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968438" w14:textId="76854155" w:rsidR="00AF1157" w:rsidRPr="007A5D4B" w:rsidRDefault="000E3999" w:rsidP="004806AE">
      <w:pPr>
        <w:suppressAutoHyphens/>
        <w:jc w:val="center"/>
        <w:rPr>
          <w:rFonts w:ascii="Arial" w:hAnsi="Arial" w:cs="Arial"/>
          <w:b/>
          <w:sz w:val="22"/>
          <w:szCs w:val="22"/>
        </w:rPr>
      </w:pPr>
      <w:bookmarkStart w:id="0" w:name="_GoBack"/>
      <w:bookmarkEnd w:id="0"/>
      <w:r>
        <w:rPr>
          <w:rFonts w:ascii="Arial" w:hAnsi="Arial" w:cs="Arial"/>
          <w:b/>
          <w:sz w:val="22"/>
          <w:szCs w:val="22"/>
        </w:rPr>
        <w:t>D</w:t>
      </w:r>
      <w:r w:rsidR="00AF1157" w:rsidRPr="007A5D4B">
        <w:rPr>
          <w:rFonts w:ascii="Arial" w:hAnsi="Arial" w:cs="Arial"/>
          <w:b/>
          <w:sz w:val="22"/>
          <w:szCs w:val="22"/>
        </w:rPr>
        <w:t>EPARTMENT OF THE TREASURY</w:t>
      </w:r>
      <w:r w:rsidR="00D73D2D" w:rsidRPr="007A5D4B">
        <w:rPr>
          <w:rFonts w:ascii="Arial" w:hAnsi="Arial" w:cs="Arial"/>
          <w:b/>
          <w:sz w:val="22"/>
          <w:szCs w:val="22"/>
        </w:rPr>
        <w:t xml:space="preserve"> </w:t>
      </w:r>
    </w:p>
    <w:p w14:paraId="395B345B" w14:textId="77777777" w:rsidR="00AF1157" w:rsidRPr="007A5D4B" w:rsidRDefault="00AF1157" w:rsidP="004806AE">
      <w:pPr>
        <w:suppressAutoHyphens/>
        <w:jc w:val="center"/>
        <w:rPr>
          <w:rFonts w:ascii="Arial" w:hAnsi="Arial" w:cs="Arial"/>
          <w:b/>
          <w:sz w:val="22"/>
          <w:szCs w:val="22"/>
        </w:rPr>
      </w:pPr>
    </w:p>
    <w:p w14:paraId="7AF462FE" w14:textId="77777777" w:rsidR="00AF1157" w:rsidRPr="007A5D4B" w:rsidRDefault="00AF1157" w:rsidP="004806AE">
      <w:pPr>
        <w:suppressAutoHyphens/>
        <w:jc w:val="center"/>
        <w:rPr>
          <w:rFonts w:ascii="Arial" w:hAnsi="Arial" w:cs="Arial"/>
          <w:b/>
          <w:sz w:val="22"/>
          <w:szCs w:val="22"/>
        </w:rPr>
      </w:pPr>
      <w:r w:rsidRPr="007A5D4B">
        <w:rPr>
          <w:rFonts w:ascii="Arial" w:hAnsi="Arial" w:cs="Arial"/>
          <w:b/>
          <w:sz w:val="22"/>
          <w:szCs w:val="22"/>
        </w:rPr>
        <w:t xml:space="preserve">ALCOHOL </w:t>
      </w:r>
      <w:r w:rsidR="00D004D6" w:rsidRPr="007A5D4B">
        <w:rPr>
          <w:rFonts w:ascii="Arial" w:hAnsi="Arial" w:cs="Arial"/>
          <w:b/>
          <w:sz w:val="22"/>
          <w:szCs w:val="22"/>
        </w:rPr>
        <w:t xml:space="preserve">AND </w:t>
      </w:r>
      <w:r w:rsidRPr="007A5D4B">
        <w:rPr>
          <w:rFonts w:ascii="Arial" w:hAnsi="Arial" w:cs="Arial"/>
          <w:b/>
          <w:sz w:val="22"/>
          <w:szCs w:val="22"/>
        </w:rPr>
        <w:t>TOBACCO TAX AND TRADE BUREAU</w:t>
      </w:r>
      <w:r w:rsidR="00D73D2D" w:rsidRPr="007A5D4B">
        <w:rPr>
          <w:rFonts w:ascii="Arial" w:hAnsi="Arial" w:cs="Arial"/>
          <w:b/>
          <w:sz w:val="22"/>
          <w:szCs w:val="22"/>
        </w:rPr>
        <w:t xml:space="preserve"> </w:t>
      </w:r>
    </w:p>
    <w:p w14:paraId="0C86A59C" w14:textId="77777777" w:rsidR="00AF1157" w:rsidRPr="007A5D4B" w:rsidRDefault="00AF1157" w:rsidP="004806AE">
      <w:pPr>
        <w:suppressAutoHyphens/>
        <w:jc w:val="center"/>
        <w:rPr>
          <w:rFonts w:ascii="Arial" w:hAnsi="Arial" w:cs="Arial"/>
          <w:b/>
          <w:sz w:val="22"/>
          <w:szCs w:val="22"/>
        </w:rPr>
      </w:pPr>
    </w:p>
    <w:p w14:paraId="248C048D" w14:textId="77777777" w:rsidR="00AF1157" w:rsidRPr="007A5D4B" w:rsidRDefault="00AF1157" w:rsidP="004806AE">
      <w:pPr>
        <w:suppressAutoHyphens/>
        <w:jc w:val="center"/>
        <w:rPr>
          <w:rFonts w:ascii="Arial" w:hAnsi="Arial" w:cs="Arial"/>
          <w:b/>
          <w:sz w:val="22"/>
          <w:szCs w:val="22"/>
        </w:rPr>
      </w:pPr>
      <w:r w:rsidRPr="007A5D4B">
        <w:rPr>
          <w:rFonts w:ascii="Arial" w:hAnsi="Arial" w:cs="Arial"/>
          <w:b/>
          <w:sz w:val="22"/>
          <w:szCs w:val="22"/>
        </w:rPr>
        <w:t xml:space="preserve">Supporting Statement </w:t>
      </w:r>
      <w:r w:rsidR="00D73D2D" w:rsidRPr="007A5D4B">
        <w:rPr>
          <w:rFonts w:ascii="Arial" w:hAnsi="Arial" w:cs="Arial"/>
          <w:b/>
          <w:sz w:val="22"/>
          <w:szCs w:val="22"/>
        </w:rPr>
        <w:t>––</w:t>
      </w:r>
      <w:r w:rsidRPr="007A5D4B">
        <w:rPr>
          <w:rFonts w:ascii="Arial" w:hAnsi="Arial" w:cs="Arial"/>
          <w:b/>
          <w:sz w:val="22"/>
          <w:szCs w:val="22"/>
        </w:rPr>
        <w:t xml:space="preserve"> Information Collection Request</w:t>
      </w:r>
      <w:r w:rsidR="00D73D2D" w:rsidRPr="007A5D4B">
        <w:rPr>
          <w:rFonts w:ascii="Arial" w:hAnsi="Arial" w:cs="Arial"/>
          <w:b/>
          <w:sz w:val="22"/>
          <w:szCs w:val="22"/>
        </w:rPr>
        <w:t xml:space="preserve"> </w:t>
      </w:r>
    </w:p>
    <w:p w14:paraId="2A975583" w14:textId="77777777" w:rsidR="00AF1157" w:rsidRPr="007A5D4B" w:rsidRDefault="00AF1157" w:rsidP="004806AE">
      <w:pPr>
        <w:suppressAutoHyphens/>
        <w:jc w:val="center"/>
        <w:rPr>
          <w:rFonts w:ascii="Arial" w:hAnsi="Arial" w:cs="Arial"/>
          <w:b/>
          <w:sz w:val="22"/>
          <w:szCs w:val="22"/>
        </w:rPr>
      </w:pPr>
    </w:p>
    <w:p w14:paraId="0AB85697" w14:textId="06D78ED2" w:rsidR="00AF1157" w:rsidRPr="007A5D4B" w:rsidRDefault="00AF1157" w:rsidP="004806AE">
      <w:pPr>
        <w:suppressAutoHyphens/>
        <w:jc w:val="center"/>
        <w:rPr>
          <w:rFonts w:ascii="Arial" w:hAnsi="Arial" w:cs="Arial"/>
          <w:b/>
          <w:sz w:val="22"/>
          <w:szCs w:val="22"/>
        </w:rPr>
      </w:pPr>
      <w:r w:rsidRPr="00401753">
        <w:rPr>
          <w:rFonts w:ascii="Arial" w:hAnsi="Arial" w:cs="Arial"/>
          <w:b/>
          <w:sz w:val="22"/>
          <w:szCs w:val="22"/>
        </w:rPr>
        <w:t>OMB Control Number 1513</w:t>
      </w:r>
      <w:r w:rsidR="00D73D2D" w:rsidRPr="00401753">
        <w:rPr>
          <w:rFonts w:ascii="Arial" w:hAnsi="Arial" w:cs="Arial"/>
          <w:b/>
          <w:sz w:val="22"/>
          <w:szCs w:val="22"/>
        </w:rPr>
        <w:t>–</w:t>
      </w:r>
      <w:r w:rsidR="00401753" w:rsidRPr="00401753">
        <w:rPr>
          <w:rFonts w:ascii="Arial" w:hAnsi="Arial" w:cs="Arial"/>
          <w:b/>
          <w:sz w:val="22"/>
          <w:szCs w:val="22"/>
        </w:rPr>
        <w:t>0</w:t>
      </w:r>
      <w:r w:rsidR="00BC11EB">
        <w:rPr>
          <w:rFonts w:ascii="Arial" w:hAnsi="Arial" w:cs="Arial"/>
          <w:b/>
          <w:sz w:val="22"/>
          <w:szCs w:val="22"/>
        </w:rPr>
        <w:t>098</w:t>
      </w:r>
      <w:r w:rsidR="00987432">
        <w:rPr>
          <w:rFonts w:ascii="Arial" w:hAnsi="Arial" w:cs="Arial"/>
          <w:b/>
          <w:sz w:val="22"/>
          <w:szCs w:val="22"/>
        </w:rPr>
        <w:t xml:space="preserve"> </w:t>
      </w:r>
    </w:p>
    <w:p w14:paraId="5CDE83B8" w14:textId="77777777" w:rsidR="00AF1157" w:rsidRPr="007A5D4B" w:rsidRDefault="00AF1157" w:rsidP="004806AE">
      <w:pPr>
        <w:suppressAutoHyphens/>
        <w:rPr>
          <w:rFonts w:ascii="Arial" w:hAnsi="Arial" w:cs="Arial"/>
          <w:sz w:val="22"/>
          <w:szCs w:val="22"/>
        </w:rPr>
      </w:pPr>
    </w:p>
    <w:p w14:paraId="5F7011C5" w14:textId="77777777" w:rsidR="00D73D2D" w:rsidRDefault="00D73D2D" w:rsidP="004806AE">
      <w:pPr>
        <w:suppressAutoHyphens/>
        <w:rPr>
          <w:rFonts w:ascii="Arial" w:hAnsi="Arial" w:cs="Arial"/>
          <w:sz w:val="22"/>
          <w:szCs w:val="22"/>
        </w:rPr>
      </w:pPr>
    </w:p>
    <w:p w14:paraId="293CAEAD" w14:textId="48484B29" w:rsidR="007A7208" w:rsidRDefault="00E86B1B" w:rsidP="004806AE">
      <w:pPr>
        <w:rPr>
          <w:rFonts w:ascii="Arial" w:hAnsi="Arial" w:cs="Arial"/>
          <w:sz w:val="22"/>
          <w:szCs w:val="22"/>
        </w:rPr>
      </w:pPr>
      <w:r w:rsidRPr="00E86B1B">
        <w:rPr>
          <w:rFonts w:ascii="Arial" w:hAnsi="Arial" w:cs="Arial"/>
          <w:sz w:val="22"/>
          <w:szCs w:val="22"/>
          <w:u w:val="single"/>
        </w:rPr>
        <w:t>Information Collection Request Title:</w:t>
      </w:r>
      <w:r w:rsidRPr="00D36A5E">
        <w:rPr>
          <w:rFonts w:ascii="Arial" w:hAnsi="Arial" w:cs="Arial"/>
          <w:sz w:val="22"/>
          <w:szCs w:val="22"/>
        </w:rPr>
        <w:t xml:space="preserve"> </w:t>
      </w:r>
      <w:r w:rsidR="00D36A5E" w:rsidRPr="00D36A5E">
        <w:rPr>
          <w:rFonts w:ascii="Arial" w:hAnsi="Arial" w:cs="Arial"/>
          <w:sz w:val="22"/>
          <w:szCs w:val="22"/>
        </w:rPr>
        <w:t xml:space="preserve"> </w:t>
      </w:r>
      <w:r w:rsidR="00BC11EB">
        <w:rPr>
          <w:rFonts w:ascii="Arial" w:hAnsi="Arial" w:cs="Arial"/>
          <w:sz w:val="22"/>
          <w:szCs w:val="22"/>
        </w:rPr>
        <w:t>Supporting Data for Nonbeverage Drawback Claims</w:t>
      </w:r>
      <w:r w:rsidR="00D36A5E">
        <w:rPr>
          <w:rFonts w:ascii="Arial" w:hAnsi="Arial" w:cs="Arial"/>
          <w:sz w:val="22"/>
          <w:szCs w:val="22"/>
        </w:rPr>
        <w:t>.</w:t>
      </w:r>
      <w:r w:rsidR="0040027F">
        <w:rPr>
          <w:rFonts w:ascii="Arial" w:hAnsi="Arial" w:cs="Arial"/>
          <w:sz w:val="22"/>
          <w:szCs w:val="22"/>
        </w:rPr>
        <w:t xml:space="preserve"> </w:t>
      </w:r>
    </w:p>
    <w:p w14:paraId="2FC0E2F1" w14:textId="77777777" w:rsidR="00401753" w:rsidRPr="007A7208" w:rsidRDefault="00401753" w:rsidP="000E68C5">
      <w:pPr>
        <w:rPr>
          <w:rFonts w:ascii="Arial" w:hAnsi="Arial" w:cs="Arial"/>
          <w:sz w:val="22"/>
          <w:szCs w:val="22"/>
        </w:rPr>
      </w:pPr>
    </w:p>
    <w:p w14:paraId="67F3E692" w14:textId="0B96886D" w:rsidR="00BC11EB" w:rsidRPr="00BC11EB" w:rsidRDefault="00E86B1B" w:rsidP="00BC11EB">
      <w:pPr>
        <w:rPr>
          <w:rFonts w:ascii="Arial" w:hAnsi="Arial" w:cs="Arial"/>
          <w:sz w:val="22"/>
          <w:szCs w:val="22"/>
        </w:rPr>
      </w:pPr>
      <w:r w:rsidRPr="00E86B1B">
        <w:rPr>
          <w:rFonts w:ascii="Arial" w:hAnsi="Arial" w:cs="Arial"/>
          <w:sz w:val="22"/>
          <w:szCs w:val="22"/>
          <w:u w:val="single"/>
        </w:rPr>
        <w:t xml:space="preserve">Information Collections Issued </w:t>
      </w:r>
      <w:r w:rsidR="00250066">
        <w:rPr>
          <w:rFonts w:ascii="Arial" w:hAnsi="Arial" w:cs="Arial"/>
          <w:sz w:val="22"/>
          <w:szCs w:val="22"/>
          <w:u w:val="single"/>
        </w:rPr>
        <w:t>u</w:t>
      </w:r>
      <w:r w:rsidRPr="00E86B1B">
        <w:rPr>
          <w:rFonts w:ascii="Arial" w:hAnsi="Arial" w:cs="Arial"/>
          <w:sz w:val="22"/>
          <w:szCs w:val="22"/>
          <w:u w:val="single"/>
        </w:rPr>
        <w:t>nder this Title:</w:t>
      </w:r>
      <w:r w:rsidRPr="00D36A5E">
        <w:rPr>
          <w:rFonts w:ascii="Arial" w:hAnsi="Arial" w:cs="Arial"/>
          <w:sz w:val="22"/>
          <w:szCs w:val="22"/>
        </w:rPr>
        <w:t xml:space="preserve"> </w:t>
      </w:r>
      <w:r w:rsidR="00D36A5E">
        <w:rPr>
          <w:rFonts w:ascii="Arial" w:hAnsi="Arial" w:cs="Arial"/>
          <w:sz w:val="22"/>
          <w:szCs w:val="22"/>
        </w:rPr>
        <w:t xml:space="preserve"> </w:t>
      </w:r>
      <w:r w:rsidR="00BC11EB" w:rsidRPr="00BC11EB">
        <w:rPr>
          <w:rFonts w:ascii="Arial" w:hAnsi="Arial" w:cs="Arial"/>
          <w:sz w:val="22"/>
          <w:szCs w:val="22"/>
        </w:rPr>
        <w:t>TTB F 5154.2</w:t>
      </w:r>
      <w:r w:rsidR="00BC11EB">
        <w:rPr>
          <w:rFonts w:ascii="Arial" w:hAnsi="Arial" w:cs="Arial"/>
          <w:sz w:val="22"/>
          <w:szCs w:val="22"/>
        </w:rPr>
        <w:t xml:space="preserve">, </w:t>
      </w:r>
      <w:r w:rsidR="00BC11EB" w:rsidRPr="00BC11EB">
        <w:rPr>
          <w:rFonts w:ascii="Arial" w:hAnsi="Arial" w:cs="Arial"/>
          <w:sz w:val="22"/>
          <w:szCs w:val="22"/>
        </w:rPr>
        <w:t>Supporting Data for Nonbeverage Drawback Claims</w:t>
      </w:r>
      <w:r w:rsidR="00BC11EB">
        <w:rPr>
          <w:rFonts w:ascii="Arial" w:hAnsi="Arial" w:cs="Arial"/>
          <w:sz w:val="22"/>
          <w:szCs w:val="22"/>
        </w:rPr>
        <w:t xml:space="preserve">. </w:t>
      </w:r>
    </w:p>
    <w:p w14:paraId="53A87F79" w14:textId="77777777" w:rsidR="00AF1157" w:rsidRPr="007A5D4B" w:rsidRDefault="00AF1157" w:rsidP="004806AE">
      <w:pPr>
        <w:suppressAutoHyphens/>
        <w:rPr>
          <w:rFonts w:ascii="Arial" w:hAnsi="Arial" w:cs="Arial"/>
          <w:sz w:val="22"/>
          <w:szCs w:val="22"/>
        </w:rPr>
      </w:pPr>
    </w:p>
    <w:p w14:paraId="022F3282" w14:textId="77777777" w:rsidR="00D73D2D" w:rsidRPr="007A5D4B" w:rsidRDefault="00D73D2D" w:rsidP="000E68C5">
      <w:pPr>
        <w:suppressAutoHyphens/>
        <w:rPr>
          <w:rFonts w:ascii="Arial" w:hAnsi="Arial" w:cs="Arial"/>
          <w:sz w:val="22"/>
          <w:szCs w:val="22"/>
        </w:rPr>
      </w:pPr>
    </w:p>
    <w:p w14:paraId="67B147C4" w14:textId="77777777" w:rsidR="00AF1157" w:rsidRPr="007A5D4B" w:rsidRDefault="00AF1157" w:rsidP="000E68C5">
      <w:pPr>
        <w:suppressAutoHyphens/>
        <w:rPr>
          <w:rFonts w:ascii="Arial" w:hAnsi="Arial" w:cs="Arial"/>
          <w:b/>
          <w:sz w:val="22"/>
          <w:szCs w:val="22"/>
          <w:u w:val="single"/>
        </w:rPr>
      </w:pPr>
      <w:r w:rsidRPr="007A5D4B">
        <w:rPr>
          <w:rFonts w:ascii="Arial" w:hAnsi="Arial" w:cs="Arial"/>
          <w:b/>
          <w:sz w:val="22"/>
          <w:szCs w:val="22"/>
          <w:u w:val="single"/>
        </w:rPr>
        <w:t>A.  J</w:t>
      </w:r>
      <w:r w:rsidR="00BD3333" w:rsidRPr="007A5D4B">
        <w:rPr>
          <w:rFonts w:ascii="Arial" w:hAnsi="Arial" w:cs="Arial"/>
          <w:b/>
          <w:sz w:val="22"/>
          <w:szCs w:val="22"/>
          <w:u w:val="single"/>
        </w:rPr>
        <w:t>ustification</w:t>
      </w:r>
      <w:r w:rsidR="00D73D2D" w:rsidRPr="007A5D4B">
        <w:rPr>
          <w:rFonts w:ascii="Arial" w:hAnsi="Arial" w:cs="Arial"/>
          <w:b/>
          <w:sz w:val="22"/>
          <w:szCs w:val="22"/>
          <w:u w:val="single"/>
        </w:rPr>
        <w:t xml:space="preserve"> </w:t>
      </w:r>
    </w:p>
    <w:p w14:paraId="171B204C" w14:textId="77777777" w:rsidR="00AF1157" w:rsidRPr="007A5D4B" w:rsidRDefault="00AF1157" w:rsidP="009618DF">
      <w:pPr>
        <w:suppressAutoHyphens/>
        <w:rPr>
          <w:rFonts w:ascii="Arial" w:hAnsi="Arial" w:cs="Arial"/>
          <w:sz w:val="22"/>
          <w:szCs w:val="22"/>
        </w:rPr>
      </w:pPr>
    </w:p>
    <w:p w14:paraId="06B2B1EB" w14:textId="77777777" w:rsidR="00AF1157" w:rsidRPr="007A5D4B" w:rsidRDefault="00D73D2D" w:rsidP="004806AE">
      <w:pPr>
        <w:suppressAutoHyphens/>
        <w:rPr>
          <w:rFonts w:ascii="Arial" w:hAnsi="Arial" w:cs="Arial"/>
          <w:i/>
          <w:sz w:val="22"/>
          <w:szCs w:val="22"/>
        </w:rPr>
      </w:pPr>
      <w:r w:rsidRPr="007A5D4B">
        <w:rPr>
          <w:rFonts w:ascii="Arial" w:hAnsi="Arial" w:cs="Arial"/>
          <w:i/>
          <w:sz w:val="22"/>
          <w:szCs w:val="22"/>
        </w:rPr>
        <w:t xml:space="preserve">1.  </w:t>
      </w:r>
      <w:r w:rsidR="00AF1157" w:rsidRPr="007A5D4B">
        <w:rPr>
          <w:rFonts w:ascii="Arial" w:hAnsi="Arial" w:cs="Arial"/>
          <w:i/>
          <w:sz w:val="22"/>
          <w:szCs w:val="22"/>
        </w:rPr>
        <w:t>What are the circumstances that make this collection of information necessary</w:t>
      </w:r>
      <w:r w:rsidRPr="007A5D4B">
        <w:rPr>
          <w:rFonts w:ascii="Arial" w:hAnsi="Arial" w:cs="Arial"/>
          <w:i/>
          <w:sz w:val="22"/>
          <w:szCs w:val="22"/>
        </w:rPr>
        <w:t>,</w:t>
      </w:r>
      <w:r w:rsidR="00AF1157" w:rsidRPr="007A5D4B">
        <w:rPr>
          <w:rFonts w:ascii="Arial" w:hAnsi="Arial" w:cs="Arial"/>
          <w:i/>
          <w:sz w:val="22"/>
          <w:szCs w:val="22"/>
        </w:rPr>
        <w:t xml:space="preserve"> and what legal or administrative requirements necessitate the collection?</w:t>
      </w:r>
      <w:r w:rsidR="005E4F99" w:rsidRPr="007A5D4B">
        <w:rPr>
          <w:rFonts w:ascii="Arial" w:hAnsi="Arial" w:cs="Arial"/>
          <w:i/>
          <w:sz w:val="22"/>
          <w:szCs w:val="22"/>
        </w:rPr>
        <w:t xml:space="preserve">  Also </w:t>
      </w:r>
      <w:r w:rsidRPr="007A5D4B">
        <w:rPr>
          <w:rFonts w:ascii="Arial" w:hAnsi="Arial" w:cs="Arial"/>
          <w:i/>
          <w:sz w:val="22"/>
          <w:szCs w:val="22"/>
        </w:rPr>
        <w:t xml:space="preserve">align </w:t>
      </w:r>
      <w:r w:rsidR="005E4F99" w:rsidRPr="007A5D4B">
        <w:rPr>
          <w:rFonts w:ascii="Arial" w:hAnsi="Arial" w:cs="Arial"/>
          <w:i/>
          <w:sz w:val="22"/>
          <w:szCs w:val="22"/>
        </w:rPr>
        <w:t xml:space="preserve">the information collection to </w:t>
      </w:r>
      <w:r w:rsidR="00074898" w:rsidRPr="007A5D4B">
        <w:rPr>
          <w:rFonts w:ascii="Arial" w:hAnsi="Arial" w:cs="Arial"/>
          <w:i/>
          <w:sz w:val="22"/>
          <w:szCs w:val="22"/>
        </w:rPr>
        <w:t>TTB</w:t>
      </w:r>
      <w:r w:rsidRPr="007A5D4B">
        <w:rPr>
          <w:rFonts w:ascii="Arial" w:hAnsi="Arial" w:cs="Arial"/>
          <w:i/>
          <w:sz w:val="22"/>
          <w:szCs w:val="22"/>
        </w:rPr>
        <w:t>’s</w:t>
      </w:r>
      <w:r w:rsidR="00074898" w:rsidRPr="007A5D4B">
        <w:rPr>
          <w:rFonts w:ascii="Arial" w:hAnsi="Arial" w:cs="Arial"/>
          <w:i/>
          <w:sz w:val="22"/>
          <w:szCs w:val="22"/>
        </w:rPr>
        <w:t xml:space="preserve"> </w:t>
      </w:r>
      <w:r w:rsidR="005E4F99" w:rsidRPr="007A5D4B">
        <w:rPr>
          <w:rFonts w:ascii="Arial" w:hAnsi="Arial" w:cs="Arial"/>
          <w:i/>
          <w:sz w:val="22"/>
          <w:szCs w:val="22"/>
        </w:rPr>
        <w:t>Line of Business/Sub-function and IT Investment, if one is used.</w:t>
      </w:r>
      <w:r w:rsidRPr="007A5D4B">
        <w:rPr>
          <w:rFonts w:ascii="Arial" w:hAnsi="Arial" w:cs="Arial"/>
          <w:i/>
          <w:sz w:val="22"/>
          <w:szCs w:val="22"/>
        </w:rPr>
        <w:t xml:space="preserve"> </w:t>
      </w:r>
    </w:p>
    <w:p w14:paraId="10604197" w14:textId="77777777" w:rsidR="00987432" w:rsidRDefault="00987432" w:rsidP="004806AE">
      <w:pPr>
        <w:rPr>
          <w:rFonts w:ascii="Arial" w:hAnsi="Arial" w:cs="Arial"/>
          <w:sz w:val="22"/>
          <w:szCs w:val="22"/>
          <w:highlight w:val="yellow"/>
        </w:rPr>
      </w:pPr>
    </w:p>
    <w:p w14:paraId="1D071039" w14:textId="080243F8" w:rsidR="00332CD8" w:rsidRPr="00987432" w:rsidRDefault="00332CD8" w:rsidP="00332CD8">
      <w:pPr>
        <w:ind w:left="360"/>
        <w:rPr>
          <w:rFonts w:ascii="Arial" w:hAnsi="Arial" w:cs="Arial"/>
          <w:sz w:val="22"/>
          <w:szCs w:val="22"/>
        </w:rPr>
      </w:pPr>
      <w:r w:rsidRPr="00987432">
        <w:rPr>
          <w:rFonts w:ascii="Arial" w:hAnsi="Arial" w:cs="Arial"/>
          <w:sz w:val="22"/>
          <w:szCs w:val="22"/>
        </w:rPr>
        <w:t>The Alcohol and Tobacco Tax and Trade Bureau (TTB) administers chapter 51 (distilled spirits, wine</w:t>
      </w:r>
      <w:r>
        <w:rPr>
          <w:rFonts w:ascii="Arial" w:hAnsi="Arial" w:cs="Arial"/>
          <w:sz w:val="22"/>
          <w:szCs w:val="22"/>
        </w:rPr>
        <w:t>,</w:t>
      </w:r>
      <w:r w:rsidRPr="00987432">
        <w:rPr>
          <w:rFonts w:ascii="Arial" w:hAnsi="Arial" w:cs="Arial"/>
          <w:sz w:val="22"/>
          <w:szCs w:val="22"/>
        </w:rPr>
        <w:t xml:space="preserve"> and beer), chapter 52 (tobacco products</w:t>
      </w:r>
      <w:r>
        <w:rPr>
          <w:rFonts w:ascii="Arial" w:hAnsi="Arial" w:cs="Arial"/>
          <w:sz w:val="22"/>
          <w:szCs w:val="22"/>
        </w:rPr>
        <w:t>, processed tobacco,</w:t>
      </w:r>
      <w:r w:rsidRPr="00987432">
        <w:rPr>
          <w:rFonts w:ascii="Arial" w:hAnsi="Arial" w:cs="Arial"/>
          <w:sz w:val="22"/>
          <w:szCs w:val="22"/>
        </w:rPr>
        <w:t xml:space="preserve"> and cigarette papers and tubes), and sections 4181–4182 (firearms and ammunition excise taxes) of the Internal Revenue Code of 1986, as amended (IRC, 26 U.S.C.)</w:t>
      </w:r>
      <w:r>
        <w:rPr>
          <w:rFonts w:ascii="Arial" w:hAnsi="Arial" w:cs="Arial"/>
          <w:sz w:val="22"/>
          <w:szCs w:val="22"/>
        </w:rPr>
        <w:t>,</w:t>
      </w:r>
      <w:r w:rsidRPr="00987432">
        <w:rPr>
          <w:rFonts w:ascii="Arial" w:hAnsi="Arial" w:cs="Arial"/>
          <w:sz w:val="22"/>
          <w:szCs w:val="22"/>
        </w:rPr>
        <w:t xml:space="preserve"> pursuant to section 1111(d) </w:t>
      </w:r>
      <w:proofErr w:type="gramStart"/>
      <w:r w:rsidRPr="00987432">
        <w:rPr>
          <w:rFonts w:ascii="Arial" w:hAnsi="Arial" w:cs="Arial"/>
          <w:sz w:val="22"/>
          <w:szCs w:val="22"/>
        </w:rPr>
        <w:t>of</w:t>
      </w:r>
      <w:proofErr w:type="gramEnd"/>
      <w:r w:rsidRPr="00987432">
        <w:rPr>
          <w:rFonts w:ascii="Arial" w:hAnsi="Arial" w:cs="Arial"/>
          <w:sz w:val="22"/>
          <w:szCs w:val="22"/>
        </w:rPr>
        <w:t xml:space="preserve"> the Homeland Security Act of 2002, as codified at 6 U.S.C. 531(d).  In addition, the Secretary of the Treasury has delegated certain IRC administrative and enforcement authorities to TTB through Treasury Department Order 120–01. </w:t>
      </w:r>
    </w:p>
    <w:p w14:paraId="14A842CA" w14:textId="77777777" w:rsidR="00332CD8" w:rsidRDefault="00332CD8" w:rsidP="0052743F">
      <w:pPr>
        <w:ind w:left="360"/>
        <w:rPr>
          <w:rFonts w:ascii="Arial" w:hAnsi="Arial" w:cs="Arial"/>
          <w:sz w:val="22"/>
          <w:szCs w:val="22"/>
        </w:rPr>
      </w:pPr>
    </w:p>
    <w:p w14:paraId="7605109B" w14:textId="00063C5E" w:rsidR="00583D3E" w:rsidRDefault="00D32301" w:rsidP="0052743F">
      <w:pPr>
        <w:tabs>
          <w:tab w:val="left" w:pos="540"/>
        </w:tabs>
        <w:ind w:left="360"/>
        <w:rPr>
          <w:rFonts w:ascii="Arial" w:hAnsi="Arial" w:cs="Arial"/>
          <w:sz w:val="22"/>
          <w:szCs w:val="22"/>
        </w:rPr>
      </w:pPr>
      <w:r>
        <w:rPr>
          <w:rFonts w:ascii="Arial" w:hAnsi="Arial" w:cs="Arial"/>
          <w:sz w:val="22"/>
          <w:szCs w:val="22"/>
        </w:rPr>
        <w:t>T</w:t>
      </w:r>
      <w:r w:rsidR="0052743F">
        <w:rPr>
          <w:rFonts w:ascii="Arial" w:hAnsi="Arial" w:cs="Arial"/>
          <w:sz w:val="22"/>
          <w:szCs w:val="22"/>
        </w:rPr>
        <w:t xml:space="preserve">he IRC at </w:t>
      </w:r>
      <w:r w:rsidR="0052743F" w:rsidRPr="00111DFB">
        <w:rPr>
          <w:rFonts w:ascii="Arial" w:hAnsi="Arial" w:cs="Arial"/>
          <w:sz w:val="22"/>
          <w:szCs w:val="22"/>
        </w:rPr>
        <w:t>26 U.S.C. 5001(a</w:t>
      </w:r>
      <w:proofErr w:type="gramStart"/>
      <w:r w:rsidR="0052743F" w:rsidRPr="00111DFB">
        <w:rPr>
          <w:rFonts w:ascii="Arial" w:hAnsi="Arial" w:cs="Arial"/>
          <w:sz w:val="22"/>
          <w:szCs w:val="22"/>
        </w:rPr>
        <w:t>)(</w:t>
      </w:r>
      <w:proofErr w:type="gramEnd"/>
      <w:r w:rsidR="0052743F" w:rsidRPr="00111DFB">
        <w:rPr>
          <w:rFonts w:ascii="Arial" w:hAnsi="Arial" w:cs="Arial"/>
          <w:sz w:val="22"/>
          <w:szCs w:val="22"/>
        </w:rPr>
        <w:t xml:space="preserve">1) </w:t>
      </w:r>
      <w:r w:rsidR="00583D3E">
        <w:rPr>
          <w:rFonts w:ascii="Arial" w:hAnsi="Arial" w:cs="Arial"/>
          <w:sz w:val="22"/>
          <w:szCs w:val="22"/>
        </w:rPr>
        <w:t xml:space="preserve">imposes a Federal excise tax of $13.50 per proof gallon on </w:t>
      </w:r>
      <w:r w:rsidR="0052743F" w:rsidRPr="00111DFB">
        <w:rPr>
          <w:rFonts w:ascii="Arial" w:hAnsi="Arial" w:cs="Arial"/>
          <w:sz w:val="22"/>
          <w:szCs w:val="22"/>
        </w:rPr>
        <w:t xml:space="preserve">distilled spirits </w:t>
      </w:r>
      <w:r w:rsidR="0052743F">
        <w:rPr>
          <w:rFonts w:ascii="Arial" w:hAnsi="Arial" w:cs="Arial"/>
          <w:sz w:val="22"/>
          <w:szCs w:val="22"/>
        </w:rPr>
        <w:t>produced</w:t>
      </w:r>
      <w:r w:rsidR="006C3C8B">
        <w:rPr>
          <w:rFonts w:ascii="Arial" w:hAnsi="Arial" w:cs="Arial"/>
          <w:sz w:val="22"/>
          <w:szCs w:val="22"/>
        </w:rPr>
        <w:t xml:space="preserve"> in</w:t>
      </w:r>
      <w:r w:rsidR="0052743F">
        <w:rPr>
          <w:rFonts w:ascii="Arial" w:hAnsi="Arial" w:cs="Arial"/>
          <w:sz w:val="22"/>
          <w:szCs w:val="22"/>
        </w:rPr>
        <w:t xml:space="preserve"> or imported into the United States.  I</w:t>
      </w:r>
      <w:r w:rsidR="0052743F" w:rsidRPr="00111DFB">
        <w:rPr>
          <w:rFonts w:ascii="Arial" w:hAnsi="Arial" w:cs="Arial"/>
          <w:sz w:val="22"/>
          <w:szCs w:val="22"/>
        </w:rPr>
        <w:t>n order to safeguard this revenue, spirits removed from distilled spirits plants, except for certain very restricted tax</w:t>
      </w:r>
      <w:r>
        <w:rPr>
          <w:rFonts w:ascii="Arial" w:hAnsi="Arial" w:cs="Arial"/>
          <w:sz w:val="22"/>
          <w:szCs w:val="22"/>
        </w:rPr>
        <w:t>-</w:t>
      </w:r>
      <w:r w:rsidR="0052743F" w:rsidRPr="00111DFB">
        <w:rPr>
          <w:rFonts w:ascii="Arial" w:hAnsi="Arial" w:cs="Arial"/>
          <w:sz w:val="22"/>
          <w:szCs w:val="22"/>
        </w:rPr>
        <w:t>free removals, are first taxpaid or tax determined unless the</w:t>
      </w:r>
      <w:r>
        <w:rPr>
          <w:rFonts w:ascii="Arial" w:hAnsi="Arial" w:cs="Arial"/>
          <w:sz w:val="22"/>
          <w:szCs w:val="22"/>
        </w:rPr>
        <w:t xml:space="preserve"> spirits</w:t>
      </w:r>
      <w:r w:rsidR="0052743F" w:rsidRPr="00111DFB">
        <w:rPr>
          <w:rFonts w:ascii="Arial" w:hAnsi="Arial" w:cs="Arial"/>
          <w:sz w:val="22"/>
          <w:szCs w:val="22"/>
        </w:rPr>
        <w:t xml:space="preserve"> have been denatured to make them </w:t>
      </w:r>
      <w:proofErr w:type="spellStart"/>
      <w:r w:rsidR="0052743F" w:rsidRPr="00111DFB">
        <w:rPr>
          <w:rFonts w:ascii="Arial" w:hAnsi="Arial" w:cs="Arial"/>
          <w:sz w:val="22"/>
          <w:szCs w:val="22"/>
        </w:rPr>
        <w:t>nonpotable</w:t>
      </w:r>
      <w:proofErr w:type="spellEnd"/>
      <w:r w:rsidR="0052743F" w:rsidRPr="00111DFB">
        <w:rPr>
          <w:rFonts w:ascii="Arial" w:hAnsi="Arial" w:cs="Arial"/>
          <w:sz w:val="22"/>
          <w:szCs w:val="22"/>
        </w:rPr>
        <w:t>.</w:t>
      </w:r>
      <w:r w:rsidR="00DA2B39">
        <w:rPr>
          <w:rFonts w:ascii="Arial" w:hAnsi="Arial" w:cs="Arial"/>
          <w:sz w:val="22"/>
          <w:szCs w:val="22"/>
        </w:rPr>
        <w:t xml:space="preserve"> </w:t>
      </w:r>
      <w:r w:rsidR="00583D3E">
        <w:rPr>
          <w:rFonts w:ascii="Arial" w:hAnsi="Arial" w:cs="Arial"/>
          <w:sz w:val="22"/>
          <w:szCs w:val="22"/>
        </w:rPr>
        <w:t xml:space="preserve"> </w:t>
      </w:r>
      <w:r w:rsidR="002C101F">
        <w:rPr>
          <w:rFonts w:ascii="Arial" w:hAnsi="Arial" w:cs="Arial"/>
          <w:sz w:val="22"/>
          <w:szCs w:val="22"/>
        </w:rPr>
        <w:t xml:space="preserve">However, </w:t>
      </w:r>
      <w:r w:rsidR="00583D3E">
        <w:rPr>
          <w:rFonts w:ascii="Arial" w:hAnsi="Arial" w:cs="Arial"/>
          <w:sz w:val="22"/>
          <w:szCs w:val="22"/>
        </w:rPr>
        <w:t xml:space="preserve">under the IRC at 26 U.S.C. 5111–5114, </w:t>
      </w:r>
      <w:r w:rsidR="006C3C8B">
        <w:rPr>
          <w:rFonts w:ascii="Arial" w:hAnsi="Arial" w:cs="Arial"/>
          <w:sz w:val="22"/>
          <w:szCs w:val="22"/>
        </w:rPr>
        <w:t>any person using spirits on which the tax has been determined</w:t>
      </w:r>
      <w:r w:rsidR="00E93449">
        <w:rPr>
          <w:rFonts w:ascii="Arial" w:hAnsi="Arial" w:cs="Arial"/>
          <w:sz w:val="22"/>
          <w:szCs w:val="22"/>
        </w:rPr>
        <w:t xml:space="preserve"> in the manufacture</w:t>
      </w:r>
      <w:r w:rsidR="006C3C8B">
        <w:rPr>
          <w:rFonts w:ascii="Arial" w:hAnsi="Arial" w:cs="Arial"/>
          <w:sz w:val="22"/>
          <w:szCs w:val="22"/>
        </w:rPr>
        <w:t xml:space="preserve"> of medicines, medicinal preparations, food products, flavors, flavoring extracts, or perfume, shall be eligible for drawback at the time when such spirits are used in the manufacture of such products.</w:t>
      </w:r>
      <w:r w:rsidR="0052743F" w:rsidRPr="00111DFB">
        <w:rPr>
          <w:rFonts w:ascii="Arial" w:hAnsi="Arial" w:cs="Arial"/>
          <w:sz w:val="22"/>
          <w:szCs w:val="22"/>
        </w:rPr>
        <w:t xml:space="preserve"> This drawback (</w:t>
      </w:r>
      <w:r w:rsidR="006C3C8B">
        <w:rPr>
          <w:rFonts w:ascii="Arial" w:hAnsi="Arial" w:cs="Arial"/>
          <w:sz w:val="22"/>
          <w:szCs w:val="22"/>
        </w:rPr>
        <w:t>similar to</w:t>
      </w:r>
      <w:r w:rsidR="0052743F" w:rsidRPr="00111DFB">
        <w:rPr>
          <w:rFonts w:ascii="Arial" w:hAnsi="Arial" w:cs="Arial"/>
          <w:sz w:val="22"/>
          <w:szCs w:val="22"/>
        </w:rPr>
        <w:t xml:space="preserve"> a refund) allows the manufacturer to recover all but $1</w:t>
      </w:r>
      <w:r w:rsidR="00DA2B39">
        <w:rPr>
          <w:rFonts w:ascii="Arial" w:hAnsi="Arial" w:cs="Arial"/>
          <w:sz w:val="22"/>
          <w:szCs w:val="22"/>
        </w:rPr>
        <w:t>.00</w:t>
      </w:r>
      <w:r w:rsidR="0052743F" w:rsidRPr="00111DFB">
        <w:rPr>
          <w:rFonts w:ascii="Arial" w:hAnsi="Arial" w:cs="Arial"/>
          <w:sz w:val="22"/>
          <w:szCs w:val="22"/>
        </w:rPr>
        <w:t xml:space="preserve"> per proof gallon of the </w:t>
      </w:r>
      <w:r w:rsidR="00583D3E">
        <w:rPr>
          <w:rFonts w:ascii="Arial" w:hAnsi="Arial" w:cs="Arial"/>
          <w:sz w:val="22"/>
          <w:szCs w:val="22"/>
        </w:rPr>
        <w:t xml:space="preserve">Federal excise </w:t>
      </w:r>
      <w:r w:rsidR="0052743F" w:rsidRPr="00111DFB">
        <w:rPr>
          <w:rFonts w:ascii="Arial" w:hAnsi="Arial" w:cs="Arial"/>
          <w:sz w:val="22"/>
          <w:szCs w:val="22"/>
        </w:rPr>
        <w:t xml:space="preserve">tax </w:t>
      </w:r>
      <w:r w:rsidR="006C3C8B">
        <w:rPr>
          <w:rFonts w:ascii="Arial" w:hAnsi="Arial" w:cs="Arial"/>
          <w:sz w:val="22"/>
          <w:szCs w:val="22"/>
        </w:rPr>
        <w:t>paid or determined</w:t>
      </w:r>
      <w:r w:rsidR="0052743F" w:rsidRPr="00111DFB">
        <w:rPr>
          <w:rFonts w:ascii="Arial" w:hAnsi="Arial" w:cs="Arial"/>
          <w:sz w:val="22"/>
          <w:szCs w:val="22"/>
        </w:rPr>
        <w:t xml:space="preserve"> on</w:t>
      </w:r>
      <w:r w:rsidR="006C3C8B">
        <w:rPr>
          <w:rFonts w:ascii="Arial" w:hAnsi="Arial" w:cs="Arial"/>
          <w:sz w:val="22"/>
          <w:szCs w:val="22"/>
        </w:rPr>
        <w:t xml:space="preserve"> the</w:t>
      </w:r>
      <w:r w:rsidR="00E67EA9">
        <w:rPr>
          <w:rFonts w:ascii="Arial" w:hAnsi="Arial" w:cs="Arial"/>
          <w:sz w:val="22"/>
          <w:szCs w:val="22"/>
        </w:rPr>
        <w:t xml:space="preserve"> </w:t>
      </w:r>
      <w:r>
        <w:rPr>
          <w:rFonts w:ascii="Arial" w:hAnsi="Arial" w:cs="Arial"/>
          <w:sz w:val="22"/>
          <w:szCs w:val="22"/>
        </w:rPr>
        <w:t>d</w:t>
      </w:r>
      <w:r w:rsidR="0052743F" w:rsidRPr="00111DFB">
        <w:rPr>
          <w:rFonts w:ascii="Arial" w:hAnsi="Arial" w:cs="Arial"/>
          <w:sz w:val="22"/>
          <w:szCs w:val="22"/>
        </w:rPr>
        <w:t xml:space="preserve">istilled spirits. </w:t>
      </w:r>
      <w:r w:rsidR="00583D3E">
        <w:rPr>
          <w:rFonts w:ascii="Arial" w:hAnsi="Arial" w:cs="Arial"/>
          <w:sz w:val="22"/>
          <w:szCs w:val="22"/>
        </w:rPr>
        <w:t xml:space="preserve"> Under 26 U.S.C. 5112, all persons claiming drawback are subject to the regulations </w:t>
      </w:r>
      <w:r w:rsidR="002C101F">
        <w:rPr>
          <w:rFonts w:ascii="Arial" w:hAnsi="Arial" w:cs="Arial"/>
          <w:sz w:val="22"/>
          <w:szCs w:val="22"/>
        </w:rPr>
        <w:t>issued b</w:t>
      </w:r>
      <w:r w:rsidR="00583D3E">
        <w:rPr>
          <w:rFonts w:ascii="Arial" w:hAnsi="Arial" w:cs="Arial"/>
          <w:sz w:val="22"/>
          <w:szCs w:val="22"/>
        </w:rPr>
        <w:t>y the Secretary “to secure the Treasury against fraud</w:t>
      </w:r>
      <w:r w:rsidR="00E93449">
        <w:rPr>
          <w:rFonts w:ascii="Arial" w:hAnsi="Arial" w:cs="Arial"/>
          <w:sz w:val="22"/>
          <w:szCs w:val="22"/>
        </w:rPr>
        <w:t>s</w:t>
      </w:r>
      <w:r w:rsidR="00583D3E">
        <w:rPr>
          <w:rFonts w:ascii="Arial" w:hAnsi="Arial" w:cs="Arial"/>
          <w:sz w:val="22"/>
          <w:szCs w:val="22"/>
        </w:rPr>
        <w:t xml:space="preserve">." </w:t>
      </w:r>
    </w:p>
    <w:p w14:paraId="2B05FF80" w14:textId="77777777" w:rsidR="00583D3E" w:rsidRDefault="00583D3E" w:rsidP="0052743F">
      <w:pPr>
        <w:tabs>
          <w:tab w:val="left" w:pos="540"/>
        </w:tabs>
        <w:ind w:left="360"/>
        <w:rPr>
          <w:rFonts w:ascii="Arial" w:hAnsi="Arial" w:cs="Arial"/>
          <w:sz w:val="22"/>
          <w:szCs w:val="22"/>
        </w:rPr>
      </w:pPr>
    </w:p>
    <w:p w14:paraId="4437CC78" w14:textId="4E99A74F" w:rsidR="0011374B" w:rsidRDefault="00583D3E" w:rsidP="0052743F">
      <w:pPr>
        <w:tabs>
          <w:tab w:val="left" w:pos="540"/>
        </w:tabs>
        <w:ind w:left="360"/>
        <w:rPr>
          <w:rFonts w:ascii="Arial" w:hAnsi="Arial" w:cs="Arial"/>
          <w:sz w:val="22"/>
          <w:szCs w:val="22"/>
        </w:rPr>
      </w:pPr>
      <w:r>
        <w:rPr>
          <w:rFonts w:ascii="Arial" w:hAnsi="Arial" w:cs="Arial"/>
          <w:sz w:val="22"/>
          <w:szCs w:val="22"/>
        </w:rPr>
        <w:t>The regulation</w:t>
      </w:r>
      <w:r w:rsidR="00395C83">
        <w:rPr>
          <w:rFonts w:ascii="Arial" w:hAnsi="Arial" w:cs="Arial"/>
          <w:sz w:val="22"/>
          <w:szCs w:val="22"/>
        </w:rPr>
        <w:t>s</w:t>
      </w:r>
      <w:r>
        <w:rPr>
          <w:rFonts w:ascii="Arial" w:hAnsi="Arial" w:cs="Arial"/>
          <w:sz w:val="22"/>
          <w:szCs w:val="22"/>
        </w:rPr>
        <w:t xml:space="preserve"> issued under this authority are contained in 27 CFR Part 17, </w:t>
      </w:r>
      <w:r w:rsidR="00395C83">
        <w:rPr>
          <w:rFonts w:ascii="Arial" w:hAnsi="Arial" w:cs="Arial"/>
          <w:sz w:val="22"/>
          <w:szCs w:val="22"/>
        </w:rPr>
        <w:t>Drawback on Taxpaid Distilled Spirits Used in Manufacturing Nonbeverage Products</w:t>
      </w:r>
      <w:r w:rsidR="00E67EA9">
        <w:rPr>
          <w:rFonts w:ascii="Arial" w:hAnsi="Arial" w:cs="Arial"/>
          <w:sz w:val="22"/>
          <w:szCs w:val="22"/>
        </w:rPr>
        <w:t>, and in 27 CFR Part 26, Liquors and Articles from Puerto Rico and the Virgin Islands.</w:t>
      </w:r>
      <w:r w:rsidR="00395C83">
        <w:rPr>
          <w:rFonts w:ascii="Arial" w:hAnsi="Arial" w:cs="Arial"/>
          <w:sz w:val="22"/>
          <w:szCs w:val="22"/>
        </w:rPr>
        <w:t xml:space="preserve">  </w:t>
      </w:r>
      <w:r w:rsidR="0052743F" w:rsidRPr="00111DFB">
        <w:rPr>
          <w:rFonts w:ascii="Arial" w:hAnsi="Arial" w:cs="Arial"/>
          <w:sz w:val="22"/>
          <w:szCs w:val="22"/>
        </w:rPr>
        <w:t>In order to receive drawback</w:t>
      </w:r>
      <w:r w:rsidR="00E67EA9">
        <w:rPr>
          <w:rFonts w:ascii="Arial" w:hAnsi="Arial" w:cs="Arial"/>
          <w:sz w:val="22"/>
          <w:szCs w:val="22"/>
        </w:rPr>
        <w:t xml:space="preserve"> of the excise taxes paid on distilled spirits used in the </w:t>
      </w:r>
      <w:r w:rsidR="00E93449">
        <w:rPr>
          <w:rFonts w:ascii="Arial" w:hAnsi="Arial" w:cs="Arial"/>
          <w:sz w:val="22"/>
          <w:szCs w:val="22"/>
        </w:rPr>
        <w:t>manufacture</w:t>
      </w:r>
      <w:r w:rsidR="00E67EA9">
        <w:rPr>
          <w:rFonts w:ascii="Arial" w:hAnsi="Arial" w:cs="Arial"/>
          <w:sz w:val="22"/>
          <w:szCs w:val="22"/>
        </w:rPr>
        <w:t xml:space="preserve"> of eligible nonbeverage products, the relevant regulations require </w:t>
      </w:r>
      <w:r w:rsidR="0011374B">
        <w:rPr>
          <w:rFonts w:ascii="Arial" w:hAnsi="Arial" w:cs="Arial"/>
          <w:sz w:val="22"/>
          <w:szCs w:val="22"/>
        </w:rPr>
        <w:t xml:space="preserve">a </w:t>
      </w:r>
      <w:r w:rsidR="00E67EA9">
        <w:rPr>
          <w:rFonts w:ascii="Arial" w:hAnsi="Arial" w:cs="Arial"/>
          <w:sz w:val="22"/>
          <w:szCs w:val="22"/>
        </w:rPr>
        <w:t xml:space="preserve">person claiming drawback to </w:t>
      </w:r>
      <w:r w:rsidR="0052743F" w:rsidRPr="00111DFB">
        <w:rPr>
          <w:rFonts w:ascii="Arial" w:hAnsi="Arial" w:cs="Arial"/>
          <w:sz w:val="22"/>
          <w:szCs w:val="22"/>
        </w:rPr>
        <w:t xml:space="preserve">file </w:t>
      </w:r>
      <w:r w:rsidR="0011374B">
        <w:rPr>
          <w:rFonts w:ascii="Arial" w:hAnsi="Arial" w:cs="Arial"/>
          <w:sz w:val="22"/>
          <w:szCs w:val="22"/>
        </w:rPr>
        <w:t>a drawback claim</w:t>
      </w:r>
      <w:r w:rsidR="0052743F" w:rsidRPr="00111DFB">
        <w:rPr>
          <w:rFonts w:ascii="Arial" w:hAnsi="Arial" w:cs="Arial"/>
          <w:sz w:val="22"/>
          <w:szCs w:val="22"/>
        </w:rPr>
        <w:t xml:space="preserve"> </w:t>
      </w:r>
      <w:r w:rsidR="0011374B">
        <w:rPr>
          <w:rFonts w:ascii="Arial" w:hAnsi="Arial" w:cs="Arial"/>
          <w:sz w:val="22"/>
          <w:szCs w:val="22"/>
        </w:rPr>
        <w:t xml:space="preserve">on form TTB F 5620.8, Claim–Alcohol and Tobacco Taxes, approved under OMB Control No. 1513–0030. </w:t>
      </w:r>
    </w:p>
    <w:p w14:paraId="7BAAFFE7" w14:textId="77777777" w:rsidR="0011374B" w:rsidRDefault="0011374B" w:rsidP="0052743F">
      <w:pPr>
        <w:tabs>
          <w:tab w:val="left" w:pos="540"/>
        </w:tabs>
        <w:ind w:left="360"/>
        <w:rPr>
          <w:rFonts w:ascii="Arial" w:hAnsi="Arial" w:cs="Arial"/>
          <w:sz w:val="22"/>
          <w:szCs w:val="22"/>
        </w:rPr>
      </w:pPr>
    </w:p>
    <w:p w14:paraId="21285029" w14:textId="2D093294" w:rsidR="00396EBD" w:rsidRDefault="008E40E8" w:rsidP="0052743F">
      <w:pPr>
        <w:tabs>
          <w:tab w:val="left" w:pos="540"/>
        </w:tabs>
        <w:ind w:left="360"/>
        <w:rPr>
          <w:rFonts w:ascii="Arial" w:hAnsi="Arial" w:cs="Arial"/>
          <w:sz w:val="22"/>
          <w:szCs w:val="22"/>
        </w:rPr>
      </w:pPr>
      <w:r>
        <w:rPr>
          <w:rFonts w:ascii="Arial" w:hAnsi="Arial" w:cs="Arial"/>
          <w:sz w:val="22"/>
          <w:szCs w:val="22"/>
        </w:rPr>
        <w:lastRenderedPageBreak/>
        <w:t>U</w:t>
      </w:r>
      <w:r w:rsidR="00396EBD">
        <w:rPr>
          <w:rFonts w:ascii="Arial" w:hAnsi="Arial" w:cs="Arial"/>
          <w:sz w:val="22"/>
          <w:szCs w:val="22"/>
        </w:rPr>
        <w:t xml:space="preserve">nder this OMB control number, 1513–0098, the TTB </w:t>
      </w:r>
      <w:r w:rsidR="0011374B">
        <w:rPr>
          <w:rFonts w:ascii="Arial" w:hAnsi="Arial" w:cs="Arial"/>
          <w:sz w:val="22"/>
          <w:szCs w:val="22"/>
        </w:rPr>
        <w:t xml:space="preserve">regulations require </w:t>
      </w:r>
      <w:r w:rsidR="00396EBD">
        <w:rPr>
          <w:rFonts w:ascii="Arial" w:hAnsi="Arial" w:cs="Arial"/>
          <w:sz w:val="22"/>
          <w:szCs w:val="22"/>
        </w:rPr>
        <w:t xml:space="preserve">nonbeverage product </w:t>
      </w:r>
      <w:r w:rsidR="0011374B">
        <w:rPr>
          <w:rFonts w:ascii="Arial" w:hAnsi="Arial" w:cs="Arial"/>
          <w:sz w:val="22"/>
          <w:szCs w:val="22"/>
        </w:rPr>
        <w:t xml:space="preserve">drawback claims to be accompanied by </w:t>
      </w:r>
      <w:r w:rsidR="00396EBD">
        <w:rPr>
          <w:rFonts w:ascii="Arial" w:hAnsi="Arial" w:cs="Arial"/>
          <w:sz w:val="22"/>
          <w:szCs w:val="22"/>
        </w:rPr>
        <w:t xml:space="preserve">supporting data, which may be reported on </w:t>
      </w:r>
      <w:r w:rsidR="0011374B">
        <w:rPr>
          <w:rFonts w:ascii="Arial" w:hAnsi="Arial" w:cs="Arial"/>
          <w:sz w:val="22"/>
          <w:szCs w:val="22"/>
        </w:rPr>
        <w:t xml:space="preserve">TTB F 5154.2, Supporting Data for Nonbeverage Drawback Claims, </w:t>
      </w:r>
      <w:r w:rsidR="00CE439B">
        <w:rPr>
          <w:rFonts w:ascii="Arial" w:hAnsi="Arial" w:cs="Arial"/>
          <w:sz w:val="22"/>
          <w:szCs w:val="22"/>
        </w:rPr>
        <w:t xml:space="preserve">or by using another suitable format that supplies the same information.  </w:t>
      </w:r>
      <w:r w:rsidR="0011374B">
        <w:rPr>
          <w:rFonts w:ascii="Arial" w:hAnsi="Arial" w:cs="Arial"/>
          <w:sz w:val="22"/>
          <w:szCs w:val="22"/>
        </w:rPr>
        <w:t xml:space="preserve">Specifically, </w:t>
      </w:r>
      <w:r w:rsidR="00396EBD">
        <w:rPr>
          <w:rFonts w:ascii="Arial" w:hAnsi="Arial" w:cs="Arial"/>
          <w:sz w:val="22"/>
          <w:szCs w:val="22"/>
        </w:rPr>
        <w:t>27 CFR 17.147 requires</w:t>
      </w:r>
      <w:r w:rsidR="00CE439B">
        <w:rPr>
          <w:rFonts w:ascii="Arial" w:hAnsi="Arial" w:cs="Arial"/>
          <w:sz w:val="22"/>
          <w:szCs w:val="22"/>
        </w:rPr>
        <w:t xml:space="preserve"> supporting data for </w:t>
      </w:r>
      <w:r w:rsidR="0011374B">
        <w:rPr>
          <w:rFonts w:ascii="Arial" w:hAnsi="Arial" w:cs="Arial"/>
          <w:sz w:val="22"/>
          <w:szCs w:val="22"/>
        </w:rPr>
        <w:t>nonbeverage drawback claims</w:t>
      </w:r>
      <w:r w:rsidR="00396EBD">
        <w:rPr>
          <w:rFonts w:ascii="Arial" w:hAnsi="Arial" w:cs="Arial"/>
          <w:sz w:val="22"/>
          <w:szCs w:val="22"/>
        </w:rPr>
        <w:t xml:space="preserve">, </w:t>
      </w:r>
      <w:r w:rsidR="00CE439B">
        <w:rPr>
          <w:rFonts w:ascii="Arial" w:hAnsi="Arial" w:cs="Arial"/>
          <w:sz w:val="22"/>
          <w:szCs w:val="22"/>
        </w:rPr>
        <w:t>while 2</w:t>
      </w:r>
      <w:r w:rsidR="00396EBD">
        <w:rPr>
          <w:rFonts w:ascii="Arial" w:hAnsi="Arial" w:cs="Arial"/>
          <w:sz w:val="22"/>
          <w:szCs w:val="22"/>
        </w:rPr>
        <w:t xml:space="preserve">7 CFR 17.182 </w:t>
      </w:r>
      <w:r w:rsidR="00CE439B">
        <w:rPr>
          <w:rFonts w:ascii="Arial" w:hAnsi="Arial" w:cs="Arial"/>
          <w:sz w:val="22"/>
          <w:szCs w:val="22"/>
        </w:rPr>
        <w:t xml:space="preserve">requires supporting data for </w:t>
      </w:r>
      <w:r>
        <w:rPr>
          <w:rFonts w:ascii="Arial" w:hAnsi="Arial" w:cs="Arial"/>
          <w:sz w:val="22"/>
          <w:szCs w:val="22"/>
        </w:rPr>
        <w:t xml:space="preserve">nonbeverage product </w:t>
      </w:r>
      <w:r w:rsidR="00396EBD">
        <w:rPr>
          <w:rFonts w:ascii="Arial" w:hAnsi="Arial" w:cs="Arial"/>
          <w:sz w:val="22"/>
          <w:szCs w:val="22"/>
        </w:rPr>
        <w:t xml:space="preserve">drawback claims involving taxpaid distilled spirits used </w:t>
      </w:r>
      <w:r w:rsidR="00CE439B">
        <w:rPr>
          <w:rFonts w:ascii="Arial" w:hAnsi="Arial" w:cs="Arial"/>
          <w:sz w:val="22"/>
          <w:szCs w:val="22"/>
        </w:rPr>
        <w:t xml:space="preserve">by druggists </w:t>
      </w:r>
      <w:r w:rsidR="00396EBD">
        <w:rPr>
          <w:rFonts w:ascii="Arial" w:hAnsi="Arial" w:cs="Arial"/>
          <w:sz w:val="22"/>
          <w:szCs w:val="22"/>
        </w:rPr>
        <w:t xml:space="preserve">in compounding prescriptions.  In addition, </w:t>
      </w:r>
      <w:r w:rsidR="00B21D79">
        <w:rPr>
          <w:rFonts w:ascii="Arial" w:hAnsi="Arial" w:cs="Arial"/>
          <w:sz w:val="22"/>
          <w:szCs w:val="22"/>
        </w:rPr>
        <w:t>27 CFR 26.173(c)</w:t>
      </w:r>
      <w:r w:rsidR="00396EBD">
        <w:rPr>
          <w:rFonts w:ascii="Arial" w:hAnsi="Arial" w:cs="Arial"/>
          <w:sz w:val="22"/>
          <w:szCs w:val="22"/>
        </w:rPr>
        <w:t xml:space="preserve">and 26.309(c) require </w:t>
      </w:r>
      <w:r w:rsidR="00CE439B">
        <w:rPr>
          <w:rFonts w:ascii="Arial" w:hAnsi="Arial" w:cs="Arial"/>
          <w:sz w:val="22"/>
          <w:szCs w:val="22"/>
        </w:rPr>
        <w:t xml:space="preserve">supporting data </w:t>
      </w:r>
      <w:r w:rsidR="00396EBD">
        <w:rPr>
          <w:rFonts w:ascii="Arial" w:hAnsi="Arial" w:cs="Arial"/>
          <w:sz w:val="22"/>
          <w:szCs w:val="22"/>
        </w:rPr>
        <w:t xml:space="preserve">for drawback claims involving eligible products brought into the United States from Puerto Rico and the Virgin Islands, respectively. </w:t>
      </w:r>
    </w:p>
    <w:p w14:paraId="3BE4F1B7" w14:textId="77777777" w:rsidR="00396EBD" w:rsidRPr="000A6F5E" w:rsidRDefault="00396EBD" w:rsidP="0052743F">
      <w:pPr>
        <w:tabs>
          <w:tab w:val="left" w:pos="540"/>
        </w:tabs>
        <w:ind w:left="360"/>
        <w:rPr>
          <w:rFonts w:ascii="Arial" w:hAnsi="Arial" w:cs="Arial"/>
          <w:sz w:val="22"/>
          <w:szCs w:val="22"/>
        </w:rPr>
      </w:pPr>
    </w:p>
    <w:p w14:paraId="1F9D8342" w14:textId="58FE2FCF" w:rsidR="002831F7" w:rsidRPr="000A6F5E" w:rsidRDefault="00D32301" w:rsidP="000A6F5E">
      <w:pPr>
        <w:tabs>
          <w:tab w:val="left" w:pos="540"/>
        </w:tabs>
        <w:ind w:left="360"/>
        <w:rPr>
          <w:rFonts w:ascii="Arial" w:hAnsi="Arial" w:cs="Arial"/>
          <w:sz w:val="22"/>
          <w:szCs w:val="22"/>
        </w:rPr>
      </w:pPr>
      <w:r w:rsidRPr="000A6F5E">
        <w:rPr>
          <w:rFonts w:ascii="Arial" w:hAnsi="Arial" w:cs="Arial"/>
          <w:sz w:val="22"/>
          <w:szCs w:val="22"/>
        </w:rPr>
        <w:t xml:space="preserve">The supporting data for nonbeverage product drawback claims </w:t>
      </w:r>
      <w:r w:rsidR="000A6F5E" w:rsidRPr="000A6F5E">
        <w:rPr>
          <w:rFonts w:ascii="Arial" w:hAnsi="Arial" w:cs="Arial"/>
          <w:sz w:val="22"/>
          <w:szCs w:val="22"/>
        </w:rPr>
        <w:t xml:space="preserve">required under these regulations are part of TTB’s system for maintaining accountability over distilled spirits and are </w:t>
      </w:r>
      <w:r w:rsidRPr="000A6F5E">
        <w:rPr>
          <w:rFonts w:ascii="Arial" w:hAnsi="Arial" w:cs="Arial"/>
          <w:sz w:val="22"/>
          <w:szCs w:val="22"/>
        </w:rPr>
        <w:t xml:space="preserve">necessary to protect the revenue.  </w:t>
      </w:r>
      <w:r w:rsidR="0052743F" w:rsidRPr="000A6F5E">
        <w:rPr>
          <w:rFonts w:ascii="Arial" w:hAnsi="Arial" w:cs="Arial"/>
          <w:sz w:val="22"/>
          <w:szCs w:val="22"/>
        </w:rPr>
        <w:t xml:space="preserve">Substantial losses in tax revenues could occur if a manufacturer claimed drawback on tax free spirits, or if </w:t>
      </w:r>
      <w:r w:rsidR="000A6F5E" w:rsidRPr="000A6F5E">
        <w:rPr>
          <w:rFonts w:ascii="Arial" w:hAnsi="Arial" w:cs="Arial"/>
          <w:sz w:val="22"/>
          <w:szCs w:val="22"/>
        </w:rPr>
        <w:t xml:space="preserve">a manufacturer </w:t>
      </w:r>
      <w:r w:rsidR="0052743F" w:rsidRPr="000A6F5E">
        <w:rPr>
          <w:rFonts w:ascii="Arial" w:hAnsi="Arial" w:cs="Arial"/>
          <w:sz w:val="22"/>
          <w:szCs w:val="22"/>
        </w:rPr>
        <w:t xml:space="preserve">received taxpaid spirits, used them </w:t>
      </w:r>
      <w:r w:rsidR="000A6F5E" w:rsidRPr="000A6F5E">
        <w:rPr>
          <w:rFonts w:ascii="Arial" w:hAnsi="Arial" w:cs="Arial"/>
          <w:sz w:val="22"/>
          <w:szCs w:val="22"/>
        </w:rPr>
        <w:t xml:space="preserve">for beverage purposes, and then </w:t>
      </w:r>
      <w:r w:rsidR="0052743F" w:rsidRPr="000A6F5E">
        <w:rPr>
          <w:rFonts w:ascii="Arial" w:hAnsi="Arial" w:cs="Arial"/>
          <w:sz w:val="22"/>
          <w:szCs w:val="22"/>
        </w:rPr>
        <w:t xml:space="preserve">claimed drawback </w:t>
      </w:r>
      <w:r w:rsidR="000A6F5E" w:rsidRPr="000A6F5E">
        <w:rPr>
          <w:rFonts w:ascii="Arial" w:hAnsi="Arial" w:cs="Arial"/>
          <w:sz w:val="22"/>
          <w:szCs w:val="22"/>
        </w:rPr>
        <w:t xml:space="preserve">on those spirits. </w:t>
      </w:r>
    </w:p>
    <w:p w14:paraId="28FC6250" w14:textId="77777777" w:rsidR="00BC11EB" w:rsidRPr="000A6F5E" w:rsidRDefault="00BC11EB" w:rsidP="0052743F">
      <w:pPr>
        <w:ind w:left="360"/>
        <w:rPr>
          <w:rFonts w:ascii="Arial" w:hAnsi="Arial" w:cs="Arial"/>
          <w:sz w:val="22"/>
          <w:szCs w:val="22"/>
        </w:rPr>
      </w:pPr>
    </w:p>
    <w:p w14:paraId="01DEFEBE" w14:textId="6312476C" w:rsidR="00401753" w:rsidRPr="000A6F5E" w:rsidRDefault="00401753" w:rsidP="009618DF">
      <w:pPr>
        <w:suppressAutoHyphens/>
        <w:ind w:left="360"/>
        <w:rPr>
          <w:rFonts w:ascii="Arial" w:hAnsi="Arial" w:cs="Arial"/>
          <w:sz w:val="22"/>
          <w:szCs w:val="22"/>
        </w:rPr>
      </w:pPr>
      <w:r w:rsidRPr="000A6F5E">
        <w:rPr>
          <w:rFonts w:ascii="Arial" w:hAnsi="Arial" w:cs="Arial"/>
          <w:sz w:val="22"/>
          <w:szCs w:val="22"/>
        </w:rPr>
        <w:t>This information collection is aligned with:</w:t>
      </w:r>
      <w:r w:rsidR="00D60438" w:rsidRPr="000A6F5E">
        <w:rPr>
          <w:rFonts w:ascii="Arial" w:hAnsi="Arial" w:cs="Arial"/>
          <w:sz w:val="22"/>
          <w:szCs w:val="22"/>
        </w:rPr>
        <w:t xml:space="preserve"> </w:t>
      </w:r>
    </w:p>
    <w:p w14:paraId="2E868937" w14:textId="42465C5F" w:rsidR="00401753" w:rsidRPr="000A6F5E" w:rsidRDefault="00401753" w:rsidP="00D60438">
      <w:pPr>
        <w:pStyle w:val="ListParagraph"/>
        <w:numPr>
          <w:ilvl w:val="0"/>
          <w:numId w:val="7"/>
        </w:numPr>
        <w:suppressAutoHyphens/>
        <w:spacing w:before="120"/>
        <w:contextualSpacing w:val="0"/>
        <w:rPr>
          <w:rFonts w:ascii="Arial" w:hAnsi="Arial" w:cs="Arial"/>
          <w:sz w:val="22"/>
          <w:szCs w:val="22"/>
        </w:rPr>
      </w:pPr>
      <w:r w:rsidRPr="000A6F5E">
        <w:rPr>
          <w:rFonts w:ascii="Arial" w:hAnsi="Arial" w:cs="Arial"/>
          <w:sz w:val="22"/>
          <w:szCs w:val="22"/>
        </w:rPr>
        <w:t>Line of Business/Sub-function:  General Government/Taxation Management.</w:t>
      </w:r>
      <w:r w:rsidR="00D60438" w:rsidRPr="000A6F5E">
        <w:rPr>
          <w:rFonts w:ascii="Arial" w:hAnsi="Arial" w:cs="Arial"/>
          <w:sz w:val="22"/>
          <w:szCs w:val="22"/>
        </w:rPr>
        <w:t xml:space="preserve"> </w:t>
      </w:r>
    </w:p>
    <w:p w14:paraId="7A4AC49D" w14:textId="4C7D780A" w:rsidR="00401753" w:rsidRPr="006F0ACC" w:rsidRDefault="00401753" w:rsidP="00D460BA">
      <w:pPr>
        <w:pStyle w:val="ListParagraph"/>
        <w:numPr>
          <w:ilvl w:val="0"/>
          <w:numId w:val="7"/>
        </w:numPr>
        <w:suppressAutoHyphens/>
        <w:spacing w:before="120"/>
        <w:contextualSpacing w:val="0"/>
        <w:rPr>
          <w:rFonts w:ascii="Arial" w:hAnsi="Arial" w:cs="Arial"/>
          <w:sz w:val="22"/>
          <w:szCs w:val="22"/>
        </w:rPr>
      </w:pPr>
      <w:proofErr w:type="gramStart"/>
      <w:r w:rsidRPr="000A6F5E">
        <w:rPr>
          <w:rFonts w:ascii="Arial" w:hAnsi="Arial" w:cs="Arial"/>
          <w:sz w:val="22"/>
          <w:szCs w:val="22"/>
        </w:rPr>
        <w:t>IT</w:t>
      </w:r>
      <w:proofErr w:type="gramEnd"/>
      <w:r w:rsidRPr="000A6F5E">
        <w:rPr>
          <w:rFonts w:ascii="Arial" w:hAnsi="Arial" w:cs="Arial"/>
          <w:sz w:val="22"/>
          <w:szCs w:val="22"/>
        </w:rPr>
        <w:t xml:space="preserve"> </w:t>
      </w:r>
      <w:r w:rsidRPr="006F0ACC">
        <w:rPr>
          <w:rFonts w:ascii="Arial" w:hAnsi="Arial" w:cs="Arial"/>
          <w:sz w:val="22"/>
          <w:szCs w:val="22"/>
        </w:rPr>
        <w:t xml:space="preserve">Investment:  </w:t>
      </w:r>
      <w:r w:rsidR="00D460BA" w:rsidRPr="006F0ACC">
        <w:rPr>
          <w:rFonts w:ascii="Arial" w:hAnsi="Arial" w:cs="Arial"/>
          <w:sz w:val="22"/>
          <w:szCs w:val="22"/>
        </w:rPr>
        <w:t>Tax Major Application System</w:t>
      </w:r>
      <w:r w:rsidR="00D36A5E">
        <w:rPr>
          <w:rFonts w:ascii="Arial" w:hAnsi="Arial" w:cs="Arial"/>
          <w:sz w:val="22"/>
          <w:szCs w:val="22"/>
        </w:rPr>
        <w:t>.</w:t>
      </w:r>
      <w:r w:rsidR="00D460BA" w:rsidRPr="006F0ACC">
        <w:rPr>
          <w:rFonts w:ascii="Arial" w:hAnsi="Arial" w:cs="Arial"/>
          <w:sz w:val="22"/>
          <w:szCs w:val="22"/>
        </w:rPr>
        <w:t xml:space="preserve"> </w:t>
      </w:r>
    </w:p>
    <w:p w14:paraId="2165BFBC" w14:textId="77777777" w:rsidR="005E4F99" w:rsidRPr="00090251" w:rsidRDefault="005E4F99">
      <w:pPr>
        <w:suppressAutoHyphens/>
        <w:rPr>
          <w:rFonts w:ascii="Arial" w:hAnsi="Arial" w:cs="Arial"/>
          <w:sz w:val="36"/>
          <w:szCs w:val="36"/>
        </w:rPr>
      </w:pPr>
    </w:p>
    <w:p w14:paraId="57795D25" w14:textId="77777777" w:rsidR="00AF1157" w:rsidRPr="000A6F5E" w:rsidRDefault="00AF1157">
      <w:pPr>
        <w:suppressAutoHyphens/>
        <w:rPr>
          <w:rFonts w:ascii="Arial" w:hAnsi="Arial" w:cs="Arial"/>
          <w:i/>
          <w:sz w:val="22"/>
          <w:szCs w:val="22"/>
        </w:rPr>
      </w:pPr>
      <w:r w:rsidRPr="000A6F5E">
        <w:rPr>
          <w:rFonts w:ascii="Arial" w:hAnsi="Arial" w:cs="Arial"/>
          <w:i/>
          <w:sz w:val="22"/>
          <w:szCs w:val="22"/>
        </w:rPr>
        <w:t>2.  How, by whom</w:t>
      </w:r>
      <w:r w:rsidR="00101DE7" w:rsidRPr="000A6F5E">
        <w:rPr>
          <w:rFonts w:ascii="Arial" w:hAnsi="Arial" w:cs="Arial"/>
          <w:i/>
          <w:sz w:val="22"/>
          <w:szCs w:val="22"/>
        </w:rPr>
        <w:t>,</w:t>
      </w:r>
      <w:r w:rsidRPr="000A6F5E">
        <w:rPr>
          <w:rFonts w:ascii="Arial" w:hAnsi="Arial" w:cs="Arial"/>
          <w:i/>
          <w:sz w:val="22"/>
          <w:szCs w:val="22"/>
        </w:rPr>
        <w:t xml:space="preserve"> and for what purpose is this information used?</w:t>
      </w:r>
      <w:r w:rsidR="00D73D2D" w:rsidRPr="000A6F5E">
        <w:rPr>
          <w:rFonts w:ascii="Arial" w:hAnsi="Arial" w:cs="Arial"/>
          <w:i/>
          <w:sz w:val="22"/>
          <w:szCs w:val="22"/>
        </w:rPr>
        <w:t xml:space="preserve"> </w:t>
      </w:r>
    </w:p>
    <w:p w14:paraId="65F74A14" w14:textId="77777777" w:rsidR="00AF1157" w:rsidRPr="000A6F5E" w:rsidRDefault="00AF1157" w:rsidP="000A6F5E">
      <w:pPr>
        <w:suppressAutoHyphens/>
        <w:ind w:left="360"/>
        <w:rPr>
          <w:rFonts w:ascii="Arial" w:hAnsi="Arial" w:cs="Arial"/>
          <w:sz w:val="22"/>
          <w:szCs w:val="22"/>
        </w:rPr>
      </w:pPr>
    </w:p>
    <w:p w14:paraId="1C63D44F" w14:textId="77B46991" w:rsidR="000A6F5E" w:rsidRPr="00111DFB" w:rsidRDefault="008E40E8" w:rsidP="000A6F5E">
      <w:pPr>
        <w:tabs>
          <w:tab w:val="left" w:pos="540"/>
        </w:tabs>
        <w:ind w:left="360"/>
        <w:rPr>
          <w:rFonts w:ascii="Arial" w:hAnsi="Arial" w:cs="Arial"/>
          <w:sz w:val="22"/>
          <w:szCs w:val="22"/>
        </w:rPr>
      </w:pPr>
      <w:r>
        <w:rPr>
          <w:rFonts w:ascii="Arial" w:hAnsi="Arial" w:cs="Arial"/>
          <w:sz w:val="22"/>
          <w:szCs w:val="22"/>
        </w:rPr>
        <w:t>To submit the data required to support their monthly or quarterly drawback claims, m</w:t>
      </w:r>
      <w:r w:rsidR="0052743F" w:rsidRPr="000A6F5E">
        <w:rPr>
          <w:rFonts w:ascii="Arial" w:hAnsi="Arial" w:cs="Arial"/>
          <w:sz w:val="22"/>
          <w:szCs w:val="22"/>
        </w:rPr>
        <w:t>anufacturers of nonbeverage products use TTB F 5</w:t>
      </w:r>
      <w:r w:rsidR="00B21D79">
        <w:rPr>
          <w:rFonts w:ascii="Arial" w:hAnsi="Arial" w:cs="Arial"/>
          <w:sz w:val="22"/>
          <w:szCs w:val="22"/>
        </w:rPr>
        <w:t>154</w:t>
      </w:r>
      <w:r w:rsidR="0052743F" w:rsidRPr="000A6F5E">
        <w:rPr>
          <w:rFonts w:ascii="Arial" w:hAnsi="Arial" w:cs="Arial"/>
          <w:sz w:val="22"/>
          <w:szCs w:val="22"/>
        </w:rPr>
        <w:t xml:space="preserve">.2 </w:t>
      </w:r>
      <w:r>
        <w:rPr>
          <w:rFonts w:ascii="Arial" w:hAnsi="Arial" w:cs="Arial"/>
          <w:sz w:val="22"/>
          <w:szCs w:val="22"/>
        </w:rPr>
        <w:t>or another suitable format that supplies the same information as required on the form</w:t>
      </w:r>
      <w:r w:rsidR="0052743F" w:rsidRPr="000A6F5E">
        <w:rPr>
          <w:rFonts w:ascii="Arial" w:hAnsi="Arial" w:cs="Arial"/>
          <w:sz w:val="22"/>
          <w:szCs w:val="22"/>
        </w:rPr>
        <w:t xml:space="preserve">. </w:t>
      </w:r>
      <w:r w:rsidR="000A6F5E">
        <w:rPr>
          <w:rFonts w:ascii="Arial" w:hAnsi="Arial" w:cs="Arial"/>
          <w:sz w:val="22"/>
          <w:szCs w:val="22"/>
        </w:rPr>
        <w:t xml:space="preserve"> TTB personnel use this supporting data to verify </w:t>
      </w:r>
      <w:r w:rsidR="000A6F5E" w:rsidRPr="00111DFB">
        <w:rPr>
          <w:rFonts w:ascii="Arial" w:hAnsi="Arial" w:cs="Arial"/>
          <w:sz w:val="22"/>
          <w:szCs w:val="22"/>
        </w:rPr>
        <w:t>the accuracy of the</w:t>
      </w:r>
      <w:r w:rsidR="00932F4E">
        <w:rPr>
          <w:rFonts w:ascii="Arial" w:hAnsi="Arial" w:cs="Arial"/>
          <w:sz w:val="22"/>
          <w:szCs w:val="22"/>
        </w:rPr>
        <w:t xml:space="preserve">se nonbeverage product drawback claims.  The required supporting data ensures that </w:t>
      </w:r>
      <w:r w:rsidR="000A6F5E" w:rsidRPr="00111DFB">
        <w:rPr>
          <w:rFonts w:ascii="Arial" w:hAnsi="Arial" w:cs="Arial"/>
          <w:sz w:val="22"/>
          <w:szCs w:val="22"/>
        </w:rPr>
        <w:t xml:space="preserve">all distilled spirits </w:t>
      </w:r>
      <w:r w:rsidR="00932F4E">
        <w:rPr>
          <w:rFonts w:ascii="Arial" w:hAnsi="Arial" w:cs="Arial"/>
          <w:sz w:val="22"/>
          <w:szCs w:val="22"/>
        </w:rPr>
        <w:t xml:space="preserve">contained or used in the production of such products is </w:t>
      </w:r>
      <w:r w:rsidR="000A6F5E" w:rsidRPr="00111DFB">
        <w:rPr>
          <w:rFonts w:ascii="Arial" w:hAnsi="Arial" w:cs="Arial"/>
          <w:sz w:val="22"/>
          <w:szCs w:val="22"/>
        </w:rPr>
        <w:t xml:space="preserve">accounted for, and that the drawback is paid only in the amount and for the purposes authorized by law.  By ensuring that </w:t>
      </w:r>
      <w:r w:rsidR="00932F4E">
        <w:rPr>
          <w:rFonts w:ascii="Arial" w:hAnsi="Arial" w:cs="Arial"/>
          <w:sz w:val="22"/>
          <w:szCs w:val="22"/>
        </w:rPr>
        <w:t xml:space="preserve">distilled </w:t>
      </w:r>
      <w:r w:rsidR="000A6F5E" w:rsidRPr="00111DFB">
        <w:rPr>
          <w:rFonts w:ascii="Arial" w:hAnsi="Arial" w:cs="Arial"/>
          <w:sz w:val="22"/>
          <w:szCs w:val="22"/>
        </w:rPr>
        <w:t>spirits have not been diverted to beverage use, tax revenues are protected.</w:t>
      </w:r>
      <w:r w:rsidR="00932F4E">
        <w:rPr>
          <w:rFonts w:ascii="Arial" w:hAnsi="Arial" w:cs="Arial"/>
          <w:sz w:val="22"/>
          <w:szCs w:val="22"/>
        </w:rPr>
        <w:t xml:space="preserve"> </w:t>
      </w:r>
    </w:p>
    <w:p w14:paraId="1AD82D61" w14:textId="77777777" w:rsidR="00AF1157" w:rsidRPr="00932F4E" w:rsidRDefault="00AF1157" w:rsidP="004806AE">
      <w:pPr>
        <w:ind w:left="576" w:hanging="576"/>
        <w:rPr>
          <w:rFonts w:ascii="Arial" w:hAnsi="Arial" w:cs="Arial"/>
          <w:sz w:val="36"/>
          <w:szCs w:val="36"/>
        </w:rPr>
      </w:pPr>
    </w:p>
    <w:p w14:paraId="7251A3F3" w14:textId="77777777" w:rsidR="00AF1157" w:rsidRPr="00932F4E" w:rsidRDefault="00CA7E3C" w:rsidP="000E68C5">
      <w:pPr>
        <w:suppressAutoHyphens/>
        <w:rPr>
          <w:rFonts w:ascii="Arial" w:hAnsi="Arial" w:cs="Arial"/>
          <w:i/>
          <w:sz w:val="22"/>
          <w:szCs w:val="22"/>
        </w:rPr>
      </w:pPr>
      <w:r w:rsidRPr="00932F4E">
        <w:rPr>
          <w:rFonts w:ascii="Arial" w:hAnsi="Arial" w:cs="Arial"/>
          <w:i/>
          <w:sz w:val="22"/>
          <w:szCs w:val="22"/>
        </w:rPr>
        <w:t xml:space="preserve">3.  </w:t>
      </w:r>
      <w:r w:rsidR="00AF1157" w:rsidRPr="00932F4E">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932F4E">
        <w:rPr>
          <w:rFonts w:ascii="Arial" w:hAnsi="Arial" w:cs="Arial"/>
          <w:i/>
          <w:sz w:val="22"/>
          <w:szCs w:val="22"/>
        </w:rPr>
        <w:t xml:space="preserve"> </w:t>
      </w:r>
    </w:p>
    <w:p w14:paraId="410B8695" w14:textId="77777777" w:rsidR="00AF1157" w:rsidRPr="00932F4E" w:rsidRDefault="00AF1157" w:rsidP="000E68C5">
      <w:pPr>
        <w:suppressAutoHyphens/>
        <w:rPr>
          <w:rFonts w:ascii="Arial" w:hAnsi="Arial" w:cs="Arial"/>
          <w:sz w:val="22"/>
          <w:szCs w:val="22"/>
        </w:rPr>
      </w:pPr>
    </w:p>
    <w:p w14:paraId="7236CBC8" w14:textId="1758C6C5" w:rsidR="00F10C50" w:rsidRPr="00932F4E" w:rsidRDefault="00F10C50" w:rsidP="004806AE">
      <w:pPr>
        <w:suppressAutoHyphens/>
        <w:spacing w:line="240" w:lineRule="atLeast"/>
        <w:ind w:left="360"/>
        <w:rPr>
          <w:rFonts w:ascii="Arial" w:hAnsi="Arial" w:cs="Arial"/>
          <w:sz w:val="22"/>
          <w:szCs w:val="22"/>
          <w:highlight w:val="yellow"/>
        </w:rPr>
      </w:pPr>
      <w:r w:rsidRPr="00932F4E">
        <w:rPr>
          <w:rFonts w:ascii="Arial" w:hAnsi="Arial" w:cs="Arial"/>
          <w:sz w:val="22"/>
          <w:szCs w:val="22"/>
        </w:rPr>
        <w:t xml:space="preserve">TTB has approved and will continue to approve, on a case by case basis, the use of improved information technology for the collection and maintenance of required information. </w:t>
      </w:r>
      <w:r w:rsidR="004806AE" w:rsidRPr="00932F4E">
        <w:rPr>
          <w:rFonts w:ascii="Arial" w:hAnsi="Arial" w:cs="Arial"/>
          <w:sz w:val="22"/>
          <w:szCs w:val="22"/>
        </w:rPr>
        <w:t xml:space="preserve"> Currently, TTB F 51</w:t>
      </w:r>
      <w:r w:rsidR="00932F4E" w:rsidRPr="00932F4E">
        <w:rPr>
          <w:rFonts w:ascii="Arial" w:hAnsi="Arial" w:cs="Arial"/>
          <w:sz w:val="22"/>
          <w:szCs w:val="22"/>
        </w:rPr>
        <w:t>54.2</w:t>
      </w:r>
      <w:r w:rsidR="00522735" w:rsidRPr="00932F4E">
        <w:rPr>
          <w:rFonts w:ascii="Arial" w:hAnsi="Arial" w:cs="Arial"/>
          <w:sz w:val="22"/>
          <w:szCs w:val="22"/>
        </w:rPr>
        <w:t xml:space="preserve">.4 </w:t>
      </w:r>
      <w:r w:rsidR="004806AE" w:rsidRPr="00932F4E">
        <w:rPr>
          <w:rFonts w:ascii="Arial" w:hAnsi="Arial" w:cs="Arial"/>
          <w:sz w:val="22"/>
          <w:szCs w:val="22"/>
        </w:rPr>
        <w:t xml:space="preserve">is available as a fillable-printable form on the TTB Web site at </w:t>
      </w:r>
      <w:r w:rsidR="004806AE" w:rsidRPr="00932F4E">
        <w:rPr>
          <w:rFonts w:ascii="Arial" w:hAnsi="Arial" w:cs="Arial"/>
          <w:sz w:val="22"/>
          <w:szCs w:val="22"/>
          <w:u w:val="single"/>
        </w:rPr>
        <w:t>http://www.ttb.gov/forms/index.shtml</w:t>
      </w:r>
      <w:r w:rsidR="004806AE" w:rsidRPr="00932F4E">
        <w:rPr>
          <w:rFonts w:ascii="Arial" w:hAnsi="Arial" w:cs="Arial"/>
          <w:sz w:val="22"/>
          <w:szCs w:val="22"/>
        </w:rPr>
        <w:t xml:space="preserve">. </w:t>
      </w:r>
    </w:p>
    <w:p w14:paraId="3B34A6B3" w14:textId="77777777" w:rsidR="00AF1157" w:rsidRPr="00932F4E" w:rsidRDefault="00AF1157" w:rsidP="004806AE">
      <w:pPr>
        <w:suppressAutoHyphens/>
        <w:rPr>
          <w:rFonts w:ascii="Arial" w:hAnsi="Arial" w:cs="Arial"/>
          <w:sz w:val="36"/>
          <w:szCs w:val="36"/>
        </w:rPr>
      </w:pPr>
    </w:p>
    <w:p w14:paraId="6DEC025B" w14:textId="77777777" w:rsidR="00AF1157" w:rsidRPr="00932F4E" w:rsidRDefault="00CA7E3C" w:rsidP="000E68C5">
      <w:pPr>
        <w:suppressAutoHyphens/>
        <w:rPr>
          <w:rFonts w:ascii="Arial" w:hAnsi="Arial" w:cs="Arial"/>
          <w:i/>
          <w:sz w:val="22"/>
          <w:szCs w:val="22"/>
        </w:rPr>
      </w:pPr>
      <w:r w:rsidRPr="00932F4E">
        <w:rPr>
          <w:rFonts w:ascii="Arial" w:hAnsi="Arial" w:cs="Arial"/>
          <w:i/>
          <w:sz w:val="22"/>
          <w:szCs w:val="22"/>
        </w:rPr>
        <w:t xml:space="preserve">4.  </w:t>
      </w:r>
      <w:r w:rsidR="00AF1157" w:rsidRPr="00932F4E">
        <w:rPr>
          <w:rFonts w:ascii="Arial" w:hAnsi="Arial" w:cs="Arial"/>
          <w:i/>
          <w:sz w:val="22"/>
          <w:szCs w:val="22"/>
        </w:rPr>
        <w:t>What efforts are used to identi</w:t>
      </w:r>
      <w:r w:rsidR="009E4E4C" w:rsidRPr="00932F4E">
        <w:rPr>
          <w:rFonts w:ascii="Arial" w:hAnsi="Arial" w:cs="Arial"/>
          <w:i/>
          <w:sz w:val="22"/>
          <w:szCs w:val="22"/>
        </w:rPr>
        <w:t>f</w:t>
      </w:r>
      <w:r w:rsidR="00AF1157" w:rsidRPr="00932F4E">
        <w:rPr>
          <w:rFonts w:ascii="Arial" w:hAnsi="Arial" w:cs="Arial"/>
          <w:i/>
          <w:sz w:val="22"/>
          <w:szCs w:val="22"/>
        </w:rPr>
        <w:t xml:space="preserve">y duplication?  </w:t>
      </w:r>
      <w:r w:rsidR="007A5D4B" w:rsidRPr="00932F4E">
        <w:rPr>
          <w:rFonts w:ascii="Arial" w:hAnsi="Arial" w:cs="Arial"/>
          <w:i/>
          <w:sz w:val="22"/>
          <w:szCs w:val="22"/>
        </w:rPr>
        <w:t xml:space="preserve">Can </w:t>
      </w:r>
      <w:r w:rsidR="00AF1157" w:rsidRPr="00932F4E">
        <w:rPr>
          <w:rFonts w:ascii="Arial" w:hAnsi="Arial" w:cs="Arial"/>
          <w:i/>
          <w:sz w:val="22"/>
          <w:szCs w:val="22"/>
        </w:rPr>
        <w:t>similar information</w:t>
      </w:r>
      <w:r w:rsidR="00DF5F98" w:rsidRPr="00932F4E">
        <w:rPr>
          <w:rFonts w:ascii="Arial" w:hAnsi="Arial" w:cs="Arial"/>
          <w:i/>
          <w:sz w:val="22"/>
          <w:szCs w:val="22"/>
        </w:rPr>
        <w:t xml:space="preserve"> </w:t>
      </w:r>
      <w:r w:rsidR="00AF1157" w:rsidRPr="00932F4E">
        <w:rPr>
          <w:rFonts w:ascii="Arial" w:hAnsi="Arial" w:cs="Arial"/>
          <w:i/>
          <w:sz w:val="22"/>
          <w:szCs w:val="22"/>
        </w:rPr>
        <w:t>already available be used or modified for use for</w:t>
      </w:r>
      <w:r w:rsidR="00DF5F98" w:rsidRPr="00932F4E">
        <w:rPr>
          <w:rFonts w:ascii="Arial" w:hAnsi="Arial" w:cs="Arial"/>
          <w:i/>
          <w:sz w:val="22"/>
          <w:szCs w:val="22"/>
        </w:rPr>
        <w:t xml:space="preserve"> the purposes described in Item </w:t>
      </w:r>
      <w:r w:rsidR="00AF1157" w:rsidRPr="00932F4E">
        <w:rPr>
          <w:rFonts w:ascii="Arial" w:hAnsi="Arial" w:cs="Arial"/>
          <w:i/>
          <w:sz w:val="22"/>
          <w:szCs w:val="22"/>
        </w:rPr>
        <w:t>2</w:t>
      </w:r>
      <w:r w:rsidR="00DF5F98" w:rsidRPr="00932F4E">
        <w:rPr>
          <w:rFonts w:ascii="Arial" w:hAnsi="Arial" w:cs="Arial"/>
          <w:i/>
          <w:sz w:val="22"/>
          <w:szCs w:val="22"/>
        </w:rPr>
        <w:t xml:space="preserve"> </w:t>
      </w:r>
      <w:r w:rsidR="00AF1157" w:rsidRPr="00932F4E">
        <w:rPr>
          <w:rFonts w:ascii="Arial" w:hAnsi="Arial" w:cs="Arial"/>
          <w:i/>
          <w:sz w:val="22"/>
          <w:szCs w:val="22"/>
        </w:rPr>
        <w:t>above?</w:t>
      </w:r>
      <w:r w:rsidR="00DF5F98" w:rsidRPr="00932F4E">
        <w:rPr>
          <w:rFonts w:ascii="Arial" w:hAnsi="Arial" w:cs="Arial"/>
          <w:i/>
          <w:sz w:val="22"/>
          <w:szCs w:val="22"/>
        </w:rPr>
        <w:t xml:space="preserve"> </w:t>
      </w:r>
    </w:p>
    <w:p w14:paraId="12235B64" w14:textId="77777777" w:rsidR="00AF1157" w:rsidRPr="00932F4E" w:rsidRDefault="00AF1157" w:rsidP="000E68C5">
      <w:pPr>
        <w:suppressAutoHyphens/>
        <w:ind w:left="480" w:hanging="480"/>
        <w:rPr>
          <w:rFonts w:ascii="Arial" w:hAnsi="Arial" w:cs="Arial"/>
          <w:sz w:val="22"/>
          <w:szCs w:val="22"/>
        </w:rPr>
      </w:pPr>
    </w:p>
    <w:p w14:paraId="43CE3834" w14:textId="473DD5CB" w:rsidR="00932F4E" w:rsidRPr="00932F4E" w:rsidRDefault="00932F4E" w:rsidP="009618DF">
      <w:pPr>
        <w:suppressAutoHyphens/>
        <w:ind w:left="360"/>
        <w:rPr>
          <w:rFonts w:ascii="Arial" w:hAnsi="Arial" w:cs="Arial"/>
          <w:sz w:val="22"/>
          <w:szCs w:val="22"/>
        </w:rPr>
      </w:pPr>
      <w:r w:rsidRPr="00932F4E">
        <w:rPr>
          <w:rFonts w:ascii="Arial" w:hAnsi="Arial" w:cs="Arial"/>
          <w:sz w:val="22"/>
          <w:szCs w:val="22"/>
        </w:rPr>
        <w:t xml:space="preserve">The required supporting data for nonbeverage drawback claims provides information that is pertinent to each respondent and applicable to his/her specific claim.  As far as we can determine, similar information is not available elsewhere. </w:t>
      </w:r>
    </w:p>
    <w:p w14:paraId="4E95A5F4" w14:textId="77777777" w:rsidR="007A5D4B" w:rsidRPr="00932F4E" w:rsidRDefault="007A5D4B" w:rsidP="009618DF">
      <w:pPr>
        <w:suppressAutoHyphens/>
        <w:rPr>
          <w:rFonts w:ascii="Arial" w:hAnsi="Arial" w:cs="Arial"/>
          <w:sz w:val="36"/>
          <w:szCs w:val="36"/>
        </w:rPr>
      </w:pPr>
    </w:p>
    <w:p w14:paraId="5E0C64C5" w14:textId="63280347" w:rsidR="00AF1157" w:rsidRPr="001A481C" w:rsidRDefault="007A5D4B">
      <w:pPr>
        <w:suppressAutoHyphens/>
        <w:rPr>
          <w:rFonts w:ascii="Arial" w:hAnsi="Arial" w:cs="Arial"/>
          <w:i/>
          <w:sz w:val="22"/>
          <w:szCs w:val="22"/>
        </w:rPr>
      </w:pPr>
      <w:r w:rsidRPr="001A481C">
        <w:rPr>
          <w:rFonts w:ascii="Arial" w:hAnsi="Arial" w:cs="Arial"/>
          <w:i/>
          <w:sz w:val="22"/>
          <w:szCs w:val="22"/>
        </w:rPr>
        <w:lastRenderedPageBreak/>
        <w:t xml:space="preserve">5.  </w:t>
      </w:r>
      <w:r w:rsidR="00AF1157" w:rsidRPr="001A481C">
        <w:rPr>
          <w:rFonts w:ascii="Arial" w:hAnsi="Arial" w:cs="Arial"/>
          <w:i/>
          <w:sz w:val="22"/>
          <w:szCs w:val="22"/>
        </w:rPr>
        <w:t>If this collection of information impacts small businesses or other small entities,</w:t>
      </w:r>
      <w:r w:rsidR="00DF5F98" w:rsidRPr="001A481C">
        <w:rPr>
          <w:rFonts w:ascii="Arial" w:hAnsi="Arial" w:cs="Arial"/>
          <w:i/>
          <w:sz w:val="22"/>
          <w:szCs w:val="22"/>
        </w:rPr>
        <w:t xml:space="preserve"> </w:t>
      </w:r>
      <w:r w:rsidR="00AF1157" w:rsidRPr="001A481C">
        <w:rPr>
          <w:rFonts w:ascii="Arial" w:hAnsi="Arial" w:cs="Arial"/>
          <w:i/>
          <w:sz w:val="22"/>
          <w:szCs w:val="22"/>
        </w:rPr>
        <w:t>what methods are used to minimize burden?</w:t>
      </w:r>
      <w:r w:rsidRPr="001A481C">
        <w:rPr>
          <w:rFonts w:ascii="Arial" w:hAnsi="Arial" w:cs="Arial"/>
          <w:i/>
          <w:sz w:val="22"/>
          <w:szCs w:val="22"/>
        </w:rPr>
        <w:t xml:space="preserve"> </w:t>
      </w:r>
    </w:p>
    <w:p w14:paraId="1C82BF52" w14:textId="77777777" w:rsidR="007A5D4B" w:rsidRPr="001A481C" w:rsidRDefault="007A5D4B">
      <w:pPr>
        <w:suppressAutoHyphens/>
        <w:ind w:left="480" w:hanging="480"/>
        <w:rPr>
          <w:rFonts w:ascii="Arial" w:hAnsi="Arial" w:cs="Arial"/>
          <w:sz w:val="22"/>
          <w:szCs w:val="22"/>
        </w:rPr>
      </w:pPr>
    </w:p>
    <w:p w14:paraId="7A0CFDD6" w14:textId="743B6EE8" w:rsidR="00522735" w:rsidRPr="001A481C" w:rsidRDefault="00932F4E" w:rsidP="00C64D2C">
      <w:pPr>
        <w:ind w:left="360"/>
        <w:rPr>
          <w:rFonts w:ascii="Arial" w:hAnsi="Arial" w:cs="Arial"/>
          <w:sz w:val="22"/>
          <w:szCs w:val="22"/>
        </w:rPr>
      </w:pPr>
      <w:r w:rsidRPr="001A481C">
        <w:rPr>
          <w:rFonts w:ascii="Arial" w:hAnsi="Arial" w:cs="Arial"/>
          <w:sz w:val="22"/>
          <w:szCs w:val="22"/>
        </w:rPr>
        <w:t>In order to protect the revenue, all nonbeverage drawback claimants, re</w:t>
      </w:r>
      <w:r w:rsidR="00522735" w:rsidRPr="001A481C">
        <w:rPr>
          <w:rFonts w:ascii="Arial" w:hAnsi="Arial" w:cs="Arial"/>
          <w:sz w:val="22"/>
          <w:szCs w:val="22"/>
        </w:rPr>
        <w:t xml:space="preserve">gardless of size, are required by </w:t>
      </w:r>
      <w:r w:rsidRPr="001A481C">
        <w:rPr>
          <w:rFonts w:ascii="Arial" w:hAnsi="Arial" w:cs="Arial"/>
          <w:sz w:val="22"/>
          <w:szCs w:val="22"/>
        </w:rPr>
        <w:t xml:space="preserve">TTB </w:t>
      </w:r>
      <w:r w:rsidR="00522735" w:rsidRPr="001A481C">
        <w:rPr>
          <w:rFonts w:ascii="Arial" w:hAnsi="Arial" w:cs="Arial"/>
          <w:sz w:val="22"/>
          <w:szCs w:val="22"/>
        </w:rPr>
        <w:t xml:space="preserve">to submit </w:t>
      </w:r>
      <w:r w:rsidRPr="001A481C">
        <w:rPr>
          <w:rFonts w:ascii="Arial" w:hAnsi="Arial" w:cs="Arial"/>
          <w:sz w:val="22"/>
          <w:szCs w:val="22"/>
        </w:rPr>
        <w:t xml:space="preserve">the required supporting data for their claims.  This requirement </w:t>
      </w:r>
      <w:r w:rsidR="00522735" w:rsidRPr="001A481C">
        <w:rPr>
          <w:rFonts w:ascii="Arial" w:hAnsi="Arial" w:cs="Arial"/>
          <w:sz w:val="22"/>
          <w:szCs w:val="22"/>
        </w:rPr>
        <w:t xml:space="preserve">cannot be waived or reduced simply because the respondent’s business is small. </w:t>
      </w:r>
    </w:p>
    <w:p w14:paraId="173AF626" w14:textId="77777777" w:rsidR="007A5D4B" w:rsidRPr="001A481C" w:rsidRDefault="007A5D4B">
      <w:pPr>
        <w:suppressAutoHyphens/>
        <w:rPr>
          <w:rFonts w:ascii="Arial" w:hAnsi="Arial" w:cs="Arial"/>
          <w:sz w:val="36"/>
          <w:szCs w:val="36"/>
        </w:rPr>
      </w:pPr>
    </w:p>
    <w:p w14:paraId="4C01CCDF" w14:textId="77777777" w:rsidR="00AF1157" w:rsidRPr="001A481C" w:rsidRDefault="007A5D4B">
      <w:pPr>
        <w:suppressAutoHyphens/>
        <w:rPr>
          <w:rFonts w:ascii="Arial" w:hAnsi="Arial" w:cs="Arial"/>
          <w:i/>
          <w:sz w:val="22"/>
          <w:szCs w:val="22"/>
        </w:rPr>
      </w:pPr>
      <w:r w:rsidRPr="001A481C">
        <w:rPr>
          <w:rFonts w:ascii="Arial" w:hAnsi="Arial" w:cs="Arial"/>
          <w:i/>
          <w:sz w:val="22"/>
          <w:szCs w:val="22"/>
        </w:rPr>
        <w:t xml:space="preserve">6.  </w:t>
      </w:r>
      <w:r w:rsidR="00AF1157" w:rsidRPr="001A481C">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1A481C">
        <w:rPr>
          <w:rFonts w:ascii="Arial" w:hAnsi="Arial" w:cs="Arial"/>
          <w:i/>
          <w:sz w:val="22"/>
          <w:szCs w:val="22"/>
        </w:rPr>
        <w:t xml:space="preserve"> </w:t>
      </w:r>
    </w:p>
    <w:p w14:paraId="7C1D6245" w14:textId="77777777" w:rsidR="00AF1157" w:rsidRPr="001A481C" w:rsidRDefault="00AF1157">
      <w:pPr>
        <w:suppressAutoHyphens/>
        <w:ind w:left="480" w:hanging="480"/>
        <w:rPr>
          <w:rFonts w:ascii="Arial" w:hAnsi="Arial" w:cs="Arial"/>
          <w:sz w:val="22"/>
          <w:szCs w:val="22"/>
        </w:rPr>
      </w:pPr>
    </w:p>
    <w:p w14:paraId="5DB205C7" w14:textId="22A2F546" w:rsidR="001A481C" w:rsidRPr="001A481C" w:rsidRDefault="001A481C" w:rsidP="001A481C">
      <w:pPr>
        <w:ind w:left="360"/>
        <w:rPr>
          <w:rFonts w:ascii="Arial" w:hAnsi="Arial" w:cs="Arial"/>
          <w:sz w:val="22"/>
          <w:szCs w:val="22"/>
        </w:rPr>
      </w:pPr>
      <w:r w:rsidRPr="001A481C">
        <w:rPr>
          <w:rFonts w:ascii="Arial" w:hAnsi="Arial" w:cs="Arial"/>
          <w:sz w:val="22"/>
          <w:szCs w:val="22"/>
        </w:rPr>
        <w:t xml:space="preserve">Not collecting the required supporting data for nonbeverage drawback claims, or requiring less frequent collection of the information, would reduce TTB’s ability to verify the information on such claims by disrupting the audit trail required to maintain accountability over distilled spirits, which would jeopardize the revenue. </w:t>
      </w:r>
    </w:p>
    <w:p w14:paraId="2D466609" w14:textId="77777777" w:rsidR="00B502FE" w:rsidRPr="001A481C" w:rsidRDefault="00B502FE" w:rsidP="004806AE">
      <w:pPr>
        <w:suppressAutoHyphens/>
        <w:rPr>
          <w:rFonts w:ascii="Arial" w:hAnsi="Arial" w:cs="Arial"/>
          <w:sz w:val="36"/>
          <w:szCs w:val="36"/>
        </w:rPr>
      </w:pPr>
    </w:p>
    <w:p w14:paraId="00C54396" w14:textId="77777777" w:rsidR="00EC4FC3" w:rsidRPr="001A481C" w:rsidRDefault="007A5D4B" w:rsidP="000E68C5">
      <w:pPr>
        <w:suppressAutoHyphens/>
        <w:rPr>
          <w:rFonts w:ascii="Arial" w:hAnsi="Arial" w:cs="Arial"/>
          <w:i/>
          <w:sz w:val="22"/>
          <w:szCs w:val="22"/>
        </w:rPr>
      </w:pPr>
      <w:r w:rsidRPr="001A481C">
        <w:rPr>
          <w:rFonts w:ascii="Arial" w:hAnsi="Arial" w:cs="Arial"/>
          <w:i/>
          <w:sz w:val="22"/>
          <w:szCs w:val="22"/>
        </w:rPr>
        <w:t xml:space="preserve">7.  </w:t>
      </w:r>
      <w:r w:rsidR="00EC4FC3" w:rsidRPr="001A481C">
        <w:rPr>
          <w:rFonts w:ascii="Arial" w:hAnsi="Arial" w:cs="Arial"/>
          <w:i/>
          <w:sz w:val="22"/>
          <w:szCs w:val="22"/>
        </w:rPr>
        <w:t>Are there any special circumstances associated with this information collection</w:t>
      </w:r>
      <w:r w:rsidR="005C282B" w:rsidRPr="001A481C">
        <w:rPr>
          <w:rFonts w:ascii="Arial" w:hAnsi="Arial" w:cs="Arial"/>
          <w:i/>
          <w:sz w:val="22"/>
          <w:szCs w:val="22"/>
        </w:rPr>
        <w:t xml:space="preserve"> that would require it to be conducted in a manner inconsistent with OMB guidelines</w:t>
      </w:r>
      <w:r w:rsidR="00EC4FC3" w:rsidRPr="001A481C">
        <w:rPr>
          <w:rFonts w:ascii="Arial" w:hAnsi="Arial" w:cs="Arial"/>
          <w:i/>
          <w:sz w:val="22"/>
          <w:szCs w:val="22"/>
        </w:rPr>
        <w:t xml:space="preserve">? </w:t>
      </w:r>
    </w:p>
    <w:p w14:paraId="2ABE7C94" w14:textId="77777777" w:rsidR="00101DE7" w:rsidRPr="001A481C" w:rsidRDefault="00101DE7" w:rsidP="000E68C5">
      <w:pPr>
        <w:rPr>
          <w:rFonts w:ascii="Arial" w:hAnsi="Arial" w:cs="Arial"/>
          <w:sz w:val="22"/>
          <w:szCs w:val="22"/>
        </w:rPr>
      </w:pPr>
    </w:p>
    <w:p w14:paraId="276AFAB5" w14:textId="4E8093A8" w:rsidR="00B8672A" w:rsidRPr="001A481C" w:rsidRDefault="00B8672A" w:rsidP="00B8672A">
      <w:pPr>
        <w:ind w:left="360"/>
        <w:rPr>
          <w:rFonts w:ascii="Arial" w:hAnsi="Arial" w:cs="Arial"/>
          <w:bCs/>
          <w:sz w:val="22"/>
          <w:szCs w:val="22"/>
        </w:rPr>
      </w:pPr>
      <w:r w:rsidRPr="001A481C">
        <w:rPr>
          <w:rFonts w:ascii="Arial" w:hAnsi="Arial" w:cs="Arial"/>
          <w:bCs/>
          <w:sz w:val="22"/>
          <w:szCs w:val="22"/>
        </w:rPr>
        <w:t xml:space="preserve">No special circumstances are associated with this information collection. </w:t>
      </w:r>
    </w:p>
    <w:p w14:paraId="413A59FE" w14:textId="77777777" w:rsidR="00EC4FC3" w:rsidRPr="001A481C" w:rsidRDefault="00EC4FC3" w:rsidP="000E68C5">
      <w:pPr>
        <w:rPr>
          <w:rFonts w:ascii="Arial" w:hAnsi="Arial" w:cs="Arial"/>
          <w:sz w:val="36"/>
          <w:szCs w:val="36"/>
        </w:rPr>
      </w:pPr>
    </w:p>
    <w:p w14:paraId="769B3525" w14:textId="77777777" w:rsidR="005C282B" w:rsidRPr="001A481C" w:rsidRDefault="007A5D4B" w:rsidP="000E68C5">
      <w:pPr>
        <w:rPr>
          <w:rFonts w:ascii="Arial" w:hAnsi="Arial" w:cs="Arial"/>
          <w:i/>
          <w:sz w:val="22"/>
          <w:szCs w:val="22"/>
        </w:rPr>
      </w:pPr>
      <w:r w:rsidRPr="001A481C">
        <w:rPr>
          <w:rFonts w:ascii="Arial" w:hAnsi="Arial" w:cs="Arial"/>
          <w:i/>
          <w:sz w:val="22"/>
          <w:szCs w:val="22"/>
        </w:rPr>
        <w:t xml:space="preserve">8.  </w:t>
      </w:r>
      <w:r w:rsidR="00EC4FC3" w:rsidRPr="001A481C">
        <w:rPr>
          <w:rFonts w:ascii="Arial" w:hAnsi="Arial" w:cs="Arial"/>
          <w:i/>
          <w:sz w:val="22"/>
          <w:szCs w:val="22"/>
        </w:rPr>
        <w:t>What effort was made to notify the general public about this collection of information?</w:t>
      </w:r>
      <w:r w:rsidR="005C282B" w:rsidRPr="001A481C">
        <w:rPr>
          <w:rFonts w:ascii="Arial" w:hAnsi="Arial" w:cs="Arial"/>
          <w:i/>
          <w:sz w:val="22"/>
          <w:szCs w:val="22"/>
        </w:rPr>
        <w:t xml:space="preserve">  Summarize the public comments that were received and describe the action taken by the agency in response to those comments.</w:t>
      </w:r>
      <w:r w:rsidRPr="001A481C">
        <w:rPr>
          <w:rFonts w:ascii="Arial" w:hAnsi="Arial" w:cs="Arial"/>
          <w:i/>
          <w:sz w:val="22"/>
          <w:szCs w:val="22"/>
        </w:rPr>
        <w:t xml:space="preserve"> </w:t>
      </w:r>
    </w:p>
    <w:p w14:paraId="3B52BE68" w14:textId="77777777" w:rsidR="005C282B" w:rsidRPr="001A481C" w:rsidRDefault="005C282B" w:rsidP="009618DF">
      <w:pPr>
        <w:suppressAutoHyphens/>
        <w:ind w:left="480" w:hanging="480"/>
        <w:rPr>
          <w:rFonts w:ascii="Arial" w:hAnsi="Arial" w:cs="Arial"/>
          <w:sz w:val="22"/>
          <w:szCs w:val="22"/>
        </w:rPr>
      </w:pPr>
    </w:p>
    <w:p w14:paraId="705F8042" w14:textId="174A928E" w:rsidR="00D414AB" w:rsidRPr="001A481C" w:rsidRDefault="004D1808" w:rsidP="004806AE">
      <w:pPr>
        <w:ind w:left="360"/>
        <w:rPr>
          <w:rFonts w:ascii="Arial" w:hAnsi="Arial" w:cs="Arial"/>
          <w:sz w:val="22"/>
          <w:szCs w:val="22"/>
        </w:rPr>
      </w:pPr>
      <w:r w:rsidRPr="001A481C">
        <w:rPr>
          <w:rFonts w:ascii="Arial" w:hAnsi="Arial" w:cs="Arial"/>
          <w:sz w:val="22"/>
          <w:szCs w:val="22"/>
        </w:rPr>
        <w:t>To solicit comments from the general public, TTB published a “</w:t>
      </w:r>
      <w:r w:rsidR="00734B25" w:rsidRPr="001A481C">
        <w:rPr>
          <w:rFonts w:ascii="Arial" w:hAnsi="Arial" w:cs="Arial"/>
          <w:sz w:val="22"/>
          <w:szCs w:val="22"/>
        </w:rPr>
        <w:t>60-day</w:t>
      </w:r>
      <w:r w:rsidRPr="001A481C">
        <w:rPr>
          <w:rFonts w:ascii="Arial" w:hAnsi="Arial" w:cs="Arial"/>
          <w:sz w:val="22"/>
          <w:szCs w:val="22"/>
        </w:rPr>
        <w:t xml:space="preserve">” comment request notice for this information collection in the </w:t>
      </w:r>
      <w:r w:rsidR="008603B9" w:rsidRPr="001A481C">
        <w:rPr>
          <w:rFonts w:ascii="Arial" w:hAnsi="Arial" w:cs="Arial"/>
          <w:sz w:val="22"/>
          <w:szCs w:val="22"/>
        </w:rPr>
        <w:t xml:space="preserve">Federal Register on </w:t>
      </w:r>
      <w:r w:rsidR="001A481C">
        <w:rPr>
          <w:rFonts w:ascii="Arial" w:hAnsi="Arial" w:cs="Arial"/>
          <w:sz w:val="22"/>
          <w:szCs w:val="22"/>
        </w:rPr>
        <w:t>February 24, 2016</w:t>
      </w:r>
      <w:r w:rsidR="008603B9" w:rsidRPr="001A481C">
        <w:rPr>
          <w:rFonts w:ascii="Arial" w:hAnsi="Arial" w:cs="Arial"/>
          <w:sz w:val="22"/>
          <w:szCs w:val="22"/>
        </w:rPr>
        <w:t xml:space="preserve">, at </w:t>
      </w:r>
      <w:r w:rsidR="00372B3B" w:rsidRPr="001A481C">
        <w:rPr>
          <w:rFonts w:ascii="Arial" w:hAnsi="Arial" w:cs="Arial"/>
          <w:sz w:val="22"/>
          <w:szCs w:val="22"/>
        </w:rPr>
        <w:t>8</w:t>
      </w:r>
      <w:r w:rsidR="001A481C">
        <w:rPr>
          <w:rFonts w:ascii="Arial" w:hAnsi="Arial" w:cs="Arial"/>
          <w:sz w:val="22"/>
          <w:szCs w:val="22"/>
        </w:rPr>
        <w:t>1</w:t>
      </w:r>
      <w:r w:rsidR="008603B9" w:rsidRPr="001A481C">
        <w:rPr>
          <w:rFonts w:ascii="Arial" w:hAnsi="Arial" w:cs="Arial"/>
          <w:sz w:val="22"/>
          <w:szCs w:val="22"/>
        </w:rPr>
        <w:t xml:space="preserve"> FR </w:t>
      </w:r>
      <w:r w:rsidR="001A481C">
        <w:rPr>
          <w:rFonts w:ascii="Arial" w:hAnsi="Arial" w:cs="Arial"/>
          <w:sz w:val="22"/>
          <w:szCs w:val="22"/>
        </w:rPr>
        <w:t>9245</w:t>
      </w:r>
      <w:r w:rsidR="008603B9" w:rsidRPr="001A481C">
        <w:rPr>
          <w:rFonts w:ascii="Arial" w:hAnsi="Arial" w:cs="Arial"/>
          <w:sz w:val="22"/>
          <w:szCs w:val="22"/>
        </w:rPr>
        <w:t xml:space="preserve">.  </w:t>
      </w:r>
      <w:r w:rsidRPr="001A481C">
        <w:rPr>
          <w:rFonts w:ascii="Arial" w:hAnsi="Arial" w:cs="Arial"/>
          <w:sz w:val="22"/>
          <w:szCs w:val="22"/>
        </w:rPr>
        <w:t xml:space="preserve">TTB received </w:t>
      </w:r>
      <w:r w:rsidR="008603B9" w:rsidRPr="001A481C">
        <w:rPr>
          <w:rFonts w:ascii="Arial" w:hAnsi="Arial" w:cs="Arial"/>
          <w:sz w:val="22"/>
          <w:szCs w:val="22"/>
        </w:rPr>
        <w:t xml:space="preserve">no </w:t>
      </w:r>
      <w:r w:rsidR="00734B25" w:rsidRPr="001A481C">
        <w:rPr>
          <w:rFonts w:ascii="Arial" w:hAnsi="Arial" w:cs="Arial"/>
          <w:sz w:val="22"/>
          <w:szCs w:val="22"/>
        </w:rPr>
        <w:t>comments</w:t>
      </w:r>
      <w:r w:rsidR="005E4F9B" w:rsidRPr="001A481C">
        <w:rPr>
          <w:rFonts w:ascii="Arial" w:hAnsi="Arial" w:cs="Arial"/>
          <w:sz w:val="22"/>
          <w:szCs w:val="22"/>
        </w:rPr>
        <w:t xml:space="preserve"> </w:t>
      </w:r>
      <w:r w:rsidR="008603B9" w:rsidRPr="001A481C">
        <w:rPr>
          <w:rFonts w:ascii="Arial" w:hAnsi="Arial" w:cs="Arial"/>
          <w:sz w:val="22"/>
          <w:szCs w:val="22"/>
        </w:rPr>
        <w:t xml:space="preserve">on this information collection </w:t>
      </w:r>
      <w:r w:rsidR="005E4F9B" w:rsidRPr="001A481C">
        <w:rPr>
          <w:rFonts w:ascii="Arial" w:hAnsi="Arial" w:cs="Arial"/>
          <w:sz w:val="22"/>
          <w:szCs w:val="22"/>
        </w:rPr>
        <w:t>in response</w:t>
      </w:r>
      <w:r w:rsidR="00734B25" w:rsidRPr="001A481C">
        <w:rPr>
          <w:rFonts w:ascii="Arial" w:hAnsi="Arial" w:cs="Arial"/>
          <w:sz w:val="22"/>
          <w:szCs w:val="22"/>
        </w:rPr>
        <w:t>.</w:t>
      </w:r>
      <w:r w:rsidR="005E4F9B" w:rsidRPr="001A481C">
        <w:rPr>
          <w:rFonts w:ascii="Arial" w:hAnsi="Arial" w:cs="Arial"/>
          <w:sz w:val="22"/>
          <w:szCs w:val="22"/>
        </w:rPr>
        <w:t xml:space="preserve"> </w:t>
      </w:r>
    </w:p>
    <w:p w14:paraId="1AC85412" w14:textId="77777777" w:rsidR="00734B25" w:rsidRPr="001A481C" w:rsidRDefault="00734B25" w:rsidP="000E68C5">
      <w:pPr>
        <w:suppressAutoHyphens/>
        <w:rPr>
          <w:rFonts w:ascii="Arial" w:hAnsi="Arial" w:cs="Arial"/>
          <w:sz w:val="36"/>
          <w:szCs w:val="36"/>
        </w:rPr>
      </w:pPr>
    </w:p>
    <w:p w14:paraId="124E0631" w14:textId="77777777" w:rsidR="00EC4FC3" w:rsidRPr="001A481C" w:rsidRDefault="005E4F9B" w:rsidP="000E68C5">
      <w:pPr>
        <w:suppressAutoHyphens/>
        <w:rPr>
          <w:rFonts w:ascii="Arial" w:hAnsi="Arial" w:cs="Arial"/>
          <w:i/>
          <w:sz w:val="22"/>
          <w:szCs w:val="22"/>
        </w:rPr>
      </w:pPr>
      <w:r w:rsidRPr="001A481C">
        <w:rPr>
          <w:rFonts w:ascii="Arial" w:hAnsi="Arial" w:cs="Arial"/>
          <w:i/>
          <w:sz w:val="22"/>
          <w:szCs w:val="22"/>
        </w:rPr>
        <w:t xml:space="preserve">9.  </w:t>
      </w:r>
      <w:r w:rsidR="00D656EA" w:rsidRPr="001A481C">
        <w:rPr>
          <w:rFonts w:ascii="Arial" w:hAnsi="Arial" w:cs="Arial"/>
          <w:i/>
          <w:sz w:val="22"/>
          <w:szCs w:val="22"/>
        </w:rPr>
        <w:t xml:space="preserve">Was any payment or </w:t>
      </w:r>
      <w:r w:rsidR="00EC4FC3" w:rsidRPr="001A481C">
        <w:rPr>
          <w:rFonts w:ascii="Arial" w:hAnsi="Arial" w:cs="Arial"/>
          <w:i/>
          <w:sz w:val="22"/>
          <w:szCs w:val="22"/>
        </w:rPr>
        <w:t xml:space="preserve">gift </w:t>
      </w:r>
      <w:r w:rsidR="00D656EA" w:rsidRPr="001A481C">
        <w:rPr>
          <w:rFonts w:ascii="Arial" w:hAnsi="Arial" w:cs="Arial"/>
          <w:i/>
          <w:sz w:val="22"/>
          <w:szCs w:val="22"/>
        </w:rPr>
        <w:t xml:space="preserve">given </w:t>
      </w:r>
      <w:r w:rsidR="00EC4FC3" w:rsidRPr="001A481C">
        <w:rPr>
          <w:rFonts w:ascii="Arial" w:hAnsi="Arial" w:cs="Arial"/>
          <w:i/>
          <w:sz w:val="22"/>
          <w:szCs w:val="22"/>
        </w:rPr>
        <w:t>to respondents, other than re</w:t>
      </w:r>
      <w:r w:rsidR="00101DE7" w:rsidRPr="001A481C">
        <w:rPr>
          <w:rFonts w:ascii="Arial" w:hAnsi="Arial" w:cs="Arial"/>
          <w:i/>
          <w:sz w:val="22"/>
          <w:szCs w:val="22"/>
        </w:rPr>
        <w:t>mun</w:t>
      </w:r>
      <w:r w:rsidR="00EC4FC3" w:rsidRPr="001A481C">
        <w:rPr>
          <w:rFonts w:ascii="Arial" w:hAnsi="Arial" w:cs="Arial"/>
          <w:i/>
          <w:sz w:val="22"/>
          <w:szCs w:val="22"/>
        </w:rPr>
        <w:t>eration of contractors or grantees?</w:t>
      </w:r>
      <w:r w:rsidR="00D656EA" w:rsidRPr="001A481C">
        <w:rPr>
          <w:rFonts w:ascii="Arial" w:hAnsi="Arial" w:cs="Arial"/>
          <w:i/>
          <w:sz w:val="22"/>
          <w:szCs w:val="22"/>
        </w:rPr>
        <w:t xml:space="preserve">  If so, why? </w:t>
      </w:r>
    </w:p>
    <w:p w14:paraId="56503C7F" w14:textId="77777777" w:rsidR="00EC4FC3" w:rsidRPr="001A481C" w:rsidRDefault="00EC4FC3" w:rsidP="009618DF">
      <w:pPr>
        <w:suppressAutoHyphens/>
        <w:rPr>
          <w:rFonts w:ascii="Arial" w:hAnsi="Arial" w:cs="Arial"/>
          <w:sz w:val="22"/>
          <w:szCs w:val="22"/>
        </w:rPr>
      </w:pPr>
    </w:p>
    <w:p w14:paraId="5F2DC4E7" w14:textId="77777777" w:rsidR="00EC4FC3" w:rsidRPr="001A481C" w:rsidRDefault="00EC4FC3" w:rsidP="009618DF">
      <w:pPr>
        <w:suppressAutoHyphens/>
        <w:ind w:left="360"/>
        <w:rPr>
          <w:rFonts w:ascii="Arial" w:hAnsi="Arial" w:cs="Arial"/>
          <w:sz w:val="22"/>
          <w:szCs w:val="22"/>
        </w:rPr>
      </w:pPr>
      <w:r w:rsidRPr="001A481C">
        <w:rPr>
          <w:rFonts w:ascii="Arial" w:hAnsi="Arial" w:cs="Arial"/>
          <w:sz w:val="22"/>
          <w:szCs w:val="22"/>
        </w:rPr>
        <w:t>No payment or gift is associated with this collection.</w:t>
      </w:r>
      <w:r w:rsidR="00D656EA" w:rsidRPr="001A481C">
        <w:rPr>
          <w:rFonts w:ascii="Arial" w:hAnsi="Arial" w:cs="Arial"/>
          <w:sz w:val="22"/>
          <w:szCs w:val="22"/>
        </w:rPr>
        <w:t xml:space="preserve"> </w:t>
      </w:r>
    </w:p>
    <w:p w14:paraId="79E7B9EA" w14:textId="77777777" w:rsidR="00EC4FC3" w:rsidRPr="001A481C" w:rsidRDefault="00EC4FC3">
      <w:pPr>
        <w:suppressAutoHyphens/>
        <w:rPr>
          <w:rFonts w:ascii="Arial" w:hAnsi="Arial" w:cs="Arial"/>
          <w:sz w:val="36"/>
          <w:szCs w:val="36"/>
        </w:rPr>
      </w:pPr>
    </w:p>
    <w:p w14:paraId="49D44AB5" w14:textId="77777777" w:rsidR="00EC4FC3" w:rsidRPr="001A481C" w:rsidRDefault="00D656EA">
      <w:pPr>
        <w:suppressAutoHyphens/>
        <w:rPr>
          <w:rFonts w:ascii="Arial" w:hAnsi="Arial" w:cs="Arial"/>
          <w:i/>
          <w:sz w:val="22"/>
          <w:szCs w:val="22"/>
        </w:rPr>
      </w:pPr>
      <w:r w:rsidRPr="001A481C">
        <w:rPr>
          <w:rFonts w:ascii="Arial" w:hAnsi="Arial" w:cs="Arial"/>
          <w:i/>
          <w:sz w:val="22"/>
          <w:szCs w:val="22"/>
        </w:rPr>
        <w:t>10.</w:t>
      </w:r>
      <w:r w:rsidR="00EC4FC3" w:rsidRPr="001A481C">
        <w:rPr>
          <w:rFonts w:ascii="Arial" w:hAnsi="Arial" w:cs="Arial"/>
          <w:i/>
          <w:sz w:val="22"/>
          <w:szCs w:val="22"/>
        </w:rPr>
        <w:t xml:space="preserve">  What assurance of confidentiality was provided to respondents</w:t>
      </w:r>
      <w:r w:rsidRPr="001A481C">
        <w:rPr>
          <w:rFonts w:ascii="Arial" w:hAnsi="Arial" w:cs="Arial"/>
          <w:i/>
          <w:sz w:val="22"/>
          <w:szCs w:val="22"/>
        </w:rPr>
        <w:t>,</w:t>
      </w:r>
      <w:r w:rsidR="00EC4FC3" w:rsidRPr="001A481C">
        <w:rPr>
          <w:rFonts w:ascii="Arial" w:hAnsi="Arial" w:cs="Arial"/>
          <w:i/>
          <w:sz w:val="22"/>
          <w:szCs w:val="22"/>
        </w:rPr>
        <w:t xml:space="preserve"> and what was the basis for the assurance in statute, regulations,</w:t>
      </w:r>
      <w:r w:rsidR="00734B25" w:rsidRPr="001A481C">
        <w:rPr>
          <w:rFonts w:ascii="Arial" w:hAnsi="Arial" w:cs="Arial"/>
          <w:i/>
          <w:sz w:val="22"/>
          <w:szCs w:val="22"/>
        </w:rPr>
        <w:t xml:space="preserve"> </w:t>
      </w:r>
      <w:r w:rsidR="00EC4FC3" w:rsidRPr="001A481C">
        <w:rPr>
          <w:rFonts w:ascii="Arial" w:hAnsi="Arial" w:cs="Arial"/>
          <w:i/>
          <w:sz w:val="22"/>
          <w:szCs w:val="22"/>
        </w:rPr>
        <w:t>or agency policy?</w:t>
      </w:r>
      <w:r w:rsidRPr="001A481C">
        <w:rPr>
          <w:rFonts w:ascii="Arial" w:hAnsi="Arial" w:cs="Arial"/>
          <w:i/>
          <w:sz w:val="22"/>
          <w:szCs w:val="22"/>
        </w:rPr>
        <w:t xml:space="preserve"> </w:t>
      </w:r>
    </w:p>
    <w:p w14:paraId="7042CF9A" w14:textId="77777777" w:rsidR="00EC4FC3" w:rsidRPr="001A481C" w:rsidRDefault="00EC4FC3">
      <w:pPr>
        <w:rPr>
          <w:rFonts w:ascii="Arial" w:hAnsi="Arial" w:cs="Arial"/>
          <w:sz w:val="22"/>
          <w:szCs w:val="22"/>
        </w:rPr>
      </w:pPr>
    </w:p>
    <w:p w14:paraId="4E233C95" w14:textId="1277A8EE" w:rsidR="00E51AD7" w:rsidRPr="001A481C" w:rsidRDefault="00E51AD7">
      <w:pPr>
        <w:ind w:left="360"/>
        <w:rPr>
          <w:rFonts w:ascii="Arial" w:hAnsi="Arial" w:cs="Arial"/>
          <w:sz w:val="22"/>
          <w:szCs w:val="22"/>
        </w:rPr>
      </w:pPr>
      <w:r w:rsidRPr="001A481C">
        <w:rPr>
          <w:rFonts w:ascii="Arial" w:hAnsi="Arial" w:cs="Arial"/>
          <w:sz w:val="22"/>
          <w:szCs w:val="22"/>
        </w:rPr>
        <w:t>No specific assurance of</w:t>
      </w:r>
      <w:r w:rsidR="008E40E8">
        <w:rPr>
          <w:rFonts w:ascii="Arial" w:hAnsi="Arial" w:cs="Arial"/>
          <w:sz w:val="22"/>
          <w:szCs w:val="22"/>
        </w:rPr>
        <w:t xml:space="preserve"> confidentiality is provided for this information collection.  </w:t>
      </w:r>
      <w:r w:rsidRPr="001A481C">
        <w:rPr>
          <w:rFonts w:ascii="Arial" w:hAnsi="Arial" w:cs="Arial"/>
          <w:sz w:val="22"/>
          <w:szCs w:val="22"/>
        </w:rPr>
        <w:t xml:space="preserve">However, Federal law at 26 U.S.C. 6103 prohibits disclosure of tax related information unless disclosure is specifically authorized by that section. </w:t>
      </w:r>
      <w:r w:rsidR="00853E85" w:rsidRPr="001A481C">
        <w:rPr>
          <w:rFonts w:ascii="Arial" w:hAnsi="Arial" w:cs="Arial"/>
          <w:sz w:val="22"/>
          <w:szCs w:val="22"/>
        </w:rPr>
        <w:t xml:space="preserve"> TTB maintains </w:t>
      </w:r>
      <w:r w:rsidR="00522735" w:rsidRPr="001A481C">
        <w:rPr>
          <w:rFonts w:ascii="Arial" w:hAnsi="Arial" w:cs="Arial"/>
          <w:sz w:val="22"/>
          <w:szCs w:val="22"/>
        </w:rPr>
        <w:t xml:space="preserve">its copy of this form </w:t>
      </w:r>
      <w:r w:rsidR="00853E85" w:rsidRPr="001A481C">
        <w:rPr>
          <w:rFonts w:ascii="Arial" w:hAnsi="Arial" w:cs="Arial"/>
          <w:sz w:val="22"/>
          <w:szCs w:val="22"/>
        </w:rPr>
        <w:t xml:space="preserve">in secure </w:t>
      </w:r>
      <w:r w:rsidR="00B8672A" w:rsidRPr="001A481C">
        <w:rPr>
          <w:rFonts w:ascii="Arial" w:hAnsi="Arial" w:cs="Arial"/>
          <w:sz w:val="22"/>
          <w:szCs w:val="22"/>
        </w:rPr>
        <w:t xml:space="preserve">office space </w:t>
      </w:r>
      <w:r w:rsidR="00BA3D4B" w:rsidRPr="001A481C">
        <w:rPr>
          <w:rFonts w:ascii="Arial" w:hAnsi="Arial" w:cs="Arial"/>
          <w:sz w:val="22"/>
          <w:szCs w:val="22"/>
        </w:rPr>
        <w:t>w</w:t>
      </w:r>
      <w:r w:rsidR="00853E85" w:rsidRPr="001A481C">
        <w:rPr>
          <w:rFonts w:ascii="Arial" w:hAnsi="Arial" w:cs="Arial"/>
          <w:sz w:val="22"/>
          <w:szCs w:val="22"/>
        </w:rPr>
        <w:t>ith controlled access</w:t>
      </w:r>
      <w:r w:rsidR="00D460BA" w:rsidRPr="001A481C">
        <w:rPr>
          <w:rFonts w:ascii="Arial" w:hAnsi="Arial" w:cs="Arial"/>
          <w:sz w:val="22"/>
          <w:szCs w:val="22"/>
        </w:rPr>
        <w:t xml:space="preserve"> and in password-protected computer systems.</w:t>
      </w:r>
      <w:r w:rsidR="00853E85" w:rsidRPr="001A481C">
        <w:rPr>
          <w:rFonts w:ascii="Arial" w:hAnsi="Arial" w:cs="Arial"/>
          <w:sz w:val="22"/>
          <w:szCs w:val="22"/>
        </w:rPr>
        <w:t xml:space="preserve"> </w:t>
      </w:r>
    </w:p>
    <w:p w14:paraId="38D800DD" w14:textId="77777777" w:rsidR="00AF1157" w:rsidRPr="001A481C" w:rsidRDefault="00AF1157">
      <w:pPr>
        <w:suppressAutoHyphens/>
        <w:rPr>
          <w:rFonts w:ascii="Arial" w:hAnsi="Arial" w:cs="Arial"/>
          <w:sz w:val="36"/>
          <w:szCs w:val="36"/>
        </w:rPr>
      </w:pPr>
    </w:p>
    <w:p w14:paraId="25C6B2AB" w14:textId="77777777" w:rsidR="001A481C" w:rsidRPr="001A481C" w:rsidRDefault="001A481C" w:rsidP="001A481C">
      <w:pPr>
        <w:rPr>
          <w:rFonts w:ascii="Arial" w:hAnsi="Arial" w:cs="Arial"/>
          <w:i/>
          <w:sz w:val="22"/>
          <w:szCs w:val="22"/>
        </w:rPr>
      </w:pPr>
      <w:r w:rsidRPr="001A481C">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14:paraId="52C10A8F" w14:textId="77777777" w:rsidR="001A481C" w:rsidRPr="001A481C" w:rsidRDefault="001A481C" w:rsidP="001A481C">
      <w:pPr>
        <w:rPr>
          <w:rFonts w:ascii="Arial" w:hAnsi="Arial" w:cs="Arial"/>
          <w:i/>
          <w:sz w:val="22"/>
          <w:szCs w:val="22"/>
        </w:rPr>
      </w:pPr>
    </w:p>
    <w:p w14:paraId="52BEF1E1" w14:textId="77777777" w:rsidR="001A481C" w:rsidRPr="001A481C" w:rsidRDefault="001A481C" w:rsidP="001A481C">
      <w:pPr>
        <w:suppressAutoHyphens/>
        <w:autoSpaceDE w:val="0"/>
        <w:autoSpaceDN w:val="0"/>
        <w:adjustRightInd w:val="0"/>
        <w:ind w:left="360"/>
        <w:rPr>
          <w:rFonts w:ascii="Arial" w:hAnsi="Arial" w:cs="Arial"/>
          <w:sz w:val="22"/>
          <w:szCs w:val="22"/>
        </w:rPr>
      </w:pPr>
      <w:r w:rsidRPr="001A481C">
        <w:rPr>
          <w:rFonts w:ascii="Arial" w:hAnsi="Arial" w:cs="Arial"/>
          <w:sz w:val="22"/>
          <w:szCs w:val="22"/>
        </w:rPr>
        <w:t>This information collection contains no questions of a sensitive nature.  In addition, this information collection does not collect personally identifiable information (PII) in an electronic system.  Therefore, no Privacy Impact Assessment (PIA) or System of Records Notice (SORN) is required for this collection.</w:t>
      </w:r>
    </w:p>
    <w:p w14:paraId="4B07901D" w14:textId="77777777" w:rsidR="00A201BF" w:rsidRPr="00657DE2" w:rsidRDefault="00A201BF">
      <w:pPr>
        <w:suppressAutoHyphens/>
        <w:rPr>
          <w:rFonts w:ascii="Arial" w:hAnsi="Arial" w:cs="Arial"/>
          <w:sz w:val="36"/>
          <w:szCs w:val="36"/>
        </w:rPr>
      </w:pPr>
    </w:p>
    <w:p w14:paraId="7C308AFD" w14:textId="335338F8" w:rsidR="00AF1157" w:rsidRPr="00657DE2" w:rsidRDefault="00AF060A" w:rsidP="00F85483">
      <w:pPr>
        <w:rPr>
          <w:rFonts w:ascii="Arial" w:hAnsi="Arial" w:cs="Arial"/>
          <w:i/>
          <w:sz w:val="22"/>
          <w:szCs w:val="22"/>
        </w:rPr>
      </w:pPr>
      <w:r w:rsidRPr="00657DE2">
        <w:rPr>
          <w:rFonts w:ascii="Arial" w:hAnsi="Arial" w:cs="Arial"/>
          <w:i/>
          <w:sz w:val="22"/>
          <w:szCs w:val="22"/>
        </w:rPr>
        <w:t xml:space="preserve">12.  </w:t>
      </w:r>
      <w:r w:rsidR="00AF1157" w:rsidRPr="00657DE2">
        <w:rPr>
          <w:rFonts w:ascii="Arial" w:hAnsi="Arial" w:cs="Arial"/>
          <w:i/>
          <w:sz w:val="22"/>
          <w:szCs w:val="22"/>
        </w:rPr>
        <w:t>What is the estimated hour burden of this collection of information?</w:t>
      </w:r>
      <w:r w:rsidRPr="00657DE2">
        <w:rPr>
          <w:rFonts w:ascii="Arial" w:hAnsi="Arial" w:cs="Arial"/>
          <w:i/>
          <w:sz w:val="22"/>
          <w:szCs w:val="22"/>
        </w:rPr>
        <w:t xml:space="preserve"> </w:t>
      </w:r>
    </w:p>
    <w:p w14:paraId="6D50FFAC" w14:textId="77777777" w:rsidR="00AF1157" w:rsidRPr="00657DE2" w:rsidRDefault="00AF1157" w:rsidP="00F85483">
      <w:pPr>
        <w:rPr>
          <w:rFonts w:ascii="Arial" w:hAnsi="Arial" w:cs="Arial"/>
          <w:sz w:val="22"/>
          <w:szCs w:val="22"/>
        </w:rPr>
      </w:pPr>
    </w:p>
    <w:p w14:paraId="27E1C12F" w14:textId="6ABFCC7C" w:rsidR="005677DA" w:rsidRPr="00657DE2" w:rsidRDefault="004769A0" w:rsidP="00F85483">
      <w:pPr>
        <w:suppressAutoHyphens/>
        <w:spacing w:line="240" w:lineRule="atLeast"/>
        <w:ind w:left="360"/>
        <w:rPr>
          <w:rFonts w:ascii="Arial" w:hAnsi="Arial" w:cs="Arial"/>
          <w:sz w:val="22"/>
          <w:szCs w:val="22"/>
        </w:rPr>
      </w:pPr>
      <w:r w:rsidRPr="00657DE2">
        <w:rPr>
          <w:rFonts w:ascii="Arial" w:hAnsi="Arial" w:cs="Arial"/>
          <w:sz w:val="22"/>
          <w:szCs w:val="22"/>
        </w:rPr>
        <w:t xml:space="preserve">Based on recent experience, TTB estimates that </w:t>
      </w:r>
      <w:r w:rsidR="00B3210F" w:rsidRPr="00657DE2">
        <w:rPr>
          <w:rFonts w:ascii="Arial" w:hAnsi="Arial" w:cs="Arial"/>
          <w:sz w:val="22"/>
          <w:szCs w:val="22"/>
        </w:rPr>
        <w:t>392</w:t>
      </w:r>
      <w:r w:rsidRPr="00657DE2">
        <w:rPr>
          <w:rFonts w:ascii="Arial" w:hAnsi="Arial" w:cs="Arial"/>
          <w:sz w:val="22"/>
          <w:szCs w:val="22"/>
        </w:rPr>
        <w:t xml:space="preserve"> respondents will file </w:t>
      </w:r>
      <w:r w:rsidR="00B3210F" w:rsidRPr="00657DE2">
        <w:rPr>
          <w:rFonts w:ascii="Arial" w:hAnsi="Arial" w:cs="Arial"/>
          <w:sz w:val="22"/>
          <w:szCs w:val="22"/>
        </w:rPr>
        <w:t xml:space="preserve">an average of 6 nonbeverage product drawback claims </w:t>
      </w:r>
      <w:r w:rsidR="005677DA" w:rsidRPr="00657DE2">
        <w:rPr>
          <w:rFonts w:ascii="Arial" w:hAnsi="Arial" w:cs="Arial"/>
          <w:sz w:val="22"/>
          <w:szCs w:val="22"/>
        </w:rPr>
        <w:t xml:space="preserve">annually, </w:t>
      </w:r>
      <w:r w:rsidR="00B3210F" w:rsidRPr="00657DE2">
        <w:rPr>
          <w:rFonts w:ascii="Arial" w:hAnsi="Arial" w:cs="Arial"/>
          <w:sz w:val="22"/>
          <w:szCs w:val="22"/>
        </w:rPr>
        <w:t xml:space="preserve">for a total of 2,352 </w:t>
      </w:r>
      <w:r w:rsidR="005677DA" w:rsidRPr="00657DE2">
        <w:rPr>
          <w:rFonts w:ascii="Arial" w:hAnsi="Arial" w:cs="Arial"/>
          <w:sz w:val="22"/>
          <w:szCs w:val="22"/>
        </w:rPr>
        <w:t xml:space="preserve">such </w:t>
      </w:r>
      <w:r w:rsidR="00B3210F" w:rsidRPr="00657DE2">
        <w:rPr>
          <w:rFonts w:ascii="Arial" w:hAnsi="Arial" w:cs="Arial"/>
          <w:sz w:val="22"/>
          <w:szCs w:val="22"/>
        </w:rPr>
        <w:t>claims filed per year</w:t>
      </w:r>
      <w:r w:rsidR="005677DA" w:rsidRPr="00657DE2">
        <w:rPr>
          <w:rFonts w:ascii="Arial" w:hAnsi="Arial" w:cs="Arial"/>
          <w:sz w:val="22"/>
          <w:szCs w:val="22"/>
        </w:rPr>
        <w:t xml:space="preserve">, each of which </w:t>
      </w:r>
      <w:r w:rsidR="00B3210F" w:rsidRPr="00657DE2">
        <w:rPr>
          <w:rFonts w:ascii="Arial" w:hAnsi="Arial" w:cs="Arial"/>
          <w:sz w:val="22"/>
          <w:szCs w:val="22"/>
        </w:rPr>
        <w:t xml:space="preserve">requires the submission of supporting data </w:t>
      </w:r>
      <w:r w:rsidR="005677DA" w:rsidRPr="00657DE2">
        <w:rPr>
          <w:rFonts w:ascii="Arial" w:hAnsi="Arial" w:cs="Arial"/>
          <w:sz w:val="22"/>
          <w:szCs w:val="22"/>
        </w:rPr>
        <w:t xml:space="preserve">on </w:t>
      </w:r>
      <w:r w:rsidR="00B3210F" w:rsidRPr="00657DE2">
        <w:rPr>
          <w:rFonts w:ascii="Arial" w:hAnsi="Arial" w:cs="Arial"/>
          <w:sz w:val="22"/>
          <w:szCs w:val="22"/>
        </w:rPr>
        <w:t>TTB F 5154.2</w:t>
      </w:r>
      <w:r w:rsidR="008E40E8" w:rsidRPr="008E40E8">
        <w:rPr>
          <w:rFonts w:ascii="Arial" w:hAnsi="Arial" w:cs="Arial"/>
          <w:sz w:val="22"/>
          <w:szCs w:val="22"/>
        </w:rPr>
        <w:t xml:space="preserve"> </w:t>
      </w:r>
      <w:r w:rsidR="008E40E8">
        <w:rPr>
          <w:rFonts w:ascii="Arial" w:hAnsi="Arial" w:cs="Arial"/>
          <w:sz w:val="22"/>
          <w:szCs w:val="22"/>
        </w:rPr>
        <w:t>(or by using another suitable format that supplies the same information as required on the form)</w:t>
      </w:r>
      <w:r w:rsidR="005677DA" w:rsidRPr="00657DE2">
        <w:rPr>
          <w:rFonts w:ascii="Arial" w:hAnsi="Arial" w:cs="Arial"/>
          <w:sz w:val="22"/>
          <w:szCs w:val="22"/>
        </w:rPr>
        <w:t xml:space="preserve">.  TTB estimates that respondents require an average of 58 minutes to complete each supporting data response, resulting in a total estimated annual burden of 2,274 hours for this information collection requirement. </w:t>
      </w:r>
    </w:p>
    <w:p w14:paraId="03A5FA4C" w14:textId="77777777" w:rsidR="004769A0" w:rsidRPr="00657DE2" w:rsidRDefault="004769A0" w:rsidP="00F85483">
      <w:pPr>
        <w:suppressAutoHyphens/>
        <w:spacing w:line="240" w:lineRule="atLeast"/>
        <w:ind w:left="360"/>
        <w:rPr>
          <w:rFonts w:ascii="Arial" w:hAnsi="Arial" w:cs="Arial"/>
          <w:sz w:val="22"/>
          <w:szCs w:val="22"/>
        </w:rPr>
      </w:pPr>
    </w:p>
    <w:p w14:paraId="7A9A7AE7" w14:textId="7B4FC211" w:rsidR="00F85483" w:rsidRPr="00657DE2" w:rsidRDefault="004769A0" w:rsidP="004769A0">
      <w:pPr>
        <w:suppressAutoHyphens/>
        <w:spacing w:line="240" w:lineRule="atLeast"/>
        <w:ind w:left="360"/>
        <w:rPr>
          <w:rFonts w:ascii="Arial" w:hAnsi="Arial" w:cs="Arial"/>
          <w:sz w:val="22"/>
          <w:szCs w:val="22"/>
        </w:rPr>
      </w:pPr>
      <w:r w:rsidRPr="00657DE2">
        <w:rPr>
          <w:rFonts w:ascii="Arial" w:hAnsi="Arial" w:cs="Arial"/>
          <w:sz w:val="22"/>
          <w:szCs w:val="22"/>
        </w:rPr>
        <w:t>(</w:t>
      </w:r>
      <w:r w:rsidR="005677DA" w:rsidRPr="00657DE2">
        <w:rPr>
          <w:rFonts w:ascii="Arial" w:hAnsi="Arial" w:cs="Arial"/>
          <w:sz w:val="22"/>
          <w:szCs w:val="22"/>
        </w:rPr>
        <w:t>392</w:t>
      </w:r>
      <w:r w:rsidRPr="00657DE2">
        <w:rPr>
          <w:rFonts w:ascii="Arial" w:hAnsi="Arial" w:cs="Arial"/>
          <w:sz w:val="22"/>
          <w:szCs w:val="22"/>
        </w:rPr>
        <w:t xml:space="preserve"> respondents x </w:t>
      </w:r>
      <w:r w:rsidR="005677DA" w:rsidRPr="00657DE2">
        <w:rPr>
          <w:rFonts w:ascii="Arial" w:hAnsi="Arial" w:cs="Arial"/>
          <w:sz w:val="22"/>
          <w:szCs w:val="22"/>
        </w:rPr>
        <w:t>6 annual responses = 2,35</w:t>
      </w:r>
      <w:r w:rsidR="00A72A39">
        <w:rPr>
          <w:rFonts w:ascii="Arial" w:hAnsi="Arial" w:cs="Arial"/>
          <w:sz w:val="22"/>
          <w:szCs w:val="22"/>
        </w:rPr>
        <w:t>2</w:t>
      </w:r>
      <w:r w:rsidR="005677DA" w:rsidRPr="00657DE2">
        <w:rPr>
          <w:rFonts w:ascii="Arial" w:hAnsi="Arial" w:cs="Arial"/>
          <w:sz w:val="22"/>
          <w:szCs w:val="22"/>
        </w:rPr>
        <w:t xml:space="preserve"> </w:t>
      </w:r>
      <w:r w:rsidRPr="00657DE2">
        <w:rPr>
          <w:rFonts w:ascii="Arial" w:hAnsi="Arial" w:cs="Arial"/>
          <w:sz w:val="22"/>
          <w:szCs w:val="22"/>
        </w:rPr>
        <w:t xml:space="preserve">annual responses </w:t>
      </w:r>
      <w:r w:rsidR="005677DA" w:rsidRPr="00657DE2">
        <w:rPr>
          <w:rFonts w:ascii="Arial" w:hAnsi="Arial" w:cs="Arial"/>
          <w:sz w:val="22"/>
          <w:szCs w:val="22"/>
        </w:rPr>
        <w:t xml:space="preserve">x 58 minutes per response </w:t>
      </w:r>
      <w:r w:rsidRPr="00657DE2">
        <w:rPr>
          <w:rFonts w:ascii="Arial" w:hAnsi="Arial" w:cs="Arial"/>
          <w:sz w:val="22"/>
          <w:szCs w:val="22"/>
        </w:rPr>
        <w:t xml:space="preserve">= </w:t>
      </w:r>
      <w:r w:rsidR="005677DA" w:rsidRPr="00657DE2">
        <w:rPr>
          <w:rFonts w:ascii="Arial" w:hAnsi="Arial" w:cs="Arial"/>
          <w:sz w:val="22"/>
          <w:szCs w:val="22"/>
        </w:rPr>
        <w:t>136,416 minutes/60 minutes per hour = 2,27</w:t>
      </w:r>
      <w:r w:rsidR="00657DE2" w:rsidRPr="00657DE2">
        <w:rPr>
          <w:rFonts w:ascii="Arial" w:hAnsi="Arial" w:cs="Arial"/>
          <w:sz w:val="22"/>
          <w:szCs w:val="22"/>
        </w:rPr>
        <w:t>4</w:t>
      </w:r>
      <w:r w:rsidR="005677DA" w:rsidRPr="00657DE2">
        <w:rPr>
          <w:rFonts w:ascii="Arial" w:hAnsi="Arial" w:cs="Arial"/>
          <w:sz w:val="22"/>
          <w:szCs w:val="22"/>
        </w:rPr>
        <w:t xml:space="preserve"> </w:t>
      </w:r>
      <w:r w:rsidRPr="00657DE2">
        <w:rPr>
          <w:rFonts w:ascii="Arial" w:hAnsi="Arial" w:cs="Arial"/>
          <w:sz w:val="22"/>
          <w:szCs w:val="22"/>
        </w:rPr>
        <w:t xml:space="preserve">annual burden hours.) </w:t>
      </w:r>
    </w:p>
    <w:p w14:paraId="1965AEBE" w14:textId="77777777" w:rsidR="00AF060A" w:rsidRPr="00657DE2" w:rsidRDefault="00AF060A" w:rsidP="004806AE">
      <w:pPr>
        <w:rPr>
          <w:rFonts w:ascii="Arial" w:hAnsi="Arial" w:cs="Arial"/>
          <w:sz w:val="36"/>
          <w:szCs w:val="36"/>
        </w:rPr>
      </w:pPr>
    </w:p>
    <w:p w14:paraId="6CED6844" w14:textId="77777777" w:rsidR="00101DE7" w:rsidRPr="00657DE2" w:rsidRDefault="00AF060A" w:rsidP="004806AE">
      <w:pPr>
        <w:suppressAutoHyphens/>
        <w:rPr>
          <w:rFonts w:ascii="Arial" w:hAnsi="Arial" w:cs="Arial"/>
          <w:i/>
          <w:sz w:val="22"/>
          <w:szCs w:val="22"/>
        </w:rPr>
      </w:pPr>
      <w:r w:rsidRPr="00657DE2">
        <w:rPr>
          <w:rFonts w:ascii="Arial" w:hAnsi="Arial" w:cs="Arial"/>
          <w:i/>
          <w:sz w:val="22"/>
          <w:szCs w:val="22"/>
        </w:rPr>
        <w:t xml:space="preserve">13.  </w:t>
      </w:r>
      <w:r w:rsidR="00101DE7" w:rsidRPr="00657DE2">
        <w:rPr>
          <w:rFonts w:ascii="Arial" w:hAnsi="Arial" w:cs="Arial"/>
          <w:i/>
          <w:sz w:val="22"/>
          <w:szCs w:val="22"/>
        </w:rPr>
        <w:t>What is the estimated annual cost burden to respondents or record keepers resulting from this information collection request (excluding the value of the hour burden</w:t>
      </w:r>
      <w:r w:rsidR="0033260C" w:rsidRPr="00657DE2">
        <w:rPr>
          <w:rFonts w:ascii="Arial" w:hAnsi="Arial" w:cs="Arial"/>
          <w:i/>
          <w:sz w:val="22"/>
          <w:szCs w:val="22"/>
        </w:rPr>
        <w:t xml:space="preserve"> </w:t>
      </w:r>
      <w:r w:rsidR="00101DE7" w:rsidRPr="00657DE2">
        <w:rPr>
          <w:rFonts w:ascii="Arial" w:hAnsi="Arial" w:cs="Arial"/>
          <w:i/>
          <w:sz w:val="22"/>
          <w:szCs w:val="22"/>
        </w:rPr>
        <w:t>in Question 12 above)?</w:t>
      </w:r>
      <w:r w:rsidRPr="00657DE2">
        <w:rPr>
          <w:rFonts w:ascii="Arial" w:hAnsi="Arial" w:cs="Arial"/>
          <w:i/>
          <w:sz w:val="22"/>
          <w:szCs w:val="22"/>
        </w:rPr>
        <w:t xml:space="preserve"> </w:t>
      </w:r>
    </w:p>
    <w:p w14:paraId="6AC5F036" w14:textId="77777777" w:rsidR="00101DE7" w:rsidRPr="00657DE2" w:rsidRDefault="00101DE7" w:rsidP="000E68C5">
      <w:pPr>
        <w:suppressAutoHyphens/>
        <w:ind w:left="480" w:hanging="480"/>
        <w:rPr>
          <w:rFonts w:ascii="Arial" w:hAnsi="Arial" w:cs="Arial"/>
          <w:sz w:val="22"/>
          <w:szCs w:val="22"/>
        </w:rPr>
      </w:pPr>
    </w:p>
    <w:p w14:paraId="469D3D08" w14:textId="696B1EEC" w:rsidR="000E68C5" w:rsidRPr="00657DE2" w:rsidRDefault="000E68C5" w:rsidP="000E68C5">
      <w:pPr>
        <w:suppressAutoHyphens/>
        <w:ind w:left="360"/>
        <w:rPr>
          <w:rFonts w:ascii="Arial" w:hAnsi="Arial" w:cs="Arial"/>
          <w:sz w:val="22"/>
          <w:szCs w:val="22"/>
        </w:rPr>
      </w:pPr>
      <w:r w:rsidRPr="00657DE2">
        <w:rPr>
          <w:rFonts w:ascii="Arial" w:hAnsi="Arial" w:cs="Arial"/>
          <w:sz w:val="22"/>
          <w:szCs w:val="22"/>
        </w:rPr>
        <w:t xml:space="preserve">We do not believe </w:t>
      </w:r>
      <w:r w:rsidR="00F85483" w:rsidRPr="00657DE2">
        <w:rPr>
          <w:rFonts w:ascii="Arial" w:hAnsi="Arial" w:cs="Arial"/>
          <w:sz w:val="22"/>
          <w:szCs w:val="22"/>
        </w:rPr>
        <w:t xml:space="preserve">respondents </w:t>
      </w:r>
      <w:r w:rsidRPr="00657DE2">
        <w:rPr>
          <w:rFonts w:ascii="Arial" w:hAnsi="Arial" w:cs="Arial"/>
          <w:sz w:val="22"/>
          <w:szCs w:val="22"/>
        </w:rPr>
        <w:t xml:space="preserve">bear any additional capital or start-up costs or any increased operation or maintenance costs as a result of this </w:t>
      </w:r>
      <w:r w:rsidR="00F85483" w:rsidRPr="00657DE2">
        <w:rPr>
          <w:rFonts w:ascii="Arial" w:hAnsi="Arial" w:cs="Arial"/>
          <w:sz w:val="22"/>
          <w:szCs w:val="22"/>
        </w:rPr>
        <w:t xml:space="preserve">information collection </w:t>
      </w:r>
      <w:r w:rsidRPr="00657DE2">
        <w:rPr>
          <w:rFonts w:ascii="Arial" w:hAnsi="Arial" w:cs="Arial"/>
          <w:sz w:val="22"/>
          <w:szCs w:val="22"/>
        </w:rPr>
        <w:t xml:space="preserve">requirement. </w:t>
      </w:r>
      <w:r w:rsidR="00657DE2">
        <w:rPr>
          <w:rFonts w:ascii="Arial" w:hAnsi="Arial" w:cs="Arial"/>
          <w:sz w:val="22"/>
          <w:szCs w:val="22"/>
        </w:rPr>
        <w:t xml:space="preserve"> The required supporting data for nonbeverage product drawback claims is compiled from usual and customary receipt, inventory, production</w:t>
      </w:r>
      <w:r w:rsidR="008E40E8">
        <w:rPr>
          <w:rFonts w:ascii="Arial" w:hAnsi="Arial" w:cs="Arial"/>
          <w:sz w:val="22"/>
          <w:szCs w:val="22"/>
        </w:rPr>
        <w:t>, and similar</w:t>
      </w:r>
      <w:r w:rsidR="00657DE2">
        <w:rPr>
          <w:rFonts w:ascii="Arial" w:hAnsi="Arial" w:cs="Arial"/>
          <w:sz w:val="22"/>
          <w:szCs w:val="22"/>
        </w:rPr>
        <w:t xml:space="preserve"> records kept by nonbeverage product manufacturers during the normal course of business. </w:t>
      </w:r>
    </w:p>
    <w:p w14:paraId="4124C0EB" w14:textId="77777777" w:rsidR="00AF1157" w:rsidRPr="00657DE2" w:rsidRDefault="00AF1157" w:rsidP="000E68C5">
      <w:pPr>
        <w:suppressAutoHyphens/>
        <w:rPr>
          <w:rFonts w:ascii="Arial" w:hAnsi="Arial" w:cs="Arial"/>
          <w:sz w:val="36"/>
          <w:szCs w:val="36"/>
        </w:rPr>
      </w:pPr>
    </w:p>
    <w:p w14:paraId="34CAFF65" w14:textId="77777777" w:rsidR="00AF1157" w:rsidRPr="002D7900" w:rsidRDefault="00AF060A" w:rsidP="000E68C5">
      <w:pPr>
        <w:suppressAutoHyphens/>
        <w:ind w:left="360" w:hanging="360"/>
        <w:rPr>
          <w:rFonts w:ascii="Arial" w:hAnsi="Arial" w:cs="Arial"/>
          <w:i/>
          <w:sz w:val="22"/>
          <w:szCs w:val="22"/>
        </w:rPr>
      </w:pPr>
      <w:r w:rsidRPr="002D7900">
        <w:rPr>
          <w:rFonts w:ascii="Arial" w:hAnsi="Arial" w:cs="Arial"/>
          <w:i/>
          <w:sz w:val="22"/>
          <w:szCs w:val="22"/>
        </w:rPr>
        <w:t xml:space="preserve">14.  </w:t>
      </w:r>
      <w:r w:rsidR="00AF1157" w:rsidRPr="002D7900">
        <w:rPr>
          <w:rFonts w:ascii="Arial" w:hAnsi="Arial" w:cs="Arial"/>
          <w:i/>
          <w:sz w:val="22"/>
          <w:szCs w:val="22"/>
        </w:rPr>
        <w:t>What is the annualized cost to the Federal Government?</w:t>
      </w:r>
      <w:r w:rsidRPr="002D7900">
        <w:rPr>
          <w:rFonts w:ascii="Arial" w:hAnsi="Arial" w:cs="Arial"/>
          <w:i/>
          <w:sz w:val="22"/>
          <w:szCs w:val="22"/>
        </w:rPr>
        <w:t xml:space="preserve"> </w:t>
      </w:r>
    </w:p>
    <w:p w14:paraId="6AB49A35" w14:textId="77777777" w:rsidR="00AF1157" w:rsidRPr="002D7900" w:rsidRDefault="00AF1157" w:rsidP="000E68C5">
      <w:pPr>
        <w:suppressAutoHyphens/>
        <w:ind w:left="480" w:hanging="480"/>
        <w:rPr>
          <w:rFonts w:ascii="Arial" w:hAnsi="Arial" w:cs="Arial"/>
          <w:sz w:val="22"/>
          <w:szCs w:val="22"/>
        </w:rPr>
      </w:pPr>
    </w:p>
    <w:p w14:paraId="2D8CDF43" w14:textId="77777777" w:rsidR="00AF1157" w:rsidRPr="002D7900" w:rsidRDefault="00AF1157" w:rsidP="009618DF">
      <w:pPr>
        <w:ind w:left="360"/>
        <w:rPr>
          <w:rFonts w:ascii="Arial" w:hAnsi="Arial" w:cs="Arial"/>
          <w:sz w:val="22"/>
          <w:szCs w:val="22"/>
        </w:rPr>
      </w:pPr>
      <w:r w:rsidRPr="002D7900">
        <w:rPr>
          <w:rFonts w:ascii="Arial" w:hAnsi="Arial" w:cs="Arial"/>
          <w:sz w:val="22"/>
          <w:szCs w:val="22"/>
        </w:rPr>
        <w:t>Estimates of annual cost to the Federal Government are:</w:t>
      </w:r>
      <w:r w:rsidR="00AF060A" w:rsidRPr="002D7900">
        <w:rPr>
          <w:rFonts w:ascii="Arial" w:hAnsi="Arial" w:cs="Arial"/>
          <w:sz w:val="22"/>
          <w:szCs w:val="22"/>
        </w:rPr>
        <w:t xml:space="preserve"> </w:t>
      </w:r>
    </w:p>
    <w:p w14:paraId="105DD86C" w14:textId="77777777" w:rsidR="00AF1157" w:rsidRPr="002D7900" w:rsidRDefault="00AF1157" w:rsidP="009618DF">
      <w:pPr>
        <w:ind w:left="360"/>
        <w:rPr>
          <w:rFonts w:ascii="Arial" w:hAnsi="Arial" w:cs="Arial"/>
          <w:sz w:val="22"/>
          <w:szCs w:val="22"/>
        </w:rPr>
      </w:pPr>
    </w:p>
    <w:tbl>
      <w:tblPr>
        <w:tblW w:w="5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288" w:type="dxa"/>
        </w:tblCellMar>
        <w:tblLook w:val="04A0" w:firstRow="1" w:lastRow="0" w:firstColumn="1" w:lastColumn="0" w:noHBand="0" w:noVBand="1"/>
      </w:tblPr>
      <w:tblGrid>
        <w:gridCol w:w="3365"/>
        <w:gridCol w:w="1865"/>
      </w:tblGrid>
      <w:tr w:rsidR="002D7900" w:rsidRPr="002D7900" w14:paraId="2DCEF78E" w14:textId="77777777" w:rsidTr="002D7900">
        <w:trPr>
          <w:trHeight w:val="576"/>
          <w:jc w:val="center"/>
        </w:trPr>
        <w:tc>
          <w:tcPr>
            <w:tcW w:w="3365" w:type="dxa"/>
            <w:shd w:val="clear" w:color="auto" w:fill="auto"/>
            <w:vAlign w:val="center"/>
          </w:tcPr>
          <w:p w14:paraId="7B445ADB" w14:textId="6BE10D76" w:rsidR="00AF060A" w:rsidRPr="002D7900" w:rsidRDefault="00AF060A" w:rsidP="00A72A39">
            <w:pPr>
              <w:ind w:left="72"/>
              <w:rPr>
                <w:rFonts w:ascii="Arial" w:hAnsi="Arial" w:cs="Arial"/>
                <w:sz w:val="22"/>
                <w:szCs w:val="22"/>
              </w:rPr>
            </w:pPr>
            <w:r w:rsidRPr="002D7900">
              <w:rPr>
                <w:rFonts w:ascii="Arial" w:hAnsi="Arial" w:cs="Arial"/>
                <w:sz w:val="22"/>
                <w:szCs w:val="22"/>
              </w:rPr>
              <w:t>Printing</w:t>
            </w:r>
            <w:r w:rsidR="00DA29D8" w:rsidRPr="002D7900">
              <w:rPr>
                <w:rFonts w:ascii="Arial" w:hAnsi="Arial" w:cs="Arial"/>
                <w:sz w:val="22"/>
                <w:szCs w:val="22"/>
              </w:rPr>
              <w:t xml:space="preserve"> </w:t>
            </w:r>
            <w:r w:rsidR="00A72A39" w:rsidRPr="002D7900">
              <w:rPr>
                <w:rFonts w:ascii="Arial" w:hAnsi="Arial" w:cs="Arial"/>
                <w:sz w:val="22"/>
                <w:szCs w:val="22"/>
              </w:rPr>
              <w:t xml:space="preserve">&amp; distribution costs </w:t>
            </w:r>
          </w:p>
        </w:tc>
        <w:tc>
          <w:tcPr>
            <w:tcW w:w="1865" w:type="dxa"/>
            <w:shd w:val="clear" w:color="auto" w:fill="auto"/>
            <w:vAlign w:val="center"/>
          </w:tcPr>
          <w:p w14:paraId="085E8989" w14:textId="77777777" w:rsidR="00AF060A" w:rsidRPr="002D7900" w:rsidRDefault="00AF060A" w:rsidP="009618DF">
            <w:pPr>
              <w:ind w:left="360"/>
              <w:jc w:val="right"/>
              <w:rPr>
                <w:rFonts w:ascii="Arial" w:hAnsi="Arial" w:cs="Arial"/>
                <w:sz w:val="22"/>
                <w:szCs w:val="22"/>
              </w:rPr>
            </w:pPr>
            <w:r w:rsidRPr="002D7900">
              <w:rPr>
                <w:rFonts w:ascii="Arial" w:hAnsi="Arial" w:cs="Arial"/>
                <w:sz w:val="22"/>
                <w:szCs w:val="22"/>
              </w:rPr>
              <w:t>$ 0</w:t>
            </w:r>
          </w:p>
        </w:tc>
      </w:tr>
      <w:tr w:rsidR="002D7900" w:rsidRPr="002D7900" w14:paraId="232845A6" w14:textId="77777777" w:rsidTr="002D7900">
        <w:trPr>
          <w:trHeight w:val="576"/>
          <w:jc w:val="center"/>
        </w:trPr>
        <w:tc>
          <w:tcPr>
            <w:tcW w:w="3365" w:type="dxa"/>
            <w:shd w:val="clear" w:color="auto" w:fill="auto"/>
            <w:vAlign w:val="center"/>
          </w:tcPr>
          <w:p w14:paraId="2AF70E63" w14:textId="5B04B51D" w:rsidR="00A72A39" w:rsidRPr="002D7900" w:rsidRDefault="00A72A39" w:rsidP="004806AE">
            <w:pPr>
              <w:ind w:left="72"/>
              <w:rPr>
                <w:rFonts w:ascii="Arial" w:hAnsi="Arial" w:cs="Arial"/>
                <w:sz w:val="22"/>
                <w:szCs w:val="22"/>
              </w:rPr>
            </w:pPr>
            <w:r w:rsidRPr="002D7900">
              <w:rPr>
                <w:rFonts w:ascii="Arial" w:hAnsi="Arial" w:cs="Arial"/>
                <w:sz w:val="22"/>
                <w:szCs w:val="22"/>
              </w:rPr>
              <w:t>Contractor (clerks)</w:t>
            </w:r>
          </w:p>
        </w:tc>
        <w:tc>
          <w:tcPr>
            <w:tcW w:w="1865" w:type="dxa"/>
            <w:shd w:val="clear" w:color="auto" w:fill="auto"/>
            <w:vAlign w:val="center"/>
          </w:tcPr>
          <w:p w14:paraId="62EFC368" w14:textId="322ABE9C" w:rsidR="00A72A39" w:rsidRPr="002D7900" w:rsidRDefault="00A72A39" w:rsidP="009618DF">
            <w:pPr>
              <w:ind w:left="360"/>
              <w:jc w:val="right"/>
              <w:rPr>
                <w:rFonts w:ascii="Arial" w:hAnsi="Arial" w:cs="Arial"/>
                <w:sz w:val="22"/>
                <w:szCs w:val="22"/>
              </w:rPr>
            </w:pPr>
            <w:r w:rsidRPr="002D7900">
              <w:rPr>
                <w:rFonts w:ascii="Arial" w:hAnsi="Arial" w:cs="Arial"/>
                <w:sz w:val="22"/>
                <w:szCs w:val="22"/>
              </w:rPr>
              <w:t>1,411.20</w:t>
            </w:r>
          </w:p>
        </w:tc>
      </w:tr>
      <w:tr w:rsidR="002D7900" w:rsidRPr="002D7900" w14:paraId="6924B8EB" w14:textId="77777777" w:rsidTr="002D7900">
        <w:trPr>
          <w:trHeight w:val="576"/>
          <w:jc w:val="center"/>
        </w:trPr>
        <w:tc>
          <w:tcPr>
            <w:tcW w:w="3365" w:type="dxa"/>
            <w:shd w:val="clear" w:color="auto" w:fill="auto"/>
            <w:vAlign w:val="center"/>
          </w:tcPr>
          <w:p w14:paraId="6D46C971" w14:textId="2F62B492" w:rsidR="00A72A39" w:rsidRPr="002D7900" w:rsidRDefault="00A72A39" w:rsidP="004806AE">
            <w:pPr>
              <w:ind w:left="72"/>
              <w:rPr>
                <w:rFonts w:ascii="Arial" w:hAnsi="Arial" w:cs="Arial"/>
                <w:sz w:val="22"/>
                <w:szCs w:val="22"/>
              </w:rPr>
            </w:pPr>
            <w:r w:rsidRPr="002D7900">
              <w:rPr>
                <w:rFonts w:ascii="Arial" w:hAnsi="Arial" w:cs="Arial"/>
                <w:sz w:val="22"/>
                <w:szCs w:val="22"/>
              </w:rPr>
              <w:t>Specialist</w:t>
            </w:r>
          </w:p>
        </w:tc>
        <w:tc>
          <w:tcPr>
            <w:tcW w:w="1865" w:type="dxa"/>
            <w:shd w:val="clear" w:color="auto" w:fill="auto"/>
            <w:vAlign w:val="center"/>
          </w:tcPr>
          <w:p w14:paraId="4FAADE73" w14:textId="2CDF3CD7" w:rsidR="00A72A39" w:rsidRPr="002D7900" w:rsidRDefault="00A72A39" w:rsidP="009618DF">
            <w:pPr>
              <w:ind w:left="360"/>
              <w:jc w:val="right"/>
              <w:rPr>
                <w:rFonts w:ascii="Arial" w:hAnsi="Arial" w:cs="Arial"/>
                <w:sz w:val="22"/>
                <w:szCs w:val="22"/>
              </w:rPr>
            </w:pPr>
            <w:r w:rsidRPr="002D7900">
              <w:rPr>
                <w:rFonts w:ascii="Arial" w:hAnsi="Arial" w:cs="Arial"/>
                <w:sz w:val="22"/>
                <w:szCs w:val="22"/>
              </w:rPr>
              <w:t>38,055.36</w:t>
            </w:r>
          </w:p>
        </w:tc>
      </w:tr>
      <w:tr w:rsidR="002D7900" w:rsidRPr="002D7900" w14:paraId="68C7F471" w14:textId="77777777" w:rsidTr="002D7900">
        <w:trPr>
          <w:trHeight w:val="576"/>
          <w:jc w:val="center"/>
        </w:trPr>
        <w:tc>
          <w:tcPr>
            <w:tcW w:w="3365" w:type="dxa"/>
            <w:tcBorders>
              <w:bottom w:val="single" w:sz="12" w:space="0" w:color="auto"/>
            </w:tcBorders>
            <w:shd w:val="clear" w:color="auto" w:fill="auto"/>
            <w:vAlign w:val="center"/>
          </w:tcPr>
          <w:p w14:paraId="37051FDD" w14:textId="77777777" w:rsidR="00AF060A" w:rsidRPr="002D7900" w:rsidRDefault="00AF060A" w:rsidP="004806AE">
            <w:pPr>
              <w:ind w:left="72"/>
              <w:rPr>
                <w:rFonts w:ascii="Arial" w:hAnsi="Arial" w:cs="Arial"/>
                <w:sz w:val="22"/>
                <w:szCs w:val="22"/>
              </w:rPr>
            </w:pPr>
            <w:r w:rsidRPr="002D7900">
              <w:rPr>
                <w:rFonts w:ascii="Arial" w:hAnsi="Arial" w:cs="Arial"/>
                <w:sz w:val="22"/>
                <w:szCs w:val="22"/>
              </w:rPr>
              <w:t xml:space="preserve">Other Salary </w:t>
            </w:r>
            <w:r w:rsidR="00DA29D8" w:rsidRPr="002D7900">
              <w:rPr>
                <w:rFonts w:ascii="Arial" w:hAnsi="Arial" w:cs="Arial"/>
                <w:sz w:val="22"/>
                <w:szCs w:val="22"/>
              </w:rPr>
              <w:t xml:space="preserve">costs </w:t>
            </w:r>
            <w:r w:rsidRPr="002D7900">
              <w:rPr>
                <w:rFonts w:ascii="Arial" w:hAnsi="Arial" w:cs="Arial"/>
                <w:sz w:val="22"/>
                <w:szCs w:val="22"/>
              </w:rPr>
              <w:t>(review, supervisory, etc.)</w:t>
            </w:r>
          </w:p>
        </w:tc>
        <w:tc>
          <w:tcPr>
            <w:tcW w:w="1865" w:type="dxa"/>
            <w:tcBorders>
              <w:bottom w:val="single" w:sz="12" w:space="0" w:color="auto"/>
            </w:tcBorders>
            <w:shd w:val="clear" w:color="auto" w:fill="auto"/>
            <w:vAlign w:val="center"/>
          </w:tcPr>
          <w:p w14:paraId="5AA43667" w14:textId="6AA375A4" w:rsidR="00AF060A" w:rsidRPr="002D7900" w:rsidRDefault="002D7900" w:rsidP="004806AE">
            <w:pPr>
              <w:ind w:left="360"/>
              <w:jc w:val="right"/>
              <w:rPr>
                <w:rFonts w:ascii="Arial" w:hAnsi="Arial" w:cs="Arial"/>
                <w:sz w:val="22"/>
                <w:szCs w:val="22"/>
              </w:rPr>
            </w:pPr>
            <w:r w:rsidRPr="002D7900">
              <w:rPr>
                <w:rFonts w:ascii="Arial" w:hAnsi="Arial" w:cs="Arial"/>
                <w:sz w:val="22"/>
                <w:szCs w:val="22"/>
              </w:rPr>
              <w:t>7,291.20</w:t>
            </w:r>
          </w:p>
        </w:tc>
      </w:tr>
      <w:tr w:rsidR="002D7900" w:rsidRPr="002D7900" w14:paraId="069D7394" w14:textId="77777777" w:rsidTr="002D7900">
        <w:trPr>
          <w:trHeight w:val="576"/>
          <w:jc w:val="center"/>
        </w:trPr>
        <w:tc>
          <w:tcPr>
            <w:tcW w:w="3365" w:type="dxa"/>
            <w:tcBorders>
              <w:top w:val="single" w:sz="12" w:space="0" w:color="auto"/>
            </w:tcBorders>
            <w:shd w:val="clear" w:color="auto" w:fill="auto"/>
            <w:vAlign w:val="center"/>
          </w:tcPr>
          <w:p w14:paraId="59F989E3" w14:textId="77777777" w:rsidR="00AF060A" w:rsidRPr="002D7900" w:rsidRDefault="00AF060A" w:rsidP="004806AE">
            <w:pPr>
              <w:ind w:left="72"/>
              <w:rPr>
                <w:rFonts w:ascii="Arial" w:hAnsi="Arial" w:cs="Arial"/>
                <w:sz w:val="22"/>
                <w:szCs w:val="22"/>
              </w:rPr>
            </w:pPr>
            <w:r w:rsidRPr="002D7900">
              <w:rPr>
                <w:rFonts w:ascii="Arial" w:hAnsi="Arial" w:cs="Arial"/>
                <w:sz w:val="22"/>
                <w:szCs w:val="22"/>
              </w:rPr>
              <w:t>TOTAL</w:t>
            </w:r>
            <w:r w:rsidR="00DA29D8" w:rsidRPr="002D7900">
              <w:rPr>
                <w:rFonts w:ascii="Arial" w:hAnsi="Arial" w:cs="Arial"/>
                <w:sz w:val="22"/>
                <w:szCs w:val="22"/>
              </w:rPr>
              <w:t xml:space="preserve"> COSTS </w:t>
            </w:r>
          </w:p>
        </w:tc>
        <w:tc>
          <w:tcPr>
            <w:tcW w:w="1865" w:type="dxa"/>
            <w:tcBorders>
              <w:top w:val="single" w:sz="12" w:space="0" w:color="auto"/>
            </w:tcBorders>
            <w:shd w:val="clear" w:color="auto" w:fill="auto"/>
            <w:vAlign w:val="center"/>
          </w:tcPr>
          <w:p w14:paraId="552BA673" w14:textId="1BE4F3BD" w:rsidR="00AF060A" w:rsidRPr="002D7900" w:rsidRDefault="002D7900" w:rsidP="00F85483">
            <w:pPr>
              <w:ind w:left="360"/>
              <w:jc w:val="right"/>
              <w:rPr>
                <w:rFonts w:ascii="Arial" w:hAnsi="Arial" w:cs="Arial"/>
                <w:sz w:val="22"/>
                <w:szCs w:val="22"/>
              </w:rPr>
            </w:pPr>
            <w:r w:rsidRPr="002D7900">
              <w:rPr>
                <w:rFonts w:ascii="Arial" w:hAnsi="Arial" w:cs="Arial"/>
                <w:sz w:val="22"/>
                <w:szCs w:val="22"/>
              </w:rPr>
              <w:t>$46,757.76</w:t>
            </w:r>
          </w:p>
        </w:tc>
      </w:tr>
    </w:tbl>
    <w:p w14:paraId="6167BA86" w14:textId="77777777" w:rsidR="00AF1157" w:rsidRPr="002D7900" w:rsidRDefault="00AF1157" w:rsidP="004806AE">
      <w:pPr>
        <w:ind w:left="360"/>
        <w:rPr>
          <w:rFonts w:ascii="Arial" w:hAnsi="Arial" w:cs="Arial"/>
          <w:sz w:val="22"/>
          <w:szCs w:val="22"/>
        </w:rPr>
      </w:pPr>
    </w:p>
    <w:p w14:paraId="636B84A3" w14:textId="2B7517B0" w:rsidR="00D6325C" w:rsidRPr="002D7900" w:rsidRDefault="00D6325C" w:rsidP="004806AE">
      <w:pPr>
        <w:ind w:left="360"/>
        <w:rPr>
          <w:rFonts w:ascii="Arial" w:hAnsi="Arial" w:cs="Arial"/>
          <w:sz w:val="22"/>
          <w:szCs w:val="22"/>
        </w:rPr>
      </w:pPr>
      <w:r w:rsidRPr="002D7900">
        <w:rPr>
          <w:rFonts w:ascii="Arial" w:hAnsi="Arial" w:cs="Arial"/>
          <w:sz w:val="22"/>
          <w:szCs w:val="22"/>
        </w:rPr>
        <w:t xml:space="preserve">Printing and distribution costs </w:t>
      </w:r>
      <w:r w:rsidR="00DA29D8" w:rsidRPr="002D7900">
        <w:rPr>
          <w:rFonts w:ascii="Arial" w:hAnsi="Arial" w:cs="Arial"/>
          <w:sz w:val="22"/>
          <w:szCs w:val="22"/>
        </w:rPr>
        <w:t xml:space="preserve">to the Federal government </w:t>
      </w:r>
      <w:r w:rsidRPr="002D7900">
        <w:rPr>
          <w:rFonts w:ascii="Arial" w:hAnsi="Arial" w:cs="Arial"/>
          <w:sz w:val="22"/>
          <w:szCs w:val="22"/>
        </w:rPr>
        <w:t xml:space="preserve">have </w:t>
      </w:r>
      <w:r w:rsidR="00DA29D8" w:rsidRPr="002D7900">
        <w:rPr>
          <w:rFonts w:ascii="Arial" w:hAnsi="Arial" w:cs="Arial"/>
          <w:sz w:val="22"/>
          <w:szCs w:val="22"/>
        </w:rPr>
        <w:t xml:space="preserve">decreased to $0.00 in </w:t>
      </w:r>
      <w:r w:rsidRPr="002D7900">
        <w:rPr>
          <w:rFonts w:ascii="Arial" w:hAnsi="Arial" w:cs="Arial"/>
          <w:sz w:val="22"/>
          <w:szCs w:val="22"/>
        </w:rPr>
        <w:t xml:space="preserve">TTB’s cost estimate due to the </w:t>
      </w:r>
      <w:r w:rsidR="00DA29D8" w:rsidRPr="002D7900">
        <w:rPr>
          <w:rFonts w:ascii="Arial" w:hAnsi="Arial" w:cs="Arial"/>
          <w:sz w:val="22"/>
          <w:szCs w:val="22"/>
        </w:rPr>
        <w:t xml:space="preserve">availability of TTB forms </w:t>
      </w:r>
      <w:r w:rsidR="003C1FD2" w:rsidRPr="002D7900">
        <w:rPr>
          <w:rFonts w:ascii="Arial" w:hAnsi="Arial" w:cs="Arial"/>
          <w:sz w:val="22"/>
          <w:szCs w:val="22"/>
        </w:rPr>
        <w:t xml:space="preserve">to the public </w:t>
      </w:r>
      <w:r w:rsidR="00DA29D8" w:rsidRPr="002D7900">
        <w:rPr>
          <w:rFonts w:ascii="Arial" w:hAnsi="Arial" w:cs="Arial"/>
          <w:sz w:val="22"/>
          <w:szCs w:val="22"/>
        </w:rPr>
        <w:t xml:space="preserve">on the TTB </w:t>
      </w:r>
      <w:r w:rsidR="00F85483" w:rsidRPr="002D7900">
        <w:rPr>
          <w:rFonts w:ascii="Arial" w:hAnsi="Arial" w:cs="Arial"/>
          <w:sz w:val="22"/>
          <w:szCs w:val="22"/>
        </w:rPr>
        <w:t>W</w:t>
      </w:r>
      <w:r w:rsidR="00DA29D8" w:rsidRPr="002D7900">
        <w:rPr>
          <w:rFonts w:ascii="Arial" w:hAnsi="Arial" w:cs="Arial"/>
          <w:sz w:val="22"/>
          <w:szCs w:val="22"/>
        </w:rPr>
        <w:t>eb</w:t>
      </w:r>
      <w:r w:rsidR="00F85483" w:rsidRPr="002D7900">
        <w:rPr>
          <w:rFonts w:ascii="Arial" w:hAnsi="Arial" w:cs="Arial"/>
          <w:sz w:val="22"/>
          <w:szCs w:val="22"/>
        </w:rPr>
        <w:t xml:space="preserve"> </w:t>
      </w:r>
      <w:r w:rsidR="00DA29D8" w:rsidRPr="002D7900">
        <w:rPr>
          <w:rFonts w:ascii="Arial" w:hAnsi="Arial" w:cs="Arial"/>
          <w:sz w:val="22"/>
          <w:szCs w:val="22"/>
        </w:rPr>
        <w:t xml:space="preserve">site </w:t>
      </w:r>
      <w:r w:rsidR="00F85483" w:rsidRPr="002D7900">
        <w:rPr>
          <w:rFonts w:ascii="Arial" w:hAnsi="Arial" w:cs="Arial"/>
          <w:sz w:val="22"/>
          <w:szCs w:val="22"/>
        </w:rPr>
        <w:t xml:space="preserve">at </w:t>
      </w:r>
      <w:hyperlink r:id="rId7" w:history="1">
        <w:r w:rsidR="00F85483" w:rsidRPr="002D7900">
          <w:rPr>
            <w:rStyle w:val="Hyperlink"/>
            <w:rFonts w:ascii="Arial" w:hAnsi="Arial" w:cs="Arial"/>
            <w:color w:val="auto"/>
            <w:sz w:val="22"/>
            <w:szCs w:val="22"/>
          </w:rPr>
          <w:t>http://www.ttb.gov/forms/index.shtml</w:t>
        </w:r>
      </w:hyperlink>
      <w:r w:rsidR="00F85483" w:rsidRPr="002D7900">
        <w:rPr>
          <w:rFonts w:ascii="Arial" w:hAnsi="Arial" w:cs="Arial"/>
          <w:sz w:val="22"/>
          <w:szCs w:val="22"/>
        </w:rPr>
        <w:t xml:space="preserve">. </w:t>
      </w:r>
    </w:p>
    <w:p w14:paraId="2ECC58E0" w14:textId="77777777" w:rsidR="00D6325C" w:rsidRPr="002D7900" w:rsidRDefault="00D6325C" w:rsidP="000E68C5">
      <w:pPr>
        <w:rPr>
          <w:rFonts w:ascii="Arial" w:hAnsi="Arial" w:cs="Arial"/>
          <w:sz w:val="36"/>
          <w:szCs w:val="36"/>
        </w:rPr>
      </w:pPr>
    </w:p>
    <w:p w14:paraId="707A6649" w14:textId="77777777" w:rsidR="00AF1157" w:rsidRPr="002D7900" w:rsidRDefault="00AF060A" w:rsidP="000E68C5">
      <w:pPr>
        <w:suppressAutoHyphens/>
        <w:rPr>
          <w:rFonts w:ascii="Arial" w:hAnsi="Arial" w:cs="Arial"/>
          <w:i/>
          <w:sz w:val="22"/>
          <w:szCs w:val="22"/>
        </w:rPr>
      </w:pPr>
      <w:r w:rsidRPr="002D7900">
        <w:rPr>
          <w:rFonts w:ascii="Arial" w:hAnsi="Arial" w:cs="Arial"/>
          <w:i/>
          <w:sz w:val="22"/>
          <w:szCs w:val="22"/>
        </w:rPr>
        <w:t xml:space="preserve">15.  </w:t>
      </w:r>
      <w:r w:rsidR="00AF1157" w:rsidRPr="002D7900">
        <w:rPr>
          <w:rFonts w:ascii="Arial" w:hAnsi="Arial" w:cs="Arial"/>
          <w:i/>
          <w:sz w:val="22"/>
          <w:szCs w:val="22"/>
        </w:rPr>
        <w:t>What is the reason for any program changes or adjustments reported?</w:t>
      </w:r>
      <w:r w:rsidRPr="002D7900">
        <w:rPr>
          <w:rFonts w:ascii="Arial" w:hAnsi="Arial" w:cs="Arial"/>
          <w:i/>
          <w:sz w:val="22"/>
          <w:szCs w:val="22"/>
        </w:rPr>
        <w:t xml:space="preserve"> </w:t>
      </w:r>
    </w:p>
    <w:p w14:paraId="22B2E15A" w14:textId="77777777" w:rsidR="00AF1157" w:rsidRPr="002D7900" w:rsidRDefault="00AF1157" w:rsidP="000E68C5">
      <w:pPr>
        <w:suppressAutoHyphens/>
        <w:rPr>
          <w:rFonts w:ascii="Arial" w:hAnsi="Arial" w:cs="Arial"/>
          <w:sz w:val="22"/>
          <w:szCs w:val="22"/>
        </w:rPr>
      </w:pPr>
    </w:p>
    <w:p w14:paraId="437C03A6" w14:textId="1A07A727" w:rsidR="009618DF" w:rsidRPr="002D7900" w:rsidRDefault="0069718A" w:rsidP="000E68C5">
      <w:pPr>
        <w:ind w:left="360"/>
        <w:rPr>
          <w:rFonts w:ascii="Arial" w:hAnsi="Arial" w:cs="Arial"/>
          <w:sz w:val="22"/>
          <w:szCs w:val="22"/>
        </w:rPr>
      </w:pPr>
      <w:r w:rsidRPr="002D7900">
        <w:rPr>
          <w:rFonts w:ascii="Arial" w:hAnsi="Arial" w:cs="Arial"/>
          <w:sz w:val="22"/>
          <w:szCs w:val="22"/>
        </w:rPr>
        <w:t>There are no program</w:t>
      </w:r>
      <w:r w:rsidR="00C93FBB" w:rsidRPr="002D7900">
        <w:rPr>
          <w:rFonts w:ascii="Arial" w:hAnsi="Arial" w:cs="Arial"/>
          <w:sz w:val="22"/>
          <w:szCs w:val="22"/>
        </w:rPr>
        <w:t xml:space="preserve"> changes </w:t>
      </w:r>
      <w:r w:rsidR="009618DF" w:rsidRPr="002D7900">
        <w:rPr>
          <w:rFonts w:ascii="Arial" w:hAnsi="Arial" w:cs="Arial"/>
          <w:sz w:val="22"/>
          <w:szCs w:val="22"/>
        </w:rPr>
        <w:t>associated with this collection.</w:t>
      </w:r>
      <w:r w:rsidR="00352B11" w:rsidRPr="002D7900">
        <w:rPr>
          <w:rFonts w:ascii="Arial" w:hAnsi="Arial" w:cs="Arial"/>
          <w:sz w:val="22"/>
          <w:szCs w:val="22"/>
        </w:rPr>
        <w:t xml:space="preserve"> </w:t>
      </w:r>
      <w:r w:rsidR="002D7900">
        <w:rPr>
          <w:rFonts w:ascii="Arial" w:hAnsi="Arial" w:cs="Arial"/>
          <w:sz w:val="22"/>
          <w:szCs w:val="22"/>
        </w:rPr>
        <w:t xml:space="preserve"> As for adjustments, TTB is </w:t>
      </w:r>
      <w:r w:rsidR="001E5824">
        <w:rPr>
          <w:rFonts w:ascii="Arial" w:hAnsi="Arial" w:cs="Arial"/>
          <w:sz w:val="22"/>
          <w:szCs w:val="22"/>
        </w:rPr>
        <w:t xml:space="preserve">decreasing </w:t>
      </w:r>
      <w:r w:rsidR="002D7900">
        <w:rPr>
          <w:rFonts w:ascii="Arial" w:hAnsi="Arial" w:cs="Arial"/>
          <w:sz w:val="22"/>
          <w:szCs w:val="22"/>
        </w:rPr>
        <w:t xml:space="preserve">the estimated burden associated with this information collection, from 3,540 annual responses and 3,422 hours of burden to 2,353 annual responses and 2,274 hours of burden, due to a decrease in the number of nonbeverage drawback claims received by TTB. </w:t>
      </w:r>
    </w:p>
    <w:p w14:paraId="61953A4A" w14:textId="77777777" w:rsidR="00AF060A" w:rsidRPr="002D7900" w:rsidRDefault="00AF060A" w:rsidP="000E68C5">
      <w:pPr>
        <w:suppressAutoHyphens/>
        <w:rPr>
          <w:rFonts w:ascii="Arial" w:hAnsi="Arial" w:cs="Arial"/>
          <w:sz w:val="36"/>
          <w:szCs w:val="36"/>
        </w:rPr>
      </w:pPr>
    </w:p>
    <w:p w14:paraId="34EA0652" w14:textId="6B91279C" w:rsidR="00AF1157" w:rsidRPr="003D585B" w:rsidRDefault="00AF060A" w:rsidP="000E68C5">
      <w:pPr>
        <w:suppressAutoHyphens/>
        <w:rPr>
          <w:rFonts w:ascii="Arial" w:hAnsi="Arial" w:cs="Arial"/>
          <w:i/>
          <w:sz w:val="22"/>
          <w:szCs w:val="22"/>
        </w:rPr>
      </w:pPr>
      <w:r w:rsidRPr="003D585B">
        <w:rPr>
          <w:rFonts w:ascii="Arial" w:hAnsi="Arial" w:cs="Arial"/>
          <w:i/>
          <w:sz w:val="22"/>
          <w:szCs w:val="22"/>
        </w:rPr>
        <w:t xml:space="preserve">16.  </w:t>
      </w:r>
      <w:r w:rsidR="00AF1157" w:rsidRPr="003D585B">
        <w:rPr>
          <w:rFonts w:ascii="Arial" w:hAnsi="Arial" w:cs="Arial"/>
          <w:i/>
          <w:sz w:val="22"/>
          <w:szCs w:val="22"/>
        </w:rPr>
        <w:t>Outline plans for tabulation and publication for collections of information whose results will be published.</w:t>
      </w:r>
      <w:r w:rsidRPr="003D585B">
        <w:rPr>
          <w:rFonts w:ascii="Arial" w:hAnsi="Arial" w:cs="Arial"/>
          <w:i/>
          <w:sz w:val="22"/>
          <w:szCs w:val="22"/>
        </w:rPr>
        <w:t xml:space="preserve"> </w:t>
      </w:r>
    </w:p>
    <w:p w14:paraId="11013EAD" w14:textId="77777777" w:rsidR="00AF1157" w:rsidRPr="003D585B" w:rsidRDefault="00AF1157" w:rsidP="009618DF">
      <w:pPr>
        <w:suppressAutoHyphens/>
        <w:ind w:left="480" w:hanging="480"/>
        <w:rPr>
          <w:rFonts w:ascii="Arial" w:hAnsi="Arial" w:cs="Arial"/>
          <w:sz w:val="22"/>
          <w:szCs w:val="22"/>
        </w:rPr>
      </w:pPr>
    </w:p>
    <w:p w14:paraId="77CE1FE0" w14:textId="77777777" w:rsidR="00AF1157" w:rsidRPr="003D585B" w:rsidRDefault="00276081" w:rsidP="009618DF">
      <w:pPr>
        <w:suppressAutoHyphens/>
        <w:ind w:left="360"/>
        <w:rPr>
          <w:rFonts w:ascii="Arial" w:hAnsi="Arial" w:cs="Arial"/>
          <w:sz w:val="22"/>
          <w:szCs w:val="22"/>
        </w:rPr>
      </w:pPr>
      <w:r w:rsidRPr="003D585B">
        <w:rPr>
          <w:rFonts w:ascii="Arial" w:hAnsi="Arial" w:cs="Arial"/>
          <w:sz w:val="22"/>
          <w:szCs w:val="22"/>
        </w:rPr>
        <w:t>TTB will not publish t</w:t>
      </w:r>
      <w:r w:rsidR="00AF1157" w:rsidRPr="003D585B">
        <w:rPr>
          <w:rFonts w:ascii="Arial" w:hAnsi="Arial" w:cs="Arial"/>
          <w:sz w:val="22"/>
          <w:szCs w:val="22"/>
        </w:rPr>
        <w:t xml:space="preserve">he </w:t>
      </w:r>
      <w:r w:rsidRPr="003D585B">
        <w:rPr>
          <w:rFonts w:ascii="Arial" w:hAnsi="Arial" w:cs="Arial"/>
          <w:sz w:val="22"/>
          <w:szCs w:val="22"/>
        </w:rPr>
        <w:t>result</w:t>
      </w:r>
      <w:r w:rsidR="00AF1157" w:rsidRPr="003D585B">
        <w:rPr>
          <w:rFonts w:ascii="Arial" w:hAnsi="Arial" w:cs="Arial"/>
          <w:sz w:val="22"/>
          <w:szCs w:val="22"/>
        </w:rPr>
        <w:t>s of this collection.</w:t>
      </w:r>
      <w:r w:rsidR="00AF060A" w:rsidRPr="003D585B">
        <w:rPr>
          <w:rFonts w:ascii="Arial" w:hAnsi="Arial" w:cs="Arial"/>
          <w:sz w:val="22"/>
          <w:szCs w:val="22"/>
        </w:rPr>
        <w:t xml:space="preserve"> </w:t>
      </w:r>
    </w:p>
    <w:p w14:paraId="39A9DAF2" w14:textId="77777777" w:rsidR="00AF1157" w:rsidRPr="003D585B" w:rsidRDefault="00AF1157" w:rsidP="00352B11">
      <w:pPr>
        <w:rPr>
          <w:rFonts w:ascii="Arial" w:hAnsi="Arial" w:cs="Arial"/>
          <w:sz w:val="22"/>
          <w:szCs w:val="22"/>
        </w:rPr>
      </w:pPr>
    </w:p>
    <w:p w14:paraId="44415872" w14:textId="77777777" w:rsidR="00AF1157" w:rsidRPr="003D585B" w:rsidRDefault="00AF060A" w:rsidP="00352B11">
      <w:pPr>
        <w:rPr>
          <w:rFonts w:ascii="Arial" w:hAnsi="Arial" w:cs="Arial"/>
          <w:i/>
          <w:sz w:val="22"/>
          <w:szCs w:val="22"/>
        </w:rPr>
      </w:pPr>
      <w:r w:rsidRPr="003D585B">
        <w:rPr>
          <w:rFonts w:ascii="Arial" w:hAnsi="Arial" w:cs="Arial"/>
          <w:i/>
          <w:sz w:val="22"/>
          <w:szCs w:val="22"/>
        </w:rPr>
        <w:t xml:space="preserve">17.  </w:t>
      </w:r>
      <w:r w:rsidR="00AF1157" w:rsidRPr="003D585B">
        <w:rPr>
          <w:rFonts w:ascii="Arial" w:hAnsi="Arial" w:cs="Arial"/>
          <w:i/>
          <w:sz w:val="22"/>
          <w:szCs w:val="22"/>
        </w:rPr>
        <w:t>If seeking approval to not display the expiration date for OMB approval of this information collection, what are the reasons that the display would be inappropriate?</w:t>
      </w:r>
      <w:r w:rsidR="004D086A" w:rsidRPr="003D585B">
        <w:rPr>
          <w:rFonts w:ascii="Arial" w:hAnsi="Arial" w:cs="Arial"/>
          <w:i/>
          <w:sz w:val="22"/>
          <w:szCs w:val="22"/>
        </w:rPr>
        <w:t xml:space="preserve"> </w:t>
      </w:r>
    </w:p>
    <w:p w14:paraId="19EAE1C9" w14:textId="77777777" w:rsidR="00AF1157" w:rsidRPr="003D585B" w:rsidRDefault="00AF1157" w:rsidP="00352B11">
      <w:pPr>
        <w:rPr>
          <w:rFonts w:ascii="Arial" w:hAnsi="Arial" w:cs="Arial"/>
          <w:sz w:val="22"/>
          <w:szCs w:val="22"/>
        </w:rPr>
      </w:pPr>
    </w:p>
    <w:p w14:paraId="62E4A3B9" w14:textId="77777777" w:rsidR="00851169" w:rsidRPr="003D585B" w:rsidRDefault="00014CEB">
      <w:pPr>
        <w:autoSpaceDE w:val="0"/>
        <w:autoSpaceDN w:val="0"/>
        <w:ind w:left="360"/>
        <w:rPr>
          <w:rFonts w:ascii="Arial" w:hAnsi="Arial" w:cs="Arial"/>
          <w:sz w:val="22"/>
          <w:szCs w:val="22"/>
        </w:rPr>
      </w:pPr>
      <w:r w:rsidRPr="003D585B">
        <w:rPr>
          <w:rFonts w:ascii="Arial" w:hAnsi="Arial" w:cs="Arial"/>
          <w:sz w:val="22"/>
          <w:szCs w:val="22"/>
        </w:rPr>
        <w:t xml:space="preserve">As a cost saving measure for both TTB and the general public, </w:t>
      </w:r>
      <w:r w:rsidR="00FA228E" w:rsidRPr="003D585B">
        <w:rPr>
          <w:rFonts w:ascii="Arial" w:hAnsi="Arial" w:cs="Arial"/>
          <w:sz w:val="22"/>
          <w:szCs w:val="22"/>
        </w:rPr>
        <w:t xml:space="preserve">TTB is seeking approval </w:t>
      </w:r>
      <w:r w:rsidR="008C399F" w:rsidRPr="003D585B">
        <w:rPr>
          <w:rFonts w:ascii="Arial" w:hAnsi="Arial" w:cs="Arial"/>
          <w:sz w:val="22"/>
          <w:szCs w:val="22"/>
        </w:rPr>
        <w:t>n</w:t>
      </w:r>
      <w:r w:rsidR="00FA228E" w:rsidRPr="003D585B">
        <w:rPr>
          <w:rFonts w:ascii="Arial" w:hAnsi="Arial" w:cs="Arial"/>
          <w:sz w:val="22"/>
          <w:szCs w:val="22"/>
        </w:rPr>
        <w:t xml:space="preserve">ot </w:t>
      </w:r>
      <w:r w:rsidR="008C399F" w:rsidRPr="003D585B">
        <w:rPr>
          <w:rFonts w:ascii="Arial" w:hAnsi="Arial" w:cs="Arial"/>
          <w:sz w:val="22"/>
          <w:szCs w:val="22"/>
        </w:rPr>
        <w:t xml:space="preserve">to display the </w:t>
      </w:r>
      <w:r w:rsidR="00FA228E" w:rsidRPr="003D585B">
        <w:rPr>
          <w:rFonts w:ascii="Arial" w:hAnsi="Arial" w:cs="Arial"/>
          <w:sz w:val="22"/>
          <w:szCs w:val="22"/>
        </w:rPr>
        <w:t>expiration date for</w:t>
      </w:r>
      <w:r w:rsidR="008C399F" w:rsidRPr="003D585B">
        <w:rPr>
          <w:rFonts w:ascii="Arial" w:hAnsi="Arial" w:cs="Arial"/>
          <w:sz w:val="22"/>
          <w:szCs w:val="22"/>
        </w:rPr>
        <w:t xml:space="preserve"> </w:t>
      </w:r>
      <w:r w:rsidR="00FA228E" w:rsidRPr="003D585B">
        <w:rPr>
          <w:rFonts w:ascii="Arial" w:hAnsi="Arial" w:cs="Arial"/>
          <w:sz w:val="22"/>
          <w:szCs w:val="22"/>
        </w:rPr>
        <w:t xml:space="preserve">OMB approval of this </w:t>
      </w:r>
      <w:r w:rsidR="008C399F" w:rsidRPr="003D585B">
        <w:rPr>
          <w:rFonts w:ascii="Arial" w:hAnsi="Arial" w:cs="Arial"/>
          <w:sz w:val="22"/>
          <w:szCs w:val="22"/>
        </w:rPr>
        <w:t xml:space="preserve">information </w:t>
      </w:r>
      <w:r w:rsidR="00FA228E" w:rsidRPr="003D585B">
        <w:rPr>
          <w:rFonts w:ascii="Arial" w:hAnsi="Arial" w:cs="Arial"/>
          <w:sz w:val="22"/>
          <w:szCs w:val="22"/>
        </w:rPr>
        <w:t>collection</w:t>
      </w:r>
      <w:r w:rsidRPr="003D585B">
        <w:rPr>
          <w:rFonts w:ascii="Arial" w:hAnsi="Arial" w:cs="Arial"/>
          <w:sz w:val="22"/>
          <w:szCs w:val="22"/>
        </w:rPr>
        <w:t xml:space="preserve">.  </w:t>
      </w:r>
      <w:r w:rsidR="008C399F" w:rsidRPr="003D585B">
        <w:rPr>
          <w:rFonts w:ascii="Arial" w:hAnsi="Arial" w:cs="Arial"/>
          <w:sz w:val="22"/>
          <w:szCs w:val="22"/>
        </w:rPr>
        <w:t>By not displaying the expiration date of this collection</w:t>
      </w:r>
      <w:r w:rsidR="00276081" w:rsidRPr="003D585B">
        <w:rPr>
          <w:rFonts w:ascii="Arial" w:hAnsi="Arial" w:cs="Arial"/>
          <w:sz w:val="22"/>
          <w:szCs w:val="22"/>
        </w:rPr>
        <w:t xml:space="preserve"> on the related form</w:t>
      </w:r>
      <w:r w:rsidR="008C399F" w:rsidRPr="003D585B">
        <w:rPr>
          <w:rFonts w:ascii="Arial" w:hAnsi="Arial" w:cs="Arial"/>
          <w:sz w:val="22"/>
          <w:szCs w:val="22"/>
        </w:rPr>
        <w:t>, TTB will not have to update</w:t>
      </w:r>
      <w:r w:rsidRPr="003D585B">
        <w:rPr>
          <w:rFonts w:ascii="Arial" w:hAnsi="Arial" w:cs="Arial"/>
          <w:sz w:val="22"/>
          <w:szCs w:val="22"/>
        </w:rPr>
        <w:t xml:space="preserve"> the form’s expiration date</w:t>
      </w:r>
      <w:r w:rsidR="00AC686F" w:rsidRPr="003D585B">
        <w:rPr>
          <w:rFonts w:ascii="Arial" w:hAnsi="Arial" w:cs="Arial"/>
          <w:sz w:val="22"/>
          <w:szCs w:val="22"/>
        </w:rPr>
        <w:t xml:space="preserve"> </w:t>
      </w:r>
      <w:r w:rsidRPr="003D585B">
        <w:rPr>
          <w:rFonts w:ascii="Arial" w:hAnsi="Arial" w:cs="Arial"/>
          <w:sz w:val="22"/>
          <w:szCs w:val="22"/>
        </w:rPr>
        <w:t xml:space="preserve">on its electronic systems and </w:t>
      </w:r>
      <w:r w:rsidR="008C399F" w:rsidRPr="003D585B">
        <w:rPr>
          <w:rFonts w:ascii="Arial" w:hAnsi="Arial" w:cs="Arial"/>
          <w:sz w:val="22"/>
          <w:szCs w:val="22"/>
        </w:rPr>
        <w:t>website pages</w:t>
      </w:r>
      <w:r w:rsidRPr="003D585B">
        <w:rPr>
          <w:rFonts w:ascii="Arial" w:hAnsi="Arial" w:cs="Arial"/>
          <w:sz w:val="22"/>
          <w:szCs w:val="22"/>
        </w:rPr>
        <w:t xml:space="preserve"> or on the form’s paper version each time the</w:t>
      </w:r>
      <w:r w:rsidR="008C399F" w:rsidRPr="003D585B">
        <w:rPr>
          <w:rFonts w:ascii="Arial" w:hAnsi="Arial" w:cs="Arial"/>
          <w:sz w:val="22"/>
          <w:szCs w:val="22"/>
        </w:rPr>
        <w:t xml:space="preserve"> information collection</w:t>
      </w:r>
      <w:r w:rsidRPr="003D585B">
        <w:rPr>
          <w:rFonts w:ascii="Arial" w:hAnsi="Arial" w:cs="Arial"/>
          <w:sz w:val="22"/>
          <w:szCs w:val="22"/>
        </w:rPr>
        <w:t xml:space="preserve"> is approved.  S</w:t>
      </w:r>
      <w:r w:rsidR="00AC686F" w:rsidRPr="003D585B">
        <w:rPr>
          <w:rFonts w:ascii="Arial" w:hAnsi="Arial" w:cs="Arial"/>
          <w:sz w:val="22"/>
          <w:szCs w:val="22"/>
        </w:rPr>
        <w:t>imilarly, TTB-regulated b</w:t>
      </w:r>
      <w:r w:rsidR="008C399F" w:rsidRPr="003D585B">
        <w:rPr>
          <w:rFonts w:ascii="Arial" w:hAnsi="Arial" w:cs="Arial"/>
          <w:sz w:val="22"/>
          <w:szCs w:val="22"/>
        </w:rPr>
        <w:t>usinesses</w:t>
      </w:r>
      <w:r w:rsidR="00AC686F" w:rsidRPr="003D585B">
        <w:rPr>
          <w:rFonts w:ascii="Arial" w:hAnsi="Arial" w:cs="Arial"/>
          <w:sz w:val="22"/>
          <w:szCs w:val="22"/>
        </w:rPr>
        <w:t xml:space="preserve"> </w:t>
      </w:r>
      <w:r w:rsidR="008C399F" w:rsidRPr="003D585B">
        <w:rPr>
          <w:rFonts w:ascii="Arial" w:hAnsi="Arial" w:cs="Arial"/>
          <w:sz w:val="22"/>
          <w:szCs w:val="22"/>
        </w:rPr>
        <w:t xml:space="preserve">will </w:t>
      </w:r>
      <w:r w:rsidR="00AC686F" w:rsidRPr="003D585B">
        <w:rPr>
          <w:rFonts w:ascii="Arial" w:hAnsi="Arial" w:cs="Arial"/>
          <w:sz w:val="22"/>
          <w:szCs w:val="22"/>
        </w:rPr>
        <w:t xml:space="preserve">not have to update their stocks of paper forms or alter electronic copies of </w:t>
      </w:r>
      <w:r w:rsidRPr="003D585B">
        <w:rPr>
          <w:rFonts w:ascii="Arial" w:hAnsi="Arial" w:cs="Arial"/>
          <w:sz w:val="22"/>
          <w:szCs w:val="22"/>
        </w:rPr>
        <w:t xml:space="preserve">the form, including any </w:t>
      </w:r>
      <w:r w:rsidR="00276081" w:rsidRPr="003D585B">
        <w:rPr>
          <w:rFonts w:ascii="Arial" w:hAnsi="Arial" w:cs="Arial"/>
          <w:sz w:val="22"/>
          <w:szCs w:val="22"/>
        </w:rPr>
        <w:t>marginally-</w:t>
      </w:r>
      <w:r w:rsidR="00FA228E" w:rsidRPr="003D585B">
        <w:rPr>
          <w:rFonts w:ascii="Arial" w:hAnsi="Arial" w:cs="Arial"/>
          <w:sz w:val="22"/>
          <w:szCs w:val="22"/>
        </w:rPr>
        <w:t xml:space="preserve">punched continuous </w:t>
      </w:r>
      <w:r w:rsidR="00AC686F" w:rsidRPr="003D585B">
        <w:rPr>
          <w:rFonts w:ascii="Arial" w:hAnsi="Arial" w:cs="Arial"/>
          <w:sz w:val="22"/>
          <w:szCs w:val="22"/>
        </w:rPr>
        <w:t xml:space="preserve">printed </w:t>
      </w:r>
      <w:r w:rsidR="00FA228E" w:rsidRPr="003D585B">
        <w:rPr>
          <w:rFonts w:ascii="Arial" w:hAnsi="Arial" w:cs="Arial"/>
          <w:sz w:val="22"/>
          <w:szCs w:val="22"/>
        </w:rPr>
        <w:t>versions</w:t>
      </w:r>
      <w:r w:rsidR="00AC686F" w:rsidRPr="003D585B">
        <w:rPr>
          <w:rFonts w:ascii="Arial" w:hAnsi="Arial" w:cs="Arial"/>
          <w:sz w:val="22"/>
          <w:szCs w:val="22"/>
        </w:rPr>
        <w:t xml:space="preserve"> of </w:t>
      </w:r>
      <w:r w:rsidR="00276081" w:rsidRPr="003D585B">
        <w:rPr>
          <w:rFonts w:ascii="Arial" w:hAnsi="Arial" w:cs="Arial"/>
          <w:sz w:val="22"/>
          <w:szCs w:val="22"/>
        </w:rPr>
        <w:t>the form</w:t>
      </w:r>
      <w:r w:rsidRPr="003D585B">
        <w:rPr>
          <w:rFonts w:ascii="Arial" w:hAnsi="Arial" w:cs="Arial"/>
          <w:sz w:val="22"/>
          <w:szCs w:val="22"/>
        </w:rPr>
        <w:t xml:space="preserve"> </w:t>
      </w:r>
      <w:r w:rsidR="0069718A" w:rsidRPr="003D585B">
        <w:rPr>
          <w:rFonts w:ascii="Arial" w:hAnsi="Arial" w:cs="Arial"/>
          <w:sz w:val="22"/>
          <w:szCs w:val="22"/>
        </w:rPr>
        <w:t xml:space="preserve">produced by </w:t>
      </w:r>
      <w:r w:rsidR="00276081" w:rsidRPr="003D585B">
        <w:rPr>
          <w:rFonts w:ascii="Arial" w:hAnsi="Arial" w:cs="Arial"/>
          <w:sz w:val="22"/>
          <w:szCs w:val="22"/>
        </w:rPr>
        <w:t xml:space="preserve">some </w:t>
      </w:r>
      <w:r w:rsidRPr="003D585B">
        <w:rPr>
          <w:rFonts w:ascii="Arial" w:hAnsi="Arial" w:cs="Arial"/>
          <w:sz w:val="22"/>
          <w:szCs w:val="22"/>
        </w:rPr>
        <w:t>businesses</w:t>
      </w:r>
      <w:r w:rsidR="0069718A" w:rsidRPr="003D585B">
        <w:rPr>
          <w:rFonts w:ascii="Arial" w:hAnsi="Arial" w:cs="Arial"/>
          <w:sz w:val="22"/>
          <w:szCs w:val="22"/>
        </w:rPr>
        <w:t>,</w:t>
      </w:r>
      <w:r w:rsidRPr="003D585B">
        <w:rPr>
          <w:rFonts w:ascii="Arial" w:hAnsi="Arial" w:cs="Arial"/>
          <w:sz w:val="22"/>
          <w:szCs w:val="22"/>
        </w:rPr>
        <w:t xml:space="preserve"> </w:t>
      </w:r>
      <w:r w:rsidR="0069718A" w:rsidRPr="003D585B">
        <w:rPr>
          <w:rFonts w:ascii="Arial" w:hAnsi="Arial" w:cs="Arial"/>
          <w:sz w:val="22"/>
          <w:szCs w:val="22"/>
        </w:rPr>
        <w:t>a</w:t>
      </w:r>
      <w:r w:rsidRPr="003D585B">
        <w:rPr>
          <w:rFonts w:ascii="Arial" w:hAnsi="Arial" w:cs="Arial"/>
          <w:sz w:val="22"/>
          <w:szCs w:val="22"/>
        </w:rPr>
        <w:t>t their own expense</w:t>
      </w:r>
      <w:r w:rsidR="0069718A" w:rsidRPr="003D585B">
        <w:rPr>
          <w:rFonts w:ascii="Arial" w:hAnsi="Arial" w:cs="Arial"/>
          <w:sz w:val="22"/>
          <w:szCs w:val="22"/>
        </w:rPr>
        <w:t>,</w:t>
      </w:r>
      <w:r w:rsidRPr="003D585B">
        <w:rPr>
          <w:rFonts w:ascii="Arial" w:hAnsi="Arial" w:cs="Arial"/>
          <w:sz w:val="22"/>
          <w:szCs w:val="22"/>
        </w:rPr>
        <w:t xml:space="preserve"> </w:t>
      </w:r>
      <w:r w:rsidR="00FA228E" w:rsidRPr="003D585B">
        <w:rPr>
          <w:rFonts w:ascii="Arial" w:hAnsi="Arial" w:cs="Arial"/>
          <w:sz w:val="22"/>
          <w:szCs w:val="22"/>
        </w:rPr>
        <w:t xml:space="preserve">for use </w:t>
      </w:r>
      <w:r w:rsidR="00AC686F" w:rsidRPr="003D585B">
        <w:rPr>
          <w:rFonts w:ascii="Arial" w:hAnsi="Arial" w:cs="Arial"/>
          <w:sz w:val="22"/>
          <w:szCs w:val="22"/>
        </w:rPr>
        <w:t xml:space="preserve">with </w:t>
      </w:r>
      <w:r w:rsidR="00FA228E" w:rsidRPr="003D585B">
        <w:rPr>
          <w:rFonts w:ascii="Arial" w:hAnsi="Arial" w:cs="Arial"/>
          <w:sz w:val="22"/>
          <w:szCs w:val="22"/>
        </w:rPr>
        <w:t xml:space="preserve">their </w:t>
      </w:r>
      <w:r w:rsidR="00AC686F" w:rsidRPr="003D585B">
        <w:rPr>
          <w:rFonts w:ascii="Arial" w:hAnsi="Arial" w:cs="Arial"/>
          <w:sz w:val="22"/>
          <w:szCs w:val="22"/>
        </w:rPr>
        <w:t>electronic systems</w:t>
      </w:r>
      <w:r w:rsidR="00276081" w:rsidRPr="003D585B">
        <w:rPr>
          <w:rFonts w:ascii="Arial" w:hAnsi="Arial" w:cs="Arial"/>
          <w:sz w:val="22"/>
          <w:szCs w:val="22"/>
        </w:rPr>
        <w:t xml:space="preserve"> or for sale to other businesses or individuals</w:t>
      </w:r>
      <w:r w:rsidR="00AC686F" w:rsidRPr="003D585B">
        <w:rPr>
          <w:rFonts w:ascii="Arial" w:hAnsi="Arial" w:cs="Arial"/>
          <w:sz w:val="22"/>
          <w:szCs w:val="22"/>
        </w:rPr>
        <w:t xml:space="preserve">. </w:t>
      </w:r>
      <w:r w:rsidRPr="003D585B">
        <w:rPr>
          <w:rFonts w:ascii="Arial" w:hAnsi="Arial" w:cs="Arial"/>
          <w:sz w:val="22"/>
          <w:szCs w:val="22"/>
        </w:rPr>
        <w:t xml:space="preserve"> </w:t>
      </w:r>
      <w:r w:rsidR="00FA228E" w:rsidRPr="003D585B">
        <w:rPr>
          <w:rFonts w:ascii="Arial" w:hAnsi="Arial" w:cs="Arial"/>
          <w:sz w:val="22"/>
          <w:szCs w:val="22"/>
        </w:rPr>
        <w:t>A</w:t>
      </w:r>
      <w:r w:rsidR="0069718A" w:rsidRPr="003D585B">
        <w:rPr>
          <w:rFonts w:ascii="Arial" w:hAnsi="Arial" w:cs="Arial"/>
          <w:sz w:val="22"/>
          <w:szCs w:val="22"/>
        </w:rPr>
        <w:t xml:space="preserve">dditionally, not displaying the OMB approval </w:t>
      </w:r>
      <w:r w:rsidR="00FA228E" w:rsidRPr="003D585B">
        <w:rPr>
          <w:rFonts w:ascii="Arial" w:hAnsi="Arial" w:cs="Arial"/>
          <w:sz w:val="22"/>
          <w:szCs w:val="22"/>
        </w:rPr>
        <w:t xml:space="preserve">expiration date on </w:t>
      </w:r>
      <w:r w:rsidR="00276081" w:rsidRPr="003D585B">
        <w:rPr>
          <w:rFonts w:ascii="Arial" w:hAnsi="Arial" w:cs="Arial"/>
          <w:sz w:val="22"/>
          <w:szCs w:val="22"/>
        </w:rPr>
        <w:t xml:space="preserve">this </w:t>
      </w:r>
      <w:r w:rsidR="00FA228E" w:rsidRPr="003D585B">
        <w:rPr>
          <w:rFonts w:ascii="Arial" w:hAnsi="Arial" w:cs="Arial"/>
          <w:sz w:val="22"/>
          <w:szCs w:val="22"/>
        </w:rPr>
        <w:t>form will avoid confusion among members of the public who may have identical forms with different expiration dates in their possession.</w:t>
      </w:r>
      <w:r w:rsidRPr="003D585B">
        <w:rPr>
          <w:rFonts w:ascii="Arial" w:hAnsi="Arial" w:cs="Arial"/>
          <w:sz w:val="22"/>
          <w:szCs w:val="22"/>
        </w:rPr>
        <w:t xml:space="preserve">  </w:t>
      </w:r>
      <w:r w:rsidR="00FA228E" w:rsidRPr="003D585B">
        <w:rPr>
          <w:rFonts w:ascii="Arial" w:hAnsi="Arial" w:cs="Arial"/>
          <w:sz w:val="22"/>
          <w:szCs w:val="22"/>
        </w:rPr>
        <w:t xml:space="preserve">By not displaying the expiration date, supplies of the form could continue </w:t>
      </w:r>
      <w:r w:rsidR="00276081" w:rsidRPr="003D585B">
        <w:rPr>
          <w:rFonts w:ascii="Arial" w:hAnsi="Arial" w:cs="Arial"/>
          <w:sz w:val="22"/>
          <w:szCs w:val="22"/>
        </w:rPr>
        <w:t xml:space="preserve">in use </w:t>
      </w:r>
      <w:r w:rsidR="00FA228E" w:rsidRPr="003D585B">
        <w:rPr>
          <w:rFonts w:ascii="Arial" w:hAnsi="Arial" w:cs="Arial"/>
          <w:sz w:val="22"/>
          <w:szCs w:val="22"/>
        </w:rPr>
        <w:t>regardless of when OMB</w:t>
      </w:r>
      <w:r w:rsidR="0069718A" w:rsidRPr="003D585B">
        <w:rPr>
          <w:rFonts w:ascii="Arial" w:hAnsi="Arial" w:cs="Arial"/>
          <w:sz w:val="22"/>
          <w:szCs w:val="22"/>
        </w:rPr>
        <w:t>’s</w:t>
      </w:r>
      <w:r w:rsidR="00FA228E" w:rsidRPr="003D585B">
        <w:rPr>
          <w:rFonts w:ascii="Arial" w:hAnsi="Arial" w:cs="Arial"/>
          <w:sz w:val="22"/>
          <w:szCs w:val="22"/>
        </w:rPr>
        <w:t xml:space="preserve"> approval has expired.</w:t>
      </w:r>
      <w:r w:rsidR="00AC686F" w:rsidRPr="003D585B">
        <w:rPr>
          <w:rFonts w:ascii="Arial" w:hAnsi="Arial" w:cs="Arial"/>
          <w:sz w:val="22"/>
          <w:szCs w:val="22"/>
        </w:rPr>
        <w:t xml:space="preserve"> </w:t>
      </w:r>
    </w:p>
    <w:p w14:paraId="7869E9E3" w14:textId="77777777" w:rsidR="00014CEB" w:rsidRPr="002D7900" w:rsidRDefault="00014CEB" w:rsidP="003D585B">
      <w:pPr>
        <w:autoSpaceDE w:val="0"/>
        <w:autoSpaceDN w:val="0"/>
        <w:rPr>
          <w:rFonts w:ascii="Arial" w:hAnsi="Arial" w:cs="Arial"/>
          <w:sz w:val="36"/>
          <w:szCs w:val="28"/>
        </w:rPr>
      </w:pPr>
    </w:p>
    <w:p w14:paraId="123EA912" w14:textId="77777777" w:rsidR="00AF1157" w:rsidRPr="002D7900" w:rsidRDefault="00BA1A21">
      <w:pPr>
        <w:suppressAutoHyphens/>
        <w:rPr>
          <w:rFonts w:ascii="Arial" w:hAnsi="Arial" w:cs="Arial"/>
          <w:i/>
          <w:sz w:val="22"/>
          <w:szCs w:val="22"/>
        </w:rPr>
      </w:pPr>
      <w:r w:rsidRPr="002D7900">
        <w:rPr>
          <w:rFonts w:ascii="Arial" w:hAnsi="Arial" w:cs="Arial"/>
          <w:i/>
          <w:sz w:val="22"/>
          <w:szCs w:val="22"/>
        </w:rPr>
        <w:t xml:space="preserve">18.  </w:t>
      </w:r>
      <w:r w:rsidR="00AF1157" w:rsidRPr="002D7900">
        <w:rPr>
          <w:rFonts w:ascii="Arial" w:hAnsi="Arial" w:cs="Arial"/>
          <w:i/>
          <w:sz w:val="22"/>
          <w:szCs w:val="22"/>
        </w:rPr>
        <w:t>What are the exceptions to the certification statement?</w:t>
      </w:r>
      <w:r w:rsidR="00D56B01" w:rsidRPr="002D7900">
        <w:rPr>
          <w:rFonts w:ascii="Arial" w:hAnsi="Arial" w:cs="Arial"/>
          <w:i/>
          <w:sz w:val="22"/>
          <w:szCs w:val="22"/>
        </w:rPr>
        <w:t xml:space="preserve"> </w:t>
      </w:r>
    </w:p>
    <w:p w14:paraId="08E8D7E8" w14:textId="77777777" w:rsidR="00AF1157" w:rsidRPr="002D7900" w:rsidRDefault="00AF1157">
      <w:pPr>
        <w:suppressAutoHyphens/>
        <w:ind w:left="360"/>
        <w:rPr>
          <w:rFonts w:ascii="Arial" w:hAnsi="Arial" w:cs="Arial"/>
          <w:sz w:val="22"/>
          <w:szCs w:val="22"/>
        </w:rPr>
      </w:pPr>
    </w:p>
    <w:p w14:paraId="67AF93E1" w14:textId="77777777" w:rsidR="00851169" w:rsidRPr="002D7900" w:rsidRDefault="00851169">
      <w:pPr>
        <w:spacing w:after="80"/>
        <w:ind w:left="360"/>
        <w:rPr>
          <w:rFonts w:ascii="Arial" w:hAnsi="Arial" w:cs="Arial"/>
          <w:sz w:val="22"/>
          <w:szCs w:val="22"/>
        </w:rPr>
      </w:pPr>
      <w:r w:rsidRPr="002D7900">
        <w:rPr>
          <w:rFonts w:ascii="Arial" w:hAnsi="Arial" w:cs="Arial"/>
          <w:sz w:val="22"/>
          <w:szCs w:val="22"/>
        </w:rPr>
        <w:t xml:space="preserve">(c)  See item 5 above. </w:t>
      </w:r>
    </w:p>
    <w:p w14:paraId="44C89A47" w14:textId="5ED3788C" w:rsidR="009614DC" w:rsidRPr="002D7900" w:rsidRDefault="009614DC">
      <w:pPr>
        <w:spacing w:after="80"/>
        <w:ind w:left="360"/>
        <w:rPr>
          <w:rFonts w:ascii="Arial" w:hAnsi="Arial" w:cs="Arial"/>
          <w:sz w:val="22"/>
          <w:szCs w:val="22"/>
        </w:rPr>
      </w:pPr>
      <w:r w:rsidRPr="002D7900">
        <w:rPr>
          <w:rFonts w:ascii="Arial" w:hAnsi="Arial" w:cs="Arial"/>
          <w:sz w:val="22"/>
          <w:szCs w:val="22"/>
        </w:rPr>
        <w:t xml:space="preserve">(f)  This is not a recordkeeping requirement. </w:t>
      </w:r>
    </w:p>
    <w:p w14:paraId="55C90C35" w14:textId="77777777" w:rsidR="00851169" w:rsidRPr="002D7900" w:rsidRDefault="00851169">
      <w:pPr>
        <w:spacing w:after="80"/>
        <w:ind w:left="360"/>
        <w:rPr>
          <w:rFonts w:ascii="Arial" w:hAnsi="Arial" w:cs="Arial"/>
          <w:sz w:val="22"/>
          <w:szCs w:val="22"/>
        </w:rPr>
      </w:pPr>
      <w:r w:rsidRPr="002D7900">
        <w:rPr>
          <w:rFonts w:ascii="Arial" w:hAnsi="Arial" w:cs="Arial"/>
          <w:sz w:val="22"/>
          <w:szCs w:val="22"/>
        </w:rPr>
        <w:t>(</w:t>
      </w:r>
      <w:proofErr w:type="spellStart"/>
      <w:r w:rsidRPr="002D7900">
        <w:rPr>
          <w:rFonts w:ascii="Arial" w:hAnsi="Arial" w:cs="Arial"/>
          <w:sz w:val="22"/>
          <w:szCs w:val="22"/>
        </w:rPr>
        <w:t>i</w:t>
      </w:r>
      <w:proofErr w:type="spellEnd"/>
      <w:r w:rsidRPr="002D7900">
        <w:rPr>
          <w:rFonts w:ascii="Arial" w:hAnsi="Arial" w:cs="Arial"/>
          <w:sz w:val="22"/>
          <w:szCs w:val="22"/>
        </w:rPr>
        <w:t xml:space="preserve">)   No statistics are involved. </w:t>
      </w:r>
    </w:p>
    <w:p w14:paraId="1CE6358E" w14:textId="77777777" w:rsidR="00851169" w:rsidRPr="002D7900" w:rsidRDefault="00851169">
      <w:pPr>
        <w:ind w:left="360"/>
        <w:rPr>
          <w:rFonts w:ascii="Arial" w:hAnsi="Arial" w:cs="Arial"/>
          <w:sz w:val="22"/>
          <w:szCs w:val="22"/>
        </w:rPr>
      </w:pPr>
      <w:r w:rsidRPr="002D7900">
        <w:rPr>
          <w:rFonts w:ascii="Arial" w:hAnsi="Arial" w:cs="Arial"/>
          <w:sz w:val="22"/>
          <w:szCs w:val="22"/>
        </w:rPr>
        <w:t xml:space="preserve">(j)   See item 3 above. </w:t>
      </w:r>
    </w:p>
    <w:p w14:paraId="46A15C6E" w14:textId="77777777" w:rsidR="00E115FD" w:rsidRPr="002D7900" w:rsidRDefault="00E115FD">
      <w:pPr>
        <w:rPr>
          <w:rFonts w:ascii="Arial" w:hAnsi="Arial" w:cs="Arial"/>
          <w:sz w:val="36"/>
          <w:szCs w:val="36"/>
        </w:rPr>
      </w:pPr>
    </w:p>
    <w:p w14:paraId="0A873635" w14:textId="77777777" w:rsidR="00851169" w:rsidRPr="002D7900" w:rsidRDefault="00851169">
      <w:pPr>
        <w:rPr>
          <w:rFonts w:ascii="Arial" w:hAnsi="Arial" w:cs="Arial"/>
          <w:sz w:val="36"/>
          <w:szCs w:val="36"/>
        </w:rPr>
      </w:pPr>
    </w:p>
    <w:p w14:paraId="00373F83" w14:textId="73A74FBF" w:rsidR="00BD3333" w:rsidRPr="002D7900" w:rsidRDefault="00BD3333">
      <w:pPr>
        <w:rPr>
          <w:rFonts w:ascii="Arial" w:hAnsi="Arial" w:cs="Arial"/>
          <w:b/>
          <w:bCs/>
          <w:sz w:val="22"/>
          <w:szCs w:val="22"/>
        </w:rPr>
      </w:pPr>
      <w:r w:rsidRPr="002D7900">
        <w:rPr>
          <w:rFonts w:ascii="Arial" w:hAnsi="Arial" w:cs="Arial"/>
          <w:b/>
          <w:bCs/>
          <w:sz w:val="22"/>
          <w:szCs w:val="22"/>
        </w:rPr>
        <w:t xml:space="preserve">B. </w:t>
      </w:r>
      <w:r w:rsidR="00BA1A21" w:rsidRPr="002D7900">
        <w:rPr>
          <w:rFonts w:ascii="Arial" w:hAnsi="Arial" w:cs="Arial"/>
          <w:b/>
          <w:bCs/>
          <w:sz w:val="22"/>
          <w:szCs w:val="22"/>
        </w:rPr>
        <w:t xml:space="preserve"> </w:t>
      </w:r>
      <w:r w:rsidRPr="002D7900">
        <w:rPr>
          <w:rFonts w:ascii="Arial" w:hAnsi="Arial" w:cs="Arial"/>
          <w:b/>
          <w:bCs/>
          <w:sz w:val="22"/>
          <w:szCs w:val="22"/>
          <w:u w:val="single"/>
        </w:rPr>
        <w:t>Collections of Information Employing Statistical Methods</w:t>
      </w:r>
      <w:r w:rsidRPr="002D7900">
        <w:rPr>
          <w:rFonts w:ascii="Arial" w:hAnsi="Arial" w:cs="Arial"/>
          <w:b/>
          <w:bCs/>
          <w:sz w:val="22"/>
          <w:szCs w:val="22"/>
        </w:rPr>
        <w:t>.</w:t>
      </w:r>
    </w:p>
    <w:p w14:paraId="628C372A" w14:textId="77777777" w:rsidR="00BD3333" w:rsidRPr="002D7900" w:rsidRDefault="00BD3333">
      <w:pPr>
        <w:pStyle w:val="Header"/>
        <w:tabs>
          <w:tab w:val="clear" w:pos="4320"/>
          <w:tab w:val="clear" w:pos="8640"/>
        </w:tabs>
        <w:rPr>
          <w:rFonts w:ascii="Arial" w:hAnsi="Arial" w:cs="Arial"/>
          <w:sz w:val="22"/>
          <w:szCs w:val="22"/>
        </w:rPr>
      </w:pPr>
    </w:p>
    <w:p w14:paraId="382D3767" w14:textId="77777777" w:rsidR="00BD3333" w:rsidRPr="002D7900" w:rsidRDefault="00BD3333">
      <w:pPr>
        <w:pStyle w:val="Header"/>
        <w:tabs>
          <w:tab w:val="clear" w:pos="4320"/>
          <w:tab w:val="clear" w:pos="8640"/>
        </w:tabs>
        <w:ind w:left="360"/>
        <w:rPr>
          <w:rFonts w:ascii="Arial" w:hAnsi="Arial" w:cs="Arial"/>
          <w:sz w:val="22"/>
          <w:szCs w:val="22"/>
        </w:rPr>
      </w:pPr>
      <w:r w:rsidRPr="002D7900">
        <w:rPr>
          <w:rFonts w:ascii="Arial" w:hAnsi="Arial" w:cs="Arial"/>
          <w:sz w:val="22"/>
          <w:szCs w:val="22"/>
        </w:rPr>
        <w:t>This collection does not employ statistical methods.</w:t>
      </w:r>
      <w:r w:rsidR="00BA1A21" w:rsidRPr="002D7900">
        <w:rPr>
          <w:rFonts w:ascii="Arial" w:hAnsi="Arial" w:cs="Arial"/>
          <w:sz w:val="22"/>
          <w:szCs w:val="22"/>
        </w:rPr>
        <w:t xml:space="preserve"> </w:t>
      </w:r>
    </w:p>
    <w:p w14:paraId="39B336EC" w14:textId="77777777" w:rsidR="00BA1A21" w:rsidRPr="002D7900" w:rsidRDefault="00BA1A21">
      <w:pPr>
        <w:suppressAutoHyphens/>
        <w:rPr>
          <w:rFonts w:ascii="Arial" w:hAnsi="Arial" w:cs="Arial"/>
          <w:sz w:val="22"/>
          <w:szCs w:val="22"/>
        </w:rPr>
      </w:pPr>
    </w:p>
    <w:p w14:paraId="170900CC" w14:textId="77777777" w:rsidR="002D7900" w:rsidRPr="002D7900" w:rsidRDefault="002D7900">
      <w:pPr>
        <w:suppressAutoHyphens/>
        <w:rPr>
          <w:rFonts w:ascii="Arial" w:hAnsi="Arial" w:cs="Arial"/>
          <w:sz w:val="22"/>
          <w:szCs w:val="22"/>
        </w:rPr>
      </w:pPr>
    </w:p>
    <w:sectPr w:rsidR="002D7900" w:rsidRPr="002D7900" w:rsidSect="007861FE">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04D451" w14:textId="77777777" w:rsidR="00BB1A87" w:rsidRDefault="00BB1A87">
      <w:r>
        <w:separator/>
      </w:r>
    </w:p>
  </w:endnote>
  <w:endnote w:type="continuationSeparator" w:id="0">
    <w:p w14:paraId="3BD4243C" w14:textId="77777777" w:rsidR="00BB1A87" w:rsidRDefault="00BB1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B295F9" w14:textId="77777777" w:rsidR="00265BDB" w:rsidRDefault="00265B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4949F" w14:textId="77777777" w:rsidR="00BB1A87" w:rsidRPr="007A5D4B" w:rsidRDefault="00BB1A87" w:rsidP="007A5D4B">
    <w:pPr>
      <w:pStyle w:val="Footer"/>
      <w:tabs>
        <w:tab w:val="clear" w:pos="4320"/>
        <w:tab w:val="clear" w:pos="8640"/>
      </w:tabs>
      <w:rPr>
        <w:rFonts w:ascii="Arial" w:hAnsi="Arial" w:cs="Arial"/>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6EFFAA" w14:textId="77777777" w:rsidR="00BB1A87" w:rsidRPr="007A5D4B" w:rsidRDefault="00BB1A87" w:rsidP="007A5D4B">
    <w:pPr>
      <w:pStyle w:val="Footer"/>
      <w:tabs>
        <w:tab w:val="clear" w:pos="4320"/>
        <w:tab w:val="clear" w:pos="8640"/>
      </w:tabs>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C9CA80" w14:textId="77777777" w:rsidR="00BB1A87" w:rsidRDefault="00BB1A87">
      <w:r>
        <w:separator/>
      </w:r>
    </w:p>
  </w:footnote>
  <w:footnote w:type="continuationSeparator" w:id="0">
    <w:p w14:paraId="7B70296E" w14:textId="77777777" w:rsidR="00BB1A87" w:rsidRDefault="00BB1A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508C6A" w14:textId="77777777" w:rsidR="00265BDB" w:rsidRDefault="00265B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B1824" w14:textId="77777777" w:rsidR="00BB1A87" w:rsidRPr="007A5D4B" w:rsidRDefault="00BB1A87"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0E3999">
      <w:rPr>
        <w:rStyle w:val="PageNumber"/>
        <w:rFonts w:ascii="Arial" w:hAnsi="Arial" w:cs="Arial"/>
        <w:noProof/>
        <w:sz w:val="22"/>
        <w:szCs w:val="22"/>
      </w:rPr>
      <w:t>5</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9DA0C5" w14:textId="77777777" w:rsidR="00BB1A87" w:rsidRPr="007A5D4B" w:rsidRDefault="00BB1A87"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D50B6"/>
    <w:multiLevelType w:val="hybridMultilevel"/>
    <w:tmpl w:val="1E46D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4A0A2E"/>
    <w:multiLevelType w:val="hybridMultilevel"/>
    <w:tmpl w:val="6E8E9C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num w:numId="1">
    <w:abstractNumId w:val="5"/>
  </w:num>
  <w:num w:numId="2">
    <w:abstractNumId w:val="2"/>
  </w:num>
  <w:num w:numId="3">
    <w:abstractNumId w:val="1"/>
  </w:num>
  <w:num w:numId="4">
    <w:abstractNumId w:val="6"/>
  </w:num>
  <w:num w:numId="5">
    <w:abstractNumId w:val="3"/>
  </w:num>
  <w:num w:numId="6">
    <w:abstractNumId w:val="7"/>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04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D29"/>
    <w:rsid w:val="00012E43"/>
    <w:rsid w:val="00014CEB"/>
    <w:rsid w:val="0003032C"/>
    <w:rsid w:val="00030CEB"/>
    <w:rsid w:val="000329F4"/>
    <w:rsid w:val="00034014"/>
    <w:rsid w:val="0003455B"/>
    <w:rsid w:val="00044431"/>
    <w:rsid w:val="0004708F"/>
    <w:rsid w:val="000473AC"/>
    <w:rsid w:val="0004764C"/>
    <w:rsid w:val="0007089D"/>
    <w:rsid w:val="00074898"/>
    <w:rsid w:val="00075CD7"/>
    <w:rsid w:val="00086AF4"/>
    <w:rsid w:val="00090251"/>
    <w:rsid w:val="00095F53"/>
    <w:rsid w:val="000A1EA6"/>
    <w:rsid w:val="000A2E33"/>
    <w:rsid w:val="000A326A"/>
    <w:rsid w:val="000A35CC"/>
    <w:rsid w:val="000A4E1A"/>
    <w:rsid w:val="000A6F5E"/>
    <w:rsid w:val="000B3E08"/>
    <w:rsid w:val="000D6313"/>
    <w:rsid w:val="000E3999"/>
    <w:rsid w:val="000E68C5"/>
    <w:rsid w:val="00101DE7"/>
    <w:rsid w:val="0011374B"/>
    <w:rsid w:val="00113B41"/>
    <w:rsid w:val="00144E69"/>
    <w:rsid w:val="001607C5"/>
    <w:rsid w:val="001608E4"/>
    <w:rsid w:val="001A481C"/>
    <w:rsid w:val="001B64E5"/>
    <w:rsid w:val="001E5824"/>
    <w:rsid w:val="001E5DB7"/>
    <w:rsid w:val="001E77FE"/>
    <w:rsid w:val="001E7BDE"/>
    <w:rsid w:val="001F2913"/>
    <w:rsid w:val="00201BF8"/>
    <w:rsid w:val="0022156B"/>
    <w:rsid w:val="002317D6"/>
    <w:rsid w:val="002325E2"/>
    <w:rsid w:val="00242D7D"/>
    <w:rsid w:val="00250066"/>
    <w:rsid w:val="00251A85"/>
    <w:rsid w:val="00265BDB"/>
    <w:rsid w:val="00273CEE"/>
    <w:rsid w:val="00276081"/>
    <w:rsid w:val="002831F7"/>
    <w:rsid w:val="002A0C20"/>
    <w:rsid w:val="002A2407"/>
    <w:rsid w:val="002B47FB"/>
    <w:rsid w:val="002C101F"/>
    <w:rsid w:val="002C787E"/>
    <w:rsid w:val="002D1324"/>
    <w:rsid w:val="002D444B"/>
    <w:rsid w:val="002D7900"/>
    <w:rsid w:val="002E58CA"/>
    <w:rsid w:val="002E6145"/>
    <w:rsid w:val="003301DA"/>
    <w:rsid w:val="0033260C"/>
    <w:rsid w:val="00332CD8"/>
    <w:rsid w:val="00352B11"/>
    <w:rsid w:val="00372B3B"/>
    <w:rsid w:val="00375D16"/>
    <w:rsid w:val="00381FFC"/>
    <w:rsid w:val="003869E4"/>
    <w:rsid w:val="0038747C"/>
    <w:rsid w:val="00395C83"/>
    <w:rsid w:val="00396EBD"/>
    <w:rsid w:val="003A4DFA"/>
    <w:rsid w:val="003B5FB5"/>
    <w:rsid w:val="003B6C5E"/>
    <w:rsid w:val="003C1E53"/>
    <w:rsid w:val="003C1FD2"/>
    <w:rsid w:val="003C332B"/>
    <w:rsid w:val="003C425B"/>
    <w:rsid w:val="003D585B"/>
    <w:rsid w:val="003D6258"/>
    <w:rsid w:val="0040027F"/>
    <w:rsid w:val="00401753"/>
    <w:rsid w:val="00403F1B"/>
    <w:rsid w:val="00430C68"/>
    <w:rsid w:val="00433873"/>
    <w:rsid w:val="0044522E"/>
    <w:rsid w:val="00447B6B"/>
    <w:rsid w:val="004769A0"/>
    <w:rsid w:val="00476C1C"/>
    <w:rsid w:val="004806AE"/>
    <w:rsid w:val="004A30C7"/>
    <w:rsid w:val="004A3DE5"/>
    <w:rsid w:val="004C15CA"/>
    <w:rsid w:val="004C3724"/>
    <w:rsid w:val="004D086A"/>
    <w:rsid w:val="004D1808"/>
    <w:rsid w:val="004D3468"/>
    <w:rsid w:val="004D4299"/>
    <w:rsid w:val="004E1E45"/>
    <w:rsid w:val="004E2C89"/>
    <w:rsid w:val="004F62C7"/>
    <w:rsid w:val="005007A4"/>
    <w:rsid w:val="00502A66"/>
    <w:rsid w:val="0050368E"/>
    <w:rsid w:val="00522735"/>
    <w:rsid w:val="0052743F"/>
    <w:rsid w:val="005278E4"/>
    <w:rsid w:val="00536D29"/>
    <w:rsid w:val="00537771"/>
    <w:rsid w:val="005431F5"/>
    <w:rsid w:val="00551411"/>
    <w:rsid w:val="00566AB7"/>
    <w:rsid w:val="005677DA"/>
    <w:rsid w:val="00583D3E"/>
    <w:rsid w:val="005A6AF2"/>
    <w:rsid w:val="005C282B"/>
    <w:rsid w:val="005C2B01"/>
    <w:rsid w:val="005E37DA"/>
    <w:rsid w:val="005E4F99"/>
    <w:rsid w:val="005E4F9B"/>
    <w:rsid w:val="005F3392"/>
    <w:rsid w:val="006244FF"/>
    <w:rsid w:val="00631780"/>
    <w:rsid w:val="00631967"/>
    <w:rsid w:val="00657DE2"/>
    <w:rsid w:val="0066099A"/>
    <w:rsid w:val="00663972"/>
    <w:rsid w:val="00676DAC"/>
    <w:rsid w:val="00682444"/>
    <w:rsid w:val="0069718A"/>
    <w:rsid w:val="006A35C6"/>
    <w:rsid w:val="006B7E47"/>
    <w:rsid w:val="006C3C8B"/>
    <w:rsid w:val="006D4D33"/>
    <w:rsid w:val="006E6EA5"/>
    <w:rsid w:val="006F05DA"/>
    <w:rsid w:val="006F0ACC"/>
    <w:rsid w:val="006F2142"/>
    <w:rsid w:val="00715EBB"/>
    <w:rsid w:val="00717FD1"/>
    <w:rsid w:val="00721C76"/>
    <w:rsid w:val="00722685"/>
    <w:rsid w:val="00734B25"/>
    <w:rsid w:val="00736DD6"/>
    <w:rsid w:val="00777625"/>
    <w:rsid w:val="007861FE"/>
    <w:rsid w:val="00795583"/>
    <w:rsid w:val="007A5D4B"/>
    <w:rsid w:val="007A7208"/>
    <w:rsid w:val="007B1F76"/>
    <w:rsid w:val="007B4E08"/>
    <w:rsid w:val="007B59B5"/>
    <w:rsid w:val="007C039F"/>
    <w:rsid w:val="007C68E7"/>
    <w:rsid w:val="007D5727"/>
    <w:rsid w:val="007E57D5"/>
    <w:rsid w:val="007F40E3"/>
    <w:rsid w:val="007F4A09"/>
    <w:rsid w:val="00804B0C"/>
    <w:rsid w:val="00807CA7"/>
    <w:rsid w:val="00811A04"/>
    <w:rsid w:val="00827956"/>
    <w:rsid w:val="00835612"/>
    <w:rsid w:val="008426E0"/>
    <w:rsid w:val="0084640C"/>
    <w:rsid w:val="00851169"/>
    <w:rsid w:val="00853E85"/>
    <w:rsid w:val="00855FFF"/>
    <w:rsid w:val="008603B9"/>
    <w:rsid w:val="00874C51"/>
    <w:rsid w:val="00887E57"/>
    <w:rsid w:val="008A7B84"/>
    <w:rsid w:val="008B146B"/>
    <w:rsid w:val="008B203A"/>
    <w:rsid w:val="008B4220"/>
    <w:rsid w:val="008C399F"/>
    <w:rsid w:val="008E40E8"/>
    <w:rsid w:val="009008C4"/>
    <w:rsid w:val="00932F4E"/>
    <w:rsid w:val="009614DC"/>
    <w:rsid w:val="009618DF"/>
    <w:rsid w:val="0096457D"/>
    <w:rsid w:val="00965E7F"/>
    <w:rsid w:val="00987432"/>
    <w:rsid w:val="00990656"/>
    <w:rsid w:val="009A1CD5"/>
    <w:rsid w:val="009A6532"/>
    <w:rsid w:val="009A70B0"/>
    <w:rsid w:val="009C7A6B"/>
    <w:rsid w:val="009D603C"/>
    <w:rsid w:val="009E08A9"/>
    <w:rsid w:val="009E4E4C"/>
    <w:rsid w:val="009F59A5"/>
    <w:rsid w:val="00A16215"/>
    <w:rsid w:val="00A169F8"/>
    <w:rsid w:val="00A17E04"/>
    <w:rsid w:val="00A201BF"/>
    <w:rsid w:val="00A43CFB"/>
    <w:rsid w:val="00A5167D"/>
    <w:rsid w:val="00A5320B"/>
    <w:rsid w:val="00A72A39"/>
    <w:rsid w:val="00A77848"/>
    <w:rsid w:val="00A94F2E"/>
    <w:rsid w:val="00AA1508"/>
    <w:rsid w:val="00AA3F8F"/>
    <w:rsid w:val="00AA6881"/>
    <w:rsid w:val="00AB2E23"/>
    <w:rsid w:val="00AB5D03"/>
    <w:rsid w:val="00AC281C"/>
    <w:rsid w:val="00AC5D26"/>
    <w:rsid w:val="00AC686F"/>
    <w:rsid w:val="00AE58CE"/>
    <w:rsid w:val="00AF060A"/>
    <w:rsid w:val="00AF1157"/>
    <w:rsid w:val="00AF180E"/>
    <w:rsid w:val="00B02368"/>
    <w:rsid w:val="00B06EE5"/>
    <w:rsid w:val="00B1047F"/>
    <w:rsid w:val="00B21D79"/>
    <w:rsid w:val="00B23FF6"/>
    <w:rsid w:val="00B30CD3"/>
    <w:rsid w:val="00B31E02"/>
    <w:rsid w:val="00B3210F"/>
    <w:rsid w:val="00B36390"/>
    <w:rsid w:val="00B502FE"/>
    <w:rsid w:val="00B508E9"/>
    <w:rsid w:val="00B72AC4"/>
    <w:rsid w:val="00B8672A"/>
    <w:rsid w:val="00B903C3"/>
    <w:rsid w:val="00B95061"/>
    <w:rsid w:val="00BA1A21"/>
    <w:rsid w:val="00BA3D4B"/>
    <w:rsid w:val="00BB1A87"/>
    <w:rsid w:val="00BB67E5"/>
    <w:rsid w:val="00BC11EB"/>
    <w:rsid w:val="00BC1D1F"/>
    <w:rsid w:val="00BD3333"/>
    <w:rsid w:val="00BE3C19"/>
    <w:rsid w:val="00C0410A"/>
    <w:rsid w:val="00C05949"/>
    <w:rsid w:val="00C1362D"/>
    <w:rsid w:val="00C270D1"/>
    <w:rsid w:val="00C271EA"/>
    <w:rsid w:val="00C344CB"/>
    <w:rsid w:val="00C543FF"/>
    <w:rsid w:val="00C64D2C"/>
    <w:rsid w:val="00C71838"/>
    <w:rsid w:val="00C93FBB"/>
    <w:rsid w:val="00CA07BF"/>
    <w:rsid w:val="00CA7E3C"/>
    <w:rsid w:val="00CB1E40"/>
    <w:rsid w:val="00CB4A84"/>
    <w:rsid w:val="00CB6F58"/>
    <w:rsid w:val="00CC2DE7"/>
    <w:rsid w:val="00CD21EC"/>
    <w:rsid w:val="00CE08F6"/>
    <w:rsid w:val="00CE12C0"/>
    <w:rsid w:val="00CE439B"/>
    <w:rsid w:val="00CE7C8D"/>
    <w:rsid w:val="00CF1C87"/>
    <w:rsid w:val="00D004D6"/>
    <w:rsid w:val="00D01AA2"/>
    <w:rsid w:val="00D03A61"/>
    <w:rsid w:val="00D059BB"/>
    <w:rsid w:val="00D32301"/>
    <w:rsid w:val="00D36A5E"/>
    <w:rsid w:val="00D414AB"/>
    <w:rsid w:val="00D460BA"/>
    <w:rsid w:val="00D4693F"/>
    <w:rsid w:val="00D502E6"/>
    <w:rsid w:val="00D50640"/>
    <w:rsid w:val="00D56B01"/>
    <w:rsid w:val="00D60438"/>
    <w:rsid w:val="00D6325C"/>
    <w:rsid w:val="00D63BF9"/>
    <w:rsid w:val="00D656EA"/>
    <w:rsid w:val="00D73D2D"/>
    <w:rsid w:val="00D742EE"/>
    <w:rsid w:val="00D76DF0"/>
    <w:rsid w:val="00D85E10"/>
    <w:rsid w:val="00DA29D8"/>
    <w:rsid w:val="00DA2B39"/>
    <w:rsid w:val="00DA703D"/>
    <w:rsid w:val="00DE1821"/>
    <w:rsid w:val="00DE292E"/>
    <w:rsid w:val="00DE66FC"/>
    <w:rsid w:val="00DF264C"/>
    <w:rsid w:val="00DF5F98"/>
    <w:rsid w:val="00E05B22"/>
    <w:rsid w:val="00E115FD"/>
    <w:rsid w:val="00E323CD"/>
    <w:rsid w:val="00E414F9"/>
    <w:rsid w:val="00E41ED9"/>
    <w:rsid w:val="00E4448C"/>
    <w:rsid w:val="00E45CBA"/>
    <w:rsid w:val="00E51AD7"/>
    <w:rsid w:val="00E5663C"/>
    <w:rsid w:val="00E56E11"/>
    <w:rsid w:val="00E660BE"/>
    <w:rsid w:val="00E67EA9"/>
    <w:rsid w:val="00E86B1B"/>
    <w:rsid w:val="00E93449"/>
    <w:rsid w:val="00EB5C01"/>
    <w:rsid w:val="00EC3DAE"/>
    <w:rsid w:val="00EC4FC3"/>
    <w:rsid w:val="00ED4A03"/>
    <w:rsid w:val="00ED7233"/>
    <w:rsid w:val="00EE4237"/>
    <w:rsid w:val="00F03208"/>
    <w:rsid w:val="00F058FA"/>
    <w:rsid w:val="00F10C50"/>
    <w:rsid w:val="00F442A2"/>
    <w:rsid w:val="00F55239"/>
    <w:rsid w:val="00F618E0"/>
    <w:rsid w:val="00F75054"/>
    <w:rsid w:val="00F85483"/>
    <w:rsid w:val="00F95A6D"/>
    <w:rsid w:val="00F9797F"/>
    <w:rsid w:val="00FA228E"/>
    <w:rsid w:val="00FC0007"/>
    <w:rsid w:val="00FD18EE"/>
    <w:rsid w:val="00FE29D6"/>
    <w:rsid w:val="00FE60E7"/>
    <w:rsid w:val="00FF0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o:shapelayout v:ext="edit">
      <o:idmap v:ext="edit" data="1"/>
    </o:shapelayout>
  </w:shapeDefaults>
  <w:decimalSymbol w:val="."/>
  <w:listSeparator w:val=","/>
  <w14:docId w14:val="0666F3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ListParagraph">
    <w:name w:val="List Paragraph"/>
    <w:basedOn w:val="Normal"/>
    <w:uiPriority w:val="34"/>
    <w:qFormat/>
    <w:rsid w:val="00D604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186505">
      <w:bodyDiv w:val="1"/>
      <w:marLeft w:val="0"/>
      <w:marRight w:val="0"/>
      <w:marTop w:val="0"/>
      <w:marBottom w:val="0"/>
      <w:divBdr>
        <w:top w:val="none" w:sz="0" w:space="0" w:color="auto"/>
        <w:left w:val="none" w:sz="0" w:space="0" w:color="auto"/>
        <w:bottom w:val="none" w:sz="0" w:space="0" w:color="auto"/>
        <w:right w:val="none" w:sz="0" w:space="0" w:color="auto"/>
      </w:divBdr>
    </w:div>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605774789">
      <w:bodyDiv w:val="1"/>
      <w:marLeft w:val="0"/>
      <w:marRight w:val="0"/>
      <w:marTop w:val="0"/>
      <w:marBottom w:val="0"/>
      <w:divBdr>
        <w:top w:val="none" w:sz="0" w:space="0" w:color="auto"/>
        <w:left w:val="none" w:sz="0" w:space="0" w:color="auto"/>
        <w:bottom w:val="none" w:sz="0" w:space="0" w:color="auto"/>
        <w:right w:val="none" w:sz="0" w:space="0" w:color="auto"/>
      </w:divBdr>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 w:id="1949122893">
      <w:bodyDiv w:val="1"/>
      <w:marLeft w:val="0"/>
      <w:marRight w:val="0"/>
      <w:marTop w:val="0"/>
      <w:marBottom w:val="0"/>
      <w:divBdr>
        <w:top w:val="none" w:sz="0" w:space="0" w:color="auto"/>
        <w:left w:val="none" w:sz="0" w:space="0" w:color="auto"/>
        <w:bottom w:val="none" w:sz="0" w:space="0" w:color="auto"/>
        <w:right w:val="none" w:sz="0" w:space="0" w:color="auto"/>
      </w:divBdr>
    </w:div>
    <w:div w:id="211446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ttb.gov/forms/index.shtm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4DFB1323.dotm</Template>
  <TotalTime>0</TotalTime>
  <Pages>5</Pages>
  <Words>1966</Words>
  <Characters>11235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13175</CharactersWithSpaces>
  <SharedDoc>false</SharedDoc>
  <HLinks>
    <vt:vector size="6" baseType="variant">
      <vt:variant>
        <vt:i4>2883685</vt:i4>
      </vt:variant>
      <vt:variant>
        <vt:i4>0</vt:i4>
      </vt:variant>
      <vt:variant>
        <vt:i4>0</vt:i4>
      </vt:variant>
      <vt:variant>
        <vt:i4>5</vt:i4>
      </vt:variant>
      <vt:variant>
        <vt:lpwstr>http://www.ttb.gov/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2016-05-25T18:01:00Z</dcterms:created>
  <dcterms:modified xsi:type="dcterms:W3CDTF">2016-05-26T16:51:00Z</dcterms:modified>
</cp:coreProperties>
</file>