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EF46A" w14:textId="77777777" w:rsidR="006D3CA3" w:rsidRDefault="006D3CA3" w:rsidP="006D3CA3">
      <w:pPr>
        <w:numPr>
          <w:ilvl w:val="12"/>
          <w:numId w:val="0"/>
        </w:numPr>
        <w:spacing w:line="480" w:lineRule="auto"/>
        <w:jc w:val="center"/>
        <w:outlineLvl w:val="0"/>
        <w:rPr>
          <w:rFonts w:ascii="Times New Roman" w:hAnsi="Times New Roman"/>
          <w:b/>
          <w:bCs/>
          <w:sz w:val="32"/>
          <w:szCs w:val="24"/>
        </w:rPr>
      </w:pPr>
      <w:r w:rsidRPr="00E44484">
        <w:rPr>
          <w:rFonts w:ascii="Times New Roman" w:hAnsi="Times New Roman"/>
          <w:b/>
          <w:bCs/>
          <w:sz w:val="32"/>
          <w:szCs w:val="24"/>
        </w:rPr>
        <w:t xml:space="preserve">SUPPORTING STATEMENT </w:t>
      </w:r>
      <w:r>
        <w:rPr>
          <w:rFonts w:ascii="Times New Roman" w:hAnsi="Times New Roman"/>
          <w:b/>
          <w:bCs/>
          <w:sz w:val="32"/>
          <w:szCs w:val="24"/>
        </w:rPr>
        <w:t>B</w:t>
      </w:r>
      <w:r w:rsidRPr="00E44484">
        <w:rPr>
          <w:rFonts w:ascii="Times New Roman" w:hAnsi="Times New Roman"/>
          <w:b/>
          <w:bCs/>
          <w:sz w:val="32"/>
          <w:szCs w:val="24"/>
        </w:rPr>
        <w:t xml:space="preserve"> For:</w:t>
      </w:r>
    </w:p>
    <w:p w14:paraId="1033563C" w14:textId="77777777" w:rsidR="00207A04" w:rsidRDefault="00207A04" w:rsidP="006D3CA3">
      <w:pPr>
        <w:numPr>
          <w:ilvl w:val="12"/>
          <w:numId w:val="0"/>
        </w:numPr>
        <w:spacing w:line="480" w:lineRule="auto"/>
        <w:jc w:val="center"/>
        <w:outlineLvl w:val="0"/>
        <w:rPr>
          <w:rFonts w:ascii="Times New Roman" w:hAnsi="Times New Roman"/>
          <w:b/>
          <w:bCs/>
          <w:sz w:val="32"/>
          <w:szCs w:val="24"/>
        </w:rPr>
      </w:pPr>
    </w:p>
    <w:p w14:paraId="1C7FF977" w14:textId="77777777" w:rsidR="002626B2" w:rsidRDefault="002626B2" w:rsidP="006D3CA3">
      <w:pPr>
        <w:numPr>
          <w:ilvl w:val="12"/>
          <w:numId w:val="0"/>
        </w:numPr>
        <w:spacing w:line="480" w:lineRule="auto"/>
        <w:jc w:val="center"/>
        <w:outlineLvl w:val="0"/>
        <w:rPr>
          <w:rFonts w:ascii="Times New Roman" w:hAnsi="Times New Roman"/>
          <w:b/>
          <w:bCs/>
          <w:sz w:val="32"/>
          <w:szCs w:val="24"/>
        </w:rPr>
      </w:pPr>
    </w:p>
    <w:p w14:paraId="74921083" w14:textId="77777777" w:rsidR="002626B2" w:rsidRDefault="002626B2" w:rsidP="002626B2">
      <w:pPr>
        <w:numPr>
          <w:ilvl w:val="12"/>
          <w:numId w:val="0"/>
        </w:numPr>
        <w:spacing w:line="480" w:lineRule="auto"/>
        <w:jc w:val="center"/>
        <w:outlineLvl w:val="0"/>
        <w:rPr>
          <w:rFonts w:ascii="Times New Roman" w:hAnsi="Times New Roman"/>
          <w:b/>
          <w:bCs/>
          <w:sz w:val="32"/>
          <w:szCs w:val="32"/>
        </w:rPr>
      </w:pPr>
      <w:r w:rsidRPr="00793A1B">
        <w:rPr>
          <w:rFonts w:ascii="Times New Roman" w:hAnsi="Times New Roman"/>
          <w:b/>
          <w:bCs/>
          <w:sz w:val="32"/>
          <w:szCs w:val="32"/>
        </w:rPr>
        <w:t xml:space="preserve">A Generic Submission for Formative Research, Pretesting, and Customer Satisfaction of </w:t>
      </w:r>
    </w:p>
    <w:p w14:paraId="229059F8" w14:textId="77777777" w:rsidR="002626B2" w:rsidRPr="00793A1B" w:rsidRDefault="002626B2" w:rsidP="002626B2">
      <w:pPr>
        <w:numPr>
          <w:ilvl w:val="12"/>
          <w:numId w:val="0"/>
        </w:numPr>
        <w:spacing w:line="480" w:lineRule="auto"/>
        <w:jc w:val="center"/>
        <w:outlineLvl w:val="0"/>
        <w:rPr>
          <w:rFonts w:ascii="Times New Roman" w:hAnsi="Times New Roman"/>
          <w:b/>
          <w:bCs/>
          <w:sz w:val="32"/>
          <w:szCs w:val="32"/>
        </w:rPr>
      </w:pPr>
      <w:r w:rsidRPr="00793A1B">
        <w:rPr>
          <w:rFonts w:ascii="Times New Roman" w:hAnsi="Times New Roman"/>
          <w:b/>
          <w:bCs/>
          <w:sz w:val="32"/>
          <w:szCs w:val="32"/>
        </w:rPr>
        <w:t>NCI’s Communication and Education Resources</w:t>
      </w:r>
    </w:p>
    <w:p w14:paraId="16D8339F" w14:textId="3E8CF9F6" w:rsidR="002626B2" w:rsidRPr="00793A1B" w:rsidRDefault="002626B2" w:rsidP="002626B2">
      <w:pPr>
        <w:numPr>
          <w:ilvl w:val="12"/>
          <w:numId w:val="0"/>
        </w:numPr>
        <w:spacing w:line="480" w:lineRule="auto"/>
        <w:jc w:val="center"/>
        <w:outlineLvl w:val="0"/>
        <w:rPr>
          <w:rFonts w:ascii="Times New Roman" w:hAnsi="Times New Roman"/>
          <w:b/>
          <w:bCs/>
          <w:sz w:val="32"/>
          <w:szCs w:val="32"/>
          <w:u w:val="single"/>
        </w:rPr>
      </w:pPr>
      <w:r w:rsidRPr="00793A1B">
        <w:rPr>
          <w:rFonts w:ascii="Times New Roman" w:hAnsi="Times New Roman"/>
          <w:b/>
          <w:bCs/>
          <w:sz w:val="32"/>
          <w:szCs w:val="32"/>
        </w:rPr>
        <w:t xml:space="preserve">OMB No. 0925-0046, Expired </w:t>
      </w:r>
      <w:r w:rsidR="001D0489">
        <w:rPr>
          <w:rFonts w:ascii="Times New Roman" w:hAnsi="Times New Roman"/>
          <w:b/>
          <w:bCs/>
          <w:sz w:val="32"/>
          <w:szCs w:val="32"/>
        </w:rPr>
        <w:t>5/31/2016</w:t>
      </w:r>
    </w:p>
    <w:p w14:paraId="7F411AE6" w14:textId="77777777" w:rsidR="002626B2" w:rsidRDefault="002626B2" w:rsidP="002626B2">
      <w:pPr>
        <w:numPr>
          <w:ilvl w:val="12"/>
          <w:numId w:val="0"/>
        </w:numPr>
        <w:jc w:val="center"/>
        <w:outlineLvl w:val="0"/>
        <w:rPr>
          <w:rFonts w:ascii="Times New Roman" w:hAnsi="Times New Roman"/>
          <w:bCs/>
          <w:sz w:val="24"/>
          <w:szCs w:val="24"/>
        </w:rPr>
      </w:pPr>
    </w:p>
    <w:p w14:paraId="7FB1D5F9" w14:textId="77777777" w:rsidR="002626B2" w:rsidRDefault="002626B2" w:rsidP="002626B2">
      <w:pPr>
        <w:numPr>
          <w:ilvl w:val="12"/>
          <w:numId w:val="0"/>
        </w:numPr>
        <w:jc w:val="center"/>
        <w:outlineLvl w:val="0"/>
        <w:rPr>
          <w:rFonts w:ascii="Times New Roman" w:hAnsi="Times New Roman"/>
          <w:bCs/>
          <w:sz w:val="24"/>
          <w:szCs w:val="24"/>
        </w:rPr>
      </w:pPr>
    </w:p>
    <w:p w14:paraId="646AAB5D" w14:textId="77777777" w:rsidR="002626B2" w:rsidRDefault="002626B2" w:rsidP="002626B2">
      <w:pPr>
        <w:numPr>
          <w:ilvl w:val="12"/>
          <w:numId w:val="0"/>
        </w:numPr>
        <w:jc w:val="center"/>
        <w:outlineLvl w:val="0"/>
        <w:rPr>
          <w:rFonts w:ascii="Times New Roman" w:hAnsi="Times New Roman"/>
          <w:bCs/>
          <w:sz w:val="24"/>
          <w:szCs w:val="24"/>
        </w:rPr>
      </w:pPr>
    </w:p>
    <w:p w14:paraId="6B3CFD01" w14:textId="77777777" w:rsidR="002626B2" w:rsidRDefault="002626B2" w:rsidP="002626B2">
      <w:pPr>
        <w:numPr>
          <w:ilvl w:val="12"/>
          <w:numId w:val="0"/>
        </w:numPr>
        <w:jc w:val="center"/>
        <w:outlineLvl w:val="0"/>
        <w:rPr>
          <w:rFonts w:ascii="Times New Roman" w:hAnsi="Times New Roman"/>
          <w:bCs/>
          <w:sz w:val="24"/>
          <w:szCs w:val="24"/>
        </w:rPr>
      </w:pPr>
    </w:p>
    <w:p w14:paraId="7A184178" w14:textId="3E23DCB8" w:rsidR="002626B2" w:rsidRDefault="001D0489" w:rsidP="002626B2">
      <w:pPr>
        <w:numPr>
          <w:ilvl w:val="12"/>
          <w:numId w:val="0"/>
        </w:numPr>
        <w:outlineLvl w:val="0"/>
        <w:rPr>
          <w:rFonts w:ascii="Times New Roman" w:hAnsi="Times New Roman"/>
          <w:bCs/>
          <w:sz w:val="32"/>
          <w:szCs w:val="24"/>
        </w:rPr>
      </w:pPr>
      <w:r>
        <w:rPr>
          <w:rFonts w:ascii="Times New Roman" w:hAnsi="Times New Roman"/>
          <w:bCs/>
          <w:sz w:val="24"/>
          <w:szCs w:val="24"/>
          <w:highlight w:val="yellow"/>
        </w:rPr>
        <w:t>This is a request for a Revision.</w:t>
      </w:r>
      <w:r w:rsidR="002626B2">
        <w:rPr>
          <w:rFonts w:ascii="Times New Roman" w:hAnsi="Times New Roman"/>
          <w:bCs/>
          <w:sz w:val="24"/>
          <w:szCs w:val="24"/>
          <w:highlight w:val="yellow"/>
        </w:rPr>
        <w:t>Y</w:t>
      </w:r>
      <w:r w:rsidR="002626B2" w:rsidRPr="00CD160E">
        <w:rPr>
          <w:rFonts w:ascii="Times New Roman" w:hAnsi="Times New Roman"/>
          <w:bCs/>
          <w:sz w:val="24"/>
          <w:szCs w:val="24"/>
          <w:highlight w:val="yellow"/>
        </w:rPr>
        <w:t>ellow text identifies changes</w:t>
      </w:r>
      <w:r>
        <w:rPr>
          <w:rFonts w:ascii="Times New Roman" w:hAnsi="Times New Roman"/>
          <w:bCs/>
          <w:sz w:val="24"/>
          <w:szCs w:val="24"/>
          <w:highlight w:val="yellow"/>
        </w:rPr>
        <w:t>.</w:t>
      </w:r>
      <w:r w:rsidR="002626B2" w:rsidRPr="00CD160E">
        <w:rPr>
          <w:rFonts w:ascii="Times New Roman" w:hAnsi="Times New Roman"/>
          <w:bCs/>
          <w:sz w:val="24"/>
          <w:szCs w:val="24"/>
          <w:highlight w:val="yellow"/>
        </w:rPr>
        <w:t xml:space="preserve"> </w:t>
      </w:r>
    </w:p>
    <w:p w14:paraId="0F948817" w14:textId="7303E0AD" w:rsidR="002626B2" w:rsidRPr="00793A1B" w:rsidRDefault="00020DD9" w:rsidP="002626B2">
      <w:pPr>
        <w:numPr>
          <w:ilvl w:val="12"/>
          <w:numId w:val="0"/>
        </w:numPr>
        <w:jc w:val="center"/>
        <w:outlineLvl w:val="0"/>
        <w:rPr>
          <w:rFonts w:ascii="Times New Roman" w:hAnsi="Times New Roman"/>
          <w:bCs/>
          <w:sz w:val="28"/>
          <w:szCs w:val="28"/>
        </w:rPr>
      </w:pPr>
      <w:r>
        <w:rPr>
          <w:rFonts w:ascii="Times New Roman" w:hAnsi="Times New Roman"/>
          <w:bCs/>
          <w:sz w:val="28"/>
          <w:szCs w:val="28"/>
          <w:highlight w:val="yellow"/>
        </w:rPr>
        <w:t>January 23</w:t>
      </w:r>
      <w:r w:rsidR="002626B2" w:rsidRPr="00793A1B">
        <w:rPr>
          <w:rFonts w:ascii="Times New Roman" w:hAnsi="Times New Roman"/>
          <w:bCs/>
          <w:sz w:val="28"/>
          <w:szCs w:val="28"/>
          <w:highlight w:val="yellow"/>
        </w:rPr>
        <w:t>, 201</w:t>
      </w:r>
      <w:r w:rsidR="002A5FD2">
        <w:rPr>
          <w:rFonts w:ascii="Times New Roman" w:hAnsi="Times New Roman"/>
          <w:bCs/>
          <w:sz w:val="28"/>
          <w:szCs w:val="28"/>
          <w:highlight w:val="yellow"/>
        </w:rPr>
        <w:t>6</w:t>
      </w:r>
    </w:p>
    <w:p w14:paraId="5035989F" w14:textId="77777777" w:rsidR="00DA7087" w:rsidRDefault="00DA7087" w:rsidP="006D3CA3">
      <w:pPr>
        <w:numPr>
          <w:ilvl w:val="12"/>
          <w:numId w:val="0"/>
        </w:numPr>
        <w:outlineLvl w:val="0"/>
        <w:rPr>
          <w:rFonts w:ascii="Times New Roman" w:hAnsi="Times New Roman"/>
          <w:bCs/>
          <w:sz w:val="32"/>
          <w:szCs w:val="24"/>
        </w:rPr>
      </w:pPr>
    </w:p>
    <w:p w14:paraId="332CE36E" w14:textId="77777777" w:rsidR="006341DB" w:rsidRDefault="006341DB" w:rsidP="006D3CA3">
      <w:pPr>
        <w:numPr>
          <w:ilvl w:val="12"/>
          <w:numId w:val="0"/>
        </w:numPr>
        <w:outlineLvl w:val="0"/>
        <w:rPr>
          <w:rFonts w:ascii="Times New Roman" w:hAnsi="Times New Roman"/>
          <w:bCs/>
          <w:sz w:val="32"/>
          <w:szCs w:val="24"/>
        </w:rPr>
      </w:pPr>
    </w:p>
    <w:p w14:paraId="5C1DBA5E" w14:textId="77777777" w:rsidR="00DA7087" w:rsidRDefault="00DA7087" w:rsidP="006D3CA3">
      <w:pPr>
        <w:numPr>
          <w:ilvl w:val="12"/>
          <w:numId w:val="0"/>
        </w:numPr>
        <w:outlineLvl w:val="0"/>
        <w:rPr>
          <w:rFonts w:ascii="Times New Roman" w:hAnsi="Times New Roman"/>
          <w:bCs/>
          <w:sz w:val="32"/>
          <w:szCs w:val="24"/>
        </w:rPr>
      </w:pPr>
    </w:p>
    <w:p w14:paraId="7B8385F5" w14:textId="77777777" w:rsidR="006341DB" w:rsidRDefault="006341DB" w:rsidP="006D3CA3">
      <w:pPr>
        <w:numPr>
          <w:ilvl w:val="12"/>
          <w:numId w:val="0"/>
        </w:numPr>
        <w:outlineLvl w:val="0"/>
        <w:rPr>
          <w:rFonts w:ascii="Times New Roman" w:hAnsi="Times New Roman"/>
          <w:bCs/>
          <w:sz w:val="32"/>
          <w:szCs w:val="24"/>
        </w:rPr>
      </w:pPr>
    </w:p>
    <w:p w14:paraId="7FB6F1B9" w14:textId="77777777" w:rsidR="006341DB" w:rsidRDefault="006341DB" w:rsidP="006D3CA3">
      <w:pPr>
        <w:numPr>
          <w:ilvl w:val="12"/>
          <w:numId w:val="0"/>
        </w:numPr>
        <w:outlineLvl w:val="0"/>
        <w:rPr>
          <w:rFonts w:ascii="Times New Roman" w:hAnsi="Times New Roman"/>
          <w:bCs/>
          <w:sz w:val="32"/>
          <w:szCs w:val="24"/>
        </w:rPr>
      </w:pPr>
    </w:p>
    <w:p w14:paraId="286451CD" w14:textId="6A0B5BA4" w:rsidR="00DA7087" w:rsidRPr="003159DB" w:rsidRDefault="00DA7087" w:rsidP="00DA7087">
      <w:pPr>
        <w:numPr>
          <w:ilvl w:val="12"/>
          <w:numId w:val="0"/>
        </w:numPr>
        <w:outlineLvl w:val="0"/>
        <w:rPr>
          <w:rFonts w:ascii="Times New Roman" w:hAnsi="Times New Roman"/>
          <w:bCs/>
          <w:sz w:val="24"/>
          <w:szCs w:val="24"/>
        </w:rPr>
      </w:pPr>
      <w:r w:rsidRPr="003159DB">
        <w:rPr>
          <w:rFonts w:ascii="Times New Roman" w:hAnsi="Times New Roman"/>
          <w:bCs/>
          <w:sz w:val="24"/>
          <w:szCs w:val="24"/>
        </w:rPr>
        <w:t>Nina Goodman</w:t>
      </w:r>
    </w:p>
    <w:p w14:paraId="4F45AC5D" w14:textId="28B66CAE" w:rsidR="00DA7087" w:rsidRPr="006378B3" w:rsidRDefault="00DA7087" w:rsidP="00DA7087">
      <w:pPr>
        <w:numPr>
          <w:ilvl w:val="12"/>
          <w:numId w:val="0"/>
        </w:numPr>
        <w:rPr>
          <w:rFonts w:ascii="Times New Roman" w:hAnsi="Times New Roman"/>
          <w:bCs/>
          <w:sz w:val="24"/>
          <w:szCs w:val="24"/>
        </w:rPr>
      </w:pPr>
      <w:r w:rsidRPr="003159DB">
        <w:rPr>
          <w:rFonts w:ascii="Times New Roman" w:hAnsi="Times New Roman"/>
          <w:bCs/>
          <w:sz w:val="24"/>
          <w:szCs w:val="24"/>
        </w:rPr>
        <w:t>Office</w:t>
      </w:r>
      <w:r w:rsidRPr="006378B3">
        <w:rPr>
          <w:rFonts w:ascii="Times New Roman" w:hAnsi="Times New Roman"/>
          <w:bCs/>
          <w:sz w:val="24"/>
          <w:szCs w:val="24"/>
        </w:rPr>
        <w:t xml:space="preserve"> of Communications and </w:t>
      </w:r>
      <w:r w:rsidR="002A5FD2">
        <w:rPr>
          <w:rFonts w:ascii="Times New Roman" w:hAnsi="Times New Roman"/>
          <w:bCs/>
          <w:sz w:val="24"/>
          <w:szCs w:val="24"/>
        </w:rPr>
        <w:t>Public Liaison (OCPL)</w:t>
      </w:r>
    </w:p>
    <w:p w14:paraId="3EF239B6" w14:textId="77777777" w:rsidR="00DA7087" w:rsidRPr="006378B3" w:rsidRDefault="00DA7087" w:rsidP="00DA7087">
      <w:pPr>
        <w:numPr>
          <w:ilvl w:val="12"/>
          <w:numId w:val="0"/>
        </w:numPr>
        <w:rPr>
          <w:rFonts w:ascii="Times New Roman" w:hAnsi="Times New Roman"/>
          <w:bCs/>
          <w:sz w:val="24"/>
          <w:szCs w:val="24"/>
        </w:rPr>
      </w:pPr>
      <w:r w:rsidRPr="006378B3">
        <w:rPr>
          <w:rFonts w:ascii="Times New Roman" w:hAnsi="Times New Roman"/>
          <w:bCs/>
          <w:sz w:val="24"/>
          <w:szCs w:val="24"/>
        </w:rPr>
        <w:t xml:space="preserve">National Cancer Institute/NIH </w:t>
      </w:r>
    </w:p>
    <w:p w14:paraId="6D9CD15B" w14:textId="797422FA" w:rsidR="00DA7087" w:rsidRPr="006378B3" w:rsidRDefault="002A5FD2" w:rsidP="00DA7087">
      <w:pPr>
        <w:numPr>
          <w:ilvl w:val="12"/>
          <w:numId w:val="0"/>
        </w:numPr>
        <w:rPr>
          <w:rFonts w:ascii="Times New Roman" w:hAnsi="Times New Roman"/>
          <w:bCs/>
          <w:sz w:val="24"/>
          <w:szCs w:val="24"/>
        </w:rPr>
      </w:pPr>
      <w:r>
        <w:rPr>
          <w:rFonts w:ascii="Times New Roman" w:hAnsi="Times New Roman"/>
          <w:bCs/>
          <w:sz w:val="24"/>
          <w:szCs w:val="24"/>
        </w:rPr>
        <w:t>9609 Medical Center Dr.</w:t>
      </w:r>
    </w:p>
    <w:p w14:paraId="341892E2" w14:textId="776ED3DE" w:rsidR="00DA7087" w:rsidRPr="006378B3" w:rsidRDefault="00DA7087" w:rsidP="00DA7087">
      <w:pPr>
        <w:numPr>
          <w:ilvl w:val="12"/>
          <w:numId w:val="0"/>
        </w:numPr>
        <w:rPr>
          <w:rFonts w:ascii="Times New Roman" w:hAnsi="Times New Roman"/>
          <w:bCs/>
          <w:sz w:val="24"/>
          <w:szCs w:val="24"/>
        </w:rPr>
      </w:pPr>
      <w:r w:rsidRPr="006378B3">
        <w:rPr>
          <w:rFonts w:ascii="Times New Roman" w:hAnsi="Times New Roman"/>
          <w:bCs/>
          <w:sz w:val="24"/>
          <w:szCs w:val="24"/>
        </w:rPr>
        <w:t>Rockville, MD  2089</w:t>
      </w:r>
      <w:r w:rsidR="002A5FD2">
        <w:rPr>
          <w:rFonts w:ascii="Times New Roman" w:hAnsi="Times New Roman"/>
          <w:bCs/>
          <w:sz w:val="24"/>
          <w:szCs w:val="24"/>
        </w:rPr>
        <w:t>0</w:t>
      </w:r>
    </w:p>
    <w:p w14:paraId="2DC7C7A3" w14:textId="71C2E002" w:rsidR="00DA7087" w:rsidRPr="006378B3" w:rsidRDefault="002A5FD2" w:rsidP="00DA7087">
      <w:pPr>
        <w:numPr>
          <w:ilvl w:val="12"/>
          <w:numId w:val="0"/>
        </w:numPr>
        <w:rPr>
          <w:rFonts w:ascii="Times New Roman" w:hAnsi="Times New Roman"/>
          <w:bCs/>
          <w:sz w:val="24"/>
          <w:szCs w:val="24"/>
        </w:rPr>
      </w:pPr>
      <w:r>
        <w:rPr>
          <w:rFonts w:ascii="Times New Roman" w:hAnsi="Times New Roman"/>
          <w:bCs/>
          <w:sz w:val="24"/>
          <w:szCs w:val="24"/>
        </w:rPr>
        <w:t>(240)276-6600</w:t>
      </w:r>
    </w:p>
    <w:p w14:paraId="6AE31CB7" w14:textId="77777777" w:rsidR="00F45863" w:rsidRPr="00F45863" w:rsidRDefault="008E46ED" w:rsidP="00F45863">
      <w:pPr>
        <w:jc w:val="center"/>
        <w:rPr>
          <w:rFonts w:ascii="Times New Roman" w:hAnsi="Times New Roman"/>
          <w:b/>
          <w:sz w:val="24"/>
          <w:szCs w:val="24"/>
        </w:rPr>
      </w:pPr>
      <w:r>
        <w:rPr>
          <w:rFonts w:ascii="Times New Roman" w:hAnsi="Times New Roman"/>
          <w:b/>
          <w:sz w:val="24"/>
          <w:szCs w:val="24"/>
        </w:rPr>
        <w:br w:type="page"/>
      </w:r>
      <w:r w:rsidR="00F45863" w:rsidRPr="00F45863">
        <w:rPr>
          <w:rFonts w:ascii="Times New Roman" w:hAnsi="Times New Roman"/>
          <w:b/>
          <w:sz w:val="24"/>
          <w:szCs w:val="24"/>
        </w:rPr>
        <w:lastRenderedPageBreak/>
        <w:t>Table of Contents</w:t>
      </w:r>
    </w:p>
    <w:p w14:paraId="25D18B7F" w14:textId="77777777" w:rsidR="00F45863" w:rsidRPr="00F13343" w:rsidRDefault="00F45863" w:rsidP="00F45863">
      <w:pPr>
        <w:pStyle w:val="TOC2"/>
        <w:rPr>
          <w:b w:val="0"/>
          <w:noProof/>
        </w:rPr>
      </w:pPr>
      <w:r w:rsidRPr="00F45863">
        <w:rPr>
          <w:b w:val="0"/>
        </w:rPr>
        <w:fldChar w:fldCharType="begin"/>
      </w:r>
      <w:r w:rsidRPr="00A21815">
        <w:rPr>
          <w:b w:val="0"/>
        </w:rPr>
        <w:instrText xml:space="preserve"> TOC \o "1-2" \u </w:instrText>
      </w:r>
      <w:r w:rsidRPr="00F45863">
        <w:rPr>
          <w:b w:val="0"/>
        </w:rPr>
        <w:fldChar w:fldCharType="separate"/>
      </w:r>
      <w:r w:rsidRPr="00F13343">
        <w:rPr>
          <w:b w:val="0"/>
          <w:noProof/>
        </w:rPr>
        <w:t>B.</w:t>
      </w:r>
      <w:r w:rsidRPr="00F13343">
        <w:rPr>
          <w:b w:val="0"/>
          <w:noProof/>
        </w:rPr>
        <w:tab/>
        <w:t>statistical methods</w:t>
      </w:r>
      <w:r w:rsidRPr="00F13343">
        <w:rPr>
          <w:b w:val="0"/>
          <w:noProof/>
        </w:rPr>
        <w:tab/>
      </w:r>
      <w:r w:rsidR="006D3CA3">
        <w:rPr>
          <w:b w:val="0"/>
          <w:noProof/>
        </w:rPr>
        <w:t>1</w:t>
      </w:r>
    </w:p>
    <w:p w14:paraId="72E15A14" w14:textId="77777777" w:rsidR="00263513" w:rsidRDefault="00F45863" w:rsidP="00F45863">
      <w:pPr>
        <w:pStyle w:val="TOC2"/>
        <w:rPr>
          <w:b w:val="0"/>
          <w:noProof/>
        </w:rPr>
      </w:pPr>
      <w:r w:rsidRPr="00F13343">
        <w:rPr>
          <w:b w:val="0"/>
          <w:noProof/>
        </w:rPr>
        <w:t>B.1</w:t>
      </w:r>
      <w:r w:rsidRPr="00F13343">
        <w:rPr>
          <w:b w:val="0"/>
          <w:noProof/>
        </w:rPr>
        <w:tab/>
        <w:t xml:space="preserve">Respondent Universe </w:t>
      </w:r>
      <w:smartTag w:uri="urn:schemas-microsoft-com:office:smarttags" w:element="stockticker">
        <w:r w:rsidRPr="00F13343">
          <w:rPr>
            <w:b w:val="0"/>
            <w:noProof/>
          </w:rPr>
          <w:t>and</w:t>
        </w:r>
      </w:smartTag>
      <w:r w:rsidRPr="00F13343">
        <w:rPr>
          <w:b w:val="0"/>
          <w:noProof/>
        </w:rPr>
        <w:t xml:space="preserve"> Sampling Methods</w:t>
      </w:r>
      <w:r w:rsidRPr="00F13343">
        <w:rPr>
          <w:b w:val="0"/>
          <w:noProof/>
        </w:rPr>
        <w:tab/>
      </w:r>
      <w:r w:rsidR="00263513">
        <w:rPr>
          <w:b w:val="0"/>
          <w:noProof/>
        </w:rPr>
        <w:t>1</w:t>
      </w:r>
    </w:p>
    <w:p w14:paraId="4A49B464" w14:textId="77777777" w:rsidR="00F45863" w:rsidRPr="00F13343" w:rsidRDefault="00F45863" w:rsidP="00F45863">
      <w:pPr>
        <w:pStyle w:val="TOC2"/>
        <w:rPr>
          <w:b w:val="0"/>
          <w:noProof/>
        </w:rPr>
      </w:pPr>
      <w:r w:rsidRPr="00F13343">
        <w:rPr>
          <w:b w:val="0"/>
          <w:noProof/>
        </w:rPr>
        <w:t>B.2.</w:t>
      </w:r>
      <w:r w:rsidRPr="00F13343">
        <w:rPr>
          <w:b w:val="0"/>
          <w:noProof/>
        </w:rPr>
        <w:tab/>
        <w:t>Procedures for the Collection of Information</w:t>
      </w:r>
      <w:r w:rsidR="00263513">
        <w:rPr>
          <w:b w:val="0"/>
          <w:noProof/>
        </w:rPr>
        <w:tab/>
        <w:t>1</w:t>
      </w:r>
    </w:p>
    <w:p w14:paraId="089A3560" w14:textId="77777777" w:rsidR="00F45863" w:rsidRPr="00F13343" w:rsidRDefault="00F45863" w:rsidP="00F45863">
      <w:pPr>
        <w:pStyle w:val="TOC2"/>
        <w:rPr>
          <w:b w:val="0"/>
          <w:noProof/>
        </w:rPr>
      </w:pPr>
      <w:r w:rsidRPr="00F13343">
        <w:rPr>
          <w:b w:val="0"/>
          <w:noProof/>
        </w:rPr>
        <w:t>B.3</w:t>
      </w:r>
      <w:r w:rsidRPr="00F13343">
        <w:rPr>
          <w:b w:val="0"/>
          <w:noProof/>
        </w:rPr>
        <w:tab/>
        <w:t xml:space="preserve">Methods to Maximize Response Rates </w:t>
      </w:r>
      <w:smartTag w:uri="urn:schemas-microsoft-com:office:smarttags" w:element="stockticker">
        <w:r w:rsidRPr="00F13343">
          <w:rPr>
            <w:b w:val="0"/>
            <w:noProof/>
          </w:rPr>
          <w:t>and</w:t>
        </w:r>
      </w:smartTag>
      <w:r w:rsidRPr="00F13343">
        <w:rPr>
          <w:b w:val="0"/>
          <w:noProof/>
        </w:rPr>
        <w:t xml:space="preserve"> Deal with Nonresponse</w:t>
      </w:r>
      <w:r w:rsidRPr="00F13343">
        <w:rPr>
          <w:b w:val="0"/>
          <w:noProof/>
        </w:rPr>
        <w:tab/>
      </w:r>
      <w:r w:rsidR="00263513">
        <w:rPr>
          <w:b w:val="0"/>
          <w:noProof/>
        </w:rPr>
        <w:t>4</w:t>
      </w:r>
    </w:p>
    <w:p w14:paraId="1EFE5D92" w14:textId="77777777" w:rsidR="00F45863" w:rsidRPr="00F13343" w:rsidRDefault="00F45863" w:rsidP="00F45863">
      <w:pPr>
        <w:pStyle w:val="TOC2"/>
        <w:rPr>
          <w:b w:val="0"/>
          <w:noProof/>
        </w:rPr>
      </w:pPr>
      <w:r w:rsidRPr="00F13343">
        <w:rPr>
          <w:b w:val="0"/>
          <w:noProof/>
        </w:rPr>
        <w:t>B.4</w:t>
      </w:r>
      <w:r w:rsidRPr="00F13343">
        <w:rPr>
          <w:b w:val="0"/>
          <w:noProof/>
        </w:rPr>
        <w:tab/>
        <w:t>Test of Procedures or Methods to be Undertaken</w:t>
      </w:r>
      <w:r w:rsidRPr="00F13343">
        <w:rPr>
          <w:b w:val="0"/>
          <w:noProof/>
        </w:rPr>
        <w:tab/>
      </w:r>
      <w:r w:rsidR="00263513">
        <w:rPr>
          <w:b w:val="0"/>
          <w:noProof/>
        </w:rPr>
        <w:t>6</w:t>
      </w:r>
    </w:p>
    <w:p w14:paraId="1F587EA3" w14:textId="77777777" w:rsidR="00F45863" w:rsidRPr="00F13343" w:rsidRDefault="00F45863" w:rsidP="00F45863">
      <w:pPr>
        <w:pStyle w:val="TOC2"/>
        <w:spacing w:beforeLines="0" w:before="120" w:afterLines="0" w:after="120" w:line="240" w:lineRule="exact"/>
        <w:rPr>
          <w:b w:val="0"/>
          <w:noProof/>
        </w:rPr>
      </w:pPr>
      <w:r w:rsidRPr="00F13343">
        <w:rPr>
          <w:b w:val="0"/>
          <w:noProof/>
        </w:rPr>
        <w:t>B.5</w:t>
      </w:r>
      <w:r w:rsidRPr="00F13343">
        <w:rPr>
          <w:b w:val="0"/>
          <w:noProof/>
        </w:rPr>
        <w:tab/>
        <w:t xml:space="preserve">Individuals Consulted on Statistical Aspects </w:t>
      </w:r>
      <w:smartTag w:uri="urn:schemas-microsoft-com:office:smarttags" w:element="stockticker">
        <w:r w:rsidRPr="00F13343">
          <w:rPr>
            <w:b w:val="0"/>
            <w:noProof/>
          </w:rPr>
          <w:t>and</w:t>
        </w:r>
      </w:smartTag>
      <w:r w:rsidRPr="00F13343">
        <w:rPr>
          <w:b w:val="0"/>
          <w:noProof/>
        </w:rPr>
        <w:t xml:space="preserve"> Individuals Collecting </w:t>
      </w:r>
    </w:p>
    <w:p w14:paraId="20FEE977" w14:textId="77777777" w:rsidR="00F45863" w:rsidRPr="00F13343" w:rsidRDefault="00F45863" w:rsidP="00F45863">
      <w:pPr>
        <w:pStyle w:val="TOC2"/>
        <w:spacing w:beforeLines="0" w:before="120" w:afterLines="0" w:after="120" w:line="240" w:lineRule="exact"/>
        <w:rPr>
          <w:b w:val="0"/>
          <w:noProof/>
        </w:rPr>
      </w:pPr>
      <w:r w:rsidRPr="00F13343">
        <w:rPr>
          <w:b w:val="0"/>
          <w:noProof/>
        </w:rPr>
        <w:tab/>
      </w:r>
      <w:smartTag w:uri="urn:schemas-microsoft-com:office:smarttags" w:element="stockticker">
        <w:r w:rsidRPr="00F13343">
          <w:rPr>
            <w:b w:val="0"/>
            <w:noProof/>
          </w:rPr>
          <w:t>and</w:t>
        </w:r>
      </w:smartTag>
      <w:r w:rsidRPr="00F13343">
        <w:rPr>
          <w:b w:val="0"/>
          <w:noProof/>
        </w:rPr>
        <w:t>/or Analyzing Data</w:t>
      </w:r>
      <w:r w:rsidRPr="00F13343">
        <w:rPr>
          <w:b w:val="0"/>
          <w:noProof/>
        </w:rPr>
        <w:tab/>
      </w:r>
      <w:r w:rsidR="00263513">
        <w:rPr>
          <w:b w:val="0"/>
          <w:noProof/>
        </w:rPr>
        <w:t>7</w:t>
      </w:r>
    </w:p>
    <w:p w14:paraId="6E4F412F" w14:textId="77777777" w:rsidR="00F45863" w:rsidRPr="00F13343" w:rsidRDefault="00F45863" w:rsidP="00F45863">
      <w:pPr>
        <w:pStyle w:val="TOC2"/>
        <w:rPr>
          <w:b w:val="0"/>
          <w:noProof/>
        </w:rPr>
      </w:pPr>
    </w:p>
    <w:p w14:paraId="7184A8CC" w14:textId="77777777" w:rsidR="00F45863" w:rsidRPr="00F45863" w:rsidRDefault="00F45863" w:rsidP="00F45863">
      <w:pPr>
        <w:pStyle w:val="TOC2"/>
        <w:rPr>
          <w:noProof/>
        </w:rPr>
      </w:pPr>
    </w:p>
    <w:p w14:paraId="094C9CB7" w14:textId="77777777" w:rsidR="00F45863" w:rsidRPr="00F45863" w:rsidRDefault="00F45863" w:rsidP="00F45863">
      <w:pPr>
        <w:pStyle w:val="TOC2"/>
        <w:rPr>
          <w:noProof/>
        </w:rPr>
      </w:pPr>
    </w:p>
    <w:p w14:paraId="5B24BCAB" w14:textId="77777777" w:rsidR="00F45863" w:rsidRDefault="00F45863" w:rsidP="00F45863">
      <w:pPr>
        <w:numPr>
          <w:ilvl w:val="12"/>
          <w:numId w:val="0"/>
        </w:numPr>
        <w:jc w:val="center"/>
        <w:rPr>
          <w:rFonts w:ascii="Times New Roman" w:hAnsi="Times New Roman"/>
          <w:b/>
          <w:bCs/>
          <w:sz w:val="24"/>
          <w:szCs w:val="24"/>
          <w:u w:val="single"/>
        </w:rPr>
      </w:pPr>
      <w:r w:rsidRPr="00F45863">
        <w:rPr>
          <w:rFonts w:ascii="Times New Roman" w:hAnsi="Times New Roman"/>
          <w:caps/>
          <w:noProof/>
          <w:sz w:val="24"/>
          <w:szCs w:val="24"/>
        </w:rPr>
        <w:fldChar w:fldCharType="end"/>
      </w:r>
    </w:p>
    <w:p w14:paraId="2B66E20F" w14:textId="77777777" w:rsidR="00F45863" w:rsidRDefault="00F45863" w:rsidP="00F45863">
      <w:pPr>
        <w:numPr>
          <w:ilvl w:val="12"/>
          <w:numId w:val="0"/>
        </w:numPr>
        <w:jc w:val="center"/>
        <w:rPr>
          <w:rFonts w:ascii="Times New Roman" w:hAnsi="Times New Roman"/>
          <w:b/>
          <w:bCs/>
          <w:sz w:val="24"/>
          <w:szCs w:val="24"/>
          <w:u w:val="single"/>
        </w:rPr>
      </w:pPr>
    </w:p>
    <w:p w14:paraId="24FB2F8B" w14:textId="77777777" w:rsidR="00F45863" w:rsidRPr="00711B6A" w:rsidRDefault="006378B3" w:rsidP="00F45863">
      <w:pPr>
        <w:numPr>
          <w:ilvl w:val="12"/>
          <w:numId w:val="0"/>
        </w:numPr>
        <w:jc w:val="center"/>
        <w:rPr>
          <w:rFonts w:ascii="Times New Roman" w:hAnsi="Times New Roman"/>
          <w:caps/>
          <w:noProof/>
          <w:sz w:val="24"/>
          <w:szCs w:val="24"/>
          <w:highlight w:val="yellow"/>
        </w:rPr>
      </w:pPr>
      <w:r>
        <w:rPr>
          <w:rFonts w:ascii="Times New Roman" w:hAnsi="Times New Roman"/>
          <w:caps/>
          <w:noProof/>
          <w:sz w:val="24"/>
          <w:szCs w:val="24"/>
          <w:highlight w:val="yellow"/>
        </w:rPr>
        <w:br w:type="page"/>
      </w:r>
    </w:p>
    <w:p w14:paraId="09DF4DAC" w14:textId="77777777" w:rsidR="00442436" w:rsidRDefault="00442436" w:rsidP="00442436">
      <w:pPr>
        <w:numPr>
          <w:ilvl w:val="12"/>
          <w:numId w:val="0"/>
        </w:numPr>
        <w:jc w:val="center"/>
        <w:outlineLvl w:val="0"/>
        <w:rPr>
          <w:rFonts w:ascii="Times New Roman" w:hAnsi="Times New Roman"/>
          <w:caps/>
          <w:noProof/>
          <w:sz w:val="24"/>
          <w:szCs w:val="24"/>
        </w:rPr>
      </w:pPr>
      <w:r>
        <w:rPr>
          <w:rFonts w:ascii="Times New Roman" w:hAnsi="Times New Roman"/>
          <w:caps/>
          <w:noProof/>
          <w:sz w:val="24"/>
          <w:szCs w:val="24"/>
        </w:rPr>
        <w:lastRenderedPageBreak/>
        <w:t>Attachments</w:t>
      </w:r>
    </w:p>
    <w:p w14:paraId="56B3888A" w14:textId="77777777" w:rsidR="00442436" w:rsidRDefault="00442436" w:rsidP="00442436">
      <w:pPr>
        <w:numPr>
          <w:ilvl w:val="12"/>
          <w:numId w:val="0"/>
        </w:numPr>
        <w:jc w:val="center"/>
        <w:rPr>
          <w:rFonts w:ascii="Times New Roman" w:hAnsi="Times New Roman"/>
          <w:caps/>
          <w:noProof/>
          <w:sz w:val="24"/>
          <w:szCs w:val="24"/>
        </w:rPr>
      </w:pPr>
    </w:p>
    <w:p w14:paraId="4089F3CB" w14:textId="77777777" w:rsidR="00442436" w:rsidRDefault="00442436" w:rsidP="00442436">
      <w:pPr>
        <w:numPr>
          <w:ilvl w:val="12"/>
          <w:numId w:val="0"/>
        </w:numPr>
        <w:outlineLvl w:val="0"/>
        <w:rPr>
          <w:rFonts w:ascii="Times New Roman" w:hAnsi="Times New Roman"/>
          <w:noProof/>
          <w:sz w:val="24"/>
          <w:szCs w:val="24"/>
        </w:rPr>
      </w:pPr>
      <w:r>
        <w:rPr>
          <w:rFonts w:ascii="Times New Roman" w:hAnsi="Times New Roman"/>
          <w:caps/>
          <w:noProof/>
          <w:sz w:val="24"/>
          <w:szCs w:val="24"/>
        </w:rPr>
        <w:t xml:space="preserve">ATTACHMENT 1:   </w:t>
      </w:r>
      <w:r>
        <w:rPr>
          <w:rFonts w:ascii="Times New Roman" w:hAnsi="Times New Roman"/>
          <w:caps/>
          <w:noProof/>
          <w:sz w:val="24"/>
          <w:szCs w:val="24"/>
        </w:rPr>
        <w:tab/>
      </w:r>
      <w:r>
        <w:rPr>
          <w:rFonts w:ascii="Times New Roman" w:hAnsi="Times New Roman"/>
          <w:noProof/>
          <w:sz w:val="24"/>
          <w:szCs w:val="24"/>
        </w:rPr>
        <w:t>Explanation of Types of Research</w:t>
      </w:r>
    </w:p>
    <w:p w14:paraId="075A8E89" w14:textId="77777777" w:rsidR="00442436" w:rsidRDefault="00442436" w:rsidP="00442436">
      <w:pPr>
        <w:numPr>
          <w:ilvl w:val="12"/>
          <w:numId w:val="0"/>
        </w:numPr>
        <w:rPr>
          <w:rFonts w:ascii="Times New Roman" w:hAnsi="Times New Roman"/>
          <w:noProof/>
          <w:sz w:val="24"/>
          <w:szCs w:val="24"/>
        </w:rPr>
      </w:pPr>
    </w:p>
    <w:p w14:paraId="381AE4CD" w14:textId="77777777" w:rsidR="00442436" w:rsidRDefault="00442436" w:rsidP="00442436">
      <w:pPr>
        <w:numPr>
          <w:ilvl w:val="12"/>
          <w:numId w:val="0"/>
        </w:numPr>
        <w:ind w:left="2160" w:hanging="2160"/>
        <w:rPr>
          <w:rFonts w:ascii="Times New Roman" w:hAnsi="Times New Roman"/>
          <w:caps/>
          <w:noProof/>
          <w:sz w:val="24"/>
          <w:szCs w:val="24"/>
        </w:rPr>
      </w:pPr>
      <w:r>
        <w:rPr>
          <w:rFonts w:ascii="Times New Roman" w:hAnsi="Times New Roman"/>
          <w:caps/>
          <w:noProof/>
          <w:sz w:val="24"/>
          <w:szCs w:val="24"/>
        </w:rPr>
        <w:t xml:space="preserve">Attachment 2: </w:t>
      </w:r>
      <w:r>
        <w:rPr>
          <w:rFonts w:ascii="Times New Roman" w:hAnsi="Times New Roman"/>
          <w:caps/>
          <w:noProof/>
          <w:sz w:val="24"/>
          <w:szCs w:val="24"/>
        </w:rPr>
        <w:tab/>
      </w:r>
      <w:r>
        <w:rPr>
          <w:rFonts w:ascii="Times New Roman" w:hAnsi="Times New Roman"/>
          <w:noProof/>
          <w:sz w:val="24"/>
          <w:szCs w:val="24"/>
          <w:highlight w:val="yellow"/>
        </w:rPr>
        <w:t>Approved Generic Sub-studies in 0925-0046 from 2013 to current</w:t>
      </w:r>
    </w:p>
    <w:p w14:paraId="7AC86DCD" w14:textId="77777777" w:rsidR="00442436" w:rsidRDefault="00442436" w:rsidP="00442436">
      <w:pPr>
        <w:numPr>
          <w:ilvl w:val="12"/>
          <w:numId w:val="0"/>
        </w:numPr>
        <w:rPr>
          <w:rFonts w:ascii="Times New Roman" w:hAnsi="Times New Roman"/>
          <w:caps/>
          <w:noProof/>
          <w:sz w:val="24"/>
          <w:szCs w:val="24"/>
          <w:highlight w:val="yellow"/>
        </w:rPr>
      </w:pPr>
    </w:p>
    <w:p w14:paraId="76294FCC" w14:textId="77777777" w:rsidR="00442436" w:rsidRDefault="00442436" w:rsidP="00442436">
      <w:pPr>
        <w:numPr>
          <w:ilvl w:val="12"/>
          <w:numId w:val="0"/>
        </w:numPr>
        <w:outlineLvl w:val="0"/>
        <w:rPr>
          <w:rFonts w:ascii="Times New Roman" w:hAnsi="Times New Roman"/>
          <w:noProof/>
          <w:sz w:val="24"/>
          <w:szCs w:val="24"/>
        </w:rPr>
      </w:pPr>
      <w:r>
        <w:rPr>
          <w:rFonts w:ascii="Times New Roman" w:hAnsi="Times New Roman"/>
          <w:noProof/>
          <w:sz w:val="24"/>
          <w:szCs w:val="24"/>
        </w:rPr>
        <w:t xml:space="preserve">ATTACHMENT 3: </w:t>
      </w:r>
      <w:r>
        <w:rPr>
          <w:rFonts w:ascii="Times New Roman" w:hAnsi="Times New Roman"/>
          <w:noProof/>
          <w:sz w:val="24"/>
          <w:szCs w:val="24"/>
        </w:rPr>
        <w:tab/>
        <w:t xml:space="preserve">Privacy Impact Assessment </w:t>
      </w:r>
      <w:r>
        <w:rPr>
          <w:rFonts w:ascii="Times New Roman" w:hAnsi="Times New Roman"/>
          <w:noProof/>
          <w:sz w:val="24"/>
          <w:szCs w:val="24"/>
        </w:rPr>
        <w:tab/>
      </w:r>
    </w:p>
    <w:p w14:paraId="29E74EE7" w14:textId="77777777" w:rsidR="00442436" w:rsidRDefault="00442436" w:rsidP="00442436">
      <w:pPr>
        <w:numPr>
          <w:ilvl w:val="12"/>
          <w:numId w:val="0"/>
        </w:numPr>
        <w:outlineLvl w:val="0"/>
        <w:rPr>
          <w:rFonts w:ascii="Times New Roman" w:hAnsi="Times New Roman"/>
          <w:noProof/>
          <w:sz w:val="24"/>
          <w:szCs w:val="24"/>
        </w:rPr>
      </w:pPr>
    </w:p>
    <w:p w14:paraId="29CACF42" w14:textId="77777777" w:rsidR="00442436" w:rsidRDefault="00442436" w:rsidP="00442436">
      <w:pPr>
        <w:numPr>
          <w:ilvl w:val="12"/>
          <w:numId w:val="0"/>
        </w:numPr>
        <w:outlineLvl w:val="0"/>
        <w:rPr>
          <w:rFonts w:ascii="Times New Roman" w:hAnsi="Times New Roman"/>
          <w:noProof/>
          <w:sz w:val="24"/>
          <w:szCs w:val="24"/>
        </w:rPr>
      </w:pPr>
      <w:r>
        <w:rPr>
          <w:rFonts w:ascii="Times New Roman" w:hAnsi="Times New Roman"/>
          <w:noProof/>
          <w:sz w:val="24"/>
          <w:szCs w:val="24"/>
        </w:rPr>
        <w:t>ATTACHMENT 4:</w:t>
      </w:r>
      <w:r>
        <w:rPr>
          <w:rFonts w:ascii="Times New Roman" w:hAnsi="Times New Roman"/>
          <w:noProof/>
          <w:sz w:val="24"/>
          <w:szCs w:val="24"/>
        </w:rPr>
        <w:tab/>
        <w:t>Memo from NIH Privacy Act Officer</w:t>
      </w:r>
    </w:p>
    <w:p w14:paraId="647DDA8F" w14:textId="77777777" w:rsidR="00442436" w:rsidRDefault="00442436" w:rsidP="00442436">
      <w:pPr>
        <w:numPr>
          <w:ilvl w:val="12"/>
          <w:numId w:val="0"/>
        </w:numPr>
        <w:rPr>
          <w:rFonts w:ascii="Times New Roman" w:hAnsi="Times New Roman"/>
          <w:noProof/>
          <w:sz w:val="24"/>
          <w:szCs w:val="24"/>
        </w:rPr>
      </w:pPr>
    </w:p>
    <w:p w14:paraId="4B369A02" w14:textId="77777777" w:rsidR="00442436" w:rsidRDefault="00442436" w:rsidP="00442436">
      <w:pPr>
        <w:numPr>
          <w:ilvl w:val="12"/>
          <w:numId w:val="0"/>
        </w:numPr>
        <w:outlineLvl w:val="0"/>
        <w:rPr>
          <w:rFonts w:ascii="Times New Roman" w:hAnsi="Times New Roman"/>
          <w:noProof/>
          <w:sz w:val="24"/>
          <w:szCs w:val="24"/>
        </w:rPr>
      </w:pPr>
      <w:r>
        <w:rPr>
          <w:rFonts w:ascii="Times New Roman" w:hAnsi="Times New Roman"/>
          <w:noProof/>
          <w:sz w:val="24"/>
          <w:szCs w:val="24"/>
        </w:rPr>
        <w:t xml:space="preserve">ATTACHMENT 5:  </w:t>
      </w:r>
      <w:r>
        <w:rPr>
          <w:rFonts w:ascii="Times New Roman" w:hAnsi="Times New Roman"/>
          <w:noProof/>
          <w:sz w:val="24"/>
          <w:szCs w:val="24"/>
        </w:rPr>
        <w:tab/>
        <w:t>Form for NIH Office of Human Subjects Research Protection (OHSRP)</w:t>
      </w:r>
    </w:p>
    <w:p w14:paraId="08BF1473" w14:textId="77777777" w:rsidR="00442436" w:rsidRDefault="00442436" w:rsidP="00442436">
      <w:pPr>
        <w:numPr>
          <w:ilvl w:val="12"/>
          <w:numId w:val="0"/>
        </w:numPr>
        <w:outlineLvl w:val="0"/>
        <w:rPr>
          <w:rFonts w:ascii="Times New Roman" w:hAnsi="Times New Roman"/>
          <w:noProof/>
          <w:sz w:val="24"/>
          <w:szCs w:val="24"/>
        </w:rPr>
      </w:pPr>
    </w:p>
    <w:p w14:paraId="25802B76" w14:textId="77777777" w:rsidR="00442436" w:rsidRDefault="00442436" w:rsidP="00442436">
      <w:pPr>
        <w:numPr>
          <w:ilvl w:val="12"/>
          <w:numId w:val="0"/>
        </w:numPr>
        <w:outlineLvl w:val="0"/>
        <w:rPr>
          <w:rFonts w:ascii="Times New Roman" w:hAnsi="Times New Roman"/>
          <w:noProof/>
          <w:sz w:val="24"/>
          <w:szCs w:val="24"/>
        </w:rPr>
      </w:pPr>
    </w:p>
    <w:p w14:paraId="411023BC" w14:textId="77777777" w:rsidR="00442436" w:rsidRDefault="00442436" w:rsidP="00442436">
      <w:pPr>
        <w:numPr>
          <w:ilvl w:val="12"/>
          <w:numId w:val="0"/>
        </w:numPr>
        <w:rPr>
          <w:rFonts w:ascii="Times New Roman" w:hAnsi="Times New Roman"/>
          <w:noProof/>
          <w:sz w:val="24"/>
          <w:szCs w:val="24"/>
          <w:highlight w:val="yellow"/>
        </w:rPr>
      </w:pPr>
    </w:p>
    <w:p w14:paraId="666CCB83" w14:textId="77777777" w:rsidR="001E099B" w:rsidRDefault="001E099B" w:rsidP="00FA6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mallCaps/>
          <w:sz w:val="24"/>
        </w:rPr>
        <w:sectPr w:rsidR="001E099B" w:rsidSect="001E099B">
          <w:footerReference w:type="default" r:id="rId7"/>
          <w:pgSz w:w="12240" w:h="15840" w:code="1"/>
          <w:pgMar w:top="1440" w:right="1440" w:bottom="1440" w:left="1440" w:header="1440" w:footer="1440" w:gutter="0"/>
          <w:pgNumType w:fmt="lowerRoman" w:start="1"/>
          <w:cols w:space="720"/>
          <w:noEndnote/>
          <w:titlePg/>
        </w:sectPr>
      </w:pPr>
      <w:bookmarkStart w:id="0" w:name="_GoBack"/>
      <w:bookmarkEnd w:id="0"/>
    </w:p>
    <w:p w14:paraId="76C84B96" w14:textId="77777777" w:rsidR="00F45863" w:rsidRPr="00F13343" w:rsidRDefault="00F45863" w:rsidP="00FA6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mallCaps/>
          <w:sz w:val="24"/>
        </w:rPr>
      </w:pPr>
      <w:r w:rsidRPr="00F13343">
        <w:rPr>
          <w:rFonts w:ascii="Times New Roman" w:hAnsi="Times New Roman"/>
          <w:b/>
          <w:smallCaps/>
          <w:sz w:val="24"/>
        </w:rPr>
        <w:lastRenderedPageBreak/>
        <w:t>B.</w:t>
      </w:r>
      <w:r w:rsidRPr="00F13343">
        <w:rPr>
          <w:rFonts w:ascii="Times New Roman" w:hAnsi="Times New Roman"/>
          <w:b/>
          <w:smallCaps/>
          <w:sz w:val="24"/>
        </w:rPr>
        <w:tab/>
        <w:t>statistical methods</w:t>
      </w:r>
    </w:p>
    <w:p w14:paraId="7D08A204" w14:textId="77777777" w:rsidR="00F45863" w:rsidRPr="00F13343" w:rsidRDefault="00F45863" w:rsidP="00F45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mallCaps/>
          <w:sz w:val="24"/>
        </w:rPr>
      </w:pPr>
      <w:r w:rsidRPr="00F13343">
        <w:rPr>
          <w:rFonts w:ascii="Times New Roman" w:hAnsi="Times New Roman"/>
          <w:b/>
          <w:smallCaps/>
          <w:sz w:val="24"/>
        </w:rPr>
        <w:t>B.1</w:t>
      </w:r>
      <w:r w:rsidRPr="00F13343">
        <w:rPr>
          <w:rFonts w:ascii="Times New Roman" w:hAnsi="Times New Roman"/>
          <w:b/>
          <w:smallCaps/>
          <w:sz w:val="24"/>
        </w:rPr>
        <w:tab/>
        <w:t xml:space="preserve">Respondent Universe </w:t>
      </w:r>
      <w:smartTag w:uri="urn:schemas-microsoft-com:office:smarttags" w:element="stockticker">
        <w:r w:rsidRPr="00F13343">
          <w:rPr>
            <w:rFonts w:ascii="Times New Roman" w:hAnsi="Times New Roman"/>
            <w:b/>
            <w:smallCaps/>
            <w:sz w:val="24"/>
          </w:rPr>
          <w:t>and</w:t>
        </w:r>
      </w:smartTag>
      <w:r w:rsidRPr="00F13343">
        <w:rPr>
          <w:rFonts w:ascii="Times New Roman" w:hAnsi="Times New Roman"/>
          <w:b/>
          <w:smallCaps/>
          <w:sz w:val="24"/>
        </w:rPr>
        <w:t xml:space="preserve"> Sampling Methods </w:t>
      </w:r>
    </w:p>
    <w:p w14:paraId="4F3C5C47" w14:textId="77777777" w:rsidR="0034398E" w:rsidRPr="008D1989" w:rsidRDefault="00164A02" w:rsidP="00F45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614473" w:rsidRPr="008D1989">
        <w:rPr>
          <w:rFonts w:ascii="Times New Roman" w:hAnsi="Times New Roman"/>
          <w:sz w:val="24"/>
          <w:szCs w:val="24"/>
        </w:rPr>
        <w:t xml:space="preserve">The respondent universe </w:t>
      </w:r>
      <w:r w:rsidR="0079438A" w:rsidRPr="008D1989">
        <w:rPr>
          <w:rFonts w:ascii="Times New Roman" w:hAnsi="Times New Roman"/>
          <w:sz w:val="24"/>
          <w:szCs w:val="24"/>
        </w:rPr>
        <w:t>consists of individuals who have used one or more of NCI’s materials, services, or program</w:t>
      </w:r>
      <w:r w:rsidR="006378B3" w:rsidRPr="008D1989">
        <w:rPr>
          <w:rFonts w:ascii="Times New Roman" w:hAnsi="Times New Roman"/>
          <w:sz w:val="24"/>
          <w:szCs w:val="24"/>
        </w:rPr>
        <w:t>s</w:t>
      </w:r>
      <w:r w:rsidR="0079438A" w:rsidRPr="008D1989">
        <w:rPr>
          <w:rFonts w:ascii="Times New Roman" w:hAnsi="Times New Roman"/>
          <w:sz w:val="24"/>
          <w:szCs w:val="24"/>
        </w:rPr>
        <w:t xml:space="preserve">.   It is difficult to define </w:t>
      </w:r>
      <w:r w:rsidR="00263513" w:rsidRPr="008D1989">
        <w:rPr>
          <w:rFonts w:ascii="Times New Roman" w:hAnsi="Times New Roman"/>
          <w:sz w:val="24"/>
          <w:szCs w:val="24"/>
        </w:rPr>
        <w:t>and anticipate the types of</w:t>
      </w:r>
      <w:r w:rsidR="009D4915" w:rsidRPr="008D1989">
        <w:rPr>
          <w:rFonts w:ascii="Times New Roman" w:hAnsi="Times New Roman"/>
          <w:sz w:val="24"/>
          <w:szCs w:val="24"/>
        </w:rPr>
        <w:t xml:space="preserve"> </w:t>
      </w:r>
      <w:r w:rsidR="0079438A" w:rsidRPr="008D1989">
        <w:rPr>
          <w:rFonts w:ascii="Times New Roman" w:hAnsi="Times New Roman"/>
          <w:sz w:val="24"/>
          <w:szCs w:val="24"/>
        </w:rPr>
        <w:t>potential</w:t>
      </w:r>
      <w:r w:rsidR="009D4915" w:rsidRPr="008D1989">
        <w:rPr>
          <w:rFonts w:ascii="Times New Roman" w:hAnsi="Times New Roman"/>
          <w:sz w:val="24"/>
          <w:szCs w:val="24"/>
        </w:rPr>
        <w:t xml:space="preserve"> </w:t>
      </w:r>
      <w:r w:rsidR="0079438A" w:rsidRPr="008D1989">
        <w:rPr>
          <w:rFonts w:ascii="Times New Roman" w:hAnsi="Times New Roman"/>
          <w:sz w:val="24"/>
          <w:szCs w:val="24"/>
        </w:rPr>
        <w:t xml:space="preserve">respondents, but below are </w:t>
      </w:r>
      <w:r w:rsidR="00263513" w:rsidRPr="008D1989">
        <w:rPr>
          <w:rFonts w:ascii="Times New Roman" w:hAnsi="Times New Roman"/>
          <w:sz w:val="24"/>
          <w:szCs w:val="24"/>
        </w:rPr>
        <w:t xml:space="preserve">descriptions </w:t>
      </w:r>
      <w:r w:rsidR="00B76C27" w:rsidRPr="008D1989">
        <w:rPr>
          <w:rFonts w:ascii="Times New Roman" w:hAnsi="Times New Roman"/>
          <w:sz w:val="24"/>
          <w:szCs w:val="24"/>
        </w:rPr>
        <w:t>of the</w:t>
      </w:r>
      <w:r w:rsidR="0079438A" w:rsidRPr="008D1989">
        <w:rPr>
          <w:rFonts w:ascii="Times New Roman" w:hAnsi="Times New Roman"/>
          <w:sz w:val="24"/>
          <w:szCs w:val="24"/>
        </w:rPr>
        <w:t xml:space="preserve"> people who </w:t>
      </w:r>
      <w:r w:rsidR="00263513" w:rsidRPr="008D1989">
        <w:rPr>
          <w:rFonts w:ascii="Times New Roman" w:hAnsi="Times New Roman"/>
          <w:sz w:val="24"/>
          <w:szCs w:val="24"/>
        </w:rPr>
        <w:t xml:space="preserve">have and could </w:t>
      </w:r>
      <w:r w:rsidR="0079438A" w:rsidRPr="008D1989">
        <w:rPr>
          <w:rFonts w:ascii="Times New Roman" w:hAnsi="Times New Roman"/>
          <w:sz w:val="24"/>
          <w:szCs w:val="24"/>
        </w:rPr>
        <w:t>represent NCI’s respondent universe</w:t>
      </w:r>
      <w:r w:rsidR="00263513" w:rsidRPr="008D1989">
        <w:rPr>
          <w:rFonts w:ascii="Times New Roman" w:hAnsi="Times New Roman"/>
          <w:sz w:val="24"/>
          <w:szCs w:val="24"/>
        </w:rPr>
        <w:t xml:space="preserve"> in this generic submission</w:t>
      </w:r>
      <w:r w:rsidR="0079438A" w:rsidRPr="008D1989">
        <w:rPr>
          <w:rFonts w:ascii="Times New Roman" w:hAnsi="Times New Roman"/>
          <w:sz w:val="24"/>
          <w:szCs w:val="24"/>
        </w:rPr>
        <w:t>:</w:t>
      </w:r>
    </w:p>
    <w:p w14:paraId="59ACEE20" w14:textId="77777777" w:rsidR="0079438A" w:rsidRPr="008D1989" w:rsidRDefault="00FA6C76" w:rsidP="0079438A">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rPr>
        <w:t>People with cancer, their family members, and their caregivers</w:t>
      </w:r>
    </w:p>
    <w:p w14:paraId="5A3835C3" w14:textId="77777777" w:rsidR="0079438A" w:rsidRPr="008D1989" w:rsidRDefault="00FA6C76" w:rsidP="0079438A">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rPr>
        <w:t xml:space="preserve">Physicians (general practitioners, oncologists, radiologists), nurse practitioners, physician assistants, nurses </w:t>
      </w:r>
    </w:p>
    <w:p w14:paraId="39736882" w14:textId="77777777" w:rsidR="00FA6C76" w:rsidRPr="008D1989" w:rsidRDefault="00FA6C76" w:rsidP="0079438A">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rPr>
        <w:t>Cancer researchers</w:t>
      </w:r>
    </w:p>
    <w:p w14:paraId="1B7D27EF" w14:textId="77777777" w:rsidR="0079438A" w:rsidRPr="008D1989" w:rsidRDefault="00164A02" w:rsidP="00794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rPr>
        <w:tab/>
      </w:r>
      <w:r w:rsidR="0079438A" w:rsidRPr="008D1989">
        <w:rPr>
          <w:rFonts w:ascii="Times New Roman" w:hAnsi="Times New Roman"/>
          <w:sz w:val="24"/>
          <w:szCs w:val="24"/>
        </w:rPr>
        <w:t xml:space="preserve">As described in </w:t>
      </w:r>
      <w:r w:rsidR="00263513" w:rsidRPr="008D1989">
        <w:rPr>
          <w:rFonts w:ascii="Times New Roman" w:hAnsi="Times New Roman"/>
          <w:sz w:val="24"/>
          <w:szCs w:val="24"/>
        </w:rPr>
        <w:t xml:space="preserve">Supporting Statement </w:t>
      </w:r>
      <w:r w:rsidR="0079438A" w:rsidRPr="008D1989">
        <w:rPr>
          <w:rFonts w:ascii="Times New Roman" w:hAnsi="Times New Roman"/>
          <w:sz w:val="24"/>
          <w:szCs w:val="24"/>
        </w:rPr>
        <w:t xml:space="preserve">A of this justification statement, the research that </w:t>
      </w:r>
      <w:r w:rsidR="008E46ED" w:rsidRPr="008D1989">
        <w:rPr>
          <w:rFonts w:ascii="Times New Roman" w:hAnsi="Times New Roman"/>
          <w:sz w:val="24"/>
          <w:szCs w:val="24"/>
        </w:rPr>
        <w:t>that will be conducted under</w:t>
      </w:r>
      <w:r w:rsidR="0079438A" w:rsidRPr="008D1989">
        <w:rPr>
          <w:rFonts w:ascii="Times New Roman" w:hAnsi="Times New Roman"/>
          <w:sz w:val="24"/>
          <w:szCs w:val="24"/>
        </w:rPr>
        <w:t xml:space="preserve"> this blanket clea</w:t>
      </w:r>
      <w:r w:rsidR="008E46ED" w:rsidRPr="008D1989">
        <w:rPr>
          <w:rFonts w:ascii="Times New Roman" w:hAnsi="Times New Roman"/>
          <w:sz w:val="24"/>
          <w:szCs w:val="24"/>
        </w:rPr>
        <w:t xml:space="preserve">rance is not statistical </w:t>
      </w:r>
      <w:r w:rsidR="0079438A" w:rsidRPr="008D1989">
        <w:rPr>
          <w:rFonts w:ascii="Times New Roman" w:hAnsi="Times New Roman"/>
          <w:sz w:val="24"/>
          <w:szCs w:val="24"/>
        </w:rPr>
        <w:t xml:space="preserve">research that calls for large numbers of survey respondents.  NCI conducts these information collections for the purpose of program monitoring and improvement.   As such, the sampling methods will not ensure a generalizability of results.  The methods, however, will ensure that NCI collects enough data to inform decisions about messages, materials, programs, and services. </w:t>
      </w:r>
    </w:p>
    <w:p w14:paraId="2B71B419" w14:textId="47F74DBA" w:rsidR="0079438A" w:rsidRPr="0079438A" w:rsidRDefault="0079438A" w:rsidP="00794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rPr>
        <w:tab/>
        <w:t>O</w:t>
      </w:r>
      <w:r w:rsidR="00263513" w:rsidRPr="008D1989">
        <w:rPr>
          <w:rFonts w:ascii="Times New Roman" w:hAnsi="Times New Roman"/>
          <w:sz w:val="24"/>
          <w:szCs w:val="24"/>
        </w:rPr>
        <w:t xml:space="preserve">ffice of Communications and </w:t>
      </w:r>
      <w:r w:rsidR="00856E2C" w:rsidRPr="00020DD9">
        <w:rPr>
          <w:rFonts w:ascii="Times New Roman" w:hAnsi="Times New Roman"/>
          <w:sz w:val="24"/>
          <w:szCs w:val="24"/>
          <w:highlight w:val="yellow"/>
        </w:rPr>
        <w:t>Public Liaison (OCPL)</w:t>
      </w:r>
      <w:r w:rsidRPr="008D1989">
        <w:rPr>
          <w:rFonts w:ascii="Times New Roman" w:hAnsi="Times New Roman"/>
          <w:sz w:val="24"/>
          <w:szCs w:val="24"/>
        </w:rPr>
        <w:t xml:space="preserve"> will ensure that each study population receives numerous requests to enable the highest response rate possible.  Again, this will help guarantee that NCI is collecting enough data to make informed decisions about messages, materials, programs, and services.</w:t>
      </w:r>
      <w:r>
        <w:rPr>
          <w:rFonts w:ascii="Times New Roman" w:hAnsi="Times New Roman"/>
          <w:sz w:val="24"/>
          <w:szCs w:val="24"/>
        </w:rPr>
        <w:t xml:space="preserve"> </w:t>
      </w:r>
    </w:p>
    <w:p w14:paraId="4416E65E" w14:textId="77777777" w:rsidR="00085760" w:rsidRPr="00085760" w:rsidRDefault="00085760" w:rsidP="00F45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smallCaps/>
          <w:sz w:val="24"/>
          <w:szCs w:val="24"/>
        </w:rPr>
        <w:t>B.2</w:t>
      </w:r>
      <w:r w:rsidRPr="00085760">
        <w:rPr>
          <w:rFonts w:ascii="Times New Roman" w:hAnsi="Times New Roman"/>
          <w:b/>
          <w:smallCaps/>
          <w:sz w:val="24"/>
          <w:szCs w:val="24"/>
        </w:rPr>
        <w:tab/>
        <w:t xml:space="preserve">Information Collection Procedures </w:t>
      </w:r>
    </w:p>
    <w:p w14:paraId="3D908255" w14:textId="756DB88D" w:rsidR="00085760" w:rsidRPr="00085760" w:rsidRDefault="0023769C"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085760" w:rsidRPr="00085760">
        <w:rPr>
          <w:rFonts w:ascii="Times New Roman" w:hAnsi="Times New Roman"/>
          <w:sz w:val="24"/>
          <w:szCs w:val="24"/>
        </w:rPr>
        <w:t xml:space="preserve">Studies of </w:t>
      </w:r>
      <w:r w:rsidR="001809DE">
        <w:rPr>
          <w:rFonts w:ascii="Times New Roman" w:hAnsi="Times New Roman"/>
          <w:sz w:val="24"/>
          <w:szCs w:val="24"/>
        </w:rPr>
        <w:t xml:space="preserve">formative research/pretesting and </w:t>
      </w:r>
      <w:r w:rsidR="00085760" w:rsidRPr="00085760">
        <w:rPr>
          <w:rFonts w:ascii="Times New Roman" w:hAnsi="Times New Roman"/>
          <w:sz w:val="24"/>
          <w:szCs w:val="24"/>
        </w:rPr>
        <w:t xml:space="preserve">customer satisfaction with </w:t>
      </w:r>
      <w:r w:rsidR="00856E2C" w:rsidRPr="00020DD9">
        <w:rPr>
          <w:rFonts w:ascii="Times New Roman" w:hAnsi="Times New Roman"/>
          <w:sz w:val="24"/>
          <w:szCs w:val="24"/>
          <w:highlight w:val="yellow"/>
        </w:rPr>
        <w:t>OCPL</w:t>
      </w:r>
      <w:r w:rsidR="00856E2C" w:rsidRPr="00085760">
        <w:rPr>
          <w:rFonts w:ascii="Times New Roman" w:hAnsi="Times New Roman"/>
          <w:sz w:val="24"/>
          <w:szCs w:val="24"/>
        </w:rPr>
        <w:t xml:space="preserve"> </w:t>
      </w:r>
      <w:r w:rsidR="00085760" w:rsidRPr="00085760">
        <w:rPr>
          <w:rFonts w:ascii="Times New Roman" w:hAnsi="Times New Roman"/>
          <w:sz w:val="24"/>
          <w:szCs w:val="24"/>
        </w:rPr>
        <w:t xml:space="preserve">and other NCI products may involve a wide range of information collection methods, including focus </w:t>
      </w:r>
      <w:r w:rsidR="00085760" w:rsidRPr="00085760">
        <w:rPr>
          <w:rFonts w:ascii="Times New Roman" w:hAnsi="Times New Roman"/>
          <w:sz w:val="24"/>
          <w:szCs w:val="24"/>
        </w:rPr>
        <w:lastRenderedPageBreak/>
        <w:t xml:space="preserve">groups; as well as surveys administered using a variety of methods.  Each information collection method is described below. </w:t>
      </w:r>
    </w:p>
    <w:p w14:paraId="6BE4DD14" w14:textId="77777777" w:rsidR="00085760" w:rsidRPr="007B6DC8" w:rsidRDefault="00085760" w:rsidP="007B6DC8">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Cs/>
          <w:szCs w:val="24"/>
        </w:rPr>
      </w:pPr>
      <w:r w:rsidRPr="0023769C">
        <w:rPr>
          <w:szCs w:val="24"/>
        </w:rPr>
        <w:t>Focus Groups</w:t>
      </w:r>
      <w:r w:rsidR="00404816">
        <w:rPr>
          <w:szCs w:val="24"/>
        </w:rPr>
        <w:t xml:space="preserve">. </w:t>
      </w:r>
      <w:r w:rsidRPr="00404816">
        <w:rPr>
          <w:b w:val="0"/>
          <w:szCs w:val="24"/>
        </w:rPr>
        <w:t>Focus groups serve as a particularly useful medium to collect information from customers when rich, in-depth information regarding attitudes and reactions to products is desired.  Focus groups traditionally take place in an in-person format, in which a moderator facilitates a discussion regarding a product, issue, or program. Depending on factors such as the geographic distribution and schedules of NCI customers and on the nature of the products and services under investigation</w:t>
      </w:r>
      <w:r w:rsidRPr="008D1989">
        <w:rPr>
          <w:b w:val="0"/>
          <w:szCs w:val="24"/>
        </w:rPr>
        <w:t>, focus groups may use a variety of technology-based formats</w:t>
      </w:r>
      <w:r w:rsidR="00404816" w:rsidRPr="008D1989">
        <w:rPr>
          <w:b w:val="0"/>
          <w:szCs w:val="24"/>
        </w:rPr>
        <w:t>, including videoconferencing, Internet, and teleconferencing</w:t>
      </w:r>
      <w:r w:rsidR="00404816" w:rsidRPr="00404816">
        <w:rPr>
          <w:b w:val="0"/>
          <w:szCs w:val="24"/>
        </w:rPr>
        <w:t xml:space="preserve"> (</w:t>
      </w:r>
      <w:r w:rsidR="00404816">
        <w:rPr>
          <w:b w:val="0"/>
          <w:szCs w:val="24"/>
        </w:rPr>
        <w:t xml:space="preserve">see </w:t>
      </w:r>
      <w:r w:rsidR="00164A02">
        <w:rPr>
          <w:b w:val="0"/>
          <w:szCs w:val="24"/>
        </w:rPr>
        <w:t xml:space="preserve">Supporting Statement, Section </w:t>
      </w:r>
      <w:r w:rsidR="00404816" w:rsidRPr="00404816">
        <w:rPr>
          <w:b w:val="0"/>
          <w:szCs w:val="24"/>
        </w:rPr>
        <w:t>A.3.</w:t>
      </w:r>
      <w:r w:rsidR="00404816">
        <w:rPr>
          <w:b w:val="0"/>
          <w:szCs w:val="24"/>
        </w:rPr>
        <w:t xml:space="preserve"> for a </w:t>
      </w:r>
      <w:r w:rsidR="00404816" w:rsidRPr="00404816">
        <w:rPr>
          <w:b w:val="0"/>
          <w:szCs w:val="24"/>
        </w:rPr>
        <w:t>brief description of each).</w:t>
      </w:r>
    </w:p>
    <w:p w14:paraId="46023F2D" w14:textId="77777777" w:rsidR="00085760" w:rsidRPr="00404816" w:rsidRDefault="00085760" w:rsidP="00404816">
      <w:pPr>
        <w:pStyle w:val="Heading3"/>
        <w:spacing w:before="0" w:after="0" w:line="480" w:lineRule="auto"/>
        <w:rPr>
          <w:rFonts w:ascii="Times New Roman" w:hAnsi="Times New Roman"/>
          <w:b w:val="0"/>
          <w:sz w:val="24"/>
          <w:szCs w:val="24"/>
        </w:rPr>
      </w:pPr>
      <w:r w:rsidRPr="0023769C">
        <w:rPr>
          <w:rFonts w:ascii="Times New Roman" w:hAnsi="Times New Roman"/>
          <w:sz w:val="24"/>
          <w:szCs w:val="24"/>
        </w:rPr>
        <w:t>Surveys</w:t>
      </w:r>
      <w:r w:rsidR="00404816">
        <w:rPr>
          <w:rFonts w:ascii="Times New Roman" w:hAnsi="Times New Roman"/>
          <w:sz w:val="24"/>
          <w:szCs w:val="24"/>
        </w:rPr>
        <w:t xml:space="preserve">.  </w:t>
      </w:r>
      <w:r w:rsidRPr="00404816">
        <w:rPr>
          <w:rFonts w:ascii="Times New Roman" w:hAnsi="Times New Roman"/>
          <w:b w:val="0"/>
          <w:sz w:val="24"/>
          <w:szCs w:val="24"/>
        </w:rPr>
        <w:t>For each pre-testing and customer satisfaction survey, NCI will employ the survey method that is best suited for the type of information collection.  Surveys can be implemented in the following formats:</w:t>
      </w:r>
    </w:p>
    <w:p w14:paraId="7C8FA085" w14:textId="0192115B" w:rsidR="00085760" w:rsidRPr="00856E2C" w:rsidRDefault="00085760" w:rsidP="00856E2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23769C">
        <w:rPr>
          <w:rFonts w:ascii="Times New Roman" w:hAnsi="Times New Roman"/>
          <w:sz w:val="24"/>
          <w:szCs w:val="24"/>
          <w:u w:val="single"/>
        </w:rPr>
        <w:t xml:space="preserve">Written surveys </w:t>
      </w:r>
      <w:r w:rsidRPr="0023769C">
        <w:rPr>
          <w:rFonts w:ascii="Times New Roman" w:hAnsi="Times New Roman"/>
          <w:sz w:val="24"/>
          <w:szCs w:val="24"/>
        </w:rPr>
        <w:t xml:space="preserve">(mail surveys or questionnaires) are distributed to a sample of product customers through the mail.  Respondents complete the questionnaires and return them for tabulation and analysis.  Bounceback cards generally consist of short written questionnaires included with a product that the customer returns by mail after receiving and trying out the product, and serve as an effective means of eliciting quick-turnaround customer satisfaction feedback.  Certain settings offer convenient venues for reaching a large audience who may be the intended recipients of NCI and </w:t>
      </w:r>
      <w:r w:rsidR="00856E2C" w:rsidRPr="00020DD9">
        <w:rPr>
          <w:rFonts w:ascii="Times New Roman" w:hAnsi="Times New Roman"/>
          <w:sz w:val="24"/>
          <w:szCs w:val="24"/>
          <w:highlight w:val="yellow"/>
        </w:rPr>
        <w:t>OCPL</w:t>
      </w:r>
      <w:r w:rsidR="00856E2C" w:rsidRPr="0023769C">
        <w:rPr>
          <w:rFonts w:ascii="Times New Roman" w:hAnsi="Times New Roman"/>
          <w:sz w:val="24"/>
          <w:szCs w:val="24"/>
        </w:rPr>
        <w:t xml:space="preserve"> </w:t>
      </w:r>
      <w:r w:rsidRPr="0023769C">
        <w:rPr>
          <w:rFonts w:ascii="Times New Roman" w:hAnsi="Times New Roman"/>
          <w:sz w:val="24"/>
          <w:szCs w:val="24"/>
        </w:rPr>
        <w:t xml:space="preserve">products.  With intercept surveys, data collectors approach individuals in clinical or professional settings and ask them to complete written or oral questionnaires regarding a particular product.  </w:t>
      </w:r>
      <w:r w:rsidR="006341DB" w:rsidRPr="00856E2C">
        <w:rPr>
          <w:rFonts w:ascii="Times New Roman" w:hAnsi="Times New Roman"/>
          <w:sz w:val="24"/>
          <w:szCs w:val="24"/>
          <w:u w:val="single"/>
        </w:rPr>
        <w:br w:type="page"/>
      </w:r>
      <w:r w:rsidRPr="00856E2C">
        <w:rPr>
          <w:rFonts w:ascii="Times New Roman" w:hAnsi="Times New Roman"/>
          <w:sz w:val="24"/>
          <w:szCs w:val="24"/>
          <w:u w:val="single"/>
        </w:rPr>
        <w:lastRenderedPageBreak/>
        <w:t>Online surveys</w:t>
      </w:r>
      <w:r w:rsidRPr="00856E2C">
        <w:rPr>
          <w:rFonts w:ascii="Times New Roman" w:hAnsi="Times New Roman"/>
          <w:sz w:val="24"/>
          <w:szCs w:val="24"/>
        </w:rPr>
        <w:t xml:space="preserve"> </w:t>
      </w:r>
      <w:r w:rsidR="00404816" w:rsidRPr="00856E2C">
        <w:rPr>
          <w:rFonts w:ascii="Times New Roman" w:hAnsi="Times New Roman"/>
          <w:sz w:val="24"/>
          <w:szCs w:val="24"/>
        </w:rPr>
        <w:t xml:space="preserve">(see </w:t>
      </w:r>
      <w:r w:rsidR="00263513" w:rsidRPr="00856E2C">
        <w:rPr>
          <w:rFonts w:ascii="Times New Roman" w:hAnsi="Times New Roman"/>
          <w:sz w:val="24"/>
          <w:szCs w:val="24"/>
        </w:rPr>
        <w:t>Supporting Statement A, S</w:t>
      </w:r>
      <w:r w:rsidR="00404816" w:rsidRPr="00856E2C">
        <w:rPr>
          <w:rFonts w:ascii="Times New Roman" w:hAnsi="Times New Roman"/>
          <w:sz w:val="24"/>
          <w:szCs w:val="24"/>
        </w:rPr>
        <w:t>ection A.3 for more information).</w:t>
      </w:r>
    </w:p>
    <w:p w14:paraId="2D0DF6B1" w14:textId="77777777" w:rsidR="00085760" w:rsidRPr="00085760" w:rsidRDefault="00085760" w:rsidP="0023769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23769C">
        <w:rPr>
          <w:rFonts w:ascii="Times New Roman" w:hAnsi="Times New Roman"/>
          <w:sz w:val="24"/>
          <w:szCs w:val="24"/>
          <w:u w:val="single"/>
        </w:rPr>
        <w:t xml:space="preserve">Telephone surveys </w:t>
      </w:r>
      <w:r w:rsidRPr="0023769C">
        <w:rPr>
          <w:rFonts w:ascii="Times New Roman" w:hAnsi="Times New Roman"/>
          <w:sz w:val="24"/>
          <w:szCs w:val="24"/>
        </w:rPr>
        <w:t xml:space="preserve">are particularly useful for collecting information in relatively short time frames while maintaining high response rates, with resulting estimates generalizable to the universe of study.  A sample of potential respondents is </w:t>
      </w:r>
      <w:r w:rsidRPr="00085760">
        <w:rPr>
          <w:rFonts w:ascii="Times New Roman" w:hAnsi="Times New Roman"/>
          <w:sz w:val="24"/>
          <w:szCs w:val="24"/>
        </w:rPr>
        <w:t xml:space="preserve">drawn and trained interviewers contact them to administer a questionnaire over the phone. </w:t>
      </w:r>
    </w:p>
    <w:p w14:paraId="0BBDBF31" w14:textId="77777777" w:rsidR="00085760" w:rsidRPr="00085760" w:rsidRDefault="00085760" w:rsidP="0023769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u w:val="single"/>
        </w:rPr>
        <w:t>Computer-assisted telephone interviewing (CATI)</w:t>
      </w:r>
      <w:r w:rsidRPr="00085760">
        <w:rPr>
          <w:rFonts w:ascii="Times New Roman" w:hAnsi="Times New Roman"/>
          <w:sz w:val="24"/>
          <w:szCs w:val="24"/>
        </w:rPr>
        <w:t xml:space="preserve"> surveys conducted by telephone are well-suited to this technology, which employs automated dialing; schedules unanswered calls or interrupted interviews for efficient callbacks; randomly selects respondents; uses automated skip patterns and instantaneous out-of-range checks; insertion of information from one question to guide a subsequent question; and the automated generation of databases for subsequent analysis.</w:t>
      </w:r>
    </w:p>
    <w:p w14:paraId="095C7AF1" w14:textId="1AD031AF" w:rsidR="00085760" w:rsidRPr="00085760" w:rsidRDefault="00085760" w:rsidP="0023769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u w:val="single"/>
        </w:rPr>
        <w:t>In-person surveys</w:t>
      </w:r>
      <w:r w:rsidRPr="00085760">
        <w:rPr>
          <w:rFonts w:ascii="Times New Roman" w:hAnsi="Times New Roman"/>
          <w:sz w:val="24"/>
          <w:szCs w:val="24"/>
        </w:rPr>
        <w:t xml:space="preserve">, implemented </w:t>
      </w:r>
      <w:r w:rsidR="00BD057C">
        <w:rPr>
          <w:rFonts w:ascii="Times New Roman" w:hAnsi="Times New Roman"/>
          <w:sz w:val="24"/>
          <w:szCs w:val="24"/>
        </w:rPr>
        <w:t xml:space="preserve">in a central location or sometimes </w:t>
      </w:r>
      <w:r w:rsidRPr="00085760">
        <w:rPr>
          <w:rFonts w:ascii="Times New Roman" w:hAnsi="Times New Roman"/>
          <w:sz w:val="24"/>
          <w:szCs w:val="24"/>
        </w:rPr>
        <w:t xml:space="preserve">door-to-door by interviewers who canvass households or individuals living within a discrete geographic area to elicit information regarding certain topics or issues.  Door-to-door surveys may be appropriate for the examination of customer satisfaction with </w:t>
      </w:r>
      <w:r w:rsidR="00856E2C" w:rsidRPr="00020DD9">
        <w:rPr>
          <w:rFonts w:ascii="Times New Roman" w:hAnsi="Times New Roman"/>
          <w:sz w:val="24"/>
          <w:szCs w:val="24"/>
          <w:highlight w:val="yellow"/>
        </w:rPr>
        <w:t>OCPL</w:t>
      </w:r>
      <w:r w:rsidR="00856E2C" w:rsidRPr="00085760">
        <w:rPr>
          <w:rFonts w:ascii="Times New Roman" w:hAnsi="Times New Roman"/>
          <w:sz w:val="24"/>
          <w:szCs w:val="24"/>
        </w:rPr>
        <w:t xml:space="preserve"> </w:t>
      </w:r>
      <w:r w:rsidRPr="00085760">
        <w:rPr>
          <w:rFonts w:ascii="Times New Roman" w:hAnsi="Times New Roman"/>
          <w:sz w:val="24"/>
          <w:szCs w:val="24"/>
        </w:rPr>
        <w:t xml:space="preserve">products and services that are targeted at persons living in specific neighborhoods or in smaller urban or rural communities, or persons who reside in geographic areas exposed to high health risks specifically addressed by certain </w:t>
      </w:r>
      <w:r w:rsidR="00856E2C" w:rsidRPr="00020DD9">
        <w:rPr>
          <w:rFonts w:ascii="Times New Roman" w:hAnsi="Times New Roman"/>
          <w:sz w:val="24"/>
          <w:szCs w:val="24"/>
          <w:highlight w:val="yellow"/>
        </w:rPr>
        <w:t>OCPL</w:t>
      </w:r>
      <w:r w:rsidR="00856E2C" w:rsidRPr="00085760">
        <w:rPr>
          <w:rFonts w:ascii="Times New Roman" w:hAnsi="Times New Roman"/>
          <w:sz w:val="24"/>
          <w:szCs w:val="24"/>
        </w:rPr>
        <w:t xml:space="preserve"> </w:t>
      </w:r>
      <w:r w:rsidRPr="00085760">
        <w:rPr>
          <w:rFonts w:ascii="Times New Roman" w:hAnsi="Times New Roman"/>
          <w:sz w:val="24"/>
          <w:szCs w:val="24"/>
        </w:rPr>
        <w:t xml:space="preserve">products.  </w:t>
      </w:r>
      <w:r w:rsidRPr="008D1989">
        <w:rPr>
          <w:rFonts w:ascii="Times New Roman" w:hAnsi="Times New Roman"/>
          <w:sz w:val="24"/>
          <w:szCs w:val="24"/>
        </w:rPr>
        <w:t>In-person data collection methods that incorporate CAPI and ACASI technology are described below</w:t>
      </w:r>
      <w:r w:rsidRPr="00085760">
        <w:rPr>
          <w:rFonts w:ascii="Times New Roman" w:hAnsi="Times New Roman"/>
          <w:sz w:val="24"/>
          <w:szCs w:val="24"/>
        </w:rPr>
        <w:t>:</w:t>
      </w:r>
    </w:p>
    <w:p w14:paraId="3BE5359C" w14:textId="77777777" w:rsidR="00085760" w:rsidRPr="00085760" w:rsidRDefault="00085760" w:rsidP="0023769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u w:val="single"/>
        </w:rPr>
        <w:t xml:space="preserve">Computer-assisted personal interviewing </w:t>
      </w:r>
      <w:r w:rsidRPr="00085760">
        <w:rPr>
          <w:rFonts w:ascii="Times New Roman" w:hAnsi="Times New Roman"/>
          <w:sz w:val="24"/>
          <w:szCs w:val="24"/>
        </w:rPr>
        <w:t xml:space="preserve">(CAPI) technology allows interviewers to ask questions of a respondent using a computer to enter data.  Some primary advantages of CAPI include: the elimination of routing and looping problems within a paper-and-pencil </w:t>
      </w:r>
      <w:r w:rsidRPr="00085760">
        <w:rPr>
          <w:rFonts w:ascii="Times New Roman" w:hAnsi="Times New Roman"/>
          <w:sz w:val="24"/>
          <w:szCs w:val="24"/>
        </w:rPr>
        <w:lastRenderedPageBreak/>
        <w:t>questionnaire;  respondents and interviewers cannot accidentally skip questions; interview questions are customized to account for personal information provided by the</w:t>
      </w:r>
      <w:r w:rsidR="00404816">
        <w:rPr>
          <w:rFonts w:ascii="Times New Roman" w:hAnsi="Times New Roman"/>
          <w:sz w:val="24"/>
          <w:szCs w:val="24"/>
        </w:rPr>
        <w:t xml:space="preserve"> respondent (e.g., </w:t>
      </w:r>
      <w:r w:rsidRPr="00085760">
        <w:rPr>
          <w:rFonts w:ascii="Times New Roman" w:hAnsi="Times New Roman"/>
          <w:sz w:val="24"/>
          <w:szCs w:val="24"/>
        </w:rPr>
        <w:t>age, information from previous questions); software can automatically perform mathematical calculations and tabulations; software checks for inadmissible or inconsistent responses; allows interviewers to administer surveys to geographically isolated groups, respondents without telephones or Internet access, or other difficult-to-reach populations; CAPI eliminates errors that arise from separate data entry.</w:t>
      </w:r>
    </w:p>
    <w:p w14:paraId="63467524" w14:textId="77777777" w:rsidR="00085760" w:rsidRPr="008D1989" w:rsidRDefault="00085760" w:rsidP="0023769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u w:val="single"/>
        </w:rPr>
        <w:t>Audio and computer-assisted Self-Interviewing (ACASI)</w:t>
      </w:r>
      <w:r w:rsidRPr="008D1989">
        <w:rPr>
          <w:rFonts w:ascii="Times New Roman" w:hAnsi="Times New Roman"/>
          <w:sz w:val="24"/>
          <w:szCs w:val="24"/>
        </w:rPr>
        <w:t xml:space="preserve"> </w:t>
      </w:r>
      <w:r w:rsidR="00404816" w:rsidRPr="008D1989">
        <w:rPr>
          <w:rFonts w:ascii="Times New Roman" w:hAnsi="Times New Roman"/>
          <w:sz w:val="24"/>
          <w:szCs w:val="24"/>
        </w:rPr>
        <w:t xml:space="preserve">(see </w:t>
      </w:r>
      <w:r w:rsidR="00263513" w:rsidRPr="008D1989">
        <w:rPr>
          <w:rFonts w:ascii="Times New Roman" w:hAnsi="Times New Roman"/>
          <w:sz w:val="24"/>
          <w:szCs w:val="24"/>
        </w:rPr>
        <w:t>Supporting Statement A, S</w:t>
      </w:r>
      <w:r w:rsidR="00404816" w:rsidRPr="008D1989">
        <w:rPr>
          <w:rFonts w:ascii="Times New Roman" w:hAnsi="Times New Roman"/>
          <w:sz w:val="24"/>
          <w:szCs w:val="24"/>
        </w:rPr>
        <w:t>ection A.3 for more information).</w:t>
      </w:r>
    </w:p>
    <w:p w14:paraId="2108CD42" w14:textId="77777777" w:rsidR="00626F5A" w:rsidRDefault="00626F5A" w:rsidP="0023769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Cs/>
          <w:szCs w:val="24"/>
        </w:rPr>
      </w:pPr>
      <w:r w:rsidRPr="00626F5A">
        <w:rPr>
          <w:b w:val="0"/>
          <w:bCs/>
          <w:szCs w:val="24"/>
        </w:rPr>
        <w:t>When necessary, we will ensure that industry standards are followed to ensure quality control.  All data analysis will be conducted under the advice of an NCI statistician, as needed</w:t>
      </w:r>
      <w:r>
        <w:rPr>
          <w:bCs/>
          <w:szCs w:val="24"/>
        </w:rPr>
        <w:t xml:space="preserve">.  </w:t>
      </w:r>
    </w:p>
    <w:p w14:paraId="69B71505" w14:textId="77777777" w:rsidR="00085760" w:rsidRPr="00085760" w:rsidRDefault="00085760" w:rsidP="0023769C">
      <w:pPr>
        <w:spacing w:line="480" w:lineRule="auto"/>
        <w:rPr>
          <w:rFonts w:ascii="Times New Roman" w:hAnsi="Times New Roman"/>
          <w:sz w:val="24"/>
        </w:rPr>
      </w:pPr>
      <w:r w:rsidRPr="00085760">
        <w:rPr>
          <w:rFonts w:ascii="Times New Roman" w:hAnsi="Times New Roman"/>
          <w:b/>
          <w:smallCaps/>
          <w:sz w:val="24"/>
        </w:rPr>
        <w:t>B.3</w:t>
      </w:r>
      <w:r w:rsidRPr="00085760">
        <w:rPr>
          <w:rFonts w:ascii="Times New Roman" w:hAnsi="Times New Roman"/>
          <w:b/>
          <w:smallCaps/>
          <w:sz w:val="24"/>
        </w:rPr>
        <w:tab/>
        <w:t>Methods to Maximize Response Rates and Deal with Nonresponse</w:t>
      </w:r>
    </w:p>
    <w:p w14:paraId="2FAE5BED" w14:textId="77777777" w:rsidR="00085760" w:rsidRPr="008D1989" w:rsidRDefault="0023769C"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Pr>
          <w:rFonts w:ascii="Times New Roman" w:hAnsi="Times New Roman"/>
          <w:sz w:val="24"/>
        </w:rPr>
        <w:tab/>
      </w:r>
      <w:r w:rsidR="00085760" w:rsidRPr="008D1989">
        <w:rPr>
          <w:rFonts w:ascii="Times New Roman" w:hAnsi="Times New Roman"/>
          <w:sz w:val="24"/>
        </w:rPr>
        <w:t xml:space="preserve">In the case of data collection activities that involve interviews or telephone, mail, and in-person surveys, several procedures that have proven effective in previous studies will be used </w:t>
      </w:r>
      <w:r w:rsidR="001809DE" w:rsidRPr="008D1989">
        <w:rPr>
          <w:rFonts w:ascii="Times New Roman" w:hAnsi="Times New Roman"/>
          <w:sz w:val="24"/>
        </w:rPr>
        <w:t xml:space="preserve">when possible </w:t>
      </w:r>
      <w:r w:rsidR="00085760" w:rsidRPr="008D1989">
        <w:rPr>
          <w:rFonts w:ascii="Times New Roman" w:hAnsi="Times New Roman"/>
          <w:sz w:val="24"/>
        </w:rPr>
        <w:t>to maximize response rates:</w:t>
      </w:r>
    </w:p>
    <w:p w14:paraId="4F095748"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Potential respondents will be informed about the importance of these studies and encouraged to participate through a variety of methods, including newsletters from professional associations or community organizations, and letters of support from key individuals.</w:t>
      </w:r>
    </w:p>
    <w:p w14:paraId="34664A3C"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Experienced, highly-trained staff will moderate all focus groups and conduct all interviews and surveys.</w:t>
      </w:r>
    </w:p>
    <w:p w14:paraId="533ABAE9"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 xml:space="preserve">Interviewers will participate in thorough training sessions. Training topics will include </w:t>
      </w:r>
      <w:r w:rsidRPr="008D1989">
        <w:rPr>
          <w:rFonts w:ascii="Times New Roman" w:hAnsi="Times New Roman"/>
        </w:rPr>
        <w:lastRenderedPageBreak/>
        <w:t>study objectives, question-by-question reviews of data collection instruments, strategies for engaging respondents, role playing, and techniques for fostering respondent cooperation and survey completion.</w:t>
      </w:r>
    </w:p>
    <w:p w14:paraId="0F2151B1"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 xml:space="preserve">Well-defined conversion procedures will be established.  If a respondent for a survey declines to be interviewed, a member of the contractor's conversion staff will contact the respondent to explain the importance of their participation.  (Conversion </w:t>
      </w:r>
      <w:r w:rsidR="0025145C" w:rsidRPr="008D1989">
        <w:rPr>
          <w:rFonts w:ascii="Times New Roman" w:hAnsi="Times New Roman"/>
        </w:rPr>
        <w:t>staff is</w:t>
      </w:r>
      <w:r w:rsidRPr="008D1989">
        <w:rPr>
          <w:rFonts w:ascii="Times New Roman" w:hAnsi="Times New Roman"/>
        </w:rPr>
        <w:t xml:space="preserve"> highly experienced telephone interviewers whose style and persuasive abilities have demonstrated success in eliciting cooperation.  They receive a pay differential to acknowledge these skills, which also serves as an incentive to the interviewer pool, whose completion rates are carefully monitored to assess their qualifications to serve as conversion staff.)</w:t>
      </w:r>
    </w:p>
    <w:p w14:paraId="0C47AD00"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For telephone interviews, outgoing calls that result in a disposition of no answer, a busy signal, or an answering machine will be automatically rescheduled for subsequent attempts.  Up to 20 outgoing calls to a given number with dispositions of the sort listed will be made before declaring it a non-response.</w:t>
      </w:r>
    </w:p>
    <w:p w14:paraId="34C4873B"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Should a respondent interrupt an interview for any reason, such as needing to attend to a personal matter, the interviewer will reschedule or, in the case of telephone surveys, a predictive dialer will automatically reschedule the inte</w:t>
      </w:r>
      <w:r w:rsidR="0034398E" w:rsidRPr="008D1989">
        <w:rPr>
          <w:rFonts w:ascii="Times New Roman" w:hAnsi="Times New Roman"/>
        </w:rPr>
        <w:t xml:space="preserve">rview for completion at a later </w:t>
      </w:r>
      <w:r w:rsidRPr="008D1989">
        <w:rPr>
          <w:rFonts w:ascii="Times New Roman" w:hAnsi="Times New Roman"/>
        </w:rPr>
        <w:t>time.</w:t>
      </w:r>
    </w:p>
    <w:p w14:paraId="7284BF0B"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 xml:space="preserve">Fielding for telephone and mail surveys will occur over a period of six or more weeks. Based on past experience, this time frame will allow the contractor to reach individuals who are on vacation, out of the home during irregular periods, have a temporarily </w:t>
      </w:r>
      <w:r w:rsidRPr="008D1989">
        <w:rPr>
          <w:rFonts w:ascii="Times New Roman" w:hAnsi="Times New Roman"/>
        </w:rPr>
        <w:lastRenderedPageBreak/>
        <w:t xml:space="preserve">disconnected telephone, or who are not answering the phone for some other reason. </w:t>
      </w:r>
    </w:p>
    <w:p w14:paraId="69A1F650" w14:textId="400EB601"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 xml:space="preserve">Interview staff will be able to provide respondents with the name and telephone number of an official at NCI or </w:t>
      </w:r>
      <w:r w:rsidR="00856E2C" w:rsidRPr="00020DD9">
        <w:rPr>
          <w:rFonts w:ascii="Times New Roman" w:hAnsi="Times New Roman"/>
          <w:highlight w:val="yellow"/>
        </w:rPr>
        <w:t>OCPL</w:t>
      </w:r>
      <w:r w:rsidRPr="008D1989">
        <w:rPr>
          <w:rFonts w:ascii="Times New Roman" w:hAnsi="Times New Roman"/>
        </w:rPr>
        <w:t>.  This official will confirm with respondents the importance of their participation.</w:t>
      </w:r>
    </w:p>
    <w:p w14:paraId="05735BDE" w14:textId="77777777" w:rsidR="00085760" w:rsidRPr="008D1989" w:rsidRDefault="00BD057C"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When appropriate, a</w:t>
      </w:r>
      <w:r w:rsidR="00085760" w:rsidRPr="008D1989">
        <w:rPr>
          <w:rFonts w:ascii="Times New Roman" w:hAnsi="Times New Roman"/>
        </w:rPr>
        <w:t xml:space="preserve"> dedicated toll-free number will be established at NCI or a contractor’s office to allow potential respondents to confirm a study’s legitimacy.</w:t>
      </w:r>
    </w:p>
    <w:p w14:paraId="35981057" w14:textId="77777777" w:rsidR="00085760" w:rsidRPr="008D1989" w:rsidRDefault="00085760" w:rsidP="0023769C">
      <w:pPr>
        <w:pStyle w:val="Level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ind w:left="0"/>
        <w:textAlignment w:val="baseline"/>
        <w:rPr>
          <w:rFonts w:ascii="Times New Roman" w:hAnsi="Times New Roman"/>
          <w:b/>
        </w:rPr>
      </w:pPr>
      <w:r w:rsidRPr="008D1989">
        <w:rPr>
          <w:rFonts w:ascii="Times New Roman" w:hAnsi="Times New Roman"/>
          <w:b/>
        </w:rPr>
        <w:t>For mail surveys, a number of techniques will augment response rates:</w:t>
      </w:r>
    </w:p>
    <w:p w14:paraId="25B7B864"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A self-addressed, stamped return envelope will be enclosed with each survey.</w:t>
      </w:r>
    </w:p>
    <w:p w14:paraId="1429A58E"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Surveys will be mailed to respondents using stamps instead of metered postage labels.</w:t>
      </w:r>
    </w:p>
    <w:p w14:paraId="1CC0E82B"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Creative and attractive graphics will be used to attract the attention of respondents (e.g., different colored paper for successive survey iterations).</w:t>
      </w:r>
    </w:p>
    <w:p w14:paraId="2F977A36"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Hand-signed cover letters will be sent with each survey.</w:t>
      </w:r>
    </w:p>
    <w:p w14:paraId="6138331F"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Follow-up mail or phone contacts will be made to encourage participation.</w:t>
      </w:r>
    </w:p>
    <w:p w14:paraId="440E0D5E"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 xml:space="preserve">Respondents will be allowed the option of </w:t>
      </w:r>
      <w:r w:rsidR="00BD057C" w:rsidRPr="008D1989">
        <w:rPr>
          <w:rFonts w:ascii="Times New Roman" w:hAnsi="Times New Roman"/>
        </w:rPr>
        <w:t xml:space="preserve">completing surveys online or </w:t>
      </w:r>
      <w:r w:rsidRPr="008D1989">
        <w:rPr>
          <w:rFonts w:ascii="Times New Roman" w:hAnsi="Times New Roman"/>
        </w:rPr>
        <w:t>faxing back completed surveys.</w:t>
      </w:r>
    </w:p>
    <w:p w14:paraId="6A23B892" w14:textId="77777777" w:rsidR="00085760" w:rsidRPr="00085760"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b/>
          <w:smallCaps/>
          <w:sz w:val="24"/>
        </w:rPr>
        <w:t>B.4</w:t>
      </w:r>
      <w:r w:rsidRPr="00085760">
        <w:rPr>
          <w:rFonts w:ascii="Times New Roman" w:hAnsi="Times New Roman"/>
          <w:b/>
          <w:smallCaps/>
          <w:sz w:val="24"/>
        </w:rPr>
        <w:tab/>
        <w:t>Tests of Procedures or Methods to be Undertaken</w:t>
      </w:r>
    </w:p>
    <w:p w14:paraId="776CA8AE" w14:textId="77777777" w:rsidR="00085760" w:rsidRPr="00085760" w:rsidRDefault="0023769C"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Pr>
          <w:rFonts w:ascii="Times New Roman" w:hAnsi="Times New Roman"/>
          <w:sz w:val="24"/>
        </w:rPr>
        <w:tab/>
      </w:r>
      <w:r w:rsidR="00085760" w:rsidRPr="008D1989">
        <w:rPr>
          <w:rFonts w:ascii="Times New Roman" w:hAnsi="Times New Roman"/>
          <w:sz w:val="24"/>
        </w:rPr>
        <w:t xml:space="preserve">Before each information collection is implemented, </w:t>
      </w:r>
      <w:r w:rsidR="0034398E" w:rsidRPr="008D1989">
        <w:rPr>
          <w:rFonts w:ascii="Times New Roman" w:hAnsi="Times New Roman"/>
          <w:sz w:val="24"/>
        </w:rPr>
        <w:t>contractors will</w:t>
      </w:r>
      <w:r w:rsidR="00085760" w:rsidRPr="008D1989">
        <w:rPr>
          <w:rFonts w:ascii="Times New Roman" w:hAnsi="Times New Roman"/>
          <w:sz w:val="24"/>
        </w:rPr>
        <w:t xml:space="preserve"> pilot-test the instrument(s) and method of data collection.  Lessons from the pilot test will be identified, and changes will be incorporated into the instrument and method, as necessary.  A</w:t>
      </w:r>
      <w:r w:rsidR="00085760" w:rsidRPr="008D1989">
        <w:rPr>
          <w:rFonts w:ascii="Times New Roman" w:hAnsi="Times New Roman"/>
          <w:sz w:val="24"/>
          <w:szCs w:val="24"/>
        </w:rPr>
        <w:t>ll pretests will involve no more than nine individuals unless OMB clearance is sought for more than nine.</w:t>
      </w:r>
    </w:p>
    <w:p w14:paraId="1E900DC7" w14:textId="77777777" w:rsidR="00085760" w:rsidRDefault="006341DB" w:rsidP="00164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mallCaps/>
          <w:sz w:val="24"/>
          <w:szCs w:val="24"/>
        </w:rPr>
      </w:pPr>
      <w:r>
        <w:rPr>
          <w:rFonts w:ascii="Times New Roman" w:hAnsi="Times New Roman"/>
          <w:b/>
          <w:sz w:val="24"/>
          <w:szCs w:val="24"/>
        </w:rPr>
        <w:br w:type="page"/>
      </w:r>
      <w:r w:rsidR="00085760" w:rsidRPr="00085760">
        <w:rPr>
          <w:rFonts w:ascii="Times New Roman" w:hAnsi="Times New Roman"/>
          <w:b/>
          <w:sz w:val="24"/>
          <w:szCs w:val="24"/>
        </w:rPr>
        <w:lastRenderedPageBreak/>
        <w:t>B.5</w:t>
      </w:r>
      <w:r w:rsidR="00085760" w:rsidRPr="00085760">
        <w:rPr>
          <w:rFonts w:ascii="Times New Roman" w:hAnsi="Times New Roman"/>
          <w:b/>
          <w:sz w:val="24"/>
          <w:szCs w:val="24"/>
        </w:rPr>
        <w:tab/>
      </w:r>
      <w:r w:rsidR="00085760" w:rsidRPr="00085760">
        <w:rPr>
          <w:rFonts w:ascii="Times New Roman" w:hAnsi="Times New Roman"/>
          <w:b/>
          <w:smallCaps/>
          <w:sz w:val="24"/>
          <w:szCs w:val="24"/>
        </w:rPr>
        <w:t>Individuals Consulted on Statistical Aspects and Individuals Collecting and/or Analyzing Data</w:t>
      </w:r>
    </w:p>
    <w:p w14:paraId="176D5ACB" w14:textId="77777777" w:rsidR="001E736F" w:rsidRPr="00085760" w:rsidRDefault="001E736F" w:rsidP="001E7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szCs w:val="24"/>
        </w:rPr>
      </w:pPr>
    </w:p>
    <w:p w14:paraId="5940ECDF" w14:textId="77777777" w:rsidR="00085760" w:rsidRPr="00085760" w:rsidRDefault="0023769C"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085760" w:rsidRPr="008D1989">
        <w:rPr>
          <w:rFonts w:ascii="Times New Roman" w:hAnsi="Times New Roman"/>
          <w:sz w:val="24"/>
          <w:szCs w:val="24"/>
        </w:rPr>
        <w:t>The following individuals, among others, including contractors, who may be chosen to collect pre-testing and customer satisfaction information, will be responsible for the design of statistical and sampling procedures undertaken as part of these data collection activities:</w:t>
      </w:r>
    </w:p>
    <w:p w14:paraId="2ACBF9A9" w14:textId="77777777" w:rsidR="00A306CE" w:rsidRDefault="00A306CE" w:rsidP="0023769C">
      <w:pPr>
        <w:spacing w:line="480" w:lineRule="auto"/>
        <w:rPr>
          <w:rFonts w:ascii="Times New Roman" w:hAnsi="Times New Roman"/>
          <w:color w:val="000080"/>
          <w:sz w:val="24"/>
          <w:szCs w:val="24"/>
        </w:rPr>
        <w:sectPr w:rsidR="00A306CE" w:rsidSect="00F74D20">
          <w:pgSz w:w="12240" w:h="15840" w:code="1"/>
          <w:pgMar w:top="1440" w:right="1440" w:bottom="1440" w:left="1440" w:header="1440" w:footer="1440" w:gutter="0"/>
          <w:pgNumType w:start="1"/>
          <w:cols w:space="720"/>
          <w:noEndnote/>
          <w:titlePg/>
        </w:sectPr>
      </w:pPr>
    </w:p>
    <w:p w14:paraId="6E358948" w14:textId="77777777" w:rsidR="0034398E" w:rsidRPr="00FA6C76" w:rsidRDefault="0034398E" w:rsidP="00A306CE">
      <w:pPr>
        <w:rPr>
          <w:rFonts w:ascii="Times New Roman" w:hAnsi="Times New Roman"/>
          <w:sz w:val="24"/>
          <w:szCs w:val="24"/>
        </w:rPr>
      </w:pPr>
    </w:p>
    <w:p w14:paraId="16E07489" w14:textId="77777777" w:rsidR="001809DE" w:rsidRPr="00FA6C76" w:rsidRDefault="00224704" w:rsidP="00A306CE">
      <w:pPr>
        <w:rPr>
          <w:rFonts w:ascii="Times New Roman" w:hAnsi="Times New Roman"/>
          <w:sz w:val="24"/>
          <w:szCs w:val="24"/>
        </w:rPr>
      </w:pPr>
      <w:r>
        <w:rPr>
          <w:rFonts w:ascii="Times New Roman" w:hAnsi="Times New Roman"/>
          <w:sz w:val="24"/>
          <w:szCs w:val="24"/>
          <w:highlight w:val="yellow"/>
        </w:rPr>
        <w:t>Anita Ousley</w:t>
      </w:r>
      <w:r w:rsidR="001809DE" w:rsidRPr="00963AF9">
        <w:rPr>
          <w:rFonts w:ascii="Times New Roman" w:hAnsi="Times New Roman"/>
          <w:sz w:val="24"/>
          <w:szCs w:val="24"/>
          <w:highlight w:val="yellow"/>
        </w:rPr>
        <w:t>, Ph.D.</w:t>
      </w:r>
    </w:p>
    <w:p w14:paraId="3BE37C78" w14:textId="77777777" w:rsidR="001809DE" w:rsidRPr="008D1989" w:rsidRDefault="00224704" w:rsidP="00A306CE">
      <w:pPr>
        <w:rPr>
          <w:rFonts w:ascii="Times New Roman" w:hAnsi="Times New Roman"/>
          <w:sz w:val="24"/>
          <w:szCs w:val="24"/>
          <w:highlight w:val="yellow"/>
        </w:rPr>
      </w:pPr>
      <w:r w:rsidRPr="008D1989">
        <w:rPr>
          <w:rFonts w:ascii="Times New Roman" w:hAnsi="Times New Roman"/>
          <w:sz w:val="24"/>
          <w:szCs w:val="24"/>
          <w:highlight w:val="yellow"/>
        </w:rPr>
        <w:t xml:space="preserve">Acting </w:t>
      </w:r>
      <w:r w:rsidR="001809DE" w:rsidRPr="008D1989">
        <w:rPr>
          <w:rFonts w:ascii="Times New Roman" w:hAnsi="Times New Roman"/>
          <w:sz w:val="24"/>
          <w:szCs w:val="24"/>
          <w:highlight w:val="yellow"/>
        </w:rPr>
        <w:t>Associate Director</w:t>
      </w:r>
    </w:p>
    <w:p w14:paraId="212AD320" w14:textId="4E98E3FC" w:rsidR="001809DE" w:rsidRPr="008D1989" w:rsidRDefault="00856E2C" w:rsidP="00A306CE">
      <w:pPr>
        <w:rPr>
          <w:rFonts w:ascii="Times New Roman" w:hAnsi="Times New Roman"/>
          <w:sz w:val="24"/>
          <w:szCs w:val="24"/>
        </w:rPr>
      </w:pPr>
      <w:r>
        <w:rPr>
          <w:rFonts w:ascii="Times New Roman" w:hAnsi="Times New Roman"/>
          <w:sz w:val="24"/>
          <w:szCs w:val="24"/>
        </w:rPr>
        <w:t>Analytics and Audience Research Branch (AARB)</w:t>
      </w:r>
    </w:p>
    <w:p w14:paraId="02F229B4" w14:textId="5A6F1AE7" w:rsidR="001809DE" w:rsidRPr="00FA6C76" w:rsidRDefault="001809DE" w:rsidP="00A306CE">
      <w:pPr>
        <w:rPr>
          <w:rFonts w:ascii="Times New Roman" w:hAnsi="Times New Roman"/>
          <w:sz w:val="24"/>
          <w:szCs w:val="24"/>
        </w:rPr>
      </w:pPr>
      <w:r w:rsidRPr="008D1989">
        <w:rPr>
          <w:rFonts w:ascii="Times New Roman" w:hAnsi="Times New Roman"/>
          <w:sz w:val="24"/>
          <w:szCs w:val="24"/>
        </w:rPr>
        <w:t>Office of Communications and</w:t>
      </w:r>
      <w:r w:rsidR="00856E2C">
        <w:rPr>
          <w:rFonts w:ascii="Times New Roman" w:hAnsi="Times New Roman"/>
          <w:sz w:val="24"/>
          <w:szCs w:val="24"/>
        </w:rPr>
        <w:t xml:space="preserve">  Public Liaison (OCPL)</w:t>
      </w:r>
    </w:p>
    <w:p w14:paraId="1F367EE9" w14:textId="77777777" w:rsidR="001809DE" w:rsidRPr="00FA6C76" w:rsidRDefault="001809DE" w:rsidP="00A306CE">
      <w:pPr>
        <w:rPr>
          <w:rFonts w:ascii="Times New Roman" w:hAnsi="Times New Roman"/>
          <w:sz w:val="24"/>
          <w:szCs w:val="24"/>
        </w:rPr>
      </w:pPr>
      <w:r w:rsidRPr="00FA6C76">
        <w:rPr>
          <w:rFonts w:ascii="Times New Roman" w:hAnsi="Times New Roman"/>
          <w:sz w:val="24"/>
          <w:szCs w:val="24"/>
        </w:rPr>
        <w:t>National Cancer Institute</w:t>
      </w:r>
    </w:p>
    <w:p w14:paraId="08AF840C" w14:textId="73680062" w:rsidR="001809DE" w:rsidRPr="00FA6C76" w:rsidRDefault="00856E2C" w:rsidP="00A306CE">
      <w:pPr>
        <w:rPr>
          <w:rFonts w:ascii="Times New Roman" w:hAnsi="Times New Roman"/>
          <w:sz w:val="24"/>
          <w:szCs w:val="24"/>
        </w:rPr>
      </w:pPr>
      <w:r>
        <w:rPr>
          <w:rFonts w:ascii="Times New Roman" w:hAnsi="Times New Roman"/>
          <w:sz w:val="24"/>
          <w:szCs w:val="24"/>
        </w:rPr>
        <w:t>9609 Medical Center Dr.</w:t>
      </w:r>
    </w:p>
    <w:p w14:paraId="50696AD8" w14:textId="77E3A217" w:rsidR="001809DE" w:rsidRDefault="001809DE" w:rsidP="00A306CE">
      <w:pPr>
        <w:rPr>
          <w:rFonts w:ascii="Times New Roman" w:hAnsi="Times New Roman"/>
          <w:sz w:val="24"/>
          <w:szCs w:val="24"/>
        </w:rPr>
      </w:pPr>
      <w:r w:rsidRPr="00FA6C76">
        <w:rPr>
          <w:rFonts w:ascii="Times New Roman" w:hAnsi="Times New Roman"/>
          <w:sz w:val="24"/>
          <w:szCs w:val="24"/>
        </w:rPr>
        <w:t>Rockville, MD  2089</w:t>
      </w:r>
      <w:r w:rsidR="00856E2C">
        <w:rPr>
          <w:rFonts w:ascii="Times New Roman" w:hAnsi="Times New Roman"/>
          <w:sz w:val="24"/>
          <w:szCs w:val="24"/>
        </w:rPr>
        <w:t>0</w:t>
      </w:r>
    </w:p>
    <w:p w14:paraId="7734B9EE" w14:textId="77777777" w:rsidR="00856E2C" w:rsidRPr="00FA6C76" w:rsidRDefault="00856E2C" w:rsidP="00A306CE">
      <w:pPr>
        <w:rPr>
          <w:rFonts w:ascii="Times New Roman" w:hAnsi="Times New Roman"/>
          <w:sz w:val="24"/>
          <w:szCs w:val="24"/>
        </w:rPr>
      </w:pPr>
      <w:r>
        <w:rPr>
          <w:rFonts w:ascii="Times New Roman" w:hAnsi="Times New Roman"/>
          <w:sz w:val="24"/>
          <w:szCs w:val="24"/>
        </w:rPr>
        <w:t>(240) 276-6600</w:t>
      </w:r>
    </w:p>
    <w:p w14:paraId="4FD8673D" w14:textId="77777777" w:rsidR="00A306CE" w:rsidRPr="00FA6C76" w:rsidRDefault="00A306CE" w:rsidP="0023769C">
      <w:pPr>
        <w:spacing w:line="480" w:lineRule="auto"/>
        <w:ind w:left="1080"/>
        <w:rPr>
          <w:rFonts w:ascii="Times New Roman" w:hAnsi="Times New Roman"/>
          <w:sz w:val="18"/>
          <w:szCs w:val="18"/>
        </w:rPr>
        <w:sectPr w:rsidR="00A306CE" w:rsidRPr="00FA6C76" w:rsidSect="0086649A">
          <w:type w:val="continuous"/>
          <w:pgSz w:w="12240" w:h="15840"/>
          <w:pgMar w:top="1440" w:right="1440" w:bottom="1440" w:left="1440" w:header="1440" w:footer="1440" w:gutter="0"/>
          <w:pgNumType w:start="1"/>
          <w:cols w:space="720"/>
          <w:noEndnote/>
        </w:sectPr>
      </w:pPr>
    </w:p>
    <w:p w14:paraId="3BFD75D0" w14:textId="77777777" w:rsidR="00085760" w:rsidRDefault="00085760" w:rsidP="0023769C">
      <w:pPr>
        <w:spacing w:line="480" w:lineRule="auto"/>
        <w:ind w:left="1080"/>
        <w:rPr>
          <w:rFonts w:ascii="Times New Roman" w:hAnsi="Times New Roman"/>
          <w:sz w:val="18"/>
          <w:szCs w:val="18"/>
        </w:rPr>
      </w:pPr>
    </w:p>
    <w:p w14:paraId="059D8090" w14:textId="0CC0C4CE" w:rsidR="009D4915" w:rsidRPr="00FA6C76" w:rsidRDefault="009D4915" w:rsidP="009D4915">
      <w:pPr>
        <w:rPr>
          <w:rFonts w:ascii="Times New Roman" w:hAnsi="Times New Roman"/>
          <w:sz w:val="24"/>
          <w:szCs w:val="24"/>
        </w:rPr>
      </w:pPr>
      <w:r w:rsidRPr="00FA6C76">
        <w:rPr>
          <w:rFonts w:ascii="Times New Roman" w:hAnsi="Times New Roman"/>
          <w:sz w:val="24"/>
          <w:szCs w:val="24"/>
        </w:rPr>
        <w:t>Nina Goodman</w:t>
      </w:r>
    </w:p>
    <w:p w14:paraId="1CE5E3CC" w14:textId="3D708E30" w:rsidR="009D4915" w:rsidRPr="00FA6C76" w:rsidRDefault="009D4915" w:rsidP="009D4915">
      <w:pPr>
        <w:rPr>
          <w:rFonts w:ascii="Times New Roman" w:hAnsi="Times New Roman"/>
          <w:sz w:val="24"/>
          <w:szCs w:val="24"/>
        </w:rPr>
      </w:pPr>
      <w:r w:rsidRPr="008D1989">
        <w:rPr>
          <w:rFonts w:ascii="Times New Roman" w:hAnsi="Times New Roman"/>
          <w:sz w:val="24"/>
          <w:szCs w:val="24"/>
        </w:rPr>
        <w:t xml:space="preserve">Office of Communications and </w:t>
      </w:r>
      <w:r w:rsidR="00856E2C">
        <w:rPr>
          <w:rFonts w:ascii="Times New Roman" w:hAnsi="Times New Roman"/>
          <w:sz w:val="24"/>
          <w:szCs w:val="24"/>
        </w:rPr>
        <w:t>Public Liaison (OCPL)</w:t>
      </w:r>
    </w:p>
    <w:p w14:paraId="3A60DB02" w14:textId="77777777" w:rsidR="009D4915" w:rsidRPr="00FA6C76" w:rsidRDefault="009D4915" w:rsidP="009D4915">
      <w:pPr>
        <w:rPr>
          <w:rFonts w:ascii="Times New Roman" w:hAnsi="Times New Roman"/>
          <w:sz w:val="24"/>
          <w:szCs w:val="24"/>
        </w:rPr>
      </w:pPr>
      <w:r w:rsidRPr="00FA6C76">
        <w:rPr>
          <w:rFonts w:ascii="Times New Roman" w:hAnsi="Times New Roman"/>
          <w:sz w:val="24"/>
          <w:szCs w:val="24"/>
        </w:rPr>
        <w:t>National Cancer Institute</w:t>
      </w:r>
    </w:p>
    <w:p w14:paraId="30BEA3A9" w14:textId="77777777" w:rsidR="00856E2C" w:rsidRPr="00FA6C76" w:rsidRDefault="00856E2C" w:rsidP="00856E2C">
      <w:pPr>
        <w:rPr>
          <w:rFonts w:ascii="Times New Roman" w:hAnsi="Times New Roman"/>
          <w:sz w:val="24"/>
          <w:szCs w:val="24"/>
        </w:rPr>
      </w:pPr>
      <w:r>
        <w:rPr>
          <w:rFonts w:ascii="Times New Roman" w:hAnsi="Times New Roman"/>
          <w:sz w:val="24"/>
          <w:szCs w:val="24"/>
        </w:rPr>
        <w:t>9609 Medical Center Dr.</w:t>
      </w:r>
    </w:p>
    <w:p w14:paraId="1C994C42" w14:textId="77777777" w:rsidR="00856E2C" w:rsidRPr="00FA6C76" w:rsidRDefault="00856E2C" w:rsidP="00856E2C">
      <w:pPr>
        <w:rPr>
          <w:rFonts w:ascii="Times New Roman" w:hAnsi="Times New Roman"/>
          <w:sz w:val="24"/>
          <w:szCs w:val="24"/>
        </w:rPr>
      </w:pPr>
      <w:r w:rsidRPr="00FA6C76">
        <w:rPr>
          <w:rFonts w:ascii="Times New Roman" w:hAnsi="Times New Roman"/>
          <w:sz w:val="24"/>
          <w:szCs w:val="24"/>
        </w:rPr>
        <w:t>Rockville, MD  2089</w:t>
      </w:r>
      <w:r>
        <w:rPr>
          <w:rFonts w:ascii="Times New Roman" w:hAnsi="Times New Roman"/>
          <w:sz w:val="24"/>
          <w:szCs w:val="24"/>
        </w:rPr>
        <w:t>0</w:t>
      </w:r>
    </w:p>
    <w:p w14:paraId="098ACFE4" w14:textId="77777777" w:rsidR="00856E2C" w:rsidRPr="00FA6C76" w:rsidRDefault="00856E2C" w:rsidP="00856E2C">
      <w:pPr>
        <w:rPr>
          <w:rFonts w:ascii="Times New Roman" w:hAnsi="Times New Roman"/>
          <w:sz w:val="24"/>
          <w:szCs w:val="24"/>
        </w:rPr>
      </w:pPr>
      <w:r>
        <w:rPr>
          <w:rFonts w:ascii="Times New Roman" w:hAnsi="Times New Roman"/>
          <w:sz w:val="24"/>
          <w:szCs w:val="24"/>
        </w:rPr>
        <w:t>(240) 276-6600</w:t>
      </w:r>
    </w:p>
    <w:p w14:paraId="217A60AE" w14:textId="77777777" w:rsidR="009D4915" w:rsidRPr="00FA6C76" w:rsidRDefault="009D4915" w:rsidP="0023769C">
      <w:pPr>
        <w:spacing w:line="480" w:lineRule="auto"/>
        <w:ind w:left="1080"/>
        <w:rPr>
          <w:rFonts w:ascii="Times New Roman" w:hAnsi="Times New Roman"/>
          <w:sz w:val="18"/>
          <w:szCs w:val="18"/>
        </w:rPr>
      </w:pPr>
    </w:p>
    <w:p w14:paraId="6EDBC2EF" w14:textId="77777777" w:rsidR="00085760" w:rsidRPr="00BB2E91" w:rsidRDefault="00085760" w:rsidP="0023769C">
      <w:pPr>
        <w:spacing w:line="480" w:lineRule="auto"/>
        <w:rPr>
          <w:rFonts w:ascii="Times New Roman" w:hAnsi="Times New Roman"/>
          <w:sz w:val="24"/>
          <w:szCs w:val="24"/>
        </w:rPr>
      </w:pPr>
    </w:p>
    <w:p w14:paraId="7FD22EDA" w14:textId="77777777" w:rsidR="0086649A" w:rsidRDefault="0086649A" w:rsidP="0023769C">
      <w:pPr>
        <w:spacing w:line="480" w:lineRule="auto"/>
        <w:sectPr w:rsidR="0086649A" w:rsidSect="0086649A">
          <w:type w:val="continuous"/>
          <w:pgSz w:w="12240" w:h="15840"/>
          <w:pgMar w:top="1440" w:right="1440" w:bottom="1440" w:left="1440" w:header="1440" w:footer="1440" w:gutter="0"/>
          <w:pgNumType w:start="1"/>
          <w:cols w:space="720"/>
          <w:noEndnote/>
        </w:sectPr>
      </w:pPr>
    </w:p>
    <w:p w14:paraId="3D5C4DEB" w14:textId="77777777" w:rsidR="00947F9F" w:rsidRDefault="00947F9F" w:rsidP="0023769C">
      <w:pPr>
        <w:spacing w:line="480" w:lineRule="auto"/>
      </w:pPr>
    </w:p>
    <w:sectPr w:rsidR="00947F9F" w:rsidSect="000216D0">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1ADAD" w14:textId="77777777" w:rsidR="00B213AD" w:rsidRDefault="00B213AD">
      <w:r>
        <w:separator/>
      </w:r>
    </w:p>
  </w:endnote>
  <w:endnote w:type="continuationSeparator" w:id="0">
    <w:p w14:paraId="2610DB9C" w14:textId="77777777" w:rsidR="00B213AD" w:rsidRDefault="00B2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DAB9" w14:textId="63EF0A54" w:rsidR="00224704" w:rsidRPr="00B51D6D" w:rsidRDefault="00224704">
    <w:pPr>
      <w:pStyle w:val="Footer"/>
      <w:jc w:val="center"/>
      <w:rPr>
        <w:rFonts w:ascii="Times New Roman" w:hAnsi="Times New Roman"/>
        <w:sz w:val="24"/>
        <w:szCs w:val="24"/>
      </w:rPr>
    </w:pPr>
    <w:r w:rsidRPr="00B51D6D">
      <w:rPr>
        <w:rFonts w:ascii="Times New Roman" w:hAnsi="Times New Roman"/>
        <w:sz w:val="24"/>
        <w:szCs w:val="24"/>
      </w:rPr>
      <w:fldChar w:fldCharType="begin"/>
    </w:r>
    <w:r w:rsidRPr="00B51D6D">
      <w:rPr>
        <w:rFonts w:ascii="Times New Roman" w:hAnsi="Times New Roman"/>
        <w:sz w:val="24"/>
        <w:szCs w:val="24"/>
      </w:rPr>
      <w:instrText xml:space="preserve"> PAGE   \* MERGEFORMAT </w:instrText>
    </w:r>
    <w:r w:rsidRPr="00B51D6D">
      <w:rPr>
        <w:rFonts w:ascii="Times New Roman" w:hAnsi="Times New Roman"/>
        <w:sz w:val="24"/>
        <w:szCs w:val="24"/>
      </w:rPr>
      <w:fldChar w:fldCharType="separate"/>
    </w:r>
    <w:r w:rsidR="00442436">
      <w:rPr>
        <w:rFonts w:ascii="Times New Roman" w:hAnsi="Times New Roman"/>
        <w:noProof/>
        <w:sz w:val="24"/>
        <w:szCs w:val="24"/>
      </w:rPr>
      <w:t>iii</w:t>
    </w:r>
    <w:r w:rsidRPr="00B51D6D">
      <w:rPr>
        <w:rFonts w:ascii="Times New Roman" w:hAnsi="Times New Roman"/>
        <w:sz w:val="24"/>
        <w:szCs w:val="24"/>
      </w:rPr>
      <w:fldChar w:fldCharType="end"/>
    </w:r>
  </w:p>
  <w:p w14:paraId="56689FE1" w14:textId="77777777" w:rsidR="00224704" w:rsidRDefault="00224704" w:rsidP="00F13343">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1EC22" w14:textId="77777777" w:rsidR="00B213AD" w:rsidRDefault="00B213AD">
      <w:r>
        <w:separator/>
      </w:r>
    </w:p>
  </w:footnote>
  <w:footnote w:type="continuationSeparator" w:id="0">
    <w:p w14:paraId="2CBBC4EC" w14:textId="77777777" w:rsidR="00B213AD" w:rsidRDefault="00B213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96AA0"/>
    <w:multiLevelType w:val="hybridMultilevel"/>
    <w:tmpl w:val="844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E6389"/>
    <w:multiLevelType w:val="hybridMultilevel"/>
    <w:tmpl w:val="971C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9"/>
  </w:num>
  <w:num w:numId="5">
    <w:abstractNumId w:val="1"/>
  </w:num>
  <w:num w:numId="6">
    <w:abstractNumId w:val="13"/>
  </w:num>
  <w:num w:numId="7">
    <w:abstractNumId w:val="8"/>
  </w:num>
  <w:num w:numId="8">
    <w:abstractNumId w:val="2"/>
  </w:num>
  <w:num w:numId="9">
    <w:abstractNumId w:val="4"/>
  </w:num>
  <w:num w:numId="10">
    <w:abstractNumId w:val="10"/>
  </w:num>
  <w:num w:numId="11">
    <w:abstractNumId w:val="3"/>
  </w:num>
  <w:num w:numId="12">
    <w:abstractNumId w:val="6"/>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e0NDa2MDE0sLQwNzNT0lEKTi0uzszPAykwqgUAg1d0ICwAAAA="/>
  </w:docVars>
  <w:rsids>
    <w:rsidRoot w:val="00085760"/>
    <w:rsid w:val="0000107C"/>
    <w:rsid w:val="00004C5D"/>
    <w:rsid w:val="00016A3A"/>
    <w:rsid w:val="00016CCD"/>
    <w:rsid w:val="00020C53"/>
    <w:rsid w:val="00020DD9"/>
    <w:rsid w:val="000216D0"/>
    <w:rsid w:val="000230D6"/>
    <w:rsid w:val="000301E0"/>
    <w:rsid w:val="00030809"/>
    <w:rsid w:val="00037ECF"/>
    <w:rsid w:val="0004676A"/>
    <w:rsid w:val="00047374"/>
    <w:rsid w:val="0006086E"/>
    <w:rsid w:val="00063AE0"/>
    <w:rsid w:val="000673EB"/>
    <w:rsid w:val="00077171"/>
    <w:rsid w:val="00080017"/>
    <w:rsid w:val="00083CF2"/>
    <w:rsid w:val="00085760"/>
    <w:rsid w:val="00095F4C"/>
    <w:rsid w:val="000B055A"/>
    <w:rsid w:val="000C2FA4"/>
    <w:rsid w:val="000C65A2"/>
    <w:rsid w:val="000C74F6"/>
    <w:rsid w:val="000E1837"/>
    <w:rsid w:val="000F2BE3"/>
    <w:rsid w:val="00102E3B"/>
    <w:rsid w:val="0010784A"/>
    <w:rsid w:val="001110A9"/>
    <w:rsid w:val="00116E9C"/>
    <w:rsid w:val="00122C2E"/>
    <w:rsid w:val="0013391E"/>
    <w:rsid w:val="001344E8"/>
    <w:rsid w:val="00135386"/>
    <w:rsid w:val="00135C25"/>
    <w:rsid w:val="00142716"/>
    <w:rsid w:val="00144CE2"/>
    <w:rsid w:val="00156B72"/>
    <w:rsid w:val="00157916"/>
    <w:rsid w:val="001617A4"/>
    <w:rsid w:val="00164A02"/>
    <w:rsid w:val="0017248F"/>
    <w:rsid w:val="0017539F"/>
    <w:rsid w:val="001809DE"/>
    <w:rsid w:val="00180F9C"/>
    <w:rsid w:val="001818AF"/>
    <w:rsid w:val="001925B4"/>
    <w:rsid w:val="001A2A0B"/>
    <w:rsid w:val="001B60B1"/>
    <w:rsid w:val="001C1D72"/>
    <w:rsid w:val="001D0489"/>
    <w:rsid w:val="001D7E21"/>
    <w:rsid w:val="001E099B"/>
    <w:rsid w:val="001E6811"/>
    <w:rsid w:val="001E736F"/>
    <w:rsid w:val="001E7D0F"/>
    <w:rsid w:val="001F2BE2"/>
    <w:rsid w:val="001F3D46"/>
    <w:rsid w:val="002040A5"/>
    <w:rsid w:val="00207A04"/>
    <w:rsid w:val="00224704"/>
    <w:rsid w:val="0023769C"/>
    <w:rsid w:val="00237987"/>
    <w:rsid w:val="0024199F"/>
    <w:rsid w:val="00244D43"/>
    <w:rsid w:val="0024526A"/>
    <w:rsid w:val="00245E5C"/>
    <w:rsid w:val="00250809"/>
    <w:rsid w:val="00250ECA"/>
    <w:rsid w:val="0025145C"/>
    <w:rsid w:val="002625BB"/>
    <w:rsid w:val="002626B2"/>
    <w:rsid w:val="00263513"/>
    <w:rsid w:val="002933A3"/>
    <w:rsid w:val="002A559D"/>
    <w:rsid w:val="002A5FD2"/>
    <w:rsid w:val="002D4019"/>
    <w:rsid w:val="002D5DE8"/>
    <w:rsid w:val="002D73E0"/>
    <w:rsid w:val="002D7A7B"/>
    <w:rsid w:val="002E5A18"/>
    <w:rsid w:val="002F2D70"/>
    <w:rsid w:val="003016DE"/>
    <w:rsid w:val="003116A5"/>
    <w:rsid w:val="003141F8"/>
    <w:rsid w:val="003159DB"/>
    <w:rsid w:val="003206D1"/>
    <w:rsid w:val="00323E2B"/>
    <w:rsid w:val="00333113"/>
    <w:rsid w:val="00340AFC"/>
    <w:rsid w:val="003438CB"/>
    <w:rsid w:val="0034398E"/>
    <w:rsid w:val="00355F59"/>
    <w:rsid w:val="0035727A"/>
    <w:rsid w:val="0035771D"/>
    <w:rsid w:val="00357D15"/>
    <w:rsid w:val="00357E93"/>
    <w:rsid w:val="00396125"/>
    <w:rsid w:val="003A0EB5"/>
    <w:rsid w:val="003A16C8"/>
    <w:rsid w:val="003A3DEF"/>
    <w:rsid w:val="003A43AA"/>
    <w:rsid w:val="003A513D"/>
    <w:rsid w:val="003B0A94"/>
    <w:rsid w:val="003D19D8"/>
    <w:rsid w:val="003D6F2F"/>
    <w:rsid w:val="003E199B"/>
    <w:rsid w:val="003E4434"/>
    <w:rsid w:val="003E617A"/>
    <w:rsid w:val="00401478"/>
    <w:rsid w:val="00401C96"/>
    <w:rsid w:val="00404816"/>
    <w:rsid w:val="00415922"/>
    <w:rsid w:val="004223BF"/>
    <w:rsid w:val="00422D3B"/>
    <w:rsid w:val="00430F5A"/>
    <w:rsid w:val="0043279A"/>
    <w:rsid w:val="00436420"/>
    <w:rsid w:val="00442436"/>
    <w:rsid w:val="004468A7"/>
    <w:rsid w:val="00456312"/>
    <w:rsid w:val="004667E0"/>
    <w:rsid w:val="00475275"/>
    <w:rsid w:val="00476E0B"/>
    <w:rsid w:val="00476ED9"/>
    <w:rsid w:val="0048106A"/>
    <w:rsid w:val="0049251C"/>
    <w:rsid w:val="00496001"/>
    <w:rsid w:val="004A3C92"/>
    <w:rsid w:val="004A46D4"/>
    <w:rsid w:val="004B4948"/>
    <w:rsid w:val="004C24B0"/>
    <w:rsid w:val="004C415F"/>
    <w:rsid w:val="004D23E3"/>
    <w:rsid w:val="004D431F"/>
    <w:rsid w:val="004D66DA"/>
    <w:rsid w:val="004D6AF0"/>
    <w:rsid w:val="004D7E43"/>
    <w:rsid w:val="004E57E2"/>
    <w:rsid w:val="004E7B14"/>
    <w:rsid w:val="004F2B1F"/>
    <w:rsid w:val="00506500"/>
    <w:rsid w:val="005162A6"/>
    <w:rsid w:val="005222A3"/>
    <w:rsid w:val="00525407"/>
    <w:rsid w:val="00525520"/>
    <w:rsid w:val="0052559B"/>
    <w:rsid w:val="00540134"/>
    <w:rsid w:val="00541CA1"/>
    <w:rsid w:val="005429EF"/>
    <w:rsid w:val="005459F3"/>
    <w:rsid w:val="00547179"/>
    <w:rsid w:val="00552A7C"/>
    <w:rsid w:val="00556A2C"/>
    <w:rsid w:val="005658AA"/>
    <w:rsid w:val="005934F2"/>
    <w:rsid w:val="00595228"/>
    <w:rsid w:val="005B2C36"/>
    <w:rsid w:val="005B373E"/>
    <w:rsid w:val="005C29C0"/>
    <w:rsid w:val="005C42F4"/>
    <w:rsid w:val="005D0004"/>
    <w:rsid w:val="005D03FF"/>
    <w:rsid w:val="005E022A"/>
    <w:rsid w:val="005E067B"/>
    <w:rsid w:val="00601A29"/>
    <w:rsid w:val="00614473"/>
    <w:rsid w:val="00616299"/>
    <w:rsid w:val="0061706F"/>
    <w:rsid w:val="00624AE7"/>
    <w:rsid w:val="00626F5A"/>
    <w:rsid w:val="006341DB"/>
    <w:rsid w:val="00634DDC"/>
    <w:rsid w:val="006378B3"/>
    <w:rsid w:val="006427AD"/>
    <w:rsid w:val="00650296"/>
    <w:rsid w:val="00651696"/>
    <w:rsid w:val="0065450B"/>
    <w:rsid w:val="0066043B"/>
    <w:rsid w:val="00661D44"/>
    <w:rsid w:val="00662BD1"/>
    <w:rsid w:val="006735CF"/>
    <w:rsid w:val="00675851"/>
    <w:rsid w:val="00675F28"/>
    <w:rsid w:val="0067661A"/>
    <w:rsid w:val="0068199D"/>
    <w:rsid w:val="00686413"/>
    <w:rsid w:val="00691140"/>
    <w:rsid w:val="00695B2A"/>
    <w:rsid w:val="006B559D"/>
    <w:rsid w:val="006B5A86"/>
    <w:rsid w:val="006D0E8C"/>
    <w:rsid w:val="006D3CA3"/>
    <w:rsid w:val="006D50C9"/>
    <w:rsid w:val="006D5D8F"/>
    <w:rsid w:val="006D7957"/>
    <w:rsid w:val="006F0CD5"/>
    <w:rsid w:val="006F2404"/>
    <w:rsid w:val="006F4DC5"/>
    <w:rsid w:val="006F5B98"/>
    <w:rsid w:val="006F6775"/>
    <w:rsid w:val="00706C05"/>
    <w:rsid w:val="00711B6A"/>
    <w:rsid w:val="00720832"/>
    <w:rsid w:val="00721DA1"/>
    <w:rsid w:val="00725CB2"/>
    <w:rsid w:val="00726414"/>
    <w:rsid w:val="007317C6"/>
    <w:rsid w:val="00732705"/>
    <w:rsid w:val="007359A1"/>
    <w:rsid w:val="007423EC"/>
    <w:rsid w:val="007435E0"/>
    <w:rsid w:val="00753D0D"/>
    <w:rsid w:val="007609C0"/>
    <w:rsid w:val="00767BAF"/>
    <w:rsid w:val="00773CF6"/>
    <w:rsid w:val="00773E42"/>
    <w:rsid w:val="00776BEC"/>
    <w:rsid w:val="00783D58"/>
    <w:rsid w:val="007871C6"/>
    <w:rsid w:val="0078748A"/>
    <w:rsid w:val="007933DC"/>
    <w:rsid w:val="0079438A"/>
    <w:rsid w:val="007955A2"/>
    <w:rsid w:val="00797547"/>
    <w:rsid w:val="007A42BD"/>
    <w:rsid w:val="007A44DE"/>
    <w:rsid w:val="007A72AA"/>
    <w:rsid w:val="007A768F"/>
    <w:rsid w:val="007B1022"/>
    <w:rsid w:val="007B2828"/>
    <w:rsid w:val="007B34A6"/>
    <w:rsid w:val="007B6439"/>
    <w:rsid w:val="007B6DC8"/>
    <w:rsid w:val="007D1DF3"/>
    <w:rsid w:val="007D6614"/>
    <w:rsid w:val="007E11B7"/>
    <w:rsid w:val="007E334C"/>
    <w:rsid w:val="007E33E8"/>
    <w:rsid w:val="007E6D0F"/>
    <w:rsid w:val="007F3C0D"/>
    <w:rsid w:val="00801EAF"/>
    <w:rsid w:val="00803E17"/>
    <w:rsid w:val="00811A2F"/>
    <w:rsid w:val="00814B31"/>
    <w:rsid w:val="00825285"/>
    <w:rsid w:val="0082585D"/>
    <w:rsid w:val="0082741B"/>
    <w:rsid w:val="00837053"/>
    <w:rsid w:val="0084059A"/>
    <w:rsid w:val="00847374"/>
    <w:rsid w:val="008511DF"/>
    <w:rsid w:val="008515DC"/>
    <w:rsid w:val="00856E2C"/>
    <w:rsid w:val="00861B84"/>
    <w:rsid w:val="008625DC"/>
    <w:rsid w:val="0086649A"/>
    <w:rsid w:val="00866556"/>
    <w:rsid w:val="0087135D"/>
    <w:rsid w:val="0087644A"/>
    <w:rsid w:val="00880C03"/>
    <w:rsid w:val="00893C48"/>
    <w:rsid w:val="008960C8"/>
    <w:rsid w:val="008A32BB"/>
    <w:rsid w:val="008A4D1B"/>
    <w:rsid w:val="008B0A54"/>
    <w:rsid w:val="008B0CBE"/>
    <w:rsid w:val="008C1505"/>
    <w:rsid w:val="008C17B1"/>
    <w:rsid w:val="008C4D75"/>
    <w:rsid w:val="008C54CD"/>
    <w:rsid w:val="008D12BD"/>
    <w:rsid w:val="008D1989"/>
    <w:rsid w:val="008E46ED"/>
    <w:rsid w:val="008E7F76"/>
    <w:rsid w:val="008F7C86"/>
    <w:rsid w:val="009010E7"/>
    <w:rsid w:val="00904B7C"/>
    <w:rsid w:val="00910B5B"/>
    <w:rsid w:val="0091207D"/>
    <w:rsid w:val="00922CD0"/>
    <w:rsid w:val="00923191"/>
    <w:rsid w:val="009357BD"/>
    <w:rsid w:val="0094737C"/>
    <w:rsid w:val="00947F9F"/>
    <w:rsid w:val="0095425F"/>
    <w:rsid w:val="00956EBB"/>
    <w:rsid w:val="00957509"/>
    <w:rsid w:val="0095782E"/>
    <w:rsid w:val="0096348C"/>
    <w:rsid w:val="00963AF9"/>
    <w:rsid w:val="0096693B"/>
    <w:rsid w:val="00966B57"/>
    <w:rsid w:val="00971166"/>
    <w:rsid w:val="00975972"/>
    <w:rsid w:val="00987F6C"/>
    <w:rsid w:val="00987F92"/>
    <w:rsid w:val="009912A8"/>
    <w:rsid w:val="009918EE"/>
    <w:rsid w:val="009932C0"/>
    <w:rsid w:val="009A3A3B"/>
    <w:rsid w:val="009A5DD8"/>
    <w:rsid w:val="009C0258"/>
    <w:rsid w:val="009C44EF"/>
    <w:rsid w:val="009D4915"/>
    <w:rsid w:val="00A108C6"/>
    <w:rsid w:val="00A21815"/>
    <w:rsid w:val="00A306CE"/>
    <w:rsid w:val="00A331D5"/>
    <w:rsid w:val="00A423F0"/>
    <w:rsid w:val="00A4499C"/>
    <w:rsid w:val="00A45A29"/>
    <w:rsid w:val="00A5552E"/>
    <w:rsid w:val="00A61011"/>
    <w:rsid w:val="00A62C83"/>
    <w:rsid w:val="00A65AC1"/>
    <w:rsid w:val="00A65AFB"/>
    <w:rsid w:val="00A663E0"/>
    <w:rsid w:val="00A7023E"/>
    <w:rsid w:val="00A70601"/>
    <w:rsid w:val="00A7377A"/>
    <w:rsid w:val="00A74227"/>
    <w:rsid w:val="00A75C1E"/>
    <w:rsid w:val="00A81CF3"/>
    <w:rsid w:val="00A82287"/>
    <w:rsid w:val="00A90F5D"/>
    <w:rsid w:val="00A96EB4"/>
    <w:rsid w:val="00AA448F"/>
    <w:rsid w:val="00AB364B"/>
    <w:rsid w:val="00AC1754"/>
    <w:rsid w:val="00AC5C33"/>
    <w:rsid w:val="00AE65B4"/>
    <w:rsid w:val="00AE7ADA"/>
    <w:rsid w:val="00AF0F95"/>
    <w:rsid w:val="00B03CBA"/>
    <w:rsid w:val="00B06D0B"/>
    <w:rsid w:val="00B10AC4"/>
    <w:rsid w:val="00B213AD"/>
    <w:rsid w:val="00B21827"/>
    <w:rsid w:val="00B27DAC"/>
    <w:rsid w:val="00B51D6D"/>
    <w:rsid w:val="00B5528A"/>
    <w:rsid w:val="00B60D09"/>
    <w:rsid w:val="00B66685"/>
    <w:rsid w:val="00B76C27"/>
    <w:rsid w:val="00B816CB"/>
    <w:rsid w:val="00B85D21"/>
    <w:rsid w:val="00B90251"/>
    <w:rsid w:val="00B90C06"/>
    <w:rsid w:val="00B92106"/>
    <w:rsid w:val="00B94431"/>
    <w:rsid w:val="00B96E8B"/>
    <w:rsid w:val="00BC3B52"/>
    <w:rsid w:val="00BC5BE1"/>
    <w:rsid w:val="00BC721F"/>
    <w:rsid w:val="00BD057C"/>
    <w:rsid w:val="00BE5952"/>
    <w:rsid w:val="00BF3398"/>
    <w:rsid w:val="00BF3B79"/>
    <w:rsid w:val="00C04918"/>
    <w:rsid w:val="00C06FE5"/>
    <w:rsid w:val="00C1301C"/>
    <w:rsid w:val="00C13A93"/>
    <w:rsid w:val="00C14AB7"/>
    <w:rsid w:val="00C17D4D"/>
    <w:rsid w:val="00C204C4"/>
    <w:rsid w:val="00C27C3B"/>
    <w:rsid w:val="00C311D9"/>
    <w:rsid w:val="00C34DF9"/>
    <w:rsid w:val="00C36080"/>
    <w:rsid w:val="00C45DFA"/>
    <w:rsid w:val="00C46D8E"/>
    <w:rsid w:val="00C47ABB"/>
    <w:rsid w:val="00C71CA5"/>
    <w:rsid w:val="00C74703"/>
    <w:rsid w:val="00C7757C"/>
    <w:rsid w:val="00C8024A"/>
    <w:rsid w:val="00C95B9B"/>
    <w:rsid w:val="00C96AC7"/>
    <w:rsid w:val="00C97482"/>
    <w:rsid w:val="00CA4DB3"/>
    <w:rsid w:val="00CB0905"/>
    <w:rsid w:val="00CB4071"/>
    <w:rsid w:val="00CC02B6"/>
    <w:rsid w:val="00CC0DBD"/>
    <w:rsid w:val="00CC1A63"/>
    <w:rsid w:val="00CC1FF8"/>
    <w:rsid w:val="00CC2EB0"/>
    <w:rsid w:val="00CC41E1"/>
    <w:rsid w:val="00CD3209"/>
    <w:rsid w:val="00CD5B3D"/>
    <w:rsid w:val="00CE253E"/>
    <w:rsid w:val="00CE324D"/>
    <w:rsid w:val="00CF2134"/>
    <w:rsid w:val="00CF2153"/>
    <w:rsid w:val="00D039BD"/>
    <w:rsid w:val="00D049A0"/>
    <w:rsid w:val="00D20B4B"/>
    <w:rsid w:val="00D22037"/>
    <w:rsid w:val="00D45434"/>
    <w:rsid w:val="00D55DA5"/>
    <w:rsid w:val="00D56AE1"/>
    <w:rsid w:val="00D57C83"/>
    <w:rsid w:val="00D6452F"/>
    <w:rsid w:val="00D70202"/>
    <w:rsid w:val="00D7461B"/>
    <w:rsid w:val="00D80AA5"/>
    <w:rsid w:val="00D9155E"/>
    <w:rsid w:val="00D92C0E"/>
    <w:rsid w:val="00D9371C"/>
    <w:rsid w:val="00D968F4"/>
    <w:rsid w:val="00D97B37"/>
    <w:rsid w:val="00DA5767"/>
    <w:rsid w:val="00DA7087"/>
    <w:rsid w:val="00DA7AA6"/>
    <w:rsid w:val="00DC0962"/>
    <w:rsid w:val="00DD4E75"/>
    <w:rsid w:val="00DD5D0D"/>
    <w:rsid w:val="00DE2AD7"/>
    <w:rsid w:val="00DF2DD1"/>
    <w:rsid w:val="00E0557E"/>
    <w:rsid w:val="00E15481"/>
    <w:rsid w:val="00E15E17"/>
    <w:rsid w:val="00E1755B"/>
    <w:rsid w:val="00E17D77"/>
    <w:rsid w:val="00E23501"/>
    <w:rsid w:val="00E25432"/>
    <w:rsid w:val="00E402FF"/>
    <w:rsid w:val="00E414E0"/>
    <w:rsid w:val="00E564DF"/>
    <w:rsid w:val="00E820FF"/>
    <w:rsid w:val="00E8352B"/>
    <w:rsid w:val="00E840F6"/>
    <w:rsid w:val="00EA535C"/>
    <w:rsid w:val="00EC35C9"/>
    <w:rsid w:val="00EC67D1"/>
    <w:rsid w:val="00EE0A88"/>
    <w:rsid w:val="00EE1349"/>
    <w:rsid w:val="00EE6812"/>
    <w:rsid w:val="00EE7026"/>
    <w:rsid w:val="00F07D47"/>
    <w:rsid w:val="00F13343"/>
    <w:rsid w:val="00F14D94"/>
    <w:rsid w:val="00F21432"/>
    <w:rsid w:val="00F24AA5"/>
    <w:rsid w:val="00F27568"/>
    <w:rsid w:val="00F45863"/>
    <w:rsid w:val="00F51FB8"/>
    <w:rsid w:val="00F523AD"/>
    <w:rsid w:val="00F5427A"/>
    <w:rsid w:val="00F626EC"/>
    <w:rsid w:val="00F642A3"/>
    <w:rsid w:val="00F6739B"/>
    <w:rsid w:val="00F71E60"/>
    <w:rsid w:val="00F74D20"/>
    <w:rsid w:val="00F85595"/>
    <w:rsid w:val="00F855F6"/>
    <w:rsid w:val="00F905F9"/>
    <w:rsid w:val="00FA3A28"/>
    <w:rsid w:val="00FA6C76"/>
    <w:rsid w:val="00FA7263"/>
    <w:rsid w:val="00FB1EE1"/>
    <w:rsid w:val="00FB4333"/>
    <w:rsid w:val="00FC2B3D"/>
    <w:rsid w:val="00FD1066"/>
    <w:rsid w:val="00FD1370"/>
    <w:rsid w:val="00FD430D"/>
    <w:rsid w:val="00FD6D01"/>
    <w:rsid w:val="00FD6E91"/>
    <w:rsid w:val="00FE2135"/>
    <w:rsid w:val="00FF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14:docId w14:val="01158F99"/>
  <w15:chartTrackingRefBased/>
  <w15:docId w15:val="{33D251E1-A261-4DD8-9304-CC1EC7A9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rsid w:val="00085760"/>
    <w:rPr>
      <w:lang w:val="en-US" w:eastAsia="en-US" w:bidi="ar-SA"/>
    </w:rPr>
  </w:style>
  <w:style w:type="character" w:styleId="FootnoteReference">
    <w:name w:val="footnote reference"/>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2">
    <w:name w:val="toc 2"/>
    <w:autoRedefine/>
    <w:rsid w:val="00F45863"/>
    <w:pPr>
      <w:tabs>
        <w:tab w:val="left" w:pos="720"/>
        <w:tab w:val="right" w:leader="dot" w:pos="9494"/>
      </w:tabs>
      <w:spacing w:beforeLines="120" w:before="288" w:afterLines="120" w:after="288" w:line="240" w:lineRule="atLeast"/>
    </w:pPr>
    <w:rPr>
      <w:b/>
      <w:smallCaps/>
      <w:sz w:val="24"/>
    </w:rPr>
  </w:style>
  <w:style w:type="paragraph" w:styleId="DocumentMap">
    <w:name w:val="Document Map"/>
    <w:basedOn w:val="Normal"/>
    <w:semiHidden/>
    <w:rsid w:val="00BD057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21218">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468405604">
      <w:bodyDiv w:val="1"/>
      <w:marLeft w:val="0"/>
      <w:marRight w:val="0"/>
      <w:marTop w:val="0"/>
      <w:marBottom w:val="0"/>
      <w:divBdr>
        <w:top w:val="none" w:sz="0" w:space="0" w:color="auto"/>
        <w:left w:val="none" w:sz="0" w:space="0" w:color="auto"/>
        <w:bottom w:val="none" w:sz="0" w:space="0" w:color="auto"/>
        <w:right w:val="none" w:sz="0" w:space="0" w:color="auto"/>
      </w:divBdr>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1675</Words>
  <Characters>10331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McCarthyK</dc:creator>
  <cp:keywords/>
  <cp:lastModifiedBy>Bailey, Karla (NIH/NCI) [E]</cp:lastModifiedBy>
  <cp:revision>2</cp:revision>
  <cp:lastPrinted>2009-07-31T18:58:00Z</cp:lastPrinted>
  <dcterms:created xsi:type="dcterms:W3CDTF">2016-05-20T11:33:00Z</dcterms:created>
  <dcterms:modified xsi:type="dcterms:W3CDTF">2016-05-20T11:33:00Z</dcterms:modified>
</cp:coreProperties>
</file>