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BFE46" w14:textId="39A44001" w:rsidR="007C3838" w:rsidRPr="007570BE" w:rsidRDefault="00816E63" w:rsidP="007C3838">
      <w:pPr>
        <w:jc w:val="center"/>
        <w:rPr>
          <w:b/>
        </w:rPr>
      </w:pPr>
      <w:r>
        <w:t xml:space="preserve">  </w:t>
      </w:r>
      <w:r w:rsidR="0019405A" w:rsidRPr="007570BE">
        <w:cr/>
      </w:r>
      <w:r w:rsidR="007C3838" w:rsidRPr="007570BE">
        <w:rPr>
          <w:b/>
        </w:rPr>
        <w:t xml:space="preserve"> SUPPORTING STATEMENT FOR THE</w:t>
      </w:r>
    </w:p>
    <w:p w14:paraId="7F8696D2" w14:textId="77777777" w:rsidR="007C3838" w:rsidRPr="007570BE" w:rsidRDefault="007C3838" w:rsidP="007C3838">
      <w:pPr>
        <w:jc w:val="center"/>
        <w:rPr>
          <w:b/>
        </w:rPr>
      </w:pPr>
    </w:p>
    <w:p w14:paraId="6954FCDC" w14:textId="4261C39C" w:rsidR="007C3838" w:rsidRPr="007570BE" w:rsidRDefault="002463F8" w:rsidP="007C3838">
      <w:pPr>
        <w:jc w:val="center"/>
        <w:rPr>
          <w:b/>
        </w:rPr>
      </w:pPr>
      <w:r w:rsidRPr="007570BE">
        <w:rPr>
          <w:b/>
        </w:rPr>
        <w:t xml:space="preserve">2017 and </w:t>
      </w:r>
      <w:r w:rsidR="000802A8" w:rsidRPr="007570BE">
        <w:rPr>
          <w:b/>
        </w:rPr>
        <w:t>2019 NATIONAL</w:t>
      </w:r>
      <w:r w:rsidR="007C3838" w:rsidRPr="007570BE">
        <w:rPr>
          <w:b/>
        </w:rPr>
        <w:t xml:space="preserve"> YOUTH RISK BEHAVIOR SURVEY</w:t>
      </w:r>
      <w:r w:rsidR="001E4AEF" w:rsidRPr="007570BE">
        <w:rPr>
          <w:b/>
        </w:rPr>
        <w:t xml:space="preserve"> </w:t>
      </w:r>
    </w:p>
    <w:p w14:paraId="2AF58FE8" w14:textId="77777777" w:rsidR="009F3978" w:rsidRPr="007570BE" w:rsidRDefault="009F3978" w:rsidP="007C3838">
      <w:pPr>
        <w:jc w:val="center"/>
        <w:rPr>
          <w:b/>
        </w:rPr>
      </w:pPr>
    </w:p>
    <w:p w14:paraId="6C238D05" w14:textId="14C0291A" w:rsidR="001630A0" w:rsidRPr="007570BE" w:rsidRDefault="001630A0" w:rsidP="007C3838">
      <w:pPr>
        <w:jc w:val="center"/>
        <w:rPr>
          <w:b/>
        </w:rPr>
      </w:pPr>
      <w:r w:rsidRPr="007570BE">
        <w:rPr>
          <w:b/>
        </w:rPr>
        <w:t>OMB# 0920-</w:t>
      </w:r>
      <w:r w:rsidR="009F3978" w:rsidRPr="007570BE">
        <w:rPr>
          <w:b/>
        </w:rPr>
        <w:t>0493 exp</w:t>
      </w:r>
      <w:r w:rsidRPr="007570BE">
        <w:rPr>
          <w:b/>
        </w:rPr>
        <w:t>. 09/31/2015</w:t>
      </w:r>
    </w:p>
    <w:p w14:paraId="7C756673" w14:textId="77777777" w:rsidR="007C3838" w:rsidRPr="007570BE" w:rsidRDefault="007C3838" w:rsidP="007C3838">
      <w:pPr>
        <w:jc w:val="center"/>
      </w:pPr>
    </w:p>
    <w:p w14:paraId="3EE84483" w14:textId="77777777" w:rsidR="007C3838" w:rsidRPr="007570BE" w:rsidRDefault="007C3838" w:rsidP="007C3838">
      <w:pPr>
        <w:jc w:val="center"/>
      </w:pPr>
      <w:r w:rsidRPr="007570BE">
        <w:t>PART A</w:t>
      </w:r>
    </w:p>
    <w:p w14:paraId="6F991D72" w14:textId="77777777" w:rsidR="000F770E" w:rsidRPr="007570BE" w:rsidRDefault="000F770E" w:rsidP="007C3838">
      <w:pPr>
        <w:jc w:val="center"/>
      </w:pPr>
    </w:p>
    <w:p w14:paraId="600B7FAB" w14:textId="77777777" w:rsidR="007C3838" w:rsidRPr="007570BE" w:rsidRDefault="007C3838" w:rsidP="007C3838">
      <w:pPr>
        <w:jc w:val="center"/>
      </w:pPr>
    </w:p>
    <w:p w14:paraId="342DBAA2" w14:textId="77777777" w:rsidR="007C3838" w:rsidRPr="007570BE" w:rsidRDefault="007C3838" w:rsidP="007C3838">
      <w:pPr>
        <w:jc w:val="center"/>
      </w:pPr>
    </w:p>
    <w:p w14:paraId="595DA7D3" w14:textId="77777777" w:rsidR="007C3838" w:rsidRPr="007570BE" w:rsidRDefault="007C3838" w:rsidP="007C3838">
      <w:pPr>
        <w:jc w:val="center"/>
      </w:pPr>
    </w:p>
    <w:p w14:paraId="78FC34B9" w14:textId="77777777" w:rsidR="007C3838" w:rsidRPr="007570BE" w:rsidRDefault="007C3838" w:rsidP="007C3838">
      <w:pPr>
        <w:jc w:val="center"/>
      </w:pPr>
    </w:p>
    <w:p w14:paraId="7E7F8CB2" w14:textId="77777777" w:rsidR="007C3838" w:rsidRPr="007570BE" w:rsidRDefault="007C3838" w:rsidP="007C3838">
      <w:pPr>
        <w:jc w:val="center"/>
      </w:pPr>
    </w:p>
    <w:p w14:paraId="7E4593A7" w14:textId="77777777" w:rsidR="007C3838" w:rsidRPr="007570BE" w:rsidRDefault="007C3838" w:rsidP="007C3838">
      <w:pPr>
        <w:jc w:val="center"/>
      </w:pPr>
    </w:p>
    <w:p w14:paraId="4E3E6BC6" w14:textId="77777777" w:rsidR="007C3838" w:rsidRPr="007570BE" w:rsidRDefault="007C3838" w:rsidP="007C3838">
      <w:pPr>
        <w:jc w:val="center"/>
      </w:pPr>
    </w:p>
    <w:p w14:paraId="5E02D565" w14:textId="28265E6A" w:rsidR="00214990" w:rsidRPr="00214990" w:rsidRDefault="0061774D" w:rsidP="00214990">
      <w:pPr>
        <w:jc w:val="center"/>
        <w:rPr>
          <w:b/>
        </w:rPr>
      </w:pPr>
      <w:r>
        <w:rPr>
          <w:b/>
        </w:rPr>
        <w:t>June 1</w:t>
      </w:r>
      <w:r w:rsidR="00214990" w:rsidRPr="00214990">
        <w:rPr>
          <w:b/>
        </w:rPr>
        <w:t>, 2016</w:t>
      </w:r>
    </w:p>
    <w:p w14:paraId="4BB95961" w14:textId="77777777" w:rsidR="007C3838" w:rsidRPr="007570BE" w:rsidRDefault="007C3838" w:rsidP="007C3838">
      <w:pPr>
        <w:jc w:val="center"/>
      </w:pPr>
    </w:p>
    <w:p w14:paraId="20A6BEE6" w14:textId="77777777" w:rsidR="007C3838" w:rsidRPr="007570BE" w:rsidRDefault="007C3838" w:rsidP="007C3838">
      <w:pPr>
        <w:jc w:val="center"/>
      </w:pPr>
    </w:p>
    <w:p w14:paraId="37F63D2B" w14:textId="77777777" w:rsidR="007C3838" w:rsidRPr="007570BE" w:rsidRDefault="007C3838" w:rsidP="007C3838">
      <w:pPr>
        <w:jc w:val="center"/>
      </w:pPr>
    </w:p>
    <w:p w14:paraId="7C957CA0" w14:textId="77777777" w:rsidR="007C3838" w:rsidRPr="007570BE" w:rsidRDefault="007C3838" w:rsidP="007C3838">
      <w:pPr>
        <w:jc w:val="center"/>
      </w:pPr>
    </w:p>
    <w:p w14:paraId="0DDAF672" w14:textId="77777777" w:rsidR="007C3838" w:rsidRPr="007570BE" w:rsidRDefault="007C3838" w:rsidP="007C3838">
      <w:pPr>
        <w:jc w:val="center"/>
      </w:pPr>
    </w:p>
    <w:p w14:paraId="242D31AE" w14:textId="77777777" w:rsidR="007C3838" w:rsidRPr="007570BE" w:rsidRDefault="007C3838" w:rsidP="007C3838">
      <w:pPr>
        <w:jc w:val="center"/>
      </w:pPr>
    </w:p>
    <w:p w14:paraId="74D7B7E0" w14:textId="77777777" w:rsidR="007C3838" w:rsidRPr="007570BE" w:rsidRDefault="007C3838" w:rsidP="007C3838">
      <w:pPr>
        <w:jc w:val="center"/>
      </w:pPr>
      <w:r w:rsidRPr="007570BE">
        <w:t>Submitted by:</w:t>
      </w:r>
    </w:p>
    <w:p w14:paraId="12B5FA26" w14:textId="77777777" w:rsidR="007C3838" w:rsidRPr="007570BE" w:rsidRDefault="007C3838" w:rsidP="007C3838">
      <w:pPr>
        <w:jc w:val="center"/>
      </w:pPr>
      <w:r w:rsidRPr="007570BE">
        <w:t>Nancy Brener, PhD, Project Officer</w:t>
      </w:r>
    </w:p>
    <w:p w14:paraId="6A4A3B53" w14:textId="77777777" w:rsidR="007C3838" w:rsidRPr="007570BE" w:rsidRDefault="007C3838" w:rsidP="007C3838">
      <w:pPr>
        <w:jc w:val="center"/>
      </w:pPr>
      <w:r w:rsidRPr="007570BE">
        <w:t xml:space="preserve">Division of Adolescent and School Health </w:t>
      </w:r>
    </w:p>
    <w:p w14:paraId="3CD2CFD8" w14:textId="50E007D9" w:rsidR="007C3838" w:rsidRPr="007570BE" w:rsidRDefault="007C3838" w:rsidP="007C3838">
      <w:pPr>
        <w:widowControl/>
        <w:jc w:val="center"/>
      </w:pPr>
      <w:r w:rsidRPr="007570BE">
        <w:t>National Center for HIV/AIDS, Viral Hepatitis, STD, and TB Prevention</w:t>
      </w:r>
      <w:r w:rsidRPr="007570BE">
        <w:br/>
        <w:t>4770 Buford Hwy, NE, MS K-33</w:t>
      </w:r>
      <w:r w:rsidRPr="007570BE">
        <w:br/>
        <w:t>Atlanta, GA 30341</w:t>
      </w:r>
      <w:r w:rsidRPr="007570BE">
        <w:br/>
        <w:t xml:space="preserve">404-718-8133  (voice); </w:t>
      </w:r>
      <w:r w:rsidR="007C164D" w:rsidRPr="007570BE">
        <w:t>404-718-8010</w:t>
      </w:r>
      <w:r w:rsidRPr="007570BE">
        <w:t xml:space="preserve"> (fax)</w:t>
      </w:r>
      <w:r w:rsidRPr="007570BE">
        <w:br/>
        <w:t xml:space="preserve"> </w:t>
      </w:r>
      <w:hyperlink r:id="rId8" w:history="1">
        <w:r w:rsidRPr="007570BE">
          <w:rPr>
            <w:rStyle w:val="Hyperlink"/>
          </w:rPr>
          <w:t>nad1@cdc.gov</w:t>
        </w:r>
      </w:hyperlink>
      <w:r w:rsidRPr="007570BE">
        <w:br/>
      </w:r>
      <w:r w:rsidRPr="007570BE">
        <w:br/>
        <w:t>Centers for Disease Control and Prevention</w:t>
      </w:r>
      <w:r w:rsidRPr="007570BE">
        <w:cr/>
        <w:t>Department of Health and Human Services</w:t>
      </w:r>
      <w:r w:rsidRPr="007570BE">
        <w:br/>
      </w:r>
    </w:p>
    <w:p w14:paraId="07417AF6" w14:textId="77777777" w:rsidR="00D00578" w:rsidRPr="007570BE" w:rsidRDefault="00932FE9" w:rsidP="007C3838">
      <w:pPr>
        <w:pStyle w:val="Heading7"/>
        <w:tabs>
          <w:tab w:val="left" w:pos="1890"/>
        </w:tabs>
        <w:jc w:val="center"/>
        <w:rPr>
          <w:b/>
        </w:rPr>
      </w:pPr>
      <w:r w:rsidRPr="007570BE">
        <w:rPr>
          <w:b/>
        </w:rPr>
        <w:br w:type="page"/>
      </w:r>
      <w:r w:rsidR="00D00578" w:rsidRPr="007570BE">
        <w:rPr>
          <w:b/>
        </w:rPr>
        <w:lastRenderedPageBreak/>
        <w:t>TABLE OF CONTENTS</w:t>
      </w:r>
    </w:p>
    <w:p w14:paraId="7616D68D" w14:textId="77777777" w:rsidR="00D00578" w:rsidRPr="007570BE" w:rsidRDefault="00D00578" w:rsidP="00D16224">
      <w:pPr>
        <w:pStyle w:val="Title"/>
        <w:rPr>
          <w:sz w:val="24"/>
        </w:rPr>
      </w:pPr>
    </w:p>
    <w:bookmarkStart w:id="0" w:name="OLE_LINK31" w:displacedByCustomXml="next"/>
    <w:bookmarkStart w:id="1" w:name="OLE_LINK32" w:displacedByCustomXml="next"/>
    <w:sdt>
      <w:sdtPr>
        <w:rPr>
          <w:rFonts w:ascii="Times New Roman" w:eastAsia="Times New Roman" w:hAnsi="Times New Roman" w:cs="Times New Roman"/>
          <w:color w:val="auto"/>
          <w:sz w:val="24"/>
          <w:szCs w:val="24"/>
        </w:rPr>
        <w:id w:val="1126423751"/>
        <w:docPartObj>
          <w:docPartGallery w:val="Table of Contents"/>
          <w:docPartUnique/>
        </w:docPartObj>
      </w:sdtPr>
      <w:sdtEndPr>
        <w:rPr>
          <w:b/>
          <w:bCs/>
          <w:noProof/>
        </w:rPr>
      </w:sdtEndPr>
      <w:sdtContent>
        <w:p w14:paraId="6531DF59" w14:textId="2567EBF8" w:rsidR="002463F8" w:rsidRPr="007570BE" w:rsidRDefault="002463F8">
          <w:pPr>
            <w:pStyle w:val="TOCHeading"/>
            <w:rPr>
              <w:rFonts w:ascii="Times New Roman" w:hAnsi="Times New Roman" w:cs="Times New Roman"/>
              <w:sz w:val="24"/>
              <w:szCs w:val="24"/>
            </w:rPr>
          </w:pPr>
        </w:p>
        <w:p w14:paraId="2A8767F8" w14:textId="77777777" w:rsidR="007807C6" w:rsidRPr="007570BE" w:rsidRDefault="002463F8" w:rsidP="007807C6">
          <w:pPr>
            <w:pStyle w:val="TOC1"/>
            <w:rPr>
              <w:rFonts w:eastAsiaTheme="minorEastAsia"/>
              <w:noProof/>
              <w:sz w:val="24"/>
              <w:szCs w:val="24"/>
            </w:rPr>
          </w:pPr>
          <w:r w:rsidRPr="007570BE">
            <w:rPr>
              <w:rFonts w:ascii="Times New Roman" w:hAnsi="Times New Roman" w:cs="Times New Roman"/>
              <w:sz w:val="24"/>
              <w:szCs w:val="24"/>
            </w:rPr>
            <w:fldChar w:fldCharType="begin"/>
          </w:r>
          <w:r w:rsidRPr="007570BE">
            <w:rPr>
              <w:rFonts w:ascii="Times New Roman" w:hAnsi="Times New Roman" w:cs="Times New Roman"/>
              <w:sz w:val="24"/>
              <w:szCs w:val="24"/>
            </w:rPr>
            <w:instrText xml:space="preserve"> TOC \o "1-3" \h \z \u </w:instrText>
          </w:r>
          <w:r w:rsidRPr="007570BE">
            <w:rPr>
              <w:rFonts w:ascii="Times New Roman" w:hAnsi="Times New Roman" w:cs="Times New Roman"/>
              <w:sz w:val="24"/>
              <w:szCs w:val="24"/>
            </w:rPr>
            <w:fldChar w:fldCharType="separate"/>
          </w:r>
          <w:hyperlink w:anchor="_Toc442784605" w:history="1">
            <w:r w:rsidR="007807C6" w:rsidRPr="007570BE">
              <w:rPr>
                <w:rStyle w:val="Hyperlink"/>
                <w:rFonts w:ascii="Times New Roman" w:eastAsiaTheme="majorEastAsia" w:hAnsi="Times New Roman" w:cs="Times New Roman"/>
                <w:noProof/>
                <w:sz w:val="24"/>
                <w:szCs w:val="24"/>
              </w:rPr>
              <w:t>A.  JUSTIFICATION</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_Toc442784605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4</w:t>
            </w:r>
            <w:r w:rsidR="007807C6" w:rsidRPr="007570BE">
              <w:rPr>
                <w:noProof/>
                <w:webHidden/>
                <w:sz w:val="24"/>
                <w:szCs w:val="24"/>
              </w:rPr>
              <w:fldChar w:fldCharType="end"/>
            </w:r>
          </w:hyperlink>
        </w:p>
        <w:p w14:paraId="27AC59A8" w14:textId="36A0CC59" w:rsidR="007807C6" w:rsidRPr="007570BE" w:rsidRDefault="00856612" w:rsidP="007807C6">
          <w:pPr>
            <w:pStyle w:val="TOC2"/>
            <w:rPr>
              <w:rFonts w:eastAsiaTheme="minorEastAsia"/>
              <w:noProof/>
              <w:sz w:val="24"/>
              <w:szCs w:val="24"/>
            </w:rPr>
          </w:pPr>
          <w:hyperlink w:anchor="_Toc442784606" w:history="1">
            <w:r w:rsidR="007807C6" w:rsidRPr="007570BE">
              <w:rPr>
                <w:rStyle w:val="Hyperlink"/>
                <w:rFonts w:ascii="Times New Roman" w:hAnsi="Times New Roman" w:cs="Times New Roman"/>
                <w:bCs/>
                <w:noProof/>
                <w:sz w:val="24"/>
                <w:szCs w:val="24"/>
              </w:rPr>
              <w:t>A.1.</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CIRCUMSTANCES MAKING THE COLLECTION OF INFORMATION   NECESSARY</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_Toc442784606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4</w:t>
            </w:r>
            <w:r w:rsidR="007807C6" w:rsidRPr="007570BE">
              <w:rPr>
                <w:noProof/>
                <w:webHidden/>
                <w:sz w:val="24"/>
                <w:szCs w:val="24"/>
              </w:rPr>
              <w:fldChar w:fldCharType="end"/>
            </w:r>
          </w:hyperlink>
        </w:p>
        <w:p w14:paraId="19F83D3A" w14:textId="77777777" w:rsidR="007807C6" w:rsidRPr="007570BE" w:rsidRDefault="00856612" w:rsidP="007807C6">
          <w:pPr>
            <w:pStyle w:val="TOC2"/>
            <w:rPr>
              <w:rFonts w:eastAsiaTheme="minorEastAsia"/>
              <w:noProof/>
              <w:sz w:val="24"/>
              <w:szCs w:val="24"/>
            </w:rPr>
          </w:pPr>
          <w:hyperlink w:anchor="_Toc442784607" w:history="1">
            <w:r w:rsidR="007807C6" w:rsidRPr="007570BE">
              <w:rPr>
                <w:rStyle w:val="Hyperlink"/>
                <w:rFonts w:ascii="Times New Roman" w:hAnsi="Times New Roman" w:cs="Times New Roman"/>
                <w:bCs/>
                <w:noProof/>
                <w:sz w:val="24"/>
                <w:szCs w:val="24"/>
              </w:rPr>
              <w:t>A.2.</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PURPOSE AND USE OF INFORMATION COLLECTION</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_Toc442784607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7</w:t>
            </w:r>
            <w:r w:rsidR="007807C6" w:rsidRPr="007570BE">
              <w:rPr>
                <w:noProof/>
                <w:webHidden/>
                <w:sz w:val="24"/>
                <w:szCs w:val="24"/>
              </w:rPr>
              <w:fldChar w:fldCharType="end"/>
            </w:r>
          </w:hyperlink>
        </w:p>
        <w:p w14:paraId="6351A093" w14:textId="51CC55E9" w:rsidR="007807C6" w:rsidRPr="007570BE" w:rsidRDefault="00856612" w:rsidP="007807C6">
          <w:pPr>
            <w:pStyle w:val="TOC2"/>
            <w:rPr>
              <w:rFonts w:eastAsiaTheme="minorEastAsia"/>
              <w:noProof/>
              <w:sz w:val="24"/>
              <w:szCs w:val="24"/>
            </w:rPr>
          </w:pPr>
          <w:hyperlink w:anchor="_Toc442784608" w:history="1">
            <w:r w:rsidR="007807C6" w:rsidRPr="007570BE">
              <w:rPr>
                <w:rStyle w:val="Hyperlink"/>
                <w:rFonts w:ascii="Times New Roman" w:hAnsi="Times New Roman" w:cs="Times New Roman"/>
                <w:bCs/>
                <w:noProof/>
                <w:sz w:val="24"/>
                <w:szCs w:val="24"/>
              </w:rPr>
              <w:t>A.3.</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USE OF IMPROVED INFORMATION TECHNOLOGY AND BURDEN     REDUCTION</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_Toc442784608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12</w:t>
            </w:r>
            <w:r w:rsidR="007807C6" w:rsidRPr="007570BE">
              <w:rPr>
                <w:noProof/>
                <w:webHidden/>
                <w:sz w:val="24"/>
                <w:szCs w:val="24"/>
              </w:rPr>
              <w:fldChar w:fldCharType="end"/>
            </w:r>
          </w:hyperlink>
        </w:p>
        <w:p w14:paraId="4D8A24AF" w14:textId="2708B4D8" w:rsidR="007807C6" w:rsidRPr="007570BE" w:rsidRDefault="00856612" w:rsidP="007807C6">
          <w:pPr>
            <w:pStyle w:val="TOC2"/>
            <w:rPr>
              <w:rFonts w:eastAsiaTheme="minorEastAsia"/>
              <w:noProof/>
              <w:sz w:val="24"/>
              <w:szCs w:val="24"/>
            </w:rPr>
          </w:pPr>
          <w:hyperlink w:anchor="_Toc442784609" w:history="1">
            <w:r w:rsidR="007807C6" w:rsidRPr="007570BE">
              <w:rPr>
                <w:rStyle w:val="Hyperlink"/>
                <w:rFonts w:ascii="Times New Roman" w:hAnsi="Times New Roman" w:cs="Times New Roman"/>
                <w:bCs/>
                <w:noProof/>
                <w:sz w:val="24"/>
                <w:szCs w:val="24"/>
              </w:rPr>
              <w:t>A.4.</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EFFORTS TO IDENTIFY DUPLICATION AND USE OF SIMILAR       INFORMATION</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_Toc442784609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13</w:t>
            </w:r>
            <w:r w:rsidR="007807C6" w:rsidRPr="007570BE">
              <w:rPr>
                <w:noProof/>
                <w:webHidden/>
                <w:sz w:val="24"/>
                <w:szCs w:val="24"/>
              </w:rPr>
              <w:fldChar w:fldCharType="end"/>
            </w:r>
          </w:hyperlink>
        </w:p>
        <w:p w14:paraId="47AE1C06" w14:textId="77777777" w:rsidR="007807C6" w:rsidRPr="007570BE" w:rsidRDefault="00856612" w:rsidP="007807C6">
          <w:pPr>
            <w:pStyle w:val="TOC2"/>
            <w:rPr>
              <w:rFonts w:eastAsiaTheme="minorEastAsia"/>
              <w:noProof/>
              <w:sz w:val="24"/>
              <w:szCs w:val="24"/>
            </w:rPr>
          </w:pPr>
          <w:hyperlink w:anchor="_Toc442784610" w:history="1">
            <w:r w:rsidR="007807C6" w:rsidRPr="007570BE">
              <w:rPr>
                <w:rStyle w:val="Hyperlink"/>
                <w:rFonts w:ascii="Times New Roman" w:hAnsi="Times New Roman" w:cs="Times New Roman"/>
                <w:bCs/>
                <w:noProof/>
                <w:sz w:val="24"/>
                <w:szCs w:val="24"/>
              </w:rPr>
              <w:t>A.5.</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IMPACT ON SMALL BUSINESSES OR OTHER SMALL ENTITIES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_Toc442784610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13</w:t>
            </w:r>
            <w:r w:rsidR="007807C6" w:rsidRPr="007570BE">
              <w:rPr>
                <w:noProof/>
                <w:webHidden/>
                <w:sz w:val="24"/>
                <w:szCs w:val="24"/>
              </w:rPr>
              <w:fldChar w:fldCharType="end"/>
            </w:r>
          </w:hyperlink>
        </w:p>
        <w:p w14:paraId="7D75F2D5" w14:textId="0FB1D2D3" w:rsidR="007807C6" w:rsidRPr="007570BE" w:rsidRDefault="00856612" w:rsidP="007807C6">
          <w:pPr>
            <w:pStyle w:val="TOC2"/>
            <w:rPr>
              <w:rFonts w:eastAsiaTheme="minorEastAsia"/>
              <w:noProof/>
              <w:sz w:val="24"/>
              <w:szCs w:val="24"/>
            </w:rPr>
          </w:pPr>
          <w:hyperlink w:anchor="_Toc442784611" w:history="1">
            <w:r w:rsidR="007807C6" w:rsidRPr="007570BE">
              <w:rPr>
                <w:rStyle w:val="Hyperlink"/>
                <w:rFonts w:ascii="Times New Roman" w:hAnsi="Times New Roman" w:cs="Times New Roman"/>
                <w:bCs/>
                <w:noProof/>
                <w:sz w:val="24"/>
                <w:szCs w:val="24"/>
              </w:rPr>
              <w:t>A.6.</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CONSEQUENCES OF COLLECTING THE INFORMATION LESS          FREQUENTLY</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_Toc442784611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13</w:t>
            </w:r>
            <w:r w:rsidR="007807C6" w:rsidRPr="007570BE">
              <w:rPr>
                <w:noProof/>
                <w:webHidden/>
                <w:sz w:val="24"/>
                <w:szCs w:val="24"/>
              </w:rPr>
              <w:fldChar w:fldCharType="end"/>
            </w:r>
          </w:hyperlink>
        </w:p>
        <w:p w14:paraId="30F1E1B9" w14:textId="140E9D36" w:rsidR="007807C6" w:rsidRPr="007570BE" w:rsidRDefault="00856612" w:rsidP="007807C6">
          <w:pPr>
            <w:pStyle w:val="TOC2"/>
            <w:rPr>
              <w:rFonts w:eastAsiaTheme="minorEastAsia"/>
              <w:noProof/>
              <w:sz w:val="24"/>
              <w:szCs w:val="24"/>
            </w:rPr>
          </w:pPr>
          <w:hyperlink w:anchor="_Toc442784612" w:history="1">
            <w:r w:rsidR="007807C6" w:rsidRPr="007570BE">
              <w:rPr>
                <w:rStyle w:val="Hyperlink"/>
                <w:rFonts w:ascii="Times New Roman" w:hAnsi="Times New Roman" w:cs="Times New Roman"/>
                <w:bCs/>
                <w:noProof/>
                <w:sz w:val="24"/>
                <w:szCs w:val="24"/>
              </w:rPr>
              <w:t>A.7.</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SPECIAL CIRCUMSTANCES RELATING TO THE GUIDELINE                                 OF 5 CFR 1320.5</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_Toc442784612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14</w:t>
            </w:r>
            <w:r w:rsidR="007807C6" w:rsidRPr="007570BE">
              <w:rPr>
                <w:noProof/>
                <w:webHidden/>
                <w:sz w:val="24"/>
                <w:szCs w:val="24"/>
              </w:rPr>
              <w:fldChar w:fldCharType="end"/>
            </w:r>
          </w:hyperlink>
        </w:p>
        <w:p w14:paraId="4A6D31ED" w14:textId="77777777" w:rsidR="007807C6" w:rsidRPr="007570BE" w:rsidRDefault="00856612" w:rsidP="007807C6">
          <w:pPr>
            <w:pStyle w:val="TOC2"/>
            <w:rPr>
              <w:rFonts w:eastAsiaTheme="minorEastAsia"/>
              <w:noProof/>
              <w:sz w:val="24"/>
              <w:szCs w:val="24"/>
            </w:rPr>
          </w:pPr>
          <w:hyperlink w:anchor="_Toc442784613" w:history="1">
            <w:r w:rsidR="007807C6" w:rsidRPr="007570BE">
              <w:rPr>
                <w:rStyle w:val="Hyperlink"/>
                <w:rFonts w:ascii="Times New Roman" w:hAnsi="Times New Roman" w:cs="Times New Roman"/>
                <w:bCs/>
                <w:noProof/>
                <w:sz w:val="24"/>
                <w:szCs w:val="24"/>
              </w:rPr>
              <w:t>A.8.</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COMMENTS IN RESPONSE TO THE FEDERAL REGISTER NOTICE AND EFFORTS TO CONSULT OUTSIDE THE AGENCY</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_Toc442784613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14</w:t>
            </w:r>
            <w:r w:rsidR="007807C6" w:rsidRPr="007570BE">
              <w:rPr>
                <w:noProof/>
                <w:webHidden/>
                <w:sz w:val="24"/>
                <w:szCs w:val="24"/>
              </w:rPr>
              <w:fldChar w:fldCharType="end"/>
            </w:r>
          </w:hyperlink>
        </w:p>
        <w:p w14:paraId="5A212205" w14:textId="77777777" w:rsidR="007807C6" w:rsidRPr="007570BE" w:rsidRDefault="00856612" w:rsidP="007807C6">
          <w:pPr>
            <w:pStyle w:val="TOC2"/>
            <w:rPr>
              <w:rFonts w:eastAsiaTheme="minorEastAsia"/>
              <w:noProof/>
              <w:sz w:val="24"/>
              <w:szCs w:val="24"/>
            </w:rPr>
          </w:pPr>
          <w:hyperlink w:anchor="_Toc442784614" w:history="1">
            <w:r w:rsidR="007807C6" w:rsidRPr="007570BE">
              <w:rPr>
                <w:rStyle w:val="Hyperlink"/>
                <w:rFonts w:ascii="Times New Roman" w:hAnsi="Times New Roman" w:cs="Times New Roman"/>
                <w:bCs/>
                <w:noProof/>
                <w:sz w:val="24"/>
                <w:szCs w:val="24"/>
              </w:rPr>
              <w:t>A.9.</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EXPLANATION OF ANY PAYMENT OR GIFT TO RESPONDENTS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_Toc442784614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19</w:t>
            </w:r>
            <w:r w:rsidR="007807C6" w:rsidRPr="007570BE">
              <w:rPr>
                <w:noProof/>
                <w:webHidden/>
                <w:sz w:val="24"/>
                <w:szCs w:val="24"/>
              </w:rPr>
              <w:fldChar w:fldCharType="end"/>
            </w:r>
          </w:hyperlink>
        </w:p>
        <w:p w14:paraId="4422FA40" w14:textId="77777777" w:rsidR="007807C6" w:rsidRPr="007570BE" w:rsidRDefault="00856612" w:rsidP="007807C6">
          <w:pPr>
            <w:pStyle w:val="TOC2"/>
            <w:rPr>
              <w:rFonts w:eastAsiaTheme="minorEastAsia"/>
              <w:noProof/>
              <w:sz w:val="24"/>
              <w:szCs w:val="24"/>
            </w:rPr>
          </w:pPr>
          <w:hyperlink w:anchor="_Toc442784615" w:history="1">
            <w:r w:rsidR="007807C6" w:rsidRPr="007570BE">
              <w:rPr>
                <w:rStyle w:val="Hyperlink"/>
                <w:rFonts w:ascii="Times New Roman" w:hAnsi="Times New Roman" w:cs="Times New Roman"/>
                <w:bCs/>
                <w:noProof/>
                <w:sz w:val="24"/>
                <w:szCs w:val="24"/>
              </w:rPr>
              <w:t>A.10.</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PROTECTION OF THE PRIVACY AND CONFIDENTIALITY OF INFORMATION PROVIDED BY RESPONDENTS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_Toc442784615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19</w:t>
            </w:r>
            <w:r w:rsidR="007807C6" w:rsidRPr="007570BE">
              <w:rPr>
                <w:noProof/>
                <w:webHidden/>
                <w:sz w:val="24"/>
                <w:szCs w:val="24"/>
              </w:rPr>
              <w:fldChar w:fldCharType="end"/>
            </w:r>
          </w:hyperlink>
        </w:p>
        <w:p w14:paraId="0CE73A53" w14:textId="77777777" w:rsidR="007807C6" w:rsidRPr="007570BE" w:rsidRDefault="00856612" w:rsidP="007807C6">
          <w:pPr>
            <w:pStyle w:val="TOC2"/>
            <w:rPr>
              <w:rFonts w:eastAsiaTheme="minorEastAsia"/>
              <w:noProof/>
              <w:sz w:val="24"/>
              <w:szCs w:val="24"/>
            </w:rPr>
          </w:pPr>
          <w:hyperlink w:anchor="_Toc442784616" w:history="1">
            <w:r w:rsidR="007807C6" w:rsidRPr="007570BE">
              <w:rPr>
                <w:rStyle w:val="Hyperlink"/>
                <w:rFonts w:ascii="Times New Roman" w:hAnsi="Times New Roman" w:cs="Times New Roman"/>
                <w:bCs/>
                <w:noProof/>
                <w:sz w:val="24"/>
                <w:szCs w:val="24"/>
              </w:rPr>
              <w:t>A.11.</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INSTITUTIONAL REVIEW BOARD (IRB) AND JUSTIFICATION FOR SENSITIVE QUESTIONS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_Toc442784616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20</w:t>
            </w:r>
            <w:r w:rsidR="007807C6" w:rsidRPr="007570BE">
              <w:rPr>
                <w:noProof/>
                <w:webHidden/>
                <w:sz w:val="24"/>
                <w:szCs w:val="24"/>
              </w:rPr>
              <w:fldChar w:fldCharType="end"/>
            </w:r>
          </w:hyperlink>
        </w:p>
        <w:p w14:paraId="1DB54A29" w14:textId="77777777" w:rsidR="007807C6" w:rsidRPr="007570BE" w:rsidRDefault="00856612" w:rsidP="007807C6">
          <w:pPr>
            <w:pStyle w:val="TOC2"/>
            <w:rPr>
              <w:rFonts w:eastAsiaTheme="minorEastAsia"/>
              <w:noProof/>
              <w:sz w:val="24"/>
              <w:szCs w:val="24"/>
            </w:rPr>
          </w:pPr>
          <w:hyperlink w:anchor="_Toc442784617" w:history="1">
            <w:r w:rsidR="007807C6" w:rsidRPr="007570BE">
              <w:rPr>
                <w:rStyle w:val="Hyperlink"/>
                <w:rFonts w:ascii="Times New Roman" w:hAnsi="Times New Roman" w:cs="Times New Roman"/>
                <w:bCs/>
                <w:noProof/>
                <w:sz w:val="24"/>
                <w:szCs w:val="24"/>
              </w:rPr>
              <w:t>A.12.</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ESTIMATES OF ANNUALIZED BURDEN HOURS AND COSTS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_Toc442784617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21</w:t>
            </w:r>
            <w:r w:rsidR="007807C6" w:rsidRPr="007570BE">
              <w:rPr>
                <w:noProof/>
                <w:webHidden/>
                <w:sz w:val="24"/>
                <w:szCs w:val="24"/>
              </w:rPr>
              <w:fldChar w:fldCharType="end"/>
            </w:r>
          </w:hyperlink>
        </w:p>
        <w:p w14:paraId="4EEACFB9" w14:textId="77777777" w:rsidR="007807C6" w:rsidRPr="007570BE" w:rsidRDefault="00856612" w:rsidP="007807C6">
          <w:pPr>
            <w:pStyle w:val="TOC2"/>
            <w:rPr>
              <w:rFonts w:eastAsiaTheme="minorEastAsia"/>
              <w:noProof/>
              <w:sz w:val="24"/>
              <w:szCs w:val="24"/>
            </w:rPr>
          </w:pPr>
          <w:hyperlink w:anchor="_Toc442784618" w:history="1">
            <w:r w:rsidR="007807C6" w:rsidRPr="007570BE">
              <w:rPr>
                <w:rStyle w:val="Hyperlink"/>
                <w:rFonts w:ascii="Times New Roman" w:hAnsi="Times New Roman" w:cs="Times New Roman"/>
                <w:bCs/>
                <w:noProof/>
                <w:sz w:val="24"/>
                <w:szCs w:val="24"/>
              </w:rPr>
              <w:t>A.13.</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ESTIMATES OF OTHER TOTAL ANNUAL COST BURDEN TO RESPONDENTS OR RECORD KEEPERS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_Toc442784618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23</w:t>
            </w:r>
            <w:r w:rsidR="007807C6" w:rsidRPr="007570BE">
              <w:rPr>
                <w:noProof/>
                <w:webHidden/>
                <w:sz w:val="24"/>
                <w:szCs w:val="24"/>
              </w:rPr>
              <w:fldChar w:fldCharType="end"/>
            </w:r>
          </w:hyperlink>
        </w:p>
        <w:p w14:paraId="212FDB54" w14:textId="77777777" w:rsidR="007807C6" w:rsidRPr="007570BE" w:rsidRDefault="00856612" w:rsidP="007807C6">
          <w:pPr>
            <w:pStyle w:val="TOC2"/>
            <w:rPr>
              <w:rFonts w:eastAsiaTheme="minorEastAsia"/>
              <w:noProof/>
              <w:sz w:val="24"/>
              <w:szCs w:val="24"/>
            </w:rPr>
          </w:pPr>
          <w:hyperlink w:anchor="_Toc442784619" w:history="1">
            <w:r w:rsidR="007807C6" w:rsidRPr="007570BE">
              <w:rPr>
                <w:rStyle w:val="Hyperlink"/>
                <w:rFonts w:ascii="Times New Roman" w:hAnsi="Times New Roman" w:cs="Times New Roman"/>
                <w:bCs/>
                <w:noProof/>
                <w:sz w:val="24"/>
                <w:szCs w:val="24"/>
              </w:rPr>
              <w:t>A.14.</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ANNUALIZED COST TO THE GOVERNMENT</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_Toc442784619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23</w:t>
            </w:r>
            <w:r w:rsidR="007807C6" w:rsidRPr="007570BE">
              <w:rPr>
                <w:noProof/>
                <w:webHidden/>
                <w:sz w:val="24"/>
                <w:szCs w:val="24"/>
              </w:rPr>
              <w:fldChar w:fldCharType="end"/>
            </w:r>
          </w:hyperlink>
        </w:p>
        <w:p w14:paraId="43FDE74E" w14:textId="77777777" w:rsidR="007807C6" w:rsidRPr="007570BE" w:rsidRDefault="00856612" w:rsidP="007807C6">
          <w:pPr>
            <w:pStyle w:val="TOC2"/>
            <w:rPr>
              <w:rFonts w:eastAsiaTheme="minorEastAsia"/>
              <w:noProof/>
              <w:sz w:val="24"/>
              <w:szCs w:val="24"/>
            </w:rPr>
          </w:pPr>
          <w:hyperlink w:anchor="_Toc442784620" w:history="1">
            <w:r w:rsidR="007807C6" w:rsidRPr="007570BE">
              <w:rPr>
                <w:rStyle w:val="Hyperlink"/>
                <w:rFonts w:ascii="Times New Roman" w:hAnsi="Times New Roman" w:cs="Times New Roman"/>
                <w:bCs/>
                <w:noProof/>
                <w:sz w:val="24"/>
                <w:szCs w:val="24"/>
              </w:rPr>
              <w:t>A.15.</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EXPLANATION OF PROGRAM CHANGES OR ADJUSTMENTS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_Toc442784620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24</w:t>
            </w:r>
            <w:r w:rsidR="007807C6" w:rsidRPr="007570BE">
              <w:rPr>
                <w:noProof/>
                <w:webHidden/>
                <w:sz w:val="24"/>
                <w:szCs w:val="24"/>
              </w:rPr>
              <w:fldChar w:fldCharType="end"/>
            </w:r>
          </w:hyperlink>
        </w:p>
        <w:p w14:paraId="7E9F613E" w14:textId="33F19097" w:rsidR="007807C6" w:rsidRPr="007570BE" w:rsidRDefault="00856612" w:rsidP="007807C6">
          <w:pPr>
            <w:pStyle w:val="TOC2"/>
            <w:rPr>
              <w:rFonts w:eastAsiaTheme="minorEastAsia"/>
              <w:noProof/>
              <w:sz w:val="24"/>
              <w:szCs w:val="24"/>
            </w:rPr>
          </w:pPr>
          <w:hyperlink w:anchor="_Toc442784621" w:history="1">
            <w:r w:rsidR="007807C6" w:rsidRPr="007570BE">
              <w:rPr>
                <w:rStyle w:val="Hyperlink"/>
                <w:rFonts w:ascii="Times New Roman" w:hAnsi="Times New Roman" w:cs="Times New Roman"/>
                <w:bCs/>
                <w:noProof/>
                <w:sz w:val="24"/>
                <w:szCs w:val="24"/>
              </w:rPr>
              <w:t>A.16.</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PLANS FOR TABULATION AND PUBLICATION AND PROJECT                          TIME SCHEDULE</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_Toc442784621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24</w:t>
            </w:r>
            <w:r w:rsidR="007807C6" w:rsidRPr="007570BE">
              <w:rPr>
                <w:noProof/>
                <w:webHidden/>
                <w:sz w:val="24"/>
                <w:szCs w:val="24"/>
              </w:rPr>
              <w:fldChar w:fldCharType="end"/>
            </w:r>
          </w:hyperlink>
        </w:p>
        <w:p w14:paraId="4362736C" w14:textId="77777777" w:rsidR="007807C6" w:rsidRPr="007570BE" w:rsidRDefault="00856612" w:rsidP="007807C6">
          <w:pPr>
            <w:pStyle w:val="TOC2"/>
            <w:rPr>
              <w:rFonts w:eastAsiaTheme="minorEastAsia"/>
              <w:noProof/>
              <w:sz w:val="24"/>
              <w:szCs w:val="24"/>
            </w:rPr>
          </w:pPr>
          <w:hyperlink w:anchor="_Toc442784622" w:history="1">
            <w:r w:rsidR="007807C6" w:rsidRPr="007570BE">
              <w:rPr>
                <w:rStyle w:val="Hyperlink"/>
                <w:rFonts w:ascii="Times New Roman" w:hAnsi="Times New Roman" w:cs="Times New Roman"/>
                <w:bCs/>
                <w:noProof/>
                <w:sz w:val="24"/>
                <w:szCs w:val="24"/>
              </w:rPr>
              <w:t>A.17.</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REASON(S) DISPLAY OF OMB EXPIRATION DATE IS INAPPROPRIATE</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_Toc442784622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27</w:t>
            </w:r>
            <w:r w:rsidR="007807C6" w:rsidRPr="007570BE">
              <w:rPr>
                <w:noProof/>
                <w:webHidden/>
                <w:sz w:val="24"/>
                <w:szCs w:val="24"/>
              </w:rPr>
              <w:fldChar w:fldCharType="end"/>
            </w:r>
          </w:hyperlink>
        </w:p>
        <w:p w14:paraId="32F2BF4A" w14:textId="77777777" w:rsidR="007807C6" w:rsidRPr="007570BE" w:rsidRDefault="00856612" w:rsidP="007807C6">
          <w:pPr>
            <w:pStyle w:val="TOC2"/>
            <w:rPr>
              <w:rFonts w:eastAsiaTheme="minorEastAsia"/>
              <w:noProof/>
              <w:sz w:val="24"/>
              <w:szCs w:val="24"/>
            </w:rPr>
          </w:pPr>
          <w:hyperlink w:anchor="_Toc442784623" w:history="1">
            <w:r w:rsidR="007807C6" w:rsidRPr="007570BE">
              <w:rPr>
                <w:rStyle w:val="Hyperlink"/>
                <w:rFonts w:ascii="Times New Roman" w:hAnsi="Times New Roman" w:cs="Times New Roman"/>
                <w:bCs/>
                <w:noProof/>
                <w:sz w:val="24"/>
                <w:szCs w:val="24"/>
              </w:rPr>
              <w:t>A.18.</w:t>
            </w:r>
            <w:r w:rsidR="007807C6" w:rsidRPr="007570BE">
              <w:rPr>
                <w:rFonts w:eastAsiaTheme="minorEastAsia"/>
                <w:noProof/>
                <w:sz w:val="24"/>
                <w:szCs w:val="24"/>
              </w:rPr>
              <w:tab/>
            </w:r>
            <w:r w:rsidR="007807C6" w:rsidRPr="007570BE">
              <w:rPr>
                <w:rStyle w:val="Hyperlink"/>
                <w:rFonts w:ascii="Times New Roman" w:hAnsi="Times New Roman" w:cs="Times New Roman"/>
                <w:bCs/>
                <w:noProof/>
                <w:sz w:val="24"/>
                <w:szCs w:val="24"/>
              </w:rPr>
              <w:t>EXCEPTIONS TO CERTIFICATION FOR PAPERWORK REDUCTION ACT SUBMISSIONS</w:t>
            </w:r>
            <w:r w:rsidR="007807C6" w:rsidRPr="007570BE">
              <w:rPr>
                <w:noProof/>
                <w:webHidden/>
                <w:sz w:val="24"/>
                <w:szCs w:val="24"/>
              </w:rPr>
              <w:tab/>
            </w:r>
            <w:r w:rsidR="007807C6" w:rsidRPr="007570BE">
              <w:rPr>
                <w:noProof/>
                <w:webHidden/>
                <w:sz w:val="24"/>
                <w:szCs w:val="24"/>
              </w:rPr>
              <w:fldChar w:fldCharType="begin"/>
            </w:r>
            <w:r w:rsidR="007807C6" w:rsidRPr="007570BE">
              <w:rPr>
                <w:noProof/>
                <w:webHidden/>
                <w:sz w:val="24"/>
                <w:szCs w:val="24"/>
              </w:rPr>
              <w:instrText xml:space="preserve"> PAGEREF _Toc442784623 \h </w:instrText>
            </w:r>
            <w:r w:rsidR="007807C6" w:rsidRPr="007570BE">
              <w:rPr>
                <w:noProof/>
                <w:webHidden/>
                <w:sz w:val="24"/>
                <w:szCs w:val="24"/>
              </w:rPr>
            </w:r>
            <w:r w:rsidR="007807C6" w:rsidRPr="007570BE">
              <w:rPr>
                <w:noProof/>
                <w:webHidden/>
                <w:sz w:val="24"/>
                <w:szCs w:val="24"/>
              </w:rPr>
              <w:fldChar w:fldCharType="separate"/>
            </w:r>
            <w:r w:rsidR="00E268B9" w:rsidRPr="007570BE">
              <w:rPr>
                <w:noProof/>
                <w:webHidden/>
                <w:sz w:val="24"/>
                <w:szCs w:val="24"/>
              </w:rPr>
              <w:t>28</w:t>
            </w:r>
            <w:r w:rsidR="007807C6" w:rsidRPr="007570BE">
              <w:rPr>
                <w:noProof/>
                <w:webHidden/>
                <w:sz w:val="24"/>
                <w:szCs w:val="24"/>
              </w:rPr>
              <w:fldChar w:fldCharType="end"/>
            </w:r>
          </w:hyperlink>
        </w:p>
        <w:p w14:paraId="46F194AA" w14:textId="77777777" w:rsidR="002463F8" w:rsidRPr="007570BE" w:rsidRDefault="002463F8">
          <w:r w:rsidRPr="007570BE">
            <w:rPr>
              <w:b/>
              <w:bCs/>
              <w:noProof/>
            </w:rPr>
            <w:fldChar w:fldCharType="end"/>
          </w:r>
        </w:p>
      </w:sdtContent>
    </w:sdt>
    <w:p w14:paraId="3CE115CD" w14:textId="77777777" w:rsidR="007C17A4" w:rsidRPr="007570BE" w:rsidRDefault="007C17A4" w:rsidP="007C17A4">
      <w:pPr>
        <w:rPr>
          <w:color w:val="000000"/>
        </w:rPr>
      </w:pPr>
    </w:p>
    <w:p w14:paraId="220E1D5C" w14:textId="77777777" w:rsidR="00DC66FD" w:rsidRPr="007570BE" w:rsidRDefault="00DC66FD">
      <w:pPr>
        <w:widowControl/>
        <w:autoSpaceDE/>
        <w:autoSpaceDN/>
        <w:adjustRightInd/>
        <w:rPr>
          <w:rStyle w:val="Footer1"/>
          <w:bCs/>
        </w:rPr>
      </w:pPr>
      <w:r w:rsidRPr="007570BE">
        <w:rPr>
          <w:rStyle w:val="Footer1"/>
          <w:bCs/>
        </w:rPr>
        <w:br w:type="page"/>
      </w:r>
    </w:p>
    <w:p w14:paraId="53DAADCF" w14:textId="0362FCD7" w:rsidR="0097424C" w:rsidRPr="007570BE" w:rsidRDefault="007807C6" w:rsidP="007807C6">
      <w:pPr>
        <w:jc w:val="center"/>
        <w:rPr>
          <w:rStyle w:val="Footer1"/>
          <w:b/>
          <w:bCs/>
        </w:rPr>
      </w:pPr>
      <w:r w:rsidRPr="007570BE">
        <w:rPr>
          <w:rStyle w:val="Footer1"/>
          <w:b/>
          <w:bCs/>
        </w:rPr>
        <w:lastRenderedPageBreak/>
        <w:t>LIST OF APPENDICES</w:t>
      </w:r>
    </w:p>
    <w:p w14:paraId="078A684D" w14:textId="77777777" w:rsidR="007807C6" w:rsidRPr="007570BE" w:rsidRDefault="007807C6" w:rsidP="007807C6">
      <w:pPr>
        <w:jc w:val="center"/>
        <w:rPr>
          <w:rStyle w:val="Footer1"/>
          <w:b/>
          <w:bCs/>
        </w:rPr>
      </w:pPr>
    </w:p>
    <w:p w14:paraId="4BDA4A73"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Authorizing Legislation</w:t>
      </w:r>
    </w:p>
    <w:p w14:paraId="1066F43F"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60-Day Federal Register Notice</w:t>
      </w:r>
    </w:p>
    <w:p w14:paraId="58B4DFE4" w14:textId="3D7D7C40"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60-Day Federal Register Notice</w:t>
      </w:r>
      <w:r w:rsidR="008B6B36">
        <w:rPr>
          <w:color w:val="000000"/>
        </w:rPr>
        <w:t xml:space="preserve"> Public </w:t>
      </w:r>
      <w:r w:rsidRPr="007570BE">
        <w:rPr>
          <w:color w:val="000000"/>
        </w:rPr>
        <w:t>Comment</w:t>
      </w:r>
      <w:r w:rsidR="008B6B36">
        <w:rPr>
          <w:color w:val="000000"/>
        </w:rPr>
        <w:t>s</w:t>
      </w:r>
    </w:p>
    <w:p w14:paraId="2DFE00DA"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t>Rationale for Survey Questions</w:t>
      </w:r>
    </w:p>
    <w:p w14:paraId="04736891"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t>Expert Reviewers for the 1989 Consultations</w:t>
      </w:r>
    </w:p>
    <w:p w14:paraId="5A7F2D15"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Data Collection Checklist</w:t>
      </w:r>
    </w:p>
    <w:p w14:paraId="5BF1777D"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Survey Administrator Script</w:t>
      </w:r>
    </w:p>
    <w:p w14:paraId="5981CFB9" w14:textId="77777777" w:rsidR="007C164D" w:rsidRPr="007570BE" w:rsidRDefault="007C164D" w:rsidP="007C164D">
      <w:pPr>
        <w:numPr>
          <w:ilvl w:val="0"/>
          <w:numId w:val="13"/>
        </w:numPr>
        <w:ind w:left="360"/>
        <w:contextualSpacing/>
        <w:rPr>
          <w:color w:val="000000"/>
        </w:rPr>
      </w:pPr>
      <w:r w:rsidRPr="007570BE">
        <w:rPr>
          <w:color w:val="000000"/>
        </w:rPr>
        <w:t>Parental Permission Forms and Supplemental Documents</w:t>
      </w:r>
    </w:p>
    <w:p w14:paraId="640AD9D3" w14:textId="77777777" w:rsidR="007C164D" w:rsidRPr="007570BE" w:rsidRDefault="007C164D" w:rsidP="007C164D">
      <w:pPr>
        <w:ind w:left="360"/>
        <w:jc w:val="both"/>
        <w:rPr>
          <w:color w:val="000000"/>
        </w:rPr>
      </w:pPr>
      <w:r w:rsidRPr="007570BE">
        <w:rPr>
          <w:color w:val="000000"/>
        </w:rPr>
        <w:t>H1. Parental Permission Form and Fact Sheet (English Version)</w:t>
      </w:r>
    </w:p>
    <w:p w14:paraId="0F5369E4" w14:textId="77777777" w:rsidR="007C164D" w:rsidRPr="007570BE" w:rsidRDefault="007C164D" w:rsidP="007C164D">
      <w:pPr>
        <w:ind w:left="360"/>
        <w:jc w:val="both"/>
        <w:rPr>
          <w:color w:val="000000"/>
        </w:rPr>
      </w:pPr>
      <w:r w:rsidRPr="007570BE">
        <w:rPr>
          <w:color w:val="000000"/>
        </w:rPr>
        <w:t>H2. Parental Permission Form and Fact Sheet (Spanish Version)</w:t>
      </w:r>
    </w:p>
    <w:p w14:paraId="0E121B6F" w14:textId="77777777" w:rsidR="007C164D" w:rsidRPr="007570BE" w:rsidRDefault="007C164D" w:rsidP="007C164D">
      <w:pPr>
        <w:ind w:left="360"/>
        <w:jc w:val="both"/>
        <w:rPr>
          <w:color w:val="000000"/>
        </w:rPr>
      </w:pPr>
      <w:r w:rsidRPr="007570BE">
        <w:rPr>
          <w:color w:val="000000"/>
        </w:rPr>
        <w:t>H3. Parental Permission Form Reminder Notice (English Version)</w:t>
      </w:r>
    </w:p>
    <w:p w14:paraId="67B32F5D" w14:textId="77777777" w:rsidR="007C164D" w:rsidRPr="007570BE" w:rsidRDefault="007C164D" w:rsidP="007C164D">
      <w:pPr>
        <w:ind w:left="360"/>
        <w:jc w:val="both"/>
        <w:rPr>
          <w:color w:val="000000"/>
        </w:rPr>
      </w:pPr>
      <w:r w:rsidRPr="007570BE">
        <w:rPr>
          <w:color w:val="000000"/>
        </w:rPr>
        <w:t>H4. Parental Permission Form Reminder Notice (Spanish Version)</w:t>
      </w:r>
    </w:p>
    <w:p w14:paraId="602CEBE8" w14:textId="77777777" w:rsidR="007C164D" w:rsidRPr="007570BE" w:rsidRDefault="007C164D" w:rsidP="007C164D">
      <w:pPr>
        <w:ind w:left="360"/>
        <w:jc w:val="both"/>
        <w:rPr>
          <w:color w:val="000000"/>
        </w:rPr>
      </w:pPr>
      <w:r w:rsidRPr="007570BE">
        <w:rPr>
          <w:color w:val="000000"/>
        </w:rPr>
        <w:t>H5. Parental Permission Form Distribution Script</w:t>
      </w:r>
    </w:p>
    <w:p w14:paraId="36631D6A" w14:textId="77777777" w:rsidR="007C164D" w:rsidRPr="007570BE" w:rsidRDefault="007C164D" w:rsidP="007C164D">
      <w:pPr>
        <w:numPr>
          <w:ilvl w:val="0"/>
          <w:numId w:val="13"/>
        </w:numPr>
        <w:ind w:left="360"/>
        <w:contextualSpacing/>
        <w:rPr>
          <w:color w:val="000000"/>
        </w:rPr>
      </w:pPr>
      <w:r w:rsidRPr="007570BE">
        <w:rPr>
          <w:color w:val="000000"/>
        </w:rPr>
        <w:t xml:space="preserve">IRB Approval Letter </w:t>
      </w:r>
    </w:p>
    <w:p w14:paraId="136C4832"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Youth Risk Behavior Survey Questionnaire</w:t>
      </w:r>
    </w:p>
    <w:p w14:paraId="3C1A7417" w14:textId="77777777" w:rsidR="007C164D" w:rsidRPr="007570BE" w:rsidRDefault="007C164D" w:rsidP="007C164D">
      <w:pPr>
        <w:numPr>
          <w:ilvl w:val="0"/>
          <w:numId w:val="13"/>
        </w:numPr>
        <w:ind w:left="360"/>
        <w:contextualSpacing/>
        <w:rPr>
          <w:color w:val="000000"/>
        </w:rPr>
      </w:pPr>
      <w:r w:rsidRPr="007570BE">
        <w:rPr>
          <w:color w:val="000000"/>
        </w:rPr>
        <w:t>Recruitment Scripts for the Youth Risk Behavior Survey</w:t>
      </w:r>
    </w:p>
    <w:p w14:paraId="5DE46C99" w14:textId="77777777" w:rsidR="007C164D" w:rsidRPr="007570BE" w:rsidRDefault="007C164D" w:rsidP="007C164D">
      <w:pPr>
        <w:ind w:left="360"/>
        <w:rPr>
          <w:color w:val="000000"/>
        </w:rPr>
      </w:pPr>
      <w:r w:rsidRPr="007570BE">
        <w:rPr>
          <w:color w:val="000000"/>
        </w:rPr>
        <w:t>K1. State-level Recruitment Script for the Youth Risk Behavior Survey</w:t>
      </w:r>
    </w:p>
    <w:p w14:paraId="1F27060C" w14:textId="77777777" w:rsidR="007C164D" w:rsidRPr="007570BE" w:rsidRDefault="007C164D" w:rsidP="007C164D">
      <w:pPr>
        <w:ind w:left="360"/>
        <w:rPr>
          <w:color w:val="000000"/>
        </w:rPr>
      </w:pPr>
      <w:r w:rsidRPr="007570BE">
        <w:rPr>
          <w:color w:val="000000"/>
        </w:rPr>
        <w:t>K2. District-level Recruitment Script for the Youth Risk Behavior Survey</w:t>
      </w:r>
    </w:p>
    <w:p w14:paraId="371FB361" w14:textId="77777777" w:rsidR="007C164D" w:rsidRPr="007570BE" w:rsidRDefault="007C164D" w:rsidP="007C164D">
      <w:pPr>
        <w:ind w:left="360"/>
        <w:rPr>
          <w:color w:val="000000"/>
        </w:rPr>
      </w:pPr>
      <w:r w:rsidRPr="007570BE">
        <w:rPr>
          <w:color w:val="000000"/>
        </w:rPr>
        <w:t>K3. School-level Recruitment Script for the Youth Risk Behavior Survey</w:t>
      </w:r>
    </w:p>
    <w:p w14:paraId="563172D8"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rPr>
          <w:color w:val="000000"/>
        </w:rPr>
        <w:t>Example Table Shells</w:t>
      </w:r>
      <w:r w:rsidRPr="007570BE" w:rsidDel="00D16E5A">
        <w:t xml:space="preserve"> </w:t>
      </w:r>
    </w:p>
    <w:p w14:paraId="420FA3CE"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t>Sampling and Weighting Plan</w:t>
      </w:r>
    </w:p>
    <w:p w14:paraId="6D0BFFC8" w14:textId="77777777" w:rsidR="007C164D" w:rsidRPr="007570BE" w:rsidRDefault="007C164D" w:rsidP="007C164D">
      <w:pPr>
        <w:numPr>
          <w:ilvl w:val="0"/>
          <w:numId w:val="13"/>
        </w:numPr>
        <w:ind w:left="360"/>
        <w:contextualSpacing/>
        <w:rPr>
          <w:color w:val="000000"/>
        </w:rPr>
      </w:pPr>
      <w:r w:rsidRPr="007570BE">
        <w:rPr>
          <w:color w:val="000000"/>
        </w:rPr>
        <w:t>Data Collection Checklist Supplemental Documents</w:t>
      </w:r>
      <w:r w:rsidRPr="007570BE">
        <w:rPr>
          <w:color w:val="000000"/>
        </w:rPr>
        <w:tab/>
      </w:r>
    </w:p>
    <w:p w14:paraId="006095B8" w14:textId="77777777" w:rsidR="007C164D" w:rsidRPr="007570BE" w:rsidRDefault="007C164D" w:rsidP="007C164D">
      <w:pPr>
        <w:ind w:left="360"/>
        <w:rPr>
          <w:color w:val="000000"/>
        </w:rPr>
      </w:pPr>
      <w:r w:rsidRPr="007570BE">
        <w:rPr>
          <w:color w:val="000000"/>
        </w:rPr>
        <w:t>N1. Letter to Teachers in Participating Schools</w:t>
      </w:r>
    </w:p>
    <w:p w14:paraId="145C6347" w14:textId="77777777" w:rsidR="007C164D" w:rsidRPr="007570BE" w:rsidRDefault="007C164D" w:rsidP="007C164D">
      <w:pPr>
        <w:ind w:left="360"/>
        <w:rPr>
          <w:color w:val="000000"/>
        </w:rPr>
      </w:pPr>
      <w:r w:rsidRPr="007570BE">
        <w:rPr>
          <w:color w:val="000000"/>
        </w:rPr>
        <w:t>N2. Make-up List and Instructions</w:t>
      </w:r>
    </w:p>
    <w:p w14:paraId="37594D72" w14:textId="77777777" w:rsidR="007C164D" w:rsidRPr="007570BE" w:rsidRDefault="007C164D" w:rsidP="007C164D">
      <w:pPr>
        <w:widowControl/>
        <w:numPr>
          <w:ilvl w:val="0"/>
          <w:numId w:val="13"/>
        </w:numPr>
        <w:tabs>
          <w:tab w:val="num" w:pos="360"/>
        </w:tabs>
        <w:autoSpaceDE/>
        <w:autoSpaceDN/>
        <w:adjustRightInd/>
        <w:ind w:left="360"/>
        <w:rPr>
          <w:color w:val="000000"/>
        </w:rPr>
      </w:pPr>
      <w:r w:rsidRPr="007570BE">
        <w:t>Letters of Invitation</w:t>
      </w:r>
      <w:r w:rsidRPr="007570BE" w:rsidDel="00D16E5A">
        <w:t xml:space="preserve"> </w:t>
      </w:r>
    </w:p>
    <w:p w14:paraId="77FCEE86" w14:textId="77777777" w:rsidR="007C164D" w:rsidRPr="007570BE" w:rsidRDefault="007C164D" w:rsidP="007C164D">
      <w:pPr>
        <w:ind w:left="360"/>
        <w:rPr>
          <w:color w:val="000000"/>
        </w:rPr>
      </w:pPr>
      <w:r w:rsidRPr="007570BE">
        <w:rPr>
          <w:color w:val="000000"/>
        </w:rPr>
        <w:t>O1.  Letter of Invitation to States</w:t>
      </w:r>
    </w:p>
    <w:p w14:paraId="3D579479" w14:textId="77777777" w:rsidR="007C164D" w:rsidRPr="007570BE" w:rsidRDefault="007C164D" w:rsidP="007C164D">
      <w:pPr>
        <w:ind w:left="360"/>
        <w:rPr>
          <w:color w:val="000000"/>
        </w:rPr>
      </w:pPr>
      <w:r w:rsidRPr="007570BE">
        <w:rPr>
          <w:color w:val="000000"/>
        </w:rPr>
        <w:t>O2.  Letter of Invitation to School Districts</w:t>
      </w:r>
    </w:p>
    <w:p w14:paraId="63E7C14B" w14:textId="77777777" w:rsidR="007C164D" w:rsidRPr="007570BE" w:rsidRDefault="007C164D" w:rsidP="007C164D">
      <w:pPr>
        <w:ind w:left="360"/>
        <w:rPr>
          <w:color w:val="000000"/>
        </w:rPr>
      </w:pPr>
      <w:r w:rsidRPr="007570BE">
        <w:rPr>
          <w:color w:val="000000"/>
        </w:rPr>
        <w:t>O3.  Letter of Invitation to School Administrators</w:t>
      </w:r>
    </w:p>
    <w:p w14:paraId="4CEF4432" w14:textId="77777777" w:rsidR="007C164D" w:rsidRPr="007570BE" w:rsidRDefault="007C164D" w:rsidP="007C164D">
      <w:pPr>
        <w:ind w:left="720"/>
        <w:contextualSpacing/>
        <w:rPr>
          <w:color w:val="000000"/>
        </w:rPr>
      </w:pPr>
      <w:r w:rsidRPr="007570BE">
        <w:rPr>
          <w:color w:val="000000"/>
        </w:rPr>
        <w:t>O3a. YRBS Fact Sheet for Schools</w:t>
      </w:r>
    </w:p>
    <w:p w14:paraId="121805DD" w14:textId="7C4EB55B" w:rsidR="0064620B" w:rsidRDefault="007C164D" w:rsidP="007C164D">
      <w:pPr>
        <w:ind w:left="720"/>
        <w:contextualSpacing/>
        <w:rPr>
          <w:color w:val="000000"/>
        </w:rPr>
      </w:pPr>
      <w:r w:rsidRPr="007570BE">
        <w:rPr>
          <w:color w:val="000000"/>
        </w:rPr>
        <w:t>O3b. Letter to Agreeing Schools</w:t>
      </w:r>
    </w:p>
    <w:p w14:paraId="6300D65B" w14:textId="60412A8C" w:rsidR="0061774D" w:rsidRPr="0061774D" w:rsidRDefault="0061774D" w:rsidP="0061774D">
      <w:pPr>
        <w:pStyle w:val="ListParagraph"/>
        <w:numPr>
          <w:ilvl w:val="0"/>
          <w:numId w:val="13"/>
        </w:numPr>
        <w:ind w:hanging="630"/>
        <w:rPr>
          <w:color w:val="000000"/>
        </w:rPr>
      </w:pPr>
      <w:r>
        <w:rPr>
          <w:color w:val="000000"/>
        </w:rPr>
        <w:t>Changes:</w:t>
      </w:r>
      <w:bookmarkStart w:id="2" w:name="_GoBack"/>
      <w:bookmarkEnd w:id="2"/>
      <w:r>
        <w:rPr>
          <w:color w:val="000000"/>
        </w:rPr>
        <w:t xml:space="preserve"> 2017 and 2019 National YRBS</w:t>
      </w:r>
    </w:p>
    <w:p w14:paraId="729064B5" w14:textId="77777777" w:rsidR="0064620B" w:rsidRPr="007570BE" w:rsidRDefault="0064620B">
      <w:pPr>
        <w:widowControl/>
        <w:autoSpaceDE/>
        <w:autoSpaceDN/>
        <w:adjustRightInd/>
        <w:rPr>
          <w:color w:val="000000"/>
        </w:rPr>
      </w:pPr>
      <w:r w:rsidRPr="007570BE">
        <w:rPr>
          <w:color w:val="000000"/>
        </w:rPr>
        <w:br w:type="page"/>
      </w:r>
    </w:p>
    <w:p w14:paraId="078B9492" w14:textId="77777777" w:rsidR="009F3978" w:rsidRPr="007570BE" w:rsidRDefault="00F92105" w:rsidP="00D16224">
      <w:pPr>
        <w:widowControl/>
        <w:tabs>
          <w:tab w:val="left" w:pos="-4950"/>
          <w:tab w:val="left" w:pos="-4770"/>
          <w:tab w:val="left" w:pos="-3600"/>
          <w:tab w:val="left" w:pos="-2700"/>
          <w:tab w:val="left" w:pos="-1800"/>
          <w:tab w:val="left" w:pos="-576"/>
        </w:tabs>
      </w:pPr>
      <w:bookmarkStart w:id="3" w:name="_Toc435016130"/>
      <w:bookmarkStart w:id="4" w:name="_Toc435020600"/>
      <w:bookmarkStart w:id="5" w:name="_Toc435020654"/>
      <w:bookmarkStart w:id="6" w:name="_Toc435168421"/>
      <w:bookmarkEnd w:id="1"/>
      <w:bookmarkEnd w:id="0"/>
      <w:r w:rsidRPr="007570BE">
        <w:rPr>
          <w:noProof/>
        </w:rPr>
        <w:lastRenderedPageBreak/>
        <mc:AlternateContent>
          <mc:Choice Requires="wps">
            <w:drawing>
              <wp:anchor distT="45720" distB="45720" distL="114300" distR="114300" simplePos="0" relativeHeight="251659264" behindDoc="1" locked="0" layoutInCell="1" allowOverlap="1" wp14:anchorId="3132CBAA" wp14:editId="33DB2F1D">
                <wp:simplePos x="0" y="0"/>
                <wp:positionH relativeFrom="column">
                  <wp:posOffset>361950</wp:posOffset>
                </wp:positionH>
                <wp:positionV relativeFrom="paragraph">
                  <wp:posOffset>76200</wp:posOffset>
                </wp:positionV>
                <wp:extent cx="5836920" cy="2962275"/>
                <wp:effectExtent l="0" t="0" r="11430" b="28575"/>
                <wp:wrapTight wrapText="bothSides">
                  <wp:wrapPolygon edited="0">
                    <wp:start x="0" y="0"/>
                    <wp:lineTo x="0" y="21669"/>
                    <wp:lineTo x="21572" y="21669"/>
                    <wp:lineTo x="2157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962275"/>
                        </a:xfrm>
                        <a:prstGeom prst="rect">
                          <a:avLst/>
                        </a:prstGeom>
                        <a:solidFill>
                          <a:srgbClr val="FFFFFF"/>
                        </a:solidFill>
                        <a:ln w="9525">
                          <a:solidFill>
                            <a:srgbClr val="000000"/>
                          </a:solidFill>
                          <a:miter lim="800000"/>
                          <a:headEnd/>
                          <a:tailEnd/>
                        </a:ln>
                      </wps:spPr>
                      <wps:txbx>
                        <w:txbxContent>
                          <w:p w14:paraId="381161C5" w14:textId="34FEACA7" w:rsidR="00856612" w:rsidRPr="00EB7F55" w:rsidRDefault="00856612" w:rsidP="0013301D">
                            <w:pPr>
                              <w:numPr>
                                <w:ilvl w:val="0"/>
                                <w:numId w:val="34"/>
                              </w:numPr>
                              <w:tabs>
                                <w:tab w:val="left" w:pos="450"/>
                              </w:tabs>
                              <w:autoSpaceDE/>
                              <w:autoSpaceDN/>
                              <w:adjustRightInd/>
                              <w:spacing w:before="90" w:line="254" w:lineRule="auto"/>
                              <w:ind w:left="450" w:right="782"/>
                              <w:rPr>
                                <w:rFonts w:ascii="Courier New" w:eastAsia="Courier New" w:hAnsi="Courier New" w:cs="Courier New"/>
                              </w:rPr>
                            </w:pPr>
                            <w:r>
                              <w:t>The goal of the study is to assess priority health-risk behaviors related to the major preventable causes of mortality, morbidity, and social problems among both youth and adults in the United States.</w:t>
                            </w:r>
                          </w:p>
                          <w:p w14:paraId="0DE0906C" w14:textId="547C05FD" w:rsidR="00856612" w:rsidRPr="0054346E" w:rsidRDefault="00856612" w:rsidP="0013301D">
                            <w:pPr>
                              <w:numPr>
                                <w:ilvl w:val="0"/>
                                <w:numId w:val="34"/>
                              </w:numPr>
                              <w:tabs>
                                <w:tab w:val="left" w:pos="450"/>
                              </w:tabs>
                              <w:autoSpaceDE/>
                              <w:autoSpaceDN/>
                              <w:adjustRightInd/>
                              <w:spacing w:before="90" w:line="254" w:lineRule="auto"/>
                              <w:ind w:left="450" w:right="-15"/>
                            </w:pPr>
                            <w:r w:rsidRPr="00F92105">
                              <w:t xml:space="preserve">Results will be used to (1) monitor </w:t>
                            </w:r>
                            <w:r>
                              <w:t>whether</w:t>
                            </w:r>
                            <w:r w:rsidRPr="00F92105">
                              <w:t xml:space="preserve"> priority health risk behaviors among high school students increase, decrease, or remain the same over time; (2) evaluate the impact of broad national, state, and local efforts to prevent risk behaviors; and (3) improve school health policies and </w:t>
                            </w:r>
                            <w:r>
                              <w:t>practices</w:t>
                            </w:r>
                            <w:r w:rsidRPr="00F92105">
                              <w:t>.</w:t>
                            </w:r>
                          </w:p>
                          <w:p w14:paraId="7B112824" w14:textId="582CC002" w:rsidR="00856612" w:rsidRPr="00EB7F55" w:rsidRDefault="00856612" w:rsidP="0013301D">
                            <w:pPr>
                              <w:numPr>
                                <w:ilvl w:val="0"/>
                                <w:numId w:val="34"/>
                              </w:numPr>
                              <w:tabs>
                                <w:tab w:val="left" w:pos="450"/>
                              </w:tabs>
                              <w:autoSpaceDE/>
                              <w:autoSpaceDN/>
                              <w:adjustRightInd/>
                              <w:spacing w:before="90" w:line="254" w:lineRule="auto"/>
                              <w:ind w:left="450" w:right="-15"/>
                            </w:pPr>
                            <w:r>
                              <w:t>The method is c</w:t>
                            </w:r>
                            <w:r w:rsidRPr="00EB7F55">
                              <w:t>ross-sectional 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p>
                          <w:p w14:paraId="5C3DF406" w14:textId="47CEEF8F" w:rsidR="00856612" w:rsidRPr="00EB7F55" w:rsidRDefault="00856612" w:rsidP="0013301D">
                            <w:pPr>
                              <w:numPr>
                                <w:ilvl w:val="0"/>
                                <w:numId w:val="34"/>
                              </w:numPr>
                              <w:tabs>
                                <w:tab w:val="left" w:pos="450"/>
                              </w:tabs>
                              <w:autoSpaceDE/>
                              <w:autoSpaceDN/>
                              <w:adjustRightInd/>
                              <w:spacing w:before="90" w:line="254" w:lineRule="auto"/>
                              <w:ind w:left="450" w:right="782"/>
                            </w:pPr>
                            <w:r>
                              <w:t xml:space="preserve">The subpopulation is </w:t>
                            </w:r>
                            <w:r w:rsidRPr="00EB7F55">
                              <w:t>9th-12th grade students attending public and private schools in the United States</w:t>
                            </w:r>
                            <w:r>
                              <w:t>.</w:t>
                            </w:r>
                          </w:p>
                          <w:p w14:paraId="4FC76943" w14:textId="2826F111" w:rsidR="00856612" w:rsidRDefault="00856612" w:rsidP="0013301D">
                            <w:pPr>
                              <w:numPr>
                                <w:ilvl w:val="0"/>
                                <w:numId w:val="34"/>
                              </w:numPr>
                              <w:tabs>
                                <w:tab w:val="left" w:pos="450"/>
                              </w:tabs>
                              <w:autoSpaceDE/>
                              <w:autoSpaceDN/>
                              <w:adjustRightInd/>
                              <w:spacing w:before="90" w:line="254" w:lineRule="auto"/>
                              <w:ind w:left="450" w:right="782"/>
                            </w:pPr>
                            <w:r>
                              <w:t>Data will be analyzed to obtain prevalence estimates, t-tests will be used to compare demographic subgroups, and logistic regression will be used to analyze trends over time.</w:t>
                            </w:r>
                          </w:p>
                          <w:p w14:paraId="301E1C70" w14:textId="77777777" w:rsidR="00856612" w:rsidRDefault="00856612" w:rsidP="0013301D">
                            <w:pPr>
                              <w:tabs>
                                <w:tab w:val="left" w:pos="450"/>
                              </w:tabs>
                              <w:spacing w:before="90" w:line="254" w:lineRule="auto"/>
                              <w:ind w:left="450" w:right="78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2CBAA" id="_x0000_t202" coordsize="21600,21600" o:spt="202" path="m,l,21600r21600,l21600,xe">
                <v:stroke joinstyle="miter"/>
                <v:path gradientshapeok="t" o:connecttype="rect"/>
              </v:shapetype>
              <v:shape id="Text Box 2" o:spid="_x0000_s1026" type="#_x0000_t202" style="position:absolute;margin-left:28.5pt;margin-top:6pt;width:459.6pt;height:23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">
                <v:textbox>
                  <w:txbxContent>
                    <w:p w14:paraId="381161C5" w14:textId="34FEACA7" w:rsidR="00856612" w:rsidRPr="00EB7F55" w:rsidRDefault="00856612" w:rsidP="0013301D">
                      <w:pPr>
                        <w:numPr>
                          <w:ilvl w:val="0"/>
                          <w:numId w:val="34"/>
                        </w:numPr>
                        <w:tabs>
                          <w:tab w:val="left" w:pos="450"/>
                        </w:tabs>
                        <w:autoSpaceDE/>
                        <w:autoSpaceDN/>
                        <w:adjustRightInd/>
                        <w:spacing w:before="90" w:line="254" w:lineRule="auto"/>
                        <w:ind w:left="450" w:right="782"/>
                        <w:rPr>
                          <w:rFonts w:ascii="Courier New" w:eastAsia="Courier New" w:hAnsi="Courier New" w:cs="Courier New"/>
                        </w:rPr>
                      </w:pPr>
                      <w:r>
                        <w:t>The goal of the study is to assess priority health-risk behaviors related to the major preventable causes of mortality, morbidity, and social problems among both youth and adults in the United States.</w:t>
                      </w:r>
                    </w:p>
                    <w:p w14:paraId="0DE0906C" w14:textId="547C05FD" w:rsidR="00856612" w:rsidRPr="0054346E" w:rsidRDefault="00856612" w:rsidP="0013301D">
                      <w:pPr>
                        <w:numPr>
                          <w:ilvl w:val="0"/>
                          <w:numId w:val="34"/>
                        </w:numPr>
                        <w:tabs>
                          <w:tab w:val="left" w:pos="450"/>
                        </w:tabs>
                        <w:autoSpaceDE/>
                        <w:autoSpaceDN/>
                        <w:adjustRightInd/>
                        <w:spacing w:before="90" w:line="254" w:lineRule="auto"/>
                        <w:ind w:left="450" w:right="-15"/>
                      </w:pPr>
                      <w:r w:rsidRPr="00F92105">
                        <w:t xml:space="preserve">Results will be used to (1) monitor </w:t>
                      </w:r>
                      <w:r>
                        <w:t>whether</w:t>
                      </w:r>
                      <w:r w:rsidRPr="00F92105">
                        <w:t xml:space="preserve"> priority health risk behaviors among high school students increase, decrease, or remain the same over time; (2) evaluate the impact of broad national, state, and local efforts to prevent risk behaviors; and (3) improve school health policies and </w:t>
                      </w:r>
                      <w:r>
                        <w:t>practices</w:t>
                      </w:r>
                      <w:r w:rsidRPr="00F92105">
                        <w:t>.</w:t>
                      </w:r>
                    </w:p>
                    <w:p w14:paraId="7B112824" w14:textId="582CC002" w:rsidR="00856612" w:rsidRPr="00EB7F55" w:rsidRDefault="00856612" w:rsidP="0013301D">
                      <w:pPr>
                        <w:numPr>
                          <w:ilvl w:val="0"/>
                          <w:numId w:val="34"/>
                        </w:numPr>
                        <w:tabs>
                          <w:tab w:val="left" w:pos="450"/>
                        </w:tabs>
                        <w:autoSpaceDE/>
                        <w:autoSpaceDN/>
                        <w:adjustRightInd/>
                        <w:spacing w:before="90" w:line="254" w:lineRule="auto"/>
                        <w:ind w:left="450" w:right="-15"/>
                      </w:pPr>
                      <w:r>
                        <w:t>The method is c</w:t>
                      </w:r>
                      <w:r w:rsidRPr="00EB7F55">
                        <w:t>ross-sectional 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p>
                    <w:p w14:paraId="5C3DF406" w14:textId="47CEEF8F" w:rsidR="00856612" w:rsidRPr="00EB7F55" w:rsidRDefault="00856612" w:rsidP="0013301D">
                      <w:pPr>
                        <w:numPr>
                          <w:ilvl w:val="0"/>
                          <w:numId w:val="34"/>
                        </w:numPr>
                        <w:tabs>
                          <w:tab w:val="left" w:pos="450"/>
                        </w:tabs>
                        <w:autoSpaceDE/>
                        <w:autoSpaceDN/>
                        <w:adjustRightInd/>
                        <w:spacing w:before="90" w:line="254" w:lineRule="auto"/>
                        <w:ind w:left="450" w:right="782"/>
                      </w:pPr>
                      <w:r>
                        <w:t xml:space="preserve">The subpopulation is </w:t>
                      </w:r>
                      <w:r w:rsidRPr="00EB7F55">
                        <w:t>9th-12th grade students attending public and private schools in the United States</w:t>
                      </w:r>
                      <w:r>
                        <w:t>.</w:t>
                      </w:r>
                    </w:p>
                    <w:p w14:paraId="4FC76943" w14:textId="2826F111" w:rsidR="00856612" w:rsidRDefault="00856612" w:rsidP="0013301D">
                      <w:pPr>
                        <w:numPr>
                          <w:ilvl w:val="0"/>
                          <w:numId w:val="34"/>
                        </w:numPr>
                        <w:tabs>
                          <w:tab w:val="left" w:pos="450"/>
                        </w:tabs>
                        <w:autoSpaceDE/>
                        <w:autoSpaceDN/>
                        <w:adjustRightInd/>
                        <w:spacing w:before="90" w:line="254" w:lineRule="auto"/>
                        <w:ind w:left="450" w:right="782"/>
                      </w:pPr>
                      <w:r>
                        <w:t>Data will be analyzed to obtain prevalence estimates, t-tests will be used to compare demographic subgroups, and logistic regression will be used to analyze trends over time.</w:t>
                      </w:r>
                    </w:p>
                    <w:p w14:paraId="301E1C70" w14:textId="77777777" w:rsidR="00856612" w:rsidRDefault="00856612" w:rsidP="0013301D">
                      <w:pPr>
                        <w:tabs>
                          <w:tab w:val="left" w:pos="450"/>
                        </w:tabs>
                        <w:spacing w:before="90" w:line="254" w:lineRule="auto"/>
                        <w:ind w:left="450" w:right="782"/>
                      </w:pPr>
                    </w:p>
                  </w:txbxContent>
                </v:textbox>
                <w10:wrap type="tight"/>
              </v:shape>
            </w:pict>
          </mc:Fallback>
        </mc:AlternateContent>
      </w:r>
      <w:bookmarkEnd w:id="3"/>
      <w:bookmarkEnd w:id="4"/>
      <w:bookmarkEnd w:id="5"/>
      <w:bookmarkEnd w:id="6"/>
      <w:r w:rsidR="0013301D" w:rsidRPr="007570BE">
        <w:tab/>
      </w:r>
    </w:p>
    <w:p w14:paraId="0166A275" w14:textId="77777777" w:rsidR="009F3978" w:rsidRPr="007570BE" w:rsidRDefault="009F3978" w:rsidP="001E4AEF">
      <w:pPr>
        <w:pStyle w:val="Heading1"/>
        <w:keepLines/>
        <w:spacing w:before="120" w:after="0"/>
        <w:rPr>
          <w:rFonts w:ascii="Times New Roman" w:eastAsiaTheme="majorEastAsia" w:hAnsi="Times New Roman" w:cs="Times New Roman"/>
          <w:color w:val="365F91" w:themeColor="accent1" w:themeShade="BF"/>
          <w:kern w:val="0"/>
          <w:sz w:val="24"/>
          <w:szCs w:val="24"/>
        </w:rPr>
      </w:pPr>
      <w:bookmarkStart w:id="7" w:name="_Toc442784605"/>
      <w:r w:rsidRPr="007570BE">
        <w:rPr>
          <w:rFonts w:ascii="Times New Roman" w:eastAsiaTheme="majorEastAsia" w:hAnsi="Times New Roman" w:cs="Times New Roman"/>
          <w:color w:val="365F91" w:themeColor="accent1" w:themeShade="BF"/>
          <w:kern w:val="0"/>
          <w:sz w:val="24"/>
          <w:szCs w:val="24"/>
        </w:rPr>
        <w:t>A.  JUSTIFICATION</w:t>
      </w:r>
      <w:bookmarkEnd w:id="7"/>
    </w:p>
    <w:p w14:paraId="597323FD" w14:textId="77777777" w:rsidR="009F3978" w:rsidRPr="007570BE" w:rsidRDefault="009F3978" w:rsidP="009F3978">
      <w:pPr>
        <w:widowControl/>
        <w:tabs>
          <w:tab w:val="center" w:pos="5544"/>
          <w:tab w:val="left" w:pos="5904"/>
          <w:tab w:val="left" w:pos="6624"/>
          <w:tab w:val="left" w:pos="7344"/>
          <w:tab w:val="left" w:pos="8064"/>
          <w:tab w:val="left" w:pos="8784"/>
          <w:tab w:val="left" w:pos="9504"/>
          <w:tab w:val="left" w:pos="10224"/>
        </w:tabs>
        <w:jc w:val="both"/>
        <w:rPr>
          <w:b/>
          <w:bCs/>
        </w:rPr>
      </w:pPr>
    </w:p>
    <w:p w14:paraId="313897AD" w14:textId="77777777" w:rsidR="009F3978" w:rsidRPr="007570BE" w:rsidRDefault="009F3978" w:rsidP="009F3978">
      <w:pPr>
        <w:pStyle w:val="Heading2"/>
        <w:rPr>
          <w:rFonts w:ascii="Times New Roman" w:hAnsi="Times New Roman" w:cs="Times New Roman"/>
          <w:b/>
          <w:bCs/>
          <w:sz w:val="24"/>
          <w:szCs w:val="24"/>
        </w:rPr>
      </w:pPr>
      <w:bookmarkStart w:id="8" w:name="_Toc442784606"/>
      <w:r w:rsidRPr="007570BE">
        <w:rPr>
          <w:rFonts w:ascii="Times New Roman" w:hAnsi="Times New Roman" w:cs="Times New Roman"/>
          <w:b/>
          <w:bCs/>
          <w:sz w:val="24"/>
          <w:szCs w:val="24"/>
        </w:rPr>
        <w:t>A.1.</w:t>
      </w:r>
      <w:r w:rsidRPr="007570BE">
        <w:rPr>
          <w:rFonts w:ascii="Times New Roman" w:hAnsi="Times New Roman" w:cs="Times New Roman"/>
          <w:b/>
          <w:bCs/>
          <w:sz w:val="24"/>
          <w:szCs w:val="24"/>
        </w:rPr>
        <w:tab/>
        <w:t>CIRCUMSTANCES MAKING THE COLLECTION OF INFORMATION NECESSARY</w:t>
      </w:r>
      <w:bookmarkEnd w:id="8"/>
    </w:p>
    <w:p w14:paraId="0FEB4F9E" w14:textId="77777777" w:rsidR="009F3978" w:rsidRPr="007570BE" w:rsidRDefault="009F3978" w:rsidP="00D16224">
      <w:pPr>
        <w:widowControl/>
        <w:tabs>
          <w:tab w:val="left" w:pos="-4950"/>
          <w:tab w:val="left" w:pos="-4770"/>
          <w:tab w:val="left" w:pos="-3600"/>
          <w:tab w:val="left" w:pos="-2700"/>
          <w:tab w:val="left" w:pos="-1800"/>
          <w:tab w:val="left" w:pos="-576"/>
        </w:tabs>
      </w:pPr>
    </w:p>
    <w:p w14:paraId="329DC28D" w14:textId="12D97B29" w:rsidR="00F03070" w:rsidRPr="007570BE" w:rsidRDefault="001E4AEF" w:rsidP="00D16224">
      <w:pPr>
        <w:widowControl/>
        <w:tabs>
          <w:tab w:val="left" w:pos="-4950"/>
          <w:tab w:val="left" w:pos="-4770"/>
          <w:tab w:val="left" w:pos="-3600"/>
          <w:tab w:val="left" w:pos="-2700"/>
          <w:tab w:val="left" w:pos="-1800"/>
          <w:tab w:val="left" w:pos="-576"/>
        </w:tabs>
      </w:pPr>
      <w:r w:rsidRPr="007570BE">
        <w:t xml:space="preserve">The Centers for Disease Control and Prevention (CDC), National Center for HIV/AIDS, Viral Hepatitis, STD, and TB Prevention (NCHHSTP), Division of School and Adolescent Health (DASH) requests a 3-year approval for a </w:t>
      </w:r>
      <w:r w:rsidR="00F03070" w:rsidRPr="007570BE">
        <w:t xml:space="preserve">reinstatement </w:t>
      </w:r>
      <w:r w:rsidR="0013301D" w:rsidRPr="007570BE">
        <w:t xml:space="preserve">with change </w:t>
      </w:r>
      <w:r w:rsidR="00F03070" w:rsidRPr="007570BE">
        <w:t xml:space="preserve">of a previously approved information collection to conduct the National Youth Risk Behavior Survey (YRBS) (OMB No. 0920-0493, expiration, </w:t>
      </w:r>
      <w:r w:rsidR="001B6DB7" w:rsidRPr="007570BE">
        <w:t>9/30/2015</w:t>
      </w:r>
      <w:r w:rsidR="00F03070" w:rsidRPr="007570BE">
        <w:t xml:space="preserve">) in </w:t>
      </w:r>
      <w:r w:rsidR="0013301D" w:rsidRPr="007570BE">
        <w:t>2017</w:t>
      </w:r>
      <w:r w:rsidR="00667ECD" w:rsidRPr="007570BE">
        <w:t xml:space="preserve"> and </w:t>
      </w:r>
      <w:r w:rsidR="0013301D" w:rsidRPr="007570BE">
        <w:t>2019</w:t>
      </w:r>
      <w:r w:rsidR="00667ECD" w:rsidRPr="007570BE">
        <w:t>.</w:t>
      </w:r>
      <w:r w:rsidR="0013301D" w:rsidRPr="007570BE">
        <w:t xml:space="preserve"> </w:t>
      </w:r>
      <w:r w:rsidR="00F03070" w:rsidRPr="007570BE">
        <w:t xml:space="preserve"> The YRBS is a biennial </w:t>
      </w:r>
      <w:r w:rsidR="002B4EE1" w:rsidRPr="007570BE">
        <w:t>school</w:t>
      </w:r>
      <w:r w:rsidR="008F353E" w:rsidRPr="007570BE">
        <w:t xml:space="preserve">-based </w:t>
      </w:r>
      <w:r w:rsidR="00F03070" w:rsidRPr="007570BE">
        <w:t xml:space="preserve">survey of high school students </w:t>
      </w:r>
      <w:r w:rsidR="00E054A1" w:rsidRPr="007570BE">
        <w:t xml:space="preserve">conducted by CDC </w:t>
      </w:r>
      <w:r w:rsidR="00F03070" w:rsidRPr="007570BE">
        <w:t>that assesses</w:t>
      </w:r>
      <w:r w:rsidR="008F353E" w:rsidRPr="007570BE">
        <w:t xml:space="preserve"> priority health-</w:t>
      </w:r>
      <w:r w:rsidR="00F03070" w:rsidRPr="007570BE">
        <w:t xml:space="preserve">risk behaviors related to the major preventable causes of mortality, morbidity, and social problems among both youth and adults in the United States.  </w:t>
      </w:r>
      <w:r w:rsidR="00562792" w:rsidRPr="007570BE">
        <w:t xml:space="preserve">Minor changes incorporated into this reinstatement request include: </w:t>
      </w:r>
      <w:r w:rsidR="003C08E5" w:rsidRPr="007570BE">
        <w:t xml:space="preserve">an updated title for the information collection to accurately reflect the years in which the survey will be conducted, </w:t>
      </w:r>
      <w:r w:rsidR="00562792" w:rsidRPr="007570BE">
        <w:t>a slightly modif</w:t>
      </w:r>
      <w:r w:rsidR="00C7057A" w:rsidRPr="007570BE">
        <w:t>ied questionnaire</w:t>
      </w:r>
      <w:r w:rsidR="003C08E5" w:rsidRPr="007570BE">
        <w:t xml:space="preserve">, </w:t>
      </w:r>
      <w:r w:rsidR="0013301D" w:rsidRPr="007570BE">
        <w:t xml:space="preserve">and a reclassification of urban status for schools based on a different variable now present in the commercially available sampling frame.  </w:t>
      </w:r>
      <w:r w:rsidR="00562792" w:rsidRPr="007570BE">
        <w:t>T</w:t>
      </w:r>
      <w:r w:rsidR="00157802" w:rsidRPr="007570BE">
        <w:t xml:space="preserve">he proposed </w:t>
      </w:r>
      <w:r w:rsidR="00E054A1" w:rsidRPr="007570BE">
        <w:t>research</w:t>
      </w:r>
      <w:r w:rsidR="00157802" w:rsidRPr="007570BE">
        <w:t xml:space="preserve"> </w:t>
      </w:r>
      <w:r w:rsidR="00F03070" w:rsidRPr="007570BE">
        <w:t xml:space="preserve">will use the previously OMB-approved </w:t>
      </w:r>
      <w:r w:rsidR="00D16224" w:rsidRPr="007570BE">
        <w:t xml:space="preserve">sampling strategy, </w:t>
      </w:r>
      <w:r w:rsidR="00157802" w:rsidRPr="007570BE">
        <w:t xml:space="preserve">recruitment </w:t>
      </w:r>
      <w:r w:rsidR="00D16224" w:rsidRPr="007570BE">
        <w:t>methods</w:t>
      </w:r>
      <w:r w:rsidR="00157802" w:rsidRPr="007570BE">
        <w:t xml:space="preserve">, and data collection procedures </w:t>
      </w:r>
      <w:r w:rsidR="00F03070" w:rsidRPr="007570BE">
        <w:t xml:space="preserve">to conduct the YRBS among nationally representative samples of </w:t>
      </w:r>
      <w:r w:rsidR="008F353E" w:rsidRPr="007570BE">
        <w:t>9</w:t>
      </w:r>
      <w:r w:rsidR="008F353E" w:rsidRPr="007570BE">
        <w:rPr>
          <w:vertAlign w:val="superscript"/>
        </w:rPr>
        <w:t>th</w:t>
      </w:r>
      <w:r w:rsidR="008F353E" w:rsidRPr="007570BE">
        <w:t>-12</w:t>
      </w:r>
      <w:r w:rsidR="008F353E" w:rsidRPr="007570BE">
        <w:rPr>
          <w:vertAlign w:val="superscript"/>
        </w:rPr>
        <w:t>th</w:t>
      </w:r>
      <w:r w:rsidR="008F353E" w:rsidRPr="007570BE">
        <w:t xml:space="preserve"> grade </w:t>
      </w:r>
      <w:r w:rsidR="00F03070" w:rsidRPr="007570BE">
        <w:t>students in public and private schools</w:t>
      </w:r>
      <w:r w:rsidR="008F353E" w:rsidRPr="007570BE">
        <w:t xml:space="preserve"> in the U.S.</w:t>
      </w:r>
      <w:r w:rsidR="00F03070" w:rsidRPr="007570BE">
        <w:t xml:space="preserve"> </w:t>
      </w:r>
      <w:r w:rsidR="0013301D" w:rsidRPr="007570BE">
        <w:t>A three-year approval of this study is being requested to collect data during January through March of 2017</w:t>
      </w:r>
      <w:r w:rsidR="00667ECD" w:rsidRPr="007570BE">
        <w:t xml:space="preserve"> and </w:t>
      </w:r>
      <w:r w:rsidR="0013301D" w:rsidRPr="007570BE">
        <w:t>2019</w:t>
      </w:r>
      <w:r w:rsidR="00667ECD" w:rsidRPr="007570BE">
        <w:t>.</w:t>
      </w:r>
      <w:r w:rsidR="0013301D" w:rsidRPr="007570BE">
        <w:t xml:space="preserve">  </w:t>
      </w:r>
      <w:r w:rsidR="00F03070" w:rsidRPr="007570BE">
        <w:t xml:space="preserve"> </w:t>
      </w:r>
    </w:p>
    <w:p w14:paraId="693D5C7C" w14:textId="77777777" w:rsidR="00F03070" w:rsidRPr="007570BE" w:rsidRDefault="00F03070" w:rsidP="00D16224">
      <w:pPr>
        <w:widowControl/>
        <w:tabs>
          <w:tab w:val="center" w:pos="5544"/>
          <w:tab w:val="left" w:pos="5904"/>
          <w:tab w:val="left" w:pos="6624"/>
          <w:tab w:val="left" w:pos="7344"/>
          <w:tab w:val="left" w:pos="8064"/>
          <w:tab w:val="left" w:pos="8784"/>
          <w:tab w:val="left" w:pos="9504"/>
          <w:tab w:val="left" w:pos="10224"/>
        </w:tabs>
        <w:jc w:val="both"/>
        <w:rPr>
          <w:b/>
          <w:bCs/>
        </w:rPr>
      </w:pPr>
    </w:p>
    <w:p w14:paraId="3959C565" w14:textId="77777777" w:rsidR="00EE6147" w:rsidRPr="007570BE" w:rsidRDefault="00EE6147" w:rsidP="00D16224">
      <w:pPr>
        <w:widowControl/>
        <w:tabs>
          <w:tab w:val="center" w:pos="5544"/>
          <w:tab w:val="left" w:pos="5904"/>
          <w:tab w:val="left" w:pos="6624"/>
          <w:tab w:val="left" w:pos="7344"/>
          <w:tab w:val="left" w:pos="8064"/>
          <w:tab w:val="left" w:pos="8784"/>
          <w:tab w:val="left" w:pos="9504"/>
          <w:tab w:val="left" w:pos="10224"/>
        </w:tabs>
        <w:jc w:val="both"/>
      </w:pPr>
      <w:r w:rsidRPr="007570BE">
        <w:tab/>
      </w:r>
    </w:p>
    <w:p w14:paraId="43F6946D" w14:textId="77777777" w:rsidR="00EE6147" w:rsidRPr="007570BE" w:rsidRDefault="00EE6147" w:rsidP="00EE614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r w:rsidRPr="007570BE">
        <w:rPr>
          <w:b/>
          <w:bCs/>
        </w:rPr>
        <w:t>Background</w:t>
      </w:r>
    </w:p>
    <w:p w14:paraId="65A8E02E" w14:textId="77777777" w:rsidR="00F92105" w:rsidRPr="007570BE" w:rsidRDefault="00F92105" w:rsidP="00EE614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p>
    <w:p w14:paraId="1AAD2299" w14:textId="4B846804" w:rsidR="000B0304" w:rsidRPr="007570BE" w:rsidRDefault="000B0304" w:rsidP="00D16224">
      <w:pPr>
        <w:widowControl/>
        <w:tabs>
          <w:tab w:val="left" w:pos="-4950"/>
          <w:tab w:val="left" w:pos="-4770"/>
          <w:tab w:val="left" w:pos="-3600"/>
          <w:tab w:val="left" w:pos="-2700"/>
          <w:tab w:val="left" w:pos="-1800"/>
          <w:tab w:val="left" w:pos="-576"/>
        </w:tabs>
      </w:pPr>
      <w:r w:rsidRPr="007570BE">
        <w:tab/>
      </w:r>
      <w:r w:rsidR="0050513E" w:rsidRPr="007570BE">
        <w:t xml:space="preserve">The YRBS, together with several other related OMB-approved </w:t>
      </w:r>
      <w:r w:rsidR="002829A8" w:rsidRPr="007570BE">
        <w:t>information collections</w:t>
      </w:r>
      <w:r w:rsidR="0050513E" w:rsidRPr="007570BE">
        <w:t xml:space="preserve">, are part of the Youth Risk Behavior Surveillance System (YRBSS). The YRBS questionnaire </w:t>
      </w:r>
      <w:r w:rsidR="0050513E" w:rsidRPr="007570BE">
        <w:lastRenderedPageBreak/>
        <w:t>was cleared by OMB first in 1990 and has been ongoing since then (OMB No. 0920-0258, expiration 3/93; OMB No. 0920-0258, expiration 10/97; OMB No. 0920-0258, expiration 1/00; OM</w:t>
      </w:r>
      <w:r w:rsidR="00925835" w:rsidRPr="007570BE">
        <w:t>B No. 0920-0493, expiration 11/03; OMB No. 0920-0493, expiration 11/07</w:t>
      </w:r>
      <w:r w:rsidR="00C7057A" w:rsidRPr="007570BE">
        <w:t>; OMB No. 0920-0493, expiration 11/11</w:t>
      </w:r>
      <w:r w:rsidR="00F92105" w:rsidRPr="007570BE">
        <w:t>; OMB N</w:t>
      </w:r>
      <w:r w:rsidR="0013301D" w:rsidRPr="007570BE">
        <w:t>o. 0920-0493, expiration</w:t>
      </w:r>
      <w:r w:rsidR="00553BAE" w:rsidRPr="007570BE">
        <w:t xml:space="preserve"> 09</w:t>
      </w:r>
      <w:r w:rsidR="0013301D" w:rsidRPr="007570BE">
        <w:t>/</w:t>
      </w:r>
      <w:r w:rsidR="00553BAE" w:rsidRPr="007570BE">
        <w:t>15</w:t>
      </w:r>
      <w:r w:rsidR="0050513E" w:rsidRPr="007570BE">
        <w:t>).  The YRBS was originally cleared by OMB as an annual survey; however, after two surveys in</w:t>
      </w:r>
      <w:r w:rsidR="00A74EC9" w:rsidRPr="007570BE">
        <w:t xml:space="preserve"> 1990 and 1991, the Centers for Disease Control and Prevention (CDC)</w:t>
      </w:r>
      <w:r w:rsidR="0050513E" w:rsidRPr="007570BE">
        <w:t xml:space="preserve"> concluded that collection of data every other year was sufficient to meet the needs of CDC and other Federal agencies.  </w:t>
      </w:r>
      <w:r w:rsidR="00ED6B81" w:rsidRPr="007570BE">
        <w:t>Since 1991</w:t>
      </w:r>
      <w:r w:rsidR="002829A8" w:rsidRPr="007570BE">
        <w:t>, t</w:t>
      </w:r>
      <w:r w:rsidR="0050513E" w:rsidRPr="007570BE">
        <w:t>he YRBS</w:t>
      </w:r>
      <w:r w:rsidR="002829A8" w:rsidRPr="007570BE">
        <w:t xml:space="preserve"> has been </w:t>
      </w:r>
      <w:r w:rsidR="0050513E" w:rsidRPr="007570BE">
        <w:t>conducted biennially during odd-number years (</w:t>
      </w:r>
      <w:r w:rsidR="00ED6B81" w:rsidRPr="007570BE">
        <w:t>1991</w:t>
      </w:r>
      <w:r w:rsidR="008F353E" w:rsidRPr="007570BE">
        <w:t>-</w:t>
      </w:r>
      <w:r w:rsidR="00E054A1" w:rsidRPr="007570BE">
        <w:t>2015</w:t>
      </w:r>
      <w:r w:rsidR="008F353E" w:rsidRPr="007570BE">
        <w:t>)</w:t>
      </w:r>
      <w:r w:rsidR="002829A8" w:rsidRPr="007570BE">
        <w:t>.</w:t>
      </w:r>
    </w:p>
    <w:p w14:paraId="7F1511E8" w14:textId="77777777" w:rsidR="000B0304" w:rsidRPr="007570BE" w:rsidRDefault="000B0304" w:rsidP="00D16224">
      <w:pPr>
        <w:widowControl/>
        <w:tabs>
          <w:tab w:val="left" w:pos="-4950"/>
          <w:tab w:val="left" w:pos="-4770"/>
          <w:tab w:val="left" w:pos="-3600"/>
          <w:tab w:val="left" w:pos="-2700"/>
          <w:tab w:val="left" w:pos="-1800"/>
          <w:tab w:val="left" w:pos="-576"/>
        </w:tabs>
      </w:pPr>
      <w:r w:rsidRPr="007570BE">
        <w:tab/>
      </w:r>
    </w:p>
    <w:p w14:paraId="665CF8AD" w14:textId="79F0A6B9" w:rsidR="0050513E" w:rsidRPr="007570BE" w:rsidRDefault="000B0304" w:rsidP="005E6C28">
      <w:pPr>
        <w:widowControl/>
        <w:tabs>
          <w:tab w:val="left" w:pos="-4950"/>
          <w:tab w:val="left" w:pos="-4770"/>
          <w:tab w:val="left" w:pos="-3600"/>
          <w:tab w:val="left" w:pos="-2700"/>
          <w:tab w:val="left" w:pos="-1800"/>
          <w:tab w:val="left" w:pos="-576"/>
        </w:tabs>
      </w:pPr>
      <w:r w:rsidRPr="007570BE">
        <w:tab/>
      </w:r>
      <w:r w:rsidR="003E087A" w:rsidRPr="007570BE">
        <w:t>Several additional one-time surveys have been conducted as part of the YRBSS.  A</w:t>
      </w:r>
      <w:r w:rsidR="0050513E" w:rsidRPr="007570BE">
        <w:t xml:space="preserve"> </w:t>
      </w:r>
      <w:r w:rsidR="00BB0018" w:rsidRPr="007570BE">
        <w:t>National Household</w:t>
      </w:r>
      <w:r w:rsidR="0050513E" w:rsidRPr="007570BE">
        <w:t xml:space="preserve"> Y</w:t>
      </w:r>
      <w:r w:rsidR="00002003" w:rsidRPr="007570BE">
        <w:t>outh Risk Behavior Survey</w:t>
      </w:r>
      <w:r w:rsidR="0050513E" w:rsidRPr="007570BE">
        <w:t xml:space="preserve"> (OMB No. 0920-0214, expiration 3/93) was conducted in 1992 among 12 to 21 year-olds reached through households rather than through schools.  In 1995, </w:t>
      </w:r>
      <w:r w:rsidR="00BB0018" w:rsidRPr="007570BE">
        <w:t xml:space="preserve">a </w:t>
      </w:r>
      <w:r w:rsidR="00002003" w:rsidRPr="007570BE">
        <w:t xml:space="preserve">National </w:t>
      </w:r>
      <w:r w:rsidR="00BB0018" w:rsidRPr="007570BE">
        <w:t xml:space="preserve">College </w:t>
      </w:r>
      <w:r w:rsidR="003E087A" w:rsidRPr="007570BE">
        <w:t>Health</w:t>
      </w:r>
      <w:r w:rsidR="00BB0018" w:rsidRPr="007570BE">
        <w:t xml:space="preserve"> Risk Behavior Survey was conducted among a nationally representative sample of college students</w:t>
      </w:r>
      <w:r w:rsidR="0050513E" w:rsidRPr="007570BE">
        <w:t xml:space="preserve"> (OMB No. 0920-0354, expiration 8/95).  In 1998, </w:t>
      </w:r>
      <w:r w:rsidR="00002003" w:rsidRPr="007570BE">
        <w:t xml:space="preserve">a National </w:t>
      </w:r>
      <w:r w:rsidR="00BB0018" w:rsidRPr="007570BE">
        <w:t>Alternative School</w:t>
      </w:r>
      <w:r w:rsidR="0050513E" w:rsidRPr="007570BE">
        <w:t xml:space="preserve"> Y</w:t>
      </w:r>
      <w:r w:rsidR="00002003" w:rsidRPr="007570BE">
        <w:t>outh Risk Behavior Survey</w:t>
      </w:r>
      <w:r w:rsidR="0050513E" w:rsidRPr="007570BE">
        <w:t xml:space="preserve"> was conducted </w:t>
      </w:r>
      <w:r w:rsidR="00BB0018" w:rsidRPr="007570BE">
        <w:t>among a nationally representative sample of students attending</w:t>
      </w:r>
      <w:r w:rsidR="0050513E" w:rsidRPr="007570BE">
        <w:t xml:space="preserve"> alternative high schools (OMB No. 0920-0416, expiration 12/98).  </w:t>
      </w:r>
      <w:r w:rsidR="00BB0018" w:rsidRPr="007570BE">
        <w:t>In 200</w:t>
      </w:r>
      <w:r w:rsidR="002774C1" w:rsidRPr="007570BE">
        <w:t>0</w:t>
      </w:r>
      <w:r w:rsidR="00BB0018" w:rsidRPr="007570BE">
        <w:t xml:space="preserve">, a </w:t>
      </w:r>
      <w:r w:rsidR="0050513E" w:rsidRPr="007570BE">
        <w:t xml:space="preserve">methodological study to assess reliability and validity of the YRBS questionnaire was conducted (OMB No. 0920-0464, expiration 12/00).  In 2002, a second methodological study was conducted to assess the effects of </w:t>
      </w:r>
      <w:r w:rsidR="002774C1" w:rsidRPr="007570BE">
        <w:t xml:space="preserve">YRBS </w:t>
      </w:r>
      <w:r w:rsidR="0050513E" w:rsidRPr="007570BE">
        <w:t xml:space="preserve">question wording on prevalence estimates (OMB No. </w:t>
      </w:r>
      <w:r w:rsidR="002774C1" w:rsidRPr="007570BE">
        <w:t xml:space="preserve">0920-0534, expiration 12/02). </w:t>
      </w:r>
      <w:r w:rsidR="00BB0018" w:rsidRPr="007570BE">
        <w:t>In 2004, a third</w:t>
      </w:r>
      <w:r w:rsidR="0050513E" w:rsidRPr="007570BE">
        <w:t xml:space="preserve"> methodological study </w:t>
      </w:r>
      <w:r w:rsidR="002774C1" w:rsidRPr="007570BE">
        <w:t xml:space="preserve">of the YRBS </w:t>
      </w:r>
      <w:r w:rsidR="0050513E" w:rsidRPr="007570BE">
        <w:t xml:space="preserve">was conducted to assess the effects of setting (school vs. home) and mode of administration (paper-and pencil questionnaire vs. computer-assisted </w:t>
      </w:r>
      <w:r w:rsidR="001E4AEF" w:rsidRPr="007570BE">
        <w:t>self-interview</w:t>
      </w:r>
      <w:r w:rsidR="00ED6B81" w:rsidRPr="007570BE">
        <w:t xml:space="preserve"> or CASI) </w:t>
      </w:r>
      <w:r w:rsidR="0050513E" w:rsidRPr="007570BE">
        <w:t>on prevalence estimates (OMB No. 0920-0611, expiration 12/04).</w:t>
      </w:r>
      <w:r w:rsidRPr="007570BE">
        <w:t xml:space="preserve">  </w:t>
      </w:r>
      <w:r w:rsidR="00BB0018" w:rsidRPr="007570BE">
        <w:t>In 2008, a</w:t>
      </w:r>
      <w:r w:rsidRPr="007570BE">
        <w:t xml:space="preserve"> fourth methodological study</w:t>
      </w:r>
      <w:r w:rsidR="008F353E" w:rsidRPr="007570BE">
        <w:t xml:space="preserve"> was</w:t>
      </w:r>
      <w:r w:rsidR="00BB0018" w:rsidRPr="007570BE">
        <w:t xml:space="preserve"> conducted to assess the feasibility </w:t>
      </w:r>
      <w:r w:rsidR="008F353E" w:rsidRPr="007570BE">
        <w:t xml:space="preserve">of a </w:t>
      </w:r>
      <w:r w:rsidR="00BB0018" w:rsidRPr="007570BE">
        <w:t>web-based mode of administration</w:t>
      </w:r>
      <w:r w:rsidR="008F353E" w:rsidRPr="007570BE">
        <w:t xml:space="preserve"> for the YRBS</w:t>
      </w:r>
      <w:r w:rsidR="00BB0018" w:rsidRPr="007570BE">
        <w:t xml:space="preserve"> </w:t>
      </w:r>
      <w:r w:rsidRPr="007570BE">
        <w:t xml:space="preserve">(OMB No. </w:t>
      </w:r>
      <w:r w:rsidR="00765DB2" w:rsidRPr="007570BE">
        <w:t>0920-0763</w:t>
      </w:r>
      <w:r w:rsidRPr="007570BE">
        <w:t xml:space="preserve">, expiration </w:t>
      </w:r>
      <w:r w:rsidR="00765DB2" w:rsidRPr="007570BE">
        <w:t>1/</w:t>
      </w:r>
      <w:r w:rsidR="00DE52FA" w:rsidRPr="007570BE">
        <w:t>31/20</w:t>
      </w:r>
      <w:r w:rsidR="00765DB2" w:rsidRPr="007570BE">
        <w:t>09</w:t>
      </w:r>
      <w:r w:rsidRPr="007570BE">
        <w:t xml:space="preserve">).  </w:t>
      </w:r>
    </w:p>
    <w:p w14:paraId="17BCE762" w14:textId="77777777" w:rsidR="000B0304" w:rsidRPr="007570BE" w:rsidRDefault="000B0304" w:rsidP="00D16224">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hanging="720"/>
        <w:rPr>
          <w:b/>
          <w:bCs/>
        </w:rPr>
      </w:pPr>
    </w:p>
    <w:p w14:paraId="4505489C" w14:textId="56CFAA0E" w:rsidR="000B0304" w:rsidRPr="007570BE" w:rsidRDefault="000B0304" w:rsidP="00D16224">
      <w:pPr>
        <w:widowControl/>
        <w:tabs>
          <w:tab w:val="left" w:pos="-4950"/>
          <w:tab w:val="left" w:pos="-4860"/>
          <w:tab w:val="left" w:pos="-4320"/>
          <w:tab w:val="left" w:pos="-3870"/>
          <w:tab w:val="left" w:pos="-3510"/>
          <w:tab w:val="left" w:pos="-2340"/>
          <w:tab w:val="left" w:pos="-576"/>
          <w:tab w:val="left" w:pos="-360"/>
        </w:tabs>
      </w:pPr>
      <w:r w:rsidRPr="007570BE">
        <w:tab/>
      </w:r>
      <w:r w:rsidR="0050513E" w:rsidRPr="007570BE">
        <w:t xml:space="preserve">The legal justification for the </w:t>
      </w:r>
      <w:r w:rsidR="00605E49" w:rsidRPr="007570BE">
        <w:t>YRBS</w:t>
      </w:r>
      <w:r w:rsidR="0050513E" w:rsidRPr="007570BE">
        <w:t xml:space="preserve"> may be found in Section 301 of the Public Health Service Act (42 USC 241) </w:t>
      </w:r>
      <w:r w:rsidR="002774C1" w:rsidRPr="007570BE">
        <w:t xml:space="preserve">(Authorizing Legislation, </w:t>
      </w:r>
      <w:r w:rsidR="005B3209" w:rsidRPr="007570BE">
        <w:rPr>
          <w:b/>
        </w:rPr>
        <w:t>Appendix</w:t>
      </w:r>
      <w:r w:rsidR="002774C1" w:rsidRPr="007570BE">
        <w:t xml:space="preserve"> </w:t>
      </w:r>
      <w:r w:rsidR="002774C1" w:rsidRPr="007570BE">
        <w:rPr>
          <w:b/>
        </w:rPr>
        <w:t>A</w:t>
      </w:r>
      <w:r w:rsidR="002774C1" w:rsidRPr="007570BE">
        <w:t xml:space="preserve">). </w:t>
      </w:r>
      <w:r w:rsidR="0050513E" w:rsidRPr="007570BE">
        <w:t>Further justification for a national survey of</w:t>
      </w:r>
      <w:r w:rsidR="008623F6" w:rsidRPr="007570BE">
        <w:t xml:space="preserve"> health-</w:t>
      </w:r>
      <w:r w:rsidR="0050513E" w:rsidRPr="007570BE">
        <w:t xml:space="preserve">risk behaviors among students in grades 9-12 is based on </w:t>
      </w:r>
      <w:r w:rsidR="0035149C" w:rsidRPr="007570BE">
        <w:t>three</w:t>
      </w:r>
      <w:r w:rsidR="0050513E" w:rsidRPr="007570BE">
        <w:t xml:space="preserve"> factors: (1) publi</w:t>
      </w:r>
      <w:r w:rsidR="008623F6" w:rsidRPr="007570BE">
        <w:t>c health implications of health-</w:t>
      </w:r>
      <w:r w:rsidR="0050513E" w:rsidRPr="007570BE">
        <w:t>risk behaviors among a</w:t>
      </w:r>
      <w:r w:rsidR="008623F6" w:rsidRPr="007570BE">
        <w:t>dolescents; (2) costs of health-</w:t>
      </w:r>
      <w:r w:rsidR="0050513E" w:rsidRPr="007570BE">
        <w:t>risk behaviors among adolescents;</w:t>
      </w:r>
      <w:r w:rsidR="0035149C" w:rsidRPr="007570BE">
        <w:t xml:space="preserve"> and</w:t>
      </w:r>
      <w:r w:rsidR="0050513E" w:rsidRPr="007570BE">
        <w:t xml:space="preserve"> (3) specific mandates to monitor and/or red</w:t>
      </w:r>
      <w:r w:rsidR="008623F6" w:rsidRPr="007570BE">
        <w:t>uce health-</w:t>
      </w:r>
      <w:r w:rsidR="0050513E" w:rsidRPr="007570BE">
        <w:t>risk behaviors and/or associated health outcomes</w:t>
      </w:r>
      <w:r w:rsidR="0035149C" w:rsidRPr="007570BE">
        <w:t>.</w:t>
      </w:r>
    </w:p>
    <w:p w14:paraId="2E008331" w14:textId="2790F28C" w:rsidR="00355AAE" w:rsidRPr="007570BE" w:rsidRDefault="00E054A1" w:rsidP="00D16224">
      <w:pPr>
        <w:pStyle w:val="NormalWeb"/>
        <w:ind w:firstLine="720"/>
      </w:pPr>
      <w:r w:rsidRPr="007570BE">
        <w:t>Regarding public health implications, a</w:t>
      </w:r>
      <w:r w:rsidR="008623F6" w:rsidRPr="007570BE">
        <w:t xml:space="preserve"> limited number of health-</w:t>
      </w:r>
      <w:r w:rsidR="0050513E" w:rsidRPr="007570BE">
        <w:t>risk behaviors</w:t>
      </w:r>
      <w:r w:rsidR="008623F6" w:rsidRPr="007570BE">
        <w:t>, which are often</w:t>
      </w:r>
      <w:r w:rsidR="0050513E" w:rsidRPr="007570BE">
        <w:t xml:space="preserve"> established during adolescence</w:t>
      </w:r>
      <w:r w:rsidR="008623F6" w:rsidRPr="007570BE">
        <w:t>,</w:t>
      </w:r>
      <w:r w:rsidR="0050513E" w:rsidRPr="007570BE">
        <w:t xml:space="preserve"> account for the overwhelming majority of immediate and long-term </w:t>
      </w:r>
      <w:r w:rsidR="008623F6" w:rsidRPr="007570BE">
        <w:t>causes</w:t>
      </w:r>
      <w:r w:rsidR="0050513E" w:rsidRPr="007570BE">
        <w:t xml:space="preserve"> of mortality, morbidity, and social problems among adolescents</w:t>
      </w:r>
      <w:r w:rsidR="008623F6" w:rsidRPr="007570BE">
        <w:t xml:space="preserve"> and adults.</w:t>
      </w:r>
      <w:r w:rsidR="00355AAE" w:rsidRPr="007570BE">
        <w:t xml:space="preserve"> </w:t>
      </w:r>
      <w:r w:rsidR="00A214DC" w:rsidRPr="007570BE">
        <w:t>In the United States, 70% of all deaths among youth and young adults aged 10–24 years result from four causes: motor vehicle crashes (23%), other unintentional injuries (18%), homicide (15%), and suicide (15%) (</w:t>
      </w:r>
      <w:r w:rsidR="00282A3B" w:rsidRPr="007570BE">
        <w:rPr>
          <w:iCs/>
        </w:rPr>
        <w:t>CDC, 2013</w:t>
      </w:r>
      <w:r w:rsidR="001B2F27" w:rsidRPr="007570BE">
        <w:rPr>
          <w:iCs/>
        </w:rPr>
        <w:t>a</w:t>
      </w:r>
      <w:r w:rsidR="00A214DC" w:rsidRPr="007570BE">
        <w:t>). Among youth aged 15–19 years, substantial morbidity and social problems also result from the estimated 329,772 births (</w:t>
      </w:r>
      <w:r w:rsidR="00282A3B" w:rsidRPr="007570BE">
        <w:rPr>
          <w:iCs/>
        </w:rPr>
        <w:t>Martin et al., 2013</w:t>
      </w:r>
      <w:r w:rsidR="00A214DC" w:rsidRPr="007570BE">
        <w:t>); 548,032 cases of chlamydia, gonorrhea, and syphilis (</w:t>
      </w:r>
      <w:r w:rsidR="00282A3B" w:rsidRPr="007570BE">
        <w:rPr>
          <w:iCs/>
        </w:rPr>
        <w:t>CDC, NCHHSTP, 2013</w:t>
      </w:r>
      <w:r w:rsidR="00A214DC" w:rsidRPr="007570BE">
        <w:t>); and 2,240 cases of human immunodeficiency virus (HIV) (</w:t>
      </w:r>
      <w:r w:rsidR="00282A3B" w:rsidRPr="007570BE">
        <w:rPr>
          <w:iCs/>
        </w:rPr>
        <w:t>CDC, 2011</w:t>
      </w:r>
      <w:r w:rsidR="001B2F27" w:rsidRPr="007570BE">
        <w:rPr>
          <w:iCs/>
        </w:rPr>
        <w:t>a</w:t>
      </w:r>
      <w:r w:rsidR="00A214DC" w:rsidRPr="007570BE">
        <w:t>) reported annually. Among adults aged ≥25 years, 57% of all deaths in the United States result from cardiovascular disease (33%) and cancer (24%) (</w:t>
      </w:r>
      <w:r w:rsidR="00282A3B" w:rsidRPr="007570BE">
        <w:rPr>
          <w:iCs/>
        </w:rPr>
        <w:t>CDC, 2013</w:t>
      </w:r>
      <w:r w:rsidR="001B2F27" w:rsidRPr="007570BE">
        <w:rPr>
          <w:iCs/>
        </w:rPr>
        <w:t>a</w:t>
      </w:r>
      <w:r w:rsidR="00A214DC" w:rsidRPr="007570BE">
        <w:t>).</w:t>
      </w:r>
    </w:p>
    <w:p w14:paraId="64B5AF16" w14:textId="7EB59FF9" w:rsidR="000B0304" w:rsidRPr="007570BE" w:rsidRDefault="007A680C" w:rsidP="00D16224">
      <w:pPr>
        <w:pStyle w:val="NormalWeb"/>
        <w:ind w:firstLine="720"/>
      </w:pPr>
      <w:r w:rsidRPr="007570BE">
        <w:lastRenderedPageBreak/>
        <w:t xml:space="preserve">These leading causes of morbidity and mortality among youth and adults in the United States are related to six categories of priority health-risk behaviors: 1) behaviors that contribute to unintentional injuries and violence; 2) tobacco use; 3) alcohol and other drug use; 4) sexual behaviors that contribute to unintended pregnancy and STDs, including human immunodeficiency virus (HIV) infection; 5) unhealthy dietary behaviors; and 6) physical inactivity. These behaviors frequently are interrelated and are established during childhood and adolescence and extend into adulthood. To monitor priority health-risk behaviors in each of these six categories and obesity and asthma among high school students nationally, CDC developed the </w:t>
      </w:r>
      <w:r w:rsidR="00580DFD" w:rsidRPr="007570BE">
        <w:t xml:space="preserve">National </w:t>
      </w:r>
      <w:r w:rsidRPr="007570BE">
        <w:t>YRBS</w:t>
      </w:r>
      <w:r w:rsidR="00355AAE" w:rsidRPr="007570BE">
        <w:t xml:space="preserve">, which has been conducted </w:t>
      </w:r>
      <w:r w:rsidRPr="007570BE">
        <w:t>biennially since 1991.</w:t>
      </w:r>
    </w:p>
    <w:p w14:paraId="2F2EAB69" w14:textId="13A6268B" w:rsidR="00A7380D" w:rsidRPr="007570BE" w:rsidRDefault="00A7380D" w:rsidP="00D758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ab/>
      </w:r>
      <w:r w:rsidR="00577B62" w:rsidRPr="007570BE">
        <w:t>Priority h</w:t>
      </w:r>
      <w:r w:rsidR="008F353E" w:rsidRPr="007570BE">
        <w:t>ealth-</w:t>
      </w:r>
      <w:r w:rsidR="003E276F" w:rsidRPr="007570BE">
        <w:t xml:space="preserve">risk behaviors </w:t>
      </w:r>
      <w:r w:rsidR="008623F6" w:rsidRPr="007570BE">
        <w:t>result in tremendous economic cost</w:t>
      </w:r>
      <w:r w:rsidR="00D75811" w:rsidRPr="007570BE">
        <w:t>. For example, in the area of unintentional i</w:t>
      </w:r>
      <w:r w:rsidR="003E276F" w:rsidRPr="007570BE">
        <w:t xml:space="preserve">njuries and </w:t>
      </w:r>
      <w:r w:rsidR="00D75811" w:rsidRPr="007570BE">
        <w:t>violence, u</w:t>
      </w:r>
      <w:r w:rsidR="003E276F" w:rsidRPr="007570BE">
        <w:t xml:space="preserve">sing data from the Medical Expenditure Panel Survey and the National Health Accounts, CDC estimated that injury-related medical expenditures in 2000 were as high as $117.2 billion, accounting for 10.3% of total medical expenditures that year (CDC, 2004).  </w:t>
      </w:r>
    </w:p>
    <w:p w14:paraId="2C729BBC" w14:textId="77777777" w:rsidR="00A7380D"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3CD44CD" w14:textId="15E0ABCA" w:rsidR="00A7380D"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ab/>
      </w:r>
      <w:r w:rsidR="00D75811" w:rsidRPr="007570BE">
        <w:t>Regarding t</w:t>
      </w:r>
      <w:r w:rsidR="003E276F" w:rsidRPr="007570BE">
        <w:t xml:space="preserve">obacco </w:t>
      </w:r>
      <w:r w:rsidR="00D75811" w:rsidRPr="007570BE">
        <w:t>use, t</w:t>
      </w:r>
      <w:r w:rsidR="00F92105" w:rsidRPr="007570BE">
        <w:t xml:space="preserve">he economic impact of smoking and exposure to secondhand smoke is enormous in terms of increased medical costs, lost productivity, and other factors. Average annual smoking-related productivity losses from 2005-2009 are estimated at $107.6 billion ($69.6 billion for males and $38 billion for females) (USDHHS, 2014). This figure does not include costs associated with smoking-attributable health-care expenditures, smoking-related disability, employee absenteeism, or secondhand smoke-attributable morbidity and mortality. In 2006 alone, deaths from coronary heart disease and lung cancer in nonsmokers due to exposure to secondhand smoke resulted in 532,580 years of productive life lost, and $5.68 billion lost in productivity (USDHHS, 2014). In 2009, an estimated $132.5 billion of health care expenditures in adults 19 years of age and older were attributable to smoking, an approximate 38% increase from 2004 (USDHHS, 2014). In total, smoking-attributable health care expenditures and productivity losses exceeded $240 billion </w:t>
      </w:r>
      <w:r w:rsidR="000945F3" w:rsidRPr="007570BE">
        <w:t xml:space="preserve">in </w:t>
      </w:r>
      <w:r w:rsidR="00F92105" w:rsidRPr="007570BE">
        <w:t>2009.</w:t>
      </w:r>
    </w:p>
    <w:p w14:paraId="34D54D95" w14:textId="77777777" w:rsidR="00A7380D"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60E1030" w14:textId="382F4D80" w:rsidR="00577B62"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ab/>
      </w:r>
      <w:r w:rsidR="00D75811" w:rsidRPr="007570BE">
        <w:t>In terms of a</w:t>
      </w:r>
      <w:r w:rsidR="003E276F" w:rsidRPr="007570BE">
        <w:t xml:space="preserve">lcohol and </w:t>
      </w:r>
      <w:r w:rsidR="00D75811" w:rsidRPr="007570BE">
        <w:t>o</w:t>
      </w:r>
      <w:r w:rsidR="003E276F" w:rsidRPr="007570BE">
        <w:t xml:space="preserve">ther </w:t>
      </w:r>
      <w:r w:rsidR="00D75811" w:rsidRPr="007570BE">
        <w:t>d</w:t>
      </w:r>
      <w:r w:rsidR="003E276F" w:rsidRPr="007570BE">
        <w:t xml:space="preserve">rug </w:t>
      </w:r>
      <w:r w:rsidR="00D75811" w:rsidRPr="007570BE">
        <w:t>u</w:t>
      </w:r>
      <w:r w:rsidR="003E276F" w:rsidRPr="007570BE">
        <w:t>se</w:t>
      </w:r>
      <w:r w:rsidR="00D75811" w:rsidRPr="007570BE">
        <w:t>, i</w:t>
      </w:r>
      <w:r w:rsidR="00577B62" w:rsidRPr="007570BE">
        <w:t>n the United States in 20</w:t>
      </w:r>
      <w:r w:rsidR="00F46C6B" w:rsidRPr="007570BE">
        <w:t>10</w:t>
      </w:r>
      <w:r w:rsidR="00577B62" w:rsidRPr="007570BE">
        <w:t>, t</w:t>
      </w:r>
      <w:r w:rsidR="007B1349" w:rsidRPr="007570BE">
        <w:t>he estimated economic cost of excessive drinking</w:t>
      </w:r>
      <w:r w:rsidR="00577B62" w:rsidRPr="007570BE">
        <w:t xml:space="preserve"> was</w:t>
      </w:r>
      <w:r w:rsidR="007B1349" w:rsidRPr="007570BE">
        <w:t xml:space="preserve"> $2</w:t>
      </w:r>
      <w:r w:rsidR="00F46C6B" w:rsidRPr="007570BE">
        <w:t>49</w:t>
      </w:r>
      <w:r w:rsidR="007B1349" w:rsidRPr="007570BE">
        <w:t xml:space="preserve"> billion</w:t>
      </w:r>
      <w:r w:rsidR="00F46C6B" w:rsidRPr="007570BE">
        <w:t>.  The</w:t>
      </w:r>
      <w:r w:rsidR="00D75811" w:rsidRPr="007570BE">
        <w:t xml:space="preserve"> </w:t>
      </w:r>
      <w:r w:rsidR="00F46C6B" w:rsidRPr="007570BE">
        <w:t>government paid for $100.7 billion (40.4%) of these costs. Binge drinking accounted for $191.1 billion (76.7%) of costs; underage drinking $24.3 billion (9.7%) of costs; and drinking while pregnant $5.5 billion (2.2%) of costs.</w:t>
      </w:r>
      <w:r w:rsidR="007B1349" w:rsidRPr="007570BE">
        <w:t xml:space="preserve"> (</w:t>
      </w:r>
      <w:r w:rsidR="00F46C6B" w:rsidRPr="007570BE">
        <w:t>Sacks et al, 2015</w:t>
      </w:r>
      <w:r w:rsidR="007B1349" w:rsidRPr="007570BE">
        <w:t>). In addition, the cost of alcohol-attributable crime was $73.3 billion and the cost to government was $94.2 billion (Bouchery</w:t>
      </w:r>
      <w:r w:rsidR="00244F8C" w:rsidRPr="007570BE">
        <w:t xml:space="preserve"> et al, </w:t>
      </w:r>
      <w:r w:rsidR="007B1349" w:rsidRPr="007570BE">
        <w:t>2011).</w:t>
      </w:r>
      <w:r w:rsidR="00577B62" w:rsidRPr="007570BE">
        <w:t xml:space="preserve"> In 2007, the cost of illicit drug use totaled more than $193 billion in the United States (National Drug Intelligence Center, 2011).</w:t>
      </w:r>
    </w:p>
    <w:p w14:paraId="148FF115" w14:textId="77777777" w:rsidR="00577B62" w:rsidRPr="007570BE" w:rsidRDefault="00577B62"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1207EFA" w14:textId="716152C8" w:rsidR="00A7380D"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ab/>
      </w:r>
      <w:r w:rsidR="00A8095B" w:rsidRPr="007570BE">
        <w:t xml:space="preserve">Related to </w:t>
      </w:r>
      <w:r w:rsidR="00614924" w:rsidRPr="007570BE">
        <w:t>sexual behavior</w:t>
      </w:r>
      <w:r w:rsidR="004F7CAD" w:rsidRPr="007570BE">
        <w:t xml:space="preserve">, </w:t>
      </w:r>
      <w:r w:rsidR="00A8095B" w:rsidRPr="007570BE">
        <w:t>t</w:t>
      </w:r>
      <w:r w:rsidR="003E276F" w:rsidRPr="007570BE">
        <w:t>he lifetime direct medical costs for youth aged 15-24 who acquired</w:t>
      </w:r>
      <w:r w:rsidR="00C62176" w:rsidRPr="007570BE">
        <w:t xml:space="preserve"> one or more of the eight most common sexually transmitted infections</w:t>
      </w:r>
      <w:r w:rsidR="00614924" w:rsidRPr="007570BE">
        <w:t xml:space="preserve"> (STIs)</w:t>
      </w:r>
      <w:r w:rsidR="003E276F" w:rsidRPr="007570BE">
        <w:t xml:space="preserve"> </w:t>
      </w:r>
      <w:r w:rsidR="00A427CD" w:rsidRPr="007570BE">
        <w:t>is</w:t>
      </w:r>
      <w:r w:rsidR="003E276F" w:rsidRPr="007570BE">
        <w:t xml:space="preserve"> </w:t>
      </w:r>
      <w:r w:rsidR="00C62176" w:rsidRPr="007570BE">
        <w:t xml:space="preserve">currently </w:t>
      </w:r>
      <w:r w:rsidR="00A427CD" w:rsidRPr="007570BE">
        <w:t xml:space="preserve">estimated at </w:t>
      </w:r>
      <w:r w:rsidR="003E276F" w:rsidRPr="007570BE">
        <w:t>$</w:t>
      </w:r>
      <w:r w:rsidR="00C62176" w:rsidRPr="007570BE">
        <w:t>15.6</w:t>
      </w:r>
      <w:r w:rsidR="003E276F" w:rsidRPr="007570BE">
        <w:t xml:space="preserve"> billion</w:t>
      </w:r>
      <w:r w:rsidR="00B46EC5" w:rsidRPr="007570BE">
        <w:t xml:space="preserve"> a year.  Even curable STIs have a high annual cost of $742 million</w:t>
      </w:r>
      <w:r w:rsidR="00EE59B7" w:rsidRPr="007570BE">
        <w:t xml:space="preserve"> (CDC, 2013b)</w:t>
      </w:r>
      <w:r w:rsidR="00B46EC5" w:rsidRPr="007570BE">
        <w:t xml:space="preserve">.  </w:t>
      </w:r>
      <w:r w:rsidR="00C62176" w:rsidRPr="007570BE">
        <w:t xml:space="preserve">  </w:t>
      </w:r>
      <w:r w:rsidR="003E276F" w:rsidRPr="007570BE">
        <w:t>These figures represent conservative estimates because they do not  account for non-medical indirect costs, such as lost wages and productivity due to ST</w:t>
      </w:r>
      <w:r w:rsidR="00B46EC5" w:rsidRPr="007570BE">
        <w:t>I</w:t>
      </w:r>
      <w:r w:rsidR="003E276F" w:rsidRPr="007570BE">
        <w:t>-related illnesses, out-of-pocket costs, costs associated with mother-to-infant transmission, or costs related to prevention and screening.</w:t>
      </w:r>
      <w:r w:rsidR="00614924" w:rsidRPr="007570BE">
        <w:t xml:space="preserve"> </w:t>
      </w:r>
      <w:r w:rsidR="004F7CAD" w:rsidRPr="007570BE">
        <w:t>In addition, t</w:t>
      </w:r>
      <w:r w:rsidR="00614924" w:rsidRPr="007570BE">
        <w:t>een pregnancy costs taxpayers $9.2 billion annually in lost tax revenues, increased public assistance expenditures, health care costs for the children of teen mothers, foster care costs, and criminal justice costs (Hoffman, 2008).</w:t>
      </w:r>
    </w:p>
    <w:p w14:paraId="06B4408C" w14:textId="77777777" w:rsidR="00A7380D" w:rsidRPr="007570BE" w:rsidRDefault="00A7380D"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2E0AA07" w14:textId="47F9759D" w:rsidR="003E276F" w:rsidRPr="007570BE" w:rsidRDefault="000D5DCE" w:rsidP="00D162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r>
      <w:r w:rsidR="00614924" w:rsidRPr="007570BE">
        <w:t>In terms of n</w:t>
      </w:r>
      <w:r w:rsidR="003E276F" w:rsidRPr="007570BE">
        <w:t xml:space="preserve">utrition, </w:t>
      </w:r>
      <w:r w:rsidR="00614924" w:rsidRPr="007570BE">
        <w:t>p</w:t>
      </w:r>
      <w:r w:rsidR="003E276F" w:rsidRPr="007570BE">
        <w:t xml:space="preserve">hysical Activity, and </w:t>
      </w:r>
      <w:r w:rsidR="00614924" w:rsidRPr="007570BE">
        <w:t>o</w:t>
      </w:r>
      <w:r w:rsidR="003E276F" w:rsidRPr="007570BE">
        <w:t>besity</w:t>
      </w:r>
      <w:r w:rsidR="00614924" w:rsidRPr="007570BE">
        <w:t>, a</w:t>
      </w:r>
      <w:r w:rsidR="003E276F" w:rsidRPr="007570BE">
        <w:t xml:space="preserve"> 1999 report concluded that medical </w:t>
      </w:r>
      <w:r w:rsidR="003E276F" w:rsidRPr="007570BE">
        <w:lastRenderedPageBreak/>
        <w:t>costs for certain chronic health conditions (e.g., cardiovascular disease, cancer, stroke, and diabetes) totaled $132.7 billion.  From this total, an estimated $33.6 billion may be attributable to diet-related medical costs (Fraz</w:t>
      </w:r>
      <w:r w:rsidR="00DB33EB" w:rsidRPr="007570BE">
        <w:t>ã</w:t>
      </w:r>
      <w:r w:rsidR="003E276F" w:rsidRPr="007570BE">
        <w:t xml:space="preserve">o, 1999).  Further, Colditz (1999) concluded that physical inactivity costs $24 billion in direct health care expenditures.  Finkelstein et al. (2003) estimated that 9.1% of medical expenditures in 1998 were attributable to overweight and obesity, representing total annual expenditures as high as $78.5 billion ($92.6 billion in 2002 dollars).  Moreover, the authors examined costs by insurance category and found that Medicare and Medicaid financed approximately half of all medical expenditures attributable to overweight and obesity. </w:t>
      </w:r>
      <w:r w:rsidR="003D2661" w:rsidRPr="007570BE">
        <w:t xml:space="preserve"> A more recent estimate of obesity-related healthcare spending puts the fi</w:t>
      </w:r>
      <w:r w:rsidR="00704BD7" w:rsidRPr="007570BE">
        <w:t xml:space="preserve">gure at nearly twice as high -- $190 billion -- </w:t>
      </w:r>
      <w:r w:rsidR="003D2661" w:rsidRPr="007570BE">
        <w:t xml:space="preserve">in 2005 (Cawley and Meyehoefer, 2012).    </w:t>
      </w:r>
      <w:r w:rsidR="003E276F" w:rsidRPr="007570BE">
        <w:t xml:space="preserve">  </w:t>
      </w:r>
    </w:p>
    <w:p w14:paraId="0FE7B559" w14:textId="77777777" w:rsidR="003E276F" w:rsidRPr="007570BE" w:rsidRDefault="003E276F" w:rsidP="00D16224"/>
    <w:p w14:paraId="7832068B" w14:textId="3110ECC8"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broadest justification for the YRBS may be fo</w:t>
      </w:r>
      <w:r w:rsidR="00F54BBD" w:rsidRPr="007570BE">
        <w:t>und in the Healthy People 20</w:t>
      </w:r>
      <w:r w:rsidR="00880312" w:rsidRPr="007570BE">
        <w:t>2</w:t>
      </w:r>
      <w:r w:rsidR="00F54BBD" w:rsidRPr="007570BE">
        <w:t>0 o</w:t>
      </w:r>
      <w:r w:rsidRPr="007570BE">
        <w:t>bjectives for the Nation, which chart the direction for public health activities for the current decade (</w:t>
      </w:r>
      <w:r w:rsidR="005C3C63" w:rsidRPr="007570BE">
        <w:t>Rational</w:t>
      </w:r>
      <w:r w:rsidR="00441979" w:rsidRPr="007570BE">
        <w:t>e</w:t>
      </w:r>
      <w:r w:rsidR="005C3C63" w:rsidRPr="007570BE">
        <w:t xml:space="preserve"> for Survey Questions</w:t>
      </w:r>
      <w:r w:rsidR="00170561" w:rsidRPr="007570BE">
        <w:t xml:space="preserve">, </w:t>
      </w:r>
      <w:r w:rsidR="005B3209" w:rsidRPr="007570BE">
        <w:rPr>
          <w:b/>
        </w:rPr>
        <w:t>Appendix</w:t>
      </w:r>
      <w:r w:rsidRPr="007570BE">
        <w:rPr>
          <w:b/>
        </w:rPr>
        <w:t xml:space="preserve"> </w:t>
      </w:r>
      <w:r w:rsidR="00087993" w:rsidRPr="007570BE">
        <w:rPr>
          <w:b/>
        </w:rPr>
        <w:t>B</w:t>
      </w:r>
      <w:r w:rsidRPr="007570BE">
        <w:t xml:space="preserve">). The YRBS is the primary data source for </w:t>
      </w:r>
      <w:r w:rsidR="00880312" w:rsidRPr="007570BE">
        <w:t>20</w:t>
      </w:r>
      <w:r w:rsidRPr="007570BE">
        <w:t xml:space="preserve"> objectives in </w:t>
      </w:r>
      <w:r w:rsidR="00880312" w:rsidRPr="007570BE">
        <w:t>seven</w:t>
      </w:r>
      <w:r w:rsidRPr="007570BE">
        <w:t xml:space="preserve"> focus areas: </w:t>
      </w:r>
      <w:r w:rsidR="00880312" w:rsidRPr="007570BE">
        <w:t xml:space="preserve">cancer, </w:t>
      </w:r>
      <w:r w:rsidRPr="007570BE">
        <w:t>injury and violence prevention, mental health and ment</w:t>
      </w:r>
      <w:r w:rsidR="00880312" w:rsidRPr="007570BE">
        <w:t>al disorders, physical activity, sleep health, substance abuse</w:t>
      </w:r>
      <w:r w:rsidRPr="007570BE">
        <w:t xml:space="preserve">, and tobacco use.  The behaviors addressed by these objectives include: sun protection to reduce the risk of skin cancer, physical fighting, weapon carrying on school property, </w:t>
      </w:r>
      <w:r w:rsidR="00880312" w:rsidRPr="007570BE">
        <w:t xml:space="preserve">bullying, </w:t>
      </w:r>
      <w:r w:rsidRPr="007570BE">
        <w:t>suicide attempts,</w:t>
      </w:r>
      <w:r w:rsidR="00947744" w:rsidRPr="007570BE">
        <w:t xml:space="preserve"> disordered eating behaviors,</w:t>
      </w:r>
      <w:r w:rsidRPr="007570BE">
        <w:t xml:space="preserve"> daily school physical education, </w:t>
      </w:r>
      <w:r w:rsidR="00947744" w:rsidRPr="007570BE">
        <w:t>meeting federal recommendations for aerobic and muscle-strengthening physical activity</w:t>
      </w:r>
      <w:r w:rsidRPr="007570BE">
        <w:t xml:space="preserve">, television watching, </w:t>
      </w:r>
      <w:r w:rsidR="00947744" w:rsidRPr="007570BE">
        <w:t xml:space="preserve">computer use, sleep duration, </w:t>
      </w:r>
      <w:r w:rsidRPr="007570BE">
        <w:t xml:space="preserve">riding with a driver who has been drinking alcohol, tobacco use, </w:t>
      </w:r>
      <w:r w:rsidR="00947744" w:rsidRPr="007570BE">
        <w:t xml:space="preserve">cigarette use, cigar use, smokeless tobacco use, </w:t>
      </w:r>
      <w:r w:rsidRPr="007570BE">
        <w:t xml:space="preserve">and tobacco cessation by smokers.  In addition, YRBS data are being used to monitor </w:t>
      </w:r>
      <w:r w:rsidR="00947744" w:rsidRPr="007570BE">
        <w:t xml:space="preserve">one of the 26 </w:t>
      </w:r>
      <w:r w:rsidR="00170561" w:rsidRPr="007570BE">
        <w:t>Leading Health Indicators:</w:t>
      </w:r>
      <w:r w:rsidRPr="007570BE">
        <w:t xml:space="preserve"> </w:t>
      </w:r>
      <w:r w:rsidR="00947744" w:rsidRPr="007570BE">
        <w:t>T</w:t>
      </w:r>
      <w:r w:rsidRPr="007570BE">
        <w:t>obacco Use.</w:t>
      </w:r>
    </w:p>
    <w:p w14:paraId="3231F48A"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pPr>
    </w:p>
    <w:p w14:paraId="1FDC7B87" w14:textId="45138974" w:rsidR="0050513E" w:rsidRPr="007570BE" w:rsidRDefault="0050513E" w:rsidP="00AC05E5">
      <w:pPr>
        <w:pStyle w:val="Heading2"/>
        <w:rPr>
          <w:rFonts w:ascii="Times New Roman" w:hAnsi="Times New Roman" w:cs="Times New Roman"/>
          <w:b/>
          <w:bCs/>
          <w:sz w:val="24"/>
          <w:szCs w:val="24"/>
          <w:u w:val="single"/>
        </w:rPr>
      </w:pPr>
      <w:bookmarkStart w:id="9" w:name="_Toc442784607"/>
      <w:r w:rsidRPr="007570BE">
        <w:rPr>
          <w:rFonts w:ascii="Times New Roman" w:hAnsi="Times New Roman" w:cs="Times New Roman"/>
          <w:b/>
          <w:bCs/>
          <w:sz w:val="24"/>
          <w:szCs w:val="24"/>
        </w:rPr>
        <w:t>A.2</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PURPOSE AND USE OF INFORMATION COLLECT</w:t>
      </w:r>
      <w:r w:rsidR="003A6B11" w:rsidRPr="007570BE">
        <w:rPr>
          <w:rFonts w:ascii="Times New Roman" w:hAnsi="Times New Roman" w:cs="Times New Roman"/>
          <w:b/>
          <w:bCs/>
          <w:sz w:val="24"/>
          <w:szCs w:val="24"/>
        </w:rPr>
        <w:t>ION</w:t>
      </w:r>
      <w:bookmarkEnd w:id="9"/>
    </w:p>
    <w:p w14:paraId="687BAC8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14:paraId="6B95AF1F" w14:textId="77777777"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information generated by the YRBS will be used by several Federal agencies, including CDC.  The information will have a broader use by state and local governments, nongovernmental organizations, and others in the private sector.</w:t>
      </w:r>
    </w:p>
    <w:p w14:paraId="426B8CF3" w14:textId="13CC0E8D"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r w:rsidRPr="007570BE">
        <w:t xml:space="preserve">The purposes of the </w:t>
      </w:r>
      <w:r w:rsidR="00605E49" w:rsidRPr="007570BE">
        <w:t>YRBS</w:t>
      </w:r>
      <w:r w:rsidRPr="007570BE">
        <w:t xml:space="preserve">, to be conducted </w:t>
      </w:r>
      <w:r w:rsidR="008443DE" w:rsidRPr="007570BE">
        <w:t xml:space="preserve">biennially </w:t>
      </w:r>
      <w:r w:rsidRPr="007570BE">
        <w:t>among nationally representative sample</w:t>
      </w:r>
      <w:r w:rsidR="00605E49" w:rsidRPr="007570BE">
        <w:t>s</w:t>
      </w:r>
      <w:r w:rsidRPr="007570BE">
        <w:t xml:space="preserve"> </w:t>
      </w:r>
      <w:r w:rsidR="007570BE">
        <w:t>o</w:t>
      </w:r>
      <w:r w:rsidRPr="007570BE">
        <w:t xml:space="preserve">f students enrolled in grades 9 </w:t>
      </w:r>
      <w:r w:rsidR="00605E49" w:rsidRPr="007570BE">
        <w:t>–</w:t>
      </w:r>
      <w:r w:rsidRPr="007570BE">
        <w:t xml:space="preserve"> 12, are to:</w:t>
      </w:r>
    </w:p>
    <w:p w14:paraId="330B2450"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D7CE95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7570BE">
        <w:t>1.</w:t>
      </w:r>
      <w:r w:rsidRPr="007570BE">
        <w:tab/>
        <w:t>Estimate the extent to which high school students engage in behaviors placing them at risk for the major short- and long-term causes of mortality and morbidity.</w:t>
      </w:r>
    </w:p>
    <w:p w14:paraId="4C10144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7570BE">
        <w:t>2.</w:t>
      </w:r>
      <w:r w:rsidRPr="007570BE">
        <w:tab/>
        <w:t xml:space="preserve">Assess </w:t>
      </w:r>
      <w:r w:rsidR="00277020" w:rsidRPr="007570BE">
        <w:t xml:space="preserve">whether </w:t>
      </w:r>
      <w:r w:rsidRPr="007570BE">
        <w:t xml:space="preserve">engaging in health risk behaviors varies as a function of </w:t>
      </w:r>
      <w:r w:rsidR="00441DAC" w:rsidRPr="007570BE">
        <w:t>sex</w:t>
      </w:r>
      <w:r w:rsidRPr="007570BE">
        <w:t>, age, grade in school, and race/ethnicity.</w:t>
      </w:r>
    </w:p>
    <w:p w14:paraId="1FE7D78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7570BE">
        <w:t>3.</w:t>
      </w:r>
      <w:r w:rsidRPr="007570BE">
        <w:tab/>
        <w:t xml:space="preserve">Determine the interrelationships among health risk behaviors and whether these interrelationships vary as a function of </w:t>
      </w:r>
      <w:r w:rsidR="00441DAC" w:rsidRPr="007570BE">
        <w:t>sex</w:t>
      </w:r>
      <w:r w:rsidRPr="007570BE">
        <w:t>, age, grade in school, and race/ethnicity.</w:t>
      </w:r>
    </w:p>
    <w:p w14:paraId="1C44B5D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pPr>
      <w:r w:rsidRPr="007570BE">
        <w:t>4.</w:t>
      </w:r>
      <w:r w:rsidRPr="007570BE">
        <w:tab/>
        <w:t xml:space="preserve">Estimate the extent to which high school students engage </w:t>
      </w:r>
      <w:r w:rsidRPr="007570BE">
        <w:rPr>
          <w:i/>
          <w:iCs/>
        </w:rPr>
        <w:t>at school</w:t>
      </w:r>
      <w:r w:rsidRPr="007570BE">
        <w:t xml:space="preserve"> in health risk behaviors involving tobacco, alcohol, and other drug use or contributing to violence, and determine whether this pattern changes over time.</w:t>
      </w:r>
    </w:p>
    <w:p w14:paraId="13015B8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left="720" w:hanging="720"/>
        <w:rPr>
          <w:b/>
          <w:bCs/>
        </w:rPr>
      </w:pPr>
      <w:r w:rsidRPr="007570BE">
        <w:t>5.</w:t>
      </w:r>
      <w:r w:rsidRPr="007570BE">
        <w:tab/>
        <w:t xml:space="preserve">Describe the trends in health risk behaviors and assess the degree to which these trends vary as a function of </w:t>
      </w:r>
      <w:r w:rsidR="00441DAC" w:rsidRPr="007570BE">
        <w:t>sex</w:t>
      </w:r>
      <w:r w:rsidRPr="007570BE">
        <w:t>, age, grade in school, and race/ethnicity.</w:t>
      </w:r>
    </w:p>
    <w:p w14:paraId="362193D3"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rPr>
      </w:pPr>
    </w:p>
    <w:p w14:paraId="337D8DF3" w14:textId="4821E027" w:rsidR="0050513E" w:rsidRPr="007570BE" w:rsidRDefault="008443D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YRBS data </w:t>
      </w:r>
      <w:r w:rsidR="0035149C" w:rsidRPr="007570BE">
        <w:t xml:space="preserve">are used </w:t>
      </w:r>
      <w:r w:rsidR="00736C90" w:rsidRPr="007570BE">
        <w:t xml:space="preserve">by </w:t>
      </w:r>
      <w:r w:rsidRPr="007570BE">
        <w:t>multiple</w:t>
      </w:r>
      <w:r w:rsidR="0035149C" w:rsidRPr="007570BE">
        <w:t xml:space="preserve"> centers within CDC, including the </w:t>
      </w:r>
      <w:r w:rsidRPr="007570BE">
        <w:t xml:space="preserve">National Center for </w:t>
      </w:r>
      <w:r w:rsidRPr="007570BE">
        <w:lastRenderedPageBreak/>
        <w:t xml:space="preserve">HIV/AIDS, Viral Hepatitis, STD, and TB Prevention (NCHHSTP); the National Center for Chronic Disease Prevention and Health Promotion (NCCDPHP); the </w:t>
      </w:r>
      <w:r w:rsidR="003E087A" w:rsidRPr="007570BE">
        <w:t>National Center f</w:t>
      </w:r>
      <w:r w:rsidRPr="007570BE">
        <w:t>or Environmental Health</w:t>
      </w:r>
      <w:r w:rsidR="000D5DCE">
        <w:t xml:space="preserve"> (NCEH)</w:t>
      </w:r>
      <w:r w:rsidRPr="007570BE">
        <w:t>;</w:t>
      </w:r>
      <w:r w:rsidR="003E087A" w:rsidRPr="007570BE">
        <w:t xml:space="preserve"> </w:t>
      </w:r>
      <w:r w:rsidR="0035149C" w:rsidRPr="007570BE">
        <w:t xml:space="preserve">the National Center for Health Statistics (NCHS); and the National Center for Injury Prevention and Control (NCIPC). </w:t>
      </w:r>
      <w:r w:rsidRPr="007570BE">
        <w:t>A</w:t>
      </w:r>
      <w:r w:rsidR="0050513E" w:rsidRPr="007570BE">
        <w:t>nticipated uses of YRBS data by CDC include the following:</w:t>
      </w:r>
    </w:p>
    <w:p w14:paraId="72BB697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ACA9B75" w14:textId="0A3A13B2" w:rsidR="0050513E" w:rsidRPr="007570BE"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Evaluation</w:t>
      </w:r>
      <w:r w:rsidR="00E1110B" w:rsidRPr="007570BE">
        <w:t>:</w:t>
      </w:r>
    </w:p>
    <w:p w14:paraId="69BA9013" w14:textId="77777777" w:rsidR="0050513E" w:rsidRPr="007570BE"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4E01B83" w14:textId="06F8D52D" w:rsidR="000A6F8F" w:rsidRPr="007570BE" w:rsidRDefault="0050513E" w:rsidP="00704BD7">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Establish baseline and progress data for </w:t>
      </w:r>
      <w:r w:rsidR="008443DE" w:rsidRPr="007570BE">
        <w:t>20 Healthy People 202</w:t>
      </w:r>
      <w:r w:rsidRPr="007570BE">
        <w:t xml:space="preserve">0 objectives and </w:t>
      </w:r>
      <w:r w:rsidR="008443DE" w:rsidRPr="007570BE">
        <w:t>1 Leading Health Indicator</w:t>
      </w:r>
      <w:r w:rsidR="000A6F8F" w:rsidRPr="007570BE">
        <w:br/>
      </w:r>
    </w:p>
    <w:p w14:paraId="548C584A" w14:textId="77777777" w:rsidR="0050513E" w:rsidRPr="007570BE" w:rsidRDefault="0050513E"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Assess trends in priority health risk behaviors among high school students to determine the imp</w:t>
      </w:r>
      <w:r w:rsidR="007F5F3D" w:rsidRPr="007570BE">
        <w:t>act of CDC-funded interventions</w:t>
      </w:r>
      <w:r w:rsidR="00AF1402" w:rsidRPr="007570BE">
        <w:br/>
      </w:r>
    </w:p>
    <w:p w14:paraId="2723F7B6" w14:textId="50739AA8" w:rsidR="00AF1402" w:rsidRPr="007570BE" w:rsidRDefault="00AF1402" w:rsidP="00D16224">
      <w:pPr>
        <w:pStyle w:val="Level1"/>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Evaluate and monitor progress of national efforts in tobacco control (CDC, 20</w:t>
      </w:r>
      <w:r w:rsidR="003A6B11" w:rsidRPr="007570BE">
        <w:t>14</w:t>
      </w:r>
      <w:r w:rsidR="007F5F3D" w:rsidRPr="007570BE">
        <w:t>)</w:t>
      </w:r>
    </w:p>
    <w:p w14:paraId="29E2B90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9E09542" w14:textId="71124663"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Research Synthesis</w:t>
      </w:r>
      <w:r w:rsidR="00E1110B" w:rsidRPr="007570BE">
        <w:t>:</w:t>
      </w:r>
    </w:p>
    <w:p w14:paraId="37CAF7C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08FFE89" w14:textId="7128FA80" w:rsidR="000A6F8F" w:rsidRPr="007570BE" w:rsidRDefault="0050513E" w:rsidP="002463F8">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Provide data for development of </w:t>
      </w:r>
      <w:r w:rsidR="00B35EE3" w:rsidRPr="007570BE">
        <w:t xml:space="preserve">new </w:t>
      </w:r>
      <w:r w:rsidRPr="007570BE">
        <w:t xml:space="preserve">guidelines </w:t>
      </w:r>
      <w:r w:rsidR="00B35EE3" w:rsidRPr="007570BE">
        <w:t xml:space="preserve">and tools </w:t>
      </w:r>
      <w:r w:rsidRPr="007570BE">
        <w:t xml:space="preserve">for school health programs.  Results from previous YRBS have been used in the development of the </w:t>
      </w:r>
      <w:r w:rsidR="009653B3" w:rsidRPr="007570BE">
        <w:t xml:space="preserve">following CDC </w:t>
      </w:r>
      <w:r w:rsidR="00CA6F9D" w:rsidRPr="007570BE">
        <w:t xml:space="preserve">or CDC-sponsored </w:t>
      </w:r>
      <w:r w:rsidR="00934F47" w:rsidRPr="007570BE">
        <w:t xml:space="preserve">tools and </w:t>
      </w:r>
      <w:r w:rsidR="009653B3" w:rsidRPr="007570BE">
        <w:t xml:space="preserve">publications: </w:t>
      </w:r>
      <w:r w:rsidR="00C5547A" w:rsidRPr="007570BE">
        <w:rPr>
          <w:i/>
        </w:rPr>
        <w:t>National Physical Activity Plan</w:t>
      </w:r>
      <w:r w:rsidR="00C5547A" w:rsidRPr="007570BE">
        <w:t xml:space="preserve"> (</w:t>
      </w:r>
      <w:hyperlink r:id="rId9" w:history="1">
        <w:r w:rsidR="00C5547A" w:rsidRPr="007570BE">
          <w:rPr>
            <w:rStyle w:val="Hyperlink"/>
          </w:rPr>
          <w:t>www.physicalactivityplan.org</w:t>
        </w:r>
      </w:hyperlink>
      <w:r w:rsidR="00C5547A" w:rsidRPr="007570BE">
        <w:t xml:space="preserve">); </w:t>
      </w:r>
      <w:r w:rsidR="007208E1" w:rsidRPr="007570BE">
        <w:rPr>
          <w:i/>
        </w:rPr>
        <w:t>School Health Guidelines to Promote Healthy Eating and Physical Activity</w:t>
      </w:r>
      <w:r w:rsidR="007208E1" w:rsidRPr="007570BE">
        <w:t xml:space="preserve"> (CDC, </w:t>
      </w:r>
      <w:r w:rsidR="00E222DE" w:rsidRPr="007570BE">
        <w:t>2011</w:t>
      </w:r>
      <w:r w:rsidR="000B17AD" w:rsidRPr="007570BE">
        <w:t>b</w:t>
      </w:r>
      <w:r w:rsidR="007208E1" w:rsidRPr="007570BE">
        <w:t xml:space="preserve">); </w:t>
      </w:r>
      <w:r w:rsidR="00CE7E04" w:rsidRPr="007570BE">
        <w:rPr>
          <w:i/>
        </w:rPr>
        <w:t>Health Education Curriculum Analysis Tool</w:t>
      </w:r>
      <w:r w:rsidR="00CE7E04" w:rsidRPr="007570BE">
        <w:t xml:space="preserve"> </w:t>
      </w:r>
      <w:r w:rsidR="00244F8C" w:rsidRPr="007570BE">
        <w:t>(CDC, 2007</w:t>
      </w:r>
      <w:r w:rsidR="00CE7E04" w:rsidRPr="007570BE">
        <w:t xml:space="preserve">); </w:t>
      </w:r>
      <w:r w:rsidR="00CE7E04" w:rsidRPr="007570BE">
        <w:rPr>
          <w:i/>
        </w:rPr>
        <w:t xml:space="preserve">Physical Education Curriculum Analysis Tool </w:t>
      </w:r>
      <w:r w:rsidR="00CE7E04" w:rsidRPr="007570BE">
        <w:t xml:space="preserve">(CDC, 2006); </w:t>
      </w:r>
      <w:r w:rsidR="00CE7E04" w:rsidRPr="007570BE">
        <w:rPr>
          <w:i/>
        </w:rPr>
        <w:t>Making It Happen! School Nutrition Success Stories</w:t>
      </w:r>
      <w:r w:rsidR="00CE7E04" w:rsidRPr="007570BE">
        <w:t xml:space="preserve"> (U.S. Department of Agriculture et al, 2005);</w:t>
      </w:r>
      <w:r w:rsidR="00CE7E04" w:rsidRPr="007570BE">
        <w:rPr>
          <w:i/>
        </w:rPr>
        <w:t xml:space="preserve"> </w:t>
      </w:r>
      <w:r w:rsidR="00CE7E04" w:rsidRPr="007570BE">
        <w:rPr>
          <w:i/>
          <w:iCs/>
        </w:rPr>
        <w:t>School Health Index: A Self-Assessment and Planning Guide</w:t>
      </w:r>
      <w:r w:rsidR="00CE7E04" w:rsidRPr="007570BE">
        <w:rPr>
          <w:iCs/>
        </w:rPr>
        <w:t xml:space="preserve"> (CDC, 2005)</w:t>
      </w:r>
      <w:r w:rsidR="00CE7E04" w:rsidRPr="007570BE">
        <w:t xml:space="preserve">; </w:t>
      </w:r>
      <w:r w:rsidR="00CE7E04" w:rsidRPr="007570BE">
        <w:rPr>
          <w:i/>
        </w:rPr>
        <w:t xml:space="preserve">Food-Safe Schools Action Guide </w:t>
      </w:r>
      <w:r w:rsidR="00CE7E04" w:rsidRPr="007570BE">
        <w:t>(National Coalition for Food-Safe Schools, 2004)</w:t>
      </w:r>
      <w:r w:rsidR="00CE7E04" w:rsidRPr="007570BE">
        <w:rPr>
          <w:i/>
        </w:rPr>
        <w:t xml:space="preserve">; Improving the Health of Adolescents &amp; Young Adults: A Guide for States and Communities </w:t>
      </w:r>
      <w:r w:rsidR="00CE7E04" w:rsidRPr="007570BE">
        <w:t>(CDC et al, 2004)</w:t>
      </w:r>
      <w:r w:rsidR="00CE7E04" w:rsidRPr="007570BE">
        <w:rPr>
          <w:i/>
        </w:rPr>
        <w:t xml:space="preserve">; </w:t>
      </w:r>
      <w:r w:rsidR="00CE7E04" w:rsidRPr="007570BE">
        <w:rPr>
          <w:i/>
          <w:iCs/>
        </w:rPr>
        <w:t xml:space="preserve">School Health Guidelines to Prevent Unintentional Injuries and Violence </w:t>
      </w:r>
      <w:r w:rsidR="00CE7E04" w:rsidRPr="007570BE">
        <w:rPr>
          <w:iCs/>
        </w:rPr>
        <w:t xml:space="preserve">(CDC, 2001); </w:t>
      </w:r>
      <w:r w:rsidRPr="007570BE">
        <w:rPr>
          <w:i/>
          <w:iCs/>
        </w:rPr>
        <w:t>Guidelines for School and Community Programs to Promote Lifelong Physical Activity Among Young People</w:t>
      </w:r>
      <w:r w:rsidR="00FC0665" w:rsidRPr="007570BE">
        <w:rPr>
          <w:i/>
          <w:iCs/>
        </w:rPr>
        <w:t xml:space="preserve"> </w:t>
      </w:r>
      <w:r w:rsidR="00FC0665" w:rsidRPr="007570BE">
        <w:rPr>
          <w:iCs/>
        </w:rPr>
        <w:t>(</w:t>
      </w:r>
      <w:r w:rsidR="00934F47" w:rsidRPr="007570BE">
        <w:rPr>
          <w:iCs/>
        </w:rPr>
        <w:t xml:space="preserve">CDC, </w:t>
      </w:r>
      <w:r w:rsidR="00FC0665" w:rsidRPr="007570BE">
        <w:rPr>
          <w:iCs/>
        </w:rPr>
        <w:t>1997)</w:t>
      </w:r>
      <w:r w:rsidR="00AF0BF6" w:rsidRPr="007570BE">
        <w:t>;</w:t>
      </w:r>
      <w:r w:rsidRPr="007570BE">
        <w:t xml:space="preserve"> </w:t>
      </w:r>
      <w:r w:rsidRPr="007570BE">
        <w:rPr>
          <w:i/>
          <w:iCs/>
        </w:rPr>
        <w:t>Guidelines for School Health Programs to Promote Lifelong Healthy Eating</w:t>
      </w:r>
      <w:r w:rsidR="00FC0665" w:rsidRPr="007570BE">
        <w:rPr>
          <w:i/>
          <w:iCs/>
        </w:rPr>
        <w:t xml:space="preserve"> </w:t>
      </w:r>
      <w:r w:rsidR="00FC0665" w:rsidRPr="007570BE">
        <w:rPr>
          <w:iCs/>
        </w:rPr>
        <w:t>(</w:t>
      </w:r>
      <w:r w:rsidR="00934F47" w:rsidRPr="007570BE">
        <w:rPr>
          <w:iCs/>
        </w:rPr>
        <w:t xml:space="preserve">CDC, </w:t>
      </w:r>
      <w:r w:rsidR="00FC0665" w:rsidRPr="007570BE">
        <w:rPr>
          <w:iCs/>
        </w:rPr>
        <w:t>1996)</w:t>
      </w:r>
      <w:r w:rsidR="00AF0BF6" w:rsidRPr="007570BE">
        <w:t>;</w:t>
      </w:r>
      <w:r w:rsidRPr="007570BE">
        <w:t xml:space="preserve"> </w:t>
      </w:r>
      <w:r w:rsidR="00CE7E04" w:rsidRPr="007570BE">
        <w:t xml:space="preserve">and </w:t>
      </w:r>
      <w:r w:rsidRPr="007570BE">
        <w:rPr>
          <w:i/>
          <w:iCs/>
        </w:rPr>
        <w:t>Guidelines for School Health Programs to Prevent Tobacco Use and Addiction</w:t>
      </w:r>
      <w:r w:rsidR="00FC0665" w:rsidRPr="007570BE">
        <w:rPr>
          <w:i/>
          <w:iCs/>
        </w:rPr>
        <w:t xml:space="preserve"> </w:t>
      </w:r>
      <w:r w:rsidR="00FC0665" w:rsidRPr="007570BE">
        <w:rPr>
          <w:iCs/>
        </w:rPr>
        <w:t>(</w:t>
      </w:r>
      <w:r w:rsidR="00934F47" w:rsidRPr="007570BE">
        <w:rPr>
          <w:iCs/>
        </w:rPr>
        <w:t xml:space="preserve">CDC, </w:t>
      </w:r>
      <w:r w:rsidR="00FC0665" w:rsidRPr="007570BE">
        <w:rPr>
          <w:iCs/>
        </w:rPr>
        <w:t>1994)</w:t>
      </w:r>
      <w:r w:rsidR="007F5F3D" w:rsidRPr="007570BE">
        <w:rPr>
          <w:iCs/>
        </w:rPr>
        <w:t>.</w:t>
      </w:r>
      <w:r w:rsidR="000A6F8F" w:rsidRPr="007570BE">
        <w:br/>
      </w:r>
    </w:p>
    <w:p w14:paraId="2F248990" w14:textId="30BBA8D1"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Provide data on the prevalence of priority health risk behaviors of high school students for inclusion in the NCHS report, </w:t>
      </w:r>
      <w:r w:rsidRPr="007570BE">
        <w:rPr>
          <w:i/>
          <w:iCs/>
        </w:rPr>
        <w:t>Health, United States 20</w:t>
      </w:r>
      <w:r w:rsidR="00CE7E04" w:rsidRPr="007570BE">
        <w:rPr>
          <w:i/>
          <w:iCs/>
        </w:rPr>
        <w:t>1</w:t>
      </w:r>
      <w:r w:rsidR="003F3170" w:rsidRPr="007570BE">
        <w:rPr>
          <w:i/>
          <w:iCs/>
        </w:rPr>
        <w:t>3</w:t>
      </w:r>
      <w:r w:rsidR="00CE7E04" w:rsidRPr="007570BE">
        <w:rPr>
          <w:iCs/>
        </w:rPr>
        <w:t xml:space="preserve"> (NCHS, 201</w:t>
      </w:r>
      <w:r w:rsidR="003F3170" w:rsidRPr="007570BE">
        <w:rPr>
          <w:iCs/>
        </w:rPr>
        <w:t>3</w:t>
      </w:r>
      <w:r w:rsidR="00394186" w:rsidRPr="007570BE">
        <w:rPr>
          <w:iCs/>
        </w:rPr>
        <w:t>)</w:t>
      </w:r>
      <w:r w:rsidR="000A6F8F" w:rsidRPr="007570BE">
        <w:br/>
      </w:r>
    </w:p>
    <w:p w14:paraId="27BE3135" w14:textId="2A482AA0"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Provide data for </w:t>
      </w:r>
      <w:r w:rsidRPr="007570BE">
        <w:rPr>
          <w:i/>
          <w:iCs/>
        </w:rPr>
        <w:t>Indicators of Chronic Disease Surveillance</w:t>
      </w:r>
      <w:r w:rsidR="00DA495C" w:rsidRPr="007570BE">
        <w:t xml:space="preserve"> (</w:t>
      </w:r>
      <w:r w:rsidR="00DA495C" w:rsidRPr="007570BE">
        <w:rPr>
          <w:iCs/>
        </w:rPr>
        <w:t>CDC</w:t>
      </w:r>
      <w:r w:rsidR="00CE7E04" w:rsidRPr="007570BE">
        <w:rPr>
          <w:iCs/>
        </w:rPr>
        <w:t>, 201</w:t>
      </w:r>
      <w:r w:rsidR="003F3170" w:rsidRPr="007570BE">
        <w:rPr>
          <w:iCs/>
        </w:rPr>
        <w:t>5</w:t>
      </w:r>
      <w:r w:rsidR="007F5F3D" w:rsidRPr="007570BE">
        <w:rPr>
          <w:iCs/>
        </w:rPr>
        <w:t>)</w:t>
      </w:r>
      <w:r w:rsidR="00DA495C" w:rsidRPr="007570BE">
        <w:br/>
      </w:r>
    </w:p>
    <w:p w14:paraId="46727FB4" w14:textId="77777777"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Present data in peer-reviewed publications and at scie</w:t>
      </w:r>
      <w:r w:rsidR="007F5F3D" w:rsidRPr="007570BE">
        <w:t>ntific meetings</w:t>
      </w:r>
      <w:r w:rsidR="000A6F8F" w:rsidRPr="007570BE">
        <w:br/>
      </w:r>
    </w:p>
    <w:p w14:paraId="3199FC7D" w14:textId="77777777"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Identify the need for additional research on behavio</w:t>
      </w:r>
      <w:r w:rsidR="007F5F3D" w:rsidRPr="007570BE">
        <w:t>ral risk factors among students</w:t>
      </w:r>
      <w:r w:rsidR="000A6F8F" w:rsidRPr="007570BE">
        <w:br/>
      </w:r>
    </w:p>
    <w:p w14:paraId="7B780C57" w14:textId="77777777"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Provide public health and education officials, youth, parents, and the general public with accurate information about health risk behaviors among high s</w:t>
      </w:r>
      <w:r w:rsidR="007F5F3D" w:rsidRPr="007570BE">
        <w:t>chool students</w:t>
      </w:r>
      <w:r w:rsidR="000A6F8F" w:rsidRPr="007570BE">
        <w:br/>
      </w:r>
    </w:p>
    <w:p w14:paraId="477E6A01" w14:textId="77777777" w:rsidR="000A6F8F"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Provide states and cities that may conduct similar surveys with a national index against </w:t>
      </w:r>
      <w:r w:rsidRPr="007570BE">
        <w:lastRenderedPageBreak/>
        <w:t xml:space="preserve">which </w:t>
      </w:r>
      <w:r w:rsidR="007F5F3D" w:rsidRPr="007570BE">
        <w:t>to compare their survey results</w:t>
      </w:r>
      <w:r w:rsidR="000A6F8F" w:rsidRPr="007570BE">
        <w:br/>
      </w:r>
    </w:p>
    <w:p w14:paraId="57B580B4" w14:textId="77777777" w:rsidR="0050513E" w:rsidRPr="007570BE" w:rsidRDefault="0050513E" w:rsidP="00D16224">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Provide other countries that may conduct similar surveys with a national index against which to compare their survey results</w:t>
      </w:r>
      <w:r w:rsidR="00AF1402" w:rsidRPr="007570BE">
        <w:br/>
      </w:r>
    </w:p>
    <w:p w14:paraId="69175926" w14:textId="6523430B"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Policy and Program Development</w:t>
      </w:r>
      <w:r w:rsidR="00E1110B" w:rsidRPr="007570BE">
        <w:t>:</w:t>
      </w:r>
    </w:p>
    <w:p w14:paraId="3FC3E5E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957228F" w14:textId="77777777" w:rsidR="0050513E" w:rsidRPr="007570BE"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Provide policy makers with information about the health risk behaviors among high school students so they can identify ar</w:t>
      </w:r>
      <w:r w:rsidR="007F5F3D" w:rsidRPr="007570BE">
        <w:t>eas on which to focus resources</w:t>
      </w:r>
    </w:p>
    <w:p w14:paraId="7ED5B3C4" w14:textId="77777777" w:rsidR="000A6F8F" w:rsidRPr="007570BE" w:rsidRDefault="000A6F8F" w:rsidP="00D16224">
      <w:pPr>
        <w:pStyle w:val="Level1"/>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p>
    <w:p w14:paraId="675E7504" w14:textId="77777777" w:rsidR="0050513E" w:rsidRPr="007570BE"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Provide state legislatures with information about the health risk behaviors of high school students to support new funding initiatives to increase resources.</w:t>
      </w:r>
    </w:p>
    <w:p w14:paraId="2DBBFC63"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FCE24F4" w14:textId="77777777" w:rsidR="0050513E" w:rsidRPr="007570BE"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Determine how public information campaigns should be targeted to specifically address the most</w:t>
      </w:r>
      <w:r w:rsidR="007F5F3D" w:rsidRPr="007570BE">
        <w:t xml:space="preserve"> critical health risk behaviors</w:t>
      </w:r>
    </w:p>
    <w:p w14:paraId="426C66F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3B66EF6" w14:textId="77777777" w:rsidR="0050513E" w:rsidRPr="007570BE" w:rsidRDefault="0050513E" w:rsidP="00D16224">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Set priorities for and support school health p</w:t>
      </w:r>
      <w:r w:rsidR="007F5F3D" w:rsidRPr="007570BE">
        <w:t>rograms for students nationwide</w:t>
      </w:r>
    </w:p>
    <w:p w14:paraId="18CBC8C8"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CE26C55" w14:textId="14CFD93C" w:rsidR="0050513E" w:rsidRPr="007570BE"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Technical Assistance</w:t>
      </w:r>
      <w:r w:rsidR="00E1110B" w:rsidRPr="007570BE">
        <w:t>:</w:t>
      </w:r>
    </w:p>
    <w:p w14:paraId="7562E440" w14:textId="77777777" w:rsidR="0050513E" w:rsidRPr="007570BE"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DDB5040" w14:textId="77777777" w:rsidR="0050513E" w:rsidRPr="007570BE"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Focus school health programs, curricula, and teacher training programs nationwide on priority healt</w:t>
      </w:r>
      <w:r w:rsidR="007F5F3D" w:rsidRPr="007570BE">
        <w:t>h risk behaviors among students</w:t>
      </w:r>
    </w:p>
    <w:p w14:paraId="11A2A1C3"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72468B8" w14:textId="43F3CAB2" w:rsidR="0050513E" w:rsidRPr="007570BE"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Assist states and cities in interpreting health outcome data, especially related to STDs, HIV infection, unintended teenage pregnancy, and the leading ca</w:t>
      </w:r>
      <w:r w:rsidR="007F5F3D" w:rsidRPr="007570BE">
        <w:t>uses of mortality and morbidity</w:t>
      </w:r>
    </w:p>
    <w:p w14:paraId="3AD21B2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967BB59" w14:textId="77777777" w:rsidR="0050513E" w:rsidRPr="007570BE"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Focus technical assistance provided to state and local departments of health and education on priority health r</w:t>
      </w:r>
      <w:r w:rsidR="007F5F3D" w:rsidRPr="007570BE">
        <w:t>isk behaviors among students</w:t>
      </w:r>
    </w:p>
    <w:p w14:paraId="0B8B1090"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10725DF" w14:textId="77777777" w:rsidR="0050513E" w:rsidRPr="007570BE"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Assess the need for new interventions or to modify existing interventions that focus on reducing healt</w:t>
      </w:r>
      <w:r w:rsidR="007F5F3D" w:rsidRPr="007570BE">
        <w:t>h risk behaviors among students</w:t>
      </w:r>
    </w:p>
    <w:p w14:paraId="3A44D9B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E622011" w14:textId="77777777" w:rsidR="0050513E" w:rsidRPr="007570BE" w:rsidRDefault="0050513E" w:rsidP="00D16224">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Assess the cumulative effects of multiple interventions and sources of information (school, family, community, and the media) on priority he</w:t>
      </w:r>
      <w:r w:rsidR="007F5F3D" w:rsidRPr="007570BE">
        <w:t>alth risk behaviors of students</w:t>
      </w:r>
    </w:p>
    <w:p w14:paraId="15752869"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p>
    <w:p w14:paraId="19D61A88" w14:textId="775A3275"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The </w:t>
      </w:r>
      <w:r w:rsidR="00D63D70" w:rsidRPr="007570BE">
        <w:t xml:space="preserve">YRBS </w:t>
      </w:r>
      <w:r w:rsidRPr="007570BE">
        <w:t>results are of interest not only to CDC, but also to other Federal agencies and departments that participate in the delineation of the survey content and selection/construction of questionnaire items.  Widely shared potential applications include monitoring pr</w:t>
      </w:r>
      <w:r w:rsidR="00FC29BC" w:rsidRPr="007570BE">
        <w:t>ogress toward Healthy People 202</w:t>
      </w:r>
      <w:r w:rsidRPr="007570BE">
        <w:t>0 objectives and providing a generalized measure of the overall degree to which school</w:t>
      </w:r>
      <w:r w:rsidR="00ED61AD" w:rsidRPr="007570BE">
        <w:t>s</w:t>
      </w:r>
      <w:r w:rsidRPr="007570BE">
        <w:t xml:space="preserve"> and society are having an effect on specific health risk behaviors within the mission of a given Federal agency.</w:t>
      </w:r>
    </w:p>
    <w:p w14:paraId="45C49ABD" w14:textId="77777777" w:rsidR="00BF1A98" w:rsidRPr="007570BE" w:rsidRDefault="00BF1A98"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22711B81" w14:textId="77777777" w:rsidR="00BF1A98" w:rsidRPr="007570BE" w:rsidRDefault="00BF1A98"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Department of Agriculture </w:t>
      </w:r>
      <w:r w:rsidR="00133372" w:rsidRPr="007570BE">
        <w:t>uses</w:t>
      </w:r>
      <w:r w:rsidRPr="007570BE">
        <w:t xml:space="preserve"> YRBS data on dietary behaviors in conjunction with its school nutrition programs.</w:t>
      </w:r>
    </w:p>
    <w:p w14:paraId="6838EB58" w14:textId="77777777" w:rsidR="00BF1A98" w:rsidRPr="007570BE" w:rsidRDefault="00BF1A98"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 </w:t>
      </w:r>
    </w:p>
    <w:p w14:paraId="6AA973BF" w14:textId="5A4EA824" w:rsidR="008F5DF9" w:rsidRPr="007570BE" w:rsidRDefault="00BF1A98"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Department of Education</w:t>
      </w:r>
      <w:r w:rsidR="008F5DF9" w:rsidRPr="007570BE">
        <w:t xml:space="preserve">’s Office of Safe and Drug-Free Schools uses YRBS data as </w:t>
      </w:r>
      <w:r w:rsidR="004F17B9" w:rsidRPr="007570BE">
        <w:t xml:space="preserve">a </w:t>
      </w:r>
      <w:r w:rsidR="008F5DF9" w:rsidRPr="007570BE">
        <w:t>data source for annual performance measures for the Safe and Drug-Free Schools</w:t>
      </w:r>
      <w:r w:rsidR="004F17B9" w:rsidRPr="007570BE">
        <w:t xml:space="preserve">. </w:t>
      </w:r>
      <w:r w:rsidR="008F5DF9" w:rsidRPr="007570BE">
        <w:t xml:space="preserve">These measures </w:t>
      </w:r>
      <w:r w:rsidR="008F5DF9" w:rsidRPr="007570BE">
        <w:lastRenderedPageBreak/>
        <w:t>relate to program quality and help the Department monitor progress towards achieving the program’s long-term goal</w:t>
      </w:r>
      <w:r w:rsidR="007F5F3D" w:rsidRPr="007570BE">
        <w:t>s</w:t>
      </w:r>
      <w:r w:rsidR="008F5DF9" w:rsidRPr="007570BE">
        <w:t xml:space="preserve"> for five of the annual performance measures.  The YRBS data allows the Department to provide discrete, quantifiable, and measurable data for performance measures.</w:t>
      </w:r>
    </w:p>
    <w:p w14:paraId="01CA4BFE" w14:textId="77777777" w:rsidR="008F5DF9" w:rsidRPr="007570BE" w:rsidRDefault="008F5DF9" w:rsidP="00D16224"/>
    <w:p w14:paraId="48D20E70" w14:textId="04CD9D48" w:rsidR="008F5DF9" w:rsidRPr="007570BE" w:rsidRDefault="008F5DF9" w:rsidP="00D16224">
      <w:r w:rsidRPr="007570BE">
        <w:t>YRBS data are also used to provide justification and background for discretionary grant programs, including the Grants for the Integration of Schools and Mental Health Systems and the Carol M. White Physical Education Program (PEP) Grants.  The Grants for the Integration of Schools and Mental Health Systems application use</w:t>
      </w:r>
      <w:r w:rsidR="00037B09" w:rsidRPr="007570BE">
        <w:t>d</w:t>
      </w:r>
      <w:r w:rsidRPr="007570BE">
        <w:t xml:space="preserve"> data regarding student mental health, including student reports of depression, feeling sad and hopeless, as well as measures related to suicidal ideation and attempts.  The PEP grant applications have historically used YRBS data to examine students’ reported rates of physical activity and other reported activities. </w:t>
      </w:r>
      <w:r w:rsidR="00FC29BC" w:rsidRPr="007570BE">
        <w:t xml:space="preserve"> </w:t>
      </w:r>
    </w:p>
    <w:p w14:paraId="3D80BD40" w14:textId="77777777" w:rsidR="008F5DF9" w:rsidRPr="007570BE" w:rsidRDefault="008F5DF9" w:rsidP="00D16224">
      <w:r w:rsidRPr="007570BE">
        <w:t> </w:t>
      </w:r>
    </w:p>
    <w:p w14:paraId="0EE91393" w14:textId="5F177566" w:rsidR="008F5DF9" w:rsidRPr="007570BE" w:rsidRDefault="008F5DF9" w:rsidP="00D16224">
      <w:r w:rsidRPr="007570BE">
        <w:t xml:space="preserve">YRBS data also </w:t>
      </w:r>
      <w:r w:rsidR="004F17B9" w:rsidRPr="007570BE">
        <w:t>are</w:t>
      </w:r>
      <w:r w:rsidRPr="007570BE">
        <w:t xml:space="preserve"> used as one of the recurring indicators in the annual </w:t>
      </w:r>
      <w:r w:rsidRPr="007570BE">
        <w:rPr>
          <w:rStyle w:val="Emphasis"/>
        </w:rPr>
        <w:t>Indicators of School Crime and Safety</w:t>
      </w:r>
      <w:r w:rsidRPr="007570BE">
        <w:t xml:space="preserve"> </w:t>
      </w:r>
      <w:r w:rsidRPr="007570BE">
        <w:rPr>
          <w:i/>
          <w:iCs/>
        </w:rPr>
        <w:t>(</w:t>
      </w:r>
      <w:r w:rsidR="004F17B9" w:rsidRPr="007570BE">
        <w:t>Robers, Zhang,</w:t>
      </w:r>
      <w:r w:rsidR="007F5F3D" w:rsidRPr="007570BE">
        <w:t xml:space="preserve"> Morgan, and Musu-Gillette, 2015</w:t>
      </w:r>
      <w:r w:rsidRPr="007570BE">
        <w:t xml:space="preserve"> report issued by the National Center for Education Statistics (NCES).  For example, the measures on physical fighting in schools uses YRBS data.  Th</w:t>
      </w:r>
      <w:r w:rsidR="00560885" w:rsidRPr="007570BE">
        <w:t>e</w:t>
      </w:r>
      <w:r w:rsidRPr="007570BE">
        <w:t xml:space="preserve"> link to the full report is: </w:t>
      </w:r>
      <w:hyperlink r:id="rId10" w:history="1">
        <w:r w:rsidR="0055123A" w:rsidRPr="007570BE">
          <w:rPr>
            <w:rStyle w:val="Hyperlink"/>
          </w:rPr>
          <w:t>http://nces.ed.gov/pubs2015/2015072.pdf</w:t>
        </w:r>
      </w:hyperlink>
      <w:r w:rsidR="0055123A" w:rsidRPr="007570BE">
        <w:t xml:space="preserve"> </w:t>
      </w:r>
    </w:p>
    <w:p w14:paraId="1EA0A148" w14:textId="77777777" w:rsidR="00121AE8" w:rsidRPr="007570BE" w:rsidRDefault="00121AE8" w:rsidP="00D16224"/>
    <w:p w14:paraId="13580773" w14:textId="21FFA445" w:rsidR="00121AE8" w:rsidRPr="007570BE" w:rsidRDefault="00121AE8" w:rsidP="00D16224">
      <w:r w:rsidRPr="007570BE">
        <w:t xml:space="preserve">DHHS, Office of the Assistant Secretary for Planning and Evaluation (ASPE) uses YRBS data to report on adolescent tobacco behaviors in the Health System </w:t>
      </w:r>
      <w:r w:rsidR="008C5325" w:rsidRPr="007570BE">
        <w:t xml:space="preserve">Measurement </w:t>
      </w:r>
      <w:r w:rsidRPr="007570BE">
        <w:t xml:space="preserve">Project.  </w:t>
      </w:r>
      <w:r w:rsidR="00560885" w:rsidRPr="007570BE">
        <w:t xml:space="preserve">The link to those data is:  https://healthmeasures.aspe.hhs.gov/measure/269 </w:t>
      </w:r>
    </w:p>
    <w:p w14:paraId="33227469" w14:textId="77777777" w:rsidR="008F5DF9" w:rsidRPr="007570BE" w:rsidRDefault="008F5DF9" w:rsidP="00D16224">
      <w:r w:rsidRPr="007570BE">
        <w:t> </w:t>
      </w:r>
    </w:p>
    <w:p w14:paraId="4BD8AB5F" w14:textId="674DB937" w:rsidR="0050513E" w:rsidRPr="007570BE" w:rsidRDefault="0050513E" w:rsidP="004F17B9">
      <w:r w:rsidRPr="007570BE">
        <w:t>DHHS, Office of Disease Prevention and Health Promotion is responsible for tracking the Healthy People 20</w:t>
      </w:r>
      <w:r w:rsidR="004F17B9" w:rsidRPr="007570BE">
        <w:t>2</w:t>
      </w:r>
      <w:r w:rsidRPr="007570BE">
        <w:t xml:space="preserve">0 objectives through cooperation with other agencies that serve as </w:t>
      </w:r>
      <w:r w:rsidR="00ED61AD" w:rsidRPr="007570BE">
        <w:t>a lead</w:t>
      </w:r>
      <w:r w:rsidRPr="007570BE">
        <w:t xml:space="preserve"> in particular areas.   YRBS data </w:t>
      </w:r>
      <w:r w:rsidR="00394186" w:rsidRPr="007570BE">
        <w:t>are</w:t>
      </w:r>
      <w:r w:rsidRPr="007570BE">
        <w:t xml:space="preserve"> used to track </w:t>
      </w:r>
      <w:r w:rsidR="004F17B9" w:rsidRPr="007570BE">
        <w:t>20</w:t>
      </w:r>
      <w:r w:rsidRPr="007570BE">
        <w:t xml:space="preserve"> Healthy People </w:t>
      </w:r>
      <w:r w:rsidR="008C5325" w:rsidRPr="007570BE">
        <w:t xml:space="preserve">2020 </w:t>
      </w:r>
      <w:r w:rsidRPr="007570BE">
        <w:t xml:space="preserve">objectives and </w:t>
      </w:r>
      <w:r w:rsidR="004F17B9" w:rsidRPr="007570BE">
        <w:t>1</w:t>
      </w:r>
      <w:r w:rsidRPr="007570BE">
        <w:t xml:space="preserve"> of the Leading Health Indicators.  The Department </w:t>
      </w:r>
      <w:r w:rsidR="006C0236" w:rsidRPr="007570BE">
        <w:t xml:space="preserve">also </w:t>
      </w:r>
      <w:r w:rsidR="00FB3C55" w:rsidRPr="007570BE">
        <w:t xml:space="preserve">has </w:t>
      </w:r>
      <w:r w:rsidR="006C0236" w:rsidRPr="007570BE">
        <w:t xml:space="preserve">used </w:t>
      </w:r>
      <w:r w:rsidRPr="007570BE">
        <w:t xml:space="preserve">YRBS data in their report on </w:t>
      </w:r>
      <w:r w:rsidRPr="007570BE">
        <w:rPr>
          <w:i/>
          <w:iCs/>
        </w:rPr>
        <w:t>Trends in the Well-bein</w:t>
      </w:r>
      <w:r w:rsidRPr="007570BE">
        <w:rPr>
          <w:i/>
        </w:rPr>
        <w:t>g of America</w:t>
      </w:r>
      <w:r w:rsidR="00793A64" w:rsidRPr="007570BE">
        <w:rPr>
          <w:i/>
        </w:rPr>
        <w:t>’</w:t>
      </w:r>
      <w:r w:rsidRPr="007570BE">
        <w:rPr>
          <w:i/>
        </w:rPr>
        <w:t>s Chil</w:t>
      </w:r>
      <w:r w:rsidR="006C0236" w:rsidRPr="007570BE">
        <w:rPr>
          <w:i/>
          <w:iCs/>
        </w:rPr>
        <w:t xml:space="preserve">dren and Youth </w:t>
      </w:r>
      <w:r w:rsidR="006C0236" w:rsidRPr="007570BE">
        <w:rPr>
          <w:iCs/>
        </w:rPr>
        <w:t>(</w:t>
      </w:r>
      <w:r w:rsidR="00B5724D" w:rsidRPr="007570BE">
        <w:rPr>
          <w:color w:val="000000"/>
        </w:rPr>
        <w:t>Office of the Assistant Secretary for Planning and Evaluation</w:t>
      </w:r>
      <w:r w:rsidR="00B5724D" w:rsidRPr="007570BE">
        <w:rPr>
          <w:iCs/>
        </w:rPr>
        <w:t xml:space="preserve">, </w:t>
      </w:r>
      <w:r w:rsidR="00663B6E" w:rsidRPr="007570BE">
        <w:rPr>
          <w:iCs/>
        </w:rPr>
        <w:t>2004</w:t>
      </w:r>
      <w:r w:rsidR="006C0236" w:rsidRPr="007570BE">
        <w:rPr>
          <w:iCs/>
        </w:rPr>
        <w:t>).</w:t>
      </w:r>
    </w:p>
    <w:p w14:paraId="52334370"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3AEF70F" w14:textId="77777777"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DHHS, Substance Abuse and Mental Health Services Administration (SAMHSA) has used YRBS data </w:t>
      </w:r>
      <w:r w:rsidR="00FD0835" w:rsidRPr="007570BE">
        <w:t>in a report to Congress on the prevention and reduction of underage drinking.</w:t>
      </w:r>
    </w:p>
    <w:p w14:paraId="3A48A5FC" w14:textId="77777777" w:rsidR="0050513E" w:rsidRPr="007570BE" w:rsidRDefault="006336A3"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SAMHSA also</w:t>
      </w:r>
      <w:r w:rsidR="0050513E" w:rsidRPr="007570BE">
        <w:t xml:space="preserve"> use</w:t>
      </w:r>
      <w:r w:rsidRPr="007570BE">
        <w:t>s</w:t>
      </w:r>
      <w:r w:rsidR="0050513E" w:rsidRPr="007570BE">
        <w:t xml:space="preserve"> YRBS data to target public information efforts, plan research/demonstration programs for minority and other high-risk youth, and train professional groups in risk factors for substance use.  In addition, </w:t>
      </w:r>
      <w:r w:rsidRPr="007570BE">
        <w:t>SAMHSA</w:t>
      </w:r>
      <w:r w:rsidR="0050513E" w:rsidRPr="007570BE">
        <w:t xml:space="preserve"> has used YRBS data in on-line fact sheets on topics such as drinking and driving and drinking trends among high school students.</w:t>
      </w:r>
    </w:p>
    <w:p w14:paraId="10147C7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CF83C8B" w14:textId="4C90FF88"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DHHS, Health Resources and Services Administration </w:t>
      </w:r>
      <w:r w:rsidR="006336A3" w:rsidRPr="007570BE">
        <w:t>uses</w:t>
      </w:r>
      <w:r w:rsidRPr="007570BE">
        <w:t xml:space="preserve"> </w:t>
      </w:r>
      <w:r w:rsidR="006336A3" w:rsidRPr="007570BE">
        <w:t>YRBS</w:t>
      </w:r>
      <w:r w:rsidRPr="007570BE">
        <w:t xml:space="preserve"> data in various reports and publications including their annual </w:t>
      </w:r>
      <w:r w:rsidRPr="007570BE">
        <w:rPr>
          <w:i/>
          <w:iCs/>
        </w:rPr>
        <w:t>Child Health USA</w:t>
      </w:r>
      <w:r w:rsidR="00B5724D" w:rsidRPr="007570BE">
        <w:rPr>
          <w:i/>
          <w:iCs/>
        </w:rPr>
        <w:t xml:space="preserve"> </w:t>
      </w:r>
      <w:r w:rsidRPr="007570BE">
        <w:t>report</w:t>
      </w:r>
      <w:r w:rsidR="00FB3C55" w:rsidRPr="007570BE">
        <w:t xml:space="preserve"> available at </w:t>
      </w:r>
      <w:hyperlink r:id="rId11" w:history="1">
        <w:r w:rsidR="00FB3C55" w:rsidRPr="007570BE">
          <w:rPr>
            <w:rStyle w:val="Hyperlink"/>
          </w:rPr>
          <w:t>http://mchb.hrsa.gov/mchirc/chusa/</w:t>
        </w:r>
      </w:hyperlink>
    </w:p>
    <w:p w14:paraId="5A3793B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12B7B3A" w14:textId="78FAD4BE" w:rsidR="005F45FE" w:rsidRPr="007570BE" w:rsidRDefault="005F45F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Federal Interagency Forum on Child and Family Statistics</w:t>
      </w:r>
      <w:r w:rsidR="00BF1A98" w:rsidRPr="007570BE">
        <w:t xml:space="preserve"> uses YRBS data in their</w:t>
      </w:r>
      <w:r w:rsidRPr="007570BE">
        <w:t xml:space="preserve"> </w:t>
      </w:r>
      <w:r w:rsidRPr="007570BE">
        <w:rPr>
          <w:i/>
        </w:rPr>
        <w:t>America's Children: Key National Indicators of Well-Being, 20</w:t>
      </w:r>
      <w:r w:rsidR="00FB3C55" w:rsidRPr="007570BE">
        <w:rPr>
          <w:i/>
        </w:rPr>
        <w:t>1</w:t>
      </w:r>
      <w:r w:rsidR="00560885" w:rsidRPr="007570BE">
        <w:rPr>
          <w:i/>
        </w:rPr>
        <w:t>5</w:t>
      </w:r>
      <w:r w:rsidR="00BF1A98" w:rsidRPr="007570BE">
        <w:t xml:space="preserve"> report</w:t>
      </w:r>
      <w:r w:rsidR="00F417CC" w:rsidRPr="007570BE">
        <w:t xml:space="preserve"> </w:t>
      </w:r>
      <w:r w:rsidR="00FB3C55" w:rsidRPr="007570BE">
        <w:t xml:space="preserve">available at </w:t>
      </w:r>
      <w:hyperlink r:id="rId12" w:history="1">
        <w:r w:rsidR="00560885" w:rsidRPr="007570BE">
          <w:rPr>
            <w:rStyle w:val="Hyperlink"/>
          </w:rPr>
          <w:t>http://www.childstats.gov/americaschildren/index.asp</w:t>
        </w:r>
      </w:hyperlink>
      <w:r w:rsidR="00FB3C55" w:rsidRPr="007570BE">
        <w:t>.</w:t>
      </w:r>
    </w:p>
    <w:p w14:paraId="1C231113" w14:textId="77777777" w:rsidR="00954733" w:rsidRPr="007570BE" w:rsidRDefault="00954733"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051EAE35" w14:textId="65CE9973" w:rsidR="008C5325" w:rsidRPr="007570BE" w:rsidRDefault="008C5325"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7570BE">
        <w:t xml:space="preserve">National Center for Education Statistics and Bureau of Justice Statistics use YRBS data in their annual </w:t>
      </w:r>
      <w:r w:rsidRPr="007570BE">
        <w:rPr>
          <w:i/>
        </w:rPr>
        <w:t xml:space="preserve">Indicators of School Crime and Safety </w:t>
      </w:r>
      <w:r w:rsidRPr="007570BE">
        <w:t>report</w:t>
      </w:r>
      <w:r w:rsidR="00C5547A" w:rsidRPr="007570BE">
        <w:t xml:space="preserve"> available at</w:t>
      </w:r>
      <w:r w:rsidR="00C5547A" w:rsidRPr="007570BE">
        <w:rPr>
          <w:u w:val="single"/>
        </w:rPr>
        <w:t xml:space="preserve"> </w:t>
      </w:r>
      <w:hyperlink r:id="rId13" w:history="1">
        <w:r w:rsidR="007342AA" w:rsidRPr="007570BE">
          <w:rPr>
            <w:rStyle w:val="Hyperlink"/>
          </w:rPr>
          <w:t>http://nces.ed.gov/programs/crimeindicators/crimeindicators2014/</w:t>
        </w:r>
      </w:hyperlink>
    </w:p>
    <w:p w14:paraId="050DC946" w14:textId="77777777" w:rsidR="008C5325" w:rsidRPr="007570BE" w:rsidRDefault="008C5325"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14:paraId="0852D7CD" w14:textId="3CF16B56" w:rsidR="0050513E" w:rsidRPr="007570BE" w:rsidRDefault="0050513E" w:rsidP="00E11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National Center for Health Statistics use</w:t>
      </w:r>
      <w:r w:rsidR="00C1704A" w:rsidRPr="007570BE">
        <w:t>d</w:t>
      </w:r>
      <w:r w:rsidRPr="007570BE">
        <w:t xml:space="preserve"> YRBS data in </w:t>
      </w:r>
      <w:r w:rsidRPr="007570BE">
        <w:rPr>
          <w:i/>
          <w:iCs/>
        </w:rPr>
        <w:t>Health, United States</w:t>
      </w:r>
      <w:r w:rsidR="00C1704A" w:rsidRPr="007570BE">
        <w:rPr>
          <w:i/>
          <w:iCs/>
        </w:rPr>
        <w:t>, 20</w:t>
      </w:r>
      <w:r w:rsidR="00FB3C55" w:rsidRPr="007570BE">
        <w:rPr>
          <w:i/>
          <w:iCs/>
        </w:rPr>
        <w:t>1</w:t>
      </w:r>
      <w:r w:rsidR="00560885" w:rsidRPr="007570BE">
        <w:rPr>
          <w:i/>
          <w:iCs/>
        </w:rPr>
        <w:t>4</w:t>
      </w:r>
      <w:r w:rsidR="00FB3C55" w:rsidRPr="007570BE">
        <w:rPr>
          <w:iCs/>
        </w:rPr>
        <w:t xml:space="preserve"> available at </w:t>
      </w:r>
      <w:hyperlink r:id="rId14" w:history="1">
        <w:r w:rsidR="00FB3C55" w:rsidRPr="007570BE">
          <w:rPr>
            <w:rStyle w:val="Hyperlink"/>
            <w:iCs/>
          </w:rPr>
          <w:t>http://www.cdc.gov/nchs/hus.htm</w:t>
        </w:r>
      </w:hyperlink>
      <w:r w:rsidR="00906AB1" w:rsidRPr="007570BE">
        <w:rPr>
          <w:iCs/>
        </w:rPr>
        <w:t xml:space="preserve"> (National Center for Health Statistics, 201</w:t>
      </w:r>
      <w:r w:rsidR="00560885" w:rsidRPr="007570BE">
        <w:rPr>
          <w:iCs/>
        </w:rPr>
        <w:t>4</w:t>
      </w:r>
      <w:r w:rsidR="00906AB1" w:rsidRPr="007570BE">
        <w:rPr>
          <w:iCs/>
        </w:rPr>
        <w:t>).</w:t>
      </w:r>
      <w:r w:rsidR="00FB3C55" w:rsidRPr="007570BE">
        <w:rPr>
          <w:iCs/>
        </w:rPr>
        <w:t xml:space="preserve"> </w:t>
      </w:r>
    </w:p>
    <w:p w14:paraId="6D2D9B67" w14:textId="77777777" w:rsidR="00BF1A98" w:rsidRPr="007570BE" w:rsidRDefault="00BF1A98"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09AFA6A6" w14:textId="14AF9E8F" w:rsidR="0050513E" w:rsidRPr="007570BE" w:rsidRDefault="0050513E"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Office of the Surgeon General </w:t>
      </w:r>
      <w:r w:rsidR="006336A3" w:rsidRPr="007570BE">
        <w:t>uses</w:t>
      </w:r>
      <w:r w:rsidRPr="007570BE">
        <w:t xml:space="preserve"> YRBS </w:t>
      </w:r>
      <w:r w:rsidR="00793A64" w:rsidRPr="007570BE">
        <w:t>data</w:t>
      </w:r>
      <w:r w:rsidRPr="007570BE">
        <w:t xml:space="preserve"> to assess the need for and support expansion of health education and health services in schools</w:t>
      </w:r>
      <w:r w:rsidR="004D7F07" w:rsidRPr="007570BE">
        <w:t xml:space="preserve"> and to provide data on the prevalence of priority health risk behaviors of high school students</w:t>
      </w:r>
      <w:r w:rsidRPr="007570BE">
        <w:t>.  Results were used in the Surgeon General</w:t>
      </w:r>
      <w:r w:rsidR="00793A64" w:rsidRPr="007570BE">
        <w:t>’s</w:t>
      </w:r>
      <w:r w:rsidRPr="007570BE">
        <w:t xml:space="preserve"> Conference on Children</w:t>
      </w:r>
      <w:r w:rsidR="00793A64" w:rsidRPr="007570BE">
        <w:t>’</w:t>
      </w:r>
      <w:r w:rsidRPr="007570BE">
        <w:t>s Mental Health</w:t>
      </w:r>
      <w:r w:rsidR="006336A3" w:rsidRPr="007570BE">
        <w:t xml:space="preserve"> and </w:t>
      </w:r>
      <w:r w:rsidRPr="007570BE">
        <w:t xml:space="preserve">in several </w:t>
      </w:r>
      <w:r w:rsidR="00DA495C" w:rsidRPr="007570BE">
        <w:t xml:space="preserve">U.S. Department of Health and Human Services </w:t>
      </w:r>
      <w:r w:rsidR="002749B8" w:rsidRPr="007570BE">
        <w:t xml:space="preserve">Surgeon General </w:t>
      </w:r>
      <w:r w:rsidRPr="007570BE">
        <w:t>reports including</w:t>
      </w:r>
      <w:r w:rsidR="00793A64" w:rsidRPr="007570BE">
        <w:t xml:space="preserve">: </w:t>
      </w:r>
      <w:r w:rsidR="00077CCA" w:rsidRPr="007570BE">
        <w:rPr>
          <w:i/>
        </w:rPr>
        <w:t xml:space="preserve">The Health Consequence of Smoking – 50 Years of Progress </w:t>
      </w:r>
      <w:r w:rsidR="00077CCA" w:rsidRPr="007570BE">
        <w:t>(2014)</w:t>
      </w:r>
      <w:r w:rsidR="00AD3ABF" w:rsidRPr="007570BE">
        <w:t xml:space="preserve">, </w:t>
      </w:r>
      <w:r w:rsidR="00077CCA" w:rsidRPr="007570BE">
        <w:rPr>
          <w:i/>
        </w:rPr>
        <w:t xml:space="preserve">National Strategy for Suicide Prevention:  Goals and Objectives for Action (2012); </w:t>
      </w:r>
      <w:r w:rsidRPr="007570BE">
        <w:rPr>
          <w:i/>
          <w:iCs/>
        </w:rPr>
        <w:t>Preventing Tobacco Use Among Young People: A Report of the Surgeon General</w:t>
      </w:r>
      <w:r w:rsidR="00793A64" w:rsidRPr="007570BE">
        <w:rPr>
          <w:i/>
          <w:iCs/>
        </w:rPr>
        <w:t xml:space="preserve"> </w:t>
      </w:r>
      <w:r w:rsidR="00793A64" w:rsidRPr="007570BE">
        <w:rPr>
          <w:iCs/>
        </w:rPr>
        <w:t>(1994)</w:t>
      </w:r>
      <w:r w:rsidRPr="007570BE">
        <w:t xml:space="preserve">, </w:t>
      </w:r>
      <w:r w:rsidRPr="007570BE">
        <w:rPr>
          <w:i/>
          <w:iCs/>
        </w:rPr>
        <w:t>Physical Activity and Health: A Report of the Surgeon General</w:t>
      </w:r>
      <w:r w:rsidR="00793A64" w:rsidRPr="007570BE">
        <w:rPr>
          <w:i/>
          <w:iCs/>
        </w:rPr>
        <w:t xml:space="preserve"> </w:t>
      </w:r>
      <w:r w:rsidR="00793A64" w:rsidRPr="007570BE">
        <w:rPr>
          <w:iCs/>
        </w:rPr>
        <w:t>(1996)</w:t>
      </w:r>
      <w:r w:rsidRPr="007570BE">
        <w:t xml:space="preserve">, </w:t>
      </w:r>
      <w:r w:rsidRPr="007570BE">
        <w:rPr>
          <w:i/>
          <w:iCs/>
        </w:rPr>
        <w:t>Tobacco Use Among U.S. Racial/Ethnic Minority Groups: A Report of the Surgeon General</w:t>
      </w:r>
      <w:r w:rsidR="00793A64" w:rsidRPr="007570BE">
        <w:rPr>
          <w:i/>
          <w:iCs/>
        </w:rPr>
        <w:t xml:space="preserve"> </w:t>
      </w:r>
      <w:r w:rsidR="00793A64" w:rsidRPr="007570BE">
        <w:rPr>
          <w:iCs/>
        </w:rPr>
        <w:t>(1998)</w:t>
      </w:r>
      <w:r w:rsidRPr="007570BE">
        <w:t xml:space="preserve">, </w:t>
      </w:r>
      <w:r w:rsidRPr="007570BE">
        <w:rPr>
          <w:i/>
          <w:iCs/>
        </w:rPr>
        <w:t>Mental Health: A Report of the Surgeon Genera</w:t>
      </w:r>
      <w:r w:rsidR="00793A64" w:rsidRPr="007570BE">
        <w:rPr>
          <w:i/>
          <w:iCs/>
        </w:rPr>
        <w:t xml:space="preserve">l </w:t>
      </w:r>
      <w:r w:rsidR="00793A64" w:rsidRPr="007570BE">
        <w:rPr>
          <w:iCs/>
        </w:rPr>
        <w:t>(1999)</w:t>
      </w:r>
      <w:r w:rsidRPr="007570BE">
        <w:t xml:space="preserve">, </w:t>
      </w:r>
      <w:r w:rsidRPr="007570BE">
        <w:rPr>
          <w:i/>
          <w:iCs/>
        </w:rPr>
        <w:t>The Surgeon General</w:t>
      </w:r>
      <w:r w:rsidR="00793A64" w:rsidRPr="007570BE">
        <w:rPr>
          <w:i/>
          <w:iCs/>
        </w:rPr>
        <w:t>’</w:t>
      </w:r>
      <w:r w:rsidRPr="007570BE">
        <w:rPr>
          <w:i/>
          <w:iCs/>
        </w:rPr>
        <w:t>s Call to Action to Prevent Suicide</w:t>
      </w:r>
      <w:r w:rsidR="00793A64" w:rsidRPr="007570BE">
        <w:rPr>
          <w:i/>
          <w:iCs/>
        </w:rPr>
        <w:t xml:space="preserve"> </w:t>
      </w:r>
      <w:r w:rsidR="00793A64" w:rsidRPr="007570BE">
        <w:rPr>
          <w:iCs/>
        </w:rPr>
        <w:t>(1999)</w:t>
      </w:r>
      <w:r w:rsidRPr="007570BE">
        <w:t xml:space="preserve">, </w:t>
      </w:r>
      <w:r w:rsidRPr="007570BE">
        <w:rPr>
          <w:i/>
          <w:iCs/>
        </w:rPr>
        <w:t>Youth Violence: A Report of the Surgeon General</w:t>
      </w:r>
      <w:r w:rsidR="00793A64" w:rsidRPr="007570BE">
        <w:rPr>
          <w:i/>
          <w:iCs/>
        </w:rPr>
        <w:t xml:space="preserve"> </w:t>
      </w:r>
      <w:r w:rsidR="00793A64" w:rsidRPr="007570BE">
        <w:rPr>
          <w:iCs/>
        </w:rPr>
        <w:t>(2001)</w:t>
      </w:r>
      <w:r w:rsidRPr="007570BE">
        <w:t xml:space="preserve">,  </w:t>
      </w:r>
      <w:r w:rsidRPr="007570BE">
        <w:rPr>
          <w:i/>
          <w:iCs/>
        </w:rPr>
        <w:t>Women and Smoking: A Report of the Surgeon Genera</w:t>
      </w:r>
      <w:r w:rsidR="00793A64" w:rsidRPr="007570BE">
        <w:rPr>
          <w:i/>
          <w:iCs/>
        </w:rPr>
        <w:t>l</w:t>
      </w:r>
      <w:r w:rsidR="00793A64" w:rsidRPr="007570BE">
        <w:rPr>
          <w:iCs/>
        </w:rPr>
        <w:t xml:space="preserve"> (2001)</w:t>
      </w:r>
      <w:r w:rsidRPr="007570BE">
        <w:t xml:space="preserve">, and </w:t>
      </w:r>
      <w:r w:rsidRPr="007570BE">
        <w:rPr>
          <w:i/>
          <w:iCs/>
        </w:rPr>
        <w:t>The Health Consequences of Smoking: A Report of the Surgeon General</w:t>
      </w:r>
      <w:r w:rsidR="00793A64" w:rsidRPr="007570BE">
        <w:rPr>
          <w:iCs/>
        </w:rPr>
        <w:t xml:space="preserve"> (2004)</w:t>
      </w:r>
      <w:r w:rsidRPr="007570BE">
        <w:rPr>
          <w:i/>
          <w:iCs/>
        </w:rPr>
        <w:t>.</w:t>
      </w:r>
      <w:r w:rsidR="0035149C" w:rsidRPr="007570BE">
        <w:rPr>
          <w:i/>
          <w:iCs/>
        </w:rPr>
        <w:t xml:space="preserve"> </w:t>
      </w:r>
    </w:p>
    <w:p w14:paraId="3298D4E5" w14:textId="77777777" w:rsidR="004D7F07" w:rsidRPr="007570BE" w:rsidRDefault="004D7F07"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C2C1D93" w14:textId="77777777" w:rsidR="0050513E" w:rsidRPr="007570BE" w:rsidRDefault="0050513E"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Federal Trade Commission used YRBS data to investigate possible links between advertising and overweight.</w:t>
      </w:r>
    </w:p>
    <w:p w14:paraId="337755B6"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14:paraId="4F2A7A36" w14:textId="77777777" w:rsidR="0050513E" w:rsidRPr="007570BE" w:rsidRDefault="0050513E"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results of the YRBS also will be used in a variety of ways by state and local governments, voluntary health organizations, physicians, teacher training institutions, educational administrators, health educators, teachers, and parents:</w:t>
      </w:r>
      <w:r w:rsidR="00F02AB6" w:rsidRPr="007570BE">
        <w:t xml:space="preserve">  </w:t>
      </w:r>
    </w:p>
    <w:p w14:paraId="2B9F3C0A"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6CF1DFB" w14:textId="7777777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Policy makers in the legislative and executive branches at all</w:t>
      </w:r>
      <w:r w:rsidR="006336A3" w:rsidRPr="007570BE">
        <w:t xml:space="preserve"> government levels </w:t>
      </w:r>
      <w:r w:rsidR="00491ABA" w:rsidRPr="007570BE">
        <w:t>use</w:t>
      </w:r>
      <w:r w:rsidR="006336A3" w:rsidRPr="007570BE">
        <w:t xml:space="preserve"> </w:t>
      </w:r>
      <w:r w:rsidRPr="007570BE">
        <w:t xml:space="preserve">YRBS </w:t>
      </w:r>
      <w:r w:rsidR="006336A3" w:rsidRPr="007570BE">
        <w:t xml:space="preserve">data </w:t>
      </w:r>
      <w:r w:rsidRPr="007570BE">
        <w:t>to provide evidence of health risk behaviors placing adolescents at risk.  The policy makers can compare the situation in their states to the national profile.</w:t>
      </w:r>
    </w:p>
    <w:p w14:paraId="22BDF190"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BE8F0CF" w14:textId="7777777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Many state and local education and health agencies conduct similar s</w:t>
      </w:r>
      <w:r w:rsidR="006336A3" w:rsidRPr="007570BE">
        <w:t>urveys. The YRBS provide</w:t>
      </w:r>
      <w:r w:rsidR="00491ABA" w:rsidRPr="007570BE">
        <w:t>s</w:t>
      </w:r>
      <w:r w:rsidR="006336A3" w:rsidRPr="007570BE">
        <w:t xml:space="preserve"> a national</w:t>
      </w:r>
      <w:r w:rsidRPr="007570BE">
        <w:t xml:space="preserve"> index against which they can compare their survey results.</w:t>
      </w:r>
    </w:p>
    <w:p w14:paraId="626B2AAF"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4517495" w14:textId="7777777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The American Cancer Society </w:t>
      </w:r>
      <w:r w:rsidR="00491ABA" w:rsidRPr="007570BE">
        <w:t>uses</w:t>
      </w:r>
      <w:r w:rsidRPr="007570BE">
        <w:t xml:space="preserve"> YRBS data to measure progress in obtaining four primary goals for its comprehensive school health initiative.</w:t>
      </w:r>
    </w:p>
    <w:p w14:paraId="03F25F62"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441F19F" w14:textId="77777777" w:rsidR="0050513E" w:rsidRPr="007570BE" w:rsidRDefault="0050513E" w:rsidP="00DB33EB">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Child Trends (a nonprofit, non-partisan children</w:t>
      </w:r>
      <w:r w:rsidR="00EF2B7F" w:rsidRPr="007570BE">
        <w:t>’</w:t>
      </w:r>
      <w:r w:rsidRPr="007570BE">
        <w:t xml:space="preserve">s research organization supported by foundations and multiple Federal agencies) </w:t>
      </w:r>
      <w:r w:rsidR="00491ABA" w:rsidRPr="007570BE">
        <w:t>uses</w:t>
      </w:r>
      <w:r w:rsidRPr="007570BE">
        <w:t xml:space="preserve"> YRBS data in </w:t>
      </w:r>
      <w:r w:rsidR="0098229A" w:rsidRPr="007570BE">
        <w:t>Fact Sheets on specific behaviors of interest</w:t>
      </w:r>
      <w:r w:rsidR="00DB33EB" w:rsidRPr="007570BE">
        <w:t xml:space="preserve"> (http://www.childtrendsdatabank.org/)</w:t>
      </w:r>
      <w:r w:rsidR="006336A3" w:rsidRPr="007570BE">
        <w:t>.</w:t>
      </w:r>
      <w:r w:rsidRPr="007570BE">
        <w:t xml:space="preserve"> </w:t>
      </w:r>
    </w:p>
    <w:p w14:paraId="70DF0B05"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7B6A9BD" w14:textId="7777777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The National Association of State Boards of Education </w:t>
      </w:r>
      <w:r w:rsidR="00491ABA" w:rsidRPr="007570BE">
        <w:t xml:space="preserve">uses </w:t>
      </w:r>
      <w:r w:rsidRPr="007570BE">
        <w:t>YRBS data to develop documents created for members, develop policy guides, provide updates to state boards of education, train state boards of education on technical issues, and develop action guides in marketing and communication.</w:t>
      </w:r>
    </w:p>
    <w:p w14:paraId="759A994A"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6F79FB9" w14:textId="7777777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The Society of State Directors of Health, Physical Education, and Recreation </w:t>
      </w:r>
      <w:r w:rsidR="00491ABA" w:rsidRPr="007570BE">
        <w:t>uses</w:t>
      </w:r>
      <w:r w:rsidRPr="007570BE">
        <w:t xml:space="preserve"> YRBS data to inform state directors and in resolutions and policy statements.</w:t>
      </w:r>
    </w:p>
    <w:p w14:paraId="24B74F28"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76467EE" w14:textId="30627F09"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lastRenderedPageBreak/>
        <w:t>Family physicians, pediatricians, psychologists, and counselors use YRBS</w:t>
      </w:r>
      <w:r w:rsidR="00E13673" w:rsidRPr="007570BE">
        <w:t xml:space="preserve"> data</w:t>
      </w:r>
      <w:r w:rsidRPr="007570BE">
        <w:t xml:space="preserve"> to provide up-to-date information on behavioral risks among the adolescents they treat.</w:t>
      </w:r>
    </w:p>
    <w:p w14:paraId="51F3EA5B"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572772F" w14:textId="4DB040C1"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Institutes of higher education use YRBS</w:t>
      </w:r>
      <w:r w:rsidR="00E13673" w:rsidRPr="007570BE">
        <w:t xml:space="preserve"> data</w:t>
      </w:r>
      <w:r w:rsidRPr="007570BE">
        <w:t xml:space="preserve"> in their teacher training programs to provide information on the health risk behaviors that should be the target of educational programs.</w:t>
      </w:r>
    </w:p>
    <w:p w14:paraId="6352FC8C"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1AF62BA" w14:textId="5207C09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High school administrators use YRBS </w:t>
      </w:r>
      <w:r w:rsidR="00E13673" w:rsidRPr="007570BE">
        <w:t xml:space="preserve">data </w:t>
      </w:r>
      <w:r w:rsidRPr="007570BE">
        <w:t>to provide information to assist them in justifying and planning educational programs to prevent health risk behaviors.</w:t>
      </w:r>
    </w:p>
    <w:p w14:paraId="406B2135"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8E5CB77" w14:textId="0E7444F7"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 xml:space="preserve">Health educators and other teachers in high schools use YRBS </w:t>
      </w:r>
      <w:r w:rsidR="00E13673" w:rsidRPr="007570BE">
        <w:t xml:space="preserve">data </w:t>
      </w:r>
      <w:r w:rsidRPr="007570BE">
        <w:t>to provide information that will bolster and provide a focus for their lesson plans and educational materials.</w:t>
      </w:r>
    </w:p>
    <w:p w14:paraId="52BB8393" w14:textId="77777777" w:rsidR="0050513E" w:rsidRPr="007570BE" w:rsidRDefault="0050513E" w:rsidP="00D16224">
      <w:pPr>
        <w:pStyle w:val="Level1"/>
        <w:widowControl/>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p>
    <w:p w14:paraId="7EB37517" w14:textId="1D865E9F" w:rsidR="0050513E" w:rsidRPr="007570BE" w:rsidRDefault="0050513E" w:rsidP="00D16224">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outlineLvl w:val="9"/>
      </w:pPr>
      <w:r w:rsidRPr="007570BE">
        <w:t>Parents use YRBS</w:t>
      </w:r>
      <w:r w:rsidR="00E13673" w:rsidRPr="007570BE">
        <w:t xml:space="preserve"> data</w:t>
      </w:r>
      <w:r w:rsidRPr="007570BE">
        <w:t xml:space="preserve"> to better understand the behavioral risks facing their children.</w:t>
      </w:r>
    </w:p>
    <w:p w14:paraId="459FF9A0"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5385C26" w14:textId="2716367B" w:rsidR="0050513E" w:rsidRPr="007570BE" w:rsidRDefault="0050513E" w:rsidP="00E1110B">
      <w:pPr>
        <w:widowControl/>
      </w:pPr>
      <w:r w:rsidRPr="007570BE">
        <w:t xml:space="preserve">State </w:t>
      </w:r>
      <w:r w:rsidR="009A52E3" w:rsidRPr="007570BE">
        <w:t>education agencies (SEA) and local education a</w:t>
      </w:r>
      <w:r w:rsidRPr="007570BE">
        <w:t>gencies (LEA) have used YRBS results in creating awareness of risk behaviors, setting program goals, planning or modifying programs, developing staff development programs for teachers, and seeking funding (</w:t>
      </w:r>
      <w:r w:rsidR="00B84377" w:rsidRPr="007570BE">
        <w:t>Foti, Balaji, Shanklin, 2011</w:t>
      </w:r>
      <w:r w:rsidR="006F6E36" w:rsidRPr="007570BE">
        <w:t xml:space="preserve">). </w:t>
      </w:r>
      <w:r w:rsidR="007A05CE" w:rsidRPr="007570BE">
        <w:t>For example, the San Diego Unified School District used YRBS data to identify symptoms of an unhealthy school environment, including feeling unsafe at school or on the way to or from school, feeling sad or hopeless, considering or planning suicide, or having attempted suicide among all students</w:t>
      </w:r>
      <w:r w:rsidR="006F6E36" w:rsidRPr="007570BE">
        <w:t>,</w:t>
      </w:r>
      <w:r w:rsidR="007A05CE" w:rsidRPr="007570BE">
        <w:t xml:space="preserve"> including sexual minority students. This spurred development of a district-wide Bullying, Harassment, and Intimidation Prohibition Policy that complies with federal and state laws and extensively delineates the types of protections addressed. In Kentucky, after reviewing YRBS data on fruit and vegetable consumption, physical activity, and obesity, the Coordinated School Health Program and Kentucky Action for Healthy Kids collaborated to create Students Taking Charge projects in high schools around the state. This initiative trains high school students to assess their school’s nutritional and physical activity environment, develop an action plan to improve it, implement their plan using mini</w:t>
      </w:r>
      <w:r w:rsidR="008B734F" w:rsidRPr="007570BE">
        <w:t>-</w:t>
      </w:r>
      <w:r w:rsidR="007A05CE" w:rsidRPr="007570BE">
        <w:t>grants, and learn how to advocate for healthier school environments and policies. In Philadelphia, YRBS data on sexual behaviors were cited along with data on the prevalence of chlamydia and gonorrhea to help persuade the Philadelphia Department of Health and the School District of Philadelphia to set up an in-school ST</w:t>
      </w:r>
      <w:r w:rsidR="0066146B" w:rsidRPr="007570BE">
        <w:t>I</w:t>
      </w:r>
      <w:r w:rsidR="007A05CE" w:rsidRPr="007570BE">
        <w:t xml:space="preserve"> screening program to educate students about ST</w:t>
      </w:r>
      <w:r w:rsidR="0066146B" w:rsidRPr="007570BE">
        <w:t>I</w:t>
      </w:r>
      <w:r w:rsidR="007A05CE" w:rsidRPr="007570BE">
        <w:t>s and identify and treat chlamydia and gonorrhea among high school students.</w:t>
      </w:r>
    </w:p>
    <w:p w14:paraId="7E33DC4B"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69715D2" w14:textId="68EBD79B" w:rsidR="0050513E" w:rsidRPr="007570BE" w:rsidRDefault="0050513E" w:rsidP="00E111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Publications and presentations have been targeted to reach the audiences listed above. Further details are provided in Section A.16, below.</w:t>
      </w:r>
    </w:p>
    <w:p w14:paraId="25247B38" w14:textId="77777777" w:rsidR="005D6244" w:rsidRPr="007570BE" w:rsidRDefault="005D6244"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397E8B1" w14:textId="77777777" w:rsidR="0050513E" w:rsidRPr="007570BE" w:rsidRDefault="0050513E" w:rsidP="00774D1E">
      <w:pPr>
        <w:pStyle w:val="Heading2"/>
        <w:ind w:left="720" w:hanging="720"/>
        <w:rPr>
          <w:rFonts w:ascii="Times New Roman" w:hAnsi="Times New Roman" w:cs="Times New Roman"/>
          <w:b/>
          <w:bCs/>
          <w:sz w:val="24"/>
          <w:szCs w:val="24"/>
        </w:rPr>
      </w:pPr>
      <w:bookmarkStart w:id="10" w:name="_Toc442784608"/>
      <w:r w:rsidRPr="007570BE">
        <w:rPr>
          <w:rFonts w:ascii="Times New Roman" w:hAnsi="Times New Roman" w:cs="Times New Roman"/>
          <w:b/>
          <w:bCs/>
          <w:sz w:val="24"/>
          <w:szCs w:val="24"/>
        </w:rPr>
        <w:t>A.3</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USE OF IMPROVED INFORMATION TECHNOLOGY AND BURDEN REDUCTION</w:t>
      </w:r>
      <w:bookmarkEnd w:id="10"/>
    </w:p>
    <w:p w14:paraId="75C67D81"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AC9A856" w14:textId="1E4AAACF" w:rsidR="00B90B84" w:rsidRPr="007570BE" w:rsidRDefault="0050513E" w:rsidP="00B90B84">
      <w:pPr>
        <w:widowControl/>
        <w:tabs>
          <w:tab w:val="left" w:pos="-4950"/>
          <w:tab w:val="left" w:pos="-4770"/>
          <w:tab w:val="left" w:pos="-3600"/>
          <w:tab w:val="left" w:pos="-2700"/>
          <w:tab w:val="left" w:pos="-1800"/>
          <w:tab w:val="left" w:pos="-576"/>
        </w:tabs>
      </w:pPr>
      <w:r w:rsidRPr="007570BE">
        <w:t xml:space="preserve">To reduce burden, data are collected on optically scannable questionnaire booklets.  The data </w:t>
      </w:r>
      <w:r w:rsidR="003F51AE" w:rsidRPr="007570BE">
        <w:t>to be obtained from the data collection</w:t>
      </w:r>
      <w:r w:rsidRPr="007570BE">
        <w:t xml:space="preserve"> cannot be accessed from currently existing automated databases.  During questionnaire design, every effort has been made to limit respondent burden.  This proposed data collection is not compliant with the Government Paperwork Elimination Act.  However, scannable questionnaire booklets are generally regarded </w:t>
      </w:r>
      <w:r w:rsidR="003F51AE" w:rsidRPr="007570BE">
        <w:t xml:space="preserve">currently </w:t>
      </w:r>
      <w:r w:rsidRPr="007570BE">
        <w:t xml:space="preserve">as the least burdensome </w:t>
      </w:r>
      <w:r w:rsidR="0006007C" w:rsidRPr="007570BE">
        <w:t>metho</w:t>
      </w:r>
      <w:r w:rsidR="00973712" w:rsidRPr="007570BE">
        <w:t xml:space="preserve">d </w:t>
      </w:r>
      <w:r w:rsidRPr="007570BE">
        <w:t xml:space="preserve">for a school-based data collection. </w:t>
      </w:r>
      <w:r w:rsidR="00B90B84" w:rsidRPr="007570BE">
        <w:t xml:space="preserve">In 2008, CDC conducted a methodological study to assess the feasibility of conducting the YRBS using a web-based mode </w:t>
      </w:r>
      <w:r w:rsidR="00B90B84" w:rsidRPr="007570BE">
        <w:lastRenderedPageBreak/>
        <w:t>of administration (OMB No. 0920-0763, expiration 1/31/2009).  The results of the 2008 study indicated that although online and paper-and-pencil surveys generally yield similar risk behavior prevalence estimates (Eaton et al, 2010</w:t>
      </w:r>
      <w:r w:rsidR="00DB33EB" w:rsidRPr="007570BE">
        <w:t>a</w:t>
      </w:r>
      <w:r w:rsidR="00B90B84" w:rsidRPr="007570BE">
        <w:t>), online surveys afforded students substantially less actual and perceived privacy and anonymity compared with</w:t>
      </w:r>
      <w:r w:rsidR="007A6852" w:rsidRPr="007570BE">
        <w:t xml:space="preserve"> the paper-and-pencil survey </w:t>
      </w:r>
      <w:r w:rsidR="00DB33EB" w:rsidRPr="007570BE">
        <w:t>(Denniston et al</w:t>
      </w:r>
      <w:r w:rsidR="00B90B84" w:rsidRPr="007570BE">
        <w:t xml:space="preserve">, 2010).  Therefore, an online mode of administration is not recommended for anonymous, in-class surveys of health-risk behaviors unless provisions can be made to better protect student privacy. </w:t>
      </w:r>
    </w:p>
    <w:p w14:paraId="477B40CD" w14:textId="77777777" w:rsidR="0050513E" w:rsidRPr="007570BE" w:rsidRDefault="0050513E" w:rsidP="00D162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E71C905" w14:textId="77777777" w:rsidR="0050513E" w:rsidRPr="007570BE" w:rsidRDefault="0050513E" w:rsidP="00973712">
      <w:pPr>
        <w:pStyle w:val="Heading2"/>
        <w:ind w:left="720" w:hanging="720"/>
        <w:rPr>
          <w:rFonts w:ascii="Times New Roman" w:hAnsi="Times New Roman" w:cs="Times New Roman"/>
          <w:b/>
          <w:bCs/>
          <w:sz w:val="24"/>
          <w:szCs w:val="24"/>
        </w:rPr>
      </w:pPr>
      <w:bookmarkStart w:id="11" w:name="_Toc442784609"/>
      <w:r w:rsidRPr="007570BE">
        <w:rPr>
          <w:rFonts w:ascii="Times New Roman" w:hAnsi="Times New Roman" w:cs="Times New Roman"/>
          <w:b/>
          <w:bCs/>
          <w:sz w:val="24"/>
          <w:szCs w:val="24"/>
        </w:rPr>
        <w:t>A.4</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EFFORTS TO IDENTIFY DUPLICATION AND USE OF SIMILAR INFORMATION</w:t>
      </w:r>
      <w:bookmarkEnd w:id="11"/>
    </w:p>
    <w:p w14:paraId="4E39A8C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50C733F"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CDC conducts ongoing searches of all major educational and health-related electronic databases, reviews related literature, consults with experts in behavioral epidemiology and survey research, and maintains continuing communications with Federal a</w:t>
      </w:r>
      <w:r w:rsidR="003F51AE" w:rsidRPr="007570BE">
        <w:t xml:space="preserve">gencies with related missions. </w:t>
      </w:r>
      <w:r w:rsidRPr="007570BE">
        <w:t>These efforts have identified no previous, current, or planned comprehensive efforts to conduct a survey of the health risk behaviors of a nationally representative sample of students in grades 9-12.</w:t>
      </w:r>
    </w:p>
    <w:p w14:paraId="19ADFE06" w14:textId="77777777" w:rsidR="003F51AE" w:rsidRPr="007570BE" w:rsidRDefault="003F51A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42F6E041" w14:textId="70899EB5" w:rsidR="0050513E" w:rsidRPr="007570BE" w:rsidRDefault="00B76560"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CDC monitors the implementation of Youth Risk Behavior Surveys by states and cities. </w:t>
      </w:r>
      <w:r w:rsidR="00BA1D30" w:rsidRPr="007570BE">
        <w:t>In 2015, only 37 states implemented their own YRBS and obtained data representative of students in their state. In addition,</w:t>
      </w:r>
      <w:r w:rsidR="0050513E" w:rsidRPr="007570BE">
        <w:t xml:space="preserve"> </w:t>
      </w:r>
      <w:r w:rsidRPr="007570BE">
        <w:t xml:space="preserve">variation across jurisdictions in </w:t>
      </w:r>
      <w:r w:rsidR="0050513E" w:rsidRPr="007570BE">
        <w:t xml:space="preserve">sampling techniques, </w:t>
      </w:r>
      <w:r w:rsidRPr="007570BE">
        <w:t>questions</w:t>
      </w:r>
      <w:r w:rsidR="0050513E" w:rsidRPr="007570BE">
        <w:t xml:space="preserve">, and survey administration procedures prohibit </w:t>
      </w:r>
      <w:r w:rsidRPr="007570BE">
        <w:t>the calculation of</w:t>
      </w:r>
      <w:r w:rsidR="0050513E" w:rsidRPr="007570BE">
        <w:t xml:space="preserve"> national estimates from state-level results.</w:t>
      </w:r>
      <w:r w:rsidRPr="007570BE">
        <w:t xml:space="preserve">  </w:t>
      </w:r>
      <w:r w:rsidR="003F51AE" w:rsidRPr="007570BE">
        <w:t xml:space="preserve"> </w:t>
      </w:r>
    </w:p>
    <w:p w14:paraId="140600A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5547EE8" w14:textId="77777777" w:rsidR="0050513E" w:rsidRPr="007570BE" w:rsidRDefault="0050513E" w:rsidP="00AC05E5">
      <w:pPr>
        <w:pStyle w:val="Heading2"/>
        <w:rPr>
          <w:rFonts w:ascii="Times New Roman" w:hAnsi="Times New Roman" w:cs="Times New Roman"/>
          <w:b/>
          <w:bCs/>
          <w:sz w:val="24"/>
          <w:szCs w:val="24"/>
        </w:rPr>
      </w:pPr>
      <w:bookmarkStart w:id="12" w:name="_Toc442784610"/>
      <w:r w:rsidRPr="007570BE">
        <w:rPr>
          <w:rFonts w:ascii="Times New Roman" w:hAnsi="Times New Roman" w:cs="Times New Roman"/>
          <w:b/>
          <w:bCs/>
          <w:sz w:val="24"/>
          <w:szCs w:val="24"/>
        </w:rPr>
        <w:t>A.5</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IMPACT ON SMALL BUSINESSES OR OTHER SMALL ENTITIES</w:t>
      </w:r>
      <w:bookmarkEnd w:id="12"/>
    </w:p>
    <w:p w14:paraId="55955B8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DE439CE"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planned data collection does not involve small businesses or other small entities.</w:t>
      </w:r>
    </w:p>
    <w:p w14:paraId="178A7ACA"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69560E3" w14:textId="77777777" w:rsidR="0050513E" w:rsidRPr="007570BE" w:rsidRDefault="0050513E" w:rsidP="00AC05E5">
      <w:pPr>
        <w:pStyle w:val="Heading2"/>
        <w:rPr>
          <w:rFonts w:ascii="Times New Roman" w:hAnsi="Times New Roman" w:cs="Times New Roman"/>
          <w:b/>
          <w:bCs/>
          <w:sz w:val="24"/>
          <w:szCs w:val="24"/>
        </w:rPr>
      </w:pPr>
      <w:bookmarkStart w:id="13" w:name="_Toc442784611"/>
      <w:r w:rsidRPr="007570BE">
        <w:rPr>
          <w:rFonts w:ascii="Times New Roman" w:hAnsi="Times New Roman" w:cs="Times New Roman"/>
          <w:b/>
          <w:bCs/>
          <w:sz w:val="24"/>
          <w:szCs w:val="24"/>
        </w:rPr>
        <w:t>A.6</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005D7512" w:rsidRPr="007570BE">
        <w:rPr>
          <w:rFonts w:ascii="Times New Roman" w:hAnsi="Times New Roman" w:cs="Times New Roman"/>
          <w:b/>
          <w:bCs/>
          <w:sz w:val="24"/>
          <w:szCs w:val="24"/>
        </w:rPr>
        <w:t>CONSEQUENCES O</w:t>
      </w:r>
      <w:r w:rsidRPr="007570BE">
        <w:rPr>
          <w:rFonts w:ascii="Times New Roman" w:hAnsi="Times New Roman" w:cs="Times New Roman"/>
          <w:b/>
          <w:bCs/>
          <w:sz w:val="24"/>
          <w:szCs w:val="24"/>
        </w:rPr>
        <w:t>F COLLECTING THE INFORMATION LESS FREQUENTLY</w:t>
      </w:r>
      <w:bookmarkEnd w:id="13"/>
    </w:p>
    <w:p w14:paraId="1BB2C593"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4525B77" w14:textId="04965D6B"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Data </w:t>
      </w:r>
      <w:r w:rsidR="007A6852" w:rsidRPr="007570BE">
        <w:t>are</w:t>
      </w:r>
      <w:r w:rsidRPr="007570BE">
        <w:t xml:space="preserve"> gathered </w:t>
      </w:r>
      <w:r w:rsidRPr="007570BE">
        <w:rPr>
          <w:i/>
          <w:iCs/>
        </w:rPr>
        <w:t>biennially</w:t>
      </w:r>
      <w:r w:rsidRPr="007570BE">
        <w:t xml:space="preserve"> from a nationally representative sample of high school students, using a cross-sectional design.  Data must be collected biennially to detect any changes in priority health risk behaviors in this population that need to be addressed in school health programs, public education campaigns, demonstration efforts, technical assistance, or professional education/training, especially those sponsored by CDC.  Due to the speed with which many of these </w:t>
      </w:r>
      <w:r w:rsidR="00BA1D30" w:rsidRPr="007570BE">
        <w:t>problems will</w:t>
      </w:r>
      <w:r w:rsidRPr="007570BE">
        <w:t xml:space="preserve"> take an increasing toll in human suffering and financial burden, which will be heavily borne by the Federal government, it is imperative to conduct the survey biennially.  School systems have the capacity to change their school health programs to help prevent health risk behaviors th</w:t>
      </w:r>
      <w:r w:rsidR="00B76560" w:rsidRPr="007570BE">
        <w:t>at contribute to the leading caus</w:t>
      </w:r>
      <w:r w:rsidRPr="007570BE">
        <w:t xml:space="preserve">es of mortality and morbidity on an annual basis, if circumstances require.  Originally, the YRBS was proposed and approved as an </w:t>
      </w:r>
      <w:r w:rsidRPr="007570BE">
        <w:rPr>
          <w:i/>
          <w:iCs/>
        </w:rPr>
        <w:t>annual</w:t>
      </w:r>
      <w:r w:rsidRPr="007570BE">
        <w:t xml:space="preserve"> survey.  Based on experience, it was determined that biennial administration of YRBS is sufficient to meet the programmatic needs of CDC and other Federal agencies.</w:t>
      </w:r>
    </w:p>
    <w:p w14:paraId="568BAD8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161A670" w14:textId="77777777" w:rsidR="007807C6" w:rsidRPr="007570BE" w:rsidRDefault="007807C6">
      <w:pPr>
        <w:widowControl/>
        <w:autoSpaceDE/>
        <w:autoSpaceDN/>
        <w:adjustRightInd/>
        <w:rPr>
          <w:rFonts w:eastAsiaTheme="majorEastAsia"/>
          <w:b/>
          <w:bCs/>
          <w:color w:val="365F91" w:themeColor="accent1" w:themeShade="BF"/>
        </w:rPr>
      </w:pPr>
      <w:bookmarkStart w:id="14" w:name="_Toc442784612"/>
      <w:r w:rsidRPr="007570BE">
        <w:rPr>
          <w:b/>
          <w:bCs/>
        </w:rPr>
        <w:br w:type="page"/>
      </w:r>
    </w:p>
    <w:p w14:paraId="478C46CB" w14:textId="7326C508" w:rsidR="0050513E" w:rsidRPr="007570BE" w:rsidRDefault="0050513E" w:rsidP="00247006">
      <w:pPr>
        <w:pStyle w:val="Heading2"/>
        <w:ind w:left="720" w:hanging="720"/>
        <w:rPr>
          <w:rFonts w:ascii="Times New Roman" w:hAnsi="Times New Roman" w:cs="Times New Roman"/>
          <w:b/>
          <w:bCs/>
          <w:sz w:val="24"/>
          <w:szCs w:val="24"/>
        </w:rPr>
      </w:pPr>
      <w:r w:rsidRPr="007570BE">
        <w:rPr>
          <w:rFonts w:ascii="Times New Roman" w:hAnsi="Times New Roman" w:cs="Times New Roman"/>
          <w:b/>
          <w:bCs/>
          <w:sz w:val="24"/>
          <w:szCs w:val="24"/>
        </w:rPr>
        <w:lastRenderedPageBreak/>
        <w:t>A.7</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SPECIAL CIRCUMSTANCES RELATING TO THE GUIDELINE OF 5 CFR 1320.</w:t>
      </w:r>
      <w:r w:rsidR="00BC0F14" w:rsidRPr="007570BE">
        <w:rPr>
          <w:rFonts w:ascii="Times New Roman" w:hAnsi="Times New Roman" w:cs="Times New Roman"/>
          <w:b/>
          <w:bCs/>
          <w:sz w:val="24"/>
          <w:szCs w:val="24"/>
        </w:rPr>
        <w:t>5</w:t>
      </w:r>
      <w:bookmarkEnd w:id="14"/>
    </w:p>
    <w:p w14:paraId="6B84A92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B5AC524"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The </w:t>
      </w:r>
      <w:r w:rsidR="00BC0F14" w:rsidRPr="007570BE">
        <w:t>request fully complies with the regulation 5 CFR 1320.5</w:t>
      </w:r>
      <w:r w:rsidRPr="007570BE">
        <w:t>.  No special circumstances are applicable to this proposed survey.</w:t>
      </w:r>
    </w:p>
    <w:p w14:paraId="4449CCE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5E474137" w14:textId="77777777" w:rsidR="0050513E" w:rsidRPr="007570BE" w:rsidRDefault="0050513E" w:rsidP="00247006">
      <w:pPr>
        <w:pStyle w:val="Heading2"/>
        <w:ind w:left="720" w:hanging="720"/>
        <w:rPr>
          <w:rFonts w:ascii="Times New Roman" w:hAnsi="Times New Roman" w:cs="Times New Roman"/>
          <w:b/>
          <w:bCs/>
          <w:sz w:val="24"/>
          <w:szCs w:val="24"/>
        </w:rPr>
      </w:pPr>
      <w:bookmarkStart w:id="15" w:name="_Toc442784613"/>
      <w:r w:rsidRPr="007570BE">
        <w:rPr>
          <w:rFonts w:ascii="Times New Roman" w:hAnsi="Times New Roman" w:cs="Times New Roman"/>
          <w:b/>
          <w:bCs/>
          <w:sz w:val="24"/>
          <w:szCs w:val="24"/>
        </w:rPr>
        <w:t>A.8</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t>COMMENTS IN RESPONSE TO THE FEDERAL REGISTER NOTICE AND EFFORTS TO CONSULT OUTSIDE THE AGENCY</w:t>
      </w:r>
      <w:bookmarkEnd w:id="15"/>
    </w:p>
    <w:p w14:paraId="04FCF3C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p>
    <w:p w14:paraId="7721914D" w14:textId="017B2929"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CDC published a </w:t>
      </w:r>
      <w:r w:rsidRPr="007570BE">
        <w:rPr>
          <w:i/>
          <w:iCs/>
        </w:rPr>
        <w:t>Federal Register</w:t>
      </w:r>
      <w:r w:rsidRPr="007570BE">
        <w:t xml:space="preserve"> notice of the proposed data collection on </w:t>
      </w:r>
      <w:r w:rsidR="00D03C22">
        <w:t xml:space="preserve">March 1, 2016 </w:t>
      </w:r>
      <w:r w:rsidR="007342AA" w:rsidRPr="007570BE">
        <w:t>(</w:t>
      </w:r>
      <w:r w:rsidR="008814E8">
        <w:t>Volume 81, Number 40, pages 10624-10625).</w:t>
      </w:r>
      <w:r w:rsidR="00D11DBD" w:rsidRPr="007570BE">
        <w:t xml:space="preserve"> </w:t>
      </w:r>
      <w:r w:rsidRPr="007570BE">
        <w:t>(</w:t>
      </w:r>
      <w:r w:rsidR="00B9428E" w:rsidRPr="007570BE">
        <w:t xml:space="preserve">60-Day Federal Register Notice, </w:t>
      </w:r>
      <w:r w:rsidR="005B3209" w:rsidRPr="007570BE">
        <w:rPr>
          <w:b/>
        </w:rPr>
        <w:t>Appendix</w:t>
      </w:r>
      <w:r w:rsidR="00073967" w:rsidRPr="007570BE">
        <w:t xml:space="preserve"> </w:t>
      </w:r>
      <w:r w:rsidR="007570BE">
        <w:t>B</w:t>
      </w:r>
      <w:r w:rsidRPr="007570BE">
        <w:t xml:space="preserve">).  </w:t>
      </w:r>
      <w:r w:rsidR="00493927">
        <w:t>2</w:t>
      </w:r>
      <w:r w:rsidR="006161C9" w:rsidRPr="007570BE">
        <w:t xml:space="preserve"> comments were received</w:t>
      </w:r>
      <w:r w:rsidR="00BC0F14" w:rsidRPr="007570BE">
        <w:t xml:space="preserve"> and acknowledged (</w:t>
      </w:r>
      <w:r w:rsidR="005B3209" w:rsidRPr="007570BE">
        <w:rPr>
          <w:b/>
        </w:rPr>
        <w:t>Appendix</w:t>
      </w:r>
      <w:r w:rsidR="00BC0F14" w:rsidRPr="007570BE">
        <w:t xml:space="preserve"> </w:t>
      </w:r>
      <w:r w:rsidR="007570BE">
        <w:t>C</w:t>
      </w:r>
      <w:r w:rsidR="00BC0F14" w:rsidRPr="007570BE">
        <w:t>)</w:t>
      </w:r>
      <w:r w:rsidR="00073967" w:rsidRPr="007570BE">
        <w:t>.</w:t>
      </w:r>
    </w:p>
    <w:p w14:paraId="1716C72D"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FE3D94B"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Consultations on the design, instrumentation, products, and statistical aspects of the </w:t>
      </w:r>
      <w:r w:rsidR="00B9428E" w:rsidRPr="007570BE">
        <w:t>YRBS</w:t>
      </w:r>
      <w:r w:rsidRPr="007570BE">
        <w:t xml:space="preserve"> have occurred at critical junctures during</w:t>
      </w:r>
      <w:r w:rsidR="00B9428E" w:rsidRPr="007570BE">
        <w:t xml:space="preserve"> its</w:t>
      </w:r>
      <w:r w:rsidRPr="007570BE">
        <w:t xml:space="preserve"> original design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14:paraId="43140B2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2FDC3FE"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F</w:t>
      </w:r>
      <w:r w:rsidR="00725C46" w:rsidRPr="007570BE">
        <w:t>ive</w:t>
      </w:r>
      <w:r w:rsidRPr="007570BE">
        <w:t xml:space="preserve"> major phases of consultation have occurred.  Phase one involved several noted sampling experts and others who discussed sampling strategies for the YRBS.  Phase two helped delineate the questionnaire content and develop/identify survey questions through a series of panel meetings involving Federal agencies, representatives of SEAs and LEAs, and members of the scientific community.  Phase three involved consultations with users of the YRBS data, including representatives from all CDC-funded SEAs and LEAs.  Phase four involved a systematic solicitation by CDC of all identified Federal and non-Federal users of the YRBS.</w:t>
      </w:r>
      <w:r w:rsidR="00B9428E" w:rsidRPr="007570BE">
        <w:t xml:space="preserve">  Phase five involved a review of the YRBS by an External Review Panel composed of </w:t>
      </w:r>
      <w:r w:rsidR="009A52E3" w:rsidRPr="007570BE">
        <w:t xml:space="preserve">survey and programmatic </w:t>
      </w:r>
      <w:r w:rsidR="00B9428E" w:rsidRPr="007570BE">
        <w:t xml:space="preserve">experts in the field of adolescent and school health from academia and state agencies. </w:t>
      </w:r>
    </w:p>
    <w:p w14:paraId="0C54D0C7"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CDA0C2E" w14:textId="5872A773" w:rsidR="0050513E" w:rsidRPr="007570BE" w:rsidRDefault="00247006"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bCs/>
        </w:rPr>
        <w:t xml:space="preserve">Phase One: </w:t>
      </w:r>
      <w:r w:rsidR="0050513E" w:rsidRPr="007570BE">
        <w:rPr>
          <w:bCs/>
        </w:rPr>
        <w:t>Consultations with Sampling Experts</w:t>
      </w:r>
    </w:p>
    <w:p w14:paraId="441208C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2E8238C" w14:textId="77777777" w:rsidR="00AA5276"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On August 9, 1989, CDC and contractor staff met in Washington, D.C. with OMB and several sampling experts and Federal agency representatives to discuss the sampling plan for the YRBS.  The results of these consultations are reflected in the sampling plan in Part B of the clearance package.  Specifically, school districts and schools deciding </w:t>
      </w:r>
      <w:r w:rsidRPr="007570BE">
        <w:rPr>
          <w:i/>
          <w:iCs/>
        </w:rPr>
        <w:t>not</w:t>
      </w:r>
      <w:r w:rsidRPr="007570BE">
        <w:t xml:space="preserve"> to participate in the survey would not be replaced on the assumption that refusing schools would be systematically different from cooperative schools so that replacement of refusing schools would introduce bias into the results.  In addition, Common Core Data (CCD) provided by the National Center for Educational Statistics would be used to ensure adequate oversampling of African-American and Hispanic students.  </w:t>
      </w:r>
    </w:p>
    <w:p w14:paraId="1EA8767F" w14:textId="77777777" w:rsidR="00AA5276" w:rsidRPr="007570BE" w:rsidRDefault="00AA527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E214CE5" w14:textId="77777777" w:rsidR="007807C6" w:rsidRPr="007570BE" w:rsidRDefault="007807C6">
      <w:pPr>
        <w:widowControl/>
        <w:autoSpaceDE/>
        <w:autoSpaceDN/>
        <w:adjustRightInd/>
      </w:pPr>
      <w:r w:rsidRPr="007570BE">
        <w:br w:type="page"/>
      </w:r>
    </w:p>
    <w:p w14:paraId="3FD6A84D" w14:textId="6F099836"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7570BE">
        <w:lastRenderedPageBreak/>
        <w:t>The following people were among the key participants at this meeting:</w:t>
      </w:r>
    </w:p>
    <w:p w14:paraId="29036B5D" w14:textId="77777777" w:rsidR="00EA2CBA" w:rsidRPr="007570BE" w:rsidRDefault="00EA2CBA" w:rsidP="00D16224">
      <w:pPr>
        <w:spacing w:line="228" w:lineRule="auto"/>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48"/>
        <w:gridCol w:w="236"/>
        <w:gridCol w:w="4372"/>
      </w:tblGrid>
      <w:tr w:rsidR="00EA2CBA" w:rsidRPr="007570BE" w14:paraId="712A936B" w14:textId="77777777">
        <w:tc>
          <w:tcPr>
            <w:tcW w:w="4248" w:type="dxa"/>
          </w:tcPr>
          <w:p w14:paraId="033A9D04" w14:textId="77777777" w:rsidR="00EA2CBA" w:rsidRPr="007570BE" w:rsidRDefault="00EA2CBA" w:rsidP="00D16224">
            <w:pPr>
              <w:tabs>
                <w:tab w:val="left" w:pos="0"/>
              </w:tabs>
              <w:spacing w:line="228" w:lineRule="auto"/>
            </w:pPr>
            <w:r w:rsidRPr="007570BE">
              <w:t>Robert Burton, Ph.D. (retired)</w:t>
            </w:r>
            <w:r w:rsidRPr="007570BE">
              <w:tab/>
              <w:t xml:space="preserve">  </w:t>
            </w:r>
          </w:p>
          <w:p w14:paraId="7AA647D7" w14:textId="77777777" w:rsidR="00EA2CBA" w:rsidRPr="007570BE" w:rsidRDefault="00EA2CBA" w:rsidP="00D16224">
            <w:pPr>
              <w:tabs>
                <w:tab w:val="left" w:pos="0"/>
              </w:tabs>
              <w:spacing w:line="228" w:lineRule="auto"/>
            </w:pPr>
            <w:r w:rsidRPr="007570BE">
              <w:t xml:space="preserve">National Center for Education Statistics </w:t>
            </w:r>
          </w:p>
          <w:p w14:paraId="581EF572" w14:textId="77777777" w:rsidR="00EA2CBA" w:rsidRPr="007570BE" w:rsidRDefault="00EA2CBA" w:rsidP="00D16224">
            <w:pPr>
              <w:tabs>
                <w:tab w:val="left" w:pos="0"/>
              </w:tabs>
              <w:spacing w:line="228" w:lineRule="auto"/>
            </w:pPr>
          </w:p>
          <w:p w14:paraId="36BB0E60" w14:textId="77777777" w:rsidR="00EA2CBA" w:rsidRPr="007570BE" w:rsidRDefault="00EA2CBA" w:rsidP="00D16224">
            <w:pPr>
              <w:tabs>
                <w:tab w:val="left" w:pos="0"/>
              </w:tabs>
              <w:spacing w:line="228" w:lineRule="auto"/>
            </w:pPr>
            <w:r w:rsidRPr="007570BE">
              <w:t>Jerry Coffey, Ph.D. (retired)</w:t>
            </w:r>
          </w:p>
          <w:p w14:paraId="41234B4C" w14:textId="77777777" w:rsidR="00EA2CBA" w:rsidRPr="007570BE" w:rsidRDefault="00EA2CBA" w:rsidP="00D16224">
            <w:pPr>
              <w:tabs>
                <w:tab w:val="left" w:pos="0"/>
              </w:tabs>
              <w:spacing w:line="228" w:lineRule="auto"/>
            </w:pPr>
            <w:r w:rsidRPr="007570BE">
              <w:t>Office of Management and Budget</w:t>
            </w:r>
          </w:p>
          <w:p w14:paraId="020C74F6" w14:textId="77777777" w:rsidR="00EA2CBA" w:rsidRPr="007570BE" w:rsidRDefault="00EA2CBA" w:rsidP="00D16224">
            <w:pPr>
              <w:tabs>
                <w:tab w:val="left" w:pos="0"/>
              </w:tabs>
              <w:spacing w:line="228" w:lineRule="auto"/>
            </w:pPr>
          </w:p>
          <w:p w14:paraId="32EFA662" w14:textId="77777777" w:rsidR="00EA2CBA" w:rsidRPr="007570BE" w:rsidRDefault="00EA2CBA" w:rsidP="00D16224">
            <w:pPr>
              <w:tabs>
                <w:tab w:val="left" w:pos="0"/>
              </w:tabs>
              <w:spacing w:line="228" w:lineRule="auto"/>
            </w:pPr>
            <w:r w:rsidRPr="007570BE">
              <w:t>Joe Fred Gonzales, Jr.</w:t>
            </w:r>
          </w:p>
          <w:p w14:paraId="2ECECD1B" w14:textId="77777777" w:rsidR="00EA2CBA" w:rsidRPr="007570BE" w:rsidRDefault="00EA2CBA" w:rsidP="00D16224">
            <w:pPr>
              <w:tabs>
                <w:tab w:val="left" w:pos="0"/>
              </w:tabs>
              <w:spacing w:line="228" w:lineRule="auto"/>
            </w:pPr>
            <w:r w:rsidRPr="007570BE">
              <w:t>Mathematical Statistician</w:t>
            </w:r>
          </w:p>
          <w:p w14:paraId="4E9F4492" w14:textId="77777777" w:rsidR="00EA2CBA" w:rsidRPr="007570BE" w:rsidRDefault="00EA2CBA" w:rsidP="00D16224">
            <w:pPr>
              <w:tabs>
                <w:tab w:val="left" w:pos="0"/>
              </w:tabs>
              <w:spacing w:line="228" w:lineRule="auto"/>
            </w:pPr>
            <w:r w:rsidRPr="007570BE">
              <w:t>National Center for Health Statistics</w:t>
            </w:r>
          </w:p>
          <w:p w14:paraId="4F1684FB" w14:textId="77777777" w:rsidR="00EA2CBA" w:rsidRPr="007570BE" w:rsidRDefault="00EA2CBA" w:rsidP="00D16224">
            <w:pPr>
              <w:tabs>
                <w:tab w:val="left" w:pos="0"/>
              </w:tabs>
              <w:spacing w:line="228" w:lineRule="auto"/>
            </w:pPr>
            <w:r w:rsidRPr="007570BE">
              <w:t>Office of Research and Methodology</w:t>
            </w:r>
          </w:p>
          <w:p w14:paraId="2DF87943" w14:textId="77777777" w:rsidR="00EA2CBA" w:rsidRPr="007570BE" w:rsidRDefault="00EA2CBA" w:rsidP="00D16224">
            <w:pPr>
              <w:tabs>
                <w:tab w:val="left" w:pos="0"/>
              </w:tabs>
              <w:spacing w:line="228" w:lineRule="auto"/>
            </w:pPr>
            <w:r w:rsidRPr="007570BE">
              <w:t>3311 Toledo Road, Room 3121</w:t>
            </w:r>
          </w:p>
          <w:p w14:paraId="3050BE48" w14:textId="77777777" w:rsidR="00EA2CBA" w:rsidRPr="007570BE" w:rsidRDefault="00EA2CBA" w:rsidP="00D16224">
            <w:pPr>
              <w:tabs>
                <w:tab w:val="left" w:pos="0"/>
              </w:tabs>
              <w:spacing w:line="228" w:lineRule="auto"/>
            </w:pPr>
            <w:r w:rsidRPr="007570BE">
              <w:t>Hyattsville, MD 20782</w:t>
            </w:r>
          </w:p>
          <w:p w14:paraId="24A099D0" w14:textId="77777777" w:rsidR="00EA2CBA" w:rsidRPr="007570BE" w:rsidRDefault="00EA2CBA" w:rsidP="00D16224">
            <w:pPr>
              <w:tabs>
                <w:tab w:val="left" w:pos="0"/>
              </w:tabs>
              <w:spacing w:line="228" w:lineRule="auto"/>
            </w:pPr>
            <w:r w:rsidRPr="007570BE">
              <w:t xml:space="preserve">301-458-4239 </w:t>
            </w:r>
          </w:p>
          <w:p w14:paraId="4039893E" w14:textId="77777777" w:rsidR="00EA2CBA" w:rsidRPr="007570BE" w:rsidRDefault="00856612" w:rsidP="00D16224">
            <w:pPr>
              <w:tabs>
                <w:tab w:val="left" w:pos="0"/>
              </w:tabs>
              <w:spacing w:line="228" w:lineRule="auto"/>
            </w:pPr>
            <w:hyperlink r:id="rId15" w:history="1">
              <w:r w:rsidR="00EA2CBA" w:rsidRPr="007570BE">
                <w:rPr>
                  <w:rStyle w:val="Hyperlink"/>
                  <w:color w:val="auto"/>
                </w:rPr>
                <w:t>jfg2@cdc.gov</w:t>
              </w:r>
            </w:hyperlink>
          </w:p>
          <w:p w14:paraId="7A52F0B4" w14:textId="77777777" w:rsidR="00EA2CBA" w:rsidRPr="007570BE" w:rsidRDefault="00EA2CBA" w:rsidP="00D16224">
            <w:pPr>
              <w:tabs>
                <w:tab w:val="left" w:pos="0"/>
              </w:tabs>
              <w:spacing w:line="228" w:lineRule="auto"/>
            </w:pPr>
          </w:p>
          <w:p w14:paraId="5AE919C8" w14:textId="77777777" w:rsidR="00EA2CBA" w:rsidRPr="007570BE" w:rsidRDefault="00EA2CBA" w:rsidP="00D16224">
            <w:pPr>
              <w:tabs>
                <w:tab w:val="left" w:pos="0"/>
              </w:tabs>
              <w:spacing w:line="228" w:lineRule="auto"/>
            </w:pPr>
            <w:r w:rsidRPr="007570BE">
              <w:t>Morris Hansen, Ph.D. (deceased)</w:t>
            </w:r>
          </w:p>
          <w:p w14:paraId="3B8EF92E" w14:textId="77777777" w:rsidR="00EA2CBA" w:rsidRPr="007570BE" w:rsidRDefault="00EA2CBA" w:rsidP="00D16224">
            <w:pPr>
              <w:tabs>
                <w:tab w:val="left" w:pos="0"/>
              </w:tabs>
              <w:spacing w:line="228" w:lineRule="auto"/>
            </w:pPr>
            <w:r w:rsidRPr="007570BE">
              <w:t>Westat, Inc.</w:t>
            </w:r>
          </w:p>
          <w:p w14:paraId="76FA2649" w14:textId="77777777" w:rsidR="00EA2CBA" w:rsidRPr="007570BE" w:rsidRDefault="00EA2CBA" w:rsidP="00D16224">
            <w:pPr>
              <w:tabs>
                <w:tab w:val="left" w:pos="0"/>
              </w:tabs>
              <w:spacing w:line="228" w:lineRule="auto"/>
            </w:pPr>
          </w:p>
        </w:tc>
        <w:tc>
          <w:tcPr>
            <w:tcW w:w="236" w:type="dxa"/>
          </w:tcPr>
          <w:p w14:paraId="759BB0C8" w14:textId="77777777" w:rsidR="00EA2CBA" w:rsidRPr="007570BE" w:rsidRDefault="00EA2CBA" w:rsidP="00D16224">
            <w:pPr>
              <w:tabs>
                <w:tab w:val="left" w:pos="0"/>
              </w:tabs>
              <w:spacing w:line="228" w:lineRule="auto"/>
            </w:pPr>
          </w:p>
        </w:tc>
        <w:tc>
          <w:tcPr>
            <w:tcW w:w="4372" w:type="dxa"/>
          </w:tcPr>
          <w:p w14:paraId="70D9E901" w14:textId="77777777" w:rsidR="00EA2CBA" w:rsidRPr="007570BE" w:rsidRDefault="00EA2CBA" w:rsidP="00D16224">
            <w:pPr>
              <w:tabs>
                <w:tab w:val="left" w:pos="0"/>
              </w:tabs>
              <w:spacing w:line="228" w:lineRule="auto"/>
            </w:pPr>
            <w:r w:rsidRPr="007570BE">
              <w:t>Leslie Kish, Ph.D. (deceased)</w:t>
            </w:r>
          </w:p>
          <w:p w14:paraId="72CCD168" w14:textId="77777777" w:rsidR="00EA2CBA" w:rsidRPr="007570BE" w:rsidRDefault="00EA2CBA" w:rsidP="00D16224">
            <w:pPr>
              <w:tabs>
                <w:tab w:val="left" w:pos="0"/>
              </w:tabs>
              <w:spacing w:line="228" w:lineRule="auto"/>
            </w:pPr>
            <w:r w:rsidRPr="007570BE">
              <w:t>Institute for Social Research</w:t>
            </w:r>
          </w:p>
          <w:p w14:paraId="368A8156" w14:textId="77777777" w:rsidR="00EA2CBA" w:rsidRPr="007570BE" w:rsidRDefault="00EA2CBA" w:rsidP="00D16224">
            <w:pPr>
              <w:tabs>
                <w:tab w:val="left" w:pos="0"/>
              </w:tabs>
              <w:spacing w:line="228" w:lineRule="auto"/>
            </w:pPr>
            <w:r w:rsidRPr="007570BE">
              <w:t>University of Michigan</w:t>
            </w:r>
          </w:p>
          <w:p w14:paraId="7A909223" w14:textId="77777777" w:rsidR="00EA2CBA" w:rsidRPr="007570BE" w:rsidRDefault="00EA2CBA" w:rsidP="00D16224">
            <w:pPr>
              <w:tabs>
                <w:tab w:val="left" w:pos="0"/>
              </w:tabs>
              <w:spacing w:line="228" w:lineRule="auto"/>
            </w:pPr>
          </w:p>
          <w:p w14:paraId="17433703"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Jim Scanlon</w:t>
            </w:r>
          </w:p>
          <w:p w14:paraId="08A22FF5"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ASPE</w:t>
            </w:r>
          </w:p>
          <w:p w14:paraId="51167084"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200 Independence Avenue, SW</w:t>
            </w:r>
          </w:p>
          <w:p w14:paraId="64E75FBA"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Washington, DC 20201</w:t>
            </w:r>
          </w:p>
          <w:p w14:paraId="1B50525E"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Phone: (202) 690-7100</w:t>
            </w:r>
          </w:p>
          <w:p w14:paraId="737493EC" w14:textId="77777777" w:rsidR="00EA2CBA" w:rsidRPr="007570BE" w:rsidRDefault="00EA2CBA" w:rsidP="00D16224">
            <w:pPr>
              <w:tabs>
                <w:tab w:val="left" w:pos="0"/>
              </w:tabs>
              <w:spacing w:line="228" w:lineRule="auto"/>
              <w:rPr>
                <w:rStyle w:val="Footer1"/>
                <w:color w:val="000000"/>
              </w:rPr>
            </w:pPr>
            <w:r w:rsidRPr="007570BE">
              <w:rPr>
                <w:rStyle w:val="Footer1"/>
                <w:color w:val="000000"/>
              </w:rPr>
              <w:t xml:space="preserve">Email: </w:t>
            </w:r>
            <w:hyperlink r:id="rId16" w:history="1">
              <w:r w:rsidRPr="007570BE">
                <w:rPr>
                  <w:rStyle w:val="Hyperlink"/>
                </w:rPr>
                <w:t>jim.scanlon@hhs.gov</w:t>
              </w:r>
            </w:hyperlink>
          </w:p>
          <w:p w14:paraId="5A5BB247" w14:textId="77777777" w:rsidR="00EA2CBA" w:rsidRPr="007570BE" w:rsidRDefault="00EA2CBA" w:rsidP="00D16224">
            <w:pPr>
              <w:tabs>
                <w:tab w:val="left" w:pos="0"/>
              </w:tabs>
              <w:spacing w:line="228" w:lineRule="auto"/>
              <w:rPr>
                <w:rStyle w:val="Footer1"/>
                <w:color w:val="000000"/>
              </w:rPr>
            </w:pPr>
          </w:p>
          <w:p w14:paraId="0AD33D37" w14:textId="77777777" w:rsidR="00EA2CBA" w:rsidRPr="007570BE" w:rsidRDefault="00EA2CBA" w:rsidP="00D16224">
            <w:pPr>
              <w:tabs>
                <w:tab w:val="left" w:pos="0"/>
              </w:tabs>
              <w:spacing w:line="228" w:lineRule="auto"/>
            </w:pPr>
            <w:r w:rsidRPr="007570BE">
              <w:t>Seymour Sudman, Ph.D. (deceased)</w:t>
            </w:r>
          </w:p>
          <w:p w14:paraId="64E01E47" w14:textId="77777777" w:rsidR="00EA2CBA" w:rsidRPr="007570BE" w:rsidRDefault="00EA2CBA" w:rsidP="00D16224">
            <w:pPr>
              <w:tabs>
                <w:tab w:val="left" w:pos="0"/>
              </w:tabs>
              <w:spacing w:line="228" w:lineRule="auto"/>
            </w:pPr>
            <w:r w:rsidRPr="007570BE">
              <w:t>Department of Statistics</w:t>
            </w:r>
          </w:p>
          <w:p w14:paraId="04F66596" w14:textId="77777777" w:rsidR="00EA2CBA" w:rsidRPr="007570BE" w:rsidRDefault="00EA2CBA" w:rsidP="00D16224">
            <w:pPr>
              <w:tabs>
                <w:tab w:val="left" w:pos="0"/>
              </w:tabs>
              <w:spacing w:line="228" w:lineRule="auto"/>
            </w:pPr>
            <w:r w:rsidRPr="007570BE">
              <w:t>University of Illinois at Champaign-Urbana</w:t>
            </w:r>
          </w:p>
          <w:p w14:paraId="7BA3CC28" w14:textId="77777777" w:rsidR="00EA2CBA" w:rsidRPr="007570BE" w:rsidRDefault="00EA2CBA" w:rsidP="00D16224">
            <w:pPr>
              <w:tabs>
                <w:tab w:val="left" w:pos="0"/>
              </w:tabs>
              <w:spacing w:line="228" w:lineRule="auto"/>
            </w:pPr>
          </w:p>
          <w:p w14:paraId="55DC223A" w14:textId="77777777" w:rsidR="00EA2CBA" w:rsidRPr="007570BE" w:rsidRDefault="00EA2CBA" w:rsidP="00D16224">
            <w:pPr>
              <w:tabs>
                <w:tab w:val="left" w:pos="0"/>
              </w:tabs>
              <w:spacing w:line="228" w:lineRule="auto"/>
            </w:pPr>
            <w:r w:rsidRPr="007570BE">
              <w:t>Ron Wilson, M.S. (retired)</w:t>
            </w:r>
          </w:p>
          <w:p w14:paraId="7919E31C" w14:textId="77777777" w:rsidR="00EA2CBA" w:rsidRPr="007570BE" w:rsidRDefault="00EA2CBA" w:rsidP="00D16224">
            <w:pPr>
              <w:tabs>
                <w:tab w:val="left" w:pos="0"/>
              </w:tabs>
              <w:spacing w:line="228" w:lineRule="auto"/>
            </w:pPr>
            <w:r w:rsidRPr="007570BE">
              <w:t>National Center for Health Statistics</w:t>
            </w:r>
          </w:p>
        </w:tc>
      </w:tr>
    </w:tbl>
    <w:p w14:paraId="09665F98" w14:textId="77777777" w:rsidR="000A6F8F" w:rsidRPr="007570BE" w:rsidRDefault="000A6F8F" w:rsidP="00D16224">
      <w:pPr>
        <w:tabs>
          <w:tab w:val="left" w:pos="360"/>
        </w:tabs>
        <w:spacing w:line="228" w:lineRule="auto"/>
        <w:ind w:left="360" w:hanging="360"/>
      </w:pPr>
    </w:p>
    <w:p w14:paraId="376DF71A"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Continuing consultations with sampling experts have been held to ensure the continuing appropriateness of the YRBS sampling plan.  The original YRBS sampling plan was reviewed by NCHS.</w:t>
      </w:r>
    </w:p>
    <w:p w14:paraId="10AD72B8"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916C140" w14:textId="1FA51ADD" w:rsidR="0050513E" w:rsidRPr="007570BE" w:rsidRDefault="00247006"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bCs/>
        </w:rPr>
        <w:t xml:space="preserve">Phase Two: </w:t>
      </w:r>
      <w:r w:rsidR="0050513E" w:rsidRPr="007570BE">
        <w:rPr>
          <w:bCs/>
        </w:rPr>
        <w:t>Consultations in Survey Delineation and Instrument Design</w:t>
      </w:r>
    </w:p>
    <w:p w14:paraId="2900AE3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1A29028D" w14:textId="26692676"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7570BE">
        <w:t>Extensive consultations were held over approximately 8 months to delineate the original YRBS questionnaire content.  This process began in March 1989 with the formation of a steering committee which included representatives of the U.S. Department of Education; the National Center for Chronic Disease Prevention and Health Promotion/CDC; the Nat</w:t>
      </w:r>
      <w:r w:rsidR="00E13673" w:rsidRPr="007570BE">
        <w:t>ional Center for Health Statistics</w:t>
      </w:r>
      <w:r w:rsidRPr="007570BE">
        <w:t>/CDC; the Office of Disease Prevention and Health Promotion; the Office of the Assistant Secretary for Planning and Evaluation; the Maternal and Child Health Bureau/Health Research Services Administration; and the Society of State Directors of Health, Physical Education, and Recreation.  In addition, a representative from each of the six PHS agencies with significant responsibility for one of the categories of health risk behaviors to be measured by the YRBS served on the steering committee.  The six agencies were: the Division of Epidemiology and Prevention Research/N</w:t>
      </w:r>
      <w:r w:rsidR="00A74EC9" w:rsidRPr="007570BE">
        <w:t>ational Institute on Drug Abuse</w:t>
      </w:r>
      <w:r w:rsidRPr="007570BE">
        <w:t>; the National Center for Injury Prevention and Control/CDC; the Office on Smoking and Health/NCCDPHP/CD</w:t>
      </w:r>
      <w:r w:rsidR="00A74EC9" w:rsidRPr="007570BE">
        <w:t>C; the Division of Reproductive H</w:t>
      </w:r>
      <w:r w:rsidRPr="007570BE">
        <w:t>ealth/NCCDPHP/CDC; the Division of Nutrition/NCCDPHP/CDC; and the Division of Chronic Disease Control and Community Intervention/NCCDPHP/CDC.</w:t>
      </w:r>
      <w:r w:rsidR="00507EC6" w:rsidRPr="007570BE">
        <w:t xml:space="preserve"> </w:t>
      </w:r>
      <w:r w:rsidR="0007415D" w:rsidRPr="007570BE">
        <w:t xml:space="preserve">See </w:t>
      </w:r>
      <w:r w:rsidR="005B3209" w:rsidRPr="007570BE">
        <w:rPr>
          <w:b/>
        </w:rPr>
        <w:t>Appendix</w:t>
      </w:r>
      <w:r w:rsidR="0007415D" w:rsidRPr="007570BE">
        <w:rPr>
          <w:b/>
        </w:rPr>
        <w:t xml:space="preserve"> </w:t>
      </w:r>
      <w:r w:rsidR="00247006" w:rsidRPr="007570BE">
        <w:rPr>
          <w:b/>
        </w:rPr>
        <w:t>E</w:t>
      </w:r>
      <w:r w:rsidR="00507EC6" w:rsidRPr="007570BE">
        <w:t xml:space="preserve"> for a list of Expert Reviewers for the 1989 Consultations.</w:t>
      </w:r>
    </w:p>
    <w:p w14:paraId="32538B07"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A096109" w14:textId="77777777" w:rsidR="0050513E" w:rsidRPr="007570BE" w:rsidRDefault="0050513E" w:rsidP="00757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representative from each of these six PHS agencies was asked to chair a panel to delineate the most important behaviors to be addressed and items to measure each behavior.  Each panel chair identified a group of Federal agency experts to pr</w:t>
      </w:r>
      <w:r w:rsidR="009D24B8" w:rsidRPr="007570BE">
        <w:t xml:space="preserve">ovide consultation and advice. </w:t>
      </w:r>
      <w:r w:rsidRPr="007570BE">
        <w:t xml:space="preserve">On August 10-11, 1989 the six chairs, the expert Federal consultants, and one or two representatives from state departments of education convened to identify specific priority behaviors within each major </w:t>
      </w:r>
      <w:r w:rsidRPr="007570BE">
        <w:lastRenderedPageBreak/>
        <w:t>category of risk behavior, and to recommend the best items to measure each behavior for a draft questionnaire.  Each panel was asked to address the following questions:</w:t>
      </w:r>
    </w:p>
    <w:p w14:paraId="64DC79C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9388328" w14:textId="77777777" w:rsidR="0050513E" w:rsidRPr="007570BE"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What are the most important health outcomes that result from risk behaviors in your categorical area?</w:t>
      </w:r>
    </w:p>
    <w:p w14:paraId="080C9AC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699B674" w14:textId="77777777" w:rsidR="0050513E" w:rsidRPr="007570BE"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What national health objectives for the year 2000, presented in </w:t>
      </w:r>
      <w:r w:rsidRPr="007570BE">
        <w:rPr>
          <w:i/>
          <w:iCs/>
        </w:rPr>
        <w:t>Healthy People 2000</w:t>
      </w:r>
      <w:r w:rsidRPr="007570BE">
        <w:t>, are relevant to your categorical area?</w:t>
      </w:r>
    </w:p>
    <w:p w14:paraId="31F95FE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6E0D9A3" w14:textId="77777777" w:rsidR="0050513E" w:rsidRPr="007570BE"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What are the highest priority health behaviors established during youth that should be addressed to help reduce the most important health outcomes?</w:t>
      </w:r>
    </w:p>
    <w:p w14:paraId="3B0A2F50"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0C5D586" w14:textId="77777777" w:rsidR="0050513E" w:rsidRPr="007570BE" w:rsidRDefault="0050513E" w:rsidP="00D1622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What questions should be used to measure each priority behavior most effectively?</w:t>
      </w:r>
    </w:p>
    <w:p w14:paraId="109D37C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A713BFB" w14:textId="77777777" w:rsidR="0050513E" w:rsidRPr="007570BE" w:rsidRDefault="0050513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After the </w:t>
      </w:r>
      <w:r w:rsidR="008E408E" w:rsidRPr="007570BE">
        <w:t>questionnaire</w:t>
      </w:r>
      <w:r w:rsidRPr="007570BE">
        <w:t xml:space="preserve"> design meeting, the chairs summarized the recommendations and survey items proposed by each panel.  These summaries were sent for review to persons responsible for health education and/or HIV education in every SEA and LEA funded by CDC and to topic area experts in the scientific community.  Based on their comments, a draft questionnaire was developed and, on October 11, 1989, presented to representatives of the SEAs and LEAs holding cooperative agreements in HIV education with CDC.  Based on their feedback, the draft questionnaire was refined.</w:t>
      </w:r>
    </w:p>
    <w:p w14:paraId="65170DF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07F60EC" w14:textId="6A242775" w:rsidR="0050513E" w:rsidRPr="007570BE" w:rsidRDefault="00247006"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bCs/>
        </w:rPr>
        <w:t xml:space="preserve">Phase Three: </w:t>
      </w:r>
      <w:r w:rsidR="0050513E" w:rsidRPr="005A3005">
        <w:rPr>
          <w:bCs/>
        </w:rPr>
        <w:t>Continuing Consultations with Users of YRBS Data</w:t>
      </w:r>
    </w:p>
    <w:p w14:paraId="71B60D4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02965CA" w14:textId="77777777" w:rsidR="0050513E" w:rsidRPr="007570BE" w:rsidRDefault="0050513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Continuing consultations have been held with other Federal agencies, members of the scientific community, and other various non-Federal users of YRBS data.  In addition, consultations have been held with state and local agencies that conduct similar surveys.  The vehicles for these continuing consultations have included annual meetings of all of the cooperative agreement holders funded by the Division </w:t>
      </w:r>
      <w:r w:rsidR="009A52E3" w:rsidRPr="007570BE">
        <w:t>of Adolescent and School Health;</w:t>
      </w:r>
      <w:r w:rsidRPr="007570BE">
        <w:t xml:space="preserve"> a series of training programs for state and local agencies on </w:t>
      </w:r>
      <w:r w:rsidR="009A52E3" w:rsidRPr="007570BE">
        <w:t>the YRBS;</w:t>
      </w:r>
      <w:r w:rsidR="00E13673" w:rsidRPr="007570BE">
        <w:t xml:space="preserve"> site visits to funded</w:t>
      </w:r>
      <w:r w:rsidRPr="007570BE">
        <w:t xml:space="preserve"> state and local agencies</w:t>
      </w:r>
      <w:r w:rsidR="009A52E3" w:rsidRPr="007570BE">
        <w:t>;</w:t>
      </w:r>
      <w:r w:rsidRPr="007570BE">
        <w:t xml:space="preserve"> and presentations at a variety of national conferences.  On the basis of these consultations over time, the clarity of several questions has been improved and a limited number of questions have been deleted entirely.  In addition, the need for adding questions related to National Education Goal 7 </w:t>
      </w:r>
      <w:r w:rsidR="000C5127" w:rsidRPr="007570BE">
        <w:t xml:space="preserve">(Safe and Drug Free Schools) </w:t>
      </w:r>
      <w:r w:rsidRPr="007570BE">
        <w:t>emerged from continuing discussions with the National Education Goals Panel.  While the overall structure and content of the YRBS questionnaire has remained the same since it originally was designed, these improvements have eliminated some flaws in the questionnaire and increased the usefulness</w:t>
      </w:r>
      <w:r w:rsidR="00F66916" w:rsidRPr="007570BE">
        <w:t xml:space="preserve"> of the data</w:t>
      </w:r>
      <w:r w:rsidRPr="007570BE">
        <w:t xml:space="preserve"> to Federal agencies other than CDC and non-Federal users.</w:t>
      </w:r>
    </w:p>
    <w:p w14:paraId="7F32EB58" w14:textId="77777777" w:rsidR="00601CB7" w:rsidRPr="007570BE" w:rsidRDefault="00601CB7"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2160" w:hanging="1440"/>
        <w:rPr>
          <w:bCs/>
        </w:rPr>
      </w:pPr>
    </w:p>
    <w:p w14:paraId="5F7B7DA3" w14:textId="37ACAB31" w:rsidR="0050513E" w:rsidRPr="007570BE" w:rsidRDefault="00247006" w:rsidP="005A3005">
      <w:pPr>
        <w:keepNext/>
        <w:keepLines/>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t xml:space="preserve">Phase Four: </w:t>
      </w:r>
      <w:r w:rsidR="0050513E" w:rsidRPr="005A3005">
        <w:rPr>
          <w:bCs/>
        </w:rPr>
        <w:t xml:space="preserve">Systematic Solicitation of Comments </w:t>
      </w:r>
      <w:r w:rsidR="007342AA" w:rsidRPr="005A3005">
        <w:rPr>
          <w:bCs/>
        </w:rPr>
        <w:t>from</w:t>
      </w:r>
      <w:r w:rsidR="0050513E" w:rsidRPr="005A3005">
        <w:rPr>
          <w:bCs/>
        </w:rPr>
        <w:t xml:space="preserve"> Federal and non-Federal YRBS Users</w:t>
      </w:r>
    </w:p>
    <w:p w14:paraId="1F8FBAFF"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680587E0" w14:textId="77777777" w:rsidR="00CC73B2" w:rsidRPr="007570BE" w:rsidRDefault="00E0705D"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In 1998, </w:t>
      </w:r>
      <w:r w:rsidR="0050513E" w:rsidRPr="007570BE">
        <w:t xml:space="preserve">CDC undertook </w:t>
      </w:r>
      <w:r w:rsidRPr="007570BE">
        <w:t xml:space="preserve">an in-depth, systematic review of the YRBS </w:t>
      </w:r>
      <w:r w:rsidR="0050513E" w:rsidRPr="007570BE">
        <w:t>questionnaire</w:t>
      </w:r>
      <w:r w:rsidRPr="007570BE">
        <w:t>.  The review was motivated by multiple factors, including a goal for the YRBS to measure national health objectives for 2010 that were being developed at the time.  The purpose of the review and subsequent revision process was to ensure that the questionnaire would provide the most effective assessment of th</w:t>
      </w:r>
      <w:r w:rsidR="00E13673" w:rsidRPr="007570BE">
        <w:t xml:space="preserve">e most critical priority health </w:t>
      </w:r>
      <w:r w:rsidRPr="007570BE">
        <w:t>risk behaviors among young persons.  To guide th</w:t>
      </w:r>
      <w:r w:rsidR="00363A42" w:rsidRPr="007570BE">
        <w:t xml:space="preserve">e decision-making process, CDC solicited input from content experts from CDC and academia as well as from representatives from other federal agencies; state and local education </w:t>
      </w:r>
      <w:r w:rsidR="00363A42" w:rsidRPr="007570BE">
        <w:lastRenderedPageBreak/>
        <w:t xml:space="preserve">agencies; state health departments; and national organizations, foundations, and institutes.  </w:t>
      </w:r>
      <w:r w:rsidR="00F35D8E" w:rsidRPr="007570BE">
        <w:t xml:space="preserve">The Federal agencies consulted included: the Bureau of Indian Affairs (BIA); the Department of Agriculture; the Department of Education; the Food and Drug Administration (FDA); the Indian Health Service (IHS); the National Cancer Institute (NCI); the National Center for Health Statistics (NCHS); the National Institute of Child Health and Human Development (NICHD); the National Heart, Lung, and Blood Institute (NHLBI); and the Substance Abuse and Mental Health Services Administration (SAMHSA).  </w:t>
      </w:r>
    </w:p>
    <w:p w14:paraId="373A81E7" w14:textId="77777777" w:rsidR="00F86E66" w:rsidRPr="007570BE" w:rsidRDefault="00F86E66" w:rsidP="00D16224"/>
    <w:p w14:paraId="5A96597A" w14:textId="77777777" w:rsidR="0050513E" w:rsidRPr="007570BE" w:rsidRDefault="00F35D8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On the basis of input received</w:t>
      </w:r>
      <w:r w:rsidR="00363A42" w:rsidRPr="007570BE">
        <w:t xml:space="preserve"> from approximately 800 persons</w:t>
      </w:r>
      <w:r w:rsidRPr="007570BE">
        <w:t>, CDC developed a proposed set of questionnaire revisions, which were sent to all state and local education agencies for further input.  In addition to considering the amount of support from state and local education agencies for the proposed revisions, CDC considered multiple factors in making final decisions regarding the questionnaire, including 1) input from the original reviewers, 2) whether the question measured a health</w:t>
      </w:r>
      <w:r w:rsidR="00D344C1" w:rsidRPr="007570BE">
        <w:t xml:space="preserve"> </w:t>
      </w:r>
      <w:r w:rsidRPr="007570BE">
        <w:t>risk behavior practiced by youth, 3) whether data on the topic were available from other sources, 4) the relationship of the behavior to the leading causes of morbidity and mortality among youth and adults, and 5) whether effective interventions existed that could be used to modify the behavior.  As a result of this process, CDC created the 1999 YRBS questionnaire.  This questionnaire included several new questions, including</w:t>
      </w:r>
      <w:r w:rsidR="0050513E" w:rsidRPr="007570BE">
        <w:t xml:space="preserve">  height and weight (</w:t>
      </w:r>
      <w:r w:rsidR="00B75272" w:rsidRPr="007570BE">
        <w:t>so that</w:t>
      </w:r>
      <w:r w:rsidR="0050513E" w:rsidRPr="007570BE">
        <w:t xml:space="preserve"> body mass index</w:t>
      </w:r>
      <w:r w:rsidR="00B75272" w:rsidRPr="007570BE">
        <w:t xml:space="preserve"> can be calculated</w:t>
      </w:r>
      <w:r w:rsidR="0050513E" w:rsidRPr="007570BE">
        <w:t xml:space="preserve">), dating violence, use of heroin and methamphetamines, milk consumption, </w:t>
      </w:r>
      <w:r w:rsidR="003433BB" w:rsidRPr="007570BE">
        <w:t>time spent watching television</w:t>
      </w:r>
      <w:r w:rsidR="0050513E" w:rsidRPr="007570BE">
        <w:t>, being injured while exercising, use of sunscreen, and medical and dental examinations.</w:t>
      </w:r>
      <w:r w:rsidRPr="007570BE">
        <w:t xml:space="preserve">  </w:t>
      </w:r>
    </w:p>
    <w:p w14:paraId="54F38000" w14:textId="77777777" w:rsidR="00105B14" w:rsidRPr="007570BE" w:rsidRDefault="00105B14"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1C82624F" w14:textId="6CAC1D4B" w:rsidR="001C5A4E" w:rsidRPr="007570BE" w:rsidRDefault="00105B14"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t xml:space="preserve">In 2000, </w:t>
      </w:r>
      <w:r w:rsidR="00A0512B" w:rsidRPr="007570BE">
        <w:t>CDC, in consultatio</w:t>
      </w:r>
      <w:r w:rsidR="009A52E3" w:rsidRPr="007570BE">
        <w:t>n with 75 representatives from s</w:t>
      </w:r>
      <w:r w:rsidR="00A0512B" w:rsidRPr="007570BE">
        <w:t>tate and local education agencies, representatives from CDC divisions that use health behavior data, and representatives from other federal agencies</w:t>
      </w:r>
      <w:r w:rsidRPr="007570BE">
        <w:t xml:space="preserve">, made minor modifications to the 1999 version of the questionnaire to create the 2001 questionnaire.  </w:t>
      </w:r>
      <w:r w:rsidR="00A0512B" w:rsidRPr="007570BE">
        <w:t>I</w:t>
      </w:r>
      <w:r w:rsidR="007A6852" w:rsidRPr="007570BE">
        <w:t xml:space="preserve">n 2002, 2004, </w:t>
      </w:r>
      <w:r w:rsidRPr="007570BE">
        <w:t>2006</w:t>
      </w:r>
      <w:r w:rsidR="007A6852" w:rsidRPr="007570BE">
        <w:t>, 2008, 2010,  2012</w:t>
      </w:r>
      <w:r w:rsidR="00247006" w:rsidRPr="007570BE">
        <w:t>, 2014, and 2016</w:t>
      </w:r>
      <w:r w:rsidRPr="007570BE">
        <w:t xml:space="preserve"> </w:t>
      </w:r>
      <w:r w:rsidR="00A0512B" w:rsidRPr="007570BE">
        <w:t xml:space="preserve">a similar consultation process was conducted to </w:t>
      </w:r>
      <w:r w:rsidR="00BD2238" w:rsidRPr="007570BE">
        <w:t xml:space="preserve">create the </w:t>
      </w:r>
      <w:r w:rsidRPr="007570BE">
        <w:t>2003, 2005, 2007</w:t>
      </w:r>
      <w:r w:rsidR="007A6852" w:rsidRPr="007570BE">
        <w:t>, 2009, 2011,  2013</w:t>
      </w:r>
      <w:r w:rsidR="00247006" w:rsidRPr="007570BE">
        <w:t>, 2015, and 2017</w:t>
      </w:r>
      <w:r w:rsidRPr="007570BE">
        <w:t xml:space="preserve"> questionnaires, respectively.</w:t>
      </w:r>
      <w:r w:rsidR="007A6852" w:rsidRPr="007570BE">
        <w:t xml:space="preserve"> </w:t>
      </w:r>
      <w:r w:rsidR="004C74CE" w:rsidRPr="007570BE">
        <w:t>Because the YRBS is a school-based survey and student respondents have a single class period of approximately 45 minutes to complete the questionnaire, the leng</w:t>
      </w:r>
      <w:r w:rsidR="002B147E" w:rsidRPr="007570BE">
        <w:t xml:space="preserve">th of the questionnaire is limited.  </w:t>
      </w:r>
      <w:r w:rsidR="00BD2238" w:rsidRPr="007570BE">
        <w:t>Therefore, when revising the questionnaire, adding new questions typically requires the deletion of an equal number of existing questions.  Input from</w:t>
      </w:r>
      <w:r w:rsidR="00A0512B" w:rsidRPr="007570BE">
        <w:t xml:space="preserve"> users of YRBS data is critical in ensuring</w:t>
      </w:r>
      <w:r w:rsidR="00BD2238" w:rsidRPr="007570BE">
        <w:t xml:space="preserve"> these additions and deletions result in a questionnaire that assesses the current priority risk behaviors, while keeping in mind the need to monitor trends in behaviors over time.</w:t>
      </w:r>
      <w:r w:rsidR="00A0512B" w:rsidRPr="007570BE">
        <w:t xml:space="preserve"> </w:t>
      </w:r>
    </w:p>
    <w:p w14:paraId="5102302A" w14:textId="77777777" w:rsidR="00AA5276" w:rsidRPr="007570BE" w:rsidRDefault="00AA527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5BFE8F53" w14:textId="7EDFAA08" w:rsidR="00725C46" w:rsidRPr="005A3005" w:rsidRDefault="0024700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bCs/>
        </w:rPr>
        <w:t xml:space="preserve">Phase Five: </w:t>
      </w:r>
      <w:r w:rsidR="00784344" w:rsidRPr="005A3005">
        <w:rPr>
          <w:bCs/>
        </w:rPr>
        <w:t>C</w:t>
      </w:r>
      <w:r w:rsidR="00725C46" w:rsidRPr="005A3005">
        <w:rPr>
          <w:bCs/>
        </w:rPr>
        <w:t xml:space="preserve">onsultations with </w:t>
      </w:r>
      <w:r w:rsidR="00A76939" w:rsidRPr="005A3005">
        <w:rPr>
          <w:bCs/>
        </w:rPr>
        <w:t xml:space="preserve">Division-wide </w:t>
      </w:r>
      <w:r w:rsidR="00725C46" w:rsidRPr="005A3005">
        <w:rPr>
          <w:bCs/>
        </w:rPr>
        <w:t>External Review Panel</w:t>
      </w:r>
    </w:p>
    <w:p w14:paraId="4FCD5BB6" w14:textId="77777777" w:rsidR="00725C46" w:rsidRPr="007570BE" w:rsidRDefault="00725C4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144438ED" w14:textId="658AEA77" w:rsidR="007807C6" w:rsidRPr="007570BE" w:rsidRDefault="00A76939"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bCs/>
        </w:rPr>
        <w:t>In 2007, all surveillance activities</w:t>
      </w:r>
      <w:r w:rsidR="003C42F8" w:rsidRPr="007570BE">
        <w:rPr>
          <w:bCs/>
        </w:rPr>
        <w:t xml:space="preserve"> conducted by the Division of Adolescent and School Health at CDC</w:t>
      </w:r>
      <w:r w:rsidRPr="007570BE">
        <w:rPr>
          <w:bCs/>
        </w:rPr>
        <w:t>, including the YRBS, were closely examined by an External Review Panel</w:t>
      </w:r>
      <w:r w:rsidR="003C42F8" w:rsidRPr="007570BE">
        <w:rPr>
          <w:bCs/>
        </w:rPr>
        <w:t>.  The Panel was</w:t>
      </w:r>
      <w:r w:rsidR="006A1ECF" w:rsidRPr="007570BE">
        <w:rPr>
          <w:bCs/>
        </w:rPr>
        <w:t xml:space="preserve"> composed of the following individuals:</w:t>
      </w:r>
    </w:p>
    <w:p w14:paraId="7DDF2DCD" w14:textId="77777777" w:rsidR="007807C6" w:rsidRPr="007570BE" w:rsidRDefault="007807C6">
      <w:pPr>
        <w:widowControl/>
        <w:autoSpaceDE/>
        <w:autoSpaceDN/>
        <w:adjustRightInd/>
        <w:rPr>
          <w:bCs/>
        </w:rPr>
      </w:pPr>
      <w:r w:rsidRPr="007570BE">
        <w:rPr>
          <w:bCs/>
        </w:rPr>
        <w:br w:type="page"/>
      </w:r>
    </w:p>
    <w:p w14:paraId="18488D7A" w14:textId="75ED0F80" w:rsidR="00725C46" w:rsidRPr="007570BE" w:rsidRDefault="00725C46"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57"/>
        <w:gridCol w:w="348"/>
        <w:gridCol w:w="4755"/>
      </w:tblGrid>
      <w:tr w:rsidR="006A1ECF" w:rsidRPr="007570BE" w14:paraId="0A2D7D3D" w14:textId="77777777">
        <w:tc>
          <w:tcPr>
            <w:tcW w:w="4308" w:type="dxa"/>
          </w:tcPr>
          <w:p w14:paraId="32684FB2" w14:textId="77777777" w:rsidR="006A1ECF" w:rsidRPr="007570BE" w:rsidRDefault="006A1ECF" w:rsidP="00D16224">
            <w:pPr>
              <w:rPr>
                <w:rFonts w:eastAsia="SimSun"/>
                <w:bCs/>
                <w:color w:val="000000"/>
                <w:lang w:eastAsia="zh-CN"/>
              </w:rPr>
            </w:pPr>
            <w:r w:rsidRPr="007570BE">
              <w:rPr>
                <w:rFonts w:eastAsia="SimSun"/>
                <w:bCs/>
                <w:color w:val="000000"/>
                <w:lang w:eastAsia="zh-CN"/>
              </w:rPr>
              <w:t>Joyce L. Epstein, Ph.D.</w:t>
            </w:r>
          </w:p>
          <w:p w14:paraId="66C6395A" w14:textId="77777777" w:rsidR="006A1ECF" w:rsidRPr="007570BE" w:rsidRDefault="006A1ECF" w:rsidP="00D16224">
            <w:pPr>
              <w:ind w:left="360" w:hanging="360"/>
              <w:rPr>
                <w:rFonts w:eastAsia="SimSun"/>
                <w:color w:val="000000"/>
                <w:lang w:eastAsia="zh-CN"/>
              </w:rPr>
            </w:pPr>
            <w:r w:rsidRPr="007570BE">
              <w:rPr>
                <w:rFonts w:eastAsia="SimSun"/>
                <w:color w:val="000000"/>
                <w:lang w:eastAsia="zh-CN"/>
              </w:rPr>
              <w:t xml:space="preserve">Director, Center on School, Family, and </w:t>
            </w:r>
          </w:p>
          <w:p w14:paraId="5D931BCB" w14:textId="77777777" w:rsidR="006A1ECF" w:rsidRPr="007570BE" w:rsidRDefault="006A1ECF" w:rsidP="00D16224">
            <w:pPr>
              <w:ind w:left="360" w:hanging="360"/>
              <w:rPr>
                <w:rFonts w:eastAsia="SimSun"/>
                <w:color w:val="000000"/>
                <w:lang w:eastAsia="zh-CN"/>
              </w:rPr>
            </w:pPr>
            <w:r w:rsidRPr="007570BE">
              <w:rPr>
                <w:rFonts w:eastAsia="SimSun"/>
                <w:color w:val="000000"/>
                <w:lang w:eastAsia="zh-CN"/>
              </w:rPr>
              <w:t>      Community Partnerships and the National Network of Partnership Schools</w:t>
            </w:r>
          </w:p>
          <w:p w14:paraId="6F9E1C60" w14:textId="77777777" w:rsidR="006A1ECF" w:rsidRPr="007570BE" w:rsidRDefault="006A1ECF" w:rsidP="00D16224">
            <w:pPr>
              <w:rPr>
                <w:rFonts w:eastAsia="SimSun"/>
                <w:color w:val="000000"/>
                <w:lang w:eastAsia="zh-CN"/>
              </w:rPr>
            </w:pPr>
            <w:r w:rsidRPr="007570BE">
              <w:rPr>
                <w:rFonts w:eastAsia="SimSun"/>
                <w:color w:val="000000"/>
                <w:lang w:eastAsia="zh-CN"/>
              </w:rPr>
              <w:t>Johns Hopkins University</w:t>
            </w:r>
          </w:p>
          <w:p w14:paraId="1FB382B7" w14:textId="77777777" w:rsidR="006A1ECF" w:rsidRPr="007570BE" w:rsidRDefault="006A1ECF" w:rsidP="00D16224">
            <w:pPr>
              <w:rPr>
                <w:rFonts w:eastAsia="SimSun"/>
                <w:color w:val="000000"/>
                <w:lang w:eastAsia="zh-CN"/>
              </w:rPr>
            </w:pPr>
            <w:r w:rsidRPr="007570BE">
              <w:rPr>
                <w:rFonts w:eastAsia="SimSun"/>
                <w:color w:val="000000"/>
                <w:lang w:eastAsia="zh-CN"/>
              </w:rPr>
              <w:t>3003 North Charles Street, Suite 200</w:t>
            </w:r>
          </w:p>
          <w:p w14:paraId="44AA796D" w14:textId="77777777" w:rsidR="006A1ECF" w:rsidRPr="007570BE" w:rsidRDefault="006A1ECF" w:rsidP="00D16224">
            <w:pPr>
              <w:rPr>
                <w:rFonts w:eastAsia="SimSun"/>
                <w:color w:val="000000"/>
                <w:lang w:eastAsia="zh-CN"/>
              </w:rPr>
            </w:pPr>
            <w:r w:rsidRPr="007570BE">
              <w:rPr>
                <w:rFonts w:eastAsia="SimSun"/>
                <w:color w:val="000000"/>
                <w:lang w:eastAsia="zh-CN"/>
              </w:rPr>
              <w:t>Baltimore, MD 21218</w:t>
            </w:r>
          </w:p>
          <w:p w14:paraId="5B01275C" w14:textId="77777777" w:rsidR="006A1ECF" w:rsidRPr="007570BE" w:rsidRDefault="006A1ECF" w:rsidP="00D16224">
            <w:pPr>
              <w:rPr>
                <w:rFonts w:eastAsia="SimSun"/>
                <w:color w:val="000000"/>
                <w:lang w:eastAsia="zh-CN"/>
              </w:rPr>
            </w:pPr>
            <w:r w:rsidRPr="007570BE">
              <w:rPr>
                <w:rFonts w:eastAsia="SimSun"/>
                <w:color w:val="000000"/>
                <w:lang w:eastAsia="zh-CN"/>
              </w:rPr>
              <w:t>e-mail:  jepstein@CSOS.jhu.edu</w:t>
            </w:r>
          </w:p>
          <w:p w14:paraId="564FC951" w14:textId="77777777" w:rsidR="006A1ECF" w:rsidRPr="007570BE" w:rsidRDefault="006A1ECF" w:rsidP="00D16224">
            <w:pPr>
              <w:rPr>
                <w:bCs/>
              </w:rPr>
            </w:pPr>
          </w:p>
          <w:p w14:paraId="4DEAFA8C" w14:textId="77777777" w:rsidR="006A1ECF" w:rsidRPr="007570BE" w:rsidRDefault="006A1ECF" w:rsidP="00D16224">
            <w:pPr>
              <w:rPr>
                <w:bCs/>
              </w:rPr>
            </w:pPr>
            <w:r w:rsidRPr="007570BE">
              <w:rPr>
                <w:bCs/>
              </w:rPr>
              <w:t>Glenn Flores, MD, FAAP</w:t>
            </w:r>
          </w:p>
          <w:p w14:paraId="4A9AA9B2" w14:textId="77777777" w:rsidR="006A1ECF" w:rsidRPr="007570BE" w:rsidRDefault="006A1ECF" w:rsidP="00D16224">
            <w:pPr>
              <w:rPr>
                <w:rFonts w:eastAsia="SimSun"/>
                <w:lang w:eastAsia="zh-CN"/>
              </w:rPr>
            </w:pPr>
            <w:r w:rsidRPr="007570BE">
              <w:rPr>
                <w:rFonts w:eastAsia="SimSun"/>
                <w:lang w:eastAsia="zh-CN"/>
              </w:rPr>
              <w:t>Professor and Chief</w:t>
            </w:r>
          </w:p>
          <w:p w14:paraId="2A6CED87" w14:textId="77777777" w:rsidR="006A1ECF" w:rsidRPr="007570BE" w:rsidRDefault="006A1ECF" w:rsidP="00D16224">
            <w:pPr>
              <w:rPr>
                <w:rFonts w:eastAsia="SimSun"/>
                <w:lang w:eastAsia="zh-CN"/>
              </w:rPr>
            </w:pPr>
            <w:r w:rsidRPr="007570BE">
              <w:rPr>
                <w:rFonts w:eastAsia="SimSun"/>
                <w:lang w:eastAsia="zh-CN"/>
              </w:rPr>
              <w:t>Division of General Pediatrics</w:t>
            </w:r>
          </w:p>
          <w:p w14:paraId="2FE1220B" w14:textId="77777777" w:rsidR="006A1ECF" w:rsidRPr="007570BE" w:rsidRDefault="006A1ECF" w:rsidP="00D16224">
            <w:pPr>
              <w:rPr>
                <w:rFonts w:eastAsia="SimSun"/>
                <w:lang w:eastAsia="zh-CN"/>
              </w:rPr>
            </w:pPr>
            <w:r w:rsidRPr="007570BE">
              <w:rPr>
                <w:rFonts w:eastAsia="SimSun"/>
                <w:lang w:eastAsia="zh-CN"/>
              </w:rPr>
              <w:t>UT Southwestern Medical Center</w:t>
            </w:r>
          </w:p>
          <w:p w14:paraId="6AE3DD34" w14:textId="77777777" w:rsidR="006A1ECF" w:rsidRPr="007570BE" w:rsidRDefault="006A1ECF" w:rsidP="00D16224">
            <w:pPr>
              <w:rPr>
                <w:rFonts w:eastAsia="SimSun"/>
                <w:lang w:eastAsia="zh-CN"/>
              </w:rPr>
            </w:pPr>
            <w:r w:rsidRPr="007570BE">
              <w:rPr>
                <w:rFonts w:eastAsia="SimSun"/>
                <w:lang w:eastAsia="zh-CN"/>
              </w:rPr>
              <w:t>5323 Harry Hines Blvd</w:t>
            </w:r>
          </w:p>
          <w:p w14:paraId="42AA1298" w14:textId="77777777" w:rsidR="006A1ECF" w:rsidRPr="007570BE" w:rsidRDefault="006A1ECF" w:rsidP="00D16224">
            <w:pPr>
              <w:rPr>
                <w:rFonts w:eastAsia="SimSun"/>
                <w:lang w:eastAsia="zh-CN"/>
              </w:rPr>
            </w:pPr>
            <w:r w:rsidRPr="007570BE">
              <w:rPr>
                <w:rFonts w:eastAsia="SimSun"/>
                <w:lang w:eastAsia="zh-CN"/>
              </w:rPr>
              <w:t>Dallas, TX 75390</w:t>
            </w:r>
          </w:p>
          <w:p w14:paraId="1198310E" w14:textId="77777777" w:rsidR="006A1ECF" w:rsidRPr="007570BE" w:rsidRDefault="006A1ECF" w:rsidP="00D16224">
            <w:r w:rsidRPr="007570BE">
              <w:t>Glenn Flores, MD</w:t>
            </w:r>
          </w:p>
          <w:p w14:paraId="169EA5C7" w14:textId="77777777" w:rsidR="006A1ECF" w:rsidRPr="007570BE" w:rsidRDefault="006A1ECF" w:rsidP="00D16224">
            <w:r w:rsidRPr="007570BE">
              <w:t>e-mail:  Glenn.Flores@UTSouthwestern.edu</w:t>
            </w:r>
          </w:p>
          <w:p w14:paraId="5F4A85E7" w14:textId="77777777" w:rsidR="006A1ECF" w:rsidRPr="007570BE" w:rsidRDefault="006A1ECF" w:rsidP="00D16224">
            <w:pPr>
              <w:rPr>
                <w:bCs/>
                <w:color w:val="000000"/>
              </w:rPr>
            </w:pPr>
          </w:p>
          <w:p w14:paraId="48FFDB1D" w14:textId="77777777" w:rsidR="006A1ECF" w:rsidRPr="007570BE" w:rsidRDefault="006A1ECF" w:rsidP="00D16224">
            <w:pPr>
              <w:rPr>
                <w:rFonts w:eastAsia="SimSun"/>
                <w:lang w:eastAsia="zh-CN"/>
              </w:rPr>
            </w:pPr>
            <w:r w:rsidRPr="007570BE">
              <w:t>Deanna M. Hoelscher, PhD, RD, LD, CNS</w:t>
            </w:r>
            <w:r w:rsidRPr="007570BE">
              <w:br/>
            </w:r>
            <w:r w:rsidRPr="007570BE">
              <w:rPr>
                <w:rFonts w:eastAsia="SimSun"/>
                <w:lang w:eastAsia="zh-CN"/>
              </w:rPr>
              <w:t>Director, Michael &amp; Susan Dell Center for Advancement of Healthy Living</w:t>
            </w:r>
          </w:p>
          <w:p w14:paraId="1A85CC77" w14:textId="77777777" w:rsidR="006A1ECF" w:rsidRPr="007570BE" w:rsidRDefault="006A1ECF" w:rsidP="00D16224">
            <w:pPr>
              <w:rPr>
                <w:rFonts w:eastAsia="SimSun"/>
                <w:lang w:eastAsia="zh-CN"/>
              </w:rPr>
            </w:pPr>
            <w:r w:rsidRPr="007570BE">
              <w:rPr>
                <w:rFonts w:eastAsia="SimSun"/>
                <w:lang w:eastAsia="zh-CN"/>
              </w:rPr>
              <w:t>Associate Professor</w:t>
            </w:r>
          </w:p>
          <w:p w14:paraId="1A01BE69" w14:textId="77777777" w:rsidR="006A1ECF" w:rsidRPr="007570BE" w:rsidRDefault="006A1ECF" w:rsidP="00D16224">
            <w:pPr>
              <w:rPr>
                <w:rFonts w:eastAsia="SimSun"/>
                <w:lang w:eastAsia="zh-CN"/>
              </w:rPr>
            </w:pPr>
            <w:r w:rsidRPr="007570BE">
              <w:rPr>
                <w:rFonts w:eastAsia="SimSun"/>
                <w:lang w:eastAsia="zh-CN"/>
              </w:rPr>
              <w:t>UTSPH Austin Regional Campus</w:t>
            </w:r>
          </w:p>
          <w:p w14:paraId="4FF27911" w14:textId="77777777" w:rsidR="006A1ECF" w:rsidRPr="007570BE" w:rsidRDefault="006A1ECF" w:rsidP="00D16224">
            <w:pPr>
              <w:rPr>
                <w:rFonts w:eastAsia="SimSun"/>
                <w:lang w:eastAsia="zh-CN"/>
              </w:rPr>
            </w:pPr>
            <w:r w:rsidRPr="007570BE">
              <w:rPr>
                <w:rFonts w:eastAsia="SimSun"/>
                <w:lang w:eastAsia="zh-CN"/>
              </w:rPr>
              <w:t>313 E. 12th Street, Suite 220</w:t>
            </w:r>
          </w:p>
          <w:p w14:paraId="241B607D" w14:textId="77777777" w:rsidR="006A1ECF" w:rsidRPr="007570BE" w:rsidRDefault="006A1ECF" w:rsidP="00D16224">
            <w:pPr>
              <w:rPr>
                <w:rFonts w:eastAsia="SimSun"/>
                <w:lang w:eastAsia="zh-CN"/>
              </w:rPr>
            </w:pPr>
            <w:r w:rsidRPr="007570BE">
              <w:rPr>
                <w:rFonts w:eastAsia="SimSun"/>
                <w:lang w:eastAsia="zh-CN"/>
              </w:rPr>
              <w:t>Austin, TX  78701</w:t>
            </w:r>
          </w:p>
          <w:p w14:paraId="495150AF" w14:textId="77777777" w:rsidR="006A1ECF" w:rsidRPr="007570BE" w:rsidRDefault="006A1ECF" w:rsidP="00D16224">
            <w:pPr>
              <w:rPr>
                <w:rFonts w:eastAsia="SimSun"/>
                <w:lang w:eastAsia="zh-CN"/>
              </w:rPr>
            </w:pPr>
            <w:r w:rsidRPr="007570BE">
              <w:rPr>
                <w:rFonts w:eastAsia="SimSun"/>
                <w:lang w:eastAsia="zh-CN"/>
              </w:rPr>
              <w:t>512-482-6168</w:t>
            </w:r>
          </w:p>
          <w:p w14:paraId="4F912908" w14:textId="77777777" w:rsidR="006A1ECF" w:rsidRPr="007570BE" w:rsidRDefault="006A1ECF" w:rsidP="00D16224">
            <w:pPr>
              <w:rPr>
                <w:rFonts w:eastAsia="SimSun"/>
                <w:lang w:eastAsia="zh-CN"/>
              </w:rPr>
            </w:pPr>
            <w:r w:rsidRPr="007570BE">
              <w:rPr>
                <w:rFonts w:eastAsia="SimSun"/>
                <w:lang w:eastAsia="zh-CN"/>
              </w:rPr>
              <w:t>512-482-6185 (fax)</w:t>
            </w:r>
          </w:p>
          <w:p w14:paraId="0EE0017C" w14:textId="77777777" w:rsidR="006A1ECF" w:rsidRPr="007570BE" w:rsidRDefault="006A1ECF" w:rsidP="00D16224">
            <w:pPr>
              <w:rPr>
                <w:rFonts w:eastAsia="SimSun"/>
                <w:lang w:eastAsia="zh-CN"/>
              </w:rPr>
            </w:pPr>
            <w:r w:rsidRPr="007570BE">
              <w:rPr>
                <w:rFonts w:eastAsia="SimSun"/>
                <w:lang w:eastAsia="zh-CN"/>
              </w:rPr>
              <w:t xml:space="preserve">e-mail:  Deanna.M.Hoelscher@uth.tmc.edu </w:t>
            </w:r>
          </w:p>
          <w:p w14:paraId="42A5A2E6" w14:textId="77777777" w:rsidR="006A1ECF" w:rsidRPr="007570BE" w:rsidRDefault="006A1ECF" w:rsidP="00D16224">
            <w:pPr>
              <w:rPr>
                <w:color w:val="000000"/>
              </w:rPr>
            </w:pPr>
          </w:p>
          <w:p w14:paraId="67673BE0" w14:textId="77777777" w:rsidR="006A1ECF" w:rsidRPr="007570BE" w:rsidRDefault="006A1ECF" w:rsidP="00D16224">
            <w:pPr>
              <w:rPr>
                <w:color w:val="000000"/>
              </w:rPr>
            </w:pPr>
            <w:r w:rsidRPr="007570BE">
              <w:rPr>
                <w:bCs/>
                <w:color w:val="000000"/>
              </w:rPr>
              <w:t>Philip Huang, MD, MPH</w:t>
            </w:r>
            <w:r w:rsidRPr="007570BE">
              <w:rPr>
                <w:color w:val="000000"/>
              </w:rPr>
              <w:t xml:space="preserve"> </w:t>
            </w:r>
            <w:r w:rsidRPr="007570BE">
              <w:rPr>
                <w:color w:val="000000"/>
              </w:rPr>
              <w:br/>
              <w:t xml:space="preserve">Medical Director </w:t>
            </w:r>
            <w:r w:rsidRPr="007570BE">
              <w:rPr>
                <w:color w:val="000000"/>
              </w:rPr>
              <w:br/>
              <w:t xml:space="preserve">Chronic Disease Prevention </w:t>
            </w:r>
            <w:r w:rsidRPr="007570BE">
              <w:rPr>
                <w:color w:val="000000"/>
              </w:rPr>
              <w:br/>
              <w:t xml:space="preserve">Texas Department of State Health Services </w:t>
            </w:r>
            <w:r w:rsidRPr="007570BE">
              <w:rPr>
                <w:color w:val="000000"/>
              </w:rPr>
              <w:br/>
              <w:t xml:space="preserve">1100 W. 49th Street </w:t>
            </w:r>
            <w:r w:rsidRPr="007570BE">
              <w:rPr>
                <w:color w:val="000000"/>
              </w:rPr>
              <w:br/>
              <w:t xml:space="preserve">Austin, TX 78756 </w:t>
            </w:r>
          </w:p>
          <w:p w14:paraId="7E70F6E8" w14:textId="77777777" w:rsidR="006A1ECF" w:rsidRPr="007570BE"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7570BE">
              <w:rPr>
                <w:color w:val="000000"/>
              </w:rPr>
              <w:t>e-mail:  Philip.Huang@dshs.state.tx.us</w:t>
            </w:r>
          </w:p>
        </w:tc>
        <w:tc>
          <w:tcPr>
            <w:tcW w:w="360" w:type="dxa"/>
          </w:tcPr>
          <w:p w14:paraId="4EBD301F" w14:textId="77777777" w:rsidR="006A1ECF" w:rsidRPr="007570BE"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14:paraId="4AEBE942" w14:textId="77777777" w:rsidR="006A1ECF" w:rsidRPr="007570BE" w:rsidRDefault="006A1ECF" w:rsidP="00D16224">
            <w:pPr>
              <w:rPr>
                <w:rFonts w:eastAsia="SimSun"/>
                <w:bCs/>
                <w:color w:val="000000"/>
                <w:lang w:eastAsia="zh-CN"/>
              </w:rPr>
            </w:pPr>
            <w:r w:rsidRPr="007570BE">
              <w:rPr>
                <w:rFonts w:eastAsia="SimSun"/>
                <w:bCs/>
                <w:color w:val="000000"/>
                <w:lang w:eastAsia="zh-CN"/>
              </w:rPr>
              <w:t>Donna Mazyck, RN, MS, NCSN</w:t>
            </w:r>
          </w:p>
          <w:p w14:paraId="57605434" w14:textId="77777777" w:rsidR="006A1ECF" w:rsidRPr="007570BE" w:rsidRDefault="006A1ECF" w:rsidP="00D16224">
            <w:pPr>
              <w:rPr>
                <w:rFonts w:eastAsia="SimSun"/>
                <w:color w:val="000000"/>
                <w:lang w:eastAsia="zh-CN"/>
              </w:rPr>
            </w:pPr>
            <w:r w:rsidRPr="007570BE">
              <w:rPr>
                <w:rFonts w:eastAsia="SimSun"/>
                <w:color w:val="000000"/>
                <w:lang w:eastAsia="zh-CN"/>
              </w:rPr>
              <w:t>Maryland State Department of Education</w:t>
            </w:r>
          </w:p>
          <w:p w14:paraId="258B36D1" w14:textId="77777777" w:rsidR="006A1ECF" w:rsidRPr="007570BE" w:rsidRDefault="006A1ECF" w:rsidP="00D16224">
            <w:pPr>
              <w:rPr>
                <w:rFonts w:eastAsia="SimSun"/>
                <w:color w:val="000000"/>
                <w:lang w:eastAsia="zh-CN"/>
              </w:rPr>
            </w:pPr>
            <w:r w:rsidRPr="007570BE">
              <w:rPr>
                <w:rFonts w:eastAsia="SimSun"/>
                <w:color w:val="000000"/>
                <w:lang w:eastAsia="zh-CN"/>
              </w:rPr>
              <w:t>Division of Student, Family and School Support</w:t>
            </w:r>
          </w:p>
          <w:p w14:paraId="68C2C74A" w14:textId="77777777" w:rsidR="006A1ECF" w:rsidRPr="007570BE" w:rsidRDefault="006A1ECF" w:rsidP="00D16224">
            <w:pPr>
              <w:rPr>
                <w:rFonts w:eastAsia="SimSun"/>
                <w:color w:val="000000"/>
                <w:lang w:eastAsia="zh-CN"/>
              </w:rPr>
            </w:pPr>
            <w:r w:rsidRPr="007570BE">
              <w:rPr>
                <w:rFonts w:eastAsia="SimSun"/>
                <w:color w:val="000000"/>
                <w:lang w:eastAsia="zh-CN"/>
              </w:rPr>
              <w:t>200 West Baltimore Street</w:t>
            </w:r>
          </w:p>
          <w:p w14:paraId="13645A25" w14:textId="77777777" w:rsidR="006A1ECF" w:rsidRPr="007570BE" w:rsidRDefault="006A1ECF" w:rsidP="00D16224">
            <w:pPr>
              <w:rPr>
                <w:rFonts w:eastAsia="SimSun"/>
                <w:color w:val="000000"/>
                <w:lang w:eastAsia="zh-CN"/>
              </w:rPr>
            </w:pPr>
            <w:r w:rsidRPr="007570BE">
              <w:rPr>
                <w:rFonts w:eastAsia="SimSun"/>
                <w:color w:val="000000"/>
                <w:lang w:eastAsia="zh-CN"/>
              </w:rPr>
              <w:t>Baltimore, MD 21201</w:t>
            </w:r>
          </w:p>
          <w:p w14:paraId="0BE30560" w14:textId="77777777" w:rsidR="006A1ECF" w:rsidRPr="007570BE" w:rsidRDefault="006A1ECF" w:rsidP="00D16224">
            <w:pPr>
              <w:rPr>
                <w:rFonts w:eastAsia="SimSun"/>
                <w:color w:val="000000"/>
                <w:lang w:eastAsia="zh-CN"/>
              </w:rPr>
            </w:pPr>
            <w:r w:rsidRPr="007570BE">
              <w:rPr>
                <w:rFonts w:eastAsia="SimSun"/>
                <w:color w:val="000000"/>
                <w:lang w:eastAsia="zh-CN"/>
              </w:rPr>
              <w:t>e-mail:  dmazyck@msde.state.md.us</w:t>
            </w:r>
          </w:p>
          <w:p w14:paraId="1F51F5BD" w14:textId="77777777" w:rsidR="00441DAC" w:rsidRPr="007570BE" w:rsidRDefault="00441DAC" w:rsidP="00D16224">
            <w:pPr>
              <w:rPr>
                <w:color w:val="000000"/>
              </w:rPr>
            </w:pPr>
          </w:p>
          <w:p w14:paraId="264D208A" w14:textId="77777777" w:rsidR="006A1ECF" w:rsidRPr="007570BE" w:rsidRDefault="006A1ECF" w:rsidP="00D16224">
            <w:pPr>
              <w:rPr>
                <w:bCs/>
                <w:color w:val="000000"/>
              </w:rPr>
            </w:pPr>
            <w:r w:rsidRPr="007570BE">
              <w:rPr>
                <w:bCs/>
                <w:color w:val="000000"/>
              </w:rPr>
              <w:t>Beth Pateman, Professor</w:t>
            </w:r>
          </w:p>
          <w:p w14:paraId="77E60F8B" w14:textId="77777777" w:rsidR="006A1ECF" w:rsidRPr="007570BE" w:rsidRDefault="006A1ECF" w:rsidP="00D16224">
            <w:pPr>
              <w:rPr>
                <w:color w:val="000000"/>
              </w:rPr>
            </w:pPr>
            <w:r w:rsidRPr="007570BE">
              <w:rPr>
                <w:color w:val="000000"/>
              </w:rPr>
              <w:t>Elementary Co-Director</w:t>
            </w:r>
          </w:p>
          <w:p w14:paraId="4FEF374A" w14:textId="77777777" w:rsidR="006A1ECF" w:rsidRPr="007570BE" w:rsidRDefault="006A1ECF" w:rsidP="00D16224">
            <w:pPr>
              <w:rPr>
                <w:color w:val="000000"/>
              </w:rPr>
            </w:pPr>
            <w:r w:rsidRPr="007570BE">
              <w:rPr>
                <w:color w:val="000000"/>
              </w:rPr>
              <w:t>Institute for Teacher Education</w:t>
            </w:r>
          </w:p>
          <w:p w14:paraId="2728EC06" w14:textId="77777777" w:rsidR="006A1ECF" w:rsidRPr="007570BE" w:rsidRDefault="006A1ECF" w:rsidP="00D16224">
            <w:pPr>
              <w:rPr>
                <w:color w:val="000000"/>
              </w:rPr>
            </w:pPr>
            <w:r w:rsidRPr="007570BE">
              <w:rPr>
                <w:color w:val="000000"/>
              </w:rPr>
              <w:t>1776 University Ave.</w:t>
            </w:r>
          </w:p>
          <w:p w14:paraId="67F3695C" w14:textId="77777777" w:rsidR="006A1ECF" w:rsidRPr="007570BE" w:rsidRDefault="006A1ECF" w:rsidP="00D16224">
            <w:pPr>
              <w:rPr>
                <w:color w:val="000000"/>
              </w:rPr>
            </w:pPr>
            <w:r w:rsidRPr="007570BE">
              <w:rPr>
                <w:color w:val="000000"/>
              </w:rPr>
              <w:t>Everly Hall 223</w:t>
            </w:r>
          </w:p>
          <w:p w14:paraId="001DDDB2" w14:textId="77777777" w:rsidR="006A1ECF" w:rsidRPr="007570BE" w:rsidRDefault="006A1ECF" w:rsidP="00D16224">
            <w:pPr>
              <w:rPr>
                <w:color w:val="000000"/>
              </w:rPr>
            </w:pPr>
            <w:r w:rsidRPr="007570BE">
              <w:rPr>
                <w:color w:val="000000"/>
              </w:rPr>
              <w:t>University of Hawaii at Manoa</w:t>
            </w:r>
          </w:p>
          <w:p w14:paraId="14CE9F07" w14:textId="77777777" w:rsidR="006A1ECF" w:rsidRPr="007570BE" w:rsidRDefault="006A1ECF" w:rsidP="00D16224">
            <w:pPr>
              <w:rPr>
                <w:color w:val="000000"/>
              </w:rPr>
            </w:pPr>
            <w:r w:rsidRPr="007570BE">
              <w:rPr>
                <w:color w:val="000000"/>
              </w:rPr>
              <w:t>Honolulu, HI 96822</w:t>
            </w:r>
          </w:p>
          <w:p w14:paraId="55B78D36" w14:textId="77777777" w:rsidR="006A1ECF" w:rsidRPr="007570BE" w:rsidRDefault="006A1ECF" w:rsidP="00D16224">
            <w:pPr>
              <w:rPr>
                <w:color w:val="000000"/>
              </w:rPr>
            </w:pPr>
            <w:r w:rsidRPr="007570BE">
              <w:rPr>
                <w:color w:val="000000"/>
              </w:rPr>
              <w:t>e-mail: mpateman@Hawaii.Edu</w:t>
            </w:r>
          </w:p>
          <w:p w14:paraId="7DB12544" w14:textId="77777777" w:rsidR="006A1ECF" w:rsidRPr="007570BE" w:rsidRDefault="006A1ECF" w:rsidP="00D16224">
            <w:pPr>
              <w:rPr>
                <w:color w:val="000000"/>
              </w:rPr>
            </w:pPr>
          </w:p>
          <w:p w14:paraId="0FEF8D27" w14:textId="77777777" w:rsidR="006A1ECF" w:rsidRPr="007570BE" w:rsidRDefault="006A1ECF" w:rsidP="00D16224">
            <w:pPr>
              <w:rPr>
                <w:rFonts w:eastAsia="SimSun"/>
                <w:bCs/>
                <w:color w:val="000000"/>
                <w:lang w:eastAsia="zh-CN"/>
              </w:rPr>
            </w:pPr>
            <w:r w:rsidRPr="007570BE">
              <w:rPr>
                <w:rFonts w:eastAsia="SimSun"/>
                <w:bCs/>
                <w:color w:val="000000"/>
                <w:lang w:eastAsia="zh-CN"/>
              </w:rPr>
              <w:t>Phyllis E. Simpson, Ph.D.</w:t>
            </w:r>
          </w:p>
          <w:p w14:paraId="7406D6EC" w14:textId="77777777" w:rsidR="00D344C1" w:rsidRPr="007570BE" w:rsidRDefault="00D344C1" w:rsidP="00D16224">
            <w:pPr>
              <w:rPr>
                <w:rFonts w:eastAsia="SimSun"/>
                <w:color w:val="000000"/>
                <w:lang w:eastAsia="zh-CN"/>
              </w:rPr>
            </w:pPr>
            <w:r w:rsidRPr="007570BE">
              <w:rPr>
                <w:rFonts w:eastAsia="SimSun"/>
                <w:color w:val="000000"/>
                <w:lang w:eastAsia="zh-CN"/>
              </w:rPr>
              <w:t>Retired</w:t>
            </w:r>
          </w:p>
          <w:p w14:paraId="4570200F" w14:textId="77777777" w:rsidR="006A1ECF" w:rsidRPr="007570BE" w:rsidRDefault="006A1ECF" w:rsidP="00D16224">
            <w:pPr>
              <w:rPr>
                <w:rFonts w:eastAsia="SimSun"/>
                <w:color w:val="000000"/>
                <w:lang w:eastAsia="zh-CN"/>
              </w:rPr>
            </w:pPr>
            <w:r w:rsidRPr="007570BE">
              <w:rPr>
                <w:rFonts w:eastAsia="SimSun"/>
                <w:color w:val="000000"/>
                <w:lang w:eastAsia="zh-CN"/>
              </w:rPr>
              <w:t>1020 Springbrook Drive</w:t>
            </w:r>
          </w:p>
          <w:p w14:paraId="798AB0E5" w14:textId="77777777" w:rsidR="006A1ECF" w:rsidRPr="007570BE" w:rsidRDefault="006A1ECF" w:rsidP="00D16224">
            <w:pPr>
              <w:rPr>
                <w:rFonts w:eastAsia="SimSun"/>
                <w:color w:val="000000"/>
                <w:lang w:eastAsia="zh-CN"/>
              </w:rPr>
            </w:pPr>
            <w:r w:rsidRPr="007570BE">
              <w:rPr>
                <w:rFonts w:eastAsia="SimSun"/>
                <w:color w:val="000000"/>
                <w:lang w:eastAsia="zh-CN"/>
              </w:rPr>
              <w:t>DeSoto, Texas  75115</w:t>
            </w:r>
          </w:p>
          <w:p w14:paraId="58B12C0A" w14:textId="77777777" w:rsidR="006A1ECF" w:rsidRPr="007570BE" w:rsidRDefault="006A1ECF" w:rsidP="00D16224">
            <w:pPr>
              <w:rPr>
                <w:rFonts w:eastAsia="SimSun"/>
                <w:color w:val="000000"/>
                <w:lang w:eastAsia="zh-CN"/>
              </w:rPr>
            </w:pPr>
            <w:r w:rsidRPr="007570BE">
              <w:rPr>
                <w:rFonts w:eastAsia="SimSun"/>
                <w:color w:val="000000"/>
                <w:lang w:eastAsia="zh-CN"/>
              </w:rPr>
              <w:t>e-mail:  drphyllissimpson@yahoo.com</w:t>
            </w:r>
          </w:p>
          <w:p w14:paraId="1FF35660" w14:textId="77777777" w:rsidR="006A1ECF" w:rsidRPr="007570BE" w:rsidRDefault="006A1ECF" w:rsidP="00D16224">
            <w:pPr>
              <w:rPr>
                <w:color w:val="000000"/>
              </w:rPr>
            </w:pPr>
          </w:p>
          <w:p w14:paraId="55455313" w14:textId="77777777" w:rsidR="006A1ECF" w:rsidRPr="007570BE" w:rsidRDefault="006A1ECF" w:rsidP="00D16224">
            <w:pPr>
              <w:rPr>
                <w:bCs/>
                <w:color w:val="000000"/>
              </w:rPr>
            </w:pPr>
            <w:r w:rsidRPr="007570BE">
              <w:rPr>
                <w:bCs/>
                <w:color w:val="000000"/>
              </w:rPr>
              <w:t xml:space="preserve">Bonita F. Stanton, MD </w:t>
            </w:r>
            <w:r w:rsidR="00241B60" w:rsidRPr="007570BE">
              <w:rPr>
                <w:bCs/>
                <w:color w:val="000000"/>
              </w:rPr>
              <w:fldChar w:fldCharType="begin"/>
            </w:r>
            <w:r w:rsidRPr="007570BE">
              <w:rPr>
                <w:bCs/>
                <w:color w:val="000000"/>
              </w:rPr>
              <w:instrText>PRIVATE</w:instrText>
            </w:r>
            <w:r w:rsidR="00241B60" w:rsidRPr="007570BE">
              <w:rPr>
                <w:bCs/>
                <w:color w:val="000000"/>
              </w:rPr>
              <w:fldChar w:fldCharType="end"/>
            </w:r>
          </w:p>
          <w:p w14:paraId="5F90F490" w14:textId="77777777" w:rsidR="006A1ECF" w:rsidRPr="007570BE" w:rsidRDefault="006A1ECF" w:rsidP="00D16224">
            <w:pPr>
              <w:rPr>
                <w:color w:val="000000"/>
              </w:rPr>
            </w:pPr>
            <w:r w:rsidRPr="007570BE">
              <w:rPr>
                <w:color w:val="000000"/>
              </w:rPr>
              <w:t>Professor and Chair, Dept. of Pediatrics</w:t>
            </w:r>
          </w:p>
          <w:p w14:paraId="57033165" w14:textId="77777777" w:rsidR="006A1ECF" w:rsidRPr="007570BE" w:rsidRDefault="006A1ECF" w:rsidP="00D16224">
            <w:pPr>
              <w:rPr>
                <w:color w:val="000000"/>
              </w:rPr>
            </w:pPr>
            <w:r w:rsidRPr="007570BE">
              <w:rPr>
                <w:color w:val="000000"/>
              </w:rPr>
              <w:t xml:space="preserve">Wayne State University </w:t>
            </w:r>
            <w:r w:rsidRPr="007570BE">
              <w:rPr>
                <w:color w:val="000000"/>
              </w:rPr>
              <w:br/>
              <w:t xml:space="preserve">Address: Children's Hospital of Michigan </w:t>
            </w:r>
            <w:r w:rsidRPr="007570BE">
              <w:rPr>
                <w:color w:val="000000"/>
              </w:rPr>
              <w:br/>
              <w:t>3901 Beaubien</w:t>
            </w:r>
            <w:r w:rsidRPr="007570BE">
              <w:rPr>
                <w:color w:val="000000"/>
              </w:rPr>
              <w:br/>
              <w:t>Detroit MI 48201</w:t>
            </w:r>
          </w:p>
          <w:p w14:paraId="308ADDEA" w14:textId="77777777" w:rsidR="006A1ECF" w:rsidRPr="007570BE" w:rsidRDefault="006A1ECF" w:rsidP="00D16224">
            <w:pPr>
              <w:rPr>
                <w:color w:val="000000"/>
                <w:lang w:val="es-US"/>
              </w:rPr>
            </w:pPr>
            <w:r w:rsidRPr="007570BE">
              <w:rPr>
                <w:color w:val="000000"/>
                <w:lang w:val="es-US"/>
              </w:rPr>
              <w:t xml:space="preserve">e-mail:  </w:t>
            </w:r>
            <w:hyperlink r:id="rId17" w:history="1">
              <w:r w:rsidRPr="007570BE">
                <w:rPr>
                  <w:rStyle w:val="Hyperlink"/>
                  <w:color w:val="000000"/>
                  <w:lang w:val="es-US"/>
                </w:rPr>
                <w:t>BStanton@dmc.org</w:t>
              </w:r>
            </w:hyperlink>
            <w:r w:rsidRPr="007570BE">
              <w:rPr>
                <w:color w:val="000000"/>
                <w:lang w:val="es-US"/>
              </w:rPr>
              <w:t xml:space="preserve"> </w:t>
            </w:r>
          </w:p>
          <w:p w14:paraId="5A7014E6" w14:textId="77777777" w:rsidR="006A1ECF" w:rsidRPr="007570BE" w:rsidRDefault="006A1ECF" w:rsidP="00D16224">
            <w:pPr>
              <w:rPr>
                <w:color w:val="000000"/>
                <w:lang w:val="es-US"/>
              </w:rPr>
            </w:pPr>
          </w:p>
          <w:p w14:paraId="18DEB2EB" w14:textId="77777777" w:rsidR="006A1ECF" w:rsidRPr="007570BE" w:rsidRDefault="006A1ECF" w:rsidP="00D16224">
            <w:pPr>
              <w:rPr>
                <w:bCs/>
                <w:color w:val="000000"/>
                <w:lang w:val="es-ES"/>
              </w:rPr>
            </w:pPr>
            <w:r w:rsidRPr="007570BE">
              <w:rPr>
                <w:bCs/>
                <w:color w:val="000000"/>
                <w:lang w:val="es-ES"/>
              </w:rPr>
              <w:t>Carlos A. Vega-Matos</w:t>
            </w:r>
          </w:p>
          <w:p w14:paraId="3282A269" w14:textId="77777777" w:rsidR="006A1ECF" w:rsidRPr="007570BE" w:rsidRDefault="006A1ECF" w:rsidP="00D16224">
            <w:pPr>
              <w:rPr>
                <w:rFonts w:eastAsia="SimSun"/>
                <w:lang w:eastAsia="zh-CN"/>
              </w:rPr>
            </w:pPr>
            <w:r w:rsidRPr="007570BE">
              <w:rPr>
                <w:rFonts w:eastAsia="SimSun"/>
                <w:lang w:eastAsia="zh-CN"/>
              </w:rPr>
              <w:t>Provider Support Services</w:t>
            </w:r>
          </w:p>
          <w:p w14:paraId="589D6318" w14:textId="77777777" w:rsidR="006A1ECF" w:rsidRPr="007570BE" w:rsidRDefault="006A1ECF" w:rsidP="00D16224">
            <w:pPr>
              <w:rPr>
                <w:rFonts w:eastAsia="SimSun"/>
                <w:lang w:eastAsia="zh-CN"/>
              </w:rPr>
            </w:pPr>
            <w:r w:rsidRPr="007570BE">
              <w:rPr>
                <w:rFonts w:eastAsia="SimSun"/>
                <w:lang w:eastAsia="zh-CN"/>
              </w:rPr>
              <w:t>Office of AIDS Policy and Programs</w:t>
            </w:r>
          </w:p>
          <w:p w14:paraId="28EF7E77" w14:textId="77777777" w:rsidR="006A1ECF" w:rsidRPr="007570BE" w:rsidRDefault="006A1ECF" w:rsidP="00D16224">
            <w:pPr>
              <w:rPr>
                <w:rFonts w:eastAsia="SimSun"/>
                <w:lang w:eastAsia="zh-CN"/>
              </w:rPr>
            </w:pPr>
            <w:r w:rsidRPr="007570BE">
              <w:rPr>
                <w:rFonts w:eastAsia="SimSun"/>
                <w:lang w:eastAsia="zh-CN"/>
              </w:rPr>
              <w:t>600 South Commonwealth Avenue, 6th Floor</w:t>
            </w:r>
          </w:p>
          <w:p w14:paraId="06D3608B" w14:textId="77777777" w:rsidR="006A1ECF" w:rsidRPr="007570BE" w:rsidRDefault="006A1ECF" w:rsidP="00D16224">
            <w:pPr>
              <w:rPr>
                <w:rFonts w:eastAsia="SimSun"/>
                <w:lang w:eastAsia="zh-CN"/>
              </w:rPr>
            </w:pPr>
            <w:r w:rsidRPr="007570BE">
              <w:rPr>
                <w:rFonts w:eastAsia="SimSun"/>
                <w:lang w:eastAsia="zh-CN"/>
              </w:rPr>
              <w:t>Los Angeles, CA 90012</w:t>
            </w:r>
          </w:p>
          <w:p w14:paraId="762B68A5" w14:textId="77777777" w:rsidR="006A1ECF" w:rsidRPr="007570BE" w:rsidRDefault="006A1ECF" w:rsidP="00D16224">
            <w:pPr>
              <w:rPr>
                <w:rFonts w:eastAsia="SimSun"/>
                <w:lang w:eastAsia="zh-CN"/>
              </w:rPr>
            </w:pPr>
            <w:r w:rsidRPr="007570BE">
              <w:rPr>
                <w:rFonts w:eastAsia="SimSun"/>
                <w:lang w:eastAsia="zh-CN"/>
              </w:rPr>
              <w:t>213-351-8108 (v)</w:t>
            </w:r>
          </w:p>
          <w:p w14:paraId="7A5A6BF6" w14:textId="77777777" w:rsidR="006A1ECF" w:rsidRPr="007570BE" w:rsidRDefault="006A1ECF" w:rsidP="00D16224">
            <w:pPr>
              <w:rPr>
                <w:rFonts w:eastAsia="SimSun"/>
                <w:lang w:eastAsia="zh-CN"/>
              </w:rPr>
            </w:pPr>
            <w:r w:rsidRPr="007570BE">
              <w:rPr>
                <w:rFonts w:eastAsia="SimSun"/>
                <w:lang w:eastAsia="zh-CN"/>
              </w:rPr>
              <w:t>213-738-6571 (f)</w:t>
            </w:r>
          </w:p>
          <w:p w14:paraId="79ECBD77" w14:textId="77777777" w:rsidR="006A1ECF" w:rsidRPr="007570BE" w:rsidRDefault="006A1ECF" w:rsidP="00D16224">
            <w:pPr>
              <w:rPr>
                <w:rFonts w:eastAsia="SimSun"/>
                <w:lang w:eastAsia="zh-CN"/>
              </w:rPr>
            </w:pPr>
            <w:r w:rsidRPr="007570BE">
              <w:rPr>
                <w:rFonts w:eastAsia="SimSun"/>
                <w:lang w:eastAsia="zh-CN"/>
              </w:rPr>
              <w:t xml:space="preserve">e-mail:  </w:t>
            </w:r>
            <w:hyperlink r:id="rId18" w:tooltip="mailto:cvega-matos@ph.lacounty.gov" w:history="1">
              <w:r w:rsidRPr="007570BE">
                <w:rPr>
                  <w:rFonts w:eastAsia="SimSun"/>
                  <w:color w:val="0000FF"/>
                  <w:u w:val="single"/>
                  <w:lang w:eastAsia="zh-CN"/>
                </w:rPr>
                <w:t>cvega-matos@ph.lacounty.gov</w:t>
              </w:r>
            </w:hyperlink>
          </w:p>
        </w:tc>
      </w:tr>
    </w:tbl>
    <w:p w14:paraId="0E2A3C25" w14:textId="77777777" w:rsidR="006A1ECF" w:rsidRPr="007570BE" w:rsidRDefault="006A1ECF"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p w14:paraId="055206A6" w14:textId="77777777" w:rsidR="006A1ECF" w:rsidRPr="007570BE" w:rsidRDefault="006A1ECF" w:rsidP="005A3005">
      <w:r w:rsidRPr="007570BE">
        <w:rPr>
          <w:bCs/>
        </w:rPr>
        <w:t xml:space="preserve">The </w:t>
      </w:r>
      <w:r w:rsidR="009A52E3" w:rsidRPr="007570BE">
        <w:rPr>
          <w:bCs/>
        </w:rPr>
        <w:t xml:space="preserve">YRBS-specific </w:t>
      </w:r>
      <w:r w:rsidRPr="007570BE">
        <w:rPr>
          <w:bCs/>
        </w:rPr>
        <w:t>purpose</w:t>
      </w:r>
      <w:r w:rsidR="003C42F8" w:rsidRPr="007570BE">
        <w:rPr>
          <w:bCs/>
        </w:rPr>
        <w:t>s</w:t>
      </w:r>
      <w:r w:rsidRPr="007570BE">
        <w:rPr>
          <w:bCs/>
        </w:rPr>
        <w:t xml:space="preserve"> of t</w:t>
      </w:r>
      <w:r w:rsidR="009A52E3" w:rsidRPr="007570BE">
        <w:rPr>
          <w:bCs/>
        </w:rPr>
        <w:t>he External Review Panel w</w:t>
      </w:r>
      <w:r w:rsidR="003C42F8" w:rsidRPr="007570BE">
        <w:rPr>
          <w:bCs/>
        </w:rPr>
        <w:t>ere</w:t>
      </w:r>
      <w:r w:rsidR="009A52E3" w:rsidRPr="007570BE">
        <w:rPr>
          <w:bCs/>
        </w:rPr>
        <w:t xml:space="preserve"> to: 1) evaluate the scientific quality of the YRBS; 2) evaluate the public health impact of YRBS data; and 3) judge the relevance of the YRBS to public health, stakeholder, Administration, and Congressional priorities.  The questions posed to t</w:t>
      </w:r>
      <w:r w:rsidR="003C42F8" w:rsidRPr="007570BE">
        <w:rPr>
          <w:bCs/>
        </w:rPr>
        <w:t>he research panel included: 1) i</w:t>
      </w:r>
      <w:r w:rsidR="009A52E3" w:rsidRPr="007570BE">
        <w:rPr>
          <w:bCs/>
        </w:rPr>
        <w:t xml:space="preserve">s the YRBS relevant to </w:t>
      </w:r>
      <w:r w:rsidR="009A52E3" w:rsidRPr="007570BE">
        <w:rPr>
          <w:bCs/>
        </w:rPr>
        <w:lastRenderedPageBreak/>
        <w:t xml:space="preserve">programmatic activities of the division and </w:t>
      </w:r>
      <w:r w:rsidR="003C42F8" w:rsidRPr="007570BE">
        <w:rPr>
          <w:bCs/>
        </w:rPr>
        <w:t>an appropriate fit for CDC; 2) i</w:t>
      </w:r>
      <w:r w:rsidR="009A52E3" w:rsidRPr="007570BE">
        <w:rPr>
          <w:bCs/>
        </w:rPr>
        <w:t>s the YRBS methodology consistent with cu</w:t>
      </w:r>
      <w:r w:rsidR="003C42F8" w:rsidRPr="007570BE">
        <w:rPr>
          <w:bCs/>
        </w:rPr>
        <w:t>rrent scientific knowledge; 3) h</w:t>
      </w:r>
      <w:r w:rsidR="009A52E3" w:rsidRPr="007570BE">
        <w:rPr>
          <w:bCs/>
        </w:rPr>
        <w:t xml:space="preserve">ow can CDC help its partners to do a better job of interpreting and using YRBS data to improve school health policies and programs; and 4) what are the panel’s recommendations on changes that should be made in the focus or </w:t>
      </w:r>
      <w:r w:rsidR="0071263F" w:rsidRPr="007570BE">
        <w:rPr>
          <w:bCs/>
        </w:rPr>
        <w:t>quality of the YRBS?  In the final report, the panel concluded the YRBS is an outstanding example of CDC’s surveillance efforts and an excellent fit for the agency. The collection of quality data across youth health-risk behaviors sets the YRBS apart from other categorical surveys. These data sets and the reports generated from them are widely regarded as among the richest sources of data available on adolescents, nationally and worldwide.</w:t>
      </w:r>
      <w:r w:rsidR="009A52E3" w:rsidRPr="007570BE">
        <w:rPr>
          <w:bCs/>
        </w:rPr>
        <w:t xml:space="preserve"> </w:t>
      </w:r>
    </w:p>
    <w:p w14:paraId="36D5D26A" w14:textId="77777777" w:rsidR="001C5A4E" w:rsidRPr="007570BE" w:rsidRDefault="001C5A4E" w:rsidP="00D16224">
      <w:pPr>
        <w:rPr>
          <w:rFonts w:eastAsia="SimSun"/>
          <w:b/>
          <w:bCs/>
          <w:color w:val="000000"/>
          <w:lang w:eastAsia="zh-CN"/>
        </w:rPr>
        <w:sectPr w:rsidR="001C5A4E" w:rsidRPr="007570BE" w:rsidSect="00D16224">
          <w:footerReference w:type="default" r:id="rId19"/>
          <w:endnotePr>
            <w:numFmt w:val="decimal"/>
          </w:endnotePr>
          <w:pgSz w:w="12240" w:h="15840" w:code="1"/>
          <w:pgMar w:top="1440" w:right="1440" w:bottom="1440" w:left="1440" w:header="1080" w:footer="576" w:gutter="0"/>
          <w:cols w:space="720"/>
          <w:noEndnote/>
        </w:sectPr>
      </w:pPr>
    </w:p>
    <w:p w14:paraId="43F60A9E" w14:textId="77777777" w:rsidR="00725C46" w:rsidRPr="007570BE" w:rsidRDefault="00725C46" w:rsidP="00D16224">
      <w:pPr>
        <w:rPr>
          <w:color w:val="000000"/>
        </w:rPr>
      </w:pPr>
    </w:p>
    <w:p w14:paraId="51022EA2" w14:textId="77777777" w:rsidR="001C5A4E" w:rsidRPr="007570BE" w:rsidRDefault="001C5A4E" w:rsidP="00D16224">
      <w:pPr>
        <w:rPr>
          <w:b/>
          <w:bCs/>
        </w:rPr>
        <w:sectPr w:rsidR="001C5A4E" w:rsidRPr="007570BE" w:rsidSect="00D16224">
          <w:endnotePr>
            <w:numFmt w:val="decimal"/>
          </w:endnotePr>
          <w:type w:val="continuous"/>
          <w:pgSz w:w="12240" w:h="15840" w:code="1"/>
          <w:pgMar w:top="1440" w:right="1440" w:bottom="1440" w:left="1440" w:header="1080" w:footer="576" w:gutter="0"/>
          <w:cols w:space="720"/>
          <w:noEndnote/>
        </w:sectPr>
      </w:pPr>
    </w:p>
    <w:p w14:paraId="5BC3D185" w14:textId="77777777" w:rsidR="0050513E" w:rsidRPr="007570BE" w:rsidRDefault="0050513E" w:rsidP="00AC05E5">
      <w:pPr>
        <w:pStyle w:val="Heading2"/>
        <w:rPr>
          <w:rFonts w:ascii="Times New Roman" w:hAnsi="Times New Roman" w:cs="Times New Roman"/>
          <w:sz w:val="24"/>
          <w:szCs w:val="24"/>
        </w:rPr>
      </w:pPr>
      <w:bookmarkStart w:id="16" w:name="_Toc442784614"/>
      <w:r w:rsidRPr="007570BE">
        <w:rPr>
          <w:rFonts w:ascii="Times New Roman" w:hAnsi="Times New Roman" w:cs="Times New Roman"/>
          <w:b/>
          <w:bCs/>
          <w:sz w:val="24"/>
          <w:szCs w:val="24"/>
        </w:rPr>
        <w:t>A.9</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5A3005">
        <w:rPr>
          <w:rFonts w:ascii="Times New Roman" w:hAnsi="Times New Roman" w:cs="Times New Roman"/>
          <w:b/>
          <w:bCs/>
          <w:sz w:val="24"/>
          <w:szCs w:val="24"/>
        </w:rPr>
        <w:t>EXPLANATION OF ANY PAYMENT OR GIFT TO RESPONDENTS</w:t>
      </w:r>
      <w:bookmarkEnd w:id="16"/>
    </w:p>
    <w:p w14:paraId="0249BEE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22D4064" w14:textId="27609A1A" w:rsidR="0050513E" w:rsidRPr="007570BE" w:rsidRDefault="0050513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Schools will be given $500 in appreciation for their participation.  No payments will be offered or made to student respondents.  OMB first suggested</w:t>
      </w:r>
      <w:r w:rsidR="00451EF1" w:rsidRPr="007570BE">
        <w:t xml:space="preserve"> in 1999</w:t>
      </w:r>
      <w:r w:rsidRPr="007570BE">
        <w:t xml:space="preserve"> that CDC offer </w:t>
      </w:r>
      <w:r w:rsidR="00451EF1" w:rsidRPr="007570BE">
        <w:t xml:space="preserve">tokens of appreciation to </w:t>
      </w:r>
      <w:r w:rsidRPr="007570BE">
        <w:t>school</w:t>
      </w:r>
      <w:r w:rsidR="00451EF1" w:rsidRPr="007570BE">
        <w:t>s</w:t>
      </w:r>
      <w:r w:rsidRPr="007570BE">
        <w:t xml:space="preserve"> </w:t>
      </w:r>
      <w:r w:rsidR="00451EF1" w:rsidRPr="007570BE">
        <w:t>participating in</w:t>
      </w:r>
      <w:r w:rsidRPr="007570BE">
        <w:t xml:space="preserve"> the YRBS as a means of improving school response rates and, thereby, improving the genera</w:t>
      </w:r>
      <w:r w:rsidR="00736881" w:rsidRPr="007570BE">
        <w:t xml:space="preserve">lizability of results.  CDC </w:t>
      </w:r>
      <w:r w:rsidRPr="007570BE">
        <w:t xml:space="preserve">adopted </w:t>
      </w:r>
      <w:r w:rsidR="00451EF1" w:rsidRPr="007570BE">
        <w:t>this procedure</w:t>
      </w:r>
      <w:r w:rsidR="00733814" w:rsidRPr="007570BE">
        <w:t xml:space="preserve"> in the 2001 </w:t>
      </w:r>
      <w:r w:rsidRPr="007570BE">
        <w:t>YRBS to allow the YRBS to continue to compete effectively with other school-based data collections.  Increasingly in recent years, school-based data collections, most of which do not fall under OMB review, have offered financial incentives to increase or at least maintain school participation rates. On the 20</w:t>
      </w:r>
      <w:r w:rsidR="00DD7FD9" w:rsidRPr="007570BE">
        <w:t>13</w:t>
      </w:r>
      <w:r w:rsidR="00EA06B2" w:rsidRPr="007570BE">
        <w:t xml:space="preserve"> and 201</w:t>
      </w:r>
      <w:r w:rsidR="00DD7FD9" w:rsidRPr="007570BE">
        <w:t>5</w:t>
      </w:r>
      <w:r w:rsidRPr="007570BE">
        <w:t xml:space="preserve"> YRBS, (OMB Number 0920-0493</w:t>
      </w:r>
      <w:r w:rsidR="00731602" w:rsidRPr="007570BE">
        <w:t>, exp</w:t>
      </w:r>
      <w:r w:rsidR="005A3005">
        <w:t xml:space="preserve">. </w:t>
      </w:r>
      <w:r w:rsidR="00DD7FD9" w:rsidRPr="007570BE">
        <w:t>09</w:t>
      </w:r>
      <w:r w:rsidR="00731602" w:rsidRPr="007570BE">
        <w:t>/</w:t>
      </w:r>
      <w:r w:rsidR="005A3005">
        <w:t>30/</w:t>
      </w:r>
      <w:r w:rsidR="00DD7FD9" w:rsidRPr="007570BE">
        <w:t>15</w:t>
      </w:r>
      <w:r w:rsidRPr="007570BE">
        <w:t xml:space="preserve">), these </w:t>
      </w:r>
      <w:r w:rsidR="00451EF1" w:rsidRPr="007570BE">
        <w:t>tokens of appreciation</w:t>
      </w:r>
      <w:r w:rsidRPr="007570BE">
        <w:t xml:space="preserve"> helped maintain school participation rate</w:t>
      </w:r>
      <w:r w:rsidR="00AA00B8" w:rsidRPr="007570BE">
        <w:t>s</w:t>
      </w:r>
      <w:r w:rsidRPr="007570BE">
        <w:t xml:space="preserve"> despite the growing number of competing demands placed on schools, including </w:t>
      </w:r>
      <w:r w:rsidR="00414026" w:rsidRPr="007570BE">
        <w:t>standardized</w:t>
      </w:r>
      <w:r w:rsidRPr="007570BE">
        <w:t xml:space="preserve"> testing </w:t>
      </w:r>
      <w:r w:rsidR="005773D2" w:rsidRPr="007570BE">
        <w:t xml:space="preserve">and </w:t>
      </w:r>
      <w:r w:rsidR="00DD7FD9" w:rsidRPr="007570BE">
        <w:t>changes to curriculum based on ad</w:t>
      </w:r>
      <w:r w:rsidR="00EB09E9" w:rsidRPr="007570BE">
        <w:t>option of Common Core Standards</w:t>
      </w:r>
      <w:r w:rsidR="005773D2" w:rsidRPr="007570BE">
        <w:t>.</w:t>
      </w:r>
    </w:p>
    <w:p w14:paraId="7D0C171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3DDD6BE" w14:textId="705A2A89" w:rsidR="0050513E" w:rsidRPr="007570BE" w:rsidRDefault="0050513E" w:rsidP="00774D1E">
      <w:pPr>
        <w:pStyle w:val="Heading2"/>
        <w:ind w:left="720" w:hanging="720"/>
        <w:rPr>
          <w:rFonts w:ascii="Times New Roman" w:hAnsi="Times New Roman" w:cs="Times New Roman"/>
          <w:sz w:val="24"/>
          <w:szCs w:val="24"/>
        </w:rPr>
      </w:pPr>
      <w:bookmarkStart w:id="17" w:name="_Toc442784615"/>
      <w:r w:rsidRPr="007570BE">
        <w:rPr>
          <w:rFonts w:ascii="Times New Roman" w:hAnsi="Times New Roman" w:cs="Times New Roman"/>
          <w:b/>
          <w:bCs/>
          <w:sz w:val="24"/>
          <w:szCs w:val="24"/>
        </w:rPr>
        <w:t>A.10</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00774D1E" w:rsidRPr="007570BE">
        <w:rPr>
          <w:rFonts w:ascii="Times New Roman" w:hAnsi="Times New Roman" w:cs="Times New Roman"/>
          <w:b/>
          <w:bCs/>
          <w:sz w:val="24"/>
          <w:szCs w:val="24"/>
        </w:rPr>
        <w:t>PROTECTION OF THE PRIVACY AND CONFIDENTIALITY OF INFORMATION PROVIDED BY RESPONDENTS</w:t>
      </w:r>
      <w:bookmarkEnd w:id="17"/>
      <w:r w:rsidR="00774D1E" w:rsidRPr="007570BE">
        <w:rPr>
          <w:rFonts w:ascii="Times New Roman" w:hAnsi="Times New Roman" w:cs="Times New Roman"/>
          <w:b/>
          <w:bCs/>
          <w:sz w:val="24"/>
          <w:szCs w:val="24"/>
        </w:rPr>
        <w:t xml:space="preserve"> </w:t>
      </w:r>
    </w:p>
    <w:p w14:paraId="29526560" w14:textId="77777777" w:rsidR="001C5A4E" w:rsidRPr="007570BE" w:rsidRDefault="001C5A4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5907D3A3" w14:textId="12F90C7A" w:rsidR="0050513E" w:rsidRPr="007570BE" w:rsidRDefault="005A3005" w:rsidP="005A3005">
      <w:pPr>
        <w:widowControl/>
      </w:pPr>
      <w:r w:rsidRPr="005A3005">
        <w:t xml:space="preserve">The </w:t>
      </w:r>
      <w:r>
        <w:t>CDC NCHHSTP PRA Coordinator</w:t>
      </w:r>
      <w:r w:rsidRPr="005A3005">
        <w:t xml:space="preserve"> reviewed this submission and determined that the Privacy Act does not apply to this activity because </w:t>
      </w:r>
      <w:r>
        <w:t>a</w:t>
      </w:r>
      <w:r w:rsidR="002C4356" w:rsidRPr="007570BE">
        <w:t>ctivities do not involve the collection of individually identifiable information (IIF)</w:t>
      </w:r>
      <w:r>
        <w:t xml:space="preserve">. </w:t>
      </w:r>
      <w:r w:rsidR="00A43AEA" w:rsidRPr="007570BE">
        <w:t xml:space="preserve">Data collected from school administrators during recruitment is information available in the public domain and school administrators will not be providing personal information.  </w:t>
      </w:r>
      <w:r w:rsidR="00004146" w:rsidRPr="007570BE">
        <w:t>T</w:t>
      </w:r>
      <w:r w:rsidR="00E9305C" w:rsidRPr="007570BE">
        <w:t>eachers will be required to enter student names on a Data Collection Checklist (</w:t>
      </w:r>
      <w:r w:rsidR="005B3209" w:rsidRPr="007570BE">
        <w:rPr>
          <w:b/>
        </w:rPr>
        <w:t>Appendix</w:t>
      </w:r>
      <w:r w:rsidR="00E9305C" w:rsidRPr="007570BE">
        <w:rPr>
          <w:b/>
        </w:rPr>
        <w:t xml:space="preserve"> </w:t>
      </w:r>
      <w:r w:rsidR="00774D1E" w:rsidRPr="007570BE">
        <w:rPr>
          <w:b/>
        </w:rPr>
        <w:t>F</w:t>
      </w:r>
      <w:r w:rsidR="00E9305C" w:rsidRPr="007570BE">
        <w:t>) to monitor parent permission form returns and make sure that questionnaires are completed only by students for whom permission has been obtained</w:t>
      </w:r>
      <w:r w:rsidR="00004146" w:rsidRPr="007570BE">
        <w:t xml:space="preserve">.  However, </w:t>
      </w:r>
      <w:r w:rsidR="00E9305C" w:rsidRPr="007570BE">
        <w:t>the Data Collection Checklist is destroyed after the questionnaire</w:t>
      </w:r>
      <w:r w:rsidR="00161F9D" w:rsidRPr="007570BE">
        <w:t>s</w:t>
      </w:r>
      <w:r w:rsidR="00E9305C" w:rsidRPr="007570BE">
        <w:t xml:space="preserve"> </w:t>
      </w:r>
      <w:r w:rsidR="00161F9D" w:rsidRPr="007570BE">
        <w:t xml:space="preserve">have </w:t>
      </w:r>
      <w:r w:rsidR="00E9305C" w:rsidRPr="007570BE">
        <w:t xml:space="preserve">been administered.  The Data Collection Checklist is not forwarded to the data collection contractor, </w:t>
      </w:r>
      <w:r w:rsidR="00DD7FD9" w:rsidRPr="007570BE">
        <w:t xml:space="preserve">ICF </w:t>
      </w:r>
      <w:r w:rsidR="00E9305C" w:rsidRPr="007570BE">
        <w:t xml:space="preserve">International, or to CDC.  </w:t>
      </w:r>
      <w:r w:rsidR="0014464D" w:rsidRPr="007570BE">
        <w:t xml:space="preserve">At the start of the survey administration session, students will be reminded by the survey administrator that their responses are anonymous and that they </w:t>
      </w:r>
      <w:r w:rsidRPr="007570BE">
        <w:t>are not</w:t>
      </w:r>
      <w:r w:rsidR="00E560D8" w:rsidRPr="007570BE">
        <w:t xml:space="preserve"> to write the</w:t>
      </w:r>
      <w:r w:rsidR="00004146" w:rsidRPr="007570BE">
        <w:t>ir names on the survey booklets (</w:t>
      </w:r>
      <w:r w:rsidR="00004146" w:rsidRPr="00C5513F">
        <w:rPr>
          <w:b/>
        </w:rPr>
        <w:t xml:space="preserve">Appendix </w:t>
      </w:r>
      <w:r w:rsidR="0014464D" w:rsidRPr="00C5513F">
        <w:rPr>
          <w:b/>
        </w:rPr>
        <w:t>G</w:t>
      </w:r>
      <w:r w:rsidR="00004146" w:rsidRPr="007570BE">
        <w:t xml:space="preserve">).  </w:t>
      </w:r>
      <w:r w:rsidR="00E9305C" w:rsidRPr="007570BE">
        <w:t>At no point in time is there any way to connect student</w:t>
      </w:r>
      <w:r w:rsidR="00161F9D" w:rsidRPr="007570BE">
        <w:t>s</w:t>
      </w:r>
      <w:r w:rsidR="00E9305C" w:rsidRPr="007570BE">
        <w:t>’ names to their data.</w:t>
      </w:r>
      <w:r w:rsidR="00E560D8" w:rsidRPr="007570BE">
        <w:t xml:space="preserve">  </w:t>
      </w:r>
      <w:r w:rsidR="00E9305C" w:rsidRPr="007570BE">
        <w:t xml:space="preserve">  </w:t>
      </w:r>
    </w:p>
    <w:p w14:paraId="1C4F0429"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E5F5A9C" w14:textId="10AFF590" w:rsidR="0050513E" w:rsidRPr="007570BE" w:rsidRDefault="0050513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All selected schools, students, and their parents will be informed that anonymity will be maintained throughout data collection, that all data will be safeguarded closely, and that no institutional or individual identifiers will be used in study reports.  Anonymity </w:t>
      </w:r>
      <w:r w:rsidR="0014464D" w:rsidRPr="007570BE">
        <w:t xml:space="preserve">also </w:t>
      </w:r>
      <w:r w:rsidRPr="007570BE">
        <w:t>will be promised to students and their parents on parental permission forms</w:t>
      </w:r>
      <w:r w:rsidR="00004146" w:rsidRPr="007570BE">
        <w:t xml:space="preserve"> (Appendix </w:t>
      </w:r>
      <w:r w:rsidR="0014464D" w:rsidRPr="007570BE">
        <w:t>H1</w:t>
      </w:r>
      <w:r w:rsidR="00004146" w:rsidRPr="007570BE">
        <w:t xml:space="preserve"> and </w:t>
      </w:r>
      <w:r w:rsidR="0014464D" w:rsidRPr="007570BE">
        <w:t>H2</w:t>
      </w:r>
      <w:r w:rsidR="00004146" w:rsidRPr="007570BE">
        <w:t>)</w:t>
      </w:r>
      <w:r w:rsidRPr="007570BE">
        <w:t xml:space="preserve">.  </w:t>
      </w:r>
    </w:p>
    <w:p w14:paraId="4B23D19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82D3DB1" w14:textId="77777777" w:rsidR="0050513E" w:rsidRPr="007570BE" w:rsidRDefault="0050513E" w:rsidP="005A3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Several actions will be taken to help ensure anonymity.  The survey will be administered in a </w:t>
      </w:r>
      <w:r w:rsidRPr="007570BE">
        <w:lastRenderedPageBreak/>
        <w:t>classroom setting, with adequate space between respondents.  No personal identifiers will appear on survey questionnaires.  Each student will submit the completed questionnaire in a sealed envelope, which will be deposited directly into a "ballot box."  After administration of the survey to a class section, all questionnaires for that class will be removed from the box, deposited in an envelope, and labeled with a school identification number (for weighting purposes only).</w:t>
      </w:r>
      <w:r w:rsidR="003674C2" w:rsidRPr="007570BE">
        <w:t xml:space="preserve"> The connection between the school identification number and the school name will be retained only long enough to complete data collection</w:t>
      </w:r>
      <w:r w:rsidR="002622F9" w:rsidRPr="007570BE">
        <w:t xml:space="preserve"> in each class</w:t>
      </w:r>
      <w:r w:rsidR="003674C2" w:rsidRPr="007570BE">
        <w:t>.  Once data collection is complete, this connection will be destroyed</w:t>
      </w:r>
      <w:r w:rsidR="002622F9" w:rsidRPr="007570BE">
        <w:t xml:space="preserve"> and this connection will never be transmitted to CDC</w:t>
      </w:r>
      <w:r w:rsidR="003674C2" w:rsidRPr="007570BE">
        <w:t>.</w:t>
      </w:r>
    </w:p>
    <w:p w14:paraId="1F048217"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AFF641B" w14:textId="77777777" w:rsidR="0050513E" w:rsidRPr="007570BE" w:rsidRDefault="0050513E" w:rsidP="0014464D">
      <w:pPr>
        <w:pStyle w:val="Heading2"/>
        <w:ind w:left="720" w:hanging="720"/>
        <w:rPr>
          <w:rFonts w:ascii="Times New Roman" w:hAnsi="Times New Roman" w:cs="Times New Roman"/>
          <w:sz w:val="24"/>
          <w:szCs w:val="24"/>
        </w:rPr>
      </w:pPr>
      <w:bookmarkStart w:id="18" w:name="_Toc442784616"/>
      <w:r w:rsidRPr="007570BE">
        <w:rPr>
          <w:rFonts w:ascii="Times New Roman" w:hAnsi="Times New Roman" w:cs="Times New Roman"/>
          <w:b/>
          <w:bCs/>
          <w:sz w:val="24"/>
          <w:szCs w:val="24"/>
        </w:rPr>
        <w:t>A.11</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00DD7FD9" w:rsidRPr="00BA41C6">
        <w:rPr>
          <w:rFonts w:ascii="Times New Roman" w:hAnsi="Times New Roman" w:cs="Times New Roman"/>
          <w:b/>
          <w:bCs/>
          <w:sz w:val="24"/>
          <w:szCs w:val="24"/>
        </w:rPr>
        <w:t xml:space="preserve">INSTITUTIONAL REVIEW BOARD (IRB) AND </w:t>
      </w:r>
      <w:r w:rsidRPr="00BA41C6">
        <w:rPr>
          <w:rFonts w:ascii="Times New Roman" w:hAnsi="Times New Roman" w:cs="Times New Roman"/>
          <w:b/>
          <w:bCs/>
          <w:sz w:val="24"/>
          <w:szCs w:val="24"/>
        </w:rPr>
        <w:t>JUSTIFICATION FOR SENSITIVE QUESTIONS</w:t>
      </w:r>
      <w:bookmarkEnd w:id="18"/>
    </w:p>
    <w:p w14:paraId="02B018AF"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14:paraId="68593948" w14:textId="697A0146" w:rsidR="00484A2C" w:rsidRPr="007570BE" w:rsidRDefault="00DD7FD9" w:rsidP="00BA4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This data collection has received IRB approval from the CDC Human Research Protection Office (protocol #1969, expiration: </w:t>
      </w:r>
      <w:r w:rsidR="00161F9D" w:rsidRPr="007570BE">
        <w:t>11/10/2016</w:t>
      </w:r>
      <w:r w:rsidRPr="007570BE">
        <w:t xml:space="preserve">).  The current YRBS IRB Approval Letter is in </w:t>
      </w:r>
      <w:r w:rsidRPr="00C5513F">
        <w:rPr>
          <w:b/>
        </w:rPr>
        <w:t xml:space="preserve">Appendix </w:t>
      </w:r>
      <w:r w:rsidR="0085287A" w:rsidRPr="00C5513F">
        <w:rPr>
          <w:b/>
        </w:rPr>
        <w:t>I</w:t>
      </w:r>
      <w:r w:rsidRPr="007570BE">
        <w:t xml:space="preserve">. </w:t>
      </w:r>
    </w:p>
    <w:p w14:paraId="41F773D2" w14:textId="77777777" w:rsidR="00DD7FD9" w:rsidRPr="007570BE" w:rsidRDefault="00DD7FD9" w:rsidP="00D16224">
      <w:pPr>
        <w:pStyle w:val="BodyTextIndent"/>
        <w:ind w:left="90"/>
        <w:rPr>
          <w:color w:val="000000"/>
        </w:rPr>
      </w:pPr>
    </w:p>
    <w:p w14:paraId="4D231202" w14:textId="088FD577" w:rsidR="00EA7C7A" w:rsidRPr="007570BE" w:rsidRDefault="00EA7C7A" w:rsidP="00BA41C6">
      <w:pPr>
        <w:pStyle w:val="BodyTextIndent"/>
        <w:ind w:left="90" w:firstLine="0"/>
      </w:pPr>
      <w:r w:rsidRPr="007570BE">
        <w:rPr>
          <w:color w:val="000000"/>
        </w:rPr>
        <w:t xml:space="preserve">Sexual intercourse, alcohol and other drug use, weapon carrying, suicidal ideation and attempts, and weight loss practices all may be considered sensitive topics.  In fact, depending on the student and the setting in which questions are asked, nearly any health-risk behavior, including tobacco use and physical activity, could be considered sensitive.  However, the sensitive questions are necessary to the purpose of risk </w:t>
      </w:r>
      <w:r w:rsidR="0023202A" w:rsidRPr="007570BE">
        <w:rPr>
          <w:color w:val="000000"/>
        </w:rPr>
        <w:t>behavior</w:t>
      </w:r>
      <w:r w:rsidRPr="007570BE">
        <w:rPr>
          <w:color w:val="000000"/>
        </w:rPr>
        <w:t xml:space="preserve"> surveillance.  The behaviors covered in the questionnaire are the major behaviors known to cause mortality and morbidity.  During the past </w:t>
      </w:r>
      <w:r w:rsidR="00161F9D" w:rsidRPr="007570BE">
        <w:rPr>
          <w:color w:val="000000"/>
        </w:rPr>
        <w:t xml:space="preserve">25 </w:t>
      </w:r>
      <w:r w:rsidRPr="007570BE">
        <w:rPr>
          <w:color w:val="000000"/>
        </w:rPr>
        <w:t>years, one of the primary responsibilities of CDC has been to monitor for the nation priority health risk behaviors among youth.  To monitor such behaviors, CDC must ask youth about their participation in them.  Students are told prior to the start of the survey that “</w:t>
      </w:r>
      <w:r w:rsidRPr="007570BE">
        <w:t xml:space="preserve">This survey is about health behavior.  It has been developed so you can tell us what you do that may affect your health.  </w:t>
      </w:r>
      <w:bookmarkStart w:id="19" w:name="OLE_LINK19"/>
      <w:bookmarkStart w:id="20" w:name="OLE_LINK20"/>
      <w:bookmarkStart w:id="21" w:name="OLE_LINK21"/>
      <w:bookmarkStart w:id="22" w:name="OLE_LINK22"/>
      <w:r w:rsidRPr="007570BE">
        <w:t xml:space="preserve">It will also ask you questions about your experience taking this survey. </w:t>
      </w:r>
      <w:bookmarkEnd w:id="19"/>
      <w:bookmarkEnd w:id="20"/>
      <w:r w:rsidRPr="007570BE">
        <w:t xml:space="preserve"> </w:t>
      </w:r>
      <w:bookmarkEnd w:id="21"/>
      <w:bookmarkEnd w:id="22"/>
      <w:r w:rsidRPr="007570BE">
        <w:t>The information you give will be used to develop better health education for young people like yourself.”</w:t>
      </w:r>
    </w:p>
    <w:p w14:paraId="5576C4F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486E592C" w14:textId="77777777" w:rsidR="00EA7C7A" w:rsidRPr="007570BE" w:rsidRDefault="0050513E" w:rsidP="00BA4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The questions were developed in close cooperation with representatives </w:t>
      </w:r>
      <w:r w:rsidR="0023202A" w:rsidRPr="007570BE">
        <w:t>from school systems across the n</w:t>
      </w:r>
      <w:r w:rsidRPr="007570BE">
        <w:t>ation and are presented in a straightforward and sensitive manner.</w:t>
      </w:r>
    </w:p>
    <w:p w14:paraId="4C5FBDFB" w14:textId="77777777" w:rsidR="00EA7C7A" w:rsidRPr="007570BE" w:rsidRDefault="00EA7C7A"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10082D96" w14:textId="1D80E6D4" w:rsidR="0086023F" w:rsidRPr="007570BE" w:rsidRDefault="00EA7C7A" w:rsidP="0086023F">
      <w:r w:rsidRPr="007570BE">
        <w:rPr>
          <w:color w:val="000000"/>
        </w:rPr>
        <w:t xml:space="preserve">Parental permission to participate in the </w:t>
      </w:r>
      <w:r w:rsidR="001D1437" w:rsidRPr="007570BE">
        <w:rPr>
          <w:color w:val="000000"/>
        </w:rPr>
        <w:t>YRBS</w:t>
      </w:r>
      <w:r w:rsidRPr="007570BE">
        <w:rPr>
          <w:color w:val="000000"/>
        </w:rPr>
        <w:t xml:space="preserve"> will be obtained.  </w:t>
      </w:r>
      <w:r w:rsidR="005B3209" w:rsidRPr="007570BE">
        <w:rPr>
          <w:b/>
          <w:color w:val="000000"/>
        </w:rPr>
        <w:t>Appendix</w:t>
      </w:r>
      <w:r w:rsidR="00073967" w:rsidRPr="007570BE">
        <w:rPr>
          <w:color w:val="000000"/>
        </w:rPr>
        <w:t xml:space="preserve"> </w:t>
      </w:r>
      <w:r w:rsidR="0014464D" w:rsidRPr="007570BE">
        <w:rPr>
          <w:b/>
          <w:color w:val="000000"/>
        </w:rPr>
        <w:t>H</w:t>
      </w:r>
      <w:r w:rsidR="00821514" w:rsidRPr="007570BE">
        <w:rPr>
          <w:color w:val="000000"/>
        </w:rPr>
        <w:t xml:space="preserve"> contains </w:t>
      </w:r>
      <w:r w:rsidRPr="007570BE">
        <w:rPr>
          <w:color w:val="000000"/>
        </w:rPr>
        <w:t xml:space="preserve">the parental permission form </w:t>
      </w:r>
      <w:r w:rsidR="00821514" w:rsidRPr="007570BE">
        <w:rPr>
          <w:color w:val="000000"/>
        </w:rPr>
        <w:t>in English (</w:t>
      </w:r>
      <w:r w:rsidR="005B3209" w:rsidRPr="007570BE">
        <w:rPr>
          <w:b/>
          <w:color w:val="000000"/>
        </w:rPr>
        <w:t>Appendix</w:t>
      </w:r>
      <w:r w:rsidR="00821514" w:rsidRPr="007570BE">
        <w:rPr>
          <w:color w:val="000000"/>
        </w:rPr>
        <w:t xml:space="preserve"> </w:t>
      </w:r>
      <w:r w:rsidR="0014464D" w:rsidRPr="007570BE">
        <w:rPr>
          <w:b/>
          <w:color w:val="000000"/>
        </w:rPr>
        <w:t>H1</w:t>
      </w:r>
      <w:r w:rsidR="00821514" w:rsidRPr="007570BE">
        <w:rPr>
          <w:color w:val="000000"/>
        </w:rPr>
        <w:t>) and Spanish (</w:t>
      </w:r>
      <w:r w:rsidR="005B3209" w:rsidRPr="007570BE">
        <w:rPr>
          <w:b/>
          <w:color w:val="000000"/>
        </w:rPr>
        <w:t>Appendix</w:t>
      </w:r>
      <w:r w:rsidR="00821514" w:rsidRPr="007570BE">
        <w:rPr>
          <w:color w:val="000000"/>
        </w:rPr>
        <w:t xml:space="preserve"> </w:t>
      </w:r>
      <w:r w:rsidR="0014464D" w:rsidRPr="007570BE">
        <w:rPr>
          <w:b/>
          <w:color w:val="000000"/>
        </w:rPr>
        <w:t>H2</w:t>
      </w:r>
      <w:r w:rsidR="00821514" w:rsidRPr="007570BE">
        <w:rPr>
          <w:color w:val="000000"/>
        </w:rPr>
        <w:t>)</w:t>
      </w:r>
      <w:r w:rsidR="00725A7F" w:rsidRPr="007570BE">
        <w:rPr>
          <w:color w:val="000000"/>
        </w:rPr>
        <w:t xml:space="preserve">, the </w:t>
      </w:r>
      <w:r w:rsidRPr="007570BE">
        <w:rPr>
          <w:color w:val="000000"/>
        </w:rPr>
        <w:t xml:space="preserve">parental permission form reminder notice </w:t>
      </w:r>
      <w:r w:rsidR="00821514" w:rsidRPr="007570BE">
        <w:rPr>
          <w:color w:val="000000"/>
        </w:rPr>
        <w:t>in English (</w:t>
      </w:r>
      <w:r w:rsidR="005B3209" w:rsidRPr="007570BE">
        <w:rPr>
          <w:b/>
          <w:color w:val="000000"/>
        </w:rPr>
        <w:t>Appendix</w:t>
      </w:r>
      <w:r w:rsidR="00821514" w:rsidRPr="007570BE">
        <w:rPr>
          <w:color w:val="000000"/>
        </w:rPr>
        <w:t xml:space="preserve"> </w:t>
      </w:r>
      <w:r w:rsidR="0014464D" w:rsidRPr="007570BE">
        <w:rPr>
          <w:color w:val="000000"/>
        </w:rPr>
        <w:t>H3</w:t>
      </w:r>
      <w:r w:rsidR="00821514" w:rsidRPr="007570BE">
        <w:rPr>
          <w:color w:val="000000"/>
        </w:rPr>
        <w:t>) and Spanish (</w:t>
      </w:r>
      <w:r w:rsidR="005B3209" w:rsidRPr="007570BE">
        <w:rPr>
          <w:b/>
          <w:color w:val="000000"/>
        </w:rPr>
        <w:t>Appendix</w:t>
      </w:r>
      <w:r w:rsidR="00821514" w:rsidRPr="007570BE">
        <w:rPr>
          <w:color w:val="000000"/>
        </w:rPr>
        <w:t xml:space="preserve"> </w:t>
      </w:r>
      <w:r w:rsidR="0014464D" w:rsidRPr="007570BE">
        <w:rPr>
          <w:b/>
          <w:color w:val="000000"/>
        </w:rPr>
        <w:t>H4</w:t>
      </w:r>
      <w:r w:rsidR="00821514" w:rsidRPr="007570BE">
        <w:rPr>
          <w:color w:val="000000"/>
        </w:rPr>
        <w:t>)</w:t>
      </w:r>
      <w:r w:rsidR="00725A7F" w:rsidRPr="007570BE">
        <w:rPr>
          <w:color w:val="000000"/>
        </w:rPr>
        <w:t>, and the distribution script (</w:t>
      </w:r>
      <w:r w:rsidR="00725A7F" w:rsidRPr="007570BE">
        <w:rPr>
          <w:b/>
          <w:color w:val="000000"/>
        </w:rPr>
        <w:t xml:space="preserve">Appendix </w:t>
      </w:r>
      <w:r w:rsidR="0014464D" w:rsidRPr="007570BE">
        <w:rPr>
          <w:b/>
          <w:color w:val="000000"/>
        </w:rPr>
        <w:t>H5</w:t>
      </w:r>
      <w:r w:rsidR="00725A7F" w:rsidRPr="007570BE">
        <w:rPr>
          <w:color w:val="000000"/>
        </w:rPr>
        <w:t>) to be read by the teacher when passing out the permission form</w:t>
      </w:r>
      <w:r w:rsidR="00821514" w:rsidRPr="007570BE">
        <w:rPr>
          <w:color w:val="000000"/>
        </w:rPr>
        <w:t xml:space="preserve">. </w:t>
      </w:r>
      <w:r w:rsidR="006A70A1" w:rsidRPr="007570BE">
        <w:rPr>
          <w:color w:val="000000"/>
        </w:rPr>
        <w:t xml:space="preserve">  At each school, local procedures for sending home parental permission forms will be followed.  Schools will be asked to ensure permission forms are distributed at least </w:t>
      </w:r>
      <w:r w:rsidR="00300DCB" w:rsidRPr="007570BE">
        <w:rPr>
          <w:color w:val="000000"/>
        </w:rPr>
        <w:t xml:space="preserve">10 </w:t>
      </w:r>
      <w:r w:rsidR="006A70A1" w:rsidRPr="007570BE">
        <w:rPr>
          <w:color w:val="000000"/>
        </w:rPr>
        <w:t xml:space="preserve">days before the survey administration.  Teachers track the return of parental permission forms on the Data Collection Checklist to ensure that only students with parental permission participate.  </w:t>
      </w:r>
      <w:r w:rsidR="0086023F" w:rsidRPr="007570BE">
        <w:t xml:space="preserve">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w:t>
      </w:r>
      <w:r w:rsidR="0086023F" w:rsidRPr="007570BE">
        <w:rPr>
          <w:color w:val="000000"/>
        </w:rPr>
        <w:t xml:space="preserve">Students are told “Participating in this survey is voluntary and your grade in this class will not be </w:t>
      </w:r>
      <w:r w:rsidR="0086023F" w:rsidRPr="007570BE">
        <w:rPr>
          <w:color w:val="000000"/>
        </w:rPr>
        <w:lastRenderedPageBreak/>
        <w:t xml:space="preserve">affected, whether or not you answer the questions.” </w:t>
      </w:r>
      <w:r w:rsidR="00E048CE" w:rsidRPr="007570BE">
        <w:rPr>
          <w:color w:val="000000"/>
        </w:rPr>
        <w:t xml:space="preserve"> Completion of the survey implies student assent.</w:t>
      </w:r>
    </w:p>
    <w:p w14:paraId="24C9A072" w14:textId="77777777" w:rsidR="00EA7C7A" w:rsidRPr="007570BE" w:rsidRDefault="00837AC5"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7570BE">
        <w:rPr>
          <w:color w:val="000000"/>
        </w:rPr>
        <w:t xml:space="preserve"> </w:t>
      </w:r>
    </w:p>
    <w:p w14:paraId="661CFDCB" w14:textId="77777777" w:rsidR="0050513E" w:rsidRPr="007570BE" w:rsidRDefault="0050513E" w:rsidP="00AC05E5">
      <w:pPr>
        <w:pStyle w:val="Heading2"/>
        <w:rPr>
          <w:rFonts w:ascii="Times New Roman" w:hAnsi="Times New Roman" w:cs="Times New Roman"/>
          <w:sz w:val="24"/>
          <w:szCs w:val="24"/>
        </w:rPr>
      </w:pPr>
      <w:bookmarkStart w:id="23" w:name="_Toc442784617"/>
      <w:r w:rsidRPr="007570BE">
        <w:rPr>
          <w:rFonts w:ascii="Times New Roman" w:hAnsi="Times New Roman" w:cs="Times New Roman"/>
          <w:b/>
          <w:bCs/>
          <w:sz w:val="24"/>
          <w:szCs w:val="24"/>
        </w:rPr>
        <w:t>A.12</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BA41C6">
        <w:rPr>
          <w:rFonts w:ascii="Times New Roman" w:hAnsi="Times New Roman" w:cs="Times New Roman"/>
          <w:b/>
          <w:bCs/>
          <w:sz w:val="24"/>
          <w:szCs w:val="24"/>
        </w:rPr>
        <w:t>ESTIMATES OF ANNUALIZED BURDEN HOURS AND COSTS</w:t>
      </w:r>
      <w:bookmarkEnd w:id="23"/>
    </w:p>
    <w:p w14:paraId="0141406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476CF041" w14:textId="75240690" w:rsidR="008F11B2" w:rsidRPr="007570BE" w:rsidRDefault="008F11B2" w:rsidP="00BA41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7570BE">
        <w:rPr>
          <w:color w:val="000000"/>
        </w:rPr>
        <w:t xml:space="preserve">The estimated burden for this information collection is based on more than </w:t>
      </w:r>
      <w:r w:rsidR="00C11DD4" w:rsidRPr="007570BE">
        <w:rPr>
          <w:color w:val="000000"/>
        </w:rPr>
        <w:t>25</w:t>
      </w:r>
      <w:r w:rsidRPr="007570BE">
        <w:rPr>
          <w:color w:val="000000"/>
        </w:rPr>
        <w:t xml:space="preserve"> years of experience conducting the YRBS. The planned information collection involves administration of the YRBS questionnaire (</w:t>
      </w:r>
      <w:r w:rsidR="005B3209" w:rsidRPr="007570BE">
        <w:rPr>
          <w:b/>
          <w:color w:val="000000"/>
        </w:rPr>
        <w:t>Appendix</w:t>
      </w:r>
      <w:r w:rsidRPr="007570BE">
        <w:rPr>
          <w:b/>
          <w:color w:val="000000"/>
        </w:rPr>
        <w:t xml:space="preserve"> </w:t>
      </w:r>
      <w:r w:rsidR="0085287A" w:rsidRPr="007570BE">
        <w:rPr>
          <w:b/>
          <w:color w:val="000000"/>
        </w:rPr>
        <w:t>J</w:t>
      </w:r>
      <w:r w:rsidRPr="007570BE">
        <w:rPr>
          <w:color w:val="000000"/>
        </w:rPr>
        <w:t>) to independent samples of students in 20</w:t>
      </w:r>
      <w:r w:rsidR="00D11DBD" w:rsidRPr="007570BE">
        <w:rPr>
          <w:color w:val="000000"/>
        </w:rPr>
        <w:t>1</w:t>
      </w:r>
      <w:r w:rsidR="00C11DD4" w:rsidRPr="007570BE">
        <w:rPr>
          <w:color w:val="000000"/>
        </w:rPr>
        <w:t>7</w:t>
      </w:r>
      <w:r w:rsidR="00D11DBD" w:rsidRPr="007570BE">
        <w:rPr>
          <w:color w:val="000000"/>
        </w:rPr>
        <w:t xml:space="preserve"> and 201</w:t>
      </w:r>
      <w:r w:rsidR="00C11DD4" w:rsidRPr="007570BE">
        <w:rPr>
          <w:color w:val="000000"/>
        </w:rPr>
        <w:t>9</w:t>
      </w:r>
      <w:r w:rsidRPr="007570BE">
        <w:rPr>
          <w:color w:val="000000"/>
        </w:rPr>
        <w:t xml:space="preserve">. </w:t>
      </w:r>
      <w:r w:rsidRPr="007570BE">
        <w:t>Respondents include state-level, district-level, and school-level administrators who provide information</w:t>
      </w:r>
      <w:r w:rsidR="0014464D" w:rsidRPr="007570BE">
        <w:t xml:space="preserve"> requested</w:t>
      </w:r>
      <w:r w:rsidRPr="007570BE">
        <w:t xml:space="preserve"> in the Recruitment Script for the YRBS (</w:t>
      </w:r>
      <w:r w:rsidR="00B8381D" w:rsidRPr="007570BE">
        <w:rPr>
          <w:b/>
        </w:rPr>
        <w:t>Appendice</w:t>
      </w:r>
      <w:r w:rsidRPr="007570BE">
        <w:rPr>
          <w:b/>
        </w:rPr>
        <w:t xml:space="preserve">s </w:t>
      </w:r>
      <w:r w:rsidR="0085287A" w:rsidRPr="007570BE">
        <w:rPr>
          <w:b/>
        </w:rPr>
        <w:t>K</w:t>
      </w:r>
      <w:r w:rsidR="0014464D" w:rsidRPr="007570BE">
        <w:rPr>
          <w:b/>
        </w:rPr>
        <w:t>1-</w:t>
      </w:r>
      <w:r w:rsidR="0085287A" w:rsidRPr="007570BE">
        <w:rPr>
          <w:b/>
        </w:rPr>
        <w:t>K</w:t>
      </w:r>
      <w:r w:rsidR="0014464D" w:rsidRPr="007570BE">
        <w:rPr>
          <w:b/>
        </w:rPr>
        <w:t>3</w:t>
      </w:r>
      <w:r w:rsidRPr="007570BE">
        <w:t>), teachers who complete the Data Collection Checklist for the YRBS (</w:t>
      </w:r>
      <w:r w:rsidR="005B3209" w:rsidRPr="007570BE">
        <w:rPr>
          <w:b/>
        </w:rPr>
        <w:t>Appendix</w:t>
      </w:r>
      <w:r w:rsidRPr="007570BE">
        <w:rPr>
          <w:b/>
        </w:rPr>
        <w:t xml:space="preserve"> </w:t>
      </w:r>
      <w:r w:rsidR="0014464D" w:rsidRPr="007570BE">
        <w:rPr>
          <w:b/>
        </w:rPr>
        <w:t>F</w:t>
      </w:r>
      <w:r w:rsidRPr="007570BE">
        <w:t>), and students who receive instructions for and complete the YRBS questionnaire (</w:t>
      </w:r>
      <w:r w:rsidR="005B3209" w:rsidRPr="007570BE">
        <w:rPr>
          <w:b/>
        </w:rPr>
        <w:t>Appendix</w:t>
      </w:r>
      <w:r w:rsidRPr="007570BE">
        <w:rPr>
          <w:b/>
        </w:rPr>
        <w:t xml:space="preserve"> </w:t>
      </w:r>
      <w:r w:rsidR="00F5125C" w:rsidRPr="007570BE">
        <w:rPr>
          <w:b/>
        </w:rPr>
        <w:t>J</w:t>
      </w:r>
      <w:r w:rsidRPr="007570BE">
        <w:t xml:space="preserve">).  More information about the Data Collection Checklist is detailed in section B.2.  </w:t>
      </w:r>
    </w:p>
    <w:p w14:paraId="021CC152" w14:textId="77777777" w:rsidR="00BA41C6" w:rsidRDefault="00BA41C6" w:rsidP="00BA41C6"/>
    <w:p w14:paraId="5C05BAE0" w14:textId="7EEC86C5" w:rsidR="008F11B2" w:rsidRPr="007570BE" w:rsidRDefault="008F11B2" w:rsidP="00BA41C6">
      <w:r w:rsidRPr="007570BE">
        <w:t>The YRBS will be conducted in 201</w:t>
      </w:r>
      <w:r w:rsidR="00C11DD4" w:rsidRPr="007570BE">
        <w:t>7</w:t>
      </w:r>
      <w:r w:rsidRPr="007570BE">
        <w:t xml:space="preserve"> and 201</w:t>
      </w:r>
      <w:r w:rsidR="00C11DD4" w:rsidRPr="007570BE">
        <w:t>9</w:t>
      </w:r>
      <w:r w:rsidRPr="007570BE">
        <w:t xml:space="preserve"> among nationally representative samples of students attending public and private schools in grades 9-12.  At state, school district, and school levels, the cooperation of educational administrators will be sought in recruitment of sampled schools.  For each cycle of data collection, the number of state</w:t>
      </w:r>
      <w:r w:rsidR="00F5125C" w:rsidRPr="007570BE">
        <w:t>s</w:t>
      </w:r>
      <w:r w:rsidRPr="007570BE">
        <w:t>, school districts, and schools whose administrators will be contacted is estimated at 25, 120, and 200, respectively.  The combined total number of respondents for the 201</w:t>
      </w:r>
      <w:r w:rsidR="004135C5" w:rsidRPr="007570BE">
        <w:t>7</w:t>
      </w:r>
      <w:r w:rsidRPr="007570BE">
        <w:t xml:space="preserve"> YRBS and the 201</w:t>
      </w:r>
      <w:r w:rsidR="004135C5" w:rsidRPr="007570BE">
        <w:t>9</w:t>
      </w:r>
      <w:r w:rsidRPr="007570BE">
        <w:t xml:space="preserve"> YRBS, by type, will include: state-level administrators (n=50), district-level administrators (n=240), and school-level administrators (n=400) who provide information in the Recruitment Script for the YRBS, teachers (n=</w:t>
      </w:r>
      <w:r w:rsidR="003E607D" w:rsidRPr="007570BE">
        <w:t>1,304</w:t>
      </w:r>
      <w:r w:rsidRPr="007570BE">
        <w:t xml:space="preserve">) who complete the Data Collection Checklist for </w:t>
      </w:r>
      <w:r w:rsidR="00D11DBD" w:rsidRPr="007570BE">
        <w:t>the YRBS, and students (n=</w:t>
      </w:r>
      <w:r w:rsidR="003E607D" w:rsidRPr="007570BE">
        <w:t>30,388</w:t>
      </w:r>
      <w:r w:rsidRPr="007570BE">
        <w:t xml:space="preserve">) who receive instructions for and complete the YRBS questionnaire.   These totals </w:t>
      </w:r>
      <w:r w:rsidRPr="007570BE">
        <w:rPr>
          <w:u w:val="single"/>
        </w:rPr>
        <w:t>annualized over the 3-year study period</w:t>
      </w:r>
      <w:r w:rsidRPr="007570BE">
        <w:t xml:space="preserve"> are provided in Table A-12.a.</w:t>
      </w:r>
    </w:p>
    <w:p w14:paraId="243115C5" w14:textId="77777777" w:rsidR="00BA41C6" w:rsidRDefault="00BA41C6" w:rsidP="00BA41C6"/>
    <w:p w14:paraId="215CC4DE" w14:textId="0879CFB3" w:rsidR="008F11B2" w:rsidRPr="007570BE" w:rsidRDefault="008F11B2" w:rsidP="00BA41C6">
      <w:r w:rsidRPr="007570BE">
        <w:t>There are no costs to respondents except their time. The</w:t>
      </w:r>
      <w:r w:rsidR="003E607D" w:rsidRPr="007570BE">
        <w:t xml:space="preserve"> combined</w:t>
      </w:r>
      <w:r w:rsidRPr="007570BE">
        <w:t xml:space="preserve"> total burden hours estimated for the 201</w:t>
      </w:r>
      <w:r w:rsidR="004135C5" w:rsidRPr="007570BE">
        <w:t>7</w:t>
      </w:r>
      <w:r w:rsidRPr="007570BE">
        <w:t xml:space="preserve"> and 201</w:t>
      </w:r>
      <w:r w:rsidR="004135C5" w:rsidRPr="007570BE">
        <w:t>9</w:t>
      </w:r>
      <w:r w:rsidRPr="007570BE">
        <w:t xml:space="preserve"> YRBS and associated support activities are </w:t>
      </w:r>
      <w:r w:rsidR="003E607D" w:rsidRPr="007570BE">
        <w:t>23,466</w:t>
      </w:r>
      <w:r w:rsidRPr="007570BE">
        <w:t xml:space="preserve">. The total estimated burden hours annualized over three year study period is </w:t>
      </w:r>
      <w:r w:rsidR="003E607D" w:rsidRPr="007570BE">
        <w:t>7,822</w:t>
      </w:r>
      <w:r w:rsidRPr="007570BE">
        <w:t xml:space="preserve"> (Table A-12.a).</w:t>
      </w:r>
    </w:p>
    <w:p w14:paraId="7EF94153" w14:textId="77777777" w:rsidR="008F11B2" w:rsidRPr="007570BE" w:rsidRDefault="008F11B2" w:rsidP="008F11B2">
      <w:pPr>
        <w:ind w:firstLine="720"/>
      </w:pPr>
    </w:p>
    <w:p w14:paraId="3B4C14B3" w14:textId="77777777" w:rsidR="008F11B2" w:rsidRPr="007570BE" w:rsidRDefault="008F11B2" w:rsidP="008F11B2">
      <w:pPr>
        <w:keepNext/>
        <w:keepLines/>
        <w:rPr>
          <w:rStyle w:val="Footer1"/>
          <w:b/>
          <w:color w:val="000000"/>
        </w:rPr>
      </w:pPr>
      <w:r w:rsidRPr="007570BE">
        <w:rPr>
          <w:b/>
        </w:rPr>
        <w:lastRenderedPageBreak/>
        <w:t>Table A-12.a.</w:t>
      </w:r>
      <w:r w:rsidRPr="007570BE">
        <w:rPr>
          <w:rStyle w:val="Footer1"/>
          <w:b/>
          <w:color w:val="000000"/>
        </w:rPr>
        <w:t xml:space="preserve"> Estimated Annualized Burden Hours</w:t>
      </w:r>
      <w:r w:rsidRPr="007570BE">
        <w:rPr>
          <w:rStyle w:val="Footer1"/>
          <w:b/>
          <w:color w:val="000000"/>
        </w:rPr>
        <w:br/>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661"/>
        <w:gridCol w:w="1443"/>
        <w:gridCol w:w="1350"/>
        <w:gridCol w:w="1350"/>
        <w:gridCol w:w="1080"/>
      </w:tblGrid>
      <w:tr w:rsidR="008F11B2" w:rsidRPr="007570BE" w14:paraId="2A2D9DB2" w14:textId="77777777" w:rsidTr="00BA41C6">
        <w:tc>
          <w:tcPr>
            <w:tcW w:w="1656" w:type="dxa"/>
          </w:tcPr>
          <w:p w14:paraId="70C2E121" w14:textId="77777777" w:rsidR="008F11B2" w:rsidRPr="007570BE" w:rsidRDefault="008F11B2" w:rsidP="007F2EDE">
            <w:pPr>
              <w:keepNext/>
              <w:keepLines/>
            </w:pPr>
            <w:r w:rsidRPr="007570BE">
              <w:t>Type of Respondent</w:t>
            </w:r>
          </w:p>
        </w:tc>
        <w:tc>
          <w:tcPr>
            <w:tcW w:w="2661" w:type="dxa"/>
          </w:tcPr>
          <w:p w14:paraId="7F43A17A" w14:textId="77777777" w:rsidR="008F11B2" w:rsidRPr="007570BE" w:rsidRDefault="008F11B2" w:rsidP="007F2EDE">
            <w:pPr>
              <w:keepNext/>
              <w:keepLines/>
            </w:pPr>
            <w:r w:rsidRPr="007570BE">
              <w:t>Form Name</w:t>
            </w:r>
          </w:p>
        </w:tc>
        <w:tc>
          <w:tcPr>
            <w:tcW w:w="1443" w:type="dxa"/>
          </w:tcPr>
          <w:p w14:paraId="6096B423" w14:textId="77777777" w:rsidR="008F11B2" w:rsidRPr="007570BE" w:rsidRDefault="008F11B2" w:rsidP="007F2EDE">
            <w:pPr>
              <w:keepNext/>
              <w:keepLines/>
            </w:pPr>
            <w:r w:rsidRPr="007570BE">
              <w:t>No. of Respondents</w:t>
            </w:r>
          </w:p>
        </w:tc>
        <w:tc>
          <w:tcPr>
            <w:tcW w:w="1350" w:type="dxa"/>
          </w:tcPr>
          <w:p w14:paraId="1089956F" w14:textId="77777777" w:rsidR="008F11B2" w:rsidRPr="007570BE" w:rsidRDefault="008F11B2" w:rsidP="007F2EDE">
            <w:pPr>
              <w:keepNext/>
              <w:keepLines/>
            </w:pPr>
            <w:r w:rsidRPr="007570BE">
              <w:t>No. of Responses per Respondent</w:t>
            </w:r>
          </w:p>
        </w:tc>
        <w:tc>
          <w:tcPr>
            <w:tcW w:w="1350" w:type="dxa"/>
          </w:tcPr>
          <w:p w14:paraId="09367A53" w14:textId="77777777" w:rsidR="008F11B2" w:rsidRPr="007570BE" w:rsidRDefault="008F11B2" w:rsidP="007F2EDE">
            <w:pPr>
              <w:keepNext/>
              <w:keepLines/>
            </w:pPr>
            <w:r w:rsidRPr="007570BE">
              <w:t>Average Burden Per Response (In Hours)</w:t>
            </w:r>
          </w:p>
        </w:tc>
        <w:tc>
          <w:tcPr>
            <w:tcW w:w="1080" w:type="dxa"/>
          </w:tcPr>
          <w:p w14:paraId="09FF8212" w14:textId="77777777" w:rsidR="008F11B2" w:rsidRPr="007570BE" w:rsidRDefault="008F11B2" w:rsidP="007F2EDE">
            <w:pPr>
              <w:keepNext/>
              <w:keepLines/>
            </w:pPr>
            <w:r w:rsidRPr="007570BE">
              <w:t>Total Burden (In Hours)</w:t>
            </w:r>
          </w:p>
        </w:tc>
      </w:tr>
      <w:tr w:rsidR="008F11B2" w:rsidRPr="007570BE" w14:paraId="732C7910" w14:textId="77777777" w:rsidTr="00BA41C6">
        <w:tc>
          <w:tcPr>
            <w:tcW w:w="1656" w:type="dxa"/>
          </w:tcPr>
          <w:p w14:paraId="33076F23" w14:textId="77777777" w:rsidR="008F11B2" w:rsidRPr="007570BE" w:rsidRDefault="008F11B2" w:rsidP="007F2EDE">
            <w:pPr>
              <w:keepNext/>
              <w:keepLines/>
            </w:pPr>
            <w:r w:rsidRPr="007570BE">
              <w:t>State Administrators</w:t>
            </w:r>
          </w:p>
        </w:tc>
        <w:tc>
          <w:tcPr>
            <w:tcW w:w="2661" w:type="dxa"/>
          </w:tcPr>
          <w:p w14:paraId="46AD19F3" w14:textId="77777777" w:rsidR="00BA41C6" w:rsidRDefault="008F11B2" w:rsidP="00BA41C6">
            <w:pPr>
              <w:keepNext/>
              <w:keepLines/>
            </w:pPr>
            <w:r w:rsidRPr="007570BE">
              <w:t>State-level Recruitment Script for the Youth Risk Behavior Survey</w:t>
            </w:r>
            <w:r w:rsidR="00BA41C6">
              <w:t xml:space="preserve"> </w:t>
            </w:r>
            <w:r w:rsidRPr="007570BE">
              <w:t xml:space="preserve"> </w:t>
            </w:r>
          </w:p>
          <w:p w14:paraId="3F3F5167" w14:textId="79C959B6" w:rsidR="008F11B2" w:rsidRPr="007570BE" w:rsidRDefault="00BA41C6" w:rsidP="00BA41C6">
            <w:pPr>
              <w:keepNext/>
              <w:keepLines/>
            </w:pPr>
            <w:r>
              <w:t>(Att-K1)</w:t>
            </w:r>
          </w:p>
        </w:tc>
        <w:tc>
          <w:tcPr>
            <w:tcW w:w="1443" w:type="dxa"/>
          </w:tcPr>
          <w:p w14:paraId="7B22C564" w14:textId="77777777" w:rsidR="008F11B2" w:rsidRPr="007570BE" w:rsidRDefault="008F11B2" w:rsidP="007F2EDE">
            <w:pPr>
              <w:keepNext/>
              <w:keepLines/>
              <w:jc w:val="center"/>
            </w:pPr>
            <w:r w:rsidRPr="007570BE">
              <w:t>17</w:t>
            </w:r>
          </w:p>
        </w:tc>
        <w:tc>
          <w:tcPr>
            <w:tcW w:w="1350" w:type="dxa"/>
          </w:tcPr>
          <w:p w14:paraId="7FFB7985" w14:textId="77777777" w:rsidR="008F11B2" w:rsidRPr="007570BE" w:rsidRDefault="008F11B2" w:rsidP="007F2EDE">
            <w:pPr>
              <w:keepNext/>
              <w:keepLines/>
              <w:jc w:val="center"/>
            </w:pPr>
            <w:r w:rsidRPr="007570BE">
              <w:t>1</w:t>
            </w:r>
          </w:p>
        </w:tc>
        <w:tc>
          <w:tcPr>
            <w:tcW w:w="1350" w:type="dxa"/>
          </w:tcPr>
          <w:p w14:paraId="6D71EE9B" w14:textId="77777777" w:rsidR="008F11B2" w:rsidRPr="007570BE" w:rsidRDefault="008F11B2" w:rsidP="007F2EDE">
            <w:pPr>
              <w:keepNext/>
              <w:keepLines/>
              <w:jc w:val="center"/>
            </w:pPr>
            <w:r w:rsidRPr="007570BE">
              <w:t>30/60</w:t>
            </w:r>
          </w:p>
        </w:tc>
        <w:tc>
          <w:tcPr>
            <w:tcW w:w="1080" w:type="dxa"/>
          </w:tcPr>
          <w:p w14:paraId="46DBA3EC" w14:textId="77777777" w:rsidR="008F11B2" w:rsidRPr="007570BE" w:rsidRDefault="008A14C0" w:rsidP="007F2EDE">
            <w:pPr>
              <w:keepNext/>
              <w:keepLines/>
              <w:jc w:val="center"/>
            </w:pPr>
            <w:r w:rsidRPr="007570BE">
              <w:t>9</w:t>
            </w:r>
          </w:p>
        </w:tc>
      </w:tr>
      <w:tr w:rsidR="008F11B2" w:rsidRPr="007570BE" w14:paraId="7493B382" w14:textId="77777777" w:rsidTr="00BA41C6">
        <w:tc>
          <w:tcPr>
            <w:tcW w:w="1656" w:type="dxa"/>
          </w:tcPr>
          <w:p w14:paraId="0C2D3CF9" w14:textId="77777777" w:rsidR="008F11B2" w:rsidRPr="007570BE" w:rsidRDefault="008F11B2" w:rsidP="007F2EDE">
            <w:pPr>
              <w:keepNext/>
              <w:keepLines/>
            </w:pPr>
            <w:r w:rsidRPr="007570BE">
              <w:t>District Administrators</w:t>
            </w:r>
          </w:p>
        </w:tc>
        <w:tc>
          <w:tcPr>
            <w:tcW w:w="2661" w:type="dxa"/>
          </w:tcPr>
          <w:p w14:paraId="3E88CE23" w14:textId="53629A32" w:rsidR="008F11B2" w:rsidRPr="007570BE" w:rsidRDefault="008F11B2" w:rsidP="00BA41C6">
            <w:pPr>
              <w:keepNext/>
              <w:keepLines/>
            </w:pPr>
            <w:r w:rsidRPr="007570BE">
              <w:t>District-level Recruitment Script for the Youth Risk Behavior Survey</w:t>
            </w:r>
            <w:r w:rsidR="00BA41C6">
              <w:t xml:space="preserve">  (Att-K2)</w:t>
            </w:r>
          </w:p>
        </w:tc>
        <w:tc>
          <w:tcPr>
            <w:tcW w:w="1443" w:type="dxa"/>
          </w:tcPr>
          <w:p w14:paraId="2158D89A" w14:textId="77777777" w:rsidR="008F11B2" w:rsidRPr="007570BE" w:rsidRDefault="008F11B2" w:rsidP="007F2EDE">
            <w:pPr>
              <w:keepNext/>
              <w:keepLines/>
              <w:jc w:val="center"/>
            </w:pPr>
            <w:r w:rsidRPr="007570BE">
              <w:t>80</w:t>
            </w:r>
          </w:p>
        </w:tc>
        <w:tc>
          <w:tcPr>
            <w:tcW w:w="1350" w:type="dxa"/>
          </w:tcPr>
          <w:p w14:paraId="687A5526" w14:textId="77777777" w:rsidR="008F11B2" w:rsidRPr="007570BE" w:rsidRDefault="008F11B2" w:rsidP="007F2EDE">
            <w:pPr>
              <w:keepNext/>
              <w:keepLines/>
              <w:jc w:val="center"/>
            </w:pPr>
            <w:r w:rsidRPr="007570BE">
              <w:t>1</w:t>
            </w:r>
          </w:p>
        </w:tc>
        <w:tc>
          <w:tcPr>
            <w:tcW w:w="1350" w:type="dxa"/>
          </w:tcPr>
          <w:p w14:paraId="38217E67" w14:textId="77777777" w:rsidR="008F11B2" w:rsidRPr="007570BE" w:rsidRDefault="008F11B2" w:rsidP="007F2EDE">
            <w:pPr>
              <w:keepNext/>
              <w:keepLines/>
              <w:jc w:val="center"/>
            </w:pPr>
            <w:r w:rsidRPr="007570BE">
              <w:t>30/60</w:t>
            </w:r>
          </w:p>
        </w:tc>
        <w:tc>
          <w:tcPr>
            <w:tcW w:w="1080" w:type="dxa"/>
          </w:tcPr>
          <w:p w14:paraId="77FB08F6" w14:textId="77777777" w:rsidR="008F11B2" w:rsidRPr="007570BE" w:rsidRDefault="008F11B2" w:rsidP="007F2EDE">
            <w:pPr>
              <w:keepNext/>
              <w:keepLines/>
              <w:jc w:val="center"/>
            </w:pPr>
            <w:r w:rsidRPr="007570BE">
              <w:t>40</w:t>
            </w:r>
          </w:p>
        </w:tc>
      </w:tr>
      <w:tr w:rsidR="008F11B2" w:rsidRPr="007570BE" w14:paraId="458EA547" w14:textId="77777777" w:rsidTr="00BA41C6">
        <w:tc>
          <w:tcPr>
            <w:tcW w:w="1656" w:type="dxa"/>
          </w:tcPr>
          <w:p w14:paraId="615A8307" w14:textId="77777777" w:rsidR="008F11B2" w:rsidRPr="007570BE" w:rsidRDefault="008F11B2" w:rsidP="007F2EDE">
            <w:pPr>
              <w:keepNext/>
              <w:keepLines/>
            </w:pPr>
            <w:r w:rsidRPr="007570BE">
              <w:t>School Administrators</w:t>
            </w:r>
          </w:p>
        </w:tc>
        <w:tc>
          <w:tcPr>
            <w:tcW w:w="2661" w:type="dxa"/>
          </w:tcPr>
          <w:p w14:paraId="686186AC" w14:textId="08C257F2" w:rsidR="008F11B2" w:rsidRPr="007570BE" w:rsidRDefault="008F11B2" w:rsidP="00BA41C6">
            <w:pPr>
              <w:keepNext/>
              <w:keepLines/>
            </w:pPr>
            <w:r w:rsidRPr="007570BE">
              <w:t>School-level Recruitment Script for the Youth Risk Behavior Survey</w:t>
            </w:r>
            <w:r w:rsidR="00BA41C6">
              <w:t xml:space="preserve">  (Att-K3)</w:t>
            </w:r>
          </w:p>
        </w:tc>
        <w:tc>
          <w:tcPr>
            <w:tcW w:w="1443" w:type="dxa"/>
          </w:tcPr>
          <w:p w14:paraId="00785A3E" w14:textId="77777777" w:rsidR="008F11B2" w:rsidRPr="007570BE" w:rsidRDefault="008F11B2" w:rsidP="007F2EDE">
            <w:pPr>
              <w:keepNext/>
              <w:keepLines/>
              <w:jc w:val="center"/>
            </w:pPr>
            <w:r w:rsidRPr="007570BE">
              <w:t>133</w:t>
            </w:r>
          </w:p>
        </w:tc>
        <w:tc>
          <w:tcPr>
            <w:tcW w:w="1350" w:type="dxa"/>
          </w:tcPr>
          <w:p w14:paraId="242AA343" w14:textId="77777777" w:rsidR="008F11B2" w:rsidRPr="007570BE" w:rsidRDefault="008F11B2" w:rsidP="007F2EDE">
            <w:pPr>
              <w:keepNext/>
              <w:keepLines/>
              <w:jc w:val="center"/>
            </w:pPr>
            <w:r w:rsidRPr="007570BE">
              <w:t>1</w:t>
            </w:r>
          </w:p>
        </w:tc>
        <w:tc>
          <w:tcPr>
            <w:tcW w:w="1350" w:type="dxa"/>
          </w:tcPr>
          <w:p w14:paraId="12C617A9" w14:textId="77777777" w:rsidR="008F11B2" w:rsidRPr="007570BE" w:rsidRDefault="008F11B2" w:rsidP="007F2EDE">
            <w:pPr>
              <w:keepNext/>
              <w:keepLines/>
              <w:jc w:val="center"/>
            </w:pPr>
            <w:r w:rsidRPr="007570BE">
              <w:t>30/60</w:t>
            </w:r>
          </w:p>
        </w:tc>
        <w:tc>
          <w:tcPr>
            <w:tcW w:w="1080" w:type="dxa"/>
          </w:tcPr>
          <w:p w14:paraId="548676F6" w14:textId="77777777" w:rsidR="008F11B2" w:rsidRPr="007570BE" w:rsidRDefault="008F11B2" w:rsidP="007F2EDE">
            <w:pPr>
              <w:keepNext/>
              <w:keepLines/>
              <w:jc w:val="center"/>
            </w:pPr>
            <w:r w:rsidRPr="007570BE">
              <w:t>67</w:t>
            </w:r>
          </w:p>
        </w:tc>
      </w:tr>
      <w:tr w:rsidR="008F11B2" w:rsidRPr="007570BE" w14:paraId="0D45C9C3" w14:textId="77777777" w:rsidTr="00BA41C6">
        <w:tc>
          <w:tcPr>
            <w:tcW w:w="1656" w:type="dxa"/>
          </w:tcPr>
          <w:p w14:paraId="0C677827" w14:textId="77777777" w:rsidR="008F11B2" w:rsidRPr="007570BE" w:rsidRDefault="008F11B2" w:rsidP="007F2EDE">
            <w:pPr>
              <w:keepNext/>
              <w:keepLines/>
            </w:pPr>
            <w:r w:rsidRPr="007570BE">
              <w:t>Teachers</w:t>
            </w:r>
          </w:p>
        </w:tc>
        <w:tc>
          <w:tcPr>
            <w:tcW w:w="2661" w:type="dxa"/>
          </w:tcPr>
          <w:p w14:paraId="78791E19" w14:textId="023FE047" w:rsidR="008F11B2" w:rsidRPr="007570BE" w:rsidRDefault="008F11B2" w:rsidP="007F2EDE">
            <w:pPr>
              <w:keepNext/>
              <w:keepLines/>
            </w:pPr>
            <w:r w:rsidRPr="007570BE">
              <w:t>Data Collection Checklist for the Youth Risk Behavior Survey</w:t>
            </w:r>
            <w:r w:rsidR="00BA41C6">
              <w:t xml:space="preserve"> (Att-F)</w:t>
            </w:r>
          </w:p>
        </w:tc>
        <w:tc>
          <w:tcPr>
            <w:tcW w:w="1443" w:type="dxa"/>
          </w:tcPr>
          <w:p w14:paraId="59848C2F" w14:textId="77777777" w:rsidR="008F11B2" w:rsidRPr="007570BE" w:rsidRDefault="008F11B2" w:rsidP="007F2EDE">
            <w:pPr>
              <w:keepNext/>
              <w:keepLines/>
              <w:jc w:val="center"/>
            </w:pPr>
            <w:r w:rsidRPr="007570BE">
              <w:t>4</w:t>
            </w:r>
            <w:r w:rsidR="00067D87" w:rsidRPr="007570BE">
              <w:t>35</w:t>
            </w:r>
          </w:p>
        </w:tc>
        <w:tc>
          <w:tcPr>
            <w:tcW w:w="1350" w:type="dxa"/>
          </w:tcPr>
          <w:p w14:paraId="4D02BE84" w14:textId="77777777" w:rsidR="008F11B2" w:rsidRPr="007570BE" w:rsidRDefault="008F11B2" w:rsidP="007F2EDE">
            <w:pPr>
              <w:keepNext/>
              <w:keepLines/>
              <w:jc w:val="center"/>
            </w:pPr>
            <w:r w:rsidRPr="007570BE">
              <w:t>1</w:t>
            </w:r>
          </w:p>
        </w:tc>
        <w:tc>
          <w:tcPr>
            <w:tcW w:w="1350" w:type="dxa"/>
          </w:tcPr>
          <w:p w14:paraId="7D53A6D1" w14:textId="77777777" w:rsidR="008F11B2" w:rsidRPr="007570BE" w:rsidRDefault="008F11B2" w:rsidP="007F2EDE">
            <w:pPr>
              <w:keepNext/>
              <w:keepLines/>
              <w:jc w:val="center"/>
            </w:pPr>
            <w:r w:rsidRPr="007570BE">
              <w:t>15/60</w:t>
            </w:r>
          </w:p>
        </w:tc>
        <w:tc>
          <w:tcPr>
            <w:tcW w:w="1080" w:type="dxa"/>
          </w:tcPr>
          <w:p w14:paraId="0D338A1A" w14:textId="77777777" w:rsidR="008F11B2" w:rsidRPr="007570BE" w:rsidRDefault="00067D87" w:rsidP="007F2EDE">
            <w:pPr>
              <w:keepNext/>
              <w:keepLines/>
              <w:jc w:val="center"/>
            </w:pPr>
            <w:r w:rsidRPr="007570BE">
              <w:t>109</w:t>
            </w:r>
          </w:p>
        </w:tc>
      </w:tr>
      <w:tr w:rsidR="008F11B2" w:rsidRPr="007570BE" w14:paraId="4577158A" w14:textId="77777777" w:rsidTr="00BA41C6">
        <w:tc>
          <w:tcPr>
            <w:tcW w:w="1656" w:type="dxa"/>
            <w:tcBorders>
              <w:bottom w:val="single" w:sz="4" w:space="0" w:color="auto"/>
            </w:tcBorders>
          </w:tcPr>
          <w:p w14:paraId="4959E7CD" w14:textId="77777777" w:rsidR="008F11B2" w:rsidRPr="007570BE" w:rsidRDefault="008F11B2" w:rsidP="007F2EDE">
            <w:pPr>
              <w:keepNext/>
              <w:keepLines/>
            </w:pPr>
            <w:r w:rsidRPr="007570BE">
              <w:t>Students</w:t>
            </w:r>
          </w:p>
        </w:tc>
        <w:tc>
          <w:tcPr>
            <w:tcW w:w="2661" w:type="dxa"/>
            <w:tcBorders>
              <w:bottom w:val="single" w:sz="4" w:space="0" w:color="auto"/>
            </w:tcBorders>
          </w:tcPr>
          <w:p w14:paraId="191E7286" w14:textId="24E4B0ED" w:rsidR="008F11B2" w:rsidRPr="007570BE" w:rsidRDefault="008F11B2" w:rsidP="00BA41C6">
            <w:pPr>
              <w:keepNext/>
              <w:keepLines/>
            </w:pPr>
            <w:r w:rsidRPr="007570BE">
              <w:t>Youth Risk Behavior Survey</w:t>
            </w:r>
            <w:r w:rsidR="00BA41C6">
              <w:t xml:space="preserve"> (Att-J)</w:t>
            </w:r>
          </w:p>
        </w:tc>
        <w:tc>
          <w:tcPr>
            <w:tcW w:w="1443" w:type="dxa"/>
            <w:tcBorders>
              <w:bottom w:val="single" w:sz="4" w:space="0" w:color="auto"/>
            </w:tcBorders>
          </w:tcPr>
          <w:p w14:paraId="401C4A5C" w14:textId="77777777" w:rsidR="008F11B2" w:rsidRPr="007570BE" w:rsidRDefault="00D11DBD" w:rsidP="007F2EDE">
            <w:pPr>
              <w:keepNext/>
              <w:keepLines/>
              <w:jc w:val="center"/>
            </w:pPr>
            <w:r w:rsidRPr="007570BE">
              <w:t>10,</w:t>
            </w:r>
            <w:r w:rsidR="00067D87" w:rsidRPr="007570BE">
              <w:t>129</w:t>
            </w:r>
          </w:p>
        </w:tc>
        <w:tc>
          <w:tcPr>
            <w:tcW w:w="1350" w:type="dxa"/>
            <w:tcBorders>
              <w:bottom w:val="single" w:sz="4" w:space="0" w:color="auto"/>
            </w:tcBorders>
          </w:tcPr>
          <w:p w14:paraId="185D706F" w14:textId="77777777" w:rsidR="008F11B2" w:rsidRPr="007570BE" w:rsidRDefault="008F11B2" w:rsidP="007F2EDE">
            <w:pPr>
              <w:keepNext/>
              <w:keepLines/>
              <w:jc w:val="center"/>
            </w:pPr>
            <w:r w:rsidRPr="007570BE">
              <w:t>1</w:t>
            </w:r>
          </w:p>
        </w:tc>
        <w:tc>
          <w:tcPr>
            <w:tcW w:w="1350" w:type="dxa"/>
            <w:tcBorders>
              <w:bottom w:val="single" w:sz="4" w:space="0" w:color="auto"/>
            </w:tcBorders>
          </w:tcPr>
          <w:p w14:paraId="53AF10F7" w14:textId="77777777" w:rsidR="008F11B2" w:rsidRPr="007570BE" w:rsidRDefault="008F11B2" w:rsidP="007F2EDE">
            <w:pPr>
              <w:keepNext/>
              <w:keepLines/>
              <w:jc w:val="center"/>
            </w:pPr>
            <w:r w:rsidRPr="007570BE">
              <w:t>45/60</w:t>
            </w:r>
          </w:p>
        </w:tc>
        <w:tc>
          <w:tcPr>
            <w:tcW w:w="1080" w:type="dxa"/>
            <w:tcBorders>
              <w:bottom w:val="single" w:sz="4" w:space="0" w:color="auto"/>
            </w:tcBorders>
          </w:tcPr>
          <w:p w14:paraId="7E2AA7DF" w14:textId="77777777" w:rsidR="008F11B2" w:rsidRPr="007570BE" w:rsidRDefault="00D11DBD" w:rsidP="00067D87">
            <w:pPr>
              <w:keepNext/>
              <w:keepLines/>
              <w:jc w:val="center"/>
            </w:pPr>
            <w:r w:rsidRPr="007570BE">
              <w:t>7,</w:t>
            </w:r>
            <w:r w:rsidR="00067D87" w:rsidRPr="007570BE">
              <w:t>597</w:t>
            </w:r>
          </w:p>
        </w:tc>
      </w:tr>
      <w:tr w:rsidR="008F11B2" w:rsidRPr="007570BE" w14:paraId="09AC64EC" w14:textId="77777777" w:rsidTr="00BA41C6">
        <w:tc>
          <w:tcPr>
            <w:tcW w:w="1656" w:type="dxa"/>
            <w:shd w:val="clear" w:color="auto" w:fill="FFFFFF" w:themeFill="background1"/>
          </w:tcPr>
          <w:p w14:paraId="04822EF8" w14:textId="77777777" w:rsidR="008F11B2" w:rsidRPr="007570BE" w:rsidRDefault="008F11B2" w:rsidP="007F2EDE">
            <w:pPr>
              <w:keepNext/>
              <w:keepLines/>
              <w:rPr>
                <w:b/>
              </w:rPr>
            </w:pPr>
            <w:r w:rsidRPr="007570BE">
              <w:rPr>
                <w:b/>
              </w:rPr>
              <w:t>Total Burden</w:t>
            </w:r>
          </w:p>
        </w:tc>
        <w:tc>
          <w:tcPr>
            <w:tcW w:w="2661" w:type="dxa"/>
            <w:shd w:val="clear" w:color="auto" w:fill="FFFFFF" w:themeFill="background1"/>
          </w:tcPr>
          <w:p w14:paraId="11509FC9" w14:textId="77777777" w:rsidR="008F11B2" w:rsidRPr="007570BE" w:rsidRDefault="008F11B2" w:rsidP="007F2EDE">
            <w:pPr>
              <w:keepNext/>
              <w:keepLines/>
              <w:rPr>
                <w:b/>
              </w:rPr>
            </w:pPr>
          </w:p>
        </w:tc>
        <w:tc>
          <w:tcPr>
            <w:tcW w:w="1443" w:type="dxa"/>
            <w:shd w:val="clear" w:color="auto" w:fill="FFFFFF" w:themeFill="background1"/>
          </w:tcPr>
          <w:p w14:paraId="5D0EA4A1" w14:textId="77777777" w:rsidR="008F11B2" w:rsidRPr="007570BE" w:rsidRDefault="008F11B2" w:rsidP="007F2EDE">
            <w:pPr>
              <w:keepNext/>
              <w:keepLines/>
              <w:jc w:val="center"/>
              <w:rPr>
                <w:b/>
              </w:rPr>
            </w:pPr>
          </w:p>
        </w:tc>
        <w:tc>
          <w:tcPr>
            <w:tcW w:w="1350" w:type="dxa"/>
            <w:shd w:val="clear" w:color="auto" w:fill="FFFFFF" w:themeFill="background1"/>
          </w:tcPr>
          <w:p w14:paraId="15CEA0B0" w14:textId="77777777" w:rsidR="008F11B2" w:rsidRPr="007570BE" w:rsidRDefault="008F11B2" w:rsidP="007F2EDE">
            <w:pPr>
              <w:keepNext/>
              <w:keepLines/>
              <w:jc w:val="center"/>
              <w:rPr>
                <w:b/>
              </w:rPr>
            </w:pPr>
          </w:p>
        </w:tc>
        <w:tc>
          <w:tcPr>
            <w:tcW w:w="1350" w:type="dxa"/>
            <w:shd w:val="clear" w:color="auto" w:fill="FFFFFF" w:themeFill="background1"/>
          </w:tcPr>
          <w:p w14:paraId="32F73E81" w14:textId="77777777" w:rsidR="008F11B2" w:rsidRPr="007570BE" w:rsidRDefault="008F11B2" w:rsidP="007F2EDE">
            <w:pPr>
              <w:keepNext/>
              <w:keepLines/>
              <w:jc w:val="center"/>
              <w:rPr>
                <w:b/>
              </w:rPr>
            </w:pPr>
          </w:p>
        </w:tc>
        <w:tc>
          <w:tcPr>
            <w:tcW w:w="1080" w:type="dxa"/>
            <w:shd w:val="clear" w:color="auto" w:fill="FFFFFF" w:themeFill="background1"/>
          </w:tcPr>
          <w:p w14:paraId="5225A80A" w14:textId="77777777" w:rsidR="008F11B2" w:rsidRPr="007570BE" w:rsidRDefault="00067D87" w:rsidP="007F2EDE">
            <w:pPr>
              <w:keepNext/>
              <w:keepLines/>
              <w:jc w:val="center"/>
              <w:rPr>
                <w:b/>
              </w:rPr>
            </w:pPr>
            <w:r w:rsidRPr="007570BE">
              <w:rPr>
                <w:b/>
              </w:rPr>
              <w:t>7,822</w:t>
            </w:r>
          </w:p>
        </w:tc>
      </w:tr>
    </w:tbl>
    <w:p w14:paraId="35A86AAE" w14:textId="77777777" w:rsidR="00891C9D" w:rsidRPr="007570BE" w:rsidRDefault="00891C9D"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Style w:val="Footer1"/>
          <w:bCs/>
          <w:color w:val="000000"/>
        </w:rPr>
      </w:pPr>
      <w:r w:rsidRPr="007570BE">
        <w:rPr>
          <w:rStyle w:val="Footer1"/>
          <w:bCs/>
          <w:color w:val="000000"/>
        </w:rPr>
        <w:tab/>
      </w:r>
    </w:p>
    <w:p w14:paraId="653255E2" w14:textId="77777777" w:rsidR="004A3947" w:rsidRDefault="004A3947" w:rsidP="00C318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Style w:val="Footer1"/>
          <w:b/>
          <w:bCs/>
          <w:color w:val="000000"/>
          <w:u w:val="single"/>
        </w:rPr>
      </w:pPr>
    </w:p>
    <w:p w14:paraId="5715A4DA" w14:textId="77777777" w:rsidR="004A3947" w:rsidRDefault="004A3947" w:rsidP="00C318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Style w:val="Footer1"/>
          <w:b/>
          <w:bCs/>
          <w:color w:val="000000"/>
          <w:u w:val="single"/>
        </w:rPr>
      </w:pPr>
    </w:p>
    <w:p w14:paraId="191170DA" w14:textId="0C642921" w:rsidR="008F11B2" w:rsidRPr="007570BE" w:rsidRDefault="008F11B2" w:rsidP="00C318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Style w:val="Footer1"/>
          <w:b/>
          <w:bCs/>
          <w:color w:val="000000"/>
          <w:u w:val="single"/>
        </w:rPr>
      </w:pPr>
      <w:r w:rsidRPr="007570BE">
        <w:rPr>
          <w:rStyle w:val="Footer1"/>
          <w:b/>
          <w:bCs/>
          <w:color w:val="000000"/>
          <w:u w:val="single"/>
        </w:rPr>
        <w:t>Estimated Annualized Cost to Respondents</w:t>
      </w:r>
      <w:r w:rsidRPr="007570BE">
        <w:rPr>
          <w:rStyle w:val="Footer1"/>
          <w:b/>
          <w:bCs/>
          <w:color w:val="000000"/>
        </w:rPr>
        <w:tab/>
      </w:r>
    </w:p>
    <w:p w14:paraId="4D23144A" w14:textId="77777777" w:rsidR="008F11B2" w:rsidRPr="007570BE" w:rsidRDefault="008F11B2" w:rsidP="008F11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Style w:val="Footer1"/>
          <w:bCs/>
          <w:color w:val="000000"/>
        </w:rPr>
      </w:pPr>
    </w:p>
    <w:p w14:paraId="55CE4475" w14:textId="07C106F3" w:rsidR="008F11B2" w:rsidRPr="007570BE" w:rsidRDefault="008F11B2" w:rsidP="00BA41C6">
      <w:r w:rsidRPr="007570BE">
        <w:rPr>
          <w:rStyle w:val="Footer1"/>
          <w:color w:val="000000"/>
        </w:rPr>
        <w:t>For this information collection, there are no direct costs to the respondents themselves or to participating schools. However, the cost for administrators, teachers, and students can be calculated in terms of their time in responding to the 201</w:t>
      </w:r>
      <w:r w:rsidR="004135C5" w:rsidRPr="007570BE">
        <w:rPr>
          <w:rStyle w:val="Footer1"/>
          <w:color w:val="000000"/>
        </w:rPr>
        <w:t>7</w:t>
      </w:r>
      <w:r w:rsidRPr="007570BE">
        <w:rPr>
          <w:rStyle w:val="Footer1"/>
          <w:color w:val="000000"/>
        </w:rPr>
        <w:t xml:space="preserve"> and 201</w:t>
      </w:r>
      <w:r w:rsidR="004135C5" w:rsidRPr="007570BE">
        <w:rPr>
          <w:rStyle w:val="Footer1"/>
          <w:color w:val="000000"/>
        </w:rPr>
        <w:t>9</w:t>
      </w:r>
      <w:r w:rsidRPr="007570BE">
        <w:rPr>
          <w:rStyle w:val="Footer1"/>
          <w:color w:val="000000"/>
        </w:rPr>
        <w:t xml:space="preserve"> YRBS as seen in Table A-12.a. </w:t>
      </w:r>
      <w:r w:rsidRPr="007570BE">
        <w:t>Table A-12.b illustrates the total calculation of burden costs for the 201</w:t>
      </w:r>
      <w:r w:rsidR="004135C5" w:rsidRPr="007570BE">
        <w:t>7</w:t>
      </w:r>
      <w:r w:rsidRPr="007570BE">
        <w:t xml:space="preserve"> and 201</w:t>
      </w:r>
      <w:r w:rsidR="004135C5" w:rsidRPr="007570BE">
        <w:t>9</w:t>
      </w:r>
      <w:r w:rsidRPr="007570BE">
        <w:t xml:space="preserve"> YRBS.  In each category, the estimated respondent burden hours have been multiplied by an estimated average hourly salary for persons in that category.  The Bureau of Labor Statistics is the source for hourly wages (</w:t>
      </w:r>
      <w:hyperlink r:id="rId20" w:history="1">
        <w:r w:rsidRPr="007570BE">
          <w:rPr>
            <w:rStyle w:val="Hyperlink"/>
          </w:rPr>
          <w:t>http://www.bls.gov/bls/blswage.htm</w:t>
        </w:r>
      </w:hyperlink>
      <w:r w:rsidRPr="007570BE">
        <w:t>). The estimated burden cost in terms of the value of time students spend in responding are based on a minimum wage for students aged less than 20 years</w:t>
      </w:r>
      <w:r w:rsidR="0014464D" w:rsidRPr="007570BE">
        <w:t xml:space="preserve"> of $4.25/hour </w:t>
      </w:r>
      <w:r w:rsidRPr="007570BE">
        <w:t>http://www.dol.gov/dol/topic/wages/minimumwage.htm). The combined total estimated respondent burden cost for conducting the YRBS in 201</w:t>
      </w:r>
      <w:r w:rsidR="004135C5" w:rsidRPr="007570BE">
        <w:t>7</w:t>
      </w:r>
      <w:r w:rsidRPr="007570BE">
        <w:t xml:space="preserve"> and 201</w:t>
      </w:r>
      <w:r w:rsidR="004135C5" w:rsidRPr="007570BE">
        <w:t>9</w:t>
      </w:r>
      <w:r w:rsidRPr="007570BE">
        <w:t xml:space="preserve"> annualized over the three year study period is $</w:t>
      </w:r>
      <w:r w:rsidR="00615660" w:rsidRPr="007570BE">
        <w:t>40,201</w:t>
      </w:r>
      <w:r w:rsidRPr="007570BE">
        <w:t xml:space="preserve">. </w:t>
      </w:r>
    </w:p>
    <w:p w14:paraId="652513B8" w14:textId="77777777" w:rsidR="008F11B2" w:rsidRPr="007570BE" w:rsidRDefault="008F11B2" w:rsidP="008F11B2"/>
    <w:p w14:paraId="2AB8490B" w14:textId="77777777" w:rsidR="001A1639" w:rsidRDefault="001A1639" w:rsidP="008F11B2">
      <w:pPr>
        <w:keepNext/>
        <w:keepLines/>
        <w:rPr>
          <w:b/>
        </w:rPr>
      </w:pPr>
    </w:p>
    <w:p w14:paraId="5A72642A" w14:textId="11B30189" w:rsidR="008F11B2" w:rsidRDefault="008F11B2" w:rsidP="008F11B2">
      <w:pPr>
        <w:keepNext/>
        <w:keepLines/>
        <w:rPr>
          <w:b/>
        </w:rPr>
      </w:pPr>
      <w:r w:rsidRPr="007570BE">
        <w:rPr>
          <w:b/>
        </w:rPr>
        <w:t>Table A-12.b. Annualized Estimated Burden Costs</w:t>
      </w:r>
    </w:p>
    <w:p w14:paraId="5336872D" w14:textId="77777777" w:rsidR="001A1639" w:rsidRDefault="001A1639" w:rsidP="008F11B2">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2880"/>
        <w:gridCol w:w="1620"/>
        <w:gridCol w:w="1530"/>
        <w:gridCol w:w="1890"/>
      </w:tblGrid>
      <w:tr w:rsidR="001A1639" w:rsidRPr="00EE218E" w14:paraId="77FDA3D8" w14:textId="77777777" w:rsidTr="00170938">
        <w:trPr>
          <w:trHeight w:val="620"/>
        </w:trPr>
        <w:tc>
          <w:tcPr>
            <w:tcW w:w="1885" w:type="dxa"/>
          </w:tcPr>
          <w:p w14:paraId="2D3F9774" w14:textId="77777777" w:rsidR="001A1639" w:rsidRPr="00EE218E" w:rsidRDefault="001A1639" w:rsidP="001A1639">
            <w:pPr>
              <w:tabs>
                <w:tab w:val="left" w:pos="0"/>
              </w:tabs>
              <w:spacing w:after="120"/>
              <w:jc w:val="center"/>
              <w:rPr>
                <w:rFonts w:ascii="Courier New" w:hAnsi="Courier New" w:cs="Courier New"/>
                <w:b/>
              </w:rPr>
            </w:pPr>
            <w:r w:rsidRPr="00EE218E">
              <w:rPr>
                <w:rFonts w:ascii="Courier New" w:hAnsi="Courier New" w:cs="Courier New"/>
                <w:b/>
              </w:rPr>
              <w:t>Type of Respondent</w:t>
            </w:r>
          </w:p>
        </w:tc>
        <w:tc>
          <w:tcPr>
            <w:tcW w:w="2880" w:type="dxa"/>
          </w:tcPr>
          <w:p w14:paraId="7BA1F868" w14:textId="77777777" w:rsidR="001A1639" w:rsidRPr="00EE218E" w:rsidRDefault="001A1639" w:rsidP="001A1639">
            <w:pPr>
              <w:tabs>
                <w:tab w:val="left" w:pos="0"/>
              </w:tabs>
              <w:spacing w:after="120"/>
              <w:jc w:val="center"/>
              <w:rPr>
                <w:rFonts w:ascii="Courier New" w:hAnsi="Courier New" w:cs="Courier New"/>
                <w:b/>
              </w:rPr>
            </w:pPr>
            <w:r w:rsidRPr="00EE218E">
              <w:rPr>
                <w:rFonts w:ascii="Courier New" w:hAnsi="Courier New" w:cs="Courier New"/>
                <w:b/>
              </w:rPr>
              <w:t>Form Name</w:t>
            </w:r>
          </w:p>
        </w:tc>
        <w:tc>
          <w:tcPr>
            <w:tcW w:w="1620" w:type="dxa"/>
          </w:tcPr>
          <w:p w14:paraId="0FC3A1A0" w14:textId="77777777" w:rsidR="001A1639" w:rsidRPr="00EE218E" w:rsidRDefault="001A1639" w:rsidP="001A1639">
            <w:pPr>
              <w:tabs>
                <w:tab w:val="left" w:pos="0"/>
              </w:tabs>
              <w:spacing w:after="120"/>
              <w:jc w:val="center"/>
              <w:rPr>
                <w:rFonts w:ascii="Courier New" w:hAnsi="Courier New" w:cs="Courier New"/>
                <w:b/>
              </w:rPr>
            </w:pPr>
            <w:r w:rsidRPr="00EE218E">
              <w:rPr>
                <w:rFonts w:ascii="Courier New" w:hAnsi="Courier New" w:cs="Courier New"/>
                <w:b/>
              </w:rPr>
              <w:t>Total Burden Hours</w:t>
            </w:r>
          </w:p>
        </w:tc>
        <w:tc>
          <w:tcPr>
            <w:tcW w:w="1530" w:type="dxa"/>
          </w:tcPr>
          <w:p w14:paraId="5F1C23B5" w14:textId="77777777" w:rsidR="001A1639" w:rsidRPr="00EE218E" w:rsidRDefault="001A1639" w:rsidP="001A1639">
            <w:pPr>
              <w:tabs>
                <w:tab w:val="left" w:pos="0"/>
              </w:tabs>
              <w:spacing w:after="120"/>
              <w:jc w:val="center"/>
              <w:rPr>
                <w:rFonts w:ascii="Courier New" w:hAnsi="Courier New" w:cs="Courier New"/>
                <w:b/>
              </w:rPr>
            </w:pPr>
            <w:r w:rsidRPr="00EE218E">
              <w:rPr>
                <w:rFonts w:ascii="Courier New" w:hAnsi="Courier New" w:cs="Courier New"/>
                <w:b/>
              </w:rPr>
              <w:t>Hourly Wage Rate</w:t>
            </w:r>
          </w:p>
        </w:tc>
        <w:tc>
          <w:tcPr>
            <w:tcW w:w="1890" w:type="dxa"/>
          </w:tcPr>
          <w:p w14:paraId="5592B384" w14:textId="77777777" w:rsidR="001A1639" w:rsidRPr="00EE218E" w:rsidRDefault="001A1639" w:rsidP="001A1639">
            <w:pPr>
              <w:tabs>
                <w:tab w:val="left" w:pos="0"/>
              </w:tabs>
              <w:spacing w:after="120"/>
              <w:jc w:val="center"/>
              <w:rPr>
                <w:rFonts w:ascii="Courier New" w:hAnsi="Courier New" w:cs="Courier New"/>
                <w:b/>
              </w:rPr>
            </w:pPr>
            <w:r w:rsidRPr="00EE218E">
              <w:rPr>
                <w:rFonts w:ascii="Courier New" w:hAnsi="Courier New" w:cs="Courier New"/>
                <w:b/>
              </w:rPr>
              <w:t>Total Respondent Costs</w:t>
            </w:r>
          </w:p>
        </w:tc>
      </w:tr>
      <w:tr w:rsidR="00206A71" w:rsidRPr="00EE218E" w14:paraId="36DAE9E0" w14:textId="77777777" w:rsidTr="00170938">
        <w:trPr>
          <w:trHeight w:val="325"/>
        </w:trPr>
        <w:tc>
          <w:tcPr>
            <w:tcW w:w="1885" w:type="dxa"/>
          </w:tcPr>
          <w:p w14:paraId="58838DF4" w14:textId="642F2C19" w:rsidR="00206A71" w:rsidRPr="00EE218E" w:rsidRDefault="00206A71" w:rsidP="00206A71">
            <w:pPr>
              <w:tabs>
                <w:tab w:val="left" w:pos="0"/>
              </w:tabs>
              <w:spacing w:after="120"/>
              <w:rPr>
                <w:rFonts w:ascii="Courier New" w:hAnsi="Courier New" w:cs="Courier New"/>
              </w:rPr>
            </w:pPr>
            <w:r w:rsidRPr="007570BE">
              <w:t>State Administrators</w:t>
            </w:r>
          </w:p>
        </w:tc>
        <w:tc>
          <w:tcPr>
            <w:tcW w:w="2880" w:type="dxa"/>
          </w:tcPr>
          <w:p w14:paraId="49E9A67A" w14:textId="79FEDB49" w:rsidR="00206A71" w:rsidRPr="00EE218E" w:rsidRDefault="00206A71" w:rsidP="00206A71">
            <w:pPr>
              <w:tabs>
                <w:tab w:val="left" w:pos="0"/>
              </w:tabs>
              <w:spacing w:after="120"/>
              <w:rPr>
                <w:rFonts w:ascii="Courier New" w:hAnsi="Courier New" w:cs="Courier New"/>
              </w:rPr>
            </w:pPr>
            <w:r w:rsidRPr="007570BE">
              <w:t xml:space="preserve">State-level Recruitment Script for the Youth Risk Behavior Survey </w:t>
            </w:r>
            <w:r w:rsidR="00170938">
              <w:t>(Att-K1)</w:t>
            </w:r>
          </w:p>
        </w:tc>
        <w:tc>
          <w:tcPr>
            <w:tcW w:w="1620" w:type="dxa"/>
          </w:tcPr>
          <w:p w14:paraId="23A4722F" w14:textId="0E586487" w:rsidR="00206A71" w:rsidRPr="00EE218E" w:rsidRDefault="00206A71" w:rsidP="00206A71">
            <w:pPr>
              <w:tabs>
                <w:tab w:val="left" w:pos="0"/>
              </w:tabs>
              <w:spacing w:after="120"/>
              <w:jc w:val="center"/>
              <w:rPr>
                <w:rFonts w:ascii="Courier New" w:hAnsi="Courier New" w:cs="Courier New"/>
              </w:rPr>
            </w:pPr>
            <w:r w:rsidRPr="007570BE">
              <w:t>9</w:t>
            </w:r>
          </w:p>
        </w:tc>
        <w:tc>
          <w:tcPr>
            <w:tcW w:w="1530" w:type="dxa"/>
          </w:tcPr>
          <w:p w14:paraId="49C65DA8" w14:textId="77777777" w:rsidR="00206A71" w:rsidRPr="007570BE" w:rsidRDefault="00206A71" w:rsidP="00206A71">
            <w:pPr>
              <w:keepNext/>
              <w:keepLines/>
              <w:jc w:val="center"/>
              <w:rPr>
                <w:rStyle w:val="Footer1"/>
                <w:color w:val="000000"/>
              </w:rPr>
            </w:pPr>
            <w:r w:rsidRPr="007570BE">
              <w:rPr>
                <w:rStyle w:val="Footer1"/>
                <w:color w:val="000000"/>
              </w:rPr>
              <w:t>$40.14</w:t>
            </w:r>
          </w:p>
          <w:p w14:paraId="76BD4312" w14:textId="0CC05696" w:rsidR="00206A71" w:rsidRPr="00EE218E" w:rsidRDefault="00206A71" w:rsidP="00206A71">
            <w:pPr>
              <w:tabs>
                <w:tab w:val="left" w:pos="0"/>
              </w:tabs>
              <w:spacing w:after="120"/>
              <w:jc w:val="center"/>
              <w:rPr>
                <w:rFonts w:ascii="Courier New" w:hAnsi="Courier New" w:cs="Courier New"/>
              </w:rPr>
            </w:pPr>
          </w:p>
        </w:tc>
        <w:tc>
          <w:tcPr>
            <w:tcW w:w="1890" w:type="dxa"/>
          </w:tcPr>
          <w:p w14:paraId="5FD46979" w14:textId="39442E99" w:rsidR="00206A71" w:rsidRPr="007570BE" w:rsidRDefault="00206A71" w:rsidP="00206A71">
            <w:pPr>
              <w:keepNext/>
              <w:keepLines/>
              <w:jc w:val="center"/>
              <w:rPr>
                <w:rStyle w:val="Footer1"/>
                <w:color w:val="000000"/>
              </w:rPr>
            </w:pPr>
            <w:r w:rsidRPr="007570BE">
              <w:rPr>
                <w:rStyle w:val="Footer1"/>
                <w:color w:val="000000"/>
              </w:rPr>
              <w:t>$3</w:t>
            </w:r>
            <w:r w:rsidR="001046BB">
              <w:rPr>
                <w:rStyle w:val="Footer1"/>
                <w:color w:val="000000"/>
              </w:rPr>
              <w:t>6</w:t>
            </w:r>
            <w:r w:rsidRPr="007570BE">
              <w:rPr>
                <w:rStyle w:val="Footer1"/>
                <w:color w:val="000000"/>
              </w:rPr>
              <w:t>1</w:t>
            </w:r>
          </w:p>
          <w:p w14:paraId="55C30D1D" w14:textId="5A03D377" w:rsidR="00206A71" w:rsidRPr="00EE218E" w:rsidRDefault="00206A71" w:rsidP="00206A71">
            <w:pPr>
              <w:tabs>
                <w:tab w:val="left" w:pos="0"/>
              </w:tabs>
              <w:spacing w:after="120"/>
              <w:jc w:val="center"/>
              <w:rPr>
                <w:rFonts w:ascii="Courier New" w:hAnsi="Courier New" w:cs="Courier New"/>
              </w:rPr>
            </w:pPr>
          </w:p>
        </w:tc>
      </w:tr>
      <w:tr w:rsidR="00206A71" w:rsidRPr="00EE218E" w14:paraId="30B55949" w14:textId="77777777" w:rsidTr="00170938">
        <w:trPr>
          <w:trHeight w:val="325"/>
        </w:trPr>
        <w:tc>
          <w:tcPr>
            <w:tcW w:w="1885" w:type="dxa"/>
          </w:tcPr>
          <w:p w14:paraId="556E6E4B" w14:textId="30C59AA7" w:rsidR="00206A71" w:rsidRPr="007570BE" w:rsidRDefault="00206A71" w:rsidP="00206A71">
            <w:pPr>
              <w:tabs>
                <w:tab w:val="left" w:pos="0"/>
              </w:tabs>
              <w:spacing w:after="120"/>
            </w:pPr>
            <w:r w:rsidRPr="007570BE">
              <w:t>District Administrators</w:t>
            </w:r>
          </w:p>
        </w:tc>
        <w:tc>
          <w:tcPr>
            <w:tcW w:w="2880" w:type="dxa"/>
          </w:tcPr>
          <w:p w14:paraId="088A054C" w14:textId="27CAD38F" w:rsidR="00206A71" w:rsidRPr="007570BE" w:rsidRDefault="00206A71" w:rsidP="00206A71">
            <w:pPr>
              <w:tabs>
                <w:tab w:val="left" w:pos="0"/>
              </w:tabs>
              <w:spacing w:after="120"/>
            </w:pPr>
            <w:r w:rsidRPr="007570BE">
              <w:t>District-level Recruitment Script for the Youth Risk Behavior Survey</w:t>
            </w:r>
            <w:r>
              <w:t xml:space="preserve">  (Att-K2)</w:t>
            </w:r>
          </w:p>
        </w:tc>
        <w:tc>
          <w:tcPr>
            <w:tcW w:w="1620" w:type="dxa"/>
          </w:tcPr>
          <w:p w14:paraId="31F9E41D" w14:textId="701540DE" w:rsidR="00206A71" w:rsidRDefault="00206A71" w:rsidP="00206A71">
            <w:pPr>
              <w:tabs>
                <w:tab w:val="left" w:pos="0"/>
              </w:tabs>
              <w:spacing w:after="120"/>
              <w:jc w:val="center"/>
              <w:rPr>
                <w:rFonts w:ascii="Courier New" w:hAnsi="Courier New" w:cs="Courier New"/>
              </w:rPr>
            </w:pPr>
            <w:r w:rsidRPr="007570BE">
              <w:t>40</w:t>
            </w:r>
          </w:p>
        </w:tc>
        <w:tc>
          <w:tcPr>
            <w:tcW w:w="1530" w:type="dxa"/>
          </w:tcPr>
          <w:p w14:paraId="21E5EB5D" w14:textId="77777777" w:rsidR="00206A71" w:rsidRPr="007570BE" w:rsidRDefault="00206A71" w:rsidP="00206A71">
            <w:pPr>
              <w:keepNext/>
              <w:keepLines/>
              <w:jc w:val="center"/>
              <w:rPr>
                <w:rStyle w:val="Footer1"/>
                <w:color w:val="000000"/>
              </w:rPr>
            </w:pPr>
            <w:r w:rsidRPr="007570BE">
              <w:rPr>
                <w:rStyle w:val="Footer1"/>
                <w:color w:val="000000"/>
              </w:rPr>
              <w:t>$44.23</w:t>
            </w:r>
          </w:p>
          <w:p w14:paraId="5AB10C84" w14:textId="77777777" w:rsidR="00206A71" w:rsidRPr="007570BE" w:rsidRDefault="00206A71" w:rsidP="00206A71">
            <w:pPr>
              <w:keepNext/>
              <w:keepLines/>
              <w:jc w:val="center"/>
              <w:rPr>
                <w:rStyle w:val="Footer1"/>
                <w:color w:val="000000"/>
              </w:rPr>
            </w:pPr>
          </w:p>
        </w:tc>
        <w:tc>
          <w:tcPr>
            <w:tcW w:w="1890" w:type="dxa"/>
          </w:tcPr>
          <w:p w14:paraId="0C832495" w14:textId="77777777" w:rsidR="00206A71" w:rsidRPr="007570BE" w:rsidRDefault="00206A71" w:rsidP="00206A71">
            <w:pPr>
              <w:keepNext/>
              <w:keepLines/>
              <w:jc w:val="center"/>
              <w:rPr>
                <w:rStyle w:val="Footer1"/>
                <w:color w:val="000000"/>
              </w:rPr>
            </w:pPr>
            <w:r w:rsidRPr="007570BE">
              <w:rPr>
                <w:rStyle w:val="Footer1"/>
                <w:color w:val="000000"/>
              </w:rPr>
              <w:t>$1,769</w:t>
            </w:r>
          </w:p>
          <w:p w14:paraId="553A17F1" w14:textId="77777777" w:rsidR="00206A71" w:rsidRPr="007570BE" w:rsidRDefault="00206A71" w:rsidP="00206A71">
            <w:pPr>
              <w:keepNext/>
              <w:keepLines/>
              <w:jc w:val="center"/>
              <w:rPr>
                <w:rStyle w:val="Footer1"/>
                <w:color w:val="000000"/>
              </w:rPr>
            </w:pPr>
          </w:p>
        </w:tc>
      </w:tr>
      <w:tr w:rsidR="00206A71" w:rsidRPr="00EE218E" w14:paraId="19158AE3" w14:textId="77777777" w:rsidTr="00170938">
        <w:trPr>
          <w:trHeight w:val="325"/>
        </w:trPr>
        <w:tc>
          <w:tcPr>
            <w:tcW w:w="1885" w:type="dxa"/>
          </w:tcPr>
          <w:p w14:paraId="79E26238" w14:textId="2B22D517" w:rsidR="00206A71" w:rsidRPr="007570BE" w:rsidRDefault="00206A71" w:rsidP="00206A71">
            <w:pPr>
              <w:tabs>
                <w:tab w:val="left" w:pos="0"/>
              </w:tabs>
              <w:spacing w:after="120"/>
            </w:pPr>
            <w:r w:rsidRPr="007570BE">
              <w:t>School Administrators</w:t>
            </w:r>
          </w:p>
        </w:tc>
        <w:tc>
          <w:tcPr>
            <w:tcW w:w="2880" w:type="dxa"/>
          </w:tcPr>
          <w:p w14:paraId="7CDEF088" w14:textId="72559969" w:rsidR="00206A71" w:rsidRPr="007570BE" w:rsidRDefault="00206A71" w:rsidP="00206A71">
            <w:pPr>
              <w:tabs>
                <w:tab w:val="left" w:pos="0"/>
              </w:tabs>
              <w:spacing w:after="120"/>
            </w:pPr>
            <w:r w:rsidRPr="007570BE">
              <w:t>School-level Recruitment Script for the Youth Risk Behavior Survey</w:t>
            </w:r>
            <w:r>
              <w:t xml:space="preserve">  (Att-K3)</w:t>
            </w:r>
          </w:p>
        </w:tc>
        <w:tc>
          <w:tcPr>
            <w:tcW w:w="1620" w:type="dxa"/>
          </w:tcPr>
          <w:p w14:paraId="0FBE8AB8" w14:textId="7A667CD5" w:rsidR="00206A71" w:rsidRDefault="00206A71" w:rsidP="00206A71">
            <w:pPr>
              <w:tabs>
                <w:tab w:val="left" w:pos="0"/>
              </w:tabs>
              <w:spacing w:after="120"/>
              <w:jc w:val="center"/>
              <w:rPr>
                <w:rFonts w:ascii="Courier New" w:hAnsi="Courier New" w:cs="Courier New"/>
              </w:rPr>
            </w:pPr>
            <w:r w:rsidRPr="007570BE">
              <w:t>67</w:t>
            </w:r>
          </w:p>
        </w:tc>
        <w:tc>
          <w:tcPr>
            <w:tcW w:w="1530" w:type="dxa"/>
          </w:tcPr>
          <w:p w14:paraId="1E1F1AC8" w14:textId="77777777" w:rsidR="00206A71" w:rsidRPr="007570BE" w:rsidRDefault="00206A71" w:rsidP="00206A71">
            <w:pPr>
              <w:keepNext/>
              <w:keepLines/>
              <w:jc w:val="center"/>
              <w:rPr>
                <w:rStyle w:val="Footer1"/>
                <w:color w:val="000000"/>
              </w:rPr>
            </w:pPr>
            <w:r w:rsidRPr="007570BE">
              <w:rPr>
                <w:rStyle w:val="Footer1"/>
                <w:color w:val="000000"/>
              </w:rPr>
              <w:t>$43.05</w:t>
            </w:r>
          </w:p>
          <w:p w14:paraId="1BDC6B52" w14:textId="77777777" w:rsidR="00206A71" w:rsidRPr="007570BE" w:rsidRDefault="00206A71" w:rsidP="00206A71">
            <w:pPr>
              <w:keepNext/>
              <w:keepLines/>
              <w:jc w:val="center"/>
              <w:rPr>
                <w:rStyle w:val="Footer1"/>
                <w:color w:val="000000"/>
              </w:rPr>
            </w:pPr>
          </w:p>
        </w:tc>
        <w:tc>
          <w:tcPr>
            <w:tcW w:w="1890" w:type="dxa"/>
          </w:tcPr>
          <w:p w14:paraId="2A533C68" w14:textId="78DEEC73" w:rsidR="00206A71" w:rsidRPr="007570BE" w:rsidRDefault="00206A71" w:rsidP="00206A71">
            <w:pPr>
              <w:keepNext/>
              <w:keepLines/>
              <w:jc w:val="center"/>
              <w:rPr>
                <w:rStyle w:val="Footer1"/>
                <w:color w:val="000000"/>
              </w:rPr>
            </w:pPr>
            <w:r w:rsidRPr="007570BE">
              <w:rPr>
                <w:rStyle w:val="Footer1"/>
                <w:color w:val="000000"/>
              </w:rPr>
              <w:t>$2,</w:t>
            </w:r>
            <w:r w:rsidR="00E34E69">
              <w:rPr>
                <w:rStyle w:val="Footer1"/>
                <w:color w:val="000000"/>
              </w:rPr>
              <w:t>884</w:t>
            </w:r>
          </w:p>
          <w:p w14:paraId="720DDE49" w14:textId="77777777" w:rsidR="00206A71" w:rsidRPr="007570BE" w:rsidRDefault="00206A71" w:rsidP="00206A71">
            <w:pPr>
              <w:keepNext/>
              <w:keepLines/>
              <w:jc w:val="center"/>
              <w:rPr>
                <w:rStyle w:val="Footer1"/>
                <w:color w:val="000000"/>
              </w:rPr>
            </w:pPr>
          </w:p>
        </w:tc>
      </w:tr>
      <w:tr w:rsidR="00206A71" w:rsidRPr="00EE218E" w14:paraId="7F97DD0A" w14:textId="77777777" w:rsidTr="00170938">
        <w:trPr>
          <w:trHeight w:val="325"/>
        </w:trPr>
        <w:tc>
          <w:tcPr>
            <w:tcW w:w="1885" w:type="dxa"/>
          </w:tcPr>
          <w:p w14:paraId="23630494" w14:textId="58EB4AFA" w:rsidR="00206A71" w:rsidRPr="007570BE" w:rsidRDefault="00206A71" w:rsidP="00206A71">
            <w:pPr>
              <w:tabs>
                <w:tab w:val="left" w:pos="0"/>
              </w:tabs>
              <w:spacing w:after="120"/>
            </w:pPr>
            <w:r w:rsidRPr="007570BE">
              <w:t>Teachers</w:t>
            </w:r>
          </w:p>
        </w:tc>
        <w:tc>
          <w:tcPr>
            <w:tcW w:w="2880" w:type="dxa"/>
          </w:tcPr>
          <w:p w14:paraId="28B361FB" w14:textId="55A84025" w:rsidR="00206A71" w:rsidRPr="007570BE" w:rsidRDefault="00206A71" w:rsidP="00206A71">
            <w:pPr>
              <w:tabs>
                <w:tab w:val="left" w:pos="0"/>
              </w:tabs>
              <w:spacing w:after="120"/>
            </w:pPr>
            <w:r w:rsidRPr="007570BE">
              <w:t>Data Collection Checklist for the Youth Risk Behavior Survey</w:t>
            </w:r>
            <w:r>
              <w:t xml:space="preserve"> (Att-F)</w:t>
            </w:r>
          </w:p>
        </w:tc>
        <w:tc>
          <w:tcPr>
            <w:tcW w:w="1620" w:type="dxa"/>
          </w:tcPr>
          <w:p w14:paraId="04C2A737" w14:textId="48CFDEB4" w:rsidR="00206A71" w:rsidRDefault="00206A71" w:rsidP="00206A71">
            <w:pPr>
              <w:tabs>
                <w:tab w:val="left" w:pos="0"/>
              </w:tabs>
              <w:spacing w:after="120"/>
              <w:jc w:val="center"/>
              <w:rPr>
                <w:rFonts w:ascii="Courier New" w:hAnsi="Courier New" w:cs="Courier New"/>
              </w:rPr>
            </w:pPr>
            <w:r w:rsidRPr="007570BE">
              <w:t>109</w:t>
            </w:r>
          </w:p>
        </w:tc>
        <w:tc>
          <w:tcPr>
            <w:tcW w:w="1530" w:type="dxa"/>
          </w:tcPr>
          <w:p w14:paraId="56411BC6" w14:textId="77777777" w:rsidR="00206A71" w:rsidRPr="007570BE" w:rsidRDefault="00206A71" w:rsidP="00206A71">
            <w:pPr>
              <w:keepNext/>
              <w:keepLines/>
              <w:jc w:val="center"/>
              <w:rPr>
                <w:rStyle w:val="Footer1"/>
                <w:color w:val="000000"/>
              </w:rPr>
            </w:pPr>
            <w:r w:rsidRPr="007570BE">
              <w:rPr>
                <w:rStyle w:val="Footer1"/>
                <w:color w:val="000000"/>
              </w:rPr>
              <w:t>$27.07</w:t>
            </w:r>
          </w:p>
          <w:p w14:paraId="3A9591F8" w14:textId="77777777" w:rsidR="00206A71" w:rsidRPr="007570BE" w:rsidRDefault="00206A71" w:rsidP="00206A71">
            <w:pPr>
              <w:keepNext/>
              <w:keepLines/>
              <w:jc w:val="center"/>
              <w:rPr>
                <w:rStyle w:val="Footer1"/>
                <w:color w:val="000000"/>
              </w:rPr>
            </w:pPr>
          </w:p>
        </w:tc>
        <w:tc>
          <w:tcPr>
            <w:tcW w:w="1890" w:type="dxa"/>
          </w:tcPr>
          <w:p w14:paraId="1AD36B66" w14:textId="44B6F0E4" w:rsidR="00206A71" w:rsidRPr="007570BE" w:rsidRDefault="00206A71" w:rsidP="00206A71">
            <w:pPr>
              <w:keepNext/>
              <w:keepLines/>
              <w:jc w:val="center"/>
              <w:rPr>
                <w:rStyle w:val="Footer1"/>
                <w:color w:val="000000"/>
              </w:rPr>
            </w:pPr>
            <w:r w:rsidRPr="007570BE">
              <w:rPr>
                <w:rStyle w:val="Footer1"/>
                <w:color w:val="000000"/>
              </w:rPr>
              <w:t>$2,9</w:t>
            </w:r>
            <w:r w:rsidR="00E34E69">
              <w:rPr>
                <w:rStyle w:val="Footer1"/>
                <w:color w:val="000000"/>
              </w:rPr>
              <w:t>5</w:t>
            </w:r>
            <w:r w:rsidR="001046BB">
              <w:rPr>
                <w:rStyle w:val="Footer1"/>
                <w:color w:val="000000"/>
              </w:rPr>
              <w:t>1</w:t>
            </w:r>
          </w:p>
          <w:p w14:paraId="170D9849" w14:textId="77777777" w:rsidR="00206A71" w:rsidRPr="007570BE" w:rsidRDefault="00206A71" w:rsidP="00206A71">
            <w:pPr>
              <w:keepNext/>
              <w:keepLines/>
              <w:jc w:val="center"/>
              <w:rPr>
                <w:rStyle w:val="Footer1"/>
                <w:color w:val="000000"/>
              </w:rPr>
            </w:pPr>
          </w:p>
        </w:tc>
      </w:tr>
      <w:tr w:rsidR="00206A71" w:rsidRPr="00EE218E" w14:paraId="35A73ECF" w14:textId="77777777" w:rsidTr="00170938">
        <w:trPr>
          <w:trHeight w:val="325"/>
        </w:trPr>
        <w:tc>
          <w:tcPr>
            <w:tcW w:w="1885" w:type="dxa"/>
          </w:tcPr>
          <w:p w14:paraId="25165E49" w14:textId="32B1B7CA" w:rsidR="00206A71" w:rsidRPr="007570BE" w:rsidRDefault="00206A71" w:rsidP="00206A71">
            <w:pPr>
              <w:tabs>
                <w:tab w:val="left" w:pos="0"/>
              </w:tabs>
              <w:spacing w:after="120"/>
            </w:pPr>
            <w:r w:rsidRPr="007570BE">
              <w:t>Students</w:t>
            </w:r>
          </w:p>
        </w:tc>
        <w:tc>
          <w:tcPr>
            <w:tcW w:w="2880" w:type="dxa"/>
          </w:tcPr>
          <w:p w14:paraId="662BCE0A" w14:textId="66E48CE2" w:rsidR="00206A71" w:rsidRPr="007570BE" w:rsidRDefault="00206A71" w:rsidP="00206A71">
            <w:pPr>
              <w:tabs>
                <w:tab w:val="left" w:pos="0"/>
              </w:tabs>
              <w:spacing w:after="120"/>
            </w:pPr>
            <w:r w:rsidRPr="007570BE">
              <w:t>Youth Risk Behavior Survey</w:t>
            </w:r>
            <w:r>
              <w:t xml:space="preserve"> (Att-J)</w:t>
            </w:r>
          </w:p>
        </w:tc>
        <w:tc>
          <w:tcPr>
            <w:tcW w:w="1620" w:type="dxa"/>
          </w:tcPr>
          <w:p w14:paraId="398C4653" w14:textId="699F8BCF" w:rsidR="00206A71" w:rsidRDefault="00206A71" w:rsidP="00206A71">
            <w:pPr>
              <w:tabs>
                <w:tab w:val="left" w:pos="0"/>
              </w:tabs>
              <w:spacing w:after="120"/>
              <w:jc w:val="center"/>
              <w:rPr>
                <w:rFonts w:ascii="Courier New" w:hAnsi="Courier New" w:cs="Courier New"/>
              </w:rPr>
            </w:pPr>
            <w:r w:rsidRPr="007570BE">
              <w:t>7,597</w:t>
            </w:r>
          </w:p>
        </w:tc>
        <w:tc>
          <w:tcPr>
            <w:tcW w:w="1530" w:type="dxa"/>
          </w:tcPr>
          <w:p w14:paraId="5572BF2F" w14:textId="3BCBF42F" w:rsidR="00206A71" w:rsidRPr="007570BE" w:rsidRDefault="00206A71" w:rsidP="00206A71">
            <w:pPr>
              <w:keepNext/>
              <w:keepLines/>
              <w:jc w:val="center"/>
              <w:rPr>
                <w:rStyle w:val="Footer1"/>
                <w:color w:val="000000"/>
              </w:rPr>
            </w:pPr>
            <w:r w:rsidRPr="007570BE">
              <w:rPr>
                <w:rStyle w:val="Footer1"/>
                <w:color w:val="000000"/>
              </w:rPr>
              <w:t>$4.25</w:t>
            </w:r>
          </w:p>
        </w:tc>
        <w:tc>
          <w:tcPr>
            <w:tcW w:w="1890" w:type="dxa"/>
          </w:tcPr>
          <w:p w14:paraId="2E1D5088" w14:textId="1A637788" w:rsidR="00206A71" w:rsidRPr="007570BE" w:rsidRDefault="00206A71" w:rsidP="00206A71">
            <w:pPr>
              <w:keepNext/>
              <w:keepLines/>
              <w:jc w:val="center"/>
              <w:rPr>
                <w:rStyle w:val="Footer1"/>
                <w:color w:val="000000"/>
              </w:rPr>
            </w:pPr>
            <w:r w:rsidRPr="007570BE">
              <w:rPr>
                <w:rStyle w:val="Footer1"/>
                <w:color w:val="000000"/>
              </w:rPr>
              <w:t>$32,287</w:t>
            </w:r>
          </w:p>
        </w:tc>
      </w:tr>
      <w:tr w:rsidR="00206A71" w:rsidRPr="00EE218E" w14:paraId="5F95EF5E" w14:textId="77777777" w:rsidTr="00170938">
        <w:trPr>
          <w:trHeight w:val="325"/>
        </w:trPr>
        <w:tc>
          <w:tcPr>
            <w:tcW w:w="1885" w:type="dxa"/>
          </w:tcPr>
          <w:p w14:paraId="55DF47F6" w14:textId="7D085612" w:rsidR="00206A71" w:rsidRPr="007570BE" w:rsidRDefault="00206A71" w:rsidP="00206A71">
            <w:pPr>
              <w:tabs>
                <w:tab w:val="left" w:pos="0"/>
              </w:tabs>
              <w:spacing w:after="120"/>
            </w:pPr>
            <w:r>
              <w:t>Total</w:t>
            </w:r>
          </w:p>
        </w:tc>
        <w:tc>
          <w:tcPr>
            <w:tcW w:w="2880" w:type="dxa"/>
          </w:tcPr>
          <w:p w14:paraId="71D880B4" w14:textId="77777777" w:rsidR="00206A71" w:rsidRPr="007570BE" w:rsidRDefault="00206A71" w:rsidP="00206A71">
            <w:pPr>
              <w:tabs>
                <w:tab w:val="left" w:pos="0"/>
              </w:tabs>
              <w:spacing w:after="120"/>
            </w:pPr>
          </w:p>
        </w:tc>
        <w:tc>
          <w:tcPr>
            <w:tcW w:w="1620" w:type="dxa"/>
          </w:tcPr>
          <w:p w14:paraId="19CE7F84" w14:textId="28C37E09" w:rsidR="00206A71" w:rsidRDefault="00206A71" w:rsidP="00206A71">
            <w:pPr>
              <w:tabs>
                <w:tab w:val="left" w:pos="0"/>
              </w:tabs>
              <w:spacing w:after="120"/>
              <w:jc w:val="center"/>
              <w:rPr>
                <w:rFonts w:ascii="Courier New" w:hAnsi="Courier New" w:cs="Courier New"/>
              </w:rPr>
            </w:pPr>
            <w:r w:rsidRPr="007570BE">
              <w:rPr>
                <w:b/>
              </w:rPr>
              <w:t>7,822</w:t>
            </w:r>
          </w:p>
        </w:tc>
        <w:tc>
          <w:tcPr>
            <w:tcW w:w="1530" w:type="dxa"/>
          </w:tcPr>
          <w:p w14:paraId="21FEA3D3" w14:textId="77777777" w:rsidR="00206A71" w:rsidRPr="007570BE" w:rsidRDefault="00206A71" w:rsidP="00206A71">
            <w:pPr>
              <w:keepNext/>
              <w:keepLines/>
              <w:jc w:val="center"/>
              <w:rPr>
                <w:rStyle w:val="Footer1"/>
                <w:color w:val="000000"/>
              </w:rPr>
            </w:pPr>
          </w:p>
        </w:tc>
        <w:tc>
          <w:tcPr>
            <w:tcW w:w="1890" w:type="dxa"/>
          </w:tcPr>
          <w:p w14:paraId="40DFAA52" w14:textId="07B1A295" w:rsidR="00206A71" w:rsidRPr="007570BE" w:rsidRDefault="00170938" w:rsidP="004A3947">
            <w:pPr>
              <w:keepNext/>
              <w:keepLines/>
              <w:jc w:val="center"/>
              <w:rPr>
                <w:rStyle w:val="Footer1"/>
                <w:color w:val="000000"/>
              </w:rPr>
            </w:pPr>
            <w:r>
              <w:rPr>
                <w:rStyle w:val="Footer1"/>
                <w:color w:val="000000"/>
              </w:rPr>
              <w:t>$40,2</w:t>
            </w:r>
            <w:r w:rsidR="001046BB">
              <w:rPr>
                <w:rStyle w:val="Footer1"/>
                <w:color w:val="000000"/>
              </w:rPr>
              <w:t>52</w:t>
            </w:r>
          </w:p>
        </w:tc>
      </w:tr>
    </w:tbl>
    <w:p w14:paraId="6DECB744" w14:textId="77777777" w:rsidR="001A1639" w:rsidRPr="007570BE" w:rsidRDefault="001A1639" w:rsidP="008F11B2">
      <w:pPr>
        <w:keepNext/>
        <w:keepLines/>
        <w:rPr>
          <w:b/>
        </w:rPr>
      </w:pPr>
    </w:p>
    <w:p w14:paraId="717995CB" w14:textId="77777777" w:rsidR="008F11B2" w:rsidRPr="007570BE" w:rsidRDefault="008F11B2" w:rsidP="008F11B2">
      <w:pPr>
        <w:keepNext/>
        <w:keepLines/>
        <w:rPr>
          <w:b/>
        </w:rPr>
      </w:pPr>
    </w:p>
    <w:p w14:paraId="2F5013B4" w14:textId="77777777" w:rsidR="00A64572" w:rsidRPr="007570BE" w:rsidRDefault="00A64572" w:rsidP="00D16224"/>
    <w:p w14:paraId="2E109BCF" w14:textId="77777777" w:rsidR="0050513E" w:rsidRPr="007570BE" w:rsidRDefault="0050513E" w:rsidP="0085287A">
      <w:pPr>
        <w:pStyle w:val="Heading2"/>
        <w:ind w:left="720" w:hanging="720"/>
        <w:rPr>
          <w:rFonts w:ascii="Times New Roman" w:hAnsi="Times New Roman" w:cs="Times New Roman"/>
          <w:sz w:val="24"/>
          <w:szCs w:val="24"/>
        </w:rPr>
      </w:pPr>
      <w:bookmarkStart w:id="24" w:name="_Toc442784618"/>
      <w:r w:rsidRPr="007570BE">
        <w:rPr>
          <w:rFonts w:ascii="Times New Roman" w:hAnsi="Times New Roman" w:cs="Times New Roman"/>
          <w:b/>
          <w:bCs/>
          <w:sz w:val="24"/>
          <w:szCs w:val="24"/>
        </w:rPr>
        <w:t>A.13</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C96546">
        <w:rPr>
          <w:rFonts w:ascii="Times New Roman" w:hAnsi="Times New Roman" w:cs="Times New Roman"/>
          <w:b/>
          <w:bCs/>
          <w:sz w:val="24"/>
          <w:szCs w:val="24"/>
        </w:rPr>
        <w:t xml:space="preserve">ESTIMATES OF OTHER TOTAL ANNUAL COST BURDEN TO </w:t>
      </w:r>
      <w:r w:rsidR="0085287A" w:rsidRPr="00C96546">
        <w:rPr>
          <w:rFonts w:ascii="Times New Roman" w:hAnsi="Times New Roman" w:cs="Times New Roman"/>
          <w:b/>
          <w:bCs/>
          <w:sz w:val="24"/>
          <w:szCs w:val="24"/>
        </w:rPr>
        <w:t>R</w:t>
      </w:r>
      <w:r w:rsidRPr="00C96546">
        <w:rPr>
          <w:rFonts w:ascii="Times New Roman" w:hAnsi="Times New Roman" w:cs="Times New Roman"/>
          <w:b/>
          <w:bCs/>
          <w:sz w:val="24"/>
          <w:szCs w:val="24"/>
        </w:rPr>
        <w:t>ESPONDENTS OR RECORD KEEPERS</w:t>
      </w:r>
      <w:bookmarkEnd w:id="24"/>
    </w:p>
    <w:p w14:paraId="4E362F9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0FCD6498" w14:textId="13DBC1A2"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bCs/>
        </w:rPr>
      </w:pPr>
      <w:r w:rsidRPr="007570BE">
        <w:t xml:space="preserve">There will be no respondent capital </w:t>
      </w:r>
      <w:r w:rsidR="0085287A" w:rsidRPr="007570BE">
        <w:t>or</w:t>
      </w:r>
      <w:r w:rsidRPr="007570BE">
        <w:t xml:space="preserve"> maintenance costs.</w:t>
      </w:r>
    </w:p>
    <w:p w14:paraId="5598C46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14:paraId="60B4860D" w14:textId="77777777" w:rsidR="0050513E" w:rsidRPr="00C96546" w:rsidRDefault="0050513E" w:rsidP="00AC05E5">
      <w:pPr>
        <w:pStyle w:val="Heading2"/>
        <w:rPr>
          <w:rFonts w:ascii="Times New Roman" w:hAnsi="Times New Roman" w:cs="Times New Roman"/>
          <w:sz w:val="24"/>
          <w:szCs w:val="24"/>
        </w:rPr>
      </w:pPr>
      <w:bookmarkStart w:id="25" w:name="_Toc442784619"/>
      <w:r w:rsidRPr="007570BE">
        <w:rPr>
          <w:rFonts w:ascii="Times New Roman" w:hAnsi="Times New Roman" w:cs="Times New Roman"/>
          <w:b/>
          <w:bCs/>
          <w:sz w:val="24"/>
          <w:szCs w:val="24"/>
        </w:rPr>
        <w:t>A.14</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00793222" w:rsidRPr="00C96546">
        <w:rPr>
          <w:rFonts w:ascii="Times New Roman" w:hAnsi="Times New Roman" w:cs="Times New Roman"/>
          <w:b/>
          <w:bCs/>
          <w:sz w:val="24"/>
          <w:szCs w:val="24"/>
        </w:rPr>
        <w:t>ANNUALIZED COST</w:t>
      </w:r>
      <w:r w:rsidRPr="00C96546">
        <w:rPr>
          <w:rFonts w:ascii="Times New Roman" w:hAnsi="Times New Roman" w:cs="Times New Roman"/>
          <w:b/>
          <w:bCs/>
          <w:sz w:val="24"/>
          <w:szCs w:val="24"/>
        </w:rPr>
        <w:t xml:space="preserve"> TO THE GOVERNMENT</w:t>
      </w:r>
      <w:bookmarkEnd w:id="25"/>
    </w:p>
    <w:p w14:paraId="0887959D"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483694C" w14:textId="68D96A8E" w:rsidR="00921D26" w:rsidRPr="007570BE" w:rsidRDefault="00921D26" w:rsidP="00D16224">
      <w:pPr>
        <w:rPr>
          <w:rStyle w:val="Footer1"/>
          <w:color w:val="000000"/>
        </w:rPr>
      </w:pPr>
      <w:r w:rsidRPr="007570BE">
        <w:t xml:space="preserve">The study is funded under Contract No. </w:t>
      </w:r>
      <w:r w:rsidRPr="007570BE">
        <w:rPr>
          <w:rStyle w:val="Strong"/>
          <w:b w:val="0"/>
        </w:rPr>
        <w:t>200-2</w:t>
      </w:r>
      <w:r w:rsidR="00B06279" w:rsidRPr="007570BE">
        <w:rPr>
          <w:rStyle w:val="Strong"/>
          <w:b w:val="0"/>
        </w:rPr>
        <w:t>012</w:t>
      </w:r>
      <w:r w:rsidRPr="007570BE">
        <w:rPr>
          <w:rStyle w:val="Strong"/>
          <w:b w:val="0"/>
        </w:rPr>
        <w:t>-</w:t>
      </w:r>
      <w:r w:rsidR="00B06279" w:rsidRPr="007570BE">
        <w:rPr>
          <w:rStyle w:val="Strong"/>
          <w:b w:val="0"/>
        </w:rPr>
        <w:t>F-42654</w:t>
      </w:r>
      <w:r w:rsidRPr="007570BE">
        <w:t xml:space="preserve">. </w:t>
      </w:r>
      <w:r w:rsidR="00B06279" w:rsidRPr="007570BE">
        <w:t>The total contract cost for conducting the 201</w:t>
      </w:r>
      <w:r w:rsidR="000C43A4" w:rsidRPr="007570BE">
        <w:t>7</w:t>
      </w:r>
      <w:r w:rsidR="00B06279" w:rsidRPr="007570BE">
        <w:t xml:space="preserve"> and 201</w:t>
      </w:r>
      <w:r w:rsidR="000C43A4" w:rsidRPr="007570BE">
        <w:t>9</w:t>
      </w:r>
      <w:r w:rsidR="00B06279" w:rsidRPr="007570BE">
        <w:t xml:space="preserve"> YRBS is </w:t>
      </w:r>
      <w:r w:rsidR="00381CB2" w:rsidRPr="007570BE">
        <w:t xml:space="preserve">$1,754,389 </w:t>
      </w:r>
      <w:r w:rsidR="00B06279" w:rsidRPr="007570BE">
        <w:t>over a 44</w:t>
      </w:r>
      <w:r w:rsidRPr="007570BE">
        <w:rPr>
          <w:rStyle w:val="Footer1"/>
          <w:color w:val="000000"/>
        </w:rPr>
        <w:t xml:space="preserve">-month period.  Thus the annualized contract cost is </w:t>
      </w:r>
      <w:r w:rsidR="00EC41E3" w:rsidRPr="007570BE">
        <w:rPr>
          <w:rStyle w:val="Footer1"/>
          <w:color w:val="000000"/>
        </w:rPr>
        <w:t xml:space="preserve">approximately </w:t>
      </w:r>
      <w:r w:rsidRPr="007570BE">
        <w:rPr>
          <w:rStyle w:val="Footer1"/>
          <w:color w:val="000000"/>
        </w:rPr>
        <w:t>$</w:t>
      </w:r>
      <w:r w:rsidR="00381CB2" w:rsidRPr="007570BE">
        <w:rPr>
          <w:rStyle w:val="Footer1"/>
          <w:color w:val="000000"/>
        </w:rPr>
        <w:t>478,470</w:t>
      </w:r>
      <w:r w:rsidRPr="007570BE">
        <w:rPr>
          <w:rStyle w:val="Footer1"/>
          <w:color w:val="000000"/>
        </w:rPr>
        <w:t>.  These costs cover the activities in Table A-14 below.</w:t>
      </w:r>
    </w:p>
    <w:p w14:paraId="506B6A77" w14:textId="77777777" w:rsidR="00921D26" w:rsidRPr="007570BE" w:rsidRDefault="00921D26" w:rsidP="00D16224">
      <w:pPr>
        <w:rPr>
          <w:rStyle w:val="Footer1"/>
          <w:color w:val="000000"/>
        </w:rPr>
      </w:pPr>
    </w:p>
    <w:p w14:paraId="43E0399D" w14:textId="0325BD82" w:rsidR="00921D26" w:rsidRPr="007570BE" w:rsidRDefault="00921D26" w:rsidP="00C96546">
      <w:pPr>
        <w:rPr>
          <w:rStyle w:val="Footer1"/>
          <w:color w:val="000000"/>
        </w:rPr>
      </w:pPr>
      <w:r w:rsidRPr="007570BE">
        <w:rPr>
          <w:rStyle w:val="Footer1"/>
          <w:color w:val="000000"/>
        </w:rPr>
        <w:t xml:space="preserve">Additional costs will be incurred indirectly by the government in personnel costs of staff involved in oversight of the study and in conducting data analysis.  </w:t>
      </w:r>
      <w:bookmarkStart w:id="26" w:name="OLE_LINK29"/>
      <w:bookmarkStart w:id="27" w:name="OLE_LINK30"/>
      <w:r w:rsidRPr="007570BE">
        <w:rPr>
          <w:rStyle w:val="Footer1"/>
          <w:color w:val="000000"/>
        </w:rPr>
        <w:t xml:space="preserve">It is estimated that </w:t>
      </w:r>
      <w:r w:rsidR="009F4B26" w:rsidRPr="007570BE">
        <w:rPr>
          <w:rStyle w:val="Footer1"/>
          <w:color w:val="000000"/>
        </w:rPr>
        <w:t xml:space="preserve">one </w:t>
      </w:r>
      <w:r w:rsidRPr="007570BE">
        <w:rPr>
          <w:rStyle w:val="Footer1"/>
          <w:color w:val="000000"/>
        </w:rPr>
        <w:t xml:space="preserve">CDC employee will be involved for approximately </w:t>
      </w:r>
      <w:r w:rsidR="009F4B26" w:rsidRPr="007570BE">
        <w:rPr>
          <w:rStyle w:val="Footer1"/>
          <w:color w:val="000000"/>
        </w:rPr>
        <w:t>1</w:t>
      </w:r>
      <w:r w:rsidRPr="007570BE">
        <w:rPr>
          <w:rStyle w:val="Footer1"/>
          <w:color w:val="000000"/>
        </w:rPr>
        <w:t xml:space="preserve">0%of </w:t>
      </w:r>
      <w:r w:rsidR="009F4B26" w:rsidRPr="007570BE">
        <w:rPr>
          <w:rStyle w:val="Footer1"/>
          <w:color w:val="000000"/>
        </w:rPr>
        <w:t xml:space="preserve">her </w:t>
      </w:r>
      <w:r w:rsidRPr="007570BE">
        <w:rPr>
          <w:rStyle w:val="Footer1"/>
          <w:color w:val="000000"/>
        </w:rPr>
        <w:t xml:space="preserve">time </w:t>
      </w:r>
      <w:r w:rsidR="00D0464D" w:rsidRPr="007570BE">
        <w:rPr>
          <w:rStyle w:val="Footer1"/>
          <w:color w:val="000000"/>
        </w:rPr>
        <w:t xml:space="preserve">(for federal personnel </w:t>
      </w:r>
      <w:r w:rsidR="006A346A" w:rsidRPr="007570BE">
        <w:rPr>
          <w:rStyle w:val="Footer1"/>
          <w:color w:val="000000"/>
        </w:rPr>
        <w:t>100% time=2080 hours annually</w:t>
      </w:r>
      <w:r w:rsidR="00D0464D" w:rsidRPr="007570BE">
        <w:rPr>
          <w:rStyle w:val="Footer1"/>
          <w:color w:val="000000"/>
        </w:rPr>
        <w:t xml:space="preserve">) </w:t>
      </w:r>
      <w:r w:rsidRPr="007570BE">
        <w:rPr>
          <w:rStyle w:val="Footer1"/>
          <w:color w:val="000000"/>
        </w:rPr>
        <w:t xml:space="preserve">at </w:t>
      </w:r>
      <w:r w:rsidR="009F4B26" w:rsidRPr="007570BE">
        <w:rPr>
          <w:rStyle w:val="Footer1"/>
          <w:color w:val="000000"/>
        </w:rPr>
        <w:t xml:space="preserve">a </w:t>
      </w:r>
      <w:r w:rsidRPr="007570BE">
        <w:rPr>
          <w:rStyle w:val="Footer1"/>
          <w:color w:val="000000"/>
        </w:rPr>
        <w:t>salar</w:t>
      </w:r>
      <w:r w:rsidR="009F4B26" w:rsidRPr="007570BE">
        <w:rPr>
          <w:rStyle w:val="Footer1"/>
          <w:color w:val="000000"/>
        </w:rPr>
        <w:t>y</w:t>
      </w:r>
      <w:r w:rsidRPr="007570BE">
        <w:rPr>
          <w:rStyle w:val="Footer1"/>
          <w:color w:val="000000"/>
        </w:rPr>
        <w:t xml:space="preserve"> of $</w:t>
      </w:r>
      <w:r w:rsidR="009F4B26" w:rsidRPr="007570BE">
        <w:rPr>
          <w:rStyle w:val="Footer1"/>
          <w:color w:val="000000"/>
        </w:rPr>
        <w:t>64.20</w:t>
      </w:r>
      <w:r w:rsidRPr="007570BE">
        <w:rPr>
          <w:rStyle w:val="Footer1"/>
          <w:color w:val="000000"/>
        </w:rPr>
        <w:t xml:space="preserve"> per hour</w:t>
      </w:r>
      <w:r w:rsidR="009F4B26" w:rsidRPr="007570BE">
        <w:rPr>
          <w:rStyle w:val="Footer1"/>
          <w:color w:val="000000"/>
        </w:rPr>
        <w:t xml:space="preserve">. </w:t>
      </w:r>
      <w:r w:rsidRPr="007570BE">
        <w:rPr>
          <w:rStyle w:val="Footer1"/>
          <w:color w:val="000000"/>
        </w:rPr>
        <w:t xml:space="preserve">The direct annual costs in CDC staff time will </w:t>
      </w:r>
      <w:r w:rsidR="00D0464D" w:rsidRPr="007570BE">
        <w:rPr>
          <w:rStyle w:val="Footer1"/>
          <w:color w:val="000000"/>
        </w:rPr>
        <w:t xml:space="preserve">be </w:t>
      </w:r>
      <w:r w:rsidRPr="007570BE">
        <w:rPr>
          <w:rStyle w:val="Footer1"/>
          <w:color w:val="000000"/>
        </w:rPr>
        <w:t>approximate</w:t>
      </w:r>
      <w:r w:rsidR="00D0464D" w:rsidRPr="007570BE">
        <w:rPr>
          <w:rStyle w:val="Footer1"/>
          <w:color w:val="000000"/>
        </w:rPr>
        <w:t>ly</w:t>
      </w:r>
      <w:r w:rsidRPr="007570BE">
        <w:rPr>
          <w:rStyle w:val="Footer1"/>
          <w:color w:val="000000"/>
        </w:rPr>
        <w:t xml:space="preserve"> $</w:t>
      </w:r>
      <w:r w:rsidR="009F4B26" w:rsidRPr="007570BE">
        <w:rPr>
          <w:rStyle w:val="Footer1"/>
          <w:color w:val="000000"/>
        </w:rPr>
        <w:t>13,354</w:t>
      </w:r>
      <w:r w:rsidRPr="007570BE">
        <w:rPr>
          <w:rStyle w:val="Footer1"/>
          <w:color w:val="000000"/>
        </w:rPr>
        <w:t xml:space="preserve"> annually.  </w:t>
      </w:r>
      <w:bookmarkEnd w:id="26"/>
      <w:bookmarkEnd w:id="27"/>
    </w:p>
    <w:p w14:paraId="0C0F0279" w14:textId="77777777" w:rsidR="00921D26" w:rsidRPr="007570BE" w:rsidRDefault="00921D26" w:rsidP="00D16224">
      <w:pPr>
        <w:rPr>
          <w:rStyle w:val="Footer1"/>
          <w:color w:val="000000"/>
        </w:rPr>
      </w:pPr>
    </w:p>
    <w:p w14:paraId="36DE858B" w14:textId="49F19D58" w:rsidR="00921D26" w:rsidRPr="007570BE" w:rsidRDefault="00921D26" w:rsidP="00C96546">
      <w:pPr>
        <w:rPr>
          <w:rStyle w:val="Footer1"/>
          <w:color w:val="000000"/>
        </w:rPr>
      </w:pPr>
      <w:r w:rsidRPr="007570BE">
        <w:rPr>
          <w:rStyle w:val="Footer1"/>
          <w:color w:val="000000"/>
        </w:rPr>
        <w:t>The total cost for the study over a</w:t>
      </w:r>
      <w:r w:rsidR="003A537E" w:rsidRPr="007570BE">
        <w:rPr>
          <w:rStyle w:val="Footer1"/>
          <w:color w:val="000000"/>
        </w:rPr>
        <w:t xml:space="preserve"> </w:t>
      </w:r>
      <w:r w:rsidR="00B06279" w:rsidRPr="007570BE">
        <w:rPr>
          <w:rStyle w:val="Footer1"/>
          <w:color w:val="000000"/>
        </w:rPr>
        <w:t>44</w:t>
      </w:r>
      <w:r w:rsidRPr="007570BE">
        <w:rPr>
          <w:rStyle w:val="Footer1"/>
          <w:color w:val="000000"/>
        </w:rPr>
        <w:t>-month period, including the cont</w:t>
      </w:r>
      <w:r w:rsidR="00D344C1" w:rsidRPr="007570BE">
        <w:rPr>
          <w:rStyle w:val="Footer1"/>
          <w:color w:val="000000"/>
        </w:rPr>
        <w:t>r</w:t>
      </w:r>
      <w:r w:rsidRPr="007570BE">
        <w:rPr>
          <w:rStyle w:val="Footer1"/>
          <w:color w:val="000000"/>
        </w:rPr>
        <w:t xml:space="preserve">act cost and federal </w:t>
      </w:r>
      <w:r w:rsidRPr="007570BE">
        <w:rPr>
          <w:rStyle w:val="Footer1"/>
          <w:color w:val="000000"/>
        </w:rPr>
        <w:lastRenderedPageBreak/>
        <w:t>government personnel cost is $</w:t>
      </w:r>
      <w:r w:rsidR="00FF2CBB" w:rsidRPr="007570BE">
        <w:rPr>
          <w:rStyle w:val="Footer1"/>
          <w:color w:val="000000"/>
        </w:rPr>
        <w:t>1,803,354</w:t>
      </w:r>
      <w:r w:rsidRPr="007570BE">
        <w:rPr>
          <w:rStyle w:val="Footer1"/>
          <w:color w:val="000000"/>
        </w:rPr>
        <w:t xml:space="preserve">.  The annualized cost to the government for the study will be </w:t>
      </w:r>
      <w:r w:rsidR="003A537E" w:rsidRPr="007570BE">
        <w:rPr>
          <w:rStyle w:val="Footer1"/>
          <w:color w:val="000000"/>
        </w:rPr>
        <w:t>$</w:t>
      </w:r>
      <w:r w:rsidR="00DA2F72" w:rsidRPr="007570BE">
        <w:rPr>
          <w:rStyle w:val="Footer1"/>
          <w:color w:val="000000"/>
        </w:rPr>
        <w:t>478,470</w:t>
      </w:r>
      <w:r w:rsidR="008871AE" w:rsidRPr="007570BE">
        <w:rPr>
          <w:rStyle w:val="Footer1"/>
          <w:color w:val="000000"/>
        </w:rPr>
        <w:t xml:space="preserve"> </w:t>
      </w:r>
      <w:r w:rsidRPr="007570BE">
        <w:rPr>
          <w:rStyle w:val="Footer1"/>
          <w:color w:val="000000"/>
        </w:rPr>
        <w:t>+ $</w:t>
      </w:r>
      <w:r w:rsidR="00FF2CBB" w:rsidRPr="007570BE">
        <w:rPr>
          <w:rStyle w:val="Footer1"/>
          <w:color w:val="000000"/>
        </w:rPr>
        <w:t>13,354</w:t>
      </w:r>
      <w:r w:rsidR="007B592E" w:rsidRPr="007570BE">
        <w:rPr>
          <w:rStyle w:val="Footer1"/>
          <w:color w:val="000000"/>
        </w:rPr>
        <w:t xml:space="preserve"> = $</w:t>
      </w:r>
      <w:r w:rsidR="00FF2CBB" w:rsidRPr="007570BE">
        <w:rPr>
          <w:rStyle w:val="Footer1"/>
          <w:color w:val="000000"/>
        </w:rPr>
        <w:t>491,824</w:t>
      </w:r>
      <w:r w:rsidR="007B592E" w:rsidRPr="007570BE">
        <w:rPr>
          <w:rStyle w:val="Footer1"/>
          <w:color w:val="000000"/>
        </w:rPr>
        <w:t>.</w:t>
      </w:r>
    </w:p>
    <w:p w14:paraId="11B5F812" w14:textId="77777777" w:rsidR="00921D26" w:rsidRPr="007570BE" w:rsidRDefault="00921D26" w:rsidP="00D16224">
      <w:pPr>
        <w:rPr>
          <w:rStyle w:val="Footer1"/>
          <w:color w:val="000000"/>
        </w:rPr>
      </w:pPr>
    </w:p>
    <w:p w14:paraId="0CFA8476" w14:textId="77777777" w:rsidR="00921D26" w:rsidRPr="007570BE" w:rsidRDefault="00921D26" w:rsidP="00170938">
      <w:pPr>
        <w:rPr>
          <w:rStyle w:val="Footer1"/>
          <w:b/>
          <w:color w:val="000000"/>
        </w:rPr>
      </w:pPr>
      <w:r w:rsidRPr="007570BE">
        <w:rPr>
          <w:rStyle w:val="Footer1"/>
          <w:b/>
          <w:color w:val="000000"/>
        </w:rPr>
        <w:t xml:space="preserve">Table </w:t>
      </w:r>
      <w:r w:rsidR="00784344" w:rsidRPr="007570BE">
        <w:rPr>
          <w:rStyle w:val="Footer1"/>
          <w:b/>
          <w:color w:val="000000"/>
        </w:rPr>
        <w:t>A</w:t>
      </w:r>
      <w:r w:rsidR="00EA1262" w:rsidRPr="007570BE">
        <w:rPr>
          <w:rStyle w:val="Footer1"/>
          <w:b/>
          <w:color w:val="000000"/>
        </w:rPr>
        <w:t>-</w:t>
      </w:r>
      <w:r w:rsidRPr="007570BE">
        <w:rPr>
          <w:rStyle w:val="Footer1"/>
          <w:b/>
          <w:color w:val="000000"/>
        </w:rPr>
        <w:t xml:space="preserve">14. </w:t>
      </w:r>
      <w:r w:rsidR="00C423EA" w:rsidRPr="007570BE">
        <w:rPr>
          <w:rStyle w:val="Footer1"/>
          <w:b/>
          <w:color w:val="000000"/>
        </w:rPr>
        <w:t>Estimated</w:t>
      </w:r>
      <w:r w:rsidR="00322F02" w:rsidRPr="007570BE">
        <w:rPr>
          <w:rStyle w:val="Footer1"/>
          <w:b/>
          <w:color w:val="000000"/>
        </w:rPr>
        <w:t xml:space="preserve"> </w:t>
      </w:r>
      <w:r w:rsidRPr="007570BE">
        <w:rPr>
          <w:rStyle w:val="Footer1"/>
          <w:b/>
          <w:color w:val="000000"/>
        </w:rPr>
        <w:t xml:space="preserve">Annualized Study </w:t>
      </w:r>
      <w:r w:rsidR="00C423EA" w:rsidRPr="007570BE">
        <w:rPr>
          <w:rStyle w:val="Footer1"/>
          <w:b/>
          <w:color w:val="000000"/>
        </w:rPr>
        <w:t xml:space="preserve">Hours and </w:t>
      </w:r>
      <w:r w:rsidRPr="007570BE">
        <w:rPr>
          <w:rStyle w:val="Footer1"/>
          <w:b/>
          <w:color w:val="000000"/>
        </w:rPr>
        <w:t>Cost</w:t>
      </w:r>
      <w:r w:rsidRPr="007570BE">
        <w:rPr>
          <w:rStyle w:val="Footer1"/>
          <w:b/>
          <w:color w:val="00000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0"/>
      </w:tblGrid>
      <w:tr w:rsidR="00DB4459" w:rsidRPr="007570BE" w14:paraId="7273C31E" w14:textId="77777777" w:rsidTr="0085287A">
        <w:trPr>
          <w:jc w:val="center"/>
        </w:trPr>
        <w:tc>
          <w:tcPr>
            <w:tcW w:w="5670" w:type="dxa"/>
          </w:tcPr>
          <w:p w14:paraId="01B86602" w14:textId="77777777" w:rsidR="00DB4459" w:rsidRPr="007570BE" w:rsidRDefault="00DB4459" w:rsidP="00D16224">
            <w:pPr>
              <w:rPr>
                <w:rStyle w:val="Footer1"/>
                <w:b/>
                <w:color w:val="000000"/>
              </w:rPr>
            </w:pPr>
            <w:r w:rsidRPr="007570BE">
              <w:rPr>
                <w:rStyle w:val="Footer1"/>
                <w:b/>
                <w:color w:val="000000"/>
              </w:rPr>
              <w:t>Activity</w:t>
            </w:r>
          </w:p>
        </w:tc>
        <w:tc>
          <w:tcPr>
            <w:tcW w:w="2340" w:type="dxa"/>
            <w:tcBorders>
              <w:bottom w:val="single" w:sz="4" w:space="0" w:color="auto"/>
            </w:tcBorders>
          </w:tcPr>
          <w:p w14:paraId="1A2E049D" w14:textId="77777777" w:rsidR="00DB4459" w:rsidRPr="007570BE" w:rsidRDefault="00DB4459" w:rsidP="009E1529">
            <w:pPr>
              <w:rPr>
                <w:rStyle w:val="Footer1"/>
                <w:b/>
                <w:color w:val="000000"/>
              </w:rPr>
            </w:pPr>
            <w:r w:rsidRPr="007570BE">
              <w:rPr>
                <w:rStyle w:val="Footer1"/>
                <w:b/>
                <w:color w:val="000000"/>
              </w:rPr>
              <w:t>Total Respondent Costs</w:t>
            </w:r>
          </w:p>
        </w:tc>
      </w:tr>
      <w:tr w:rsidR="00DB4459" w:rsidRPr="007570BE" w14:paraId="362A205B" w14:textId="77777777" w:rsidTr="0085287A">
        <w:trPr>
          <w:jc w:val="center"/>
        </w:trPr>
        <w:tc>
          <w:tcPr>
            <w:tcW w:w="5670" w:type="dxa"/>
          </w:tcPr>
          <w:p w14:paraId="5E113CB3" w14:textId="77777777" w:rsidR="00DB4459" w:rsidRPr="007570BE" w:rsidRDefault="00DB4459" w:rsidP="00D16224">
            <w:pPr>
              <w:rPr>
                <w:rStyle w:val="Footer1"/>
                <w:i/>
                <w:color w:val="000000"/>
              </w:rPr>
            </w:pPr>
            <w:r w:rsidRPr="007570BE">
              <w:rPr>
                <w:rStyle w:val="Footer1"/>
                <w:i/>
                <w:color w:val="000000"/>
              </w:rPr>
              <w:t>Contract Costs</w:t>
            </w:r>
          </w:p>
        </w:tc>
        <w:tc>
          <w:tcPr>
            <w:tcW w:w="2340" w:type="dxa"/>
          </w:tcPr>
          <w:p w14:paraId="565280F5" w14:textId="77777777" w:rsidR="00DB4459" w:rsidRPr="007570BE" w:rsidRDefault="00DB4459" w:rsidP="009E1529">
            <w:pPr>
              <w:rPr>
                <w:rStyle w:val="Footer1"/>
                <w:color w:val="000000"/>
              </w:rPr>
            </w:pPr>
          </w:p>
        </w:tc>
      </w:tr>
      <w:tr w:rsidR="00CC0B87" w:rsidRPr="007570BE" w14:paraId="6EE529CA" w14:textId="77777777" w:rsidTr="0085287A">
        <w:trPr>
          <w:jc w:val="center"/>
        </w:trPr>
        <w:tc>
          <w:tcPr>
            <w:tcW w:w="5670" w:type="dxa"/>
          </w:tcPr>
          <w:p w14:paraId="09280560" w14:textId="77777777" w:rsidR="00CC0B87" w:rsidRPr="007570BE" w:rsidRDefault="00CC0B87" w:rsidP="00CC0B87">
            <w:pPr>
              <w:rPr>
                <w:rStyle w:val="Footer1"/>
                <w:color w:val="000000"/>
              </w:rPr>
            </w:pPr>
            <w:bookmarkStart w:id="28" w:name="_Hlk187150227"/>
            <w:r w:rsidRPr="007570BE">
              <w:rPr>
                <w:rStyle w:val="Footer1"/>
                <w:color w:val="000000"/>
              </w:rPr>
              <w:t xml:space="preserve">Design and plan </w:t>
            </w:r>
          </w:p>
        </w:tc>
        <w:tc>
          <w:tcPr>
            <w:tcW w:w="2340" w:type="dxa"/>
            <w:vAlign w:val="bottom"/>
          </w:tcPr>
          <w:p w14:paraId="5F62DDD5" w14:textId="2702E442" w:rsidR="00CC0B87" w:rsidRPr="007570BE" w:rsidRDefault="00CC0B87" w:rsidP="00CC0B87">
            <w:pPr>
              <w:rPr>
                <w:rStyle w:val="Footer1"/>
              </w:rPr>
            </w:pPr>
            <w:r w:rsidRPr="007570BE">
              <w:rPr>
                <w:color w:val="000000"/>
              </w:rPr>
              <w:t>$49,075</w:t>
            </w:r>
          </w:p>
        </w:tc>
      </w:tr>
      <w:tr w:rsidR="00CC0B87" w:rsidRPr="007570BE" w14:paraId="09A34D0F" w14:textId="77777777" w:rsidTr="0085287A">
        <w:trPr>
          <w:jc w:val="center"/>
        </w:trPr>
        <w:tc>
          <w:tcPr>
            <w:tcW w:w="5670" w:type="dxa"/>
          </w:tcPr>
          <w:p w14:paraId="68811C6C" w14:textId="77777777" w:rsidR="00CC0B87" w:rsidRPr="007570BE" w:rsidRDefault="00CC0B87" w:rsidP="00CC0B87">
            <w:pPr>
              <w:rPr>
                <w:rStyle w:val="Footer1"/>
                <w:color w:val="000000"/>
              </w:rPr>
            </w:pPr>
            <w:r w:rsidRPr="007570BE">
              <w:rPr>
                <w:rStyle w:val="Footer1"/>
                <w:color w:val="000000"/>
              </w:rPr>
              <w:t xml:space="preserve">Programming and developing </w:t>
            </w:r>
          </w:p>
        </w:tc>
        <w:tc>
          <w:tcPr>
            <w:tcW w:w="2340" w:type="dxa"/>
            <w:vAlign w:val="bottom"/>
          </w:tcPr>
          <w:p w14:paraId="3C2C46C2" w14:textId="34FB7545" w:rsidR="00CC0B87" w:rsidRPr="007570BE" w:rsidRDefault="00CC0B87" w:rsidP="00CC0B87">
            <w:pPr>
              <w:rPr>
                <w:rStyle w:val="Footer1"/>
              </w:rPr>
            </w:pPr>
            <w:r w:rsidRPr="007570BE">
              <w:rPr>
                <w:color w:val="000000"/>
              </w:rPr>
              <w:t>$43,000</w:t>
            </w:r>
          </w:p>
        </w:tc>
      </w:tr>
      <w:tr w:rsidR="00CC0B87" w:rsidRPr="007570BE" w14:paraId="19ECD34C" w14:textId="77777777" w:rsidTr="0085287A">
        <w:trPr>
          <w:jc w:val="center"/>
        </w:trPr>
        <w:tc>
          <w:tcPr>
            <w:tcW w:w="5670" w:type="dxa"/>
          </w:tcPr>
          <w:p w14:paraId="58CFDDFD" w14:textId="77777777" w:rsidR="00CC0B87" w:rsidRPr="007570BE" w:rsidRDefault="00CC0B87" w:rsidP="00CC0B87">
            <w:pPr>
              <w:rPr>
                <w:rStyle w:val="Footer1"/>
                <w:color w:val="000000"/>
              </w:rPr>
            </w:pPr>
            <w:r w:rsidRPr="007570BE">
              <w:rPr>
                <w:rStyle w:val="Footer1"/>
                <w:color w:val="000000"/>
              </w:rPr>
              <w:t>Recruitment and preparation</w:t>
            </w:r>
          </w:p>
        </w:tc>
        <w:tc>
          <w:tcPr>
            <w:tcW w:w="2340" w:type="dxa"/>
            <w:vAlign w:val="bottom"/>
          </w:tcPr>
          <w:p w14:paraId="39840CD3" w14:textId="2DCEA1DF" w:rsidR="00CC0B87" w:rsidRPr="007570BE" w:rsidRDefault="00CC0B87" w:rsidP="00CC0B87">
            <w:pPr>
              <w:rPr>
                <w:rStyle w:val="Footer1"/>
              </w:rPr>
            </w:pPr>
            <w:r w:rsidRPr="007570BE">
              <w:rPr>
                <w:color w:val="000000"/>
              </w:rPr>
              <w:t>$55,073</w:t>
            </w:r>
          </w:p>
        </w:tc>
      </w:tr>
      <w:tr w:rsidR="00CC0B87" w:rsidRPr="007570BE" w14:paraId="34E4CED1" w14:textId="77777777" w:rsidTr="0085287A">
        <w:trPr>
          <w:jc w:val="center"/>
        </w:trPr>
        <w:tc>
          <w:tcPr>
            <w:tcW w:w="5670" w:type="dxa"/>
          </w:tcPr>
          <w:p w14:paraId="2D72B984" w14:textId="77777777" w:rsidR="00CC0B87" w:rsidRPr="007570BE" w:rsidRDefault="00CC0B87" w:rsidP="00CC0B87">
            <w:pPr>
              <w:rPr>
                <w:rStyle w:val="Footer1"/>
                <w:color w:val="000000"/>
              </w:rPr>
            </w:pPr>
            <w:r w:rsidRPr="007570BE">
              <w:rPr>
                <w:rStyle w:val="Footer1"/>
                <w:color w:val="000000"/>
              </w:rPr>
              <w:t>Printing and distribution</w:t>
            </w:r>
          </w:p>
        </w:tc>
        <w:tc>
          <w:tcPr>
            <w:tcW w:w="2340" w:type="dxa"/>
            <w:vAlign w:val="bottom"/>
          </w:tcPr>
          <w:p w14:paraId="2543CB8E" w14:textId="6B24BEA0" w:rsidR="00CC0B87" w:rsidRPr="007570BE" w:rsidRDefault="00CC0B87" w:rsidP="00CC0B87">
            <w:pPr>
              <w:rPr>
                <w:rStyle w:val="Footer1"/>
              </w:rPr>
            </w:pPr>
            <w:r w:rsidRPr="007570BE">
              <w:rPr>
                <w:color w:val="000000"/>
              </w:rPr>
              <w:t>$13,134</w:t>
            </w:r>
          </w:p>
        </w:tc>
      </w:tr>
      <w:tr w:rsidR="00CC0B87" w:rsidRPr="007570BE" w14:paraId="3CC42614" w14:textId="77777777" w:rsidTr="0085287A">
        <w:trPr>
          <w:jc w:val="center"/>
        </w:trPr>
        <w:tc>
          <w:tcPr>
            <w:tcW w:w="5670" w:type="dxa"/>
          </w:tcPr>
          <w:p w14:paraId="48DF05A9" w14:textId="77777777" w:rsidR="00CC0B87" w:rsidRPr="007570BE" w:rsidRDefault="00CC0B87" w:rsidP="00CC0B87">
            <w:pPr>
              <w:rPr>
                <w:rStyle w:val="Footer1"/>
                <w:color w:val="000000"/>
              </w:rPr>
            </w:pPr>
            <w:r w:rsidRPr="007570BE">
              <w:rPr>
                <w:rStyle w:val="Footer1"/>
                <w:color w:val="000000"/>
              </w:rPr>
              <w:t xml:space="preserve">Recruiting and training </w:t>
            </w:r>
          </w:p>
        </w:tc>
        <w:tc>
          <w:tcPr>
            <w:tcW w:w="2340" w:type="dxa"/>
            <w:vAlign w:val="bottom"/>
          </w:tcPr>
          <w:p w14:paraId="2EE90727" w14:textId="7BB1FF6D" w:rsidR="00CC0B87" w:rsidRPr="007570BE" w:rsidRDefault="00CC0B87" w:rsidP="00CC0B87">
            <w:pPr>
              <w:rPr>
                <w:rStyle w:val="Footer1"/>
              </w:rPr>
            </w:pPr>
            <w:r w:rsidRPr="007570BE">
              <w:rPr>
                <w:color w:val="000000"/>
              </w:rPr>
              <w:t>$36,785</w:t>
            </w:r>
          </w:p>
        </w:tc>
      </w:tr>
      <w:tr w:rsidR="00CC0B87" w:rsidRPr="007570BE" w14:paraId="451A1E98" w14:textId="77777777" w:rsidTr="0085287A">
        <w:trPr>
          <w:jc w:val="center"/>
        </w:trPr>
        <w:tc>
          <w:tcPr>
            <w:tcW w:w="5670" w:type="dxa"/>
          </w:tcPr>
          <w:p w14:paraId="4BF5AEF9" w14:textId="77777777" w:rsidR="00CC0B87" w:rsidRPr="007570BE" w:rsidRDefault="00CC0B87" w:rsidP="00CC0B87">
            <w:pPr>
              <w:rPr>
                <w:rStyle w:val="Footer1"/>
                <w:color w:val="000000"/>
              </w:rPr>
            </w:pPr>
            <w:r w:rsidRPr="007570BE">
              <w:rPr>
                <w:rStyle w:val="Footer1"/>
                <w:color w:val="000000"/>
              </w:rPr>
              <w:t>Collection of data</w:t>
            </w:r>
          </w:p>
        </w:tc>
        <w:tc>
          <w:tcPr>
            <w:tcW w:w="2340" w:type="dxa"/>
            <w:vAlign w:val="bottom"/>
          </w:tcPr>
          <w:p w14:paraId="2B465AE7" w14:textId="76A0E9D0" w:rsidR="00CC0B87" w:rsidRPr="007570BE" w:rsidRDefault="00CC0B87" w:rsidP="00CC0B87">
            <w:pPr>
              <w:rPr>
                <w:rStyle w:val="Footer1"/>
              </w:rPr>
            </w:pPr>
            <w:r w:rsidRPr="007570BE">
              <w:rPr>
                <w:color w:val="000000"/>
              </w:rPr>
              <w:t>$214,034</w:t>
            </w:r>
          </w:p>
        </w:tc>
      </w:tr>
      <w:tr w:rsidR="00CC0B87" w:rsidRPr="007570BE" w14:paraId="37CAEE2E" w14:textId="77777777" w:rsidTr="0085287A">
        <w:trPr>
          <w:jc w:val="center"/>
        </w:trPr>
        <w:tc>
          <w:tcPr>
            <w:tcW w:w="5670" w:type="dxa"/>
          </w:tcPr>
          <w:p w14:paraId="16147C6C" w14:textId="77777777" w:rsidR="00CC0B87" w:rsidRPr="007570BE" w:rsidRDefault="00CC0B87" w:rsidP="00CC0B87">
            <w:pPr>
              <w:rPr>
                <w:rStyle w:val="Footer1"/>
                <w:color w:val="000000"/>
              </w:rPr>
            </w:pPr>
            <w:r w:rsidRPr="007570BE">
              <w:rPr>
                <w:rStyle w:val="Footer1"/>
                <w:color w:val="000000"/>
              </w:rPr>
              <w:t xml:space="preserve">Processing, cleaning, weighing and developing data files </w:t>
            </w:r>
          </w:p>
        </w:tc>
        <w:tc>
          <w:tcPr>
            <w:tcW w:w="2340" w:type="dxa"/>
            <w:vAlign w:val="bottom"/>
          </w:tcPr>
          <w:p w14:paraId="2AF5EE7D" w14:textId="1636BC16" w:rsidR="00CC0B87" w:rsidRPr="007570BE" w:rsidRDefault="00CC0B87" w:rsidP="00CC0B87">
            <w:pPr>
              <w:rPr>
                <w:rStyle w:val="Footer1"/>
              </w:rPr>
            </w:pPr>
            <w:r w:rsidRPr="007570BE">
              <w:rPr>
                <w:color w:val="000000"/>
              </w:rPr>
              <w:t>$46,201</w:t>
            </w:r>
          </w:p>
        </w:tc>
      </w:tr>
      <w:tr w:rsidR="00CC0B87" w:rsidRPr="007570BE" w14:paraId="5404E540" w14:textId="77777777" w:rsidTr="0085287A">
        <w:trPr>
          <w:jc w:val="center"/>
        </w:trPr>
        <w:tc>
          <w:tcPr>
            <w:tcW w:w="5670" w:type="dxa"/>
          </w:tcPr>
          <w:p w14:paraId="7F201A19" w14:textId="77777777" w:rsidR="00CC0B87" w:rsidRPr="007570BE" w:rsidRDefault="00CC0B87" w:rsidP="00CC0B87">
            <w:pPr>
              <w:rPr>
                <w:rStyle w:val="Footer1"/>
                <w:color w:val="000000"/>
              </w:rPr>
            </w:pPr>
            <w:r w:rsidRPr="007570BE">
              <w:rPr>
                <w:rStyle w:val="Footer1"/>
                <w:color w:val="000000"/>
              </w:rPr>
              <w:t>Dissemination and reporting of results</w:t>
            </w:r>
          </w:p>
        </w:tc>
        <w:tc>
          <w:tcPr>
            <w:tcW w:w="2340" w:type="dxa"/>
            <w:vAlign w:val="bottom"/>
          </w:tcPr>
          <w:p w14:paraId="0D96248D" w14:textId="4CDA64A5" w:rsidR="00CC0B87" w:rsidRPr="007570BE" w:rsidRDefault="00CC0B87" w:rsidP="00CC0B87">
            <w:pPr>
              <w:rPr>
                <w:rStyle w:val="Footer1"/>
              </w:rPr>
            </w:pPr>
            <w:r w:rsidRPr="007570BE">
              <w:rPr>
                <w:color w:val="000000"/>
              </w:rPr>
              <w:t>$21,168</w:t>
            </w:r>
          </w:p>
        </w:tc>
      </w:tr>
      <w:tr w:rsidR="00CC0B87" w:rsidRPr="007570BE" w14:paraId="67E435C4" w14:textId="77777777" w:rsidTr="0085287A">
        <w:trPr>
          <w:jc w:val="center"/>
        </w:trPr>
        <w:tc>
          <w:tcPr>
            <w:tcW w:w="5670" w:type="dxa"/>
          </w:tcPr>
          <w:p w14:paraId="5ADBB2A6" w14:textId="77777777" w:rsidR="00CC0B87" w:rsidRPr="007570BE" w:rsidRDefault="00CC0B87" w:rsidP="00CC0B87">
            <w:pPr>
              <w:rPr>
                <w:rStyle w:val="Footer1"/>
                <w:b/>
                <w:color w:val="000000"/>
              </w:rPr>
            </w:pPr>
            <w:r w:rsidRPr="007570BE">
              <w:rPr>
                <w:rStyle w:val="Footer1"/>
                <w:b/>
                <w:color w:val="000000"/>
              </w:rPr>
              <w:t>Subtotal</w:t>
            </w:r>
          </w:p>
        </w:tc>
        <w:tc>
          <w:tcPr>
            <w:tcW w:w="2340" w:type="dxa"/>
            <w:vAlign w:val="bottom"/>
          </w:tcPr>
          <w:p w14:paraId="39616172" w14:textId="7153E0CF" w:rsidR="00CC0B87" w:rsidRPr="007570BE" w:rsidRDefault="00CC0B87" w:rsidP="00CC0B87">
            <w:pPr>
              <w:rPr>
                <w:rStyle w:val="Footer1"/>
                <w:b/>
              </w:rPr>
            </w:pPr>
            <w:r w:rsidRPr="007570BE">
              <w:rPr>
                <w:color w:val="000000"/>
              </w:rPr>
              <w:t>$478,470</w:t>
            </w:r>
          </w:p>
        </w:tc>
      </w:tr>
      <w:bookmarkEnd w:id="28"/>
      <w:tr w:rsidR="00273B6A" w:rsidRPr="007570BE" w14:paraId="48A3AA9F" w14:textId="77777777" w:rsidTr="0085287A">
        <w:trPr>
          <w:jc w:val="center"/>
        </w:trPr>
        <w:tc>
          <w:tcPr>
            <w:tcW w:w="5670" w:type="dxa"/>
          </w:tcPr>
          <w:p w14:paraId="38EF9ADD" w14:textId="77777777" w:rsidR="00273B6A" w:rsidRPr="007570BE" w:rsidRDefault="00273B6A" w:rsidP="00D16224">
            <w:pPr>
              <w:rPr>
                <w:rStyle w:val="Footer1"/>
                <w:i/>
                <w:color w:val="000000"/>
              </w:rPr>
            </w:pPr>
            <w:r w:rsidRPr="007570BE">
              <w:rPr>
                <w:rStyle w:val="Footer1"/>
                <w:i/>
                <w:color w:val="000000"/>
              </w:rPr>
              <w:t>Federal Employee Time Cost</w:t>
            </w:r>
          </w:p>
        </w:tc>
        <w:tc>
          <w:tcPr>
            <w:tcW w:w="2340" w:type="dxa"/>
          </w:tcPr>
          <w:p w14:paraId="5B14D106" w14:textId="77777777" w:rsidR="00273B6A" w:rsidRPr="007570BE" w:rsidRDefault="00273B6A" w:rsidP="009E1529">
            <w:pPr>
              <w:rPr>
                <w:rStyle w:val="Footer1"/>
                <w:b/>
                <w:color w:val="000000"/>
              </w:rPr>
            </w:pPr>
          </w:p>
        </w:tc>
      </w:tr>
      <w:tr w:rsidR="00273B6A" w:rsidRPr="007570BE" w14:paraId="0E207E36" w14:textId="77777777" w:rsidTr="0085287A">
        <w:trPr>
          <w:jc w:val="center"/>
        </w:trPr>
        <w:tc>
          <w:tcPr>
            <w:tcW w:w="5670" w:type="dxa"/>
          </w:tcPr>
          <w:p w14:paraId="49D56EA0" w14:textId="552E1488" w:rsidR="00273B6A" w:rsidRPr="007570BE" w:rsidRDefault="00A1248F" w:rsidP="008871AE">
            <w:pPr>
              <w:rPr>
                <w:rStyle w:val="Footer1"/>
                <w:color w:val="000000"/>
              </w:rPr>
            </w:pPr>
            <w:r w:rsidRPr="007570BE">
              <w:rPr>
                <w:rStyle w:val="Footer1"/>
                <w:color w:val="000000"/>
              </w:rPr>
              <w:t>10</w:t>
            </w:r>
            <w:r w:rsidR="00273B6A" w:rsidRPr="007570BE">
              <w:rPr>
                <w:rStyle w:val="Footer1"/>
                <w:color w:val="000000"/>
              </w:rPr>
              <w:t>% time for contract officer technical representative</w:t>
            </w:r>
          </w:p>
        </w:tc>
        <w:tc>
          <w:tcPr>
            <w:tcW w:w="2340" w:type="dxa"/>
          </w:tcPr>
          <w:p w14:paraId="1C01DA4D" w14:textId="63D67DE5" w:rsidR="00273B6A" w:rsidRPr="007570BE" w:rsidRDefault="00273B6A" w:rsidP="009E1529">
            <w:pPr>
              <w:rPr>
                <w:rStyle w:val="Footer1"/>
                <w:color w:val="000000"/>
              </w:rPr>
            </w:pPr>
            <w:r w:rsidRPr="007570BE">
              <w:rPr>
                <w:rStyle w:val="Footer1"/>
                <w:color w:val="000000"/>
              </w:rPr>
              <w:t>$</w:t>
            </w:r>
            <w:r w:rsidR="00A1248F" w:rsidRPr="007570BE">
              <w:rPr>
                <w:rStyle w:val="Footer1"/>
                <w:color w:val="000000"/>
              </w:rPr>
              <w:t>13,354</w:t>
            </w:r>
          </w:p>
        </w:tc>
      </w:tr>
      <w:tr w:rsidR="00273B6A" w:rsidRPr="007570BE" w14:paraId="4603356A" w14:textId="77777777" w:rsidTr="0085287A">
        <w:trPr>
          <w:jc w:val="center"/>
        </w:trPr>
        <w:tc>
          <w:tcPr>
            <w:tcW w:w="5670" w:type="dxa"/>
          </w:tcPr>
          <w:p w14:paraId="6C8DE0D7" w14:textId="77777777" w:rsidR="00273B6A" w:rsidRPr="007570BE" w:rsidRDefault="00273B6A" w:rsidP="00D16224">
            <w:pPr>
              <w:rPr>
                <w:rStyle w:val="Footer1"/>
                <w:b/>
                <w:color w:val="000000"/>
              </w:rPr>
            </w:pPr>
            <w:r w:rsidRPr="007570BE">
              <w:rPr>
                <w:rStyle w:val="Footer1"/>
                <w:b/>
                <w:color w:val="000000"/>
              </w:rPr>
              <w:t>Average Annualized Cost</w:t>
            </w:r>
          </w:p>
        </w:tc>
        <w:tc>
          <w:tcPr>
            <w:tcW w:w="2340" w:type="dxa"/>
          </w:tcPr>
          <w:p w14:paraId="19F779AA" w14:textId="36A8A7E3" w:rsidR="00273B6A" w:rsidRPr="007570BE" w:rsidRDefault="00273B6A" w:rsidP="00A1248F">
            <w:pPr>
              <w:rPr>
                <w:rStyle w:val="Footer1"/>
                <w:b/>
                <w:color w:val="000000"/>
              </w:rPr>
            </w:pPr>
            <w:r w:rsidRPr="007570BE">
              <w:rPr>
                <w:rStyle w:val="Footer1"/>
                <w:b/>
                <w:color w:val="000000"/>
              </w:rPr>
              <w:t>$</w:t>
            </w:r>
            <w:r w:rsidR="00A1248F" w:rsidRPr="007570BE">
              <w:rPr>
                <w:rStyle w:val="Footer1"/>
                <w:b/>
                <w:color w:val="000000"/>
              </w:rPr>
              <w:t>491,824</w:t>
            </w:r>
          </w:p>
        </w:tc>
      </w:tr>
    </w:tbl>
    <w:p w14:paraId="0425085E" w14:textId="77777777" w:rsidR="00921D26" w:rsidRPr="007570BE" w:rsidRDefault="00921D26" w:rsidP="00D16224">
      <w:pPr>
        <w:rPr>
          <w:rStyle w:val="Footer1"/>
          <w:color w:val="000000"/>
        </w:rPr>
      </w:pPr>
    </w:p>
    <w:p w14:paraId="1BBE9DFF" w14:textId="77777777" w:rsidR="00242675" w:rsidRPr="007570BE" w:rsidRDefault="00242675"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14:paraId="7ABFFAAD" w14:textId="77777777" w:rsidR="0050513E" w:rsidRPr="007570BE" w:rsidRDefault="0050513E" w:rsidP="00AC05E5">
      <w:pPr>
        <w:pStyle w:val="Heading2"/>
        <w:rPr>
          <w:rFonts w:ascii="Times New Roman" w:hAnsi="Times New Roman" w:cs="Times New Roman"/>
          <w:sz w:val="24"/>
          <w:szCs w:val="24"/>
        </w:rPr>
      </w:pPr>
      <w:bookmarkStart w:id="29" w:name="_Toc442784620"/>
      <w:r w:rsidRPr="007570BE">
        <w:rPr>
          <w:rFonts w:ascii="Times New Roman" w:hAnsi="Times New Roman" w:cs="Times New Roman"/>
          <w:b/>
          <w:bCs/>
          <w:sz w:val="24"/>
          <w:szCs w:val="24"/>
        </w:rPr>
        <w:t>A.15</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C96546">
        <w:rPr>
          <w:rFonts w:ascii="Times New Roman" w:hAnsi="Times New Roman" w:cs="Times New Roman"/>
          <w:b/>
          <w:bCs/>
          <w:sz w:val="24"/>
          <w:szCs w:val="24"/>
        </w:rPr>
        <w:t>EXPLANATION OF PROGRAM CHANGES OR ADJUSTMENTS</w:t>
      </w:r>
      <w:bookmarkEnd w:id="29"/>
      <w:r w:rsidRPr="007570BE">
        <w:rPr>
          <w:rFonts w:ascii="Times New Roman" w:hAnsi="Times New Roman" w:cs="Times New Roman"/>
          <w:b/>
          <w:bCs/>
          <w:sz w:val="24"/>
          <w:szCs w:val="24"/>
        </w:rPr>
        <w:t xml:space="preserve"> </w:t>
      </w:r>
    </w:p>
    <w:p w14:paraId="3200C42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62719EAC" w14:textId="6E63DA11" w:rsidR="00D60CBD" w:rsidRPr="007570BE" w:rsidRDefault="00DA2F72" w:rsidP="00C96546">
      <w:r w:rsidRPr="007570BE">
        <w:t xml:space="preserve">The proposed study is a </w:t>
      </w:r>
      <w:r w:rsidR="00C96546" w:rsidRPr="007570BE">
        <w:t>reinstatement</w:t>
      </w:r>
      <w:r w:rsidRPr="007570BE">
        <w:t xml:space="preserve"> of the YRBS 2015 study, with changes. </w:t>
      </w:r>
      <w:r w:rsidR="00D60CBD" w:rsidRPr="007570BE">
        <w:t xml:space="preserve"> CDC seeks to reinstate the information collection for a period of three years in order to conduct the YRBS in 20</w:t>
      </w:r>
      <w:r w:rsidR="006134F8" w:rsidRPr="007570BE">
        <w:t>1</w:t>
      </w:r>
      <w:r w:rsidRPr="007570BE">
        <w:t>7</w:t>
      </w:r>
      <w:r w:rsidR="00D60CBD" w:rsidRPr="007570BE">
        <w:t xml:space="preserve"> and 201</w:t>
      </w:r>
      <w:r w:rsidRPr="007570BE">
        <w:t>9</w:t>
      </w:r>
      <w:r w:rsidR="00D60CBD" w:rsidRPr="007570BE">
        <w:t xml:space="preserve">.  </w:t>
      </w:r>
      <w:r w:rsidR="00B878FB" w:rsidRPr="007570BE">
        <w:t>Minor changes incorporated into this reinstatement request include: an updated title for the information collection to accurately reflect the years in which the survey will be conducted, a slightly modified questionnaire (</w:t>
      </w:r>
      <w:r w:rsidR="00B878FB" w:rsidRPr="007570BE">
        <w:rPr>
          <w:b/>
        </w:rPr>
        <w:t>Appendix</w:t>
      </w:r>
      <w:r w:rsidR="00B878FB" w:rsidRPr="007570BE">
        <w:t xml:space="preserve"> </w:t>
      </w:r>
      <w:r w:rsidR="0085287A" w:rsidRPr="007570BE">
        <w:t>J</w:t>
      </w:r>
      <w:r w:rsidR="00B878FB" w:rsidRPr="007570BE">
        <w:t xml:space="preserve">), and </w:t>
      </w:r>
      <w:r w:rsidRPr="007570BE">
        <w:t xml:space="preserve">a reclassification of urban status for schools based on a different variable now present in the commercially available sampling frame.  </w:t>
      </w:r>
      <w:r w:rsidR="00412086" w:rsidRPr="007570BE">
        <w:t xml:space="preserve"> The 201</w:t>
      </w:r>
      <w:r w:rsidRPr="007570BE">
        <w:t>7</w:t>
      </w:r>
      <w:r w:rsidR="00412086" w:rsidRPr="007570BE">
        <w:t xml:space="preserve"> YRBS questionnaire </w:t>
      </w:r>
      <w:r w:rsidR="00260743" w:rsidRPr="007570BE">
        <w:t>(</w:t>
      </w:r>
      <w:r w:rsidR="00260743" w:rsidRPr="007570BE">
        <w:rPr>
          <w:b/>
        </w:rPr>
        <w:t xml:space="preserve">Appendix </w:t>
      </w:r>
      <w:r w:rsidR="0085287A" w:rsidRPr="007570BE">
        <w:rPr>
          <w:b/>
        </w:rPr>
        <w:t>J</w:t>
      </w:r>
      <w:r w:rsidR="00260743" w:rsidRPr="007570BE">
        <w:t xml:space="preserve">) </w:t>
      </w:r>
      <w:r w:rsidR="00412086" w:rsidRPr="007570BE">
        <w:t>was created by modifying the 201</w:t>
      </w:r>
      <w:r w:rsidRPr="007570BE">
        <w:t>5</w:t>
      </w:r>
      <w:r w:rsidR="00C31862" w:rsidRPr="007570BE">
        <w:t xml:space="preserve"> YRBS questionnaire. </w:t>
      </w:r>
      <w:r w:rsidR="0061774D">
        <w:t xml:space="preserve">The changes are explained in </w:t>
      </w:r>
      <w:r w:rsidR="0061774D">
        <w:t>(</w:t>
      </w:r>
      <w:r w:rsidR="0061774D" w:rsidRPr="00856612">
        <w:rPr>
          <w:b/>
        </w:rPr>
        <w:t>Appendix P</w:t>
      </w:r>
      <w:r w:rsidR="0061774D">
        <w:t>)</w:t>
      </w:r>
      <w:r w:rsidR="00553BAE" w:rsidRPr="007570BE">
        <w:t>There are no substantive changes in respondent burden from the previously OMB-approved information collection.</w:t>
      </w:r>
    </w:p>
    <w:p w14:paraId="3BE1278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14:paraId="47B5D688" w14:textId="77777777" w:rsidR="0050513E" w:rsidRPr="007570BE" w:rsidRDefault="0050513E" w:rsidP="0085287A">
      <w:pPr>
        <w:pStyle w:val="Heading2"/>
        <w:ind w:left="720" w:hanging="720"/>
        <w:rPr>
          <w:rFonts w:ascii="Times New Roman" w:hAnsi="Times New Roman" w:cs="Times New Roman"/>
          <w:sz w:val="24"/>
          <w:szCs w:val="24"/>
        </w:rPr>
      </w:pPr>
      <w:bookmarkStart w:id="30" w:name="_Toc442784621"/>
      <w:r w:rsidRPr="007570BE">
        <w:rPr>
          <w:rFonts w:ascii="Times New Roman" w:hAnsi="Times New Roman" w:cs="Times New Roman"/>
          <w:b/>
          <w:bCs/>
          <w:sz w:val="24"/>
          <w:szCs w:val="24"/>
        </w:rPr>
        <w:t>A.16</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C96546">
        <w:rPr>
          <w:rFonts w:ascii="Times New Roman" w:hAnsi="Times New Roman" w:cs="Times New Roman"/>
          <w:b/>
          <w:bCs/>
          <w:sz w:val="24"/>
          <w:szCs w:val="24"/>
        </w:rPr>
        <w:t>PLANS FOR TABULATION AND PUBLICATION AND PROJECT TIME SCHEDULE</w:t>
      </w:r>
      <w:bookmarkEnd w:id="30"/>
    </w:p>
    <w:p w14:paraId="25F4089C" w14:textId="77777777" w:rsidR="0050513E" w:rsidRPr="007570BE" w:rsidRDefault="0050513E" w:rsidP="00D1622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bCs/>
        </w:rPr>
      </w:pPr>
    </w:p>
    <w:p w14:paraId="1DFAFD0D" w14:textId="121F33A8" w:rsidR="0050513E" w:rsidRPr="00C96546" w:rsidRDefault="0050513E" w:rsidP="00C96546">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left="720" w:hanging="720"/>
        <w:rPr>
          <w:b/>
        </w:rPr>
      </w:pPr>
      <w:r w:rsidRPr="00C96546">
        <w:rPr>
          <w:b/>
          <w:bCs/>
        </w:rPr>
        <w:t>Tabulation Plans</w:t>
      </w:r>
    </w:p>
    <w:p w14:paraId="40CA8DED" w14:textId="77777777" w:rsidR="0050513E" w:rsidRPr="007570BE"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35B38B66" w14:textId="77777777" w:rsidR="0050513E" w:rsidRPr="007570BE" w:rsidRDefault="0050513E" w:rsidP="00C96546">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7570BE">
        <w:t>Data will be tabulated in ways that will address the princip</w:t>
      </w:r>
      <w:r w:rsidR="0006760A" w:rsidRPr="007570BE">
        <w:t>le</w:t>
      </w:r>
      <w:r w:rsidRPr="007570BE">
        <w:t xml:space="preserve"> research purposes outlined in </w:t>
      </w:r>
      <w:r w:rsidR="00553BAE" w:rsidRPr="007570BE">
        <w:t xml:space="preserve">Sections A.1 and </w:t>
      </w:r>
      <w:r w:rsidRPr="007570BE">
        <w:t>A.2.  The planned analyses to be conducted by CDC are described briefly below:</w:t>
      </w:r>
    </w:p>
    <w:p w14:paraId="43F79AC7" w14:textId="77777777" w:rsidR="0050513E" w:rsidRPr="007570BE" w:rsidRDefault="0050513E" w:rsidP="00D1622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p>
    <w:p w14:paraId="0CF98C27" w14:textId="77777777" w:rsidR="0050513E" w:rsidRPr="007570BE" w:rsidRDefault="0050513E" w:rsidP="00D16224">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hanging="720"/>
      </w:pPr>
      <w:r w:rsidRPr="007570BE">
        <w:rPr>
          <w:i/>
          <w:iCs/>
        </w:rPr>
        <w:t>Estimate the extent to which high school students engage in behaviors placing them at risk for the major short- and long-term causes of mortality and morbidity</w:t>
      </w:r>
      <w:r w:rsidRPr="007570BE">
        <w:t xml:space="preserve">--Descriptive statistics (percentages and confidence intervals) will be calculated to address this </w:t>
      </w:r>
      <w:r w:rsidRPr="007570BE">
        <w:lastRenderedPageBreak/>
        <w:t xml:space="preserve">objective. </w:t>
      </w:r>
    </w:p>
    <w:p w14:paraId="5C826F0F"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pPr>
    </w:p>
    <w:p w14:paraId="12EB89D0"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7570BE">
        <w:t>2.</w:t>
      </w:r>
      <w:r w:rsidRPr="007570BE">
        <w:tab/>
      </w:r>
      <w:r w:rsidRPr="007570BE">
        <w:rPr>
          <w:i/>
          <w:iCs/>
        </w:rPr>
        <w:t>Assess the degree to which engaging in health risk behaviors varies by student as a function of gender, age, grade in school, and race/ethnicity</w:t>
      </w:r>
      <w:r w:rsidRPr="007570BE">
        <w:t>--Cross tabulations, Chi-square analyses, and regression analysis initially will be conducted to address this objective.  Subsequently, student demographic characteristics will be regressed against behaviors.</w:t>
      </w:r>
    </w:p>
    <w:p w14:paraId="7112B199"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5342DE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i/>
          <w:iCs/>
        </w:rPr>
      </w:pPr>
      <w:r w:rsidRPr="007570BE">
        <w:t>3.</w:t>
      </w:r>
      <w:r w:rsidRPr="007570BE">
        <w:tab/>
      </w:r>
      <w:r w:rsidRPr="007570BE">
        <w:rPr>
          <w:i/>
          <w:iCs/>
        </w:rPr>
        <w:t>Determine the interrelationships among health risk behaviors and whether these interrelationships vary as a function of gender, age, grade in school, and race/ethnicity--</w:t>
      </w:r>
      <w:r w:rsidRPr="007570BE">
        <w:t>Correlation matrices and a variety of multiple regression techniques will be used to determine the relationships among health risk behaviors.  Discriminant analyses will be used to predict risk of certain events (e.g., suicide attempts; adolescent pregnancy). Correlation matrices and a variety of multiple regression techniques also will be used to assess the contributions of demographic factors to interrelationships among health risk behaviors.</w:t>
      </w:r>
    </w:p>
    <w:p w14:paraId="6DD1990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CE7D472"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7570BE">
        <w:t>4.</w:t>
      </w:r>
      <w:r w:rsidRPr="007570BE">
        <w:tab/>
      </w:r>
      <w:r w:rsidRPr="007570BE">
        <w:rPr>
          <w:i/>
          <w:iCs/>
        </w:rPr>
        <w:t xml:space="preserve">Estimate the extent to which high school students engage </w:t>
      </w:r>
      <w:r w:rsidRPr="007570BE">
        <w:rPr>
          <w:i/>
          <w:iCs/>
          <w:u w:val="single"/>
        </w:rPr>
        <w:t>at school</w:t>
      </w:r>
      <w:r w:rsidRPr="007570BE">
        <w:rPr>
          <w:i/>
          <w:iCs/>
        </w:rPr>
        <w:t xml:space="preserve"> in health risk behaviors involving tobacco, alcohol, and other drug use or contributing to violence, and determine whether this pattern changes over time</w:t>
      </w:r>
      <w:r w:rsidRPr="007570BE">
        <w:t xml:space="preserve">--Descriptive statistics (percentages and confidence intervals) will be calculated to quantify the extent of such behaviors.  Trend analyses will be conducted to assess changes over time. </w:t>
      </w:r>
    </w:p>
    <w:p w14:paraId="04CDD07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66C4124A" w14:textId="77777777" w:rsidR="00D70E6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sidRPr="007570BE">
        <w:t>5.</w:t>
      </w:r>
      <w:r w:rsidRPr="007570BE">
        <w:tab/>
      </w:r>
      <w:r w:rsidRPr="007570BE">
        <w:rPr>
          <w:i/>
          <w:iCs/>
        </w:rPr>
        <w:t>Describe the trends in health risk behaviors and assess the degree to which these trends vary as a function of gender, age, grade in school, and race/ethnicity--</w:t>
      </w:r>
      <w:r w:rsidRPr="007570BE">
        <w:t>Multiple regression analyses that control for sex, grade, and race/ethnicity and that simultaneously assess linear and higher order time effects will be used.</w:t>
      </w:r>
    </w:p>
    <w:p w14:paraId="0AFE9AA5" w14:textId="77777777" w:rsidR="00D70E6E" w:rsidRPr="007570BE" w:rsidRDefault="00D70E6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14:paraId="647F65C9" w14:textId="24CB14A3" w:rsidR="00D70E6E" w:rsidRPr="007570BE" w:rsidRDefault="00D70E6E" w:rsidP="00C9654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Examples of the table shells that will be completed through analysis of the data are in </w:t>
      </w:r>
      <w:r w:rsidR="005B3209" w:rsidRPr="007570BE">
        <w:rPr>
          <w:b/>
        </w:rPr>
        <w:t>Appendix</w:t>
      </w:r>
      <w:r w:rsidRPr="007570BE">
        <w:rPr>
          <w:b/>
        </w:rPr>
        <w:t xml:space="preserve"> </w:t>
      </w:r>
      <w:r w:rsidR="0085287A" w:rsidRPr="007570BE">
        <w:rPr>
          <w:b/>
        </w:rPr>
        <w:t>L</w:t>
      </w:r>
      <w:r w:rsidRPr="007570BE">
        <w:t>.</w:t>
      </w:r>
    </w:p>
    <w:p w14:paraId="0670B28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2C7E9F98" w14:textId="6A92F201" w:rsidR="0050513E" w:rsidRPr="00C96546"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rPr>
      </w:pPr>
      <w:r w:rsidRPr="00C96546">
        <w:rPr>
          <w:b/>
          <w:bCs/>
        </w:rPr>
        <w:t>Publication Plans</w:t>
      </w:r>
    </w:p>
    <w:p w14:paraId="10BD51E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9FCC46B" w14:textId="77777777"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 YRBS results are regularly made available to the public through a variety of publications and through the annual conferences of several national organizations.  The publications include analyses of the results and assessment of the implications of results for school health education and related efforts to reduce health risk behaviors and associated health problems among youth.</w:t>
      </w:r>
    </w:p>
    <w:p w14:paraId="0108161D"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14:paraId="2E4516D3" w14:textId="77777777"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The following journals have carried articles on the YRBS design and results and are expected to serve as continuing vehicles for distribution of YRBS results: </w:t>
      </w:r>
      <w:r w:rsidRPr="007570BE">
        <w:rPr>
          <w:i/>
          <w:iCs/>
        </w:rPr>
        <w:t>Accident Analysis and Prevention; Adolescence; Adolescent Medicine; AIDS Education and Prevention</w:t>
      </w:r>
      <w:r w:rsidRPr="007570BE">
        <w:t>;</w:t>
      </w:r>
      <w:r w:rsidRPr="007570BE">
        <w:rPr>
          <w:i/>
          <w:iCs/>
        </w:rPr>
        <w:t xml:space="preserve"> Alaska Medicine; Alcohol Health and Research World;</w:t>
      </w:r>
      <w:r w:rsidRPr="007570BE">
        <w:t xml:space="preserve"> the </w:t>
      </w:r>
      <w:r w:rsidRPr="007570BE">
        <w:rPr>
          <w:i/>
          <w:iCs/>
        </w:rPr>
        <w:t xml:space="preserve">American Journal of Clinical Nutrition; </w:t>
      </w:r>
      <w:r w:rsidRPr="007570BE">
        <w:t xml:space="preserve">the </w:t>
      </w:r>
      <w:r w:rsidRPr="007570BE">
        <w:rPr>
          <w:i/>
          <w:iCs/>
        </w:rPr>
        <w:t>American Journal of College Health</w:t>
      </w:r>
      <w:r w:rsidRPr="007570BE">
        <w:t xml:space="preserve">; the </w:t>
      </w:r>
      <w:r w:rsidRPr="007570BE">
        <w:rPr>
          <w:i/>
          <w:iCs/>
        </w:rPr>
        <w:t xml:space="preserve">American Journal of Epidemiology; </w:t>
      </w:r>
      <w:r w:rsidRPr="007570BE">
        <w:t xml:space="preserve">the </w:t>
      </w:r>
      <w:r w:rsidRPr="007570BE">
        <w:rPr>
          <w:i/>
          <w:iCs/>
        </w:rPr>
        <w:t xml:space="preserve">American Journal of Health Behavior; </w:t>
      </w:r>
      <w:r w:rsidRPr="007570BE">
        <w:t xml:space="preserve">the </w:t>
      </w:r>
      <w:r w:rsidR="00D344C1" w:rsidRPr="007570BE">
        <w:rPr>
          <w:i/>
          <w:iCs/>
        </w:rPr>
        <w:t>American Journal of Preventive</w:t>
      </w:r>
      <w:r w:rsidRPr="007570BE">
        <w:rPr>
          <w:i/>
          <w:iCs/>
        </w:rPr>
        <w:t xml:space="preserve"> Medicine</w:t>
      </w:r>
      <w:r w:rsidRPr="007570BE">
        <w:t xml:space="preserve">; the </w:t>
      </w:r>
      <w:r w:rsidRPr="007570BE">
        <w:rPr>
          <w:i/>
          <w:iCs/>
        </w:rPr>
        <w:t>American Journal of Public Health</w:t>
      </w:r>
      <w:r w:rsidRPr="007570BE">
        <w:t xml:space="preserve">; </w:t>
      </w:r>
      <w:r w:rsidRPr="007570BE">
        <w:rPr>
          <w:i/>
          <w:iCs/>
        </w:rPr>
        <w:t xml:space="preserve">Annals of Emergency Medicine; Annals of Internal Medicine; </w:t>
      </w:r>
      <w:r w:rsidRPr="007570BE">
        <w:t xml:space="preserve">the </w:t>
      </w:r>
      <w:r w:rsidRPr="007570BE">
        <w:rPr>
          <w:i/>
          <w:iCs/>
        </w:rPr>
        <w:t>Archives of Pediatric and Adolescent Medicine</w:t>
      </w:r>
      <w:r w:rsidRPr="007570BE">
        <w:t xml:space="preserve">; </w:t>
      </w:r>
      <w:r w:rsidRPr="007570BE">
        <w:rPr>
          <w:i/>
          <w:iCs/>
        </w:rPr>
        <w:t xml:space="preserve">Clinical Journal of Sports Medicine; Contraception Report; Drug and Alcohol Dependence; Ethnicity and Disease; Evaluation Review; Family and Community Health; Family Planning Perspectives; Health Education and Behavior; Health Education </w:t>
      </w:r>
      <w:r w:rsidRPr="007570BE">
        <w:rPr>
          <w:i/>
          <w:iCs/>
        </w:rPr>
        <w:lastRenderedPageBreak/>
        <w:t xml:space="preserve">Research; Health Services Research; Health Values; International Journal of Circumpolar Health; International Journal of Eating Disorders; Journal of Addictions and Offender Counseling; </w:t>
      </w:r>
      <w:r w:rsidRPr="007570BE">
        <w:t>the</w:t>
      </w:r>
      <w:r w:rsidRPr="007570BE">
        <w:rPr>
          <w:i/>
          <w:iCs/>
        </w:rPr>
        <w:t xml:space="preserve"> Journal of Adolescent Health; </w:t>
      </w:r>
      <w:r w:rsidRPr="007570BE">
        <w:t>the</w:t>
      </w:r>
      <w:r w:rsidRPr="007570BE">
        <w:rPr>
          <w:i/>
          <w:iCs/>
        </w:rPr>
        <w:t xml:space="preserve"> Journal of the American Medical Association</w:t>
      </w:r>
      <w:r w:rsidRPr="007570BE">
        <w:t xml:space="preserve">; the </w:t>
      </w:r>
      <w:r w:rsidRPr="007570BE">
        <w:rPr>
          <w:i/>
          <w:iCs/>
        </w:rPr>
        <w:t xml:space="preserve">Journal of Child and Family Studies; </w:t>
      </w:r>
      <w:r w:rsidRPr="007570BE">
        <w:t xml:space="preserve">the </w:t>
      </w:r>
      <w:r w:rsidRPr="007570BE">
        <w:rPr>
          <w:i/>
          <w:iCs/>
        </w:rPr>
        <w:t xml:space="preserve">Journal of Consulting and Clinical Psychology; </w:t>
      </w:r>
      <w:r w:rsidRPr="007570BE">
        <w:t xml:space="preserve">the </w:t>
      </w:r>
      <w:r w:rsidRPr="007570BE">
        <w:rPr>
          <w:i/>
          <w:iCs/>
        </w:rPr>
        <w:t xml:space="preserve">Journal of Drug Education; </w:t>
      </w:r>
      <w:r w:rsidRPr="007570BE">
        <w:t xml:space="preserve">the </w:t>
      </w:r>
      <w:r w:rsidRPr="007570BE">
        <w:rPr>
          <w:i/>
          <w:iCs/>
        </w:rPr>
        <w:t xml:space="preserve">Journal of Drug Issues; </w:t>
      </w:r>
      <w:r w:rsidRPr="007570BE">
        <w:t xml:space="preserve">the </w:t>
      </w:r>
      <w:r w:rsidRPr="007570BE">
        <w:rPr>
          <w:i/>
          <w:iCs/>
        </w:rPr>
        <w:t>Journal of Health Education</w:t>
      </w:r>
      <w:r w:rsidRPr="007570BE">
        <w:t xml:space="preserve">; the </w:t>
      </w:r>
      <w:r w:rsidRPr="007570BE">
        <w:rPr>
          <w:i/>
          <w:iCs/>
        </w:rPr>
        <w:t xml:space="preserve">Journal of Interpersonal Violence; </w:t>
      </w:r>
      <w:r w:rsidRPr="007570BE">
        <w:t xml:space="preserve">the </w:t>
      </w:r>
      <w:r w:rsidRPr="007570BE">
        <w:rPr>
          <w:i/>
          <w:iCs/>
        </w:rPr>
        <w:t xml:space="preserve">Journal of Pediatrics; </w:t>
      </w:r>
      <w:r w:rsidRPr="007570BE">
        <w:t xml:space="preserve">the </w:t>
      </w:r>
      <w:r w:rsidRPr="007570BE">
        <w:rPr>
          <w:i/>
          <w:iCs/>
        </w:rPr>
        <w:t>Journal of School Health</w:t>
      </w:r>
      <w:r w:rsidRPr="007570BE">
        <w:t xml:space="preserve">; the </w:t>
      </w:r>
      <w:r w:rsidRPr="007570BE">
        <w:rPr>
          <w:i/>
          <w:iCs/>
        </w:rPr>
        <w:t xml:space="preserve">Journal of Sex Education and Therapy; </w:t>
      </w:r>
      <w:r w:rsidRPr="007570BE">
        <w:t xml:space="preserve">the </w:t>
      </w:r>
      <w:r w:rsidRPr="007570BE">
        <w:rPr>
          <w:i/>
          <w:iCs/>
        </w:rPr>
        <w:t xml:space="preserve">Journal of Studies on Alcohol; </w:t>
      </w:r>
      <w:r w:rsidRPr="007570BE">
        <w:t xml:space="preserve">the </w:t>
      </w:r>
      <w:r w:rsidRPr="007570BE">
        <w:rPr>
          <w:i/>
          <w:iCs/>
        </w:rPr>
        <w:t xml:space="preserve">Journal of the American Dietetic Association; </w:t>
      </w:r>
      <w:r w:rsidRPr="007570BE">
        <w:t xml:space="preserve">the </w:t>
      </w:r>
      <w:r w:rsidRPr="007570BE">
        <w:rPr>
          <w:i/>
          <w:iCs/>
        </w:rPr>
        <w:t xml:space="preserve">Journal of Youth and Adolescence; Maternal and Child Health Journal; Medicine and Science in Sports and Exercise; </w:t>
      </w:r>
      <w:r w:rsidRPr="007570BE">
        <w:t xml:space="preserve">the </w:t>
      </w:r>
      <w:r w:rsidRPr="007570BE">
        <w:rPr>
          <w:i/>
          <w:iCs/>
        </w:rPr>
        <w:t>Morbidity and Mortality Weekly Report</w:t>
      </w:r>
      <w:r w:rsidRPr="007570BE">
        <w:t xml:space="preserve">; </w:t>
      </w:r>
      <w:r w:rsidRPr="007570BE">
        <w:rPr>
          <w:i/>
          <w:iCs/>
        </w:rPr>
        <w:t xml:space="preserve">Obesity Research; Pediatric Nursing; Pediatrics; Preventive Medicine; Psychological Reports; Psychology in Schools; Public Health Reports; School Psychology International; Sexually Transmitted Diseases; Social Indicators Research; Sociology of Sport Journal; Substance Use and Misuse, Suicide and Life-threatening Behavior; Tobacco Control; </w:t>
      </w:r>
      <w:r w:rsidRPr="007570BE">
        <w:t>and</w:t>
      </w:r>
      <w:r w:rsidRPr="007570BE">
        <w:rPr>
          <w:i/>
          <w:iCs/>
        </w:rPr>
        <w:t xml:space="preserve"> Vital and Health Statistics</w:t>
      </w:r>
      <w:r w:rsidRPr="007570BE">
        <w:t xml:space="preserve">.  An entire special issue of </w:t>
      </w:r>
      <w:r w:rsidRPr="007570BE">
        <w:rPr>
          <w:i/>
          <w:iCs/>
        </w:rPr>
        <w:t>Public Health Reports</w:t>
      </w:r>
      <w:r w:rsidRPr="007570BE">
        <w:t xml:space="preserve"> documented the development and rationale of the Youth Risk Behavior Surveillance System.  The YRBS results have been cited in literally thousands of articles and stories by print and broadcast media.  </w:t>
      </w:r>
    </w:p>
    <w:p w14:paraId="2B8970A6" w14:textId="7E80DE19" w:rsidR="00664A6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rsidRPr="007570BE">
        <w:t xml:space="preserve">CDC has distributed the YRBS results primarily through </w:t>
      </w:r>
      <w:r w:rsidR="0003137A" w:rsidRPr="007570BE">
        <w:t>its flagship publication, the Morbidity and Mortality Weekly Report (MMWR). The</w:t>
      </w:r>
      <w:r w:rsidR="002E025D" w:rsidRPr="007570BE">
        <w:t xml:space="preserve"> MMWR</w:t>
      </w:r>
      <w:r w:rsidR="0003137A" w:rsidRPr="007570BE">
        <w:t xml:space="preserve"> Surveillance Summary containing YRBS results was the most frequently downloaded MMWR report in 2014.</w:t>
      </w:r>
      <w:r w:rsidRPr="007570BE">
        <w:t xml:space="preserve">  </w:t>
      </w:r>
      <w:r w:rsidR="0050121F" w:rsidRPr="007570BE">
        <w:t xml:space="preserve">Awareness of the most common risk behaviors among high school students was promoted among the thousands of individuals who read articles based on the </w:t>
      </w:r>
      <w:r w:rsidR="0003137A" w:rsidRPr="007570BE">
        <w:t xml:space="preserve">2013 </w:t>
      </w:r>
      <w:r w:rsidR="0050121F" w:rsidRPr="007570BE">
        <w:t>YRBS data press release</w:t>
      </w:r>
      <w:r w:rsidR="000A6777" w:rsidRPr="007570BE">
        <w:t xml:space="preserve"> in June 201</w:t>
      </w:r>
      <w:r w:rsidR="0003137A" w:rsidRPr="007570BE">
        <w:t>4</w:t>
      </w:r>
      <w:r w:rsidR="00296210" w:rsidRPr="007570BE">
        <w:t xml:space="preserve">.  The press release yielded impressive coverage including approximately </w:t>
      </w:r>
      <w:r w:rsidR="0003137A" w:rsidRPr="007570BE">
        <w:t>2</w:t>
      </w:r>
      <w:r w:rsidR="00296210" w:rsidRPr="007570BE">
        <w:t>,</w:t>
      </w:r>
      <w:r w:rsidR="0003137A" w:rsidRPr="007570BE">
        <w:t>385</w:t>
      </w:r>
      <w:r w:rsidR="00296210" w:rsidRPr="007570BE">
        <w:t xml:space="preserve"> news clips, for a total of </w:t>
      </w:r>
      <w:r w:rsidR="0003137A" w:rsidRPr="007570BE">
        <w:t>more than 1 billion</w:t>
      </w:r>
      <w:r w:rsidR="00296210" w:rsidRPr="007570BE">
        <w:t xml:space="preserve"> media impressions and</w:t>
      </w:r>
      <w:r w:rsidR="0003137A" w:rsidRPr="007570BE">
        <w:t xml:space="preserve"> more than </w:t>
      </w:r>
      <w:r w:rsidR="00296210" w:rsidRPr="007570BE">
        <w:t>$</w:t>
      </w:r>
      <w:r w:rsidR="0003137A" w:rsidRPr="007570BE">
        <w:t>10 million</w:t>
      </w:r>
      <w:r w:rsidR="00296210" w:rsidRPr="007570BE">
        <w:t xml:space="preserve"> in earned media coverage. Notable placements included the following publications, which each have an audience of six million readers or more: The Los Angeles Times, The W</w:t>
      </w:r>
      <w:r w:rsidR="0050121F" w:rsidRPr="007570BE">
        <w:t>ashington Post,</w:t>
      </w:r>
      <w:r w:rsidR="00296210" w:rsidRPr="007570BE">
        <w:t xml:space="preserve"> </w:t>
      </w:r>
      <w:r w:rsidR="00D80DC6" w:rsidRPr="007570BE">
        <w:t>and</w:t>
      </w:r>
      <w:r w:rsidR="00296210" w:rsidRPr="007570BE">
        <w:t xml:space="preserve"> The New York Post. </w:t>
      </w:r>
      <w:bookmarkStart w:id="31" w:name="OLE_LINK7"/>
      <w:bookmarkStart w:id="32" w:name="OLE_LINK8"/>
      <w:r w:rsidR="004D21ED" w:rsidRPr="007570BE">
        <w:t xml:space="preserve">Other media outlets included television (CBS Morning News, Today), wire services (Associated Press, Reuters), and radio (National Public Radio). </w:t>
      </w:r>
      <w:r w:rsidR="000A6777" w:rsidRPr="007570BE">
        <w:t>The 201</w:t>
      </w:r>
      <w:r w:rsidR="00D80DC6" w:rsidRPr="007570BE">
        <w:t>5</w:t>
      </w:r>
      <w:r w:rsidR="000A6777" w:rsidRPr="007570BE">
        <w:t xml:space="preserve"> YRBS data release is scheduled for June, 201</w:t>
      </w:r>
      <w:r w:rsidR="00D80DC6" w:rsidRPr="007570BE">
        <w:t>6</w:t>
      </w:r>
      <w:r w:rsidR="000A6777" w:rsidRPr="007570BE">
        <w:t xml:space="preserve"> and is expected to generate similar coverage.</w:t>
      </w:r>
    </w:p>
    <w:p w14:paraId="52B36709" w14:textId="01E0BC61" w:rsidR="00664A6E" w:rsidRPr="007570BE" w:rsidRDefault="002E025D"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rPr>
          <w:color w:val="FF0000"/>
        </w:rPr>
      </w:pPr>
      <w:r w:rsidRPr="007570BE">
        <w:t>YRBS results are also made available via the Internet on a public-facing website (</w:t>
      </w:r>
      <w:hyperlink r:id="rId21" w:history="1">
        <w:r w:rsidRPr="007570BE">
          <w:rPr>
            <w:rStyle w:val="Hyperlink"/>
          </w:rPr>
          <w:t>www.cdc.gov/yrbs</w:t>
        </w:r>
      </w:hyperlink>
      <w:r w:rsidRPr="007570BE">
        <w:rPr>
          <w:rStyle w:val="Hypertext"/>
        </w:rPr>
        <w:t>). The website includes</w:t>
      </w:r>
      <w:r w:rsidRPr="007570BE">
        <w:t xml:space="preserve"> the following materials</w:t>
      </w:r>
      <w:r w:rsidRPr="007570BE">
        <w:rPr>
          <w:rStyle w:val="Hypertext"/>
        </w:rPr>
        <w:t>:</w:t>
      </w:r>
      <w:r w:rsidRPr="007570BE">
        <w:t xml:space="preserve"> an overview of the YRBS, 14 fact sheets, tables that compare state and national results and district and national results, and selected YRBS publications.  The YRBS web page received </w:t>
      </w:r>
      <w:r w:rsidR="00DD0D6E" w:rsidRPr="007570BE">
        <w:t>481</w:t>
      </w:r>
      <w:r w:rsidRPr="007570BE">
        <w:t>,</w:t>
      </w:r>
      <w:r w:rsidR="00DD0D6E" w:rsidRPr="007570BE">
        <w:t>742</w:t>
      </w:r>
      <w:r w:rsidRPr="007570BE">
        <w:t xml:space="preserve"> views during the year following the data release. </w:t>
      </w:r>
      <w:r w:rsidRPr="007570BE">
        <w:rPr>
          <w:color w:val="FF0000"/>
        </w:rPr>
        <w:t xml:space="preserve"> </w:t>
      </w:r>
      <w:r w:rsidR="00702875" w:rsidRPr="007570BE">
        <w:t xml:space="preserve">The website also houses </w:t>
      </w:r>
      <w:r w:rsidR="0050513E" w:rsidRPr="007570BE">
        <w:t>Youth Online, an interactive web database</w:t>
      </w:r>
      <w:r w:rsidR="00DD0D6E" w:rsidRPr="007570BE">
        <w:t xml:space="preserve"> that provides YRBS results</w:t>
      </w:r>
      <w:r w:rsidR="0050513E" w:rsidRPr="007570BE">
        <w:t xml:space="preserve">.  During the </w:t>
      </w:r>
      <w:r w:rsidR="00DD0D6E" w:rsidRPr="007570BE">
        <w:t>year</w:t>
      </w:r>
      <w:r w:rsidR="00A84A9D" w:rsidRPr="007570BE">
        <w:t xml:space="preserve"> following the release of the 20</w:t>
      </w:r>
      <w:r w:rsidR="00C845C3" w:rsidRPr="007570BE">
        <w:t>13</w:t>
      </w:r>
      <w:r w:rsidR="00A84A9D" w:rsidRPr="007570BE">
        <w:t xml:space="preserve"> YRBS data</w:t>
      </w:r>
      <w:r w:rsidR="0050513E" w:rsidRPr="007570BE">
        <w:t xml:space="preserve">, there were </w:t>
      </w:r>
      <w:r w:rsidR="00DD0D6E" w:rsidRPr="007570BE">
        <w:t xml:space="preserve">697,621 </w:t>
      </w:r>
      <w:r w:rsidR="001F3C60" w:rsidRPr="007570BE">
        <w:t>views of</w:t>
      </w:r>
      <w:r w:rsidR="0050513E" w:rsidRPr="007570BE">
        <w:t xml:space="preserve"> Youth Online at </w:t>
      </w:r>
      <w:hyperlink r:id="rId22" w:history="1">
        <w:r w:rsidR="00C845C3" w:rsidRPr="007570BE">
          <w:rPr>
            <w:rStyle w:val="Hyperlink"/>
          </w:rPr>
          <w:t>https://nccd.cdc.gov/youthonline/App/Default.aspx</w:t>
        </w:r>
      </w:hyperlink>
      <w:r w:rsidR="00C845C3" w:rsidRPr="007570BE">
        <w:rPr>
          <w:rStyle w:val="Hypertext"/>
          <w:u w:val="none"/>
        </w:rPr>
        <w:t xml:space="preserve"> </w:t>
      </w:r>
      <w:bookmarkEnd w:id="31"/>
      <w:bookmarkEnd w:id="32"/>
    </w:p>
    <w:p w14:paraId="4784947B" w14:textId="77777777"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rsidRPr="007570BE">
        <w:t>In addition, YRBS results have been and will be distributed through the publications and annual conferences of many national health and education organizations including the following: the American Alliance for Health, Physical Education, Recreation and Dance; the American Association of School Administrators;  the American College Health Association; the American Medical Association; the American Public Health Association; the American School Health Association; the Council of Chief State School Officers; the National Association of Secondary School Principals; the National Association of School Nurses; the National Association of State Boards of Education;  the National Education Association; the National P</w:t>
      </w:r>
      <w:r w:rsidR="008904FA" w:rsidRPr="007570BE">
        <w:t>arent Teacher Association</w:t>
      </w:r>
      <w:r w:rsidRPr="007570BE">
        <w:t>; and the National School Boards Association.</w:t>
      </w:r>
    </w:p>
    <w:p w14:paraId="44410A80" w14:textId="67A7ADA6" w:rsidR="0050513E" w:rsidRPr="00C96546"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rPr>
          <w:b/>
        </w:rPr>
      </w:pPr>
      <w:r w:rsidRPr="00C96546">
        <w:rPr>
          <w:b/>
          <w:bCs/>
        </w:rPr>
        <w:t>Time Schedule for the Project</w:t>
      </w:r>
    </w:p>
    <w:p w14:paraId="0E3CA5D9"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47B32509" w14:textId="26BD9731"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lastRenderedPageBreak/>
        <w:t xml:space="preserve">The following represents our proposed schedule of activities for the YRBS, in terms of months after receipt of OMB clearance.  The end date for data collection is constrained by the dates on which schools close for the summer.  In addition, given that </w:t>
      </w:r>
      <w:r w:rsidR="00432474" w:rsidRPr="007570BE">
        <w:t xml:space="preserve">the final months of school </w:t>
      </w:r>
      <w:r w:rsidR="00296E83" w:rsidRPr="007570BE">
        <w:t xml:space="preserve">are </w:t>
      </w:r>
      <w:r w:rsidR="00432474" w:rsidRPr="007570BE">
        <w:t>often extremely busy (e.g., finals, field trips, graduation, early release for 12</w:t>
      </w:r>
      <w:r w:rsidR="00432474" w:rsidRPr="007570BE">
        <w:rPr>
          <w:vertAlign w:val="superscript"/>
        </w:rPr>
        <w:t>th</w:t>
      </w:r>
      <w:r w:rsidR="00432474" w:rsidRPr="007570BE">
        <w:t xml:space="preserve"> graders) </w:t>
      </w:r>
      <w:r w:rsidRPr="007570BE">
        <w:t xml:space="preserve">, it is highly desirable to complete data collection two months before schools close for the summer; i.e., by the end of March.  </w:t>
      </w:r>
    </w:p>
    <w:p w14:paraId="3EA0B4B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642BB22" w14:textId="7D2849C9"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Key project dates will occur during the following time periods for the 20</w:t>
      </w:r>
      <w:r w:rsidR="006134F8" w:rsidRPr="007570BE">
        <w:t>1</w:t>
      </w:r>
      <w:r w:rsidR="00C845C3" w:rsidRPr="007570BE">
        <w:t>7</w:t>
      </w:r>
      <w:r w:rsidRPr="007570BE">
        <w:t xml:space="preserve"> data collection:</w:t>
      </w:r>
    </w:p>
    <w:p w14:paraId="3911E69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50513E" w:rsidRPr="007570BE" w14:paraId="1FA0A686" w14:textId="77777777">
        <w:tc>
          <w:tcPr>
            <w:tcW w:w="4680" w:type="dxa"/>
            <w:tcBorders>
              <w:top w:val="single" w:sz="7" w:space="0" w:color="000000"/>
              <w:left w:val="single" w:sz="7" w:space="0" w:color="000000"/>
              <w:bottom w:val="single" w:sz="7" w:space="0" w:color="000000"/>
              <w:right w:val="single" w:sz="7" w:space="0" w:color="000000"/>
            </w:tcBorders>
          </w:tcPr>
          <w:p w14:paraId="7EC7DD28" w14:textId="77777777" w:rsidR="0050513E" w:rsidRPr="007570BE" w:rsidRDefault="0050513E" w:rsidP="00D16224">
            <w:pPr>
              <w:spacing w:line="120" w:lineRule="exact"/>
              <w:rPr>
                <w:b/>
                <w:bCs/>
              </w:rPr>
            </w:pPr>
          </w:p>
          <w:p w14:paraId="547C5179"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7570BE">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14:paraId="404E783B" w14:textId="77777777" w:rsidR="0050513E" w:rsidRPr="007570BE" w:rsidRDefault="0050513E" w:rsidP="00D16224">
            <w:pPr>
              <w:spacing w:line="120" w:lineRule="exact"/>
              <w:rPr>
                <w:b/>
                <w:bCs/>
              </w:rPr>
            </w:pPr>
          </w:p>
          <w:p w14:paraId="1D67512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7570BE">
              <w:rPr>
                <w:b/>
                <w:bCs/>
                <w:u w:val="single"/>
              </w:rPr>
              <w:t>Time Period</w:t>
            </w:r>
          </w:p>
        </w:tc>
      </w:tr>
      <w:tr w:rsidR="0050513E" w:rsidRPr="007570BE" w14:paraId="39994A31" w14:textId="77777777">
        <w:tc>
          <w:tcPr>
            <w:tcW w:w="4680" w:type="dxa"/>
            <w:tcBorders>
              <w:top w:val="single" w:sz="7" w:space="0" w:color="000000"/>
              <w:left w:val="single" w:sz="7" w:space="0" w:color="000000"/>
              <w:bottom w:val="single" w:sz="7" w:space="0" w:color="000000"/>
              <w:right w:val="single" w:sz="7" w:space="0" w:color="000000"/>
            </w:tcBorders>
          </w:tcPr>
          <w:p w14:paraId="7121315A" w14:textId="77777777" w:rsidR="0050513E" w:rsidRPr="007570BE" w:rsidRDefault="0050513E" w:rsidP="00D16224">
            <w:pPr>
              <w:spacing w:line="120" w:lineRule="exact"/>
            </w:pPr>
          </w:p>
          <w:p w14:paraId="216F3F43"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Recruit and schedule schools</w:t>
            </w:r>
          </w:p>
        </w:tc>
        <w:tc>
          <w:tcPr>
            <w:tcW w:w="4680" w:type="dxa"/>
            <w:tcBorders>
              <w:top w:val="single" w:sz="7" w:space="0" w:color="000000"/>
              <w:left w:val="single" w:sz="7" w:space="0" w:color="000000"/>
              <w:bottom w:val="single" w:sz="7" w:space="0" w:color="000000"/>
              <w:right w:val="single" w:sz="7" w:space="0" w:color="000000"/>
            </w:tcBorders>
          </w:tcPr>
          <w:p w14:paraId="43DAA0AA" w14:textId="77777777" w:rsidR="0050513E" w:rsidRPr="007570BE" w:rsidRDefault="0050513E" w:rsidP="00D16224">
            <w:pPr>
              <w:spacing w:line="120" w:lineRule="exact"/>
            </w:pPr>
          </w:p>
          <w:p w14:paraId="355283D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1 to 3 months after OMB clearance</w:t>
            </w:r>
          </w:p>
        </w:tc>
      </w:tr>
      <w:tr w:rsidR="0050513E" w:rsidRPr="007570BE" w14:paraId="2DE083B5" w14:textId="77777777">
        <w:tc>
          <w:tcPr>
            <w:tcW w:w="4680" w:type="dxa"/>
            <w:tcBorders>
              <w:top w:val="single" w:sz="7" w:space="0" w:color="000000"/>
              <w:left w:val="single" w:sz="7" w:space="0" w:color="000000"/>
              <w:bottom w:val="single" w:sz="7" w:space="0" w:color="000000"/>
              <w:right w:val="single" w:sz="7" w:space="0" w:color="000000"/>
            </w:tcBorders>
          </w:tcPr>
          <w:p w14:paraId="48C00747" w14:textId="77777777" w:rsidR="0050513E" w:rsidRPr="007570BE" w:rsidRDefault="0050513E" w:rsidP="00D16224">
            <w:pPr>
              <w:spacing w:line="120" w:lineRule="exact"/>
            </w:pPr>
          </w:p>
          <w:p w14:paraId="09E40198"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Print scannable questionnaires</w:t>
            </w:r>
          </w:p>
        </w:tc>
        <w:tc>
          <w:tcPr>
            <w:tcW w:w="4680" w:type="dxa"/>
            <w:tcBorders>
              <w:top w:val="single" w:sz="7" w:space="0" w:color="000000"/>
              <w:left w:val="single" w:sz="7" w:space="0" w:color="000000"/>
              <w:bottom w:val="single" w:sz="7" w:space="0" w:color="000000"/>
              <w:right w:val="single" w:sz="7" w:space="0" w:color="000000"/>
            </w:tcBorders>
          </w:tcPr>
          <w:p w14:paraId="0B1DCCAF" w14:textId="77777777" w:rsidR="0050513E" w:rsidRPr="007570BE" w:rsidRDefault="0050513E" w:rsidP="00D16224">
            <w:pPr>
              <w:spacing w:line="120" w:lineRule="exact"/>
            </w:pPr>
          </w:p>
          <w:p w14:paraId="11420C5A"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1 to 2 months after OMB clearance</w:t>
            </w:r>
          </w:p>
        </w:tc>
      </w:tr>
      <w:tr w:rsidR="0050513E" w:rsidRPr="007570BE" w14:paraId="39F28150" w14:textId="77777777">
        <w:tc>
          <w:tcPr>
            <w:tcW w:w="4680" w:type="dxa"/>
            <w:tcBorders>
              <w:top w:val="single" w:sz="7" w:space="0" w:color="000000"/>
              <w:left w:val="single" w:sz="7" w:space="0" w:color="000000"/>
              <w:bottom w:val="single" w:sz="7" w:space="0" w:color="000000"/>
              <w:right w:val="single" w:sz="7" w:space="0" w:color="000000"/>
            </w:tcBorders>
          </w:tcPr>
          <w:p w14:paraId="19297446" w14:textId="77777777" w:rsidR="0050513E" w:rsidRPr="007570BE" w:rsidRDefault="0050513E" w:rsidP="00D16224">
            <w:pPr>
              <w:spacing w:line="120" w:lineRule="exact"/>
            </w:pPr>
          </w:p>
          <w:p w14:paraId="665E59C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Train field data collectors</w:t>
            </w:r>
          </w:p>
        </w:tc>
        <w:tc>
          <w:tcPr>
            <w:tcW w:w="4680" w:type="dxa"/>
            <w:tcBorders>
              <w:top w:val="single" w:sz="7" w:space="0" w:color="000000"/>
              <w:left w:val="single" w:sz="7" w:space="0" w:color="000000"/>
              <w:bottom w:val="single" w:sz="7" w:space="0" w:color="000000"/>
              <w:right w:val="single" w:sz="7" w:space="0" w:color="000000"/>
            </w:tcBorders>
          </w:tcPr>
          <w:p w14:paraId="4CA6F18C" w14:textId="77777777" w:rsidR="0050513E" w:rsidRPr="007570BE" w:rsidRDefault="0050513E" w:rsidP="00D16224">
            <w:pPr>
              <w:spacing w:line="120" w:lineRule="exact"/>
            </w:pPr>
          </w:p>
          <w:p w14:paraId="3B8D61E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2 months after OMB clearance</w:t>
            </w:r>
          </w:p>
        </w:tc>
      </w:tr>
      <w:tr w:rsidR="0050513E" w:rsidRPr="007570BE" w14:paraId="33404331" w14:textId="77777777" w:rsidTr="00B52501">
        <w:trPr>
          <w:cantSplit/>
        </w:trPr>
        <w:tc>
          <w:tcPr>
            <w:tcW w:w="4680" w:type="dxa"/>
            <w:tcBorders>
              <w:top w:val="single" w:sz="7" w:space="0" w:color="000000"/>
              <w:left w:val="single" w:sz="7" w:space="0" w:color="000000"/>
              <w:bottom w:val="single" w:sz="7" w:space="0" w:color="000000"/>
              <w:right w:val="single" w:sz="7" w:space="0" w:color="000000"/>
            </w:tcBorders>
          </w:tcPr>
          <w:p w14:paraId="2757A717" w14:textId="77777777" w:rsidR="0050513E" w:rsidRPr="007570BE" w:rsidRDefault="0050513E" w:rsidP="00D16224">
            <w:pPr>
              <w:spacing w:line="120" w:lineRule="exact"/>
            </w:pPr>
          </w:p>
          <w:p w14:paraId="68B1ECB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Collect data</w:t>
            </w:r>
          </w:p>
        </w:tc>
        <w:tc>
          <w:tcPr>
            <w:tcW w:w="4680" w:type="dxa"/>
            <w:tcBorders>
              <w:top w:val="single" w:sz="7" w:space="0" w:color="000000"/>
              <w:left w:val="single" w:sz="7" w:space="0" w:color="000000"/>
              <w:bottom w:val="single" w:sz="7" w:space="0" w:color="000000"/>
              <w:right w:val="single" w:sz="7" w:space="0" w:color="000000"/>
            </w:tcBorders>
          </w:tcPr>
          <w:p w14:paraId="0CD29CF2" w14:textId="77777777" w:rsidR="0050513E" w:rsidRPr="007570BE" w:rsidRDefault="0050513E" w:rsidP="00D16224">
            <w:pPr>
              <w:spacing w:line="120" w:lineRule="exact"/>
            </w:pPr>
          </w:p>
          <w:p w14:paraId="06DBA47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2 to 5 months after OMB clearance</w:t>
            </w:r>
          </w:p>
        </w:tc>
      </w:tr>
      <w:tr w:rsidR="0050513E" w:rsidRPr="007570BE" w14:paraId="1A1DBF2D" w14:textId="77777777">
        <w:tc>
          <w:tcPr>
            <w:tcW w:w="4680" w:type="dxa"/>
            <w:tcBorders>
              <w:top w:val="single" w:sz="7" w:space="0" w:color="000000"/>
              <w:left w:val="single" w:sz="7" w:space="0" w:color="000000"/>
              <w:bottom w:val="single" w:sz="7" w:space="0" w:color="000000"/>
              <w:right w:val="single" w:sz="7" w:space="0" w:color="000000"/>
            </w:tcBorders>
          </w:tcPr>
          <w:p w14:paraId="435E74DC" w14:textId="77777777" w:rsidR="0050513E" w:rsidRPr="007570BE" w:rsidRDefault="0050513E" w:rsidP="00D16224">
            <w:pPr>
              <w:spacing w:line="120" w:lineRule="exact"/>
            </w:pPr>
          </w:p>
          <w:p w14:paraId="19B5EF6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Process data</w:t>
            </w:r>
          </w:p>
        </w:tc>
        <w:tc>
          <w:tcPr>
            <w:tcW w:w="4680" w:type="dxa"/>
            <w:tcBorders>
              <w:top w:val="single" w:sz="7" w:space="0" w:color="000000"/>
              <w:left w:val="single" w:sz="7" w:space="0" w:color="000000"/>
              <w:bottom w:val="single" w:sz="7" w:space="0" w:color="000000"/>
              <w:right w:val="single" w:sz="7" w:space="0" w:color="000000"/>
            </w:tcBorders>
          </w:tcPr>
          <w:p w14:paraId="73ADB680" w14:textId="77777777" w:rsidR="0050513E" w:rsidRPr="007570BE" w:rsidRDefault="0050513E" w:rsidP="00D16224">
            <w:pPr>
              <w:spacing w:line="120" w:lineRule="exact"/>
            </w:pPr>
          </w:p>
          <w:p w14:paraId="6A3F5145"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3 to 6 months after OMB clearance</w:t>
            </w:r>
          </w:p>
        </w:tc>
      </w:tr>
      <w:tr w:rsidR="0050513E" w:rsidRPr="007570BE" w14:paraId="1B3C078C" w14:textId="77777777">
        <w:tc>
          <w:tcPr>
            <w:tcW w:w="4680" w:type="dxa"/>
            <w:tcBorders>
              <w:top w:val="single" w:sz="7" w:space="0" w:color="000000"/>
              <w:left w:val="single" w:sz="7" w:space="0" w:color="000000"/>
              <w:bottom w:val="single" w:sz="7" w:space="0" w:color="000000"/>
              <w:right w:val="single" w:sz="7" w:space="0" w:color="000000"/>
            </w:tcBorders>
          </w:tcPr>
          <w:p w14:paraId="023BE589" w14:textId="77777777" w:rsidR="0050513E" w:rsidRPr="007570BE" w:rsidRDefault="0050513E" w:rsidP="00D16224">
            <w:pPr>
              <w:spacing w:line="120" w:lineRule="exact"/>
            </w:pPr>
          </w:p>
          <w:p w14:paraId="4EE1777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Weight/clean data</w:t>
            </w:r>
            <w:r w:rsidRPr="007570BE">
              <w:tab/>
            </w:r>
          </w:p>
        </w:tc>
        <w:tc>
          <w:tcPr>
            <w:tcW w:w="4680" w:type="dxa"/>
            <w:tcBorders>
              <w:top w:val="single" w:sz="7" w:space="0" w:color="000000"/>
              <w:left w:val="single" w:sz="7" w:space="0" w:color="000000"/>
              <w:bottom w:val="single" w:sz="7" w:space="0" w:color="000000"/>
              <w:right w:val="single" w:sz="7" w:space="0" w:color="000000"/>
            </w:tcBorders>
          </w:tcPr>
          <w:p w14:paraId="3AB1AB2A" w14:textId="77777777" w:rsidR="0050513E" w:rsidRPr="007570BE" w:rsidRDefault="0050513E" w:rsidP="00D16224">
            <w:pPr>
              <w:spacing w:line="120" w:lineRule="exact"/>
            </w:pPr>
          </w:p>
          <w:p w14:paraId="4D002FF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7 to 8 months after OMB clearance</w:t>
            </w:r>
          </w:p>
        </w:tc>
      </w:tr>
      <w:tr w:rsidR="0050513E" w:rsidRPr="007570BE" w14:paraId="605D1523" w14:textId="77777777">
        <w:tc>
          <w:tcPr>
            <w:tcW w:w="4680" w:type="dxa"/>
            <w:tcBorders>
              <w:top w:val="single" w:sz="7" w:space="0" w:color="000000"/>
              <w:left w:val="single" w:sz="7" w:space="0" w:color="000000"/>
              <w:bottom w:val="single" w:sz="7" w:space="0" w:color="000000"/>
              <w:right w:val="single" w:sz="7" w:space="0" w:color="000000"/>
            </w:tcBorders>
          </w:tcPr>
          <w:p w14:paraId="68FA34EA" w14:textId="77777777" w:rsidR="0050513E" w:rsidRPr="007570BE" w:rsidRDefault="0050513E" w:rsidP="00D16224">
            <w:pPr>
              <w:spacing w:line="120" w:lineRule="exact"/>
            </w:pPr>
          </w:p>
          <w:p w14:paraId="61CCD18B"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tcPr>
          <w:p w14:paraId="098FA7DA" w14:textId="77777777" w:rsidR="0050513E" w:rsidRPr="007570BE" w:rsidRDefault="0050513E" w:rsidP="00D16224">
            <w:pPr>
              <w:spacing w:line="120" w:lineRule="exact"/>
            </w:pPr>
          </w:p>
          <w:p w14:paraId="67270E5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9 months after OMB clearance</w:t>
            </w:r>
          </w:p>
        </w:tc>
      </w:tr>
      <w:tr w:rsidR="0050513E" w:rsidRPr="007570BE" w14:paraId="386E1767" w14:textId="77777777">
        <w:tc>
          <w:tcPr>
            <w:tcW w:w="4680" w:type="dxa"/>
            <w:tcBorders>
              <w:top w:val="single" w:sz="7" w:space="0" w:color="000000"/>
              <w:left w:val="single" w:sz="7" w:space="0" w:color="000000"/>
              <w:bottom w:val="single" w:sz="7" w:space="0" w:color="000000"/>
              <w:right w:val="single" w:sz="7" w:space="0" w:color="000000"/>
            </w:tcBorders>
          </w:tcPr>
          <w:p w14:paraId="6E00C624" w14:textId="77777777" w:rsidR="0050513E" w:rsidRPr="007570BE" w:rsidRDefault="0050513E" w:rsidP="00D16224">
            <w:pPr>
              <w:spacing w:line="120" w:lineRule="exact"/>
            </w:pPr>
          </w:p>
          <w:p w14:paraId="2EBE3888"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Analyze data</w:t>
            </w:r>
          </w:p>
        </w:tc>
        <w:tc>
          <w:tcPr>
            <w:tcW w:w="4680" w:type="dxa"/>
            <w:tcBorders>
              <w:top w:val="single" w:sz="7" w:space="0" w:color="000000"/>
              <w:left w:val="single" w:sz="7" w:space="0" w:color="000000"/>
              <w:bottom w:val="single" w:sz="7" w:space="0" w:color="000000"/>
              <w:right w:val="single" w:sz="7" w:space="0" w:color="000000"/>
            </w:tcBorders>
          </w:tcPr>
          <w:p w14:paraId="528B9125" w14:textId="77777777" w:rsidR="0050513E" w:rsidRPr="007570BE" w:rsidRDefault="0050513E" w:rsidP="00D16224">
            <w:pPr>
              <w:spacing w:line="120" w:lineRule="exact"/>
            </w:pPr>
          </w:p>
          <w:p w14:paraId="4F4C2D2E"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10 to 11 months after OMB clearance</w:t>
            </w:r>
          </w:p>
        </w:tc>
      </w:tr>
      <w:tr w:rsidR="0050513E" w:rsidRPr="007570BE" w14:paraId="20E332C5" w14:textId="77777777">
        <w:tc>
          <w:tcPr>
            <w:tcW w:w="4680" w:type="dxa"/>
            <w:tcBorders>
              <w:top w:val="single" w:sz="7" w:space="0" w:color="000000"/>
              <w:left w:val="single" w:sz="7" w:space="0" w:color="000000"/>
              <w:bottom w:val="single" w:sz="7" w:space="0" w:color="000000"/>
              <w:right w:val="single" w:sz="7" w:space="0" w:color="000000"/>
            </w:tcBorders>
          </w:tcPr>
          <w:p w14:paraId="72848E26" w14:textId="77777777" w:rsidR="0050513E" w:rsidRPr="007570BE" w:rsidRDefault="0050513E" w:rsidP="00D16224">
            <w:pPr>
              <w:spacing w:line="120" w:lineRule="exact"/>
            </w:pPr>
          </w:p>
          <w:p w14:paraId="624E4FCC"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Publish results</w:t>
            </w:r>
            <w:r w:rsidRPr="007570BE">
              <w:tab/>
            </w:r>
          </w:p>
        </w:tc>
        <w:tc>
          <w:tcPr>
            <w:tcW w:w="4680" w:type="dxa"/>
            <w:tcBorders>
              <w:top w:val="single" w:sz="7" w:space="0" w:color="000000"/>
              <w:left w:val="single" w:sz="7" w:space="0" w:color="000000"/>
              <w:bottom w:val="single" w:sz="7" w:space="0" w:color="000000"/>
              <w:right w:val="single" w:sz="7" w:space="0" w:color="000000"/>
            </w:tcBorders>
          </w:tcPr>
          <w:p w14:paraId="71583905" w14:textId="77777777" w:rsidR="0050513E" w:rsidRPr="007570BE" w:rsidRDefault="0050513E" w:rsidP="00D16224">
            <w:pPr>
              <w:spacing w:line="120" w:lineRule="exact"/>
            </w:pPr>
          </w:p>
          <w:p w14:paraId="609074F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7570BE">
              <w:t>15 to 17 months after OMB clearance</w:t>
            </w:r>
          </w:p>
        </w:tc>
      </w:tr>
    </w:tbl>
    <w:p w14:paraId="471F74A6"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1CCAF047" w14:textId="31737008" w:rsidR="0050513E" w:rsidRPr="007570BE" w:rsidRDefault="0050513E"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 xml:space="preserve">Data collection is </w:t>
      </w:r>
      <w:r w:rsidR="008904FA" w:rsidRPr="007570BE">
        <w:t>currently scheduled to occur during January through</w:t>
      </w:r>
      <w:r w:rsidRPr="007570BE">
        <w:t xml:space="preserve"> March, 20</w:t>
      </w:r>
      <w:r w:rsidR="006134F8" w:rsidRPr="007570BE">
        <w:t>1</w:t>
      </w:r>
      <w:r w:rsidR="00432474" w:rsidRPr="007570BE">
        <w:t>7</w:t>
      </w:r>
      <w:r w:rsidR="006134F8" w:rsidRPr="007570BE">
        <w:t xml:space="preserve"> and 201</w:t>
      </w:r>
      <w:r w:rsidR="00432474" w:rsidRPr="007570BE">
        <w:t>9</w:t>
      </w:r>
      <w:r w:rsidRPr="007570BE">
        <w:t>.  The time schedule for the 20</w:t>
      </w:r>
      <w:r w:rsidR="0063772D" w:rsidRPr="007570BE">
        <w:t>1</w:t>
      </w:r>
      <w:r w:rsidR="00292B04">
        <w:t>9</w:t>
      </w:r>
      <w:r w:rsidRPr="007570BE">
        <w:t xml:space="preserve"> data collection will </w:t>
      </w:r>
      <w:r w:rsidR="00731602" w:rsidRPr="007570BE">
        <w:t>be analogous to that of the 20</w:t>
      </w:r>
      <w:r w:rsidR="006134F8" w:rsidRPr="007570BE">
        <w:t>1</w:t>
      </w:r>
      <w:r w:rsidR="00432474" w:rsidRPr="007570BE">
        <w:t>7</w:t>
      </w:r>
      <w:r w:rsidRPr="007570BE">
        <w:t xml:space="preserve"> data collection.  Results</w:t>
      </w:r>
      <w:r w:rsidR="00731602" w:rsidRPr="007570BE">
        <w:t xml:space="preserve"> will be published in</w:t>
      </w:r>
      <w:r w:rsidR="006134F8" w:rsidRPr="007570BE">
        <w:t xml:space="preserve"> summer</w:t>
      </w:r>
      <w:r w:rsidR="00731602" w:rsidRPr="007570BE">
        <w:t xml:space="preserve"> 201</w:t>
      </w:r>
      <w:r w:rsidR="00432474" w:rsidRPr="007570BE">
        <w:t>8</w:t>
      </w:r>
      <w:r w:rsidR="00D70E6E" w:rsidRPr="007570BE">
        <w:t xml:space="preserve"> and 20</w:t>
      </w:r>
      <w:r w:rsidR="00432474" w:rsidRPr="007570BE">
        <w:t>20</w:t>
      </w:r>
      <w:r w:rsidRPr="007570BE">
        <w:t xml:space="preserve">, initially in the </w:t>
      </w:r>
      <w:r w:rsidRPr="007570BE">
        <w:rPr>
          <w:i/>
          <w:iCs/>
        </w:rPr>
        <w:t>MMWR</w:t>
      </w:r>
      <w:r w:rsidRPr="007570BE">
        <w:t xml:space="preserve">, and subsequently in other publications. </w:t>
      </w:r>
    </w:p>
    <w:p w14:paraId="3070A3D1"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1440"/>
        <w:rPr>
          <w:b/>
          <w:bCs/>
        </w:rPr>
      </w:pPr>
    </w:p>
    <w:p w14:paraId="6C496276" w14:textId="77777777" w:rsidR="0050513E" w:rsidRPr="007570BE" w:rsidRDefault="0050513E" w:rsidP="00AC05E5">
      <w:pPr>
        <w:pStyle w:val="Heading2"/>
        <w:rPr>
          <w:rFonts w:ascii="Times New Roman" w:hAnsi="Times New Roman" w:cs="Times New Roman"/>
          <w:sz w:val="24"/>
          <w:szCs w:val="24"/>
        </w:rPr>
      </w:pPr>
      <w:bookmarkStart w:id="33" w:name="_Toc442784622"/>
      <w:r w:rsidRPr="007570BE">
        <w:rPr>
          <w:rFonts w:ascii="Times New Roman" w:hAnsi="Times New Roman" w:cs="Times New Roman"/>
          <w:b/>
          <w:bCs/>
          <w:sz w:val="24"/>
          <w:szCs w:val="24"/>
        </w:rPr>
        <w:t>A.17</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C96546">
        <w:rPr>
          <w:rFonts w:ascii="Times New Roman" w:hAnsi="Times New Roman" w:cs="Times New Roman"/>
          <w:b/>
          <w:bCs/>
          <w:sz w:val="24"/>
          <w:szCs w:val="24"/>
        </w:rPr>
        <w:t>REASON(S) DISPLAY OF OMB EXPIRATION DATE IS INAPPROPRIATE</w:t>
      </w:r>
      <w:bookmarkEnd w:id="33"/>
    </w:p>
    <w:p w14:paraId="56534B64"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480255A" w14:textId="525DFD21" w:rsidR="0050513E" w:rsidRPr="007570BE" w:rsidRDefault="00296E83"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7570BE">
        <w:t>The display of the OMB expiration date is not inappropriate.</w:t>
      </w:r>
    </w:p>
    <w:p w14:paraId="22788F6C" w14:textId="77777777" w:rsidR="007807C6" w:rsidRPr="007570BE" w:rsidRDefault="007807C6" w:rsidP="0085287A">
      <w:pPr>
        <w:pStyle w:val="Heading2"/>
        <w:ind w:left="720" w:hanging="720"/>
        <w:rPr>
          <w:rFonts w:ascii="Times New Roman" w:hAnsi="Times New Roman" w:cs="Times New Roman"/>
          <w:b/>
          <w:bCs/>
          <w:sz w:val="24"/>
          <w:szCs w:val="24"/>
        </w:rPr>
      </w:pPr>
      <w:bookmarkStart w:id="34" w:name="_Toc442784623"/>
    </w:p>
    <w:p w14:paraId="6B844304" w14:textId="77777777" w:rsidR="0050513E" w:rsidRPr="007570BE" w:rsidRDefault="0050513E" w:rsidP="0085287A">
      <w:pPr>
        <w:pStyle w:val="Heading2"/>
        <w:ind w:left="720" w:hanging="720"/>
        <w:rPr>
          <w:rFonts w:ascii="Times New Roman" w:hAnsi="Times New Roman" w:cs="Times New Roman"/>
          <w:b/>
          <w:bCs/>
          <w:sz w:val="24"/>
          <w:szCs w:val="24"/>
        </w:rPr>
      </w:pPr>
      <w:r w:rsidRPr="007570BE">
        <w:rPr>
          <w:rFonts w:ascii="Times New Roman" w:hAnsi="Times New Roman" w:cs="Times New Roman"/>
          <w:b/>
          <w:bCs/>
          <w:sz w:val="24"/>
          <w:szCs w:val="24"/>
        </w:rPr>
        <w:t>A.18</w:t>
      </w:r>
      <w:r w:rsidR="00793222" w:rsidRPr="007570BE">
        <w:rPr>
          <w:rFonts w:ascii="Times New Roman" w:hAnsi="Times New Roman" w:cs="Times New Roman"/>
          <w:b/>
          <w:bCs/>
          <w:sz w:val="24"/>
          <w:szCs w:val="24"/>
        </w:rPr>
        <w:t>.</w:t>
      </w:r>
      <w:r w:rsidRPr="007570BE">
        <w:rPr>
          <w:rFonts w:ascii="Times New Roman" w:hAnsi="Times New Roman" w:cs="Times New Roman"/>
          <w:b/>
          <w:bCs/>
          <w:sz w:val="24"/>
          <w:szCs w:val="24"/>
        </w:rPr>
        <w:tab/>
      </w:r>
      <w:r w:rsidRPr="00C96546">
        <w:rPr>
          <w:rFonts w:ascii="Times New Roman" w:hAnsi="Times New Roman" w:cs="Times New Roman"/>
          <w:b/>
          <w:bCs/>
          <w:sz w:val="24"/>
          <w:szCs w:val="24"/>
        </w:rPr>
        <w:t>EXCEPTIONS TO CERTIFICATION FOR PAPERWORK REDUCTION ACT SUBMISSIONS</w:t>
      </w:r>
      <w:bookmarkEnd w:id="34"/>
    </w:p>
    <w:p w14:paraId="4C0BE93D" w14:textId="77777777" w:rsidR="0050513E" w:rsidRPr="007570BE" w:rsidRDefault="0050513E" w:rsidP="00D162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14:paraId="7FFF9B81" w14:textId="686DEE45" w:rsidR="00C87EE5" w:rsidRPr="007570BE" w:rsidRDefault="00296E83" w:rsidP="00C965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7570BE">
        <w:t>There are no exceptions to the certification.</w:t>
      </w:r>
    </w:p>
    <w:p w14:paraId="0BFD959C" w14:textId="77777777" w:rsidR="00296210" w:rsidRPr="007570BE" w:rsidRDefault="00296210">
      <w:pPr>
        <w:widowControl/>
        <w:autoSpaceDE/>
        <w:autoSpaceDN/>
        <w:adjustRightInd/>
      </w:pPr>
      <w:r w:rsidRPr="007570BE">
        <w:br w:type="page"/>
      </w:r>
    </w:p>
    <w:p w14:paraId="1A612AF6" w14:textId="77777777" w:rsidR="00296210" w:rsidRPr="007570BE" w:rsidRDefault="00296210" w:rsidP="002962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 w:rsidRPr="007570BE">
        <w:rPr>
          <w:b/>
          <w:bCs/>
        </w:rPr>
        <w:lastRenderedPageBreak/>
        <w:t>REFERENCES</w:t>
      </w:r>
    </w:p>
    <w:p w14:paraId="1CB9D61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14:paraId="0B8293F2" w14:textId="77777777" w:rsidR="00A214DC" w:rsidRPr="007570BE" w:rsidRDefault="00A214DC"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056149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Bouchery EE, Harwood HJ, Sacks J, Simon C, Brewer R (2011). Economic Costs of Excessive Alcohol Consumption in the U.S., 2006. </w:t>
      </w:r>
      <w:r w:rsidRPr="007570BE">
        <w:rPr>
          <w:i/>
        </w:rPr>
        <w:t>American Journal of Preventive Medicine;</w:t>
      </w:r>
      <w:r w:rsidRPr="007570BE">
        <w:t xml:space="preserve"> 41(5):516-524.</w:t>
      </w:r>
    </w:p>
    <w:p w14:paraId="216059C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0860928B" w14:textId="77777777" w:rsidR="003D2661" w:rsidRPr="007570BE" w:rsidRDefault="003D2661"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Cawley J, Meyerhoefer C. The medical care costs of obesity: an instrumental variables approach. </w:t>
      </w:r>
      <w:hyperlink r:id="rId23" w:tooltip="The medical care costs of obesity: an instrumental variables approach." w:history="1">
        <w:r w:rsidRPr="007570BE">
          <w:rPr>
            <w:i/>
          </w:rPr>
          <w:t>Journal of Health Econ</w:t>
        </w:r>
      </w:hyperlink>
      <w:r w:rsidRPr="007570BE">
        <w:rPr>
          <w:i/>
          <w:iCs/>
        </w:rPr>
        <w:t>omics.</w:t>
      </w:r>
      <w:r w:rsidRPr="007570BE">
        <w:t xml:space="preserve"> 2012; 31:219-30. </w:t>
      </w:r>
    </w:p>
    <w:p w14:paraId="7BE285E8" w14:textId="77777777" w:rsidR="003D2661" w:rsidRPr="007570BE" w:rsidRDefault="003D2661"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3C3803F3"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CDC (1994). Guidelines for school health programs to prevent tobacco use and addiction. </w:t>
      </w:r>
      <w:r w:rsidRPr="007570BE">
        <w:rPr>
          <w:i/>
          <w:iCs/>
        </w:rPr>
        <w:t>MMWR</w:t>
      </w:r>
      <w:r w:rsidRPr="007570BE">
        <w:t>; 43(No. RR</w:t>
      </w:r>
      <w:r w:rsidRPr="007570BE">
        <w:noBreakHyphen/>
        <w:t>2).</w:t>
      </w:r>
    </w:p>
    <w:p w14:paraId="4BFC660E"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CE40CB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CDC (1996). Guidelines for school health programs to promote lifelong healthy eating. </w:t>
      </w:r>
      <w:r w:rsidRPr="007570BE">
        <w:rPr>
          <w:i/>
          <w:iCs/>
        </w:rPr>
        <w:t>MMWR;</w:t>
      </w:r>
      <w:r w:rsidRPr="007570BE">
        <w:t xml:space="preserve"> 45(No. RR</w:t>
      </w:r>
      <w:r w:rsidRPr="007570BE">
        <w:noBreakHyphen/>
        <w:t>9).</w:t>
      </w:r>
    </w:p>
    <w:p w14:paraId="43C7A177"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5C8A30CA"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CDC (1997). Guidelines for school and community programs to promote lifelong physical activity among young people. </w:t>
      </w:r>
      <w:r w:rsidRPr="007570BE">
        <w:rPr>
          <w:i/>
          <w:iCs/>
        </w:rPr>
        <w:t>MMWR</w:t>
      </w:r>
      <w:r w:rsidRPr="007570BE">
        <w:t>; 46(No. RR</w:t>
      </w:r>
      <w:r w:rsidRPr="007570BE">
        <w:noBreakHyphen/>
        <w:t>6).</w:t>
      </w:r>
    </w:p>
    <w:p w14:paraId="3C7E9810"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5F9C801E"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iCs/>
        </w:rPr>
      </w:pPr>
      <w:r w:rsidRPr="007570BE">
        <w:t xml:space="preserve">CDC (2001). </w:t>
      </w:r>
      <w:r w:rsidRPr="007570BE">
        <w:rPr>
          <w:iCs/>
        </w:rPr>
        <w:t>School health guidelines to prevent unintentional injuries and violence.</w:t>
      </w:r>
      <w:r w:rsidRPr="007570BE">
        <w:rPr>
          <w:i/>
          <w:iCs/>
        </w:rPr>
        <w:t xml:space="preserve"> MMWR</w:t>
      </w:r>
      <w:r w:rsidRPr="007570BE">
        <w:rPr>
          <w:iCs/>
        </w:rPr>
        <w:t>; 50(No. RR-22).</w:t>
      </w:r>
    </w:p>
    <w:p w14:paraId="11EBE4BB"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1B287A4"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CDC (2004). Medical expenditures attributable to injuries - United States, 2000. </w:t>
      </w:r>
      <w:r w:rsidRPr="007570BE">
        <w:rPr>
          <w:i/>
          <w:iCs/>
        </w:rPr>
        <w:t>MMWR</w:t>
      </w:r>
      <w:r w:rsidRPr="007570BE">
        <w:t>; 53(No.1):1</w:t>
      </w:r>
      <w:r w:rsidRPr="007570BE">
        <w:noBreakHyphen/>
        <w:t>4.</w:t>
      </w:r>
    </w:p>
    <w:p w14:paraId="590A70C6"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00953FBD" w14:textId="77777777" w:rsidR="00296210" w:rsidRPr="007570BE" w:rsidRDefault="00296210" w:rsidP="00296210">
      <w:pPr>
        <w:widowControl/>
      </w:pPr>
      <w:r w:rsidRPr="007570BE">
        <w:t xml:space="preserve">CDC (2005). </w:t>
      </w:r>
      <w:r w:rsidRPr="007570BE">
        <w:rPr>
          <w:i/>
        </w:rPr>
        <w:t>School Health Index: A Self-Assessment and Planning Guide.</w:t>
      </w:r>
      <w:r w:rsidRPr="007570BE">
        <w:t xml:space="preserve"> Atlanta, Georgia.</w:t>
      </w:r>
    </w:p>
    <w:p w14:paraId="78BAE709" w14:textId="77777777" w:rsidR="00296210" w:rsidRPr="007570BE" w:rsidRDefault="00296210" w:rsidP="00296210">
      <w:pPr>
        <w:widowControl/>
      </w:pPr>
    </w:p>
    <w:p w14:paraId="353E3903" w14:textId="77777777" w:rsidR="00296210" w:rsidRPr="007570BE" w:rsidRDefault="00296210" w:rsidP="00296210">
      <w:pPr>
        <w:widowControl/>
      </w:pPr>
      <w:r w:rsidRPr="007570BE">
        <w:t xml:space="preserve">CDC (2006). </w:t>
      </w:r>
      <w:r w:rsidRPr="007570BE">
        <w:rPr>
          <w:i/>
        </w:rPr>
        <w:t>Physical Education Curriculum Analysis Tool</w:t>
      </w:r>
      <w:r w:rsidRPr="007570BE">
        <w:t>. Atlanta, Georgia.</w:t>
      </w:r>
    </w:p>
    <w:p w14:paraId="2F1DE6F5" w14:textId="77777777" w:rsidR="00296210" w:rsidRPr="007570BE" w:rsidRDefault="00296210" w:rsidP="00296210">
      <w:pPr>
        <w:widowControl/>
      </w:pPr>
    </w:p>
    <w:p w14:paraId="4F1E6C41" w14:textId="06CCE3CF" w:rsidR="00296210" w:rsidRPr="007570BE" w:rsidRDefault="00296210" w:rsidP="00296210">
      <w:pPr>
        <w:widowControl/>
      </w:pPr>
      <w:r w:rsidRPr="007570BE">
        <w:t>CDC (2007).</w:t>
      </w:r>
      <w:r w:rsidRPr="007570BE">
        <w:rPr>
          <w:i/>
        </w:rPr>
        <w:t xml:space="preserve"> Health Education Curriculum Analysis Tool</w:t>
      </w:r>
      <w:r w:rsidRPr="007570BE">
        <w:t>. Atlanta: CDC.</w:t>
      </w:r>
    </w:p>
    <w:p w14:paraId="1CA883C2" w14:textId="77777777" w:rsidR="00296210" w:rsidRPr="007570BE" w:rsidRDefault="00296210" w:rsidP="002463F8">
      <w:pPr>
        <w:rPr>
          <w:rFonts w:eastAsia="AGaramondPro-Regular"/>
          <w:color w:val="000000"/>
        </w:rPr>
      </w:pPr>
    </w:p>
    <w:p w14:paraId="562E30F2" w14:textId="634CC4B1" w:rsidR="00296210" w:rsidRPr="007570BE" w:rsidRDefault="00DD3F86" w:rsidP="002463F8">
      <w:pPr>
        <w:rPr>
          <w:rFonts w:eastAsia="AGaramondPro-Regular"/>
          <w:color w:val="000000"/>
        </w:rPr>
      </w:pPr>
      <w:r w:rsidRPr="007570BE">
        <w:rPr>
          <w:rFonts w:eastAsia="AGaramondPro-Regular"/>
          <w:color w:val="000000"/>
        </w:rPr>
        <w:t>CDC, NCHHSTP</w:t>
      </w:r>
      <w:r w:rsidR="001E1CCE" w:rsidRPr="007570BE">
        <w:rPr>
          <w:rFonts w:eastAsia="AGaramondPro-Regular"/>
          <w:color w:val="000000"/>
        </w:rPr>
        <w:t xml:space="preserve"> (2013)</w:t>
      </w:r>
      <w:r w:rsidRPr="007570BE">
        <w:rPr>
          <w:rFonts w:eastAsia="AGaramondPro-Regular"/>
          <w:color w:val="000000"/>
        </w:rPr>
        <w:t xml:space="preserve">. Sexually transmitted disease morbidity for selected STDs by age, race/ethnicity, and gender, 1996-2011, CDC WONDER Online Database, December 2013. Available at http://wonder.cdc.gov/ std-std-race-age.html. </w:t>
      </w:r>
    </w:p>
    <w:p w14:paraId="206A9BC5" w14:textId="77777777" w:rsidR="00C31862" w:rsidRPr="007570BE" w:rsidRDefault="00C31862" w:rsidP="002463F8">
      <w:pPr>
        <w:rPr>
          <w:rFonts w:eastAsia="AGaramondPro-Regular"/>
          <w:color w:val="000000"/>
        </w:rPr>
      </w:pPr>
    </w:p>
    <w:p w14:paraId="5C742AB1" w14:textId="0C3087AE" w:rsidR="00296210" w:rsidRPr="007570BE" w:rsidRDefault="00DD3F86" w:rsidP="002463F8">
      <w:pPr>
        <w:rPr>
          <w:rFonts w:eastAsia="AGaramondPro-Regular"/>
          <w:color w:val="000000"/>
        </w:rPr>
      </w:pPr>
      <w:r w:rsidRPr="007570BE">
        <w:rPr>
          <w:rFonts w:eastAsia="AGaramondPro-Regular"/>
          <w:color w:val="000000"/>
        </w:rPr>
        <w:t>CDC. HIV Surveillance Report, 2011</w:t>
      </w:r>
      <w:r w:rsidR="005C781B" w:rsidRPr="007570BE">
        <w:rPr>
          <w:rFonts w:eastAsia="AGaramondPro-Regular"/>
          <w:color w:val="000000"/>
        </w:rPr>
        <w:t xml:space="preserve"> (2011a). V</w:t>
      </w:r>
      <w:r w:rsidRPr="007570BE">
        <w:rPr>
          <w:rFonts w:eastAsia="AGaramondPro-Regular"/>
          <w:color w:val="000000"/>
        </w:rPr>
        <w:t>ol. 23. Available at http://www. cdc.gov/hiv/pdf/statistics_2011_HIV_Surveillance_Report_vol_23.pdf.</w:t>
      </w:r>
    </w:p>
    <w:p w14:paraId="04F3216C" w14:textId="77777777" w:rsidR="00296210" w:rsidRPr="007570BE" w:rsidRDefault="00296210" w:rsidP="002463F8">
      <w:pPr>
        <w:rPr>
          <w:rFonts w:eastAsia="AGaramondPro-Regular"/>
          <w:color w:val="000000"/>
        </w:rPr>
      </w:pPr>
    </w:p>
    <w:p w14:paraId="7E55D31E" w14:textId="34E685DF" w:rsidR="00296210" w:rsidRPr="007570BE" w:rsidRDefault="00296210" w:rsidP="002463F8">
      <w:r w:rsidRPr="007570BE">
        <w:rPr>
          <w:rFonts w:eastAsia="AGaramondPro-Regular"/>
          <w:color w:val="000000"/>
        </w:rPr>
        <w:t>CDC</w:t>
      </w:r>
      <w:r w:rsidRPr="007570BE">
        <w:t xml:space="preserve"> (2011</w:t>
      </w:r>
      <w:r w:rsidR="000B17AD" w:rsidRPr="007570BE">
        <w:t>b</w:t>
      </w:r>
      <w:r w:rsidRPr="007570BE">
        <w:t xml:space="preserve">). School Health Guidelines to Promote Healthy Eating and Physical Activity. </w:t>
      </w:r>
      <w:r w:rsidRPr="007570BE">
        <w:rPr>
          <w:i/>
        </w:rPr>
        <w:t>MMWR</w:t>
      </w:r>
      <w:r w:rsidRPr="007570BE">
        <w:t>; 60(RR#5):1-76.</w:t>
      </w:r>
    </w:p>
    <w:p w14:paraId="2899691A" w14:textId="77777777" w:rsidR="00877CB3" w:rsidRPr="007570BE" w:rsidRDefault="00877CB3" w:rsidP="00296210">
      <w:pPr>
        <w:outlineLvl w:val="0"/>
      </w:pPr>
    </w:p>
    <w:p w14:paraId="3D913084" w14:textId="070D699D" w:rsidR="00296210" w:rsidRPr="007570BE" w:rsidRDefault="00877CB3" w:rsidP="0097424C">
      <w:r w:rsidRPr="007570BE">
        <w:t>CDC (2013a). Mortality data file for 2010 with all state identifiers [CD-ROM].</w:t>
      </w:r>
    </w:p>
    <w:p w14:paraId="2061E5B6" w14:textId="77777777" w:rsidR="00877CB3" w:rsidRPr="007570BE" w:rsidRDefault="00877CB3" w:rsidP="003A6B11">
      <w:pPr>
        <w:widowControl/>
      </w:pPr>
    </w:p>
    <w:p w14:paraId="05FF134B" w14:textId="77777777" w:rsidR="003A6B11" w:rsidRPr="007570BE" w:rsidRDefault="003A6B11" w:rsidP="003A6B11">
      <w:pPr>
        <w:widowControl/>
      </w:pPr>
      <w:r w:rsidRPr="007570BE">
        <w:t xml:space="preserve">CDC (2014). </w:t>
      </w:r>
      <w:r w:rsidRPr="007570BE">
        <w:rPr>
          <w:i/>
        </w:rPr>
        <w:t>Best Practices for Comprehensive Tobacco Control Programs—2014</w:t>
      </w:r>
      <w:r w:rsidRPr="007570BE">
        <w:t>. Atlanta: U.S. Department of Health and Human Services, Centers for Disease Control and Prevention, National Center for Chronic Disease Prevention and Health Promotion, Office on Smoking and Health.</w:t>
      </w:r>
    </w:p>
    <w:p w14:paraId="2593E7D5" w14:textId="77777777" w:rsidR="003A6B11" w:rsidRPr="007570BE" w:rsidRDefault="003A6B11" w:rsidP="00296210">
      <w:pPr>
        <w:outlineLvl w:val="0"/>
      </w:pPr>
    </w:p>
    <w:p w14:paraId="2FD49EA3" w14:textId="77777777" w:rsidR="00704BD7" w:rsidRPr="007570BE" w:rsidRDefault="00704BD7" w:rsidP="00704BD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CDC (2013b).  Incidence, Prevalence, and Cost of Sexually Transmitted Infections in the United States.  Available at </w:t>
      </w:r>
      <w:hyperlink r:id="rId24" w:history="1">
        <w:r w:rsidRPr="007570BE">
          <w:rPr>
            <w:rStyle w:val="Hyperlink"/>
          </w:rPr>
          <w:t>http://www.cdc.gov/std/stats/sti-estimates-fact-sheet-feb-2013.pdf</w:t>
        </w:r>
      </w:hyperlink>
      <w:r w:rsidRPr="007570BE">
        <w:t>.  Accessed on January 26, 2016.</w:t>
      </w:r>
    </w:p>
    <w:p w14:paraId="0AD6A9E9" w14:textId="77777777" w:rsidR="00704BD7" w:rsidRPr="007570BE" w:rsidRDefault="00704BD7" w:rsidP="002463F8"/>
    <w:p w14:paraId="3631AA13" w14:textId="2EB44DC4" w:rsidR="00296210" w:rsidRPr="007570BE" w:rsidRDefault="00296210" w:rsidP="002463F8">
      <w:pPr>
        <w:rPr>
          <w:rFonts w:eastAsia="AGaramondPro-Regular"/>
          <w:color w:val="000000"/>
        </w:rPr>
      </w:pPr>
      <w:r w:rsidRPr="007570BE">
        <w:t>CDC (201</w:t>
      </w:r>
      <w:r w:rsidR="003F3170" w:rsidRPr="007570BE">
        <w:t>5</w:t>
      </w:r>
      <w:r w:rsidRPr="007570BE">
        <w:t xml:space="preserve">). Indicators for </w:t>
      </w:r>
      <w:r w:rsidR="003F3170" w:rsidRPr="007570BE">
        <w:t>C</w:t>
      </w:r>
      <w:r w:rsidRPr="007570BE">
        <w:t xml:space="preserve">hronic </w:t>
      </w:r>
      <w:r w:rsidR="003F3170" w:rsidRPr="007570BE">
        <w:t>D</w:t>
      </w:r>
      <w:r w:rsidRPr="007570BE">
        <w:t xml:space="preserve">isease </w:t>
      </w:r>
      <w:r w:rsidR="003F3170" w:rsidRPr="007570BE">
        <w:t>S</w:t>
      </w:r>
      <w:r w:rsidRPr="007570BE">
        <w:t>urveillance.</w:t>
      </w:r>
      <w:r w:rsidRPr="007570BE">
        <w:rPr>
          <w:i/>
        </w:rPr>
        <w:t xml:space="preserve"> </w:t>
      </w:r>
      <w:r w:rsidRPr="007570BE">
        <w:t xml:space="preserve">Available at </w:t>
      </w:r>
      <w:hyperlink r:id="rId25" w:history="1">
        <w:r w:rsidR="003F3170" w:rsidRPr="007570BE">
          <w:rPr>
            <w:rStyle w:val="Hyperlink"/>
          </w:rPr>
          <w:t>http://www.cdc.gov/mmwr/preview/mmwrhtml/rr6401a1.htm</w:t>
        </w:r>
      </w:hyperlink>
      <w:r w:rsidR="003F3170" w:rsidRPr="007570BE">
        <w:t xml:space="preserve">.  Accessed January 26, 2016.  </w:t>
      </w:r>
    </w:p>
    <w:p w14:paraId="2A56709F" w14:textId="77777777" w:rsidR="00296210" w:rsidRPr="007570BE" w:rsidRDefault="00296210" w:rsidP="00296210">
      <w:pPr>
        <w:outlineLvl w:val="0"/>
        <w:rPr>
          <w:rFonts w:eastAsia="AGaramondPro-Regular"/>
          <w:color w:val="000000"/>
        </w:rPr>
      </w:pPr>
    </w:p>
    <w:p w14:paraId="2A5F864F"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Colditz G. Economic costs of obesity and inactivity. (1999). </w:t>
      </w:r>
      <w:r w:rsidRPr="007570BE">
        <w:rPr>
          <w:i/>
          <w:iCs/>
        </w:rPr>
        <w:t>Medicine and Science in Sports and Exercise</w:t>
      </w:r>
      <w:r w:rsidRPr="007570BE">
        <w:t>; 31(11):S663-S667.</w:t>
      </w:r>
    </w:p>
    <w:p w14:paraId="5C17374D"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720" w:hanging="720"/>
      </w:pPr>
    </w:p>
    <w:p w14:paraId="01B1676F"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Eaton DK, Brener ND, Kann L, Denniston M, McManus T, Kyle TM, Roberts AM, Flint KH, Gross JG. (2010a) Comparison of paper-and-pencil versus web administration of the Youth Risk Behavior Survey (YRBS): risk behavior prevalence estimates. </w:t>
      </w:r>
      <w:r w:rsidRPr="007570BE">
        <w:rPr>
          <w:i/>
        </w:rPr>
        <w:t>Evaluation Review</w:t>
      </w:r>
      <w:r w:rsidRPr="007570BE">
        <w:t>; 34(2): 137-153.</w:t>
      </w:r>
    </w:p>
    <w:p w14:paraId="35F845FC"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0A19E5B"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Finkelstein EA, Fiebelkorn IC, Wang G (2003). National medical spending attributable to overweight and obesity: How much, and who’s paying? </w:t>
      </w:r>
      <w:r w:rsidRPr="007570BE">
        <w:rPr>
          <w:i/>
          <w:iCs/>
        </w:rPr>
        <w:t>Health Affairs</w:t>
      </w:r>
      <w:r w:rsidRPr="007570BE">
        <w:t>; W3:219-226.</w:t>
      </w:r>
    </w:p>
    <w:p w14:paraId="2344B95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1E860B0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rPr>
          <w:color w:val="000000"/>
        </w:rPr>
        <w:t xml:space="preserve">Foti K, Balaji A, Shanklin S (2011). Uses of Youth Risk Behavior Survey and School Health Profiles Data: Applications for Improving Adolescent and School Health. </w:t>
      </w:r>
      <w:r w:rsidRPr="007570BE">
        <w:rPr>
          <w:i/>
          <w:color w:val="000000"/>
        </w:rPr>
        <w:t>Journal of School Health</w:t>
      </w:r>
      <w:r w:rsidRPr="007570BE">
        <w:rPr>
          <w:color w:val="000000"/>
        </w:rPr>
        <w:t>; 81(6):345–354</w:t>
      </w:r>
    </w:p>
    <w:p w14:paraId="1760F02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7CE9798E"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Frazão E (Ed) (1999). </w:t>
      </w:r>
      <w:r w:rsidRPr="007570BE">
        <w:rPr>
          <w:i/>
        </w:rPr>
        <w:t>America's Eating Habits: Changes and Consequences</w:t>
      </w:r>
      <w:r w:rsidRPr="007570BE">
        <w:t>.  Food and Rural Economics Division, Economic Research Service, U.S. Department of Agriculture. Agriculture Information Bulletin No. 750 (AIB</w:t>
      </w:r>
      <w:r w:rsidRPr="007570BE">
        <w:noBreakHyphen/>
        <w:t>750), p. 5-32.</w:t>
      </w:r>
    </w:p>
    <w:p w14:paraId="23E92CAE"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69697AFB" w14:textId="77777777" w:rsidR="00296210" w:rsidRPr="007570BE" w:rsidRDefault="009B72A4"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Hoffman, S. D., &amp; Maynard, R. A. (Eds.). (2008). </w:t>
      </w:r>
      <w:r w:rsidRPr="007570BE">
        <w:rPr>
          <w:i/>
          <w:iCs/>
        </w:rPr>
        <w:t>Kids having kids: economic costs and social consequences of teen pregnancy</w:t>
      </w:r>
      <w:r w:rsidRPr="007570BE">
        <w:t> (2nd ed.). Washington, DC: Urban Institute Press</w:t>
      </w:r>
    </w:p>
    <w:p w14:paraId="0E9FDFF4" w14:textId="77777777" w:rsidR="009B72A4" w:rsidRPr="007570BE" w:rsidRDefault="009B72A4"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76A90961" w14:textId="3BF941CA" w:rsidR="00877CB3" w:rsidRPr="007570BE" w:rsidRDefault="00877CB3" w:rsidP="00877CB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Martin JA, Hamilton BE, Ventura SJ, Osterman MJK, Mathews TJ (2013). Births: Final data for 2011. </w:t>
      </w:r>
      <w:r w:rsidRPr="007570BE">
        <w:rPr>
          <w:i/>
        </w:rPr>
        <w:t>National Vital Statistics Reports;</w:t>
      </w:r>
      <w:r w:rsidRPr="007570BE">
        <w:t xml:space="preserve"> 62:1–70. </w:t>
      </w:r>
    </w:p>
    <w:p w14:paraId="4544ACE1" w14:textId="77777777" w:rsidR="00877CB3" w:rsidRPr="007570BE" w:rsidRDefault="00877CB3"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265F5548" w14:textId="25854878"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National Center for Health Statistics (2011). </w:t>
      </w:r>
      <w:r w:rsidRPr="007570BE">
        <w:rPr>
          <w:i/>
        </w:rPr>
        <w:t>Health, United States, 201</w:t>
      </w:r>
      <w:r w:rsidR="003F3170" w:rsidRPr="007570BE">
        <w:rPr>
          <w:i/>
        </w:rPr>
        <w:t>3</w:t>
      </w:r>
      <w:r w:rsidRPr="007570BE">
        <w:rPr>
          <w:i/>
        </w:rPr>
        <w:t xml:space="preserve">: With Special Feature on </w:t>
      </w:r>
      <w:r w:rsidR="003F3170" w:rsidRPr="007570BE">
        <w:rPr>
          <w:i/>
        </w:rPr>
        <w:t>Prescription Drugs</w:t>
      </w:r>
      <w:r w:rsidRPr="007570BE">
        <w:rPr>
          <w:i/>
        </w:rPr>
        <w:t xml:space="preserve">. </w:t>
      </w:r>
      <w:r w:rsidRPr="007570BE">
        <w:t xml:space="preserve">Hyattsville, Maryland. </w:t>
      </w:r>
    </w:p>
    <w:p w14:paraId="3257632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5D82B6C3"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 xml:space="preserve">National Coalition for Food-Safe Schools (2004). </w:t>
      </w:r>
      <w:r w:rsidRPr="007570BE">
        <w:rPr>
          <w:i/>
        </w:rPr>
        <w:t>Food-Safe Schools Action Guide.</w:t>
      </w:r>
      <w:r w:rsidRPr="007570BE">
        <w:t xml:space="preserve"> Available at: </w:t>
      </w:r>
      <w:hyperlink r:id="rId26" w:history="1">
        <w:r w:rsidRPr="007570BE">
          <w:rPr>
            <w:rStyle w:val="Hyperlink"/>
          </w:rPr>
          <w:t>http://www.foodsafeschools.org/</w:t>
        </w:r>
      </w:hyperlink>
      <w:r w:rsidRPr="007570BE">
        <w:t>.</w:t>
      </w:r>
    </w:p>
    <w:p w14:paraId="7AAA458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713970ED"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t>National Drug Intelligence Center (2011). The Economic Impact of Illicit Drug Use on American Society. Washington D.C.: United States Department of Justice.</w:t>
      </w:r>
    </w:p>
    <w:p w14:paraId="43AE3918"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14:paraId="0DD13772"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rPr>
          <w:bCs/>
        </w:rPr>
      </w:pPr>
      <w:r w:rsidRPr="007570BE">
        <w:rPr>
          <w:color w:val="000000"/>
        </w:rPr>
        <w:t xml:space="preserve">Office of the Assistant Secretary for Planning and Evaluation, U.S. Department of Health and Human Services (2004). </w:t>
      </w:r>
      <w:r w:rsidRPr="007570BE">
        <w:rPr>
          <w:i/>
          <w:iCs/>
          <w:color w:val="000000"/>
        </w:rPr>
        <w:t>Trends in the Well-being of America’s Children and Youth, 2003</w:t>
      </w:r>
      <w:r w:rsidRPr="007570BE">
        <w:rPr>
          <w:color w:val="000000"/>
        </w:rPr>
        <w:t>. Available on-line</w:t>
      </w:r>
      <w:r w:rsidRPr="007570BE">
        <w:t>:</w:t>
      </w:r>
      <w:r w:rsidRPr="007570BE">
        <w:rPr>
          <w:bCs/>
        </w:rPr>
        <w:t xml:space="preserve"> </w:t>
      </w:r>
      <w:hyperlink r:id="rId27" w:history="1">
        <w:r w:rsidRPr="007570BE">
          <w:rPr>
            <w:rStyle w:val="Hyperlink"/>
            <w:bCs/>
          </w:rPr>
          <w:t>http://aspe.hhs.gov/hsp/03trends/index.htm</w:t>
        </w:r>
      </w:hyperlink>
      <w:r w:rsidRPr="007570BE">
        <w:rPr>
          <w:bCs/>
        </w:rPr>
        <w:t>.</w:t>
      </w:r>
    </w:p>
    <w:p w14:paraId="2E48CF3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pPr>
    </w:p>
    <w:p w14:paraId="3A41DFF9" w14:textId="77777777" w:rsidR="0055123A" w:rsidRPr="007570BE" w:rsidRDefault="0055123A"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7570BE">
        <w:lastRenderedPageBreak/>
        <w:t>Robers, S., Zhang, A., Morgan, R.E., and Musu-Gillette, L. (2015). Indicators of School Crime and Safety: 2014 (NCES 2015-072/NCJ 248036). National Center for Education Statistics, U.S. Department of Education, and Bureau of Justice Statistics, Office of Justice Programs, U.S. Department of Justice. Washington, DC.</w:t>
      </w:r>
    </w:p>
    <w:p w14:paraId="0C3A2462" w14:textId="77777777" w:rsidR="0055123A" w:rsidRPr="007570BE" w:rsidRDefault="0055123A"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245E4381" w14:textId="77777777" w:rsidR="00EF6A97" w:rsidRPr="007570BE" w:rsidRDefault="00EF6A97" w:rsidP="00EF6A97">
      <w:r w:rsidRPr="007570BE">
        <w:t xml:space="preserve">Sacks, J.J., Gonzalez, K.R., Bourchery, E.E., Tomedi, L.E., Brewer, R.D. (2015).  2010 National and State Costs of Excessive Alcohol Consumption.  </w:t>
      </w:r>
      <w:hyperlink r:id="rId28" w:history="1">
        <w:r w:rsidRPr="007570BE">
          <w:rPr>
            <w:rStyle w:val="Hyperlink"/>
          </w:rPr>
          <w:t>http://www.ajpmonline.org/article/S0749-3797(15)00354-2/abstract</w:t>
        </w:r>
      </w:hyperlink>
    </w:p>
    <w:p w14:paraId="39AC5C50" w14:textId="77777777" w:rsidR="00EF6A97" w:rsidRPr="007570BE" w:rsidRDefault="00EF6A97"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2D927DAC"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Agriculture, U.S. Department of Health and Human Services, U.S. Department of Health and Human Services; and U.S. Department of Education (2005). </w:t>
      </w:r>
      <w:r w:rsidRPr="007570BE">
        <w:rPr>
          <w:i/>
          <w:color w:val="000000"/>
        </w:rPr>
        <w:t>Making It Happen! School Nutrition Success Stories.</w:t>
      </w:r>
      <w:r w:rsidRPr="007570BE">
        <w:rPr>
          <w:color w:val="000000"/>
        </w:rPr>
        <w:t xml:space="preserve"> Alexandria, VA.</w:t>
      </w:r>
    </w:p>
    <w:p w14:paraId="67EC008E"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63DE35F4"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(1994). </w:t>
      </w:r>
      <w:r w:rsidRPr="007570BE">
        <w:rPr>
          <w:i/>
          <w:color w:val="000000"/>
        </w:rPr>
        <w:t>Preventing tobacco use among young people: a report of the Surgeon General.</w:t>
      </w:r>
      <w:r w:rsidRPr="007570BE">
        <w:rPr>
          <w:color w:val="000000"/>
        </w:rPr>
        <w:t xml:space="preserve">  Atlanta GA.</w:t>
      </w:r>
    </w:p>
    <w:p w14:paraId="5EC8C0D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569A9A7F"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(1996). </w:t>
      </w:r>
      <w:r w:rsidRPr="007570BE">
        <w:rPr>
          <w:i/>
          <w:color w:val="000000"/>
        </w:rPr>
        <w:t>Physical activity and health: a report of the Surgeon General.</w:t>
      </w:r>
      <w:r w:rsidRPr="007570BE">
        <w:rPr>
          <w:color w:val="000000"/>
        </w:rPr>
        <w:t xml:space="preserve">  Atlanta GA.</w:t>
      </w:r>
    </w:p>
    <w:p w14:paraId="0425E24B"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3C66F6CB"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(1998). </w:t>
      </w:r>
      <w:r w:rsidRPr="007570BE">
        <w:rPr>
          <w:i/>
          <w:color w:val="000000"/>
        </w:rPr>
        <w:t>Tobacco use among U.S. racial/ethnic minority groups: A report of the Surgeon General.</w:t>
      </w:r>
      <w:r w:rsidRPr="007570BE">
        <w:rPr>
          <w:color w:val="000000"/>
        </w:rPr>
        <w:t xml:space="preserve">  Atlanta GA.</w:t>
      </w:r>
    </w:p>
    <w:p w14:paraId="55168F47"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5D838636"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(1999). </w:t>
      </w:r>
      <w:r w:rsidRPr="007570BE">
        <w:rPr>
          <w:i/>
          <w:color w:val="000000"/>
        </w:rPr>
        <w:t xml:space="preserve">Mental health: a report of the Surgeon General. </w:t>
      </w:r>
      <w:r w:rsidRPr="007570BE">
        <w:rPr>
          <w:color w:val="000000"/>
        </w:rPr>
        <w:t xml:space="preserve"> Atlanta GA.</w:t>
      </w:r>
    </w:p>
    <w:p w14:paraId="19C0A348"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0E44B695"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(1999). </w:t>
      </w:r>
      <w:r w:rsidRPr="007570BE">
        <w:rPr>
          <w:i/>
          <w:color w:val="000000"/>
        </w:rPr>
        <w:t>The Surgeon General’s call to action to prevent suicide.</w:t>
      </w:r>
      <w:r w:rsidRPr="007570BE">
        <w:rPr>
          <w:color w:val="000000"/>
        </w:rPr>
        <w:t xml:space="preserve">  Atlanta GA.</w:t>
      </w:r>
    </w:p>
    <w:p w14:paraId="7D1D3928"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6526BB39"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Office of Disease Prevention and Health Promotion. (2011) </w:t>
      </w:r>
      <w:r w:rsidRPr="007570BE">
        <w:rPr>
          <w:i/>
          <w:color w:val="000000"/>
        </w:rPr>
        <w:t>Healthy People 2020.</w:t>
      </w:r>
      <w:r w:rsidRPr="007570BE">
        <w:rPr>
          <w:color w:val="000000"/>
        </w:rPr>
        <w:t xml:space="preserve"> Washington, DC. Available at http://www.healthypeople.gov. Accessed February 6, 2012.</w:t>
      </w:r>
    </w:p>
    <w:p w14:paraId="19E9781D"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2CB1B46C"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(2001). </w:t>
      </w:r>
      <w:r w:rsidRPr="007570BE">
        <w:rPr>
          <w:i/>
          <w:color w:val="000000"/>
        </w:rPr>
        <w:t xml:space="preserve">Women and smoking: a report of the Surgeon General.  </w:t>
      </w:r>
      <w:r w:rsidRPr="007570BE">
        <w:rPr>
          <w:color w:val="000000"/>
        </w:rPr>
        <w:t>Atlanta GA.</w:t>
      </w:r>
    </w:p>
    <w:p w14:paraId="38635C7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56DE2049"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(2001). </w:t>
      </w:r>
      <w:r w:rsidRPr="007570BE">
        <w:rPr>
          <w:i/>
          <w:color w:val="000000"/>
        </w:rPr>
        <w:t>Youth violence: a report of the Surgeon General.</w:t>
      </w:r>
      <w:r w:rsidRPr="007570BE">
        <w:rPr>
          <w:color w:val="000000"/>
        </w:rPr>
        <w:t xml:space="preserve">  Atlanta GA.</w:t>
      </w:r>
    </w:p>
    <w:p w14:paraId="22896411"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14:paraId="0BD0A7F6" w14:textId="77777777" w:rsidR="00296210" w:rsidRPr="007570BE" w:rsidRDefault="00296210" w:rsidP="0029621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7570BE">
        <w:rPr>
          <w:color w:val="000000"/>
        </w:rPr>
        <w:t xml:space="preserve">U.S. Department of Health and Human Services (2004). </w:t>
      </w:r>
      <w:r w:rsidRPr="007570BE">
        <w:rPr>
          <w:i/>
          <w:color w:val="000000"/>
        </w:rPr>
        <w:t>The health consequences of smoking: a report of the Surgeon General.</w:t>
      </w:r>
      <w:r w:rsidRPr="007570BE">
        <w:rPr>
          <w:color w:val="000000"/>
        </w:rPr>
        <w:t xml:space="preserve">  Atlanta GA.</w:t>
      </w:r>
    </w:p>
    <w:p w14:paraId="5EC83C4A" w14:textId="77777777" w:rsidR="00296210" w:rsidRPr="007570BE" w:rsidRDefault="00296210" w:rsidP="00296210"/>
    <w:p w14:paraId="42BDDE5D" w14:textId="77777777" w:rsidR="003D2661" w:rsidRPr="007570BE" w:rsidRDefault="003D2661" w:rsidP="003D2661">
      <w:pPr>
        <w:widowControl/>
      </w:pPr>
      <w:r w:rsidRPr="007570BE">
        <w:t>U.S. Department of Health and Human Services (2014). The Health Consequences of Smoking- 50 years of Progress: A Report of the Surgeon General. Atlanta, GA: U.S. Department of Health and Human Services, Centers for Disease Control and Prevention, National Center for Chronic Disease Prevention and Health Promotion, Office on Smoking and Health.</w:t>
      </w:r>
    </w:p>
    <w:p w14:paraId="37B4E144" w14:textId="77777777" w:rsidR="00F46C6B" w:rsidRPr="007570BE" w:rsidRDefault="00F46C6B" w:rsidP="00F46C6B">
      <w:pPr>
        <w:rPr>
          <w:vertAlign w:val="subscript"/>
        </w:rPr>
      </w:pPr>
    </w:p>
    <w:sectPr w:rsidR="00F46C6B" w:rsidRPr="007570BE" w:rsidSect="00D16224">
      <w:endnotePr>
        <w:numFmt w:val="decimal"/>
      </w:endnotePr>
      <w:type w:val="continuous"/>
      <w:pgSz w:w="12240" w:h="15840" w:code="1"/>
      <w:pgMar w:top="1440" w:right="1440" w:bottom="1440" w:left="1440" w:header="108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9FA7C" w14:textId="77777777" w:rsidR="00856612" w:rsidRDefault="00856612">
      <w:r>
        <w:separator/>
      </w:r>
    </w:p>
  </w:endnote>
  <w:endnote w:type="continuationSeparator" w:id="0">
    <w:p w14:paraId="3F1E43A2" w14:textId="77777777" w:rsidR="00856612" w:rsidRDefault="0085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GaramondPro-Regular">
    <w:altName w:val="MS Mincho"/>
    <w:panose1 w:val="00000000000000000000"/>
    <w:charset w:val="8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6B062" w14:textId="77777777" w:rsidR="00856612" w:rsidRDefault="00856612">
    <w:pPr>
      <w:spacing w:line="240" w:lineRule="exact"/>
    </w:pPr>
  </w:p>
  <w:p w14:paraId="02995D1F" w14:textId="77777777" w:rsidR="00856612" w:rsidRDefault="00856612">
    <w:pPr>
      <w:framePr w:w="10801" w:wrap="notBeside" w:vAnchor="text" w:hAnchor="text" w:x="1"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61774D">
      <w:rPr>
        <w:noProof/>
        <w:sz w:val="22"/>
        <w:szCs w:val="22"/>
      </w:rPr>
      <w:t>4</w:t>
    </w:r>
    <w:r>
      <w:rPr>
        <w:sz w:val="22"/>
        <w:szCs w:val="22"/>
      </w:rPr>
      <w:fldChar w:fldCharType="end"/>
    </w:r>
  </w:p>
  <w:p w14:paraId="5096269B" w14:textId="77777777" w:rsidR="00856612" w:rsidRDefault="00856612">
    <w:pPr>
      <w:ind w:left="864"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A9A11" w14:textId="77777777" w:rsidR="00856612" w:rsidRDefault="00856612">
      <w:r>
        <w:separator/>
      </w:r>
    </w:p>
  </w:footnote>
  <w:footnote w:type="continuationSeparator" w:id="0">
    <w:p w14:paraId="00F0B1D1" w14:textId="77777777" w:rsidR="00856612" w:rsidRDefault="00856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D821230"/>
    <w:lvl w:ilvl="0">
      <w:numFmt w:val="decimal"/>
      <w:lvlText w:val="*"/>
      <w:lvlJc w:val="left"/>
    </w:lvl>
  </w:abstractNum>
  <w:abstractNum w:abstractNumId="1" w15:restartNumberingAfterBreak="0">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15:restartNumberingAfterBreak="0">
    <w:nsid w:val="046A7981"/>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B1313C"/>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D7BA2"/>
    <w:multiLevelType w:val="hybridMultilevel"/>
    <w:tmpl w:val="9C0C0F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A6096"/>
    <w:multiLevelType w:val="hybridMultilevel"/>
    <w:tmpl w:val="DBD0640C"/>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C477C"/>
    <w:multiLevelType w:val="hybridMultilevel"/>
    <w:tmpl w:val="278A4724"/>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5751B"/>
    <w:multiLevelType w:val="hybridMultilevel"/>
    <w:tmpl w:val="9F925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F76372"/>
    <w:multiLevelType w:val="hybridMultilevel"/>
    <w:tmpl w:val="A88E04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FF4F2F"/>
    <w:multiLevelType w:val="hybridMultilevel"/>
    <w:tmpl w:val="8B48C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D20E6F"/>
    <w:multiLevelType w:val="hybridMultilevel"/>
    <w:tmpl w:val="61D81F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2B6A05"/>
    <w:multiLevelType w:val="hybridMultilevel"/>
    <w:tmpl w:val="435EF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4549EC"/>
    <w:multiLevelType w:val="hybridMultilevel"/>
    <w:tmpl w:val="2EC489D4"/>
    <w:lvl w:ilvl="0" w:tplc="4094C5B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2B2357"/>
    <w:multiLevelType w:val="hybridMultilevel"/>
    <w:tmpl w:val="F9AE0D26"/>
    <w:lvl w:ilvl="0" w:tplc="C7F6C558">
      <w:start w:val="1"/>
      <w:numFmt w:val="bullet"/>
      <w:lvlText w:val="•"/>
      <w:lvlJc w:val="left"/>
      <w:pPr>
        <w:ind w:hanging="360"/>
      </w:pPr>
      <w:rPr>
        <w:rFonts w:ascii="Courier New" w:eastAsia="Courier New" w:hAnsi="Courier New" w:hint="default"/>
        <w:color w:val="231F20"/>
        <w:sz w:val="24"/>
        <w:szCs w:val="24"/>
      </w:rPr>
    </w:lvl>
    <w:lvl w:ilvl="1" w:tplc="6DD2A064">
      <w:start w:val="1"/>
      <w:numFmt w:val="bullet"/>
      <w:lvlText w:val="•"/>
      <w:lvlJc w:val="left"/>
      <w:rPr>
        <w:rFonts w:hint="default"/>
      </w:rPr>
    </w:lvl>
    <w:lvl w:ilvl="2" w:tplc="8A94BA7E">
      <w:start w:val="1"/>
      <w:numFmt w:val="bullet"/>
      <w:lvlText w:val="•"/>
      <w:lvlJc w:val="left"/>
      <w:rPr>
        <w:rFonts w:hint="default"/>
      </w:rPr>
    </w:lvl>
    <w:lvl w:ilvl="3" w:tplc="2C5661F2">
      <w:start w:val="1"/>
      <w:numFmt w:val="bullet"/>
      <w:lvlText w:val="•"/>
      <w:lvlJc w:val="left"/>
      <w:rPr>
        <w:rFonts w:hint="default"/>
      </w:rPr>
    </w:lvl>
    <w:lvl w:ilvl="4" w:tplc="16701FDC">
      <w:start w:val="1"/>
      <w:numFmt w:val="bullet"/>
      <w:lvlText w:val="•"/>
      <w:lvlJc w:val="left"/>
      <w:rPr>
        <w:rFonts w:hint="default"/>
      </w:rPr>
    </w:lvl>
    <w:lvl w:ilvl="5" w:tplc="BF0CB160">
      <w:start w:val="1"/>
      <w:numFmt w:val="bullet"/>
      <w:lvlText w:val="•"/>
      <w:lvlJc w:val="left"/>
      <w:rPr>
        <w:rFonts w:hint="default"/>
      </w:rPr>
    </w:lvl>
    <w:lvl w:ilvl="6" w:tplc="63C63222">
      <w:start w:val="1"/>
      <w:numFmt w:val="bullet"/>
      <w:lvlText w:val="•"/>
      <w:lvlJc w:val="left"/>
      <w:rPr>
        <w:rFonts w:hint="default"/>
      </w:rPr>
    </w:lvl>
    <w:lvl w:ilvl="7" w:tplc="A8ECF5A8">
      <w:start w:val="1"/>
      <w:numFmt w:val="bullet"/>
      <w:lvlText w:val="•"/>
      <w:lvlJc w:val="left"/>
      <w:rPr>
        <w:rFonts w:hint="default"/>
      </w:rPr>
    </w:lvl>
    <w:lvl w:ilvl="8" w:tplc="C55A9304">
      <w:start w:val="1"/>
      <w:numFmt w:val="bullet"/>
      <w:lvlText w:val="•"/>
      <w:lvlJc w:val="left"/>
      <w:rPr>
        <w:rFonts w:hint="default"/>
      </w:rPr>
    </w:lvl>
  </w:abstractNum>
  <w:abstractNum w:abstractNumId="20"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21" w15:restartNumberingAfterBreak="0">
    <w:nsid w:val="402161D0"/>
    <w:multiLevelType w:val="hybridMultilevel"/>
    <w:tmpl w:val="987C37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9DA00ED"/>
    <w:multiLevelType w:val="hybridMultilevel"/>
    <w:tmpl w:val="085C23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3374E2"/>
    <w:multiLevelType w:val="hybridMultilevel"/>
    <w:tmpl w:val="8AAA063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14430"/>
    <w:multiLevelType w:val="hybridMultilevel"/>
    <w:tmpl w:val="8714A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1E0E8F"/>
    <w:multiLevelType w:val="hybridMultilevel"/>
    <w:tmpl w:val="4E48B24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847D2"/>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87636F"/>
    <w:multiLevelType w:val="hybridMultilevel"/>
    <w:tmpl w:val="47FAA12E"/>
    <w:lvl w:ilvl="0" w:tplc="51940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D114CA"/>
    <w:multiLevelType w:val="hybridMultilevel"/>
    <w:tmpl w:val="A5A889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1A4C92"/>
    <w:multiLevelType w:val="hybridMultilevel"/>
    <w:tmpl w:val="6922DE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FD14F5"/>
    <w:multiLevelType w:val="hybridMultilevel"/>
    <w:tmpl w:val="58DC5F40"/>
    <w:lvl w:ilvl="0" w:tplc="03BCB842">
      <w:start w:val="12"/>
      <w:numFmt w:val="decimal"/>
      <w:lvlText w:val="%1."/>
      <w:lvlJc w:val="left"/>
      <w:pPr>
        <w:tabs>
          <w:tab w:val="num" w:pos="723"/>
        </w:tabs>
        <w:ind w:left="723" w:hanging="435"/>
      </w:pPr>
      <w:rPr>
        <w:rFonts w:hint="default"/>
      </w:rPr>
    </w:lvl>
    <w:lvl w:ilvl="1" w:tplc="89528B2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2" w15:restartNumberingAfterBreak="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077EE3"/>
    <w:multiLevelType w:val="hybridMultilevel"/>
    <w:tmpl w:val="0E14898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65380E"/>
    <w:multiLevelType w:val="hybridMultilevel"/>
    <w:tmpl w:val="53B6F04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20"/>
  </w:num>
  <w:num w:numId="8">
    <w:abstractNumId w:val="16"/>
  </w:num>
  <w:num w:numId="9">
    <w:abstractNumId w:val="22"/>
  </w:num>
  <w:num w:numId="10">
    <w:abstractNumId w:val="9"/>
  </w:num>
  <w:num w:numId="11">
    <w:abstractNumId w:val="32"/>
  </w:num>
  <w:num w:numId="12">
    <w:abstractNumId w:val="31"/>
  </w:num>
  <w:num w:numId="13">
    <w:abstractNumId w:val="15"/>
  </w:num>
  <w:num w:numId="14">
    <w:abstractNumId w:val="6"/>
  </w:num>
  <w:num w:numId="15">
    <w:abstractNumId w:val="28"/>
  </w:num>
  <w:num w:numId="16">
    <w:abstractNumId w:val="27"/>
  </w:num>
  <w:num w:numId="17">
    <w:abstractNumId w:val="7"/>
  </w:num>
  <w:num w:numId="18">
    <w:abstractNumId w:val="13"/>
  </w:num>
  <w:num w:numId="19">
    <w:abstractNumId w:val="12"/>
  </w:num>
  <w:num w:numId="20">
    <w:abstractNumId w:val="8"/>
  </w:num>
  <w:num w:numId="21">
    <w:abstractNumId w:val="23"/>
  </w:num>
  <w:num w:numId="22">
    <w:abstractNumId w:val="14"/>
  </w:num>
  <w:num w:numId="23">
    <w:abstractNumId w:val="29"/>
  </w:num>
  <w:num w:numId="24">
    <w:abstractNumId w:val="25"/>
  </w:num>
  <w:num w:numId="25">
    <w:abstractNumId w:val="24"/>
  </w:num>
  <w:num w:numId="26">
    <w:abstractNumId w:val="10"/>
  </w:num>
  <w:num w:numId="27">
    <w:abstractNumId w:val="11"/>
  </w:num>
  <w:num w:numId="28">
    <w:abstractNumId w:val="30"/>
  </w:num>
  <w:num w:numId="29">
    <w:abstractNumId w:val="18"/>
  </w:num>
  <w:num w:numId="30">
    <w:abstractNumId w:val="33"/>
  </w:num>
  <w:num w:numId="31">
    <w:abstractNumId w:val="34"/>
  </w:num>
  <w:num w:numId="32">
    <w:abstractNumId w:val="26"/>
  </w:num>
  <w:num w:numId="33">
    <w:abstractNumId w:val="21"/>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62"/>
    <w:rsid w:val="00002003"/>
    <w:rsid w:val="00004146"/>
    <w:rsid w:val="00011BE0"/>
    <w:rsid w:val="000204D6"/>
    <w:rsid w:val="000260E6"/>
    <w:rsid w:val="00026318"/>
    <w:rsid w:val="00027570"/>
    <w:rsid w:val="0003137A"/>
    <w:rsid w:val="00037B09"/>
    <w:rsid w:val="00040284"/>
    <w:rsid w:val="00043A4E"/>
    <w:rsid w:val="00045BDF"/>
    <w:rsid w:val="00051F97"/>
    <w:rsid w:val="000533B2"/>
    <w:rsid w:val="0006007C"/>
    <w:rsid w:val="0006760A"/>
    <w:rsid w:val="00067B04"/>
    <w:rsid w:val="00067D87"/>
    <w:rsid w:val="00073967"/>
    <w:rsid w:val="0007415D"/>
    <w:rsid w:val="00077CCA"/>
    <w:rsid w:val="000802A8"/>
    <w:rsid w:val="000823CE"/>
    <w:rsid w:val="000861C7"/>
    <w:rsid w:val="00087993"/>
    <w:rsid w:val="0009234C"/>
    <w:rsid w:val="000945F3"/>
    <w:rsid w:val="00096467"/>
    <w:rsid w:val="000A36CE"/>
    <w:rsid w:val="000A6777"/>
    <w:rsid w:val="000A6F8F"/>
    <w:rsid w:val="000B0304"/>
    <w:rsid w:val="000B17AD"/>
    <w:rsid w:val="000B550E"/>
    <w:rsid w:val="000C02FE"/>
    <w:rsid w:val="000C43A4"/>
    <w:rsid w:val="000C497E"/>
    <w:rsid w:val="000C5127"/>
    <w:rsid w:val="000D5B34"/>
    <w:rsid w:val="000D5DCE"/>
    <w:rsid w:val="000F770E"/>
    <w:rsid w:val="00100A02"/>
    <w:rsid w:val="001046BB"/>
    <w:rsid w:val="00105B14"/>
    <w:rsid w:val="00106335"/>
    <w:rsid w:val="001177F6"/>
    <w:rsid w:val="00121AE8"/>
    <w:rsid w:val="00123C81"/>
    <w:rsid w:val="0013301D"/>
    <w:rsid w:val="00133372"/>
    <w:rsid w:val="0014349C"/>
    <w:rsid w:val="0014464D"/>
    <w:rsid w:val="00150A4D"/>
    <w:rsid w:val="00157802"/>
    <w:rsid w:val="0016118E"/>
    <w:rsid w:val="00161F9D"/>
    <w:rsid w:val="001630A0"/>
    <w:rsid w:val="00170561"/>
    <w:rsid w:val="00170938"/>
    <w:rsid w:val="00175FA3"/>
    <w:rsid w:val="001776C5"/>
    <w:rsid w:val="00182635"/>
    <w:rsid w:val="00190797"/>
    <w:rsid w:val="001937C1"/>
    <w:rsid w:val="0019405A"/>
    <w:rsid w:val="00195541"/>
    <w:rsid w:val="001955A8"/>
    <w:rsid w:val="001A1639"/>
    <w:rsid w:val="001A77D7"/>
    <w:rsid w:val="001B2F27"/>
    <w:rsid w:val="001B6350"/>
    <w:rsid w:val="001B6DB7"/>
    <w:rsid w:val="001C2747"/>
    <w:rsid w:val="001C5A4E"/>
    <w:rsid w:val="001D1437"/>
    <w:rsid w:val="001D1A33"/>
    <w:rsid w:val="001D24CB"/>
    <w:rsid w:val="001E1CCE"/>
    <w:rsid w:val="001E4AEF"/>
    <w:rsid w:val="001F1A8D"/>
    <w:rsid w:val="001F226E"/>
    <w:rsid w:val="001F3C60"/>
    <w:rsid w:val="00206A71"/>
    <w:rsid w:val="00214990"/>
    <w:rsid w:val="00216FCB"/>
    <w:rsid w:val="0022183E"/>
    <w:rsid w:val="00226984"/>
    <w:rsid w:val="0023202A"/>
    <w:rsid w:val="002330B6"/>
    <w:rsid w:val="00241B60"/>
    <w:rsid w:val="00242675"/>
    <w:rsid w:val="00244F8C"/>
    <w:rsid w:val="002463F8"/>
    <w:rsid w:val="00247006"/>
    <w:rsid w:val="00251725"/>
    <w:rsid w:val="002530F0"/>
    <w:rsid w:val="0025562E"/>
    <w:rsid w:val="002602EA"/>
    <w:rsid w:val="00260743"/>
    <w:rsid w:val="00260B0E"/>
    <w:rsid w:val="002622F9"/>
    <w:rsid w:val="002662CB"/>
    <w:rsid w:val="0027189D"/>
    <w:rsid w:val="00273B6A"/>
    <w:rsid w:val="002749B8"/>
    <w:rsid w:val="00276C9D"/>
    <w:rsid w:val="00277020"/>
    <w:rsid w:val="002774C1"/>
    <w:rsid w:val="002805C5"/>
    <w:rsid w:val="002810E2"/>
    <w:rsid w:val="002829A8"/>
    <w:rsid w:val="00282A3B"/>
    <w:rsid w:val="0029015F"/>
    <w:rsid w:val="00292B04"/>
    <w:rsid w:val="00293587"/>
    <w:rsid w:val="00296210"/>
    <w:rsid w:val="00296E83"/>
    <w:rsid w:val="002A0B1E"/>
    <w:rsid w:val="002A3A6C"/>
    <w:rsid w:val="002B147E"/>
    <w:rsid w:val="002B4EE1"/>
    <w:rsid w:val="002B719B"/>
    <w:rsid w:val="002C4356"/>
    <w:rsid w:val="002E025D"/>
    <w:rsid w:val="002F35ED"/>
    <w:rsid w:val="00300DCB"/>
    <w:rsid w:val="00303730"/>
    <w:rsid w:val="003077AE"/>
    <w:rsid w:val="00314AB0"/>
    <w:rsid w:val="00314D2C"/>
    <w:rsid w:val="00322F02"/>
    <w:rsid w:val="00325620"/>
    <w:rsid w:val="00325C17"/>
    <w:rsid w:val="003376A6"/>
    <w:rsid w:val="003433BB"/>
    <w:rsid w:val="00344E97"/>
    <w:rsid w:val="0035149C"/>
    <w:rsid w:val="00355AAE"/>
    <w:rsid w:val="003609C2"/>
    <w:rsid w:val="003638A8"/>
    <w:rsid w:val="00363A42"/>
    <w:rsid w:val="0036456D"/>
    <w:rsid w:val="00366A4D"/>
    <w:rsid w:val="003674C2"/>
    <w:rsid w:val="00371EFB"/>
    <w:rsid w:val="00374B99"/>
    <w:rsid w:val="00375FB4"/>
    <w:rsid w:val="00380D82"/>
    <w:rsid w:val="00381CB2"/>
    <w:rsid w:val="003829F5"/>
    <w:rsid w:val="00386905"/>
    <w:rsid w:val="00394186"/>
    <w:rsid w:val="00396091"/>
    <w:rsid w:val="003A4D0D"/>
    <w:rsid w:val="003A537E"/>
    <w:rsid w:val="003A6B11"/>
    <w:rsid w:val="003C08E5"/>
    <w:rsid w:val="003C42F8"/>
    <w:rsid w:val="003D2661"/>
    <w:rsid w:val="003D2F51"/>
    <w:rsid w:val="003E087A"/>
    <w:rsid w:val="003E276F"/>
    <w:rsid w:val="003E3EBF"/>
    <w:rsid w:val="003E607D"/>
    <w:rsid w:val="003E66BF"/>
    <w:rsid w:val="003F3170"/>
    <w:rsid w:val="003F51AE"/>
    <w:rsid w:val="003F6A56"/>
    <w:rsid w:val="00400E36"/>
    <w:rsid w:val="00405026"/>
    <w:rsid w:val="00407E27"/>
    <w:rsid w:val="00412086"/>
    <w:rsid w:val="004135C5"/>
    <w:rsid w:val="00414026"/>
    <w:rsid w:val="00416742"/>
    <w:rsid w:val="00430148"/>
    <w:rsid w:val="004308F1"/>
    <w:rsid w:val="00432474"/>
    <w:rsid w:val="0043265E"/>
    <w:rsid w:val="00432E39"/>
    <w:rsid w:val="00434BEE"/>
    <w:rsid w:val="00441979"/>
    <w:rsid w:val="00441DAC"/>
    <w:rsid w:val="00451EF1"/>
    <w:rsid w:val="00452A0A"/>
    <w:rsid w:val="0046041B"/>
    <w:rsid w:val="004609C4"/>
    <w:rsid w:val="00464E0F"/>
    <w:rsid w:val="00473B40"/>
    <w:rsid w:val="00473E11"/>
    <w:rsid w:val="00474D85"/>
    <w:rsid w:val="0047590B"/>
    <w:rsid w:val="00476487"/>
    <w:rsid w:val="00484A2C"/>
    <w:rsid w:val="004870D9"/>
    <w:rsid w:val="00491ABA"/>
    <w:rsid w:val="00493927"/>
    <w:rsid w:val="004A3947"/>
    <w:rsid w:val="004A6899"/>
    <w:rsid w:val="004B3278"/>
    <w:rsid w:val="004B4095"/>
    <w:rsid w:val="004C016E"/>
    <w:rsid w:val="004C0844"/>
    <w:rsid w:val="004C3D91"/>
    <w:rsid w:val="004C5352"/>
    <w:rsid w:val="004C74CE"/>
    <w:rsid w:val="004C7A96"/>
    <w:rsid w:val="004D21ED"/>
    <w:rsid w:val="004D4F22"/>
    <w:rsid w:val="004D705C"/>
    <w:rsid w:val="004D7F07"/>
    <w:rsid w:val="004E1042"/>
    <w:rsid w:val="004F1385"/>
    <w:rsid w:val="004F17B9"/>
    <w:rsid w:val="004F7CAD"/>
    <w:rsid w:val="0050121F"/>
    <w:rsid w:val="00504B30"/>
    <w:rsid w:val="0050513E"/>
    <w:rsid w:val="005067AC"/>
    <w:rsid w:val="00507EC6"/>
    <w:rsid w:val="00511D9A"/>
    <w:rsid w:val="00516247"/>
    <w:rsid w:val="00522454"/>
    <w:rsid w:val="00522CAA"/>
    <w:rsid w:val="00525908"/>
    <w:rsid w:val="00531870"/>
    <w:rsid w:val="0053522D"/>
    <w:rsid w:val="005363E5"/>
    <w:rsid w:val="00542B2A"/>
    <w:rsid w:val="005430A7"/>
    <w:rsid w:val="00550648"/>
    <w:rsid w:val="0055123A"/>
    <w:rsid w:val="00552802"/>
    <w:rsid w:val="00553BAE"/>
    <w:rsid w:val="00560885"/>
    <w:rsid w:val="00562792"/>
    <w:rsid w:val="0057196A"/>
    <w:rsid w:val="005773D2"/>
    <w:rsid w:val="00577B62"/>
    <w:rsid w:val="00580DFD"/>
    <w:rsid w:val="00581426"/>
    <w:rsid w:val="00590BFC"/>
    <w:rsid w:val="005A3005"/>
    <w:rsid w:val="005A31A2"/>
    <w:rsid w:val="005A37D3"/>
    <w:rsid w:val="005A529F"/>
    <w:rsid w:val="005B3209"/>
    <w:rsid w:val="005C3C63"/>
    <w:rsid w:val="005C781B"/>
    <w:rsid w:val="005D220A"/>
    <w:rsid w:val="005D6244"/>
    <w:rsid w:val="005D7512"/>
    <w:rsid w:val="005E555C"/>
    <w:rsid w:val="005E6C28"/>
    <w:rsid w:val="005F45FE"/>
    <w:rsid w:val="006016AD"/>
    <w:rsid w:val="00601CB7"/>
    <w:rsid w:val="00605E49"/>
    <w:rsid w:val="006134F8"/>
    <w:rsid w:val="00614924"/>
    <w:rsid w:val="00615660"/>
    <w:rsid w:val="006161C9"/>
    <w:rsid w:val="0061763D"/>
    <w:rsid w:val="0061774D"/>
    <w:rsid w:val="00620B8E"/>
    <w:rsid w:val="0062504A"/>
    <w:rsid w:val="006336A3"/>
    <w:rsid w:val="006362F4"/>
    <w:rsid w:val="0063772D"/>
    <w:rsid w:val="006418D9"/>
    <w:rsid w:val="0064620B"/>
    <w:rsid w:val="0065567A"/>
    <w:rsid w:val="0066146B"/>
    <w:rsid w:val="00663B6E"/>
    <w:rsid w:val="00664A6E"/>
    <w:rsid w:val="0066567A"/>
    <w:rsid w:val="006674CB"/>
    <w:rsid w:val="00667D2C"/>
    <w:rsid w:val="00667ECD"/>
    <w:rsid w:val="006771FB"/>
    <w:rsid w:val="006803F8"/>
    <w:rsid w:val="006948D4"/>
    <w:rsid w:val="00695A34"/>
    <w:rsid w:val="006A1ECF"/>
    <w:rsid w:val="006A346A"/>
    <w:rsid w:val="006A70A1"/>
    <w:rsid w:val="006B3D23"/>
    <w:rsid w:val="006B4D64"/>
    <w:rsid w:val="006B57C1"/>
    <w:rsid w:val="006B67F5"/>
    <w:rsid w:val="006B782A"/>
    <w:rsid w:val="006C0236"/>
    <w:rsid w:val="006D697D"/>
    <w:rsid w:val="006E5A84"/>
    <w:rsid w:val="006F1F6B"/>
    <w:rsid w:val="006F68AC"/>
    <w:rsid w:val="006F6E36"/>
    <w:rsid w:val="00702875"/>
    <w:rsid w:val="007037D8"/>
    <w:rsid w:val="00704BD7"/>
    <w:rsid w:val="00707871"/>
    <w:rsid w:val="00707F3C"/>
    <w:rsid w:val="0071263F"/>
    <w:rsid w:val="00714AD7"/>
    <w:rsid w:val="0072086B"/>
    <w:rsid w:val="007208E1"/>
    <w:rsid w:val="00725A7F"/>
    <w:rsid w:val="00725C46"/>
    <w:rsid w:val="00731602"/>
    <w:rsid w:val="00733814"/>
    <w:rsid w:val="007342AA"/>
    <w:rsid w:val="0073548D"/>
    <w:rsid w:val="00735908"/>
    <w:rsid w:val="00736881"/>
    <w:rsid w:val="00736C90"/>
    <w:rsid w:val="007405D3"/>
    <w:rsid w:val="007414EB"/>
    <w:rsid w:val="0074496A"/>
    <w:rsid w:val="00751757"/>
    <w:rsid w:val="00753851"/>
    <w:rsid w:val="0075389F"/>
    <w:rsid w:val="007570BE"/>
    <w:rsid w:val="00765DB2"/>
    <w:rsid w:val="00767881"/>
    <w:rsid w:val="00770512"/>
    <w:rsid w:val="007710AE"/>
    <w:rsid w:val="007736A8"/>
    <w:rsid w:val="00774D1E"/>
    <w:rsid w:val="00775E52"/>
    <w:rsid w:val="007807C6"/>
    <w:rsid w:val="00784344"/>
    <w:rsid w:val="00786EB4"/>
    <w:rsid w:val="00791DED"/>
    <w:rsid w:val="00792E02"/>
    <w:rsid w:val="00793222"/>
    <w:rsid w:val="007934D9"/>
    <w:rsid w:val="00793A64"/>
    <w:rsid w:val="007A05CE"/>
    <w:rsid w:val="007A31E1"/>
    <w:rsid w:val="007A680C"/>
    <w:rsid w:val="007A6852"/>
    <w:rsid w:val="007A6AFF"/>
    <w:rsid w:val="007B0395"/>
    <w:rsid w:val="007B1349"/>
    <w:rsid w:val="007B592E"/>
    <w:rsid w:val="007C064C"/>
    <w:rsid w:val="007C164D"/>
    <w:rsid w:val="007C17A4"/>
    <w:rsid w:val="007C3838"/>
    <w:rsid w:val="007D46CE"/>
    <w:rsid w:val="007D5D6D"/>
    <w:rsid w:val="007D73A8"/>
    <w:rsid w:val="007E108B"/>
    <w:rsid w:val="007F1E13"/>
    <w:rsid w:val="007F2EDE"/>
    <w:rsid w:val="007F4FD6"/>
    <w:rsid w:val="007F5F3D"/>
    <w:rsid w:val="00800287"/>
    <w:rsid w:val="0080185E"/>
    <w:rsid w:val="0080525C"/>
    <w:rsid w:val="00807114"/>
    <w:rsid w:val="00810693"/>
    <w:rsid w:val="00811C18"/>
    <w:rsid w:val="00816E63"/>
    <w:rsid w:val="00821514"/>
    <w:rsid w:val="00825BC8"/>
    <w:rsid w:val="00837AC5"/>
    <w:rsid w:val="008427CE"/>
    <w:rsid w:val="008443DE"/>
    <w:rsid w:val="0085287A"/>
    <w:rsid w:val="00856612"/>
    <w:rsid w:val="0086023F"/>
    <w:rsid w:val="008623F6"/>
    <w:rsid w:val="008635CA"/>
    <w:rsid w:val="00872E48"/>
    <w:rsid w:val="00877CB3"/>
    <w:rsid w:val="00880312"/>
    <w:rsid w:val="008814E8"/>
    <w:rsid w:val="00886D0E"/>
    <w:rsid w:val="008871AE"/>
    <w:rsid w:val="008904FA"/>
    <w:rsid w:val="00891C9D"/>
    <w:rsid w:val="00891E09"/>
    <w:rsid w:val="00894857"/>
    <w:rsid w:val="008A14C0"/>
    <w:rsid w:val="008A324B"/>
    <w:rsid w:val="008A402D"/>
    <w:rsid w:val="008B6B36"/>
    <w:rsid w:val="008B6F32"/>
    <w:rsid w:val="008B734F"/>
    <w:rsid w:val="008C5325"/>
    <w:rsid w:val="008D2E52"/>
    <w:rsid w:val="008D43F4"/>
    <w:rsid w:val="008E2B5D"/>
    <w:rsid w:val="008E408E"/>
    <w:rsid w:val="008F0BC7"/>
    <w:rsid w:val="008F11B2"/>
    <w:rsid w:val="008F353E"/>
    <w:rsid w:val="008F3614"/>
    <w:rsid w:val="008F5DF9"/>
    <w:rsid w:val="00905BE1"/>
    <w:rsid w:val="00906AB1"/>
    <w:rsid w:val="00906D3D"/>
    <w:rsid w:val="00907277"/>
    <w:rsid w:val="00911019"/>
    <w:rsid w:val="009117E7"/>
    <w:rsid w:val="00920474"/>
    <w:rsid w:val="00920CD9"/>
    <w:rsid w:val="00921D26"/>
    <w:rsid w:val="00921FDA"/>
    <w:rsid w:val="00925835"/>
    <w:rsid w:val="00932FE9"/>
    <w:rsid w:val="00934F47"/>
    <w:rsid w:val="00936766"/>
    <w:rsid w:val="0094085C"/>
    <w:rsid w:val="00940AF4"/>
    <w:rsid w:val="00947744"/>
    <w:rsid w:val="00954733"/>
    <w:rsid w:val="009653B3"/>
    <w:rsid w:val="009718A1"/>
    <w:rsid w:val="00973712"/>
    <w:rsid w:val="0097424C"/>
    <w:rsid w:val="00980EC1"/>
    <w:rsid w:val="0098229A"/>
    <w:rsid w:val="009A52E3"/>
    <w:rsid w:val="009B72A4"/>
    <w:rsid w:val="009C4846"/>
    <w:rsid w:val="009D24B8"/>
    <w:rsid w:val="009D65F7"/>
    <w:rsid w:val="009E1529"/>
    <w:rsid w:val="009E3FCB"/>
    <w:rsid w:val="009F081D"/>
    <w:rsid w:val="009F10B8"/>
    <w:rsid w:val="009F3978"/>
    <w:rsid w:val="009F4B26"/>
    <w:rsid w:val="00A02E19"/>
    <w:rsid w:val="00A02F2E"/>
    <w:rsid w:val="00A0512B"/>
    <w:rsid w:val="00A1248F"/>
    <w:rsid w:val="00A128F2"/>
    <w:rsid w:val="00A214DC"/>
    <w:rsid w:val="00A22AEF"/>
    <w:rsid w:val="00A306BC"/>
    <w:rsid w:val="00A30862"/>
    <w:rsid w:val="00A36106"/>
    <w:rsid w:val="00A368B0"/>
    <w:rsid w:val="00A4102E"/>
    <w:rsid w:val="00A427CD"/>
    <w:rsid w:val="00A43AEA"/>
    <w:rsid w:val="00A46A76"/>
    <w:rsid w:val="00A472E8"/>
    <w:rsid w:val="00A51FEF"/>
    <w:rsid w:val="00A53545"/>
    <w:rsid w:val="00A61FC8"/>
    <w:rsid w:val="00A62F0D"/>
    <w:rsid w:val="00A63D72"/>
    <w:rsid w:val="00A64572"/>
    <w:rsid w:val="00A6594D"/>
    <w:rsid w:val="00A7380D"/>
    <w:rsid w:val="00A74EC9"/>
    <w:rsid w:val="00A765E3"/>
    <w:rsid w:val="00A76939"/>
    <w:rsid w:val="00A8095B"/>
    <w:rsid w:val="00A81183"/>
    <w:rsid w:val="00A84A9D"/>
    <w:rsid w:val="00A970B9"/>
    <w:rsid w:val="00AA00B8"/>
    <w:rsid w:val="00AA1B9D"/>
    <w:rsid w:val="00AA5276"/>
    <w:rsid w:val="00AA73EA"/>
    <w:rsid w:val="00AB285D"/>
    <w:rsid w:val="00AC05E5"/>
    <w:rsid w:val="00AC294A"/>
    <w:rsid w:val="00AC4988"/>
    <w:rsid w:val="00AD29B0"/>
    <w:rsid w:val="00AD3ABF"/>
    <w:rsid w:val="00AE6501"/>
    <w:rsid w:val="00AF0BF6"/>
    <w:rsid w:val="00AF1402"/>
    <w:rsid w:val="00B01A5A"/>
    <w:rsid w:val="00B06279"/>
    <w:rsid w:val="00B11337"/>
    <w:rsid w:val="00B12FD6"/>
    <w:rsid w:val="00B140BD"/>
    <w:rsid w:val="00B23719"/>
    <w:rsid w:val="00B35EE3"/>
    <w:rsid w:val="00B46EC5"/>
    <w:rsid w:val="00B52501"/>
    <w:rsid w:val="00B55582"/>
    <w:rsid w:val="00B5724D"/>
    <w:rsid w:val="00B64862"/>
    <w:rsid w:val="00B66C58"/>
    <w:rsid w:val="00B70A87"/>
    <w:rsid w:val="00B75272"/>
    <w:rsid w:val="00B76560"/>
    <w:rsid w:val="00B8381D"/>
    <w:rsid w:val="00B84377"/>
    <w:rsid w:val="00B853A5"/>
    <w:rsid w:val="00B878FB"/>
    <w:rsid w:val="00B87BF3"/>
    <w:rsid w:val="00B90B84"/>
    <w:rsid w:val="00B9428E"/>
    <w:rsid w:val="00BA1D30"/>
    <w:rsid w:val="00BA41C6"/>
    <w:rsid w:val="00BB0018"/>
    <w:rsid w:val="00BB09C2"/>
    <w:rsid w:val="00BC0F14"/>
    <w:rsid w:val="00BC6107"/>
    <w:rsid w:val="00BC690B"/>
    <w:rsid w:val="00BD2238"/>
    <w:rsid w:val="00BD6659"/>
    <w:rsid w:val="00BE122E"/>
    <w:rsid w:val="00BE7CC2"/>
    <w:rsid w:val="00BF0135"/>
    <w:rsid w:val="00BF1A98"/>
    <w:rsid w:val="00C07C63"/>
    <w:rsid w:val="00C11DD4"/>
    <w:rsid w:val="00C15EE8"/>
    <w:rsid w:val="00C1704A"/>
    <w:rsid w:val="00C20C23"/>
    <w:rsid w:val="00C2717D"/>
    <w:rsid w:val="00C276EA"/>
    <w:rsid w:val="00C31862"/>
    <w:rsid w:val="00C31CAD"/>
    <w:rsid w:val="00C341EB"/>
    <w:rsid w:val="00C423EA"/>
    <w:rsid w:val="00C42406"/>
    <w:rsid w:val="00C47C69"/>
    <w:rsid w:val="00C50089"/>
    <w:rsid w:val="00C5513F"/>
    <w:rsid w:val="00C5547A"/>
    <w:rsid w:val="00C603EF"/>
    <w:rsid w:val="00C62176"/>
    <w:rsid w:val="00C660F6"/>
    <w:rsid w:val="00C7057A"/>
    <w:rsid w:val="00C716AC"/>
    <w:rsid w:val="00C71884"/>
    <w:rsid w:val="00C77832"/>
    <w:rsid w:val="00C77A8C"/>
    <w:rsid w:val="00C845C3"/>
    <w:rsid w:val="00C86F01"/>
    <w:rsid w:val="00C87EE5"/>
    <w:rsid w:val="00C94076"/>
    <w:rsid w:val="00C96546"/>
    <w:rsid w:val="00CA6F9D"/>
    <w:rsid w:val="00CC0B87"/>
    <w:rsid w:val="00CC2EAE"/>
    <w:rsid w:val="00CC73B2"/>
    <w:rsid w:val="00CD55D9"/>
    <w:rsid w:val="00CE165B"/>
    <w:rsid w:val="00CE7E04"/>
    <w:rsid w:val="00CF1F61"/>
    <w:rsid w:val="00CF36A0"/>
    <w:rsid w:val="00CF408E"/>
    <w:rsid w:val="00D00578"/>
    <w:rsid w:val="00D03C22"/>
    <w:rsid w:val="00D0464D"/>
    <w:rsid w:val="00D072DA"/>
    <w:rsid w:val="00D11DBD"/>
    <w:rsid w:val="00D12FA1"/>
    <w:rsid w:val="00D15FD3"/>
    <w:rsid w:val="00D16224"/>
    <w:rsid w:val="00D229B2"/>
    <w:rsid w:val="00D23808"/>
    <w:rsid w:val="00D318D2"/>
    <w:rsid w:val="00D31F4B"/>
    <w:rsid w:val="00D344C1"/>
    <w:rsid w:val="00D41C67"/>
    <w:rsid w:val="00D60CBD"/>
    <w:rsid w:val="00D63D70"/>
    <w:rsid w:val="00D67272"/>
    <w:rsid w:val="00D70E6E"/>
    <w:rsid w:val="00D75811"/>
    <w:rsid w:val="00D80DC6"/>
    <w:rsid w:val="00D914B2"/>
    <w:rsid w:val="00DA169D"/>
    <w:rsid w:val="00DA2F72"/>
    <w:rsid w:val="00DA495C"/>
    <w:rsid w:val="00DA58FF"/>
    <w:rsid w:val="00DB0DBF"/>
    <w:rsid w:val="00DB33EB"/>
    <w:rsid w:val="00DB397F"/>
    <w:rsid w:val="00DB4459"/>
    <w:rsid w:val="00DC33FC"/>
    <w:rsid w:val="00DC66FD"/>
    <w:rsid w:val="00DD0D6E"/>
    <w:rsid w:val="00DD2877"/>
    <w:rsid w:val="00DD390A"/>
    <w:rsid w:val="00DD3F86"/>
    <w:rsid w:val="00DD7FD9"/>
    <w:rsid w:val="00DE452E"/>
    <w:rsid w:val="00DE52FA"/>
    <w:rsid w:val="00DF6633"/>
    <w:rsid w:val="00E01451"/>
    <w:rsid w:val="00E048CE"/>
    <w:rsid w:val="00E054A1"/>
    <w:rsid w:val="00E0705D"/>
    <w:rsid w:val="00E1110B"/>
    <w:rsid w:val="00E13673"/>
    <w:rsid w:val="00E222DE"/>
    <w:rsid w:val="00E2650C"/>
    <w:rsid w:val="00E268B9"/>
    <w:rsid w:val="00E26F10"/>
    <w:rsid w:val="00E34E69"/>
    <w:rsid w:val="00E46A30"/>
    <w:rsid w:val="00E47CF3"/>
    <w:rsid w:val="00E560D8"/>
    <w:rsid w:val="00E77026"/>
    <w:rsid w:val="00E80DE8"/>
    <w:rsid w:val="00E84FF0"/>
    <w:rsid w:val="00E9305C"/>
    <w:rsid w:val="00EA06B2"/>
    <w:rsid w:val="00EA1262"/>
    <w:rsid w:val="00EA2CBA"/>
    <w:rsid w:val="00EA7C7A"/>
    <w:rsid w:val="00EB09E9"/>
    <w:rsid w:val="00EC41E3"/>
    <w:rsid w:val="00ED050E"/>
    <w:rsid w:val="00ED0F2D"/>
    <w:rsid w:val="00ED61AD"/>
    <w:rsid w:val="00ED6B81"/>
    <w:rsid w:val="00EE3105"/>
    <w:rsid w:val="00EE59B7"/>
    <w:rsid w:val="00EE6147"/>
    <w:rsid w:val="00EE7DB6"/>
    <w:rsid w:val="00EF2B7F"/>
    <w:rsid w:val="00EF4E7A"/>
    <w:rsid w:val="00EF6A97"/>
    <w:rsid w:val="00F016AA"/>
    <w:rsid w:val="00F01938"/>
    <w:rsid w:val="00F02892"/>
    <w:rsid w:val="00F02AB6"/>
    <w:rsid w:val="00F03070"/>
    <w:rsid w:val="00F13B22"/>
    <w:rsid w:val="00F32A8A"/>
    <w:rsid w:val="00F35D8E"/>
    <w:rsid w:val="00F417CC"/>
    <w:rsid w:val="00F4220A"/>
    <w:rsid w:val="00F46C6B"/>
    <w:rsid w:val="00F5125C"/>
    <w:rsid w:val="00F54BBD"/>
    <w:rsid w:val="00F55C7E"/>
    <w:rsid w:val="00F57F1A"/>
    <w:rsid w:val="00F66916"/>
    <w:rsid w:val="00F72617"/>
    <w:rsid w:val="00F83807"/>
    <w:rsid w:val="00F84099"/>
    <w:rsid w:val="00F86E66"/>
    <w:rsid w:val="00F875A4"/>
    <w:rsid w:val="00F92105"/>
    <w:rsid w:val="00FB3C55"/>
    <w:rsid w:val="00FC0665"/>
    <w:rsid w:val="00FC29BC"/>
    <w:rsid w:val="00FC3FA1"/>
    <w:rsid w:val="00FC6447"/>
    <w:rsid w:val="00FD0835"/>
    <w:rsid w:val="00FD0ADD"/>
    <w:rsid w:val="00FD3486"/>
    <w:rsid w:val="00FD6B30"/>
    <w:rsid w:val="00FD6ECA"/>
    <w:rsid w:val="00FE253E"/>
    <w:rsid w:val="00FE5A67"/>
    <w:rsid w:val="00FF00CD"/>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E0C65"/>
  <w15:docId w15:val="{7BCAF911-F522-4E86-ACB0-E0C8882F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AC0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uiPriority w:val="20"/>
    <w:qFormat/>
    <w:rsid w:val="008F5DF9"/>
    <w:rPr>
      <w:i/>
      <w:iCs/>
    </w:rPr>
  </w:style>
  <w:style w:type="character" w:customStyle="1" w:styleId="FooterChar">
    <w:name w:val="Footer Char"/>
    <w:basedOn w:val="DefaultParagraphFont"/>
    <w:link w:val="Footer"/>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 w:type="paragraph" w:styleId="TOCHeading">
    <w:name w:val="TOC Heading"/>
    <w:basedOn w:val="Heading1"/>
    <w:next w:val="Normal"/>
    <w:uiPriority w:val="39"/>
    <w:unhideWhenUsed/>
    <w:qFormat/>
    <w:rsid w:val="007C3838"/>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7807C6"/>
    <w:pPr>
      <w:tabs>
        <w:tab w:val="right" w:leader="dot" w:pos="9350"/>
      </w:tabs>
      <w:autoSpaceDE/>
      <w:autoSpaceDN/>
      <w:adjustRightInd/>
      <w:spacing w:after="10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807C6"/>
    <w:pPr>
      <w:tabs>
        <w:tab w:val="left" w:pos="720"/>
        <w:tab w:val="right" w:leader="dot" w:pos="9350"/>
      </w:tabs>
      <w:autoSpaceDE/>
      <w:autoSpaceDN/>
      <w:adjustRightInd/>
      <w:spacing w:after="100"/>
      <w:ind w:left="1260" w:hanging="63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AC05E5"/>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D2661"/>
  </w:style>
  <w:style w:type="character" w:customStyle="1" w:styleId="Heading1Char">
    <w:name w:val="Heading 1 Char"/>
    <w:basedOn w:val="DefaultParagraphFont"/>
    <w:link w:val="Heading1"/>
    <w:uiPriority w:val="9"/>
    <w:rsid w:val="007807C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6431">
      <w:bodyDiv w:val="1"/>
      <w:marLeft w:val="0"/>
      <w:marRight w:val="0"/>
      <w:marTop w:val="0"/>
      <w:marBottom w:val="0"/>
      <w:divBdr>
        <w:top w:val="none" w:sz="0" w:space="0" w:color="auto"/>
        <w:left w:val="none" w:sz="0" w:space="0" w:color="auto"/>
        <w:bottom w:val="none" w:sz="0" w:space="0" w:color="auto"/>
        <w:right w:val="none" w:sz="0" w:space="0" w:color="auto"/>
      </w:divBdr>
    </w:div>
    <w:div w:id="332031114">
      <w:bodyDiv w:val="1"/>
      <w:marLeft w:val="0"/>
      <w:marRight w:val="0"/>
      <w:marTop w:val="0"/>
      <w:marBottom w:val="0"/>
      <w:divBdr>
        <w:top w:val="none" w:sz="0" w:space="0" w:color="auto"/>
        <w:left w:val="none" w:sz="0" w:space="0" w:color="auto"/>
        <w:bottom w:val="none" w:sz="0" w:space="0" w:color="auto"/>
        <w:right w:val="none" w:sz="0" w:space="0" w:color="auto"/>
      </w:divBdr>
    </w:div>
    <w:div w:id="774325055">
      <w:bodyDiv w:val="1"/>
      <w:marLeft w:val="0"/>
      <w:marRight w:val="0"/>
      <w:marTop w:val="0"/>
      <w:marBottom w:val="0"/>
      <w:divBdr>
        <w:top w:val="none" w:sz="0" w:space="0" w:color="auto"/>
        <w:left w:val="none" w:sz="0" w:space="0" w:color="auto"/>
        <w:bottom w:val="none" w:sz="0" w:space="0" w:color="auto"/>
        <w:right w:val="none" w:sz="0" w:space="0" w:color="auto"/>
      </w:divBdr>
    </w:div>
    <w:div w:id="894705336">
      <w:bodyDiv w:val="1"/>
      <w:marLeft w:val="0"/>
      <w:marRight w:val="0"/>
      <w:marTop w:val="0"/>
      <w:marBottom w:val="0"/>
      <w:divBdr>
        <w:top w:val="none" w:sz="0" w:space="0" w:color="auto"/>
        <w:left w:val="none" w:sz="0" w:space="0" w:color="auto"/>
        <w:bottom w:val="none" w:sz="0" w:space="0" w:color="auto"/>
        <w:right w:val="none" w:sz="0" w:space="0" w:color="auto"/>
      </w:divBdr>
    </w:div>
    <w:div w:id="1055006527">
      <w:bodyDiv w:val="1"/>
      <w:marLeft w:val="0"/>
      <w:marRight w:val="0"/>
      <w:marTop w:val="0"/>
      <w:marBottom w:val="0"/>
      <w:divBdr>
        <w:top w:val="none" w:sz="0" w:space="0" w:color="auto"/>
        <w:left w:val="none" w:sz="0" w:space="0" w:color="auto"/>
        <w:bottom w:val="none" w:sz="0" w:space="0" w:color="auto"/>
        <w:right w:val="none" w:sz="0" w:space="0" w:color="auto"/>
      </w:divBdr>
    </w:div>
    <w:div w:id="1352878230">
      <w:bodyDiv w:val="1"/>
      <w:marLeft w:val="0"/>
      <w:marRight w:val="0"/>
      <w:marTop w:val="0"/>
      <w:marBottom w:val="0"/>
      <w:divBdr>
        <w:top w:val="none" w:sz="0" w:space="0" w:color="auto"/>
        <w:left w:val="none" w:sz="0" w:space="0" w:color="auto"/>
        <w:bottom w:val="none" w:sz="0" w:space="0" w:color="auto"/>
        <w:right w:val="none" w:sz="0" w:space="0" w:color="auto"/>
      </w:divBdr>
      <w:divsChild>
        <w:div w:id="1850824310">
          <w:marLeft w:val="0"/>
          <w:marRight w:val="0"/>
          <w:marTop w:val="0"/>
          <w:marBottom w:val="0"/>
          <w:divBdr>
            <w:top w:val="none" w:sz="0" w:space="0" w:color="auto"/>
            <w:left w:val="none" w:sz="0" w:space="0" w:color="auto"/>
            <w:bottom w:val="none" w:sz="0" w:space="0" w:color="auto"/>
            <w:right w:val="none" w:sz="0" w:space="0" w:color="auto"/>
          </w:divBdr>
        </w:div>
        <w:div w:id="345986216">
          <w:marLeft w:val="0"/>
          <w:marRight w:val="0"/>
          <w:marTop w:val="0"/>
          <w:marBottom w:val="0"/>
          <w:divBdr>
            <w:top w:val="none" w:sz="0" w:space="0" w:color="auto"/>
            <w:left w:val="none" w:sz="0" w:space="0" w:color="auto"/>
            <w:bottom w:val="none" w:sz="0" w:space="0" w:color="auto"/>
            <w:right w:val="none" w:sz="0" w:space="0" w:color="auto"/>
          </w:divBdr>
        </w:div>
        <w:div w:id="1696886273">
          <w:marLeft w:val="0"/>
          <w:marRight w:val="0"/>
          <w:marTop w:val="0"/>
          <w:marBottom w:val="0"/>
          <w:divBdr>
            <w:top w:val="none" w:sz="0" w:space="0" w:color="auto"/>
            <w:left w:val="none" w:sz="0" w:space="0" w:color="auto"/>
            <w:bottom w:val="none" w:sz="0" w:space="0" w:color="auto"/>
            <w:right w:val="none" w:sz="0" w:space="0" w:color="auto"/>
          </w:divBdr>
        </w:div>
        <w:div w:id="842205365">
          <w:marLeft w:val="0"/>
          <w:marRight w:val="0"/>
          <w:marTop w:val="0"/>
          <w:marBottom w:val="0"/>
          <w:divBdr>
            <w:top w:val="none" w:sz="0" w:space="0" w:color="auto"/>
            <w:left w:val="none" w:sz="0" w:space="0" w:color="auto"/>
            <w:bottom w:val="none" w:sz="0" w:space="0" w:color="auto"/>
            <w:right w:val="none" w:sz="0" w:space="0" w:color="auto"/>
          </w:divBdr>
        </w:div>
        <w:div w:id="208345439">
          <w:marLeft w:val="0"/>
          <w:marRight w:val="0"/>
          <w:marTop w:val="0"/>
          <w:marBottom w:val="0"/>
          <w:divBdr>
            <w:top w:val="none" w:sz="0" w:space="0" w:color="auto"/>
            <w:left w:val="none" w:sz="0" w:space="0" w:color="auto"/>
            <w:bottom w:val="none" w:sz="0" w:space="0" w:color="auto"/>
            <w:right w:val="none" w:sz="0" w:space="0" w:color="auto"/>
          </w:divBdr>
        </w:div>
      </w:divsChild>
    </w:div>
    <w:div w:id="1610315452">
      <w:bodyDiv w:val="1"/>
      <w:marLeft w:val="0"/>
      <w:marRight w:val="0"/>
      <w:marTop w:val="0"/>
      <w:marBottom w:val="0"/>
      <w:divBdr>
        <w:top w:val="none" w:sz="0" w:space="0" w:color="auto"/>
        <w:left w:val="none" w:sz="0" w:space="0" w:color="auto"/>
        <w:bottom w:val="none" w:sz="0" w:space="0" w:color="auto"/>
        <w:right w:val="none" w:sz="0" w:space="0" w:color="auto"/>
      </w:divBdr>
    </w:div>
    <w:div w:id="1729068271">
      <w:bodyDiv w:val="1"/>
      <w:marLeft w:val="0"/>
      <w:marRight w:val="0"/>
      <w:marTop w:val="0"/>
      <w:marBottom w:val="0"/>
      <w:divBdr>
        <w:top w:val="none" w:sz="0" w:space="0" w:color="auto"/>
        <w:left w:val="none" w:sz="0" w:space="0" w:color="auto"/>
        <w:bottom w:val="none" w:sz="0" w:space="0" w:color="auto"/>
        <w:right w:val="none" w:sz="0" w:space="0" w:color="auto"/>
      </w:divBdr>
    </w:div>
    <w:div w:id="1890721778">
      <w:bodyDiv w:val="1"/>
      <w:marLeft w:val="0"/>
      <w:marRight w:val="0"/>
      <w:marTop w:val="0"/>
      <w:marBottom w:val="0"/>
      <w:divBdr>
        <w:top w:val="none" w:sz="0" w:space="0" w:color="auto"/>
        <w:left w:val="none" w:sz="0" w:space="0" w:color="auto"/>
        <w:bottom w:val="none" w:sz="0" w:space="0" w:color="auto"/>
        <w:right w:val="none" w:sz="0" w:space="0" w:color="auto"/>
      </w:divBdr>
    </w:div>
    <w:div w:id="19453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1@cdc.gov" TargetMode="External"/><Relationship Id="rId13" Type="http://schemas.openxmlformats.org/officeDocument/2006/relationships/hyperlink" Target="http://nces.ed.gov/programs/crimeindicators/crimeindicators2014/" TargetMode="External"/><Relationship Id="rId18" Type="http://schemas.openxmlformats.org/officeDocument/2006/relationships/hyperlink" Target="mailto:cvega-matos@ph.lacounty.gov" TargetMode="External"/><Relationship Id="rId26" Type="http://schemas.openxmlformats.org/officeDocument/2006/relationships/hyperlink" Target="http://www.foodsafeschools.org/" TargetMode="External"/><Relationship Id="rId3" Type="http://schemas.openxmlformats.org/officeDocument/2006/relationships/styles" Target="styles.xml"/><Relationship Id="rId21" Type="http://schemas.openxmlformats.org/officeDocument/2006/relationships/hyperlink" Target="http://www.cdc.gov/yrbs" TargetMode="External"/><Relationship Id="rId7" Type="http://schemas.openxmlformats.org/officeDocument/2006/relationships/endnotes" Target="endnotes.xml"/><Relationship Id="rId12" Type="http://schemas.openxmlformats.org/officeDocument/2006/relationships/hyperlink" Target="http://www.childstats.gov/americaschildren/index.asp" TargetMode="External"/><Relationship Id="rId17" Type="http://schemas.openxmlformats.org/officeDocument/2006/relationships/hyperlink" Target="mailto:BStanton@dmc.org" TargetMode="External"/><Relationship Id="rId25" Type="http://schemas.openxmlformats.org/officeDocument/2006/relationships/hyperlink" Target="http://www.cdc.gov/mmwr/preview/mmwrhtml/rr6401a1.htm" TargetMode="External"/><Relationship Id="rId2" Type="http://schemas.openxmlformats.org/officeDocument/2006/relationships/numbering" Target="numbering.xml"/><Relationship Id="rId16" Type="http://schemas.openxmlformats.org/officeDocument/2006/relationships/hyperlink" Target="mailto:jim.scanlon@hhs.gov" TargetMode="External"/><Relationship Id="rId20" Type="http://schemas.openxmlformats.org/officeDocument/2006/relationships/hyperlink" Target="http://www.bls.gov/bls/blswag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chb.hrsa.gov/mchirc/chusa/" TargetMode="External"/><Relationship Id="rId24" Type="http://schemas.openxmlformats.org/officeDocument/2006/relationships/hyperlink" Target="http://www.cdc.gov/std/stats/sti-estimates-fact-sheet-feb-2013.pdf" TargetMode="External"/><Relationship Id="rId5" Type="http://schemas.openxmlformats.org/officeDocument/2006/relationships/webSettings" Target="webSettings.xml"/><Relationship Id="rId15" Type="http://schemas.openxmlformats.org/officeDocument/2006/relationships/hyperlink" Target="mailto:jfg2@cdc.gov" TargetMode="External"/><Relationship Id="rId23" Type="http://schemas.openxmlformats.org/officeDocument/2006/relationships/hyperlink" Target="http://www.ncbi.nlm.nih.gov/pubmed/22094013" TargetMode="External"/><Relationship Id="rId28" Type="http://schemas.openxmlformats.org/officeDocument/2006/relationships/hyperlink" Target="http://www.ajpmonline.org/article/S0749-3797(15)00354-2/abstract" TargetMode="External"/><Relationship Id="rId10" Type="http://schemas.openxmlformats.org/officeDocument/2006/relationships/hyperlink" Target="http://nces.ed.gov/pubs2015/201507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ysicalactivityplan.org" TargetMode="External"/><Relationship Id="rId14" Type="http://schemas.openxmlformats.org/officeDocument/2006/relationships/hyperlink" Target="http://www.cdc.gov/nchs/hus.htm" TargetMode="External"/><Relationship Id="rId22" Type="http://schemas.openxmlformats.org/officeDocument/2006/relationships/hyperlink" Target="https://nccd.cdc.gov/youthonline/App/Default.aspx" TargetMode="External"/><Relationship Id="rId27" Type="http://schemas.openxmlformats.org/officeDocument/2006/relationships/hyperlink" Target="http://aspe.hhs.gov/hsp/03trends/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97BB-A93D-4F9F-B137-C8AE7C6D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11214</Words>
  <Characters>68857</Characters>
  <Application>Microsoft Office Word</Application>
  <DocSecurity>4</DocSecurity>
  <Lines>573</Lines>
  <Paragraphs>159</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ORC Macro</Company>
  <LinksUpToDate>false</LinksUpToDate>
  <CharactersWithSpaces>79912</CharactersWithSpaces>
  <SharedDoc>false</SharedDoc>
  <HLinks>
    <vt:vector size="60" baseType="variant">
      <vt:variant>
        <vt:i4>6422582</vt:i4>
      </vt:variant>
      <vt:variant>
        <vt:i4>27</vt:i4>
      </vt:variant>
      <vt:variant>
        <vt:i4>0</vt:i4>
      </vt:variant>
      <vt:variant>
        <vt:i4>5</vt:i4>
      </vt:variant>
      <vt:variant>
        <vt:lpwstr>http://aspe.hhs.gov/hsp/03trends/index.htm</vt:lpwstr>
      </vt:variant>
      <vt:variant>
        <vt:lpwstr/>
      </vt:variant>
      <vt:variant>
        <vt:i4>3735583</vt:i4>
      </vt:variant>
      <vt:variant>
        <vt:i4>24</vt:i4>
      </vt:variant>
      <vt:variant>
        <vt:i4>0</vt:i4>
      </vt:variant>
      <vt:variant>
        <vt:i4>5</vt:i4>
      </vt:variant>
      <vt:variant>
        <vt:lpwstr>mailto:cvega-matos@ph.lacounty.gov</vt:lpwstr>
      </vt:variant>
      <vt:variant>
        <vt:lpwstr/>
      </vt:variant>
      <vt:variant>
        <vt:i4>262186</vt:i4>
      </vt:variant>
      <vt:variant>
        <vt:i4>21</vt:i4>
      </vt:variant>
      <vt:variant>
        <vt:i4>0</vt:i4>
      </vt:variant>
      <vt:variant>
        <vt:i4>5</vt:i4>
      </vt:variant>
      <vt:variant>
        <vt:lpwstr>mailto:BStanton@dmc.org</vt:lpwstr>
      </vt:variant>
      <vt:variant>
        <vt:lpwstr/>
      </vt:variant>
      <vt:variant>
        <vt:i4>8323078</vt:i4>
      </vt:variant>
      <vt:variant>
        <vt:i4>18</vt:i4>
      </vt:variant>
      <vt:variant>
        <vt:i4>0</vt:i4>
      </vt:variant>
      <vt:variant>
        <vt:i4>5</vt:i4>
      </vt:variant>
      <vt:variant>
        <vt:lpwstr>mailto:jim.scanlon@hhs.gov</vt:lpwstr>
      </vt:variant>
      <vt:variant>
        <vt:lpwstr/>
      </vt:variant>
      <vt:variant>
        <vt:i4>655481</vt:i4>
      </vt:variant>
      <vt:variant>
        <vt:i4>15</vt:i4>
      </vt:variant>
      <vt:variant>
        <vt:i4>0</vt:i4>
      </vt:variant>
      <vt:variant>
        <vt:i4>5</vt:i4>
      </vt:variant>
      <vt:variant>
        <vt:lpwstr>mailto:jfg2@cdc.gov</vt:lpwstr>
      </vt:variant>
      <vt:variant>
        <vt:lpwstr/>
      </vt:variant>
      <vt:variant>
        <vt:i4>196695</vt:i4>
      </vt:variant>
      <vt:variant>
        <vt:i4>12</vt:i4>
      </vt:variant>
      <vt:variant>
        <vt:i4>0</vt:i4>
      </vt:variant>
      <vt:variant>
        <vt:i4>5</vt:i4>
      </vt:variant>
      <vt:variant>
        <vt:lpwstr>http://nces.ed.gov/surveys/ssocs/</vt:lpwstr>
      </vt:variant>
      <vt:variant>
        <vt:lpwstr/>
      </vt:variant>
      <vt:variant>
        <vt:i4>6</vt:i4>
      </vt:variant>
      <vt:variant>
        <vt:i4>9</vt:i4>
      </vt:variant>
      <vt:variant>
        <vt:i4>0</vt:i4>
      </vt:variant>
      <vt:variant>
        <vt:i4>5</vt:i4>
      </vt:variant>
      <vt:variant>
        <vt:lpwstr>http://nces.ed.gov/programs/crimeindicators/crimeindicators2007/index.asp</vt:lpwstr>
      </vt:variant>
      <vt:variant>
        <vt:lpwstr/>
      </vt:variant>
      <vt:variant>
        <vt:i4>4915230</vt:i4>
      </vt:variant>
      <vt:variant>
        <vt:i4>6</vt:i4>
      </vt:variant>
      <vt:variant>
        <vt:i4>0</vt:i4>
      </vt:variant>
      <vt:variant>
        <vt:i4>5</vt:i4>
      </vt:variant>
      <vt:variant>
        <vt:lpwstr>http://www.ed.gov/programs/whitephysed/applicant.html</vt:lpwstr>
      </vt:variant>
      <vt:variant>
        <vt:lpwstr/>
      </vt:variant>
      <vt:variant>
        <vt:i4>3145854</vt:i4>
      </vt:variant>
      <vt:variant>
        <vt:i4>3</vt:i4>
      </vt:variant>
      <vt:variant>
        <vt:i4>0</vt:i4>
      </vt:variant>
      <vt:variant>
        <vt:i4>5</vt:i4>
      </vt:variant>
      <vt:variant>
        <vt:lpwstr>http://www.ed.gov/programs/mentalhealth/applicant.html</vt:lpwstr>
      </vt:variant>
      <vt:variant>
        <vt:lpwstr/>
      </vt:variant>
      <vt:variant>
        <vt:i4>393333</vt:i4>
      </vt:variant>
      <vt:variant>
        <vt:i4>0</vt:i4>
      </vt:variant>
      <vt:variant>
        <vt:i4>0</vt:i4>
      </vt:variant>
      <vt:variant>
        <vt:i4>5</vt:i4>
      </vt:variant>
      <vt:variant>
        <vt:lpwstr>mailto:dhe0@cdc.gov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dallen</dc:creator>
  <cp:lastModifiedBy>Bonds, Constance (CDC/OID/NCHHSTP)</cp:lastModifiedBy>
  <cp:revision>2</cp:revision>
  <cp:lastPrinted>2016-02-05T15:00:00Z</cp:lastPrinted>
  <dcterms:created xsi:type="dcterms:W3CDTF">2016-06-01T13:14:00Z</dcterms:created>
  <dcterms:modified xsi:type="dcterms:W3CDTF">2016-06-01T13:14:00Z</dcterms:modified>
</cp:coreProperties>
</file>