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E7" w:rsidRDefault="00B80C72">
      <w:pPr>
        <w:spacing w:after="99" w:line="259" w:lineRule="auto"/>
        <w:ind w:left="0" w:firstLine="0"/>
      </w:pPr>
      <w:r>
        <w:rPr>
          <w:rFonts w:ascii="Calibri" w:eastAsia="Calibri" w:hAnsi="Calibri" w:cs="Calibri"/>
        </w:rPr>
        <w:t xml:space="preserve"> </w:t>
      </w:r>
    </w:p>
    <w:p w:rsidR="00F440E7" w:rsidRDefault="00B80C72">
      <w:pPr>
        <w:spacing w:after="0" w:line="264" w:lineRule="auto"/>
        <w:ind w:left="0" w:firstLine="0"/>
      </w:pPr>
      <w:r>
        <w:rPr>
          <w:b/>
        </w:rPr>
        <w:t xml:space="preserve">Centers for Disease Control and Prevention (CDC) - </w:t>
      </w:r>
      <w:r>
        <w:rPr>
          <w:rFonts w:ascii="Calibri" w:eastAsia="Calibri" w:hAnsi="Calibri" w:cs="Calibri"/>
          <w:b/>
          <w:sz w:val="24"/>
        </w:rPr>
        <w:t>Prevalence Survey of Healthcare-Associated Infections and Antimicrobial Use in Nursing Homes &amp; Skilled Nursing Facilities (NH/SNF)</w:t>
      </w:r>
      <w:r>
        <w:rPr>
          <w:b/>
        </w:rPr>
        <w:t xml:space="preserve"> </w:t>
      </w:r>
    </w:p>
    <w:p w:rsidR="00F440E7" w:rsidRDefault="00B80C72">
      <w:pPr>
        <w:spacing w:after="0" w:line="259" w:lineRule="auto"/>
        <w:ind w:left="0" w:firstLine="0"/>
      </w:pPr>
      <w:r>
        <w:rPr>
          <w:b/>
          <w:color w:val="0070C0"/>
        </w:rPr>
        <w:t xml:space="preserve"> </w:t>
      </w:r>
    </w:p>
    <w:p w:rsidR="00F440E7" w:rsidRDefault="00B80C72">
      <w:pPr>
        <w:spacing w:after="0" w:line="259" w:lineRule="auto"/>
        <w:ind w:left="-5"/>
      </w:pPr>
      <w:r>
        <w:rPr>
          <w:b/>
          <w:color w:val="0070C0"/>
        </w:rPr>
        <w:t xml:space="preserve">What is the goal of this project?  </w:t>
      </w:r>
    </w:p>
    <w:p w:rsidR="00F440E7" w:rsidRDefault="00B80C72">
      <w:pPr>
        <w:spacing w:after="0" w:line="259" w:lineRule="auto"/>
        <w:ind w:left="0" w:firstLine="0"/>
      </w:pPr>
      <w:r>
        <w:rPr>
          <w:b/>
          <w:color w:val="0070C0"/>
        </w:rPr>
        <w:t xml:space="preserve"> </w:t>
      </w:r>
    </w:p>
    <w:p w:rsidR="00F440E7" w:rsidRDefault="00B80C72">
      <w:r>
        <w:t xml:space="preserve">The CDC and its partners want to create programs and resources to monitor and help reduce infections in NH/SNFs. To identify opportunities to support infection prevention programs in this setting, the CDC needs to learn more about how common and what types of infections impact residents, and how infections drive antibiotic use. This prevalence survey project will help the CDC learn more about infections in NH/SNF residents, and characteristics which may place residents at increased risk for developing an infection.  </w:t>
      </w:r>
    </w:p>
    <w:p w:rsidR="00F440E7" w:rsidRDefault="00B80C72">
      <w:pPr>
        <w:spacing w:after="0" w:line="259" w:lineRule="auto"/>
        <w:ind w:left="0" w:firstLine="0"/>
      </w:pPr>
      <w:r>
        <w:rPr>
          <w:b/>
          <w:color w:val="0070C0"/>
        </w:rPr>
        <w:t xml:space="preserve"> </w:t>
      </w:r>
    </w:p>
    <w:p w:rsidR="00F440E7" w:rsidRDefault="00B80C72">
      <w:pPr>
        <w:spacing w:after="0" w:line="259" w:lineRule="auto"/>
        <w:ind w:left="-5"/>
      </w:pPr>
      <w:r>
        <w:rPr>
          <w:b/>
          <w:color w:val="0070C0"/>
        </w:rPr>
        <w:t xml:space="preserve">Why is understanding my facility’s infections and antibiotic use important?  </w:t>
      </w:r>
    </w:p>
    <w:p w:rsidR="00F440E7" w:rsidRDefault="00B80C72">
      <w:pPr>
        <w:spacing w:after="0" w:line="259" w:lineRule="auto"/>
        <w:ind w:left="0" w:firstLine="0"/>
      </w:pPr>
      <w:r>
        <w:rPr>
          <w:color w:val="0070C0"/>
        </w:rPr>
        <w:t xml:space="preserve"> </w:t>
      </w:r>
    </w:p>
    <w:p w:rsidR="00F440E7" w:rsidRDefault="00B80C72">
      <w:r>
        <w:t xml:space="preserve">When a facility uses antibiotics for events which are not related to a bacterial infection, (for example, a cold or flu caused by a virus), residents are at greater risk for antibiotic-resistant bacteria, side effects and adverse drug events, and other complications. Understanding how infections are identified, diagnosed, and treated with antibiotics may help your staff identify practice improvements which can help focus infection prevention efforts and could decrease inappropriate antibiotic use. Reducing infections and improving antibiotic use will improve resident outcomes and the quality of life for your residents while reducing costs of care.  </w:t>
      </w:r>
    </w:p>
    <w:p w:rsidR="00F440E7" w:rsidRDefault="00B80C72">
      <w:pPr>
        <w:spacing w:after="0" w:line="259" w:lineRule="auto"/>
        <w:ind w:left="0" w:firstLine="0"/>
      </w:pPr>
      <w:r>
        <w:t xml:space="preserve"> </w:t>
      </w:r>
    </w:p>
    <w:p w:rsidR="00F440E7" w:rsidRDefault="00B80C72">
      <w:pPr>
        <w:spacing w:after="0" w:line="259" w:lineRule="auto"/>
        <w:ind w:left="-5"/>
      </w:pPr>
      <w:r>
        <w:rPr>
          <w:b/>
          <w:color w:val="0070C0"/>
        </w:rPr>
        <w:t xml:space="preserve">How will participating in this project help my facility?  </w:t>
      </w:r>
    </w:p>
    <w:p w:rsidR="00F440E7" w:rsidRDefault="00B80C72">
      <w:pPr>
        <w:spacing w:after="0" w:line="259" w:lineRule="auto"/>
        <w:ind w:left="0" w:firstLine="0"/>
      </w:pPr>
      <w:r>
        <w:t xml:space="preserve"> </w:t>
      </w:r>
    </w:p>
    <w:p w:rsidR="00F440E7" w:rsidRDefault="00B80C72">
      <w:pPr>
        <w:numPr>
          <w:ilvl w:val="0"/>
          <w:numId w:val="1"/>
        </w:numPr>
        <w:spacing w:after="38"/>
        <w:ind w:hanging="360"/>
      </w:pPr>
      <w:r>
        <w:t>Staff will have improved awareness of how infections are identified and documented; which infections are most common among your residents; and how antibiotics are used in your facility</w:t>
      </w:r>
      <w:r w:rsidR="00E30770">
        <w:t>.</w:t>
      </w:r>
      <w:r>
        <w:t xml:space="preserve"> </w:t>
      </w:r>
    </w:p>
    <w:p w:rsidR="00F440E7" w:rsidRDefault="00B80C72">
      <w:pPr>
        <w:numPr>
          <w:ilvl w:val="0"/>
          <w:numId w:val="1"/>
        </w:numPr>
        <w:spacing w:after="38"/>
        <w:ind w:hanging="360"/>
      </w:pPr>
      <w:r>
        <w:t>Your facility will receive information, tools and resources to support the ongoing efforts to monitor infections and antibiotic use among your residents</w:t>
      </w:r>
      <w:r w:rsidR="00E30770">
        <w:t>.</w:t>
      </w:r>
      <w:r>
        <w:t xml:space="preserve"> </w:t>
      </w:r>
    </w:p>
    <w:p w:rsidR="00F440E7" w:rsidRDefault="00B80C72">
      <w:pPr>
        <w:numPr>
          <w:ilvl w:val="0"/>
          <w:numId w:val="1"/>
        </w:numPr>
        <w:ind w:hanging="360"/>
      </w:pPr>
      <w:r>
        <w:t xml:space="preserve">Your facility will be recognized as a partner in a CDC-supported project.   </w:t>
      </w:r>
    </w:p>
    <w:p w:rsidR="00F440E7" w:rsidRDefault="00B80C72">
      <w:pPr>
        <w:spacing w:after="9" w:line="259" w:lineRule="auto"/>
        <w:ind w:left="0" w:firstLine="0"/>
      </w:pPr>
      <w:r>
        <w:t xml:space="preserve"> </w:t>
      </w:r>
    </w:p>
    <w:p w:rsidR="00F440E7" w:rsidRDefault="00B80C72">
      <w:pPr>
        <w:spacing w:after="0" w:line="259" w:lineRule="auto"/>
        <w:ind w:left="-5"/>
      </w:pPr>
      <w:r>
        <w:rPr>
          <w:b/>
          <w:color w:val="0070C0"/>
        </w:rPr>
        <w:t xml:space="preserve">What will my facility have to do in order to participate in this project?  </w:t>
      </w:r>
    </w:p>
    <w:p w:rsidR="00F440E7" w:rsidRDefault="00B80C72">
      <w:r>
        <w:t>We have worked to minimize the time commitme</w:t>
      </w:r>
      <w:r w:rsidR="00E30770">
        <w:t>nt for participating facilities;</w:t>
      </w:r>
      <w:r>
        <w:t xml:space="preserve"> however, in order to participate in this project your facility will have to:</w:t>
      </w:r>
      <w:r>
        <w:rPr>
          <w:color w:val="0070C0"/>
        </w:rPr>
        <w:t xml:space="preserve"> </w:t>
      </w:r>
    </w:p>
    <w:p w:rsidR="00B2674C" w:rsidRDefault="00B80C72">
      <w:pPr>
        <w:numPr>
          <w:ilvl w:val="0"/>
          <w:numId w:val="1"/>
        </w:numPr>
        <w:spacing w:after="35"/>
        <w:ind w:hanging="360"/>
      </w:pPr>
      <w:r>
        <w:t>Identify a staff member to serve as the project leader at your facility</w:t>
      </w:r>
      <w:r w:rsidR="00E30770">
        <w:t>.</w:t>
      </w:r>
      <w:r>
        <w:t xml:space="preserve"> </w:t>
      </w:r>
    </w:p>
    <w:p w:rsidR="00F440E7" w:rsidRDefault="00B80C72" w:rsidP="00B2674C">
      <w:pPr>
        <w:numPr>
          <w:ilvl w:val="1"/>
          <w:numId w:val="1"/>
        </w:numPr>
        <w:spacing w:after="35"/>
        <w:ind w:hanging="360"/>
      </w:pPr>
      <w:r>
        <w:t xml:space="preserve">This person will be the main point of contact for your facility </w:t>
      </w:r>
      <w:r w:rsidR="00E30770">
        <w:t>to communicate</w:t>
      </w:r>
      <w:r>
        <w:t xml:space="preserve"> with our project staff, and help coordinate data collection</w:t>
      </w:r>
      <w:r w:rsidR="00E30770">
        <w:t>.</w:t>
      </w:r>
      <w:r>
        <w:t xml:space="preserve">  </w:t>
      </w:r>
    </w:p>
    <w:p w:rsidR="00F440E7" w:rsidRDefault="00B80C72">
      <w:pPr>
        <w:numPr>
          <w:ilvl w:val="0"/>
          <w:numId w:val="1"/>
        </w:numPr>
        <w:spacing w:after="39"/>
        <w:ind w:hanging="360"/>
      </w:pPr>
      <w:r>
        <w:t xml:space="preserve">Enable your facility project leader and any additional staff to attend a </w:t>
      </w:r>
      <w:r w:rsidR="00E621DD">
        <w:t xml:space="preserve">short </w:t>
      </w:r>
      <w:bookmarkStart w:id="0" w:name="_GoBack"/>
      <w:bookmarkEnd w:id="0"/>
      <w:r w:rsidR="00E621DD">
        <w:t>training session</w:t>
      </w:r>
      <w:r>
        <w:t xml:space="preserve"> for the project</w:t>
      </w:r>
      <w:r w:rsidR="00E30770">
        <w:t>.</w:t>
      </w:r>
      <w:r>
        <w:t xml:space="preserve"> </w:t>
      </w:r>
    </w:p>
    <w:p w:rsidR="00B2674C" w:rsidRDefault="00B80C72" w:rsidP="00B2674C">
      <w:pPr>
        <w:numPr>
          <w:ilvl w:val="0"/>
          <w:numId w:val="1"/>
        </w:numPr>
        <w:ind w:hanging="360"/>
      </w:pPr>
      <w:r>
        <w:t xml:space="preserve">Complete a questionnaire on </w:t>
      </w:r>
      <w:r w:rsidR="0032374D">
        <w:t>facility infection</w:t>
      </w:r>
      <w:r>
        <w:t xml:space="preserve"> prevention activities and antimicrobial use</w:t>
      </w:r>
      <w:r w:rsidR="00E30770">
        <w:t xml:space="preserve">. </w:t>
      </w:r>
    </w:p>
    <w:p w:rsidR="00B2674C" w:rsidRDefault="00B80C72" w:rsidP="00B2674C">
      <w:pPr>
        <w:numPr>
          <w:ilvl w:val="0"/>
          <w:numId w:val="1"/>
        </w:numPr>
        <w:ind w:hanging="360"/>
      </w:pPr>
      <w:r>
        <w:t>Complete information on eligible residents present in your fa</w:t>
      </w:r>
      <w:r w:rsidR="00B2674C">
        <w:t>cility on the day of the survey</w:t>
      </w:r>
      <w:r w:rsidR="00E30770">
        <w:t>.</w:t>
      </w:r>
    </w:p>
    <w:p w:rsidR="00CA2757" w:rsidRDefault="00B80C72" w:rsidP="00CA2757">
      <w:pPr>
        <w:numPr>
          <w:ilvl w:val="0"/>
          <w:numId w:val="1"/>
        </w:numPr>
        <w:ind w:hanging="360"/>
      </w:pPr>
      <w:r>
        <w:t xml:space="preserve">Schedule a date for our project staff to visit your facility and during the visit: </w:t>
      </w:r>
    </w:p>
    <w:p w:rsidR="00F440E7" w:rsidRDefault="00B80C72" w:rsidP="00CA2757">
      <w:pPr>
        <w:numPr>
          <w:ilvl w:val="1"/>
          <w:numId w:val="1"/>
        </w:numPr>
        <w:ind w:hanging="360"/>
      </w:pPr>
      <w:r>
        <w:t xml:space="preserve">Provide requested medical records for our staff to review, and facilitate review of medical records from a subset of residents identified on the date of the survey.  </w:t>
      </w:r>
    </w:p>
    <w:p w:rsidR="00F440E7" w:rsidRDefault="00B80C72">
      <w:pPr>
        <w:spacing w:after="0" w:line="259" w:lineRule="auto"/>
        <w:ind w:left="0" w:firstLine="0"/>
      </w:pPr>
      <w:r>
        <w:rPr>
          <w:rFonts w:ascii="Calibri" w:eastAsia="Calibri" w:hAnsi="Calibri" w:cs="Calibri"/>
          <w:sz w:val="24"/>
        </w:rPr>
        <w:t xml:space="preserve"> </w:t>
      </w:r>
    </w:p>
    <w:p w:rsidR="00F440E7" w:rsidRDefault="00B80C72" w:rsidP="00B80C72">
      <w:pPr>
        <w:spacing w:after="0" w:line="268" w:lineRule="auto"/>
        <w:ind w:left="0" w:right="10017" w:firstLine="0"/>
      </w:pPr>
      <w:r>
        <w:rPr>
          <w:b/>
          <w:color w:val="0070C0"/>
        </w:rPr>
        <w:t xml:space="preserve"> </w:t>
      </w:r>
    </w:p>
    <w:sectPr w:rsidR="00F440E7">
      <w:pgSz w:w="12240" w:h="15840"/>
      <w:pgMar w:top="1440" w:right="1082"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56A79"/>
    <w:multiLevelType w:val="hybridMultilevel"/>
    <w:tmpl w:val="CE10C28A"/>
    <w:lvl w:ilvl="0" w:tplc="A170F4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48D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D8B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E82F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9635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6017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ECDC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2ABA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0099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E7"/>
    <w:rsid w:val="0032374D"/>
    <w:rsid w:val="00B2674C"/>
    <w:rsid w:val="00B80C72"/>
    <w:rsid w:val="00CA2757"/>
    <w:rsid w:val="00E30770"/>
    <w:rsid w:val="00E621DD"/>
    <w:rsid w:val="00F4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64FE1-068A-4D38-84FD-5C16B5D6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PFY6PPX2AYTS-2589-632</_dlc_DocId>
    <_dlc_DocIdUrl xmlns="81daf041-c113-401c-bf82-107f5d396711">
      <Url>https://esp.cdc.gov/sites/ncezid/OD/policy/PRA/_layouts/15/DocIdRedir.aspx?ID=PFY6PPX2AYTS-2589-632</Url>
      <Description>PFY6PPX2AYTS-2589-632</Description>
    </_dlc_DocIdUrl>
  </documentManagement>
</p:properties>
</file>

<file path=customXml/itemProps1.xml><?xml version="1.0" encoding="utf-8"?>
<ds:datastoreItem xmlns:ds="http://schemas.openxmlformats.org/officeDocument/2006/customXml" ds:itemID="{16A15536-AA57-4543-BFB2-F1261B2A3141}"/>
</file>

<file path=customXml/itemProps2.xml><?xml version="1.0" encoding="utf-8"?>
<ds:datastoreItem xmlns:ds="http://schemas.openxmlformats.org/officeDocument/2006/customXml" ds:itemID="{13E3386A-F57A-4A33-A16A-F87F5C3D6DD8}"/>
</file>

<file path=customXml/itemProps3.xml><?xml version="1.0" encoding="utf-8"?>
<ds:datastoreItem xmlns:ds="http://schemas.openxmlformats.org/officeDocument/2006/customXml" ds:itemID="{C89AA5FD-EDAA-4167-B38D-BF1393BB7846}"/>
</file>

<file path=customXml/itemProps4.xml><?xml version="1.0" encoding="utf-8"?>
<ds:datastoreItem xmlns:ds="http://schemas.openxmlformats.org/officeDocument/2006/customXml" ds:itemID="{66844650-1D1B-4B30-92D6-8360414EA682}"/>
</file>

<file path=docProps/app.xml><?xml version="1.0" encoding="utf-8"?>
<Properties xmlns="http://schemas.openxmlformats.org/officeDocument/2006/extended-properties" xmlns:vt="http://schemas.openxmlformats.org/officeDocument/2006/docPropsVTypes">
  <Template>Normal.dotm</Template>
  <TotalTime>12</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Nimalie (CDC/OID/NCEZID)</dc:creator>
  <cp:keywords/>
  <cp:lastModifiedBy>LaPlace, Lisa (CDC/OID/NCEZID) (CTR)</cp:lastModifiedBy>
  <cp:revision>5</cp:revision>
  <dcterms:created xsi:type="dcterms:W3CDTF">2016-03-04T14:22:00Z</dcterms:created>
  <dcterms:modified xsi:type="dcterms:W3CDTF">2016-03-04T15:00:00Z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2548046f-58b9-4b54-a0ac-26a985607944</vt:lpwstr>
  </property>
</Properties>
</file>