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014D9E">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2E78D1">
        <w:t xml:space="preserve">         </w:t>
      </w:r>
      <w:r w:rsidR="00453A50">
        <w:t>Memorandum</w:t>
      </w:r>
    </w:p>
    <w:p w:rsidR="00453A50" w:rsidRDefault="00014D9E">
      <w:pPr>
        <w:ind w:right="-540"/>
      </w:pPr>
      <w:r>
        <w:rPr>
          <w:noProof/>
          <w:sz w:val="20"/>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120015</wp:posOffset>
                </wp:positionV>
                <wp:extent cx="609600" cy="228600"/>
                <wp:effectExtent l="0" t="0" r="0" b="381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4E7" w:rsidRDefault="00FC44E7">
                            <w:pPr>
                              <w:rPr>
                                <w:color w:val="0000FF"/>
                              </w:rPr>
                            </w:pPr>
                            <w:r>
                              <w:rPr>
                                <w:color w:val="0000FF"/>
                              </w:rPr>
                              <w:t>Date</w:t>
                            </w:r>
                          </w:p>
                          <w:p w:rsidR="00FC44E7" w:rsidRDefault="00FC44E7">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9.45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" filled="f" stroked="f">
                <v:textbox>
                  <w:txbxContent>
                    <w:p w:rsidR="00FC44E7" w:rsidRDefault="00FC44E7">
                      <w:pPr>
                        <w:rPr>
                          <w:color w:val="0000FF"/>
                        </w:rPr>
                      </w:pPr>
                      <w:r>
                        <w:rPr>
                          <w:color w:val="0000FF"/>
                        </w:rPr>
                        <w:t>Date</w:t>
                      </w:r>
                    </w:p>
                    <w:p w:rsidR="00FC44E7" w:rsidRDefault="00FC44E7">
                      <w:r>
                        <w:t>d</w:t>
                      </w:r>
                    </w:p>
                  </w:txbxContent>
                </v:textbox>
              </v:shape>
            </w:pict>
          </mc:Fallback>
        </mc:AlternateContent>
      </w:r>
    </w:p>
    <w:p w:rsidR="00453A50" w:rsidRDefault="001B760D" w:rsidP="006710C7">
      <w:pPr>
        <w:ind w:right="-540"/>
      </w:pPr>
      <w:r>
        <w:t>July 21</w:t>
      </w:r>
      <w:r w:rsidR="00836682">
        <w:t>, 2014</w:t>
      </w:r>
    </w:p>
    <w:p w:rsidR="00453A50" w:rsidRDefault="00014D9E">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4E7" w:rsidRDefault="00FC44E7">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FC44E7" w:rsidRDefault="00FC44E7">
                      <w:pPr>
                        <w:rPr>
                          <w:color w:val="0000FF"/>
                        </w:rPr>
                      </w:pPr>
                      <w:r>
                        <w:rPr>
                          <w:color w:val="0000FF"/>
                        </w:rPr>
                        <w:t>From</w:t>
                      </w:r>
                    </w:p>
                  </w:txbxContent>
                </v:textbox>
              </v:shape>
            </w:pict>
          </mc:Fallback>
        </mc:AlternateContent>
      </w:r>
    </w:p>
    <w:p w:rsidR="00701362" w:rsidRDefault="00701362" w:rsidP="00701362">
      <w:pPr>
        <w:autoSpaceDE w:val="0"/>
        <w:autoSpaceDN w:val="0"/>
        <w:adjustRightInd w:val="0"/>
      </w:pPr>
      <w:r>
        <w:t>Jason Abel</w:t>
      </w:r>
    </w:p>
    <w:p w:rsidR="00701362" w:rsidRDefault="00701362" w:rsidP="00701362">
      <w:pPr>
        <w:autoSpaceDE w:val="0"/>
        <w:autoSpaceDN w:val="0"/>
        <w:adjustRightInd w:val="0"/>
      </w:pPr>
      <w:r>
        <w:t>IRB-A Administrator, Human Research Protection Office</w:t>
      </w:r>
    </w:p>
    <w:p w:rsidR="00453A50" w:rsidRDefault="00014D9E">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100965</wp:posOffset>
                </wp:positionV>
                <wp:extent cx="685800" cy="342900"/>
                <wp:effectExtent l="0" t="0" r="0" b="381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4E7" w:rsidRDefault="00FC44E7">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7.9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" filled="f" stroked="f">
                <v:textbox>
                  <w:txbxContent>
                    <w:p w:rsidR="00FC44E7" w:rsidRDefault="00FC44E7">
                      <w:pPr>
                        <w:rPr>
                          <w:color w:val="0000FF"/>
                        </w:rPr>
                      </w:pPr>
                      <w:r>
                        <w:rPr>
                          <w:color w:val="0000FF"/>
                        </w:rPr>
                        <w:t>Subject</w:t>
                      </w:r>
                    </w:p>
                  </w:txbxContent>
                </v:textbox>
              </v:shape>
            </w:pict>
          </mc:Fallback>
        </mc:AlternateContent>
      </w:r>
    </w:p>
    <w:p w:rsidR="00B03999" w:rsidRDefault="00B03999" w:rsidP="00ED6114">
      <w:r w:rsidRPr="00B122EF">
        <w:t xml:space="preserve">IRB Approval of CDC Protocol </w:t>
      </w:r>
      <w:r w:rsidR="00155A36">
        <w:t>#</w:t>
      </w:r>
      <w:r w:rsidR="00171395">
        <w:t>6</w:t>
      </w:r>
      <w:r w:rsidR="001B760D">
        <w:t>531</w:t>
      </w:r>
      <w:r w:rsidRPr="00B122EF">
        <w:t>, "</w:t>
      </w:r>
      <w:r w:rsidR="001B760D" w:rsidRPr="001B760D">
        <w:t xml:space="preserve">Context Matters: Measuring Provider and Community Factors in The Sustainable Health Center Implementation </w:t>
      </w:r>
      <w:proofErr w:type="spellStart"/>
      <w:r w:rsidR="001B760D" w:rsidRPr="001B760D">
        <w:t>PrEP</w:t>
      </w:r>
      <w:proofErr w:type="spellEnd"/>
      <w:r w:rsidR="001B760D" w:rsidRPr="001B760D">
        <w:t xml:space="preserve"> Pilot (SHIPP) Study</w:t>
      </w:r>
      <w:r w:rsidR="00B24DAC" w:rsidRPr="00B122EF">
        <w:t>” (</w:t>
      </w:r>
      <w:r w:rsidR="00FB1716">
        <w:t>Expedited</w:t>
      </w:r>
      <w:r w:rsidRPr="00B122EF">
        <w:t>)</w:t>
      </w:r>
    </w:p>
    <w:p w:rsidR="00453A50" w:rsidRDefault="00014D9E">
      <w:r>
        <w:rPr>
          <w:noProof/>
          <w:sz w:val="20"/>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4E7" w:rsidRDefault="00FC44E7">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FC44E7" w:rsidRDefault="00FC44E7">
                      <w:pPr>
                        <w:rPr>
                          <w:color w:val="0000FF"/>
                        </w:rPr>
                      </w:pPr>
                      <w:r>
                        <w:rPr>
                          <w:color w:val="0000FF"/>
                        </w:rPr>
                        <w:t>To</w:t>
                      </w:r>
                    </w:p>
                  </w:txbxContent>
                </v:textbox>
              </v:shape>
            </w:pict>
          </mc:Fallback>
        </mc:AlternateContent>
      </w:r>
    </w:p>
    <w:p w:rsidR="00AB0C70" w:rsidRDefault="00AB0C70">
      <w:r w:rsidRPr="00AB0C70">
        <w:t>Dawn Smith, MD,MS, MPH</w:t>
      </w:r>
    </w:p>
    <w:p w:rsidR="00954AC8" w:rsidRDefault="00AB0C70">
      <w:r w:rsidRPr="00AB0C70">
        <w:t>NCHHSTP/DHAP</w:t>
      </w:r>
    </w:p>
    <w:p w:rsidR="00AB0C70" w:rsidRDefault="00AB0C70"/>
    <w:p w:rsidR="00A764B7" w:rsidRDefault="002C2D69" w:rsidP="00ED6114">
      <w:pPr>
        <w:autoSpaceDE w:val="0"/>
        <w:autoSpaceDN w:val="0"/>
        <w:adjustRightInd w:val="0"/>
      </w:pPr>
      <w:r>
        <w:t>CDC’s IRB-</w:t>
      </w:r>
      <w:r w:rsidR="00014D9E">
        <w:t>A</w:t>
      </w:r>
      <w:r w:rsidR="00155A36">
        <w:t xml:space="preserve"> </w:t>
      </w:r>
      <w:r w:rsidRPr="007305EF">
        <w:t xml:space="preserve">has </w:t>
      </w:r>
      <w:r>
        <w:t xml:space="preserve">reviewed the request for approval of new protocol </w:t>
      </w:r>
      <w:r w:rsidR="00171395">
        <w:t>#6</w:t>
      </w:r>
      <w:r w:rsidR="001B760D">
        <w:t>531</w:t>
      </w:r>
      <w:r w:rsidR="0081761E" w:rsidRPr="0081761E">
        <w:t>, "</w:t>
      </w:r>
      <w:r w:rsidR="00AB0C70" w:rsidRPr="00AB0C70">
        <w:t xml:space="preserve">Context Matters: Measuring Provider and Community Factors in The Sustainable Health Center Implementation </w:t>
      </w:r>
      <w:proofErr w:type="spellStart"/>
      <w:r w:rsidR="00AB0C70" w:rsidRPr="00AB0C70">
        <w:t>PrEP</w:t>
      </w:r>
      <w:proofErr w:type="spellEnd"/>
      <w:r w:rsidR="00AB0C70" w:rsidRPr="00AB0C70">
        <w:t xml:space="preserve"> Pilot (SHIPP) Study</w:t>
      </w:r>
      <w:r w:rsidR="0081761E" w:rsidRPr="0081761E">
        <w:t>”</w:t>
      </w:r>
      <w:r w:rsidR="001F2224">
        <w:t xml:space="preserve"> </w:t>
      </w:r>
      <w:r>
        <w:t xml:space="preserve">and has </w:t>
      </w:r>
      <w:r w:rsidRPr="007305EF">
        <w:t xml:space="preserve">approved </w:t>
      </w:r>
      <w:r>
        <w:t xml:space="preserve">the protocol </w:t>
      </w:r>
      <w:r w:rsidRPr="007305EF">
        <w:t>for the maximum allowable period of one year</w:t>
      </w:r>
      <w:r>
        <w:t xml:space="preserve">.  CDC IRB approval will </w:t>
      </w:r>
      <w:r w:rsidRPr="007305EF">
        <w:t>expire on</w:t>
      </w:r>
      <w:r w:rsidR="00155A36">
        <w:t xml:space="preserve"> </w:t>
      </w:r>
      <w:r w:rsidR="006953EC">
        <w:t>0</w:t>
      </w:r>
      <w:r w:rsidR="00AB0C70">
        <w:t>7</w:t>
      </w:r>
      <w:r w:rsidR="00155A36">
        <w:t>/</w:t>
      </w:r>
      <w:r w:rsidR="00AB0C70">
        <w:t>20</w:t>
      </w:r>
      <w:r w:rsidR="00155A36">
        <w:t>/201</w:t>
      </w:r>
      <w:r w:rsidR="00836682">
        <w:t>5</w:t>
      </w:r>
      <w:r w:rsidR="00155A36">
        <w:t xml:space="preserve">.  </w:t>
      </w:r>
      <w:r w:rsidR="00790CB5" w:rsidRPr="00790CB5">
        <w:t>The protocol was reviewed in accordance with the expedited review process outlined in</w:t>
      </w:r>
      <w:r w:rsidR="00456E43">
        <w:t xml:space="preserve"> 45 CFR 46.110(b)(1), Cate</w:t>
      </w:r>
      <w:r w:rsidR="00954AC8">
        <w:t>gor</w:t>
      </w:r>
      <w:r w:rsidR="00AB0C70">
        <w:t>y</w:t>
      </w:r>
      <w:r w:rsidR="003F16B9">
        <w:t xml:space="preserve"> 7</w:t>
      </w:r>
      <w:r w:rsidR="00790CB5" w:rsidRPr="00790CB5">
        <w:t>.  The IRB determined the study to be not greater than minimal risk to subjects.</w:t>
      </w:r>
    </w:p>
    <w:p w:rsidR="00A764B7" w:rsidRDefault="00A764B7" w:rsidP="00ED6114">
      <w:pPr>
        <w:autoSpaceDE w:val="0"/>
        <w:autoSpaceDN w:val="0"/>
        <w:adjustRightInd w:val="0"/>
      </w:pPr>
    </w:p>
    <w:p w:rsidR="00B33EDA" w:rsidRDefault="00B33EDA" w:rsidP="00B33EDA">
      <w:pPr>
        <w:autoSpaceDE w:val="0"/>
        <w:autoSpaceDN w:val="0"/>
        <w:adjustRightInd w:val="0"/>
      </w:pPr>
      <w:r>
        <w:t>The IRB has approved the inclusi</w:t>
      </w:r>
      <w:r w:rsidR="00FC44E7">
        <w:t xml:space="preserve">on of pregnant </w:t>
      </w:r>
      <w:proofErr w:type="spellStart"/>
      <w:r w:rsidR="00FC44E7">
        <w:t>woment</w:t>
      </w:r>
      <w:proofErr w:type="spellEnd"/>
      <w:r w:rsidR="00FC44E7">
        <w:t xml:space="preserve"> under 45 CFR 46.2</w:t>
      </w:r>
      <w:r>
        <w:t>04</w:t>
      </w:r>
    </w:p>
    <w:p w:rsidR="003F16B9" w:rsidRDefault="003F16B9" w:rsidP="00ED089D">
      <w:pPr>
        <w:autoSpaceDE w:val="0"/>
        <w:autoSpaceDN w:val="0"/>
        <w:adjustRightInd w:val="0"/>
      </w:pPr>
      <w:r>
        <w:t xml:space="preserve">The IRB has approved the waiver of </w:t>
      </w:r>
      <w:r w:rsidR="00FC44E7">
        <w:t>documentation of consent</w:t>
      </w:r>
      <w:r w:rsidR="005A0295">
        <w:t xml:space="preserve"> under 45 CFR 46.117</w:t>
      </w:r>
      <w:r w:rsidR="00954AC8">
        <w:t>(c)</w:t>
      </w:r>
      <w:r w:rsidR="005A0295">
        <w:t>(2)</w:t>
      </w:r>
      <w:bookmarkStart w:id="0" w:name="_GoBack"/>
      <w:bookmarkEnd w:id="0"/>
    </w:p>
    <w:p w:rsidR="009D2A37" w:rsidRDefault="009D2A37" w:rsidP="00ED089D">
      <w:pPr>
        <w:autoSpaceDE w:val="0"/>
        <w:autoSpaceDN w:val="0"/>
        <w:adjustRightInd w:val="0"/>
      </w:pPr>
    </w:p>
    <w:p w:rsidR="009D2A37" w:rsidRDefault="009D2A37" w:rsidP="009D2A37">
      <w:pPr>
        <w:autoSpaceDE w:val="0"/>
        <w:autoSpaceDN w:val="0"/>
        <w:adjustRightInd w:val="0"/>
        <w:rPr>
          <w:b/>
          <w:bCs/>
          <w:color w:val="000000"/>
        </w:rPr>
      </w:pPr>
      <w:r w:rsidRPr="008A6611">
        <w:rPr>
          <w:b/>
          <w:bCs/>
          <w:color w:val="000000"/>
        </w:rPr>
        <w:t xml:space="preserve">Institutions that receive federal support who are engaged in human subjects research are required to obtain and provide documentation of IRB approval.  CDC investigators who interact with institutions that have failed to meet these requirements are collaborating with noncompliant institutions. Study activities </w:t>
      </w:r>
      <w:r w:rsidRPr="008A6611">
        <w:rPr>
          <w:b/>
          <w:bCs/>
          <w:color w:val="000000"/>
          <w:u w:val="single"/>
        </w:rPr>
        <w:t>may not begin</w:t>
      </w:r>
      <w:r w:rsidRPr="008A6611">
        <w:rPr>
          <w:b/>
          <w:bCs/>
          <w:color w:val="000000"/>
        </w:rPr>
        <w:t xml:space="preserve"> with the collaborators listed below until documentation indicating current IRB approval has been received by CDC’s Human Research Protection Office (HRPO) and the </w:t>
      </w:r>
      <w:r w:rsidRPr="008A6611">
        <w:rPr>
          <w:b/>
          <w:bCs/>
          <w:color w:val="000000"/>
          <w:u w:val="single"/>
        </w:rPr>
        <w:t>PI has been notified by HRPO</w:t>
      </w:r>
      <w:r w:rsidRPr="008A6611">
        <w:rPr>
          <w:b/>
          <w:bCs/>
          <w:color w:val="000000"/>
        </w:rPr>
        <w:t xml:space="preserve"> that this restriction has been lifted and study activities may begin:</w:t>
      </w:r>
    </w:p>
    <w:p w:rsidR="009D2A37" w:rsidRDefault="009D2A37" w:rsidP="009D2A37">
      <w:pPr>
        <w:autoSpaceDE w:val="0"/>
        <w:autoSpaceDN w:val="0"/>
        <w:adjustRightInd w:val="0"/>
        <w:rPr>
          <w:b/>
          <w:bCs/>
          <w:color w:val="000000"/>
        </w:rPr>
      </w:pPr>
    </w:p>
    <w:p w:rsidR="00954AC8" w:rsidRDefault="00FC44E7" w:rsidP="00FC44E7">
      <w:pPr>
        <w:numPr>
          <w:ilvl w:val="0"/>
          <w:numId w:val="5"/>
        </w:numPr>
        <w:autoSpaceDE w:val="0"/>
        <w:autoSpaceDN w:val="0"/>
        <w:adjustRightInd w:val="0"/>
        <w:rPr>
          <w:b/>
          <w:bCs/>
          <w:color w:val="000000"/>
        </w:rPr>
      </w:pPr>
      <w:r w:rsidRPr="00FC44E7">
        <w:rPr>
          <w:b/>
          <w:bCs/>
          <w:color w:val="000000"/>
        </w:rPr>
        <w:t>Access Community Health Network</w:t>
      </w:r>
    </w:p>
    <w:p w:rsidR="00FC44E7" w:rsidRDefault="00FC44E7" w:rsidP="00FC44E7">
      <w:pPr>
        <w:numPr>
          <w:ilvl w:val="0"/>
          <w:numId w:val="5"/>
        </w:numPr>
        <w:autoSpaceDE w:val="0"/>
        <w:autoSpaceDN w:val="0"/>
        <w:adjustRightInd w:val="0"/>
        <w:rPr>
          <w:b/>
          <w:bCs/>
          <w:color w:val="000000"/>
        </w:rPr>
      </w:pPr>
      <w:r w:rsidRPr="00FC44E7">
        <w:rPr>
          <w:b/>
          <w:bCs/>
          <w:color w:val="000000"/>
        </w:rPr>
        <w:t>Newark Community Health Centers</w:t>
      </w:r>
    </w:p>
    <w:p w:rsidR="00FC44E7" w:rsidRPr="009D2A37" w:rsidRDefault="00FC44E7" w:rsidP="00FC44E7">
      <w:pPr>
        <w:numPr>
          <w:ilvl w:val="0"/>
          <w:numId w:val="5"/>
        </w:numPr>
        <w:autoSpaceDE w:val="0"/>
        <w:autoSpaceDN w:val="0"/>
        <w:adjustRightInd w:val="0"/>
        <w:rPr>
          <w:b/>
          <w:bCs/>
          <w:color w:val="000000"/>
        </w:rPr>
      </w:pPr>
      <w:r w:rsidRPr="00FC44E7">
        <w:rPr>
          <w:b/>
          <w:bCs/>
          <w:color w:val="000000"/>
        </w:rPr>
        <w:t>Central Care Community Health Center</w:t>
      </w:r>
    </w:p>
    <w:p w:rsidR="00A84050" w:rsidRDefault="00A84050" w:rsidP="00ED089D">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subjects research protocols at intervals appropriate to the degree of risk, but not less than once per year.  There is no grace </w:t>
      </w:r>
      <w:r w:rsidRPr="00B122EF">
        <w:rPr>
          <w:rFonts w:ascii="Times New Roman" w:hAnsi="Times New Roman" w:cs="Times New Roman"/>
        </w:rPr>
        <w:lastRenderedPageBreak/>
        <w:t xml:space="preserve">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To avoid lapses in approval of your research and the possible suspension of subject enrollment and/or termination of the protocol, please submit your continuation request along with all completed supporting documentation at least six weeks before the protocol's expiration date of</w:t>
      </w:r>
      <w:r w:rsidR="00155A36">
        <w:rPr>
          <w:rFonts w:ascii="Times New Roman" w:hAnsi="Times New Roman" w:cs="Times New Roman"/>
          <w:b/>
        </w:rPr>
        <w:t xml:space="preserve"> </w:t>
      </w:r>
      <w:r w:rsidR="00AB0C70">
        <w:rPr>
          <w:rFonts w:ascii="Times New Roman" w:hAnsi="Times New Roman" w:cs="Times New Roman"/>
          <w:b/>
        </w:rPr>
        <w:t>07</w:t>
      </w:r>
      <w:r w:rsidR="00155A36">
        <w:rPr>
          <w:rFonts w:ascii="Times New Roman" w:hAnsi="Times New Roman" w:cs="Times New Roman"/>
          <w:b/>
        </w:rPr>
        <w:t>/</w:t>
      </w:r>
      <w:r w:rsidR="00AB0C70">
        <w:rPr>
          <w:rFonts w:ascii="Times New Roman" w:hAnsi="Times New Roman" w:cs="Times New Roman"/>
          <w:b/>
        </w:rPr>
        <w:t>20</w:t>
      </w:r>
      <w:r w:rsidR="00155A36">
        <w:rPr>
          <w:rFonts w:ascii="Times New Roman" w:hAnsi="Times New Roman" w:cs="Times New Roman"/>
          <w:b/>
        </w:rPr>
        <w:t>/201</w:t>
      </w:r>
      <w:r w:rsidR="00836682">
        <w:rPr>
          <w:rFonts w:ascii="Times New Roman" w:hAnsi="Times New Roman" w:cs="Times New Roman"/>
          <w:b/>
        </w:rPr>
        <w:t>5</w:t>
      </w:r>
      <w:r w:rsidR="00155A36">
        <w:rPr>
          <w:rFonts w:ascii="Times New Roman" w:hAnsi="Times New Roman" w:cs="Times New Roman"/>
          <w:b/>
        </w:rPr>
        <w:t xml:space="preserve">.  </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w:t>
      </w:r>
      <w:r w:rsidR="00155A36">
        <w:rPr>
          <w:rFonts w:ascii="Times New Roman" w:hAnsi="Times New Roman" w:cs="Times New Roman"/>
          <w:b/>
        </w:rPr>
        <w:t xml:space="preserve">are required to be </w:t>
      </w:r>
      <w:r w:rsidRPr="00B122EF">
        <w:rPr>
          <w:rFonts w:ascii="Times New Roman" w:hAnsi="Times New Roman" w:cs="Times New Roman"/>
          <w:b/>
        </w:rPr>
        <w:t xml:space="preserve">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00DE08FA">
        <w:rPr>
          <w:rFonts w:ascii="Times New Roman" w:hAnsi="Times New Roman" w:cs="Times New Roman"/>
        </w:rPr>
        <w:t>(404) 639-7570</w:t>
      </w:r>
      <w:r>
        <w:rPr>
          <w:rFonts w:ascii="Times New Roman" w:hAnsi="Times New Roman" w:cs="Times New Roman"/>
        </w:rPr>
        <w:t xml:space="preserve"> </w:t>
      </w:r>
      <w:r w:rsidRPr="00B122EF">
        <w:rPr>
          <w:rFonts w:ascii="Times New Roman" w:hAnsi="Times New Roman" w:cs="Times New Roman"/>
        </w:rPr>
        <w:t xml:space="preserve">or e-mail: </w:t>
      </w:r>
      <w:hyperlink r:id="rId10"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A031CA" w:rsidRDefault="00A031CA"/>
    <w:p w:rsidR="008B0DD8" w:rsidRDefault="008B0DD8">
      <w:r>
        <w:t>cc:</w:t>
      </w:r>
    </w:p>
    <w:p w:rsidR="00A2193D" w:rsidRDefault="00651085" w:rsidP="00651085">
      <w:r w:rsidRPr="00651085">
        <w:t>NCHHSTP Human Subjects (CDC</w:t>
      </w:r>
      <w:r>
        <w:t>)</w:t>
      </w:r>
    </w:p>
    <w:sectPr w:rsidR="00A2193D"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4E7" w:rsidRDefault="00FC44E7">
      <w:r>
        <w:separator/>
      </w:r>
    </w:p>
  </w:endnote>
  <w:endnote w:type="continuationSeparator" w:id="0">
    <w:p w:rsidR="00FC44E7" w:rsidRDefault="00FC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4E7" w:rsidRDefault="00FC44E7" w:rsidP="00A031CA">
    <w:pPr>
      <w:pStyle w:val="Footer"/>
      <w:jc w:val="center"/>
    </w:pPr>
  </w:p>
  <w:p w:rsidR="00FC44E7" w:rsidRDefault="00FC44E7" w:rsidP="00A031CA">
    <w:pPr>
      <w:pStyle w:val="Footer"/>
      <w:jc w:val="center"/>
    </w:pPr>
  </w:p>
  <w:p w:rsidR="00FC44E7" w:rsidRDefault="00FC4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4E7" w:rsidRDefault="00FC44E7">
      <w:r>
        <w:separator/>
      </w:r>
    </w:p>
  </w:footnote>
  <w:footnote w:type="continuationSeparator" w:id="0">
    <w:p w:rsidR="00FC44E7" w:rsidRDefault="00FC4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4E7" w:rsidRDefault="00FC44E7">
    <w:pPr>
      <w:pStyle w:val="Header"/>
      <w:tabs>
        <w:tab w:val="clear" w:pos="8640"/>
        <w:tab w:val="right" w:pos="9960"/>
      </w:tabs>
      <w:ind w:right="-600"/>
      <w:jc w:val="right"/>
      <w:rPr>
        <w:color w:val="0000FF"/>
        <w:sz w:val="20"/>
      </w:rPr>
    </w:pPr>
    <w:r>
      <w:rPr>
        <w:color w:val="0000FF"/>
        <w:sz w:val="20"/>
      </w:rPr>
      <w:tab/>
      <w:t>Public Health Service</w:t>
    </w:r>
  </w:p>
  <w:p w:rsidR="00FC44E7" w:rsidRDefault="00FC44E7">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FC44E7" w:rsidRDefault="00FC44E7">
    <w:pPr>
      <w:ind w:right="-600"/>
      <w:jc w:val="right"/>
      <w:rPr>
        <w:color w:val="0000FF"/>
        <w:sz w:val="18"/>
      </w:rPr>
    </w:pPr>
    <w:r>
      <w:rPr>
        <w:color w:val="0000FF"/>
        <w:sz w:val="18"/>
      </w:rPr>
      <w:t>and Prevention (CDC)</w:t>
    </w:r>
  </w:p>
  <w:p w:rsidR="00FC44E7" w:rsidRDefault="00FC44E7">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371CC8"/>
    <w:multiLevelType w:val="hybridMultilevel"/>
    <w:tmpl w:val="F3FA3FAC"/>
    <w:lvl w:ilvl="0" w:tplc="33DAB792">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108E1"/>
    <w:rsid w:val="0001151F"/>
    <w:rsid w:val="00014D9E"/>
    <w:rsid w:val="000304F8"/>
    <w:rsid w:val="000470ED"/>
    <w:rsid w:val="00056CE2"/>
    <w:rsid w:val="000603D8"/>
    <w:rsid w:val="000605D5"/>
    <w:rsid w:val="00081371"/>
    <w:rsid w:val="00081E52"/>
    <w:rsid w:val="00091C0C"/>
    <w:rsid w:val="00094147"/>
    <w:rsid w:val="000A7833"/>
    <w:rsid w:val="000B60AA"/>
    <w:rsid w:val="000E355E"/>
    <w:rsid w:val="00111ED7"/>
    <w:rsid w:val="00114A58"/>
    <w:rsid w:val="00136353"/>
    <w:rsid w:val="00154A4C"/>
    <w:rsid w:val="00155A36"/>
    <w:rsid w:val="00160C8B"/>
    <w:rsid w:val="00171395"/>
    <w:rsid w:val="00181CBA"/>
    <w:rsid w:val="00182ABA"/>
    <w:rsid w:val="0019056D"/>
    <w:rsid w:val="001A7FF5"/>
    <w:rsid w:val="001B760D"/>
    <w:rsid w:val="001C0B86"/>
    <w:rsid w:val="001F2224"/>
    <w:rsid w:val="001F3B6B"/>
    <w:rsid w:val="00225606"/>
    <w:rsid w:val="00231B59"/>
    <w:rsid w:val="00233A26"/>
    <w:rsid w:val="00242203"/>
    <w:rsid w:val="00267222"/>
    <w:rsid w:val="00273571"/>
    <w:rsid w:val="0027678A"/>
    <w:rsid w:val="002B2968"/>
    <w:rsid w:val="002B3F68"/>
    <w:rsid w:val="002C2D69"/>
    <w:rsid w:val="002D3804"/>
    <w:rsid w:val="002D6832"/>
    <w:rsid w:val="002D716C"/>
    <w:rsid w:val="002E382E"/>
    <w:rsid w:val="002E3AA4"/>
    <w:rsid w:val="002E78D1"/>
    <w:rsid w:val="00331B92"/>
    <w:rsid w:val="00343D48"/>
    <w:rsid w:val="003579A9"/>
    <w:rsid w:val="00381422"/>
    <w:rsid w:val="003E394B"/>
    <w:rsid w:val="003F16B9"/>
    <w:rsid w:val="00453A50"/>
    <w:rsid w:val="00456E43"/>
    <w:rsid w:val="00486554"/>
    <w:rsid w:val="0049397B"/>
    <w:rsid w:val="004B7FD8"/>
    <w:rsid w:val="004C27C0"/>
    <w:rsid w:val="005366DF"/>
    <w:rsid w:val="00552B1E"/>
    <w:rsid w:val="00553773"/>
    <w:rsid w:val="005567E5"/>
    <w:rsid w:val="0055732B"/>
    <w:rsid w:val="00573CAF"/>
    <w:rsid w:val="00574484"/>
    <w:rsid w:val="00584EE3"/>
    <w:rsid w:val="005A0295"/>
    <w:rsid w:val="005C11F2"/>
    <w:rsid w:val="006373B1"/>
    <w:rsid w:val="00650905"/>
    <w:rsid w:val="00651085"/>
    <w:rsid w:val="0066254D"/>
    <w:rsid w:val="00662886"/>
    <w:rsid w:val="00670705"/>
    <w:rsid w:val="006710C7"/>
    <w:rsid w:val="00674CEF"/>
    <w:rsid w:val="00691E11"/>
    <w:rsid w:val="006953EC"/>
    <w:rsid w:val="006F4090"/>
    <w:rsid w:val="00701362"/>
    <w:rsid w:val="00705F0B"/>
    <w:rsid w:val="007068D8"/>
    <w:rsid w:val="0072242B"/>
    <w:rsid w:val="007564B0"/>
    <w:rsid w:val="00771ADF"/>
    <w:rsid w:val="00775D8D"/>
    <w:rsid w:val="0078474C"/>
    <w:rsid w:val="00790CB5"/>
    <w:rsid w:val="0079628B"/>
    <w:rsid w:val="007C10A0"/>
    <w:rsid w:val="007C3D9D"/>
    <w:rsid w:val="008021BA"/>
    <w:rsid w:val="00803030"/>
    <w:rsid w:val="00803A25"/>
    <w:rsid w:val="0081761E"/>
    <w:rsid w:val="00832B50"/>
    <w:rsid w:val="0083455B"/>
    <w:rsid w:val="00836682"/>
    <w:rsid w:val="00883398"/>
    <w:rsid w:val="008906C4"/>
    <w:rsid w:val="008B0DD8"/>
    <w:rsid w:val="008C4679"/>
    <w:rsid w:val="008D45CA"/>
    <w:rsid w:val="009146B8"/>
    <w:rsid w:val="009367D1"/>
    <w:rsid w:val="0094662A"/>
    <w:rsid w:val="00954AC8"/>
    <w:rsid w:val="00955439"/>
    <w:rsid w:val="00973550"/>
    <w:rsid w:val="00976B77"/>
    <w:rsid w:val="00977408"/>
    <w:rsid w:val="009935C6"/>
    <w:rsid w:val="009B5341"/>
    <w:rsid w:val="009B7A14"/>
    <w:rsid w:val="009C7A20"/>
    <w:rsid w:val="009D2A37"/>
    <w:rsid w:val="009E16FF"/>
    <w:rsid w:val="009F3AE4"/>
    <w:rsid w:val="00A031CA"/>
    <w:rsid w:val="00A05DAE"/>
    <w:rsid w:val="00A2193D"/>
    <w:rsid w:val="00A764B7"/>
    <w:rsid w:val="00A84050"/>
    <w:rsid w:val="00AA0F1B"/>
    <w:rsid w:val="00AB0C70"/>
    <w:rsid w:val="00AB15F5"/>
    <w:rsid w:val="00AB55E6"/>
    <w:rsid w:val="00AE79C2"/>
    <w:rsid w:val="00AF48F1"/>
    <w:rsid w:val="00AF7206"/>
    <w:rsid w:val="00B03999"/>
    <w:rsid w:val="00B122A9"/>
    <w:rsid w:val="00B1327A"/>
    <w:rsid w:val="00B24DAC"/>
    <w:rsid w:val="00B30864"/>
    <w:rsid w:val="00B32208"/>
    <w:rsid w:val="00B33EDA"/>
    <w:rsid w:val="00B87399"/>
    <w:rsid w:val="00B9287D"/>
    <w:rsid w:val="00BA4537"/>
    <w:rsid w:val="00BA486B"/>
    <w:rsid w:val="00BB5CBD"/>
    <w:rsid w:val="00BD1BD9"/>
    <w:rsid w:val="00BD1C59"/>
    <w:rsid w:val="00C15DC6"/>
    <w:rsid w:val="00C80EF7"/>
    <w:rsid w:val="00CB3605"/>
    <w:rsid w:val="00CE08BD"/>
    <w:rsid w:val="00CE7229"/>
    <w:rsid w:val="00D1159B"/>
    <w:rsid w:val="00D4347E"/>
    <w:rsid w:val="00D67442"/>
    <w:rsid w:val="00D84603"/>
    <w:rsid w:val="00DA4D94"/>
    <w:rsid w:val="00DA68D5"/>
    <w:rsid w:val="00DE08FA"/>
    <w:rsid w:val="00DF3689"/>
    <w:rsid w:val="00E146FE"/>
    <w:rsid w:val="00E14935"/>
    <w:rsid w:val="00E3484D"/>
    <w:rsid w:val="00E34AD0"/>
    <w:rsid w:val="00E5140F"/>
    <w:rsid w:val="00E82B62"/>
    <w:rsid w:val="00E84A54"/>
    <w:rsid w:val="00E93FFA"/>
    <w:rsid w:val="00E95CF3"/>
    <w:rsid w:val="00EB4F28"/>
    <w:rsid w:val="00EC7D61"/>
    <w:rsid w:val="00ED0670"/>
    <w:rsid w:val="00ED089D"/>
    <w:rsid w:val="00ED6114"/>
    <w:rsid w:val="00F61EAA"/>
    <w:rsid w:val="00F818C8"/>
    <w:rsid w:val="00F91F18"/>
    <w:rsid w:val="00F977E9"/>
    <w:rsid w:val="00FA4829"/>
    <w:rsid w:val="00FB1716"/>
    <w:rsid w:val="00FC44E7"/>
    <w:rsid w:val="00FE14C7"/>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 w:type="character" w:styleId="Emphasis">
    <w:name w:val="Emphasis"/>
    <w:basedOn w:val="DefaultParagraphFont"/>
    <w:uiPriority w:val="20"/>
    <w:qFormat/>
    <w:rsid w:val="009935C6"/>
    <w:rPr>
      <w:rFonts w:ascii="Times New Roman" w:hAnsi="Times New Roman" w:cs="Times New Roman" w:hint="default"/>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 w:type="character" w:styleId="Emphasis">
    <w:name w:val="Emphasis"/>
    <w:basedOn w:val="DefaultParagraphFont"/>
    <w:uiPriority w:val="20"/>
    <w:qFormat/>
    <w:rsid w:val="009935C6"/>
    <w:rPr>
      <w:rFonts w:ascii="Times New Roman" w:hAnsi="Times New Roman" w:cs="Times New Roman" w:hint="default"/>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934809">
      <w:bodyDiv w:val="1"/>
      <w:marLeft w:val="0"/>
      <w:marRight w:val="0"/>
      <w:marTop w:val="0"/>
      <w:marBottom w:val="0"/>
      <w:divBdr>
        <w:top w:val="none" w:sz="0" w:space="0" w:color="auto"/>
        <w:left w:val="none" w:sz="0" w:space="0" w:color="auto"/>
        <w:bottom w:val="none" w:sz="0" w:space="0" w:color="auto"/>
        <w:right w:val="none" w:sz="0" w:space="0" w:color="auto"/>
      </w:divBdr>
    </w:div>
    <w:div w:id="1456633512">
      <w:bodyDiv w:val="1"/>
      <w:marLeft w:val="0"/>
      <w:marRight w:val="0"/>
      <w:marTop w:val="0"/>
      <w:marBottom w:val="0"/>
      <w:divBdr>
        <w:top w:val="none" w:sz="0" w:space="0" w:color="auto"/>
        <w:left w:val="none" w:sz="0" w:space="0" w:color="auto"/>
        <w:bottom w:val="none" w:sz="0" w:space="0" w:color="auto"/>
        <w:right w:val="none" w:sz="0" w:space="0" w:color="auto"/>
      </w:divBdr>
    </w:div>
    <w:div w:id="16127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ACBD1-0F65-4186-B5B0-4D44756E6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531</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Abel, Jason (CDC/OD/OADS)</cp:lastModifiedBy>
  <cp:revision>3</cp:revision>
  <cp:lastPrinted>2013-05-23T16:22:00Z</cp:lastPrinted>
  <dcterms:created xsi:type="dcterms:W3CDTF">2014-07-21T14:28:00Z</dcterms:created>
  <dcterms:modified xsi:type="dcterms:W3CDTF">2014-07-21T14:51:00Z</dcterms:modified>
</cp:coreProperties>
</file>