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A16" w:rsidRDefault="00C75A16" w:rsidP="00C75A16">
      <w:pPr>
        <w:jc w:val="center"/>
        <w:rPr>
          <w:b/>
          <w:color w:val="1F497D" w:themeColor="text2"/>
          <w:sz w:val="28"/>
        </w:rPr>
      </w:pPr>
      <w:r>
        <w:rPr>
          <w:b/>
          <w:color w:val="1F497D" w:themeColor="text2"/>
          <w:sz w:val="28"/>
        </w:rPr>
        <w:t xml:space="preserve">Instructions to Access the Internet Version of the </w:t>
      </w:r>
    </w:p>
    <w:p w:rsidR="00C75A16" w:rsidRDefault="00C75A16" w:rsidP="00C75A16">
      <w:pPr>
        <w:jc w:val="center"/>
        <w:rPr>
          <w:b/>
          <w:color w:val="1F497D" w:themeColor="text2"/>
          <w:sz w:val="28"/>
        </w:rPr>
      </w:pPr>
      <w:r>
        <w:rPr>
          <w:b/>
          <w:color w:val="1F497D" w:themeColor="text2"/>
          <w:sz w:val="28"/>
        </w:rPr>
        <w:t xml:space="preserve">Mining Industry and Workforce Survey and Sampling System </w:t>
      </w:r>
    </w:p>
    <w:p w:rsidR="00C75A16" w:rsidRDefault="00C75A16" w:rsidP="00C75A16">
      <w:pPr>
        <w:jc w:val="center"/>
      </w:pPr>
    </w:p>
    <w:p w:rsidR="00C75A16" w:rsidRDefault="00C75A16" w:rsidP="00C75A16">
      <w:pPr>
        <w:jc w:val="center"/>
      </w:pPr>
    </w:p>
    <w:p w:rsidR="00C75A16" w:rsidRDefault="00C75A16" w:rsidP="00C75A16">
      <w:r>
        <w:t xml:space="preserve">Enclosed in this package is a paper survey questionnaire for the Mining </w:t>
      </w:r>
      <w:r w:rsidR="00C63DC3">
        <w:t>Industry and Workforce Survey.</w:t>
      </w:r>
      <w:r>
        <w:t xml:space="preserve"> You have the option of filling out the paper questionnaire and returning it by mail or completing the qu</w:t>
      </w:r>
      <w:r w:rsidR="00C63DC3">
        <w:t xml:space="preserve">estionnaire over the Internet. </w:t>
      </w:r>
      <w:r>
        <w:t>Both versions ask the same questions, but you may find the Internet version more conveni</w:t>
      </w:r>
      <w:r w:rsidR="00C63DC3">
        <w:t xml:space="preserve">ent to complete. </w:t>
      </w:r>
      <w:r>
        <w:t xml:space="preserve">For example, the computer automatically skips any questions that do not apply to your mine, based upon your responses to prior questions. </w:t>
      </w:r>
    </w:p>
    <w:p w:rsidR="00C75A16" w:rsidRDefault="00C75A16" w:rsidP="00C75A16"/>
    <w:p w:rsidR="00C75A16" w:rsidRDefault="00C75A16" w:rsidP="00C75A16">
      <w:r>
        <w:t>You do not have to comp</w:t>
      </w:r>
      <w:r w:rsidR="00C63DC3">
        <w:t xml:space="preserve">lete the survey in one sitting. </w:t>
      </w:r>
      <w:bookmarkStart w:id="0" w:name="_GoBack"/>
      <w:bookmarkEnd w:id="0"/>
      <w:r>
        <w:t>You can stop and re-start the survey multiple times. Just return to the website and enter your user name and password. You will be taken to the next question to answer.</w:t>
      </w:r>
    </w:p>
    <w:p w:rsidR="00C75A16" w:rsidRDefault="00C75A16" w:rsidP="00C75A16"/>
    <w:p w:rsidR="00C75A16" w:rsidRDefault="00C75A16" w:rsidP="00C75A16"/>
    <w:p w:rsidR="00C75A16" w:rsidRDefault="00C75A16" w:rsidP="00C75A16">
      <w:pPr>
        <w:rPr>
          <w:b/>
        </w:rPr>
      </w:pPr>
      <w:r>
        <w:rPr>
          <w:b/>
        </w:rPr>
        <w:t>To access the Internet version of the survey:</w:t>
      </w:r>
    </w:p>
    <w:p w:rsidR="00C75A16" w:rsidRDefault="00C75A16" w:rsidP="00C75A16">
      <w:pPr>
        <w:rPr>
          <w:b/>
        </w:rPr>
      </w:pPr>
    </w:p>
    <w:p w:rsidR="00C75A16" w:rsidRDefault="00C75A16" w:rsidP="00C75A16">
      <w:pPr>
        <w:pStyle w:val="ListParagraph"/>
        <w:numPr>
          <w:ilvl w:val="0"/>
          <w:numId w:val="1"/>
        </w:numPr>
      </w:pPr>
      <w:r>
        <w:t>Go to &lt;&lt;URL&gt;&gt;.</w:t>
      </w:r>
    </w:p>
    <w:p w:rsidR="00C75A16" w:rsidRDefault="00C75A16" w:rsidP="00C75A16">
      <w:pPr>
        <w:pStyle w:val="ListParagraph"/>
      </w:pPr>
    </w:p>
    <w:p w:rsidR="00C75A16" w:rsidRDefault="00C75A16" w:rsidP="00C75A16">
      <w:pPr>
        <w:pStyle w:val="ListParagraph"/>
        <w:numPr>
          <w:ilvl w:val="0"/>
          <w:numId w:val="1"/>
        </w:numPr>
      </w:pPr>
      <w:r>
        <w:t>Enter this user name:</w:t>
      </w:r>
    </w:p>
    <w:p w:rsidR="00C75A16" w:rsidRDefault="00C75A16" w:rsidP="00C75A16"/>
    <w:p w:rsidR="00C75A16" w:rsidRDefault="00C75A16" w:rsidP="00C75A16">
      <w:pPr>
        <w:pStyle w:val="ListParagraph"/>
        <w:numPr>
          <w:ilvl w:val="0"/>
          <w:numId w:val="1"/>
        </w:numPr>
      </w:pPr>
      <w:r>
        <w:t>Enter this password:</w:t>
      </w:r>
    </w:p>
    <w:p w:rsidR="00C75A16" w:rsidRDefault="00C75A16" w:rsidP="00C75A16"/>
    <w:p w:rsidR="00C75A16" w:rsidRDefault="00C75A16" w:rsidP="00C75A16">
      <w:pPr>
        <w:pStyle w:val="ListParagraph"/>
        <w:numPr>
          <w:ilvl w:val="0"/>
          <w:numId w:val="1"/>
        </w:numPr>
      </w:pPr>
      <w:r>
        <w:t xml:space="preserve">Select whether you want to: </w:t>
      </w:r>
    </w:p>
    <w:p w:rsidR="00C75A16" w:rsidRDefault="00C75A16" w:rsidP="00C75A16">
      <w:pPr>
        <w:pStyle w:val="ListParagraph"/>
        <w:numPr>
          <w:ilvl w:val="1"/>
          <w:numId w:val="1"/>
        </w:numPr>
      </w:pPr>
      <w:r>
        <w:t xml:space="preserve">Access the Employee Sampling System for use with the paper questionnaire to select employee line numbers appropriate for your mine size </w:t>
      </w:r>
    </w:p>
    <w:p w:rsidR="00C75A16" w:rsidRDefault="00C75A16" w:rsidP="00C75A16">
      <w:pPr>
        <w:pStyle w:val="ListParagraph"/>
        <w:numPr>
          <w:ilvl w:val="1"/>
          <w:numId w:val="1"/>
        </w:numPr>
      </w:pPr>
      <w:r>
        <w:t xml:space="preserve">Take the survey on the web </w:t>
      </w:r>
    </w:p>
    <w:p w:rsidR="00DC57CC" w:rsidRDefault="00DC57CC"/>
    <w:sectPr w:rsidR="00DC57CC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A16" w:rsidRDefault="00C75A16" w:rsidP="008B5D54">
      <w:r>
        <w:separator/>
      </w:r>
    </w:p>
  </w:endnote>
  <w:endnote w:type="continuationSeparator" w:id="0">
    <w:p w:rsidR="00C75A16" w:rsidRDefault="00C75A16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A16" w:rsidRDefault="00C75A16" w:rsidP="008B5D54">
      <w:r>
        <w:separator/>
      </w:r>
    </w:p>
  </w:footnote>
  <w:footnote w:type="continuationSeparator" w:id="0">
    <w:p w:rsidR="00C75A16" w:rsidRDefault="00C75A16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06EFB"/>
    <w:multiLevelType w:val="hybridMultilevel"/>
    <w:tmpl w:val="15C0C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16"/>
    <w:rsid w:val="00321686"/>
    <w:rsid w:val="006C6578"/>
    <w:rsid w:val="008B5D54"/>
    <w:rsid w:val="00B55735"/>
    <w:rsid w:val="00B608AC"/>
    <w:rsid w:val="00C63DC3"/>
    <w:rsid w:val="00C75A16"/>
    <w:rsid w:val="00DC57CC"/>
    <w:rsid w:val="00F9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C9C89E1-FCD3-426F-9585-971CEC9C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A1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C75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704DC-92BD-4D2C-8C22-00E410B5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McWilliams, Linda J. (CDC/NIOSH/OMSHR)</dc:creator>
  <cp:keywords/>
  <dc:description/>
  <cp:lastModifiedBy>McWilliams, Linda J. (CDC/NIOSH/OMSHR)</cp:lastModifiedBy>
  <cp:revision>2</cp:revision>
  <dcterms:created xsi:type="dcterms:W3CDTF">2015-12-01T21:20:00Z</dcterms:created>
  <dcterms:modified xsi:type="dcterms:W3CDTF">2015-12-01T21:20:00Z</dcterms:modified>
</cp:coreProperties>
</file>