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EC" w:rsidRPr="00502A70" w:rsidRDefault="00E94AEC" w:rsidP="00E94AEC">
      <w:pPr>
        <w:pStyle w:val="Heading1"/>
        <w:jc w:val="left"/>
        <w:rPr>
          <w:sz w:val="8"/>
          <w:szCs w:val="8"/>
        </w:rPr>
      </w:pPr>
      <w:bookmarkStart w:id="0" w:name="_GoBack"/>
      <w:bookmarkEnd w:id="0"/>
      <w:r w:rsidRPr="00502A70">
        <w:rPr>
          <w:noProof/>
          <w:snapToGrid/>
        </w:rPr>
        <w:drawing>
          <wp:anchor distT="0" distB="0" distL="114300" distR="114300" simplePos="0" relativeHeight="251659264" behindDoc="0" locked="0" layoutInCell="1" allowOverlap="1" wp14:anchorId="68D0ED4F" wp14:editId="322CE137">
            <wp:simplePos x="0" y="0"/>
            <wp:positionH relativeFrom="column">
              <wp:posOffset>0</wp:posOffset>
            </wp:positionH>
            <wp:positionV relativeFrom="paragraph">
              <wp:posOffset>53340</wp:posOffset>
            </wp:positionV>
            <wp:extent cx="952500" cy="714375"/>
            <wp:effectExtent l="0" t="0" r="0" b="9525"/>
            <wp:wrapSquare wrapText="bothSides"/>
            <wp:docPr id="1" name="Picture 1" descr="LOGO  cd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c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AEC" w:rsidRPr="00502A70" w:rsidRDefault="00E94AEC" w:rsidP="00E94AEC">
      <w:pPr>
        <w:rPr>
          <w:sz w:val="8"/>
          <w:szCs w:val="8"/>
        </w:rPr>
      </w:pPr>
    </w:p>
    <w:p w:rsidR="00E94AEC" w:rsidRPr="007D1787" w:rsidRDefault="00386DF4" w:rsidP="00E94AEC">
      <w:pPr>
        <w:pStyle w:val="Heading1"/>
        <w:jc w:val="left"/>
        <w:rPr>
          <w:rFonts w:ascii="Arial" w:hAnsi="Arial"/>
          <w:b w:val="0"/>
          <w:sz w:val="24"/>
          <w:szCs w:val="24"/>
          <w:u w:val="none"/>
        </w:rPr>
      </w:pPr>
      <w:r>
        <w:rPr>
          <w:rFonts w:ascii="Arial" w:hAnsi="Arial"/>
          <w:sz w:val="24"/>
          <w:szCs w:val="24"/>
        </w:rPr>
        <w:t xml:space="preserve">NIOSH </w:t>
      </w:r>
      <w:r w:rsidR="00317BCA">
        <w:rPr>
          <w:rFonts w:ascii="Arial" w:hAnsi="Arial"/>
          <w:sz w:val="24"/>
          <w:szCs w:val="24"/>
        </w:rPr>
        <w:t>Research/Non-Research Determination Form</w:t>
      </w:r>
    </w:p>
    <w:p w:rsidR="00CF7E83" w:rsidRDefault="00194CBD" w:rsidP="00E94AEC">
      <w:pPr>
        <w:spacing w:line="223" w:lineRule="auto"/>
        <w:rPr>
          <w:rFonts w:ascii="Arial" w:hAnsi="Arial"/>
          <w:sz w:val="18"/>
          <w:szCs w:val="18"/>
        </w:rPr>
      </w:pPr>
      <w:r>
        <w:rPr>
          <w:rFonts w:ascii="Arial" w:hAnsi="Arial"/>
          <w:sz w:val="18"/>
          <w:szCs w:val="18"/>
        </w:rPr>
        <w:t xml:space="preserve">This form </w:t>
      </w:r>
      <w:r w:rsidR="00902A0C">
        <w:rPr>
          <w:rFonts w:ascii="Arial" w:hAnsi="Arial"/>
          <w:sz w:val="18"/>
          <w:szCs w:val="18"/>
        </w:rPr>
        <w:t xml:space="preserve">can be </w:t>
      </w:r>
      <w:r>
        <w:rPr>
          <w:rFonts w:ascii="Arial" w:hAnsi="Arial"/>
          <w:sz w:val="18"/>
          <w:szCs w:val="18"/>
        </w:rPr>
        <w:t xml:space="preserve">used by </w:t>
      </w:r>
      <w:r w:rsidR="00A715D0">
        <w:rPr>
          <w:rFonts w:ascii="Arial" w:hAnsi="Arial"/>
          <w:sz w:val="18"/>
          <w:szCs w:val="18"/>
        </w:rPr>
        <w:t xml:space="preserve">the </w:t>
      </w:r>
      <w:r w:rsidR="00386DF4">
        <w:rPr>
          <w:rFonts w:ascii="Arial" w:hAnsi="Arial"/>
          <w:sz w:val="18"/>
          <w:szCs w:val="18"/>
        </w:rPr>
        <w:t xml:space="preserve">Division, </w:t>
      </w:r>
      <w:r>
        <w:rPr>
          <w:rFonts w:ascii="Arial" w:hAnsi="Arial"/>
          <w:sz w:val="18"/>
          <w:szCs w:val="18"/>
        </w:rPr>
        <w:t>Laboratory</w:t>
      </w:r>
      <w:r w:rsidR="008F7A55">
        <w:rPr>
          <w:rFonts w:ascii="Arial" w:hAnsi="Arial"/>
          <w:sz w:val="18"/>
          <w:szCs w:val="18"/>
        </w:rPr>
        <w:t>,</w:t>
      </w:r>
      <w:r>
        <w:rPr>
          <w:rFonts w:ascii="Arial" w:hAnsi="Arial"/>
          <w:sz w:val="18"/>
          <w:szCs w:val="18"/>
        </w:rPr>
        <w:t xml:space="preserve"> </w:t>
      </w:r>
      <w:r w:rsidR="00A715D0">
        <w:rPr>
          <w:rFonts w:ascii="Arial" w:hAnsi="Arial"/>
          <w:sz w:val="18"/>
          <w:szCs w:val="18"/>
        </w:rPr>
        <w:t xml:space="preserve">or </w:t>
      </w:r>
      <w:r>
        <w:rPr>
          <w:rFonts w:ascii="Arial" w:hAnsi="Arial"/>
          <w:sz w:val="18"/>
          <w:szCs w:val="18"/>
        </w:rPr>
        <w:t>Office leadership</w:t>
      </w:r>
      <w:r>
        <w:rPr>
          <w:rFonts w:ascii="Arial" w:hAnsi="Arial"/>
          <w:b/>
          <w:sz w:val="18"/>
          <w:szCs w:val="18"/>
        </w:rPr>
        <w:t xml:space="preserve"> </w:t>
      </w:r>
      <w:r w:rsidR="00BD2812">
        <w:rPr>
          <w:rFonts w:ascii="Arial" w:hAnsi="Arial"/>
          <w:b/>
          <w:sz w:val="18"/>
          <w:szCs w:val="18"/>
        </w:rPr>
        <w:t>(</w:t>
      </w:r>
      <w:r w:rsidR="00BD2812">
        <w:rPr>
          <w:rFonts w:ascii="Arial" w:hAnsi="Arial"/>
          <w:sz w:val="18"/>
          <w:szCs w:val="18"/>
        </w:rPr>
        <w:t xml:space="preserve">Director, Deputy Director, </w:t>
      </w:r>
      <w:r w:rsidR="00DF6742">
        <w:rPr>
          <w:rFonts w:ascii="Arial" w:hAnsi="Arial"/>
          <w:sz w:val="18"/>
          <w:szCs w:val="18"/>
        </w:rPr>
        <w:t xml:space="preserve">and </w:t>
      </w:r>
      <w:r w:rsidR="00BD2812">
        <w:rPr>
          <w:rFonts w:ascii="Arial" w:hAnsi="Arial"/>
          <w:sz w:val="18"/>
          <w:szCs w:val="18"/>
        </w:rPr>
        <w:t xml:space="preserve">Associate Director for Science) or the NIOSH IRB Office.  </w:t>
      </w:r>
      <w:r w:rsidR="00F54B14">
        <w:rPr>
          <w:rFonts w:ascii="Arial" w:hAnsi="Arial"/>
          <w:sz w:val="18"/>
          <w:szCs w:val="18"/>
        </w:rPr>
        <w:t xml:space="preserve">Conduct of </w:t>
      </w:r>
      <w:r w:rsidR="00CF7E83">
        <w:rPr>
          <w:rFonts w:ascii="Arial" w:hAnsi="Arial"/>
          <w:sz w:val="18"/>
          <w:szCs w:val="18"/>
        </w:rPr>
        <w:t>Human subjects research require</w:t>
      </w:r>
      <w:r w:rsidR="00E276BC">
        <w:rPr>
          <w:rFonts w:ascii="Arial" w:hAnsi="Arial"/>
          <w:sz w:val="18"/>
          <w:szCs w:val="18"/>
        </w:rPr>
        <w:t>s</w:t>
      </w:r>
      <w:r w:rsidR="00CF7E83">
        <w:rPr>
          <w:rFonts w:ascii="Arial" w:hAnsi="Arial"/>
          <w:sz w:val="18"/>
          <w:szCs w:val="18"/>
        </w:rPr>
        <w:t xml:space="preserve"> IRB </w:t>
      </w:r>
      <w:r w:rsidR="00A715D0">
        <w:rPr>
          <w:rFonts w:ascii="Arial" w:hAnsi="Arial"/>
          <w:sz w:val="18"/>
          <w:szCs w:val="18"/>
        </w:rPr>
        <w:t xml:space="preserve">review </w:t>
      </w:r>
      <w:r w:rsidR="00CF7E83">
        <w:rPr>
          <w:rFonts w:ascii="Arial" w:hAnsi="Arial"/>
          <w:sz w:val="18"/>
          <w:szCs w:val="18"/>
        </w:rPr>
        <w:t>as</w:t>
      </w:r>
      <w:r w:rsidR="00E276BC">
        <w:rPr>
          <w:rFonts w:ascii="Arial" w:hAnsi="Arial"/>
          <w:sz w:val="18"/>
          <w:szCs w:val="18"/>
        </w:rPr>
        <w:t xml:space="preserve"> defined in HHS 45-CFR-46.</w:t>
      </w:r>
      <w:r w:rsidR="00386DF4">
        <w:rPr>
          <w:rFonts w:ascii="Arial" w:hAnsi="Arial"/>
          <w:sz w:val="18"/>
          <w:szCs w:val="18"/>
        </w:rPr>
        <w:t xml:space="preserve">  </w:t>
      </w:r>
      <w:r w:rsidR="00F54B14">
        <w:rPr>
          <w:rFonts w:ascii="Arial" w:hAnsi="Arial"/>
          <w:sz w:val="18"/>
          <w:szCs w:val="18"/>
        </w:rPr>
        <w:t xml:space="preserve">Conduct of </w:t>
      </w:r>
      <w:r w:rsidR="00386DF4">
        <w:rPr>
          <w:rFonts w:ascii="Arial" w:hAnsi="Arial"/>
          <w:sz w:val="18"/>
          <w:szCs w:val="18"/>
        </w:rPr>
        <w:t xml:space="preserve">Human Subjects Non-Research </w:t>
      </w:r>
      <w:r w:rsidR="00E276BC">
        <w:rPr>
          <w:rFonts w:ascii="Arial" w:hAnsi="Arial"/>
          <w:sz w:val="18"/>
          <w:szCs w:val="18"/>
        </w:rPr>
        <w:t xml:space="preserve">does not require IRB review. </w:t>
      </w:r>
      <w:r w:rsidR="00CF7E83">
        <w:rPr>
          <w:rFonts w:ascii="Arial" w:hAnsi="Arial"/>
          <w:sz w:val="18"/>
          <w:szCs w:val="18"/>
        </w:rPr>
        <w:t xml:space="preserve"> </w:t>
      </w:r>
    </w:p>
    <w:p w:rsidR="00E94AEC" w:rsidRPr="00502A70" w:rsidRDefault="0037486B" w:rsidP="00E94AEC">
      <w:pPr>
        <w:spacing w:line="223" w:lineRule="auto"/>
        <w:rPr>
          <w:rFonts w:ascii="Arial" w:hAnsi="Arial"/>
          <w:sz w:val="16"/>
          <w:szCs w:val="16"/>
        </w:rPr>
      </w:pPr>
      <w:r>
        <w:rPr>
          <w:rFonts w:ascii="Arial" w:hAnsi="Arial"/>
          <w:sz w:val="18"/>
          <w:szCs w:val="18"/>
        </w:rPr>
        <w:t>Include with this form</w:t>
      </w:r>
      <w:r w:rsidR="00E276BC">
        <w:rPr>
          <w:rFonts w:ascii="Arial" w:hAnsi="Arial"/>
          <w:sz w:val="18"/>
          <w:szCs w:val="18"/>
        </w:rPr>
        <w:t xml:space="preserve"> a description or protocol and</w:t>
      </w:r>
      <w:r>
        <w:rPr>
          <w:rFonts w:ascii="Arial" w:hAnsi="Arial"/>
          <w:sz w:val="18"/>
          <w:szCs w:val="18"/>
        </w:rPr>
        <w:t>,</w:t>
      </w:r>
      <w:r w:rsidR="00E276BC">
        <w:rPr>
          <w:rFonts w:ascii="Arial" w:hAnsi="Arial"/>
          <w:sz w:val="18"/>
          <w:szCs w:val="18"/>
        </w:rPr>
        <w:t xml:space="preserve"> </w:t>
      </w:r>
      <w:r>
        <w:rPr>
          <w:rFonts w:ascii="Arial" w:hAnsi="Arial"/>
          <w:sz w:val="18"/>
          <w:szCs w:val="18"/>
        </w:rPr>
        <w:t xml:space="preserve">if necessary, a </w:t>
      </w:r>
      <w:r w:rsidR="00E94AEC" w:rsidRPr="00502A70">
        <w:rPr>
          <w:rFonts w:ascii="Arial" w:hAnsi="Arial"/>
          <w:sz w:val="18"/>
          <w:szCs w:val="18"/>
        </w:rPr>
        <w:t>brief justification f</w:t>
      </w:r>
      <w:r w:rsidR="00BD2812">
        <w:rPr>
          <w:rFonts w:ascii="Arial" w:hAnsi="Arial"/>
          <w:sz w:val="18"/>
          <w:szCs w:val="18"/>
        </w:rPr>
        <w:t>or the proposed categories</w:t>
      </w:r>
      <w:r w:rsidR="00DF6742">
        <w:rPr>
          <w:rFonts w:ascii="Arial" w:hAnsi="Arial"/>
          <w:sz w:val="18"/>
          <w:szCs w:val="18"/>
        </w:rPr>
        <w:t>.</w:t>
      </w:r>
    </w:p>
    <w:p w:rsidR="00E94AEC" w:rsidRPr="00502A70" w:rsidRDefault="00E94AEC" w:rsidP="00E94AEC">
      <w:pPr>
        <w:spacing w:line="223" w:lineRule="auto"/>
        <w:rPr>
          <w:rFonts w:ascii="Arial" w:hAnsi="Arial"/>
          <w:sz w:val="14"/>
          <w:szCs w:val="14"/>
        </w:rPr>
      </w:pPr>
    </w:p>
    <w:tbl>
      <w:tblPr>
        <w:tblW w:w="11149" w:type="dxa"/>
        <w:tblCellMar>
          <w:left w:w="115" w:type="dxa"/>
          <w:right w:w="115" w:type="dxa"/>
        </w:tblCellMar>
        <w:tblLook w:val="01E0" w:firstRow="1" w:lastRow="1" w:firstColumn="1" w:lastColumn="1" w:noHBand="0" w:noVBand="0"/>
      </w:tblPr>
      <w:tblGrid>
        <w:gridCol w:w="2988"/>
        <w:gridCol w:w="1357"/>
        <w:gridCol w:w="2160"/>
        <w:gridCol w:w="4644"/>
      </w:tblGrid>
      <w:tr w:rsidR="00E94AEC" w:rsidRPr="00502A70" w:rsidTr="008F66DE">
        <w:trPr>
          <w:trHeight w:hRule="exact" w:val="558"/>
        </w:trPr>
        <w:tc>
          <w:tcPr>
            <w:tcW w:w="11149" w:type="dxa"/>
            <w:gridSpan w:val="4"/>
          </w:tcPr>
          <w:p w:rsidR="00E94AEC" w:rsidRPr="00031D83" w:rsidRDefault="00E94AEC" w:rsidP="00031D83">
            <w:pPr>
              <w:tabs>
                <w:tab w:val="left" w:pos="9551"/>
              </w:tabs>
              <w:ind w:right="-389"/>
              <w:rPr>
                <w:rFonts w:ascii="Arial" w:hAnsi="Arial" w:cs="Arial"/>
                <w:b/>
                <w:sz w:val="16"/>
                <w:szCs w:val="16"/>
              </w:rPr>
            </w:pPr>
            <w:r w:rsidRPr="00031D83">
              <w:rPr>
                <w:rFonts w:ascii="Arial" w:hAnsi="Arial" w:cs="Arial"/>
                <w:b/>
                <w:sz w:val="18"/>
                <w:szCs w:val="18"/>
              </w:rPr>
              <w:t>Project Title:</w:t>
            </w:r>
            <w:r w:rsidR="008F7A55" w:rsidRPr="00031D83">
              <w:rPr>
                <w:rFonts w:ascii="Arial" w:hAnsi="Arial" w:cs="Arial"/>
                <w:sz w:val="16"/>
                <w:szCs w:val="16"/>
              </w:rPr>
              <w:t xml:space="preserve"> </w:t>
            </w:r>
            <w:r w:rsidR="00057F38" w:rsidRPr="00031D83">
              <w:rPr>
                <w:rFonts w:ascii="Arial" w:hAnsi="Arial" w:cs="Arial"/>
                <w:b/>
                <w:sz w:val="16"/>
                <w:szCs w:val="16"/>
              </w:rPr>
              <w:fldChar w:fldCharType="begin">
                <w:ffData>
                  <w:name w:val=""/>
                  <w:enabled/>
                  <w:calcOnExit w:val="0"/>
                  <w:textInput>
                    <w:maxLength w:val="250"/>
                  </w:textInput>
                </w:ffData>
              </w:fldChar>
            </w:r>
            <w:r w:rsidR="00057F38" w:rsidRPr="00031D83">
              <w:rPr>
                <w:rFonts w:ascii="Arial" w:hAnsi="Arial" w:cs="Arial"/>
                <w:b/>
                <w:sz w:val="16"/>
                <w:szCs w:val="16"/>
              </w:rPr>
              <w:instrText xml:space="preserve"> FORMTEXT </w:instrText>
            </w:r>
            <w:r w:rsidR="00057F38" w:rsidRPr="00031D83">
              <w:rPr>
                <w:rFonts w:ascii="Arial" w:hAnsi="Arial" w:cs="Arial"/>
                <w:b/>
                <w:sz w:val="16"/>
                <w:szCs w:val="16"/>
              </w:rPr>
            </w:r>
            <w:r w:rsidR="00057F38" w:rsidRPr="00031D83">
              <w:rPr>
                <w:rFonts w:ascii="Arial" w:hAnsi="Arial" w:cs="Arial"/>
                <w:b/>
                <w:sz w:val="16"/>
                <w:szCs w:val="16"/>
              </w:rPr>
              <w:fldChar w:fldCharType="separate"/>
            </w:r>
            <w:r w:rsidR="006D3740">
              <w:rPr>
                <w:noProof/>
              </w:rPr>
              <w:t>Monitoring and Coordinating PPE in Healthcare to Enhance Domestic Preparedness for Ebola Response</w:t>
            </w:r>
            <w:r w:rsidR="00057F38" w:rsidRPr="00031D83">
              <w:rPr>
                <w:rFonts w:ascii="Arial" w:hAnsi="Arial" w:cs="Arial"/>
                <w:b/>
                <w:sz w:val="16"/>
                <w:szCs w:val="16"/>
              </w:rPr>
              <w:fldChar w:fldCharType="end"/>
            </w:r>
          </w:p>
          <w:p w:rsidR="002A6913" w:rsidRPr="00031D83" w:rsidRDefault="002A6913" w:rsidP="00660668">
            <w:pPr>
              <w:tabs>
                <w:tab w:val="left" w:pos="9551"/>
              </w:tabs>
              <w:ind w:right="-385"/>
              <w:rPr>
                <w:rFonts w:ascii="Arial" w:hAnsi="Arial" w:cs="Arial"/>
                <w:b/>
                <w:sz w:val="16"/>
                <w:szCs w:val="16"/>
              </w:rPr>
            </w:pPr>
          </w:p>
          <w:p w:rsidR="00713593" w:rsidRPr="00031D83" w:rsidRDefault="00713593" w:rsidP="00660668">
            <w:pPr>
              <w:tabs>
                <w:tab w:val="left" w:pos="9551"/>
              </w:tabs>
              <w:ind w:right="-385"/>
              <w:rPr>
                <w:rFonts w:ascii="Arial" w:hAnsi="Arial" w:cs="Arial"/>
                <w:b/>
                <w:sz w:val="16"/>
                <w:szCs w:val="16"/>
              </w:rPr>
            </w:pPr>
          </w:p>
          <w:p w:rsidR="00713593" w:rsidRPr="00031D83" w:rsidRDefault="00713593" w:rsidP="00660668">
            <w:pPr>
              <w:tabs>
                <w:tab w:val="left" w:pos="9551"/>
              </w:tabs>
              <w:ind w:right="-385"/>
              <w:rPr>
                <w:rFonts w:ascii="Arial" w:hAnsi="Arial" w:cs="Arial"/>
                <w:b/>
                <w:sz w:val="16"/>
                <w:szCs w:val="16"/>
              </w:rPr>
            </w:pPr>
          </w:p>
          <w:p w:rsidR="001A4F3F" w:rsidRPr="00031D83" w:rsidRDefault="001A4F3F" w:rsidP="00660668">
            <w:pPr>
              <w:tabs>
                <w:tab w:val="left" w:pos="9551"/>
              </w:tabs>
              <w:ind w:right="-385"/>
              <w:rPr>
                <w:rFonts w:ascii="Arial" w:hAnsi="Arial" w:cs="Arial"/>
                <w:sz w:val="16"/>
                <w:szCs w:val="16"/>
              </w:rPr>
            </w:pPr>
          </w:p>
        </w:tc>
      </w:tr>
      <w:tr w:rsidR="00E94AEC" w:rsidRPr="00502A70" w:rsidTr="008F66DE">
        <w:trPr>
          <w:trHeight w:hRule="exact" w:val="540"/>
        </w:trPr>
        <w:tc>
          <w:tcPr>
            <w:tcW w:w="11149" w:type="dxa"/>
            <w:gridSpan w:val="4"/>
          </w:tcPr>
          <w:p w:rsidR="00E94AEC" w:rsidRPr="00031D83" w:rsidRDefault="00E94AEC" w:rsidP="00640045">
            <w:pPr>
              <w:rPr>
                <w:rFonts w:ascii="Arial" w:hAnsi="Arial" w:cs="Arial"/>
                <w:b/>
                <w:sz w:val="16"/>
                <w:szCs w:val="16"/>
              </w:rPr>
            </w:pPr>
            <w:r w:rsidRPr="00031D83">
              <w:rPr>
                <w:rFonts w:ascii="Arial" w:hAnsi="Arial" w:cs="Arial"/>
                <w:b/>
                <w:sz w:val="18"/>
                <w:szCs w:val="18"/>
              </w:rPr>
              <w:t>Project Officer(s):</w:t>
            </w:r>
            <w:r w:rsidRPr="00031D83">
              <w:rPr>
                <w:rFonts w:ascii="Arial" w:hAnsi="Arial" w:cs="Arial"/>
                <w:sz w:val="16"/>
                <w:szCs w:val="16"/>
              </w:rPr>
              <w:t xml:space="preserve">  </w:t>
            </w:r>
            <w:bookmarkStart w:id="1" w:name="Text42"/>
            <w:r w:rsidR="00640045" w:rsidRPr="00031D83">
              <w:rPr>
                <w:rFonts w:ascii="Arial" w:hAnsi="Arial" w:cs="Arial"/>
                <w:b/>
                <w:sz w:val="16"/>
                <w:szCs w:val="16"/>
              </w:rPr>
              <w:fldChar w:fldCharType="begin">
                <w:ffData>
                  <w:name w:val="Text42"/>
                  <w:enabled/>
                  <w:calcOnExit w:val="0"/>
                  <w:textInput>
                    <w:maxLength w:val="250"/>
                  </w:textInput>
                </w:ffData>
              </w:fldChar>
            </w:r>
            <w:r w:rsidR="00640045" w:rsidRPr="00031D83">
              <w:rPr>
                <w:rFonts w:ascii="Arial" w:hAnsi="Arial" w:cs="Arial"/>
                <w:b/>
                <w:sz w:val="16"/>
                <w:szCs w:val="16"/>
              </w:rPr>
              <w:instrText xml:space="preserve"> FORMTEXT </w:instrText>
            </w:r>
            <w:r w:rsidR="00640045" w:rsidRPr="00031D83">
              <w:rPr>
                <w:rFonts w:ascii="Arial" w:hAnsi="Arial" w:cs="Arial"/>
                <w:b/>
                <w:sz w:val="16"/>
                <w:szCs w:val="16"/>
              </w:rPr>
            </w:r>
            <w:r w:rsidR="00640045" w:rsidRPr="00031D83">
              <w:rPr>
                <w:rFonts w:ascii="Arial" w:hAnsi="Arial" w:cs="Arial"/>
                <w:b/>
                <w:sz w:val="16"/>
                <w:szCs w:val="16"/>
              </w:rPr>
              <w:fldChar w:fldCharType="separate"/>
            </w:r>
            <w:r w:rsidR="006D3740">
              <w:rPr>
                <w:noProof/>
              </w:rPr>
              <w:t>Charles Oke</w:t>
            </w:r>
            <w:r w:rsidR="00640045" w:rsidRPr="00031D83">
              <w:rPr>
                <w:rFonts w:ascii="Arial" w:hAnsi="Arial" w:cs="Arial"/>
                <w:b/>
                <w:sz w:val="16"/>
                <w:szCs w:val="16"/>
              </w:rPr>
              <w:fldChar w:fldCharType="end"/>
            </w:r>
            <w:bookmarkEnd w:id="1"/>
          </w:p>
          <w:p w:rsidR="00583B89" w:rsidRPr="00031D83" w:rsidRDefault="00583B89"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1A4F3F" w:rsidRPr="00031D83" w:rsidRDefault="001A4F3F" w:rsidP="00640045">
            <w:pPr>
              <w:rPr>
                <w:rFonts w:ascii="Arial" w:hAnsi="Arial" w:cs="Arial"/>
                <w:sz w:val="16"/>
                <w:szCs w:val="16"/>
              </w:rPr>
            </w:pPr>
          </w:p>
        </w:tc>
      </w:tr>
      <w:tr w:rsidR="00E94AEC" w:rsidRPr="00502A70" w:rsidTr="008D29AB">
        <w:trPr>
          <w:trHeight w:hRule="exact" w:val="360"/>
        </w:trPr>
        <w:tc>
          <w:tcPr>
            <w:tcW w:w="2988" w:type="dxa"/>
          </w:tcPr>
          <w:p w:rsidR="00E94AEC" w:rsidRPr="00502A70" w:rsidRDefault="00E94AEC" w:rsidP="00386DF4">
            <w:pPr>
              <w:rPr>
                <w:rFonts w:ascii="Arial" w:hAnsi="Arial" w:cs="Arial"/>
                <w:b/>
                <w:sz w:val="18"/>
                <w:szCs w:val="18"/>
              </w:rPr>
            </w:pPr>
            <w:r w:rsidRPr="00502A70">
              <w:rPr>
                <w:rFonts w:ascii="Arial" w:hAnsi="Arial" w:cs="Arial"/>
                <w:b/>
                <w:sz w:val="18"/>
                <w:szCs w:val="18"/>
              </w:rPr>
              <w:t>Proposed Project Dates: Start:</w:t>
            </w:r>
          </w:p>
        </w:tc>
        <w:bookmarkStart w:id="2" w:name="Text5"/>
        <w:tc>
          <w:tcPr>
            <w:tcW w:w="1357" w:type="dxa"/>
          </w:tcPr>
          <w:p w:rsidR="00E94AEC" w:rsidRPr="00502A70" w:rsidRDefault="00500D49" w:rsidP="006D3740">
            <w:pPr>
              <w:rPr>
                <w:rFonts w:ascii="Arial" w:hAnsi="Arial" w:cs="Arial"/>
                <w:b/>
                <w:sz w:val="16"/>
                <w:szCs w:val="16"/>
              </w:rPr>
            </w:pPr>
            <w:r>
              <w:rPr>
                <w:rFonts w:ascii="Arial" w:hAnsi="Arial" w:cs="Arial"/>
                <w:b/>
                <w:sz w:val="16"/>
                <w:szCs w:val="16"/>
              </w:rPr>
              <w:fldChar w:fldCharType="begin">
                <w:ffData>
                  <w:name w:val="Text5"/>
                  <w:enabled/>
                  <w:calcOnExit/>
                  <w:textInput>
                    <w:type w:val="date"/>
                    <w:maxLength w:val="12"/>
                    <w:format w:val="M/d/yyyy"/>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6D3740">
              <w:rPr>
                <w:noProof/>
              </w:rPr>
              <w:t>4/1/2015</w:t>
            </w:r>
            <w:r>
              <w:rPr>
                <w:rFonts w:ascii="Arial" w:hAnsi="Arial" w:cs="Arial"/>
                <w:b/>
                <w:sz w:val="16"/>
                <w:szCs w:val="16"/>
              </w:rPr>
              <w:fldChar w:fldCharType="end"/>
            </w:r>
            <w:bookmarkEnd w:id="2"/>
            <w:r w:rsidR="00E94AEC" w:rsidRPr="00502A70">
              <w:rPr>
                <w:rFonts w:ascii="Arial" w:hAnsi="Arial" w:cs="Arial"/>
                <w:b/>
                <w:sz w:val="16"/>
                <w:szCs w:val="16"/>
              </w:rPr>
              <w:t xml:space="preserve"> </w:t>
            </w:r>
          </w:p>
        </w:tc>
        <w:tc>
          <w:tcPr>
            <w:tcW w:w="2160" w:type="dxa"/>
          </w:tcPr>
          <w:p w:rsidR="00E94AEC" w:rsidRPr="00502A70" w:rsidRDefault="00E94AEC" w:rsidP="006D3740">
            <w:pPr>
              <w:rPr>
                <w:rFonts w:ascii="Arial" w:hAnsi="Arial" w:cs="Arial"/>
                <w:sz w:val="20"/>
              </w:rPr>
            </w:pPr>
            <w:r w:rsidRPr="00502A70">
              <w:rPr>
                <w:rFonts w:ascii="Arial" w:hAnsi="Arial" w:cs="Arial"/>
                <w:b/>
                <w:sz w:val="18"/>
                <w:szCs w:val="18"/>
              </w:rPr>
              <w:t>End:</w:t>
            </w:r>
            <w:r w:rsidRPr="00502A70">
              <w:rPr>
                <w:rFonts w:ascii="Arial" w:hAnsi="Arial" w:cs="Arial"/>
                <w:sz w:val="20"/>
              </w:rPr>
              <w:t xml:space="preserve"> </w:t>
            </w:r>
            <w:r w:rsidR="00500D49">
              <w:rPr>
                <w:rFonts w:ascii="Arial" w:hAnsi="Arial" w:cs="Arial"/>
                <w:b/>
                <w:sz w:val="16"/>
                <w:szCs w:val="16"/>
              </w:rPr>
              <w:fldChar w:fldCharType="begin">
                <w:ffData>
                  <w:name w:val=""/>
                  <w:enabled/>
                  <w:calcOnExit/>
                  <w:textInput>
                    <w:type w:val="date"/>
                    <w:maxLength w:val="12"/>
                    <w:format w:val="M/d/yyyy"/>
                  </w:textInput>
                </w:ffData>
              </w:fldChar>
            </w:r>
            <w:r w:rsidR="00500D49">
              <w:rPr>
                <w:rFonts w:ascii="Arial" w:hAnsi="Arial" w:cs="Arial"/>
                <w:b/>
                <w:sz w:val="16"/>
                <w:szCs w:val="16"/>
              </w:rPr>
              <w:instrText xml:space="preserve"> FORMTEXT </w:instrText>
            </w:r>
            <w:r w:rsidR="00500D49">
              <w:rPr>
                <w:rFonts w:ascii="Arial" w:hAnsi="Arial" w:cs="Arial"/>
                <w:b/>
                <w:sz w:val="16"/>
                <w:szCs w:val="16"/>
              </w:rPr>
            </w:r>
            <w:r w:rsidR="00500D49">
              <w:rPr>
                <w:rFonts w:ascii="Arial" w:hAnsi="Arial" w:cs="Arial"/>
                <w:b/>
                <w:sz w:val="16"/>
                <w:szCs w:val="16"/>
              </w:rPr>
              <w:fldChar w:fldCharType="separate"/>
            </w:r>
            <w:r w:rsidR="006D3740">
              <w:rPr>
                <w:rFonts w:ascii="Arial" w:hAnsi="Arial" w:cs="Arial"/>
                <w:b/>
                <w:noProof/>
                <w:sz w:val="16"/>
                <w:szCs w:val="16"/>
              </w:rPr>
              <w:t>7/31/2018</w:t>
            </w:r>
            <w:r w:rsidR="00500D49">
              <w:rPr>
                <w:rFonts w:ascii="Arial" w:hAnsi="Arial" w:cs="Arial"/>
                <w:b/>
                <w:sz w:val="16"/>
                <w:szCs w:val="16"/>
              </w:rPr>
              <w:fldChar w:fldCharType="end"/>
            </w:r>
          </w:p>
        </w:tc>
        <w:tc>
          <w:tcPr>
            <w:tcW w:w="4644" w:type="dxa"/>
          </w:tcPr>
          <w:p w:rsidR="00E94AEC" w:rsidRPr="00502A70" w:rsidRDefault="00E94AEC" w:rsidP="00386DF4">
            <w:pPr>
              <w:rPr>
                <w:rFonts w:ascii="Arial" w:hAnsi="Arial" w:cs="Arial"/>
                <w:sz w:val="16"/>
                <w:szCs w:val="16"/>
              </w:rPr>
            </w:pPr>
            <w:r w:rsidRPr="00502A70">
              <w:rPr>
                <w:rFonts w:ascii="Arial" w:hAnsi="Arial" w:cs="Arial"/>
                <w:b/>
                <w:sz w:val="18"/>
                <w:szCs w:val="18"/>
              </w:rPr>
              <w:t>Activity NEW:</w:t>
            </w:r>
            <w:r w:rsidRPr="00502A70">
              <w:rPr>
                <w:rFonts w:ascii="Arial" w:hAnsi="Arial" w:cs="Arial"/>
                <w:sz w:val="20"/>
              </w:rPr>
              <w:t xml:space="preserve">  </w:t>
            </w: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r w:rsidRPr="00502A70">
              <w:rPr>
                <w:rFonts w:ascii="Arial" w:hAnsi="Arial" w:cs="Arial"/>
                <w:sz w:val="20"/>
              </w:rPr>
              <w:t xml:space="preserve">  </w:t>
            </w:r>
            <w:r w:rsidRPr="00502A70">
              <w:rPr>
                <w:rFonts w:ascii="Arial" w:hAnsi="Arial" w:cs="Arial"/>
                <w:b/>
                <w:sz w:val="18"/>
                <w:szCs w:val="18"/>
              </w:rPr>
              <w:t>OR Existing:</w:t>
            </w:r>
            <w:r w:rsidRPr="00502A70">
              <w:rPr>
                <w:rFonts w:ascii="Arial" w:hAnsi="Arial" w:cs="Arial"/>
                <w:sz w:val="20"/>
              </w:rPr>
              <w:t xml:space="preserve">  </w:t>
            </w:r>
            <w:r w:rsidRPr="00502A70">
              <w:rPr>
                <w:rFonts w:ascii="Arial" w:hAnsi="Arial" w:cs="Arial"/>
                <w:sz w:val="20"/>
              </w:rPr>
              <w:fldChar w:fldCharType="begin">
                <w:ffData>
                  <w:name w:val="Check32"/>
                  <w:enabled/>
                  <w:calcOnExit w:val="0"/>
                  <w:checkBox>
                    <w:sizeAuto/>
                    <w:default w:val="0"/>
                    <w:checked w:val="0"/>
                  </w:checkBox>
                </w:ffData>
              </w:fldChar>
            </w:r>
            <w:bookmarkStart w:id="3" w:name="Check32"/>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bookmarkEnd w:id="3"/>
          </w:p>
        </w:tc>
      </w:tr>
    </w:tbl>
    <w:p w:rsidR="00B11517" w:rsidRPr="00B11517" w:rsidRDefault="004C37CD" w:rsidP="00E94AEC">
      <w:pPr>
        <w:framePr w:hSpace="180" w:wrap="around" w:vAnchor="text" w:hAnchor="text" w:y="1"/>
        <w:pBdr>
          <w:top w:val="single" w:sz="6" w:space="1" w:color="auto"/>
          <w:left w:val="single" w:sz="6" w:space="1" w:color="auto"/>
          <w:bottom w:val="single" w:sz="6" w:space="1" w:color="auto"/>
          <w:right w:val="single" w:sz="6" w:space="1" w:color="auto"/>
        </w:pBdr>
        <w:spacing w:line="222" w:lineRule="auto"/>
        <w:rPr>
          <w:rFonts w:ascii="Arial" w:hAnsi="Arial" w:cs="Arial"/>
          <w:b/>
          <w:sz w:val="16"/>
          <w:szCs w:val="16"/>
        </w:rPr>
      </w:pPr>
      <w:r>
        <w:rPr>
          <w:rFonts w:ascii="Arial" w:hAnsi="Arial" w:cs="Arial"/>
          <w:b/>
          <w:sz w:val="16"/>
          <w:szCs w:val="16"/>
        </w:rPr>
        <w:t xml:space="preserve">Signatory </w:t>
      </w:r>
      <w:r w:rsidR="002C65B0">
        <w:rPr>
          <w:rFonts w:ascii="Arial" w:hAnsi="Arial" w:cs="Arial"/>
          <w:b/>
          <w:sz w:val="16"/>
          <w:szCs w:val="16"/>
        </w:rPr>
        <w:t>Should</w:t>
      </w:r>
      <w:r>
        <w:rPr>
          <w:rFonts w:ascii="Arial" w:hAnsi="Arial" w:cs="Arial"/>
          <w:sz w:val="16"/>
          <w:szCs w:val="16"/>
        </w:rPr>
        <w:t xml:space="preserve"> </w:t>
      </w:r>
      <w:r w:rsidR="002C65B0">
        <w:rPr>
          <w:rFonts w:ascii="Arial" w:hAnsi="Arial" w:cs="Arial"/>
          <w:b/>
          <w:sz w:val="16"/>
          <w:szCs w:val="16"/>
        </w:rPr>
        <w:t>Check A</w:t>
      </w:r>
      <w:r w:rsidR="00386DF4">
        <w:rPr>
          <w:rFonts w:ascii="Arial" w:hAnsi="Arial" w:cs="Arial"/>
          <w:b/>
          <w:sz w:val="16"/>
          <w:szCs w:val="16"/>
        </w:rPr>
        <w:t>ppropriate</w:t>
      </w:r>
      <w:r w:rsidR="002C65B0">
        <w:rPr>
          <w:rFonts w:ascii="Arial" w:hAnsi="Arial" w:cs="Arial"/>
          <w:b/>
          <w:sz w:val="16"/>
          <w:szCs w:val="16"/>
        </w:rPr>
        <w:t xml:space="preserve"> C</w:t>
      </w:r>
      <w:r w:rsidR="00BD2812">
        <w:rPr>
          <w:rFonts w:ascii="Arial" w:hAnsi="Arial" w:cs="Arial"/>
          <w:b/>
          <w:sz w:val="16"/>
          <w:szCs w:val="16"/>
        </w:rPr>
        <w:t>ategories</w:t>
      </w:r>
      <w:r w:rsidR="002C65B0">
        <w:rPr>
          <w:rFonts w:ascii="Arial" w:hAnsi="Arial" w:cs="Arial"/>
          <w:b/>
          <w:sz w:val="16"/>
          <w:szCs w:val="16"/>
        </w:rPr>
        <w:t xml:space="preserve"> (D/L/O or NIOSH IRB)</w:t>
      </w:r>
    </w:p>
    <w:p w:rsidR="00E94AEC" w:rsidRPr="00502A70" w:rsidRDefault="00E94AEC" w:rsidP="00E94AEC">
      <w:pPr>
        <w:spacing w:line="222" w:lineRule="auto"/>
        <w:rPr>
          <w:sz w:val="12"/>
          <w:szCs w:val="12"/>
        </w:rPr>
      </w:pPr>
    </w:p>
    <w:p w:rsidR="00B11517" w:rsidRDefault="00B11517" w:rsidP="00B1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0"/>
        </w:rPr>
      </w:pPr>
    </w:p>
    <w:p w:rsidR="00B11517" w:rsidRPr="00502A70" w:rsidRDefault="00C907FE" w:rsidP="00B1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8"/>
          <w:szCs w:val="18"/>
        </w:rPr>
      </w:pPr>
      <w:r w:rsidRPr="00502A70">
        <w:rPr>
          <w:b/>
          <w:sz w:val="20"/>
        </w:rPr>
        <w:fldChar w:fldCharType="begin">
          <w:ffData>
            <w:name w:val="Check1"/>
            <w:enabled/>
            <w:calcOnExit w:val="0"/>
            <w:checkBox>
              <w:sizeAuto/>
              <w:default w:val="0"/>
              <w:checked w:val="0"/>
            </w:checkBox>
          </w:ffData>
        </w:fldChar>
      </w:r>
      <w:r w:rsidRPr="00502A70">
        <w:rPr>
          <w:b/>
          <w:sz w:val="20"/>
        </w:rPr>
        <w:instrText xml:space="preserve"> FORMCHECKBOX </w:instrText>
      </w:r>
      <w:r w:rsidR="00817C19">
        <w:rPr>
          <w:b/>
          <w:sz w:val="20"/>
        </w:rPr>
      </w:r>
      <w:r w:rsidR="00817C19">
        <w:rPr>
          <w:b/>
          <w:sz w:val="20"/>
        </w:rPr>
        <w:fldChar w:fldCharType="separate"/>
      </w:r>
      <w:r w:rsidRPr="00502A70">
        <w:rPr>
          <w:b/>
          <w:sz w:val="20"/>
        </w:rPr>
        <w:fldChar w:fldCharType="end"/>
      </w:r>
      <w:r w:rsidR="004A3392">
        <w:t xml:space="preserve">  </w:t>
      </w:r>
      <w:r w:rsidR="00F54B14">
        <w:rPr>
          <w:b/>
          <w:sz w:val="20"/>
        </w:rPr>
        <w:t>I</w:t>
      </w:r>
      <w:r w:rsidR="00B11517" w:rsidRPr="00502A70">
        <w:rPr>
          <w:b/>
          <w:sz w:val="20"/>
        </w:rPr>
        <w:t xml:space="preserve">  </w:t>
      </w:r>
      <w:r w:rsidR="00B11517" w:rsidRPr="00B11517">
        <w:rPr>
          <w:rFonts w:ascii="Arial" w:hAnsi="Arial" w:cs="Arial"/>
          <w:b/>
          <w:sz w:val="18"/>
          <w:szCs w:val="18"/>
        </w:rPr>
        <w:t>Activity</w:t>
      </w:r>
      <w:r w:rsidR="00B11517">
        <w:rPr>
          <w:rFonts w:ascii="Arial" w:hAnsi="Arial" w:cs="Arial"/>
          <w:b/>
          <w:sz w:val="18"/>
          <w:szCs w:val="18"/>
        </w:rPr>
        <w:t xml:space="preserve"> </w:t>
      </w:r>
      <w:r w:rsidR="00742683">
        <w:rPr>
          <w:rFonts w:ascii="Arial" w:hAnsi="Arial" w:cs="Arial"/>
          <w:b/>
          <w:sz w:val="18"/>
          <w:szCs w:val="18"/>
        </w:rPr>
        <w:t xml:space="preserve">is </w:t>
      </w:r>
      <w:r w:rsidR="003C642D">
        <w:rPr>
          <w:rFonts w:ascii="Arial" w:hAnsi="Arial" w:cs="Arial"/>
          <w:b/>
          <w:sz w:val="18"/>
          <w:szCs w:val="18"/>
        </w:rPr>
        <w:t xml:space="preserve">RESEARCH </w:t>
      </w:r>
      <w:r w:rsidR="00742683">
        <w:rPr>
          <w:rFonts w:ascii="Arial" w:hAnsi="Arial" w:cs="Arial"/>
          <w:b/>
          <w:sz w:val="18"/>
          <w:szCs w:val="18"/>
        </w:rPr>
        <w:t>if</w:t>
      </w:r>
      <w:r w:rsidR="00B11517">
        <w:rPr>
          <w:rFonts w:ascii="Arial" w:hAnsi="Arial" w:cs="Arial"/>
          <w:b/>
          <w:sz w:val="18"/>
          <w:szCs w:val="18"/>
        </w:rPr>
        <w:t xml:space="preserve"> both the following apply</w:t>
      </w:r>
      <w:r w:rsidR="00BD2812">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B11517" w:rsidRPr="00502A70" w:rsidTr="007A4825">
        <w:tc>
          <w:tcPr>
            <w:tcW w:w="435" w:type="dxa"/>
          </w:tcPr>
          <w:p w:rsidR="00B11517" w:rsidRPr="00502A70" w:rsidRDefault="00B11517" w:rsidP="00B11517">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B11517" w:rsidRPr="00502A70" w:rsidRDefault="00F54B14" w:rsidP="00B11517">
            <w:pPr>
              <w:jc w:val="both"/>
              <w:rPr>
                <w:rFonts w:ascii="Arial" w:hAnsi="Arial" w:cs="Arial"/>
                <w:b/>
                <w:sz w:val="16"/>
                <w:szCs w:val="16"/>
              </w:rPr>
            </w:pPr>
            <w:r>
              <w:rPr>
                <w:rFonts w:ascii="Arial" w:hAnsi="Arial" w:cs="Arial"/>
                <w:b/>
                <w:sz w:val="16"/>
                <w:szCs w:val="16"/>
              </w:rPr>
              <w:t>A</w:t>
            </w:r>
          </w:p>
        </w:tc>
        <w:tc>
          <w:tcPr>
            <w:tcW w:w="9690" w:type="dxa"/>
          </w:tcPr>
          <w:p w:rsidR="00B11517" w:rsidRPr="00502A70" w:rsidRDefault="00B11517" w:rsidP="00B11517">
            <w:pPr>
              <w:jc w:val="both"/>
              <w:rPr>
                <w:rFonts w:ascii="Arial" w:hAnsi="Arial" w:cs="Arial"/>
                <w:sz w:val="16"/>
                <w:szCs w:val="16"/>
              </w:rPr>
            </w:pPr>
            <w:r>
              <w:rPr>
                <w:rFonts w:ascii="Arial" w:hAnsi="Arial" w:cs="Arial"/>
                <w:sz w:val="16"/>
                <w:szCs w:val="16"/>
              </w:rPr>
              <w:t>Activity is a systematic investigation, including systematic collection of data</w:t>
            </w:r>
            <w:r w:rsidR="00386DF4">
              <w:rPr>
                <w:rFonts w:ascii="Arial" w:hAnsi="Arial" w:cs="Arial"/>
                <w:sz w:val="16"/>
                <w:szCs w:val="16"/>
              </w:rPr>
              <w:t xml:space="preserve">, and </w:t>
            </w:r>
          </w:p>
        </w:tc>
      </w:tr>
      <w:tr w:rsidR="00B11517" w:rsidRPr="00502A70" w:rsidTr="007A4825">
        <w:tc>
          <w:tcPr>
            <w:tcW w:w="435" w:type="dxa"/>
          </w:tcPr>
          <w:p w:rsidR="00B11517" w:rsidRPr="00502A70" w:rsidRDefault="00B11517" w:rsidP="00B11517">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B11517" w:rsidRPr="00502A70" w:rsidRDefault="00F54B14" w:rsidP="00B11517">
            <w:pPr>
              <w:jc w:val="both"/>
              <w:rPr>
                <w:rFonts w:ascii="Arial" w:hAnsi="Arial" w:cs="Arial"/>
                <w:b/>
                <w:sz w:val="16"/>
                <w:szCs w:val="16"/>
              </w:rPr>
            </w:pPr>
            <w:r>
              <w:rPr>
                <w:rFonts w:ascii="Arial" w:hAnsi="Arial" w:cs="Arial"/>
                <w:b/>
                <w:sz w:val="16"/>
                <w:szCs w:val="16"/>
              </w:rPr>
              <w:t>B</w:t>
            </w:r>
          </w:p>
        </w:tc>
        <w:tc>
          <w:tcPr>
            <w:tcW w:w="9690" w:type="dxa"/>
          </w:tcPr>
          <w:p w:rsidR="00B11517" w:rsidRPr="00502A70" w:rsidRDefault="00B11517" w:rsidP="00B11517">
            <w:pPr>
              <w:jc w:val="both"/>
              <w:rPr>
                <w:rFonts w:ascii="Arial" w:hAnsi="Arial" w:cs="Arial"/>
                <w:sz w:val="16"/>
                <w:szCs w:val="16"/>
              </w:rPr>
            </w:pPr>
            <w:r>
              <w:rPr>
                <w:rFonts w:ascii="Arial" w:hAnsi="Arial" w:cs="Arial"/>
                <w:sz w:val="16"/>
                <w:szCs w:val="16"/>
              </w:rPr>
              <w:t>Activity is designed to develop or contribute to generalizable knowledge</w:t>
            </w:r>
            <w:r w:rsidRPr="00502A70">
              <w:rPr>
                <w:rFonts w:ascii="Arial" w:hAnsi="Arial" w:cs="Arial"/>
                <w:sz w:val="16"/>
                <w:szCs w:val="16"/>
              </w:rPr>
              <w:t>.</w:t>
            </w:r>
          </w:p>
        </w:tc>
      </w:tr>
      <w:tr w:rsidR="00B11517" w:rsidRPr="00502A70" w:rsidTr="007A4825">
        <w:tc>
          <w:tcPr>
            <w:tcW w:w="435" w:type="dxa"/>
          </w:tcPr>
          <w:p w:rsidR="00B11517" w:rsidRPr="00502A70" w:rsidRDefault="00B11517" w:rsidP="00B11517">
            <w:pPr>
              <w:rPr>
                <w:rFonts w:ascii="Arial" w:hAnsi="Arial" w:cs="Arial"/>
                <w:b/>
                <w:sz w:val="16"/>
                <w:szCs w:val="16"/>
              </w:rPr>
            </w:pPr>
          </w:p>
        </w:tc>
        <w:tc>
          <w:tcPr>
            <w:tcW w:w="250" w:type="dxa"/>
          </w:tcPr>
          <w:p w:rsidR="00B11517" w:rsidRPr="00502A70" w:rsidRDefault="00B11517" w:rsidP="00B11517">
            <w:pPr>
              <w:jc w:val="both"/>
              <w:rPr>
                <w:rFonts w:ascii="Arial" w:hAnsi="Arial" w:cs="Arial"/>
                <w:b/>
                <w:sz w:val="16"/>
                <w:szCs w:val="16"/>
              </w:rPr>
            </w:pPr>
          </w:p>
        </w:tc>
        <w:tc>
          <w:tcPr>
            <w:tcW w:w="9690" w:type="dxa"/>
          </w:tcPr>
          <w:p w:rsidR="00B11517" w:rsidRPr="00502A70" w:rsidRDefault="00B11517" w:rsidP="00B11517">
            <w:pPr>
              <w:jc w:val="both"/>
              <w:rPr>
                <w:rFonts w:ascii="Arial" w:hAnsi="Arial" w:cs="Arial"/>
                <w:sz w:val="16"/>
                <w:szCs w:val="16"/>
              </w:rPr>
            </w:pPr>
          </w:p>
        </w:tc>
      </w:tr>
    </w:tbl>
    <w:p w:rsidR="00E94AEC" w:rsidRPr="00502A70" w:rsidRDefault="00E94AEC" w:rsidP="008C0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8"/>
          <w:szCs w:val="18"/>
        </w:rPr>
      </w:pPr>
      <w:r w:rsidRPr="00502A70">
        <w:rPr>
          <w:b/>
          <w:sz w:val="20"/>
        </w:rPr>
        <w:fldChar w:fldCharType="begin">
          <w:ffData>
            <w:name w:val="Check1"/>
            <w:enabled/>
            <w:calcOnExit w:val="0"/>
            <w:checkBox>
              <w:sizeAuto/>
              <w:default w:val="0"/>
              <w:checked/>
            </w:checkBox>
          </w:ffData>
        </w:fldChar>
      </w:r>
      <w:bookmarkStart w:id="4" w:name="Check1"/>
      <w:r w:rsidRPr="00502A70">
        <w:rPr>
          <w:b/>
          <w:sz w:val="20"/>
        </w:rPr>
        <w:instrText xml:space="preserve"> FORMCHECKBOX </w:instrText>
      </w:r>
      <w:r w:rsidR="00817C19">
        <w:rPr>
          <w:b/>
          <w:sz w:val="20"/>
        </w:rPr>
      </w:r>
      <w:r w:rsidR="00817C19">
        <w:rPr>
          <w:b/>
          <w:sz w:val="20"/>
        </w:rPr>
        <w:fldChar w:fldCharType="separate"/>
      </w:r>
      <w:r w:rsidRPr="00502A70">
        <w:rPr>
          <w:b/>
          <w:sz w:val="20"/>
        </w:rPr>
        <w:fldChar w:fldCharType="end"/>
      </w:r>
      <w:bookmarkEnd w:id="4"/>
      <w:r w:rsidRPr="00502A70">
        <w:rPr>
          <w:b/>
          <w:sz w:val="20"/>
        </w:rPr>
        <w:t xml:space="preserve"> </w:t>
      </w:r>
      <w:r w:rsidR="00F54B14">
        <w:rPr>
          <w:b/>
          <w:sz w:val="20"/>
        </w:rPr>
        <w:t>II.</w:t>
      </w:r>
      <w:r w:rsidRPr="007A4825">
        <w:rPr>
          <w:b/>
          <w:sz w:val="20"/>
        </w:rPr>
        <w:t xml:space="preserve">  </w:t>
      </w:r>
      <w:r w:rsidR="00BD2812">
        <w:rPr>
          <w:rFonts w:ascii="Arial" w:hAnsi="Arial" w:cs="Arial"/>
          <w:b/>
          <w:sz w:val="18"/>
          <w:szCs w:val="18"/>
        </w:rPr>
        <w:t xml:space="preserve">Activity is </w:t>
      </w:r>
      <w:r w:rsidR="003C642D">
        <w:rPr>
          <w:rFonts w:ascii="Arial" w:hAnsi="Arial" w:cs="Arial"/>
          <w:b/>
          <w:sz w:val="18"/>
          <w:szCs w:val="18"/>
        </w:rPr>
        <w:t>NON-R</w:t>
      </w:r>
      <w:r w:rsidR="003C642D" w:rsidRPr="007A4825">
        <w:rPr>
          <w:rFonts w:ascii="Arial" w:hAnsi="Arial" w:cs="Arial"/>
          <w:b/>
          <w:sz w:val="18"/>
          <w:szCs w:val="18"/>
        </w:rPr>
        <w:t xml:space="preserve">ESEARCH </w:t>
      </w:r>
      <w:r w:rsidR="005343DC">
        <w:rPr>
          <w:rFonts w:ascii="Arial" w:hAnsi="Arial" w:cs="Arial"/>
          <w:b/>
          <w:sz w:val="18"/>
          <w:szCs w:val="18"/>
        </w:rPr>
        <w:t xml:space="preserve">that does not contribute to generalizable knowledge because the primary </w:t>
      </w:r>
      <w:r w:rsidRPr="00502A70">
        <w:rPr>
          <w:rFonts w:ascii="Arial" w:hAnsi="Arial" w:cs="Arial"/>
          <w:b/>
          <w:sz w:val="18"/>
          <w:szCs w:val="18"/>
        </w:rPr>
        <w:t>intent</w:t>
      </w:r>
      <w:r w:rsidRPr="00502A70">
        <w:rPr>
          <w:rFonts w:ascii="Arial" w:hAnsi="Arial" w:cs="Arial"/>
          <w:sz w:val="18"/>
          <w:szCs w:val="18"/>
        </w:rPr>
        <w:t xml:space="preserve"> </w:t>
      </w:r>
      <w:r w:rsidRPr="007A4825">
        <w:rPr>
          <w:rFonts w:ascii="Arial" w:hAnsi="Arial" w:cs="Arial"/>
          <w:b/>
          <w:sz w:val="18"/>
          <w:szCs w:val="18"/>
        </w:rPr>
        <w:t>is either</w:t>
      </w:r>
      <w:r w:rsidR="00F3421F">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E</w:t>
            </w:r>
            <w:r w:rsidR="005343DC">
              <w:rPr>
                <w:rFonts w:ascii="Arial" w:hAnsi="Arial" w:cs="Arial"/>
                <w:sz w:val="16"/>
                <w:szCs w:val="16"/>
              </w:rPr>
              <w:t xml:space="preserve">mergency Response to identify, characterize, and solve an imminent health issue; </w:t>
            </w:r>
            <w:r w:rsidR="00105D0D">
              <w:rPr>
                <w:rFonts w:ascii="Arial" w:hAnsi="Arial" w:cs="Arial"/>
                <w:sz w:val="16"/>
                <w:szCs w:val="16"/>
              </w:rPr>
              <w:t xml:space="preserve">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Surveillance</w:t>
            </w:r>
            <w:r w:rsidR="005343DC">
              <w:rPr>
                <w:rFonts w:ascii="Arial" w:hAnsi="Arial" w:cs="Arial"/>
                <w:sz w:val="16"/>
                <w:szCs w:val="16"/>
              </w:rPr>
              <w:t xml:space="preserve"> that is a r</w:t>
            </w:r>
            <w:r w:rsidRPr="00502A70">
              <w:rPr>
                <w:rFonts w:ascii="Arial" w:hAnsi="Arial" w:cs="Arial"/>
                <w:sz w:val="16"/>
                <w:szCs w:val="16"/>
              </w:rPr>
              <w:t>outine ongoing collection of data for disease or inj</w:t>
            </w:r>
            <w:r w:rsidR="00240266">
              <w:rPr>
                <w:rFonts w:ascii="Arial" w:hAnsi="Arial" w:cs="Arial"/>
                <w:sz w:val="16"/>
                <w:szCs w:val="16"/>
              </w:rPr>
              <w:t>ury control; or policy purposes;</w:t>
            </w:r>
            <w:r w:rsidR="00105D0D">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Public Health Program</w:t>
            </w:r>
            <w:r w:rsidR="00F4421B">
              <w:rPr>
                <w:rFonts w:ascii="Arial" w:hAnsi="Arial" w:cs="Arial"/>
                <w:sz w:val="16"/>
                <w:szCs w:val="16"/>
              </w:rPr>
              <w:t xml:space="preserve"> </w:t>
            </w:r>
            <w:r w:rsidR="005343DC">
              <w:rPr>
                <w:rFonts w:ascii="Arial" w:hAnsi="Arial" w:cs="Arial"/>
                <w:sz w:val="16"/>
                <w:szCs w:val="16"/>
              </w:rPr>
              <w:t xml:space="preserve">that serves to educate, monitor, support, market, register, demonstrate, manage; </w:t>
            </w:r>
            <w:r w:rsidR="00105D0D">
              <w:rPr>
                <w:rFonts w:ascii="Arial" w:hAnsi="Arial" w:cs="Arial"/>
                <w:sz w:val="16"/>
                <w:szCs w:val="16"/>
              </w:rPr>
              <w:t>or</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P</w:t>
            </w:r>
            <w:r w:rsidR="005343DC">
              <w:rPr>
                <w:rFonts w:ascii="Arial" w:hAnsi="Arial" w:cs="Arial"/>
                <w:sz w:val="16"/>
                <w:szCs w:val="16"/>
              </w:rPr>
              <w:t xml:space="preserve">rogram Evaluation for measuring or monitoring the efficacy, implementation, or utility of an established activity; or </w:t>
            </w:r>
          </w:p>
        </w:tc>
      </w:tr>
      <w:tr w:rsidR="00E94AEC" w:rsidRPr="00502A70" w:rsidTr="00386DF4">
        <w:trPr>
          <w:trHeight w:val="297"/>
        </w:trPr>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E</w:t>
            </w:r>
          </w:p>
        </w:tc>
        <w:tc>
          <w:tcPr>
            <w:tcW w:w="9690" w:type="dxa"/>
          </w:tcPr>
          <w:p w:rsidR="00E94AEC" w:rsidRPr="00502A70" w:rsidRDefault="00E94AEC" w:rsidP="00266BED">
            <w:pPr>
              <w:jc w:val="both"/>
              <w:rPr>
                <w:rFonts w:ascii="Arial" w:hAnsi="Arial" w:cs="Arial"/>
                <w:sz w:val="16"/>
                <w:szCs w:val="16"/>
              </w:rPr>
            </w:pPr>
            <w:r w:rsidRPr="00502A70">
              <w:rPr>
                <w:rFonts w:ascii="Arial" w:hAnsi="Arial" w:cs="Arial"/>
                <w:sz w:val="16"/>
                <w:szCs w:val="16"/>
              </w:rPr>
              <w:t>Laboratory proficiency testing.</w:t>
            </w:r>
          </w:p>
        </w:tc>
      </w:tr>
    </w:tbl>
    <w:p w:rsidR="007A4825" w:rsidRPr="00502A70" w:rsidRDefault="007A4825" w:rsidP="007A4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02A70">
        <w:rPr>
          <w:b/>
          <w:sz w:val="20"/>
        </w:rPr>
        <w:fldChar w:fldCharType="begin">
          <w:ffData>
            <w:name w:val="Check1"/>
            <w:enabled/>
            <w:calcOnExit w:val="0"/>
            <w:checkBox>
              <w:sizeAuto/>
              <w:default w:val="0"/>
            </w:checkBox>
          </w:ffData>
        </w:fldChar>
      </w:r>
      <w:r w:rsidRPr="00502A70">
        <w:rPr>
          <w:b/>
          <w:sz w:val="20"/>
        </w:rPr>
        <w:instrText xml:space="preserve"> FORMCHECKBOX </w:instrText>
      </w:r>
      <w:r w:rsidR="00817C19">
        <w:rPr>
          <w:b/>
          <w:sz w:val="20"/>
        </w:rPr>
      </w:r>
      <w:r w:rsidR="00817C19">
        <w:rPr>
          <w:b/>
          <w:sz w:val="20"/>
        </w:rPr>
        <w:fldChar w:fldCharType="separate"/>
      </w:r>
      <w:r w:rsidRPr="00502A70">
        <w:rPr>
          <w:b/>
          <w:sz w:val="20"/>
        </w:rPr>
        <w:fldChar w:fldCharType="end"/>
      </w:r>
      <w:r w:rsidR="00880C79">
        <w:rPr>
          <w:b/>
          <w:sz w:val="20"/>
        </w:rPr>
        <w:t xml:space="preserve"> </w:t>
      </w:r>
      <w:r w:rsidR="00F54B14">
        <w:rPr>
          <w:b/>
          <w:sz w:val="20"/>
        </w:rPr>
        <w:t>III.</w:t>
      </w:r>
      <w:r w:rsidR="00880C79">
        <w:rPr>
          <w:b/>
          <w:sz w:val="20"/>
        </w:rPr>
        <w:t xml:space="preserve"> </w:t>
      </w:r>
      <w:r w:rsidRPr="00880C79">
        <w:rPr>
          <w:rFonts w:ascii="Arial" w:hAnsi="Arial" w:cs="Arial"/>
          <w:b/>
          <w:sz w:val="18"/>
          <w:szCs w:val="18"/>
        </w:rPr>
        <w:t xml:space="preserve">Activity </w:t>
      </w:r>
      <w:r w:rsidR="003C642D" w:rsidRPr="00880C79">
        <w:rPr>
          <w:rFonts w:ascii="Arial" w:hAnsi="Arial" w:cs="Arial"/>
          <w:b/>
          <w:sz w:val="18"/>
          <w:szCs w:val="18"/>
        </w:rPr>
        <w:t xml:space="preserve">INVOLVES HUMAN SUBJECTS </w:t>
      </w:r>
      <w:r w:rsidR="00742683">
        <w:rPr>
          <w:rFonts w:ascii="Arial" w:hAnsi="Arial" w:cs="Arial"/>
          <w:b/>
          <w:sz w:val="18"/>
          <w:szCs w:val="18"/>
        </w:rPr>
        <w:t>if</w:t>
      </w:r>
      <w:r w:rsidRPr="00C7235B">
        <w:rPr>
          <w:rFonts w:ascii="Arial" w:hAnsi="Arial" w:cs="Arial"/>
          <w:b/>
          <w:sz w:val="18"/>
          <w:szCs w:val="18"/>
        </w:rPr>
        <w:t xml:space="preserve"> </w:t>
      </w:r>
      <w:r w:rsidR="000268CD" w:rsidRPr="000268CD">
        <w:rPr>
          <w:rFonts w:ascii="Arial" w:hAnsi="Arial" w:cs="Arial"/>
          <w:b/>
          <w:sz w:val="18"/>
          <w:szCs w:val="18"/>
        </w:rPr>
        <w:t xml:space="preserve">information </w:t>
      </w:r>
      <w:r w:rsidR="000268CD">
        <w:rPr>
          <w:rFonts w:ascii="Arial" w:hAnsi="Arial" w:cs="Arial"/>
          <w:b/>
          <w:sz w:val="18"/>
          <w:szCs w:val="18"/>
        </w:rPr>
        <w:t xml:space="preserve">collected </w:t>
      </w:r>
      <w:r w:rsidR="00D55E73">
        <w:rPr>
          <w:rFonts w:ascii="Arial" w:hAnsi="Arial" w:cs="Arial"/>
          <w:b/>
          <w:sz w:val="18"/>
          <w:szCs w:val="18"/>
          <w:u w:val="single"/>
        </w:rPr>
        <w:t>about</w:t>
      </w:r>
      <w:r w:rsidR="00D55E73">
        <w:rPr>
          <w:rFonts w:ascii="Arial" w:hAnsi="Arial" w:cs="Arial"/>
          <w:b/>
          <w:sz w:val="18"/>
          <w:szCs w:val="18"/>
        </w:rPr>
        <w:t xml:space="preserve"> a l</w:t>
      </w:r>
      <w:r w:rsidR="00FC4CDC">
        <w:rPr>
          <w:rFonts w:ascii="Arial" w:hAnsi="Arial" w:cs="Arial"/>
          <w:b/>
          <w:sz w:val="18"/>
          <w:szCs w:val="18"/>
        </w:rPr>
        <w:t xml:space="preserve">iving individual </w:t>
      </w:r>
      <w:r w:rsidR="000268CD" w:rsidRPr="000268CD">
        <w:rPr>
          <w:rFonts w:ascii="Arial" w:hAnsi="Arial" w:cs="Arial"/>
          <w:b/>
          <w:sz w:val="18"/>
          <w:szCs w:val="18"/>
        </w:rPr>
        <w:t>is either</w:t>
      </w:r>
      <w:r w:rsidR="00F3421F">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7A4825" w:rsidRPr="00502A70" w:rsidTr="00386DF4">
        <w:tc>
          <w:tcPr>
            <w:tcW w:w="435" w:type="dxa"/>
          </w:tcPr>
          <w:p w:rsidR="007A4825" w:rsidRPr="00502A70" w:rsidRDefault="007A4825" w:rsidP="007A4825">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7A4825" w:rsidRPr="00502A70" w:rsidRDefault="00F54B14" w:rsidP="007A4825">
            <w:pPr>
              <w:jc w:val="both"/>
              <w:rPr>
                <w:rFonts w:ascii="Arial" w:hAnsi="Arial" w:cs="Arial"/>
                <w:b/>
                <w:sz w:val="16"/>
                <w:szCs w:val="16"/>
              </w:rPr>
            </w:pPr>
            <w:r>
              <w:rPr>
                <w:rFonts w:ascii="Arial" w:hAnsi="Arial" w:cs="Arial"/>
                <w:b/>
                <w:sz w:val="16"/>
                <w:szCs w:val="16"/>
              </w:rPr>
              <w:t>A</w:t>
            </w:r>
          </w:p>
        </w:tc>
        <w:tc>
          <w:tcPr>
            <w:tcW w:w="9690" w:type="dxa"/>
          </w:tcPr>
          <w:p w:rsidR="007A4825" w:rsidRPr="00502A70" w:rsidRDefault="00880C79" w:rsidP="000268CD">
            <w:pPr>
              <w:jc w:val="both"/>
              <w:rPr>
                <w:rFonts w:ascii="Arial" w:hAnsi="Arial" w:cs="Arial"/>
                <w:sz w:val="16"/>
                <w:szCs w:val="16"/>
              </w:rPr>
            </w:pPr>
            <w:r>
              <w:rPr>
                <w:rFonts w:ascii="Arial" w:hAnsi="Arial" w:cs="Arial"/>
                <w:sz w:val="16"/>
                <w:szCs w:val="16"/>
              </w:rPr>
              <w:t>I</w:t>
            </w:r>
            <w:r w:rsidR="00240266">
              <w:rPr>
                <w:rFonts w:ascii="Arial" w:hAnsi="Arial" w:cs="Arial"/>
                <w:sz w:val="16"/>
                <w:szCs w:val="16"/>
              </w:rPr>
              <w:t>dentifiable private information;</w:t>
            </w:r>
            <w:r>
              <w:rPr>
                <w:rFonts w:ascii="Arial" w:hAnsi="Arial" w:cs="Arial"/>
                <w:sz w:val="16"/>
                <w:szCs w:val="16"/>
              </w:rPr>
              <w:t xml:space="preserve"> or </w:t>
            </w:r>
          </w:p>
        </w:tc>
      </w:tr>
      <w:tr w:rsidR="007A4825" w:rsidRPr="00502A70" w:rsidTr="00386DF4">
        <w:trPr>
          <w:trHeight w:val="80"/>
        </w:trPr>
        <w:tc>
          <w:tcPr>
            <w:tcW w:w="435" w:type="dxa"/>
          </w:tcPr>
          <w:p w:rsidR="007A4825" w:rsidRPr="00502A70" w:rsidRDefault="007A4825" w:rsidP="007A4825">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7A4825" w:rsidRPr="00502A70" w:rsidRDefault="00F54B14" w:rsidP="007A4825">
            <w:pPr>
              <w:jc w:val="both"/>
              <w:rPr>
                <w:rFonts w:ascii="Arial" w:hAnsi="Arial" w:cs="Arial"/>
                <w:b/>
                <w:sz w:val="16"/>
                <w:szCs w:val="16"/>
              </w:rPr>
            </w:pPr>
            <w:r>
              <w:rPr>
                <w:rFonts w:ascii="Arial" w:hAnsi="Arial" w:cs="Arial"/>
                <w:b/>
                <w:sz w:val="16"/>
                <w:szCs w:val="16"/>
              </w:rPr>
              <w:t>B</w:t>
            </w:r>
          </w:p>
        </w:tc>
        <w:tc>
          <w:tcPr>
            <w:tcW w:w="9690" w:type="dxa"/>
          </w:tcPr>
          <w:p w:rsidR="007A4825" w:rsidRPr="00502A70" w:rsidRDefault="000268CD" w:rsidP="000268CD">
            <w:pPr>
              <w:jc w:val="both"/>
              <w:rPr>
                <w:rFonts w:ascii="Arial" w:hAnsi="Arial" w:cs="Arial"/>
                <w:sz w:val="16"/>
                <w:szCs w:val="16"/>
              </w:rPr>
            </w:pPr>
            <w:r>
              <w:rPr>
                <w:rFonts w:ascii="Arial" w:hAnsi="Arial" w:cs="Arial"/>
                <w:sz w:val="16"/>
                <w:szCs w:val="16"/>
              </w:rPr>
              <w:t>Is col</w:t>
            </w:r>
            <w:r w:rsidR="00880C79">
              <w:rPr>
                <w:rFonts w:ascii="Arial" w:hAnsi="Arial" w:cs="Arial"/>
                <w:sz w:val="16"/>
                <w:szCs w:val="16"/>
              </w:rPr>
              <w:t xml:space="preserve">lected through intervention or interaction with </w:t>
            </w:r>
            <w:r>
              <w:rPr>
                <w:rFonts w:ascii="Arial" w:hAnsi="Arial" w:cs="Arial"/>
                <w:sz w:val="16"/>
                <w:szCs w:val="16"/>
              </w:rPr>
              <w:t>the individual</w:t>
            </w:r>
            <w:r w:rsidR="00240266">
              <w:rPr>
                <w:rFonts w:ascii="Arial" w:hAnsi="Arial" w:cs="Arial"/>
                <w:sz w:val="16"/>
                <w:szCs w:val="16"/>
              </w:rPr>
              <w:t>.</w:t>
            </w:r>
          </w:p>
        </w:tc>
      </w:tr>
      <w:tr w:rsidR="007A4825" w:rsidRPr="00502A70" w:rsidTr="00386DF4">
        <w:trPr>
          <w:trHeight w:val="80"/>
        </w:trPr>
        <w:tc>
          <w:tcPr>
            <w:tcW w:w="435" w:type="dxa"/>
          </w:tcPr>
          <w:p w:rsidR="007A4825" w:rsidRPr="00502A70" w:rsidRDefault="007A4825" w:rsidP="007A4825">
            <w:pPr>
              <w:rPr>
                <w:rFonts w:ascii="Arial" w:hAnsi="Arial" w:cs="Arial"/>
                <w:b/>
                <w:sz w:val="16"/>
                <w:szCs w:val="16"/>
              </w:rPr>
            </w:pPr>
          </w:p>
        </w:tc>
        <w:tc>
          <w:tcPr>
            <w:tcW w:w="250" w:type="dxa"/>
          </w:tcPr>
          <w:p w:rsidR="007A4825" w:rsidRPr="00502A70" w:rsidRDefault="007A4825" w:rsidP="007A4825">
            <w:pPr>
              <w:jc w:val="both"/>
              <w:rPr>
                <w:rFonts w:ascii="Arial" w:hAnsi="Arial" w:cs="Arial"/>
                <w:b/>
                <w:sz w:val="16"/>
                <w:szCs w:val="16"/>
              </w:rPr>
            </w:pPr>
          </w:p>
        </w:tc>
        <w:tc>
          <w:tcPr>
            <w:tcW w:w="9690" w:type="dxa"/>
          </w:tcPr>
          <w:p w:rsidR="007A4825" w:rsidRPr="00502A70" w:rsidRDefault="007A4825" w:rsidP="007A4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p>
        </w:tc>
      </w:tr>
    </w:tbl>
    <w:p w:rsidR="00E94AEC" w:rsidRPr="00386DF4" w:rsidRDefault="00E94AEC" w:rsidP="00E94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1C7440">
        <w:rPr>
          <w:b/>
          <w:i/>
          <w:sz w:val="20"/>
        </w:rPr>
        <w:fldChar w:fldCharType="begin">
          <w:ffData>
            <w:name w:val="Check1"/>
            <w:enabled/>
            <w:calcOnExit w:val="0"/>
            <w:checkBox>
              <w:sizeAuto/>
              <w:default w:val="0"/>
              <w:checked/>
            </w:checkBox>
          </w:ffData>
        </w:fldChar>
      </w:r>
      <w:r w:rsidRPr="001C7440">
        <w:rPr>
          <w:b/>
          <w:i/>
          <w:sz w:val="20"/>
        </w:rPr>
        <w:instrText xml:space="preserve"> FORMCHECKBOX </w:instrText>
      </w:r>
      <w:r w:rsidR="00817C19">
        <w:rPr>
          <w:b/>
          <w:i/>
          <w:sz w:val="20"/>
        </w:rPr>
      </w:r>
      <w:r w:rsidR="00817C19">
        <w:rPr>
          <w:b/>
          <w:i/>
          <w:sz w:val="20"/>
        </w:rPr>
        <w:fldChar w:fldCharType="separate"/>
      </w:r>
      <w:r w:rsidRPr="001C7440">
        <w:rPr>
          <w:b/>
          <w:i/>
          <w:sz w:val="20"/>
        </w:rPr>
        <w:fldChar w:fldCharType="end"/>
      </w:r>
      <w:r w:rsidR="000268CD" w:rsidRPr="00F54B14">
        <w:rPr>
          <w:b/>
          <w:sz w:val="20"/>
        </w:rPr>
        <w:t xml:space="preserve">  </w:t>
      </w:r>
      <w:r w:rsidR="00F54B14">
        <w:rPr>
          <w:b/>
          <w:sz w:val="20"/>
        </w:rPr>
        <w:t>IV.</w:t>
      </w:r>
      <w:r w:rsidRPr="00F54B14">
        <w:rPr>
          <w:b/>
          <w:sz w:val="20"/>
        </w:rPr>
        <w:t xml:space="preserve"> </w:t>
      </w:r>
      <w:r w:rsidR="00D55E73">
        <w:rPr>
          <w:rFonts w:ascii="Arial" w:hAnsi="Arial" w:cs="Arial"/>
          <w:b/>
          <w:sz w:val="18"/>
          <w:szCs w:val="18"/>
        </w:rPr>
        <w:t xml:space="preserve">Activity </w:t>
      </w:r>
      <w:r w:rsidR="003C642D">
        <w:rPr>
          <w:rFonts w:ascii="Arial" w:hAnsi="Arial" w:cs="Arial"/>
          <w:b/>
          <w:sz w:val="18"/>
          <w:szCs w:val="18"/>
        </w:rPr>
        <w:t>DOES NOT INVOLVE HUMAN S</w:t>
      </w:r>
      <w:r w:rsidR="003C642D" w:rsidRPr="00D55E73">
        <w:rPr>
          <w:rFonts w:ascii="Arial" w:hAnsi="Arial" w:cs="Arial"/>
          <w:b/>
          <w:sz w:val="18"/>
          <w:szCs w:val="18"/>
        </w:rPr>
        <w:t>UBJECTS</w:t>
      </w:r>
      <w:r w:rsidR="003C642D">
        <w:rPr>
          <w:rFonts w:ascii="Arial" w:hAnsi="Arial" w:cs="Arial"/>
          <w:b/>
          <w:sz w:val="18"/>
          <w:szCs w:val="18"/>
        </w:rPr>
        <w:t xml:space="preserve"> </w:t>
      </w:r>
      <w:r w:rsidR="00742683">
        <w:rPr>
          <w:rFonts w:ascii="Arial" w:hAnsi="Arial" w:cs="Arial"/>
          <w:b/>
          <w:sz w:val="18"/>
          <w:szCs w:val="18"/>
        </w:rPr>
        <w:t xml:space="preserve">if </w:t>
      </w:r>
      <w:r w:rsidR="00CA6B61">
        <w:rPr>
          <w:rFonts w:ascii="Arial" w:hAnsi="Arial" w:cs="Arial"/>
          <w:b/>
          <w:sz w:val="18"/>
          <w:szCs w:val="18"/>
        </w:rPr>
        <w:t xml:space="preserve">activity is </w:t>
      </w:r>
      <w:r w:rsidR="00386DF4">
        <w:rPr>
          <w:rFonts w:ascii="Arial" w:hAnsi="Arial" w:cs="Arial"/>
          <w:b/>
          <w:sz w:val="18"/>
          <w:szCs w:val="18"/>
        </w:rPr>
        <w:t>eithe</w:t>
      </w:r>
      <w:r w:rsidR="00276086">
        <w:rPr>
          <w:rFonts w:ascii="Arial" w:hAnsi="Arial" w:cs="Arial"/>
          <w:b/>
          <w:sz w:val="18"/>
          <w:szCs w:val="18"/>
        </w:rPr>
        <w:t>r:</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D55E73">
            <w:pPr>
              <w:jc w:val="both"/>
              <w:rPr>
                <w:rFonts w:ascii="Arial" w:hAnsi="Arial" w:cs="Arial"/>
                <w:sz w:val="16"/>
                <w:szCs w:val="16"/>
              </w:rPr>
            </w:pPr>
            <w:r w:rsidRPr="00502A70">
              <w:rPr>
                <w:rFonts w:ascii="Arial" w:hAnsi="Arial" w:cs="Arial"/>
                <w:sz w:val="16"/>
                <w:szCs w:val="16"/>
              </w:rPr>
              <w:t xml:space="preserve">Collection or analysis of data </w:t>
            </w:r>
            <w:r w:rsidRPr="006322B1">
              <w:rPr>
                <w:rFonts w:ascii="Arial" w:hAnsi="Arial" w:cs="Arial"/>
                <w:sz w:val="16"/>
                <w:szCs w:val="16"/>
              </w:rPr>
              <w:t>about groups or organizations</w:t>
            </w:r>
            <w:r w:rsidRPr="00502A70">
              <w:rPr>
                <w:rFonts w:ascii="Arial" w:hAnsi="Arial" w:cs="Arial"/>
                <w:sz w:val="16"/>
                <w:szCs w:val="16"/>
              </w:rPr>
              <w:t>, not about persons</w:t>
            </w:r>
            <w:r w:rsidR="00240266">
              <w:rPr>
                <w:rFonts w:ascii="Arial" w:hAnsi="Arial" w:cs="Arial"/>
                <w:sz w:val="16"/>
                <w:szCs w:val="16"/>
              </w:rPr>
              <w:t>;</w:t>
            </w:r>
            <w:r w:rsidR="00D55E73">
              <w:rPr>
                <w:rFonts w:ascii="Arial" w:hAnsi="Arial" w:cs="Arial"/>
                <w:sz w:val="16"/>
                <w:szCs w:val="16"/>
              </w:rPr>
              <w:t xml:space="preserve"> or</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E94AEC" w:rsidP="00266BED">
            <w:pPr>
              <w:jc w:val="both"/>
              <w:rPr>
                <w:rFonts w:ascii="Arial" w:hAnsi="Arial" w:cs="Arial"/>
                <w:sz w:val="16"/>
                <w:szCs w:val="16"/>
              </w:rPr>
            </w:pPr>
            <w:r w:rsidRPr="00502A70">
              <w:rPr>
                <w:rFonts w:ascii="Arial" w:hAnsi="Arial" w:cs="Arial"/>
                <w:sz w:val="16"/>
                <w:szCs w:val="16"/>
              </w:rPr>
              <w:t>Data or specime</w:t>
            </w:r>
            <w:r w:rsidR="00240266">
              <w:rPr>
                <w:rFonts w:ascii="Arial" w:hAnsi="Arial" w:cs="Arial"/>
                <w:sz w:val="16"/>
                <w:szCs w:val="16"/>
              </w:rPr>
              <w:t>ns from deceased (only) persons;</w:t>
            </w:r>
            <w:r w:rsidR="00D55E73">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E94AEC" w:rsidP="00D55E73">
            <w:pPr>
              <w:jc w:val="both"/>
              <w:rPr>
                <w:rFonts w:ascii="Arial" w:hAnsi="Arial" w:cs="Arial"/>
                <w:sz w:val="16"/>
                <w:szCs w:val="16"/>
              </w:rPr>
            </w:pPr>
            <w:r w:rsidRPr="00502A70">
              <w:rPr>
                <w:rFonts w:ascii="Arial" w:hAnsi="Arial" w:cs="Arial"/>
                <w:sz w:val="16"/>
                <w:szCs w:val="16"/>
              </w:rPr>
              <w:t xml:space="preserve">Anonymous (no </w:t>
            </w:r>
            <w:r w:rsidR="006322B1">
              <w:rPr>
                <w:rFonts w:ascii="Arial" w:hAnsi="Arial" w:cs="Arial"/>
                <w:sz w:val="16"/>
                <w:szCs w:val="16"/>
              </w:rPr>
              <w:t>l</w:t>
            </w:r>
            <w:r w:rsidRPr="00502A70">
              <w:rPr>
                <w:rFonts w:ascii="Arial" w:hAnsi="Arial" w:cs="Arial"/>
                <w:sz w:val="16"/>
                <w:szCs w:val="16"/>
              </w:rPr>
              <w:t xml:space="preserve">inks) data or specimens collected for another </w:t>
            </w:r>
            <w:r w:rsidR="006322B1">
              <w:rPr>
                <w:rFonts w:ascii="Arial" w:hAnsi="Arial" w:cs="Arial"/>
                <w:sz w:val="16"/>
                <w:szCs w:val="16"/>
              </w:rPr>
              <w:t>purpose; nothing collect</w:t>
            </w:r>
            <w:r w:rsidR="00EE1C5B">
              <w:rPr>
                <w:rFonts w:ascii="Arial" w:hAnsi="Arial" w:cs="Arial"/>
                <w:sz w:val="16"/>
                <w:szCs w:val="16"/>
              </w:rPr>
              <w:t>ed</w:t>
            </w:r>
            <w:r w:rsidR="006322B1">
              <w:rPr>
                <w:rFonts w:ascii="Arial" w:hAnsi="Arial" w:cs="Arial"/>
                <w:sz w:val="16"/>
                <w:szCs w:val="16"/>
              </w:rPr>
              <w:t xml:space="preserve"> for present purpose</w:t>
            </w:r>
            <w:r w:rsidR="00240266">
              <w:rPr>
                <w:rFonts w:ascii="Arial" w:hAnsi="Arial" w:cs="Arial"/>
                <w:sz w:val="16"/>
                <w:szCs w:val="16"/>
              </w:rPr>
              <w:t>;</w:t>
            </w:r>
            <w:r w:rsidR="00D55E73">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6322B1" w:rsidRPr="00502A70" w:rsidRDefault="00E94AEC" w:rsidP="008F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r w:rsidRPr="00502A70">
              <w:rPr>
                <w:rFonts w:ascii="Arial" w:hAnsi="Arial" w:cs="Arial"/>
                <w:sz w:val="16"/>
                <w:szCs w:val="16"/>
              </w:rPr>
              <w:t>Data collected for another purpose is not anonymous but personal identifiable information is protected through a data use agreement (CDC 0.1375B) prohibiting the release of the key to CDC investigators under any circumstances.</w:t>
            </w:r>
          </w:p>
        </w:tc>
      </w:tr>
      <w:tr w:rsidR="005343DC" w:rsidRPr="00502A70" w:rsidTr="00386DF4">
        <w:tc>
          <w:tcPr>
            <w:tcW w:w="435" w:type="dxa"/>
          </w:tcPr>
          <w:p w:rsidR="005343DC" w:rsidRPr="00502A70" w:rsidRDefault="005343DC" w:rsidP="00266BED">
            <w:pPr>
              <w:rPr>
                <w:rFonts w:ascii="Arial" w:hAnsi="Arial" w:cs="Arial"/>
                <w:sz w:val="20"/>
              </w:rPr>
            </w:pPr>
          </w:p>
        </w:tc>
        <w:tc>
          <w:tcPr>
            <w:tcW w:w="250" w:type="dxa"/>
          </w:tcPr>
          <w:p w:rsidR="005343DC" w:rsidRDefault="005343DC" w:rsidP="00266BED">
            <w:pPr>
              <w:jc w:val="both"/>
              <w:rPr>
                <w:rFonts w:ascii="Arial" w:hAnsi="Arial" w:cs="Arial"/>
                <w:b/>
                <w:sz w:val="16"/>
                <w:szCs w:val="16"/>
              </w:rPr>
            </w:pPr>
          </w:p>
        </w:tc>
        <w:tc>
          <w:tcPr>
            <w:tcW w:w="9690" w:type="dxa"/>
          </w:tcPr>
          <w:p w:rsidR="005343DC" w:rsidRPr="00502A70" w:rsidRDefault="005343DC" w:rsidP="008F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p>
        </w:tc>
      </w:tr>
    </w:tbl>
    <w:p w:rsidR="00E94AEC" w:rsidRPr="00502A70" w:rsidRDefault="00E94AEC" w:rsidP="00E94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u w:val="single"/>
        </w:rPr>
      </w:pPr>
      <w:r w:rsidRPr="00502A70">
        <w:rPr>
          <w:b/>
          <w:sz w:val="20"/>
        </w:rPr>
        <w:fldChar w:fldCharType="begin">
          <w:ffData>
            <w:name w:val="Check1"/>
            <w:enabled/>
            <w:calcOnExit w:val="0"/>
            <w:checkBox>
              <w:sizeAuto/>
              <w:default w:val="0"/>
            </w:checkBox>
          </w:ffData>
        </w:fldChar>
      </w:r>
      <w:r w:rsidRPr="00502A70">
        <w:rPr>
          <w:b/>
          <w:sz w:val="20"/>
        </w:rPr>
        <w:instrText xml:space="preserve"> FORMCHECKBOX </w:instrText>
      </w:r>
      <w:r w:rsidR="00817C19">
        <w:rPr>
          <w:b/>
          <w:sz w:val="20"/>
        </w:rPr>
      </w:r>
      <w:r w:rsidR="00817C19">
        <w:rPr>
          <w:b/>
          <w:sz w:val="20"/>
        </w:rPr>
        <w:fldChar w:fldCharType="separate"/>
      </w:r>
      <w:r w:rsidRPr="00502A70">
        <w:rPr>
          <w:b/>
          <w:sz w:val="20"/>
        </w:rPr>
        <w:fldChar w:fldCharType="end"/>
      </w:r>
      <w:r w:rsidR="00D55E73">
        <w:rPr>
          <w:b/>
          <w:sz w:val="20"/>
        </w:rPr>
        <w:t xml:space="preserve">  </w:t>
      </w:r>
      <w:r w:rsidR="00F54B14">
        <w:rPr>
          <w:b/>
          <w:sz w:val="20"/>
        </w:rPr>
        <w:t>V.</w:t>
      </w:r>
      <w:r w:rsidRPr="00502A70">
        <w:rPr>
          <w:b/>
          <w:sz w:val="20"/>
        </w:rPr>
        <w:t xml:space="preserve">  </w:t>
      </w:r>
      <w:r w:rsidRPr="00D55E73">
        <w:rPr>
          <w:rFonts w:ascii="Arial" w:hAnsi="Arial" w:cs="Arial"/>
          <w:b/>
          <w:sz w:val="18"/>
          <w:szCs w:val="18"/>
        </w:rPr>
        <w:t>Activit</w:t>
      </w:r>
      <w:r w:rsidR="00D55E73">
        <w:rPr>
          <w:rFonts w:ascii="Arial" w:hAnsi="Arial" w:cs="Arial"/>
          <w:b/>
          <w:sz w:val="18"/>
          <w:szCs w:val="18"/>
        </w:rPr>
        <w:t>y is Human Subjects Research but</w:t>
      </w:r>
      <w:r w:rsidRPr="00D55E73">
        <w:rPr>
          <w:rFonts w:ascii="Arial" w:hAnsi="Arial" w:cs="Arial"/>
          <w:b/>
          <w:sz w:val="18"/>
          <w:szCs w:val="18"/>
        </w:rPr>
        <w:t xml:space="preserve"> CDC</w:t>
      </w:r>
      <w:r w:rsidR="00742683">
        <w:rPr>
          <w:rFonts w:ascii="Arial" w:hAnsi="Arial" w:cs="Arial"/>
          <w:b/>
          <w:sz w:val="18"/>
          <w:szCs w:val="18"/>
        </w:rPr>
        <w:t>/NIOSH</w:t>
      </w:r>
      <w:r w:rsidRPr="00D55E73">
        <w:rPr>
          <w:rFonts w:ascii="Arial" w:hAnsi="Arial" w:cs="Arial"/>
          <w:b/>
          <w:sz w:val="18"/>
          <w:szCs w:val="18"/>
        </w:rPr>
        <w:t xml:space="preserve"> </w:t>
      </w:r>
      <w:r w:rsidR="00826BA8">
        <w:rPr>
          <w:rFonts w:ascii="Arial" w:hAnsi="Arial" w:cs="Arial"/>
          <w:b/>
          <w:sz w:val="18"/>
          <w:szCs w:val="18"/>
        </w:rPr>
        <w:t>is not ENGAGED</w:t>
      </w:r>
      <w:r w:rsidR="003C642D">
        <w:rPr>
          <w:rFonts w:ascii="Arial" w:hAnsi="Arial" w:cs="Arial"/>
          <w:b/>
          <w:sz w:val="18"/>
          <w:szCs w:val="18"/>
        </w:rPr>
        <w:t xml:space="preserve"> (not requiring IRB review)</w:t>
      </w:r>
      <w:r w:rsidR="00742683">
        <w:rPr>
          <w:rFonts w:ascii="Arial" w:hAnsi="Arial" w:cs="Arial"/>
          <w:b/>
          <w:sz w:val="18"/>
          <w:szCs w:val="18"/>
        </w:rPr>
        <w:t xml:space="preserve"> if</w:t>
      </w:r>
      <w:r w:rsidR="00D55E73">
        <w:rPr>
          <w:rFonts w:ascii="Arial" w:hAnsi="Arial" w:cs="Arial"/>
          <w:b/>
          <w:sz w:val="18"/>
          <w:szCs w:val="18"/>
        </w:rPr>
        <w:t xml:space="preserve"> all the following apply</w:t>
      </w:r>
      <w:r w:rsidR="00742683">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NIOSH/CDC employees (FTE/Contractor) will not have contact (interact</w:t>
            </w:r>
            <w:r w:rsidR="005343DC">
              <w:rPr>
                <w:rFonts w:ascii="Arial" w:hAnsi="Arial" w:cs="Arial"/>
                <w:sz w:val="16"/>
                <w:szCs w:val="16"/>
              </w:rPr>
              <w:t xml:space="preserve"> or </w:t>
            </w:r>
            <w:r w:rsidRPr="00502A70">
              <w:rPr>
                <w:rFonts w:ascii="Arial" w:hAnsi="Arial" w:cs="Arial"/>
                <w:sz w:val="16"/>
                <w:szCs w:val="16"/>
              </w:rPr>
              <w:t>intervene) with human subjects</w:t>
            </w:r>
            <w:r w:rsidR="00240266">
              <w:rPr>
                <w:rFonts w:ascii="Arial" w:hAnsi="Arial" w:cs="Arial"/>
                <w:sz w:val="16"/>
                <w:szCs w:val="16"/>
              </w:rPr>
              <w:t>;</w:t>
            </w:r>
            <w:r w:rsidR="00742683">
              <w:rPr>
                <w:rFonts w:ascii="Arial" w:hAnsi="Arial" w:cs="Arial"/>
                <w:sz w:val="16"/>
                <w:szCs w:val="16"/>
              </w:rPr>
              <w:t xml:space="preserve"> and </w:t>
            </w:r>
            <w:r w:rsidRPr="00502A70">
              <w:rPr>
                <w:rFonts w:ascii="Arial" w:hAnsi="Arial" w:cs="Arial"/>
                <w:sz w:val="16"/>
                <w:szCs w:val="16"/>
              </w:rPr>
              <w:t xml:space="preserve">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F4421B" w:rsidP="005343DC">
            <w:pPr>
              <w:jc w:val="both"/>
              <w:rPr>
                <w:rFonts w:ascii="Arial" w:hAnsi="Arial" w:cs="Arial"/>
                <w:sz w:val="16"/>
                <w:szCs w:val="16"/>
              </w:rPr>
            </w:pPr>
            <w:r>
              <w:rPr>
                <w:rFonts w:ascii="Arial" w:hAnsi="Arial" w:cs="Arial"/>
                <w:sz w:val="16"/>
                <w:szCs w:val="16"/>
              </w:rPr>
              <w:t xml:space="preserve">NIOSH/CDC employees </w:t>
            </w:r>
            <w:r w:rsidR="00E94AEC" w:rsidRPr="00502A70">
              <w:rPr>
                <w:rFonts w:ascii="Arial" w:hAnsi="Arial" w:cs="Arial"/>
                <w:sz w:val="16"/>
                <w:szCs w:val="16"/>
              </w:rPr>
              <w:t xml:space="preserve">will not obtain or access </w:t>
            </w:r>
            <w:r w:rsidR="005343DC">
              <w:rPr>
                <w:rFonts w:ascii="Arial" w:hAnsi="Arial" w:cs="Arial"/>
                <w:sz w:val="16"/>
                <w:szCs w:val="16"/>
              </w:rPr>
              <w:t>personal identifiable information (no links or CDC 0.1375B)</w:t>
            </w:r>
            <w:r w:rsidR="00240266">
              <w:rPr>
                <w:rFonts w:ascii="Arial" w:hAnsi="Arial" w:cs="Arial"/>
                <w:sz w:val="16"/>
                <w:szCs w:val="16"/>
              </w:rPr>
              <w:t>;</w:t>
            </w:r>
            <w:r w:rsidR="00742683">
              <w:rPr>
                <w:rFonts w:ascii="Arial" w:hAnsi="Arial" w:cs="Arial"/>
                <w:sz w:val="16"/>
                <w:szCs w:val="16"/>
              </w:rPr>
              <w:t xml:space="preserve"> and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F4421B" w:rsidP="005343DC">
            <w:pPr>
              <w:jc w:val="both"/>
              <w:rPr>
                <w:rFonts w:ascii="Arial" w:hAnsi="Arial" w:cs="Arial"/>
                <w:sz w:val="16"/>
                <w:szCs w:val="16"/>
              </w:rPr>
            </w:pPr>
            <w:r>
              <w:rPr>
                <w:rFonts w:ascii="Arial" w:hAnsi="Arial" w:cs="Arial"/>
                <w:sz w:val="16"/>
                <w:szCs w:val="16"/>
              </w:rPr>
              <w:t xml:space="preserve">NIOSH/CDC employee </w:t>
            </w:r>
            <w:r w:rsidR="00E94AEC" w:rsidRPr="00502A70">
              <w:rPr>
                <w:rFonts w:ascii="Arial" w:hAnsi="Arial" w:cs="Arial"/>
                <w:sz w:val="16"/>
                <w:szCs w:val="16"/>
              </w:rPr>
              <w:t>involvement is limited to techni</w:t>
            </w:r>
            <w:r>
              <w:rPr>
                <w:rFonts w:ascii="Arial" w:hAnsi="Arial" w:cs="Arial"/>
                <w:sz w:val="16"/>
                <w:szCs w:val="16"/>
              </w:rPr>
              <w:t xml:space="preserve">cal assistance </w:t>
            </w:r>
            <w:r w:rsidR="00E94AEC" w:rsidRPr="00502A70">
              <w:rPr>
                <w:rFonts w:ascii="Arial" w:hAnsi="Arial" w:cs="Arial"/>
                <w:sz w:val="16"/>
                <w:szCs w:val="16"/>
              </w:rPr>
              <w:t xml:space="preserve">or manuscript writing </w:t>
            </w:r>
            <w:r w:rsidR="00E94AEC" w:rsidRPr="00C907FE">
              <w:rPr>
                <w:rFonts w:ascii="Arial" w:hAnsi="Arial" w:cs="Arial"/>
                <w:sz w:val="16"/>
                <w:szCs w:val="16"/>
              </w:rPr>
              <w:t xml:space="preserve">and </w:t>
            </w:r>
            <w:r w:rsidR="00742683" w:rsidRPr="00C907FE">
              <w:rPr>
                <w:rFonts w:ascii="Arial" w:hAnsi="Arial" w:cs="Arial"/>
                <w:sz w:val="16"/>
                <w:szCs w:val="16"/>
              </w:rPr>
              <w:t>n</w:t>
            </w:r>
            <w:r w:rsidR="00E94AEC" w:rsidRPr="00C907FE">
              <w:rPr>
                <w:rFonts w:ascii="Arial" w:hAnsi="Arial" w:cs="Arial"/>
                <w:sz w:val="16"/>
                <w:szCs w:val="16"/>
              </w:rPr>
              <w:t xml:space="preserve">o </w:t>
            </w:r>
            <w:r w:rsidR="00742683" w:rsidRPr="00C907FE">
              <w:rPr>
                <w:rFonts w:ascii="Arial" w:hAnsi="Arial" w:cs="Arial"/>
                <w:sz w:val="16"/>
                <w:szCs w:val="16"/>
              </w:rPr>
              <w:t>current CDC funding.</w:t>
            </w:r>
            <w:r w:rsidR="00742683">
              <w:rPr>
                <w:rFonts w:ascii="Arial" w:hAnsi="Arial" w:cs="Arial"/>
                <w:b/>
                <w:sz w:val="16"/>
                <w:szCs w:val="16"/>
              </w:rPr>
              <w:t xml:space="preserve">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817C19">
              <w:rPr>
                <w:rFonts w:ascii="Arial" w:hAnsi="Arial" w:cs="Arial"/>
                <w:sz w:val="20"/>
              </w:rPr>
            </w:r>
            <w:r w:rsidR="00817C19">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C907FE" w:rsidRDefault="00E94AEC" w:rsidP="00C907FE">
            <w:pPr>
              <w:jc w:val="both"/>
              <w:rPr>
                <w:rFonts w:ascii="Arial" w:hAnsi="Arial" w:cs="Arial"/>
                <w:sz w:val="16"/>
                <w:szCs w:val="16"/>
              </w:rPr>
            </w:pPr>
            <w:r w:rsidRPr="00502A70">
              <w:rPr>
                <w:rFonts w:ascii="Arial" w:hAnsi="Arial" w:cs="Arial"/>
                <w:sz w:val="16"/>
                <w:szCs w:val="16"/>
              </w:rPr>
              <w:t xml:space="preserve">Collaborative Institutions must have IRB Review documentation and a valid Federalwide Assurance (FWA); </w:t>
            </w:r>
          </w:p>
          <w:p w:rsidR="00E94AEC" w:rsidRDefault="00E94AEC" w:rsidP="00C907FE">
            <w:pPr>
              <w:jc w:val="both"/>
              <w:rPr>
                <w:rFonts w:ascii="Arial" w:hAnsi="Arial" w:cs="Arial"/>
                <w:sz w:val="16"/>
                <w:szCs w:val="16"/>
              </w:rPr>
            </w:pPr>
            <w:r w:rsidRPr="00502A70">
              <w:rPr>
                <w:rFonts w:ascii="Arial" w:hAnsi="Arial" w:cs="Arial"/>
                <w:sz w:val="16"/>
                <w:szCs w:val="16"/>
              </w:rPr>
              <w:t xml:space="preserve">Institution </w:t>
            </w:r>
            <w:r w:rsidR="00C907FE">
              <w:rPr>
                <w:rFonts w:ascii="Arial" w:hAnsi="Arial" w:cs="Arial"/>
                <w:sz w:val="16"/>
                <w:szCs w:val="16"/>
              </w:rPr>
              <w:t xml:space="preserve">name </w:t>
            </w:r>
            <w:r w:rsidR="00500D49">
              <w:rPr>
                <w:rFonts w:ascii="Arial" w:hAnsi="Arial" w:cs="Arial"/>
                <w:b/>
                <w:sz w:val="16"/>
                <w:szCs w:val="18"/>
              </w:rPr>
              <w:fldChar w:fldCharType="begin">
                <w:ffData>
                  <w:name w:val=""/>
                  <w:enabled/>
                  <w:calcOnExit w:val="0"/>
                  <w:textInput>
                    <w:maxLength w:val="200"/>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sz w:val="16"/>
                <w:szCs w:val="18"/>
              </w:rPr>
              <w:fldChar w:fldCharType="end"/>
            </w:r>
            <w:r w:rsidR="00C907FE">
              <w:rPr>
                <w:rFonts w:ascii="Arial" w:hAnsi="Arial" w:cs="Arial"/>
                <w:sz w:val="16"/>
                <w:szCs w:val="16"/>
              </w:rPr>
              <w:t xml:space="preserve">, </w:t>
            </w:r>
            <w:r w:rsidRPr="00502A70">
              <w:rPr>
                <w:rFonts w:ascii="Arial" w:hAnsi="Arial" w:cs="Arial"/>
                <w:sz w:val="16"/>
                <w:szCs w:val="16"/>
              </w:rPr>
              <w:t>FWA#</w:t>
            </w:r>
            <w:r w:rsidR="00500D49">
              <w:rPr>
                <w:rFonts w:ascii="Arial" w:hAnsi="Arial" w:cs="Arial"/>
                <w:b/>
                <w:sz w:val="16"/>
                <w:szCs w:val="18"/>
              </w:rPr>
              <w:fldChar w:fldCharType="begin">
                <w:ffData>
                  <w:name w:val=""/>
                  <w:enabled/>
                  <w:calcOnExit w:val="0"/>
                  <w:textInput>
                    <w:maxLength w:val="24"/>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sz w:val="16"/>
                <w:szCs w:val="18"/>
              </w:rPr>
              <w:fldChar w:fldCharType="end"/>
            </w:r>
            <w:r w:rsidR="00C907FE">
              <w:rPr>
                <w:rFonts w:ascii="Arial" w:hAnsi="Arial" w:cs="Arial"/>
                <w:sz w:val="16"/>
                <w:szCs w:val="16"/>
              </w:rPr>
              <w:t xml:space="preserve">   </w:t>
            </w:r>
          </w:p>
          <w:p w:rsidR="00C907FE" w:rsidRPr="00502A70" w:rsidRDefault="00C907FE" w:rsidP="00C907FE">
            <w:pPr>
              <w:jc w:val="both"/>
              <w:rPr>
                <w:rFonts w:ascii="Arial" w:hAnsi="Arial" w:cs="Arial"/>
                <w:sz w:val="16"/>
                <w:szCs w:val="16"/>
              </w:rPr>
            </w:pPr>
          </w:p>
        </w:tc>
      </w:tr>
    </w:tbl>
    <w:tbl>
      <w:tblPr>
        <w:tblStyle w:val="TableGrid"/>
        <w:tblW w:w="11178" w:type="dxa"/>
        <w:tblLayout w:type="fixed"/>
        <w:tblLook w:val="04A0" w:firstRow="1" w:lastRow="0" w:firstColumn="1" w:lastColumn="0" w:noHBand="0" w:noVBand="1"/>
      </w:tblPr>
      <w:tblGrid>
        <w:gridCol w:w="6948"/>
        <w:gridCol w:w="4230"/>
      </w:tblGrid>
      <w:tr w:rsidR="00E94AEC" w:rsidRPr="00502A70" w:rsidTr="00266BED">
        <w:tc>
          <w:tcPr>
            <w:tcW w:w="11178" w:type="dxa"/>
            <w:gridSpan w:val="2"/>
          </w:tcPr>
          <w:p w:rsidR="00266BED" w:rsidRDefault="00E94AEC" w:rsidP="00266BED">
            <w:pPr>
              <w:spacing w:line="222" w:lineRule="auto"/>
              <w:rPr>
                <w:sz w:val="20"/>
              </w:rPr>
            </w:pPr>
            <w:r w:rsidRPr="00502A70">
              <w:rPr>
                <w:b/>
                <w:sz w:val="20"/>
              </w:rPr>
              <w:t>RECOMMENDATION/DETERMINATION:</w:t>
            </w:r>
            <w:r w:rsidR="00A12FA9">
              <w:rPr>
                <w:sz w:val="20"/>
              </w:rPr>
              <w:t xml:space="preserve"> </w:t>
            </w:r>
          </w:p>
          <w:p w:rsidR="00E94AEC" w:rsidRPr="00502A70" w:rsidRDefault="00E94AEC" w:rsidP="00266BED">
            <w:pPr>
              <w:spacing w:line="222" w:lineRule="auto"/>
              <w:rPr>
                <w:sz w:val="20"/>
              </w:rPr>
            </w:pP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817C19">
              <w:rPr>
                <w:sz w:val="20"/>
              </w:rPr>
            </w:r>
            <w:r w:rsidR="00817C19">
              <w:rPr>
                <w:sz w:val="20"/>
              </w:rPr>
              <w:fldChar w:fldCharType="separate"/>
            </w:r>
            <w:r w:rsidRPr="00502A70">
              <w:rPr>
                <w:sz w:val="20"/>
              </w:rPr>
              <w:fldChar w:fldCharType="end"/>
            </w:r>
            <w:r w:rsidRPr="00502A70">
              <w:rPr>
                <w:sz w:val="20"/>
              </w:rPr>
              <w:t xml:space="preserve">Activity </w:t>
            </w:r>
            <w:r w:rsidRPr="00502A70">
              <w:rPr>
                <w:b/>
                <w:sz w:val="20"/>
                <w:u w:val="single"/>
              </w:rPr>
              <w:t>DOES</w:t>
            </w:r>
            <w:r w:rsidRPr="00502A70">
              <w:rPr>
                <w:b/>
                <w:sz w:val="20"/>
              </w:rPr>
              <w:t xml:space="preserve"> require</w:t>
            </w:r>
            <w:r w:rsidR="00A12FA9">
              <w:rPr>
                <w:sz w:val="20"/>
              </w:rPr>
              <w:t xml:space="preserve"> IRB </w:t>
            </w:r>
            <w:r w:rsidRPr="00502A70">
              <w:rPr>
                <w:sz w:val="20"/>
              </w:rPr>
              <w:t>Review</w:t>
            </w:r>
            <w:r w:rsidR="00266BED">
              <w:rPr>
                <w:sz w:val="20"/>
              </w:rPr>
              <w:t xml:space="preserve">. </w:t>
            </w:r>
            <w:r w:rsidR="00A12FA9">
              <w:rPr>
                <w:sz w:val="20"/>
              </w:rPr>
              <w:t xml:space="preserve">        </w:t>
            </w:r>
            <w:r w:rsidR="002C65B0" w:rsidRPr="002C65B0">
              <w:rPr>
                <w:b/>
                <w:sz w:val="20"/>
                <w:u w:val="single"/>
              </w:rPr>
              <w:t>OR</w:t>
            </w:r>
            <w:r w:rsidR="00A12FA9">
              <w:rPr>
                <w:sz w:val="20"/>
              </w:rPr>
              <w:t xml:space="preserve">   </w:t>
            </w:r>
            <w:r w:rsidR="002C65B0">
              <w:rPr>
                <w:sz w:val="20"/>
              </w:rPr>
              <w:t xml:space="preserve">     </w:t>
            </w:r>
            <w:r w:rsidR="00266BED">
              <w:rPr>
                <w:sz w:val="20"/>
              </w:rPr>
              <w:t xml:space="preserve">   </w:t>
            </w:r>
            <w:r w:rsidRPr="00502A70">
              <w:rPr>
                <w:sz w:val="20"/>
              </w:rPr>
              <w:fldChar w:fldCharType="begin">
                <w:ffData>
                  <w:name w:val="Check1"/>
                  <w:enabled/>
                  <w:calcOnExit w:val="0"/>
                  <w:checkBox>
                    <w:sizeAuto/>
                    <w:default w:val="0"/>
                    <w:checked/>
                  </w:checkBox>
                </w:ffData>
              </w:fldChar>
            </w:r>
            <w:r w:rsidRPr="00502A70">
              <w:rPr>
                <w:sz w:val="20"/>
              </w:rPr>
              <w:instrText xml:space="preserve"> FORMCHECKBOX </w:instrText>
            </w:r>
            <w:r w:rsidR="00817C19">
              <w:rPr>
                <w:sz w:val="20"/>
              </w:rPr>
            </w:r>
            <w:r w:rsidR="00817C19">
              <w:rPr>
                <w:sz w:val="20"/>
              </w:rPr>
              <w:fldChar w:fldCharType="separate"/>
            </w:r>
            <w:r w:rsidRPr="00502A70">
              <w:rPr>
                <w:sz w:val="20"/>
              </w:rPr>
              <w:fldChar w:fldCharType="end"/>
            </w:r>
            <w:r w:rsidRPr="00502A70">
              <w:rPr>
                <w:sz w:val="20"/>
              </w:rPr>
              <w:t xml:space="preserve"> Activity </w:t>
            </w:r>
            <w:r w:rsidRPr="00502A70">
              <w:rPr>
                <w:b/>
                <w:sz w:val="20"/>
                <w:u w:val="single"/>
              </w:rPr>
              <w:t>DOES NOT</w:t>
            </w:r>
            <w:r w:rsidRPr="00502A70">
              <w:rPr>
                <w:b/>
                <w:sz w:val="20"/>
              </w:rPr>
              <w:t xml:space="preserve"> require</w:t>
            </w:r>
            <w:r w:rsidRPr="00502A70">
              <w:rPr>
                <w:sz w:val="20"/>
              </w:rPr>
              <w:t xml:space="preserve"> IRB Review</w:t>
            </w:r>
            <w:r w:rsidR="00A12FA9">
              <w:rPr>
                <w:sz w:val="20"/>
              </w:rPr>
              <w:t>.</w:t>
            </w:r>
          </w:p>
          <w:p w:rsidR="00E94AEC" w:rsidRPr="00502A70" w:rsidRDefault="00E94AEC" w:rsidP="00266BED">
            <w:pPr>
              <w:spacing w:line="222" w:lineRule="auto"/>
              <w:rPr>
                <w:b/>
                <w:sz w:val="20"/>
              </w:rPr>
            </w:pPr>
          </w:p>
        </w:tc>
      </w:tr>
      <w:tr w:rsidR="00E94AEC" w:rsidRPr="00502A70" w:rsidTr="006322B1">
        <w:trPr>
          <w:trHeight w:val="1727"/>
        </w:trPr>
        <w:tc>
          <w:tcPr>
            <w:tcW w:w="6948" w:type="dxa"/>
          </w:tcPr>
          <w:p w:rsidR="00F54B14" w:rsidRDefault="00F54B14" w:rsidP="00266BED">
            <w:pPr>
              <w:spacing w:line="222" w:lineRule="auto"/>
              <w:rPr>
                <w:b/>
                <w:sz w:val="20"/>
              </w:rPr>
            </w:pPr>
          </w:p>
          <w:p w:rsidR="00F54B14" w:rsidRPr="005F43A7" w:rsidRDefault="00266BED" w:rsidP="00F54B14">
            <w:pPr>
              <w:spacing w:line="222" w:lineRule="auto"/>
              <w:rPr>
                <w:sz w:val="22"/>
                <w:szCs w:val="22"/>
              </w:rPr>
            </w:pPr>
            <w:r>
              <w:rPr>
                <w:b/>
                <w:sz w:val="20"/>
              </w:rPr>
              <w:t>APPROVING OFFICIAL</w:t>
            </w:r>
            <w:r w:rsidR="00F54B14">
              <w:rPr>
                <w:b/>
                <w:sz w:val="20"/>
              </w:rPr>
              <w:t xml:space="preserve"> TITLE</w:t>
            </w:r>
            <w:r w:rsidR="00173651">
              <w:rPr>
                <w:b/>
                <w:sz w:val="20"/>
              </w:rPr>
              <w:t>:</w:t>
            </w:r>
            <w:r w:rsidR="005F43A7">
              <w:rPr>
                <w:b/>
                <w:sz w:val="20"/>
              </w:rPr>
              <w:t xml:space="preserve">  </w:t>
            </w:r>
            <w:r w:rsidR="005F43A7" w:rsidRPr="005F43A7">
              <w:rPr>
                <w:sz w:val="22"/>
                <w:szCs w:val="22"/>
              </w:rPr>
              <w:t>NIOSH IRB (HSRB) Chair</w:t>
            </w:r>
            <w:r w:rsidR="00F54B14" w:rsidRPr="005F43A7">
              <w:rPr>
                <w:sz w:val="22"/>
                <w:szCs w:val="22"/>
              </w:rPr>
              <w:t xml:space="preserve"> </w:t>
            </w:r>
          </w:p>
          <w:p w:rsidR="00E94AEC" w:rsidRDefault="00E94AEC" w:rsidP="00266BED">
            <w:pPr>
              <w:spacing w:line="222" w:lineRule="auto"/>
              <w:rPr>
                <w:b/>
                <w:sz w:val="20"/>
              </w:rPr>
            </w:pPr>
          </w:p>
          <w:p w:rsidR="00266BED" w:rsidRPr="00502A70" w:rsidRDefault="00634899" w:rsidP="00266BED">
            <w:pPr>
              <w:spacing w:line="222" w:lineRule="auto"/>
              <w:rPr>
                <w:b/>
                <w:sz w:val="20"/>
              </w:rPr>
            </w:pPr>
            <w:r>
              <w:rPr>
                <w:b/>
                <w:sz w:val="20"/>
              </w:rPr>
              <w:t>NAME</w:t>
            </w:r>
            <w:r w:rsidR="00F54B14">
              <w:rPr>
                <w:b/>
                <w:sz w:val="20"/>
              </w:rPr>
              <w:t>:</w:t>
            </w:r>
            <w:r w:rsidR="005F43A7">
              <w:rPr>
                <w:b/>
                <w:sz w:val="20"/>
              </w:rPr>
              <w:t xml:space="preserve"> </w:t>
            </w:r>
            <w:r w:rsidR="002A7AF9">
              <w:rPr>
                <w:b/>
                <w:sz w:val="20"/>
              </w:rPr>
              <w:t>Gail McConnell, V.M.D., M.P.H</w:t>
            </w:r>
            <w:r w:rsidR="005F43A7">
              <w:rPr>
                <w:b/>
                <w:sz w:val="20"/>
              </w:rPr>
              <w:t>., NIOSH IRB Chair</w:t>
            </w:r>
            <w:r w:rsidR="002A7AF9">
              <w:rPr>
                <w:b/>
                <w:sz w:val="20"/>
              </w:rPr>
              <w:t xml:space="preserve"> (Acting)</w:t>
            </w:r>
          </w:p>
          <w:p w:rsidR="00E94AEC" w:rsidRPr="00502A70" w:rsidRDefault="00ED33D4" w:rsidP="00FE0DAD">
            <w:pPr>
              <w:spacing w:line="222" w:lineRule="auto"/>
              <w:rPr>
                <w:b/>
                <w:sz w:val="20"/>
              </w:rPr>
            </w:pPr>
            <w:r>
              <w:rPr>
                <w:rFonts w:ascii="Arial" w:hAnsi="Arial" w:cs="Arial"/>
                <w:b/>
                <w:noProof/>
                <w:snapToGrid/>
                <w:sz w:val="16"/>
                <w:szCs w:val="18"/>
              </w:rPr>
              <w:drawing>
                <wp:inline distT="0" distB="0" distL="0" distR="0">
                  <wp:extent cx="3017520" cy="381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2172" r="3540"/>
                          <a:stretch/>
                        </pic:blipFill>
                        <pic:spPr bwMode="auto">
                          <a:xfrm>
                            <a:off x="0" y="0"/>
                            <a:ext cx="3017602" cy="381635"/>
                          </a:xfrm>
                          <a:prstGeom prst="rect">
                            <a:avLst/>
                          </a:prstGeom>
                          <a:noFill/>
                          <a:ln>
                            <a:noFill/>
                          </a:ln>
                          <a:extLst>
                            <a:ext uri="{53640926-AAD7-44D8-BBD7-CCE9431645EC}">
                              <a14:shadowObscured xmlns:a14="http://schemas.microsoft.com/office/drawing/2010/main"/>
                            </a:ext>
                          </a:extLst>
                        </pic:spPr>
                      </pic:pic>
                    </a:graphicData>
                  </a:graphic>
                </wp:inline>
              </w:drawing>
            </w:r>
            <w:r w:rsidR="006322B1">
              <w:rPr>
                <w:rFonts w:ascii="Arial" w:hAnsi="Arial" w:cs="Arial"/>
                <w:b/>
                <w:sz w:val="16"/>
                <w:szCs w:val="18"/>
              </w:rPr>
              <w:t>DATE</w:t>
            </w:r>
            <w:r w:rsidR="00AD6084">
              <w:rPr>
                <w:rFonts w:ascii="Arial" w:hAnsi="Arial" w:cs="Arial"/>
                <w:b/>
                <w:sz w:val="16"/>
                <w:szCs w:val="18"/>
              </w:rPr>
              <w:fldChar w:fldCharType="begin">
                <w:ffData>
                  <w:name w:val=""/>
                  <w:enabled/>
                  <w:calcOnExit w:val="0"/>
                  <w:textInput>
                    <w:type w:val="date"/>
                    <w:maxLength w:val="91"/>
                  </w:textInput>
                </w:ffData>
              </w:fldChar>
            </w:r>
            <w:r w:rsidR="00AD6084">
              <w:rPr>
                <w:rFonts w:ascii="Arial" w:hAnsi="Arial" w:cs="Arial"/>
                <w:b/>
                <w:sz w:val="16"/>
                <w:szCs w:val="18"/>
              </w:rPr>
              <w:instrText xml:space="preserve"> FORMTEXT </w:instrText>
            </w:r>
            <w:r w:rsidR="00AD6084">
              <w:rPr>
                <w:rFonts w:ascii="Arial" w:hAnsi="Arial" w:cs="Arial"/>
                <w:b/>
                <w:sz w:val="16"/>
                <w:szCs w:val="18"/>
              </w:rPr>
            </w:r>
            <w:r w:rsidR="00AD6084">
              <w:rPr>
                <w:rFonts w:ascii="Arial" w:hAnsi="Arial" w:cs="Arial"/>
                <w:b/>
                <w:sz w:val="16"/>
                <w:szCs w:val="18"/>
              </w:rPr>
              <w:fldChar w:fldCharType="separate"/>
            </w:r>
            <w:r w:rsidR="001133FB">
              <w:rPr>
                <w:noProof/>
              </w:rPr>
              <w:t>3/1</w:t>
            </w:r>
            <w:r w:rsidR="00FE0DAD">
              <w:t>2</w:t>
            </w:r>
            <w:r w:rsidR="001133FB">
              <w:rPr>
                <w:noProof/>
              </w:rPr>
              <w:t>/15</w:t>
            </w:r>
            <w:r w:rsidR="00AD6084">
              <w:rPr>
                <w:rFonts w:ascii="Arial" w:hAnsi="Arial" w:cs="Arial"/>
                <w:b/>
                <w:sz w:val="16"/>
                <w:szCs w:val="18"/>
              </w:rPr>
              <w:fldChar w:fldCharType="end"/>
            </w:r>
            <w:r w:rsidR="00051025">
              <w:rPr>
                <w:b/>
                <w:sz w:val="20"/>
              </w:rPr>
              <w:t xml:space="preserve"> </w:t>
            </w:r>
            <w:r w:rsidR="00634899">
              <w:rPr>
                <w:rFonts w:ascii="Arial" w:hAnsi="Arial" w:cs="Arial"/>
                <w:b/>
                <w:sz w:val="16"/>
                <w:szCs w:val="18"/>
              </w:rPr>
              <w:t xml:space="preserve"> </w:t>
            </w:r>
          </w:p>
        </w:tc>
        <w:tc>
          <w:tcPr>
            <w:tcW w:w="4230" w:type="dxa"/>
          </w:tcPr>
          <w:p w:rsidR="00634899" w:rsidRDefault="00634899" w:rsidP="00266BED">
            <w:pPr>
              <w:spacing w:line="222" w:lineRule="auto"/>
              <w:rPr>
                <w:b/>
                <w:sz w:val="20"/>
              </w:rPr>
            </w:pPr>
          </w:p>
          <w:p w:rsidR="00E94AEC" w:rsidRDefault="00634899" w:rsidP="00266BED">
            <w:pPr>
              <w:spacing w:line="222" w:lineRule="auto"/>
              <w:rPr>
                <w:b/>
                <w:sz w:val="20"/>
              </w:rPr>
            </w:pPr>
            <w:r>
              <w:rPr>
                <w:b/>
                <w:sz w:val="20"/>
              </w:rPr>
              <w:t xml:space="preserve">NIOSH IRB No. </w:t>
            </w:r>
            <w:r w:rsidR="00500D49">
              <w:rPr>
                <w:rFonts w:ascii="Arial" w:hAnsi="Arial" w:cs="Arial"/>
                <w:b/>
                <w:sz w:val="16"/>
                <w:szCs w:val="18"/>
              </w:rPr>
              <w:fldChar w:fldCharType="begin">
                <w:ffData>
                  <w:name w:val=""/>
                  <w:enabled/>
                  <w:calcOnExit w:val="0"/>
                  <w:textInput>
                    <w:maxLength w:val="29"/>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1133FB">
              <w:rPr>
                <w:noProof/>
              </w:rPr>
              <w:t>HSRB 15-NPPTL-NR02</w:t>
            </w:r>
            <w:r w:rsidR="00500D49">
              <w:rPr>
                <w:rFonts w:ascii="Arial" w:hAnsi="Arial" w:cs="Arial"/>
                <w:b/>
                <w:sz w:val="16"/>
                <w:szCs w:val="18"/>
              </w:rPr>
              <w:fldChar w:fldCharType="end"/>
            </w:r>
          </w:p>
          <w:p w:rsidR="00634899" w:rsidRDefault="00634899" w:rsidP="00266BED">
            <w:pPr>
              <w:spacing w:line="222" w:lineRule="auto"/>
              <w:rPr>
                <w:b/>
                <w:sz w:val="20"/>
              </w:rPr>
            </w:pPr>
          </w:p>
          <w:p w:rsidR="00634899" w:rsidRPr="00502A70" w:rsidRDefault="00634899" w:rsidP="00266BED">
            <w:pPr>
              <w:spacing w:line="222" w:lineRule="auto"/>
              <w:rPr>
                <w:b/>
                <w:sz w:val="20"/>
              </w:rPr>
            </w:pPr>
          </w:p>
        </w:tc>
      </w:tr>
      <w:tr w:rsidR="00266BED" w:rsidRPr="00502A70" w:rsidTr="006322B1">
        <w:trPr>
          <w:trHeight w:val="70"/>
        </w:trPr>
        <w:tc>
          <w:tcPr>
            <w:tcW w:w="6948" w:type="dxa"/>
          </w:tcPr>
          <w:p w:rsidR="00266BED" w:rsidRDefault="00266BED" w:rsidP="00266BED">
            <w:pPr>
              <w:spacing w:line="222" w:lineRule="auto"/>
              <w:rPr>
                <w:b/>
                <w:sz w:val="20"/>
              </w:rPr>
            </w:pPr>
          </w:p>
        </w:tc>
        <w:tc>
          <w:tcPr>
            <w:tcW w:w="4230" w:type="dxa"/>
          </w:tcPr>
          <w:p w:rsidR="00266BED" w:rsidRPr="00502A70" w:rsidRDefault="00266BED" w:rsidP="00266BED">
            <w:pPr>
              <w:spacing w:line="222" w:lineRule="auto"/>
              <w:rPr>
                <w:b/>
                <w:sz w:val="20"/>
              </w:rPr>
            </w:pPr>
          </w:p>
        </w:tc>
      </w:tr>
    </w:tbl>
    <w:p w:rsidR="00E94AEC" w:rsidRPr="00502A70" w:rsidRDefault="00E94AEC" w:rsidP="00E94AEC">
      <w:pPr>
        <w:rPr>
          <w:rFonts w:ascii="Arial" w:hAnsi="Arial" w:cs="Arial"/>
          <w:sz w:val="18"/>
          <w:szCs w:val="18"/>
        </w:rPr>
      </w:pPr>
      <w:r w:rsidRPr="00502A70">
        <w:rPr>
          <w:rFonts w:ascii="Arial" w:hAnsi="Arial" w:cs="Arial"/>
          <w:sz w:val="18"/>
          <w:szCs w:val="18"/>
        </w:rPr>
        <w:t xml:space="preserve">If IRB (HSRB) Review is required, suggested review is:  </w:t>
      </w: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817C19">
        <w:rPr>
          <w:sz w:val="20"/>
        </w:rPr>
      </w:r>
      <w:r w:rsidR="00817C19">
        <w:rPr>
          <w:sz w:val="20"/>
        </w:rPr>
        <w:fldChar w:fldCharType="separate"/>
      </w:r>
      <w:r w:rsidRPr="00502A70">
        <w:rPr>
          <w:sz w:val="20"/>
        </w:rPr>
        <w:fldChar w:fldCharType="end"/>
      </w:r>
      <w:r w:rsidRPr="00502A70">
        <w:rPr>
          <w:rFonts w:ascii="Arial" w:hAnsi="Arial" w:cs="Arial"/>
          <w:sz w:val="18"/>
          <w:szCs w:val="18"/>
        </w:rPr>
        <w:t>Full</w:t>
      </w:r>
      <w:r w:rsidR="005343DC">
        <w:rPr>
          <w:rFonts w:ascii="Arial" w:hAnsi="Arial" w:cs="Arial"/>
          <w:sz w:val="18"/>
          <w:szCs w:val="18"/>
        </w:rPr>
        <w:t xml:space="preserve"> </w:t>
      </w:r>
      <w:r w:rsidRPr="00502A70">
        <w:rPr>
          <w:rFonts w:ascii="Arial" w:hAnsi="Arial" w:cs="Arial"/>
          <w:sz w:val="18"/>
          <w:szCs w:val="18"/>
        </w:rPr>
        <w:t xml:space="preserve">Board Review    </w:t>
      </w: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817C19">
        <w:rPr>
          <w:sz w:val="20"/>
        </w:rPr>
      </w:r>
      <w:r w:rsidR="00817C19">
        <w:rPr>
          <w:sz w:val="20"/>
        </w:rPr>
        <w:fldChar w:fldCharType="separate"/>
      </w:r>
      <w:r w:rsidRPr="00502A70">
        <w:rPr>
          <w:sz w:val="20"/>
        </w:rPr>
        <w:fldChar w:fldCharType="end"/>
      </w:r>
      <w:r w:rsidRPr="00502A70">
        <w:rPr>
          <w:rFonts w:ascii="Arial" w:hAnsi="Arial" w:cs="Arial"/>
          <w:sz w:val="18"/>
          <w:szCs w:val="18"/>
        </w:rPr>
        <w:t xml:space="preserve">Expedited Review    </w:t>
      </w:r>
      <w:r w:rsidRPr="00502A70">
        <w:rPr>
          <w:sz w:val="20"/>
        </w:rPr>
        <w:fldChar w:fldCharType="begin">
          <w:ffData>
            <w:name w:val="Check1"/>
            <w:enabled/>
            <w:calcOnExit w:val="0"/>
            <w:checkBox>
              <w:sizeAuto/>
              <w:default w:val="0"/>
              <w:checked w:val="0"/>
            </w:checkBox>
          </w:ffData>
        </w:fldChar>
      </w:r>
      <w:r w:rsidRPr="00502A70">
        <w:rPr>
          <w:sz w:val="20"/>
        </w:rPr>
        <w:instrText xml:space="preserve"> FORMCHECKBOX </w:instrText>
      </w:r>
      <w:r w:rsidR="00817C19">
        <w:rPr>
          <w:sz w:val="20"/>
        </w:rPr>
      </w:r>
      <w:r w:rsidR="00817C19">
        <w:rPr>
          <w:sz w:val="20"/>
        </w:rPr>
        <w:fldChar w:fldCharType="separate"/>
      </w:r>
      <w:r w:rsidRPr="00502A70">
        <w:rPr>
          <w:sz w:val="20"/>
        </w:rPr>
        <w:fldChar w:fldCharType="end"/>
      </w:r>
      <w:r w:rsidRPr="00502A70">
        <w:rPr>
          <w:rFonts w:ascii="Arial" w:hAnsi="Arial" w:cs="Arial"/>
          <w:sz w:val="18"/>
          <w:szCs w:val="18"/>
        </w:rPr>
        <w:t xml:space="preserve">Exempt Review   </w:t>
      </w:r>
    </w:p>
    <w:p w:rsidR="00E94AEC" w:rsidRPr="00502A70" w:rsidRDefault="00E94AEC" w:rsidP="00E94AEC">
      <w:pPr>
        <w:rPr>
          <w:rFonts w:ascii="Arial" w:hAnsi="Arial" w:cs="Arial"/>
          <w:sz w:val="18"/>
          <w:szCs w:val="18"/>
        </w:rPr>
      </w:pPr>
    </w:p>
    <w:tbl>
      <w:tblPr>
        <w:tblStyle w:val="TableGrid"/>
        <w:tblW w:w="0" w:type="auto"/>
        <w:shd w:val="clear" w:color="auto" w:fill="FFFFFF" w:themeFill="background1"/>
        <w:tblCellMar>
          <w:left w:w="115" w:type="dxa"/>
          <w:right w:w="115" w:type="dxa"/>
        </w:tblCellMar>
        <w:tblLook w:val="04A0" w:firstRow="1" w:lastRow="0" w:firstColumn="1" w:lastColumn="0" w:noHBand="0" w:noVBand="1"/>
      </w:tblPr>
      <w:tblGrid>
        <w:gridCol w:w="11185"/>
      </w:tblGrid>
      <w:tr w:rsidR="00E94AEC" w:rsidRPr="00502A70" w:rsidTr="00266BED">
        <w:tc>
          <w:tcPr>
            <w:tcW w:w="11185" w:type="dxa"/>
            <w:shd w:val="pct5" w:color="auto" w:fill="FFFFFF" w:themeFill="background1"/>
          </w:tcPr>
          <w:p w:rsidR="00E94AEC" w:rsidRPr="00502A70" w:rsidRDefault="00E94AEC" w:rsidP="00C37AC5">
            <w:pPr>
              <w:rPr>
                <w:rFonts w:ascii="Arial" w:hAnsi="Arial" w:cs="Arial"/>
                <w:b/>
                <w:sz w:val="20"/>
              </w:rPr>
            </w:pPr>
            <w:r w:rsidRPr="00502A70">
              <w:rPr>
                <w:b/>
                <w:bCs/>
                <w:sz w:val="20"/>
              </w:rPr>
              <w:t xml:space="preserve">Comments/Rationale for Determination </w:t>
            </w:r>
            <w:r w:rsidR="008C02A5">
              <w:rPr>
                <w:bCs/>
                <w:sz w:val="20"/>
              </w:rPr>
              <w:t>(attach additional comments</w:t>
            </w:r>
            <w:r w:rsidRPr="00502A70">
              <w:rPr>
                <w:bCs/>
                <w:sz w:val="20"/>
              </w:rPr>
              <w:t>)</w:t>
            </w:r>
            <w:r w:rsidRPr="00502A70">
              <w:rPr>
                <w:b/>
                <w:bCs/>
                <w:sz w:val="20"/>
              </w:rPr>
              <w:t>:</w:t>
            </w:r>
          </w:p>
        </w:tc>
      </w:tr>
      <w:tr w:rsidR="00E94AEC" w:rsidRPr="00502A70" w:rsidTr="00266BED">
        <w:trPr>
          <w:trHeight w:val="1322"/>
        </w:trPr>
        <w:tc>
          <w:tcPr>
            <w:tcW w:w="11185" w:type="dxa"/>
            <w:shd w:val="clear" w:color="auto" w:fill="FFFFFF" w:themeFill="background1"/>
          </w:tcPr>
          <w:p w:rsidR="001A4F3F" w:rsidRDefault="001A4F3F" w:rsidP="00266BED">
            <w:pPr>
              <w:rPr>
                <w:rFonts w:ascii="Arial" w:hAnsi="Arial" w:cs="Arial"/>
                <w:b/>
                <w:sz w:val="16"/>
                <w:szCs w:val="16"/>
              </w:rPr>
            </w:pPr>
          </w:p>
          <w:p w:rsidR="00E94AEC" w:rsidRPr="00C907FE" w:rsidRDefault="00500D49" w:rsidP="00266BED">
            <w:pPr>
              <w:rPr>
                <w:rFonts w:ascii="Arial" w:hAnsi="Arial" w:cs="Arial"/>
                <w:sz w:val="16"/>
                <w:szCs w:val="16"/>
              </w:rPr>
            </w:pPr>
            <w:r>
              <w:rPr>
                <w:rFonts w:ascii="Arial" w:hAnsi="Arial" w:cs="Arial"/>
                <w:b/>
                <w:sz w:val="16"/>
                <w:szCs w:val="16"/>
              </w:rPr>
              <w:fldChar w:fldCharType="begin">
                <w:ffData>
                  <w:name w:val=""/>
                  <w:enabled/>
                  <w:calcOnExit w:val="0"/>
                  <w:textInput>
                    <w:maxLength w:val="9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1133FB">
              <w:rPr>
                <w:noProof/>
              </w:rPr>
              <w:t>T</w:t>
            </w:r>
            <w:r w:rsidR="006D3740">
              <w:rPr>
                <w:noProof/>
              </w:rPr>
              <w:t xml:space="preserve">his </w:t>
            </w:r>
            <w:r w:rsidR="001133FB">
              <w:rPr>
                <w:noProof/>
              </w:rPr>
              <w:t xml:space="preserve">activity's </w:t>
            </w:r>
            <w:r w:rsidR="005A0040">
              <w:rPr>
                <w:noProof/>
              </w:rPr>
              <w:t>intent</w:t>
            </w:r>
            <w:r w:rsidR="00754172">
              <w:rPr>
                <w:noProof/>
              </w:rPr>
              <w:t xml:space="preserve"> is to </w:t>
            </w:r>
            <w:r w:rsidR="006D3740">
              <w:rPr>
                <w:noProof/>
              </w:rPr>
              <w:t xml:space="preserve">develop a surveillance program </w:t>
            </w:r>
            <w:r w:rsidR="00754172">
              <w:rPr>
                <w:noProof/>
              </w:rPr>
              <w:t>on</w:t>
            </w:r>
            <w:r w:rsidR="006D3740">
              <w:rPr>
                <w:noProof/>
              </w:rPr>
              <w:t xml:space="preserve"> PPE supply, usage &amp; training to meet </w:t>
            </w:r>
            <w:r w:rsidR="005A0040">
              <w:t xml:space="preserve">the </w:t>
            </w:r>
            <w:r w:rsidR="006D3740">
              <w:rPr>
                <w:noProof/>
              </w:rPr>
              <w:t xml:space="preserve">needs of PPE for Ebola response in </w:t>
            </w:r>
            <w:r w:rsidR="005A0040">
              <w:t xml:space="preserve">the </w:t>
            </w:r>
            <w:r w:rsidR="006D3740">
              <w:rPr>
                <w:noProof/>
              </w:rPr>
              <w:t>US health care system. Once developed</w:t>
            </w:r>
            <w:r w:rsidR="005A0040">
              <w:t>,</w:t>
            </w:r>
            <w:r w:rsidR="006D3740">
              <w:rPr>
                <w:noProof/>
              </w:rPr>
              <w:t xml:space="preserve"> the contractor will implement it at several sites. Data collected will be about the health care units and not about individuals.</w:t>
            </w:r>
            <w:r w:rsidR="005A0040">
              <w:t xml:space="preserve"> Therefore, this activity does not meet the definition of human subjects research as defined by HHS.</w:t>
            </w:r>
            <w:r>
              <w:rPr>
                <w:rFonts w:ascii="Arial" w:hAnsi="Arial" w:cs="Arial"/>
                <w:b/>
                <w:sz w:val="16"/>
                <w:szCs w:val="16"/>
              </w:rPr>
              <w:fldChar w:fldCharType="end"/>
            </w:r>
          </w:p>
          <w:p w:rsidR="00E94AEC" w:rsidRPr="00502A70" w:rsidRDefault="00E94AEC" w:rsidP="00266BED">
            <w:pPr>
              <w:rPr>
                <w:rFonts w:ascii="Arial" w:hAnsi="Arial" w:cs="Arial"/>
                <w:sz w:val="16"/>
                <w:szCs w:val="16"/>
              </w:rPr>
            </w:pPr>
          </w:p>
        </w:tc>
      </w:tr>
    </w:tbl>
    <w:p w:rsidR="00E94AEC" w:rsidRPr="00502A70" w:rsidRDefault="00E94AEC" w:rsidP="00E94AEC">
      <w:pPr>
        <w:rPr>
          <w:rFonts w:ascii="Arial" w:hAnsi="Arial" w:cs="Arial"/>
          <w:sz w:val="16"/>
          <w:szCs w:val="16"/>
        </w:rPr>
      </w:pPr>
      <w:r w:rsidRPr="00502A70">
        <w:lastRenderedPageBreak/>
        <w:br w:type="page"/>
      </w:r>
    </w:p>
    <w:tbl>
      <w:tblPr>
        <w:tblW w:w="0" w:type="auto"/>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11340"/>
      </w:tblGrid>
      <w:tr w:rsidR="00E94AEC" w:rsidRPr="00502A70" w:rsidTr="00266BED">
        <w:trPr>
          <w:cantSplit/>
          <w:trHeight w:val="1278"/>
        </w:trPr>
        <w:tc>
          <w:tcPr>
            <w:tcW w:w="11448" w:type="dxa"/>
          </w:tcPr>
          <w:p w:rsidR="00E94AEC" w:rsidRPr="00502A70" w:rsidRDefault="00E94AEC" w:rsidP="00266BED">
            <w:pPr>
              <w:spacing w:line="222" w:lineRule="auto"/>
              <w:rPr>
                <w:sz w:val="16"/>
                <w:szCs w:val="16"/>
              </w:rPr>
            </w:pPr>
            <w:r w:rsidRPr="00502A70">
              <w:rPr>
                <w:sz w:val="16"/>
                <w:szCs w:val="16"/>
              </w:rPr>
              <w:lastRenderedPageBreak/>
              <w:t>NOTE:  IF THIS ACTIVITY IS DETERMINED THAT CDC NIOSH IRB (HSRB) IS NOT REQUIRED.</w:t>
            </w:r>
          </w:p>
          <w:p w:rsidR="00E94AEC" w:rsidRPr="00502A70" w:rsidRDefault="00E94AEC" w:rsidP="00266BED">
            <w:pPr>
              <w:pStyle w:val="List"/>
              <w:ind w:left="0" w:firstLine="0"/>
              <w:rPr>
                <w:rFonts w:ascii="Arial" w:hAnsi="Arial" w:cs="Arial"/>
                <w:sz w:val="16"/>
                <w:szCs w:val="16"/>
              </w:rPr>
            </w:pPr>
          </w:p>
          <w:p w:rsidR="00E94AEC" w:rsidRPr="00502A70" w:rsidRDefault="00E94AEC" w:rsidP="00266BED">
            <w:pPr>
              <w:pStyle w:val="List"/>
              <w:ind w:left="0" w:firstLine="0"/>
              <w:rPr>
                <w:rFonts w:ascii="Arial" w:hAnsi="Arial" w:cs="Arial"/>
                <w:sz w:val="16"/>
                <w:szCs w:val="16"/>
              </w:rPr>
            </w:pPr>
            <w:r w:rsidRPr="00502A70">
              <w:rPr>
                <w:rFonts w:ascii="Arial" w:hAnsi="Arial" w:cs="Arial"/>
                <w:sz w:val="16"/>
                <w:szCs w:val="16"/>
              </w:rPr>
              <w:t>Although CDC IRB review is not required for projects approved under this determination, CDC investigators and project officers are expected to adhere to the highest ethical standards of conduct and to respect and protect to the extent possible the privacy, confidentiality, and autonomy of participants.  All applicable Country, State, and Federal privacy laws must be followed.</w:t>
            </w:r>
          </w:p>
          <w:p w:rsidR="00E94AEC" w:rsidRPr="00502A70" w:rsidRDefault="00E94AEC" w:rsidP="00266BED">
            <w:pPr>
              <w:pStyle w:val="List"/>
              <w:ind w:left="0" w:firstLine="0"/>
              <w:rPr>
                <w:rFonts w:ascii="Arial" w:hAnsi="Arial" w:cs="Arial"/>
                <w:sz w:val="16"/>
                <w:szCs w:val="16"/>
              </w:rPr>
            </w:pPr>
          </w:p>
          <w:p w:rsidR="00E94AEC" w:rsidRPr="00502A70" w:rsidRDefault="00E94AEC" w:rsidP="00266BED">
            <w:pPr>
              <w:spacing w:line="222" w:lineRule="auto"/>
              <w:rPr>
                <w:b/>
                <w:sz w:val="16"/>
                <w:szCs w:val="16"/>
              </w:rPr>
            </w:pPr>
            <w:r w:rsidRPr="00502A70">
              <w:rPr>
                <w:rFonts w:ascii="Arial" w:hAnsi="Arial" w:cs="Arial"/>
                <w:sz w:val="16"/>
                <w:szCs w:val="16"/>
              </w:rPr>
              <w:t>Although this project may not constitute “research” involving human subjects, informed consent may be appropriate. Information conveyed in an informed consent process should address all applicable required elements of informed consent.</w:t>
            </w:r>
            <w:r w:rsidRPr="00502A70">
              <w:rPr>
                <w:rFonts w:ascii="Arial" w:hAnsi="Arial" w:cs="Arial"/>
                <w:b/>
                <w:sz w:val="16"/>
                <w:szCs w:val="16"/>
              </w:rPr>
              <w:t xml:space="preserve">  </w:t>
            </w:r>
          </w:p>
        </w:tc>
      </w:tr>
    </w:tbl>
    <w:p w:rsidR="00E94AEC" w:rsidRPr="00502A70" w:rsidRDefault="00E94AEC" w:rsidP="00E94AEC">
      <w:pPr>
        <w:rPr>
          <w:rFonts w:ascii="Arial" w:hAnsi="Arial" w:cs="Arial"/>
          <w:b/>
          <w:sz w:val="18"/>
          <w:szCs w:val="18"/>
        </w:rPr>
      </w:pPr>
    </w:p>
    <w:p w:rsidR="00E94AEC" w:rsidRPr="00502A70" w:rsidRDefault="00E94AEC" w:rsidP="00E94AEC">
      <w:pPr>
        <w:rPr>
          <w:rFonts w:ascii="Arial" w:hAnsi="Arial" w:cs="Arial"/>
          <w:b/>
          <w:sz w:val="18"/>
          <w:szCs w:val="18"/>
        </w:rPr>
      </w:pPr>
      <w:r w:rsidRPr="00502A70">
        <w:rPr>
          <w:rFonts w:ascii="Arial" w:hAnsi="Arial" w:cs="Arial"/>
          <w:b/>
          <w:sz w:val="18"/>
          <w:szCs w:val="18"/>
        </w:rPr>
        <w:t>ADDITIONAL INFORMATION:</w:t>
      </w:r>
    </w:p>
    <w:p w:rsidR="00E94AEC" w:rsidRPr="00502A70" w:rsidRDefault="00E94AEC" w:rsidP="00E94AEC">
      <w:pPr>
        <w:rPr>
          <w:sz w:val="20"/>
        </w:rPr>
      </w:pPr>
      <w:r w:rsidRPr="00502A70">
        <w:rPr>
          <w:rFonts w:ascii="Arial" w:hAnsi="Arial" w:cs="Arial"/>
          <w:b/>
          <w:sz w:val="20"/>
        </w:rPr>
        <w:t>1.</w:t>
      </w:r>
      <w:r w:rsidR="003C642D">
        <w:rPr>
          <w:rFonts w:ascii="Arial" w:hAnsi="Arial" w:cs="Arial"/>
          <w:sz w:val="18"/>
          <w:szCs w:val="18"/>
        </w:rPr>
        <w:t xml:space="preserve"> Activities </w:t>
      </w:r>
      <w:r w:rsidRPr="00502A70">
        <w:rPr>
          <w:rFonts w:ascii="Arial" w:hAnsi="Arial" w:cs="Arial"/>
          <w:sz w:val="18"/>
          <w:szCs w:val="18"/>
        </w:rPr>
        <w:t>may be research or non-research depending on the circumstances.  Please see “CDC Guidelines for Distinguishing Public Health Research and Public Health Non-Research”</w:t>
      </w:r>
      <w:r w:rsidRPr="00502A70">
        <w:rPr>
          <w:rFonts w:ascii="Arial" w:hAnsi="Arial" w:cs="Arial"/>
          <w:sz w:val="20"/>
        </w:rPr>
        <w:t xml:space="preserve"> </w:t>
      </w:r>
      <w:hyperlink r:id="rId10" w:history="1">
        <w:r w:rsidRPr="00502A70">
          <w:rPr>
            <w:rStyle w:val="Hyperlink"/>
            <w:rFonts w:ascii="Arial" w:hAnsi="Arial" w:cs="Arial"/>
            <w:sz w:val="18"/>
            <w:szCs w:val="18"/>
          </w:rPr>
          <w:t>http://www.cdc.gov/od/science/integrity/docs/cdc-policy-distinguishing-public-health-research-nonresearch.pdf</w:t>
        </w:r>
      </w:hyperlink>
      <w:r w:rsidRPr="00502A70">
        <w:rPr>
          <w:rStyle w:val="Hyperlink"/>
          <w:rFonts w:ascii="Arial" w:hAnsi="Arial" w:cs="Arial"/>
          <w:sz w:val="20"/>
        </w:rPr>
        <w:t>.</w:t>
      </w:r>
    </w:p>
    <w:p w:rsidR="00E94AEC" w:rsidRPr="00502A70" w:rsidRDefault="00E94AEC" w:rsidP="00E94AEC">
      <w:pPr>
        <w:rPr>
          <w:rFonts w:ascii="Arial" w:hAnsi="Arial" w:cs="Arial"/>
          <w:sz w:val="18"/>
          <w:szCs w:val="18"/>
        </w:rPr>
      </w:pPr>
      <w:r w:rsidRPr="00502A70">
        <w:rPr>
          <w:rFonts w:ascii="Arial" w:hAnsi="Arial" w:cs="Arial"/>
          <w:b/>
          <w:sz w:val="20"/>
        </w:rPr>
        <w:t>2.</w:t>
      </w:r>
      <w:r w:rsidRPr="00502A70">
        <w:rPr>
          <w:rFonts w:ascii="Arial" w:hAnsi="Arial" w:cs="Arial"/>
          <w:sz w:val="18"/>
          <w:szCs w:val="18"/>
        </w:rPr>
        <w:t xml:space="preserve"> Laboratory proficiency testing;   Information gathering activity involving human subjects that does not meet the HHS definition of research (which is a systematic investigation designed to develop or contribute to generalizable knowledge).  Information gathered must not be about persons; risks must be minimal; informed consent and supervisory approval are required.</w:t>
      </w:r>
    </w:p>
    <w:p w:rsidR="00B1144E" w:rsidRDefault="00E94AEC" w:rsidP="00FD249A">
      <w:pPr>
        <w:rPr>
          <w:rFonts w:ascii="Arial" w:hAnsi="Arial" w:cs="Arial"/>
          <w:sz w:val="20"/>
        </w:rPr>
      </w:pPr>
      <w:r w:rsidRPr="00502A70">
        <w:rPr>
          <w:rFonts w:ascii="Arial" w:hAnsi="Arial" w:cs="Arial"/>
          <w:b/>
          <w:sz w:val="20"/>
        </w:rPr>
        <w:t>3.</w:t>
      </w:r>
      <w:r w:rsidRPr="00502A70">
        <w:rPr>
          <w:rFonts w:ascii="Arial" w:hAnsi="Arial" w:cs="Arial"/>
          <w:sz w:val="18"/>
          <w:szCs w:val="18"/>
        </w:rPr>
        <w:t xml:space="preserve"> DHHS regulations allow for "expedited" review of certain types of research which involves minimal risk and meets certain criteria. See:</w:t>
      </w:r>
      <w:r w:rsidRPr="00502A70">
        <w:rPr>
          <w:rFonts w:ascii="Arial" w:hAnsi="Arial" w:cs="Arial"/>
          <w:sz w:val="20"/>
        </w:rPr>
        <w:t xml:space="preserve"> </w:t>
      </w:r>
    </w:p>
    <w:p w:rsidR="00B1144E" w:rsidRDefault="00817C19" w:rsidP="00FD249A">
      <w:pPr>
        <w:rPr>
          <w:rFonts w:ascii="Arial" w:hAnsi="Arial" w:cs="Arial"/>
          <w:sz w:val="20"/>
        </w:rPr>
      </w:pPr>
      <w:hyperlink r:id="rId11" w:history="1">
        <w:r w:rsidR="00B1144E" w:rsidRPr="006063E8">
          <w:rPr>
            <w:rStyle w:val="Hyperlink"/>
            <w:rFonts w:ascii="Arial" w:hAnsi="Arial" w:cs="Arial"/>
            <w:sz w:val="20"/>
          </w:rPr>
          <w:t>http://inside.niosh.cdc.gov/hsrb/ExpeditedReview.html</w:t>
        </w:r>
      </w:hyperlink>
    </w:p>
    <w:p w:rsidR="00B1144E" w:rsidRDefault="00E94AEC" w:rsidP="00FD249A">
      <w:pPr>
        <w:rPr>
          <w:rFonts w:ascii="Arial" w:hAnsi="Arial" w:cs="Arial"/>
          <w:sz w:val="20"/>
        </w:rPr>
      </w:pPr>
      <w:r w:rsidRPr="00502A70">
        <w:rPr>
          <w:rFonts w:ascii="Arial" w:hAnsi="Arial" w:cs="Arial"/>
          <w:b/>
          <w:sz w:val="20"/>
        </w:rPr>
        <w:t>4.</w:t>
      </w:r>
      <w:r w:rsidRPr="00502A70">
        <w:rPr>
          <w:rFonts w:ascii="Arial" w:hAnsi="Arial" w:cs="Arial"/>
          <w:sz w:val="18"/>
          <w:szCs w:val="18"/>
        </w:rPr>
        <w:t xml:space="preserve"> Research seeking “exempted” status requires submission of appropriate forms and protocol for review by NIOSH IRB and CDC HRPO. See:</w:t>
      </w:r>
      <w:r w:rsidRPr="00502A70">
        <w:rPr>
          <w:rFonts w:ascii="Arial" w:hAnsi="Arial" w:cs="Arial"/>
          <w:sz w:val="20"/>
        </w:rPr>
        <w:t xml:space="preserve">  </w:t>
      </w:r>
      <w:hyperlink r:id="rId12" w:history="1">
        <w:r w:rsidR="00B1144E" w:rsidRPr="006063E8">
          <w:rPr>
            <w:rStyle w:val="Hyperlink"/>
            <w:rFonts w:ascii="Arial" w:hAnsi="Arial" w:cs="Arial"/>
            <w:sz w:val="20"/>
          </w:rPr>
          <w:t>http://inside.niosh.cdc.gov/hsrb/ExemptReview.html</w:t>
        </w:r>
      </w:hyperlink>
    </w:p>
    <w:p w:rsidR="00E94AEC" w:rsidRPr="00851CE8" w:rsidRDefault="00E94AEC" w:rsidP="00B25230">
      <w:pPr>
        <w:rPr>
          <w:rFonts w:ascii="Arial" w:hAnsi="Arial" w:cs="Arial"/>
          <w:b/>
          <w:sz w:val="18"/>
          <w:szCs w:val="18"/>
        </w:rPr>
      </w:pPr>
    </w:p>
    <w:p w:rsidR="00E94AEC" w:rsidRPr="00851CE8" w:rsidRDefault="00E94AEC" w:rsidP="00E94AEC">
      <w:pPr>
        <w:spacing w:line="222" w:lineRule="auto"/>
        <w:rPr>
          <w:rFonts w:ascii="Arial" w:hAnsi="Arial" w:cs="Arial"/>
          <w:b/>
          <w:sz w:val="18"/>
          <w:szCs w:val="18"/>
        </w:rPr>
      </w:pPr>
      <w:r w:rsidRPr="00851CE8">
        <w:rPr>
          <w:rFonts w:ascii="Arial" w:hAnsi="Arial" w:cs="Arial"/>
          <w:b/>
          <w:sz w:val="18"/>
          <w:szCs w:val="18"/>
        </w:rPr>
        <w:t>Definitions/Links</w:t>
      </w:r>
    </w:p>
    <w:p w:rsidR="00E94AEC" w:rsidRPr="00502A70" w:rsidRDefault="00E94AEC" w:rsidP="00E94AEC">
      <w:pPr>
        <w:spacing w:line="222" w:lineRule="auto"/>
        <w:rPr>
          <w:rFonts w:ascii="Arial" w:hAnsi="Arial" w:cs="Arial"/>
          <w:sz w:val="18"/>
          <w:szCs w:val="18"/>
        </w:rPr>
      </w:pPr>
    </w:p>
    <w:p w:rsidR="00E94AEC" w:rsidRDefault="00E94AEC" w:rsidP="00E94AEC">
      <w:pPr>
        <w:spacing w:line="222" w:lineRule="auto"/>
        <w:rPr>
          <w:rFonts w:ascii="Arial" w:hAnsi="Arial" w:cs="Arial"/>
          <w:sz w:val="18"/>
          <w:szCs w:val="18"/>
        </w:rPr>
      </w:pPr>
      <w:r w:rsidRPr="00502A70">
        <w:rPr>
          <w:rFonts w:ascii="Arial" w:hAnsi="Arial" w:cs="Arial"/>
          <w:sz w:val="18"/>
          <w:szCs w:val="18"/>
        </w:rPr>
        <w:t xml:space="preserve">HHS OHRP defines </w:t>
      </w:r>
      <w:r w:rsidRPr="00502A70">
        <w:rPr>
          <w:rFonts w:ascii="Arial" w:hAnsi="Arial" w:cs="Arial"/>
          <w:b/>
          <w:i/>
          <w:sz w:val="18"/>
          <w:szCs w:val="18"/>
        </w:rPr>
        <w:t>research</w:t>
      </w:r>
      <w:r w:rsidRPr="00502A70">
        <w:rPr>
          <w:rFonts w:ascii="Arial" w:hAnsi="Arial" w:cs="Arial"/>
          <w:sz w:val="18"/>
          <w:szCs w:val="18"/>
        </w:rPr>
        <w:t xml:space="preserve"> as </w:t>
      </w:r>
      <w:r w:rsidRPr="00502A70">
        <w:rPr>
          <w:rFonts w:ascii="Arial" w:hAnsi="Arial" w:cs="Arial"/>
          <w:bCs/>
          <w:color w:val="000000"/>
          <w:sz w:val="18"/>
          <w:szCs w:val="18"/>
        </w:rPr>
        <w:t xml:space="preserve">a systematic investigation, including research development, testing and evaluation, designed to develop or contribute to </w:t>
      </w:r>
      <w:r w:rsidRPr="00502A70">
        <w:rPr>
          <w:rStyle w:val="spelle"/>
          <w:rFonts w:ascii="Arial" w:hAnsi="Arial" w:cs="Arial"/>
          <w:bCs/>
          <w:color w:val="000000"/>
          <w:sz w:val="18"/>
          <w:szCs w:val="18"/>
        </w:rPr>
        <w:t>generalizable</w:t>
      </w:r>
      <w:r w:rsidRPr="00502A70">
        <w:rPr>
          <w:rFonts w:ascii="Arial" w:hAnsi="Arial" w:cs="Arial"/>
          <w:bCs/>
          <w:color w:val="000000"/>
          <w:sz w:val="18"/>
          <w:szCs w:val="18"/>
        </w:rPr>
        <w:t xml:space="preserve"> knowledge. Activities which meet this definition constitute research, whether or not these activities are conducted or supported under a program which is considered research for other purposes. For example, some demonstration and service programs may include research activities. </w:t>
      </w:r>
      <w:r w:rsidRPr="00502A70">
        <w:rPr>
          <w:rFonts w:ascii="Arial" w:hAnsi="Arial" w:cs="Arial"/>
          <w:sz w:val="18"/>
          <w:szCs w:val="18"/>
        </w:rPr>
        <w:t xml:space="preserve"> </w:t>
      </w:r>
      <w:hyperlink r:id="rId13" w:anchor="46.102(e)" w:history="1">
        <w:r w:rsidR="00FD249A" w:rsidRPr="008B62A7">
          <w:rPr>
            <w:rStyle w:val="Hyperlink"/>
            <w:rFonts w:ascii="Arial" w:hAnsi="Arial" w:cs="Arial"/>
            <w:sz w:val="18"/>
            <w:szCs w:val="18"/>
          </w:rPr>
          <w:t>http://www.hhs.gov/ohrp/humansubjects/guidance/45cfr46.html#46.102(e)</w:t>
        </w:r>
      </w:hyperlink>
    </w:p>
    <w:p w:rsidR="00E94AEC" w:rsidRPr="00502A70" w:rsidRDefault="00E94AEC" w:rsidP="00E94AEC">
      <w:pPr>
        <w:rPr>
          <w:rFonts w:ascii="Arial" w:hAnsi="Arial" w:cs="Arial"/>
          <w:sz w:val="18"/>
          <w:szCs w:val="18"/>
        </w:rPr>
      </w:pPr>
    </w:p>
    <w:p w:rsidR="00E94AEC" w:rsidRPr="00502A70" w:rsidRDefault="00E94AEC" w:rsidP="00E94AEC">
      <w:pPr>
        <w:pStyle w:val="NormalWeb"/>
        <w:spacing w:before="0" w:beforeAutospacing="0" w:after="0" w:afterAutospacing="0"/>
        <w:rPr>
          <w:rFonts w:ascii="Arial" w:hAnsi="Arial" w:cs="Arial"/>
          <w:bCs/>
          <w:color w:val="000000"/>
          <w:sz w:val="18"/>
          <w:szCs w:val="18"/>
        </w:rPr>
      </w:pPr>
      <w:r w:rsidRPr="00502A70">
        <w:rPr>
          <w:rFonts w:ascii="Arial" w:hAnsi="Arial" w:cs="Arial"/>
          <w:sz w:val="18"/>
          <w:szCs w:val="18"/>
        </w:rPr>
        <w:t xml:space="preserve">OHRP defines a </w:t>
      </w:r>
      <w:r w:rsidRPr="00502A70">
        <w:rPr>
          <w:rFonts w:ascii="Arial" w:hAnsi="Arial" w:cs="Arial"/>
          <w:b/>
          <w:i/>
          <w:sz w:val="18"/>
          <w:szCs w:val="18"/>
        </w:rPr>
        <w:t>human subject</w:t>
      </w:r>
      <w:r w:rsidRPr="00502A70">
        <w:rPr>
          <w:rFonts w:ascii="Arial" w:hAnsi="Arial" w:cs="Arial"/>
          <w:b/>
          <w:sz w:val="18"/>
          <w:szCs w:val="18"/>
        </w:rPr>
        <w:t xml:space="preserve"> </w:t>
      </w:r>
      <w:r w:rsidRPr="00502A70">
        <w:rPr>
          <w:rFonts w:ascii="Arial" w:hAnsi="Arial" w:cs="Arial"/>
          <w:sz w:val="18"/>
          <w:szCs w:val="18"/>
        </w:rPr>
        <w:t xml:space="preserve">as </w:t>
      </w:r>
      <w:r w:rsidRPr="00502A70">
        <w:rPr>
          <w:rFonts w:ascii="Arial" w:hAnsi="Arial" w:cs="Arial"/>
          <w:bCs/>
          <w:color w:val="000000"/>
          <w:sz w:val="18"/>
          <w:szCs w:val="18"/>
        </w:rPr>
        <w:t xml:space="preserve">a </w:t>
      </w:r>
      <w:r w:rsidRPr="00502A70">
        <w:rPr>
          <w:rFonts w:ascii="Arial" w:hAnsi="Arial" w:cs="Arial"/>
          <w:b/>
          <w:bCs/>
          <w:color w:val="000000"/>
          <w:sz w:val="18"/>
          <w:szCs w:val="18"/>
        </w:rPr>
        <w:t>living</w:t>
      </w:r>
      <w:r w:rsidRPr="00502A70">
        <w:rPr>
          <w:rFonts w:ascii="Arial" w:hAnsi="Arial" w:cs="Arial"/>
          <w:bCs/>
          <w:color w:val="000000"/>
          <w:sz w:val="18"/>
          <w:szCs w:val="18"/>
        </w:rPr>
        <w:t xml:space="preserve"> individual </w:t>
      </w:r>
      <w:r w:rsidRPr="00502A70">
        <w:rPr>
          <w:rFonts w:ascii="Arial" w:hAnsi="Arial" w:cs="Arial"/>
          <w:b/>
          <w:bCs/>
          <w:color w:val="000000"/>
          <w:sz w:val="18"/>
          <w:szCs w:val="18"/>
        </w:rPr>
        <w:t>about whom</w:t>
      </w:r>
      <w:r w:rsidRPr="00502A70">
        <w:rPr>
          <w:rFonts w:ascii="Arial" w:hAnsi="Arial" w:cs="Arial"/>
          <w:bCs/>
          <w:color w:val="000000"/>
          <w:sz w:val="18"/>
          <w:szCs w:val="18"/>
        </w:rPr>
        <w:t xml:space="preserve"> an investigator (whether professional or student) conducting research obtains:</w:t>
      </w:r>
      <w:r w:rsidRPr="00502A70">
        <w:rPr>
          <w:rFonts w:ascii="Arial" w:hAnsi="Arial" w:cs="Arial"/>
          <w:bCs/>
          <w:color w:val="000000"/>
          <w:sz w:val="18"/>
          <w:szCs w:val="18"/>
        </w:rPr>
        <w:tab/>
      </w:r>
      <w:r w:rsidRPr="00502A70">
        <w:rPr>
          <w:rFonts w:ascii="Arial" w:hAnsi="Arial" w:cs="Arial"/>
          <w:bCs/>
          <w:color w:val="000000"/>
          <w:sz w:val="18"/>
          <w:szCs w:val="18"/>
        </w:rPr>
        <w:tab/>
        <w:t xml:space="preserve">(1) Data through intervention or interaction with the individual, or </w:t>
      </w:r>
    </w:p>
    <w:p w:rsidR="00E94AEC" w:rsidRPr="00502A70" w:rsidRDefault="00E94AEC" w:rsidP="00E94AEC">
      <w:pPr>
        <w:pStyle w:val="NormalWeb"/>
        <w:spacing w:before="0" w:beforeAutospacing="0" w:after="0" w:afterAutospacing="0"/>
        <w:ind w:left="720" w:firstLine="720"/>
        <w:rPr>
          <w:rFonts w:ascii="Arial" w:hAnsi="Arial" w:cs="Arial"/>
          <w:bCs/>
          <w:color w:val="000000"/>
          <w:sz w:val="18"/>
          <w:szCs w:val="18"/>
        </w:rPr>
      </w:pPr>
      <w:r w:rsidRPr="00502A70">
        <w:rPr>
          <w:rFonts w:ascii="Arial" w:hAnsi="Arial" w:cs="Arial"/>
          <w:bCs/>
          <w:color w:val="000000"/>
          <w:sz w:val="18"/>
          <w:szCs w:val="18"/>
        </w:rPr>
        <w:t>(2) Identifiable private information.</w:t>
      </w:r>
    </w:p>
    <w:p w:rsidR="00E94AEC" w:rsidRPr="00502A70" w:rsidRDefault="00E94AEC" w:rsidP="00E94AEC">
      <w:pPr>
        <w:widowControl/>
        <w:rPr>
          <w:rFonts w:ascii="Arial" w:hAnsi="Arial" w:cs="Arial"/>
          <w:snapToGrid/>
          <w:color w:val="000000"/>
          <w:sz w:val="18"/>
          <w:szCs w:val="18"/>
        </w:rPr>
      </w:pPr>
    </w:p>
    <w:p w:rsidR="00E94AEC" w:rsidRPr="00502A70" w:rsidRDefault="00E94AEC" w:rsidP="00E94AEC">
      <w:pPr>
        <w:widowControl/>
        <w:rPr>
          <w:rFonts w:ascii="Arial" w:hAnsi="Arial" w:cs="Arial"/>
          <w:sz w:val="18"/>
          <w:szCs w:val="18"/>
        </w:rPr>
      </w:pPr>
      <w:r w:rsidRPr="00502A70">
        <w:rPr>
          <w:rFonts w:ascii="Arial" w:hAnsi="Arial" w:cs="Arial"/>
          <w:b/>
          <w:bCs/>
          <w:i/>
          <w:iCs/>
          <w:snapToGrid/>
          <w:color w:val="000000"/>
          <w:sz w:val="18"/>
          <w:szCs w:val="18"/>
        </w:rPr>
        <w:t>Intervention</w:t>
      </w:r>
      <w:r w:rsidRPr="00502A70">
        <w:rPr>
          <w:rFonts w:ascii="Arial" w:hAnsi="Arial" w:cs="Arial"/>
          <w:b/>
          <w:bCs/>
          <w:snapToGrid/>
          <w:color w:val="000000"/>
          <w:sz w:val="18"/>
          <w:szCs w:val="18"/>
        </w:rPr>
        <w:t xml:space="preserve"> </w:t>
      </w:r>
      <w:r w:rsidRPr="00502A70">
        <w:rPr>
          <w:rFonts w:ascii="Arial" w:hAnsi="Arial" w:cs="Arial"/>
          <w:bCs/>
          <w:snapToGrid/>
          <w:color w:val="000000"/>
          <w:sz w:val="18"/>
          <w:szCs w:val="18"/>
        </w:rPr>
        <w:t xml:space="preserve">includes both physical procedures by which data are gathered (for example, venipuncture), and manipulations of the subject or the subject's environment that are performed for research purposes. Interaction includes communication or interpersonal contact between investigator and subject. </w:t>
      </w:r>
      <w:r w:rsidRPr="00502A70">
        <w:rPr>
          <w:rFonts w:ascii="Arial" w:hAnsi="Arial" w:cs="Arial"/>
          <w:b/>
          <w:bCs/>
          <w:i/>
          <w:iCs/>
          <w:snapToGrid/>
          <w:color w:val="000000"/>
          <w:sz w:val="18"/>
          <w:szCs w:val="18"/>
        </w:rPr>
        <w:t>Private information</w:t>
      </w:r>
      <w:r w:rsidRPr="00502A70">
        <w:rPr>
          <w:rFonts w:ascii="Arial" w:hAnsi="Arial" w:cs="Arial"/>
          <w:bCs/>
          <w:snapToGrid/>
          <w:color w:val="000000"/>
          <w:sz w:val="18"/>
          <w:szCs w:val="18"/>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w:t>
      </w:r>
      <w:r w:rsidRPr="00502A70">
        <w:rPr>
          <w:rFonts w:ascii="Arial" w:hAnsi="Arial" w:cs="Arial"/>
          <w:b/>
          <w:bCs/>
          <w:snapToGrid/>
          <w:color w:val="000000"/>
          <w:sz w:val="18"/>
          <w:szCs w:val="18"/>
        </w:rPr>
        <w:t>individually identifiable</w:t>
      </w:r>
      <w:r w:rsidRPr="00502A70">
        <w:rPr>
          <w:rFonts w:ascii="Arial" w:hAnsi="Arial" w:cs="Arial"/>
          <w:bCs/>
          <w:snapToGrid/>
          <w:color w:val="000000"/>
          <w:sz w:val="18"/>
          <w:szCs w:val="18"/>
        </w:rPr>
        <w:t xml:space="preserve"> (i.e., the identity of the subject is or may readily be ascertained by the investigator or associated with the information) in order for obtaining the information to constitute research involving human subjects.  </w:t>
      </w:r>
      <w:r w:rsidRPr="00502A70">
        <w:rPr>
          <w:rFonts w:ascii="Arial" w:hAnsi="Arial" w:cs="Arial"/>
          <w:sz w:val="18"/>
          <w:szCs w:val="18"/>
        </w:rPr>
        <w:t xml:space="preserve">HHS OHRP human subjects regulations link: </w:t>
      </w:r>
      <w:hyperlink r:id="rId14" w:history="1">
        <w:r w:rsidRPr="00502A70">
          <w:rPr>
            <w:rStyle w:val="Hyperlink"/>
            <w:rFonts w:ascii="Arial" w:hAnsi="Arial" w:cs="Arial"/>
            <w:sz w:val="18"/>
            <w:szCs w:val="18"/>
          </w:rPr>
          <w:t>http://www.hhs.gov/ohrp/humansubjects/guidance/45cfr46.html</w:t>
        </w:r>
      </w:hyperlink>
    </w:p>
    <w:p w:rsidR="00E94AEC" w:rsidRPr="00502A70" w:rsidRDefault="00E94AEC" w:rsidP="00E94AEC">
      <w:pPr>
        <w:pStyle w:val="NormalWeb"/>
        <w:spacing w:before="0" w:beforeAutospacing="0" w:after="0" w:afterAutospacing="0"/>
        <w:rPr>
          <w:rFonts w:ascii="Arial" w:hAnsi="Arial" w:cs="Arial"/>
          <w:bCs/>
          <w:color w:val="000000"/>
          <w:sz w:val="18"/>
          <w:szCs w:val="18"/>
        </w:rPr>
      </w:pPr>
    </w:p>
    <w:p w:rsidR="00E94AEC" w:rsidRPr="00502A70" w:rsidRDefault="00E94AEC" w:rsidP="00E94AEC">
      <w:pPr>
        <w:pStyle w:val="NormalWeb"/>
        <w:spacing w:before="0" w:beforeAutospacing="0" w:after="0" w:afterAutospacing="0"/>
        <w:rPr>
          <w:rFonts w:ascii="Arial" w:hAnsi="Arial" w:cs="Arial"/>
          <w:sz w:val="18"/>
          <w:szCs w:val="18"/>
        </w:rPr>
      </w:pPr>
      <w:r w:rsidRPr="00502A70">
        <w:rPr>
          <w:rFonts w:ascii="Arial" w:hAnsi="Arial" w:cs="Arial"/>
          <w:bCs/>
          <w:color w:val="000000"/>
          <w:sz w:val="18"/>
          <w:szCs w:val="18"/>
        </w:rPr>
        <w:t xml:space="preserve">HHS OHRP considers that an </w:t>
      </w:r>
      <w:r w:rsidRPr="00502A70">
        <w:rPr>
          <w:rFonts w:ascii="Arial" w:hAnsi="Arial" w:cs="Arial"/>
          <w:sz w:val="18"/>
          <w:szCs w:val="18"/>
        </w:rPr>
        <w:t xml:space="preserve">institution becomes </w:t>
      </w:r>
      <w:r w:rsidRPr="00502A70">
        <w:rPr>
          <w:rFonts w:ascii="Arial" w:hAnsi="Arial" w:cs="Arial"/>
          <w:b/>
          <w:i/>
          <w:sz w:val="18"/>
          <w:szCs w:val="18"/>
        </w:rPr>
        <w:t>"engaged"</w:t>
      </w:r>
      <w:r w:rsidRPr="00502A70">
        <w:rPr>
          <w:rFonts w:ascii="Arial" w:hAnsi="Arial" w:cs="Arial"/>
          <w:sz w:val="18"/>
          <w:szCs w:val="18"/>
        </w:rPr>
        <w:t xml:space="preserve"> in human subjects research when its employees or agents intervene or interact with living individuals for research purposes; or (ii) obtain individually identifiable private information for research purposes.   An institution is </w:t>
      </w:r>
      <w:r w:rsidRPr="00502A70">
        <w:rPr>
          <w:rFonts w:ascii="Arial" w:hAnsi="Arial" w:cs="Arial"/>
          <w:b/>
          <w:sz w:val="18"/>
          <w:szCs w:val="18"/>
        </w:rPr>
        <w:t>automatically</w:t>
      </w:r>
      <w:r w:rsidRPr="00502A70">
        <w:rPr>
          <w:rFonts w:ascii="Arial" w:hAnsi="Arial" w:cs="Arial"/>
          <w:sz w:val="18"/>
          <w:szCs w:val="18"/>
        </w:rPr>
        <w:t xml:space="preserve"> considered to be "engaged" in human subjects research whenever it receives a direct HHS award to support such research. In such cases, the awardee institution bears ultimate responsibility for protecting human subjects under the award.       </w:t>
      </w:r>
    </w:p>
    <w:p w:rsidR="00E94AEC" w:rsidRPr="00502A70" w:rsidRDefault="00817C19" w:rsidP="00E94AEC">
      <w:pPr>
        <w:pStyle w:val="NormalWeb"/>
        <w:spacing w:before="0" w:beforeAutospacing="0" w:after="0" w:afterAutospacing="0"/>
        <w:rPr>
          <w:rFonts w:ascii="Arial" w:hAnsi="Arial" w:cs="Arial"/>
          <w:sz w:val="18"/>
          <w:szCs w:val="18"/>
        </w:rPr>
      </w:pPr>
      <w:hyperlink r:id="rId15" w:history="1">
        <w:r w:rsidR="00E94AEC" w:rsidRPr="00502A70">
          <w:rPr>
            <w:rStyle w:val="Hyperlink"/>
            <w:rFonts w:ascii="Arial" w:hAnsi="Arial" w:cs="Arial"/>
            <w:sz w:val="18"/>
            <w:szCs w:val="18"/>
          </w:rPr>
          <w:t>http://www.hhs.gov/ohrp/policy/engage08.html</w:t>
        </w:r>
      </w:hyperlink>
      <w:r w:rsidR="00E94AEC" w:rsidRPr="00502A70">
        <w:rPr>
          <w:rFonts w:ascii="Arial" w:hAnsi="Arial" w:cs="Arial"/>
          <w:bCs/>
          <w:color w:val="000000"/>
          <w:sz w:val="18"/>
          <w:szCs w:val="18"/>
        </w:rPr>
        <w:t xml:space="preserve">.  </w:t>
      </w:r>
      <w:r w:rsidR="00E94AEC" w:rsidRPr="00502A70">
        <w:rPr>
          <w:rFonts w:ascii="Arial" w:hAnsi="Arial" w:cs="Arial"/>
          <w:b/>
          <w:i/>
          <w:sz w:val="18"/>
          <w:szCs w:val="18"/>
        </w:rPr>
        <w:t>Agents</w:t>
      </w:r>
      <w:r w:rsidR="00E94AEC" w:rsidRPr="00502A70">
        <w:rPr>
          <w:rFonts w:ascii="Arial" w:hAnsi="Arial" w:cs="Arial"/>
          <w:sz w:val="18"/>
          <w:szCs w:val="18"/>
        </w:rPr>
        <w:t xml:space="preserve"> include all individuals performing institutionally designated activities or exercising institutionally delegated authority or responsibility, e.g., contractors.</w:t>
      </w:r>
    </w:p>
    <w:p w:rsidR="00E94AEC" w:rsidRPr="00502A70" w:rsidRDefault="00E94AEC" w:rsidP="00E94AEC">
      <w:pPr>
        <w:spacing w:line="222" w:lineRule="auto"/>
        <w:rPr>
          <w:rFonts w:ascii="Arial" w:hAnsi="Arial" w:cs="Arial"/>
          <w:sz w:val="18"/>
          <w:szCs w:val="18"/>
        </w:rPr>
      </w:pPr>
    </w:p>
    <w:p w:rsidR="00E94AEC" w:rsidRPr="00502A70" w:rsidRDefault="00E94AEC" w:rsidP="00E94AEC">
      <w:pPr>
        <w:spacing w:line="222" w:lineRule="auto"/>
        <w:rPr>
          <w:rFonts w:ascii="Arial" w:hAnsi="Arial" w:cs="Arial"/>
          <w:snapToGrid/>
          <w:sz w:val="18"/>
          <w:szCs w:val="18"/>
        </w:rPr>
      </w:pPr>
      <w:r w:rsidRPr="00502A70">
        <w:rPr>
          <w:rFonts w:ascii="Arial" w:hAnsi="Arial" w:cs="Arial"/>
          <w:sz w:val="18"/>
          <w:szCs w:val="18"/>
        </w:rPr>
        <w:t xml:space="preserve">CDC defines </w:t>
      </w:r>
      <w:r w:rsidRPr="00502A70">
        <w:rPr>
          <w:rFonts w:ascii="Arial" w:hAnsi="Arial" w:cs="Arial"/>
          <w:b/>
          <w:i/>
          <w:sz w:val="18"/>
          <w:szCs w:val="18"/>
        </w:rPr>
        <w:t>surveillance</w:t>
      </w:r>
      <w:r w:rsidRPr="00502A70">
        <w:rPr>
          <w:rFonts w:ascii="Arial" w:hAnsi="Arial" w:cs="Arial"/>
          <w:sz w:val="18"/>
          <w:szCs w:val="18"/>
        </w:rPr>
        <w:t xml:space="preserve"> as</w:t>
      </w:r>
      <w:r w:rsidRPr="00502A70">
        <w:rPr>
          <w:rFonts w:ascii="Arial" w:hAnsi="Arial" w:cs="Arial"/>
          <w:snapToGrid/>
          <w:color w:val="0000FF"/>
          <w:sz w:val="18"/>
          <w:szCs w:val="18"/>
        </w:rPr>
        <w:t xml:space="preserve"> </w:t>
      </w:r>
      <w:r w:rsidRPr="00502A70">
        <w:rPr>
          <w:rFonts w:ascii="Arial" w:hAnsi="Arial" w:cs="Arial"/>
          <w:snapToGrid/>
          <w:sz w:val="18"/>
          <w:szCs w:val="18"/>
        </w:rPr>
        <w:t>“the ongoing, systematic collection, analysis, and interpretation of health data essential to the planning, implementation, and evaluation of public health practice, closely integrated with the timely dissemination of these data to those who need to know. The final link of the surveillance chain is the application of these data to prevention and control. A surveillance system includes a functional capacity for data collection, analysis, and dissemination linked to public health programs.” (CDC 1986)</w:t>
      </w:r>
    </w:p>
    <w:p w:rsidR="00E94AEC" w:rsidRPr="00502A70" w:rsidRDefault="00E94AEC" w:rsidP="00E94AEC">
      <w:pPr>
        <w:spacing w:line="222" w:lineRule="auto"/>
        <w:rPr>
          <w:rFonts w:ascii="Arial" w:hAnsi="Arial" w:cs="Arial"/>
          <w:snapToGrid/>
          <w:sz w:val="18"/>
          <w:szCs w:val="18"/>
        </w:rPr>
      </w:pPr>
    </w:p>
    <w:p w:rsidR="00960671" w:rsidRDefault="00E94AEC" w:rsidP="00E94AEC">
      <w:pPr>
        <w:spacing w:line="222" w:lineRule="auto"/>
        <w:rPr>
          <w:rFonts w:ascii="Arial" w:hAnsi="Arial" w:cs="Arial"/>
          <w:b/>
          <w:color w:val="000000"/>
          <w:sz w:val="18"/>
          <w:szCs w:val="18"/>
        </w:rPr>
      </w:pPr>
      <w:r w:rsidRPr="00502A70">
        <w:rPr>
          <w:rFonts w:ascii="Arial" w:hAnsi="Arial" w:cs="Arial"/>
          <w:b/>
          <w:i/>
          <w:color w:val="000000"/>
          <w:sz w:val="18"/>
          <w:szCs w:val="18"/>
        </w:rPr>
        <w:t>Program evaluation</w:t>
      </w:r>
      <w:r w:rsidRPr="00502A70">
        <w:rPr>
          <w:rFonts w:ascii="Arial" w:hAnsi="Arial" w:cs="Arial"/>
          <w:color w:val="000000"/>
          <w:sz w:val="18"/>
          <w:szCs w:val="18"/>
        </w:rPr>
        <w:t xml:space="preserve"> is the systematic collection of information about the activities, characteristics, and outcomes of programs to make judgments about the program, improve program effectiveness, and/or inform decisions about future program development.  Program evaluation should not be confused with </w:t>
      </w:r>
      <w:r w:rsidRPr="00502A70">
        <w:rPr>
          <w:rFonts w:ascii="Arial" w:hAnsi="Arial" w:cs="Arial"/>
          <w:b/>
          <w:i/>
          <w:color w:val="000000"/>
          <w:sz w:val="18"/>
          <w:szCs w:val="18"/>
        </w:rPr>
        <w:t>treatment efficacy</w:t>
      </w:r>
      <w:r w:rsidRPr="00502A70">
        <w:rPr>
          <w:rFonts w:ascii="Arial" w:hAnsi="Arial" w:cs="Arial"/>
          <w:color w:val="000000"/>
          <w:sz w:val="18"/>
          <w:szCs w:val="18"/>
        </w:rPr>
        <w:t xml:space="preserve"> which measures how well a treatment achieves its goals which can be considered as research.  CDC guidance on </w:t>
      </w:r>
      <w:r w:rsidRPr="00502A70">
        <w:rPr>
          <w:rFonts w:ascii="Arial" w:hAnsi="Arial" w:cs="Arial"/>
          <w:b/>
          <w:color w:val="000000"/>
          <w:sz w:val="18"/>
          <w:szCs w:val="18"/>
        </w:rPr>
        <w:t>research/non-research</w:t>
      </w:r>
      <w:r w:rsidR="00FD249A">
        <w:rPr>
          <w:rFonts w:ascii="Arial" w:hAnsi="Arial" w:cs="Arial"/>
          <w:b/>
          <w:color w:val="000000"/>
          <w:sz w:val="18"/>
          <w:szCs w:val="18"/>
        </w:rPr>
        <w:t>:</w:t>
      </w:r>
      <w:r w:rsidR="00960671">
        <w:rPr>
          <w:rFonts w:ascii="Arial" w:hAnsi="Arial" w:cs="Arial"/>
          <w:b/>
          <w:color w:val="000000"/>
          <w:sz w:val="18"/>
          <w:szCs w:val="18"/>
        </w:rPr>
        <w:t xml:space="preserve"> </w:t>
      </w:r>
      <w:hyperlink r:id="rId16" w:history="1">
        <w:r w:rsidR="00960671" w:rsidRPr="008B62A7">
          <w:rPr>
            <w:rStyle w:val="Hyperlink"/>
            <w:rFonts w:ascii="Arial" w:hAnsi="Arial" w:cs="Arial"/>
            <w:b/>
            <w:sz w:val="18"/>
            <w:szCs w:val="18"/>
          </w:rPr>
          <w:t>http://www.cdc.gov/od/science/integrity/docs/cdc-policy-distinguishing-public-health-research-nonresearch.pdf</w:t>
        </w:r>
      </w:hyperlink>
    </w:p>
    <w:p w:rsidR="00960671" w:rsidRDefault="00960671" w:rsidP="00E94AEC">
      <w:pPr>
        <w:spacing w:line="222" w:lineRule="auto"/>
        <w:rPr>
          <w:rFonts w:ascii="Arial" w:hAnsi="Arial" w:cs="Arial"/>
          <w:b/>
          <w:color w:val="000000"/>
          <w:sz w:val="18"/>
          <w:szCs w:val="18"/>
        </w:rPr>
      </w:pPr>
    </w:p>
    <w:sectPr w:rsidR="00960671" w:rsidSect="008F66DE">
      <w:headerReference w:type="default" r:id="rId17"/>
      <w:footerReference w:type="even" r:id="rId18"/>
      <w:footerReference w:type="default" r:id="rId19"/>
      <w:endnotePr>
        <w:numFmt w:val="decimal"/>
      </w:endnotePr>
      <w:pgSz w:w="12240" w:h="15840" w:code="1"/>
      <w:pgMar w:top="270" w:right="540" w:bottom="720" w:left="576" w:header="432" w:footer="67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C19" w:rsidRDefault="00817C19">
      <w:r>
        <w:separator/>
      </w:r>
    </w:p>
  </w:endnote>
  <w:endnote w:type="continuationSeparator" w:id="0">
    <w:p w:rsidR="00817C19" w:rsidRDefault="0081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FB" w:rsidRDefault="001133FB" w:rsidP="00266B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33FB" w:rsidRDefault="001133FB" w:rsidP="00266B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FB" w:rsidRPr="00B9331E" w:rsidRDefault="001133FB" w:rsidP="00266BED">
    <w:pPr>
      <w:pStyle w:val="Footer"/>
      <w:framePr w:wrap="around" w:vAnchor="text" w:hAnchor="margin" w:xAlign="right" w:y="1"/>
      <w:rPr>
        <w:rStyle w:val="PageNumber"/>
        <w:rFonts w:ascii="Arial" w:hAnsi="Arial" w:cs="Arial"/>
        <w:sz w:val="20"/>
      </w:rPr>
    </w:pPr>
    <w:r w:rsidRPr="00B9331E">
      <w:rPr>
        <w:rStyle w:val="PageNumber"/>
        <w:rFonts w:ascii="Arial" w:hAnsi="Arial" w:cs="Arial"/>
        <w:sz w:val="20"/>
      </w:rPr>
      <w:fldChar w:fldCharType="begin"/>
    </w:r>
    <w:r w:rsidRPr="00B9331E">
      <w:rPr>
        <w:rStyle w:val="PageNumber"/>
        <w:rFonts w:ascii="Arial" w:hAnsi="Arial" w:cs="Arial"/>
        <w:sz w:val="20"/>
      </w:rPr>
      <w:instrText xml:space="preserve">PAGE  </w:instrText>
    </w:r>
    <w:r w:rsidRPr="00B9331E">
      <w:rPr>
        <w:rStyle w:val="PageNumber"/>
        <w:rFonts w:ascii="Arial" w:hAnsi="Arial" w:cs="Arial"/>
        <w:sz w:val="20"/>
      </w:rPr>
      <w:fldChar w:fldCharType="separate"/>
    </w:r>
    <w:r w:rsidR="001812F0">
      <w:rPr>
        <w:rStyle w:val="PageNumber"/>
        <w:rFonts w:ascii="Arial" w:hAnsi="Arial" w:cs="Arial"/>
        <w:noProof/>
        <w:sz w:val="20"/>
      </w:rPr>
      <w:t>3</w:t>
    </w:r>
    <w:r w:rsidRPr="00B9331E">
      <w:rPr>
        <w:rStyle w:val="PageNumber"/>
        <w:rFonts w:ascii="Arial" w:hAnsi="Arial" w:cs="Arial"/>
        <w:sz w:val="20"/>
      </w:rPr>
      <w:fldChar w:fldCharType="end"/>
    </w:r>
  </w:p>
  <w:p w:rsidR="001133FB" w:rsidRPr="00CA5AAA" w:rsidRDefault="001133FB" w:rsidP="00266BED">
    <w:pPr>
      <w:pStyle w:val="Footer"/>
      <w:ind w:right="360"/>
      <w:rPr>
        <w:b/>
        <w:sz w:val="16"/>
        <w:szCs w:val="16"/>
      </w:rPr>
    </w:pPr>
    <w:r>
      <w:rPr>
        <w:b/>
        <w:bCs/>
        <w:sz w:val="20"/>
      </w:rPr>
      <w:t>CDC/NIOSH IRB Registration #:</w:t>
    </w:r>
    <w:r>
      <w:rPr>
        <w:sz w:val="20"/>
      </w:rPr>
      <w:t xml:space="preserve"> 00000186                 </w:t>
    </w:r>
    <w:r>
      <w:rPr>
        <w:b/>
        <w:bCs/>
        <w:sz w:val="20"/>
      </w:rPr>
      <w:t>CDC FWA#:</w:t>
    </w:r>
    <w:r>
      <w:rPr>
        <w:sz w:val="20"/>
      </w:rPr>
      <w:t xml:space="preserve"> 00001413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C19" w:rsidRDefault="00817C19">
      <w:r>
        <w:separator/>
      </w:r>
    </w:p>
  </w:footnote>
  <w:footnote w:type="continuationSeparator" w:id="0">
    <w:p w:rsidR="00817C19" w:rsidRDefault="00817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FB" w:rsidRPr="003A4E24" w:rsidRDefault="001133FB" w:rsidP="00266BED">
    <w:pPr>
      <w:pStyle w:val="Header"/>
      <w:jc w:val="right"/>
      <w:rPr>
        <w:rFonts w:ascii="Arial" w:hAnsi="Arial" w:cs="Arial"/>
        <w:sz w:val="16"/>
        <w:szCs w:val="16"/>
      </w:rPr>
    </w:pPr>
    <w:r w:rsidRPr="003A4E24">
      <w:rPr>
        <w:rFonts w:ascii="Arial" w:hAnsi="Arial" w:cs="Arial"/>
        <w:b/>
        <w:sz w:val="16"/>
        <w:szCs w:val="16"/>
      </w:rPr>
      <w:t xml:space="preserve">Revised </w:t>
    </w:r>
    <w:r>
      <w:rPr>
        <w:rFonts w:ascii="Arial" w:hAnsi="Arial" w:cs="Arial"/>
        <w:b/>
        <w:sz w:val="16"/>
        <w:szCs w:val="16"/>
      </w:rPr>
      <w:t>06/21/2012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C09A6"/>
    <w:multiLevelType w:val="hybridMultilevel"/>
    <w:tmpl w:val="DF0E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155DC"/>
    <w:multiLevelType w:val="hybridMultilevel"/>
    <w:tmpl w:val="33BC3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Full" w:cryptAlgorithmClass="hash" w:cryptAlgorithmType="typeAny" w:cryptAlgorithmSid="4" w:cryptSpinCount="100000" w:hash="HBBLjTWYTmf9l2FLmgxsc2GBr18=" w:salt="NYDBS77onndNrhvAy/4VPA=="/>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EC"/>
    <w:rsid w:val="00007612"/>
    <w:rsid w:val="0001414E"/>
    <w:rsid w:val="000240C8"/>
    <w:rsid w:val="000268CD"/>
    <w:rsid w:val="00031D83"/>
    <w:rsid w:val="00051025"/>
    <w:rsid w:val="000565C6"/>
    <w:rsid w:val="00057A54"/>
    <w:rsid w:val="00057F38"/>
    <w:rsid w:val="00062D12"/>
    <w:rsid w:val="000F4C8B"/>
    <w:rsid w:val="00102E43"/>
    <w:rsid w:val="00105D0D"/>
    <w:rsid w:val="001120D9"/>
    <w:rsid w:val="001133FB"/>
    <w:rsid w:val="001329D9"/>
    <w:rsid w:val="0014498E"/>
    <w:rsid w:val="0014747F"/>
    <w:rsid w:val="00173651"/>
    <w:rsid w:val="001812F0"/>
    <w:rsid w:val="00194CBD"/>
    <w:rsid w:val="001A4F3F"/>
    <w:rsid w:val="001C7440"/>
    <w:rsid w:val="001D41DD"/>
    <w:rsid w:val="001F15CB"/>
    <w:rsid w:val="001F1BC1"/>
    <w:rsid w:val="001F3C4C"/>
    <w:rsid w:val="00240266"/>
    <w:rsid w:val="00266BED"/>
    <w:rsid w:val="00276086"/>
    <w:rsid w:val="00294B91"/>
    <w:rsid w:val="002A6913"/>
    <w:rsid w:val="002A7AF9"/>
    <w:rsid w:val="002C40CB"/>
    <w:rsid w:val="002C65B0"/>
    <w:rsid w:val="003021F5"/>
    <w:rsid w:val="00317BCA"/>
    <w:rsid w:val="00321A64"/>
    <w:rsid w:val="00322255"/>
    <w:rsid w:val="0036776A"/>
    <w:rsid w:val="003715DB"/>
    <w:rsid w:val="0037486B"/>
    <w:rsid w:val="00386DF4"/>
    <w:rsid w:val="003C642D"/>
    <w:rsid w:val="00416ED7"/>
    <w:rsid w:val="00417ACE"/>
    <w:rsid w:val="004208A0"/>
    <w:rsid w:val="00456B62"/>
    <w:rsid w:val="00457B8D"/>
    <w:rsid w:val="00460555"/>
    <w:rsid w:val="0047110C"/>
    <w:rsid w:val="0048588E"/>
    <w:rsid w:val="004A3392"/>
    <w:rsid w:val="004B1C3E"/>
    <w:rsid w:val="004C37CD"/>
    <w:rsid w:val="004D4283"/>
    <w:rsid w:val="00500D49"/>
    <w:rsid w:val="005240F4"/>
    <w:rsid w:val="00534325"/>
    <w:rsid w:val="005343DC"/>
    <w:rsid w:val="005767FB"/>
    <w:rsid w:val="0058277C"/>
    <w:rsid w:val="00583B89"/>
    <w:rsid w:val="005A0040"/>
    <w:rsid w:val="005F43A7"/>
    <w:rsid w:val="006322B1"/>
    <w:rsid w:val="00634899"/>
    <w:rsid w:val="00640045"/>
    <w:rsid w:val="00660668"/>
    <w:rsid w:val="00680F33"/>
    <w:rsid w:val="00691295"/>
    <w:rsid w:val="006D3740"/>
    <w:rsid w:val="00713593"/>
    <w:rsid w:val="00742326"/>
    <w:rsid w:val="00742683"/>
    <w:rsid w:val="00743CFD"/>
    <w:rsid w:val="00754172"/>
    <w:rsid w:val="00754380"/>
    <w:rsid w:val="00783443"/>
    <w:rsid w:val="00787266"/>
    <w:rsid w:val="007A4825"/>
    <w:rsid w:val="007D0C3F"/>
    <w:rsid w:val="007D1787"/>
    <w:rsid w:val="007D3ED4"/>
    <w:rsid w:val="007E3AA1"/>
    <w:rsid w:val="007F32C2"/>
    <w:rsid w:val="00814CB2"/>
    <w:rsid w:val="00817C19"/>
    <w:rsid w:val="00826BA8"/>
    <w:rsid w:val="00851CE8"/>
    <w:rsid w:val="00880C79"/>
    <w:rsid w:val="008A002F"/>
    <w:rsid w:val="008C02A5"/>
    <w:rsid w:val="008D29AB"/>
    <w:rsid w:val="008F66DE"/>
    <w:rsid w:val="008F7A55"/>
    <w:rsid w:val="00902A0C"/>
    <w:rsid w:val="00943310"/>
    <w:rsid w:val="00960671"/>
    <w:rsid w:val="00990F1D"/>
    <w:rsid w:val="009E0A04"/>
    <w:rsid w:val="009E7B80"/>
    <w:rsid w:val="00A12FA9"/>
    <w:rsid w:val="00A22AA0"/>
    <w:rsid w:val="00A23543"/>
    <w:rsid w:val="00A63F6A"/>
    <w:rsid w:val="00A715D0"/>
    <w:rsid w:val="00A73608"/>
    <w:rsid w:val="00A76471"/>
    <w:rsid w:val="00A85944"/>
    <w:rsid w:val="00AA248F"/>
    <w:rsid w:val="00AB3CB3"/>
    <w:rsid w:val="00AD1AF8"/>
    <w:rsid w:val="00AD6084"/>
    <w:rsid w:val="00B048C2"/>
    <w:rsid w:val="00B1144E"/>
    <w:rsid w:val="00B11517"/>
    <w:rsid w:val="00B17E4B"/>
    <w:rsid w:val="00B20BF1"/>
    <w:rsid w:val="00B24F99"/>
    <w:rsid w:val="00B25230"/>
    <w:rsid w:val="00B27F02"/>
    <w:rsid w:val="00B4149E"/>
    <w:rsid w:val="00B42587"/>
    <w:rsid w:val="00B76650"/>
    <w:rsid w:val="00BD2812"/>
    <w:rsid w:val="00C36147"/>
    <w:rsid w:val="00C37AC5"/>
    <w:rsid w:val="00C446EB"/>
    <w:rsid w:val="00C619D3"/>
    <w:rsid w:val="00C7235B"/>
    <w:rsid w:val="00C74E55"/>
    <w:rsid w:val="00C907FE"/>
    <w:rsid w:val="00CA6B61"/>
    <w:rsid w:val="00CD7673"/>
    <w:rsid w:val="00CE38DF"/>
    <w:rsid w:val="00CE484A"/>
    <w:rsid w:val="00CE4A9A"/>
    <w:rsid w:val="00CF7E83"/>
    <w:rsid w:val="00D37D98"/>
    <w:rsid w:val="00D50587"/>
    <w:rsid w:val="00D5139E"/>
    <w:rsid w:val="00D55E73"/>
    <w:rsid w:val="00D9602C"/>
    <w:rsid w:val="00DA2A4C"/>
    <w:rsid w:val="00DA71DF"/>
    <w:rsid w:val="00DB61E6"/>
    <w:rsid w:val="00DD3B27"/>
    <w:rsid w:val="00DE7D4E"/>
    <w:rsid w:val="00DF091C"/>
    <w:rsid w:val="00DF6742"/>
    <w:rsid w:val="00E1787B"/>
    <w:rsid w:val="00E22F1F"/>
    <w:rsid w:val="00E246FB"/>
    <w:rsid w:val="00E276BC"/>
    <w:rsid w:val="00E60367"/>
    <w:rsid w:val="00E65557"/>
    <w:rsid w:val="00E82575"/>
    <w:rsid w:val="00E86B4A"/>
    <w:rsid w:val="00E94AEC"/>
    <w:rsid w:val="00EA1700"/>
    <w:rsid w:val="00EB32F2"/>
    <w:rsid w:val="00EC1CC6"/>
    <w:rsid w:val="00EC5856"/>
    <w:rsid w:val="00EC6BEE"/>
    <w:rsid w:val="00ED2C83"/>
    <w:rsid w:val="00ED33D4"/>
    <w:rsid w:val="00EE1C5B"/>
    <w:rsid w:val="00EE4869"/>
    <w:rsid w:val="00EF5D60"/>
    <w:rsid w:val="00F04A2B"/>
    <w:rsid w:val="00F05AE3"/>
    <w:rsid w:val="00F31D43"/>
    <w:rsid w:val="00F3421F"/>
    <w:rsid w:val="00F43FDD"/>
    <w:rsid w:val="00F4421B"/>
    <w:rsid w:val="00F44717"/>
    <w:rsid w:val="00F54B14"/>
    <w:rsid w:val="00F626EC"/>
    <w:rsid w:val="00F66C5D"/>
    <w:rsid w:val="00F90C7C"/>
    <w:rsid w:val="00FA46AF"/>
    <w:rsid w:val="00FC4CDC"/>
    <w:rsid w:val="00FD249A"/>
    <w:rsid w:val="00FE0DAD"/>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9A62C-BFC4-47FF-A06D-646D2143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AEC"/>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94AEC"/>
    <w:pPr>
      <w:keepNext/>
      <w:tabs>
        <w:tab w:val="center" w:pos="4824"/>
      </w:tabs>
      <w:spacing w:line="222" w:lineRule="auto"/>
      <w:jc w:val="center"/>
      <w:outlineLvl w:val="0"/>
    </w:pPr>
    <w:rPr>
      <w:b/>
      <w:sz w:val="30"/>
      <w:u w:val="single"/>
    </w:rPr>
  </w:style>
  <w:style w:type="paragraph" w:styleId="Heading6">
    <w:name w:val="heading 6"/>
    <w:basedOn w:val="Normal"/>
    <w:next w:val="Normal"/>
    <w:link w:val="Heading6Char"/>
    <w:qFormat/>
    <w:rsid w:val="00E94AE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EC"/>
    <w:rPr>
      <w:rFonts w:ascii="Times New Roman" w:eastAsia="Times New Roman" w:hAnsi="Times New Roman" w:cs="Times New Roman"/>
      <w:b/>
      <w:snapToGrid w:val="0"/>
      <w:sz w:val="30"/>
      <w:szCs w:val="20"/>
      <w:u w:val="single"/>
    </w:rPr>
  </w:style>
  <w:style w:type="character" w:customStyle="1" w:styleId="Heading6Char">
    <w:name w:val="Heading 6 Char"/>
    <w:basedOn w:val="DefaultParagraphFont"/>
    <w:link w:val="Heading6"/>
    <w:rsid w:val="00E94AEC"/>
    <w:rPr>
      <w:rFonts w:ascii="Times New Roman" w:eastAsia="Times New Roman" w:hAnsi="Times New Roman" w:cs="Times New Roman"/>
      <w:b/>
      <w:bCs/>
      <w:snapToGrid w:val="0"/>
    </w:rPr>
  </w:style>
  <w:style w:type="paragraph" w:styleId="BlockText">
    <w:name w:val="Block Text"/>
    <w:basedOn w:val="Normal"/>
    <w:rsid w:val="00E94AEC"/>
    <w:pPr>
      <w:widowControl/>
      <w:ind w:left="360" w:right="1080" w:hanging="360"/>
    </w:pPr>
    <w:rPr>
      <w:snapToGrid/>
      <w:sz w:val="20"/>
    </w:rPr>
  </w:style>
  <w:style w:type="paragraph" w:styleId="List">
    <w:name w:val="List"/>
    <w:basedOn w:val="Normal"/>
    <w:rsid w:val="00E94AEC"/>
    <w:pPr>
      <w:ind w:left="360" w:hanging="360"/>
    </w:pPr>
  </w:style>
  <w:style w:type="paragraph" w:styleId="List2">
    <w:name w:val="List 2"/>
    <w:basedOn w:val="Normal"/>
    <w:rsid w:val="00E94AEC"/>
    <w:pPr>
      <w:ind w:left="720" w:hanging="360"/>
    </w:pPr>
  </w:style>
  <w:style w:type="paragraph" w:styleId="List3">
    <w:name w:val="List 3"/>
    <w:basedOn w:val="Normal"/>
    <w:rsid w:val="00E94AEC"/>
    <w:pPr>
      <w:ind w:left="1080" w:hanging="360"/>
    </w:pPr>
  </w:style>
  <w:style w:type="character" w:styleId="Hyperlink">
    <w:name w:val="Hyperlink"/>
    <w:rsid w:val="00E94AEC"/>
    <w:rPr>
      <w:color w:val="0000FF"/>
      <w:u w:val="single"/>
    </w:rPr>
  </w:style>
  <w:style w:type="paragraph" w:styleId="NormalWeb">
    <w:name w:val="Normal (Web)"/>
    <w:basedOn w:val="Normal"/>
    <w:rsid w:val="00E94AEC"/>
    <w:pPr>
      <w:widowControl/>
      <w:spacing w:before="100" w:beforeAutospacing="1" w:after="100" w:afterAutospacing="1"/>
    </w:pPr>
    <w:rPr>
      <w:snapToGrid/>
      <w:szCs w:val="24"/>
    </w:rPr>
  </w:style>
  <w:style w:type="character" w:customStyle="1" w:styleId="spelle">
    <w:name w:val="spelle"/>
    <w:basedOn w:val="DefaultParagraphFont"/>
    <w:rsid w:val="00E94AEC"/>
  </w:style>
  <w:style w:type="paragraph" w:styleId="Footer">
    <w:name w:val="footer"/>
    <w:basedOn w:val="Normal"/>
    <w:link w:val="FooterChar"/>
    <w:rsid w:val="00E94AEC"/>
    <w:pPr>
      <w:tabs>
        <w:tab w:val="center" w:pos="4320"/>
        <w:tab w:val="right" w:pos="8640"/>
      </w:tabs>
    </w:pPr>
  </w:style>
  <w:style w:type="character" w:customStyle="1" w:styleId="FooterChar">
    <w:name w:val="Footer Char"/>
    <w:basedOn w:val="DefaultParagraphFont"/>
    <w:link w:val="Footer"/>
    <w:rsid w:val="00E94AEC"/>
    <w:rPr>
      <w:rFonts w:ascii="Times New Roman" w:eastAsia="Times New Roman" w:hAnsi="Times New Roman" w:cs="Times New Roman"/>
      <w:snapToGrid w:val="0"/>
      <w:sz w:val="24"/>
      <w:szCs w:val="20"/>
    </w:rPr>
  </w:style>
  <w:style w:type="character" w:styleId="PageNumber">
    <w:name w:val="page number"/>
    <w:basedOn w:val="DefaultParagraphFont"/>
    <w:rsid w:val="00E94AEC"/>
  </w:style>
  <w:style w:type="paragraph" w:styleId="Header">
    <w:name w:val="header"/>
    <w:basedOn w:val="Normal"/>
    <w:link w:val="HeaderChar"/>
    <w:rsid w:val="00E94AEC"/>
    <w:pPr>
      <w:tabs>
        <w:tab w:val="center" w:pos="4320"/>
        <w:tab w:val="right" w:pos="8640"/>
      </w:tabs>
    </w:pPr>
  </w:style>
  <w:style w:type="character" w:customStyle="1" w:styleId="HeaderChar">
    <w:name w:val="Header Char"/>
    <w:basedOn w:val="DefaultParagraphFont"/>
    <w:link w:val="Header"/>
    <w:rsid w:val="00E94AEC"/>
    <w:rPr>
      <w:rFonts w:ascii="Times New Roman" w:eastAsia="Times New Roman" w:hAnsi="Times New Roman" w:cs="Times New Roman"/>
      <w:snapToGrid w:val="0"/>
      <w:sz w:val="24"/>
      <w:szCs w:val="20"/>
    </w:rPr>
  </w:style>
  <w:style w:type="table" w:styleId="TableGrid">
    <w:name w:val="Table Grid"/>
    <w:basedOn w:val="TableNormal"/>
    <w:rsid w:val="00E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F33"/>
    <w:rPr>
      <w:rFonts w:ascii="Tahoma" w:hAnsi="Tahoma" w:cs="Tahoma"/>
      <w:sz w:val="16"/>
      <w:szCs w:val="16"/>
    </w:rPr>
  </w:style>
  <w:style w:type="character" w:customStyle="1" w:styleId="BalloonTextChar">
    <w:name w:val="Balloon Text Char"/>
    <w:basedOn w:val="DefaultParagraphFont"/>
    <w:link w:val="BalloonText"/>
    <w:uiPriority w:val="99"/>
    <w:semiHidden/>
    <w:rsid w:val="00680F33"/>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902A0C"/>
    <w:rPr>
      <w:color w:val="800080" w:themeColor="followedHyperlink"/>
      <w:u w:val="single"/>
    </w:rPr>
  </w:style>
  <w:style w:type="character" w:styleId="CommentReference">
    <w:name w:val="annotation reference"/>
    <w:basedOn w:val="DefaultParagraphFont"/>
    <w:uiPriority w:val="99"/>
    <w:semiHidden/>
    <w:unhideWhenUsed/>
    <w:rsid w:val="00DE7D4E"/>
    <w:rPr>
      <w:sz w:val="16"/>
      <w:szCs w:val="16"/>
    </w:rPr>
  </w:style>
  <w:style w:type="paragraph" w:styleId="CommentText">
    <w:name w:val="annotation text"/>
    <w:basedOn w:val="Normal"/>
    <w:link w:val="CommentTextChar"/>
    <w:uiPriority w:val="99"/>
    <w:semiHidden/>
    <w:unhideWhenUsed/>
    <w:rsid w:val="00DE7D4E"/>
    <w:rPr>
      <w:sz w:val="20"/>
    </w:rPr>
  </w:style>
  <w:style w:type="character" w:customStyle="1" w:styleId="CommentTextChar">
    <w:name w:val="Comment Text Char"/>
    <w:basedOn w:val="DefaultParagraphFont"/>
    <w:link w:val="CommentText"/>
    <w:uiPriority w:val="99"/>
    <w:semiHidden/>
    <w:rsid w:val="00DE7D4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E7D4E"/>
    <w:rPr>
      <w:b/>
      <w:bCs/>
    </w:rPr>
  </w:style>
  <w:style w:type="character" w:customStyle="1" w:styleId="CommentSubjectChar">
    <w:name w:val="Comment Subject Char"/>
    <w:basedOn w:val="CommentTextChar"/>
    <w:link w:val="CommentSubject"/>
    <w:uiPriority w:val="99"/>
    <w:semiHidden/>
    <w:rsid w:val="00DE7D4E"/>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hs.gov/ohrp/humansubjects/guidance/45cfr46.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side.niosh.cdc.gov/hsrb/ExemptReview.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od/science/integrity/docs/cdc-policy-distinguishing-public-health-research-nonresearc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side.niosh.cdc.gov/hsrb/ExpeditedReview.html" TargetMode="External"/><Relationship Id="rId5" Type="http://schemas.openxmlformats.org/officeDocument/2006/relationships/webSettings" Target="webSettings.xml"/><Relationship Id="rId15" Type="http://schemas.openxmlformats.org/officeDocument/2006/relationships/hyperlink" Target="http://www.hhs.gov/ohrp/policy/engage08.html" TargetMode="External"/><Relationship Id="rId10" Type="http://schemas.openxmlformats.org/officeDocument/2006/relationships/hyperlink" Target="http://www.cdc.gov/od/science/integrity/docs/cdc-policy-distinguishing-public-health-research-nonresearch.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F510-1442-4E16-B7DD-54EFFFB6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Masterson, Kathy J. (CDC/NIOSH/OD)</dc:creator>
  <cp:lastModifiedBy>Foley, Tamekia (CDC/NIOSH/OD)</cp:lastModifiedBy>
  <cp:revision>2</cp:revision>
  <cp:lastPrinted>2015-03-06T22:00:00Z</cp:lastPrinted>
  <dcterms:created xsi:type="dcterms:W3CDTF">2016-04-06T18:49:00Z</dcterms:created>
  <dcterms:modified xsi:type="dcterms:W3CDTF">2016-04-06T18:49:00Z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