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66" w:rsidRDefault="00E60666" w:rsidP="00E60666">
      <w:pPr>
        <w:spacing w:after="0" w:line="240" w:lineRule="auto"/>
        <w:ind w:left="720"/>
        <w:rPr>
          <w:rFonts w:ascii="Times New Roman" w:hAnsi="Times New Roman" w:cs="Times New Roman"/>
          <w:sz w:val="24"/>
          <w:szCs w:val="24"/>
        </w:rPr>
      </w:pPr>
      <w:bookmarkStart w:id="0" w:name="_GoBack"/>
      <w:bookmarkEnd w:id="0"/>
    </w:p>
    <w:p w:rsidR="00E60666" w:rsidRDefault="00E60666" w:rsidP="00E60666">
      <w:pPr>
        <w:rPr>
          <w:rFonts w:ascii="Times New Roman" w:hAnsi="Times New Roman" w:cs="Times New Roman"/>
          <w:sz w:val="24"/>
          <w:szCs w:val="24"/>
          <w:u w:val="single"/>
        </w:rPr>
      </w:pPr>
    </w:p>
    <w:p w:rsidR="00E60666" w:rsidRDefault="00E60666" w:rsidP="00E60666">
      <w:pPr>
        <w:rPr>
          <w:rFonts w:ascii="Times New Roman" w:hAnsi="Times New Roman" w:cs="Times New Roman"/>
          <w:sz w:val="24"/>
          <w:szCs w:val="24"/>
          <w:u w:val="single"/>
        </w:rPr>
      </w:pPr>
    </w:p>
    <w:p w:rsidR="00E60666" w:rsidRDefault="00E60666" w:rsidP="00E60666">
      <w:pPr>
        <w:rPr>
          <w:rFonts w:ascii="Times New Roman" w:hAnsi="Times New Roman" w:cs="Times New Roman"/>
          <w:sz w:val="24"/>
          <w:szCs w:val="24"/>
          <w:u w:val="single"/>
        </w:rPr>
      </w:pPr>
    </w:p>
    <w:p w:rsidR="00E60666" w:rsidRDefault="00E60666" w:rsidP="00E60666">
      <w:pPr>
        <w:rPr>
          <w:rFonts w:ascii="Times New Roman" w:hAnsi="Times New Roman" w:cs="Times New Roman"/>
          <w:sz w:val="24"/>
          <w:szCs w:val="24"/>
          <w:u w:val="single"/>
        </w:rPr>
      </w:pPr>
    </w:p>
    <w:p w:rsidR="00E60666" w:rsidRDefault="00E60666" w:rsidP="00E60666">
      <w:pPr>
        <w:rPr>
          <w:rFonts w:ascii="Times New Roman" w:hAnsi="Times New Roman" w:cs="Times New Roman"/>
          <w:sz w:val="24"/>
          <w:szCs w:val="24"/>
          <w:u w:val="single"/>
        </w:rPr>
      </w:pPr>
    </w:p>
    <w:p w:rsidR="00E60666" w:rsidRDefault="00E60666" w:rsidP="00E60666">
      <w:pPr>
        <w:rPr>
          <w:rFonts w:ascii="Times New Roman" w:hAnsi="Times New Roman" w:cs="Times New Roman"/>
          <w:sz w:val="24"/>
          <w:szCs w:val="24"/>
          <w:u w:val="single"/>
        </w:rPr>
      </w:pPr>
    </w:p>
    <w:p w:rsidR="00E60666" w:rsidRPr="009A4D5B" w:rsidRDefault="00E60666" w:rsidP="00E60666">
      <w:pPr>
        <w:jc w:val="center"/>
        <w:rPr>
          <w:rFonts w:ascii="Times New Roman" w:hAnsi="Times New Roman" w:cs="Times New Roman"/>
          <w:sz w:val="32"/>
          <w:szCs w:val="32"/>
        </w:rPr>
      </w:pPr>
      <w:r w:rsidRPr="00E60666">
        <w:rPr>
          <w:rFonts w:ascii="Times New Roman" w:hAnsi="Times New Roman" w:cs="Times New Roman"/>
          <w:sz w:val="24"/>
          <w:szCs w:val="24"/>
        </w:rPr>
        <w:t xml:space="preserve">  </w:t>
      </w:r>
      <w:r w:rsidR="0042504A" w:rsidRPr="0042504A">
        <w:rPr>
          <w:rFonts w:ascii="Times New Roman" w:hAnsi="Times New Roman" w:cs="Times New Roman"/>
          <w:sz w:val="32"/>
          <w:szCs w:val="32"/>
        </w:rPr>
        <w:t>Participant Assessment</w:t>
      </w:r>
      <w:r w:rsidRPr="0042504A">
        <w:rPr>
          <w:rFonts w:ascii="Times New Roman" w:hAnsi="Times New Roman" w:cs="Times New Roman"/>
          <w:sz w:val="32"/>
          <w:szCs w:val="32"/>
        </w:rPr>
        <w:t xml:space="preserve"> of</w:t>
      </w:r>
      <w:r w:rsidRPr="009A4D5B">
        <w:rPr>
          <w:rFonts w:ascii="Times New Roman" w:hAnsi="Times New Roman" w:cs="Times New Roman"/>
          <w:sz w:val="32"/>
          <w:szCs w:val="32"/>
        </w:rPr>
        <w:t xml:space="preserve"> Science Integrity Branch Trainings</w:t>
      </w:r>
    </w:p>
    <w:p w:rsidR="009A4D5B" w:rsidRPr="00407FC5" w:rsidRDefault="009A4D5B" w:rsidP="009A4D5B">
      <w:pPr>
        <w:spacing w:after="0"/>
        <w:jc w:val="center"/>
        <w:rPr>
          <w:rFonts w:ascii="Arial" w:hAnsi="Arial" w:cs="Arial"/>
          <w:sz w:val="24"/>
        </w:rPr>
      </w:pPr>
    </w:p>
    <w:p w:rsidR="009A4D5B" w:rsidRPr="007F4E6D" w:rsidRDefault="009A4D5B" w:rsidP="009A4D5B">
      <w:pPr>
        <w:spacing w:after="0"/>
        <w:jc w:val="center"/>
        <w:rPr>
          <w:rFonts w:ascii="Times New Roman" w:hAnsi="Times New Roman" w:cs="Times New Roman"/>
          <w:sz w:val="24"/>
        </w:rPr>
      </w:pPr>
      <w:r w:rsidRPr="007F4E6D">
        <w:rPr>
          <w:rFonts w:ascii="Times New Roman" w:hAnsi="Times New Roman" w:cs="Times New Roman"/>
          <w:sz w:val="24"/>
        </w:rPr>
        <w:t>Scien</w:t>
      </w:r>
      <w:r w:rsidR="00DA5A04">
        <w:rPr>
          <w:rFonts w:ascii="Times New Roman" w:hAnsi="Times New Roman" w:cs="Times New Roman"/>
          <w:sz w:val="24"/>
        </w:rPr>
        <w:t>ce</w:t>
      </w:r>
      <w:r w:rsidRPr="007F4E6D">
        <w:rPr>
          <w:rFonts w:ascii="Times New Roman" w:hAnsi="Times New Roman" w:cs="Times New Roman"/>
          <w:sz w:val="24"/>
        </w:rPr>
        <w:t xml:space="preserve"> Integr</w:t>
      </w:r>
      <w:r w:rsidR="00AE40FF">
        <w:rPr>
          <w:rFonts w:ascii="Times New Roman" w:hAnsi="Times New Roman" w:cs="Times New Roman"/>
          <w:sz w:val="24"/>
        </w:rPr>
        <w:t>i</w:t>
      </w:r>
      <w:r w:rsidRPr="007F4E6D">
        <w:rPr>
          <w:rFonts w:ascii="Times New Roman" w:hAnsi="Times New Roman" w:cs="Times New Roman"/>
          <w:sz w:val="24"/>
        </w:rPr>
        <w:t>ty Branch</w:t>
      </w:r>
    </w:p>
    <w:p w:rsidR="009A4D5B" w:rsidRPr="007F4E6D" w:rsidRDefault="009A4D5B" w:rsidP="009A4D5B">
      <w:pPr>
        <w:spacing w:after="0"/>
        <w:jc w:val="center"/>
        <w:rPr>
          <w:rFonts w:ascii="Times New Roman" w:hAnsi="Times New Roman" w:cs="Times New Roman"/>
          <w:sz w:val="24"/>
        </w:rPr>
      </w:pPr>
      <w:r w:rsidRPr="007F4E6D">
        <w:rPr>
          <w:rFonts w:ascii="Times New Roman" w:hAnsi="Times New Roman" w:cs="Times New Roman"/>
          <w:sz w:val="24"/>
        </w:rPr>
        <w:t>Division of Global HIV &amp; TB</w:t>
      </w:r>
    </w:p>
    <w:p w:rsidR="009A4D5B" w:rsidRPr="007F4E6D" w:rsidRDefault="009A4D5B" w:rsidP="009A4D5B">
      <w:pPr>
        <w:spacing w:after="0"/>
        <w:jc w:val="center"/>
        <w:rPr>
          <w:rFonts w:ascii="Times New Roman" w:hAnsi="Times New Roman" w:cs="Times New Roman"/>
          <w:sz w:val="24"/>
        </w:rPr>
      </w:pPr>
      <w:r w:rsidRPr="007F4E6D">
        <w:rPr>
          <w:rFonts w:ascii="Times New Roman" w:hAnsi="Times New Roman" w:cs="Times New Roman"/>
          <w:sz w:val="24"/>
        </w:rPr>
        <w:t>Centers for Disease Control and Prevention, Atlanta, GA</w:t>
      </w:r>
    </w:p>
    <w:p w:rsidR="009A4D5B" w:rsidRPr="007F4E6D" w:rsidRDefault="009A4D5B" w:rsidP="009A4D5B">
      <w:pPr>
        <w:spacing w:after="0"/>
        <w:jc w:val="center"/>
        <w:rPr>
          <w:rFonts w:ascii="Times New Roman" w:hAnsi="Times New Roman" w:cs="Times New Roman"/>
          <w:sz w:val="24"/>
        </w:rPr>
      </w:pPr>
    </w:p>
    <w:p w:rsidR="009A4D5B" w:rsidRPr="007F4E6D" w:rsidRDefault="009A4D5B" w:rsidP="009A4D5B">
      <w:pPr>
        <w:spacing w:after="0"/>
        <w:jc w:val="center"/>
        <w:rPr>
          <w:rFonts w:ascii="Times New Roman" w:hAnsi="Times New Roman" w:cs="Times New Roman"/>
          <w:sz w:val="24"/>
        </w:rPr>
      </w:pPr>
    </w:p>
    <w:p w:rsidR="009A4D5B" w:rsidRPr="007F4E6D" w:rsidRDefault="00284EEE" w:rsidP="009A4D5B">
      <w:pPr>
        <w:spacing w:after="0"/>
        <w:jc w:val="center"/>
        <w:rPr>
          <w:rFonts w:ascii="Times New Roman" w:hAnsi="Times New Roman" w:cs="Times New Roman"/>
          <w:sz w:val="24"/>
        </w:rPr>
      </w:pPr>
      <w:r>
        <w:rPr>
          <w:rFonts w:ascii="Times New Roman" w:hAnsi="Times New Roman" w:cs="Times New Roman"/>
          <w:sz w:val="24"/>
        </w:rPr>
        <w:t>April 11</w:t>
      </w:r>
      <w:r w:rsidR="00BC6E09">
        <w:rPr>
          <w:rFonts w:ascii="Times New Roman" w:hAnsi="Times New Roman" w:cs="Times New Roman"/>
          <w:sz w:val="24"/>
        </w:rPr>
        <w:t>, 2018</w:t>
      </w:r>
    </w:p>
    <w:p w:rsidR="009A4D5B" w:rsidRPr="007F4E6D" w:rsidRDefault="009A4D5B" w:rsidP="009A4D5B">
      <w:pPr>
        <w:spacing w:after="0"/>
        <w:jc w:val="center"/>
        <w:rPr>
          <w:rFonts w:ascii="Times New Roman" w:hAnsi="Times New Roman" w:cs="Times New Roman"/>
          <w:sz w:val="24"/>
        </w:rPr>
      </w:pPr>
      <w:r w:rsidRPr="007F4E6D">
        <w:rPr>
          <w:rFonts w:ascii="Times New Roman" w:hAnsi="Times New Roman" w:cs="Times New Roman"/>
          <w:sz w:val="24"/>
        </w:rPr>
        <w:t>Version 1.0</w:t>
      </w:r>
    </w:p>
    <w:p w:rsidR="009A4D5B" w:rsidRPr="007F4E6D" w:rsidRDefault="009A4D5B" w:rsidP="009A4D5B">
      <w:pPr>
        <w:spacing w:after="0"/>
        <w:jc w:val="center"/>
        <w:rPr>
          <w:rFonts w:ascii="Times New Roman" w:hAnsi="Times New Roman" w:cs="Times New Roman"/>
          <w:sz w:val="24"/>
        </w:rPr>
      </w:pPr>
    </w:p>
    <w:p w:rsidR="009A4D5B" w:rsidRPr="007F4E6D" w:rsidRDefault="009A4D5B" w:rsidP="009A4D5B">
      <w:pPr>
        <w:spacing w:after="0"/>
        <w:jc w:val="center"/>
        <w:rPr>
          <w:rFonts w:ascii="Times New Roman" w:hAnsi="Times New Roman" w:cs="Times New Roman"/>
          <w:sz w:val="24"/>
        </w:rPr>
      </w:pPr>
    </w:p>
    <w:p w:rsidR="009A4D5B" w:rsidRPr="007F4E6D" w:rsidRDefault="009A4D5B" w:rsidP="009A4D5B">
      <w:pPr>
        <w:spacing w:after="0"/>
        <w:jc w:val="center"/>
        <w:rPr>
          <w:rFonts w:ascii="Times New Roman" w:hAnsi="Times New Roman" w:cs="Times New Roman"/>
          <w:sz w:val="24"/>
        </w:rPr>
      </w:pPr>
      <w:r w:rsidRPr="007F4E6D">
        <w:rPr>
          <w:rFonts w:ascii="Times New Roman" w:hAnsi="Times New Roman" w:cs="Times New Roman"/>
          <w:sz w:val="24"/>
        </w:rPr>
        <w:t xml:space="preserve">No </w:t>
      </w:r>
      <w:r w:rsidR="00137D64">
        <w:rPr>
          <w:rFonts w:ascii="Times New Roman" w:hAnsi="Times New Roman" w:cs="Times New Roman"/>
          <w:sz w:val="24"/>
        </w:rPr>
        <w:t>grant</w:t>
      </w:r>
      <w:r w:rsidRPr="007F4E6D">
        <w:rPr>
          <w:rFonts w:ascii="Times New Roman" w:hAnsi="Times New Roman" w:cs="Times New Roman"/>
          <w:sz w:val="24"/>
        </w:rPr>
        <w:t xml:space="preserve"> funding is associated with this </w:t>
      </w:r>
      <w:r w:rsidR="00985B01">
        <w:rPr>
          <w:rFonts w:ascii="Times New Roman" w:hAnsi="Times New Roman" w:cs="Times New Roman"/>
          <w:sz w:val="24"/>
        </w:rPr>
        <w:t>assessment</w:t>
      </w:r>
      <w:r w:rsidRPr="007F4E6D">
        <w:rPr>
          <w:rFonts w:ascii="Times New Roman" w:hAnsi="Times New Roman" w:cs="Times New Roman"/>
          <w:sz w:val="24"/>
        </w:rPr>
        <w:t>.</w:t>
      </w:r>
    </w:p>
    <w:p w:rsidR="009A4D5B" w:rsidRPr="007F4E6D" w:rsidRDefault="009A4D5B" w:rsidP="00E60666">
      <w:pPr>
        <w:jc w:val="center"/>
        <w:rPr>
          <w:rFonts w:ascii="Times New Roman" w:hAnsi="Times New Roman" w:cs="Times New Roman"/>
          <w:sz w:val="24"/>
          <w:szCs w:val="24"/>
        </w:rPr>
      </w:pPr>
    </w:p>
    <w:p w:rsidR="009A4D5B" w:rsidRDefault="009A4D5B" w:rsidP="00E60666">
      <w:pPr>
        <w:jc w:val="center"/>
        <w:rPr>
          <w:rFonts w:ascii="Times New Roman" w:hAnsi="Times New Roman" w:cs="Times New Roman"/>
          <w:sz w:val="24"/>
          <w:szCs w:val="24"/>
        </w:rPr>
      </w:pPr>
    </w:p>
    <w:p w:rsidR="009A4D5B" w:rsidRPr="00E60666" w:rsidRDefault="009A4D5B" w:rsidP="00E60666">
      <w:pPr>
        <w:jc w:val="center"/>
        <w:rPr>
          <w:rFonts w:ascii="Times New Roman" w:hAnsi="Times New Roman" w:cs="Times New Roman"/>
          <w:sz w:val="24"/>
          <w:szCs w:val="24"/>
        </w:rPr>
      </w:pPr>
    </w:p>
    <w:p w:rsidR="009A4D5B" w:rsidRDefault="009A4D5B" w:rsidP="00E60666">
      <w:pPr>
        <w:rPr>
          <w:rFonts w:ascii="Times New Roman" w:hAnsi="Times New Roman" w:cs="Times New Roman"/>
          <w:sz w:val="24"/>
          <w:szCs w:val="24"/>
        </w:rPr>
      </w:pPr>
    </w:p>
    <w:p w:rsidR="009A4D5B" w:rsidRPr="009A4D5B" w:rsidRDefault="009A4D5B" w:rsidP="009A4D5B">
      <w:pPr>
        <w:rPr>
          <w:rFonts w:ascii="Times New Roman" w:hAnsi="Times New Roman" w:cs="Times New Roman"/>
          <w:sz w:val="24"/>
          <w:szCs w:val="24"/>
        </w:rPr>
      </w:pPr>
    </w:p>
    <w:p w:rsidR="009A4D5B" w:rsidRPr="009A4D5B" w:rsidRDefault="009A4D5B" w:rsidP="009A4D5B">
      <w:pPr>
        <w:rPr>
          <w:rFonts w:ascii="Times New Roman" w:hAnsi="Times New Roman" w:cs="Times New Roman"/>
          <w:sz w:val="24"/>
          <w:szCs w:val="24"/>
        </w:rPr>
      </w:pPr>
    </w:p>
    <w:p w:rsidR="009A4D5B" w:rsidRPr="004F191B" w:rsidRDefault="009A4D5B" w:rsidP="004F191B">
      <w:pPr>
        <w:rPr>
          <w:rFonts w:ascii="Times New Roman" w:hAnsi="Times New Roman" w:cs="Times New Roman"/>
          <w:sz w:val="24"/>
          <w:szCs w:val="24"/>
        </w:rPr>
      </w:pPr>
    </w:p>
    <w:p w:rsidR="009A4D5B" w:rsidRPr="0071724D" w:rsidRDefault="009A4D5B" w:rsidP="0071724D">
      <w:pPr>
        <w:rPr>
          <w:rFonts w:ascii="Times New Roman" w:hAnsi="Times New Roman" w:cs="Times New Roman"/>
          <w:sz w:val="24"/>
          <w:szCs w:val="24"/>
        </w:rPr>
      </w:pPr>
    </w:p>
    <w:p w:rsidR="009A4D5B" w:rsidRPr="0071724D" w:rsidRDefault="009A4D5B" w:rsidP="0071724D">
      <w:pPr>
        <w:rPr>
          <w:rFonts w:ascii="Times New Roman" w:hAnsi="Times New Roman" w:cs="Times New Roman"/>
          <w:sz w:val="24"/>
          <w:szCs w:val="24"/>
        </w:rPr>
      </w:pPr>
    </w:p>
    <w:p w:rsidR="009A4D5B" w:rsidRPr="007E0415" w:rsidRDefault="009A4D5B" w:rsidP="007E0415">
      <w:pPr>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0961658"/>
        <w:docPartObj>
          <w:docPartGallery w:val="Table of Contents"/>
          <w:docPartUnique/>
        </w:docPartObj>
      </w:sdtPr>
      <w:sdtEndPr>
        <w:rPr>
          <w:b/>
          <w:bCs/>
          <w:noProof/>
        </w:rPr>
      </w:sdtEndPr>
      <w:sdtContent>
        <w:p w:rsidR="00166658" w:rsidRDefault="00166658">
          <w:pPr>
            <w:pStyle w:val="TOCHeading"/>
          </w:pPr>
          <w:r>
            <w:t>Contents</w:t>
          </w:r>
        </w:p>
        <w:p w:rsidR="00F7307B" w:rsidRDefault="00166658">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515523957" w:history="1">
            <w:r w:rsidR="00F7307B" w:rsidRPr="00FE307E">
              <w:rPr>
                <w:rStyle w:val="Hyperlink"/>
              </w:rPr>
              <w:t>Acronyms</w:t>
            </w:r>
            <w:r w:rsidR="00F7307B">
              <w:rPr>
                <w:webHidden/>
              </w:rPr>
              <w:tab/>
            </w:r>
            <w:r w:rsidR="00F7307B">
              <w:rPr>
                <w:webHidden/>
              </w:rPr>
              <w:fldChar w:fldCharType="begin"/>
            </w:r>
            <w:r w:rsidR="00F7307B">
              <w:rPr>
                <w:webHidden/>
              </w:rPr>
              <w:instrText xml:space="preserve"> PAGEREF _Toc515523957 \h </w:instrText>
            </w:r>
            <w:r w:rsidR="00F7307B">
              <w:rPr>
                <w:webHidden/>
              </w:rPr>
            </w:r>
            <w:r w:rsidR="00F7307B">
              <w:rPr>
                <w:webHidden/>
              </w:rPr>
              <w:fldChar w:fldCharType="separate"/>
            </w:r>
            <w:r w:rsidR="00BB4A6C">
              <w:rPr>
                <w:webHidden/>
              </w:rPr>
              <w:t>3</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58" w:history="1">
            <w:r w:rsidR="00F7307B" w:rsidRPr="00FE307E">
              <w:rPr>
                <w:rStyle w:val="Hyperlink"/>
              </w:rPr>
              <w:t>I. Project Investigators and Roles</w:t>
            </w:r>
            <w:r w:rsidR="00F7307B">
              <w:rPr>
                <w:webHidden/>
              </w:rPr>
              <w:tab/>
            </w:r>
            <w:r w:rsidR="00F7307B">
              <w:rPr>
                <w:webHidden/>
              </w:rPr>
              <w:fldChar w:fldCharType="begin"/>
            </w:r>
            <w:r w:rsidR="00F7307B">
              <w:rPr>
                <w:webHidden/>
              </w:rPr>
              <w:instrText xml:space="preserve"> PAGEREF _Toc515523958 \h </w:instrText>
            </w:r>
            <w:r w:rsidR="00F7307B">
              <w:rPr>
                <w:webHidden/>
              </w:rPr>
            </w:r>
            <w:r w:rsidR="00F7307B">
              <w:rPr>
                <w:webHidden/>
              </w:rPr>
              <w:fldChar w:fldCharType="separate"/>
            </w:r>
            <w:r w:rsidR="00BB4A6C">
              <w:rPr>
                <w:webHidden/>
              </w:rPr>
              <w:t>4</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59" w:history="1">
            <w:r w:rsidR="00F7307B" w:rsidRPr="00FE307E">
              <w:rPr>
                <w:rStyle w:val="Hyperlink"/>
              </w:rPr>
              <w:t>II. Project Overview</w:t>
            </w:r>
            <w:r w:rsidR="00F7307B">
              <w:rPr>
                <w:webHidden/>
              </w:rPr>
              <w:tab/>
            </w:r>
            <w:r w:rsidR="00F7307B">
              <w:rPr>
                <w:webHidden/>
              </w:rPr>
              <w:fldChar w:fldCharType="begin"/>
            </w:r>
            <w:r w:rsidR="00F7307B">
              <w:rPr>
                <w:webHidden/>
              </w:rPr>
              <w:instrText xml:space="preserve"> PAGEREF _Toc515523959 \h </w:instrText>
            </w:r>
            <w:r w:rsidR="00F7307B">
              <w:rPr>
                <w:webHidden/>
              </w:rPr>
            </w:r>
            <w:r w:rsidR="00F7307B">
              <w:rPr>
                <w:webHidden/>
              </w:rPr>
              <w:fldChar w:fldCharType="separate"/>
            </w:r>
            <w:r w:rsidR="00BB4A6C">
              <w:rPr>
                <w:webHidden/>
              </w:rPr>
              <w:t>4</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0" w:history="1">
            <w:r w:rsidR="00F7307B" w:rsidRPr="00FE307E">
              <w:rPr>
                <w:rStyle w:val="Hyperlink"/>
              </w:rPr>
              <w:t>III. Introduction</w:t>
            </w:r>
            <w:r w:rsidR="00F7307B">
              <w:rPr>
                <w:webHidden/>
              </w:rPr>
              <w:tab/>
            </w:r>
            <w:r w:rsidR="00F7307B">
              <w:rPr>
                <w:webHidden/>
              </w:rPr>
              <w:fldChar w:fldCharType="begin"/>
            </w:r>
            <w:r w:rsidR="00F7307B">
              <w:rPr>
                <w:webHidden/>
              </w:rPr>
              <w:instrText xml:space="preserve"> PAGEREF _Toc515523960 \h </w:instrText>
            </w:r>
            <w:r w:rsidR="00F7307B">
              <w:rPr>
                <w:webHidden/>
              </w:rPr>
            </w:r>
            <w:r w:rsidR="00F7307B">
              <w:rPr>
                <w:webHidden/>
              </w:rPr>
              <w:fldChar w:fldCharType="separate"/>
            </w:r>
            <w:r w:rsidR="00BB4A6C">
              <w:rPr>
                <w:webHidden/>
              </w:rPr>
              <w:t>5</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1" w:history="1">
            <w:r w:rsidR="00F7307B" w:rsidRPr="00FE307E">
              <w:rPr>
                <w:rStyle w:val="Hyperlink"/>
                <w:rFonts w:eastAsia="Times New Roman"/>
              </w:rPr>
              <w:t xml:space="preserve">IV. </w:t>
            </w:r>
            <w:r w:rsidR="00F7307B" w:rsidRPr="00FE307E">
              <w:rPr>
                <w:rStyle w:val="Hyperlink"/>
              </w:rPr>
              <w:t>Justification</w:t>
            </w:r>
            <w:r w:rsidR="00F7307B">
              <w:rPr>
                <w:webHidden/>
              </w:rPr>
              <w:tab/>
            </w:r>
            <w:r w:rsidR="00F7307B">
              <w:rPr>
                <w:webHidden/>
              </w:rPr>
              <w:fldChar w:fldCharType="begin"/>
            </w:r>
            <w:r w:rsidR="00F7307B">
              <w:rPr>
                <w:webHidden/>
              </w:rPr>
              <w:instrText xml:space="preserve"> PAGEREF _Toc515523961 \h </w:instrText>
            </w:r>
            <w:r w:rsidR="00F7307B">
              <w:rPr>
                <w:webHidden/>
              </w:rPr>
            </w:r>
            <w:r w:rsidR="00F7307B">
              <w:rPr>
                <w:webHidden/>
              </w:rPr>
              <w:fldChar w:fldCharType="separate"/>
            </w:r>
            <w:r w:rsidR="00BB4A6C">
              <w:rPr>
                <w:webHidden/>
              </w:rPr>
              <w:t>5</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2" w:history="1">
            <w:r w:rsidR="00F7307B" w:rsidRPr="00FE307E">
              <w:rPr>
                <w:rStyle w:val="Hyperlink"/>
              </w:rPr>
              <w:t>V. Objective</w:t>
            </w:r>
            <w:r w:rsidR="00F7307B">
              <w:rPr>
                <w:webHidden/>
              </w:rPr>
              <w:tab/>
            </w:r>
            <w:r w:rsidR="00F7307B">
              <w:rPr>
                <w:webHidden/>
              </w:rPr>
              <w:fldChar w:fldCharType="begin"/>
            </w:r>
            <w:r w:rsidR="00F7307B">
              <w:rPr>
                <w:webHidden/>
              </w:rPr>
              <w:instrText xml:space="preserve"> PAGEREF _Toc515523962 \h </w:instrText>
            </w:r>
            <w:r w:rsidR="00F7307B">
              <w:rPr>
                <w:webHidden/>
              </w:rPr>
            </w:r>
            <w:r w:rsidR="00F7307B">
              <w:rPr>
                <w:webHidden/>
              </w:rPr>
              <w:fldChar w:fldCharType="separate"/>
            </w:r>
            <w:r w:rsidR="00BB4A6C">
              <w:rPr>
                <w:webHidden/>
              </w:rPr>
              <w:t>5</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3" w:history="1">
            <w:r w:rsidR="00F7307B" w:rsidRPr="00FE307E">
              <w:rPr>
                <w:rStyle w:val="Hyperlink"/>
                <w:rFonts w:eastAsia="Times New Roman"/>
              </w:rPr>
              <w:t xml:space="preserve">VI. </w:t>
            </w:r>
            <w:r w:rsidR="00F7307B" w:rsidRPr="00FE307E">
              <w:rPr>
                <w:rStyle w:val="Hyperlink"/>
              </w:rPr>
              <w:t>Methods</w:t>
            </w:r>
            <w:r w:rsidR="00F7307B">
              <w:rPr>
                <w:webHidden/>
              </w:rPr>
              <w:tab/>
            </w:r>
            <w:r w:rsidR="00F7307B">
              <w:rPr>
                <w:webHidden/>
              </w:rPr>
              <w:fldChar w:fldCharType="begin"/>
            </w:r>
            <w:r w:rsidR="00F7307B">
              <w:rPr>
                <w:webHidden/>
              </w:rPr>
              <w:instrText xml:space="preserve"> PAGEREF _Toc515523963 \h </w:instrText>
            </w:r>
            <w:r w:rsidR="00F7307B">
              <w:rPr>
                <w:webHidden/>
              </w:rPr>
            </w:r>
            <w:r w:rsidR="00F7307B">
              <w:rPr>
                <w:webHidden/>
              </w:rPr>
              <w:fldChar w:fldCharType="separate"/>
            </w:r>
            <w:r w:rsidR="00BB4A6C">
              <w:rPr>
                <w:webHidden/>
              </w:rPr>
              <w:t>6</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4" w:history="1">
            <w:r w:rsidR="00F7307B" w:rsidRPr="00FE307E">
              <w:rPr>
                <w:rStyle w:val="Hyperlink"/>
              </w:rPr>
              <w:t>VII. Participants</w:t>
            </w:r>
            <w:r w:rsidR="00F7307B">
              <w:rPr>
                <w:webHidden/>
              </w:rPr>
              <w:tab/>
            </w:r>
            <w:r w:rsidR="00F7307B">
              <w:rPr>
                <w:webHidden/>
              </w:rPr>
              <w:fldChar w:fldCharType="begin"/>
            </w:r>
            <w:r w:rsidR="00F7307B">
              <w:rPr>
                <w:webHidden/>
              </w:rPr>
              <w:instrText xml:space="preserve"> PAGEREF _Toc515523964 \h </w:instrText>
            </w:r>
            <w:r w:rsidR="00F7307B">
              <w:rPr>
                <w:webHidden/>
              </w:rPr>
            </w:r>
            <w:r w:rsidR="00F7307B">
              <w:rPr>
                <w:webHidden/>
              </w:rPr>
              <w:fldChar w:fldCharType="separate"/>
            </w:r>
            <w:r w:rsidR="00BB4A6C">
              <w:rPr>
                <w:webHidden/>
              </w:rPr>
              <w:t>7</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5" w:history="1">
            <w:r w:rsidR="00F7307B" w:rsidRPr="00FE307E">
              <w:rPr>
                <w:rStyle w:val="Hyperlink"/>
              </w:rPr>
              <w:t>VIII. Assessment Activities</w:t>
            </w:r>
            <w:r w:rsidR="00F7307B">
              <w:rPr>
                <w:webHidden/>
              </w:rPr>
              <w:tab/>
            </w:r>
            <w:r w:rsidR="00F7307B">
              <w:rPr>
                <w:webHidden/>
              </w:rPr>
              <w:fldChar w:fldCharType="begin"/>
            </w:r>
            <w:r w:rsidR="00F7307B">
              <w:rPr>
                <w:webHidden/>
              </w:rPr>
              <w:instrText xml:space="preserve"> PAGEREF _Toc515523965 \h </w:instrText>
            </w:r>
            <w:r w:rsidR="00F7307B">
              <w:rPr>
                <w:webHidden/>
              </w:rPr>
            </w:r>
            <w:r w:rsidR="00F7307B">
              <w:rPr>
                <w:webHidden/>
              </w:rPr>
              <w:fldChar w:fldCharType="separate"/>
            </w:r>
            <w:r w:rsidR="00BB4A6C">
              <w:rPr>
                <w:webHidden/>
              </w:rPr>
              <w:t>7</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6" w:history="1">
            <w:r w:rsidR="00F7307B" w:rsidRPr="00FE307E">
              <w:rPr>
                <w:rStyle w:val="Hyperlink"/>
              </w:rPr>
              <w:t>IX. Sample size</w:t>
            </w:r>
            <w:r w:rsidR="00F7307B">
              <w:rPr>
                <w:webHidden/>
              </w:rPr>
              <w:tab/>
            </w:r>
            <w:r w:rsidR="00F7307B">
              <w:rPr>
                <w:webHidden/>
              </w:rPr>
              <w:fldChar w:fldCharType="begin"/>
            </w:r>
            <w:r w:rsidR="00F7307B">
              <w:rPr>
                <w:webHidden/>
              </w:rPr>
              <w:instrText xml:space="preserve"> PAGEREF _Toc515523966 \h </w:instrText>
            </w:r>
            <w:r w:rsidR="00F7307B">
              <w:rPr>
                <w:webHidden/>
              </w:rPr>
            </w:r>
            <w:r w:rsidR="00F7307B">
              <w:rPr>
                <w:webHidden/>
              </w:rPr>
              <w:fldChar w:fldCharType="separate"/>
            </w:r>
            <w:r w:rsidR="00BB4A6C">
              <w:rPr>
                <w:webHidden/>
              </w:rPr>
              <w:t>7</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7" w:history="1">
            <w:r w:rsidR="00F7307B" w:rsidRPr="00FE307E">
              <w:rPr>
                <w:rStyle w:val="Hyperlink"/>
              </w:rPr>
              <w:t>X. Data Collection</w:t>
            </w:r>
            <w:r w:rsidR="00F7307B">
              <w:rPr>
                <w:webHidden/>
              </w:rPr>
              <w:tab/>
            </w:r>
            <w:r w:rsidR="00F7307B">
              <w:rPr>
                <w:webHidden/>
              </w:rPr>
              <w:fldChar w:fldCharType="begin"/>
            </w:r>
            <w:r w:rsidR="00F7307B">
              <w:rPr>
                <w:webHidden/>
              </w:rPr>
              <w:instrText xml:space="preserve"> PAGEREF _Toc515523967 \h </w:instrText>
            </w:r>
            <w:r w:rsidR="00F7307B">
              <w:rPr>
                <w:webHidden/>
              </w:rPr>
            </w:r>
            <w:r w:rsidR="00F7307B">
              <w:rPr>
                <w:webHidden/>
              </w:rPr>
              <w:fldChar w:fldCharType="separate"/>
            </w:r>
            <w:r w:rsidR="00BB4A6C">
              <w:rPr>
                <w:webHidden/>
              </w:rPr>
              <w:t>7</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8" w:history="1">
            <w:r w:rsidR="00F7307B" w:rsidRPr="00FE307E">
              <w:rPr>
                <w:rStyle w:val="Hyperlink"/>
              </w:rPr>
              <w:t>XI. Data Management</w:t>
            </w:r>
            <w:r w:rsidR="00F7307B">
              <w:rPr>
                <w:webHidden/>
              </w:rPr>
              <w:tab/>
            </w:r>
            <w:r w:rsidR="00F7307B">
              <w:rPr>
                <w:webHidden/>
              </w:rPr>
              <w:fldChar w:fldCharType="begin"/>
            </w:r>
            <w:r w:rsidR="00F7307B">
              <w:rPr>
                <w:webHidden/>
              </w:rPr>
              <w:instrText xml:space="preserve"> PAGEREF _Toc515523968 \h </w:instrText>
            </w:r>
            <w:r w:rsidR="00F7307B">
              <w:rPr>
                <w:webHidden/>
              </w:rPr>
            </w:r>
            <w:r w:rsidR="00F7307B">
              <w:rPr>
                <w:webHidden/>
              </w:rPr>
              <w:fldChar w:fldCharType="separate"/>
            </w:r>
            <w:r w:rsidR="00BB4A6C">
              <w:rPr>
                <w:webHidden/>
              </w:rPr>
              <w:t>8</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69" w:history="1">
            <w:r w:rsidR="00F7307B" w:rsidRPr="00FE307E">
              <w:rPr>
                <w:rStyle w:val="Hyperlink"/>
              </w:rPr>
              <w:t>XII. Data Analysis</w:t>
            </w:r>
            <w:r w:rsidR="00F7307B">
              <w:rPr>
                <w:webHidden/>
              </w:rPr>
              <w:tab/>
            </w:r>
            <w:r w:rsidR="00F7307B">
              <w:rPr>
                <w:webHidden/>
              </w:rPr>
              <w:fldChar w:fldCharType="begin"/>
            </w:r>
            <w:r w:rsidR="00F7307B">
              <w:rPr>
                <w:webHidden/>
              </w:rPr>
              <w:instrText xml:space="preserve"> PAGEREF _Toc515523969 \h </w:instrText>
            </w:r>
            <w:r w:rsidR="00F7307B">
              <w:rPr>
                <w:webHidden/>
              </w:rPr>
            </w:r>
            <w:r w:rsidR="00F7307B">
              <w:rPr>
                <w:webHidden/>
              </w:rPr>
              <w:fldChar w:fldCharType="separate"/>
            </w:r>
            <w:r w:rsidR="00BB4A6C">
              <w:rPr>
                <w:webHidden/>
              </w:rPr>
              <w:t>8</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0" w:history="1">
            <w:r w:rsidR="00F7307B" w:rsidRPr="00FE307E">
              <w:rPr>
                <w:rStyle w:val="Hyperlink"/>
                <w:rFonts w:eastAsia="Times New Roman"/>
              </w:rPr>
              <w:t xml:space="preserve">XIII. </w:t>
            </w:r>
            <w:r w:rsidR="00F7307B" w:rsidRPr="00FE307E">
              <w:rPr>
                <w:rStyle w:val="Hyperlink"/>
              </w:rPr>
              <w:t>Data Handling / Storage</w:t>
            </w:r>
            <w:r w:rsidR="00F7307B">
              <w:rPr>
                <w:webHidden/>
              </w:rPr>
              <w:tab/>
            </w:r>
            <w:r w:rsidR="00F7307B">
              <w:rPr>
                <w:webHidden/>
              </w:rPr>
              <w:fldChar w:fldCharType="begin"/>
            </w:r>
            <w:r w:rsidR="00F7307B">
              <w:rPr>
                <w:webHidden/>
              </w:rPr>
              <w:instrText xml:space="preserve"> PAGEREF _Toc515523970 \h </w:instrText>
            </w:r>
            <w:r w:rsidR="00F7307B">
              <w:rPr>
                <w:webHidden/>
              </w:rPr>
            </w:r>
            <w:r w:rsidR="00F7307B">
              <w:rPr>
                <w:webHidden/>
              </w:rPr>
              <w:fldChar w:fldCharType="separate"/>
            </w:r>
            <w:r w:rsidR="00BB4A6C">
              <w:rPr>
                <w:webHidden/>
              </w:rPr>
              <w:t>8</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1" w:history="1">
            <w:r w:rsidR="00F7307B" w:rsidRPr="00FE307E">
              <w:rPr>
                <w:rStyle w:val="Hyperlink"/>
              </w:rPr>
              <w:t>XIV. Data Security</w:t>
            </w:r>
            <w:r w:rsidR="00F7307B">
              <w:rPr>
                <w:webHidden/>
              </w:rPr>
              <w:tab/>
            </w:r>
            <w:r w:rsidR="00F7307B">
              <w:rPr>
                <w:webHidden/>
              </w:rPr>
              <w:fldChar w:fldCharType="begin"/>
            </w:r>
            <w:r w:rsidR="00F7307B">
              <w:rPr>
                <w:webHidden/>
              </w:rPr>
              <w:instrText xml:space="preserve"> PAGEREF _Toc515523971 \h </w:instrText>
            </w:r>
            <w:r w:rsidR="00F7307B">
              <w:rPr>
                <w:webHidden/>
              </w:rPr>
            </w:r>
            <w:r w:rsidR="00F7307B">
              <w:rPr>
                <w:webHidden/>
              </w:rPr>
              <w:fldChar w:fldCharType="separate"/>
            </w:r>
            <w:r w:rsidR="00BB4A6C">
              <w:rPr>
                <w:webHidden/>
              </w:rPr>
              <w:t>8</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2" w:history="1">
            <w:r w:rsidR="00F7307B" w:rsidRPr="00FE307E">
              <w:rPr>
                <w:rStyle w:val="Hyperlink"/>
                <w:rFonts w:eastAsia="Times New Roman"/>
              </w:rPr>
              <w:t xml:space="preserve">XV. </w:t>
            </w:r>
            <w:r w:rsidR="00F7307B" w:rsidRPr="00FE307E">
              <w:rPr>
                <w:rStyle w:val="Hyperlink"/>
              </w:rPr>
              <w:t>Dissemination, Notification and Reporting of Results</w:t>
            </w:r>
            <w:r w:rsidR="00F7307B">
              <w:rPr>
                <w:webHidden/>
              </w:rPr>
              <w:tab/>
            </w:r>
            <w:r w:rsidR="00F7307B">
              <w:rPr>
                <w:webHidden/>
              </w:rPr>
              <w:fldChar w:fldCharType="begin"/>
            </w:r>
            <w:r w:rsidR="00F7307B">
              <w:rPr>
                <w:webHidden/>
              </w:rPr>
              <w:instrText xml:space="preserve"> PAGEREF _Toc515523972 \h </w:instrText>
            </w:r>
            <w:r w:rsidR="00F7307B">
              <w:rPr>
                <w:webHidden/>
              </w:rPr>
            </w:r>
            <w:r w:rsidR="00F7307B">
              <w:rPr>
                <w:webHidden/>
              </w:rPr>
              <w:fldChar w:fldCharType="separate"/>
            </w:r>
            <w:r w:rsidR="00BB4A6C">
              <w:rPr>
                <w:webHidden/>
              </w:rPr>
              <w:t>9</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3" w:history="1">
            <w:r w:rsidR="00F7307B" w:rsidRPr="00FE307E">
              <w:rPr>
                <w:rStyle w:val="Hyperlink"/>
                <w:rFonts w:eastAsia="Times New Roman"/>
              </w:rPr>
              <w:t>XVI. Challenges and Limitations</w:t>
            </w:r>
            <w:r w:rsidR="00F7307B">
              <w:rPr>
                <w:webHidden/>
              </w:rPr>
              <w:tab/>
            </w:r>
            <w:r w:rsidR="00F7307B">
              <w:rPr>
                <w:webHidden/>
              </w:rPr>
              <w:fldChar w:fldCharType="begin"/>
            </w:r>
            <w:r w:rsidR="00F7307B">
              <w:rPr>
                <w:webHidden/>
              </w:rPr>
              <w:instrText xml:space="preserve"> PAGEREF _Toc515523973 \h </w:instrText>
            </w:r>
            <w:r w:rsidR="00F7307B">
              <w:rPr>
                <w:webHidden/>
              </w:rPr>
            </w:r>
            <w:r w:rsidR="00F7307B">
              <w:rPr>
                <w:webHidden/>
              </w:rPr>
              <w:fldChar w:fldCharType="separate"/>
            </w:r>
            <w:r w:rsidR="00BB4A6C">
              <w:rPr>
                <w:webHidden/>
              </w:rPr>
              <w:t>9</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4" w:history="1">
            <w:r w:rsidR="00F7307B" w:rsidRPr="00FE307E">
              <w:rPr>
                <w:rStyle w:val="Hyperlink"/>
                <w:rFonts w:eastAsia="Times New Roman"/>
              </w:rPr>
              <w:t xml:space="preserve">XVII. </w:t>
            </w:r>
            <w:r w:rsidR="00F7307B" w:rsidRPr="00FE307E">
              <w:rPr>
                <w:rStyle w:val="Hyperlink"/>
              </w:rPr>
              <w:t>Ethical Considerations</w:t>
            </w:r>
            <w:r w:rsidR="00F7307B">
              <w:rPr>
                <w:webHidden/>
              </w:rPr>
              <w:tab/>
            </w:r>
            <w:r w:rsidR="00F7307B">
              <w:rPr>
                <w:webHidden/>
              </w:rPr>
              <w:fldChar w:fldCharType="begin"/>
            </w:r>
            <w:r w:rsidR="00F7307B">
              <w:rPr>
                <w:webHidden/>
              </w:rPr>
              <w:instrText xml:space="preserve"> PAGEREF _Toc515523974 \h </w:instrText>
            </w:r>
            <w:r w:rsidR="00F7307B">
              <w:rPr>
                <w:webHidden/>
              </w:rPr>
            </w:r>
            <w:r w:rsidR="00F7307B">
              <w:rPr>
                <w:webHidden/>
              </w:rPr>
              <w:fldChar w:fldCharType="separate"/>
            </w:r>
            <w:r w:rsidR="00BB4A6C">
              <w:rPr>
                <w:webHidden/>
              </w:rPr>
              <w:t>9</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5" w:history="1">
            <w:r w:rsidR="00F7307B" w:rsidRPr="00FE307E">
              <w:rPr>
                <w:rStyle w:val="Hyperlink"/>
              </w:rPr>
              <w:t>XVIII. Confidentiality</w:t>
            </w:r>
            <w:r w:rsidR="00F7307B">
              <w:rPr>
                <w:webHidden/>
              </w:rPr>
              <w:tab/>
            </w:r>
            <w:r w:rsidR="00F7307B">
              <w:rPr>
                <w:webHidden/>
              </w:rPr>
              <w:fldChar w:fldCharType="begin"/>
            </w:r>
            <w:r w:rsidR="00F7307B">
              <w:rPr>
                <w:webHidden/>
              </w:rPr>
              <w:instrText xml:space="preserve"> PAGEREF _Toc515523975 \h </w:instrText>
            </w:r>
            <w:r w:rsidR="00F7307B">
              <w:rPr>
                <w:webHidden/>
              </w:rPr>
            </w:r>
            <w:r w:rsidR="00F7307B">
              <w:rPr>
                <w:webHidden/>
              </w:rPr>
              <w:fldChar w:fldCharType="separate"/>
            </w:r>
            <w:r w:rsidR="00BB4A6C">
              <w:rPr>
                <w:webHidden/>
              </w:rPr>
              <w:t>9</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6" w:history="1">
            <w:r w:rsidR="00F7307B" w:rsidRPr="00FE307E">
              <w:rPr>
                <w:rStyle w:val="Hyperlink"/>
              </w:rPr>
              <w:t>XIX. Potential Risk</w:t>
            </w:r>
            <w:r w:rsidR="00F7307B">
              <w:rPr>
                <w:webHidden/>
              </w:rPr>
              <w:tab/>
            </w:r>
            <w:r w:rsidR="00F7307B">
              <w:rPr>
                <w:webHidden/>
              </w:rPr>
              <w:fldChar w:fldCharType="begin"/>
            </w:r>
            <w:r w:rsidR="00F7307B">
              <w:rPr>
                <w:webHidden/>
              </w:rPr>
              <w:instrText xml:space="preserve"> PAGEREF _Toc515523976 \h </w:instrText>
            </w:r>
            <w:r w:rsidR="00F7307B">
              <w:rPr>
                <w:webHidden/>
              </w:rPr>
            </w:r>
            <w:r w:rsidR="00F7307B">
              <w:rPr>
                <w:webHidden/>
              </w:rPr>
              <w:fldChar w:fldCharType="separate"/>
            </w:r>
            <w:r w:rsidR="00BB4A6C">
              <w:rPr>
                <w:webHidden/>
              </w:rPr>
              <w:t>9</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7" w:history="1">
            <w:r w:rsidR="00F7307B" w:rsidRPr="00FE307E">
              <w:rPr>
                <w:rStyle w:val="Hyperlink"/>
              </w:rPr>
              <w:t>XX. Unanticipated or Adverse Events</w:t>
            </w:r>
            <w:r w:rsidR="00F7307B">
              <w:rPr>
                <w:webHidden/>
              </w:rPr>
              <w:tab/>
            </w:r>
            <w:r w:rsidR="00F7307B">
              <w:rPr>
                <w:webHidden/>
              </w:rPr>
              <w:fldChar w:fldCharType="begin"/>
            </w:r>
            <w:r w:rsidR="00F7307B">
              <w:rPr>
                <w:webHidden/>
              </w:rPr>
              <w:instrText xml:space="preserve"> PAGEREF _Toc515523977 \h </w:instrText>
            </w:r>
            <w:r w:rsidR="00F7307B">
              <w:rPr>
                <w:webHidden/>
              </w:rPr>
            </w:r>
            <w:r w:rsidR="00F7307B">
              <w:rPr>
                <w:webHidden/>
              </w:rPr>
              <w:fldChar w:fldCharType="separate"/>
            </w:r>
            <w:r w:rsidR="00BB4A6C">
              <w:rPr>
                <w:webHidden/>
              </w:rPr>
              <w:t>9</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8" w:history="1">
            <w:r w:rsidR="00F7307B" w:rsidRPr="00FE307E">
              <w:rPr>
                <w:rStyle w:val="Hyperlink"/>
              </w:rPr>
              <w:t>XXI. Timeline</w:t>
            </w:r>
            <w:r w:rsidR="00F7307B">
              <w:rPr>
                <w:webHidden/>
              </w:rPr>
              <w:tab/>
            </w:r>
            <w:r w:rsidR="00F7307B">
              <w:rPr>
                <w:webHidden/>
              </w:rPr>
              <w:fldChar w:fldCharType="begin"/>
            </w:r>
            <w:r w:rsidR="00F7307B">
              <w:rPr>
                <w:webHidden/>
              </w:rPr>
              <w:instrText xml:space="preserve"> PAGEREF _Toc515523978 \h </w:instrText>
            </w:r>
            <w:r w:rsidR="00F7307B">
              <w:rPr>
                <w:webHidden/>
              </w:rPr>
            </w:r>
            <w:r w:rsidR="00F7307B">
              <w:rPr>
                <w:webHidden/>
              </w:rPr>
              <w:fldChar w:fldCharType="separate"/>
            </w:r>
            <w:r w:rsidR="00BB4A6C">
              <w:rPr>
                <w:webHidden/>
              </w:rPr>
              <w:t>10</w:t>
            </w:r>
            <w:r w:rsidR="00F7307B">
              <w:rPr>
                <w:webHidden/>
              </w:rPr>
              <w:fldChar w:fldCharType="end"/>
            </w:r>
          </w:hyperlink>
        </w:p>
        <w:p w:rsidR="00F7307B" w:rsidRDefault="008A3013">
          <w:pPr>
            <w:pStyle w:val="TOC1"/>
            <w:rPr>
              <w:rFonts w:asciiTheme="minorHAnsi" w:eastAsiaTheme="minorEastAsia" w:hAnsiTheme="minorHAnsi" w:cstheme="minorBidi"/>
              <w:b w:val="0"/>
              <w:sz w:val="22"/>
              <w:szCs w:val="22"/>
            </w:rPr>
          </w:pPr>
          <w:hyperlink w:anchor="_Toc515523979" w:history="1">
            <w:r w:rsidR="00F7307B" w:rsidRPr="00FE307E">
              <w:rPr>
                <w:rStyle w:val="Hyperlink"/>
              </w:rPr>
              <w:t>XII. Appendix</w:t>
            </w:r>
            <w:r w:rsidR="00F7307B">
              <w:rPr>
                <w:webHidden/>
              </w:rPr>
              <w:tab/>
            </w:r>
            <w:r w:rsidR="00F7307B">
              <w:rPr>
                <w:webHidden/>
              </w:rPr>
              <w:fldChar w:fldCharType="begin"/>
            </w:r>
            <w:r w:rsidR="00F7307B">
              <w:rPr>
                <w:webHidden/>
              </w:rPr>
              <w:instrText xml:space="preserve"> PAGEREF _Toc515523979 \h </w:instrText>
            </w:r>
            <w:r w:rsidR="00F7307B">
              <w:rPr>
                <w:webHidden/>
              </w:rPr>
            </w:r>
            <w:r w:rsidR="00F7307B">
              <w:rPr>
                <w:webHidden/>
              </w:rPr>
              <w:fldChar w:fldCharType="separate"/>
            </w:r>
            <w:r w:rsidR="00BB4A6C">
              <w:rPr>
                <w:webHidden/>
              </w:rPr>
              <w:t>10</w:t>
            </w:r>
            <w:r w:rsidR="00F7307B">
              <w:rPr>
                <w:webHidden/>
              </w:rPr>
              <w:fldChar w:fldCharType="end"/>
            </w:r>
          </w:hyperlink>
        </w:p>
        <w:p w:rsidR="00166658" w:rsidRDefault="00166658">
          <w:r>
            <w:rPr>
              <w:b/>
              <w:bCs/>
              <w:noProof/>
            </w:rPr>
            <w:fldChar w:fldCharType="end"/>
          </w:r>
        </w:p>
      </w:sdtContent>
    </w:sdt>
    <w:p w:rsidR="00E60666" w:rsidRDefault="00E60666" w:rsidP="00E60666">
      <w:pPr>
        <w:spacing w:after="0" w:line="240" w:lineRule="auto"/>
        <w:ind w:left="720"/>
        <w:rPr>
          <w:rFonts w:ascii="Times New Roman" w:hAnsi="Times New Roman" w:cs="Times New Roman"/>
          <w:sz w:val="24"/>
          <w:szCs w:val="24"/>
        </w:rPr>
      </w:pPr>
    </w:p>
    <w:p w:rsidR="00E60666" w:rsidRDefault="00E60666" w:rsidP="00E60666">
      <w:pPr>
        <w:spacing w:after="0" w:line="240" w:lineRule="auto"/>
        <w:ind w:left="720"/>
        <w:rPr>
          <w:rFonts w:ascii="Times New Roman" w:hAnsi="Times New Roman" w:cs="Times New Roman"/>
          <w:sz w:val="24"/>
          <w:szCs w:val="24"/>
        </w:rPr>
      </w:pPr>
    </w:p>
    <w:p w:rsidR="00E60666" w:rsidRDefault="00E60666">
      <w:pPr>
        <w:rPr>
          <w:rFonts w:ascii="Times New Roman" w:hAnsi="Times New Roman" w:cs="Times New Roman"/>
          <w:sz w:val="24"/>
          <w:szCs w:val="24"/>
        </w:rPr>
      </w:pPr>
      <w:r>
        <w:rPr>
          <w:rFonts w:ascii="Times New Roman" w:hAnsi="Times New Roman" w:cs="Times New Roman"/>
          <w:sz w:val="24"/>
          <w:szCs w:val="24"/>
        </w:rPr>
        <w:br w:type="page"/>
      </w:r>
    </w:p>
    <w:p w:rsidR="00E60666" w:rsidRPr="000D2B7A" w:rsidRDefault="00E60666" w:rsidP="00823501">
      <w:pPr>
        <w:pStyle w:val="Heading1"/>
      </w:pPr>
      <w:bookmarkStart w:id="1" w:name="_Toc515523957"/>
      <w:r>
        <w:lastRenderedPageBreak/>
        <w:t>Acronyms</w:t>
      </w:r>
      <w:bookmarkEnd w:id="1"/>
    </w:p>
    <w:p w:rsidR="00E60666" w:rsidRDefault="00E60666" w:rsidP="00E60666">
      <w:pPr>
        <w:spacing w:after="0" w:line="240" w:lineRule="auto"/>
        <w:ind w:left="720"/>
        <w:rPr>
          <w:rFonts w:ascii="Times New Roman" w:hAnsi="Times New Roman" w:cs="Times New Roman"/>
          <w:sz w:val="24"/>
          <w:szCs w:val="24"/>
        </w:rPr>
      </w:pPr>
    </w:p>
    <w:p w:rsidR="009A4D5B" w:rsidRPr="00CA3081"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ARV</w:t>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t>Antiretroviral</w:t>
      </w:r>
    </w:p>
    <w:p w:rsidR="0042504A"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ATSDR</w:t>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sidRPr="006D1196">
        <w:rPr>
          <w:rFonts w:ascii="Times New Roman" w:hAnsi="Times New Roman" w:cs="Times New Roman"/>
          <w:bCs/>
          <w:sz w:val="24"/>
          <w:szCs w:val="24"/>
        </w:rPr>
        <w:t>A</w:t>
      </w:r>
      <w:r w:rsidR="00AC090F">
        <w:rPr>
          <w:rFonts w:ascii="Times New Roman" w:hAnsi="Times New Roman" w:cs="Times New Roman"/>
          <w:bCs/>
          <w:sz w:val="24"/>
          <w:szCs w:val="24"/>
        </w:rPr>
        <w:t xml:space="preserve">gency for </w:t>
      </w:r>
      <w:r w:rsidR="00AC090F" w:rsidRPr="006D1196">
        <w:rPr>
          <w:rFonts w:ascii="Times New Roman" w:hAnsi="Times New Roman" w:cs="Times New Roman"/>
          <w:bCs/>
          <w:sz w:val="24"/>
          <w:szCs w:val="24"/>
        </w:rPr>
        <w:t>T</w:t>
      </w:r>
      <w:r w:rsidR="00AC090F">
        <w:rPr>
          <w:rFonts w:ascii="Times New Roman" w:hAnsi="Times New Roman" w:cs="Times New Roman"/>
          <w:bCs/>
          <w:sz w:val="24"/>
          <w:szCs w:val="24"/>
        </w:rPr>
        <w:t xml:space="preserve">oxic </w:t>
      </w:r>
      <w:r w:rsidR="00AC090F" w:rsidRPr="006D1196">
        <w:rPr>
          <w:rFonts w:ascii="Times New Roman" w:hAnsi="Times New Roman" w:cs="Times New Roman"/>
          <w:bCs/>
          <w:sz w:val="24"/>
          <w:szCs w:val="24"/>
        </w:rPr>
        <w:t>S</w:t>
      </w:r>
      <w:r w:rsidR="00AC090F">
        <w:rPr>
          <w:rFonts w:ascii="Times New Roman" w:hAnsi="Times New Roman" w:cs="Times New Roman"/>
          <w:bCs/>
          <w:sz w:val="24"/>
          <w:szCs w:val="24"/>
        </w:rPr>
        <w:t xml:space="preserve">ubstances and </w:t>
      </w:r>
      <w:r w:rsidR="00AC090F" w:rsidRPr="006D1196">
        <w:rPr>
          <w:rFonts w:ascii="Times New Roman" w:hAnsi="Times New Roman" w:cs="Times New Roman"/>
          <w:bCs/>
          <w:sz w:val="24"/>
          <w:szCs w:val="24"/>
        </w:rPr>
        <w:t>D</w:t>
      </w:r>
      <w:r w:rsidR="00AC090F">
        <w:rPr>
          <w:rFonts w:ascii="Times New Roman" w:hAnsi="Times New Roman" w:cs="Times New Roman"/>
          <w:bCs/>
          <w:sz w:val="24"/>
          <w:szCs w:val="24"/>
        </w:rPr>
        <w:t xml:space="preserve">isease </w:t>
      </w:r>
      <w:r w:rsidR="00AC090F" w:rsidRPr="006D1196">
        <w:rPr>
          <w:rFonts w:ascii="Times New Roman" w:hAnsi="Times New Roman" w:cs="Times New Roman"/>
          <w:bCs/>
          <w:sz w:val="24"/>
          <w:szCs w:val="24"/>
        </w:rPr>
        <w:t>R</w:t>
      </w:r>
      <w:r w:rsidR="00AC090F">
        <w:rPr>
          <w:rFonts w:ascii="Times New Roman" w:hAnsi="Times New Roman" w:cs="Times New Roman"/>
          <w:bCs/>
          <w:sz w:val="24"/>
          <w:szCs w:val="24"/>
        </w:rPr>
        <w:t>egistry</w:t>
      </w:r>
      <w:r w:rsidR="0042504A">
        <w:rPr>
          <w:rFonts w:ascii="Times New Roman" w:hAnsi="Times New Roman" w:cs="Times New Roman"/>
          <w:sz w:val="24"/>
          <w:szCs w:val="24"/>
        </w:rPr>
        <w:tab/>
      </w:r>
      <w:r w:rsidR="0042504A">
        <w:rPr>
          <w:rFonts w:ascii="Times New Roman" w:hAnsi="Times New Roman" w:cs="Times New Roman"/>
          <w:sz w:val="24"/>
          <w:szCs w:val="24"/>
        </w:rPr>
        <w:tab/>
      </w:r>
    </w:p>
    <w:p w:rsidR="009A4D5B" w:rsidRPr="00CA3081"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CDC</w:t>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t>Centers for Disease Control and Prevention</w:t>
      </w:r>
    </w:p>
    <w:p w:rsidR="009A4D5B" w:rsidRPr="00CA3081"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COP</w:t>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t>Country Operational Plan</w:t>
      </w:r>
    </w:p>
    <w:p w:rsidR="004F191B" w:rsidRPr="00CA3081" w:rsidRDefault="004F191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DGHT</w:t>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t>Division of Global HIV &amp; TB</w:t>
      </w:r>
    </w:p>
    <w:p w:rsidR="009A4D5B" w:rsidRPr="00CA3081"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HIV</w:t>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t>Human immunodeficiency virus</w:t>
      </w:r>
    </w:p>
    <w:p w:rsidR="009A4D5B"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HOP</w:t>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t>Headquarters Operational Plan</w:t>
      </w:r>
    </w:p>
    <w:p w:rsidR="00E17895" w:rsidRDefault="00E17895" w:rsidP="009A4D5B">
      <w:pPr>
        <w:spacing w:after="0" w:line="480" w:lineRule="auto"/>
        <w:rPr>
          <w:rFonts w:ascii="Times New Roman" w:hAnsi="Times New Roman" w:cs="Times New Roman"/>
          <w:sz w:val="24"/>
          <w:szCs w:val="24"/>
        </w:rPr>
      </w:pPr>
      <w:r>
        <w:rPr>
          <w:rFonts w:ascii="Times New Roman" w:hAnsi="Times New Roman" w:cs="Times New Roman"/>
          <w:sz w:val="24"/>
          <w:szCs w:val="24"/>
        </w:rPr>
        <w:t>HRPO</w:t>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t>Human Research Protection Office</w:t>
      </w:r>
    </w:p>
    <w:p w:rsidR="00CA3081" w:rsidRPr="00CA3081" w:rsidRDefault="00CA3081" w:rsidP="009A4D5B">
      <w:pPr>
        <w:spacing w:after="0" w:line="480" w:lineRule="auto"/>
        <w:rPr>
          <w:rFonts w:ascii="Times New Roman" w:hAnsi="Times New Roman" w:cs="Times New Roman"/>
          <w:sz w:val="24"/>
          <w:szCs w:val="24"/>
        </w:rPr>
      </w:pPr>
      <w:r>
        <w:rPr>
          <w:rFonts w:ascii="Times New Roman" w:hAnsi="Times New Roman" w:cs="Times New Roman"/>
          <w:sz w:val="24"/>
          <w:szCs w:val="24"/>
        </w:rPr>
        <w:t>IRB</w:t>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t>Institutional Review Board</w:t>
      </w:r>
    </w:p>
    <w:p w:rsidR="009A4D5B" w:rsidRPr="00CA3081"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IS</w:t>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t>Implementation Science</w:t>
      </w:r>
    </w:p>
    <w:p w:rsidR="009A4D5B"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PEPFAR</w:t>
      </w:r>
      <w:r w:rsidRPr="00CA3081">
        <w:rPr>
          <w:rFonts w:ascii="Times New Roman" w:hAnsi="Times New Roman" w:cs="Times New Roman"/>
          <w:sz w:val="24"/>
          <w:szCs w:val="24"/>
        </w:rPr>
        <w:tab/>
      </w:r>
      <w:r w:rsidRPr="00CA3081">
        <w:rPr>
          <w:rFonts w:ascii="Times New Roman" w:hAnsi="Times New Roman" w:cs="Times New Roman"/>
          <w:sz w:val="24"/>
          <w:szCs w:val="24"/>
        </w:rPr>
        <w:tab/>
      </w:r>
      <w:r w:rsidRPr="00CA3081">
        <w:rPr>
          <w:rFonts w:ascii="Times New Roman" w:hAnsi="Times New Roman" w:cs="Times New Roman"/>
          <w:sz w:val="24"/>
          <w:szCs w:val="24"/>
        </w:rPr>
        <w:tab/>
        <w:t>Presidents Emergency Plan for AIDS Relief</w:t>
      </w:r>
    </w:p>
    <w:p w:rsidR="0042504A" w:rsidRPr="00CA3081" w:rsidRDefault="0042504A" w:rsidP="009A4D5B">
      <w:pPr>
        <w:spacing w:after="0" w:line="480" w:lineRule="auto"/>
        <w:rPr>
          <w:rFonts w:ascii="Times New Roman" w:hAnsi="Times New Roman" w:cs="Times New Roman"/>
          <w:sz w:val="24"/>
          <w:szCs w:val="24"/>
        </w:rPr>
      </w:pPr>
      <w:r>
        <w:rPr>
          <w:rFonts w:ascii="Times New Roman" w:hAnsi="Times New Roman" w:cs="Times New Roman"/>
          <w:sz w:val="24"/>
          <w:szCs w:val="24"/>
        </w:rPr>
        <w:t>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 Investigator</w:t>
      </w:r>
    </w:p>
    <w:p w:rsidR="009A4D5B" w:rsidRPr="00CA3081" w:rsidRDefault="009A4D5B" w:rsidP="009A4D5B">
      <w:pPr>
        <w:spacing w:after="0" w:line="480" w:lineRule="auto"/>
        <w:rPr>
          <w:rFonts w:ascii="Times New Roman" w:hAnsi="Times New Roman" w:cs="Times New Roman"/>
          <w:sz w:val="24"/>
          <w:szCs w:val="24"/>
        </w:rPr>
      </w:pPr>
      <w:r w:rsidRPr="00CA3081">
        <w:rPr>
          <w:rFonts w:ascii="Times New Roman" w:hAnsi="Times New Roman" w:cs="Times New Roman"/>
          <w:sz w:val="24"/>
          <w:szCs w:val="24"/>
        </w:rPr>
        <w:t>SIB</w:t>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r>
      <w:r w:rsidR="00AC090F">
        <w:rPr>
          <w:rFonts w:ascii="Times New Roman" w:hAnsi="Times New Roman" w:cs="Times New Roman"/>
          <w:sz w:val="24"/>
          <w:szCs w:val="24"/>
        </w:rPr>
        <w:tab/>
        <w:t>Scien</w:t>
      </w:r>
      <w:r w:rsidR="00DA5A04">
        <w:rPr>
          <w:rFonts w:ascii="Times New Roman" w:hAnsi="Times New Roman" w:cs="Times New Roman"/>
          <w:sz w:val="24"/>
          <w:szCs w:val="24"/>
        </w:rPr>
        <w:t>ce</w:t>
      </w:r>
      <w:r w:rsidR="00AC090F">
        <w:rPr>
          <w:rFonts w:ascii="Times New Roman" w:hAnsi="Times New Roman" w:cs="Times New Roman"/>
          <w:sz w:val="24"/>
          <w:szCs w:val="24"/>
        </w:rPr>
        <w:t xml:space="preserve"> Integrity Branch</w:t>
      </w:r>
    </w:p>
    <w:p w:rsidR="00E60666" w:rsidRPr="004F191B" w:rsidRDefault="00E60666" w:rsidP="00166658">
      <w:r w:rsidRPr="004F191B">
        <w:br w:type="page"/>
      </w:r>
    </w:p>
    <w:p w:rsidR="00166658" w:rsidRPr="00823501" w:rsidRDefault="009A4D5B" w:rsidP="00823501">
      <w:pPr>
        <w:pStyle w:val="Heading1"/>
      </w:pPr>
      <w:bookmarkStart w:id="2" w:name="_Toc458178872"/>
      <w:bookmarkStart w:id="3" w:name="_Toc515523958"/>
      <w:r w:rsidRPr="00166658">
        <w:t>I. Project Investigators and Roles</w:t>
      </w:r>
      <w:bookmarkEnd w:id="2"/>
      <w:bookmarkEnd w:id="3"/>
    </w:p>
    <w:p w:rsidR="002E2D7E" w:rsidRPr="00166658" w:rsidRDefault="002E2D7E" w:rsidP="00166658">
      <w:pPr>
        <w:rPr>
          <w:rFonts w:ascii="Times New Roman" w:hAnsi="Times New Roman" w:cs="Times New Roman"/>
          <w:i/>
          <w:u w:val="single"/>
        </w:rPr>
      </w:pPr>
      <w:r w:rsidRPr="00166658">
        <w:rPr>
          <w:rFonts w:ascii="Times New Roman" w:hAnsi="Times New Roman" w:cs="Times New Roman"/>
          <w:i/>
          <w:u w:val="single"/>
        </w:rPr>
        <w:t>Principal Investigator</w:t>
      </w:r>
    </w:p>
    <w:p w:rsidR="009A4D5B" w:rsidRPr="00166658" w:rsidRDefault="004E2713" w:rsidP="00166658">
      <w:pPr>
        <w:rPr>
          <w:rFonts w:ascii="Times New Roman" w:hAnsi="Times New Roman" w:cs="Times New Roman"/>
        </w:rPr>
      </w:pPr>
      <w:r w:rsidRPr="00166658">
        <w:rPr>
          <w:rFonts w:ascii="Times New Roman" w:hAnsi="Times New Roman" w:cs="Times New Roman"/>
        </w:rPr>
        <w:t>Tanya Jennings, Public Health Advisor Scien</w:t>
      </w:r>
      <w:r w:rsidR="00203672">
        <w:rPr>
          <w:rFonts w:ascii="Times New Roman" w:hAnsi="Times New Roman" w:cs="Times New Roman"/>
        </w:rPr>
        <w:t>ce</w:t>
      </w:r>
      <w:r w:rsidRPr="00166658">
        <w:rPr>
          <w:rFonts w:ascii="Times New Roman" w:hAnsi="Times New Roman" w:cs="Times New Roman"/>
        </w:rPr>
        <w:t xml:space="preserve"> Integrity Branch</w:t>
      </w:r>
      <w:r w:rsidR="0042504A" w:rsidRPr="00166658">
        <w:rPr>
          <w:rFonts w:ascii="Times New Roman" w:hAnsi="Times New Roman" w:cs="Times New Roman"/>
        </w:rPr>
        <w:t xml:space="preserve"> (SIB)</w:t>
      </w:r>
      <w:r w:rsidRPr="00166658">
        <w:rPr>
          <w:rFonts w:ascii="Times New Roman" w:hAnsi="Times New Roman" w:cs="Times New Roman"/>
        </w:rPr>
        <w:t>,</w:t>
      </w:r>
      <w:r w:rsidRPr="00166658">
        <w:rPr>
          <w:rFonts w:ascii="Times New Roman" w:hAnsi="Times New Roman" w:cs="Times New Roman"/>
          <w:b/>
        </w:rPr>
        <w:t xml:space="preserve"> </w:t>
      </w:r>
      <w:r w:rsidR="002E2D7E" w:rsidRPr="00166658">
        <w:rPr>
          <w:rFonts w:ascii="Times New Roman" w:hAnsi="Times New Roman" w:cs="Times New Roman"/>
        </w:rPr>
        <w:t>Division of Global HIV and TB</w:t>
      </w:r>
      <w:r w:rsidR="0042504A" w:rsidRPr="00166658">
        <w:rPr>
          <w:rFonts w:ascii="Times New Roman" w:hAnsi="Times New Roman" w:cs="Times New Roman"/>
        </w:rPr>
        <w:t xml:space="preserve"> (DGHT)</w:t>
      </w:r>
      <w:r w:rsidR="002E2D7E" w:rsidRPr="00166658">
        <w:rPr>
          <w:rFonts w:ascii="Times New Roman" w:hAnsi="Times New Roman" w:cs="Times New Roman"/>
        </w:rPr>
        <w:t>, Centers for Disease Control and Prevention</w:t>
      </w:r>
      <w:r w:rsidR="0042504A" w:rsidRPr="00166658">
        <w:rPr>
          <w:rFonts w:ascii="Times New Roman" w:hAnsi="Times New Roman" w:cs="Times New Roman"/>
        </w:rPr>
        <w:t xml:space="preserve"> (CDC)</w:t>
      </w:r>
      <w:r w:rsidR="002E2D7E" w:rsidRPr="00166658">
        <w:rPr>
          <w:rFonts w:ascii="Times New Roman" w:hAnsi="Times New Roman" w:cs="Times New Roman"/>
        </w:rPr>
        <w:t xml:space="preserve">, Atlanta, GA USA </w:t>
      </w:r>
      <w:r w:rsidR="009A4D5B" w:rsidRPr="00166658">
        <w:rPr>
          <w:rFonts w:ascii="Times New Roman" w:hAnsi="Times New Roman" w:cs="Times New Roman"/>
        </w:rPr>
        <w:t>(SEV #</w:t>
      </w:r>
      <w:r w:rsidR="008F0D3E" w:rsidRPr="00166658">
        <w:rPr>
          <w:rFonts w:ascii="Times New Roman" w:hAnsi="Times New Roman" w:cs="Times New Roman"/>
        </w:rPr>
        <w:t>8973)</w:t>
      </w:r>
    </w:p>
    <w:p w:rsidR="00822393" w:rsidRPr="00823501" w:rsidRDefault="002E2D7E" w:rsidP="00166658">
      <w:pPr>
        <w:rPr>
          <w:rFonts w:ascii="Times New Roman" w:hAnsi="Times New Roman" w:cs="Times New Roman"/>
        </w:rPr>
      </w:pPr>
      <w:r w:rsidRPr="00823501">
        <w:rPr>
          <w:rFonts w:ascii="Times New Roman" w:hAnsi="Times New Roman" w:cs="Times New Roman"/>
        </w:rPr>
        <w:t xml:space="preserve">Principal Investigator (PI) will be responsible for the coordination and oversight of protocol development, </w:t>
      </w:r>
      <w:r w:rsidR="00284EEE" w:rsidRPr="00823501">
        <w:rPr>
          <w:rFonts w:ascii="Times New Roman" w:hAnsi="Times New Roman" w:cs="Times New Roman"/>
        </w:rPr>
        <w:t xml:space="preserve">assessment </w:t>
      </w:r>
      <w:r w:rsidRPr="00823501">
        <w:rPr>
          <w:rFonts w:ascii="Times New Roman" w:hAnsi="Times New Roman" w:cs="Times New Roman"/>
        </w:rPr>
        <w:t>design, project implementation, and data collection, analyses</w:t>
      </w:r>
      <w:r w:rsidR="00823501">
        <w:rPr>
          <w:rFonts w:ascii="Times New Roman" w:hAnsi="Times New Roman" w:cs="Times New Roman"/>
        </w:rPr>
        <w:t>, and dissemination of results.</w:t>
      </w:r>
    </w:p>
    <w:p w:rsidR="00822393" w:rsidRPr="00166658" w:rsidRDefault="00822393" w:rsidP="00166658">
      <w:pPr>
        <w:rPr>
          <w:rFonts w:ascii="Times New Roman" w:hAnsi="Times New Roman" w:cs="Times New Roman"/>
          <w:b/>
        </w:rPr>
      </w:pPr>
      <w:r w:rsidRPr="00166658">
        <w:rPr>
          <w:rFonts w:ascii="Times New Roman" w:hAnsi="Times New Roman" w:cs="Times New Roman"/>
          <w:b/>
        </w:rPr>
        <w:t>CDC Co-Investigators</w:t>
      </w:r>
    </w:p>
    <w:p w:rsidR="00822393" w:rsidRPr="00166658" w:rsidRDefault="00822393" w:rsidP="00166658">
      <w:pPr>
        <w:rPr>
          <w:rFonts w:ascii="Times New Roman" w:hAnsi="Times New Roman" w:cs="Times New Roman"/>
        </w:rPr>
      </w:pPr>
      <w:r w:rsidRPr="00166658">
        <w:rPr>
          <w:rFonts w:ascii="Times New Roman" w:hAnsi="Times New Roman" w:cs="Times New Roman"/>
        </w:rPr>
        <w:t>Carin Molchan</w:t>
      </w:r>
      <w:r w:rsidR="00D026E8">
        <w:rPr>
          <w:rFonts w:ascii="Times New Roman" w:hAnsi="Times New Roman" w:cs="Times New Roman"/>
        </w:rPr>
        <w:t>, Health Scientist Scien</w:t>
      </w:r>
      <w:r w:rsidR="00203672">
        <w:rPr>
          <w:rFonts w:ascii="Times New Roman" w:hAnsi="Times New Roman" w:cs="Times New Roman"/>
        </w:rPr>
        <w:t>ce</w:t>
      </w:r>
      <w:r w:rsidR="00D026E8">
        <w:rPr>
          <w:rFonts w:ascii="Times New Roman" w:hAnsi="Times New Roman" w:cs="Times New Roman"/>
        </w:rPr>
        <w:t xml:space="preserve"> Integrity Branch (SIB), </w:t>
      </w:r>
      <w:r w:rsidR="00D026E8" w:rsidRPr="00166658">
        <w:rPr>
          <w:rFonts w:ascii="Times New Roman" w:hAnsi="Times New Roman" w:cs="Times New Roman"/>
        </w:rPr>
        <w:t>Division of Global HIV and TB (DGHT), Centers for Disease Control and Prevention (CDC), Atlanta, GA USA</w:t>
      </w:r>
    </w:p>
    <w:p w:rsidR="00822393" w:rsidRPr="00166658" w:rsidRDefault="00822393" w:rsidP="00166658">
      <w:pPr>
        <w:rPr>
          <w:rFonts w:ascii="Times New Roman" w:hAnsi="Times New Roman" w:cs="Times New Roman"/>
        </w:rPr>
      </w:pPr>
      <w:r w:rsidRPr="00166658">
        <w:rPr>
          <w:rFonts w:ascii="Times New Roman" w:hAnsi="Times New Roman" w:cs="Times New Roman"/>
        </w:rPr>
        <w:t>Debra Mosure</w:t>
      </w:r>
      <w:r w:rsidR="00D026E8">
        <w:rPr>
          <w:rFonts w:ascii="Times New Roman" w:hAnsi="Times New Roman" w:cs="Times New Roman"/>
        </w:rPr>
        <w:t xml:space="preserve">, Associate Director for Epidemiological Science Scientific Integrity Branch (SIB), </w:t>
      </w:r>
      <w:r w:rsidR="00D026E8" w:rsidRPr="00166658">
        <w:rPr>
          <w:rFonts w:ascii="Times New Roman" w:hAnsi="Times New Roman" w:cs="Times New Roman"/>
        </w:rPr>
        <w:t>Division of Global HIV and TB (DGHT), Centers for Disease Control and Prevention (CDC), Atlanta, GA USA</w:t>
      </w:r>
    </w:p>
    <w:p w:rsidR="00D026E8" w:rsidRPr="00166658" w:rsidRDefault="00D026E8" w:rsidP="00D026E8">
      <w:pPr>
        <w:rPr>
          <w:rFonts w:ascii="Times New Roman" w:hAnsi="Times New Roman" w:cs="Times New Roman"/>
        </w:rPr>
      </w:pPr>
      <w:r>
        <w:rPr>
          <w:rFonts w:ascii="Times New Roman" w:hAnsi="Times New Roman" w:cs="Times New Roman"/>
        </w:rPr>
        <w:t>Katina Pappas-</w:t>
      </w:r>
      <w:r w:rsidR="00822393" w:rsidRPr="00166658">
        <w:rPr>
          <w:rFonts w:ascii="Times New Roman" w:hAnsi="Times New Roman" w:cs="Times New Roman"/>
        </w:rPr>
        <w:t>DeLuca</w:t>
      </w:r>
      <w:r>
        <w:rPr>
          <w:rFonts w:ascii="Times New Roman" w:hAnsi="Times New Roman" w:cs="Times New Roman"/>
        </w:rPr>
        <w:t>, Health Scientist Scien</w:t>
      </w:r>
      <w:r w:rsidR="00203672">
        <w:rPr>
          <w:rFonts w:ascii="Times New Roman" w:hAnsi="Times New Roman" w:cs="Times New Roman"/>
        </w:rPr>
        <w:t>ce</w:t>
      </w:r>
      <w:r>
        <w:rPr>
          <w:rFonts w:ascii="Times New Roman" w:hAnsi="Times New Roman" w:cs="Times New Roman"/>
        </w:rPr>
        <w:t xml:space="preserve"> Integrity Branch (SIB), </w:t>
      </w:r>
      <w:r w:rsidRPr="00166658">
        <w:rPr>
          <w:rFonts w:ascii="Times New Roman" w:hAnsi="Times New Roman" w:cs="Times New Roman"/>
        </w:rPr>
        <w:t>Division of Global HIV and TB (DGHT), Centers for Disease Control and Prevention (CDC), Atlanta, GA USA</w:t>
      </w:r>
    </w:p>
    <w:p w:rsidR="00D026E8" w:rsidRDefault="00822393" w:rsidP="00D026E8">
      <w:pPr>
        <w:rPr>
          <w:rFonts w:ascii="Times New Roman" w:hAnsi="Times New Roman" w:cs="Times New Roman"/>
        </w:rPr>
      </w:pPr>
      <w:r w:rsidRPr="00166658">
        <w:rPr>
          <w:rFonts w:ascii="Times New Roman" w:hAnsi="Times New Roman" w:cs="Times New Roman"/>
        </w:rPr>
        <w:t>Letha Thomas</w:t>
      </w:r>
      <w:r w:rsidR="00D026E8">
        <w:rPr>
          <w:rFonts w:ascii="Times New Roman" w:hAnsi="Times New Roman" w:cs="Times New Roman"/>
        </w:rPr>
        <w:t>, Clinical Research Project Manager, Scien</w:t>
      </w:r>
      <w:r w:rsidR="00203672">
        <w:rPr>
          <w:rFonts w:ascii="Times New Roman" w:hAnsi="Times New Roman" w:cs="Times New Roman"/>
        </w:rPr>
        <w:t>ce</w:t>
      </w:r>
      <w:r w:rsidR="00D026E8">
        <w:rPr>
          <w:rFonts w:ascii="Times New Roman" w:hAnsi="Times New Roman" w:cs="Times New Roman"/>
        </w:rPr>
        <w:t xml:space="preserve"> Integrity Branch (SIB), </w:t>
      </w:r>
      <w:r w:rsidR="00D026E8" w:rsidRPr="00166658">
        <w:rPr>
          <w:rFonts w:ascii="Times New Roman" w:hAnsi="Times New Roman" w:cs="Times New Roman"/>
        </w:rPr>
        <w:t>Division of Global HIV and TB (DGHT), Centers for Disease Control and Prevention (CDC), Atlanta, GA USA</w:t>
      </w:r>
    </w:p>
    <w:p w:rsidR="003C469F" w:rsidRDefault="003C469F" w:rsidP="00D026E8">
      <w:pPr>
        <w:rPr>
          <w:rFonts w:ascii="Times New Roman" w:hAnsi="Times New Roman" w:cs="Times New Roman"/>
        </w:rPr>
      </w:pPr>
      <w:r>
        <w:rPr>
          <w:rFonts w:ascii="Times New Roman" w:hAnsi="Times New Roman" w:cs="Times New Roman"/>
        </w:rPr>
        <w:t>Brandi Collins Thomas, Sr. Public Health Advisor, Division of Global HIV and TB (DGHT), Centers for Disease Control and Prevention (CDC), Atlanta, GA USA</w:t>
      </w:r>
    </w:p>
    <w:p w:rsidR="003C469F" w:rsidRDefault="003C469F" w:rsidP="00D026E8">
      <w:pPr>
        <w:rPr>
          <w:rFonts w:ascii="Times New Roman" w:hAnsi="Times New Roman" w:cs="Times New Roman"/>
          <w:b/>
        </w:rPr>
      </w:pPr>
      <w:r w:rsidRPr="00F7307B">
        <w:rPr>
          <w:rFonts w:ascii="Times New Roman" w:hAnsi="Times New Roman" w:cs="Times New Roman"/>
          <w:b/>
        </w:rPr>
        <w:t>Consultants</w:t>
      </w:r>
    </w:p>
    <w:p w:rsidR="003C469F" w:rsidRPr="00F7307B" w:rsidRDefault="008E3C72" w:rsidP="00D026E8">
      <w:pPr>
        <w:rPr>
          <w:rFonts w:ascii="Times New Roman" w:hAnsi="Times New Roman" w:cs="Times New Roman"/>
        </w:rPr>
      </w:pPr>
      <w:r w:rsidRPr="00F7307B">
        <w:rPr>
          <w:rFonts w:ascii="Times New Roman" w:hAnsi="Times New Roman" w:cs="Times New Roman"/>
        </w:rPr>
        <w:t xml:space="preserve">Geoff Bieger, Consultant, </w:t>
      </w:r>
      <w:r w:rsidR="003C469F" w:rsidRPr="00F7307B">
        <w:rPr>
          <w:rFonts w:ascii="Times New Roman" w:hAnsi="Times New Roman" w:cs="Times New Roman"/>
        </w:rPr>
        <w:t xml:space="preserve">Deloitte </w:t>
      </w:r>
      <w:r w:rsidRPr="00F7307B">
        <w:rPr>
          <w:rFonts w:ascii="Times New Roman" w:hAnsi="Times New Roman" w:cs="Times New Roman"/>
        </w:rPr>
        <w:t>Consulting, LLP, Atlanta, GA USA</w:t>
      </w:r>
    </w:p>
    <w:p w:rsidR="008E3C72" w:rsidRPr="00F7307B" w:rsidRDefault="008E3C72" w:rsidP="00D026E8">
      <w:pPr>
        <w:rPr>
          <w:rFonts w:ascii="Times New Roman" w:hAnsi="Times New Roman" w:cs="Times New Roman"/>
        </w:rPr>
      </w:pPr>
      <w:r w:rsidRPr="00F7307B">
        <w:rPr>
          <w:rFonts w:ascii="Times New Roman" w:hAnsi="Times New Roman" w:cs="Times New Roman"/>
        </w:rPr>
        <w:t>Chris Palazzola, Consultant, Deloitte Consulting, LLP, Atlanta, GA USA</w:t>
      </w:r>
    </w:p>
    <w:p w:rsidR="008E3C72" w:rsidRPr="00F7307B" w:rsidRDefault="008E3C72" w:rsidP="00D026E8">
      <w:pPr>
        <w:rPr>
          <w:rFonts w:ascii="Times New Roman" w:hAnsi="Times New Roman" w:cs="Times New Roman"/>
        </w:rPr>
      </w:pPr>
      <w:r w:rsidRPr="00F7307B">
        <w:rPr>
          <w:rFonts w:ascii="Times New Roman" w:hAnsi="Times New Roman" w:cs="Times New Roman"/>
        </w:rPr>
        <w:t>Sarah Morris, Consultant, Deloitte Consulting, LLP, Atlanta, GA USA</w:t>
      </w:r>
    </w:p>
    <w:p w:rsidR="003C469F" w:rsidRPr="00166658" w:rsidRDefault="008E3C72" w:rsidP="00D026E8">
      <w:pPr>
        <w:rPr>
          <w:rFonts w:ascii="Times New Roman" w:hAnsi="Times New Roman" w:cs="Times New Roman"/>
        </w:rPr>
      </w:pPr>
      <w:r w:rsidRPr="00F7307B">
        <w:rPr>
          <w:rFonts w:ascii="Times New Roman" w:hAnsi="Times New Roman" w:cs="Times New Roman"/>
        </w:rPr>
        <w:t>Marcel Foster, Consultant, Deloitte Consulting, LLP, Atlanta, GA USA</w:t>
      </w:r>
    </w:p>
    <w:p w:rsidR="000E60B2" w:rsidRPr="00823501" w:rsidRDefault="009A4D5B" w:rsidP="00823501">
      <w:pPr>
        <w:pStyle w:val="Heading1"/>
      </w:pPr>
      <w:bookmarkStart w:id="4" w:name="_Toc515523959"/>
      <w:r>
        <w:t xml:space="preserve">II. </w:t>
      </w:r>
      <w:r w:rsidR="000D2B7A" w:rsidRPr="00EF11BD">
        <w:t>Project Overview</w:t>
      </w:r>
      <w:bookmarkEnd w:id="4"/>
    </w:p>
    <w:p w:rsidR="000E60B2" w:rsidRPr="00166658" w:rsidRDefault="000E60B2" w:rsidP="00166658">
      <w:pPr>
        <w:rPr>
          <w:rFonts w:ascii="Times New Roman" w:hAnsi="Times New Roman" w:cs="Times New Roman"/>
          <w:bCs/>
        </w:rPr>
      </w:pPr>
      <w:r w:rsidRPr="00166658">
        <w:rPr>
          <w:rFonts w:ascii="Times New Roman" w:hAnsi="Times New Roman" w:cs="Times New Roman"/>
          <w:bCs/>
        </w:rPr>
        <w:t xml:space="preserve">CDC’s Human Research Protection Office (HRPO) requires all CDC investigators to complete basic training on human research protections before they become engaged in human </w:t>
      </w:r>
      <w:r w:rsidR="00FC74E3">
        <w:rPr>
          <w:rFonts w:ascii="Times New Roman" w:hAnsi="Times New Roman" w:cs="Times New Roman"/>
          <w:bCs/>
        </w:rPr>
        <w:t>subjects</w:t>
      </w:r>
      <w:r w:rsidRPr="00166658">
        <w:rPr>
          <w:rFonts w:ascii="Times New Roman" w:hAnsi="Times New Roman" w:cs="Times New Roman"/>
          <w:bCs/>
        </w:rPr>
        <w:t xml:space="preserve"> research at CDC.  This includes in-country locally employed staff and contractors. Moreover, DGHT also requires basic human research protections training for all staff who are: (1) Involved in data collection, management, and analysis activities, regardless of whether it is determined to be a research or nonresearch activity; (2) Serving as a technical reviewer or providing clearance of technical reviews for protocols, abstracts, or manuscripts; </w:t>
      </w:r>
      <w:r w:rsidR="00F05C8E">
        <w:rPr>
          <w:rFonts w:ascii="Times New Roman" w:hAnsi="Times New Roman" w:cs="Times New Roman"/>
          <w:bCs/>
        </w:rPr>
        <w:t>or</w:t>
      </w:r>
      <w:r w:rsidR="00930801">
        <w:rPr>
          <w:rFonts w:ascii="Times New Roman" w:hAnsi="Times New Roman" w:cs="Times New Roman"/>
          <w:bCs/>
        </w:rPr>
        <w:t xml:space="preserve"> </w:t>
      </w:r>
      <w:r w:rsidRPr="00166658">
        <w:rPr>
          <w:rFonts w:ascii="Times New Roman" w:hAnsi="Times New Roman" w:cs="Times New Roman"/>
          <w:bCs/>
        </w:rPr>
        <w:t>(3) Serving as a reviewer of funding documents for</w:t>
      </w:r>
      <w:r w:rsidR="00F05C8E">
        <w:rPr>
          <w:rFonts w:ascii="Times New Roman" w:hAnsi="Times New Roman" w:cs="Times New Roman"/>
          <w:bCs/>
        </w:rPr>
        <w:t xml:space="preserve"> the</w:t>
      </w:r>
      <w:r w:rsidRPr="00166658">
        <w:rPr>
          <w:rFonts w:ascii="Times New Roman" w:hAnsi="Times New Roman" w:cs="Times New Roman"/>
          <w:bCs/>
        </w:rPr>
        <w:t xml:space="preserve"> purposes of </w:t>
      </w:r>
      <w:r w:rsidR="00D57C59">
        <w:rPr>
          <w:rFonts w:ascii="Times New Roman" w:hAnsi="Times New Roman" w:cs="Times New Roman"/>
          <w:bCs/>
        </w:rPr>
        <w:t>identifying</w:t>
      </w:r>
      <w:r w:rsidR="00F05C8E">
        <w:rPr>
          <w:rFonts w:ascii="Times New Roman" w:hAnsi="Times New Roman" w:cs="Times New Roman"/>
          <w:bCs/>
        </w:rPr>
        <w:t xml:space="preserve"> potential human subjects data collection activities.</w:t>
      </w:r>
    </w:p>
    <w:p w:rsidR="00823501" w:rsidRPr="0070000F" w:rsidRDefault="0042504A" w:rsidP="00166658">
      <w:pPr>
        <w:rPr>
          <w:rFonts w:ascii="Times New Roman" w:hAnsi="Times New Roman" w:cs="Times New Roman"/>
          <w:bCs/>
        </w:rPr>
      </w:pPr>
      <w:r w:rsidRPr="00166658">
        <w:rPr>
          <w:rFonts w:ascii="Times New Roman" w:hAnsi="Times New Roman" w:cs="Times New Roman"/>
          <w:bCs/>
        </w:rPr>
        <w:t xml:space="preserve">The purpose of this protocol is to describe the assessment of </w:t>
      </w:r>
      <w:r w:rsidR="00710720">
        <w:rPr>
          <w:rFonts w:ascii="Times New Roman" w:hAnsi="Times New Roman" w:cs="Times New Roman"/>
          <w:bCs/>
        </w:rPr>
        <w:t>all S</w:t>
      </w:r>
      <w:r w:rsidR="00A938B0">
        <w:rPr>
          <w:rFonts w:ascii="Times New Roman" w:hAnsi="Times New Roman" w:cs="Times New Roman"/>
          <w:bCs/>
        </w:rPr>
        <w:t>cience Integrity Branch (SIB)</w:t>
      </w:r>
      <w:r w:rsidR="00710720" w:rsidRPr="00166658">
        <w:rPr>
          <w:rFonts w:ascii="Times New Roman" w:hAnsi="Times New Roman" w:cs="Times New Roman"/>
          <w:bCs/>
        </w:rPr>
        <w:t xml:space="preserve">-administered </w:t>
      </w:r>
      <w:r w:rsidRPr="0070000F">
        <w:rPr>
          <w:rFonts w:ascii="Times New Roman" w:hAnsi="Times New Roman" w:cs="Times New Roman"/>
          <w:bCs/>
        </w:rPr>
        <w:t>DGHT</w:t>
      </w:r>
      <w:r w:rsidR="00F05C8E" w:rsidRPr="0070000F">
        <w:rPr>
          <w:rFonts w:ascii="Times New Roman" w:hAnsi="Times New Roman" w:cs="Times New Roman"/>
          <w:bCs/>
        </w:rPr>
        <w:t xml:space="preserve"> </w:t>
      </w:r>
      <w:r w:rsidRPr="0070000F">
        <w:rPr>
          <w:rFonts w:ascii="Times New Roman" w:hAnsi="Times New Roman" w:cs="Times New Roman"/>
          <w:bCs/>
        </w:rPr>
        <w:t>trainings</w:t>
      </w:r>
      <w:r w:rsidR="00A938B0" w:rsidRPr="0070000F">
        <w:rPr>
          <w:rFonts w:ascii="Times New Roman" w:hAnsi="Times New Roman" w:cs="Times New Roman"/>
          <w:bCs/>
        </w:rPr>
        <w:t xml:space="preserve"> provided to CDC staf</w:t>
      </w:r>
      <w:r w:rsidR="00B456A5" w:rsidRPr="0070000F">
        <w:rPr>
          <w:rFonts w:ascii="Times New Roman" w:hAnsi="Times New Roman" w:cs="Times New Roman"/>
          <w:bCs/>
        </w:rPr>
        <w:t xml:space="preserve">f and </w:t>
      </w:r>
      <w:r w:rsidRPr="0070000F">
        <w:rPr>
          <w:rFonts w:ascii="Times New Roman" w:hAnsi="Times New Roman" w:cs="Times New Roman"/>
          <w:bCs/>
        </w:rPr>
        <w:t>implementing partners (</w:t>
      </w:r>
      <w:r w:rsidR="00B456A5" w:rsidRPr="0070000F">
        <w:rPr>
          <w:rFonts w:ascii="Times New Roman" w:hAnsi="Times New Roman" w:cs="Times New Roman"/>
          <w:bCs/>
        </w:rPr>
        <w:t>IPs</w:t>
      </w:r>
      <w:r w:rsidR="00D57C59" w:rsidRPr="0070000F">
        <w:rPr>
          <w:rFonts w:ascii="Times New Roman" w:hAnsi="Times New Roman" w:cs="Times New Roman"/>
          <w:bCs/>
        </w:rPr>
        <w:t xml:space="preserve">) at headquarters and in </w:t>
      </w:r>
      <w:r w:rsidRPr="0070000F">
        <w:rPr>
          <w:rFonts w:ascii="Times New Roman" w:hAnsi="Times New Roman" w:cs="Times New Roman"/>
          <w:bCs/>
        </w:rPr>
        <w:t>country</w:t>
      </w:r>
      <w:r w:rsidR="00D57C59" w:rsidRPr="0070000F">
        <w:rPr>
          <w:rFonts w:ascii="Times New Roman" w:hAnsi="Times New Roman" w:cs="Times New Roman"/>
          <w:bCs/>
        </w:rPr>
        <w:t xml:space="preserve"> offices</w:t>
      </w:r>
      <w:r w:rsidR="00A938B0" w:rsidRPr="0070000F">
        <w:rPr>
          <w:rFonts w:ascii="Times New Roman" w:hAnsi="Times New Roman" w:cs="Times New Roman"/>
          <w:bCs/>
        </w:rPr>
        <w:t>. These trainings are delivered</w:t>
      </w:r>
      <w:r w:rsidR="00710720" w:rsidRPr="0070000F">
        <w:rPr>
          <w:rFonts w:ascii="Times New Roman" w:hAnsi="Times New Roman" w:cs="Times New Roman"/>
          <w:bCs/>
        </w:rPr>
        <w:t xml:space="preserve"> to inform </w:t>
      </w:r>
      <w:r w:rsidR="00A938B0" w:rsidRPr="0070000F">
        <w:rPr>
          <w:rFonts w:ascii="Times New Roman" w:hAnsi="Times New Roman" w:cs="Times New Roman"/>
          <w:bCs/>
        </w:rPr>
        <w:t xml:space="preserve">and instruct </w:t>
      </w:r>
      <w:r w:rsidR="00710720" w:rsidRPr="0070000F">
        <w:rPr>
          <w:rFonts w:ascii="Times New Roman" w:hAnsi="Times New Roman" w:cs="Times New Roman"/>
          <w:bCs/>
        </w:rPr>
        <w:t>staff and partners on how to perform the activities associated with conducting and publishing research funded by DGHT</w:t>
      </w:r>
      <w:r w:rsidRPr="0070000F">
        <w:rPr>
          <w:rFonts w:ascii="Times New Roman" w:hAnsi="Times New Roman" w:cs="Times New Roman"/>
          <w:bCs/>
        </w:rPr>
        <w:t xml:space="preserve">. </w:t>
      </w:r>
      <w:r w:rsidR="00A938B0" w:rsidRPr="0070000F">
        <w:rPr>
          <w:rFonts w:ascii="Times New Roman" w:hAnsi="Times New Roman" w:cs="Times New Roman"/>
          <w:bCs/>
        </w:rPr>
        <w:t>To verify and maintain a high quality of training, an assessment (see Appendix) will be provided to each participant upon completing an</w:t>
      </w:r>
      <w:r w:rsidR="00B456A5" w:rsidRPr="0070000F">
        <w:rPr>
          <w:rFonts w:ascii="Times New Roman" w:hAnsi="Times New Roman" w:cs="Times New Roman"/>
          <w:bCs/>
        </w:rPr>
        <w:t xml:space="preserve"> </w:t>
      </w:r>
      <w:r w:rsidR="00710720" w:rsidRPr="0070000F">
        <w:rPr>
          <w:rFonts w:ascii="Times New Roman" w:hAnsi="Times New Roman" w:cs="Times New Roman"/>
          <w:bCs/>
        </w:rPr>
        <w:t xml:space="preserve">SIB-administered </w:t>
      </w:r>
      <w:r w:rsidR="00B456A5" w:rsidRPr="0070000F">
        <w:rPr>
          <w:rFonts w:ascii="Times New Roman" w:hAnsi="Times New Roman" w:cs="Times New Roman"/>
          <w:bCs/>
        </w:rPr>
        <w:t>training</w:t>
      </w:r>
      <w:r w:rsidR="00A938B0" w:rsidRPr="0070000F">
        <w:rPr>
          <w:rFonts w:ascii="Times New Roman" w:hAnsi="Times New Roman" w:cs="Times New Roman"/>
          <w:bCs/>
        </w:rPr>
        <w:t>.</w:t>
      </w:r>
      <w:r w:rsidRPr="0070000F">
        <w:rPr>
          <w:rFonts w:ascii="Times New Roman" w:hAnsi="Times New Roman" w:cs="Times New Roman"/>
          <w:bCs/>
        </w:rPr>
        <w:t xml:space="preserve"> </w:t>
      </w:r>
      <w:r w:rsidR="00B54189" w:rsidRPr="0070000F">
        <w:rPr>
          <w:rFonts w:ascii="Times New Roman" w:hAnsi="Times New Roman" w:cs="Times New Roman"/>
          <w:bCs/>
        </w:rPr>
        <w:t>The data collected from the</w:t>
      </w:r>
      <w:r w:rsidR="008330D4" w:rsidRPr="0070000F">
        <w:rPr>
          <w:rFonts w:ascii="Times New Roman" w:hAnsi="Times New Roman" w:cs="Times New Roman"/>
          <w:bCs/>
        </w:rPr>
        <w:t xml:space="preserve"> assessment will drive training </w:t>
      </w:r>
      <w:r w:rsidR="00B54189" w:rsidRPr="0070000F">
        <w:rPr>
          <w:rFonts w:ascii="Times New Roman" w:hAnsi="Times New Roman" w:cs="Times New Roman"/>
          <w:bCs/>
        </w:rPr>
        <w:t xml:space="preserve">improvements to best serve the in-country staff and implementing partners charged with </w:t>
      </w:r>
      <w:r w:rsidR="008330D4" w:rsidRPr="0070000F">
        <w:rPr>
          <w:rFonts w:ascii="Times New Roman" w:hAnsi="Times New Roman" w:cs="Times New Roman"/>
          <w:bCs/>
        </w:rPr>
        <w:t>conducting</w:t>
      </w:r>
      <w:r w:rsidR="00B54189" w:rsidRPr="0070000F">
        <w:rPr>
          <w:rFonts w:ascii="Times New Roman" w:hAnsi="Times New Roman" w:cs="Times New Roman"/>
          <w:bCs/>
        </w:rPr>
        <w:t xml:space="preserve"> the scientific research critical to meet the goals set out by </w:t>
      </w:r>
      <w:r w:rsidR="008330D4" w:rsidRPr="0070000F">
        <w:rPr>
          <w:rFonts w:ascii="Times New Roman" w:hAnsi="Times New Roman" w:cs="Times New Roman"/>
          <w:bCs/>
        </w:rPr>
        <w:t xml:space="preserve">the </w:t>
      </w:r>
      <w:r w:rsidR="00B54189" w:rsidRPr="00BB4A6C">
        <w:rPr>
          <w:rFonts w:ascii="Times New Roman" w:hAnsi="Times New Roman" w:cs="Times New Roman"/>
        </w:rPr>
        <w:t>Presidents Emergency Plan for AIDS Relief (PEPFAR) to control and ultimately end the HIV/AIDS epidemic</w:t>
      </w:r>
      <w:r w:rsidR="00B54189" w:rsidRPr="0070000F">
        <w:rPr>
          <w:rFonts w:ascii="Times New Roman" w:hAnsi="Times New Roman" w:cs="Times New Roman"/>
          <w:bCs/>
        </w:rPr>
        <w:t xml:space="preserve">.  </w:t>
      </w:r>
    </w:p>
    <w:p w:rsidR="009A4D5B" w:rsidRPr="00823501" w:rsidRDefault="00272FFB" w:rsidP="00823501">
      <w:pPr>
        <w:pStyle w:val="Heading1"/>
      </w:pPr>
      <w:bookmarkStart w:id="5" w:name="_Toc515523960"/>
      <w:r>
        <w:t xml:space="preserve">III. </w:t>
      </w:r>
      <w:r w:rsidRPr="00EF11BD">
        <w:t>In</w:t>
      </w:r>
      <w:r w:rsidR="009A4D5B" w:rsidRPr="00EF11BD">
        <w:t>troduction</w:t>
      </w:r>
      <w:bookmarkEnd w:id="5"/>
    </w:p>
    <w:p w:rsidR="0042504A" w:rsidRPr="00166658" w:rsidRDefault="00781186" w:rsidP="00166658">
      <w:pPr>
        <w:rPr>
          <w:rFonts w:ascii="Times New Roman" w:hAnsi="Times New Roman" w:cs="Times New Roman"/>
          <w:bCs/>
        </w:rPr>
      </w:pPr>
      <w:r w:rsidRPr="00166658">
        <w:rPr>
          <w:rFonts w:ascii="Times New Roman" w:hAnsi="Times New Roman" w:cs="Times New Roman"/>
          <w:bCs/>
        </w:rPr>
        <w:t>As the principal advisor on standards related to scientific activities within DGHT, supporting both headquarters and country programs, th</w:t>
      </w:r>
      <w:r w:rsidR="00A938B0">
        <w:rPr>
          <w:rFonts w:ascii="Times New Roman" w:hAnsi="Times New Roman" w:cs="Times New Roman"/>
          <w:bCs/>
        </w:rPr>
        <w:t>e DGHT SIB</w:t>
      </w:r>
      <w:r w:rsidR="009A4D5B" w:rsidRPr="00166658">
        <w:rPr>
          <w:rFonts w:ascii="Times New Roman" w:hAnsi="Times New Roman" w:cs="Times New Roman"/>
          <w:bCs/>
        </w:rPr>
        <w:t xml:space="preserve"> </w:t>
      </w:r>
      <w:r w:rsidRPr="00166658">
        <w:rPr>
          <w:rFonts w:ascii="Times New Roman" w:hAnsi="Times New Roman" w:cs="Times New Roman"/>
          <w:bCs/>
        </w:rPr>
        <w:t>mission is to c</w:t>
      </w:r>
      <w:r w:rsidRPr="00166658">
        <w:rPr>
          <w:rFonts w:ascii="Times New Roman" w:hAnsi="Times New Roman" w:cs="Times New Roman"/>
        </w:rPr>
        <w:t xml:space="preserve">ontribute to the broader scientific body of knowledge in global public health, provide leadership and support for PEPFAR’s Implementation Science activities, and to ensure that scientific integrity, excellence, and public health ethics are maintained in DGHT protocols, manuscripts, abstracts, and applications for funding. Overall, the main responsibilities </w:t>
      </w:r>
      <w:r w:rsidR="00D57C59">
        <w:rPr>
          <w:rFonts w:ascii="Times New Roman" w:hAnsi="Times New Roman" w:cs="Times New Roman"/>
        </w:rPr>
        <w:t>of</w:t>
      </w:r>
      <w:r w:rsidR="009A4D5B" w:rsidRPr="00166658">
        <w:rPr>
          <w:rFonts w:ascii="Times New Roman" w:hAnsi="Times New Roman" w:cs="Times New Roman"/>
        </w:rPr>
        <w:t xml:space="preserve"> SIB </w:t>
      </w:r>
      <w:r w:rsidRPr="00166658">
        <w:rPr>
          <w:rFonts w:ascii="Times New Roman" w:hAnsi="Times New Roman" w:cs="Times New Roman"/>
        </w:rPr>
        <w:t>are to p</w:t>
      </w:r>
      <w:r w:rsidRPr="00166658">
        <w:rPr>
          <w:rFonts w:ascii="Times New Roman" w:hAnsi="Times New Roman" w:cs="Times New Roman"/>
          <w:bCs/>
        </w:rPr>
        <w:t xml:space="preserve">rovide training, capacity-building, and technical assistance for human </w:t>
      </w:r>
      <w:r w:rsidR="00FC74E3">
        <w:rPr>
          <w:rFonts w:ascii="Times New Roman" w:hAnsi="Times New Roman" w:cs="Times New Roman"/>
          <w:bCs/>
        </w:rPr>
        <w:t>subjects</w:t>
      </w:r>
      <w:r w:rsidRPr="00166658">
        <w:rPr>
          <w:rFonts w:ascii="Times New Roman" w:hAnsi="Times New Roman" w:cs="Times New Roman"/>
          <w:bCs/>
        </w:rPr>
        <w:t xml:space="preserve"> p</w:t>
      </w:r>
      <w:r w:rsidR="00D57C59">
        <w:rPr>
          <w:rFonts w:ascii="Times New Roman" w:hAnsi="Times New Roman" w:cs="Times New Roman"/>
          <w:bCs/>
        </w:rPr>
        <w:t>rotection and scientific ethics;</w:t>
      </w:r>
      <w:r w:rsidRPr="00166658">
        <w:rPr>
          <w:rFonts w:ascii="Times New Roman" w:hAnsi="Times New Roman" w:cs="Times New Roman"/>
          <w:bCs/>
        </w:rPr>
        <w:t xml:space="preserve"> coordinate Implementation Science activities</w:t>
      </w:r>
      <w:r w:rsidR="00D57C59">
        <w:rPr>
          <w:rFonts w:ascii="Times New Roman" w:hAnsi="Times New Roman" w:cs="Times New Roman"/>
          <w:bCs/>
        </w:rPr>
        <w:t>;</w:t>
      </w:r>
      <w:r w:rsidRPr="00166658">
        <w:rPr>
          <w:rFonts w:ascii="Times New Roman" w:hAnsi="Times New Roman" w:cs="Times New Roman"/>
          <w:bCs/>
        </w:rPr>
        <w:t xml:space="preserve"> review funding documents to determine whether there are potential human subj</w:t>
      </w:r>
      <w:r w:rsidR="00D57C59">
        <w:rPr>
          <w:rFonts w:ascii="Times New Roman" w:hAnsi="Times New Roman" w:cs="Times New Roman"/>
          <w:bCs/>
        </w:rPr>
        <w:t>ects data collection activities;</w:t>
      </w:r>
      <w:r w:rsidRPr="00166658">
        <w:rPr>
          <w:rFonts w:ascii="Times New Roman" w:hAnsi="Times New Roman" w:cs="Times New Roman"/>
          <w:bCs/>
        </w:rPr>
        <w:t xml:space="preserve"> coordinate scientific and ethical review of protocols</w:t>
      </w:r>
      <w:r w:rsidR="00D57C59">
        <w:rPr>
          <w:rFonts w:ascii="Times New Roman" w:hAnsi="Times New Roman" w:cs="Times New Roman"/>
          <w:bCs/>
        </w:rPr>
        <w:t>;</w:t>
      </w:r>
      <w:r w:rsidRPr="00166658">
        <w:rPr>
          <w:rFonts w:ascii="Times New Roman" w:hAnsi="Times New Roman" w:cs="Times New Roman"/>
          <w:bCs/>
        </w:rPr>
        <w:t xml:space="preserve"> and to oversee clearance for s</w:t>
      </w:r>
      <w:r w:rsidR="00823501">
        <w:rPr>
          <w:rFonts w:ascii="Times New Roman" w:hAnsi="Times New Roman" w:cs="Times New Roman"/>
          <w:bCs/>
        </w:rPr>
        <w:t>cientific information product</w:t>
      </w:r>
      <w:r w:rsidR="00D57C59">
        <w:rPr>
          <w:rFonts w:ascii="Times New Roman" w:hAnsi="Times New Roman" w:cs="Times New Roman"/>
          <w:bCs/>
        </w:rPr>
        <w:t>s</w:t>
      </w:r>
      <w:r w:rsidR="00823501">
        <w:rPr>
          <w:rFonts w:ascii="Times New Roman" w:hAnsi="Times New Roman" w:cs="Times New Roman"/>
          <w:bCs/>
        </w:rPr>
        <w:t xml:space="preserve">. </w:t>
      </w:r>
    </w:p>
    <w:p w:rsidR="009A4D5B" w:rsidRPr="00823501" w:rsidRDefault="0042504A" w:rsidP="00166658">
      <w:pPr>
        <w:rPr>
          <w:rFonts w:ascii="Times New Roman" w:hAnsi="Times New Roman" w:cs="Times New Roman"/>
        </w:rPr>
      </w:pPr>
      <w:r w:rsidRPr="00166658">
        <w:rPr>
          <w:rFonts w:ascii="Times New Roman" w:hAnsi="Times New Roman" w:cs="Times New Roman"/>
        </w:rPr>
        <w:t>SIB routinely conducts traini</w:t>
      </w:r>
      <w:r w:rsidR="00D57C59">
        <w:rPr>
          <w:rFonts w:ascii="Times New Roman" w:hAnsi="Times New Roman" w:cs="Times New Roman"/>
        </w:rPr>
        <w:t>ng activities for</w:t>
      </w:r>
      <w:r w:rsidRPr="00166658">
        <w:rPr>
          <w:rFonts w:ascii="Times New Roman" w:hAnsi="Times New Roman" w:cs="Times New Roman"/>
        </w:rPr>
        <w:t xml:space="preserve"> implementing partners and DGHT staff to make sure that the workforce is </w:t>
      </w:r>
      <w:r w:rsidR="00BE7EFA" w:rsidRPr="00166658">
        <w:rPr>
          <w:rFonts w:ascii="Times New Roman" w:hAnsi="Times New Roman" w:cs="Times New Roman"/>
        </w:rPr>
        <w:t>adequately</w:t>
      </w:r>
      <w:r w:rsidR="00D57C59">
        <w:rPr>
          <w:rFonts w:ascii="Times New Roman" w:hAnsi="Times New Roman" w:cs="Times New Roman"/>
        </w:rPr>
        <w:t xml:space="preserve"> trained o</w:t>
      </w:r>
      <w:r w:rsidRPr="00166658">
        <w:rPr>
          <w:rFonts w:ascii="Times New Roman" w:hAnsi="Times New Roman" w:cs="Times New Roman"/>
        </w:rPr>
        <w:t xml:space="preserve">n issues related to human subjects.  These trainings are </w:t>
      </w:r>
      <w:r w:rsidR="00445E5B" w:rsidRPr="00166658">
        <w:rPr>
          <w:rFonts w:ascii="Times New Roman" w:hAnsi="Times New Roman" w:cs="Times New Roman"/>
        </w:rPr>
        <w:t>co</w:t>
      </w:r>
      <w:r w:rsidR="004C319B">
        <w:rPr>
          <w:rFonts w:ascii="Times New Roman" w:hAnsi="Times New Roman" w:cs="Times New Roman"/>
        </w:rPr>
        <w:t>nducted by SIB staff either at h</w:t>
      </w:r>
      <w:r w:rsidR="00D57C59">
        <w:rPr>
          <w:rFonts w:ascii="Times New Roman" w:hAnsi="Times New Roman" w:cs="Times New Roman"/>
        </w:rPr>
        <w:t xml:space="preserve">eadquarters (Atlanta, GA) or in </w:t>
      </w:r>
      <w:r w:rsidR="00445E5B" w:rsidRPr="00166658">
        <w:rPr>
          <w:rFonts w:ascii="Times New Roman" w:hAnsi="Times New Roman" w:cs="Times New Roman"/>
        </w:rPr>
        <w:t xml:space="preserve">country and are </w:t>
      </w:r>
      <w:r w:rsidRPr="00166658">
        <w:rPr>
          <w:rFonts w:ascii="Times New Roman" w:hAnsi="Times New Roman" w:cs="Times New Roman"/>
        </w:rPr>
        <w:t>offered to both DGHT staff as well as implementing partner staff</w:t>
      </w:r>
      <w:r w:rsidR="00445E5B" w:rsidRPr="00166658">
        <w:rPr>
          <w:rFonts w:ascii="Times New Roman" w:hAnsi="Times New Roman" w:cs="Times New Roman"/>
        </w:rPr>
        <w:t>.</w:t>
      </w:r>
      <w:r w:rsidR="00823501">
        <w:rPr>
          <w:rFonts w:ascii="Times New Roman" w:hAnsi="Times New Roman" w:cs="Times New Roman"/>
        </w:rPr>
        <w:t xml:space="preserve"> </w:t>
      </w:r>
    </w:p>
    <w:p w:rsidR="00A71EAF" w:rsidRPr="00823501" w:rsidRDefault="00272FFB" w:rsidP="00823501">
      <w:pPr>
        <w:pStyle w:val="Heading1"/>
        <w:rPr>
          <w:rFonts w:eastAsia="Times New Roman"/>
        </w:rPr>
      </w:pPr>
      <w:bookmarkStart w:id="6" w:name="_Toc515523961"/>
      <w:r>
        <w:rPr>
          <w:rFonts w:eastAsia="Times New Roman"/>
        </w:rPr>
        <w:t xml:space="preserve">IV. </w:t>
      </w:r>
      <w:r w:rsidR="00A71EAF" w:rsidRPr="00EF11BD">
        <w:t>Justification</w:t>
      </w:r>
      <w:bookmarkEnd w:id="6"/>
      <w:r w:rsidR="00A71EAF" w:rsidRPr="00272FFB">
        <w:rPr>
          <w:rFonts w:eastAsia="Times New Roman"/>
        </w:rPr>
        <w:t xml:space="preserve"> </w:t>
      </w:r>
    </w:p>
    <w:p w:rsidR="00823501" w:rsidRPr="00823501" w:rsidRDefault="00044F4B" w:rsidP="00823501">
      <w:pPr>
        <w:rPr>
          <w:rFonts w:ascii="Times New Roman" w:hAnsi="Times New Roman" w:cs="Times New Roman"/>
        </w:rPr>
      </w:pPr>
      <w:r w:rsidRPr="00166658">
        <w:rPr>
          <w:rFonts w:ascii="Times New Roman" w:hAnsi="Times New Roman" w:cs="Times New Roman"/>
        </w:rPr>
        <w:t xml:space="preserve">The purpose of this protocol is </w:t>
      </w:r>
      <w:r w:rsidR="00445E5B" w:rsidRPr="00166658">
        <w:rPr>
          <w:rFonts w:ascii="Times New Roman" w:hAnsi="Times New Roman" w:cs="Times New Roman"/>
        </w:rPr>
        <w:t xml:space="preserve">to describe the </w:t>
      </w:r>
      <w:r w:rsidR="009937A6" w:rsidRPr="00166658">
        <w:rPr>
          <w:rFonts w:ascii="Times New Roman" w:hAnsi="Times New Roman" w:cs="Times New Roman"/>
        </w:rPr>
        <w:t xml:space="preserve">process of </w:t>
      </w:r>
      <w:r w:rsidRPr="00166658">
        <w:rPr>
          <w:rFonts w:ascii="Times New Roman" w:hAnsi="Times New Roman" w:cs="Times New Roman"/>
        </w:rPr>
        <w:t>assess</w:t>
      </w:r>
      <w:r w:rsidR="009937A6" w:rsidRPr="00166658">
        <w:rPr>
          <w:rFonts w:ascii="Times New Roman" w:hAnsi="Times New Roman" w:cs="Times New Roman"/>
        </w:rPr>
        <w:t xml:space="preserve">ing </w:t>
      </w:r>
      <w:r w:rsidR="00445E5B" w:rsidRPr="00166658">
        <w:rPr>
          <w:rFonts w:ascii="Times New Roman" w:hAnsi="Times New Roman" w:cs="Times New Roman"/>
        </w:rPr>
        <w:t xml:space="preserve">SIB </w:t>
      </w:r>
      <w:r w:rsidRPr="00166658">
        <w:rPr>
          <w:rFonts w:ascii="Times New Roman" w:hAnsi="Times New Roman" w:cs="Times New Roman"/>
        </w:rPr>
        <w:t>training</w:t>
      </w:r>
      <w:r w:rsidR="009937A6" w:rsidRPr="00166658">
        <w:rPr>
          <w:rFonts w:ascii="Times New Roman" w:hAnsi="Times New Roman" w:cs="Times New Roman"/>
        </w:rPr>
        <w:t xml:space="preserve"> activities</w:t>
      </w:r>
      <w:r w:rsidR="007D6FA1" w:rsidRPr="00166658">
        <w:rPr>
          <w:rFonts w:ascii="Times New Roman" w:hAnsi="Times New Roman" w:cs="Times New Roman"/>
        </w:rPr>
        <w:t xml:space="preserve">. </w:t>
      </w:r>
      <w:r w:rsidR="00445E5B" w:rsidRPr="00166658">
        <w:rPr>
          <w:rFonts w:ascii="Times New Roman" w:hAnsi="Times New Roman" w:cs="Times New Roman"/>
        </w:rPr>
        <w:t xml:space="preserve">The </w:t>
      </w:r>
      <w:r w:rsidR="009937A6" w:rsidRPr="00166658">
        <w:rPr>
          <w:rFonts w:ascii="Times New Roman" w:hAnsi="Times New Roman" w:cs="Times New Roman"/>
        </w:rPr>
        <w:t xml:space="preserve">assessments </w:t>
      </w:r>
      <w:r w:rsidR="00445E5B" w:rsidRPr="00166658">
        <w:rPr>
          <w:rFonts w:ascii="Times New Roman" w:hAnsi="Times New Roman" w:cs="Times New Roman"/>
        </w:rPr>
        <w:t>will b</w:t>
      </w:r>
      <w:r w:rsidR="007D6FA1" w:rsidRPr="00166658">
        <w:rPr>
          <w:rFonts w:ascii="Times New Roman" w:hAnsi="Times New Roman" w:cs="Times New Roman"/>
        </w:rPr>
        <w:t xml:space="preserve">e used to </w:t>
      </w:r>
      <w:r w:rsidR="00445E5B" w:rsidRPr="00166658">
        <w:rPr>
          <w:rFonts w:ascii="Times New Roman" w:hAnsi="Times New Roman" w:cs="Times New Roman"/>
        </w:rPr>
        <w:t xml:space="preserve">determine if the </w:t>
      </w:r>
      <w:r w:rsidR="00A305B0" w:rsidRPr="00166658">
        <w:rPr>
          <w:rFonts w:ascii="Times New Roman" w:hAnsi="Times New Roman" w:cs="Times New Roman"/>
        </w:rPr>
        <w:t xml:space="preserve">scope, duration, topics, and flow of the trainings </w:t>
      </w:r>
      <w:r w:rsidR="009937A6" w:rsidRPr="00166658">
        <w:rPr>
          <w:rFonts w:ascii="Times New Roman" w:hAnsi="Times New Roman" w:cs="Times New Roman"/>
        </w:rPr>
        <w:t>a</w:t>
      </w:r>
      <w:r w:rsidR="00445E5B" w:rsidRPr="00166658">
        <w:rPr>
          <w:rFonts w:ascii="Times New Roman" w:hAnsi="Times New Roman" w:cs="Times New Roman"/>
        </w:rPr>
        <w:t xml:space="preserve">re appropriate </w:t>
      </w:r>
      <w:r w:rsidR="00FA7901" w:rsidRPr="00166658">
        <w:rPr>
          <w:rFonts w:ascii="Times New Roman" w:hAnsi="Times New Roman" w:cs="Times New Roman"/>
        </w:rPr>
        <w:t xml:space="preserve">and </w:t>
      </w:r>
      <w:r w:rsidR="00445E5B" w:rsidRPr="00166658">
        <w:rPr>
          <w:rFonts w:ascii="Times New Roman" w:hAnsi="Times New Roman" w:cs="Times New Roman"/>
        </w:rPr>
        <w:t xml:space="preserve">to assess </w:t>
      </w:r>
      <w:r w:rsidR="00FA7901" w:rsidRPr="00166658">
        <w:rPr>
          <w:rFonts w:ascii="Times New Roman" w:hAnsi="Times New Roman" w:cs="Times New Roman"/>
        </w:rPr>
        <w:t>participant satisfaction with the training</w:t>
      </w:r>
      <w:r w:rsidR="007D6FA1" w:rsidRPr="00166658">
        <w:rPr>
          <w:rFonts w:ascii="Times New Roman" w:hAnsi="Times New Roman" w:cs="Times New Roman"/>
        </w:rPr>
        <w:t xml:space="preserve">.  </w:t>
      </w:r>
      <w:r w:rsidR="00445E5B" w:rsidRPr="00166658">
        <w:rPr>
          <w:rFonts w:ascii="Times New Roman" w:hAnsi="Times New Roman" w:cs="Times New Roman"/>
        </w:rPr>
        <w:t>Training modules may be modi</w:t>
      </w:r>
      <w:r w:rsidR="009937A6" w:rsidRPr="00166658">
        <w:rPr>
          <w:rFonts w:ascii="Times New Roman" w:hAnsi="Times New Roman" w:cs="Times New Roman"/>
        </w:rPr>
        <w:t>fi</w:t>
      </w:r>
      <w:r w:rsidR="00445E5B" w:rsidRPr="00166658">
        <w:rPr>
          <w:rFonts w:ascii="Times New Roman" w:hAnsi="Times New Roman" w:cs="Times New Roman"/>
        </w:rPr>
        <w:t xml:space="preserve">ed based on the </w:t>
      </w:r>
      <w:r w:rsidR="009937A6" w:rsidRPr="00166658">
        <w:rPr>
          <w:rFonts w:ascii="Times New Roman" w:hAnsi="Times New Roman" w:cs="Times New Roman"/>
        </w:rPr>
        <w:t xml:space="preserve">results of the assessments. Results </w:t>
      </w:r>
      <w:r w:rsidR="007D6FA1" w:rsidRPr="00166658">
        <w:rPr>
          <w:rFonts w:ascii="Times New Roman" w:hAnsi="Times New Roman" w:cs="Times New Roman"/>
        </w:rPr>
        <w:t>from th</w:t>
      </w:r>
      <w:r w:rsidR="009937A6" w:rsidRPr="00166658">
        <w:rPr>
          <w:rFonts w:ascii="Times New Roman" w:hAnsi="Times New Roman" w:cs="Times New Roman"/>
        </w:rPr>
        <w:t>e</w:t>
      </w:r>
      <w:r w:rsidR="00A910FC" w:rsidRPr="00166658">
        <w:rPr>
          <w:rFonts w:ascii="Times New Roman" w:hAnsi="Times New Roman" w:cs="Times New Roman"/>
        </w:rPr>
        <w:t xml:space="preserve"> assessments</w:t>
      </w:r>
      <w:r w:rsidR="007D6FA1" w:rsidRPr="00166658">
        <w:rPr>
          <w:rFonts w:ascii="Times New Roman" w:hAnsi="Times New Roman" w:cs="Times New Roman"/>
        </w:rPr>
        <w:t xml:space="preserve"> may also be </w:t>
      </w:r>
      <w:r w:rsidR="00727FDD" w:rsidRPr="00166658">
        <w:rPr>
          <w:rFonts w:ascii="Times New Roman" w:hAnsi="Times New Roman" w:cs="Times New Roman"/>
        </w:rPr>
        <w:t xml:space="preserve">summarized and presented </w:t>
      </w:r>
      <w:r w:rsidR="007D6FA1" w:rsidRPr="00166658">
        <w:rPr>
          <w:rFonts w:ascii="Times New Roman" w:hAnsi="Times New Roman" w:cs="Times New Roman"/>
        </w:rPr>
        <w:t>in relevant conferences or technical meetings as appropriate.</w:t>
      </w:r>
      <w:r w:rsidR="00445E5B" w:rsidRPr="00166658">
        <w:rPr>
          <w:rFonts w:ascii="Times New Roman" w:hAnsi="Times New Roman" w:cs="Times New Roman"/>
        </w:rPr>
        <w:t xml:space="preserve"> </w:t>
      </w:r>
    </w:p>
    <w:p w:rsidR="00AE40FF" w:rsidRPr="00823501" w:rsidRDefault="00DF4052" w:rsidP="00823501">
      <w:pPr>
        <w:pStyle w:val="Heading1"/>
      </w:pPr>
      <w:bookmarkStart w:id="7" w:name="_Toc515523962"/>
      <w:r w:rsidRPr="00166658">
        <w:t>V.</w:t>
      </w:r>
      <w:r w:rsidR="008D3418" w:rsidRPr="00166658">
        <w:t xml:space="preserve"> </w:t>
      </w:r>
      <w:r w:rsidR="009937A6" w:rsidRPr="00166658">
        <w:t>Objective</w:t>
      </w:r>
      <w:bookmarkEnd w:id="7"/>
    </w:p>
    <w:p w:rsidR="000D2B7A" w:rsidRPr="000D2B7A" w:rsidRDefault="004F191B" w:rsidP="00166658">
      <w:pPr>
        <w:rPr>
          <w:rFonts w:eastAsia="Times New Roman"/>
          <w:b/>
        </w:rPr>
      </w:pPr>
      <w:r w:rsidRPr="00166658">
        <w:rPr>
          <w:rFonts w:ascii="Times New Roman" w:hAnsi="Times New Roman" w:cs="Times New Roman"/>
        </w:rPr>
        <w:t xml:space="preserve">The objective of this </w:t>
      </w:r>
      <w:r w:rsidR="00044F4B" w:rsidRPr="00166658">
        <w:rPr>
          <w:rFonts w:ascii="Times New Roman" w:hAnsi="Times New Roman" w:cs="Times New Roman"/>
        </w:rPr>
        <w:t>protocol i</w:t>
      </w:r>
      <w:r w:rsidRPr="00166658">
        <w:rPr>
          <w:rFonts w:ascii="Times New Roman" w:hAnsi="Times New Roman" w:cs="Times New Roman"/>
        </w:rPr>
        <w:t>s t</w:t>
      </w:r>
      <w:r w:rsidR="00D57C59">
        <w:rPr>
          <w:rFonts w:ascii="Times New Roman" w:hAnsi="Times New Roman" w:cs="Times New Roman"/>
        </w:rPr>
        <w:t>o</w:t>
      </w:r>
      <w:r w:rsidR="00137D64" w:rsidRPr="00166658">
        <w:rPr>
          <w:rFonts w:ascii="Times New Roman" w:hAnsi="Times New Roman" w:cs="Times New Roman"/>
        </w:rPr>
        <w:t xml:space="preserve"> assess</w:t>
      </w:r>
      <w:r w:rsidR="000D2B7A" w:rsidRPr="00166658">
        <w:rPr>
          <w:rFonts w:ascii="Times New Roman" w:hAnsi="Times New Roman" w:cs="Times New Roman"/>
        </w:rPr>
        <w:t xml:space="preserve"> trainings offered by SIB </w:t>
      </w:r>
      <w:r w:rsidR="00D57C59">
        <w:rPr>
          <w:rFonts w:ascii="Times New Roman" w:hAnsi="Times New Roman" w:cs="Times New Roman"/>
        </w:rPr>
        <w:t>to determine if</w:t>
      </w:r>
      <w:r w:rsidR="000D2B7A" w:rsidRPr="00166658">
        <w:rPr>
          <w:rFonts w:ascii="Times New Roman" w:hAnsi="Times New Roman" w:cs="Times New Roman"/>
        </w:rPr>
        <w:t xml:space="preserve"> the</w:t>
      </w:r>
      <w:r w:rsidR="00D57C59">
        <w:rPr>
          <w:rFonts w:ascii="Times New Roman" w:hAnsi="Times New Roman" w:cs="Times New Roman"/>
        </w:rPr>
        <w:t>y provide the</w:t>
      </w:r>
      <w:r w:rsidR="000D2B7A" w:rsidRPr="00166658">
        <w:rPr>
          <w:rFonts w:ascii="Times New Roman" w:hAnsi="Times New Roman" w:cs="Times New Roman"/>
        </w:rPr>
        <w:t xml:space="preserve"> necessary inform</w:t>
      </w:r>
      <w:r w:rsidR="00D57C59">
        <w:rPr>
          <w:rFonts w:ascii="Times New Roman" w:hAnsi="Times New Roman" w:cs="Times New Roman"/>
        </w:rPr>
        <w:t xml:space="preserve">ation and tools for </w:t>
      </w:r>
      <w:r w:rsidR="000B2E74">
        <w:rPr>
          <w:rFonts w:ascii="Times New Roman" w:hAnsi="Times New Roman" w:cs="Times New Roman"/>
        </w:rPr>
        <w:t xml:space="preserve">DGHT </w:t>
      </w:r>
      <w:r w:rsidR="00D57C59">
        <w:rPr>
          <w:rFonts w:ascii="Times New Roman" w:hAnsi="Times New Roman" w:cs="Times New Roman"/>
        </w:rPr>
        <w:t>staff to conduct their</w:t>
      </w:r>
      <w:r w:rsidR="000D2B7A" w:rsidRPr="00166658">
        <w:rPr>
          <w:rFonts w:ascii="Times New Roman" w:hAnsi="Times New Roman" w:cs="Times New Roman"/>
        </w:rPr>
        <w:t xml:space="preserve"> jobs</w:t>
      </w:r>
      <w:r w:rsidR="00137D64" w:rsidRPr="00166658">
        <w:rPr>
          <w:rFonts w:ascii="Times New Roman" w:hAnsi="Times New Roman" w:cs="Times New Roman"/>
        </w:rPr>
        <w:t xml:space="preserve"> and </w:t>
      </w:r>
      <w:r w:rsidR="000963A8">
        <w:rPr>
          <w:rFonts w:ascii="Times New Roman" w:hAnsi="Times New Roman" w:cs="Times New Roman"/>
        </w:rPr>
        <w:t xml:space="preserve">to </w:t>
      </w:r>
      <w:r w:rsidR="00137D64" w:rsidRPr="00166658">
        <w:rPr>
          <w:rFonts w:ascii="Times New Roman" w:hAnsi="Times New Roman" w:cs="Times New Roman"/>
        </w:rPr>
        <w:t xml:space="preserve">provide </w:t>
      </w:r>
      <w:r w:rsidR="00D57C59">
        <w:rPr>
          <w:rFonts w:ascii="Times New Roman" w:hAnsi="Times New Roman" w:cs="Times New Roman"/>
        </w:rPr>
        <w:t>a mechanism for feedback and a</w:t>
      </w:r>
      <w:r w:rsidR="000963A8">
        <w:rPr>
          <w:rFonts w:ascii="Times New Roman" w:hAnsi="Times New Roman" w:cs="Times New Roman"/>
        </w:rPr>
        <w:t xml:space="preserve">nalysis of </w:t>
      </w:r>
      <w:r w:rsidR="00137D64" w:rsidRPr="00166658">
        <w:rPr>
          <w:rFonts w:ascii="Times New Roman" w:hAnsi="Times New Roman" w:cs="Times New Roman"/>
        </w:rPr>
        <w:t>the trainings</w:t>
      </w:r>
      <w:r w:rsidR="000D2B7A" w:rsidRPr="00166658">
        <w:rPr>
          <w:rFonts w:ascii="Times New Roman" w:hAnsi="Times New Roman" w:cs="Times New Roman"/>
        </w:rPr>
        <w:t>.</w:t>
      </w:r>
      <w:r w:rsidR="008330D4">
        <w:rPr>
          <w:rFonts w:ascii="Times New Roman" w:hAnsi="Times New Roman" w:cs="Times New Roman"/>
        </w:rPr>
        <w:t xml:space="preserve"> By collecting feedback and data on SIB-administered trainings in a standardized manner, SIB will </w:t>
      </w:r>
      <w:r w:rsidR="000B2E74">
        <w:rPr>
          <w:rFonts w:ascii="Times New Roman" w:hAnsi="Times New Roman" w:cs="Times New Roman"/>
        </w:rPr>
        <w:t xml:space="preserve">be able to conduct analysis to improve trainings as well as </w:t>
      </w:r>
      <w:r w:rsidR="008A7CA7">
        <w:rPr>
          <w:rFonts w:ascii="Times New Roman" w:hAnsi="Times New Roman" w:cs="Times New Roman"/>
        </w:rPr>
        <w:t>provide information to CDC leadership on the impact of SIB’</w:t>
      </w:r>
      <w:r w:rsidR="000B2E74">
        <w:rPr>
          <w:rFonts w:ascii="Times New Roman" w:hAnsi="Times New Roman" w:cs="Times New Roman"/>
        </w:rPr>
        <w:t>s training activities.</w:t>
      </w:r>
    </w:p>
    <w:p w:rsidR="000D2B7A" w:rsidRPr="00166658" w:rsidRDefault="00DF4052" w:rsidP="00166658">
      <w:pPr>
        <w:pStyle w:val="Heading1"/>
        <w:rPr>
          <w:rFonts w:eastAsia="Times New Roman"/>
        </w:rPr>
      </w:pPr>
      <w:bookmarkStart w:id="8" w:name="_Toc515523963"/>
      <w:r w:rsidRPr="00166658">
        <w:rPr>
          <w:rFonts w:eastAsia="Times New Roman"/>
        </w:rPr>
        <w:t>VI.</w:t>
      </w:r>
      <w:r w:rsidR="008D3418" w:rsidRPr="00166658">
        <w:rPr>
          <w:rFonts w:eastAsia="Times New Roman"/>
        </w:rPr>
        <w:t xml:space="preserve"> </w:t>
      </w:r>
      <w:r w:rsidR="00B07217" w:rsidRPr="00166658">
        <w:t>Methods</w:t>
      </w:r>
      <w:bookmarkEnd w:id="8"/>
    </w:p>
    <w:p w:rsidR="000D2B7A" w:rsidRPr="00166658" w:rsidRDefault="000D2B7A" w:rsidP="00166658">
      <w:pPr>
        <w:rPr>
          <w:rFonts w:ascii="Times New Roman" w:hAnsi="Times New Roman" w:cs="Times New Roman"/>
        </w:rPr>
      </w:pPr>
      <w:r w:rsidRPr="00166658">
        <w:rPr>
          <w:rFonts w:ascii="Times New Roman" w:hAnsi="Times New Roman" w:cs="Times New Roman"/>
        </w:rPr>
        <w:t xml:space="preserve">SIB has developed </w:t>
      </w:r>
      <w:r w:rsidR="000963A8">
        <w:rPr>
          <w:rFonts w:ascii="Times New Roman" w:hAnsi="Times New Roman" w:cs="Times New Roman"/>
        </w:rPr>
        <w:t xml:space="preserve">a variety of trainings </w:t>
      </w:r>
      <w:r w:rsidR="009E2956">
        <w:rPr>
          <w:rFonts w:ascii="Times New Roman" w:hAnsi="Times New Roman" w:cs="Times New Roman"/>
        </w:rPr>
        <w:t xml:space="preserve">for </w:t>
      </w:r>
      <w:r w:rsidR="000963A8">
        <w:rPr>
          <w:rFonts w:ascii="Times New Roman" w:hAnsi="Times New Roman" w:cs="Times New Roman"/>
        </w:rPr>
        <w:t xml:space="preserve">CDC </w:t>
      </w:r>
      <w:r w:rsidRPr="00166658">
        <w:rPr>
          <w:rFonts w:ascii="Times New Roman" w:hAnsi="Times New Roman" w:cs="Times New Roman"/>
        </w:rPr>
        <w:t xml:space="preserve">DGHT </w:t>
      </w:r>
      <w:r w:rsidR="00E67D66">
        <w:rPr>
          <w:rFonts w:ascii="Times New Roman" w:hAnsi="Times New Roman" w:cs="Times New Roman"/>
        </w:rPr>
        <w:t>to inform and provide instruction on human subjects research</w:t>
      </w:r>
      <w:r w:rsidR="000E545E">
        <w:rPr>
          <w:rFonts w:ascii="Times New Roman" w:hAnsi="Times New Roman" w:cs="Times New Roman"/>
        </w:rPr>
        <w:t>, processes, and policies</w:t>
      </w:r>
      <w:r w:rsidR="00E67D66">
        <w:rPr>
          <w:rFonts w:ascii="Times New Roman" w:hAnsi="Times New Roman" w:cs="Times New Roman"/>
        </w:rPr>
        <w:t xml:space="preserve"> to DGHT</w:t>
      </w:r>
      <w:r w:rsidR="000963A8">
        <w:rPr>
          <w:rFonts w:ascii="Times New Roman" w:hAnsi="Times New Roman" w:cs="Times New Roman"/>
        </w:rPr>
        <w:t xml:space="preserve"> HQ</w:t>
      </w:r>
      <w:r w:rsidR="009E2956">
        <w:rPr>
          <w:rFonts w:ascii="Times New Roman" w:hAnsi="Times New Roman" w:cs="Times New Roman"/>
        </w:rPr>
        <w:t xml:space="preserve"> staff,</w:t>
      </w:r>
      <w:r w:rsidR="000963A8">
        <w:rPr>
          <w:rFonts w:ascii="Times New Roman" w:hAnsi="Times New Roman" w:cs="Times New Roman"/>
        </w:rPr>
        <w:t xml:space="preserve"> </w:t>
      </w:r>
      <w:r w:rsidR="009E2956">
        <w:rPr>
          <w:rFonts w:ascii="Times New Roman" w:hAnsi="Times New Roman" w:cs="Times New Roman"/>
        </w:rPr>
        <w:t xml:space="preserve">country office staff, </w:t>
      </w:r>
      <w:r w:rsidRPr="00166658">
        <w:rPr>
          <w:rFonts w:ascii="Times New Roman" w:hAnsi="Times New Roman" w:cs="Times New Roman"/>
        </w:rPr>
        <w:t xml:space="preserve">and implementing partners.  </w:t>
      </w:r>
    </w:p>
    <w:p w:rsidR="002E3136" w:rsidRPr="00166658" w:rsidRDefault="000D2B7A" w:rsidP="00166658">
      <w:pPr>
        <w:rPr>
          <w:rFonts w:ascii="Times New Roman" w:hAnsi="Times New Roman" w:cs="Times New Roman"/>
          <w:i/>
          <w:u w:val="single"/>
        </w:rPr>
      </w:pPr>
      <w:r w:rsidRPr="00166658">
        <w:rPr>
          <w:rFonts w:ascii="Times New Roman" w:hAnsi="Times New Roman" w:cs="Times New Roman"/>
          <w:i/>
          <w:u w:val="single"/>
        </w:rPr>
        <w:t>DGHT staff training</w:t>
      </w:r>
    </w:p>
    <w:p w:rsidR="004F191B" w:rsidRPr="00166658" w:rsidRDefault="000D2B7A" w:rsidP="00166658">
      <w:pPr>
        <w:rPr>
          <w:rFonts w:ascii="Times New Roman" w:hAnsi="Times New Roman" w:cs="Times New Roman"/>
          <w:bCs/>
        </w:rPr>
      </w:pPr>
      <w:r w:rsidRPr="00166658">
        <w:rPr>
          <w:rFonts w:ascii="Times New Roman" w:hAnsi="Times New Roman" w:cs="Times New Roman"/>
          <w:bCs/>
        </w:rPr>
        <w:t>The SIB training catalog offers</w:t>
      </w:r>
      <w:r w:rsidR="009E2956">
        <w:rPr>
          <w:rFonts w:ascii="Times New Roman" w:hAnsi="Times New Roman" w:cs="Times New Roman"/>
          <w:bCs/>
        </w:rPr>
        <w:t xml:space="preserve"> multiple trainings in each of the following categories and </w:t>
      </w:r>
      <w:r w:rsidR="00666AA1" w:rsidRPr="00166658">
        <w:rPr>
          <w:rFonts w:ascii="Times New Roman" w:hAnsi="Times New Roman" w:cs="Times New Roman"/>
          <w:bCs/>
        </w:rPr>
        <w:t>include</w:t>
      </w:r>
      <w:r w:rsidR="00A305B0" w:rsidRPr="00166658">
        <w:rPr>
          <w:rFonts w:ascii="Times New Roman" w:hAnsi="Times New Roman" w:cs="Times New Roman"/>
          <w:bCs/>
        </w:rPr>
        <w:t>s</w:t>
      </w:r>
      <w:r w:rsidR="000963A8">
        <w:rPr>
          <w:rFonts w:ascii="Times New Roman" w:hAnsi="Times New Roman" w:cs="Times New Roman"/>
          <w:bCs/>
        </w:rPr>
        <w:t xml:space="preserve"> over </w:t>
      </w:r>
      <w:r w:rsidR="000B2E74">
        <w:rPr>
          <w:rFonts w:ascii="Times New Roman" w:hAnsi="Times New Roman" w:cs="Times New Roman"/>
          <w:bCs/>
        </w:rPr>
        <w:t>30</w:t>
      </w:r>
      <w:r w:rsidRPr="00166658">
        <w:rPr>
          <w:rFonts w:ascii="Times New Roman" w:hAnsi="Times New Roman" w:cs="Times New Roman"/>
          <w:bCs/>
        </w:rPr>
        <w:t xml:space="preserve"> </w:t>
      </w:r>
      <w:r w:rsidR="009E2956">
        <w:rPr>
          <w:rFonts w:ascii="Times New Roman" w:hAnsi="Times New Roman" w:cs="Times New Roman"/>
          <w:bCs/>
        </w:rPr>
        <w:t>unique modules.</w:t>
      </w:r>
    </w:p>
    <w:p w:rsidR="00166658" w:rsidRPr="00166658" w:rsidRDefault="009E2956" w:rsidP="00166658">
      <w:pPr>
        <w:rPr>
          <w:rFonts w:ascii="Times New Roman" w:hAnsi="Times New Roman" w:cs="Times New Roman"/>
        </w:rPr>
      </w:pPr>
      <w:r>
        <w:rPr>
          <w:rFonts w:ascii="Times New Roman" w:hAnsi="Times New Roman" w:cs="Times New Roman"/>
          <w:bCs/>
        </w:rPr>
        <w:t>Training categories include</w:t>
      </w:r>
      <w:r w:rsidR="000D2B7A" w:rsidRPr="00166658">
        <w:rPr>
          <w:rFonts w:ascii="Times New Roman" w:hAnsi="Times New Roman" w:cs="Times New Roman"/>
          <w:bCs/>
        </w:rPr>
        <w:t>:</w:t>
      </w:r>
    </w:p>
    <w:p w:rsidR="00166658" w:rsidRDefault="004F191B" w:rsidP="0070000F">
      <w:pPr>
        <w:pStyle w:val="ListParagraph"/>
        <w:numPr>
          <w:ilvl w:val="0"/>
          <w:numId w:val="30"/>
        </w:numPr>
        <w:rPr>
          <w:rFonts w:ascii="Times New Roman" w:hAnsi="Times New Roman" w:cs="Times New Roman"/>
        </w:rPr>
      </w:pPr>
      <w:r w:rsidRPr="00166658">
        <w:rPr>
          <w:rFonts w:ascii="Times New Roman" w:hAnsi="Times New Roman" w:cs="Times New Roman"/>
          <w:bCs/>
          <w:iCs/>
        </w:rPr>
        <w:t>Protocols</w:t>
      </w:r>
      <w:r w:rsidR="000D2B7A" w:rsidRPr="00166658">
        <w:rPr>
          <w:rFonts w:ascii="Times New Roman" w:hAnsi="Times New Roman" w:cs="Times New Roman"/>
          <w:bCs/>
          <w:i/>
          <w:iCs/>
        </w:rPr>
        <w:t xml:space="preserve"> </w:t>
      </w:r>
      <w:r w:rsidR="000D2B7A" w:rsidRPr="00166658">
        <w:rPr>
          <w:rFonts w:ascii="Times New Roman" w:hAnsi="Times New Roman" w:cs="Times New Roman"/>
          <w:bCs/>
          <w:iCs/>
        </w:rPr>
        <w:t>(</w:t>
      </w:r>
      <w:r w:rsidR="000D2B7A" w:rsidRPr="00166658">
        <w:rPr>
          <w:rFonts w:ascii="Times New Roman" w:hAnsi="Times New Roman" w:cs="Times New Roman"/>
          <w:bCs/>
        </w:rPr>
        <w:t>Protocol Development and Approval Process</w:t>
      </w:r>
      <w:r w:rsidR="000D2B7A" w:rsidRPr="00166658">
        <w:rPr>
          <w:rFonts w:ascii="Times New Roman" w:hAnsi="Times New Roman" w:cs="Times New Roman"/>
        </w:rPr>
        <w:t>,</w:t>
      </w:r>
      <w:r w:rsidR="000D2B7A" w:rsidRPr="00166658">
        <w:rPr>
          <w:rFonts w:ascii="Times New Roman" w:hAnsi="Times New Roman" w:cs="Times New Roman"/>
          <w:bCs/>
        </w:rPr>
        <w:t xml:space="preserve"> Research vs Nonresearch</w:t>
      </w:r>
      <w:r w:rsidR="00666AA1" w:rsidRPr="00166658">
        <w:rPr>
          <w:rFonts w:ascii="Times New Roman" w:hAnsi="Times New Roman" w:cs="Times New Roman"/>
          <w:bCs/>
        </w:rPr>
        <w:t>)</w:t>
      </w:r>
    </w:p>
    <w:p w:rsidR="00166658" w:rsidRDefault="004F191B" w:rsidP="0070000F">
      <w:pPr>
        <w:pStyle w:val="ListParagraph"/>
        <w:numPr>
          <w:ilvl w:val="0"/>
          <w:numId w:val="30"/>
        </w:numPr>
        <w:rPr>
          <w:rFonts w:ascii="Times New Roman" w:hAnsi="Times New Roman" w:cs="Times New Roman"/>
        </w:rPr>
      </w:pPr>
      <w:r w:rsidRPr="00166658">
        <w:rPr>
          <w:rFonts w:ascii="Times New Roman" w:hAnsi="Times New Roman" w:cs="Times New Roman"/>
          <w:bCs/>
          <w:iCs/>
        </w:rPr>
        <w:t>Monitoring/Project management</w:t>
      </w:r>
      <w:r w:rsidR="000D2B7A" w:rsidRPr="00166658">
        <w:rPr>
          <w:rFonts w:ascii="Times New Roman" w:hAnsi="Times New Roman" w:cs="Times New Roman"/>
        </w:rPr>
        <w:t xml:space="preserve"> (G</w:t>
      </w:r>
      <w:r w:rsidRPr="00166658">
        <w:rPr>
          <w:rFonts w:ascii="Times New Roman" w:hAnsi="Times New Roman" w:cs="Times New Roman"/>
        </w:rPr>
        <w:t xml:space="preserve">ood </w:t>
      </w:r>
      <w:r w:rsidR="000D2B7A" w:rsidRPr="00166658">
        <w:rPr>
          <w:rFonts w:ascii="Times New Roman" w:hAnsi="Times New Roman" w:cs="Times New Roman"/>
        </w:rPr>
        <w:t>C</w:t>
      </w:r>
      <w:r w:rsidRPr="00166658">
        <w:rPr>
          <w:rFonts w:ascii="Times New Roman" w:hAnsi="Times New Roman" w:cs="Times New Roman"/>
        </w:rPr>
        <w:t xml:space="preserve">linical </w:t>
      </w:r>
      <w:r w:rsidR="000D2B7A" w:rsidRPr="00166658">
        <w:rPr>
          <w:rFonts w:ascii="Times New Roman" w:hAnsi="Times New Roman" w:cs="Times New Roman"/>
        </w:rPr>
        <w:t>P</w:t>
      </w:r>
      <w:r w:rsidRPr="00166658">
        <w:rPr>
          <w:rFonts w:ascii="Times New Roman" w:hAnsi="Times New Roman" w:cs="Times New Roman"/>
        </w:rPr>
        <w:t>ractice</w:t>
      </w:r>
      <w:r w:rsidR="000D2B7A" w:rsidRPr="00166658">
        <w:rPr>
          <w:rFonts w:ascii="Times New Roman" w:hAnsi="Times New Roman" w:cs="Times New Roman"/>
        </w:rPr>
        <w:t>, Study Monitoring)</w:t>
      </w:r>
    </w:p>
    <w:p w:rsidR="00166658" w:rsidRDefault="00CA3081" w:rsidP="0070000F">
      <w:pPr>
        <w:pStyle w:val="ListParagraph"/>
        <w:numPr>
          <w:ilvl w:val="0"/>
          <w:numId w:val="30"/>
        </w:numPr>
        <w:rPr>
          <w:rFonts w:ascii="Times New Roman" w:hAnsi="Times New Roman" w:cs="Times New Roman"/>
        </w:rPr>
      </w:pPr>
      <w:r w:rsidRPr="00166658">
        <w:rPr>
          <w:rFonts w:ascii="Times New Roman" w:hAnsi="Times New Roman" w:cs="Times New Roman"/>
          <w:bCs/>
          <w:iCs/>
        </w:rPr>
        <w:t>Publications</w:t>
      </w:r>
      <w:r w:rsidR="002126EA" w:rsidRPr="00166658">
        <w:rPr>
          <w:rFonts w:ascii="Times New Roman" w:hAnsi="Times New Roman" w:cs="Times New Roman"/>
          <w:bCs/>
          <w:iCs/>
        </w:rPr>
        <w:t xml:space="preserve"> </w:t>
      </w:r>
      <w:r w:rsidR="000D2B7A" w:rsidRPr="00166658">
        <w:rPr>
          <w:rFonts w:ascii="Times New Roman" w:hAnsi="Times New Roman" w:cs="Times New Roman"/>
          <w:bCs/>
          <w:iCs/>
        </w:rPr>
        <w:t>(</w:t>
      </w:r>
      <w:r w:rsidR="000D2B7A" w:rsidRPr="00166658">
        <w:rPr>
          <w:rFonts w:ascii="Times New Roman" w:hAnsi="Times New Roman" w:cs="Times New Roman"/>
          <w:bCs/>
        </w:rPr>
        <w:t>DGHT publication/abstract submission process)</w:t>
      </w:r>
      <w:r w:rsidR="000D2B7A" w:rsidRPr="00166658">
        <w:rPr>
          <w:rFonts w:ascii="Times New Roman" w:hAnsi="Times New Roman" w:cs="Times New Roman"/>
        </w:rPr>
        <w:t xml:space="preserve"> </w:t>
      </w:r>
    </w:p>
    <w:p w:rsidR="00166658" w:rsidRDefault="000D2B7A" w:rsidP="0070000F">
      <w:pPr>
        <w:pStyle w:val="ListParagraph"/>
        <w:numPr>
          <w:ilvl w:val="0"/>
          <w:numId w:val="30"/>
        </w:numPr>
        <w:rPr>
          <w:rFonts w:ascii="Times New Roman" w:hAnsi="Times New Roman" w:cs="Times New Roman"/>
        </w:rPr>
      </w:pPr>
      <w:r w:rsidRPr="00166658">
        <w:rPr>
          <w:rFonts w:ascii="Times New Roman" w:hAnsi="Times New Roman" w:cs="Times New Roman"/>
          <w:bCs/>
          <w:iCs/>
        </w:rPr>
        <w:t>R</w:t>
      </w:r>
      <w:r w:rsidR="00CA3081" w:rsidRPr="00166658">
        <w:rPr>
          <w:rFonts w:ascii="Times New Roman" w:hAnsi="Times New Roman" w:cs="Times New Roman"/>
          <w:bCs/>
          <w:iCs/>
        </w:rPr>
        <w:t>estrictions</w:t>
      </w:r>
      <w:r w:rsidRPr="00166658">
        <w:rPr>
          <w:rFonts w:ascii="Times New Roman" w:hAnsi="Times New Roman" w:cs="Times New Roman"/>
          <w:bCs/>
          <w:i/>
          <w:iCs/>
        </w:rPr>
        <w:t xml:space="preserve"> </w:t>
      </w:r>
      <w:r w:rsidRPr="00166658">
        <w:rPr>
          <w:rFonts w:ascii="Times New Roman" w:hAnsi="Times New Roman" w:cs="Times New Roman"/>
          <w:bCs/>
          <w:iCs/>
        </w:rPr>
        <w:t>(</w:t>
      </w:r>
      <w:r w:rsidRPr="00166658">
        <w:rPr>
          <w:rFonts w:ascii="Times New Roman" w:hAnsi="Times New Roman" w:cs="Times New Roman"/>
        </w:rPr>
        <w:t>Review and Release of Restrictions )</w:t>
      </w:r>
    </w:p>
    <w:p w:rsidR="00166658" w:rsidRPr="00166658" w:rsidRDefault="00CA3081" w:rsidP="0070000F">
      <w:pPr>
        <w:pStyle w:val="ListParagraph"/>
        <w:numPr>
          <w:ilvl w:val="0"/>
          <w:numId w:val="30"/>
        </w:numPr>
        <w:rPr>
          <w:rFonts w:ascii="Times New Roman" w:hAnsi="Times New Roman" w:cs="Times New Roman"/>
        </w:rPr>
      </w:pPr>
      <w:r w:rsidRPr="00166658">
        <w:rPr>
          <w:rFonts w:ascii="Times New Roman" w:hAnsi="Times New Roman" w:cs="Times New Roman"/>
          <w:bCs/>
          <w:iCs/>
        </w:rPr>
        <w:t>Institutional Review Board</w:t>
      </w:r>
      <w:r w:rsidRPr="00166658">
        <w:rPr>
          <w:rFonts w:ascii="Times New Roman" w:hAnsi="Times New Roman" w:cs="Times New Roman"/>
          <w:bCs/>
          <w:i/>
          <w:iCs/>
        </w:rPr>
        <w:t xml:space="preserve"> </w:t>
      </w:r>
      <w:r w:rsidR="000D2B7A" w:rsidRPr="00166658">
        <w:rPr>
          <w:rFonts w:ascii="Times New Roman" w:hAnsi="Times New Roman" w:cs="Times New Roman"/>
          <w:bCs/>
          <w:iCs/>
        </w:rPr>
        <w:t>(IRB Member Training)</w:t>
      </w:r>
    </w:p>
    <w:p w:rsidR="00166658" w:rsidRPr="00166658" w:rsidRDefault="00666AA1" w:rsidP="00BB4A6C">
      <w:pPr>
        <w:pStyle w:val="ListParagraph"/>
        <w:numPr>
          <w:ilvl w:val="0"/>
          <w:numId w:val="30"/>
        </w:numPr>
        <w:rPr>
          <w:rFonts w:ascii="Times New Roman" w:hAnsi="Times New Roman" w:cs="Times New Roman"/>
        </w:rPr>
      </w:pPr>
      <w:r w:rsidRPr="00166658">
        <w:rPr>
          <w:rFonts w:ascii="Times New Roman" w:hAnsi="Times New Roman" w:cs="Times New Roman"/>
          <w:bCs/>
          <w:iCs/>
        </w:rPr>
        <w:t xml:space="preserve">Library Resources (CDC </w:t>
      </w:r>
      <w:r w:rsidR="00A305B0" w:rsidRPr="00166658">
        <w:rPr>
          <w:rFonts w:ascii="Times New Roman" w:hAnsi="Times New Roman" w:cs="Times New Roman"/>
          <w:bCs/>
          <w:iCs/>
        </w:rPr>
        <w:t xml:space="preserve">library </w:t>
      </w:r>
      <w:r w:rsidRPr="00166658">
        <w:rPr>
          <w:rFonts w:ascii="Times New Roman" w:hAnsi="Times New Roman" w:cs="Times New Roman"/>
          <w:bCs/>
          <w:iCs/>
        </w:rPr>
        <w:t>trainings that are relevant for DGHT staff)</w:t>
      </w:r>
    </w:p>
    <w:p w:rsidR="000D2B7A" w:rsidRPr="00166658" w:rsidRDefault="00FC74E3" w:rsidP="00BB4A6C">
      <w:pPr>
        <w:pStyle w:val="ListParagraph"/>
        <w:numPr>
          <w:ilvl w:val="0"/>
          <w:numId w:val="30"/>
        </w:numPr>
        <w:rPr>
          <w:rFonts w:ascii="Times New Roman" w:hAnsi="Times New Roman" w:cs="Times New Roman"/>
        </w:rPr>
      </w:pPr>
      <w:r>
        <w:rPr>
          <w:rFonts w:ascii="Times New Roman" w:hAnsi="Times New Roman" w:cs="Times New Roman"/>
        </w:rPr>
        <w:t xml:space="preserve">DGHT </w:t>
      </w:r>
      <w:r w:rsidR="002126EA" w:rsidRPr="00166658">
        <w:rPr>
          <w:rFonts w:ascii="Times New Roman" w:hAnsi="Times New Roman" w:cs="Times New Roman"/>
        </w:rPr>
        <w:t>T</w:t>
      </w:r>
      <w:r>
        <w:rPr>
          <w:rFonts w:ascii="Times New Roman" w:hAnsi="Times New Roman" w:cs="Times New Roman"/>
        </w:rPr>
        <w:t>rainings (orientation materials and</w:t>
      </w:r>
      <w:r w:rsidR="002126EA" w:rsidRPr="00166658">
        <w:rPr>
          <w:rFonts w:ascii="Times New Roman" w:hAnsi="Times New Roman" w:cs="Times New Roman"/>
        </w:rPr>
        <w:t xml:space="preserve"> CDC trainings)</w:t>
      </w:r>
    </w:p>
    <w:p w:rsidR="000D2B7A" w:rsidRPr="00166658" w:rsidRDefault="000D2B7A" w:rsidP="00166658">
      <w:pPr>
        <w:rPr>
          <w:rFonts w:ascii="Times New Roman" w:hAnsi="Times New Roman" w:cs="Times New Roman"/>
        </w:rPr>
      </w:pPr>
      <w:r w:rsidRPr="00166658">
        <w:rPr>
          <w:rFonts w:ascii="Times New Roman" w:hAnsi="Times New Roman" w:cs="Times New Roman"/>
        </w:rPr>
        <w:t xml:space="preserve">These trainings are </w:t>
      </w:r>
      <w:r w:rsidR="000E545E">
        <w:rPr>
          <w:rFonts w:ascii="Times New Roman" w:hAnsi="Times New Roman" w:cs="Times New Roman"/>
        </w:rPr>
        <w:t xml:space="preserve">offered to all </w:t>
      </w:r>
      <w:r w:rsidR="000963A8">
        <w:rPr>
          <w:rFonts w:ascii="Times New Roman" w:hAnsi="Times New Roman" w:cs="Times New Roman"/>
        </w:rPr>
        <w:t>CDC DGHT</w:t>
      </w:r>
      <w:r w:rsidRPr="00166658">
        <w:rPr>
          <w:rFonts w:ascii="Times New Roman" w:hAnsi="Times New Roman" w:cs="Times New Roman"/>
        </w:rPr>
        <w:t xml:space="preserve"> staff </w:t>
      </w:r>
      <w:r w:rsidR="000E545E">
        <w:rPr>
          <w:rFonts w:ascii="Times New Roman" w:hAnsi="Times New Roman" w:cs="Times New Roman"/>
        </w:rPr>
        <w:t xml:space="preserve">upon joining DGHT </w:t>
      </w:r>
      <w:r w:rsidRPr="00166658">
        <w:rPr>
          <w:rFonts w:ascii="Times New Roman" w:hAnsi="Times New Roman" w:cs="Times New Roman"/>
        </w:rPr>
        <w:t xml:space="preserve">or when a request is made from a Branch or Country office.  These modules are </w:t>
      </w:r>
      <w:r w:rsidR="000E545E">
        <w:rPr>
          <w:rFonts w:ascii="Times New Roman" w:hAnsi="Times New Roman" w:cs="Times New Roman"/>
        </w:rPr>
        <w:t>updated on a regular basis,</w:t>
      </w:r>
      <w:r w:rsidRPr="00166658">
        <w:rPr>
          <w:rFonts w:ascii="Times New Roman" w:hAnsi="Times New Roman" w:cs="Times New Roman"/>
        </w:rPr>
        <w:t xml:space="preserve"> based on changes in policies and procedures. In-country ADSs and ADS </w:t>
      </w:r>
      <w:r w:rsidR="003E0D5E" w:rsidRPr="00166658">
        <w:rPr>
          <w:rFonts w:ascii="Times New Roman" w:hAnsi="Times New Roman" w:cs="Times New Roman"/>
        </w:rPr>
        <w:t>liaisons</w:t>
      </w:r>
      <w:r w:rsidRPr="00166658">
        <w:rPr>
          <w:rFonts w:ascii="Times New Roman" w:hAnsi="Times New Roman" w:cs="Times New Roman"/>
        </w:rPr>
        <w:t xml:space="preserve"> </w:t>
      </w:r>
      <w:r w:rsidR="00A910FC" w:rsidRPr="00166658">
        <w:rPr>
          <w:rFonts w:ascii="Times New Roman" w:hAnsi="Times New Roman" w:cs="Times New Roman"/>
        </w:rPr>
        <w:t>routinely</w:t>
      </w:r>
      <w:r w:rsidRPr="00166658">
        <w:rPr>
          <w:rFonts w:ascii="Times New Roman" w:hAnsi="Times New Roman" w:cs="Times New Roman"/>
        </w:rPr>
        <w:t xml:space="preserve"> take these trainings as part of their on-boarding to DGHT. The </w:t>
      </w:r>
      <w:r w:rsidR="009E2956">
        <w:rPr>
          <w:rFonts w:ascii="Times New Roman" w:hAnsi="Times New Roman" w:cs="Times New Roman"/>
        </w:rPr>
        <w:t xml:space="preserve">ADS or ADS liaison </w:t>
      </w:r>
      <w:r w:rsidRPr="00166658">
        <w:rPr>
          <w:rFonts w:ascii="Times New Roman" w:hAnsi="Times New Roman" w:cs="Times New Roman"/>
        </w:rPr>
        <w:t xml:space="preserve">training is facilitated over a </w:t>
      </w:r>
      <w:r w:rsidR="003E0D5E" w:rsidRPr="00166658">
        <w:rPr>
          <w:rFonts w:ascii="Times New Roman" w:hAnsi="Times New Roman" w:cs="Times New Roman"/>
        </w:rPr>
        <w:t>two-week</w:t>
      </w:r>
      <w:r w:rsidRPr="00166658">
        <w:rPr>
          <w:rFonts w:ascii="Times New Roman" w:hAnsi="Times New Roman" w:cs="Times New Roman"/>
        </w:rPr>
        <w:t xml:space="preserve"> period in Atlanta and includes meeting with key staff members and</w:t>
      </w:r>
      <w:r w:rsidR="009E2956">
        <w:rPr>
          <w:rFonts w:ascii="Times New Roman" w:hAnsi="Times New Roman" w:cs="Times New Roman"/>
        </w:rPr>
        <w:t xml:space="preserve"> training on </w:t>
      </w:r>
      <w:r w:rsidRPr="00166658">
        <w:rPr>
          <w:rFonts w:ascii="Times New Roman" w:hAnsi="Times New Roman" w:cs="Times New Roman"/>
        </w:rPr>
        <w:t xml:space="preserve">a variety of topics. </w:t>
      </w:r>
    </w:p>
    <w:p w:rsidR="000D2B7A" w:rsidRPr="00166658" w:rsidRDefault="000D2B7A" w:rsidP="00166658">
      <w:pPr>
        <w:rPr>
          <w:rFonts w:ascii="Times New Roman" w:hAnsi="Times New Roman" w:cs="Times New Roman"/>
          <w:i/>
          <w:u w:val="single"/>
        </w:rPr>
      </w:pPr>
      <w:r w:rsidRPr="00166658">
        <w:rPr>
          <w:rFonts w:ascii="Times New Roman" w:hAnsi="Times New Roman" w:cs="Times New Roman"/>
          <w:i/>
          <w:u w:val="single"/>
        </w:rPr>
        <w:t xml:space="preserve">Implementing partner </w:t>
      </w:r>
      <w:r w:rsidR="002978AC">
        <w:rPr>
          <w:rFonts w:ascii="Times New Roman" w:hAnsi="Times New Roman" w:cs="Times New Roman"/>
          <w:i/>
          <w:u w:val="single"/>
        </w:rPr>
        <w:t xml:space="preserve">(IP) </w:t>
      </w:r>
      <w:r w:rsidRPr="00166658">
        <w:rPr>
          <w:rFonts w:ascii="Times New Roman" w:hAnsi="Times New Roman" w:cs="Times New Roman"/>
          <w:i/>
          <w:u w:val="single"/>
        </w:rPr>
        <w:t>training</w:t>
      </w:r>
    </w:p>
    <w:p w:rsidR="00166658" w:rsidRPr="00930801" w:rsidRDefault="00930801" w:rsidP="007F0554">
      <w:pPr>
        <w:rPr>
          <w:rFonts w:ascii="Times New Roman" w:hAnsi="Times New Roman" w:cs="Times New Roman"/>
          <w:bCs/>
        </w:rPr>
      </w:pPr>
      <w:r>
        <w:rPr>
          <w:rFonts w:ascii="Times New Roman" w:hAnsi="Times New Roman" w:cs="Times New Roman"/>
          <w:bCs/>
        </w:rPr>
        <w:t>“</w:t>
      </w:r>
      <w:r w:rsidR="005F3A56" w:rsidRPr="00166658">
        <w:rPr>
          <w:rFonts w:ascii="Times New Roman" w:hAnsi="Times New Roman" w:cs="Times New Roman"/>
          <w:bCs/>
        </w:rPr>
        <w:t xml:space="preserve">Implementing partners are </w:t>
      </w:r>
      <w:r w:rsidR="00CE0F70" w:rsidRPr="00166658">
        <w:rPr>
          <w:rFonts w:ascii="Times New Roman" w:hAnsi="Times New Roman" w:cs="Times New Roman"/>
          <w:bCs/>
        </w:rPr>
        <w:t xml:space="preserve">the recipients of money, property, services, or anything of value to accomplish a public purpose of support or stimulation authorized by Federal statute. Substantial involvement is </w:t>
      </w:r>
      <w:r w:rsidR="003D7415" w:rsidRPr="00166658">
        <w:rPr>
          <w:rFonts w:ascii="Times New Roman" w:hAnsi="Times New Roman" w:cs="Times New Roman"/>
          <w:bCs/>
        </w:rPr>
        <w:t>anticipated</w:t>
      </w:r>
      <w:r w:rsidR="00CE0F70" w:rsidRPr="00166658">
        <w:rPr>
          <w:rFonts w:ascii="Times New Roman" w:hAnsi="Times New Roman" w:cs="Times New Roman"/>
          <w:bCs/>
        </w:rPr>
        <w:t xml:space="preserve"> between the executive agency, acting for the Federal Government, and the</w:t>
      </w:r>
      <w:r w:rsidR="00C46457" w:rsidRPr="00166658">
        <w:rPr>
          <w:rFonts w:ascii="Times New Roman" w:hAnsi="Times New Roman" w:cs="Times New Roman"/>
          <w:bCs/>
        </w:rPr>
        <w:t xml:space="preserve"> implementing partner</w:t>
      </w:r>
      <w:r w:rsidR="00CE0F70" w:rsidRPr="00166658">
        <w:rPr>
          <w:rFonts w:ascii="Times New Roman" w:hAnsi="Times New Roman" w:cs="Times New Roman"/>
          <w:bCs/>
        </w:rPr>
        <w:t xml:space="preserve"> during performance of the contemplated activity</w:t>
      </w:r>
      <w:r w:rsidR="00C46457" w:rsidRPr="00166658">
        <w:rPr>
          <w:rFonts w:ascii="Times New Roman" w:hAnsi="Times New Roman" w:cs="Times New Roman"/>
          <w:bCs/>
        </w:rPr>
        <w:t>.</w:t>
      </w:r>
      <w:r>
        <w:rPr>
          <w:rFonts w:ascii="Times New Roman" w:hAnsi="Times New Roman" w:cs="Times New Roman"/>
          <w:bCs/>
        </w:rPr>
        <w:t>”</w:t>
      </w:r>
      <w:r w:rsidR="00C46457" w:rsidRPr="00166658">
        <w:rPr>
          <w:rStyle w:val="FootnoteReference"/>
          <w:rFonts w:ascii="Times New Roman" w:hAnsi="Times New Roman" w:cs="Times New Roman"/>
          <w:bCs/>
        </w:rPr>
        <w:footnoteReference w:id="2"/>
      </w:r>
      <w:r w:rsidR="009E2956">
        <w:rPr>
          <w:rFonts w:ascii="Times New Roman" w:hAnsi="Times New Roman" w:cs="Times New Roman"/>
          <w:bCs/>
        </w:rPr>
        <w:t xml:space="preserve"> Thus, </w:t>
      </w:r>
      <w:r w:rsidR="00985B01">
        <w:rPr>
          <w:rFonts w:ascii="Times New Roman" w:hAnsi="Times New Roman" w:cs="Times New Roman"/>
          <w:bCs/>
        </w:rPr>
        <w:t>“</w:t>
      </w:r>
      <w:r w:rsidR="00C01959" w:rsidRPr="00166658">
        <w:rPr>
          <w:rFonts w:ascii="Times New Roman" w:hAnsi="Times New Roman" w:cs="Times New Roman"/>
          <w:bCs/>
        </w:rPr>
        <w:t>Centers for Disease Control and Prevention requires all employees, contractors, and awardees conducting data activities to comply with all applicable statutes and regulations, whether the activities are for research or public health practice or occur in domestic or global settings</w:t>
      </w:r>
      <w:r w:rsidR="006752C3" w:rsidRPr="00166658">
        <w:rPr>
          <w:rFonts w:ascii="Times New Roman" w:hAnsi="Times New Roman" w:cs="Times New Roman"/>
          <w:bCs/>
        </w:rPr>
        <w:t xml:space="preserve">.  </w:t>
      </w:r>
      <w:r w:rsidR="00C01959" w:rsidRPr="00166658">
        <w:rPr>
          <w:rFonts w:ascii="Times New Roman" w:hAnsi="Times New Roman" w:cs="Times New Roman"/>
          <w:bCs/>
        </w:rPr>
        <w:t>Moreover, for those activities that are subject to federal regulations for the protection of human research participants, data collection may not begin without the app</w:t>
      </w:r>
      <w:r w:rsidR="006752C3" w:rsidRPr="00166658">
        <w:rPr>
          <w:rFonts w:ascii="Times New Roman" w:hAnsi="Times New Roman" w:cs="Times New Roman"/>
          <w:bCs/>
        </w:rPr>
        <w:t>ropriate approval or clearance.</w:t>
      </w:r>
      <w:r w:rsidR="00985B01">
        <w:rPr>
          <w:rFonts w:ascii="Times New Roman" w:hAnsi="Times New Roman" w:cs="Times New Roman"/>
          <w:bCs/>
        </w:rPr>
        <w:t>”</w:t>
      </w:r>
      <w:r w:rsidR="005F3A56" w:rsidRPr="00166658">
        <w:rPr>
          <w:rStyle w:val="FootnoteReference"/>
          <w:rFonts w:ascii="Times New Roman" w:hAnsi="Times New Roman" w:cs="Times New Roman"/>
          <w:bCs/>
        </w:rPr>
        <w:footnoteReference w:id="3"/>
      </w:r>
      <w:r w:rsidR="006752C3" w:rsidRPr="00166658">
        <w:rPr>
          <w:rFonts w:ascii="Times New Roman" w:hAnsi="Times New Roman" w:cs="Times New Roman"/>
          <w:bCs/>
        </w:rPr>
        <w:t xml:space="preserve"> </w:t>
      </w:r>
      <w:r w:rsidR="00E35977" w:rsidRPr="00166658">
        <w:rPr>
          <w:rFonts w:ascii="Times New Roman" w:hAnsi="Times New Roman" w:cs="Times New Roman"/>
          <w:bCs/>
        </w:rPr>
        <w:t xml:space="preserve"> </w:t>
      </w:r>
      <w:r w:rsidR="000B4D22" w:rsidRPr="00166658">
        <w:rPr>
          <w:rFonts w:ascii="Times New Roman" w:hAnsi="Times New Roman" w:cs="Times New Roman"/>
          <w:bCs/>
        </w:rPr>
        <w:t>As a result</w:t>
      </w:r>
      <w:r w:rsidR="00CA3081" w:rsidRPr="00166658">
        <w:rPr>
          <w:rFonts w:ascii="Times New Roman" w:hAnsi="Times New Roman" w:cs="Times New Roman"/>
          <w:bCs/>
        </w:rPr>
        <w:t xml:space="preserve"> of these regulations</w:t>
      </w:r>
      <w:r w:rsidR="00E35977" w:rsidRPr="00166658">
        <w:rPr>
          <w:rFonts w:ascii="Times New Roman" w:hAnsi="Times New Roman" w:cs="Times New Roman"/>
          <w:bCs/>
        </w:rPr>
        <w:t xml:space="preserve">, </w:t>
      </w:r>
      <w:r w:rsidR="00CA3081" w:rsidRPr="00166658">
        <w:rPr>
          <w:rFonts w:ascii="Times New Roman" w:hAnsi="Times New Roman" w:cs="Times New Roman"/>
          <w:bCs/>
        </w:rPr>
        <w:t>SIB also provides trainings to</w:t>
      </w:r>
      <w:r w:rsidR="006752C3" w:rsidRPr="00166658">
        <w:rPr>
          <w:rFonts w:ascii="Times New Roman" w:hAnsi="Times New Roman" w:cs="Times New Roman"/>
          <w:bCs/>
        </w:rPr>
        <w:t xml:space="preserve"> </w:t>
      </w:r>
      <w:r w:rsidR="009E2956">
        <w:rPr>
          <w:rFonts w:ascii="Times New Roman" w:hAnsi="Times New Roman" w:cs="Times New Roman"/>
        </w:rPr>
        <w:t>implementing p</w:t>
      </w:r>
      <w:r w:rsidR="000D2B7A" w:rsidRPr="00166658">
        <w:rPr>
          <w:rFonts w:ascii="Times New Roman" w:hAnsi="Times New Roman" w:cs="Times New Roman"/>
        </w:rPr>
        <w:t>artner</w:t>
      </w:r>
      <w:r w:rsidR="00CA3081" w:rsidRPr="00166658">
        <w:rPr>
          <w:rFonts w:ascii="Times New Roman" w:hAnsi="Times New Roman" w:cs="Times New Roman"/>
        </w:rPr>
        <w:t>s</w:t>
      </w:r>
      <w:r w:rsidR="000D2B7A" w:rsidRPr="00166658">
        <w:rPr>
          <w:rFonts w:ascii="Times New Roman" w:hAnsi="Times New Roman" w:cs="Times New Roman"/>
        </w:rPr>
        <w:t xml:space="preserve"> when needed.</w:t>
      </w:r>
      <w:r w:rsidR="00BE5DEF" w:rsidRPr="00166658">
        <w:rPr>
          <w:rFonts w:ascii="Times New Roman" w:hAnsi="Times New Roman" w:cs="Times New Roman"/>
        </w:rPr>
        <w:t xml:space="preserve"> Th</w:t>
      </w:r>
      <w:r w:rsidR="00CA3081" w:rsidRPr="00166658">
        <w:rPr>
          <w:rFonts w:ascii="Times New Roman" w:hAnsi="Times New Roman" w:cs="Times New Roman"/>
        </w:rPr>
        <w:t>ese</w:t>
      </w:r>
      <w:r w:rsidR="00BE5DEF" w:rsidRPr="00166658">
        <w:rPr>
          <w:rFonts w:ascii="Times New Roman" w:hAnsi="Times New Roman" w:cs="Times New Roman"/>
        </w:rPr>
        <w:t xml:space="preserve"> training </w:t>
      </w:r>
      <w:r w:rsidR="00CA3081" w:rsidRPr="00166658">
        <w:rPr>
          <w:rFonts w:ascii="Times New Roman" w:hAnsi="Times New Roman" w:cs="Times New Roman"/>
        </w:rPr>
        <w:t xml:space="preserve">courses </w:t>
      </w:r>
      <w:r w:rsidR="00BE5DEF" w:rsidRPr="00166658">
        <w:rPr>
          <w:rFonts w:ascii="Times New Roman" w:hAnsi="Times New Roman" w:cs="Times New Roman"/>
        </w:rPr>
        <w:t>consist of</w:t>
      </w:r>
      <w:r w:rsidR="000963A8">
        <w:rPr>
          <w:rFonts w:ascii="Times New Roman" w:hAnsi="Times New Roman" w:cs="Times New Roman"/>
        </w:rPr>
        <w:t xml:space="preserve"> key areas:</w:t>
      </w:r>
      <w:r w:rsidR="000963A8" w:rsidRPr="00166658" w:rsidDel="000963A8">
        <w:rPr>
          <w:rFonts w:ascii="Times New Roman" w:hAnsi="Times New Roman" w:cs="Times New Roman"/>
        </w:rPr>
        <w:t xml:space="preserve"> </w:t>
      </w:r>
    </w:p>
    <w:p w:rsidR="009E2956" w:rsidRPr="009E2956" w:rsidRDefault="009E2956" w:rsidP="0070000F">
      <w:pPr>
        <w:pStyle w:val="ListParagraph"/>
        <w:numPr>
          <w:ilvl w:val="0"/>
          <w:numId w:val="31"/>
        </w:numPr>
        <w:rPr>
          <w:rFonts w:ascii="Times New Roman" w:hAnsi="Times New Roman" w:cs="Times New Roman"/>
        </w:rPr>
      </w:pPr>
      <w:r w:rsidRPr="00166658">
        <w:rPr>
          <w:rFonts w:ascii="Times New Roman" w:hAnsi="Times New Roman" w:cs="Times New Roman"/>
          <w:bCs/>
        </w:rPr>
        <w:t>Overview of Human Subjects Protection</w:t>
      </w:r>
    </w:p>
    <w:p w:rsidR="00166658" w:rsidRPr="00166658" w:rsidRDefault="00FF2164"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A</w:t>
      </w:r>
      <w:r w:rsidR="00BE5DEF" w:rsidRPr="00166658">
        <w:rPr>
          <w:rFonts w:ascii="Times New Roman" w:hAnsi="Times New Roman" w:cs="Times New Roman"/>
          <w:bCs/>
        </w:rPr>
        <w:t>ward Life Cycle</w:t>
      </w:r>
    </w:p>
    <w:p w:rsidR="00166658"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Cooperative Agreement Review</w:t>
      </w:r>
    </w:p>
    <w:p w:rsidR="00166658"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Restrictions</w:t>
      </w:r>
    </w:p>
    <w:p w:rsidR="00166658"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Protocol Development</w:t>
      </w:r>
    </w:p>
    <w:p w:rsidR="00166658"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Protocol Review/Approval</w:t>
      </w:r>
    </w:p>
    <w:p w:rsidR="00166658"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Restrictions Release</w:t>
      </w:r>
    </w:p>
    <w:p w:rsidR="00166658"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Study Implementation</w:t>
      </w:r>
    </w:p>
    <w:p w:rsidR="000D2B7A" w:rsidRPr="00166658" w:rsidRDefault="00BE5DEF" w:rsidP="00BB4A6C">
      <w:pPr>
        <w:pStyle w:val="ListParagraph"/>
        <w:numPr>
          <w:ilvl w:val="0"/>
          <w:numId w:val="32"/>
        </w:numPr>
        <w:rPr>
          <w:rFonts w:ascii="Times New Roman" w:hAnsi="Times New Roman" w:cs="Times New Roman"/>
        </w:rPr>
      </w:pPr>
      <w:r w:rsidRPr="00166658">
        <w:rPr>
          <w:rFonts w:ascii="Times New Roman" w:hAnsi="Times New Roman" w:cs="Times New Roman"/>
          <w:bCs/>
        </w:rPr>
        <w:t>Publication</w:t>
      </w:r>
    </w:p>
    <w:p w:rsidR="00555E5B" w:rsidRPr="00166658" w:rsidRDefault="00885297" w:rsidP="00166658">
      <w:pPr>
        <w:rPr>
          <w:rFonts w:ascii="Times New Roman" w:hAnsi="Times New Roman" w:cs="Times New Roman"/>
          <w:color w:val="000000"/>
        </w:rPr>
      </w:pPr>
      <w:r w:rsidRPr="00166658">
        <w:rPr>
          <w:rFonts w:ascii="Times New Roman" w:hAnsi="Times New Roman" w:cs="Times New Roman"/>
          <w:color w:val="000000"/>
        </w:rPr>
        <w:t xml:space="preserve">These </w:t>
      </w:r>
      <w:r w:rsidR="00555E5B" w:rsidRPr="00166658">
        <w:rPr>
          <w:rFonts w:ascii="Times New Roman" w:hAnsi="Times New Roman" w:cs="Times New Roman"/>
          <w:color w:val="000000"/>
        </w:rPr>
        <w:t>modules</w:t>
      </w:r>
      <w:r w:rsidRPr="00166658">
        <w:rPr>
          <w:rFonts w:ascii="Times New Roman" w:hAnsi="Times New Roman" w:cs="Times New Roman"/>
          <w:color w:val="000000"/>
        </w:rPr>
        <w:t xml:space="preserve"> </w:t>
      </w:r>
      <w:r w:rsidR="00CA3081" w:rsidRPr="00166658">
        <w:rPr>
          <w:rFonts w:ascii="Times New Roman" w:hAnsi="Times New Roman" w:cs="Times New Roman"/>
          <w:color w:val="000000"/>
        </w:rPr>
        <w:t xml:space="preserve">are </w:t>
      </w:r>
      <w:r w:rsidR="00727FDD" w:rsidRPr="00166658">
        <w:rPr>
          <w:rFonts w:ascii="Times New Roman" w:hAnsi="Times New Roman" w:cs="Times New Roman"/>
          <w:color w:val="000000"/>
        </w:rPr>
        <w:t xml:space="preserve">periodically </w:t>
      </w:r>
      <w:r w:rsidRPr="00166658">
        <w:rPr>
          <w:rFonts w:ascii="Times New Roman" w:hAnsi="Times New Roman" w:cs="Times New Roman"/>
          <w:color w:val="000000"/>
        </w:rPr>
        <w:t xml:space="preserve">revised based on changes in </w:t>
      </w:r>
      <w:r w:rsidR="00555E5B" w:rsidRPr="00166658">
        <w:rPr>
          <w:rFonts w:ascii="Times New Roman" w:hAnsi="Times New Roman" w:cs="Times New Roman"/>
          <w:color w:val="000000"/>
        </w:rPr>
        <w:t>policies</w:t>
      </w:r>
      <w:r w:rsidRPr="00166658">
        <w:rPr>
          <w:rFonts w:ascii="Times New Roman" w:hAnsi="Times New Roman" w:cs="Times New Roman"/>
          <w:color w:val="000000"/>
        </w:rPr>
        <w:t xml:space="preserve"> and procedures or </w:t>
      </w:r>
      <w:r w:rsidR="00555E5B" w:rsidRPr="00166658">
        <w:rPr>
          <w:rFonts w:ascii="Times New Roman" w:hAnsi="Times New Roman" w:cs="Times New Roman"/>
          <w:color w:val="000000"/>
        </w:rPr>
        <w:t xml:space="preserve">specific </w:t>
      </w:r>
      <w:r w:rsidRPr="00166658">
        <w:rPr>
          <w:rFonts w:ascii="Times New Roman" w:hAnsi="Times New Roman" w:cs="Times New Roman"/>
          <w:color w:val="000000"/>
        </w:rPr>
        <w:t xml:space="preserve">country </w:t>
      </w:r>
      <w:r w:rsidR="009E2956">
        <w:rPr>
          <w:rFonts w:ascii="Times New Roman" w:hAnsi="Times New Roman" w:cs="Times New Roman"/>
          <w:color w:val="000000"/>
        </w:rPr>
        <w:t xml:space="preserve">office </w:t>
      </w:r>
      <w:r w:rsidRPr="00166658">
        <w:rPr>
          <w:rFonts w:ascii="Times New Roman" w:hAnsi="Times New Roman" w:cs="Times New Roman"/>
          <w:color w:val="000000"/>
        </w:rPr>
        <w:t>request</w:t>
      </w:r>
      <w:r w:rsidR="00727FDD" w:rsidRPr="00166658">
        <w:rPr>
          <w:rFonts w:ascii="Times New Roman" w:hAnsi="Times New Roman" w:cs="Times New Roman"/>
          <w:color w:val="000000"/>
        </w:rPr>
        <w:t>s</w:t>
      </w:r>
      <w:r w:rsidR="00555E5B" w:rsidRPr="00166658">
        <w:rPr>
          <w:rFonts w:ascii="Times New Roman" w:hAnsi="Times New Roman" w:cs="Times New Roman"/>
          <w:color w:val="000000"/>
        </w:rPr>
        <w:t>.</w:t>
      </w:r>
    </w:p>
    <w:p w:rsidR="00985B01" w:rsidRPr="00985B01" w:rsidRDefault="0071724D" w:rsidP="00166658">
      <w:pPr>
        <w:rPr>
          <w:rFonts w:ascii="Times New Roman" w:hAnsi="Times New Roman" w:cs="Times New Roman"/>
        </w:rPr>
      </w:pPr>
      <w:r w:rsidRPr="00166658">
        <w:rPr>
          <w:rFonts w:ascii="Times New Roman" w:hAnsi="Times New Roman" w:cs="Times New Roman"/>
        </w:rPr>
        <w:t>At the completion of each tra</w:t>
      </w:r>
      <w:r w:rsidR="0064757F">
        <w:rPr>
          <w:rFonts w:ascii="Times New Roman" w:hAnsi="Times New Roman" w:cs="Times New Roman"/>
        </w:rPr>
        <w:t xml:space="preserve">ining (DGHT staff </w:t>
      </w:r>
      <w:r w:rsidR="009E2956">
        <w:rPr>
          <w:rFonts w:ascii="Times New Roman" w:hAnsi="Times New Roman" w:cs="Times New Roman"/>
        </w:rPr>
        <w:t>and implementing p</w:t>
      </w:r>
      <w:r w:rsidRPr="00166658">
        <w:rPr>
          <w:rFonts w:ascii="Times New Roman" w:hAnsi="Times New Roman" w:cs="Times New Roman"/>
        </w:rPr>
        <w:t xml:space="preserve">artner training), an </w:t>
      </w:r>
      <w:r w:rsidR="00A910FC" w:rsidRPr="00166658">
        <w:rPr>
          <w:rFonts w:ascii="Times New Roman" w:hAnsi="Times New Roman" w:cs="Times New Roman"/>
        </w:rPr>
        <w:t xml:space="preserve">assessment </w:t>
      </w:r>
      <w:r w:rsidRPr="00166658">
        <w:rPr>
          <w:rFonts w:ascii="Times New Roman" w:hAnsi="Times New Roman" w:cs="Times New Roman"/>
        </w:rPr>
        <w:t xml:space="preserve">of the session will be </w:t>
      </w:r>
      <w:r w:rsidR="00F52583">
        <w:rPr>
          <w:rFonts w:ascii="Times New Roman" w:hAnsi="Times New Roman" w:cs="Times New Roman"/>
        </w:rPr>
        <w:t>initiated</w:t>
      </w:r>
      <w:r w:rsidRPr="00166658">
        <w:rPr>
          <w:rFonts w:ascii="Times New Roman" w:hAnsi="Times New Roman" w:cs="Times New Roman"/>
        </w:rPr>
        <w:t xml:space="preserve">. </w:t>
      </w:r>
      <w:r w:rsidR="00F52583">
        <w:rPr>
          <w:rFonts w:ascii="Times New Roman" w:hAnsi="Times New Roman" w:cs="Times New Roman"/>
        </w:rPr>
        <w:t>The assessment form</w:t>
      </w:r>
      <w:r w:rsidR="00D62E8E" w:rsidRPr="00166658">
        <w:rPr>
          <w:rFonts w:ascii="Times New Roman" w:hAnsi="Times New Roman" w:cs="Times New Roman"/>
        </w:rPr>
        <w:t xml:space="preserve"> </w:t>
      </w:r>
      <w:r w:rsidR="004F191B" w:rsidRPr="00166658">
        <w:rPr>
          <w:rFonts w:ascii="Times New Roman" w:hAnsi="Times New Roman" w:cs="Times New Roman"/>
        </w:rPr>
        <w:t>(Appendi</w:t>
      </w:r>
      <w:r w:rsidR="002126EA" w:rsidRPr="00166658">
        <w:rPr>
          <w:rFonts w:ascii="Times New Roman" w:hAnsi="Times New Roman" w:cs="Times New Roman"/>
        </w:rPr>
        <w:t>x</w:t>
      </w:r>
      <w:r w:rsidR="004F191B" w:rsidRPr="00166658">
        <w:rPr>
          <w:rFonts w:ascii="Times New Roman" w:hAnsi="Times New Roman" w:cs="Times New Roman"/>
        </w:rPr>
        <w:t xml:space="preserve">) will be </w:t>
      </w:r>
      <w:r w:rsidR="00F52583">
        <w:rPr>
          <w:rFonts w:ascii="Times New Roman" w:hAnsi="Times New Roman" w:cs="Times New Roman"/>
        </w:rPr>
        <w:t>provided</w:t>
      </w:r>
      <w:r w:rsidR="004F191B" w:rsidRPr="00166658">
        <w:rPr>
          <w:rFonts w:ascii="Times New Roman" w:hAnsi="Times New Roman" w:cs="Times New Roman"/>
        </w:rPr>
        <w:t xml:space="preserve"> to</w:t>
      </w:r>
      <w:r w:rsidRPr="00166658">
        <w:rPr>
          <w:rFonts w:ascii="Times New Roman" w:hAnsi="Times New Roman" w:cs="Times New Roman"/>
        </w:rPr>
        <w:t xml:space="preserve"> each participant in order to</w:t>
      </w:r>
      <w:r w:rsidR="004F191B" w:rsidRPr="00166658">
        <w:rPr>
          <w:rFonts w:ascii="Times New Roman" w:hAnsi="Times New Roman" w:cs="Times New Roman"/>
        </w:rPr>
        <w:t xml:space="preserve"> </w:t>
      </w:r>
      <w:r w:rsidR="00A910FC" w:rsidRPr="00166658">
        <w:rPr>
          <w:rFonts w:ascii="Times New Roman" w:hAnsi="Times New Roman" w:cs="Times New Roman"/>
        </w:rPr>
        <w:t xml:space="preserve">receive participant feedback </w:t>
      </w:r>
      <w:r w:rsidR="004F191B" w:rsidRPr="00166658">
        <w:rPr>
          <w:rFonts w:ascii="Times New Roman" w:hAnsi="Times New Roman" w:cs="Times New Roman"/>
        </w:rPr>
        <w:t xml:space="preserve">regarding </w:t>
      </w:r>
      <w:r w:rsidRPr="00166658">
        <w:rPr>
          <w:rFonts w:ascii="Times New Roman" w:hAnsi="Times New Roman" w:cs="Times New Roman"/>
        </w:rPr>
        <w:t xml:space="preserve">the </w:t>
      </w:r>
      <w:r w:rsidR="004F191B" w:rsidRPr="00166658">
        <w:rPr>
          <w:rFonts w:ascii="Times New Roman" w:hAnsi="Times New Roman" w:cs="Times New Roman"/>
        </w:rPr>
        <w:t xml:space="preserve">training activities </w:t>
      </w:r>
      <w:r w:rsidR="00F52583">
        <w:rPr>
          <w:rFonts w:ascii="Times New Roman" w:hAnsi="Times New Roman" w:cs="Times New Roman"/>
        </w:rPr>
        <w:t>conducted</w:t>
      </w:r>
      <w:r w:rsidR="004F191B" w:rsidRPr="00166658">
        <w:rPr>
          <w:rFonts w:ascii="Times New Roman" w:hAnsi="Times New Roman" w:cs="Times New Roman"/>
        </w:rPr>
        <w:t xml:space="preserve">. </w:t>
      </w:r>
      <w:r w:rsidR="00985B01" w:rsidRPr="00823501">
        <w:rPr>
          <w:rFonts w:ascii="Times New Roman" w:hAnsi="Times New Roman" w:cs="Times New Roman"/>
        </w:rPr>
        <w:t xml:space="preserve">Completion of the </w:t>
      </w:r>
      <w:r w:rsidR="00985B01">
        <w:rPr>
          <w:rFonts w:ascii="Times New Roman" w:hAnsi="Times New Roman" w:cs="Times New Roman"/>
        </w:rPr>
        <w:t>training</w:t>
      </w:r>
      <w:r w:rsidR="00985B01" w:rsidRPr="00823501">
        <w:rPr>
          <w:rFonts w:ascii="Times New Roman" w:hAnsi="Times New Roman" w:cs="Times New Roman"/>
        </w:rPr>
        <w:t xml:space="preserve"> assessment forms will not be required but will be requested of all participants.</w:t>
      </w:r>
      <w:r w:rsidR="00985B01">
        <w:rPr>
          <w:rFonts w:ascii="Times New Roman" w:hAnsi="Times New Roman" w:cs="Times New Roman"/>
        </w:rPr>
        <w:t xml:space="preserve">  </w:t>
      </w:r>
    </w:p>
    <w:p w:rsidR="002E3136" w:rsidRDefault="008D3418" w:rsidP="00823501">
      <w:pPr>
        <w:pStyle w:val="Heading1"/>
      </w:pPr>
      <w:bookmarkStart w:id="9" w:name="_Toc515523964"/>
      <w:r w:rsidRPr="008D3418">
        <w:t xml:space="preserve">VII. </w:t>
      </w:r>
      <w:r w:rsidR="00DB270B" w:rsidRPr="00EF11BD">
        <w:t>Participants</w:t>
      </w:r>
      <w:bookmarkEnd w:id="9"/>
    </w:p>
    <w:p w:rsidR="00C01959" w:rsidRPr="00B54189" w:rsidRDefault="0071724D" w:rsidP="00B54189">
      <w:pPr>
        <w:rPr>
          <w:rFonts w:ascii="Times New Roman" w:hAnsi="Times New Roman" w:cs="Times New Roman"/>
        </w:rPr>
      </w:pPr>
      <w:r w:rsidRPr="00823501">
        <w:rPr>
          <w:rFonts w:ascii="Times New Roman" w:hAnsi="Times New Roman" w:cs="Times New Roman"/>
        </w:rPr>
        <w:t xml:space="preserve">Participants will include all DGHT staff members </w:t>
      </w:r>
      <w:r w:rsidR="003F04AB">
        <w:rPr>
          <w:rFonts w:ascii="Times New Roman" w:hAnsi="Times New Roman" w:cs="Times New Roman"/>
        </w:rPr>
        <w:t>and</w:t>
      </w:r>
      <w:r w:rsidRPr="00823501">
        <w:rPr>
          <w:rFonts w:ascii="Times New Roman" w:hAnsi="Times New Roman" w:cs="Times New Roman"/>
        </w:rPr>
        <w:t xml:space="preserve"> implementing partner staff who attend </w:t>
      </w:r>
      <w:r w:rsidR="00F52583">
        <w:rPr>
          <w:rFonts w:ascii="Times New Roman" w:hAnsi="Times New Roman" w:cs="Times New Roman"/>
        </w:rPr>
        <w:t xml:space="preserve">an </w:t>
      </w:r>
      <w:r w:rsidR="000F47C0" w:rsidRPr="00823501">
        <w:rPr>
          <w:rFonts w:ascii="Times New Roman" w:hAnsi="Times New Roman" w:cs="Times New Roman"/>
        </w:rPr>
        <w:t>SIB</w:t>
      </w:r>
      <w:r w:rsidR="002C7AB3" w:rsidRPr="00823501">
        <w:rPr>
          <w:rFonts w:ascii="Times New Roman" w:hAnsi="Times New Roman" w:cs="Times New Roman"/>
        </w:rPr>
        <w:t xml:space="preserve"> training</w:t>
      </w:r>
      <w:r w:rsidR="00F52583">
        <w:rPr>
          <w:rFonts w:ascii="Times New Roman" w:hAnsi="Times New Roman" w:cs="Times New Roman"/>
        </w:rPr>
        <w:t>.</w:t>
      </w:r>
      <w:r w:rsidRPr="00823501">
        <w:rPr>
          <w:rFonts w:ascii="Times New Roman" w:hAnsi="Times New Roman" w:cs="Times New Roman"/>
        </w:rPr>
        <w:t xml:space="preserve"> These training</w:t>
      </w:r>
      <w:r w:rsidR="000F47C0" w:rsidRPr="00823501">
        <w:rPr>
          <w:rFonts w:ascii="Times New Roman" w:hAnsi="Times New Roman" w:cs="Times New Roman"/>
        </w:rPr>
        <w:t xml:space="preserve">s are </w:t>
      </w:r>
      <w:r w:rsidR="002C7AB3" w:rsidRPr="00823501">
        <w:rPr>
          <w:rFonts w:ascii="Times New Roman" w:hAnsi="Times New Roman" w:cs="Times New Roman"/>
        </w:rPr>
        <w:t xml:space="preserve">offered </w:t>
      </w:r>
      <w:r w:rsidR="00F52583">
        <w:rPr>
          <w:rFonts w:ascii="Times New Roman" w:hAnsi="Times New Roman" w:cs="Times New Roman"/>
        </w:rPr>
        <w:t>on an on-going basis and by request</w:t>
      </w:r>
      <w:r w:rsidR="00B54189">
        <w:rPr>
          <w:rFonts w:ascii="Times New Roman" w:hAnsi="Times New Roman" w:cs="Times New Roman"/>
        </w:rPr>
        <w:t xml:space="preserve"> from HQ or in-country leadership or from individual staff members</w:t>
      </w:r>
      <w:r w:rsidR="00F52583">
        <w:rPr>
          <w:rFonts w:ascii="Times New Roman" w:hAnsi="Times New Roman" w:cs="Times New Roman"/>
        </w:rPr>
        <w:t>.</w:t>
      </w:r>
      <w:r w:rsidR="000F47C0" w:rsidRPr="00823501">
        <w:rPr>
          <w:rFonts w:ascii="Times New Roman" w:hAnsi="Times New Roman" w:cs="Times New Roman"/>
        </w:rPr>
        <w:t xml:space="preserve"> </w:t>
      </w:r>
    </w:p>
    <w:p w:rsidR="002E3136" w:rsidRPr="00823501" w:rsidRDefault="003D7415" w:rsidP="00823501">
      <w:pPr>
        <w:pStyle w:val="Heading1"/>
      </w:pPr>
      <w:bookmarkStart w:id="10" w:name="_Toc515523965"/>
      <w:r>
        <w:t>VIII</w:t>
      </w:r>
      <w:r w:rsidR="008D3418" w:rsidRPr="00723EBD">
        <w:t>.</w:t>
      </w:r>
      <w:r w:rsidR="00E32471" w:rsidRPr="00E32471">
        <w:t xml:space="preserve"> </w:t>
      </w:r>
      <w:r w:rsidR="003F04AB">
        <w:t xml:space="preserve">Assessment </w:t>
      </w:r>
      <w:r w:rsidR="00C01959" w:rsidRPr="00EF11BD">
        <w:t>Activities</w:t>
      </w:r>
      <w:bookmarkEnd w:id="10"/>
    </w:p>
    <w:p w:rsidR="00E00636" w:rsidRPr="00823501" w:rsidRDefault="000F47C0" w:rsidP="00166658">
      <w:pPr>
        <w:rPr>
          <w:rFonts w:ascii="Times New Roman" w:eastAsia="Calibri" w:hAnsi="Times New Roman" w:cs="Times New Roman"/>
        </w:rPr>
      </w:pPr>
      <w:r w:rsidRPr="00823501">
        <w:rPr>
          <w:rFonts w:ascii="Times New Roman" w:eastAsia="Calibri" w:hAnsi="Times New Roman" w:cs="Times New Roman"/>
        </w:rPr>
        <w:t xml:space="preserve">In order to </w:t>
      </w:r>
      <w:r w:rsidR="000A6309" w:rsidRPr="00823501">
        <w:rPr>
          <w:rFonts w:ascii="Times New Roman" w:eastAsia="Calibri" w:hAnsi="Times New Roman" w:cs="Times New Roman"/>
        </w:rPr>
        <w:t xml:space="preserve">receive feedback from participants, </w:t>
      </w:r>
      <w:r w:rsidRPr="00823501">
        <w:rPr>
          <w:rFonts w:ascii="Times New Roman" w:eastAsia="Calibri" w:hAnsi="Times New Roman" w:cs="Times New Roman"/>
        </w:rPr>
        <w:t xml:space="preserve">a brief </w:t>
      </w:r>
      <w:r w:rsidR="00E00636" w:rsidRPr="00823501">
        <w:rPr>
          <w:rFonts w:ascii="Times New Roman" w:eastAsia="Calibri" w:hAnsi="Times New Roman" w:cs="Times New Roman"/>
        </w:rPr>
        <w:t xml:space="preserve">assessment </w:t>
      </w:r>
      <w:r w:rsidRPr="00823501">
        <w:rPr>
          <w:rFonts w:ascii="Times New Roman" w:eastAsia="Calibri" w:hAnsi="Times New Roman" w:cs="Times New Roman"/>
        </w:rPr>
        <w:t>will be administered</w:t>
      </w:r>
      <w:r w:rsidR="0071724D" w:rsidRPr="00823501">
        <w:rPr>
          <w:rFonts w:ascii="Times New Roman" w:eastAsia="Calibri" w:hAnsi="Times New Roman" w:cs="Times New Roman"/>
        </w:rPr>
        <w:t xml:space="preserve"> </w:t>
      </w:r>
      <w:r w:rsidR="009937A6" w:rsidRPr="00823501">
        <w:rPr>
          <w:rFonts w:ascii="Times New Roman" w:eastAsia="Calibri" w:hAnsi="Times New Roman" w:cs="Times New Roman"/>
        </w:rPr>
        <w:t xml:space="preserve">to DGHT staff or implementing partner staff </w:t>
      </w:r>
      <w:r w:rsidR="00680C4F" w:rsidRPr="00823501">
        <w:rPr>
          <w:rFonts w:ascii="Times New Roman" w:eastAsia="Calibri" w:hAnsi="Times New Roman" w:cs="Times New Roman"/>
        </w:rPr>
        <w:t xml:space="preserve">(Appendix) </w:t>
      </w:r>
      <w:r w:rsidR="0071724D" w:rsidRPr="00823501">
        <w:rPr>
          <w:rFonts w:ascii="Times New Roman" w:eastAsia="Calibri" w:hAnsi="Times New Roman" w:cs="Times New Roman"/>
        </w:rPr>
        <w:t xml:space="preserve">at the completion of </w:t>
      </w:r>
      <w:r w:rsidR="000A6309" w:rsidRPr="00823501">
        <w:rPr>
          <w:rFonts w:ascii="Times New Roman" w:eastAsia="Calibri" w:hAnsi="Times New Roman" w:cs="Times New Roman"/>
        </w:rPr>
        <w:t xml:space="preserve">each </w:t>
      </w:r>
      <w:r w:rsidR="0071724D" w:rsidRPr="00823501">
        <w:rPr>
          <w:rFonts w:ascii="Times New Roman" w:eastAsia="Calibri" w:hAnsi="Times New Roman" w:cs="Times New Roman"/>
        </w:rPr>
        <w:t>training course</w:t>
      </w:r>
      <w:r w:rsidRPr="00823501">
        <w:rPr>
          <w:rFonts w:ascii="Times New Roman" w:eastAsia="Calibri" w:hAnsi="Times New Roman" w:cs="Times New Roman"/>
        </w:rPr>
        <w:t xml:space="preserve">. </w:t>
      </w:r>
      <w:r w:rsidR="00E00636" w:rsidRPr="00823501">
        <w:rPr>
          <w:rFonts w:ascii="Times New Roman" w:eastAsia="Calibri" w:hAnsi="Times New Roman" w:cs="Times New Roman"/>
        </w:rPr>
        <w:t xml:space="preserve">Completing the </w:t>
      </w:r>
      <w:r w:rsidR="003F04AB">
        <w:rPr>
          <w:rFonts w:ascii="Times New Roman" w:eastAsia="Calibri" w:hAnsi="Times New Roman" w:cs="Times New Roman"/>
        </w:rPr>
        <w:t xml:space="preserve">assessment </w:t>
      </w:r>
      <w:r w:rsidR="00E00636" w:rsidRPr="00823501">
        <w:rPr>
          <w:rFonts w:ascii="Times New Roman" w:eastAsia="Calibri" w:hAnsi="Times New Roman" w:cs="Times New Roman"/>
        </w:rPr>
        <w:t>will be voluntary and no names of participants will be collected</w:t>
      </w:r>
      <w:r w:rsidR="00EF7BBF" w:rsidRPr="00823501">
        <w:rPr>
          <w:rFonts w:ascii="Times New Roman" w:eastAsia="Calibri" w:hAnsi="Times New Roman" w:cs="Times New Roman"/>
        </w:rPr>
        <w:t>. The month and year of the training</w:t>
      </w:r>
      <w:r w:rsidR="00F52583">
        <w:rPr>
          <w:rFonts w:ascii="Times New Roman" w:eastAsia="Calibri" w:hAnsi="Times New Roman" w:cs="Times New Roman"/>
        </w:rPr>
        <w:t>, the course name(s), and instructor name(s) will be collected on the form</w:t>
      </w:r>
      <w:r w:rsidR="003F04AB">
        <w:rPr>
          <w:rFonts w:ascii="Times New Roman" w:eastAsia="Calibri" w:hAnsi="Times New Roman" w:cs="Times New Roman"/>
        </w:rPr>
        <w:t>.</w:t>
      </w:r>
      <w:r w:rsidR="00E00636" w:rsidRPr="00823501">
        <w:rPr>
          <w:rFonts w:ascii="Times New Roman" w:eastAsia="Calibri" w:hAnsi="Times New Roman" w:cs="Times New Roman"/>
        </w:rPr>
        <w:t xml:space="preserve">  </w:t>
      </w:r>
      <w:r w:rsidR="009937A6" w:rsidRPr="00823501">
        <w:rPr>
          <w:rFonts w:ascii="Times New Roman" w:eastAsia="Calibri" w:hAnsi="Times New Roman" w:cs="Times New Roman"/>
        </w:rPr>
        <w:t>T</w:t>
      </w:r>
      <w:r w:rsidRPr="00823501">
        <w:rPr>
          <w:rFonts w:ascii="Times New Roman" w:eastAsia="Calibri" w:hAnsi="Times New Roman" w:cs="Times New Roman"/>
        </w:rPr>
        <w:t>raining participants can respond to any, none</w:t>
      </w:r>
      <w:r w:rsidR="00960EB1" w:rsidRPr="00823501">
        <w:rPr>
          <w:rFonts w:ascii="Times New Roman" w:eastAsia="Calibri" w:hAnsi="Times New Roman" w:cs="Times New Roman"/>
        </w:rPr>
        <w:t>,</w:t>
      </w:r>
      <w:r w:rsidRPr="00823501">
        <w:rPr>
          <w:rFonts w:ascii="Times New Roman" w:eastAsia="Calibri" w:hAnsi="Times New Roman" w:cs="Times New Roman"/>
        </w:rPr>
        <w:t xml:space="preserve"> or all of the questions. </w:t>
      </w:r>
      <w:r w:rsidR="003F04AB" w:rsidRPr="003F04AB">
        <w:rPr>
          <w:rFonts w:ascii="Times New Roman" w:eastAsia="Calibri" w:hAnsi="Times New Roman" w:cs="Times New Roman"/>
        </w:rPr>
        <w:t>Once completed, the instructor will collect the forms and provide them to</w:t>
      </w:r>
      <w:r w:rsidR="001B3C4D">
        <w:rPr>
          <w:rFonts w:ascii="Times New Roman" w:eastAsia="Calibri" w:hAnsi="Times New Roman" w:cs="Times New Roman"/>
        </w:rPr>
        <w:t xml:space="preserve"> the DGHT</w:t>
      </w:r>
      <w:r w:rsidR="003F04AB" w:rsidRPr="003F04AB">
        <w:rPr>
          <w:rFonts w:ascii="Times New Roman" w:eastAsia="Calibri" w:hAnsi="Times New Roman" w:cs="Times New Roman"/>
        </w:rPr>
        <w:t xml:space="preserve"> SIB</w:t>
      </w:r>
      <w:r w:rsidR="00A938B0">
        <w:rPr>
          <w:rFonts w:ascii="Times New Roman" w:eastAsia="Calibri" w:hAnsi="Times New Roman" w:cs="Times New Roman"/>
        </w:rPr>
        <w:t xml:space="preserve"> Training U</w:t>
      </w:r>
      <w:r w:rsidR="001B3C4D">
        <w:rPr>
          <w:rFonts w:ascii="Times New Roman" w:eastAsia="Calibri" w:hAnsi="Times New Roman" w:cs="Times New Roman"/>
        </w:rPr>
        <w:t>nit lead</w:t>
      </w:r>
      <w:r w:rsidR="003F04AB" w:rsidRPr="003F04AB">
        <w:rPr>
          <w:rFonts w:ascii="Times New Roman" w:eastAsia="Calibri" w:hAnsi="Times New Roman" w:cs="Times New Roman"/>
        </w:rPr>
        <w:t>. Results will be entered into the SharePoint site. The paper forms will then be destroyed.</w:t>
      </w:r>
    </w:p>
    <w:p w:rsidR="00823501" w:rsidRPr="00823501" w:rsidRDefault="0070000F" w:rsidP="00166658">
      <w:pPr>
        <w:rPr>
          <w:rFonts w:ascii="Times New Roman" w:hAnsi="Times New Roman" w:cs="Times New Roman"/>
          <w:bCs/>
        </w:rPr>
      </w:pPr>
      <w:r>
        <w:rPr>
          <w:rFonts w:ascii="Times New Roman" w:hAnsi="Times New Roman" w:cs="Times New Roman"/>
          <w:bCs/>
        </w:rPr>
        <w:t>As m</w:t>
      </w:r>
      <w:r w:rsidR="00E00636" w:rsidRPr="00823501">
        <w:rPr>
          <w:rFonts w:ascii="Times New Roman" w:hAnsi="Times New Roman" w:cs="Times New Roman"/>
          <w:bCs/>
        </w:rPr>
        <w:t>ost IP training sessions have a large number of participants</w:t>
      </w:r>
      <w:r w:rsidR="00E95808">
        <w:rPr>
          <w:rFonts w:ascii="Times New Roman" w:hAnsi="Times New Roman" w:cs="Times New Roman"/>
          <w:bCs/>
        </w:rPr>
        <w:t>,</w:t>
      </w:r>
      <w:r w:rsidR="00E00636" w:rsidRPr="00823501">
        <w:rPr>
          <w:rFonts w:ascii="Times New Roman" w:hAnsi="Times New Roman" w:cs="Times New Roman"/>
          <w:bCs/>
        </w:rPr>
        <w:t xml:space="preserve"> confidentiality</w:t>
      </w:r>
      <w:r w:rsidR="007F0554">
        <w:rPr>
          <w:rFonts w:ascii="Times New Roman" w:hAnsi="Times New Roman" w:cs="Times New Roman"/>
          <w:bCs/>
        </w:rPr>
        <w:t xml:space="preserve"> </w:t>
      </w:r>
      <w:r w:rsidR="008E3C72">
        <w:rPr>
          <w:rFonts w:ascii="Times New Roman" w:hAnsi="Times New Roman" w:cs="Times New Roman"/>
          <w:bCs/>
        </w:rPr>
        <w:t xml:space="preserve">is not </w:t>
      </w:r>
      <w:r w:rsidR="007F0554">
        <w:rPr>
          <w:rFonts w:ascii="Times New Roman" w:hAnsi="Times New Roman" w:cs="Times New Roman"/>
          <w:bCs/>
        </w:rPr>
        <w:t>difficult to</w:t>
      </w:r>
      <w:r w:rsidR="00E00636" w:rsidRPr="00823501">
        <w:rPr>
          <w:rFonts w:ascii="Times New Roman" w:hAnsi="Times New Roman" w:cs="Times New Roman"/>
          <w:bCs/>
        </w:rPr>
        <w:t xml:space="preserve"> maintain</w:t>
      </w:r>
      <w:r w:rsidR="002978AC">
        <w:rPr>
          <w:rFonts w:ascii="Times New Roman" w:hAnsi="Times New Roman" w:cs="Times New Roman"/>
          <w:bCs/>
        </w:rPr>
        <w:t>.</w:t>
      </w:r>
      <w:r w:rsidR="00E9655B">
        <w:rPr>
          <w:rFonts w:ascii="Times New Roman" w:hAnsi="Times New Roman" w:cs="Times New Roman"/>
          <w:bCs/>
        </w:rPr>
        <w:t xml:space="preserve"> </w:t>
      </w:r>
      <w:r w:rsidR="008E3C72">
        <w:rPr>
          <w:rFonts w:ascii="Times New Roman" w:hAnsi="Times New Roman" w:cs="Times New Roman"/>
          <w:bCs/>
        </w:rPr>
        <w:t>However, s</w:t>
      </w:r>
      <w:r w:rsidR="00E9655B" w:rsidRPr="00166658">
        <w:rPr>
          <w:rFonts w:ascii="Times New Roman" w:hAnsi="Times New Roman" w:cs="Times New Roman"/>
          <w:bCs/>
        </w:rPr>
        <w:t xml:space="preserve">ome </w:t>
      </w:r>
      <w:r w:rsidR="00E9655B">
        <w:rPr>
          <w:rFonts w:ascii="Times New Roman" w:hAnsi="Times New Roman" w:cs="Times New Roman"/>
          <w:bCs/>
        </w:rPr>
        <w:t xml:space="preserve">SIB-administered </w:t>
      </w:r>
      <w:r w:rsidR="00E9655B" w:rsidRPr="00166658">
        <w:rPr>
          <w:rFonts w:ascii="Times New Roman" w:hAnsi="Times New Roman" w:cs="Times New Roman"/>
          <w:bCs/>
        </w:rPr>
        <w:t>trainings</w:t>
      </w:r>
      <w:r w:rsidR="00E9655B">
        <w:rPr>
          <w:rFonts w:ascii="Times New Roman" w:hAnsi="Times New Roman" w:cs="Times New Roman"/>
          <w:bCs/>
        </w:rPr>
        <w:t xml:space="preserve">, </w:t>
      </w:r>
      <w:r w:rsidR="008E3C72">
        <w:rPr>
          <w:rFonts w:ascii="Times New Roman" w:hAnsi="Times New Roman" w:cs="Times New Roman"/>
          <w:bCs/>
        </w:rPr>
        <w:t>e.g.</w:t>
      </w:r>
      <w:r w:rsidR="00E9655B">
        <w:rPr>
          <w:rFonts w:ascii="Times New Roman" w:hAnsi="Times New Roman" w:cs="Times New Roman"/>
          <w:bCs/>
        </w:rPr>
        <w:t>, HQ-based Country ADS training,</w:t>
      </w:r>
      <w:r w:rsidR="00E9655B" w:rsidRPr="00166658">
        <w:rPr>
          <w:rFonts w:ascii="Times New Roman" w:hAnsi="Times New Roman" w:cs="Times New Roman"/>
          <w:bCs/>
        </w:rPr>
        <w:t xml:space="preserve"> </w:t>
      </w:r>
      <w:r w:rsidR="00E95808">
        <w:rPr>
          <w:rFonts w:ascii="Times New Roman" w:hAnsi="Times New Roman" w:cs="Times New Roman"/>
          <w:bCs/>
        </w:rPr>
        <w:t>are one-on-one; although</w:t>
      </w:r>
      <w:r w:rsidR="00E9655B">
        <w:rPr>
          <w:rFonts w:ascii="Times New Roman" w:hAnsi="Times New Roman" w:cs="Times New Roman"/>
          <w:bCs/>
        </w:rPr>
        <w:t xml:space="preserve"> </w:t>
      </w:r>
      <w:r w:rsidR="00E9655B" w:rsidRPr="00166658">
        <w:rPr>
          <w:rFonts w:ascii="Times New Roman" w:hAnsi="Times New Roman" w:cs="Times New Roman"/>
          <w:bCs/>
        </w:rPr>
        <w:t>name</w:t>
      </w:r>
      <w:r w:rsidR="00E9655B">
        <w:rPr>
          <w:rFonts w:ascii="Times New Roman" w:hAnsi="Times New Roman" w:cs="Times New Roman"/>
          <w:bCs/>
        </w:rPr>
        <w:t xml:space="preserve">s </w:t>
      </w:r>
      <w:r w:rsidR="00E9655B" w:rsidRPr="00166658">
        <w:rPr>
          <w:rFonts w:ascii="Times New Roman" w:hAnsi="Times New Roman" w:cs="Times New Roman"/>
          <w:bCs/>
        </w:rPr>
        <w:t xml:space="preserve">will not be collected on the </w:t>
      </w:r>
      <w:r w:rsidR="008E3C72">
        <w:rPr>
          <w:rFonts w:ascii="Times New Roman" w:hAnsi="Times New Roman" w:cs="Times New Roman"/>
          <w:bCs/>
        </w:rPr>
        <w:t>assessment,</w:t>
      </w:r>
      <w:r w:rsidR="00E9655B" w:rsidRPr="00166658">
        <w:rPr>
          <w:rFonts w:ascii="Times New Roman" w:hAnsi="Times New Roman" w:cs="Times New Roman"/>
          <w:bCs/>
        </w:rPr>
        <w:t xml:space="preserve"> the</w:t>
      </w:r>
      <w:r w:rsidR="008E3C72">
        <w:rPr>
          <w:rFonts w:ascii="Times New Roman" w:hAnsi="Times New Roman" w:cs="Times New Roman"/>
          <w:bCs/>
        </w:rPr>
        <w:t xml:space="preserve"> participant would be easily identified using oth</w:t>
      </w:r>
      <w:r w:rsidR="002978AC">
        <w:rPr>
          <w:rFonts w:ascii="Times New Roman" w:hAnsi="Times New Roman" w:cs="Times New Roman"/>
          <w:bCs/>
        </w:rPr>
        <w:t>er information collected</w:t>
      </w:r>
      <w:r w:rsidR="008E3C72">
        <w:rPr>
          <w:rFonts w:ascii="Times New Roman" w:hAnsi="Times New Roman" w:cs="Times New Roman"/>
          <w:bCs/>
        </w:rPr>
        <w:t>. Therefore, to maintain anonymity, all assessment data</w:t>
      </w:r>
      <w:r w:rsidR="00E9655B" w:rsidRPr="00166658">
        <w:rPr>
          <w:rFonts w:ascii="Times New Roman" w:hAnsi="Times New Roman" w:cs="Times New Roman"/>
          <w:bCs/>
        </w:rPr>
        <w:t xml:space="preserve"> will be entered into the SharePoint </w:t>
      </w:r>
      <w:r w:rsidR="002978AC">
        <w:rPr>
          <w:rFonts w:ascii="Times New Roman" w:hAnsi="Times New Roman" w:cs="Times New Roman"/>
          <w:bCs/>
        </w:rPr>
        <w:t>site</w:t>
      </w:r>
      <w:r w:rsidR="00E9655B" w:rsidRPr="00166658">
        <w:rPr>
          <w:rFonts w:ascii="Times New Roman" w:hAnsi="Times New Roman" w:cs="Times New Roman"/>
          <w:bCs/>
        </w:rPr>
        <w:t xml:space="preserve">, stored in </w:t>
      </w:r>
      <w:r w:rsidR="002978AC">
        <w:rPr>
          <w:rFonts w:ascii="Times New Roman" w:hAnsi="Times New Roman" w:cs="Times New Roman"/>
          <w:bCs/>
        </w:rPr>
        <w:t xml:space="preserve">a </w:t>
      </w:r>
      <w:r w:rsidR="00E9655B" w:rsidRPr="00166658">
        <w:rPr>
          <w:rFonts w:ascii="Times New Roman" w:hAnsi="Times New Roman" w:cs="Times New Roman"/>
          <w:bCs/>
        </w:rPr>
        <w:t xml:space="preserve">SharePoint list, and </w:t>
      </w:r>
      <w:r w:rsidR="008E3C72">
        <w:rPr>
          <w:rFonts w:ascii="Times New Roman" w:hAnsi="Times New Roman" w:cs="Times New Roman"/>
          <w:bCs/>
        </w:rPr>
        <w:t xml:space="preserve">will be exported and analyzed only in the </w:t>
      </w:r>
      <w:r w:rsidR="00E9655B" w:rsidRPr="00166658">
        <w:rPr>
          <w:rFonts w:ascii="Times New Roman" w:hAnsi="Times New Roman" w:cs="Times New Roman"/>
          <w:bCs/>
        </w:rPr>
        <w:t>aggregate.</w:t>
      </w:r>
    </w:p>
    <w:p w:rsidR="00E17895" w:rsidRPr="00823501" w:rsidRDefault="003D7415" w:rsidP="00823501">
      <w:pPr>
        <w:pStyle w:val="Heading1"/>
      </w:pPr>
      <w:bookmarkStart w:id="11" w:name="_Toc515523966"/>
      <w:r>
        <w:t>I</w:t>
      </w:r>
      <w:r w:rsidR="00E32471" w:rsidRPr="00E32471">
        <w:t>X.</w:t>
      </w:r>
      <w:r w:rsidR="00E32471">
        <w:t xml:space="preserve"> </w:t>
      </w:r>
      <w:r w:rsidR="003D1148" w:rsidRPr="00EF11BD">
        <w:t>Sample size</w:t>
      </w:r>
      <w:bookmarkEnd w:id="11"/>
    </w:p>
    <w:p w:rsidR="003D1148" w:rsidRPr="00823501" w:rsidRDefault="0071724D" w:rsidP="00166658">
      <w:pPr>
        <w:rPr>
          <w:rFonts w:ascii="Times New Roman" w:hAnsi="Times New Roman" w:cs="Times New Roman"/>
        </w:rPr>
      </w:pPr>
      <w:r w:rsidRPr="00823501">
        <w:rPr>
          <w:rFonts w:ascii="Times New Roman" w:hAnsi="Times New Roman" w:cs="Times New Roman"/>
        </w:rPr>
        <w:t>The sample size</w:t>
      </w:r>
      <w:r w:rsidR="008E3C72" w:rsidRPr="002978AC">
        <w:rPr>
          <w:rFonts w:ascii="Times New Roman" w:hAnsi="Times New Roman" w:cs="Times New Roman"/>
        </w:rPr>
        <w:t xml:space="preserve"> </w:t>
      </w:r>
      <w:r w:rsidR="003D1148" w:rsidRPr="00823501">
        <w:rPr>
          <w:rFonts w:ascii="Times New Roman" w:hAnsi="Times New Roman" w:cs="Times New Roman"/>
        </w:rPr>
        <w:t xml:space="preserve">will </w:t>
      </w:r>
      <w:r w:rsidRPr="00823501">
        <w:rPr>
          <w:rFonts w:ascii="Times New Roman" w:hAnsi="Times New Roman" w:cs="Times New Roman"/>
        </w:rPr>
        <w:t xml:space="preserve">vary </w:t>
      </w:r>
      <w:r w:rsidR="003D1148" w:rsidRPr="00823501">
        <w:rPr>
          <w:rFonts w:ascii="Times New Roman" w:hAnsi="Times New Roman" w:cs="Times New Roman"/>
        </w:rPr>
        <w:t>depend</w:t>
      </w:r>
      <w:r w:rsidRPr="00823501">
        <w:rPr>
          <w:rFonts w:ascii="Times New Roman" w:hAnsi="Times New Roman" w:cs="Times New Roman"/>
        </w:rPr>
        <w:t>ing</w:t>
      </w:r>
      <w:r w:rsidR="003D1148" w:rsidRPr="00823501">
        <w:rPr>
          <w:rFonts w:ascii="Times New Roman" w:hAnsi="Times New Roman" w:cs="Times New Roman"/>
        </w:rPr>
        <w:t xml:space="preserve"> on </w:t>
      </w:r>
      <w:r w:rsidR="003F04AB">
        <w:rPr>
          <w:rFonts w:ascii="Times New Roman" w:hAnsi="Times New Roman" w:cs="Times New Roman"/>
        </w:rPr>
        <w:t>the type of training</w:t>
      </w:r>
      <w:r w:rsidR="00930801">
        <w:rPr>
          <w:rFonts w:ascii="Times New Roman" w:hAnsi="Times New Roman" w:cs="Times New Roman"/>
        </w:rPr>
        <w:t>,</w:t>
      </w:r>
      <w:r w:rsidR="002978AC">
        <w:rPr>
          <w:rFonts w:ascii="Times New Roman" w:hAnsi="Times New Roman" w:cs="Times New Roman"/>
        </w:rPr>
        <w:t xml:space="preserve"> e.g. individual versus group.</w:t>
      </w:r>
    </w:p>
    <w:p w:rsidR="00E17895" w:rsidRDefault="00723EBD" w:rsidP="00823501">
      <w:pPr>
        <w:pStyle w:val="Heading1"/>
      </w:pPr>
      <w:bookmarkStart w:id="12" w:name="_Toc515523967"/>
      <w:r w:rsidRPr="00823501">
        <w:t>X</w:t>
      </w:r>
      <w:r w:rsidR="008D3418" w:rsidRPr="00823501">
        <w:t>.</w:t>
      </w:r>
      <w:r w:rsidR="00E32471" w:rsidRPr="00823501">
        <w:t xml:space="preserve"> </w:t>
      </w:r>
      <w:r w:rsidR="000F47C0" w:rsidRPr="00823501">
        <w:t>Data Collection</w:t>
      </w:r>
      <w:bookmarkEnd w:id="12"/>
    </w:p>
    <w:p w:rsidR="003D1148" w:rsidRDefault="008E3C72" w:rsidP="00166658">
      <w:pPr>
        <w:rPr>
          <w:rFonts w:ascii="Times New Roman" w:hAnsi="Times New Roman" w:cs="Times New Roman"/>
        </w:rPr>
      </w:pPr>
      <w:r>
        <w:rPr>
          <w:rFonts w:ascii="Times New Roman" w:hAnsi="Times New Roman" w:cs="Times New Roman"/>
        </w:rPr>
        <w:t xml:space="preserve">The assessment will be distributed as </w:t>
      </w:r>
      <w:r w:rsidR="002978AC">
        <w:rPr>
          <w:rFonts w:ascii="Times New Roman" w:hAnsi="Times New Roman" w:cs="Times New Roman"/>
        </w:rPr>
        <w:t xml:space="preserve">a </w:t>
      </w:r>
      <w:r>
        <w:rPr>
          <w:rFonts w:ascii="Times New Roman" w:hAnsi="Times New Roman" w:cs="Times New Roman"/>
        </w:rPr>
        <w:t>p</w:t>
      </w:r>
      <w:r w:rsidR="000F47C0" w:rsidRPr="00823501">
        <w:rPr>
          <w:rFonts w:ascii="Times New Roman" w:hAnsi="Times New Roman" w:cs="Times New Roman"/>
        </w:rPr>
        <w:t>aper form</w:t>
      </w:r>
      <w:r w:rsidR="00666AA1" w:rsidRPr="00823501">
        <w:rPr>
          <w:rFonts w:ascii="Times New Roman" w:hAnsi="Times New Roman" w:cs="Times New Roman"/>
        </w:rPr>
        <w:t xml:space="preserve"> </w:t>
      </w:r>
      <w:r w:rsidR="0071724D" w:rsidRPr="00823501">
        <w:rPr>
          <w:rFonts w:ascii="Times New Roman" w:hAnsi="Times New Roman" w:cs="Times New Roman"/>
        </w:rPr>
        <w:t>a</w:t>
      </w:r>
      <w:r w:rsidR="00BA7D9E" w:rsidRPr="00823501">
        <w:rPr>
          <w:rFonts w:ascii="Times New Roman" w:hAnsi="Times New Roman" w:cs="Times New Roman"/>
        </w:rPr>
        <w:t>t</w:t>
      </w:r>
      <w:r w:rsidR="0071724D" w:rsidRPr="00823501">
        <w:rPr>
          <w:rFonts w:ascii="Times New Roman" w:hAnsi="Times New Roman" w:cs="Times New Roman"/>
        </w:rPr>
        <w:t xml:space="preserve"> the end of </w:t>
      </w:r>
      <w:r w:rsidR="004248DD" w:rsidRPr="00823501">
        <w:rPr>
          <w:rFonts w:ascii="Times New Roman" w:hAnsi="Times New Roman" w:cs="Times New Roman"/>
        </w:rPr>
        <w:t xml:space="preserve">each </w:t>
      </w:r>
      <w:r w:rsidR="003F04AB">
        <w:rPr>
          <w:rFonts w:ascii="Times New Roman" w:hAnsi="Times New Roman" w:cs="Times New Roman"/>
        </w:rPr>
        <w:t>training</w:t>
      </w:r>
      <w:r>
        <w:rPr>
          <w:rFonts w:ascii="Times New Roman" w:hAnsi="Times New Roman" w:cs="Times New Roman"/>
        </w:rPr>
        <w:t xml:space="preserve">. </w:t>
      </w:r>
      <w:r w:rsidR="0071724D" w:rsidRPr="00823501">
        <w:rPr>
          <w:rFonts w:ascii="Times New Roman" w:hAnsi="Times New Roman" w:cs="Times New Roman"/>
        </w:rPr>
        <w:t>The</w:t>
      </w:r>
      <w:r w:rsidR="00666AA1" w:rsidRPr="00823501">
        <w:rPr>
          <w:rFonts w:ascii="Times New Roman" w:hAnsi="Times New Roman" w:cs="Times New Roman"/>
        </w:rPr>
        <w:t xml:space="preserve"> </w:t>
      </w:r>
      <w:r w:rsidR="002978AC">
        <w:rPr>
          <w:rFonts w:ascii="Times New Roman" w:hAnsi="Times New Roman" w:cs="Times New Roman"/>
        </w:rPr>
        <w:t xml:space="preserve">completed </w:t>
      </w:r>
      <w:r w:rsidR="002E3136" w:rsidRPr="00823501">
        <w:rPr>
          <w:rFonts w:ascii="Times New Roman" w:hAnsi="Times New Roman" w:cs="Times New Roman"/>
        </w:rPr>
        <w:t>forms will be t</w:t>
      </w:r>
      <w:r w:rsidR="000F47C0" w:rsidRPr="00823501">
        <w:rPr>
          <w:rFonts w:ascii="Times New Roman" w:hAnsi="Times New Roman" w:cs="Times New Roman"/>
        </w:rPr>
        <w:t xml:space="preserve">ransported back to Atlanta if training </w:t>
      </w:r>
      <w:r w:rsidR="002E3136" w:rsidRPr="00823501">
        <w:rPr>
          <w:rFonts w:ascii="Times New Roman" w:hAnsi="Times New Roman" w:cs="Times New Roman"/>
        </w:rPr>
        <w:t xml:space="preserve">is </w:t>
      </w:r>
      <w:r w:rsidR="002978AC">
        <w:rPr>
          <w:rFonts w:ascii="Times New Roman" w:hAnsi="Times New Roman" w:cs="Times New Roman"/>
        </w:rPr>
        <w:t xml:space="preserve">done in </w:t>
      </w:r>
      <w:r w:rsidR="000F47C0" w:rsidRPr="00823501">
        <w:rPr>
          <w:rFonts w:ascii="Times New Roman" w:hAnsi="Times New Roman" w:cs="Times New Roman"/>
        </w:rPr>
        <w:t>country.</w:t>
      </w:r>
      <w:r w:rsidR="00D51766" w:rsidRPr="00823501">
        <w:rPr>
          <w:rFonts w:ascii="Times New Roman" w:hAnsi="Times New Roman" w:cs="Times New Roman"/>
        </w:rPr>
        <w:t xml:space="preserve"> </w:t>
      </w:r>
      <w:r w:rsidR="003F04AB">
        <w:rPr>
          <w:rFonts w:ascii="Times New Roman" w:hAnsi="Times New Roman" w:cs="Times New Roman"/>
        </w:rPr>
        <w:t>Assessment d</w:t>
      </w:r>
      <w:r w:rsidR="000F47C0" w:rsidRPr="00823501">
        <w:rPr>
          <w:rFonts w:ascii="Times New Roman" w:hAnsi="Times New Roman" w:cs="Times New Roman"/>
        </w:rPr>
        <w:t xml:space="preserve">ata </w:t>
      </w:r>
      <w:r>
        <w:rPr>
          <w:rFonts w:ascii="Times New Roman" w:hAnsi="Times New Roman" w:cs="Times New Roman"/>
        </w:rPr>
        <w:t xml:space="preserve">will be </w:t>
      </w:r>
      <w:r w:rsidR="00960EB1" w:rsidRPr="00823501">
        <w:rPr>
          <w:rFonts w:ascii="Times New Roman" w:hAnsi="Times New Roman" w:cs="Times New Roman"/>
        </w:rPr>
        <w:t>enter</w:t>
      </w:r>
      <w:r w:rsidR="003F04AB">
        <w:rPr>
          <w:rFonts w:ascii="Times New Roman" w:hAnsi="Times New Roman" w:cs="Times New Roman"/>
        </w:rPr>
        <w:t>ed</w:t>
      </w:r>
      <w:r w:rsidR="00960EB1" w:rsidRPr="00823501">
        <w:rPr>
          <w:rFonts w:ascii="Times New Roman" w:hAnsi="Times New Roman" w:cs="Times New Roman"/>
        </w:rPr>
        <w:t xml:space="preserve"> into a </w:t>
      </w:r>
      <w:r w:rsidR="00B404CE" w:rsidRPr="00823501">
        <w:rPr>
          <w:rFonts w:ascii="Times New Roman" w:hAnsi="Times New Roman" w:cs="Times New Roman"/>
        </w:rPr>
        <w:t xml:space="preserve">SharePoint </w:t>
      </w:r>
      <w:r w:rsidR="005324D2" w:rsidRPr="00823501">
        <w:rPr>
          <w:rFonts w:ascii="Times New Roman" w:hAnsi="Times New Roman" w:cs="Times New Roman"/>
        </w:rPr>
        <w:t>form</w:t>
      </w:r>
      <w:r w:rsidR="00960EB1" w:rsidRPr="00823501">
        <w:rPr>
          <w:rFonts w:ascii="Times New Roman" w:hAnsi="Times New Roman" w:cs="Times New Roman"/>
        </w:rPr>
        <w:t xml:space="preserve"> </w:t>
      </w:r>
      <w:r w:rsidR="000F47C0" w:rsidRPr="00823501">
        <w:rPr>
          <w:rFonts w:ascii="Times New Roman" w:hAnsi="Times New Roman" w:cs="Times New Roman"/>
        </w:rPr>
        <w:t>on</w:t>
      </w:r>
      <w:r w:rsidR="00177E6B" w:rsidRPr="00823501">
        <w:rPr>
          <w:rFonts w:ascii="Times New Roman" w:hAnsi="Times New Roman" w:cs="Times New Roman"/>
        </w:rPr>
        <w:t xml:space="preserve"> a CDC-HQ computer </w:t>
      </w:r>
      <w:r w:rsidR="00930801">
        <w:rPr>
          <w:rFonts w:ascii="Times New Roman" w:hAnsi="Times New Roman" w:cs="Times New Roman"/>
        </w:rPr>
        <w:t>(</w:t>
      </w:r>
      <w:r w:rsidR="00177E6B" w:rsidRPr="00823501">
        <w:rPr>
          <w:rFonts w:ascii="Times New Roman" w:hAnsi="Times New Roman" w:cs="Times New Roman"/>
        </w:rPr>
        <w:t>by the study PI</w:t>
      </w:r>
      <w:r w:rsidR="00930801">
        <w:rPr>
          <w:rFonts w:ascii="Times New Roman" w:hAnsi="Times New Roman" w:cs="Times New Roman"/>
        </w:rPr>
        <w:t>)</w:t>
      </w:r>
      <w:r w:rsidR="003F04AB">
        <w:rPr>
          <w:rFonts w:ascii="Times New Roman" w:hAnsi="Times New Roman" w:cs="Times New Roman"/>
        </w:rPr>
        <w:t>,</w:t>
      </w:r>
      <w:r w:rsidR="00D51766" w:rsidRPr="00823501">
        <w:rPr>
          <w:rFonts w:ascii="Times New Roman" w:hAnsi="Times New Roman" w:cs="Times New Roman"/>
        </w:rPr>
        <w:t xml:space="preserve"> and then verified for accuracy by a separate SIB staff member</w:t>
      </w:r>
      <w:r w:rsidR="00177E6B" w:rsidRPr="00823501">
        <w:rPr>
          <w:rFonts w:ascii="Times New Roman" w:hAnsi="Times New Roman" w:cs="Times New Roman"/>
        </w:rPr>
        <w:t xml:space="preserve">. Data will be </w:t>
      </w:r>
      <w:r w:rsidR="00A938B0">
        <w:rPr>
          <w:rFonts w:ascii="Times New Roman" w:hAnsi="Times New Roman" w:cs="Times New Roman"/>
        </w:rPr>
        <w:t>stored on</w:t>
      </w:r>
      <w:r w:rsidR="00177E6B" w:rsidRPr="00823501">
        <w:rPr>
          <w:rFonts w:ascii="Times New Roman" w:hAnsi="Times New Roman" w:cs="Times New Roman"/>
        </w:rPr>
        <w:t xml:space="preserve"> the SIB Share</w:t>
      </w:r>
      <w:r w:rsidR="00B404CE" w:rsidRPr="00823501">
        <w:rPr>
          <w:rFonts w:ascii="Times New Roman" w:hAnsi="Times New Roman" w:cs="Times New Roman"/>
        </w:rPr>
        <w:t>Point site</w:t>
      </w:r>
      <w:r w:rsidR="007A52F2">
        <w:rPr>
          <w:rFonts w:ascii="Times New Roman" w:hAnsi="Times New Roman" w:cs="Times New Roman"/>
        </w:rPr>
        <w:t>, which is only accessi</w:t>
      </w:r>
      <w:r w:rsidR="002978AC">
        <w:rPr>
          <w:rFonts w:ascii="Times New Roman" w:hAnsi="Times New Roman" w:cs="Times New Roman"/>
        </w:rPr>
        <w:t>ble</w:t>
      </w:r>
      <w:r w:rsidR="007A52F2">
        <w:rPr>
          <w:rFonts w:ascii="Times New Roman" w:hAnsi="Times New Roman" w:cs="Times New Roman"/>
        </w:rPr>
        <w:t xml:space="preserve"> by staff internal to SIB.</w:t>
      </w:r>
      <w:r w:rsidR="00177E6B" w:rsidRPr="00823501">
        <w:rPr>
          <w:rFonts w:ascii="Times New Roman" w:hAnsi="Times New Roman" w:cs="Times New Roman"/>
        </w:rPr>
        <w:t xml:space="preserve"> </w:t>
      </w:r>
    </w:p>
    <w:p w:rsidR="00985B01" w:rsidRPr="00D947E3" w:rsidRDefault="00985B01" w:rsidP="00166658">
      <w:r>
        <w:rPr>
          <w:rFonts w:ascii="Times New Roman" w:hAnsi="Times New Roman" w:cs="Times New Roman"/>
        </w:rPr>
        <w:t xml:space="preserve">The training assessment process and tool will be piloted during one training session to assess the effectiveness of the assessment process as it is described in this protocol. After the completion of the pilot, results will be reviewed to determine if changes to the protocol are required before routine data collection begins. </w:t>
      </w:r>
    </w:p>
    <w:p w:rsidR="00AE40FF" w:rsidRPr="00CD0399" w:rsidRDefault="008D3418" w:rsidP="00823501">
      <w:pPr>
        <w:pStyle w:val="Heading1"/>
      </w:pPr>
      <w:bookmarkStart w:id="13" w:name="_Toc455658700"/>
      <w:bookmarkStart w:id="14" w:name="_Toc515523968"/>
      <w:r w:rsidRPr="00D947E3">
        <w:t>XI.</w:t>
      </w:r>
      <w:r w:rsidR="00E32471" w:rsidRPr="00D947E3">
        <w:t xml:space="preserve"> </w:t>
      </w:r>
      <w:r w:rsidR="00C60935" w:rsidRPr="00EF11BD">
        <w:t>Data Management</w:t>
      </w:r>
      <w:bookmarkEnd w:id="13"/>
      <w:bookmarkEnd w:id="14"/>
      <w:r w:rsidR="00C60935" w:rsidRPr="00295214">
        <w:t xml:space="preserve"> </w:t>
      </w:r>
    </w:p>
    <w:p w:rsidR="00823501" w:rsidRDefault="000A6309" w:rsidP="00166658">
      <w:pPr>
        <w:rPr>
          <w:u w:val="single"/>
        </w:rPr>
      </w:pPr>
      <w:r w:rsidRPr="00823501">
        <w:rPr>
          <w:rFonts w:ascii="Times New Roman" w:hAnsi="Times New Roman" w:cs="Times New Roman"/>
        </w:rPr>
        <w:t xml:space="preserve">The </w:t>
      </w:r>
      <w:r w:rsidR="00B91FE6" w:rsidRPr="00823501">
        <w:rPr>
          <w:rFonts w:ascii="Times New Roman" w:hAnsi="Times New Roman" w:cs="Times New Roman"/>
        </w:rPr>
        <w:t xml:space="preserve">data will be entered into </w:t>
      </w:r>
      <w:r w:rsidR="00BB617C">
        <w:rPr>
          <w:rFonts w:ascii="Times New Roman" w:hAnsi="Times New Roman" w:cs="Times New Roman"/>
        </w:rPr>
        <w:t>a</w:t>
      </w:r>
      <w:r w:rsidR="002978AC">
        <w:rPr>
          <w:rFonts w:ascii="Times New Roman" w:hAnsi="Times New Roman" w:cs="Times New Roman"/>
        </w:rPr>
        <w:t>n</w:t>
      </w:r>
      <w:r w:rsidR="00B404CE" w:rsidRPr="00823501">
        <w:rPr>
          <w:rFonts w:ascii="Times New Roman" w:hAnsi="Times New Roman" w:cs="Times New Roman"/>
        </w:rPr>
        <w:t xml:space="preserve"> SIB SharePoint site </w:t>
      </w:r>
      <w:r w:rsidR="00C60935" w:rsidRPr="00823501">
        <w:rPr>
          <w:rFonts w:ascii="Times New Roman" w:hAnsi="Times New Roman" w:cs="Times New Roman"/>
        </w:rPr>
        <w:t xml:space="preserve">on a CDC-HQ computer </w:t>
      </w:r>
      <w:r w:rsidR="00930801">
        <w:rPr>
          <w:rFonts w:ascii="Times New Roman" w:hAnsi="Times New Roman" w:cs="Times New Roman"/>
        </w:rPr>
        <w:t>(</w:t>
      </w:r>
      <w:r w:rsidR="00C60935" w:rsidRPr="00823501">
        <w:rPr>
          <w:rFonts w:ascii="Times New Roman" w:hAnsi="Times New Roman" w:cs="Times New Roman"/>
        </w:rPr>
        <w:t xml:space="preserve">used by </w:t>
      </w:r>
      <w:r w:rsidR="007E0415" w:rsidRPr="00823501">
        <w:rPr>
          <w:rFonts w:ascii="Times New Roman" w:hAnsi="Times New Roman" w:cs="Times New Roman"/>
        </w:rPr>
        <w:t xml:space="preserve">the </w:t>
      </w:r>
      <w:r w:rsidRPr="00823501">
        <w:rPr>
          <w:rFonts w:ascii="Times New Roman" w:hAnsi="Times New Roman" w:cs="Times New Roman"/>
        </w:rPr>
        <w:t>project</w:t>
      </w:r>
      <w:r w:rsidR="007E0415" w:rsidRPr="00823501">
        <w:rPr>
          <w:rFonts w:ascii="Times New Roman" w:hAnsi="Times New Roman" w:cs="Times New Roman"/>
        </w:rPr>
        <w:t xml:space="preserve"> PI</w:t>
      </w:r>
      <w:r w:rsidR="00930801">
        <w:rPr>
          <w:rFonts w:ascii="Times New Roman" w:hAnsi="Times New Roman" w:cs="Times New Roman"/>
        </w:rPr>
        <w:t>)</w:t>
      </w:r>
      <w:r w:rsidR="007E0415" w:rsidRPr="00823501">
        <w:rPr>
          <w:rFonts w:ascii="Times New Roman" w:hAnsi="Times New Roman" w:cs="Times New Roman"/>
        </w:rPr>
        <w:t xml:space="preserve">.  All data will be stored </w:t>
      </w:r>
      <w:r w:rsidR="00B404CE" w:rsidRPr="00823501">
        <w:rPr>
          <w:rFonts w:ascii="Times New Roman" w:hAnsi="Times New Roman" w:cs="Times New Roman"/>
        </w:rPr>
        <w:t>within the secure Share</w:t>
      </w:r>
      <w:r w:rsidR="0088053F" w:rsidRPr="00823501">
        <w:rPr>
          <w:rFonts w:ascii="Times New Roman" w:hAnsi="Times New Roman" w:cs="Times New Roman"/>
        </w:rPr>
        <w:t>P</w:t>
      </w:r>
      <w:r w:rsidR="00B404CE" w:rsidRPr="00823501">
        <w:rPr>
          <w:rFonts w:ascii="Times New Roman" w:hAnsi="Times New Roman" w:cs="Times New Roman"/>
        </w:rPr>
        <w:t xml:space="preserve">oint site. </w:t>
      </w:r>
      <w:r w:rsidR="007E0415" w:rsidRPr="00823501">
        <w:rPr>
          <w:rFonts w:ascii="Times New Roman" w:hAnsi="Times New Roman" w:cs="Times New Roman"/>
        </w:rPr>
        <w:t xml:space="preserve"> </w:t>
      </w:r>
      <w:r w:rsidR="00B404CE" w:rsidRPr="00823501">
        <w:rPr>
          <w:rFonts w:ascii="Times New Roman" w:hAnsi="Times New Roman" w:cs="Times New Roman"/>
        </w:rPr>
        <w:t xml:space="preserve">Data will be exported </w:t>
      </w:r>
      <w:r w:rsidR="0088053F" w:rsidRPr="00823501">
        <w:rPr>
          <w:rFonts w:ascii="Times New Roman" w:hAnsi="Times New Roman" w:cs="Times New Roman"/>
        </w:rPr>
        <w:t>for analysis and reporting</w:t>
      </w:r>
      <w:r w:rsidR="00B404CE" w:rsidRPr="00823501">
        <w:rPr>
          <w:rFonts w:ascii="Times New Roman" w:hAnsi="Times New Roman" w:cs="Times New Roman"/>
        </w:rPr>
        <w:t xml:space="preserve"> </w:t>
      </w:r>
      <w:r w:rsidR="00930801">
        <w:rPr>
          <w:rFonts w:ascii="Times New Roman" w:hAnsi="Times New Roman" w:cs="Times New Roman"/>
        </w:rPr>
        <w:t>by the SIB Training Unit, and</w:t>
      </w:r>
      <w:r w:rsidR="007E0415" w:rsidRPr="00823501">
        <w:rPr>
          <w:rFonts w:ascii="Times New Roman" w:hAnsi="Times New Roman" w:cs="Times New Roman"/>
        </w:rPr>
        <w:t xml:space="preserve"> will </w:t>
      </w:r>
      <w:r w:rsidR="00BA7D9E" w:rsidRPr="00823501">
        <w:rPr>
          <w:rFonts w:ascii="Times New Roman" w:hAnsi="Times New Roman" w:cs="Times New Roman"/>
        </w:rPr>
        <w:t>be</w:t>
      </w:r>
      <w:r w:rsidR="007E0415" w:rsidRPr="00823501">
        <w:rPr>
          <w:rFonts w:ascii="Times New Roman" w:hAnsi="Times New Roman" w:cs="Times New Roman"/>
        </w:rPr>
        <w:t xml:space="preserve"> available for review by </w:t>
      </w:r>
      <w:r w:rsidR="00930801">
        <w:rPr>
          <w:rFonts w:ascii="Times New Roman" w:hAnsi="Times New Roman" w:cs="Times New Roman"/>
        </w:rPr>
        <w:t xml:space="preserve">other </w:t>
      </w:r>
      <w:r w:rsidR="007E0415" w:rsidRPr="00823501">
        <w:rPr>
          <w:rFonts w:ascii="Times New Roman" w:hAnsi="Times New Roman" w:cs="Times New Roman"/>
        </w:rPr>
        <w:t>SIB staff members</w:t>
      </w:r>
      <w:r w:rsidR="0088053F" w:rsidRPr="00823501">
        <w:rPr>
          <w:rFonts w:ascii="Times New Roman" w:hAnsi="Times New Roman" w:cs="Times New Roman"/>
        </w:rPr>
        <w:t xml:space="preserve"> upon request</w:t>
      </w:r>
      <w:r w:rsidR="007E0415" w:rsidRPr="00823501">
        <w:rPr>
          <w:rFonts w:ascii="Times New Roman" w:hAnsi="Times New Roman" w:cs="Times New Roman"/>
        </w:rPr>
        <w:t>.</w:t>
      </w:r>
      <w:r w:rsidR="00BB617C">
        <w:rPr>
          <w:rFonts w:ascii="Times New Roman" w:hAnsi="Times New Roman" w:cs="Times New Roman"/>
        </w:rPr>
        <w:t xml:space="preserve"> Requests for access to data should be made to the PI.</w:t>
      </w:r>
      <w:r w:rsidR="007E0415" w:rsidRPr="00823501">
        <w:rPr>
          <w:rFonts w:ascii="Times New Roman" w:hAnsi="Times New Roman" w:cs="Times New Roman"/>
        </w:rPr>
        <w:t xml:space="preserve">  </w:t>
      </w:r>
      <w:bookmarkStart w:id="15" w:name="_Toc455658701"/>
    </w:p>
    <w:p w:rsidR="007F4E6D" w:rsidRDefault="008D3418" w:rsidP="00823501">
      <w:pPr>
        <w:pStyle w:val="Heading1"/>
      </w:pPr>
      <w:bookmarkStart w:id="16" w:name="_Toc515523969"/>
      <w:r w:rsidRPr="00823501">
        <w:t>X</w:t>
      </w:r>
      <w:r w:rsidR="001E2FAA" w:rsidRPr="00823501">
        <w:t>I</w:t>
      </w:r>
      <w:r w:rsidR="00723EBD" w:rsidRPr="00823501">
        <w:t>I</w:t>
      </w:r>
      <w:r w:rsidR="00E32471" w:rsidRPr="00823501">
        <w:t xml:space="preserve">. </w:t>
      </w:r>
      <w:r w:rsidR="00C60935" w:rsidRPr="00823501">
        <w:t>Data Analysis</w:t>
      </w:r>
      <w:bookmarkEnd w:id="15"/>
      <w:bookmarkEnd w:id="16"/>
    </w:p>
    <w:p w:rsidR="00C60935" w:rsidRPr="00823501" w:rsidRDefault="000A6309" w:rsidP="00166658">
      <w:pPr>
        <w:rPr>
          <w:rFonts w:ascii="Times New Roman" w:hAnsi="Times New Roman" w:cs="Times New Roman"/>
        </w:rPr>
      </w:pPr>
      <w:r w:rsidRPr="00823501">
        <w:rPr>
          <w:rFonts w:ascii="Times New Roman" w:hAnsi="Times New Roman" w:cs="Times New Roman"/>
        </w:rPr>
        <w:t>A</w:t>
      </w:r>
      <w:r w:rsidR="00C60935" w:rsidRPr="00823501">
        <w:rPr>
          <w:rFonts w:ascii="Times New Roman" w:hAnsi="Times New Roman" w:cs="Times New Roman"/>
        </w:rPr>
        <w:t>nalysis will be completed using Excel or other statistical software</w:t>
      </w:r>
      <w:r w:rsidR="00583B32">
        <w:rPr>
          <w:rFonts w:ascii="Times New Roman" w:hAnsi="Times New Roman" w:cs="Times New Roman"/>
        </w:rPr>
        <w:t xml:space="preserve"> after the data are</w:t>
      </w:r>
      <w:r w:rsidR="00B404CE" w:rsidRPr="00823501">
        <w:rPr>
          <w:rFonts w:ascii="Times New Roman" w:hAnsi="Times New Roman" w:cs="Times New Roman"/>
        </w:rPr>
        <w:t xml:space="preserve"> exported from the SharePoint site</w:t>
      </w:r>
      <w:r w:rsidR="00C60935" w:rsidRPr="00823501">
        <w:rPr>
          <w:rFonts w:ascii="Times New Roman" w:hAnsi="Times New Roman" w:cs="Times New Roman"/>
        </w:rPr>
        <w:t xml:space="preserve">.  </w:t>
      </w:r>
      <w:r w:rsidR="00AE40FF" w:rsidRPr="00823501">
        <w:rPr>
          <w:rFonts w:ascii="Times New Roman" w:hAnsi="Times New Roman" w:cs="Times New Roman"/>
        </w:rPr>
        <w:t>O</w:t>
      </w:r>
      <w:r w:rsidR="00C60935" w:rsidRPr="00823501">
        <w:rPr>
          <w:rFonts w:ascii="Times New Roman" w:hAnsi="Times New Roman" w:cs="Times New Roman"/>
        </w:rPr>
        <w:t xml:space="preserve">verall frequencies will be calculated addressing the relevant topic for the </w:t>
      </w:r>
      <w:r w:rsidR="0088053F" w:rsidRPr="00823501">
        <w:rPr>
          <w:rFonts w:ascii="Times New Roman" w:hAnsi="Times New Roman" w:cs="Times New Roman"/>
        </w:rPr>
        <w:t>assessment</w:t>
      </w:r>
      <w:r w:rsidR="00C60935" w:rsidRPr="00823501">
        <w:rPr>
          <w:rFonts w:ascii="Times New Roman" w:hAnsi="Times New Roman" w:cs="Times New Roman"/>
        </w:rPr>
        <w:t xml:space="preserve">.  Several questions may allow for free text responses. Responses will be recorded </w:t>
      </w:r>
      <w:r w:rsidR="00B404CE" w:rsidRPr="00823501">
        <w:rPr>
          <w:rFonts w:ascii="Times New Roman" w:hAnsi="Times New Roman" w:cs="Times New Roman"/>
        </w:rPr>
        <w:t>in the SharePoint site</w:t>
      </w:r>
      <w:r w:rsidR="00C60935" w:rsidRPr="00823501">
        <w:rPr>
          <w:rFonts w:ascii="Times New Roman" w:hAnsi="Times New Roman" w:cs="Times New Roman"/>
        </w:rPr>
        <w:t xml:space="preserve">, commonalities will be assessed, and frequencies will be generated </w:t>
      </w:r>
      <w:r w:rsidR="00B16CE1" w:rsidRPr="00823501">
        <w:rPr>
          <w:rFonts w:ascii="Times New Roman" w:hAnsi="Times New Roman" w:cs="Times New Roman"/>
        </w:rPr>
        <w:t>to identify patterns</w:t>
      </w:r>
      <w:r w:rsidR="00C60935" w:rsidRPr="00823501">
        <w:rPr>
          <w:rFonts w:ascii="Times New Roman" w:hAnsi="Times New Roman" w:cs="Times New Roman"/>
        </w:rPr>
        <w:t>.  Missing data will be recoded as missing and included in the denominator in most cases.</w:t>
      </w:r>
      <w:r w:rsidR="00823501">
        <w:rPr>
          <w:rFonts w:ascii="Times New Roman" w:hAnsi="Times New Roman" w:cs="Times New Roman"/>
        </w:rPr>
        <w:t xml:space="preserve">  </w:t>
      </w:r>
    </w:p>
    <w:p w:rsidR="00BA7D9E" w:rsidRPr="00823501" w:rsidRDefault="00F0678D" w:rsidP="00166658">
      <w:pPr>
        <w:rPr>
          <w:rFonts w:ascii="Times New Roman" w:hAnsi="Times New Roman" w:cs="Times New Roman"/>
        </w:rPr>
      </w:pPr>
      <w:r w:rsidRPr="00823501">
        <w:rPr>
          <w:rFonts w:ascii="Times New Roman" w:hAnsi="Times New Roman" w:cs="Times New Roman"/>
        </w:rPr>
        <w:t>For each of the scale items</w:t>
      </w:r>
      <w:r w:rsidR="002978AC">
        <w:rPr>
          <w:rFonts w:ascii="Times New Roman" w:hAnsi="Times New Roman" w:cs="Times New Roman"/>
        </w:rPr>
        <w:t>,</w:t>
      </w:r>
      <w:r w:rsidRPr="00823501">
        <w:rPr>
          <w:rFonts w:ascii="Times New Roman" w:hAnsi="Times New Roman" w:cs="Times New Roman"/>
        </w:rPr>
        <w:t xml:space="preserve"> the proportion of participants who agreed and strongly agreed w</w:t>
      </w:r>
      <w:r w:rsidR="002E3136" w:rsidRPr="00823501">
        <w:rPr>
          <w:rFonts w:ascii="Times New Roman" w:hAnsi="Times New Roman" w:cs="Times New Roman"/>
        </w:rPr>
        <w:t>ill be</w:t>
      </w:r>
      <w:r w:rsidR="00AC7F25" w:rsidRPr="00823501">
        <w:rPr>
          <w:rFonts w:ascii="Times New Roman" w:hAnsi="Times New Roman" w:cs="Times New Roman"/>
        </w:rPr>
        <w:t xml:space="preserve"> </w:t>
      </w:r>
      <w:r w:rsidRPr="00823501">
        <w:rPr>
          <w:rFonts w:ascii="Times New Roman" w:hAnsi="Times New Roman" w:cs="Times New Roman"/>
        </w:rPr>
        <w:t xml:space="preserve">calculated. </w:t>
      </w:r>
      <w:r w:rsidR="00144586" w:rsidRPr="00823501">
        <w:rPr>
          <w:rFonts w:ascii="Times New Roman" w:hAnsi="Times New Roman" w:cs="Times New Roman"/>
        </w:rPr>
        <w:t xml:space="preserve">Scores (both </w:t>
      </w:r>
      <w:r w:rsidR="00666AA1" w:rsidRPr="00823501">
        <w:rPr>
          <w:rFonts w:ascii="Times New Roman" w:hAnsi="Times New Roman" w:cs="Times New Roman"/>
        </w:rPr>
        <w:t>Likert</w:t>
      </w:r>
      <w:r w:rsidR="00E3305E" w:rsidRPr="00823501">
        <w:rPr>
          <w:rFonts w:ascii="Times New Roman" w:hAnsi="Times New Roman" w:cs="Times New Roman"/>
        </w:rPr>
        <w:t xml:space="preserve"> scale and open-ended questions) will be reviewed and any e</w:t>
      </w:r>
      <w:r w:rsidR="004C319B">
        <w:rPr>
          <w:rFonts w:ascii="Times New Roman" w:hAnsi="Times New Roman" w:cs="Times New Roman"/>
        </w:rPr>
        <w:t>lement receiving a score below 2</w:t>
      </w:r>
      <w:r w:rsidR="00E3305E" w:rsidRPr="00823501">
        <w:rPr>
          <w:rFonts w:ascii="Times New Roman" w:hAnsi="Times New Roman" w:cs="Times New Roman"/>
        </w:rPr>
        <w:t xml:space="preserve"> </w:t>
      </w:r>
      <w:r w:rsidR="004C319B">
        <w:rPr>
          <w:rFonts w:ascii="Times New Roman" w:hAnsi="Times New Roman" w:cs="Times New Roman"/>
        </w:rPr>
        <w:t>on a scale of 1 to 4</w:t>
      </w:r>
      <w:r w:rsidR="00BA7D9E" w:rsidRPr="00823501">
        <w:rPr>
          <w:rFonts w:ascii="Times New Roman" w:hAnsi="Times New Roman" w:cs="Times New Roman"/>
        </w:rPr>
        <w:t xml:space="preserve"> </w:t>
      </w:r>
      <w:r w:rsidR="00E3305E" w:rsidRPr="00823501">
        <w:rPr>
          <w:rFonts w:ascii="Times New Roman" w:hAnsi="Times New Roman" w:cs="Times New Roman"/>
        </w:rPr>
        <w:t>will be discussed with the trainer and appropriate changes made to the training material</w:t>
      </w:r>
      <w:r w:rsidR="002978AC">
        <w:rPr>
          <w:rFonts w:ascii="Times New Roman" w:hAnsi="Times New Roman" w:cs="Times New Roman"/>
        </w:rPr>
        <w:t>, as</w:t>
      </w:r>
      <w:r w:rsidR="00E3305E" w:rsidRPr="00823501">
        <w:rPr>
          <w:rFonts w:ascii="Times New Roman" w:hAnsi="Times New Roman" w:cs="Times New Roman"/>
        </w:rPr>
        <w:t xml:space="preserve"> needed.  Scores for individual training sessions will be </w:t>
      </w:r>
      <w:r w:rsidR="00583B32">
        <w:rPr>
          <w:rFonts w:ascii="Times New Roman" w:hAnsi="Times New Roman" w:cs="Times New Roman"/>
        </w:rPr>
        <w:t>maintained</w:t>
      </w:r>
      <w:r w:rsidR="00E3305E" w:rsidRPr="00823501">
        <w:rPr>
          <w:rFonts w:ascii="Times New Roman" w:hAnsi="Times New Roman" w:cs="Times New Roman"/>
        </w:rPr>
        <w:t xml:space="preserve"> over time to determine if the scores are improving. </w:t>
      </w:r>
    </w:p>
    <w:p w:rsidR="00F0678D" w:rsidRPr="00823501" w:rsidRDefault="007A52F2" w:rsidP="00166658">
      <w:pPr>
        <w:rPr>
          <w:rFonts w:ascii="Times New Roman" w:hAnsi="Times New Roman" w:cs="Times New Roman"/>
        </w:rPr>
      </w:pPr>
      <w:r>
        <w:rPr>
          <w:rFonts w:ascii="Times New Roman" w:hAnsi="Times New Roman" w:cs="Times New Roman"/>
        </w:rPr>
        <w:t>Participant answers to the free response questions will be aggregated and qualitatively analyzed to identify themes for improvement of the trainings and understand which</w:t>
      </w:r>
      <w:r w:rsidR="002978AC">
        <w:rPr>
          <w:rFonts w:ascii="Times New Roman" w:hAnsi="Times New Roman" w:cs="Times New Roman"/>
        </w:rPr>
        <w:t xml:space="preserve"> modules</w:t>
      </w:r>
      <w:r>
        <w:rPr>
          <w:rFonts w:ascii="Times New Roman" w:hAnsi="Times New Roman" w:cs="Times New Roman"/>
        </w:rPr>
        <w:t xml:space="preserve"> are most and least valued by participants.</w:t>
      </w:r>
    </w:p>
    <w:p w:rsidR="00AE40FF" w:rsidRPr="00823501" w:rsidRDefault="00040937" w:rsidP="00823501">
      <w:pPr>
        <w:pStyle w:val="Heading1"/>
        <w:rPr>
          <w:rFonts w:eastAsia="Times New Roman"/>
        </w:rPr>
      </w:pPr>
      <w:bookmarkStart w:id="17" w:name="_Toc515523970"/>
      <w:r w:rsidRPr="00823501">
        <w:rPr>
          <w:rFonts w:eastAsia="Times New Roman"/>
        </w:rPr>
        <w:t>X</w:t>
      </w:r>
      <w:r w:rsidR="00723EBD" w:rsidRPr="00823501">
        <w:rPr>
          <w:rFonts w:eastAsia="Times New Roman"/>
        </w:rPr>
        <w:t>I</w:t>
      </w:r>
      <w:r w:rsidR="003D7415">
        <w:rPr>
          <w:rFonts w:eastAsia="Times New Roman"/>
        </w:rPr>
        <w:t>II</w:t>
      </w:r>
      <w:r w:rsidRPr="00823501">
        <w:rPr>
          <w:rFonts w:eastAsia="Times New Roman"/>
        </w:rPr>
        <w:t>.</w:t>
      </w:r>
      <w:r w:rsidR="00C413E0" w:rsidRPr="00823501">
        <w:rPr>
          <w:rFonts w:eastAsia="Times New Roman"/>
        </w:rPr>
        <w:t xml:space="preserve"> </w:t>
      </w:r>
      <w:r w:rsidR="00583B32">
        <w:t>Data Handling and</w:t>
      </w:r>
      <w:r w:rsidR="00AC7F25" w:rsidRPr="00823501">
        <w:t xml:space="preserve"> Storage</w:t>
      </w:r>
      <w:bookmarkEnd w:id="17"/>
    </w:p>
    <w:p w:rsidR="009419C3" w:rsidRPr="00583B32" w:rsidRDefault="00E3305E" w:rsidP="00166658">
      <w:pPr>
        <w:rPr>
          <w:rFonts w:ascii="Times New Roman" w:hAnsi="Times New Roman" w:cs="Times New Roman"/>
        </w:rPr>
      </w:pPr>
      <w:r w:rsidRPr="00823501">
        <w:rPr>
          <w:rFonts w:ascii="Times New Roman" w:hAnsi="Times New Roman" w:cs="Times New Roman"/>
        </w:rPr>
        <w:t>T</w:t>
      </w:r>
      <w:r w:rsidR="007E0415" w:rsidRPr="00823501">
        <w:rPr>
          <w:rFonts w:ascii="Times New Roman" w:hAnsi="Times New Roman" w:cs="Times New Roman"/>
        </w:rPr>
        <w:t xml:space="preserve">he PI </w:t>
      </w:r>
      <w:r w:rsidR="009211CD" w:rsidRPr="00823501">
        <w:rPr>
          <w:rFonts w:ascii="Times New Roman" w:hAnsi="Times New Roman" w:cs="Times New Roman"/>
        </w:rPr>
        <w:t xml:space="preserve">and SIB </w:t>
      </w:r>
      <w:r w:rsidR="00130EF2" w:rsidRPr="00823501">
        <w:rPr>
          <w:rFonts w:ascii="Times New Roman" w:hAnsi="Times New Roman" w:cs="Times New Roman"/>
        </w:rPr>
        <w:t xml:space="preserve">will be </w:t>
      </w:r>
      <w:r w:rsidR="005E4954" w:rsidRPr="00823501">
        <w:rPr>
          <w:rFonts w:ascii="Times New Roman" w:hAnsi="Times New Roman" w:cs="Times New Roman"/>
        </w:rPr>
        <w:t xml:space="preserve">responsible for </w:t>
      </w:r>
      <w:r w:rsidRPr="00823501">
        <w:rPr>
          <w:rFonts w:ascii="Times New Roman" w:hAnsi="Times New Roman" w:cs="Times New Roman"/>
        </w:rPr>
        <w:t xml:space="preserve">the data and </w:t>
      </w:r>
      <w:r w:rsidR="005E4954" w:rsidRPr="00823501">
        <w:rPr>
          <w:rFonts w:ascii="Times New Roman" w:hAnsi="Times New Roman" w:cs="Times New Roman"/>
        </w:rPr>
        <w:t>its safeguard</w:t>
      </w:r>
      <w:r w:rsidR="001F1FCE" w:rsidRPr="00823501">
        <w:rPr>
          <w:rFonts w:ascii="Times New Roman" w:hAnsi="Times New Roman" w:cs="Times New Roman"/>
        </w:rPr>
        <w:t>.</w:t>
      </w:r>
      <w:r w:rsidR="001A7693" w:rsidRPr="00823501">
        <w:rPr>
          <w:rFonts w:ascii="Times New Roman" w:hAnsi="Times New Roman" w:cs="Times New Roman"/>
        </w:rPr>
        <w:t xml:space="preserve"> </w:t>
      </w:r>
      <w:r w:rsidR="009419C3" w:rsidRPr="00823501">
        <w:rPr>
          <w:rFonts w:ascii="Times New Roman" w:hAnsi="Times New Roman" w:cs="Times New Roman"/>
        </w:rPr>
        <w:t xml:space="preserve"> </w:t>
      </w:r>
      <w:r w:rsidR="007E0415" w:rsidRPr="00823501">
        <w:rPr>
          <w:rFonts w:ascii="Times New Roman" w:hAnsi="Times New Roman" w:cs="Times New Roman"/>
        </w:rPr>
        <w:t>A</w:t>
      </w:r>
      <w:r w:rsidR="00130EF2" w:rsidRPr="00823501">
        <w:rPr>
          <w:rFonts w:ascii="Times New Roman" w:hAnsi="Times New Roman" w:cs="Times New Roman"/>
        </w:rPr>
        <w:t>ll efforts will</w:t>
      </w:r>
      <w:r w:rsidR="009419C3" w:rsidRPr="00823501">
        <w:rPr>
          <w:rFonts w:ascii="Times New Roman" w:hAnsi="Times New Roman" w:cs="Times New Roman"/>
        </w:rPr>
        <w:t xml:space="preserve"> be made to safeguard the data and </w:t>
      </w:r>
      <w:r w:rsidR="002978AC">
        <w:rPr>
          <w:rFonts w:ascii="Times New Roman" w:hAnsi="Times New Roman" w:cs="Times New Roman"/>
        </w:rPr>
        <w:t>to ensure confidentiality; the</w:t>
      </w:r>
      <w:r w:rsidR="009419C3" w:rsidRPr="00823501">
        <w:rPr>
          <w:rFonts w:ascii="Times New Roman" w:hAnsi="Times New Roman" w:cs="Times New Roman"/>
        </w:rPr>
        <w:t xml:space="preserve"> data </w:t>
      </w:r>
      <w:r w:rsidR="002978AC">
        <w:rPr>
          <w:rFonts w:ascii="Times New Roman" w:hAnsi="Times New Roman" w:cs="Times New Roman"/>
        </w:rPr>
        <w:t>management</w:t>
      </w:r>
      <w:r w:rsidR="009419C3" w:rsidRPr="00823501">
        <w:rPr>
          <w:rFonts w:ascii="Times New Roman" w:hAnsi="Times New Roman" w:cs="Times New Roman"/>
        </w:rPr>
        <w:t xml:space="preserve"> </w:t>
      </w:r>
      <w:r w:rsidR="002978AC">
        <w:rPr>
          <w:rFonts w:ascii="Times New Roman" w:hAnsi="Times New Roman" w:cs="Times New Roman"/>
        </w:rPr>
        <w:t xml:space="preserve">and security </w:t>
      </w:r>
      <w:r w:rsidR="009419C3" w:rsidRPr="00823501">
        <w:rPr>
          <w:rFonts w:ascii="Times New Roman" w:hAnsi="Times New Roman" w:cs="Times New Roman"/>
        </w:rPr>
        <w:t xml:space="preserve">procedures ensure that the </w:t>
      </w:r>
      <w:r w:rsidR="00AD1827" w:rsidRPr="00823501">
        <w:rPr>
          <w:rFonts w:ascii="Times New Roman" w:hAnsi="Times New Roman" w:cs="Times New Roman"/>
        </w:rPr>
        <w:t xml:space="preserve">assessment </w:t>
      </w:r>
      <w:r w:rsidR="009419C3" w:rsidRPr="00823501">
        <w:rPr>
          <w:rFonts w:ascii="Times New Roman" w:hAnsi="Times New Roman" w:cs="Times New Roman"/>
        </w:rPr>
        <w:t xml:space="preserve">information is confidential, and that only authorized personnel have access to the information.  </w:t>
      </w:r>
    </w:p>
    <w:p w:rsidR="00C60935" w:rsidRPr="003D1148" w:rsidRDefault="00040937" w:rsidP="00823501">
      <w:pPr>
        <w:pStyle w:val="Heading1"/>
      </w:pPr>
      <w:bookmarkStart w:id="18" w:name="_Toc515523971"/>
      <w:r w:rsidRPr="00040937">
        <w:t>X</w:t>
      </w:r>
      <w:r w:rsidR="003D7415">
        <w:t>I</w:t>
      </w:r>
      <w:r w:rsidRPr="00040937">
        <w:t>V.</w:t>
      </w:r>
      <w:r w:rsidR="001E2FAA">
        <w:t xml:space="preserve"> </w:t>
      </w:r>
      <w:r w:rsidR="00C60935" w:rsidRPr="00EF11BD">
        <w:t>Data Security</w:t>
      </w:r>
      <w:bookmarkEnd w:id="18"/>
    </w:p>
    <w:p w:rsidR="00823501" w:rsidRPr="00823501" w:rsidRDefault="00C60935" w:rsidP="00166658">
      <w:pPr>
        <w:rPr>
          <w:rFonts w:ascii="Times New Roman" w:hAnsi="Times New Roman" w:cs="Times New Roman"/>
        </w:rPr>
      </w:pPr>
      <w:r w:rsidRPr="00823501">
        <w:rPr>
          <w:rFonts w:ascii="Times New Roman" w:hAnsi="Times New Roman" w:cs="Times New Roman"/>
        </w:rPr>
        <w:t>Responses to the surveys will be</w:t>
      </w:r>
      <w:r w:rsidR="00284EEE" w:rsidRPr="00823501">
        <w:rPr>
          <w:rFonts w:ascii="Times New Roman" w:hAnsi="Times New Roman" w:cs="Times New Roman"/>
        </w:rPr>
        <w:t xml:space="preserve"> </w:t>
      </w:r>
      <w:r w:rsidRPr="00823501">
        <w:rPr>
          <w:rFonts w:ascii="Times New Roman" w:hAnsi="Times New Roman" w:cs="Times New Roman"/>
        </w:rPr>
        <w:t xml:space="preserve">stored on the </w:t>
      </w:r>
      <w:r w:rsidR="00323C12" w:rsidRPr="00823501">
        <w:rPr>
          <w:rFonts w:ascii="Times New Roman" w:hAnsi="Times New Roman" w:cs="Times New Roman"/>
        </w:rPr>
        <w:t>Science Integrity Branch</w:t>
      </w:r>
      <w:r w:rsidR="00130EF2" w:rsidRPr="00823501">
        <w:rPr>
          <w:rFonts w:ascii="Times New Roman" w:hAnsi="Times New Roman" w:cs="Times New Roman"/>
        </w:rPr>
        <w:t>’s</w:t>
      </w:r>
      <w:r w:rsidR="00323C12" w:rsidRPr="00823501">
        <w:rPr>
          <w:rFonts w:ascii="Times New Roman" w:hAnsi="Times New Roman" w:cs="Times New Roman"/>
        </w:rPr>
        <w:t xml:space="preserve"> </w:t>
      </w:r>
      <w:r w:rsidR="008C754B" w:rsidRPr="00823501">
        <w:rPr>
          <w:rFonts w:ascii="Times New Roman" w:hAnsi="Times New Roman" w:cs="Times New Roman"/>
        </w:rPr>
        <w:t>SharePoint</w:t>
      </w:r>
      <w:r w:rsidR="00AD1827" w:rsidRPr="00823501">
        <w:rPr>
          <w:rFonts w:ascii="Times New Roman" w:hAnsi="Times New Roman" w:cs="Times New Roman"/>
        </w:rPr>
        <w:t xml:space="preserve"> site</w:t>
      </w:r>
      <w:r w:rsidRPr="00823501">
        <w:rPr>
          <w:rFonts w:ascii="Times New Roman" w:hAnsi="Times New Roman" w:cs="Times New Roman"/>
        </w:rPr>
        <w:t>, which can only be accessed</w:t>
      </w:r>
      <w:r w:rsidR="00D13B9A">
        <w:rPr>
          <w:rFonts w:ascii="Times New Roman" w:hAnsi="Times New Roman" w:cs="Times New Roman"/>
        </w:rPr>
        <w:t xml:space="preserve"> by</w:t>
      </w:r>
      <w:r w:rsidRPr="00823501">
        <w:rPr>
          <w:rFonts w:ascii="Times New Roman" w:hAnsi="Times New Roman" w:cs="Times New Roman"/>
        </w:rPr>
        <w:t xml:space="preserve"> </w:t>
      </w:r>
      <w:r w:rsidR="00D13B9A">
        <w:rPr>
          <w:rFonts w:ascii="Times New Roman" w:hAnsi="Times New Roman" w:cs="Times New Roman"/>
        </w:rPr>
        <w:t>DGHT staff</w:t>
      </w:r>
      <w:r w:rsidR="00D13B9A" w:rsidRPr="00823501">
        <w:rPr>
          <w:rFonts w:ascii="Times New Roman" w:hAnsi="Times New Roman" w:cs="Times New Roman"/>
        </w:rPr>
        <w:t xml:space="preserve"> </w:t>
      </w:r>
      <w:r w:rsidR="00D13B9A">
        <w:rPr>
          <w:rFonts w:ascii="Times New Roman" w:hAnsi="Times New Roman" w:cs="Times New Roman"/>
        </w:rPr>
        <w:t xml:space="preserve">and is located </w:t>
      </w:r>
      <w:r w:rsidRPr="00823501">
        <w:rPr>
          <w:rFonts w:ascii="Times New Roman" w:hAnsi="Times New Roman" w:cs="Times New Roman"/>
        </w:rPr>
        <w:t xml:space="preserve">behind the CDC firewall. The </w:t>
      </w:r>
      <w:r w:rsidR="005324D2" w:rsidRPr="00823501">
        <w:rPr>
          <w:rFonts w:ascii="Times New Roman" w:hAnsi="Times New Roman" w:cs="Times New Roman"/>
        </w:rPr>
        <w:t>SharePoint list</w:t>
      </w:r>
      <w:r w:rsidR="00D13B9A">
        <w:rPr>
          <w:rFonts w:ascii="Times New Roman" w:hAnsi="Times New Roman" w:cs="Times New Roman"/>
        </w:rPr>
        <w:t xml:space="preserve"> that will house the training assessment data is available to SIB staff only.</w:t>
      </w:r>
      <w:r w:rsidRPr="00823501">
        <w:rPr>
          <w:rFonts w:ascii="Times New Roman" w:hAnsi="Times New Roman" w:cs="Times New Roman"/>
        </w:rPr>
        <w:t xml:space="preserve"> </w:t>
      </w:r>
      <w:r w:rsidR="00D13B9A">
        <w:rPr>
          <w:rFonts w:ascii="Times New Roman" w:hAnsi="Times New Roman" w:cs="Times New Roman"/>
        </w:rPr>
        <w:t xml:space="preserve">This SharePoint list </w:t>
      </w:r>
      <w:r w:rsidRPr="00823501">
        <w:rPr>
          <w:rFonts w:ascii="Times New Roman" w:hAnsi="Times New Roman" w:cs="Times New Roman"/>
        </w:rPr>
        <w:t xml:space="preserve">will include </w:t>
      </w:r>
      <w:r w:rsidR="00B404CE" w:rsidRPr="00823501">
        <w:rPr>
          <w:rFonts w:ascii="Times New Roman" w:hAnsi="Times New Roman" w:cs="Times New Roman"/>
        </w:rPr>
        <w:t xml:space="preserve">the </w:t>
      </w:r>
      <w:r w:rsidR="00E3305E" w:rsidRPr="00823501">
        <w:rPr>
          <w:rFonts w:ascii="Times New Roman" w:hAnsi="Times New Roman" w:cs="Times New Roman"/>
        </w:rPr>
        <w:t xml:space="preserve">training </w:t>
      </w:r>
      <w:r w:rsidR="007A52F2">
        <w:rPr>
          <w:rFonts w:ascii="Times New Roman" w:hAnsi="Times New Roman" w:cs="Times New Roman"/>
        </w:rPr>
        <w:t>event</w:t>
      </w:r>
      <w:r w:rsidR="007A52F2" w:rsidRPr="00823501">
        <w:rPr>
          <w:rFonts w:ascii="Times New Roman" w:hAnsi="Times New Roman" w:cs="Times New Roman"/>
        </w:rPr>
        <w:t xml:space="preserve"> </w:t>
      </w:r>
      <w:r w:rsidR="00E3305E" w:rsidRPr="00823501">
        <w:rPr>
          <w:rFonts w:ascii="Times New Roman" w:hAnsi="Times New Roman" w:cs="Times New Roman"/>
        </w:rPr>
        <w:t xml:space="preserve">name, </w:t>
      </w:r>
      <w:r w:rsidR="007A52F2">
        <w:rPr>
          <w:rFonts w:ascii="Times New Roman" w:hAnsi="Times New Roman" w:cs="Times New Roman"/>
        </w:rPr>
        <w:t xml:space="preserve">training modules conducted during the training event, </w:t>
      </w:r>
      <w:r w:rsidR="00E3305E" w:rsidRPr="00823501">
        <w:rPr>
          <w:rFonts w:ascii="Times New Roman" w:hAnsi="Times New Roman" w:cs="Times New Roman"/>
        </w:rPr>
        <w:t>month</w:t>
      </w:r>
      <w:r w:rsidR="00D13B9A">
        <w:rPr>
          <w:rFonts w:ascii="Times New Roman" w:hAnsi="Times New Roman" w:cs="Times New Roman"/>
        </w:rPr>
        <w:t>/year of training, location (</w:t>
      </w:r>
      <w:r w:rsidR="00E3305E" w:rsidRPr="00823501">
        <w:rPr>
          <w:rFonts w:ascii="Times New Roman" w:hAnsi="Times New Roman" w:cs="Times New Roman"/>
        </w:rPr>
        <w:t xml:space="preserve">country or HQ) as well as assessment responses. </w:t>
      </w:r>
      <w:r w:rsidR="007F0554">
        <w:rPr>
          <w:rFonts w:ascii="Times New Roman" w:hAnsi="Times New Roman" w:cs="Times New Roman"/>
        </w:rPr>
        <w:t>Country name</w:t>
      </w:r>
      <w:r w:rsidR="00E3305E" w:rsidRPr="00823501">
        <w:rPr>
          <w:rFonts w:ascii="Times New Roman" w:hAnsi="Times New Roman" w:cs="Times New Roman"/>
        </w:rPr>
        <w:t xml:space="preserve">s will be included in the </w:t>
      </w:r>
      <w:r w:rsidR="00154152" w:rsidRPr="00823501">
        <w:rPr>
          <w:rFonts w:ascii="Times New Roman" w:hAnsi="Times New Roman" w:cs="Times New Roman"/>
        </w:rPr>
        <w:t>SharePoint list</w:t>
      </w:r>
      <w:r w:rsidR="007A52F2">
        <w:rPr>
          <w:rFonts w:ascii="Times New Roman" w:hAnsi="Times New Roman" w:cs="Times New Roman"/>
        </w:rPr>
        <w:t>;</w:t>
      </w:r>
      <w:r w:rsidR="00154152" w:rsidRPr="00823501">
        <w:rPr>
          <w:rFonts w:ascii="Times New Roman" w:hAnsi="Times New Roman" w:cs="Times New Roman"/>
        </w:rPr>
        <w:t xml:space="preserve"> </w:t>
      </w:r>
      <w:r w:rsidR="007F0554">
        <w:rPr>
          <w:rFonts w:ascii="Times New Roman" w:hAnsi="Times New Roman" w:cs="Times New Roman"/>
        </w:rPr>
        <w:t xml:space="preserve">however, </w:t>
      </w:r>
      <w:r w:rsidR="00E3305E" w:rsidRPr="00823501">
        <w:rPr>
          <w:rFonts w:ascii="Times New Roman" w:hAnsi="Times New Roman" w:cs="Times New Roman"/>
        </w:rPr>
        <w:t xml:space="preserve">the </w:t>
      </w:r>
      <w:r w:rsidRPr="00823501">
        <w:rPr>
          <w:rFonts w:ascii="Times New Roman" w:hAnsi="Times New Roman" w:cs="Times New Roman"/>
        </w:rPr>
        <w:t xml:space="preserve">name of the respondents </w:t>
      </w:r>
      <w:r w:rsidR="00E3305E" w:rsidRPr="00823501">
        <w:rPr>
          <w:rFonts w:ascii="Times New Roman" w:hAnsi="Times New Roman" w:cs="Times New Roman"/>
        </w:rPr>
        <w:t xml:space="preserve">will not be collected. </w:t>
      </w:r>
      <w:r w:rsidR="005324D2" w:rsidRPr="00823501">
        <w:rPr>
          <w:rFonts w:ascii="Times New Roman" w:hAnsi="Times New Roman" w:cs="Times New Roman"/>
        </w:rPr>
        <w:t>All data</w:t>
      </w:r>
      <w:r w:rsidR="008C754B" w:rsidRPr="00823501">
        <w:rPr>
          <w:rFonts w:ascii="Times New Roman" w:hAnsi="Times New Roman" w:cs="Times New Roman"/>
        </w:rPr>
        <w:t xml:space="preserve"> will be stored on SharePoint and will only be accessible by </w:t>
      </w:r>
      <w:r w:rsidR="007A52F2">
        <w:rPr>
          <w:rFonts w:ascii="Times New Roman" w:hAnsi="Times New Roman" w:cs="Times New Roman"/>
        </w:rPr>
        <w:t>SIB staff.</w:t>
      </w:r>
      <w:r w:rsidRPr="00823501">
        <w:rPr>
          <w:rFonts w:ascii="Times New Roman" w:hAnsi="Times New Roman" w:cs="Times New Roman"/>
        </w:rPr>
        <w:t xml:space="preserve"> </w:t>
      </w:r>
      <w:r w:rsidR="00044F4B" w:rsidRPr="00823501">
        <w:rPr>
          <w:rFonts w:ascii="Times New Roman" w:hAnsi="Times New Roman" w:cs="Times New Roman"/>
        </w:rPr>
        <w:t>Paper copies of the assessments will be shredded once the data have been entered</w:t>
      </w:r>
      <w:r w:rsidR="00D62E8E" w:rsidRPr="00823501">
        <w:rPr>
          <w:rFonts w:ascii="Times New Roman" w:hAnsi="Times New Roman" w:cs="Times New Roman"/>
        </w:rPr>
        <w:t xml:space="preserve"> into the SharePoint site</w:t>
      </w:r>
      <w:r w:rsidR="00044F4B" w:rsidRPr="00823501">
        <w:rPr>
          <w:rFonts w:ascii="Times New Roman" w:hAnsi="Times New Roman" w:cs="Times New Roman"/>
        </w:rPr>
        <w:t xml:space="preserve"> </w:t>
      </w:r>
      <w:r w:rsidR="00D62E8E" w:rsidRPr="00823501">
        <w:rPr>
          <w:rFonts w:ascii="Times New Roman" w:hAnsi="Times New Roman" w:cs="Times New Roman"/>
        </w:rPr>
        <w:t xml:space="preserve">and confirmed as entered </w:t>
      </w:r>
      <w:r w:rsidR="00AD1827" w:rsidRPr="00823501">
        <w:rPr>
          <w:rFonts w:ascii="Times New Roman" w:hAnsi="Times New Roman" w:cs="Times New Roman"/>
        </w:rPr>
        <w:t xml:space="preserve">accurately </w:t>
      </w:r>
      <w:r w:rsidR="00D62E8E" w:rsidRPr="00823501">
        <w:rPr>
          <w:rFonts w:ascii="Times New Roman" w:hAnsi="Times New Roman" w:cs="Times New Roman"/>
        </w:rPr>
        <w:t xml:space="preserve">by a second SIB staff member. </w:t>
      </w:r>
    </w:p>
    <w:p w:rsidR="00AE40FF" w:rsidRPr="00823501" w:rsidRDefault="00823501" w:rsidP="00823501">
      <w:pPr>
        <w:spacing w:after="0"/>
        <w:rPr>
          <w:i/>
          <w:u w:val="single"/>
        </w:rPr>
      </w:pPr>
      <w:r>
        <w:rPr>
          <w:i/>
          <w:u w:val="single"/>
        </w:rPr>
        <w:t>Data Ownership and Sharing</w:t>
      </w:r>
    </w:p>
    <w:p w:rsidR="00823501" w:rsidRPr="00295214" w:rsidRDefault="00C60935" w:rsidP="00166658">
      <w:r w:rsidRPr="00823501">
        <w:rPr>
          <w:rFonts w:ascii="Times New Roman" w:hAnsi="Times New Roman" w:cs="Times New Roman"/>
        </w:rPr>
        <w:t xml:space="preserve">The data will be owned by CDC-headquarters and results will be disseminated to CDC offices of participating </w:t>
      </w:r>
      <w:r w:rsidR="00BF2C5D">
        <w:rPr>
          <w:rFonts w:ascii="Times New Roman" w:hAnsi="Times New Roman" w:cs="Times New Roman"/>
        </w:rPr>
        <w:t xml:space="preserve">branches and </w:t>
      </w:r>
      <w:r w:rsidRPr="00823501">
        <w:rPr>
          <w:rFonts w:ascii="Times New Roman" w:hAnsi="Times New Roman" w:cs="Times New Roman"/>
        </w:rPr>
        <w:t>countries</w:t>
      </w:r>
      <w:r w:rsidR="00634670" w:rsidRPr="00823501">
        <w:rPr>
          <w:rFonts w:ascii="Times New Roman" w:hAnsi="Times New Roman" w:cs="Times New Roman"/>
        </w:rPr>
        <w:t xml:space="preserve"> where trainings were administered</w:t>
      </w:r>
      <w:r w:rsidR="00D13B9A">
        <w:rPr>
          <w:rFonts w:ascii="Times New Roman" w:hAnsi="Times New Roman" w:cs="Times New Roman"/>
        </w:rPr>
        <w:t xml:space="preserve"> upon request</w:t>
      </w:r>
      <w:r w:rsidRPr="00823501">
        <w:rPr>
          <w:rFonts w:ascii="Times New Roman" w:hAnsi="Times New Roman" w:cs="Times New Roman"/>
        </w:rPr>
        <w:t>.  All data disseminated to CDC-country office personnel will use aggregated data.</w:t>
      </w:r>
      <w:r w:rsidR="00823501">
        <w:rPr>
          <w:rFonts w:ascii="Times New Roman" w:hAnsi="Times New Roman" w:cs="Times New Roman"/>
        </w:rPr>
        <w:t xml:space="preserve">  </w:t>
      </w:r>
    </w:p>
    <w:p w:rsidR="00823501" w:rsidRPr="00823501" w:rsidRDefault="00040937" w:rsidP="00823501">
      <w:pPr>
        <w:pStyle w:val="Heading1"/>
      </w:pPr>
      <w:bookmarkStart w:id="19" w:name="_Toc515523972"/>
      <w:r w:rsidRPr="00823501">
        <w:rPr>
          <w:rFonts w:eastAsia="Times New Roman"/>
        </w:rPr>
        <w:t>XV.</w:t>
      </w:r>
      <w:r w:rsidR="001E2FAA" w:rsidRPr="00823501">
        <w:rPr>
          <w:rFonts w:eastAsia="Times New Roman"/>
        </w:rPr>
        <w:t xml:space="preserve"> </w:t>
      </w:r>
      <w:r w:rsidR="00D84BCA" w:rsidRPr="00823501">
        <w:t>Dissemination, Notification and Reporting of Results</w:t>
      </w:r>
      <w:bookmarkEnd w:id="19"/>
    </w:p>
    <w:p w:rsidR="00583B32" w:rsidRDefault="00D84BCA" w:rsidP="00823501">
      <w:pPr>
        <w:rPr>
          <w:rFonts w:ascii="Times New Roman" w:hAnsi="Times New Roman" w:cs="Times New Roman"/>
        </w:rPr>
      </w:pPr>
      <w:r w:rsidRPr="00823501">
        <w:rPr>
          <w:rFonts w:ascii="Times New Roman" w:eastAsia="Times New Roman" w:hAnsi="Times New Roman" w:cs="Times New Roman"/>
        </w:rPr>
        <w:t>A report w</w:t>
      </w:r>
      <w:r w:rsidR="00B43AA2" w:rsidRPr="00823501">
        <w:rPr>
          <w:rFonts w:ascii="Times New Roman" w:eastAsia="Times New Roman" w:hAnsi="Times New Roman" w:cs="Times New Roman"/>
        </w:rPr>
        <w:t xml:space="preserve">ill be </w:t>
      </w:r>
      <w:r w:rsidRPr="00823501">
        <w:rPr>
          <w:rFonts w:ascii="Times New Roman" w:eastAsia="Times New Roman" w:hAnsi="Times New Roman" w:cs="Times New Roman"/>
        </w:rPr>
        <w:t xml:space="preserve">shared with the </w:t>
      </w:r>
      <w:r w:rsidR="00B43AA2" w:rsidRPr="00823501">
        <w:rPr>
          <w:rFonts w:ascii="Times New Roman" w:eastAsia="Times New Roman" w:hAnsi="Times New Roman" w:cs="Times New Roman"/>
        </w:rPr>
        <w:t>DGHT senior staff to highlight the findings of</w:t>
      </w:r>
      <w:r w:rsidRPr="00823501">
        <w:rPr>
          <w:rFonts w:ascii="Times New Roman" w:eastAsia="Times New Roman" w:hAnsi="Times New Roman" w:cs="Times New Roman"/>
        </w:rPr>
        <w:t xml:space="preserve"> </w:t>
      </w:r>
      <w:r w:rsidR="00BF2C5D">
        <w:rPr>
          <w:rFonts w:ascii="Times New Roman" w:eastAsia="Times New Roman" w:hAnsi="Times New Roman" w:cs="Times New Roman"/>
        </w:rPr>
        <w:t xml:space="preserve">all training </w:t>
      </w:r>
      <w:r w:rsidR="00AD1827" w:rsidRPr="00823501">
        <w:rPr>
          <w:rFonts w:ascii="Times New Roman" w:eastAsia="Times New Roman" w:hAnsi="Times New Roman" w:cs="Times New Roman"/>
        </w:rPr>
        <w:t>assessment</w:t>
      </w:r>
      <w:r w:rsidR="00BF2C5D">
        <w:rPr>
          <w:rFonts w:ascii="Times New Roman" w:eastAsia="Times New Roman" w:hAnsi="Times New Roman" w:cs="Times New Roman"/>
        </w:rPr>
        <w:t>s</w:t>
      </w:r>
      <w:r w:rsidRPr="00823501">
        <w:rPr>
          <w:rFonts w:ascii="Times New Roman" w:eastAsia="Times New Roman" w:hAnsi="Times New Roman" w:cs="Times New Roman"/>
        </w:rPr>
        <w:t xml:space="preserve">.  </w:t>
      </w:r>
      <w:r w:rsidR="00B43AA2" w:rsidRPr="00823501">
        <w:rPr>
          <w:rFonts w:ascii="Times New Roman" w:eastAsia="Times New Roman" w:hAnsi="Times New Roman" w:cs="Times New Roman"/>
        </w:rPr>
        <w:t xml:space="preserve">These findings may also be </w:t>
      </w:r>
      <w:r w:rsidRPr="00823501">
        <w:rPr>
          <w:rFonts w:ascii="Times New Roman" w:eastAsia="Times New Roman" w:hAnsi="Times New Roman" w:cs="Times New Roman"/>
        </w:rPr>
        <w:t>disseminat</w:t>
      </w:r>
      <w:r w:rsidR="001719CD" w:rsidRPr="00823501">
        <w:rPr>
          <w:rFonts w:ascii="Times New Roman" w:eastAsia="Times New Roman" w:hAnsi="Times New Roman" w:cs="Times New Roman"/>
        </w:rPr>
        <w:t>e</w:t>
      </w:r>
      <w:r w:rsidR="00B43AA2" w:rsidRPr="00823501">
        <w:rPr>
          <w:rFonts w:ascii="Times New Roman" w:eastAsia="Times New Roman" w:hAnsi="Times New Roman" w:cs="Times New Roman"/>
        </w:rPr>
        <w:t>d</w:t>
      </w:r>
      <w:r w:rsidRPr="00823501">
        <w:rPr>
          <w:rFonts w:ascii="Times New Roman" w:eastAsia="Times New Roman" w:hAnsi="Times New Roman" w:cs="Times New Roman"/>
        </w:rPr>
        <w:t xml:space="preserve"> through scientific manuscripts and conferences.  </w:t>
      </w:r>
      <w:r w:rsidR="00B43AA2" w:rsidRPr="00823501">
        <w:rPr>
          <w:rFonts w:ascii="Times New Roman" w:eastAsia="Times New Roman" w:hAnsi="Times New Roman" w:cs="Times New Roman"/>
        </w:rPr>
        <w:t xml:space="preserve">Only aggregated findings will be reported.  </w:t>
      </w:r>
      <w:r w:rsidR="00B43AA2" w:rsidRPr="00823501">
        <w:rPr>
          <w:rFonts w:ascii="Times New Roman" w:hAnsi="Times New Roman" w:cs="Times New Roman"/>
        </w:rPr>
        <w:t xml:space="preserve">No </w:t>
      </w:r>
      <w:r w:rsidR="00D13B9A">
        <w:rPr>
          <w:rFonts w:ascii="Times New Roman" w:hAnsi="Times New Roman" w:cs="Times New Roman"/>
        </w:rPr>
        <w:t>data</w:t>
      </w:r>
      <w:r w:rsidR="0076780E" w:rsidRPr="00823501">
        <w:rPr>
          <w:rFonts w:ascii="Times New Roman" w:hAnsi="Times New Roman" w:cs="Times New Roman"/>
        </w:rPr>
        <w:t xml:space="preserve"> which can be linked to individuals</w:t>
      </w:r>
      <w:r w:rsidR="00B43AA2" w:rsidRPr="00823501">
        <w:rPr>
          <w:rFonts w:ascii="Times New Roman" w:hAnsi="Times New Roman" w:cs="Times New Roman"/>
        </w:rPr>
        <w:t xml:space="preserve"> will be available because </w:t>
      </w:r>
      <w:r w:rsidR="00044F4B" w:rsidRPr="00823501">
        <w:rPr>
          <w:rFonts w:ascii="Times New Roman" w:hAnsi="Times New Roman" w:cs="Times New Roman"/>
        </w:rPr>
        <w:t xml:space="preserve">no </w:t>
      </w:r>
      <w:r w:rsidR="00B43AA2" w:rsidRPr="00823501">
        <w:rPr>
          <w:rFonts w:ascii="Times New Roman" w:hAnsi="Times New Roman" w:cs="Times New Roman"/>
        </w:rPr>
        <w:t>identifying information is being collected.</w:t>
      </w:r>
      <w:r w:rsidR="007A52F2">
        <w:rPr>
          <w:rFonts w:ascii="Times New Roman" w:hAnsi="Times New Roman" w:cs="Times New Roman"/>
        </w:rPr>
        <w:t xml:space="preserve"> Data may be organized and presented by country </w:t>
      </w:r>
      <w:r w:rsidR="00D13B9A">
        <w:rPr>
          <w:rFonts w:ascii="Times New Roman" w:hAnsi="Times New Roman" w:cs="Times New Roman"/>
        </w:rPr>
        <w:t>or branch when appropriate</w:t>
      </w:r>
      <w:r w:rsidR="007A52F2">
        <w:rPr>
          <w:rFonts w:ascii="Times New Roman" w:hAnsi="Times New Roman" w:cs="Times New Roman"/>
        </w:rPr>
        <w:t>.</w:t>
      </w:r>
      <w:r w:rsidR="003D7415" w:rsidDel="003D7415">
        <w:rPr>
          <w:rFonts w:ascii="Times New Roman" w:hAnsi="Times New Roman" w:cs="Times New Roman"/>
        </w:rPr>
        <w:t xml:space="preserve"> </w:t>
      </w:r>
    </w:p>
    <w:p w:rsidR="002D7545" w:rsidRPr="00823501" w:rsidRDefault="00723EBD" w:rsidP="003D7415">
      <w:pPr>
        <w:pStyle w:val="Heading1"/>
        <w:rPr>
          <w:rFonts w:eastAsia="Times New Roman"/>
        </w:rPr>
      </w:pPr>
      <w:bookmarkStart w:id="20" w:name="_Toc515523973"/>
      <w:r>
        <w:rPr>
          <w:rFonts w:eastAsia="Times New Roman"/>
        </w:rPr>
        <w:t>XV</w:t>
      </w:r>
      <w:r w:rsidR="00040937">
        <w:rPr>
          <w:rFonts w:eastAsia="Times New Roman"/>
        </w:rPr>
        <w:t xml:space="preserve">I. </w:t>
      </w:r>
      <w:r w:rsidR="003D1148" w:rsidRPr="00F7307B">
        <w:rPr>
          <w:rFonts w:eastAsia="Times New Roman"/>
        </w:rPr>
        <w:t>Challenges and Limitations</w:t>
      </w:r>
      <w:bookmarkEnd w:id="20"/>
    </w:p>
    <w:p w:rsidR="003D7415" w:rsidRPr="00823501" w:rsidRDefault="00AE40FF" w:rsidP="00166658">
      <w:pPr>
        <w:rPr>
          <w:rFonts w:ascii="Times New Roman" w:eastAsia="Times New Roman" w:hAnsi="Times New Roman" w:cs="Times New Roman"/>
        </w:rPr>
      </w:pPr>
      <w:r w:rsidRPr="00823501">
        <w:rPr>
          <w:rFonts w:ascii="Times New Roman" w:eastAsia="Times New Roman" w:hAnsi="Times New Roman" w:cs="Times New Roman"/>
        </w:rPr>
        <w:t>The main limitation of th</w:t>
      </w:r>
      <w:r w:rsidR="00044F4B" w:rsidRPr="00823501">
        <w:rPr>
          <w:rFonts w:ascii="Times New Roman" w:eastAsia="Times New Roman" w:hAnsi="Times New Roman" w:cs="Times New Roman"/>
        </w:rPr>
        <w:t xml:space="preserve">ese training assessments </w:t>
      </w:r>
      <w:r w:rsidRPr="00823501">
        <w:rPr>
          <w:rFonts w:ascii="Times New Roman" w:eastAsia="Times New Roman" w:hAnsi="Times New Roman" w:cs="Times New Roman"/>
        </w:rPr>
        <w:t>will be the l</w:t>
      </w:r>
      <w:r w:rsidR="002D7545" w:rsidRPr="00823501">
        <w:rPr>
          <w:rFonts w:ascii="Times New Roman" w:eastAsia="Times New Roman" w:hAnsi="Times New Roman" w:cs="Times New Roman"/>
        </w:rPr>
        <w:t xml:space="preserve">ow number of </w:t>
      </w:r>
      <w:r w:rsidR="00A910FC" w:rsidRPr="00823501">
        <w:rPr>
          <w:rFonts w:ascii="Times New Roman" w:eastAsia="Times New Roman" w:hAnsi="Times New Roman" w:cs="Times New Roman"/>
        </w:rPr>
        <w:t>participants</w:t>
      </w:r>
      <w:r w:rsidR="002D7545" w:rsidRPr="00823501">
        <w:rPr>
          <w:rFonts w:ascii="Times New Roman" w:eastAsia="Times New Roman" w:hAnsi="Times New Roman" w:cs="Times New Roman"/>
        </w:rPr>
        <w:t xml:space="preserve"> for certain </w:t>
      </w:r>
      <w:r w:rsidRPr="00823501">
        <w:rPr>
          <w:rFonts w:ascii="Times New Roman" w:eastAsia="Times New Roman" w:hAnsi="Times New Roman" w:cs="Times New Roman"/>
        </w:rPr>
        <w:t xml:space="preserve">training </w:t>
      </w:r>
      <w:r w:rsidR="002D7545" w:rsidRPr="00823501">
        <w:rPr>
          <w:rFonts w:ascii="Times New Roman" w:eastAsia="Times New Roman" w:hAnsi="Times New Roman" w:cs="Times New Roman"/>
        </w:rPr>
        <w:t>modules (</w:t>
      </w:r>
      <w:r w:rsidRPr="00823501">
        <w:rPr>
          <w:rFonts w:ascii="Times New Roman" w:eastAsia="Times New Roman" w:hAnsi="Times New Roman" w:cs="Times New Roman"/>
        </w:rPr>
        <w:t>e.g.</w:t>
      </w:r>
      <w:r w:rsidR="00E95808">
        <w:rPr>
          <w:rFonts w:ascii="Times New Roman" w:eastAsia="Times New Roman" w:hAnsi="Times New Roman" w:cs="Times New Roman"/>
        </w:rPr>
        <w:t>,</w:t>
      </w:r>
      <w:r w:rsidRPr="00823501">
        <w:rPr>
          <w:rFonts w:ascii="Times New Roman" w:eastAsia="Times New Roman" w:hAnsi="Times New Roman" w:cs="Times New Roman"/>
        </w:rPr>
        <w:t xml:space="preserve"> </w:t>
      </w:r>
      <w:r w:rsidR="00D13B9A">
        <w:rPr>
          <w:rFonts w:ascii="Times New Roman" w:eastAsia="Times New Roman" w:hAnsi="Times New Roman" w:cs="Times New Roman"/>
        </w:rPr>
        <w:t>one-on-</w:t>
      </w:r>
      <w:r w:rsidR="00BF2C5D">
        <w:rPr>
          <w:rFonts w:ascii="Times New Roman" w:eastAsia="Times New Roman" w:hAnsi="Times New Roman" w:cs="Times New Roman"/>
        </w:rPr>
        <w:t xml:space="preserve">one HQ </w:t>
      </w:r>
      <w:r w:rsidR="002D7545" w:rsidRPr="00823501">
        <w:rPr>
          <w:rFonts w:ascii="Times New Roman" w:eastAsia="Times New Roman" w:hAnsi="Times New Roman" w:cs="Times New Roman"/>
        </w:rPr>
        <w:t>ADS trainings)</w:t>
      </w:r>
      <w:r w:rsidRPr="00823501">
        <w:rPr>
          <w:rFonts w:ascii="Times New Roman" w:eastAsia="Times New Roman" w:hAnsi="Times New Roman" w:cs="Times New Roman"/>
        </w:rPr>
        <w:t>.</w:t>
      </w:r>
    </w:p>
    <w:p w:rsidR="00AE40FF" w:rsidRPr="00823501" w:rsidRDefault="001E2FAA" w:rsidP="00823501">
      <w:pPr>
        <w:pStyle w:val="Heading1"/>
        <w:rPr>
          <w:rFonts w:eastAsia="Times New Roman"/>
        </w:rPr>
      </w:pPr>
      <w:bookmarkStart w:id="21" w:name="_Toc515523974"/>
      <w:r w:rsidRPr="00823501">
        <w:rPr>
          <w:rFonts w:eastAsia="Times New Roman"/>
        </w:rPr>
        <w:t>X</w:t>
      </w:r>
      <w:r w:rsidR="00F21138" w:rsidRPr="00823501">
        <w:rPr>
          <w:rFonts w:eastAsia="Times New Roman"/>
        </w:rPr>
        <w:t>VII</w:t>
      </w:r>
      <w:r w:rsidR="00823501">
        <w:rPr>
          <w:rFonts w:eastAsia="Times New Roman"/>
        </w:rPr>
        <w:t>.</w:t>
      </w:r>
      <w:r w:rsidRPr="00823501">
        <w:rPr>
          <w:rFonts w:eastAsia="Times New Roman"/>
        </w:rPr>
        <w:t xml:space="preserve"> </w:t>
      </w:r>
      <w:r w:rsidR="00B07217" w:rsidRPr="00823501">
        <w:t>Ethical Considerations</w:t>
      </w:r>
      <w:bookmarkEnd w:id="21"/>
    </w:p>
    <w:p w:rsidR="00985B01" w:rsidRPr="00823501" w:rsidRDefault="00985B01" w:rsidP="00166658">
      <w:pPr>
        <w:rPr>
          <w:rFonts w:ascii="Times New Roman" w:hAnsi="Times New Roman" w:cs="Times New Roman"/>
        </w:rPr>
      </w:pPr>
      <w:r>
        <w:rPr>
          <w:rFonts w:ascii="Times New Roman" w:hAnsi="Times New Roman" w:cs="Times New Roman"/>
        </w:rPr>
        <w:t>All participation will be voluntary and participants will have the opportunity to opt out of completing the assessment at any point. Participants will be made aware of the voluntary nature of the assessment</w:t>
      </w:r>
      <w:r w:rsidR="0070000F">
        <w:rPr>
          <w:rFonts w:ascii="Times New Roman" w:hAnsi="Times New Roman" w:cs="Times New Roman"/>
        </w:rPr>
        <w:t>.</w:t>
      </w:r>
      <w:r w:rsidR="00BB4A6C">
        <w:rPr>
          <w:rFonts w:ascii="Times New Roman" w:hAnsi="Times New Roman" w:cs="Times New Roman"/>
        </w:rPr>
        <w:t xml:space="preserve"> </w:t>
      </w:r>
      <w:r w:rsidR="0070000F">
        <w:rPr>
          <w:rFonts w:ascii="Times New Roman" w:hAnsi="Times New Roman" w:cs="Times New Roman"/>
        </w:rPr>
        <w:t>C</w:t>
      </w:r>
      <w:r>
        <w:rPr>
          <w:rFonts w:ascii="Times New Roman" w:hAnsi="Times New Roman" w:cs="Times New Roman"/>
        </w:rPr>
        <w:t>ompletion of the training course, including the participant certificate, will be</w:t>
      </w:r>
      <w:r w:rsidR="00923DBF">
        <w:rPr>
          <w:rFonts w:ascii="Times New Roman" w:hAnsi="Times New Roman" w:cs="Times New Roman"/>
        </w:rPr>
        <w:t xml:space="preserve"> available to each participant regardless of their completion of the assessment tool. </w:t>
      </w:r>
    </w:p>
    <w:p w:rsidR="0056435A" w:rsidRDefault="001E2FAA" w:rsidP="00823501">
      <w:pPr>
        <w:pStyle w:val="Heading1"/>
      </w:pPr>
      <w:bookmarkStart w:id="22" w:name="46.117(c)(1)"/>
      <w:bookmarkStart w:id="23" w:name="46.117(c)(2)"/>
      <w:bookmarkStart w:id="24" w:name="_Toc515523975"/>
      <w:bookmarkEnd w:id="22"/>
      <w:bookmarkEnd w:id="23"/>
      <w:r w:rsidRPr="001E2FAA">
        <w:t>X</w:t>
      </w:r>
      <w:r w:rsidR="003D7415">
        <w:t>VIII</w:t>
      </w:r>
      <w:r w:rsidRPr="001E2FAA">
        <w:t xml:space="preserve">. </w:t>
      </w:r>
      <w:r w:rsidR="00C60935" w:rsidRPr="00EF11BD">
        <w:t>Confidentiality</w:t>
      </w:r>
      <w:bookmarkEnd w:id="24"/>
    </w:p>
    <w:p w:rsidR="003D7415" w:rsidRPr="00823501" w:rsidRDefault="007E0415" w:rsidP="00166658">
      <w:pPr>
        <w:rPr>
          <w:rFonts w:ascii="Times New Roman" w:hAnsi="Times New Roman" w:cs="Times New Roman"/>
        </w:rPr>
      </w:pPr>
      <w:r w:rsidRPr="00823501">
        <w:rPr>
          <w:rFonts w:ascii="Times New Roman" w:hAnsi="Times New Roman" w:cs="Times New Roman"/>
        </w:rPr>
        <w:t>All paper forms</w:t>
      </w:r>
      <w:r w:rsidR="00C60935" w:rsidRPr="00823501">
        <w:rPr>
          <w:rFonts w:ascii="Times New Roman" w:hAnsi="Times New Roman" w:cs="Times New Roman"/>
        </w:rPr>
        <w:t xml:space="preserve"> will be stored in locked offices </w:t>
      </w:r>
      <w:r w:rsidR="00AD6A5A" w:rsidRPr="00823501">
        <w:rPr>
          <w:rFonts w:ascii="Times New Roman" w:hAnsi="Times New Roman" w:cs="Times New Roman"/>
        </w:rPr>
        <w:t>until entered into the</w:t>
      </w:r>
      <w:r w:rsidR="00B404CE" w:rsidRPr="00823501">
        <w:rPr>
          <w:rFonts w:ascii="Times New Roman" w:hAnsi="Times New Roman" w:cs="Times New Roman"/>
        </w:rPr>
        <w:t xml:space="preserve"> SharePoint</w:t>
      </w:r>
      <w:r w:rsidR="00AD6A5A" w:rsidRPr="00823501">
        <w:rPr>
          <w:rFonts w:ascii="Times New Roman" w:hAnsi="Times New Roman" w:cs="Times New Roman"/>
        </w:rPr>
        <w:t xml:space="preserve"> </w:t>
      </w:r>
      <w:r w:rsidR="00D13B9A">
        <w:rPr>
          <w:rFonts w:ascii="Times New Roman" w:hAnsi="Times New Roman" w:cs="Times New Roman"/>
        </w:rPr>
        <w:t>form and</w:t>
      </w:r>
      <w:r w:rsidR="00AD6A5A" w:rsidRPr="00823501">
        <w:rPr>
          <w:rFonts w:ascii="Times New Roman" w:hAnsi="Times New Roman" w:cs="Times New Roman"/>
        </w:rPr>
        <w:t xml:space="preserve"> then will be </w:t>
      </w:r>
      <w:r w:rsidR="00C60935" w:rsidRPr="00823501">
        <w:rPr>
          <w:rFonts w:ascii="Times New Roman" w:hAnsi="Times New Roman" w:cs="Times New Roman"/>
        </w:rPr>
        <w:t>destroyed</w:t>
      </w:r>
      <w:r w:rsidR="00D62E8E" w:rsidRPr="00823501">
        <w:rPr>
          <w:rFonts w:ascii="Times New Roman" w:hAnsi="Times New Roman" w:cs="Times New Roman"/>
        </w:rPr>
        <w:t xml:space="preserve"> after confirming that the data were entered accurately</w:t>
      </w:r>
      <w:r w:rsidR="00AD6A5A" w:rsidRPr="00823501">
        <w:rPr>
          <w:rFonts w:ascii="Times New Roman" w:hAnsi="Times New Roman" w:cs="Times New Roman"/>
        </w:rPr>
        <w:t>.</w:t>
      </w:r>
      <w:r w:rsidR="00C60935" w:rsidRPr="00823501">
        <w:rPr>
          <w:rFonts w:ascii="Times New Roman" w:hAnsi="Times New Roman" w:cs="Times New Roman"/>
        </w:rPr>
        <w:t xml:space="preserve"> </w:t>
      </w:r>
      <w:r w:rsidR="008D789D">
        <w:rPr>
          <w:rFonts w:ascii="Times New Roman" w:hAnsi="Times New Roman" w:cs="Times New Roman"/>
        </w:rPr>
        <w:t>A</w:t>
      </w:r>
      <w:r w:rsidR="00C60935" w:rsidRPr="00823501">
        <w:rPr>
          <w:rFonts w:ascii="Times New Roman" w:hAnsi="Times New Roman" w:cs="Times New Roman"/>
        </w:rPr>
        <w:t xml:space="preserve">s no personal identifiers </w:t>
      </w:r>
      <w:r w:rsidR="008D789D">
        <w:rPr>
          <w:rFonts w:ascii="Times New Roman" w:hAnsi="Times New Roman" w:cs="Times New Roman"/>
        </w:rPr>
        <w:t xml:space="preserve">are collected during the assessment, respondents’ identities will not be captured or reported. In the case where there may be only a single participant in a training, all data will be aggregated so identities may not be deduced by date or other information captured in the assessment. </w:t>
      </w:r>
      <w:r w:rsidR="00C60935" w:rsidRPr="00823501">
        <w:rPr>
          <w:rFonts w:ascii="Times New Roman" w:hAnsi="Times New Roman" w:cs="Times New Roman"/>
        </w:rPr>
        <w:t>The complete data set (without respondent name</w:t>
      </w:r>
      <w:r w:rsidR="00E95808">
        <w:rPr>
          <w:rFonts w:ascii="Times New Roman" w:hAnsi="Times New Roman" w:cs="Times New Roman"/>
        </w:rPr>
        <w:t>s</w:t>
      </w:r>
      <w:r w:rsidR="00C60935" w:rsidRPr="00823501">
        <w:rPr>
          <w:rFonts w:ascii="Times New Roman" w:hAnsi="Times New Roman" w:cs="Times New Roman"/>
        </w:rPr>
        <w:t xml:space="preserve">) will be stored on the </w:t>
      </w:r>
      <w:r w:rsidR="00E95808">
        <w:rPr>
          <w:rFonts w:ascii="Times New Roman" w:hAnsi="Times New Roman" w:cs="Times New Roman"/>
        </w:rPr>
        <w:t>SIB</w:t>
      </w:r>
      <w:r w:rsidR="00B404CE" w:rsidRPr="00823501">
        <w:rPr>
          <w:rFonts w:ascii="Times New Roman" w:hAnsi="Times New Roman" w:cs="Times New Roman"/>
        </w:rPr>
        <w:t xml:space="preserve"> SharePoint site </w:t>
      </w:r>
      <w:r w:rsidR="00C60935" w:rsidRPr="00823501">
        <w:rPr>
          <w:rFonts w:ascii="Times New Roman" w:hAnsi="Times New Roman" w:cs="Times New Roman"/>
        </w:rPr>
        <w:t xml:space="preserve">behind the CDC </w:t>
      </w:r>
      <w:r w:rsidR="00145A57" w:rsidRPr="00823501">
        <w:rPr>
          <w:rFonts w:ascii="Times New Roman" w:hAnsi="Times New Roman" w:cs="Times New Roman"/>
        </w:rPr>
        <w:t>firewall accessible</w:t>
      </w:r>
      <w:r w:rsidR="00C60935" w:rsidRPr="00823501">
        <w:rPr>
          <w:rFonts w:ascii="Times New Roman" w:hAnsi="Times New Roman" w:cs="Times New Roman"/>
        </w:rPr>
        <w:t xml:space="preserve"> to only</w:t>
      </w:r>
      <w:r w:rsidR="00AD1827" w:rsidRPr="00823501">
        <w:rPr>
          <w:rFonts w:ascii="Times New Roman" w:hAnsi="Times New Roman" w:cs="Times New Roman"/>
        </w:rPr>
        <w:t xml:space="preserve"> </w:t>
      </w:r>
      <w:r w:rsidR="00E95808">
        <w:rPr>
          <w:rFonts w:ascii="Times New Roman" w:hAnsi="Times New Roman" w:cs="Times New Roman"/>
        </w:rPr>
        <w:t>SIB</w:t>
      </w:r>
      <w:r w:rsidR="00A57F86" w:rsidRPr="00823501">
        <w:rPr>
          <w:rFonts w:ascii="Times New Roman" w:hAnsi="Times New Roman" w:cs="Times New Roman"/>
        </w:rPr>
        <w:t xml:space="preserve"> </w:t>
      </w:r>
      <w:r w:rsidR="00C60935" w:rsidRPr="00823501">
        <w:rPr>
          <w:rFonts w:ascii="Times New Roman" w:hAnsi="Times New Roman" w:cs="Times New Roman"/>
        </w:rPr>
        <w:t>staff.</w:t>
      </w:r>
    </w:p>
    <w:p w:rsidR="0056435A" w:rsidRDefault="001E2FAA" w:rsidP="00823501">
      <w:pPr>
        <w:pStyle w:val="Heading1"/>
      </w:pPr>
      <w:bookmarkStart w:id="25" w:name="_Toc515523976"/>
      <w:r w:rsidRPr="001E2FAA">
        <w:t>X</w:t>
      </w:r>
      <w:r w:rsidR="003D7415">
        <w:t>I</w:t>
      </w:r>
      <w:r w:rsidRPr="001E2FAA">
        <w:t xml:space="preserve">X. </w:t>
      </w:r>
      <w:r w:rsidR="00C60935" w:rsidRPr="00EF11BD">
        <w:t>Potential Risk</w:t>
      </w:r>
      <w:bookmarkEnd w:id="25"/>
    </w:p>
    <w:p w:rsidR="00D954AF" w:rsidRDefault="00C60935" w:rsidP="00166658">
      <w:pPr>
        <w:rPr>
          <w:rFonts w:ascii="Arial" w:hAnsi="Arial" w:cs="Arial"/>
        </w:rPr>
      </w:pPr>
      <w:r w:rsidRPr="00823501">
        <w:rPr>
          <w:rFonts w:ascii="Times New Roman" w:hAnsi="Times New Roman" w:cs="Times New Roman"/>
        </w:rPr>
        <w:t xml:space="preserve">There is little risk to study participants.  Responses reflect </w:t>
      </w:r>
      <w:r w:rsidR="005A740E" w:rsidRPr="00823501">
        <w:rPr>
          <w:rFonts w:ascii="Times New Roman" w:hAnsi="Times New Roman" w:cs="Times New Roman"/>
        </w:rPr>
        <w:t>the participants</w:t>
      </w:r>
      <w:r w:rsidR="00D13B9A">
        <w:rPr>
          <w:rFonts w:ascii="Times New Roman" w:hAnsi="Times New Roman" w:cs="Times New Roman"/>
        </w:rPr>
        <w:t>’</w:t>
      </w:r>
      <w:r w:rsidR="005A740E" w:rsidRPr="00823501">
        <w:rPr>
          <w:rFonts w:ascii="Times New Roman" w:hAnsi="Times New Roman" w:cs="Times New Roman"/>
        </w:rPr>
        <w:t xml:space="preserve"> training experiences</w:t>
      </w:r>
      <w:r w:rsidR="00F26993" w:rsidRPr="00823501">
        <w:rPr>
          <w:rFonts w:ascii="Times New Roman" w:hAnsi="Times New Roman" w:cs="Times New Roman"/>
        </w:rPr>
        <w:t>.</w:t>
      </w:r>
      <w:r w:rsidRPr="00823501">
        <w:rPr>
          <w:rFonts w:ascii="Times New Roman" w:hAnsi="Times New Roman" w:cs="Times New Roman"/>
        </w:rPr>
        <w:t xml:space="preserve">  Data collected are not of a sensitive nature</w:t>
      </w:r>
      <w:r w:rsidR="00BF2C5D">
        <w:rPr>
          <w:rFonts w:ascii="Times New Roman" w:hAnsi="Times New Roman" w:cs="Times New Roman"/>
        </w:rPr>
        <w:t>.</w:t>
      </w:r>
    </w:p>
    <w:p w:rsidR="00BB7512" w:rsidRPr="0056435A" w:rsidRDefault="00CE37B9" w:rsidP="00823501">
      <w:pPr>
        <w:pStyle w:val="Heading1"/>
      </w:pPr>
      <w:bookmarkStart w:id="26" w:name="_Toc515523977"/>
      <w:r w:rsidRPr="00CE37B9">
        <w:t xml:space="preserve">XX. </w:t>
      </w:r>
      <w:r w:rsidR="00BB7512" w:rsidRPr="00EF11BD">
        <w:t>Un</w:t>
      </w:r>
      <w:r w:rsidR="007F328F" w:rsidRPr="00EF11BD">
        <w:t xml:space="preserve">anticipated </w:t>
      </w:r>
      <w:r w:rsidR="00BB7512" w:rsidRPr="00EF11BD">
        <w:t>or Adverse Events</w:t>
      </w:r>
      <w:bookmarkEnd w:id="26"/>
      <w:r w:rsidR="00BB7512" w:rsidRPr="0056435A">
        <w:t xml:space="preserve"> </w:t>
      </w:r>
    </w:p>
    <w:p w:rsidR="00145A57" w:rsidRPr="00823501" w:rsidRDefault="007F328F" w:rsidP="00166658">
      <w:pPr>
        <w:rPr>
          <w:rFonts w:ascii="Times New Roman" w:hAnsi="Times New Roman" w:cs="Times New Roman"/>
        </w:rPr>
      </w:pPr>
      <w:r w:rsidRPr="00823501">
        <w:rPr>
          <w:rFonts w:ascii="Times New Roman" w:hAnsi="Times New Roman" w:cs="Times New Roman"/>
        </w:rPr>
        <w:t xml:space="preserve">Any unanticipated or adverse events will be reported immediately upon notification that the event has occurred. An event could involve loss of data, for example, due to theft of the computer. As with any event, this unlikely occurrence will be reported to </w:t>
      </w:r>
      <w:r w:rsidR="0056435A" w:rsidRPr="00823501">
        <w:rPr>
          <w:rFonts w:ascii="Times New Roman" w:hAnsi="Times New Roman" w:cs="Times New Roman"/>
        </w:rPr>
        <w:t>CGH</w:t>
      </w:r>
      <w:r w:rsidRPr="00823501">
        <w:rPr>
          <w:rFonts w:ascii="Times New Roman" w:hAnsi="Times New Roman" w:cs="Times New Roman"/>
        </w:rPr>
        <w:t xml:space="preserve"> as well as the law enforcement agencies</w:t>
      </w:r>
      <w:r w:rsidR="0070000F">
        <w:rPr>
          <w:rFonts w:ascii="Times New Roman" w:hAnsi="Times New Roman" w:cs="Times New Roman"/>
        </w:rPr>
        <w:t xml:space="preserve"> if appropriate.</w:t>
      </w:r>
      <w:r w:rsidRPr="00823501">
        <w:rPr>
          <w:rFonts w:ascii="Times New Roman" w:hAnsi="Times New Roman" w:cs="Times New Roman"/>
        </w:rPr>
        <w:t xml:space="preserve"> </w:t>
      </w:r>
    </w:p>
    <w:p w:rsidR="00C60935" w:rsidRPr="00823501" w:rsidRDefault="00CE37B9" w:rsidP="00823501">
      <w:pPr>
        <w:pStyle w:val="Heading1"/>
        <w:rPr>
          <w:rFonts w:ascii="Times New Roman" w:hAnsi="Times New Roman" w:cs="Times New Roman"/>
        </w:rPr>
      </w:pPr>
      <w:bookmarkStart w:id="27" w:name="_Toc515523978"/>
      <w:r w:rsidRPr="00823501">
        <w:rPr>
          <w:rFonts w:ascii="Times New Roman" w:hAnsi="Times New Roman" w:cs="Times New Roman"/>
        </w:rPr>
        <w:t>XXI.</w:t>
      </w:r>
      <w:r w:rsidR="00E94CE1" w:rsidRPr="00823501">
        <w:rPr>
          <w:rFonts w:ascii="Times New Roman" w:hAnsi="Times New Roman" w:cs="Times New Roman"/>
        </w:rPr>
        <w:t xml:space="preserve"> </w:t>
      </w:r>
      <w:r w:rsidR="00C60935" w:rsidRPr="00823501">
        <w:rPr>
          <w:rFonts w:ascii="Times New Roman" w:hAnsi="Times New Roman" w:cs="Times New Roman"/>
        </w:rPr>
        <w:t>Timeline</w:t>
      </w:r>
      <w:bookmarkEnd w:id="27"/>
    </w:p>
    <w:p w:rsidR="00581DEB" w:rsidRPr="00F7307B" w:rsidRDefault="00923DBF" w:rsidP="00F7307B">
      <w:pPr>
        <w:spacing w:after="0" w:line="240" w:lineRule="auto"/>
        <w:rPr>
          <w:rFonts w:ascii="Times New Roman" w:hAnsi="Times New Roman" w:cs="Times New Roman"/>
        </w:rPr>
      </w:pPr>
      <w:r>
        <w:rPr>
          <w:rFonts w:ascii="Times New Roman" w:hAnsi="Times New Roman" w:cs="Times New Roman"/>
        </w:rPr>
        <w:t xml:space="preserve">Once all approvals of the protocol and the assessment tool have been received, the assessment tool will be piloted during the next scheduled training session. Upon completion of the pilot, results will reviewed to determine if any changes to the protocol are required. Any changes to the protocol will initiate an </w:t>
      </w:r>
      <w:r w:rsidR="0070000F">
        <w:rPr>
          <w:rFonts w:ascii="Times New Roman" w:hAnsi="Times New Roman" w:cs="Times New Roman"/>
        </w:rPr>
        <w:t xml:space="preserve">amendment </w:t>
      </w:r>
      <w:r>
        <w:rPr>
          <w:rFonts w:ascii="Times New Roman" w:hAnsi="Times New Roman" w:cs="Times New Roman"/>
        </w:rPr>
        <w:t xml:space="preserve">process. After completion of the pilot, including any subsequent </w:t>
      </w:r>
      <w:r w:rsidR="0070000F">
        <w:rPr>
          <w:rFonts w:ascii="Times New Roman" w:hAnsi="Times New Roman" w:cs="Times New Roman"/>
        </w:rPr>
        <w:t>amendments</w:t>
      </w:r>
      <w:r>
        <w:rPr>
          <w:rFonts w:ascii="Times New Roman" w:hAnsi="Times New Roman" w:cs="Times New Roman"/>
        </w:rPr>
        <w:t xml:space="preserve">, routine data collection may begin and </w:t>
      </w:r>
      <w:r w:rsidR="00E60666" w:rsidRPr="00823501">
        <w:rPr>
          <w:rFonts w:ascii="Times New Roman" w:hAnsi="Times New Roman" w:cs="Times New Roman"/>
        </w:rPr>
        <w:t>will be ongoing.</w:t>
      </w:r>
    </w:p>
    <w:p w:rsidR="00295214" w:rsidRDefault="00D1613B" w:rsidP="00F7307B">
      <w:pPr>
        <w:pStyle w:val="Heading1"/>
        <w:rPr>
          <w:rFonts w:ascii="Times New Roman" w:hAnsi="Times New Roman" w:cs="Times New Roman"/>
        </w:rPr>
      </w:pPr>
      <w:bookmarkStart w:id="28" w:name="_Toc515523979"/>
      <w:r w:rsidRPr="00F7307B">
        <w:rPr>
          <w:rFonts w:ascii="Times New Roman" w:hAnsi="Times New Roman" w:cs="Times New Roman"/>
        </w:rPr>
        <w:t>XII. Appendix</w:t>
      </w:r>
      <w:bookmarkEnd w:id="28"/>
    </w:p>
    <w:p w:rsidR="00581DEB" w:rsidRPr="00F7307B" w:rsidRDefault="00581DEB" w:rsidP="00F7307B">
      <w:r>
        <w:br w:type="page"/>
      </w:r>
    </w:p>
    <w:tbl>
      <w:tblPr>
        <w:tblpPr w:leftFromText="180" w:rightFromText="180" w:vertAnchor="text" w:horzAnchor="margin" w:tblpX="-455" w:tblpY="748"/>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90"/>
        <w:gridCol w:w="1260"/>
        <w:gridCol w:w="1260"/>
        <w:gridCol w:w="1255"/>
        <w:gridCol w:w="1175"/>
        <w:gridCol w:w="1260"/>
      </w:tblGrid>
      <w:tr w:rsidR="00AC087E" w:rsidRPr="004D568F" w:rsidTr="00374B53">
        <w:trPr>
          <w:cantSplit/>
          <w:trHeight w:val="2327"/>
        </w:trPr>
        <w:tc>
          <w:tcPr>
            <w:tcW w:w="10800" w:type="dxa"/>
            <w:gridSpan w:val="6"/>
            <w:shd w:val="clear" w:color="auto" w:fill="auto"/>
          </w:tcPr>
          <w:p w:rsidR="00AC087E" w:rsidRPr="004A485C" w:rsidRDefault="00581DEB" w:rsidP="00F7307B">
            <w:pPr>
              <w:pStyle w:val="Heading1"/>
              <w:tabs>
                <w:tab w:val="center" w:pos="5285"/>
              </w:tabs>
              <w:rPr>
                <w:rFonts w:ascii="Verdana" w:hAnsi="Verdana"/>
                <w:bCs/>
                <w:sz w:val="16"/>
                <w:szCs w:val="16"/>
              </w:rPr>
            </w:pPr>
            <w:r>
              <w:rPr>
                <w:rFonts w:ascii="Verdana" w:eastAsiaTheme="minorHAnsi" w:hAnsi="Verdana" w:cstheme="minorBidi"/>
                <w:b/>
                <w:bCs/>
                <w:color w:val="auto"/>
                <w:sz w:val="20"/>
                <w:szCs w:val="20"/>
              </w:rPr>
              <w:tab/>
            </w:r>
            <w:bookmarkStart w:id="29" w:name="_Toc515523980"/>
            <w:r w:rsidR="00AC087E" w:rsidRPr="00F7307B">
              <w:rPr>
                <w:rFonts w:ascii="Verdana" w:eastAsiaTheme="minorHAnsi" w:hAnsi="Verdana" w:cstheme="minorBidi"/>
                <w:b/>
                <w:bCs/>
                <w:color w:val="auto"/>
                <w:sz w:val="20"/>
                <w:szCs w:val="20"/>
              </w:rPr>
              <w:t>Training Assessment Form</w:t>
            </w:r>
            <w:bookmarkEnd w:id="29"/>
          </w:p>
          <w:p w:rsidR="00AC087E" w:rsidRPr="004D568F" w:rsidRDefault="00AC087E" w:rsidP="003D7415">
            <w:pPr>
              <w:rPr>
                <w:rFonts w:ascii="Verdana" w:hAnsi="Verdana"/>
                <w:b/>
                <w:bCs/>
                <w:sz w:val="20"/>
                <w:szCs w:val="20"/>
              </w:rPr>
            </w:pPr>
            <w:r w:rsidRPr="004D568F">
              <w:rPr>
                <w:rFonts w:ascii="Verdana" w:hAnsi="Verdana"/>
                <w:b/>
                <w:bCs/>
                <w:sz w:val="20"/>
                <w:szCs w:val="20"/>
              </w:rPr>
              <w:t>Course Title</w:t>
            </w:r>
            <w:r>
              <w:rPr>
                <w:rFonts w:ascii="Verdana" w:hAnsi="Verdana"/>
                <w:b/>
                <w:bCs/>
                <w:sz w:val="20"/>
                <w:szCs w:val="20"/>
              </w:rPr>
              <w:t>(s)</w:t>
            </w:r>
            <w:r w:rsidRPr="004D568F">
              <w:rPr>
                <w:rFonts w:ascii="Verdana" w:hAnsi="Verdana"/>
                <w:b/>
                <w:bCs/>
                <w:sz w:val="20"/>
                <w:szCs w:val="20"/>
              </w:rPr>
              <w:t>:</w:t>
            </w:r>
          </w:p>
          <w:p w:rsidR="00AC087E" w:rsidRPr="004D568F" w:rsidRDefault="003D7415" w:rsidP="003D7415">
            <w:pPr>
              <w:rPr>
                <w:rFonts w:ascii="Verdana" w:hAnsi="Verdana"/>
                <w:b/>
                <w:bCs/>
                <w:sz w:val="20"/>
                <w:szCs w:val="20"/>
              </w:rPr>
            </w:pPr>
            <w:r>
              <w:rPr>
                <w:rFonts w:ascii="Verdana" w:hAnsi="Verdana"/>
                <w:b/>
                <w:bCs/>
                <w:sz w:val="20"/>
                <w:szCs w:val="20"/>
              </w:rPr>
              <w:t>Training Module(s):</w:t>
            </w:r>
          </w:p>
          <w:p w:rsidR="00581DEB" w:rsidRPr="004D568F" w:rsidRDefault="00AC087E" w:rsidP="003D7415">
            <w:pPr>
              <w:tabs>
                <w:tab w:val="left" w:pos="1620"/>
              </w:tabs>
              <w:rPr>
                <w:rFonts w:ascii="Verdana" w:hAnsi="Verdana"/>
                <w:b/>
                <w:bCs/>
                <w:sz w:val="20"/>
                <w:szCs w:val="20"/>
              </w:rPr>
            </w:pPr>
            <w:r>
              <w:rPr>
                <w:rFonts w:ascii="Verdana" w:hAnsi="Verdana"/>
                <w:b/>
                <w:bCs/>
                <w:sz w:val="20"/>
                <w:szCs w:val="20"/>
              </w:rPr>
              <w:t>Instructor(s)</w:t>
            </w:r>
            <w:r w:rsidRPr="004D568F">
              <w:rPr>
                <w:rFonts w:ascii="Verdana" w:hAnsi="Verdana"/>
                <w:b/>
                <w:bCs/>
                <w:sz w:val="20"/>
                <w:szCs w:val="20"/>
              </w:rPr>
              <w:t>:</w:t>
            </w:r>
          </w:p>
          <w:p w:rsidR="00AC087E" w:rsidRPr="004D568F" w:rsidRDefault="00AC087E" w:rsidP="003D7415">
            <w:pPr>
              <w:tabs>
                <w:tab w:val="left" w:pos="1620"/>
              </w:tabs>
              <w:rPr>
                <w:rFonts w:ascii="Verdana" w:hAnsi="Verdana"/>
                <w:b/>
                <w:bCs/>
                <w:sz w:val="20"/>
                <w:szCs w:val="20"/>
              </w:rPr>
            </w:pPr>
            <w:r w:rsidRPr="004D568F">
              <w:rPr>
                <w:rFonts w:ascii="Verdana" w:hAnsi="Verdana"/>
                <w:b/>
                <w:bCs/>
                <w:sz w:val="20"/>
                <w:szCs w:val="20"/>
              </w:rPr>
              <w:t>Date:</w:t>
            </w:r>
          </w:p>
        </w:tc>
      </w:tr>
      <w:tr w:rsidR="00AC087E" w:rsidRPr="004D568F" w:rsidTr="00374B53">
        <w:trPr>
          <w:cantSplit/>
          <w:trHeight w:val="1328"/>
        </w:trPr>
        <w:tc>
          <w:tcPr>
            <w:tcW w:w="10800" w:type="dxa"/>
            <w:gridSpan w:val="6"/>
            <w:shd w:val="clear" w:color="auto" w:fill="auto"/>
          </w:tcPr>
          <w:p w:rsidR="00AC087E" w:rsidRPr="004D568F" w:rsidRDefault="00AC087E" w:rsidP="00E95808">
            <w:pPr>
              <w:spacing w:after="0" w:line="240" w:lineRule="auto"/>
              <w:rPr>
                <w:rFonts w:ascii="Verdana" w:hAnsi="Verdana"/>
                <w:b/>
                <w:bCs/>
                <w:sz w:val="20"/>
                <w:szCs w:val="20"/>
              </w:rPr>
            </w:pPr>
            <w:r w:rsidRPr="004D568F">
              <w:rPr>
                <w:rFonts w:ascii="Verdana" w:hAnsi="Verdana"/>
                <w:b/>
                <w:bCs/>
                <w:sz w:val="20"/>
                <w:szCs w:val="20"/>
              </w:rPr>
              <w:t>Instructions</w:t>
            </w:r>
            <w:r w:rsidRPr="004D568F">
              <w:rPr>
                <w:rFonts w:ascii="Verdana" w:hAnsi="Verdana"/>
                <w:b/>
                <w:bCs/>
                <w:sz w:val="18"/>
                <w:szCs w:val="18"/>
              </w:rPr>
              <w:t xml:space="preserve">: </w:t>
            </w:r>
            <w:r>
              <w:rPr>
                <w:rFonts w:ascii="Verdana" w:hAnsi="Verdana"/>
                <w:b/>
                <w:bCs/>
                <w:sz w:val="18"/>
                <w:szCs w:val="18"/>
              </w:rPr>
              <w:t xml:space="preserve"> </w:t>
            </w:r>
            <w:r w:rsidRPr="00D93E8E">
              <w:rPr>
                <w:rFonts w:ascii="Verdana" w:hAnsi="Verdana"/>
                <w:sz w:val="20"/>
                <w:szCs w:val="16"/>
              </w:rPr>
              <w:t xml:space="preserve">Upon completion of the training, participants are encouraged to complete this assessment form.  </w:t>
            </w:r>
            <w:r w:rsidRPr="00D93E8E">
              <w:rPr>
                <w:rFonts w:ascii="Verdana" w:hAnsi="Verdana"/>
                <w:bCs/>
                <w:sz w:val="20"/>
                <w:szCs w:val="16"/>
              </w:rPr>
              <w:t xml:space="preserve">CDC will use this information to </w:t>
            </w:r>
            <w:r w:rsidR="00E95808">
              <w:rPr>
                <w:rFonts w:ascii="Verdana" w:hAnsi="Verdana"/>
                <w:bCs/>
                <w:sz w:val="20"/>
                <w:szCs w:val="16"/>
              </w:rPr>
              <w:t>assess</w:t>
            </w:r>
            <w:r w:rsidRPr="00D93E8E">
              <w:rPr>
                <w:rFonts w:ascii="Verdana" w:hAnsi="Verdana"/>
                <w:bCs/>
                <w:sz w:val="20"/>
                <w:szCs w:val="16"/>
              </w:rPr>
              <w:t xml:space="preserve"> the effectiveness of training content</w:t>
            </w:r>
            <w:r w:rsidR="008D789D" w:rsidRPr="00D93E8E">
              <w:rPr>
                <w:rFonts w:ascii="Verdana" w:hAnsi="Verdana"/>
                <w:bCs/>
                <w:sz w:val="20"/>
                <w:szCs w:val="16"/>
              </w:rPr>
              <w:t xml:space="preserve">, instructors, and methods. </w:t>
            </w:r>
            <w:r w:rsidRPr="00D93E8E">
              <w:rPr>
                <w:rFonts w:ascii="Verdana" w:hAnsi="Verdana"/>
                <w:sz w:val="20"/>
                <w:szCs w:val="16"/>
              </w:rPr>
              <w:t>Please circle the response below that best describes your assessment of the training.  If a question is not applicable to your training course or if you do not have sufficient information to answer, select N/A.</w:t>
            </w:r>
            <w:r w:rsidR="00374B53">
              <w:rPr>
                <w:rFonts w:ascii="Verdana" w:hAnsi="Verdana"/>
                <w:sz w:val="20"/>
                <w:szCs w:val="16"/>
              </w:rPr>
              <w:t xml:space="preserve"> </w:t>
            </w:r>
            <w:r w:rsidR="00374B53" w:rsidRPr="00374B53">
              <w:rPr>
                <w:rFonts w:ascii="Verdana" w:hAnsi="Verdana"/>
                <w:sz w:val="20"/>
                <w:szCs w:val="16"/>
                <w:u w:val="single"/>
              </w:rPr>
              <w:t>This assessment is voluntary and no names will be identified.</w:t>
            </w:r>
          </w:p>
        </w:tc>
      </w:tr>
      <w:tr w:rsidR="00AC087E" w:rsidRPr="004D568F" w:rsidTr="00D93E8E">
        <w:trPr>
          <w:cantSplit/>
          <w:trHeight w:val="518"/>
        </w:trPr>
        <w:tc>
          <w:tcPr>
            <w:tcW w:w="10800" w:type="dxa"/>
            <w:gridSpan w:val="6"/>
            <w:shd w:val="clear" w:color="auto" w:fill="auto"/>
            <w:vAlign w:val="center"/>
          </w:tcPr>
          <w:p w:rsidR="00AC087E" w:rsidRPr="00EC7010" w:rsidRDefault="00AC087E" w:rsidP="00F7307B">
            <w:pPr>
              <w:pStyle w:val="Heading1"/>
              <w:spacing w:before="0" w:line="240" w:lineRule="auto"/>
              <w:jc w:val="center"/>
              <w:rPr>
                <w:rFonts w:ascii="Verdana" w:hAnsi="Verdana"/>
                <w:sz w:val="20"/>
                <w:szCs w:val="20"/>
              </w:rPr>
            </w:pPr>
            <w:bookmarkStart w:id="30" w:name="_Toc515523981"/>
            <w:r w:rsidRPr="00F7307B">
              <w:rPr>
                <w:rFonts w:ascii="Verdana" w:eastAsiaTheme="minorHAnsi" w:hAnsi="Verdana" w:cstheme="minorBidi"/>
                <w:b/>
                <w:color w:val="auto"/>
                <w:sz w:val="20"/>
                <w:szCs w:val="20"/>
              </w:rPr>
              <w:t>SECTION I:  COURSE CONTENT</w:t>
            </w:r>
            <w:bookmarkEnd w:id="30"/>
          </w:p>
        </w:tc>
      </w:tr>
      <w:tr w:rsidR="003D7415" w:rsidRPr="004D568F" w:rsidTr="00D93E8E">
        <w:trPr>
          <w:trHeight w:val="617"/>
        </w:trPr>
        <w:tc>
          <w:tcPr>
            <w:tcW w:w="4590" w:type="dxa"/>
            <w:shd w:val="clear" w:color="auto" w:fill="auto"/>
          </w:tcPr>
          <w:p w:rsidR="00AC087E" w:rsidRPr="004D568F" w:rsidRDefault="00AC087E" w:rsidP="003D7415">
            <w:pPr>
              <w:rPr>
                <w:rFonts w:ascii="Verdana" w:hAnsi="Verdana"/>
                <w:sz w:val="20"/>
                <w:szCs w:val="20"/>
              </w:rPr>
            </w:pPr>
          </w:p>
        </w:tc>
        <w:tc>
          <w:tcPr>
            <w:tcW w:w="1260" w:type="dxa"/>
            <w:shd w:val="clear" w:color="auto" w:fill="auto"/>
            <w:vAlign w:val="center"/>
          </w:tcPr>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Not</w:t>
            </w:r>
          </w:p>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Applicable</w:t>
            </w:r>
          </w:p>
        </w:tc>
        <w:tc>
          <w:tcPr>
            <w:tcW w:w="1260" w:type="dxa"/>
            <w:shd w:val="clear" w:color="auto" w:fill="auto"/>
            <w:vAlign w:val="center"/>
          </w:tcPr>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Strongly</w:t>
            </w:r>
          </w:p>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Disagree</w:t>
            </w:r>
          </w:p>
        </w:tc>
        <w:tc>
          <w:tcPr>
            <w:tcW w:w="1255" w:type="dxa"/>
            <w:shd w:val="clear" w:color="auto" w:fill="auto"/>
            <w:vAlign w:val="center"/>
          </w:tcPr>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Disagree</w:t>
            </w:r>
          </w:p>
        </w:tc>
        <w:tc>
          <w:tcPr>
            <w:tcW w:w="1175" w:type="dxa"/>
            <w:shd w:val="clear" w:color="auto" w:fill="auto"/>
            <w:vAlign w:val="center"/>
          </w:tcPr>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Agree</w:t>
            </w:r>
          </w:p>
        </w:tc>
        <w:tc>
          <w:tcPr>
            <w:tcW w:w="1260" w:type="dxa"/>
            <w:shd w:val="clear" w:color="auto" w:fill="auto"/>
            <w:vAlign w:val="center"/>
          </w:tcPr>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Strongly</w:t>
            </w:r>
          </w:p>
          <w:p w:rsidR="00AC087E" w:rsidRPr="004D568F" w:rsidRDefault="00AC087E" w:rsidP="00D93E8E">
            <w:pPr>
              <w:spacing w:after="0" w:line="240" w:lineRule="auto"/>
              <w:jc w:val="center"/>
              <w:rPr>
                <w:rFonts w:ascii="Verdana" w:hAnsi="Verdana"/>
                <w:b/>
                <w:bCs/>
                <w:sz w:val="16"/>
                <w:szCs w:val="16"/>
              </w:rPr>
            </w:pPr>
            <w:r w:rsidRPr="004D568F">
              <w:rPr>
                <w:rFonts w:ascii="Verdana" w:hAnsi="Verdana"/>
                <w:b/>
                <w:bCs/>
                <w:sz w:val="16"/>
                <w:szCs w:val="16"/>
              </w:rPr>
              <w:t>Agree</w:t>
            </w:r>
          </w:p>
        </w:tc>
      </w:tr>
      <w:tr w:rsidR="003D7415" w:rsidRPr="004D568F" w:rsidTr="00F7307B">
        <w:trPr>
          <w:trHeight w:val="672"/>
        </w:trPr>
        <w:tc>
          <w:tcPr>
            <w:tcW w:w="4590" w:type="dxa"/>
            <w:shd w:val="clear" w:color="auto" w:fill="auto"/>
            <w:vAlign w:val="center"/>
          </w:tcPr>
          <w:p w:rsidR="00AC087E" w:rsidRPr="004D568F" w:rsidRDefault="00AC087E" w:rsidP="003D7415">
            <w:pPr>
              <w:rPr>
                <w:rFonts w:ascii="Verdana" w:hAnsi="Verdana"/>
                <w:sz w:val="20"/>
                <w:szCs w:val="20"/>
              </w:rPr>
            </w:pPr>
            <w:r w:rsidRPr="004D568F">
              <w:rPr>
                <w:rFonts w:ascii="Verdana" w:hAnsi="Verdana"/>
                <w:b/>
                <w:bCs/>
                <w:sz w:val="20"/>
                <w:szCs w:val="20"/>
              </w:rPr>
              <w:t xml:space="preserve">1.  </w:t>
            </w:r>
            <w:r w:rsidRPr="004D568F">
              <w:rPr>
                <w:rFonts w:ascii="Verdana" w:hAnsi="Verdana"/>
                <w:sz w:val="20"/>
                <w:szCs w:val="20"/>
              </w:rPr>
              <w:t xml:space="preserve">The course content </w:t>
            </w:r>
            <w:r>
              <w:rPr>
                <w:rFonts w:ascii="Verdana" w:hAnsi="Verdana"/>
                <w:sz w:val="20"/>
                <w:szCs w:val="20"/>
              </w:rPr>
              <w:t>supported</w:t>
            </w:r>
            <w:r w:rsidRPr="004D568F">
              <w:rPr>
                <w:rFonts w:ascii="Verdana" w:hAnsi="Verdana"/>
                <w:sz w:val="20"/>
                <w:szCs w:val="20"/>
              </w:rPr>
              <w:t xml:space="preserve"> the</w:t>
            </w:r>
            <w:r>
              <w:rPr>
                <w:rFonts w:ascii="Verdana" w:hAnsi="Verdana"/>
                <w:sz w:val="20"/>
                <w:szCs w:val="20"/>
              </w:rPr>
              <w:t xml:space="preserve"> overall </w:t>
            </w:r>
            <w:r w:rsidRPr="004D568F">
              <w:rPr>
                <w:rFonts w:ascii="Verdana" w:hAnsi="Verdana"/>
                <w:sz w:val="20"/>
                <w:szCs w:val="20"/>
              </w:rPr>
              <w:t xml:space="preserve">learning objectives.                     </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4</w:t>
            </w:r>
          </w:p>
        </w:tc>
      </w:tr>
      <w:tr w:rsidR="003D7415" w:rsidRPr="004D568F" w:rsidTr="00F7307B">
        <w:trPr>
          <w:trHeight w:val="764"/>
        </w:trPr>
        <w:tc>
          <w:tcPr>
            <w:tcW w:w="4590" w:type="dxa"/>
            <w:shd w:val="clear" w:color="auto" w:fill="auto"/>
            <w:vAlign w:val="center"/>
          </w:tcPr>
          <w:p w:rsidR="00AC087E" w:rsidRPr="004D568F" w:rsidRDefault="00AC087E" w:rsidP="003D7415">
            <w:pPr>
              <w:rPr>
                <w:rFonts w:ascii="Verdana" w:hAnsi="Verdana"/>
                <w:sz w:val="20"/>
                <w:szCs w:val="20"/>
              </w:rPr>
            </w:pPr>
            <w:r w:rsidRPr="004D568F">
              <w:rPr>
                <w:rFonts w:ascii="Verdana" w:hAnsi="Verdana"/>
                <w:b/>
                <w:bCs/>
                <w:sz w:val="20"/>
                <w:szCs w:val="20"/>
              </w:rPr>
              <w:t xml:space="preserve">2.  </w:t>
            </w:r>
            <w:r w:rsidRPr="004D568F">
              <w:rPr>
                <w:rFonts w:ascii="Verdana" w:hAnsi="Verdana"/>
                <w:sz w:val="20"/>
                <w:szCs w:val="20"/>
              </w:rPr>
              <w:t xml:space="preserve"> The course information was at an</w:t>
            </w:r>
            <w:r>
              <w:rPr>
                <w:rFonts w:ascii="Verdana" w:hAnsi="Verdana"/>
                <w:sz w:val="20"/>
                <w:szCs w:val="20"/>
              </w:rPr>
              <w:t xml:space="preserve"> </w:t>
            </w:r>
            <w:r w:rsidRPr="004D568F">
              <w:rPr>
                <w:rFonts w:ascii="Verdana" w:hAnsi="Verdana"/>
                <w:sz w:val="20"/>
                <w:szCs w:val="20"/>
              </w:rPr>
              <w:t>appropriate level to understand the</w:t>
            </w:r>
            <w:r>
              <w:rPr>
                <w:rFonts w:ascii="Verdana" w:hAnsi="Verdana"/>
                <w:sz w:val="20"/>
                <w:szCs w:val="20"/>
              </w:rPr>
              <w:t xml:space="preserve"> </w:t>
            </w:r>
            <w:r w:rsidRPr="004D568F">
              <w:rPr>
                <w:rFonts w:ascii="Verdana" w:hAnsi="Verdana"/>
                <w:sz w:val="20"/>
                <w:szCs w:val="20"/>
              </w:rPr>
              <w:t>learning objectives.</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4</w:t>
            </w:r>
          </w:p>
        </w:tc>
      </w:tr>
      <w:tr w:rsidR="003D7415" w:rsidRPr="004D568F" w:rsidTr="00F7307B">
        <w:trPr>
          <w:trHeight w:val="764"/>
        </w:trPr>
        <w:tc>
          <w:tcPr>
            <w:tcW w:w="4590" w:type="dxa"/>
            <w:shd w:val="clear" w:color="auto" w:fill="auto"/>
            <w:vAlign w:val="center"/>
          </w:tcPr>
          <w:p w:rsidR="00AC087E" w:rsidRPr="004D568F" w:rsidRDefault="00AC087E" w:rsidP="003D7415">
            <w:pPr>
              <w:rPr>
                <w:rFonts w:ascii="Verdana" w:hAnsi="Verdana"/>
                <w:sz w:val="20"/>
                <w:szCs w:val="20"/>
              </w:rPr>
            </w:pPr>
            <w:r>
              <w:rPr>
                <w:rFonts w:ascii="Verdana" w:hAnsi="Verdana"/>
                <w:b/>
                <w:bCs/>
                <w:sz w:val="20"/>
                <w:szCs w:val="20"/>
              </w:rPr>
              <w:t>3</w:t>
            </w:r>
            <w:r w:rsidRPr="004D568F">
              <w:rPr>
                <w:rFonts w:ascii="Verdana" w:hAnsi="Verdana"/>
                <w:b/>
                <w:bCs/>
                <w:sz w:val="20"/>
                <w:szCs w:val="20"/>
              </w:rPr>
              <w:t xml:space="preserve">.  </w:t>
            </w:r>
            <w:r w:rsidRPr="004D568F">
              <w:rPr>
                <w:rFonts w:ascii="Verdana" w:hAnsi="Verdana"/>
                <w:sz w:val="20"/>
                <w:szCs w:val="20"/>
              </w:rPr>
              <w:t>The course provided opportunities to</w:t>
            </w:r>
            <w:r>
              <w:rPr>
                <w:rFonts w:ascii="Verdana" w:hAnsi="Verdana"/>
                <w:sz w:val="20"/>
                <w:szCs w:val="20"/>
              </w:rPr>
              <w:t xml:space="preserve"> </w:t>
            </w:r>
            <w:r w:rsidRPr="004D568F">
              <w:rPr>
                <w:rFonts w:ascii="Verdana" w:hAnsi="Verdana"/>
                <w:sz w:val="20"/>
                <w:szCs w:val="20"/>
              </w:rPr>
              <w:t xml:space="preserve">practice and reinforce what was taught. </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N</w:t>
            </w:r>
            <w:r w:rsidRPr="004D568F">
              <w:rPr>
                <w:rFonts w:ascii="Verdana" w:hAnsi="Verdana"/>
                <w:sz w:val="20"/>
                <w:szCs w:val="20"/>
              </w:rPr>
              <w:t>/A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4</w:t>
            </w:r>
          </w:p>
        </w:tc>
      </w:tr>
      <w:tr w:rsidR="003D7415" w:rsidRPr="004D568F" w:rsidTr="00F7307B">
        <w:trPr>
          <w:trHeight w:val="764"/>
        </w:trPr>
        <w:tc>
          <w:tcPr>
            <w:tcW w:w="4590" w:type="dxa"/>
            <w:shd w:val="clear" w:color="auto" w:fill="auto"/>
            <w:vAlign w:val="center"/>
          </w:tcPr>
          <w:p w:rsidR="00AC087E" w:rsidRDefault="00AC087E" w:rsidP="003D7415">
            <w:pPr>
              <w:rPr>
                <w:rFonts w:ascii="Verdana" w:hAnsi="Verdana"/>
                <w:sz w:val="20"/>
                <w:szCs w:val="20"/>
              </w:rPr>
            </w:pPr>
            <w:r>
              <w:rPr>
                <w:rFonts w:ascii="Verdana" w:hAnsi="Verdana"/>
                <w:b/>
                <w:sz w:val="20"/>
                <w:szCs w:val="20"/>
              </w:rPr>
              <w:t>4</w:t>
            </w:r>
            <w:r w:rsidRPr="00864FC9">
              <w:rPr>
                <w:rFonts w:ascii="Verdana" w:hAnsi="Verdana"/>
                <w:b/>
                <w:sz w:val="20"/>
                <w:szCs w:val="20"/>
              </w:rPr>
              <w:t xml:space="preserve">.  </w:t>
            </w:r>
            <w:r w:rsidRPr="004D568F">
              <w:rPr>
                <w:rFonts w:ascii="Verdana" w:hAnsi="Verdana"/>
                <w:sz w:val="20"/>
                <w:szCs w:val="20"/>
              </w:rPr>
              <w:t>The training was relevant to the knowledge I need to accomplish my job.</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4</w:t>
            </w:r>
          </w:p>
        </w:tc>
      </w:tr>
      <w:tr w:rsidR="003D7415" w:rsidRPr="004D568F" w:rsidTr="00F7307B">
        <w:trPr>
          <w:trHeight w:val="509"/>
        </w:trPr>
        <w:tc>
          <w:tcPr>
            <w:tcW w:w="4590" w:type="dxa"/>
            <w:shd w:val="clear" w:color="auto" w:fill="auto"/>
            <w:vAlign w:val="center"/>
          </w:tcPr>
          <w:p w:rsidR="00AC087E" w:rsidRDefault="00AC087E" w:rsidP="003D7415">
            <w:pPr>
              <w:rPr>
                <w:rFonts w:ascii="Verdana" w:hAnsi="Verdana"/>
                <w:sz w:val="20"/>
                <w:szCs w:val="20"/>
              </w:rPr>
            </w:pPr>
            <w:r>
              <w:rPr>
                <w:rFonts w:ascii="Verdana" w:hAnsi="Verdana"/>
                <w:b/>
                <w:sz w:val="20"/>
                <w:szCs w:val="20"/>
              </w:rPr>
              <w:t>5</w:t>
            </w:r>
            <w:r w:rsidRPr="00864FC9">
              <w:rPr>
                <w:rFonts w:ascii="Verdana" w:hAnsi="Verdana"/>
                <w:b/>
                <w:sz w:val="20"/>
                <w:szCs w:val="20"/>
              </w:rPr>
              <w:t>.</w:t>
            </w:r>
            <w:r>
              <w:rPr>
                <w:rFonts w:ascii="Verdana" w:hAnsi="Verdana"/>
                <w:sz w:val="20"/>
                <w:szCs w:val="20"/>
              </w:rPr>
              <w:t xml:space="preserve"> </w:t>
            </w:r>
            <w:r w:rsidRPr="004D568F">
              <w:rPr>
                <w:rFonts w:ascii="Verdana" w:hAnsi="Verdana"/>
                <w:sz w:val="20"/>
                <w:szCs w:val="20"/>
              </w:rPr>
              <w:t xml:space="preserve"> The training</w:t>
            </w:r>
            <w:r>
              <w:rPr>
                <w:rFonts w:ascii="Verdana" w:hAnsi="Verdana"/>
                <w:sz w:val="20"/>
                <w:szCs w:val="20"/>
              </w:rPr>
              <w:t xml:space="preserve"> increased my </w:t>
            </w:r>
            <w:r w:rsidRPr="004D568F">
              <w:rPr>
                <w:rFonts w:ascii="Verdana" w:hAnsi="Verdana"/>
                <w:sz w:val="20"/>
                <w:szCs w:val="20"/>
              </w:rPr>
              <w:t xml:space="preserve">knowledge </w:t>
            </w:r>
            <w:r>
              <w:rPr>
                <w:rFonts w:ascii="Verdana" w:hAnsi="Verdana"/>
                <w:sz w:val="20"/>
                <w:szCs w:val="20"/>
              </w:rPr>
              <w:t>on the topic(s) addressed.</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4</w:t>
            </w:r>
          </w:p>
        </w:tc>
      </w:tr>
      <w:tr w:rsidR="003D7415" w:rsidRPr="004D568F" w:rsidTr="00F7307B">
        <w:trPr>
          <w:trHeight w:val="591"/>
        </w:trPr>
        <w:tc>
          <w:tcPr>
            <w:tcW w:w="4590" w:type="dxa"/>
            <w:shd w:val="clear" w:color="auto" w:fill="auto"/>
            <w:vAlign w:val="center"/>
          </w:tcPr>
          <w:p w:rsidR="00AC087E" w:rsidRDefault="00AC087E" w:rsidP="003D7415">
            <w:pPr>
              <w:rPr>
                <w:rFonts w:ascii="Verdana" w:hAnsi="Verdana"/>
                <w:sz w:val="20"/>
                <w:szCs w:val="20"/>
              </w:rPr>
            </w:pPr>
            <w:r>
              <w:rPr>
                <w:rFonts w:ascii="Verdana" w:hAnsi="Verdana"/>
                <w:b/>
                <w:sz w:val="20"/>
                <w:szCs w:val="20"/>
              </w:rPr>
              <w:t>6</w:t>
            </w:r>
            <w:r w:rsidRPr="009A28BF">
              <w:rPr>
                <w:rFonts w:ascii="Verdana" w:hAnsi="Verdana"/>
                <w:b/>
                <w:sz w:val="20"/>
                <w:szCs w:val="20"/>
              </w:rPr>
              <w:t>.</w:t>
            </w:r>
            <w:r>
              <w:rPr>
                <w:rFonts w:ascii="Verdana" w:hAnsi="Verdana"/>
                <w:sz w:val="20"/>
                <w:szCs w:val="20"/>
              </w:rPr>
              <w:t xml:space="preserve"> I will apply what I learned today in my work with CDC.</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Pr="004D568F" w:rsidRDefault="00AC087E" w:rsidP="003D7415">
            <w:pPr>
              <w:jc w:val="center"/>
              <w:rPr>
                <w:rFonts w:ascii="Verdana" w:hAnsi="Verdana"/>
                <w:sz w:val="20"/>
                <w:szCs w:val="20"/>
              </w:rPr>
            </w:pPr>
            <w:r>
              <w:rPr>
                <w:rFonts w:ascii="Verdana" w:hAnsi="Verdana"/>
                <w:sz w:val="20"/>
                <w:szCs w:val="20"/>
              </w:rPr>
              <w:t>4</w:t>
            </w:r>
          </w:p>
        </w:tc>
      </w:tr>
      <w:tr w:rsidR="003D7415" w:rsidRPr="004D568F" w:rsidTr="00F7307B">
        <w:trPr>
          <w:trHeight w:val="591"/>
        </w:trPr>
        <w:tc>
          <w:tcPr>
            <w:tcW w:w="4590" w:type="dxa"/>
            <w:shd w:val="clear" w:color="auto" w:fill="auto"/>
            <w:vAlign w:val="center"/>
          </w:tcPr>
          <w:p w:rsidR="00AC087E" w:rsidRDefault="00AC087E" w:rsidP="003D7415">
            <w:pPr>
              <w:rPr>
                <w:rFonts w:ascii="Verdana" w:hAnsi="Verdana"/>
                <w:sz w:val="20"/>
                <w:szCs w:val="20"/>
              </w:rPr>
            </w:pPr>
            <w:r w:rsidRPr="00BD74B7">
              <w:rPr>
                <w:rFonts w:ascii="Verdana" w:hAnsi="Verdana"/>
                <w:b/>
                <w:sz w:val="20"/>
                <w:szCs w:val="20"/>
              </w:rPr>
              <w:t>7.</w:t>
            </w:r>
            <w:r>
              <w:rPr>
                <w:rFonts w:ascii="Verdana" w:hAnsi="Verdana"/>
                <w:sz w:val="20"/>
                <w:szCs w:val="20"/>
              </w:rPr>
              <w:t xml:space="preserve">  I am satisfied with this course. </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Default="00AC087E" w:rsidP="003D7415">
            <w:pPr>
              <w:jc w:val="center"/>
              <w:rPr>
                <w:rFonts w:ascii="Verdana" w:hAnsi="Verdana"/>
                <w:sz w:val="20"/>
                <w:szCs w:val="20"/>
              </w:rPr>
            </w:pPr>
            <w:r>
              <w:rPr>
                <w:rFonts w:ascii="Verdana" w:hAnsi="Verdana"/>
                <w:sz w:val="20"/>
                <w:szCs w:val="20"/>
              </w:rPr>
              <w:t>4</w:t>
            </w:r>
          </w:p>
        </w:tc>
      </w:tr>
      <w:tr w:rsidR="003D7415" w:rsidRPr="004D568F" w:rsidTr="00D93E8E">
        <w:trPr>
          <w:trHeight w:val="932"/>
        </w:trPr>
        <w:tc>
          <w:tcPr>
            <w:tcW w:w="4590" w:type="dxa"/>
            <w:shd w:val="clear" w:color="auto" w:fill="auto"/>
            <w:vAlign w:val="center"/>
          </w:tcPr>
          <w:p w:rsidR="00AC087E" w:rsidRDefault="00AC087E" w:rsidP="003D7415">
            <w:pPr>
              <w:rPr>
                <w:rFonts w:ascii="Verdana" w:hAnsi="Verdana"/>
                <w:sz w:val="20"/>
                <w:szCs w:val="20"/>
              </w:rPr>
            </w:pPr>
            <w:r w:rsidRPr="00BD74B7">
              <w:rPr>
                <w:rFonts w:ascii="Verdana" w:hAnsi="Verdana"/>
                <w:b/>
                <w:sz w:val="20"/>
                <w:szCs w:val="20"/>
              </w:rPr>
              <w:t>8.</w:t>
            </w:r>
            <w:r>
              <w:rPr>
                <w:rFonts w:ascii="Verdana" w:hAnsi="Verdana"/>
                <w:sz w:val="20"/>
                <w:szCs w:val="20"/>
              </w:rPr>
              <w:t xml:space="preserve">  I would recommend this course to someone (even if it were not a required course).</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AC087E" w:rsidRPr="004D568F" w:rsidRDefault="00AC087E" w:rsidP="003D7415">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AC087E" w:rsidRDefault="00AC087E" w:rsidP="003D7415">
            <w:pPr>
              <w:jc w:val="center"/>
              <w:rPr>
                <w:rFonts w:ascii="Verdana" w:hAnsi="Verdana"/>
                <w:sz w:val="20"/>
                <w:szCs w:val="20"/>
              </w:rPr>
            </w:pPr>
            <w:r>
              <w:rPr>
                <w:rFonts w:ascii="Verdana" w:hAnsi="Verdana"/>
                <w:sz w:val="20"/>
                <w:szCs w:val="20"/>
              </w:rPr>
              <w:t>3</w:t>
            </w:r>
          </w:p>
        </w:tc>
        <w:tc>
          <w:tcPr>
            <w:tcW w:w="1260" w:type="dxa"/>
            <w:shd w:val="clear" w:color="auto" w:fill="auto"/>
            <w:vAlign w:val="center"/>
          </w:tcPr>
          <w:p w:rsidR="00AC087E" w:rsidRDefault="00AC087E" w:rsidP="003D7415">
            <w:pPr>
              <w:jc w:val="center"/>
              <w:rPr>
                <w:rFonts w:ascii="Verdana" w:hAnsi="Verdana"/>
                <w:sz w:val="20"/>
                <w:szCs w:val="20"/>
              </w:rPr>
            </w:pPr>
            <w:r>
              <w:rPr>
                <w:rFonts w:ascii="Verdana" w:hAnsi="Verdana"/>
                <w:sz w:val="20"/>
                <w:szCs w:val="20"/>
              </w:rPr>
              <w:t>4</w:t>
            </w:r>
          </w:p>
        </w:tc>
      </w:tr>
      <w:tr w:rsidR="00AC087E" w:rsidRPr="004D568F" w:rsidTr="00F7307B">
        <w:trPr>
          <w:trHeight w:val="447"/>
        </w:trPr>
        <w:tc>
          <w:tcPr>
            <w:tcW w:w="10800" w:type="dxa"/>
            <w:gridSpan w:val="6"/>
            <w:shd w:val="clear" w:color="auto" w:fill="auto"/>
            <w:vAlign w:val="center"/>
          </w:tcPr>
          <w:p w:rsidR="00E95808" w:rsidRDefault="00E95808" w:rsidP="00F7307B">
            <w:pPr>
              <w:spacing w:after="0" w:line="240" w:lineRule="auto"/>
              <w:jc w:val="center"/>
              <w:rPr>
                <w:rFonts w:ascii="Verdana" w:hAnsi="Verdana"/>
                <w:b/>
                <w:sz w:val="20"/>
                <w:szCs w:val="20"/>
              </w:rPr>
            </w:pPr>
          </w:p>
          <w:p w:rsidR="00E95808" w:rsidRDefault="00E95808" w:rsidP="00F7307B">
            <w:pPr>
              <w:spacing w:after="0" w:line="240" w:lineRule="auto"/>
              <w:jc w:val="center"/>
              <w:rPr>
                <w:rFonts w:ascii="Verdana" w:hAnsi="Verdana"/>
                <w:b/>
                <w:sz w:val="20"/>
                <w:szCs w:val="20"/>
              </w:rPr>
            </w:pPr>
          </w:p>
          <w:p w:rsidR="00AC087E" w:rsidRPr="005F61BF" w:rsidRDefault="00AC087E" w:rsidP="00F7307B">
            <w:pPr>
              <w:spacing w:after="0" w:line="240" w:lineRule="auto"/>
              <w:jc w:val="center"/>
              <w:rPr>
                <w:rFonts w:ascii="Verdana" w:hAnsi="Verdana"/>
                <w:b/>
                <w:sz w:val="20"/>
                <w:szCs w:val="20"/>
              </w:rPr>
            </w:pPr>
            <w:r w:rsidRPr="005F61BF">
              <w:rPr>
                <w:rFonts w:ascii="Verdana" w:hAnsi="Verdana"/>
                <w:b/>
                <w:sz w:val="20"/>
                <w:szCs w:val="20"/>
              </w:rPr>
              <w:t>SECTION I</w:t>
            </w:r>
            <w:r>
              <w:rPr>
                <w:rFonts w:ascii="Verdana" w:hAnsi="Verdana"/>
                <w:b/>
                <w:sz w:val="20"/>
                <w:szCs w:val="20"/>
              </w:rPr>
              <w:t>I</w:t>
            </w:r>
            <w:r w:rsidRPr="005F61BF">
              <w:rPr>
                <w:rFonts w:ascii="Verdana" w:hAnsi="Verdana"/>
                <w:b/>
                <w:sz w:val="20"/>
                <w:szCs w:val="20"/>
              </w:rPr>
              <w:t xml:space="preserve">:  </w:t>
            </w:r>
            <w:r w:rsidR="00F7307B" w:rsidRPr="004D568F">
              <w:rPr>
                <w:rFonts w:ascii="Verdana" w:hAnsi="Verdana"/>
                <w:b/>
                <w:bCs/>
                <w:sz w:val="20"/>
                <w:szCs w:val="20"/>
              </w:rPr>
              <w:t xml:space="preserve"> INSTRUCTOR </w:t>
            </w:r>
            <w:r w:rsidR="00F7307B">
              <w:rPr>
                <w:rFonts w:ascii="Verdana" w:hAnsi="Verdana"/>
                <w:b/>
                <w:bCs/>
                <w:sz w:val="20"/>
                <w:szCs w:val="20"/>
              </w:rPr>
              <w:t>ASSESSMENT</w:t>
            </w:r>
          </w:p>
        </w:tc>
      </w:tr>
      <w:tr w:rsidR="00F7307B" w:rsidRPr="004D568F" w:rsidTr="00F7307B">
        <w:trPr>
          <w:trHeight w:val="690"/>
        </w:trPr>
        <w:tc>
          <w:tcPr>
            <w:tcW w:w="4590" w:type="dxa"/>
            <w:shd w:val="clear" w:color="auto" w:fill="auto"/>
          </w:tcPr>
          <w:p w:rsidR="00F7307B" w:rsidRDefault="00F7307B" w:rsidP="00F7307B">
            <w:pPr>
              <w:rPr>
                <w:rFonts w:ascii="Verdana" w:hAnsi="Verdana"/>
                <w:sz w:val="20"/>
                <w:szCs w:val="20"/>
              </w:rPr>
            </w:pPr>
            <w:r>
              <w:rPr>
                <w:rFonts w:ascii="Verdana" w:hAnsi="Verdana"/>
                <w:b/>
                <w:bCs/>
                <w:sz w:val="20"/>
                <w:szCs w:val="20"/>
              </w:rPr>
              <w:t>9</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was</w:t>
            </w:r>
            <w:r>
              <w:rPr>
                <w:rFonts w:ascii="Verdana" w:hAnsi="Verdana"/>
                <w:sz w:val="20"/>
                <w:szCs w:val="20"/>
              </w:rPr>
              <w:t>/were</w:t>
            </w:r>
            <w:r w:rsidRPr="004D568F">
              <w:rPr>
                <w:rFonts w:ascii="Verdana" w:hAnsi="Verdana"/>
                <w:sz w:val="20"/>
                <w:szCs w:val="20"/>
              </w:rPr>
              <w:t xml:space="preserve"> prepared for class.</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F7307B" w:rsidRDefault="00F7307B" w:rsidP="00F7307B">
            <w:pPr>
              <w:jc w:val="center"/>
              <w:rPr>
                <w:rFonts w:ascii="Verdana" w:hAnsi="Verdana"/>
                <w:sz w:val="20"/>
                <w:szCs w:val="20"/>
              </w:rPr>
            </w:pPr>
            <w:r w:rsidRPr="004D568F">
              <w:rPr>
                <w:rFonts w:ascii="Verdana" w:hAnsi="Verdana"/>
                <w:sz w:val="20"/>
                <w:szCs w:val="20"/>
              </w:rPr>
              <w:t>3</w:t>
            </w:r>
          </w:p>
        </w:tc>
        <w:tc>
          <w:tcPr>
            <w:tcW w:w="1260" w:type="dxa"/>
            <w:shd w:val="clear" w:color="auto" w:fill="auto"/>
            <w:vAlign w:val="center"/>
          </w:tcPr>
          <w:p w:rsidR="00F7307B" w:rsidRDefault="00F7307B" w:rsidP="00F7307B">
            <w:pPr>
              <w:jc w:val="center"/>
              <w:rPr>
                <w:rFonts w:ascii="Verdana" w:hAnsi="Verdana"/>
                <w:sz w:val="20"/>
                <w:szCs w:val="20"/>
              </w:rPr>
            </w:pPr>
            <w:r w:rsidRPr="004D568F">
              <w:rPr>
                <w:rFonts w:ascii="Verdana" w:hAnsi="Verdana"/>
                <w:sz w:val="20"/>
                <w:szCs w:val="20"/>
              </w:rPr>
              <w:t>4</w:t>
            </w:r>
          </w:p>
        </w:tc>
      </w:tr>
      <w:tr w:rsidR="00F7307B" w:rsidRPr="004D568F" w:rsidTr="00F7307B">
        <w:trPr>
          <w:trHeight w:val="690"/>
        </w:trPr>
        <w:tc>
          <w:tcPr>
            <w:tcW w:w="4590" w:type="dxa"/>
            <w:shd w:val="clear" w:color="auto" w:fill="auto"/>
          </w:tcPr>
          <w:p w:rsidR="00F7307B" w:rsidRPr="004D568F" w:rsidRDefault="00F7307B" w:rsidP="00F7307B">
            <w:pPr>
              <w:rPr>
                <w:rFonts w:ascii="Verdana" w:hAnsi="Verdana"/>
                <w:b/>
                <w:bCs/>
                <w:sz w:val="20"/>
                <w:szCs w:val="20"/>
              </w:rPr>
            </w:pPr>
            <w:r>
              <w:rPr>
                <w:rFonts w:ascii="Verdana" w:hAnsi="Verdana"/>
                <w:b/>
                <w:bCs/>
                <w:sz w:val="20"/>
                <w:szCs w:val="20"/>
              </w:rPr>
              <w:t>10</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was</w:t>
            </w:r>
            <w:r>
              <w:rPr>
                <w:rFonts w:ascii="Verdana" w:hAnsi="Verdana"/>
                <w:sz w:val="20"/>
                <w:szCs w:val="20"/>
              </w:rPr>
              <w:t>/were k</w:t>
            </w:r>
            <w:r w:rsidRPr="004D568F">
              <w:rPr>
                <w:rFonts w:ascii="Verdana" w:hAnsi="Verdana"/>
                <w:sz w:val="20"/>
                <w:szCs w:val="20"/>
              </w:rPr>
              <w:t>nowledgeable about the course content.</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3</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4</w:t>
            </w:r>
          </w:p>
        </w:tc>
      </w:tr>
      <w:tr w:rsidR="00F7307B" w:rsidRPr="004D568F" w:rsidTr="00F7307B">
        <w:trPr>
          <w:trHeight w:val="672"/>
        </w:trPr>
        <w:tc>
          <w:tcPr>
            <w:tcW w:w="4590" w:type="dxa"/>
            <w:shd w:val="clear" w:color="auto" w:fill="auto"/>
          </w:tcPr>
          <w:p w:rsidR="00F7307B" w:rsidRDefault="00F7307B" w:rsidP="00F7307B">
            <w:pPr>
              <w:rPr>
                <w:rFonts w:ascii="Verdana" w:hAnsi="Verdana"/>
                <w:sz w:val="20"/>
                <w:szCs w:val="20"/>
              </w:rPr>
            </w:pPr>
            <w:r>
              <w:rPr>
                <w:rFonts w:ascii="Verdana" w:hAnsi="Verdana"/>
                <w:b/>
                <w:bCs/>
                <w:sz w:val="20"/>
                <w:szCs w:val="20"/>
              </w:rPr>
              <w:t>11</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was</w:t>
            </w:r>
            <w:r>
              <w:rPr>
                <w:rFonts w:ascii="Verdana" w:hAnsi="Verdana"/>
                <w:sz w:val="20"/>
                <w:szCs w:val="20"/>
              </w:rPr>
              <w:t>/were</w:t>
            </w:r>
            <w:r w:rsidRPr="004D568F">
              <w:rPr>
                <w:rFonts w:ascii="Verdana" w:hAnsi="Verdana"/>
                <w:sz w:val="20"/>
                <w:szCs w:val="20"/>
              </w:rPr>
              <w:t xml:space="preserve"> responsive to questions and other needs.</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3</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4</w:t>
            </w:r>
          </w:p>
        </w:tc>
      </w:tr>
      <w:tr w:rsidR="00F7307B" w:rsidRPr="004D568F" w:rsidTr="00F7307B">
        <w:trPr>
          <w:trHeight w:val="672"/>
        </w:trPr>
        <w:tc>
          <w:tcPr>
            <w:tcW w:w="4590" w:type="dxa"/>
            <w:shd w:val="clear" w:color="auto" w:fill="auto"/>
          </w:tcPr>
          <w:p w:rsidR="00F7307B" w:rsidRDefault="00F7307B" w:rsidP="00F7307B">
            <w:pPr>
              <w:rPr>
                <w:rFonts w:ascii="Verdana" w:hAnsi="Verdana"/>
                <w:b/>
                <w:sz w:val="20"/>
                <w:szCs w:val="20"/>
              </w:rPr>
            </w:pPr>
            <w:r>
              <w:rPr>
                <w:rFonts w:ascii="Verdana" w:hAnsi="Verdana"/>
                <w:b/>
                <w:bCs/>
                <w:sz w:val="20"/>
                <w:szCs w:val="20"/>
              </w:rPr>
              <w:t>12</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encouraged a</w:t>
            </w:r>
            <w:r>
              <w:rPr>
                <w:rFonts w:ascii="Verdana" w:hAnsi="Verdana"/>
                <w:sz w:val="20"/>
                <w:szCs w:val="20"/>
              </w:rPr>
              <w:t xml:space="preserve"> </w:t>
            </w:r>
            <w:r w:rsidRPr="004D568F">
              <w:rPr>
                <w:rFonts w:ascii="Verdana" w:hAnsi="Verdana"/>
                <w:sz w:val="20"/>
                <w:szCs w:val="20"/>
              </w:rPr>
              <w:t xml:space="preserve">      participatory and interactive learning environment.</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F7307B" w:rsidRDefault="00F7307B" w:rsidP="00F7307B">
            <w:pPr>
              <w:jc w:val="center"/>
              <w:rPr>
                <w:rFonts w:ascii="Verdana" w:hAnsi="Verdana"/>
                <w:sz w:val="20"/>
                <w:szCs w:val="20"/>
              </w:rPr>
            </w:pPr>
            <w:r w:rsidRPr="004D568F">
              <w:rPr>
                <w:rFonts w:ascii="Verdana" w:hAnsi="Verdana"/>
                <w:sz w:val="20"/>
                <w:szCs w:val="20"/>
              </w:rPr>
              <w:t>1</w:t>
            </w:r>
          </w:p>
        </w:tc>
        <w:tc>
          <w:tcPr>
            <w:tcW w:w="1255" w:type="dxa"/>
            <w:shd w:val="clear" w:color="auto" w:fill="auto"/>
            <w:vAlign w:val="center"/>
          </w:tcPr>
          <w:p w:rsidR="00F7307B" w:rsidRDefault="00F7307B" w:rsidP="00F7307B">
            <w:pPr>
              <w:jc w:val="center"/>
              <w:rPr>
                <w:rFonts w:ascii="Verdana" w:hAnsi="Verdana"/>
                <w:sz w:val="20"/>
                <w:szCs w:val="20"/>
              </w:rPr>
            </w:pPr>
            <w:r w:rsidRPr="004D568F">
              <w:rPr>
                <w:rFonts w:ascii="Verdana" w:hAnsi="Verdana"/>
                <w:sz w:val="20"/>
                <w:szCs w:val="20"/>
              </w:rPr>
              <w:t>2</w:t>
            </w:r>
          </w:p>
        </w:tc>
        <w:tc>
          <w:tcPr>
            <w:tcW w:w="1175" w:type="dxa"/>
            <w:shd w:val="clear" w:color="auto" w:fill="auto"/>
            <w:vAlign w:val="center"/>
          </w:tcPr>
          <w:p w:rsidR="00F7307B" w:rsidRDefault="00F7307B" w:rsidP="00F7307B">
            <w:pPr>
              <w:jc w:val="center"/>
              <w:rPr>
                <w:rFonts w:ascii="Verdana" w:hAnsi="Verdana"/>
                <w:sz w:val="20"/>
                <w:szCs w:val="20"/>
              </w:rPr>
            </w:pPr>
            <w:r w:rsidRPr="004D568F">
              <w:rPr>
                <w:rFonts w:ascii="Verdana" w:hAnsi="Verdana"/>
                <w:sz w:val="20"/>
                <w:szCs w:val="20"/>
              </w:rPr>
              <w:t>3</w:t>
            </w:r>
          </w:p>
        </w:tc>
        <w:tc>
          <w:tcPr>
            <w:tcW w:w="1260" w:type="dxa"/>
            <w:shd w:val="clear" w:color="auto" w:fill="auto"/>
            <w:vAlign w:val="center"/>
          </w:tcPr>
          <w:p w:rsidR="00F7307B" w:rsidRDefault="00F7307B" w:rsidP="00F7307B">
            <w:pPr>
              <w:jc w:val="center"/>
              <w:rPr>
                <w:rFonts w:ascii="Verdana" w:hAnsi="Verdana"/>
                <w:sz w:val="20"/>
                <w:szCs w:val="20"/>
              </w:rPr>
            </w:pPr>
            <w:r w:rsidRPr="004D568F">
              <w:rPr>
                <w:rFonts w:ascii="Verdana" w:hAnsi="Verdana"/>
                <w:sz w:val="20"/>
                <w:szCs w:val="20"/>
              </w:rPr>
              <w:t>4</w:t>
            </w:r>
          </w:p>
        </w:tc>
      </w:tr>
      <w:tr w:rsidR="00AC087E" w:rsidRPr="004D568F" w:rsidTr="00F7307B">
        <w:trPr>
          <w:cantSplit/>
          <w:trHeight w:val="456"/>
        </w:trPr>
        <w:tc>
          <w:tcPr>
            <w:tcW w:w="10800" w:type="dxa"/>
            <w:gridSpan w:val="6"/>
            <w:shd w:val="clear" w:color="auto" w:fill="auto"/>
            <w:vAlign w:val="center"/>
          </w:tcPr>
          <w:p w:rsidR="00AC087E" w:rsidRPr="004D568F" w:rsidRDefault="00AC087E" w:rsidP="00F7307B">
            <w:pPr>
              <w:spacing w:after="0" w:line="240" w:lineRule="auto"/>
              <w:jc w:val="center"/>
              <w:rPr>
                <w:rFonts w:ascii="Verdana" w:hAnsi="Verdana"/>
                <w:b/>
                <w:bCs/>
                <w:sz w:val="20"/>
                <w:szCs w:val="20"/>
              </w:rPr>
            </w:pPr>
            <w:r w:rsidRPr="004D568F">
              <w:rPr>
                <w:rFonts w:ascii="Verdana" w:hAnsi="Verdana"/>
                <w:b/>
                <w:bCs/>
                <w:sz w:val="20"/>
                <w:szCs w:val="20"/>
              </w:rPr>
              <w:t>SECTION II</w:t>
            </w:r>
            <w:r>
              <w:rPr>
                <w:rFonts w:ascii="Verdana" w:hAnsi="Verdana"/>
                <w:b/>
                <w:bCs/>
                <w:sz w:val="20"/>
                <w:szCs w:val="20"/>
              </w:rPr>
              <w:t>I</w:t>
            </w:r>
            <w:r w:rsidRPr="004D568F">
              <w:rPr>
                <w:rFonts w:ascii="Verdana" w:hAnsi="Verdana"/>
                <w:b/>
                <w:bCs/>
                <w:sz w:val="20"/>
                <w:szCs w:val="20"/>
              </w:rPr>
              <w:t xml:space="preserve">: </w:t>
            </w:r>
            <w:r w:rsidR="00F7307B">
              <w:rPr>
                <w:rFonts w:ascii="Verdana" w:hAnsi="Verdana"/>
                <w:b/>
                <w:bCs/>
                <w:sz w:val="20"/>
                <w:szCs w:val="20"/>
              </w:rPr>
              <w:t>COURSE LOGISTICS</w:t>
            </w:r>
          </w:p>
        </w:tc>
      </w:tr>
      <w:tr w:rsidR="00F7307B" w:rsidRPr="004D568F" w:rsidTr="00F7307B">
        <w:trPr>
          <w:trHeight w:val="573"/>
        </w:trPr>
        <w:tc>
          <w:tcPr>
            <w:tcW w:w="4590" w:type="dxa"/>
            <w:shd w:val="clear" w:color="auto" w:fill="auto"/>
          </w:tcPr>
          <w:p w:rsidR="00F7307B" w:rsidRDefault="00F7307B" w:rsidP="00F7307B">
            <w:pPr>
              <w:tabs>
                <w:tab w:val="left" w:pos="0"/>
                <w:tab w:val="left" w:pos="180"/>
                <w:tab w:val="left" w:pos="360"/>
              </w:tabs>
              <w:rPr>
                <w:rFonts w:ascii="Verdana" w:hAnsi="Verdana"/>
                <w:b/>
                <w:bCs/>
                <w:sz w:val="20"/>
                <w:szCs w:val="20"/>
              </w:rPr>
            </w:pPr>
            <w:r>
              <w:rPr>
                <w:rFonts w:ascii="Verdana" w:hAnsi="Verdana"/>
                <w:b/>
                <w:sz w:val="20"/>
                <w:szCs w:val="20"/>
              </w:rPr>
              <w:t>13</w:t>
            </w:r>
            <w:r w:rsidRPr="005F61BF">
              <w:rPr>
                <w:rFonts w:ascii="Verdana" w:hAnsi="Verdana"/>
                <w:b/>
                <w:sz w:val="20"/>
                <w:szCs w:val="20"/>
              </w:rPr>
              <w:t>.</w:t>
            </w:r>
            <w:r>
              <w:rPr>
                <w:rFonts w:ascii="Verdana" w:hAnsi="Verdana"/>
                <w:sz w:val="20"/>
                <w:szCs w:val="20"/>
              </w:rPr>
              <w:t xml:space="preserve"> Time allotted for the overall course was appropriate.</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Too Short</w:t>
            </w:r>
          </w:p>
        </w:tc>
        <w:tc>
          <w:tcPr>
            <w:tcW w:w="1255"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Adequate</w:t>
            </w:r>
          </w:p>
        </w:tc>
        <w:tc>
          <w:tcPr>
            <w:tcW w:w="1175"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Too Long</w:t>
            </w:r>
          </w:p>
        </w:tc>
        <w:tc>
          <w:tcPr>
            <w:tcW w:w="1260"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Unsure</w:t>
            </w:r>
          </w:p>
        </w:tc>
      </w:tr>
      <w:tr w:rsidR="00F7307B" w:rsidRPr="004D568F" w:rsidTr="00F7307B">
        <w:trPr>
          <w:trHeight w:val="573"/>
        </w:trPr>
        <w:tc>
          <w:tcPr>
            <w:tcW w:w="4590" w:type="dxa"/>
            <w:shd w:val="clear" w:color="auto" w:fill="auto"/>
          </w:tcPr>
          <w:p w:rsidR="00F7307B" w:rsidRDefault="00F7307B" w:rsidP="00F7307B">
            <w:pPr>
              <w:tabs>
                <w:tab w:val="left" w:pos="0"/>
                <w:tab w:val="left" w:pos="180"/>
                <w:tab w:val="left" w:pos="360"/>
              </w:tabs>
              <w:rPr>
                <w:rFonts w:ascii="Verdana" w:hAnsi="Verdana"/>
                <w:b/>
                <w:bCs/>
                <w:sz w:val="20"/>
                <w:szCs w:val="20"/>
              </w:rPr>
            </w:pPr>
            <w:r>
              <w:rPr>
                <w:rFonts w:ascii="Verdana" w:hAnsi="Verdana"/>
                <w:b/>
                <w:sz w:val="20"/>
                <w:szCs w:val="20"/>
              </w:rPr>
              <w:t>14</w:t>
            </w:r>
            <w:r w:rsidRPr="005F61BF">
              <w:rPr>
                <w:rFonts w:ascii="Verdana" w:hAnsi="Verdana"/>
                <w:b/>
                <w:sz w:val="20"/>
                <w:szCs w:val="20"/>
              </w:rPr>
              <w:t>.</w:t>
            </w:r>
            <w:r>
              <w:rPr>
                <w:rFonts w:ascii="Verdana" w:hAnsi="Verdana"/>
                <w:sz w:val="20"/>
                <w:szCs w:val="20"/>
              </w:rPr>
              <w:t xml:space="preserve"> Adequate time was provided for questions and discussion.</w:t>
            </w:r>
          </w:p>
        </w:tc>
        <w:tc>
          <w:tcPr>
            <w:tcW w:w="1260" w:type="dxa"/>
            <w:shd w:val="clear" w:color="auto" w:fill="auto"/>
            <w:vAlign w:val="center"/>
          </w:tcPr>
          <w:p w:rsidR="00F7307B" w:rsidRPr="004D568F" w:rsidRDefault="00F7307B" w:rsidP="00F7307B">
            <w:pPr>
              <w:jc w:val="center"/>
              <w:rPr>
                <w:rFonts w:ascii="Verdana" w:hAnsi="Verdana"/>
                <w:sz w:val="20"/>
                <w:szCs w:val="20"/>
              </w:rPr>
            </w:pPr>
            <w:r w:rsidRPr="004D568F">
              <w:rPr>
                <w:rFonts w:ascii="Verdana" w:hAnsi="Verdana"/>
                <w:sz w:val="20"/>
                <w:szCs w:val="20"/>
              </w:rPr>
              <w:t>N/A</w:t>
            </w:r>
          </w:p>
        </w:tc>
        <w:tc>
          <w:tcPr>
            <w:tcW w:w="1260"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Too Short</w:t>
            </w:r>
          </w:p>
        </w:tc>
        <w:tc>
          <w:tcPr>
            <w:tcW w:w="1255"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Adequate</w:t>
            </w:r>
          </w:p>
        </w:tc>
        <w:tc>
          <w:tcPr>
            <w:tcW w:w="1175"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Too Long</w:t>
            </w:r>
          </w:p>
        </w:tc>
        <w:tc>
          <w:tcPr>
            <w:tcW w:w="1260" w:type="dxa"/>
            <w:shd w:val="clear" w:color="auto" w:fill="auto"/>
            <w:vAlign w:val="center"/>
          </w:tcPr>
          <w:p w:rsidR="00F7307B" w:rsidRPr="004D568F" w:rsidRDefault="00F7307B" w:rsidP="00F7307B">
            <w:pPr>
              <w:jc w:val="center"/>
              <w:rPr>
                <w:rFonts w:ascii="Verdana" w:hAnsi="Verdana"/>
                <w:sz w:val="20"/>
                <w:szCs w:val="20"/>
              </w:rPr>
            </w:pPr>
            <w:r>
              <w:rPr>
                <w:rFonts w:ascii="Verdana" w:hAnsi="Verdana"/>
                <w:sz w:val="20"/>
                <w:szCs w:val="20"/>
              </w:rPr>
              <w:t>Unsure</w:t>
            </w:r>
          </w:p>
        </w:tc>
      </w:tr>
      <w:tr w:rsidR="003D7415" w:rsidRPr="004D568F" w:rsidTr="00F7307B">
        <w:trPr>
          <w:trHeight w:val="440"/>
        </w:trPr>
        <w:tc>
          <w:tcPr>
            <w:tcW w:w="10800" w:type="dxa"/>
            <w:gridSpan w:val="6"/>
            <w:shd w:val="clear" w:color="auto" w:fill="auto"/>
            <w:vAlign w:val="center"/>
          </w:tcPr>
          <w:p w:rsidR="003D7415" w:rsidRPr="004D568F" w:rsidRDefault="003D7415" w:rsidP="00F7307B">
            <w:pPr>
              <w:spacing w:after="0" w:line="240" w:lineRule="auto"/>
              <w:jc w:val="center"/>
              <w:rPr>
                <w:rFonts w:ascii="Verdana" w:hAnsi="Verdana"/>
                <w:sz w:val="20"/>
                <w:szCs w:val="20"/>
              </w:rPr>
            </w:pPr>
            <w:r w:rsidRPr="007F6C23">
              <w:rPr>
                <w:rFonts w:ascii="Verdana" w:hAnsi="Verdana"/>
                <w:b/>
                <w:bCs/>
                <w:sz w:val="20"/>
                <w:szCs w:val="20"/>
              </w:rPr>
              <w:t>SECTION IV: ADDITIONAL COMMENTS</w:t>
            </w:r>
          </w:p>
        </w:tc>
      </w:tr>
      <w:tr w:rsidR="003D7415" w:rsidRPr="004D568F" w:rsidTr="00581DEB">
        <w:trPr>
          <w:trHeight w:val="598"/>
        </w:trPr>
        <w:tc>
          <w:tcPr>
            <w:tcW w:w="10800" w:type="dxa"/>
            <w:gridSpan w:val="6"/>
            <w:shd w:val="clear" w:color="auto" w:fill="auto"/>
          </w:tcPr>
          <w:p w:rsidR="003D7415" w:rsidRDefault="003D7415" w:rsidP="00F7307B">
            <w:pPr>
              <w:rPr>
                <w:rFonts w:ascii="Verdana" w:hAnsi="Verdana"/>
                <w:sz w:val="20"/>
                <w:szCs w:val="20"/>
              </w:rPr>
            </w:pPr>
            <w:r>
              <w:rPr>
                <w:rFonts w:ascii="Verdana" w:hAnsi="Verdana"/>
                <w:b/>
                <w:sz w:val="20"/>
                <w:szCs w:val="20"/>
              </w:rPr>
              <w:t>15.</w:t>
            </w:r>
            <w:r w:rsidRPr="007F6C23">
              <w:rPr>
                <w:rFonts w:ascii="Verdana" w:hAnsi="Verdana"/>
                <w:sz w:val="20"/>
                <w:szCs w:val="20"/>
              </w:rPr>
              <w:t xml:space="preserve"> Please list the modules you found </w:t>
            </w:r>
            <w:r w:rsidRPr="007F6C23">
              <w:rPr>
                <w:rFonts w:ascii="Verdana" w:hAnsi="Verdana"/>
                <w:i/>
                <w:sz w:val="20"/>
                <w:szCs w:val="20"/>
              </w:rPr>
              <w:t>most</w:t>
            </w:r>
            <w:r w:rsidRPr="007F6C23">
              <w:rPr>
                <w:rFonts w:ascii="Verdana" w:hAnsi="Verdana"/>
                <w:sz w:val="20"/>
                <w:szCs w:val="20"/>
              </w:rPr>
              <w:t xml:space="preserve"> useful and why.</w:t>
            </w:r>
          </w:p>
          <w:p w:rsidR="00581DEB" w:rsidRPr="004D568F" w:rsidRDefault="00581DEB" w:rsidP="00F7307B">
            <w:pPr>
              <w:rPr>
                <w:rFonts w:ascii="Verdana" w:hAnsi="Verdana"/>
                <w:sz w:val="20"/>
                <w:szCs w:val="20"/>
              </w:rPr>
            </w:pPr>
          </w:p>
        </w:tc>
      </w:tr>
      <w:tr w:rsidR="003D7415" w:rsidRPr="004D568F" w:rsidTr="00581DEB">
        <w:trPr>
          <w:trHeight w:val="598"/>
        </w:trPr>
        <w:tc>
          <w:tcPr>
            <w:tcW w:w="10800" w:type="dxa"/>
            <w:gridSpan w:val="6"/>
            <w:shd w:val="clear" w:color="auto" w:fill="auto"/>
          </w:tcPr>
          <w:p w:rsidR="003D7415" w:rsidRDefault="003D7415" w:rsidP="00F7307B">
            <w:pPr>
              <w:rPr>
                <w:rFonts w:ascii="Verdana" w:hAnsi="Verdana"/>
                <w:sz w:val="20"/>
                <w:szCs w:val="20"/>
              </w:rPr>
            </w:pPr>
            <w:r>
              <w:rPr>
                <w:rFonts w:ascii="Verdana" w:hAnsi="Verdana"/>
                <w:b/>
                <w:sz w:val="20"/>
                <w:szCs w:val="20"/>
              </w:rPr>
              <w:t>16.</w:t>
            </w:r>
            <w:r w:rsidRPr="007F6C23">
              <w:rPr>
                <w:rFonts w:ascii="Verdana" w:hAnsi="Verdana"/>
                <w:sz w:val="20"/>
                <w:szCs w:val="20"/>
              </w:rPr>
              <w:t xml:space="preserve"> Please list the modules you found </w:t>
            </w:r>
            <w:r w:rsidRPr="007F6C23">
              <w:rPr>
                <w:rFonts w:ascii="Verdana" w:hAnsi="Verdana"/>
                <w:i/>
                <w:sz w:val="20"/>
                <w:szCs w:val="20"/>
              </w:rPr>
              <w:t>least</w:t>
            </w:r>
            <w:r w:rsidRPr="007F6C23">
              <w:rPr>
                <w:rFonts w:ascii="Verdana" w:hAnsi="Verdana"/>
                <w:sz w:val="20"/>
                <w:szCs w:val="20"/>
              </w:rPr>
              <w:t xml:space="preserve"> useful and why.</w:t>
            </w:r>
          </w:p>
          <w:p w:rsidR="00581DEB" w:rsidRPr="004D568F" w:rsidRDefault="00581DEB" w:rsidP="00F7307B">
            <w:pPr>
              <w:rPr>
                <w:rFonts w:ascii="Verdana" w:hAnsi="Verdana"/>
                <w:sz w:val="20"/>
                <w:szCs w:val="20"/>
              </w:rPr>
            </w:pPr>
          </w:p>
        </w:tc>
      </w:tr>
      <w:tr w:rsidR="003D7415" w:rsidRPr="004D568F" w:rsidTr="00581DEB">
        <w:trPr>
          <w:trHeight w:val="598"/>
        </w:trPr>
        <w:tc>
          <w:tcPr>
            <w:tcW w:w="10800" w:type="dxa"/>
            <w:gridSpan w:val="6"/>
            <w:shd w:val="clear" w:color="auto" w:fill="auto"/>
          </w:tcPr>
          <w:p w:rsidR="003D7415" w:rsidRDefault="003D7415" w:rsidP="00F7307B">
            <w:pPr>
              <w:rPr>
                <w:rFonts w:ascii="Verdana" w:hAnsi="Verdana"/>
                <w:sz w:val="20"/>
                <w:szCs w:val="20"/>
              </w:rPr>
            </w:pPr>
            <w:r>
              <w:rPr>
                <w:rFonts w:ascii="Verdana" w:hAnsi="Verdana"/>
                <w:b/>
                <w:sz w:val="20"/>
                <w:szCs w:val="20"/>
              </w:rPr>
              <w:t>17.</w:t>
            </w:r>
            <w:r w:rsidRPr="007F6C23">
              <w:rPr>
                <w:rFonts w:ascii="Verdana" w:hAnsi="Verdana"/>
                <w:sz w:val="20"/>
                <w:szCs w:val="20"/>
              </w:rPr>
              <w:t xml:space="preserve"> What suggestions do you have for improving the course? </w:t>
            </w:r>
          </w:p>
          <w:p w:rsidR="00581DEB" w:rsidRPr="004D568F" w:rsidRDefault="00581DEB" w:rsidP="00F7307B">
            <w:pPr>
              <w:rPr>
                <w:rFonts w:ascii="Verdana" w:hAnsi="Verdana"/>
                <w:sz w:val="20"/>
                <w:szCs w:val="20"/>
              </w:rPr>
            </w:pPr>
          </w:p>
        </w:tc>
      </w:tr>
      <w:tr w:rsidR="003D7415" w:rsidRPr="004D568F" w:rsidTr="00581DEB">
        <w:trPr>
          <w:trHeight w:val="598"/>
        </w:trPr>
        <w:tc>
          <w:tcPr>
            <w:tcW w:w="10800" w:type="dxa"/>
            <w:gridSpan w:val="6"/>
            <w:shd w:val="clear" w:color="auto" w:fill="auto"/>
          </w:tcPr>
          <w:p w:rsidR="003D7415" w:rsidRDefault="003D7415" w:rsidP="00F7307B">
            <w:pPr>
              <w:rPr>
                <w:rFonts w:ascii="Verdana" w:hAnsi="Verdana"/>
                <w:sz w:val="20"/>
                <w:szCs w:val="20"/>
              </w:rPr>
            </w:pPr>
            <w:r>
              <w:rPr>
                <w:rFonts w:ascii="Verdana" w:hAnsi="Verdana"/>
                <w:b/>
                <w:sz w:val="20"/>
                <w:szCs w:val="20"/>
              </w:rPr>
              <w:t>18</w:t>
            </w:r>
            <w:r w:rsidRPr="007F6C23">
              <w:rPr>
                <w:rFonts w:ascii="Verdana" w:hAnsi="Verdana"/>
                <w:b/>
                <w:sz w:val="20"/>
                <w:szCs w:val="20"/>
              </w:rPr>
              <w:t>.</w:t>
            </w:r>
            <w:r w:rsidRPr="007F6C23">
              <w:rPr>
                <w:rFonts w:ascii="Verdana" w:hAnsi="Verdana"/>
                <w:sz w:val="20"/>
                <w:szCs w:val="20"/>
              </w:rPr>
              <w:t xml:space="preserve"> Are there any additional topics you would like to see added to the course?</w:t>
            </w:r>
          </w:p>
          <w:p w:rsidR="00581DEB" w:rsidRPr="004D568F" w:rsidRDefault="00581DEB" w:rsidP="00F7307B">
            <w:pPr>
              <w:rPr>
                <w:rFonts w:ascii="Verdana" w:hAnsi="Verdana"/>
                <w:sz w:val="20"/>
                <w:szCs w:val="20"/>
              </w:rPr>
            </w:pPr>
          </w:p>
        </w:tc>
      </w:tr>
      <w:tr w:rsidR="003D7415" w:rsidRPr="004D568F" w:rsidTr="00581DEB">
        <w:trPr>
          <w:trHeight w:val="598"/>
        </w:trPr>
        <w:tc>
          <w:tcPr>
            <w:tcW w:w="10800" w:type="dxa"/>
            <w:gridSpan w:val="6"/>
            <w:shd w:val="clear" w:color="auto" w:fill="auto"/>
          </w:tcPr>
          <w:p w:rsidR="003D7415" w:rsidRDefault="003D7415" w:rsidP="00F7307B">
            <w:pPr>
              <w:rPr>
                <w:rFonts w:ascii="Verdana" w:hAnsi="Verdana"/>
                <w:b/>
                <w:sz w:val="20"/>
                <w:szCs w:val="20"/>
              </w:rPr>
            </w:pPr>
            <w:r>
              <w:rPr>
                <w:rFonts w:ascii="Verdana" w:hAnsi="Verdana"/>
                <w:b/>
                <w:sz w:val="20"/>
                <w:szCs w:val="20"/>
              </w:rPr>
              <w:t>19</w:t>
            </w:r>
            <w:r w:rsidRPr="007F6C23">
              <w:rPr>
                <w:rFonts w:ascii="Verdana" w:hAnsi="Verdana"/>
                <w:b/>
                <w:sz w:val="20"/>
                <w:szCs w:val="20"/>
              </w:rPr>
              <w:t xml:space="preserve">. </w:t>
            </w:r>
            <w:r w:rsidRPr="007F6C23">
              <w:rPr>
                <w:rFonts w:ascii="Verdana" w:hAnsi="Verdana"/>
                <w:sz w:val="20"/>
                <w:szCs w:val="20"/>
              </w:rPr>
              <w:t>Additional comments?</w:t>
            </w:r>
            <w:r w:rsidRPr="007F6C23">
              <w:rPr>
                <w:rFonts w:ascii="Verdana" w:hAnsi="Verdana"/>
                <w:b/>
                <w:sz w:val="20"/>
                <w:szCs w:val="20"/>
              </w:rPr>
              <w:t xml:space="preserve"> </w:t>
            </w:r>
          </w:p>
          <w:p w:rsidR="00581DEB" w:rsidRPr="00F7307B" w:rsidRDefault="00581DEB" w:rsidP="00F7307B">
            <w:pPr>
              <w:rPr>
                <w:rFonts w:ascii="Verdana" w:hAnsi="Verdana"/>
                <w:b/>
                <w:sz w:val="20"/>
                <w:szCs w:val="20"/>
              </w:rPr>
            </w:pPr>
          </w:p>
        </w:tc>
      </w:tr>
    </w:tbl>
    <w:p w:rsidR="00AC087E" w:rsidRDefault="00AC087E" w:rsidP="00D1613B"/>
    <w:p w:rsidR="00E00636" w:rsidRPr="00145A57" w:rsidRDefault="00E00636" w:rsidP="003D7415"/>
    <w:sectPr w:rsidR="00E00636" w:rsidRPr="00145A57" w:rsidSect="0071724D">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62" w:rsidRDefault="00DB1762" w:rsidP="008B5D54">
      <w:pPr>
        <w:spacing w:after="0" w:line="240" w:lineRule="auto"/>
      </w:pPr>
      <w:r>
        <w:separator/>
      </w:r>
    </w:p>
  </w:endnote>
  <w:endnote w:type="continuationSeparator" w:id="0">
    <w:p w:rsidR="00DB1762" w:rsidRDefault="00DB1762" w:rsidP="008B5D54">
      <w:pPr>
        <w:spacing w:after="0" w:line="240" w:lineRule="auto"/>
      </w:pPr>
      <w:r>
        <w:continuationSeparator/>
      </w:r>
    </w:p>
  </w:endnote>
  <w:endnote w:type="continuationNotice" w:id="1">
    <w:p w:rsidR="00DB1762" w:rsidRDefault="00DB1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tional Light">
    <w:altName w:val="National Light"/>
    <w:panose1 w:val="00000000000000000000"/>
    <w:charset w:val="00"/>
    <w:family w:val="swiss"/>
    <w:notTrueType/>
    <w:pitch w:val="default"/>
    <w:sig w:usb0="00000003" w:usb1="00000000" w:usb2="00000000" w:usb3="00000000" w:csb0="00000001" w:csb1="00000000"/>
  </w:font>
  <w:font w:name="National Regular">
    <w:altName w:val="National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Web Pro">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15" w:rsidRDefault="00F7307B" w:rsidP="00F7307B">
    <w:pPr>
      <w:pStyle w:val="Footer"/>
    </w:pPr>
    <w:r w:rsidRPr="009F3C3D">
      <w:rPr>
        <w:rFonts w:ascii="Times New Roman" w:hAnsi="Times New Roman" w:cs="Times New Roman"/>
        <w:noProof/>
      </w:rPr>
      <w:t xml:space="preserve">Assessment of </w:t>
    </w:r>
    <w:r>
      <w:rPr>
        <w:rFonts w:ascii="Times New Roman" w:hAnsi="Times New Roman" w:cs="Times New Roman"/>
        <w:noProof/>
      </w:rPr>
      <w:t xml:space="preserve">DGHT </w:t>
    </w:r>
    <w:r w:rsidRPr="009F3C3D">
      <w:rPr>
        <w:rFonts w:ascii="Times New Roman" w:hAnsi="Times New Roman" w:cs="Times New Roman"/>
        <w:noProof/>
      </w:rPr>
      <w:t>Scien</w:t>
    </w:r>
    <w:r>
      <w:rPr>
        <w:rFonts w:ascii="Times New Roman" w:hAnsi="Times New Roman" w:cs="Times New Roman"/>
        <w:noProof/>
      </w:rPr>
      <w:t>ce Integrity</w:t>
    </w:r>
    <w:r w:rsidRPr="009F3C3D">
      <w:rPr>
        <w:rFonts w:ascii="Times New Roman" w:hAnsi="Times New Roman" w:cs="Times New Roman"/>
        <w:noProof/>
      </w:rPr>
      <w:t xml:space="preserve"> Branch Trainings, Version #1</w:t>
    </w:r>
    <w:r>
      <w:rPr>
        <w:rFonts w:ascii="Times New Roman" w:hAnsi="Times New Roman" w:cs="Times New Roman"/>
        <w:noProof/>
      </w:rPr>
      <w:tab/>
    </w:r>
    <w:sdt>
      <w:sdtPr>
        <w:id w:val="-499506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301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62" w:rsidRDefault="00DB1762" w:rsidP="008B5D54">
      <w:pPr>
        <w:spacing w:after="0" w:line="240" w:lineRule="auto"/>
      </w:pPr>
      <w:r>
        <w:separator/>
      </w:r>
    </w:p>
  </w:footnote>
  <w:footnote w:type="continuationSeparator" w:id="0">
    <w:p w:rsidR="00DB1762" w:rsidRDefault="00DB1762" w:rsidP="008B5D54">
      <w:pPr>
        <w:spacing w:after="0" w:line="240" w:lineRule="auto"/>
      </w:pPr>
      <w:r>
        <w:continuationSeparator/>
      </w:r>
    </w:p>
  </w:footnote>
  <w:footnote w:type="continuationNotice" w:id="1">
    <w:p w:rsidR="00DB1762" w:rsidRDefault="00DB1762">
      <w:pPr>
        <w:spacing w:after="0" w:line="240" w:lineRule="auto"/>
      </w:pPr>
    </w:p>
  </w:footnote>
  <w:footnote w:id="2">
    <w:p w:rsidR="00985B01" w:rsidRPr="00E722DD" w:rsidRDefault="003D7415" w:rsidP="00985B01">
      <w:pPr>
        <w:pStyle w:val="NormalWeb"/>
        <w:spacing w:before="53" w:beforeAutospacing="0" w:after="0" w:afterAutospacing="0"/>
        <w:ind w:left="547" w:hanging="547"/>
      </w:pPr>
      <w:r>
        <w:rPr>
          <w:rStyle w:val="FootnoteReference"/>
        </w:rPr>
        <w:footnoteRef/>
      </w:r>
      <w:r>
        <w:t xml:space="preserve"> </w:t>
      </w:r>
      <w:r w:rsidR="00985B01" w:rsidRPr="00E722DD">
        <w:rPr>
          <w:rFonts w:asciiTheme="minorHAnsi" w:eastAsiaTheme="minorEastAsia" w:hAnsi="Myriad Web Pro" w:cstheme="minorBidi"/>
          <w:i/>
          <w:iCs/>
          <w:color w:val="000000" w:themeColor="text1"/>
          <w:kern w:val="24"/>
        </w:rPr>
        <w:t>Federal Grant and Coop</w:t>
      </w:r>
      <w:r w:rsidR="00985B01">
        <w:rPr>
          <w:rFonts w:asciiTheme="minorHAnsi" w:eastAsiaTheme="minorEastAsia" w:hAnsi="Myriad Web Pro" w:cstheme="minorBidi"/>
          <w:i/>
          <w:iCs/>
          <w:color w:val="000000" w:themeColor="text1"/>
          <w:kern w:val="24"/>
        </w:rPr>
        <w:t xml:space="preserve">erative Agreement Act of 1977: </w:t>
      </w:r>
      <w:r w:rsidR="00985B01" w:rsidRPr="00E722DD">
        <w:rPr>
          <w:rFonts w:eastAsiaTheme="minorEastAsia" w:hAnsi="Myriad Web Pro"/>
          <w:i/>
          <w:iCs/>
          <w:color w:val="000000" w:themeColor="text1"/>
          <w:kern w:val="24"/>
        </w:rPr>
        <w:t>https://www.gpo.gov/fdsys/pkg/STATUTE-92/pdf/STATUTE-92-Pg3.pdf</w:t>
      </w:r>
    </w:p>
    <w:p w:rsidR="003D7415" w:rsidRDefault="00985B01">
      <w:pPr>
        <w:pStyle w:val="FootnoteText"/>
      </w:pPr>
      <w:r>
        <w:rPr>
          <w:rFonts w:cstheme="minorHAnsi"/>
        </w:rPr>
        <w:t xml:space="preserve">² </w:t>
      </w:r>
      <w:r>
        <w:t>R</w:t>
      </w:r>
      <w:r w:rsidR="003D7415" w:rsidRPr="005F3A56">
        <w:t>eference: A Guide to Selected Scientific Regulatory Services at CDC/ATSDR, September 2006</w:t>
      </w:r>
    </w:p>
  </w:footnote>
  <w:footnote w:id="3">
    <w:p w:rsidR="003D7415" w:rsidRPr="005F3A56" w:rsidRDefault="003D7415" w:rsidP="005F3A56">
      <w:pPr>
        <w:pStyle w:val="FootnoteText"/>
      </w:pPr>
    </w:p>
    <w:p w:rsidR="003D7415" w:rsidRDefault="003D741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16A96A"/>
    <w:multiLevelType w:val="hybridMultilevel"/>
    <w:tmpl w:val="426397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06FC4"/>
    <w:multiLevelType w:val="hybridMultilevel"/>
    <w:tmpl w:val="353A4744"/>
    <w:lvl w:ilvl="0" w:tplc="79F082B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638F5"/>
    <w:multiLevelType w:val="hybridMultilevel"/>
    <w:tmpl w:val="B0F43760"/>
    <w:lvl w:ilvl="0" w:tplc="B9A0CEF0">
      <w:start w:val="1"/>
      <w:numFmt w:val="bullet"/>
      <w:lvlText w:val=""/>
      <w:lvlJc w:val="left"/>
      <w:pPr>
        <w:tabs>
          <w:tab w:val="num" w:pos="720"/>
        </w:tabs>
        <w:ind w:left="720" w:hanging="360"/>
      </w:pPr>
      <w:rPr>
        <w:rFonts w:ascii="Wingdings" w:hAnsi="Wingdings" w:hint="default"/>
      </w:rPr>
    </w:lvl>
    <w:lvl w:ilvl="1" w:tplc="495CA87E" w:tentative="1">
      <w:start w:val="1"/>
      <w:numFmt w:val="bullet"/>
      <w:lvlText w:val=""/>
      <w:lvlJc w:val="left"/>
      <w:pPr>
        <w:tabs>
          <w:tab w:val="num" w:pos="1440"/>
        </w:tabs>
        <w:ind w:left="1440" w:hanging="360"/>
      </w:pPr>
      <w:rPr>
        <w:rFonts w:ascii="Wingdings" w:hAnsi="Wingdings" w:hint="default"/>
      </w:rPr>
    </w:lvl>
    <w:lvl w:ilvl="2" w:tplc="87904292" w:tentative="1">
      <w:start w:val="1"/>
      <w:numFmt w:val="bullet"/>
      <w:lvlText w:val=""/>
      <w:lvlJc w:val="left"/>
      <w:pPr>
        <w:tabs>
          <w:tab w:val="num" w:pos="2160"/>
        </w:tabs>
        <w:ind w:left="2160" w:hanging="360"/>
      </w:pPr>
      <w:rPr>
        <w:rFonts w:ascii="Wingdings" w:hAnsi="Wingdings" w:hint="default"/>
      </w:rPr>
    </w:lvl>
    <w:lvl w:ilvl="3" w:tplc="374E098A" w:tentative="1">
      <w:start w:val="1"/>
      <w:numFmt w:val="bullet"/>
      <w:lvlText w:val=""/>
      <w:lvlJc w:val="left"/>
      <w:pPr>
        <w:tabs>
          <w:tab w:val="num" w:pos="2880"/>
        </w:tabs>
        <w:ind w:left="2880" w:hanging="360"/>
      </w:pPr>
      <w:rPr>
        <w:rFonts w:ascii="Wingdings" w:hAnsi="Wingdings" w:hint="default"/>
      </w:rPr>
    </w:lvl>
    <w:lvl w:ilvl="4" w:tplc="60BED866" w:tentative="1">
      <w:start w:val="1"/>
      <w:numFmt w:val="bullet"/>
      <w:lvlText w:val=""/>
      <w:lvlJc w:val="left"/>
      <w:pPr>
        <w:tabs>
          <w:tab w:val="num" w:pos="3600"/>
        </w:tabs>
        <w:ind w:left="3600" w:hanging="360"/>
      </w:pPr>
      <w:rPr>
        <w:rFonts w:ascii="Wingdings" w:hAnsi="Wingdings" w:hint="default"/>
      </w:rPr>
    </w:lvl>
    <w:lvl w:ilvl="5" w:tplc="453C7490" w:tentative="1">
      <w:start w:val="1"/>
      <w:numFmt w:val="bullet"/>
      <w:lvlText w:val=""/>
      <w:lvlJc w:val="left"/>
      <w:pPr>
        <w:tabs>
          <w:tab w:val="num" w:pos="4320"/>
        </w:tabs>
        <w:ind w:left="4320" w:hanging="360"/>
      </w:pPr>
      <w:rPr>
        <w:rFonts w:ascii="Wingdings" w:hAnsi="Wingdings" w:hint="default"/>
      </w:rPr>
    </w:lvl>
    <w:lvl w:ilvl="6" w:tplc="36CE0DFE" w:tentative="1">
      <w:start w:val="1"/>
      <w:numFmt w:val="bullet"/>
      <w:lvlText w:val=""/>
      <w:lvlJc w:val="left"/>
      <w:pPr>
        <w:tabs>
          <w:tab w:val="num" w:pos="5040"/>
        </w:tabs>
        <w:ind w:left="5040" w:hanging="360"/>
      </w:pPr>
      <w:rPr>
        <w:rFonts w:ascii="Wingdings" w:hAnsi="Wingdings" w:hint="default"/>
      </w:rPr>
    </w:lvl>
    <w:lvl w:ilvl="7" w:tplc="2EB4FE3E" w:tentative="1">
      <w:start w:val="1"/>
      <w:numFmt w:val="bullet"/>
      <w:lvlText w:val=""/>
      <w:lvlJc w:val="left"/>
      <w:pPr>
        <w:tabs>
          <w:tab w:val="num" w:pos="5760"/>
        </w:tabs>
        <w:ind w:left="5760" w:hanging="360"/>
      </w:pPr>
      <w:rPr>
        <w:rFonts w:ascii="Wingdings" w:hAnsi="Wingdings" w:hint="default"/>
      </w:rPr>
    </w:lvl>
    <w:lvl w:ilvl="8" w:tplc="54A80AC6" w:tentative="1">
      <w:start w:val="1"/>
      <w:numFmt w:val="bullet"/>
      <w:lvlText w:val=""/>
      <w:lvlJc w:val="left"/>
      <w:pPr>
        <w:tabs>
          <w:tab w:val="num" w:pos="6480"/>
        </w:tabs>
        <w:ind w:left="6480" w:hanging="360"/>
      </w:pPr>
      <w:rPr>
        <w:rFonts w:ascii="Wingdings" w:hAnsi="Wingdings" w:hint="default"/>
      </w:rPr>
    </w:lvl>
  </w:abstractNum>
  <w:abstractNum w:abstractNumId="3">
    <w:nsid w:val="16074E1F"/>
    <w:multiLevelType w:val="hybridMultilevel"/>
    <w:tmpl w:val="08BECFF8"/>
    <w:lvl w:ilvl="0" w:tplc="0D9674AE">
      <w:start w:val="1"/>
      <w:numFmt w:val="bullet"/>
      <w:lvlText w:val="•"/>
      <w:lvlJc w:val="left"/>
      <w:pPr>
        <w:tabs>
          <w:tab w:val="num" w:pos="720"/>
        </w:tabs>
        <w:ind w:left="720" w:hanging="360"/>
      </w:pPr>
      <w:rPr>
        <w:rFonts w:ascii="Arial" w:hAnsi="Arial" w:hint="default"/>
      </w:rPr>
    </w:lvl>
    <w:lvl w:ilvl="1" w:tplc="F86E5344">
      <w:start w:val="1"/>
      <w:numFmt w:val="upperRoman"/>
      <w:lvlText w:val="%2."/>
      <w:lvlJc w:val="left"/>
      <w:pPr>
        <w:tabs>
          <w:tab w:val="num" w:pos="1080"/>
        </w:tabs>
        <w:ind w:left="1080" w:hanging="360"/>
      </w:pPr>
      <w:rPr>
        <w:rFonts w:ascii="Times New Roman" w:eastAsiaTheme="minorHAnsi" w:hAnsi="Times New Roman" w:cs="Times New Roman"/>
      </w:rPr>
    </w:lvl>
    <w:lvl w:ilvl="2" w:tplc="456A4474" w:tentative="1">
      <w:start w:val="1"/>
      <w:numFmt w:val="bullet"/>
      <w:lvlText w:val="•"/>
      <w:lvlJc w:val="left"/>
      <w:pPr>
        <w:tabs>
          <w:tab w:val="num" w:pos="2160"/>
        </w:tabs>
        <w:ind w:left="2160" w:hanging="360"/>
      </w:pPr>
      <w:rPr>
        <w:rFonts w:ascii="Arial" w:hAnsi="Arial" w:hint="default"/>
      </w:rPr>
    </w:lvl>
    <w:lvl w:ilvl="3" w:tplc="7674A798" w:tentative="1">
      <w:start w:val="1"/>
      <w:numFmt w:val="bullet"/>
      <w:lvlText w:val="•"/>
      <w:lvlJc w:val="left"/>
      <w:pPr>
        <w:tabs>
          <w:tab w:val="num" w:pos="2880"/>
        </w:tabs>
        <w:ind w:left="2880" w:hanging="360"/>
      </w:pPr>
      <w:rPr>
        <w:rFonts w:ascii="Arial" w:hAnsi="Arial" w:hint="default"/>
      </w:rPr>
    </w:lvl>
    <w:lvl w:ilvl="4" w:tplc="FAC64572" w:tentative="1">
      <w:start w:val="1"/>
      <w:numFmt w:val="bullet"/>
      <w:lvlText w:val="•"/>
      <w:lvlJc w:val="left"/>
      <w:pPr>
        <w:tabs>
          <w:tab w:val="num" w:pos="3600"/>
        </w:tabs>
        <w:ind w:left="3600" w:hanging="360"/>
      </w:pPr>
      <w:rPr>
        <w:rFonts w:ascii="Arial" w:hAnsi="Arial" w:hint="default"/>
      </w:rPr>
    </w:lvl>
    <w:lvl w:ilvl="5" w:tplc="ADFE5F00" w:tentative="1">
      <w:start w:val="1"/>
      <w:numFmt w:val="bullet"/>
      <w:lvlText w:val="•"/>
      <w:lvlJc w:val="left"/>
      <w:pPr>
        <w:tabs>
          <w:tab w:val="num" w:pos="4320"/>
        </w:tabs>
        <w:ind w:left="4320" w:hanging="360"/>
      </w:pPr>
      <w:rPr>
        <w:rFonts w:ascii="Arial" w:hAnsi="Arial" w:hint="default"/>
      </w:rPr>
    </w:lvl>
    <w:lvl w:ilvl="6" w:tplc="1B04ED84" w:tentative="1">
      <w:start w:val="1"/>
      <w:numFmt w:val="bullet"/>
      <w:lvlText w:val="•"/>
      <w:lvlJc w:val="left"/>
      <w:pPr>
        <w:tabs>
          <w:tab w:val="num" w:pos="5040"/>
        </w:tabs>
        <w:ind w:left="5040" w:hanging="360"/>
      </w:pPr>
      <w:rPr>
        <w:rFonts w:ascii="Arial" w:hAnsi="Arial" w:hint="default"/>
      </w:rPr>
    </w:lvl>
    <w:lvl w:ilvl="7" w:tplc="7222F626" w:tentative="1">
      <w:start w:val="1"/>
      <w:numFmt w:val="bullet"/>
      <w:lvlText w:val="•"/>
      <w:lvlJc w:val="left"/>
      <w:pPr>
        <w:tabs>
          <w:tab w:val="num" w:pos="5760"/>
        </w:tabs>
        <w:ind w:left="5760" w:hanging="360"/>
      </w:pPr>
      <w:rPr>
        <w:rFonts w:ascii="Arial" w:hAnsi="Arial" w:hint="default"/>
      </w:rPr>
    </w:lvl>
    <w:lvl w:ilvl="8" w:tplc="BE7C2E62" w:tentative="1">
      <w:start w:val="1"/>
      <w:numFmt w:val="bullet"/>
      <w:lvlText w:val="•"/>
      <w:lvlJc w:val="left"/>
      <w:pPr>
        <w:tabs>
          <w:tab w:val="num" w:pos="6480"/>
        </w:tabs>
        <w:ind w:left="6480" w:hanging="360"/>
      </w:pPr>
      <w:rPr>
        <w:rFonts w:ascii="Arial" w:hAnsi="Arial" w:hint="default"/>
      </w:rPr>
    </w:lvl>
  </w:abstractNum>
  <w:abstractNum w:abstractNumId="4">
    <w:nsid w:val="172F2741"/>
    <w:multiLevelType w:val="hybridMultilevel"/>
    <w:tmpl w:val="22DE2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DA2EAE"/>
    <w:multiLevelType w:val="hybridMultilevel"/>
    <w:tmpl w:val="EDF8C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F8113C"/>
    <w:multiLevelType w:val="hybridMultilevel"/>
    <w:tmpl w:val="A4B2F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D236E78"/>
    <w:multiLevelType w:val="hybridMultilevel"/>
    <w:tmpl w:val="6B0AE7CA"/>
    <w:lvl w:ilvl="0" w:tplc="A2787C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124A8E"/>
    <w:multiLevelType w:val="hybridMultilevel"/>
    <w:tmpl w:val="DB8A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BB44365"/>
    <w:multiLevelType w:val="hybridMultilevel"/>
    <w:tmpl w:val="76EEF0DE"/>
    <w:lvl w:ilvl="0" w:tplc="FC6A1EBC">
      <w:start w:val="1"/>
      <w:numFmt w:val="bullet"/>
      <w:lvlText w:val=""/>
      <w:lvlJc w:val="left"/>
      <w:pPr>
        <w:tabs>
          <w:tab w:val="num" w:pos="720"/>
        </w:tabs>
        <w:ind w:left="720" w:hanging="360"/>
      </w:pPr>
      <w:rPr>
        <w:rFonts w:ascii="Wingdings" w:hAnsi="Wingdings" w:hint="default"/>
      </w:rPr>
    </w:lvl>
    <w:lvl w:ilvl="1" w:tplc="54D6F7EA" w:tentative="1">
      <w:start w:val="1"/>
      <w:numFmt w:val="bullet"/>
      <w:lvlText w:val=""/>
      <w:lvlJc w:val="left"/>
      <w:pPr>
        <w:tabs>
          <w:tab w:val="num" w:pos="1440"/>
        </w:tabs>
        <w:ind w:left="1440" w:hanging="360"/>
      </w:pPr>
      <w:rPr>
        <w:rFonts w:ascii="Wingdings" w:hAnsi="Wingdings" w:hint="default"/>
      </w:rPr>
    </w:lvl>
    <w:lvl w:ilvl="2" w:tplc="68AACB92" w:tentative="1">
      <w:start w:val="1"/>
      <w:numFmt w:val="bullet"/>
      <w:lvlText w:val=""/>
      <w:lvlJc w:val="left"/>
      <w:pPr>
        <w:tabs>
          <w:tab w:val="num" w:pos="2160"/>
        </w:tabs>
        <w:ind w:left="2160" w:hanging="360"/>
      </w:pPr>
      <w:rPr>
        <w:rFonts w:ascii="Wingdings" w:hAnsi="Wingdings" w:hint="default"/>
      </w:rPr>
    </w:lvl>
    <w:lvl w:ilvl="3" w:tplc="168A254E" w:tentative="1">
      <w:start w:val="1"/>
      <w:numFmt w:val="bullet"/>
      <w:lvlText w:val=""/>
      <w:lvlJc w:val="left"/>
      <w:pPr>
        <w:tabs>
          <w:tab w:val="num" w:pos="2880"/>
        </w:tabs>
        <w:ind w:left="2880" w:hanging="360"/>
      </w:pPr>
      <w:rPr>
        <w:rFonts w:ascii="Wingdings" w:hAnsi="Wingdings" w:hint="default"/>
      </w:rPr>
    </w:lvl>
    <w:lvl w:ilvl="4" w:tplc="ABCA110C" w:tentative="1">
      <w:start w:val="1"/>
      <w:numFmt w:val="bullet"/>
      <w:lvlText w:val=""/>
      <w:lvlJc w:val="left"/>
      <w:pPr>
        <w:tabs>
          <w:tab w:val="num" w:pos="3600"/>
        </w:tabs>
        <w:ind w:left="3600" w:hanging="360"/>
      </w:pPr>
      <w:rPr>
        <w:rFonts w:ascii="Wingdings" w:hAnsi="Wingdings" w:hint="default"/>
      </w:rPr>
    </w:lvl>
    <w:lvl w:ilvl="5" w:tplc="55C28D06" w:tentative="1">
      <w:start w:val="1"/>
      <w:numFmt w:val="bullet"/>
      <w:lvlText w:val=""/>
      <w:lvlJc w:val="left"/>
      <w:pPr>
        <w:tabs>
          <w:tab w:val="num" w:pos="4320"/>
        </w:tabs>
        <w:ind w:left="4320" w:hanging="360"/>
      </w:pPr>
      <w:rPr>
        <w:rFonts w:ascii="Wingdings" w:hAnsi="Wingdings" w:hint="default"/>
      </w:rPr>
    </w:lvl>
    <w:lvl w:ilvl="6" w:tplc="C2582A1A" w:tentative="1">
      <w:start w:val="1"/>
      <w:numFmt w:val="bullet"/>
      <w:lvlText w:val=""/>
      <w:lvlJc w:val="left"/>
      <w:pPr>
        <w:tabs>
          <w:tab w:val="num" w:pos="5040"/>
        </w:tabs>
        <w:ind w:left="5040" w:hanging="360"/>
      </w:pPr>
      <w:rPr>
        <w:rFonts w:ascii="Wingdings" w:hAnsi="Wingdings" w:hint="default"/>
      </w:rPr>
    </w:lvl>
    <w:lvl w:ilvl="7" w:tplc="918C10B4" w:tentative="1">
      <w:start w:val="1"/>
      <w:numFmt w:val="bullet"/>
      <w:lvlText w:val=""/>
      <w:lvlJc w:val="left"/>
      <w:pPr>
        <w:tabs>
          <w:tab w:val="num" w:pos="5760"/>
        </w:tabs>
        <w:ind w:left="5760" w:hanging="360"/>
      </w:pPr>
      <w:rPr>
        <w:rFonts w:ascii="Wingdings" w:hAnsi="Wingdings" w:hint="default"/>
      </w:rPr>
    </w:lvl>
    <w:lvl w:ilvl="8" w:tplc="2F2C16D6" w:tentative="1">
      <w:start w:val="1"/>
      <w:numFmt w:val="bullet"/>
      <w:lvlText w:val=""/>
      <w:lvlJc w:val="left"/>
      <w:pPr>
        <w:tabs>
          <w:tab w:val="num" w:pos="6480"/>
        </w:tabs>
        <w:ind w:left="6480" w:hanging="360"/>
      </w:pPr>
      <w:rPr>
        <w:rFonts w:ascii="Wingdings" w:hAnsi="Wingdings" w:hint="default"/>
      </w:rPr>
    </w:lvl>
  </w:abstractNum>
  <w:abstractNum w:abstractNumId="10">
    <w:nsid w:val="2D98544E"/>
    <w:multiLevelType w:val="hybridMultilevel"/>
    <w:tmpl w:val="213C70B0"/>
    <w:lvl w:ilvl="0" w:tplc="42A42120">
      <w:start w:val="1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E919C6"/>
    <w:multiLevelType w:val="hybridMultilevel"/>
    <w:tmpl w:val="E2AC8A94"/>
    <w:lvl w:ilvl="0" w:tplc="EE5ABB56">
      <w:start w:val="1"/>
      <w:numFmt w:val="bullet"/>
      <w:lvlText w:val=""/>
      <w:lvlJc w:val="left"/>
      <w:pPr>
        <w:tabs>
          <w:tab w:val="num" w:pos="720"/>
        </w:tabs>
        <w:ind w:left="720" w:hanging="360"/>
      </w:pPr>
      <w:rPr>
        <w:rFonts w:ascii="Wingdings" w:hAnsi="Wingdings" w:hint="default"/>
      </w:rPr>
    </w:lvl>
    <w:lvl w:ilvl="1" w:tplc="49EEC6E6" w:tentative="1">
      <w:start w:val="1"/>
      <w:numFmt w:val="bullet"/>
      <w:lvlText w:val=""/>
      <w:lvlJc w:val="left"/>
      <w:pPr>
        <w:tabs>
          <w:tab w:val="num" w:pos="1440"/>
        </w:tabs>
        <w:ind w:left="1440" w:hanging="360"/>
      </w:pPr>
      <w:rPr>
        <w:rFonts w:ascii="Wingdings" w:hAnsi="Wingdings" w:hint="default"/>
      </w:rPr>
    </w:lvl>
    <w:lvl w:ilvl="2" w:tplc="F7227CDC" w:tentative="1">
      <w:start w:val="1"/>
      <w:numFmt w:val="bullet"/>
      <w:lvlText w:val=""/>
      <w:lvlJc w:val="left"/>
      <w:pPr>
        <w:tabs>
          <w:tab w:val="num" w:pos="2160"/>
        </w:tabs>
        <w:ind w:left="2160" w:hanging="360"/>
      </w:pPr>
      <w:rPr>
        <w:rFonts w:ascii="Wingdings" w:hAnsi="Wingdings" w:hint="default"/>
      </w:rPr>
    </w:lvl>
    <w:lvl w:ilvl="3" w:tplc="67188BFC" w:tentative="1">
      <w:start w:val="1"/>
      <w:numFmt w:val="bullet"/>
      <w:lvlText w:val=""/>
      <w:lvlJc w:val="left"/>
      <w:pPr>
        <w:tabs>
          <w:tab w:val="num" w:pos="2880"/>
        </w:tabs>
        <w:ind w:left="2880" w:hanging="360"/>
      </w:pPr>
      <w:rPr>
        <w:rFonts w:ascii="Wingdings" w:hAnsi="Wingdings" w:hint="default"/>
      </w:rPr>
    </w:lvl>
    <w:lvl w:ilvl="4" w:tplc="EB86122E" w:tentative="1">
      <w:start w:val="1"/>
      <w:numFmt w:val="bullet"/>
      <w:lvlText w:val=""/>
      <w:lvlJc w:val="left"/>
      <w:pPr>
        <w:tabs>
          <w:tab w:val="num" w:pos="3600"/>
        </w:tabs>
        <w:ind w:left="3600" w:hanging="360"/>
      </w:pPr>
      <w:rPr>
        <w:rFonts w:ascii="Wingdings" w:hAnsi="Wingdings" w:hint="default"/>
      </w:rPr>
    </w:lvl>
    <w:lvl w:ilvl="5" w:tplc="EFECF2AA" w:tentative="1">
      <w:start w:val="1"/>
      <w:numFmt w:val="bullet"/>
      <w:lvlText w:val=""/>
      <w:lvlJc w:val="left"/>
      <w:pPr>
        <w:tabs>
          <w:tab w:val="num" w:pos="4320"/>
        </w:tabs>
        <w:ind w:left="4320" w:hanging="360"/>
      </w:pPr>
      <w:rPr>
        <w:rFonts w:ascii="Wingdings" w:hAnsi="Wingdings" w:hint="default"/>
      </w:rPr>
    </w:lvl>
    <w:lvl w:ilvl="6" w:tplc="F99EDC74" w:tentative="1">
      <w:start w:val="1"/>
      <w:numFmt w:val="bullet"/>
      <w:lvlText w:val=""/>
      <w:lvlJc w:val="left"/>
      <w:pPr>
        <w:tabs>
          <w:tab w:val="num" w:pos="5040"/>
        </w:tabs>
        <w:ind w:left="5040" w:hanging="360"/>
      </w:pPr>
      <w:rPr>
        <w:rFonts w:ascii="Wingdings" w:hAnsi="Wingdings" w:hint="default"/>
      </w:rPr>
    </w:lvl>
    <w:lvl w:ilvl="7" w:tplc="DA2C55F2" w:tentative="1">
      <w:start w:val="1"/>
      <w:numFmt w:val="bullet"/>
      <w:lvlText w:val=""/>
      <w:lvlJc w:val="left"/>
      <w:pPr>
        <w:tabs>
          <w:tab w:val="num" w:pos="5760"/>
        </w:tabs>
        <w:ind w:left="5760" w:hanging="360"/>
      </w:pPr>
      <w:rPr>
        <w:rFonts w:ascii="Wingdings" w:hAnsi="Wingdings" w:hint="default"/>
      </w:rPr>
    </w:lvl>
    <w:lvl w:ilvl="8" w:tplc="7E3E771E" w:tentative="1">
      <w:start w:val="1"/>
      <w:numFmt w:val="bullet"/>
      <w:lvlText w:val=""/>
      <w:lvlJc w:val="left"/>
      <w:pPr>
        <w:tabs>
          <w:tab w:val="num" w:pos="6480"/>
        </w:tabs>
        <w:ind w:left="6480" w:hanging="360"/>
      </w:pPr>
      <w:rPr>
        <w:rFonts w:ascii="Wingdings" w:hAnsi="Wingdings" w:hint="default"/>
      </w:rPr>
    </w:lvl>
  </w:abstractNum>
  <w:abstractNum w:abstractNumId="12">
    <w:nsid w:val="3A7F59FB"/>
    <w:multiLevelType w:val="hybridMultilevel"/>
    <w:tmpl w:val="5DE6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BBE3AD8"/>
    <w:multiLevelType w:val="hybridMultilevel"/>
    <w:tmpl w:val="84588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9471EB"/>
    <w:multiLevelType w:val="hybridMultilevel"/>
    <w:tmpl w:val="26388AF6"/>
    <w:lvl w:ilvl="0" w:tplc="AE800E4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9F1129"/>
    <w:multiLevelType w:val="hybridMultilevel"/>
    <w:tmpl w:val="FE5CA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7084BE2"/>
    <w:multiLevelType w:val="hybridMultilevel"/>
    <w:tmpl w:val="7D103D6A"/>
    <w:lvl w:ilvl="0" w:tplc="E954C6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D064B"/>
    <w:multiLevelType w:val="hybridMultilevel"/>
    <w:tmpl w:val="EBF26376"/>
    <w:lvl w:ilvl="0" w:tplc="DA880B8A">
      <w:start w:val="1"/>
      <w:numFmt w:val="upperRoman"/>
      <w:lvlText w:val="%1."/>
      <w:lvlJc w:val="left"/>
      <w:pPr>
        <w:ind w:left="576" w:hanging="576"/>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2B372E"/>
    <w:multiLevelType w:val="hybridMultilevel"/>
    <w:tmpl w:val="B2D0813C"/>
    <w:lvl w:ilvl="0" w:tplc="007E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BF3975"/>
    <w:multiLevelType w:val="hybridMultilevel"/>
    <w:tmpl w:val="DAA8FF5A"/>
    <w:lvl w:ilvl="0" w:tplc="C8D662BA">
      <w:start w:val="1"/>
      <w:numFmt w:val="upperRoman"/>
      <w:lvlText w:val="%1."/>
      <w:lvlJc w:val="left"/>
      <w:pPr>
        <w:ind w:left="576" w:hanging="576"/>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15178"/>
    <w:multiLevelType w:val="hybridMultilevel"/>
    <w:tmpl w:val="6D0493F8"/>
    <w:lvl w:ilvl="0" w:tplc="6740752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690D69"/>
    <w:multiLevelType w:val="hybridMultilevel"/>
    <w:tmpl w:val="7D468D9A"/>
    <w:lvl w:ilvl="0" w:tplc="BA1EC704">
      <w:start w:val="1"/>
      <w:numFmt w:val="upperRoman"/>
      <w:lvlText w:val="%1."/>
      <w:lvlJc w:val="left"/>
      <w:pPr>
        <w:ind w:left="1440" w:hanging="720"/>
      </w:pPr>
      <w:rPr>
        <w:rFonts w:ascii="Times New Roman" w:hAnsi="Times New Roman" w:cs="Times New Roman"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331D66"/>
    <w:multiLevelType w:val="hybridMultilevel"/>
    <w:tmpl w:val="C2F4B6A8"/>
    <w:lvl w:ilvl="0" w:tplc="58EA8B3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093C6E"/>
    <w:multiLevelType w:val="hybridMultilevel"/>
    <w:tmpl w:val="8B0CF732"/>
    <w:lvl w:ilvl="0" w:tplc="ADECE8A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F0AB1"/>
    <w:multiLevelType w:val="hybridMultilevel"/>
    <w:tmpl w:val="47CCDB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6A2AF8"/>
    <w:multiLevelType w:val="hybridMultilevel"/>
    <w:tmpl w:val="3A2E65EA"/>
    <w:lvl w:ilvl="0" w:tplc="233285A4">
      <w:start w:val="1"/>
      <w:numFmt w:val="bullet"/>
      <w:lvlText w:val=""/>
      <w:lvlJc w:val="left"/>
      <w:pPr>
        <w:tabs>
          <w:tab w:val="num" w:pos="720"/>
        </w:tabs>
        <w:ind w:left="720" w:hanging="360"/>
      </w:pPr>
      <w:rPr>
        <w:rFonts w:ascii="Wingdings" w:hAnsi="Wingdings" w:hint="default"/>
      </w:rPr>
    </w:lvl>
    <w:lvl w:ilvl="1" w:tplc="568A7340">
      <w:start w:val="254"/>
      <w:numFmt w:val="bullet"/>
      <w:lvlText w:val=""/>
      <w:lvlJc w:val="left"/>
      <w:pPr>
        <w:tabs>
          <w:tab w:val="num" w:pos="1440"/>
        </w:tabs>
        <w:ind w:left="1440" w:hanging="360"/>
      </w:pPr>
      <w:rPr>
        <w:rFonts w:ascii="Wingdings" w:hAnsi="Wingdings" w:hint="default"/>
      </w:rPr>
    </w:lvl>
    <w:lvl w:ilvl="2" w:tplc="C18CC2EC" w:tentative="1">
      <w:start w:val="1"/>
      <w:numFmt w:val="bullet"/>
      <w:lvlText w:val=""/>
      <w:lvlJc w:val="left"/>
      <w:pPr>
        <w:tabs>
          <w:tab w:val="num" w:pos="2160"/>
        </w:tabs>
        <w:ind w:left="2160" w:hanging="360"/>
      </w:pPr>
      <w:rPr>
        <w:rFonts w:ascii="Wingdings" w:hAnsi="Wingdings" w:hint="default"/>
      </w:rPr>
    </w:lvl>
    <w:lvl w:ilvl="3" w:tplc="6BB8EB10" w:tentative="1">
      <w:start w:val="1"/>
      <w:numFmt w:val="bullet"/>
      <w:lvlText w:val=""/>
      <w:lvlJc w:val="left"/>
      <w:pPr>
        <w:tabs>
          <w:tab w:val="num" w:pos="2880"/>
        </w:tabs>
        <w:ind w:left="2880" w:hanging="360"/>
      </w:pPr>
      <w:rPr>
        <w:rFonts w:ascii="Wingdings" w:hAnsi="Wingdings" w:hint="default"/>
      </w:rPr>
    </w:lvl>
    <w:lvl w:ilvl="4" w:tplc="7CBCA18A" w:tentative="1">
      <w:start w:val="1"/>
      <w:numFmt w:val="bullet"/>
      <w:lvlText w:val=""/>
      <w:lvlJc w:val="left"/>
      <w:pPr>
        <w:tabs>
          <w:tab w:val="num" w:pos="3600"/>
        </w:tabs>
        <w:ind w:left="3600" w:hanging="360"/>
      </w:pPr>
      <w:rPr>
        <w:rFonts w:ascii="Wingdings" w:hAnsi="Wingdings" w:hint="default"/>
      </w:rPr>
    </w:lvl>
    <w:lvl w:ilvl="5" w:tplc="BF1C48C2" w:tentative="1">
      <w:start w:val="1"/>
      <w:numFmt w:val="bullet"/>
      <w:lvlText w:val=""/>
      <w:lvlJc w:val="left"/>
      <w:pPr>
        <w:tabs>
          <w:tab w:val="num" w:pos="4320"/>
        </w:tabs>
        <w:ind w:left="4320" w:hanging="360"/>
      </w:pPr>
      <w:rPr>
        <w:rFonts w:ascii="Wingdings" w:hAnsi="Wingdings" w:hint="default"/>
      </w:rPr>
    </w:lvl>
    <w:lvl w:ilvl="6" w:tplc="8BD4DED8" w:tentative="1">
      <w:start w:val="1"/>
      <w:numFmt w:val="bullet"/>
      <w:lvlText w:val=""/>
      <w:lvlJc w:val="left"/>
      <w:pPr>
        <w:tabs>
          <w:tab w:val="num" w:pos="5040"/>
        </w:tabs>
        <w:ind w:left="5040" w:hanging="360"/>
      </w:pPr>
      <w:rPr>
        <w:rFonts w:ascii="Wingdings" w:hAnsi="Wingdings" w:hint="default"/>
      </w:rPr>
    </w:lvl>
    <w:lvl w:ilvl="7" w:tplc="8378FF90" w:tentative="1">
      <w:start w:val="1"/>
      <w:numFmt w:val="bullet"/>
      <w:lvlText w:val=""/>
      <w:lvlJc w:val="left"/>
      <w:pPr>
        <w:tabs>
          <w:tab w:val="num" w:pos="5760"/>
        </w:tabs>
        <w:ind w:left="5760" w:hanging="360"/>
      </w:pPr>
      <w:rPr>
        <w:rFonts w:ascii="Wingdings" w:hAnsi="Wingdings" w:hint="default"/>
      </w:rPr>
    </w:lvl>
    <w:lvl w:ilvl="8" w:tplc="F3081EA0" w:tentative="1">
      <w:start w:val="1"/>
      <w:numFmt w:val="bullet"/>
      <w:lvlText w:val=""/>
      <w:lvlJc w:val="left"/>
      <w:pPr>
        <w:tabs>
          <w:tab w:val="num" w:pos="6480"/>
        </w:tabs>
        <w:ind w:left="6480" w:hanging="360"/>
      </w:pPr>
      <w:rPr>
        <w:rFonts w:ascii="Wingdings" w:hAnsi="Wingdings" w:hint="default"/>
      </w:rPr>
    </w:lvl>
  </w:abstractNum>
  <w:abstractNum w:abstractNumId="26">
    <w:nsid w:val="615E0E58"/>
    <w:multiLevelType w:val="hybridMultilevel"/>
    <w:tmpl w:val="79DA0956"/>
    <w:lvl w:ilvl="0" w:tplc="F8C65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882194"/>
    <w:multiLevelType w:val="hybridMultilevel"/>
    <w:tmpl w:val="6F8CAA72"/>
    <w:lvl w:ilvl="0" w:tplc="DE92474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8B6D2B"/>
    <w:multiLevelType w:val="hybridMultilevel"/>
    <w:tmpl w:val="18FE1E9C"/>
    <w:lvl w:ilvl="0" w:tplc="01849C06">
      <w:start w:val="2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11FA9"/>
    <w:multiLevelType w:val="hybridMultilevel"/>
    <w:tmpl w:val="5F6A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8E3973"/>
    <w:multiLevelType w:val="hybridMultilevel"/>
    <w:tmpl w:val="61883602"/>
    <w:lvl w:ilvl="0" w:tplc="326A611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5"/>
  </w:num>
  <w:num w:numId="5">
    <w:abstractNumId w:val="8"/>
  </w:num>
  <w:num w:numId="6">
    <w:abstractNumId w:val="6"/>
  </w:num>
  <w:num w:numId="7">
    <w:abstractNumId w:val="12"/>
  </w:num>
  <w:num w:numId="8">
    <w:abstractNumId w:val="22"/>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9"/>
  </w:num>
  <w:num w:numId="13">
    <w:abstractNumId w:val="9"/>
  </w:num>
  <w:num w:numId="14">
    <w:abstractNumId w:val="2"/>
  </w:num>
  <w:num w:numId="15">
    <w:abstractNumId w:val="21"/>
  </w:num>
  <w:num w:numId="16">
    <w:abstractNumId w:val="11"/>
  </w:num>
  <w:num w:numId="17">
    <w:abstractNumId w:val="25"/>
  </w:num>
  <w:num w:numId="18">
    <w:abstractNumId w:val="7"/>
  </w:num>
  <w:num w:numId="19">
    <w:abstractNumId w:val="26"/>
  </w:num>
  <w:num w:numId="20">
    <w:abstractNumId w:val="24"/>
  </w:num>
  <w:num w:numId="21">
    <w:abstractNumId w:val="27"/>
  </w:num>
  <w:num w:numId="22">
    <w:abstractNumId w:val="14"/>
  </w:num>
  <w:num w:numId="23">
    <w:abstractNumId w:val="16"/>
  </w:num>
  <w:num w:numId="24">
    <w:abstractNumId w:val="1"/>
  </w:num>
  <w:num w:numId="25">
    <w:abstractNumId w:val="20"/>
  </w:num>
  <w:num w:numId="26">
    <w:abstractNumId w:val="23"/>
  </w:num>
  <w:num w:numId="27">
    <w:abstractNumId w:val="30"/>
  </w:num>
  <w:num w:numId="28">
    <w:abstractNumId w:val="10"/>
  </w:num>
  <w:num w:numId="29">
    <w:abstractNumId w:val="28"/>
  </w:num>
  <w:num w:numId="30">
    <w:abstractNumId w:val="17"/>
  </w:num>
  <w:num w:numId="31">
    <w:abstractNumId w:val="19"/>
  </w:num>
  <w:num w:numId="32">
    <w:abstractNumId w:val="19"/>
    <w:lvlOverride w:ilvl="0">
      <w:lvl w:ilvl="0" w:tplc="C8D662BA">
        <w:start w:val="1"/>
        <w:numFmt w:val="upperRoman"/>
        <w:lvlText w:val="%1."/>
        <w:lvlJc w:val="left"/>
        <w:pPr>
          <w:ind w:left="576" w:hanging="576"/>
        </w:pPr>
        <w:rPr>
          <w:rFonts w:ascii="Times New Roman" w:eastAsiaTheme="minorHAnsi" w:hAnsi="Times New Roman"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B4"/>
    <w:rsid w:val="00005E4E"/>
    <w:rsid w:val="000214E8"/>
    <w:rsid w:val="00030084"/>
    <w:rsid w:val="00033824"/>
    <w:rsid w:val="0003495F"/>
    <w:rsid w:val="00040937"/>
    <w:rsid w:val="00044F4B"/>
    <w:rsid w:val="00050CED"/>
    <w:rsid w:val="000619AF"/>
    <w:rsid w:val="00063590"/>
    <w:rsid w:val="00064AE0"/>
    <w:rsid w:val="00080461"/>
    <w:rsid w:val="00081827"/>
    <w:rsid w:val="000823FE"/>
    <w:rsid w:val="000909C1"/>
    <w:rsid w:val="000963A8"/>
    <w:rsid w:val="000A6309"/>
    <w:rsid w:val="000B2E74"/>
    <w:rsid w:val="000B4101"/>
    <w:rsid w:val="000B4D22"/>
    <w:rsid w:val="000C0F9A"/>
    <w:rsid w:val="000D2B7A"/>
    <w:rsid w:val="000E545E"/>
    <w:rsid w:val="000E60B2"/>
    <w:rsid w:val="000F3EC7"/>
    <w:rsid w:val="000F47C0"/>
    <w:rsid w:val="000F5B83"/>
    <w:rsid w:val="001063F0"/>
    <w:rsid w:val="0012323E"/>
    <w:rsid w:val="00130EF2"/>
    <w:rsid w:val="00137D64"/>
    <w:rsid w:val="00137E5F"/>
    <w:rsid w:val="001427D4"/>
    <w:rsid w:val="00144586"/>
    <w:rsid w:val="00145A57"/>
    <w:rsid w:val="00154152"/>
    <w:rsid w:val="00165861"/>
    <w:rsid w:val="00166658"/>
    <w:rsid w:val="001719CD"/>
    <w:rsid w:val="00177E6B"/>
    <w:rsid w:val="00193611"/>
    <w:rsid w:val="001977DA"/>
    <w:rsid w:val="001A7693"/>
    <w:rsid w:val="001B108F"/>
    <w:rsid w:val="001B3C4D"/>
    <w:rsid w:val="001D0DB4"/>
    <w:rsid w:val="001E2FAA"/>
    <w:rsid w:val="001E46AA"/>
    <w:rsid w:val="001F1FCE"/>
    <w:rsid w:val="001F55B5"/>
    <w:rsid w:val="001F60E6"/>
    <w:rsid w:val="00202420"/>
    <w:rsid w:val="00203672"/>
    <w:rsid w:val="002040E9"/>
    <w:rsid w:val="002126EA"/>
    <w:rsid w:val="0022558D"/>
    <w:rsid w:val="00235E51"/>
    <w:rsid w:val="00263D34"/>
    <w:rsid w:val="00272FFB"/>
    <w:rsid w:val="00281D9E"/>
    <w:rsid w:val="00284EEE"/>
    <w:rsid w:val="00295214"/>
    <w:rsid w:val="002978AC"/>
    <w:rsid w:val="002B0656"/>
    <w:rsid w:val="002C7AB3"/>
    <w:rsid w:val="002D6A24"/>
    <w:rsid w:val="002D7545"/>
    <w:rsid w:val="002E2D7E"/>
    <w:rsid w:val="002E3136"/>
    <w:rsid w:val="002E6685"/>
    <w:rsid w:val="002F2092"/>
    <w:rsid w:val="00323C12"/>
    <w:rsid w:val="00325CFC"/>
    <w:rsid w:val="00327FE1"/>
    <w:rsid w:val="0033118F"/>
    <w:rsid w:val="00335594"/>
    <w:rsid w:val="003368B0"/>
    <w:rsid w:val="00337EFD"/>
    <w:rsid w:val="003426FD"/>
    <w:rsid w:val="003600CA"/>
    <w:rsid w:val="003705EF"/>
    <w:rsid w:val="00374B53"/>
    <w:rsid w:val="00392C5B"/>
    <w:rsid w:val="00395790"/>
    <w:rsid w:val="00396791"/>
    <w:rsid w:val="003C076F"/>
    <w:rsid w:val="003C2F43"/>
    <w:rsid w:val="003C469F"/>
    <w:rsid w:val="003D1148"/>
    <w:rsid w:val="003D3355"/>
    <w:rsid w:val="003D5011"/>
    <w:rsid w:val="003D7133"/>
    <w:rsid w:val="003D7415"/>
    <w:rsid w:val="003E01C3"/>
    <w:rsid w:val="003E0D5E"/>
    <w:rsid w:val="003F04AB"/>
    <w:rsid w:val="00406BD5"/>
    <w:rsid w:val="00417F93"/>
    <w:rsid w:val="004248DD"/>
    <w:rsid w:val="0042504A"/>
    <w:rsid w:val="00433E44"/>
    <w:rsid w:val="00445E5B"/>
    <w:rsid w:val="004512F2"/>
    <w:rsid w:val="00452517"/>
    <w:rsid w:val="00455A27"/>
    <w:rsid w:val="00456922"/>
    <w:rsid w:val="00461E1E"/>
    <w:rsid w:val="0046337F"/>
    <w:rsid w:val="00465061"/>
    <w:rsid w:val="00482803"/>
    <w:rsid w:val="00483B1D"/>
    <w:rsid w:val="004C319B"/>
    <w:rsid w:val="004C3828"/>
    <w:rsid w:val="004D62F3"/>
    <w:rsid w:val="004E2713"/>
    <w:rsid w:val="004F191B"/>
    <w:rsid w:val="004F2619"/>
    <w:rsid w:val="005152DF"/>
    <w:rsid w:val="00515831"/>
    <w:rsid w:val="00520ACA"/>
    <w:rsid w:val="005322EF"/>
    <w:rsid w:val="005324D2"/>
    <w:rsid w:val="00540272"/>
    <w:rsid w:val="0054661D"/>
    <w:rsid w:val="0054707F"/>
    <w:rsid w:val="00554252"/>
    <w:rsid w:val="00555E5B"/>
    <w:rsid w:val="00563861"/>
    <w:rsid w:val="0056435A"/>
    <w:rsid w:val="00571497"/>
    <w:rsid w:val="0057782A"/>
    <w:rsid w:val="00581DEB"/>
    <w:rsid w:val="00583B32"/>
    <w:rsid w:val="005938F6"/>
    <w:rsid w:val="005964B4"/>
    <w:rsid w:val="005A3504"/>
    <w:rsid w:val="005A740E"/>
    <w:rsid w:val="005D3D18"/>
    <w:rsid w:val="005D4515"/>
    <w:rsid w:val="005E4954"/>
    <w:rsid w:val="005F3A56"/>
    <w:rsid w:val="00601792"/>
    <w:rsid w:val="00604951"/>
    <w:rsid w:val="00634670"/>
    <w:rsid w:val="0063770F"/>
    <w:rsid w:val="0064757F"/>
    <w:rsid w:val="00666AA1"/>
    <w:rsid w:val="006752C3"/>
    <w:rsid w:val="00680C4F"/>
    <w:rsid w:val="00684084"/>
    <w:rsid w:val="006C5509"/>
    <w:rsid w:val="006C6578"/>
    <w:rsid w:val="006C7A5F"/>
    <w:rsid w:val="006D1196"/>
    <w:rsid w:val="006D61BD"/>
    <w:rsid w:val="006D775C"/>
    <w:rsid w:val="006D7817"/>
    <w:rsid w:val="006E57E7"/>
    <w:rsid w:val="006E7665"/>
    <w:rsid w:val="006E783F"/>
    <w:rsid w:val="0070000F"/>
    <w:rsid w:val="00710720"/>
    <w:rsid w:val="00712185"/>
    <w:rsid w:val="0071724D"/>
    <w:rsid w:val="007238AF"/>
    <w:rsid w:val="00723EBD"/>
    <w:rsid w:val="00727FDD"/>
    <w:rsid w:val="007300B9"/>
    <w:rsid w:val="00733CE6"/>
    <w:rsid w:val="0074779E"/>
    <w:rsid w:val="0076742B"/>
    <w:rsid w:val="0076780E"/>
    <w:rsid w:val="0078047C"/>
    <w:rsid w:val="00781186"/>
    <w:rsid w:val="007831E5"/>
    <w:rsid w:val="00784A43"/>
    <w:rsid w:val="00786772"/>
    <w:rsid w:val="00787268"/>
    <w:rsid w:val="007875D5"/>
    <w:rsid w:val="007A3C4C"/>
    <w:rsid w:val="007A52F2"/>
    <w:rsid w:val="007A57BA"/>
    <w:rsid w:val="007D219D"/>
    <w:rsid w:val="007D5410"/>
    <w:rsid w:val="007D6FA1"/>
    <w:rsid w:val="007E0415"/>
    <w:rsid w:val="007F0554"/>
    <w:rsid w:val="007F328F"/>
    <w:rsid w:val="007F4E6D"/>
    <w:rsid w:val="00822393"/>
    <w:rsid w:val="00823501"/>
    <w:rsid w:val="008302FC"/>
    <w:rsid w:val="008325C0"/>
    <w:rsid w:val="008330D4"/>
    <w:rsid w:val="00855A64"/>
    <w:rsid w:val="008612C9"/>
    <w:rsid w:val="00867184"/>
    <w:rsid w:val="008707B1"/>
    <w:rsid w:val="0088053F"/>
    <w:rsid w:val="00881B74"/>
    <w:rsid w:val="00885297"/>
    <w:rsid w:val="00893287"/>
    <w:rsid w:val="008A3013"/>
    <w:rsid w:val="008A361E"/>
    <w:rsid w:val="008A7CA7"/>
    <w:rsid w:val="008B5D54"/>
    <w:rsid w:val="008C754B"/>
    <w:rsid w:val="008D3418"/>
    <w:rsid w:val="008D789D"/>
    <w:rsid w:val="008E3C72"/>
    <w:rsid w:val="008F0D3E"/>
    <w:rsid w:val="00905B0E"/>
    <w:rsid w:val="00905E0B"/>
    <w:rsid w:val="009211CD"/>
    <w:rsid w:val="009217F3"/>
    <w:rsid w:val="00923DBF"/>
    <w:rsid w:val="00930801"/>
    <w:rsid w:val="009419C3"/>
    <w:rsid w:val="009460B3"/>
    <w:rsid w:val="00960EB1"/>
    <w:rsid w:val="00962EB6"/>
    <w:rsid w:val="00963AA6"/>
    <w:rsid w:val="00965665"/>
    <w:rsid w:val="00976BE9"/>
    <w:rsid w:val="00985647"/>
    <w:rsid w:val="00985B01"/>
    <w:rsid w:val="009937A6"/>
    <w:rsid w:val="009966C0"/>
    <w:rsid w:val="009A22C8"/>
    <w:rsid w:val="009A4D5B"/>
    <w:rsid w:val="009A4F89"/>
    <w:rsid w:val="009C2041"/>
    <w:rsid w:val="009C5918"/>
    <w:rsid w:val="009D05BD"/>
    <w:rsid w:val="009D2C90"/>
    <w:rsid w:val="009D475F"/>
    <w:rsid w:val="009D669A"/>
    <w:rsid w:val="009E2956"/>
    <w:rsid w:val="009F3C3D"/>
    <w:rsid w:val="009F5857"/>
    <w:rsid w:val="00A16EDB"/>
    <w:rsid w:val="00A305B0"/>
    <w:rsid w:val="00A362EB"/>
    <w:rsid w:val="00A57F86"/>
    <w:rsid w:val="00A63FB4"/>
    <w:rsid w:val="00A71EAF"/>
    <w:rsid w:val="00A80BC3"/>
    <w:rsid w:val="00A910FC"/>
    <w:rsid w:val="00A91D1E"/>
    <w:rsid w:val="00A938B0"/>
    <w:rsid w:val="00A94794"/>
    <w:rsid w:val="00AB1BD7"/>
    <w:rsid w:val="00AC087E"/>
    <w:rsid w:val="00AC090F"/>
    <w:rsid w:val="00AC7F25"/>
    <w:rsid w:val="00AC7F88"/>
    <w:rsid w:val="00AD1827"/>
    <w:rsid w:val="00AD1BC7"/>
    <w:rsid w:val="00AD4BD2"/>
    <w:rsid w:val="00AD6A5A"/>
    <w:rsid w:val="00AE2F50"/>
    <w:rsid w:val="00AE40FF"/>
    <w:rsid w:val="00AF29D8"/>
    <w:rsid w:val="00B07217"/>
    <w:rsid w:val="00B16CE1"/>
    <w:rsid w:val="00B353B9"/>
    <w:rsid w:val="00B40475"/>
    <w:rsid w:val="00B404CE"/>
    <w:rsid w:val="00B43AA2"/>
    <w:rsid w:val="00B456A5"/>
    <w:rsid w:val="00B46D3D"/>
    <w:rsid w:val="00B5047A"/>
    <w:rsid w:val="00B54189"/>
    <w:rsid w:val="00B55735"/>
    <w:rsid w:val="00B608AC"/>
    <w:rsid w:val="00B61A08"/>
    <w:rsid w:val="00B8630F"/>
    <w:rsid w:val="00B91FE6"/>
    <w:rsid w:val="00BA0F63"/>
    <w:rsid w:val="00BA7D9E"/>
    <w:rsid w:val="00BB4A6C"/>
    <w:rsid w:val="00BB617C"/>
    <w:rsid w:val="00BB7512"/>
    <w:rsid w:val="00BC6E09"/>
    <w:rsid w:val="00BE175E"/>
    <w:rsid w:val="00BE5DEF"/>
    <w:rsid w:val="00BE7EFA"/>
    <w:rsid w:val="00BF2C5D"/>
    <w:rsid w:val="00BF4E25"/>
    <w:rsid w:val="00BF7632"/>
    <w:rsid w:val="00C01959"/>
    <w:rsid w:val="00C159FC"/>
    <w:rsid w:val="00C31817"/>
    <w:rsid w:val="00C413E0"/>
    <w:rsid w:val="00C46457"/>
    <w:rsid w:val="00C60935"/>
    <w:rsid w:val="00C700A3"/>
    <w:rsid w:val="00C74BD0"/>
    <w:rsid w:val="00C74F30"/>
    <w:rsid w:val="00C90AAC"/>
    <w:rsid w:val="00C976A7"/>
    <w:rsid w:val="00CA3081"/>
    <w:rsid w:val="00CA35A2"/>
    <w:rsid w:val="00CC0E56"/>
    <w:rsid w:val="00CC2413"/>
    <w:rsid w:val="00CD0399"/>
    <w:rsid w:val="00CD0D61"/>
    <w:rsid w:val="00CE0F70"/>
    <w:rsid w:val="00CE37B9"/>
    <w:rsid w:val="00CE7D49"/>
    <w:rsid w:val="00CF664D"/>
    <w:rsid w:val="00D026E8"/>
    <w:rsid w:val="00D033C8"/>
    <w:rsid w:val="00D13B9A"/>
    <w:rsid w:val="00D15C63"/>
    <w:rsid w:val="00D1613B"/>
    <w:rsid w:val="00D22B2B"/>
    <w:rsid w:val="00D23176"/>
    <w:rsid w:val="00D51766"/>
    <w:rsid w:val="00D55C58"/>
    <w:rsid w:val="00D57C59"/>
    <w:rsid w:val="00D6231B"/>
    <w:rsid w:val="00D62E8E"/>
    <w:rsid w:val="00D75C9D"/>
    <w:rsid w:val="00D84BCA"/>
    <w:rsid w:val="00D93E8E"/>
    <w:rsid w:val="00D947E3"/>
    <w:rsid w:val="00D954AF"/>
    <w:rsid w:val="00DA4B06"/>
    <w:rsid w:val="00DA5A04"/>
    <w:rsid w:val="00DB1762"/>
    <w:rsid w:val="00DB270B"/>
    <w:rsid w:val="00DC57CC"/>
    <w:rsid w:val="00DD4C87"/>
    <w:rsid w:val="00DF3768"/>
    <w:rsid w:val="00DF4052"/>
    <w:rsid w:val="00DF79F1"/>
    <w:rsid w:val="00E00636"/>
    <w:rsid w:val="00E011BF"/>
    <w:rsid w:val="00E17895"/>
    <w:rsid w:val="00E32471"/>
    <w:rsid w:val="00E3305E"/>
    <w:rsid w:val="00E35977"/>
    <w:rsid w:val="00E54232"/>
    <w:rsid w:val="00E60666"/>
    <w:rsid w:val="00E60B69"/>
    <w:rsid w:val="00E60DC3"/>
    <w:rsid w:val="00E67D66"/>
    <w:rsid w:val="00E712FB"/>
    <w:rsid w:val="00E722DD"/>
    <w:rsid w:val="00E725DA"/>
    <w:rsid w:val="00E733F8"/>
    <w:rsid w:val="00E8336C"/>
    <w:rsid w:val="00E862B2"/>
    <w:rsid w:val="00E94CE1"/>
    <w:rsid w:val="00E95808"/>
    <w:rsid w:val="00E9655B"/>
    <w:rsid w:val="00EA5117"/>
    <w:rsid w:val="00EB00F6"/>
    <w:rsid w:val="00EB5B64"/>
    <w:rsid w:val="00EE3296"/>
    <w:rsid w:val="00EF11BD"/>
    <w:rsid w:val="00EF7BBF"/>
    <w:rsid w:val="00F033F8"/>
    <w:rsid w:val="00F05C8E"/>
    <w:rsid w:val="00F0678D"/>
    <w:rsid w:val="00F15785"/>
    <w:rsid w:val="00F16A6D"/>
    <w:rsid w:val="00F21138"/>
    <w:rsid w:val="00F26993"/>
    <w:rsid w:val="00F3143E"/>
    <w:rsid w:val="00F35BF1"/>
    <w:rsid w:val="00F52583"/>
    <w:rsid w:val="00F63B06"/>
    <w:rsid w:val="00F65168"/>
    <w:rsid w:val="00F7307B"/>
    <w:rsid w:val="00F74B84"/>
    <w:rsid w:val="00F82809"/>
    <w:rsid w:val="00F90F0B"/>
    <w:rsid w:val="00FA7901"/>
    <w:rsid w:val="00FB0248"/>
    <w:rsid w:val="00FC427F"/>
    <w:rsid w:val="00FC7452"/>
    <w:rsid w:val="00FC74E3"/>
    <w:rsid w:val="00FE412C"/>
    <w:rsid w:val="00FF0419"/>
    <w:rsid w:val="00FF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4D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09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011BF"/>
    <w:pPr>
      <w:ind w:left="720"/>
      <w:contextualSpacing/>
    </w:pPr>
  </w:style>
  <w:style w:type="paragraph" w:customStyle="1" w:styleId="Default">
    <w:name w:val="Default"/>
    <w:rsid w:val="00E011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CF664D"/>
    <w:pPr>
      <w:spacing w:line="241" w:lineRule="atLeast"/>
    </w:pPr>
    <w:rPr>
      <w:rFonts w:ascii="National Light" w:hAnsi="National Light" w:cstheme="minorBidi"/>
      <w:color w:val="auto"/>
    </w:rPr>
  </w:style>
  <w:style w:type="paragraph" w:customStyle="1" w:styleId="Pa11">
    <w:name w:val="Pa11"/>
    <w:basedOn w:val="Default"/>
    <w:next w:val="Default"/>
    <w:uiPriority w:val="99"/>
    <w:rsid w:val="00CF664D"/>
    <w:pPr>
      <w:spacing w:line="241" w:lineRule="atLeast"/>
    </w:pPr>
    <w:rPr>
      <w:rFonts w:ascii="National Light" w:hAnsi="National Light" w:cstheme="minorBidi"/>
      <w:color w:val="auto"/>
    </w:rPr>
  </w:style>
  <w:style w:type="character" w:styleId="Hyperlink">
    <w:name w:val="Hyperlink"/>
    <w:basedOn w:val="DefaultParagraphFont"/>
    <w:uiPriority w:val="99"/>
    <w:unhideWhenUsed/>
    <w:rsid w:val="00CF664D"/>
    <w:rPr>
      <w:color w:val="0000FF" w:themeColor="hyperlink"/>
      <w:u w:val="single"/>
    </w:rPr>
  </w:style>
  <w:style w:type="paragraph" w:customStyle="1" w:styleId="Pa21">
    <w:name w:val="Pa21"/>
    <w:basedOn w:val="Default"/>
    <w:next w:val="Default"/>
    <w:uiPriority w:val="99"/>
    <w:rsid w:val="00D15C63"/>
    <w:pPr>
      <w:spacing w:line="241" w:lineRule="atLeast"/>
    </w:pPr>
    <w:rPr>
      <w:rFonts w:ascii="National Light" w:hAnsi="National Light" w:cstheme="minorBidi"/>
      <w:color w:val="auto"/>
    </w:rPr>
  </w:style>
  <w:style w:type="character" w:customStyle="1" w:styleId="A13">
    <w:name w:val="A13"/>
    <w:uiPriority w:val="99"/>
    <w:rsid w:val="00455A27"/>
    <w:rPr>
      <w:rFonts w:cs="National Regular"/>
      <w:color w:val="000000"/>
      <w:sz w:val="30"/>
      <w:szCs w:val="30"/>
    </w:rPr>
  </w:style>
  <w:style w:type="paragraph" w:customStyle="1" w:styleId="EndNoteBibliography">
    <w:name w:val="EndNote Bibliography"/>
    <w:basedOn w:val="Normal"/>
    <w:rsid w:val="00452517"/>
    <w:pPr>
      <w:spacing w:after="0" w:line="360" w:lineRule="auto"/>
    </w:pPr>
    <w:rPr>
      <w:rFonts w:ascii="Calibri" w:hAnsi="Calibri"/>
      <w:szCs w:val="24"/>
    </w:rPr>
  </w:style>
  <w:style w:type="paragraph" w:styleId="BalloonText">
    <w:name w:val="Balloon Text"/>
    <w:basedOn w:val="Normal"/>
    <w:link w:val="BalloonTextChar"/>
    <w:uiPriority w:val="99"/>
    <w:semiHidden/>
    <w:unhideWhenUsed/>
    <w:rsid w:val="00360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CA"/>
    <w:rPr>
      <w:rFonts w:ascii="Segoe UI" w:hAnsi="Segoe UI" w:cs="Segoe UI"/>
      <w:sz w:val="18"/>
      <w:szCs w:val="18"/>
    </w:rPr>
  </w:style>
  <w:style w:type="paragraph" w:styleId="CommentText">
    <w:name w:val="annotation text"/>
    <w:basedOn w:val="Normal"/>
    <w:link w:val="CommentTextChar"/>
    <w:uiPriority w:val="99"/>
    <w:semiHidden/>
    <w:unhideWhenUsed/>
    <w:rsid w:val="00F65168"/>
    <w:pPr>
      <w:spacing w:line="240" w:lineRule="auto"/>
    </w:pPr>
    <w:rPr>
      <w:sz w:val="20"/>
      <w:szCs w:val="20"/>
    </w:rPr>
  </w:style>
  <w:style w:type="character" w:customStyle="1" w:styleId="CommentTextChar">
    <w:name w:val="Comment Text Char"/>
    <w:basedOn w:val="DefaultParagraphFont"/>
    <w:link w:val="CommentText"/>
    <w:uiPriority w:val="99"/>
    <w:semiHidden/>
    <w:rsid w:val="00F65168"/>
    <w:rPr>
      <w:sz w:val="20"/>
      <w:szCs w:val="20"/>
    </w:rPr>
  </w:style>
  <w:style w:type="character" w:customStyle="1" w:styleId="Heading2Char">
    <w:name w:val="Heading 2 Char"/>
    <w:basedOn w:val="DefaultParagraphFont"/>
    <w:link w:val="Heading2"/>
    <w:uiPriority w:val="9"/>
    <w:rsid w:val="00C6093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FF0419"/>
    <w:pPr>
      <w:spacing w:before="100" w:beforeAutospacing="1" w:after="100" w:afterAutospacing="1" w:line="288" w:lineRule="atLeast"/>
    </w:pPr>
    <w:rPr>
      <w:rFonts w:ascii="Times New Roman" w:eastAsia="Times New Roman" w:hAnsi="Times New Roman" w:cs="Times New Roman"/>
      <w:sz w:val="20"/>
      <w:szCs w:val="20"/>
    </w:rPr>
  </w:style>
  <w:style w:type="table" w:styleId="TableGrid">
    <w:name w:val="Table Grid"/>
    <w:basedOn w:val="TableNormal"/>
    <w:uiPriority w:val="39"/>
    <w:rsid w:val="007F32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0666"/>
    <w:pPr>
      <w:spacing w:after="0" w:line="240" w:lineRule="auto"/>
    </w:pPr>
    <w:rPr>
      <w:rFonts w:eastAsiaTheme="minorEastAsia"/>
    </w:rPr>
  </w:style>
  <w:style w:type="character" w:customStyle="1" w:styleId="NoSpacingChar">
    <w:name w:val="No Spacing Char"/>
    <w:basedOn w:val="DefaultParagraphFont"/>
    <w:link w:val="NoSpacing"/>
    <w:uiPriority w:val="1"/>
    <w:rsid w:val="00E60666"/>
    <w:rPr>
      <w:rFonts w:eastAsiaTheme="minorEastAsia"/>
    </w:rPr>
  </w:style>
  <w:style w:type="character" w:customStyle="1" w:styleId="Heading1Char">
    <w:name w:val="Heading 1 Char"/>
    <w:basedOn w:val="DefaultParagraphFont"/>
    <w:link w:val="Heading1"/>
    <w:uiPriority w:val="9"/>
    <w:rsid w:val="009A4D5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A3081"/>
    <w:rPr>
      <w:sz w:val="16"/>
      <w:szCs w:val="16"/>
    </w:rPr>
  </w:style>
  <w:style w:type="paragraph" w:styleId="CommentSubject">
    <w:name w:val="annotation subject"/>
    <w:basedOn w:val="CommentText"/>
    <w:next w:val="CommentText"/>
    <w:link w:val="CommentSubjectChar"/>
    <w:uiPriority w:val="99"/>
    <w:semiHidden/>
    <w:unhideWhenUsed/>
    <w:rsid w:val="00CA3081"/>
    <w:rPr>
      <w:b/>
      <w:bCs/>
    </w:rPr>
  </w:style>
  <w:style w:type="character" w:customStyle="1" w:styleId="CommentSubjectChar">
    <w:name w:val="Comment Subject Char"/>
    <w:basedOn w:val="CommentTextChar"/>
    <w:link w:val="CommentSubject"/>
    <w:uiPriority w:val="99"/>
    <w:semiHidden/>
    <w:rsid w:val="00CA3081"/>
    <w:rPr>
      <w:b/>
      <w:bCs/>
      <w:sz w:val="20"/>
      <w:szCs w:val="20"/>
    </w:rPr>
  </w:style>
  <w:style w:type="paragraph" w:styleId="TOCHeading">
    <w:name w:val="TOC Heading"/>
    <w:basedOn w:val="Heading1"/>
    <w:next w:val="Normal"/>
    <w:uiPriority w:val="39"/>
    <w:unhideWhenUsed/>
    <w:qFormat/>
    <w:rsid w:val="009937A6"/>
    <w:pPr>
      <w:spacing w:line="259" w:lineRule="auto"/>
      <w:outlineLvl w:val="9"/>
    </w:pPr>
  </w:style>
  <w:style w:type="paragraph" w:styleId="TOC1">
    <w:name w:val="toc 1"/>
    <w:basedOn w:val="Normal"/>
    <w:next w:val="Normal"/>
    <w:autoRedefine/>
    <w:uiPriority w:val="39"/>
    <w:unhideWhenUsed/>
    <w:rsid w:val="00392C5B"/>
    <w:pPr>
      <w:tabs>
        <w:tab w:val="right" w:leader="dot" w:pos="10070"/>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9937A6"/>
    <w:pPr>
      <w:spacing w:after="100"/>
      <w:ind w:left="220"/>
    </w:pPr>
  </w:style>
  <w:style w:type="paragraph" w:styleId="FootnoteText">
    <w:name w:val="footnote text"/>
    <w:basedOn w:val="Normal"/>
    <w:link w:val="FootnoteTextChar"/>
    <w:uiPriority w:val="99"/>
    <w:semiHidden/>
    <w:unhideWhenUsed/>
    <w:rsid w:val="005F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A56"/>
    <w:rPr>
      <w:sz w:val="20"/>
      <w:szCs w:val="20"/>
    </w:rPr>
  </w:style>
  <w:style w:type="character" w:styleId="FootnoteReference">
    <w:name w:val="footnote reference"/>
    <w:basedOn w:val="DefaultParagraphFont"/>
    <w:uiPriority w:val="99"/>
    <w:semiHidden/>
    <w:unhideWhenUsed/>
    <w:rsid w:val="005F3A56"/>
    <w:rPr>
      <w:vertAlign w:val="superscript"/>
    </w:rPr>
  </w:style>
  <w:style w:type="paragraph" w:styleId="TOC3">
    <w:name w:val="toc 3"/>
    <w:basedOn w:val="Normal"/>
    <w:next w:val="Normal"/>
    <w:autoRedefine/>
    <w:uiPriority w:val="39"/>
    <w:unhideWhenUsed/>
    <w:rsid w:val="00A63FB4"/>
    <w:pPr>
      <w:spacing w:after="100" w:line="259" w:lineRule="auto"/>
      <w:ind w:left="440"/>
    </w:pPr>
    <w:rPr>
      <w:rFonts w:eastAsiaTheme="minorEastAsia" w:cs="Times New Roman"/>
    </w:rPr>
  </w:style>
  <w:style w:type="character" w:styleId="PlaceholderText">
    <w:name w:val="Placeholder Text"/>
    <w:basedOn w:val="DefaultParagraphFont"/>
    <w:uiPriority w:val="99"/>
    <w:semiHidden/>
    <w:rsid w:val="00985B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4D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09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011BF"/>
    <w:pPr>
      <w:ind w:left="720"/>
      <w:contextualSpacing/>
    </w:pPr>
  </w:style>
  <w:style w:type="paragraph" w:customStyle="1" w:styleId="Default">
    <w:name w:val="Default"/>
    <w:rsid w:val="00E011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CF664D"/>
    <w:pPr>
      <w:spacing w:line="241" w:lineRule="atLeast"/>
    </w:pPr>
    <w:rPr>
      <w:rFonts w:ascii="National Light" w:hAnsi="National Light" w:cstheme="minorBidi"/>
      <w:color w:val="auto"/>
    </w:rPr>
  </w:style>
  <w:style w:type="paragraph" w:customStyle="1" w:styleId="Pa11">
    <w:name w:val="Pa11"/>
    <w:basedOn w:val="Default"/>
    <w:next w:val="Default"/>
    <w:uiPriority w:val="99"/>
    <w:rsid w:val="00CF664D"/>
    <w:pPr>
      <w:spacing w:line="241" w:lineRule="atLeast"/>
    </w:pPr>
    <w:rPr>
      <w:rFonts w:ascii="National Light" w:hAnsi="National Light" w:cstheme="minorBidi"/>
      <w:color w:val="auto"/>
    </w:rPr>
  </w:style>
  <w:style w:type="character" w:styleId="Hyperlink">
    <w:name w:val="Hyperlink"/>
    <w:basedOn w:val="DefaultParagraphFont"/>
    <w:uiPriority w:val="99"/>
    <w:unhideWhenUsed/>
    <w:rsid w:val="00CF664D"/>
    <w:rPr>
      <w:color w:val="0000FF" w:themeColor="hyperlink"/>
      <w:u w:val="single"/>
    </w:rPr>
  </w:style>
  <w:style w:type="paragraph" w:customStyle="1" w:styleId="Pa21">
    <w:name w:val="Pa21"/>
    <w:basedOn w:val="Default"/>
    <w:next w:val="Default"/>
    <w:uiPriority w:val="99"/>
    <w:rsid w:val="00D15C63"/>
    <w:pPr>
      <w:spacing w:line="241" w:lineRule="atLeast"/>
    </w:pPr>
    <w:rPr>
      <w:rFonts w:ascii="National Light" w:hAnsi="National Light" w:cstheme="minorBidi"/>
      <w:color w:val="auto"/>
    </w:rPr>
  </w:style>
  <w:style w:type="character" w:customStyle="1" w:styleId="A13">
    <w:name w:val="A13"/>
    <w:uiPriority w:val="99"/>
    <w:rsid w:val="00455A27"/>
    <w:rPr>
      <w:rFonts w:cs="National Regular"/>
      <w:color w:val="000000"/>
      <w:sz w:val="30"/>
      <w:szCs w:val="30"/>
    </w:rPr>
  </w:style>
  <w:style w:type="paragraph" w:customStyle="1" w:styleId="EndNoteBibliography">
    <w:name w:val="EndNote Bibliography"/>
    <w:basedOn w:val="Normal"/>
    <w:rsid w:val="00452517"/>
    <w:pPr>
      <w:spacing w:after="0" w:line="360" w:lineRule="auto"/>
    </w:pPr>
    <w:rPr>
      <w:rFonts w:ascii="Calibri" w:hAnsi="Calibri"/>
      <w:szCs w:val="24"/>
    </w:rPr>
  </w:style>
  <w:style w:type="paragraph" w:styleId="BalloonText">
    <w:name w:val="Balloon Text"/>
    <w:basedOn w:val="Normal"/>
    <w:link w:val="BalloonTextChar"/>
    <w:uiPriority w:val="99"/>
    <w:semiHidden/>
    <w:unhideWhenUsed/>
    <w:rsid w:val="00360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CA"/>
    <w:rPr>
      <w:rFonts w:ascii="Segoe UI" w:hAnsi="Segoe UI" w:cs="Segoe UI"/>
      <w:sz w:val="18"/>
      <w:szCs w:val="18"/>
    </w:rPr>
  </w:style>
  <w:style w:type="paragraph" w:styleId="CommentText">
    <w:name w:val="annotation text"/>
    <w:basedOn w:val="Normal"/>
    <w:link w:val="CommentTextChar"/>
    <w:uiPriority w:val="99"/>
    <w:semiHidden/>
    <w:unhideWhenUsed/>
    <w:rsid w:val="00F65168"/>
    <w:pPr>
      <w:spacing w:line="240" w:lineRule="auto"/>
    </w:pPr>
    <w:rPr>
      <w:sz w:val="20"/>
      <w:szCs w:val="20"/>
    </w:rPr>
  </w:style>
  <w:style w:type="character" w:customStyle="1" w:styleId="CommentTextChar">
    <w:name w:val="Comment Text Char"/>
    <w:basedOn w:val="DefaultParagraphFont"/>
    <w:link w:val="CommentText"/>
    <w:uiPriority w:val="99"/>
    <w:semiHidden/>
    <w:rsid w:val="00F65168"/>
    <w:rPr>
      <w:sz w:val="20"/>
      <w:szCs w:val="20"/>
    </w:rPr>
  </w:style>
  <w:style w:type="character" w:customStyle="1" w:styleId="Heading2Char">
    <w:name w:val="Heading 2 Char"/>
    <w:basedOn w:val="DefaultParagraphFont"/>
    <w:link w:val="Heading2"/>
    <w:uiPriority w:val="9"/>
    <w:rsid w:val="00C6093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FF0419"/>
    <w:pPr>
      <w:spacing w:before="100" w:beforeAutospacing="1" w:after="100" w:afterAutospacing="1" w:line="288" w:lineRule="atLeast"/>
    </w:pPr>
    <w:rPr>
      <w:rFonts w:ascii="Times New Roman" w:eastAsia="Times New Roman" w:hAnsi="Times New Roman" w:cs="Times New Roman"/>
      <w:sz w:val="20"/>
      <w:szCs w:val="20"/>
    </w:rPr>
  </w:style>
  <w:style w:type="table" w:styleId="TableGrid">
    <w:name w:val="Table Grid"/>
    <w:basedOn w:val="TableNormal"/>
    <w:uiPriority w:val="39"/>
    <w:rsid w:val="007F32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0666"/>
    <w:pPr>
      <w:spacing w:after="0" w:line="240" w:lineRule="auto"/>
    </w:pPr>
    <w:rPr>
      <w:rFonts w:eastAsiaTheme="minorEastAsia"/>
    </w:rPr>
  </w:style>
  <w:style w:type="character" w:customStyle="1" w:styleId="NoSpacingChar">
    <w:name w:val="No Spacing Char"/>
    <w:basedOn w:val="DefaultParagraphFont"/>
    <w:link w:val="NoSpacing"/>
    <w:uiPriority w:val="1"/>
    <w:rsid w:val="00E60666"/>
    <w:rPr>
      <w:rFonts w:eastAsiaTheme="minorEastAsia"/>
    </w:rPr>
  </w:style>
  <w:style w:type="character" w:customStyle="1" w:styleId="Heading1Char">
    <w:name w:val="Heading 1 Char"/>
    <w:basedOn w:val="DefaultParagraphFont"/>
    <w:link w:val="Heading1"/>
    <w:uiPriority w:val="9"/>
    <w:rsid w:val="009A4D5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A3081"/>
    <w:rPr>
      <w:sz w:val="16"/>
      <w:szCs w:val="16"/>
    </w:rPr>
  </w:style>
  <w:style w:type="paragraph" w:styleId="CommentSubject">
    <w:name w:val="annotation subject"/>
    <w:basedOn w:val="CommentText"/>
    <w:next w:val="CommentText"/>
    <w:link w:val="CommentSubjectChar"/>
    <w:uiPriority w:val="99"/>
    <w:semiHidden/>
    <w:unhideWhenUsed/>
    <w:rsid w:val="00CA3081"/>
    <w:rPr>
      <w:b/>
      <w:bCs/>
    </w:rPr>
  </w:style>
  <w:style w:type="character" w:customStyle="1" w:styleId="CommentSubjectChar">
    <w:name w:val="Comment Subject Char"/>
    <w:basedOn w:val="CommentTextChar"/>
    <w:link w:val="CommentSubject"/>
    <w:uiPriority w:val="99"/>
    <w:semiHidden/>
    <w:rsid w:val="00CA3081"/>
    <w:rPr>
      <w:b/>
      <w:bCs/>
      <w:sz w:val="20"/>
      <w:szCs w:val="20"/>
    </w:rPr>
  </w:style>
  <w:style w:type="paragraph" w:styleId="TOCHeading">
    <w:name w:val="TOC Heading"/>
    <w:basedOn w:val="Heading1"/>
    <w:next w:val="Normal"/>
    <w:uiPriority w:val="39"/>
    <w:unhideWhenUsed/>
    <w:qFormat/>
    <w:rsid w:val="009937A6"/>
    <w:pPr>
      <w:spacing w:line="259" w:lineRule="auto"/>
      <w:outlineLvl w:val="9"/>
    </w:pPr>
  </w:style>
  <w:style w:type="paragraph" w:styleId="TOC1">
    <w:name w:val="toc 1"/>
    <w:basedOn w:val="Normal"/>
    <w:next w:val="Normal"/>
    <w:autoRedefine/>
    <w:uiPriority w:val="39"/>
    <w:unhideWhenUsed/>
    <w:rsid w:val="00392C5B"/>
    <w:pPr>
      <w:tabs>
        <w:tab w:val="right" w:leader="dot" w:pos="10070"/>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9937A6"/>
    <w:pPr>
      <w:spacing w:after="100"/>
      <w:ind w:left="220"/>
    </w:pPr>
  </w:style>
  <w:style w:type="paragraph" w:styleId="FootnoteText">
    <w:name w:val="footnote text"/>
    <w:basedOn w:val="Normal"/>
    <w:link w:val="FootnoteTextChar"/>
    <w:uiPriority w:val="99"/>
    <w:semiHidden/>
    <w:unhideWhenUsed/>
    <w:rsid w:val="005F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A56"/>
    <w:rPr>
      <w:sz w:val="20"/>
      <w:szCs w:val="20"/>
    </w:rPr>
  </w:style>
  <w:style w:type="character" w:styleId="FootnoteReference">
    <w:name w:val="footnote reference"/>
    <w:basedOn w:val="DefaultParagraphFont"/>
    <w:uiPriority w:val="99"/>
    <w:semiHidden/>
    <w:unhideWhenUsed/>
    <w:rsid w:val="005F3A56"/>
    <w:rPr>
      <w:vertAlign w:val="superscript"/>
    </w:rPr>
  </w:style>
  <w:style w:type="paragraph" w:styleId="TOC3">
    <w:name w:val="toc 3"/>
    <w:basedOn w:val="Normal"/>
    <w:next w:val="Normal"/>
    <w:autoRedefine/>
    <w:uiPriority w:val="39"/>
    <w:unhideWhenUsed/>
    <w:rsid w:val="00A63FB4"/>
    <w:pPr>
      <w:spacing w:after="100" w:line="259" w:lineRule="auto"/>
      <w:ind w:left="440"/>
    </w:pPr>
    <w:rPr>
      <w:rFonts w:eastAsiaTheme="minorEastAsia" w:cs="Times New Roman"/>
    </w:rPr>
  </w:style>
  <w:style w:type="character" w:styleId="PlaceholderText">
    <w:name w:val="Placeholder Text"/>
    <w:basedOn w:val="DefaultParagraphFont"/>
    <w:uiPriority w:val="99"/>
    <w:semiHidden/>
    <w:rsid w:val="00985B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1274">
      <w:bodyDiv w:val="1"/>
      <w:marLeft w:val="0"/>
      <w:marRight w:val="0"/>
      <w:marTop w:val="0"/>
      <w:marBottom w:val="0"/>
      <w:divBdr>
        <w:top w:val="none" w:sz="0" w:space="0" w:color="auto"/>
        <w:left w:val="none" w:sz="0" w:space="0" w:color="auto"/>
        <w:bottom w:val="none" w:sz="0" w:space="0" w:color="auto"/>
        <w:right w:val="none" w:sz="0" w:space="0" w:color="auto"/>
      </w:divBdr>
    </w:div>
    <w:div w:id="481118934">
      <w:bodyDiv w:val="1"/>
      <w:marLeft w:val="0"/>
      <w:marRight w:val="0"/>
      <w:marTop w:val="0"/>
      <w:marBottom w:val="0"/>
      <w:divBdr>
        <w:top w:val="none" w:sz="0" w:space="0" w:color="auto"/>
        <w:left w:val="none" w:sz="0" w:space="0" w:color="auto"/>
        <w:bottom w:val="none" w:sz="0" w:space="0" w:color="auto"/>
        <w:right w:val="none" w:sz="0" w:space="0" w:color="auto"/>
      </w:divBdr>
    </w:div>
    <w:div w:id="497695226">
      <w:bodyDiv w:val="1"/>
      <w:marLeft w:val="0"/>
      <w:marRight w:val="0"/>
      <w:marTop w:val="0"/>
      <w:marBottom w:val="0"/>
      <w:divBdr>
        <w:top w:val="none" w:sz="0" w:space="0" w:color="auto"/>
        <w:left w:val="none" w:sz="0" w:space="0" w:color="auto"/>
        <w:bottom w:val="none" w:sz="0" w:space="0" w:color="auto"/>
        <w:right w:val="none" w:sz="0" w:space="0" w:color="auto"/>
      </w:divBdr>
      <w:divsChild>
        <w:div w:id="1490055133">
          <w:marLeft w:val="547"/>
          <w:marRight w:val="0"/>
          <w:marTop w:val="115"/>
          <w:marBottom w:val="0"/>
          <w:divBdr>
            <w:top w:val="none" w:sz="0" w:space="0" w:color="auto"/>
            <w:left w:val="none" w:sz="0" w:space="0" w:color="auto"/>
            <w:bottom w:val="none" w:sz="0" w:space="0" w:color="auto"/>
            <w:right w:val="none" w:sz="0" w:space="0" w:color="auto"/>
          </w:divBdr>
        </w:div>
      </w:divsChild>
    </w:div>
    <w:div w:id="737171616">
      <w:bodyDiv w:val="1"/>
      <w:marLeft w:val="0"/>
      <w:marRight w:val="0"/>
      <w:marTop w:val="0"/>
      <w:marBottom w:val="0"/>
      <w:divBdr>
        <w:top w:val="none" w:sz="0" w:space="0" w:color="auto"/>
        <w:left w:val="none" w:sz="0" w:space="0" w:color="auto"/>
        <w:bottom w:val="none" w:sz="0" w:space="0" w:color="auto"/>
        <w:right w:val="none" w:sz="0" w:space="0" w:color="auto"/>
      </w:divBdr>
      <w:divsChild>
        <w:div w:id="967081737">
          <w:marLeft w:val="547"/>
          <w:marRight w:val="0"/>
          <w:marTop w:val="115"/>
          <w:marBottom w:val="0"/>
          <w:divBdr>
            <w:top w:val="none" w:sz="0" w:space="0" w:color="auto"/>
            <w:left w:val="none" w:sz="0" w:space="0" w:color="auto"/>
            <w:bottom w:val="none" w:sz="0" w:space="0" w:color="auto"/>
            <w:right w:val="none" w:sz="0" w:space="0" w:color="auto"/>
          </w:divBdr>
        </w:div>
        <w:div w:id="1243373030">
          <w:marLeft w:val="547"/>
          <w:marRight w:val="0"/>
          <w:marTop w:val="115"/>
          <w:marBottom w:val="0"/>
          <w:divBdr>
            <w:top w:val="none" w:sz="0" w:space="0" w:color="auto"/>
            <w:left w:val="none" w:sz="0" w:space="0" w:color="auto"/>
            <w:bottom w:val="none" w:sz="0" w:space="0" w:color="auto"/>
            <w:right w:val="none" w:sz="0" w:space="0" w:color="auto"/>
          </w:divBdr>
        </w:div>
        <w:div w:id="1443302456">
          <w:marLeft w:val="547"/>
          <w:marRight w:val="0"/>
          <w:marTop w:val="115"/>
          <w:marBottom w:val="0"/>
          <w:divBdr>
            <w:top w:val="none" w:sz="0" w:space="0" w:color="auto"/>
            <w:left w:val="none" w:sz="0" w:space="0" w:color="auto"/>
            <w:bottom w:val="none" w:sz="0" w:space="0" w:color="auto"/>
            <w:right w:val="none" w:sz="0" w:space="0" w:color="auto"/>
          </w:divBdr>
        </w:div>
        <w:div w:id="317270527">
          <w:marLeft w:val="547"/>
          <w:marRight w:val="0"/>
          <w:marTop w:val="115"/>
          <w:marBottom w:val="0"/>
          <w:divBdr>
            <w:top w:val="none" w:sz="0" w:space="0" w:color="auto"/>
            <w:left w:val="none" w:sz="0" w:space="0" w:color="auto"/>
            <w:bottom w:val="none" w:sz="0" w:space="0" w:color="auto"/>
            <w:right w:val="none" w:sz="0" w:space="0" w:color="auto"/>
          </w:divBdr>
        </w:div>
        <w:div w:id="370879888">
          <w:marLeft w:val="547"/>
          <w:marRight w:val="0"/>
          <w:marTop w:val="115"/>
          <w:marBottom w:val="0"/>
          <w:divBdr>
            <w:top w:val="none" w:sz="0" w:space="0" w:color="auto"/>
            <w:left w:val="none" w:sz="0" w:space="0" w:color="auto"/>
            <w:bottom w:val="none" w:sz="0" w:space="0" w:color="auto"/>
            <w:right w:val="none" w:sz="0" w:space="0" w:color="auto"/>
          </w:divBdr>
        </w:div>
        <w:div w:id="1283877149">
          <w:marLeft w:val="547"/>
          <w:marRight w:val="0"/>
          <w:marTop w:val="115"/>
          <w:marBottom w:val="0"/>
          <w:divBdr>
            <w:top w:val="none" w:sz="0" w:space="0" w:color="auto"/>
            <w:left w:val="none" w:sz="0" w:space="0" w:color="auto"/>
            <w:bottom w:val="none" w:sz="0" w:space="0" w:color="auto"/>
            <w:right w:val="none" w:sz="0" w:space="0" w:color="auto"/>
          </w:divBdr>
        </w:div>
        <w:div w:id="1065028247">
          <w:marLeft w:val="547"/>
          <w:marRight w:val="0"/>
          <w:marTop w:val="115"/>
          <w:marBottom w:val="0"/>
          <w:divBdr>
            <w:top w:val="none" w:sz="0" w:space="0" w:color="auto"/>
            <w:left w:val="none" w:sz="0" w:space="0" w:color="auto"/>
            <w:bottom w:val="none" w:sz="0" w:space="0" w:color="auto"/>
            <w:right w:val="none" w:sz="0" w:space="0" w:color="auto"/>
          </w:divBdr>
        </w:div>
        <w:div w:id="2081974312">
          <w:marLeft w:val="547"/>
          <w:marRight w:val="0"/>
          <w:marTop w:val="115"/>
          <w:marBottom w:val="0"/>
          <w:divBdr>
            <w:top w:val="none" w:sz="0" w:space="0" w:color="auto"/>
            <w:left w:val="none" w:sz="0" w:space="0" w:color="auto"/>
            <w:bottom w:val="none" w:sz="0" w:space="0" w:color="auto"/>
            <w:right w:val="none" w:sz="0" w:space="0" w:color="auto"/>
          </w:divBdr>
        </w:div>
        <w:div w:id="440536523">
          <w:marLeft w:val="547"/>
          <w:marRight w:val="0"/>
          <w:marTop w:val="115"/>
          <w:marBottom w:val="0"/>
          <w:divBdr>
            <w:top w:val="none" w:sz="0" w:space="0" w:color="auto"/>
            <w:left w:val="none" w:sz="0" w:space="0" w:color="auto"/>
            <w:bottom w:val="none" w:sz="0" w:space="0" w:color="auto"/>
            <w:right w:val="none" w:sz="0" w:space="0" w:color="auto"/>
          </w:divBdr>
        </w:div>
      </w:divsChild>
    </w:div>
    <w:div w:id="1344236926">
      <w:bodyDiv w:val="1"/>
      <w:marLeft w:val="0"/>
      <w:marRight w:val="0"/>
      <w:marTop w:val="0"/>
      <w:marBottom w:val="0"/>
      <w:divBdr>
        <w:top w:val="none" w:sz="0" w:space="0" w:color="auto"/>
        <w:left w:val="none" w:sz="0" w:space="0" w:color="auto"/>
        <w:bottom w:val="none" w:sz="0" w:space="0" w:color="auto"/>
        <w:right w:val="none" w:sz="0" w:space="0" w:color="auto"/>
      </w:divBdr>
      <w:divsChild>
        <w:div w:id="442117634">
          <w:marLeft w:val="547"/>
          <w:marRight w:val="0"/>
          <w:marTop w:val="115"/>
          <w:marBottom w:val="0"/>
          <w:divBdr>
            <w:top w:val="none" w:sz="0" w:space="0" w:color="auto"/>
            <w:left w:val="none" w:sz="0" w:space="0" w:color="auto"/>
            <w:bottom w:val="none" w:sz="0" w:space="0" w:color="auto"/>
            <w:right w:val="none" w:sz="0" w:space="0" w:color="auto"/>
          </w:divBdr>
        </w:div>
        <w:div w:id="475340494">
          <w:marLeft w:val="547"/>
          <w:marRight w:val="0"/>
          <w:marTop w:val="115"/>
          <w:marBottom w:val="0"/>
          <w:divBdr>
            <w:top w:val="none" w:sz="0" w:space="0" w:color="auto"/>
            <w:left w:val="none" w:sz="0" w:space="0" w:color="auto"/>
            <w:bottom w:val="none" w:sz="0" w:space="0" w:color="auto"/>
            <w:right w:val="none" w:sz="0" w:space="0" w:color="auto"/>
          </w:divBdr>
        </w:div>
        <w:div w:id="1032532657">
          <w:marLeft w:val="547"/>
          <w:marRight w:val="0"/>
          <w:marTop w:val="115"/>
          <w:marBottom w:val="0"/>
          <w:divBdr>
            <w:top w:val="none" w:sz="0" w:space="0" w:color="auto"/>
            <w:left w:val="none" w:sz="0" w:space="0" w:color="auto"/>
            <w:bottom w:val="none" w:sz="0" w:space="0" w:color="auto"/>
            <w:right w:val="none" w:sz="0" w:space="0" w:color="auto"/>
          </w:divBdr>
        </w:div>
        <w:div w:id="94178423">
          <w:marLeft w:val="547"/>
          <w:marRight w:val="0"/>
          <w:marTop w:val="115"/>
          <w:marBottom w:val="0"/>
          <w:divBdr>
            <w:top w:val="none" w:sz="0" w:space="0" w:color="auto"/>
            <w:left w:val="none" w:sz="0" w:space="0" w:color="auto"/>
            <w:bottom w:val="none" w:sz="0" w:space="0" w:color="auto"/>
            <w:right w:val="none" w:sz="0" w:space="0" w:color="auto"/>
          </w:divBdr>
        </w:div>
        <w:div w:id="394088449">
          <w:marLeft w:val="547"/>
          <w:marRight w:val="0"/>
          <w:marTop w:val="115"/>
          <w:marBottom w:val="0"/>
          <w:divBdr>
            <w:top w:val="none" w:sz="0" w:space="0" w:color="auto"/>
            <w:left w:val="none" w:sz="0" w:space="0" w:color="auto"/>
            <w:bottom w:val="none" w:sz="0" w:space="0" w:color="auto"/>
            <w:right w:val="none" w:sz="0" w:space="0" w:color="auto"/>
          </w:divBdr>
        </w:div>
        <w:div w:id="1884780448">
          <w:marLeft w:val="547"/>
          <w:marRight w:val="0"/>
          <w:marTop w:val="115"/>
          <w:marBottom w:val="0"/>
          <w:divBdr>
            <w:top w:val="none" w:sz="0" w:space="0" w:color="auto"/>
            <w:left w:val="none" w:sz="0" w:space="0" w:color="auto"/>
            <w:bottom w:val="none" w:sz="0" w:space="0" w:color="auto"/>
            <w:right w:val="none" w:sz="0" w:space="0" w:color="auto"/>
          </w:divBdr>
        </w:div>
        <w:div w:id="242105858">
          <w:marLeft w:val="547"/>
          <w:marRight w:val="0"/>
          <w:marTop w:val="115"/>
          <w:marBottom w:val="0"/>
          <w:divBdr>
            <w:top w:val="none" w:sz="0" w:space="0" w:color="auto"/>
            <w:left w:val="none" w:sz="0" w:space="0" w:color="auto"/>
            <w:bottom w:val="none" w:sz="0" w:space="0" w:color="auto"/>
            <w:right w:val="none" w:sz="0" w:space="0" w:color="auto"/>
          </w:divBdr>
        </w:div>
        <w:div w:id="1440104463">
          <w:marLeft w:val="547"/>
          <w:marRight w:val="0"/>
          <w:marTop w:val="115"/>
          <w:marBottom w:val="0"/>
          <w:divBdr>
            <w:top w:val="none" w:sz="0" w:space="0" w:color="auto"/>
            <w:left w:val="none" w:sz="0" w:space="0" w:color="auto"/>
            <w:bottom w:val="none" w:sz="0" w:space="0" w:color="auto"/>
            <w:right w:val="none" w:sz="0" w:space="0" w:color="auto"/>
          </w:divBdr>
        </w:div>
        <w:div w:id="1483696384">
          <w:marLeft w:val="547"/>
          <w:marRight w:val="0"/>
          <w:marTop w:val="115"/>
          <w:marBottom w:val="0"/>
          <w:divBdr>
            <w:top w:val="none" w:sz="0" w:space="0" w:color="auto"/>
            <w:left w:val="none" w:sz="0" w:space="0" w:color="auto"/>
            <w:bottom w:val="none" w:sz="0" w:space="0" w:color="auto"/>
            <w:right w:val="none" w:sz="0" w:space="0" w:color="auto"/>
          </w:divBdr>
        </w:div>
      </w:divsChild>
    </w:div>
    <w:div w:id="1378621740">
      <w:bodyDiv w:val="1"/>
      <w:marLeft w:val="0"/>
      <w:marRight w:val="0"/>
      <w:marTop w:val="0"/>
      <w:marBottom w:val="0"/>
      <w:divBdr>
        <w:top w:val="none" w:sz="0" w:space="0" w:color="auto"/>
        <w:left w:val="none" w:sz="0" w:space="0" w:color="auto"/>
        <w:bottom w:val="none" w:sz="0" w:space="0" w:color="auto"/>
        <w:right w:val="none" w:sz="0" w:space="0" w:color="auto"/>
      </w:divBdr>
      <w:divsChild>
        <w:div w:id="700908710">
          <w:marLeft w:val="547"/>
          <w:marRight w:val="0"/>
          <w:marTop w:val="115"/>
          <w:marBottom w:val="0"/>
          <w:divBdr>
            <w:top w:val="none" w:sz="0" w:space="0" w:color="auto"/>
            <w:left w:val="none" w:sz="0" w:space="0" w:color="auto"/>
            <w:bottom w:val="none" w:sz="0" w:space="0" w:color="auto"/>
            <w:right w:val="none" w:sz="0" w:space="0" w:color="auto"/>
          </w:divBdr>
        </w:div>
        <w:div w:id="2095468321">
          <w:marLeft w:val="547"/>
          <w:marRight w:val="0"/>
          <w:marTop w:val="115"/>
          <w:marBottom w:val="0"/>
          <w:divBdr>
            <w:top w:val="none" w:sz="0" w:space="0" w:color="auto"/>
            <w:left w:val="none" w:sz="0" w:space="0" w:color="auto"/>
            <w:bottom w:val="none" w:sz="0" w:space="0" w:color="auto"/>
            <w:right w:val="none" w:sz="0" w:space="0" w:color="auto"/>
          </w:divBdr>
        </w:div>
      </w:divsChild>
    </w:div>
    <w:div w:id="1646854937">
      <w:bodyDiv w:val="1"/>
      <w:marLeft w:val="0"/>
      <w:marRight w:val="0"/>
      <w:marTop w:val="0"/>
      <w:marBottom w:val="0"/>
      <w:divBdr>
        <w:top w:val="none" w:sz="0" w:space="0" w:color="auto"/>
        <w:left w:val="none" w:sz="0" w:space="0" w:color="auto"/>
        <w:bottom w:val="none" w:sz="0" w:space="0" w:color="auto"/>
        <w:right w:val="none" w:sz="0" w:space="0" w:color="auto"/>
      </w:divBdr>
      <w:divsChild>
        <w:div w:id="987826927">
          <w:marLeft w:val="547"/>
          <w:marRight w:val="0"/>
          <w:marTop w:val="115"/>
          <w:marBottom w:val="0"/>
          <w:divBdr>
            <w:top w:val="none" w:sz="0" w:space="0" w:color="auto"/>
            <w:left w:val="none" w:sz="0" w:space="0" w:color="auto"/>
            <w:bottom w:val="none" w:sz="0" w:space="0" w:color="auto"/>
            <w:right w:val="none" w:sz="0" w:space="0" w:color="auto"/>
          </w:divBdr>
        </w:div>
        <w:div w:id="1527251428">
          <w:marLeft w:val="1166"/>
          <w:marRight w:val="0"/>
          <w:marTop w:val="96"/>
          <w:marBottom w:val="0"/>
          <w:divBdr>
            <w:top w:val="none" w:sz="0" w:space="0" w:color="auto"/>
            <w:left w:val="none" w:sz="0" w:space="0" w:color="auto"/>
            <w:bottom w:val="none" w:sz="0" w:space="0" w:color="auto"/>
            <w:right w:val="none" w:sz="0" w:space="0" w:color="auto"/>
          </w:divBdr>
        </w:div>
        <w:div w:id="833688343">
          <w:marLeft w:val="1166"/>
          <w:marRight w:val="0"/>
          <w:marTop w:val="96"/>
          <w:marBottom w:val="0"/>
          <w:divBdr>
            <w:top w:val="none" w:sz="0" w:space="0" w:color="auto"/>
            <w:left w:val="none" w:sz="0" w:space="0" w:color="auto"/>
            <w:bottom w:val="none" w:sz="0" w:space="0" w:color="auto"/>
            <w:right w:val="none" w:sz="0" w:space="0" w:color="auto"/>
          </w:divBdr>
        </w:div>
      </w:divsChild>
    </w:div>
    <w:div w:id="1667588234">
      <w:bodyDiv w:val="1"/>
      <w:marLeft w:val="0"/>
      <w:marRight w:val="0"/>
      <w:marTop w:val="0"/>
      <w:marBottom w:val="0"/>
      <w:divBdr>
        <w:top w:val="none" w:sz="0" w:space="0" w:color="auto"/>
        <w:left w:val="none" w:sz="0" w:space="0" w:color="auto"/>
        <w:bottom w:val="none" w:sz="0" w:space="0" w:color="auto"/>
        <w:right w:val="none" w:sz="0" w:space="0" w:color="auto"/>
      </w:divBdr>
      <w:divsChild>
        <w:div w:id="262343014">
          <w:marLeft w:val="547"/>
          <w:marRight w:val="0"/>
          <w:marTop w:val="115"/>
          <w:marBottom w:val="0"/>
          <w:divBdr>
            <w:top w:val="none" w:sz="0" w:space="0" w:color="auto"/>
            <w:left w:val="none" w:sz="0" w:space="0" w:color="auto"/>
            <w:bottom w:val="none" w:sz="0" w:space="0" w:color="auto"/>
            <w:right w:val="none" w:sz="0" w:space="0" w:color="auto"/>
          </w:divBdr>
        </w:div>
        <w:div w:id="1036153707">
          <w:marLeft w:val="547"/>
          <w:marRight w:val="0"/>
          <w:marTop w:val="115"/>
          <w:marBottom w:val="0"/>
          <w:divBdr>
            <w:top w:val="none" w:sz="0" w:space="0" w:color="auto"/>
            <w:left w:val="none" w:sz="0" w:space="0" w:color="auto"/>
            <w:bottom w:val="none" w:sz="0" w:space="0" w:color="auto"/>
            <w:right w:val="none" w:sz="0" w:space="0" w:color="auto"/>
          </w:divBdr>
        </w:div>
        <w:div w:id="580484150">
          <w:marLeft w:val="547"/>
          <w:marRight w:val="0"/>
          <w:marTop w:val="115"/>
          <w:marBottom w:val="0"/>
          <w:divBdr>
            <w:top w:val="none" w:sz="0" w:space="0" w:color="auto"/>
            <w:left w:val="none" w:sz="0" w:space="0" w:color="auto"/>
            <w:bottom w:val="none" w:sz="0" w:space="0" w:color="auto"/>
            <w:right w:val="none" w:sz="0" w:space="0" w:color="auto"/>
          </w:divBdr>
        </w:div>
        <w:div w:id="871922653">
          <w:marLeft w:val="547"/>
          <w:marRight w:val="0"/>
          <w:marTop w:val="115"/>
          <w:marBottom w:val="0"/>
          <w:divBdr>
            <w:top w:val="none" w:sz="0" w:space="0" w:color="auto"/>
            <w:left w:val="none" w:sz="0" w:space="0" w:color="auto"/>
            <w:bottom w:val="none" w:sz="0" w:space="0" w:color="auto"/>
            <w:right w:val="none" w:sz="0" w:space="0" w:color="auto"/>
          </w:divBdr>
        </w:div>
        <w:div w:id="75515111">
          <w:marLeft w:val="547"/>
          <w:marRight w:val="0"/>
          <w:marTop w:val="115"/>
          <w:marBottom w:val="0"/>
          <w:divBdr>
            <w:top w:val="none" w:sz="0" w:space="0" w:color="auto"/>
            <w:left w:val="none" w:sz="0" w:space="0" w:color="auto"/>
            <w:bottom w:val="none" w:sz="0" w:space="0" w:color="auto"/>
            <w:right w:val="none" w:sz="0" w:space="0" w:color="auto"/>
          </w:divBdr>
        </w:div>
        <w:div w:id="919754348">
          <w:marLeft w:val="547"/>
          <w:marRight w:val="0"/>
          <w:marTop w:val="115"/>
          <w:marBottom w:val="0"/>
          <w:divBdr>
            <w:top w:val="none" w:sz="0" w:space="0" w:color="auto"/>
            <w:left w:val="none" w:sz="0" w:space="0" w:color="auto"/>
            <w:bottom w:val="none" w:sz="0" w:space="0" w:color="auto"/>
            <w:right w:val="none" w:sz="0" w:space="0" w:color="auto"/>
          </w:divBdr>
        </w:div>
        <w:div w:id="534923334">
          <w:marLeft w:val="547"/>
          <w:marRight w:val="0"/>
          <w:marTop w:val="115"/>
          <w:marBottom w:val="0"/>
          <w:divBdr>
            <w:top w:val="none" w:sz="0" w:space="0" w:color="auto"/>
            <w:left w:val="none" w:sz="0" w:space="0" w:color="auto"/>
            <w:bottom w:val="none" w:sz="0" w:space="0" w:color="auto"/>
            <w:right w:val="none" w:sz="0" w:space="0" w:color="auto"/>
          </w:divBdr>
        </w:div>
        <w:div w:id="1070426242">
          <w:marLeft w:val="547"/>
          <w:marRight w:val="0"/>
          <w:marTop w:val="115"/>
          <w:marBottom w:val="0"/>
          <w:divBdr>
            <w:top w:val="none" w:sz="0" w:space="0" w:color="auto"/>
            <w:left w:val="none" w:sz="0" w:space="0" w:color="auto"/>
            <w:bottom w:val="none" w:sz="0" w:space="0" w:color="auto"/>
            <w:right w:val="none" w:sz="0" w:space="0" w:color="auto"/>
          </w:divBdr>
        </w:div>
        <w:div w:id="265966000">
          <w:marLeft w:val="547"/>
          <w:marRight w:val="0"/>
          <w:marTop w:val="115"/>
          <w:marBottom w:val="0"/>
          <w:divBdr>
            <w:top w:val="none" w:sz="0" w:space="0" w:color="auto"/>
            <w:left w:val="none" w:sz="0" w:space="0" w:color="auto"/>
            <w:bottom w:val="none" w:sz="0" w:space="0" w:color="auto"/>
            <w:right w:val="none" w:sz="0" w:space="0" w:color="auto"/>
          </w:divBdr>
        </w:div>
      </w:divsChild>
    </w:div>
    <w:div w:id="18881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A4EB0-B3D5-4D5E-ADB6-E03F5445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2018-08-27T16:22:00Z</dcterms:created>
  <dcterms:modified xsi:type="dcterms:W3CDTF">2018-08-27T16:22:00Z</dcterms:modified>
</cp:coreProperties>
</file>