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F2" w:rsidRPr="00E362C8" w:rsidRDefault="000A3AF2" w:rsidP="000A3AF2">
      <w:pPr>
        <w:spacing w:after="0"/>
        <w:jc w:val="right"/>
        <w:rPr>
          <w:sz w:val="18"/>
          <w:szCs w:val="18"/>
        </w:rPr>
      </w:pPr>
      <w:bookmarkStart w:id="0" w:name="_GoBack"/>
      <w:bookmarkEnd w:id="0"/>
      <w:r w:rsidRPr="00E362C8">
        <w:rPr>
          <w:sz w:val="18"/>
          <w:szCs w:val="18"/>
        </w:rPr>
        <w:t>Form approved</w:t>
      </w:r>
    </w:p>
    <w:p w:rsidR="000A3AF2" w:rsidRPr="00E362C8" w:rsidRDefault="000A3AF2" w:rsidP="000A3AF2">
      <w:pPr>
        <w:spacing w:after="0"/>
        <w:jc w:val="right"/>
        <w:rPr>
          <w:sz w:val="18"/>
          <w:szCs w:val="18"/>
        </w:rPr>
      </w:pPr>
      <w:r w:rsidRPr="00E362C8">
        <w:rPr>
          <w:sz w:val="18"/>
          <w:szCs w:val="18"/>
        </w:rPr>
        <w:t>OMB 0920-1050</w:t>
      </w:r>
    </w:p>
    <w:p w:rsidR="000A3AF2" w:rsidRPr="00E362C8" w:rsidRDefault="000A3AF2" w:rsidP="000A3AF2">
      <w:pPr>
        <w:spacing w:after="0"/>
        <w:jc w:val="right"/>
        <w:rPr>
          <w:sz w:val="18"/>
          <w:szCs w:val="18"/>
        </w:rPr>
      </w:pPr>
      <w:r w:rsidRPr="00E362C8">
        <w:rPr>
          <w:sz w:val="18"/>
          <w:szCs w:val="18"/>
        </w:rPr>
        <w:t>Exp. Date 6/30/2019</w:t>
      </w:r>
    </w:p>
    <w:p w:rsidR="000A3AF2" w:rsidRDefault="000A3AF2" w:rsidP="001F3EF1">
      <w:pPr>
        <w:jc w:val="center"/>
        <w:rPr>
          <w:b/>
          <w:caps/>
        </w:rPr>
      </w:pPr>
    </w:p>
    <w:p w:rsidR="001F3EF1" w:rsidRDefault="00B2557B" w:rsidP="001F3EF1">
      <w:pPr>
        <w:jc w:val="center"/>
        <w:rPr>
          <w:b/>
          <w:caps/>
        </w:rPr>
      </w:pPr>
      <w:r>
        <w:rPr>
          <w:b/>
          <w:caps/>
        </w:rPr>
        <w:t>201</w:t>
      </w:r>
      <w:r w:rsidR="00214E1C">
        <w:rPr>
          <w:b/>
          <w:caps/>
        </w:rPr>
        <w:t>8 CUPS/Ferguson</w:t>
      </w:r>
      <w:r w:rsidR="001F3EF1" w:rsidRPr="00274958">
        <w:rPr>
          <w:b/>
          <w:caps/>
        </w:rPr>
        <w:t xml:space="preserve"> </w:t>
      </w:r>
      <w:r w:rsidR="00214E1C">
        <w:rPr>
          <w:b/>
          <w:caps/>
        </w:rPr>
        <w:t xml:space="preserve">Summer showcase </w:t>
      </w:r>
      <w:r w:rsidR="001F3EF1" w:rsidRPr="00274958">
        <w:rPr>
          <w:b/>
          <w:caps/>
        </w:rPr>
        <w:t>Evaluation</w:t>
      </w:r>
      <w:r w:rsidR="001F3EF1">
        <w:rPr>
          <w:b/>
          <w:caps/>
        </w:rPr>
        <w:t xml:space="preserve"> – Daily Survey</w:t>
      </w:r>
    </w:p>
    <w:p w:rsidR="00504116" w:rsidRPr="00274958" w:rsidRDefault="00214E1C" w:rsidP="001F3EF1">
      <w:pPr>
        <w:jc w:val="center"/>
        <w:rPr>
          <w:b/>
          <w:caps/>
        </w:rPr>
      </w:pPr>
      <w:r>
        <w:rPr>
          <w:b/>
          <w:caps/>
        </w:rPr>
        <w:t>Tuesday</w:t>
      </w:r>
      <w:r w:rsidR="00B2557B">
        <w:rPr>
          <w:b/>
          <w:caps/>
        </w:rPr>
        <w:t xml:space="preserve"> </w:t>
      </w:r>
      <w:r w:rsidR="00AD19B0">
        <w:rPr>
          <w:b/>
          <w:caps/>
        </w:rPr>
        <w:t>JU</w:t>
      </w:r>
      <w:r>
        <w:rPr>
          <w:b/>
          <w:caps/>
        </w:rPr>
        <w:t>ly 3</w:t>
      </w:r>
      <w:r w:rsidR="00AD19B0">
        <w:rPr>
          <w:b/>
          <w:caps/>
        </w:rPr>
        <w:t>1</w:t>
      </w:r>
      <w:r w:rsidR="00B2557B">
        <w:rPr>
          <w:b/>
          <w:caps/>
        </w:rPr>
        <w:t>, 201</w:t>
      </w:r>
      <w:r>
        <w:rPr>
          <w:b/>
          <w:caps/>
        </w:rPr>
        <w:t>8</w:t>
      </w:r>
    </w:p>
    <w:p w:rsidR="001F3EF1" w:rsidRPr="003F5C70" w:rsidRDefault="001F3EF1" w:rsidP="001F3EF1">
      <w:pPr>
        <w:rPr>
          <w:b/>
          <w:i/>
          <w:sz w:val="20"/>
          <w:szCs w:val="20"/>
        </w:rPr>
      </w:pPr>
      <w:r w:rsidRPr="003F5C70">
        <w:rPr>
          <w:b/>
          <w:i/>
          <w:sz w:val="20"/>
          <w:szCs w:val="20"/>
        </w:rPr>
        <w:t xml:space="preserve">This is an anonymous survey to understand the quality of your experience during </w:t>
      </w:r>
      <w:r>
        <w:rPr>
          <w:b/>
          <w:i/>
          <w:sz w:val="20"/>
          <w:szCs w:val="20"/>
        </w:rPr>
        <w:t>today’s activities</w:t>
      </w:r>
      <w:r w:rsidR="0041584A">
        <w:rPr>
          <w:b/>
          <w:i/>
          <w:sz w:val="20"/>
          <w:szCs w:val="20"/>
        </w:rPr>
        <w:t xml:space="preserve">. </w:t>
      </w:r>
      <w:r w:rsidR="006C682B">
        <w:rPr>
          <w:b/>
          <w:i/>
          <w:sz w:val="20"/>
          <w:szCs w:val="20"/>
        </w:rPr>
        <w:t>Its</w:t>
      </w:r>
      <w:r w:rsidRPr="003F5C70">
        <w:rPr>
          <w:b/>
          <w:i/>
          <w:sz w:val="20"/>
          <w:szCs w:val="20"/>
        </w:rPr>
        <w:t xml:space="preserve"> purpose is to improve the pro</w:t>
      </w:r>
      <w:r w:rsidR="0041584A">
        <w:rPr>
          <w:b/>
          <w:i/>
          <w:sz w:val="20"/>
          <w:szCs w:val="20"/>
        </w:rPr>
        <w:t xml:space="preserve">gram for next year’s students. </w:t>
      </w:r>
      <w:r w:rsidRPr="003F5C70">
        <w:rPr>
          <w:b/>
          <w:i/>
          <w:sz w:val="20"/>
          <w:szCs w:val="20"/>
        </w:rPr>
        <w:t xml:space="preserve">Please be as frank and candid as possible. </w:t>
      </w:r>
    </w:p>
    <w:p w:rsidR="001F3EF1" w:rsidRPr="003F5C70" w:rsidRDefault="001F3EF1" w:rsidP="001F3EF1">
      <w:pPr>
        <w:rPr>
          <w:b/>
          <w:i/>
          <w:sz w:val="20"/>
          <w:szCs w:val="20"/>
        </w:rPr>
      </w:pPr>
      <w:r w:rsidRPr="003F5C70">
        <w:rPr>
          <w:b/>
          <w:i/>
          <w:sz w:val="20"/>
          <w:szCs w:val="20"/>
        </w:rPr>
        <w:t>Please identify</w:t>
      </w:r>
      <w:r w:rsidR="005F0439">
        <w:rPr>
          <w:b/>
          <w:i/>
          <w:sz w:val="20"/>
          <w:szCs w:val="20"/>
        </w:rPr>
        <w:t xml:space="preserve"> your program site</w:t>
      </w:r>
      <w:r w:rsidRPr="003F5C70">
        <w:rPr>
          <w:b/>
          <w:i/>
          <w:sz w:val="20"/>
          <w:szCs w:val="20"/>
        </w:rPr>
        <w:t>:</w:t>
      </w:r>
    </w:p>
    <w:tbl>
      <w:tblPr>
        <w:tblStyle w:val="TableGrid"/>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tblGrid>
      <w:tr w:rsidR="0041584A" w:rsidTr="0041584A">
        <w:tc>
          <w:tcPr>
            <w:tcW w:w="3330" w:type="dxa"/>
            <w:tcBorders>
              <w:bottom w:val="single" w:sz="4" w:space="0" w:color="auto"/>
            </w:tcBorders>
          </w:tcPr>
          <w:p w:rsidR="0041584A" w:rsidRPr="00274958" w:rsidRDefault="0041584A" w:rsidP="0059029E">
            <w:pPr>
              <w:jc w:val="center"/>
              <w:rPr>
                <w:b/>
                <w:caps/>
                <w:sz w:val="20"/>
                <w:szCs w:val="20"/>
              </w:rPr>
            </w:pPr>
            <w:r>
              <w:rPr>
                <w:b/>
                <w:caps/>
                <w:sz w:val="20"/>
                <w:szCs w:val="20"/>
              </w:rPr>
              <w:t>Program Site</w:t>
            </w:r>
          </w:p>
        </w:tc>
      </w:tr>
      <w:tr w:rsidR="0041584A" w:rsidTr="0041584A">
        <w:tc>
          <w:tcPr>
            <w:tcW w:w="3330" w:type="dxa"/>
            <w:tcBorders>
              <w:top w:val="single" w:sz="4" w:space="0" w:color="auto"/>
            </w:tcBorders>
          </w:tcPr>
          <w:p w:rsidR="0041584A" w:rsidRPr="00174B22" w:rsidRDefault="0041584A" w:rsidP="0059029E">
            <w:pPr>
              <w:rPr>
                <w:sz w:val="20"/>
                <w:szCs w:val="20"/>
              </w:rPr>
            </w:pPr>
          </w:p>
          <w:p w:rsidR="0041584A" w:rsidRPr="00174B22" w:rsidRDefault="0041584A" w:rsidP="0059029E">
            <w:pPr>
              <w:pStyle w:val="ListParagraph"/>
              <w:numPr>
                <w:ilvl w:val="0"/>
                <w:numId w:val="2"/>
              </w:numPr>
              <w:rPr>
                <w:sz w:val="20"/>
                <w:szCs w:val="20"/>
              </w:rPr>
            </w:pPr>
            <w:r w:rsidRPr="00174B22">
              <w:rPr>
                <w:sz w:val="20"/>
                <w:szCs w:val="20"/>
              </w:rPr>
              <w:t xml:space="preserve">Columbia </w:t>
            </w:r>
            <w:r>
              <w:rPr>
                <w:sz w:val="20"/>
                <w:szCs w:val="20"/>
              </w:rPr>
              <w:t>University</w:t>
            </w:r>
          </w:p>
          <w:p w:rsidR="0041584A" w:rsidRDefault="0041584A" w:rsidP="0059029E">
            <w:pPr>
              <w:pStyle w:val="ListParagraph"/>
              <w:numPr>
                <w:ilvl w:val="0"/>
                <w:numId w:val="2"/>
              </w:numPr>
              <w:rPr>
                <w:sz w:val="20"/>
                <w:szCs w:val="20"/>
              </w:rPr>
            </w:pPr>
            <w:r w:rsidRPr="00174B22">
              <w:rPr>
                <w:sz w:val="20"/>
                <w:szCs w:val="20"/>
              </w:rPr>
              <w:t>K</w:t>
            </w:r>
            <w:r>
              <w:rPr>
                <w:sz w:val="20"/>
                <w:szCs w:val="20"/>
              </w:rPr>
              <w:t xml:space="preserve">ennedy </w:t>
            </w:r>
            <w:r w:rsidRPr="00174B22">
              <w:rPr>
                <w:sz w:val="20"/>
                <w:szCs w:val="20"/>
              </w:rPr>
              <w:t>K</w:t>
            </w:r>
            <w:r>
              <w:rPr>
                <w:sz w:val="20"/>
                <w:szCs w:val="20"/>
              </w:rPr>
              <w:t xml:space="preserve">rieger </w:t>
            </w:r>
            <w:r w:rsidRPr="00174B22">
              <w:rPr>
                <w:sz w:val="20"/>
                <w:szCs w:val="20"/>
              </w:rPr>
              <w:t>I</w:t>
            </w:r>
            <w:r>
              <w:rPr>
                <w:sz w:val="20"/>
                <w:szCs w:val="20"/>
              </w:rPr>
              <w:t>nstitute</w:t>
            </w:r>
            <w:r w:rsidRPr="00174B22">
              <w:rPr>
                <w:sz w:val="20"/>
                <w:szCs w:val="20"/>
              </w:rPr>
              <w:t xml:space="preserve"> </w:t>
            </w:r>
          </w:p>
          <w:p w:rsidR="0041584A" w:rsidRDefault="0041584A" w:rsidP="0059029E">
            <w:pPr>
              <w:pStyle w:val="ListParagraph"/>
              <w:numPr>
                <w:ilvl w:val="0"/>
                <w:numId w:val="2"/>
              </w:numPr>
              <w:rPr>
                <w:sz w:val="20"/>
                <w:szCs w:val="20"/>
              </w:rPr>
            </w:pPr>
            <w:r>
              <w:rPr>
                <w:sz w:val="20"/>
                <w:szCs w:val="20"/>
              </w:rPr>
              <w:t>Morehouse College</w:t>
            </w:r>
          </w:p>
          <w:p w:rsidR="0041584A" w:rsidRDefault="0041584A" w:rsidP="0059029E">
            <w:pPr>
              <w:pStyle w:val="ListParagraph"/>
              <w:numPr>
                <w:ilvl w:val="0"/>
                <w:numId w:val="2"/>
              </w:numPr>
              <w:rPr>
                <w:sz w:val="20"/>
                <w:szCs w:val="20"/>
              </w:rPr>
            </w:pPr>
            <w:r>
              <w:rPr>
                <w:sz w:val="20"/>
                <w:szCs w:val="20"/>
              </w:rPr>
              <w:t>University of California, LA</w:t>
            </w:r>
          </w:p>
          <w:p w:rsidR="0041584A" w:rsidRDefault="0041584A" w:rsidP="0059029E">
            <w:pPr>
              <w:pStyle w:val="ListParagraph"/>
              <w:numPr>
                <w:ilvl w:val="0"/>
                <w:numId w:val="2"/>
              </w:numPr>
              <w:rPr>
                <w:sz w:val="20"/>
                <w:szCs w:val="20"/>
              </w:rPr>
            </w:pPr>
            <w:r>
              <w:rPr>
                <w:sz w:val="20"/>
                <w:szCs w:val="20"/>
              </w:rPr>
              <w:t>University of Michigan</w:t>
            </w:r>
          </w:p>
          <w:p w:rsidR="0041584A" w:rsidRPr="00174B22" w:rsidRDefault="0041584A" w:rsidP="0059029E">
            <w:pPr>
              <w:pStyle w:val="ListParagraph"/>
              <w:numPr>
                <w:ilvl w:val="0"/>
                <w:numId w:val="2"/>
              </w:numPr>
              <w:rPr>
                <w:sz w:val="20"/>
                <w:szCs w:val="20"/>
              </w:rPr>
            </w:pPr>
            <w:r>
              <w:rPr>
                <w:sz w:val="20"/>
                <w:szCs w:val="20"/>
              </w:rPr>
              <w:t>Ferguson Fellowship (Kennedy Krieger Institute)</w:t>
            </w:r>
          </w:p>
          <w:p w:rsidR="0041584A" w:rsidRDefault="0041584A" w:rsidP="0059029E">
            <w:pPr>
              <w:pStyle w:val="ListParagraph"/>
              <w:rPr>
                <w:sz w:val="20"/>
                <w:szCs w:val="20"/>
              </w:rPr>
            </w:pPr>
          </w:p>
        </w:tc>
      </w:tr>
    </w:tbl>
    <w:p w:rsidR="00BB6E9E" w:rsidRDefault="00BB6E9E" w:rsidP="006C682B">
      <w:pPr>
        <w:rPr>
          <w:rStyle w:val="Emphasis"/>
          <w:rFonts w:ascii="Arial" w:hAnsi="Arial" w:cs="Arial"/>
          <w:b/>
          <w:bCs/>
          <w:color w:val="000000"/>
          <w:sz w:val="18"/>
          <w:szCs w:val="18"/>
          <w:shd w:val="clear" w:color="auto" w:fill="FFFFFF"/>
        </w:rPr>
      </w:pPr>
    </w:p>
    <w:p w:rsidR="006C682B" w:rsidRPr="003F5C70" w:rsidRDefault="006C682B" w:rsidP="006C682B">
      <w:pPr>
        <w:rPr>
          <w:i/>
        </w:rPr>
      </w:pPr>
      <w:r>
        <w:rPr>
          <w:rStyle w:val="Emphasis"/>
          <w:rFonts w:ascii="Arial" w:hAnsi="Arial" w:cs="Arial"/>
          <w:b/>
          <w:bCs/>
          <w:color w:val="000000"/>
          <w:sz w:val="18"/>
          <w:szCs w:val="18"/>
          <w:shd w:val="clear" w:color="auto" w:fill="FFFFFF"/>
        </w:rPr>
        <w:t xml:space="preserve">Please rate your overall satisfaction with the sessions you attended today. </w:t>
      </w:r>
    </w:p>
    <w:tbl>
      <w:tblPr>
        <w:tblStyle w:val="TableGrid"/>
        <w:tblW w:w="0" w:type="auto"/>
        <w:tblLook w:val="04A0" w:firstRow="1" w:lastRow="0" w:firstColumn="1" w:lastColumn="0" w:noHBand="0" w:noVBand="1"/>
      </w:tblPr>
      <w:tblGrid>
        <w:gridCol w:w="3048"/>
        <w:gridCol w:w="1349"/>
        <w:gridCol w:w="1170"/>
        <w:gridCol w:w="1437"/>
        <w:gridCol w:w="1212"/>
        <w:gridCol w:w="1345"/>
        <w:gridCol w:w="1254"/>
      </w:tblGrid>
      <w:tr w:rsidR="006C682B" w:rsidRPr="001C7A0D" w:rsidTr="0059029E">
        <w:tc>
          <w:tcPr>
            <w:tcW w:w="3048" w:type="dxa"/>
          </w:tcPr>
          <w:p w:rsidR="006C682B" w:rsidRPr="001C7A0D" w:rsidRDefault="006C682B" w:rsidP="0059029E">
            <w:pPr>
              <w:rPr>
                <w:b/>
              </w:rPr>
            </w:pPr>
          </w:p>
        </w:tc>
        <w:tc>
          <w:tcPr>
            <w:tcW w:w="1349" w:type="dxa"/>
          </w:tcPr>
          <w:p w:rsidR="006C682B" w:rsidRPr="001C7A0D" w:rsidRDefault="0041584A" w:rsidP="0059029E">
            <w:pPr>
              <w:jc w:val="center"/>
              <w:rPr>
                <w:b/>
              </w:rPr>
            </w:pPr>
            <w:r>
              <w:rPr>
                <w:b/>
              </w:rPr>
              <w:t>Poor</w:t>
            </w:r>
          </w:p>
        </w:tc>
        <w:tc>
          <w:tcPr>
            <w:tcW w:w="1170" w:type="dxa"/>
          </w:tcPr>
          <w:p w:rsidR="006C682B" w:rsidRPr="001C7A0D" w:rsidRDefault="0041584A" w:rsidP="0059029E">
            <w:pPr>
              <w:jc w:val="center"/>
              <w:rPr>
                <w:b/>
              </w:rPr>
            </w:pPr>
            <w:r>
              <w:rPr>
                <w:b/>
              </w:rPr>
              <w:t>Below Average</w:t>
            </w:r>
          </w:p>
        </w:tc>
        <w:tc>
          <w:tcPr>
            <w:tcW w:w="1437" w:type="dxa"/>
          </w:tcPr>
          <w:p w:rsidR="006C682B" w:rsidRPr="001C7A0D" w:rsidRDefault="006C682B" w:rsidP="0059029E">
            <w:pPr>
              <w:jc w:val="center"/>
              <w:rPr>
                <w:b/>
              </w:rPr>
            </w:pPr>
            <w:r>
              <w:rPr>
                <w:b/>
              </w:rPr>
              <w:t>Average</w:t>
            </w:r>
          </w:p>
        </w:tc>
        <w:tc>
          <w:tcPr>
            <w:tcW w:w="1212" w:type="dxa"/>
          </w:tcPr>
          <w:p w:rsidR="006C682B" w:rsidRPr="001C7A0D" w:rsidRDefault="0041584A" w:rsidP="0059029E">
            <w:pPr>
              <w:jc w:val="center"/>
              <w:rPr>
                <w:b/>
              </w:rPr>
            </w:pPr>
            <w:r>
              <w:rPr>
                <w:b/>
              </w:rPr>
              <w:t>Good</w:t>
            </w:r>
          </w:p>
        </w:tc>
        <w:tc>
          <w:tcPr>
            <w:tcW w:w="1324" w:type="dxa"/>
          </w:tcPr>
          <w:p w:rsidR="006C682B" w:rsidRPr="001C7A0D" w:rsidRDefault="0041584A" w:rsidP="0059029E">
            <w:pPr>
              <w:jc w:val="center"/>
              <w:rPr>
                <w:b/>
              </w:rPr>
            </w:pPr>
            <w:r>
              <w:rPr>
                <w:b/>
              </w:rPr>
              <w:t>Outstanding</w:t>
            </w:r>
          </w:p>
        </w:tc>
        <w:tc>
          <w:tcPr>
            <w:tcW w:w="1254" w:type="dxa"/>
          </w:tcPr>
          <w:p w:rsidR="006C682B" w:rsidRDefault="006C682B" w:rsidP="0059029E">
            <w:pPr>
              <w:jc w:val="center"/>
              <w:rPr>
                <w:b/>
              </w:rPr>
            </w:pPr>
            <w:r>
              <w:rPr>
                <w:b/>
              </w:rPr>
              <w:t>N/A</w:t>
            </w:r>
          </w:p>
        </w:tc>
      </w:tr>
      <w:tr w:rsidR="006C682B" w:rsidTr="0059029E">
        <w:tc>
          <w:tcPr>
            <w:tcW w:w="3048" w:type="dxa"/>
            <w:vAlign w:val="center"/>
          </w:tcPr>
          <w:p w:rsidR="006C682B" w:rsidRPr="00C44FEE" w:rsidRDefault="006C682B" w:rsidP="0059029E">
            <w:pPr>
              <w:jc w:val="center"/>
              <w:rPr>
                <w:b/>
                <w:sz w:val="18"/>
                <w:szCs w:val="18"/>
              </w:rPr>
            </w:pPr>
            <w:r w:rsidRPr="006C682B">
              <w:rPr>
                <w:b/>
                <w:sz w:val="18"/>
                <w:szCs w:val="18"/>
              </w:rPr>
              <w:t>Workforce Diversity: Advancing Health Equity through Public Health Education and Employment Programs</w:t>
            </w:r>
            <w:r w:rsidR="00465F82">
              <w:rPr>
                <w:b/>
                <w:sz w:val="18"/>
                <w:szCs w:val="18"/>
              </w:rPr>
              <w:t xml:space="preserve"> (Panel)</w:t>
            </w:r>
          </w:p>
        </w:tc>
        <w:tc>
          <w:tcPr>
            <w:tcW w:w="1349" w:type="dxa"/>
            <w:vAlign w:val="center"/>
          </w:tcPr>
          <w:p w:rsidR="006C682B" w:rsidRPr="002D7EF2" w:rsidRDefault="006C682B" w:rsidP="0059029E">
            <w:pPr>
              <w:pStyle w:val="ListParagraph"/>
              <w:numPr>
                <w:ilvl w:val="0"/>
                <w:numId w:val="1"/>
              </w:numPr>
              <w:jc w:val="center"/>
              <w:rPr>
                <w:sz w:val="72"/>
                <w:szCs w:val="72"/>
              </w:rPr>
            </w:pPr>
          </w:p>
        </w:tc>
        <w:tc>
          <w:tcPr>
            <w:tcW w:w="1170" w:type="dxa"/>
            <w:vAlign w:val="center"/>
          </w:tcPr>
          <w:p w:rsidR="006C682B" w:rsidRPr="002D7EF2" w:rsidRDefault="006C682B" w:rsidP="0059029E">
            <w:pPr>
              <w:pStyle w:val="ListParagraph"/>
              <w:numPr>
                <w:ilvl w:val="0"/>
                <w:numId w:val="1"/>
              </w:numPr>
              <w:jc w:val="center"/>
              <w:rPr>
                <w:sz w:val="72"/>
                <w:szCs w:val="72"/>
              </w:rPr>
            </w:pPr>
          </w:p>
        </w:tc>
        <w:tc>
          <w:tcPr>
            <w:tcW w:w="1437" w:type="dxa"/>
            <w:vAlign w:val="center"/>
          </w:tcPr>
          <w:p w:rsidR="006C682B" w:rsidRPr="002D7EF2" w:rsidRDefault="006C682B" w:rsidP="0059029E">
            <w:pPr>
              <w:pStyle w:val="ListParagraph"/>
              <w:numPr>
                <w:ilvl w:val="0"/>
                <w:numId w:val="1"/>
              </w:numPr>
              <w:jc w:val="center"/>
              <w:rPr>
                <w:sz w:val="72"/>
                <w:szCs w:val="72"/>
              </w:rPr>
            </w:pPr>
          </w:p>
        </w:tc>
        <w:tc>
          <w:tcPr>
            <w:tcW w:w="1212" w:type="dxa"/>
            <w:vAlign w:val="center"/>
          </w:tcPr>
          <w:p w:rsidR="006C682B" w:rsidRPr="002D7EF2" w:rsidRDefault="006C682B" w:rsidP="0059029E">
            <w:pPr>
              <w:pStyle w:val="ListParagraph"/>
              <w:numPr>
                <w:ilvl w:val="0"/>
                <w:numId w:val="1"/>
              </w:numPr>
              <w:jc w:val="center"/>
              <w:rPr>
                <w:sz w:val="72"/>
                <w:szCs w:val="72"/>
              </w:rPr>
            </w:pPr>
          </w:p>
        </w:tc>
        <w:tc>
          <w:tcPr>
            <w:tcW w:w="1324" w:type="dxa"/>
            <w:vAlign w:val="center"/>
          </w:tcPr>
          <w:p w:rsidR="006C682B" w:rsidRPr="002D7EF2" w:rsidRDefault="006C682B" w:rsidP="0059029E">
            <w:pPr>
              <w:pStyle w:val="ListParagraph"/>
              <w:numPr>
                <w:ilvl w:val="0"/>
                <w:numId w:val="1"/>
              </w:numPr>
              <w:jc w:val="center"/>
              <w:rPr>
                <w:sz w:val="72"/>
                <w:szCs w:val="72"/>
              </w:rPr>
            </w:pPr>
          </w:p>
        </w:tc>
        <w:tc>
          <w:tcPr>
            <w:tcW w:w="1254" w:type="dxa"/>
          </w:tcPr>
          <w:p w:rsidR="006C682B" w:rsidRPr="002D7EF2" w:rsidRDefault="006C682B" w:rsidP="0059029E">
            <w:pPr>
              <w:pStyle w:val="ListParagraph"/>
              <w:numPr>
                <w:ilvl w:val="0"/>
                <w:numId w:val="1"/>
              </w:numPr>
              <w:jc w:val="center"/>
              <w:rPr>
                <w:sz w:val="72"/>
                <w:szCs w:val="72"/>
              </w:rPr>
            </w:pPr>
          </w:p>
        </w:tc>
      </w:tr>
      <w:tr w:rsidR="006C682B" w:rsidTr="0059029E">
        <w:tc>
          <w:tcPr>
            <w:tcW w:w="3048" w:type="dxa"/>
            <w:vAlign w:val="center"/>
          </w:tcPr>
          <w:p w:rsidR="006C682B" w:rsidRPr="00E54517" w:rsidRDefault="006C682B" w:rsidP="0059029E">
            <w:pPr>
              <w:jc w:val="center"/>
              <w:rPr>
                <w:b/>
                <w:sz w:val="18"/>
                <w:szCs w:val="18"/>
              </w:rPr>
            </w:pPr>
            <w:r w:rsidRPr="006C682B">
              <w:rPr>
                <w:b/>
                <w:sz w:val="18"/>
                <w:szCs w:val="18"/>
              </w:rPr>
              <w:t>Communities of Practice – Engaging Community Leadership to Advance Health Equity</w:t>
            </w:r>
            <w:r w:rsidR="00465F82">
              <w:rPr>
                <w:b/>
                <w:sz w:val="18"/>
                <w:szCs w:val="18"/>
              </w:rPr>
              <w:t xml:space="preserve"> (Panel)</w:t>
            </w:r>
          </w:p>
        </w:tc>
        <w:tc>
          <w:tcPr>
            <w:tcW w:w="1349" w:type="dxa"/>
            <w:vAlign w:val="center"/>
          </w:tcPr>
          <w:p w:rsidR="006C682B" w:rsidRPr="002D7EF2" w:rsidRDefault="006C682B" w:rsidP="0059029E">
            <w:pPr>
              <w:pStyle w:val="ListParagraph"/>
              <w:numPr>
                <w:ilvl w:val="0"/>
                <w:numId w:val="1"/>
              </w:numPr>
              <w:jc w:val="center"/>
              <w:rPr>
                <w:sz w:val="72"/>
                <w:szCs w:val="72"/>
              </w:rPr>
            </w:pPr>
          </w:p>
        </w:tc>
        <w:tc>
          <w:tcPr>
            <w:tcW w:w="1170" w:type="dxa"/>
            <w:vAlign w:val="center"/>
          </w:tcPr>
          <w:p w:rsidR="006C682B" w:rsidRPr="002D7EF2" w:rsidRDefault="006C682B" w:rsidP="0059029E">
            <w:pPr>
              <w:pStyle w:val="ListParagraph"/>
              <w:numPr>
                <w:ilvl w:val="0"/>
                <w:numId w:val="1"/>
              </w:numPr>
              <w:jc w:val="center"/>
              <w:rPr>
                <w:sz w:val="72"/>
                <w:szCs w:val="72"/>
              </w:rPr>
            </w:pPr>
          </w:p>
        </w:tc>
        <w:tc>
          <w:tcPr>
            <w:tcW w:w="1437" w:type="dxa"/>
            <w:vAlign w:val="center"/>
          </w:tcPr>
          <w:p w:rsidR="006C682B" w:rsidRPr="002D7EF2" w:rsidRDefault="006C682B" w:rsidP="0059029E">
            <w:pPr>
              <w:pStyle w:val="ListParagraph"/>
              <w:numPr>
                <w:ilvl w:val="0"/>
                <w:numId w:val="1"/>
              </w:numPr>
              <w:jc w:val="center"/>
              <w:rPr>
                <w:sz w:val="72"/>
                <w:szCs w:val="72"/>
              </w:rPr>
            </w:pPr>
          </w:p>
        </w:tc>
        <w:tc>
          <w:tcPr>
            <w:tcW w:w="1212" w:type="dxa"/>
            <w:vAlign w:val="center"/>
          </w:tcPr>
          <w:p w:rsidR="006C682B" w:rsidRPr="002D7EF2" w:rsidRDefault="006C682B" w:rsidP="0059029E">
            <w:pPr>
              <w:pStyle w:val="ListParagraph"/>
              <w:numPr>
                <w:ilvl w:val="0"/>
                <w:numId w:val="1"/>
              </w:numPr>
              <w:jc w:val="center"/>
              <w:rPr>
                <w:sz w:val="72"/>
                <w:szCs w:val="72"/>
              </w:rPr>
            </w:pPr>
          </w:p>
        </w:tc>
        <w:tc>
          <w:tcPr>
            <w:tcW w:w="1324" w:type="dxa"/>
            <w:vAlign w:val="center"/>
          </w:tcPr>
          <w:p w:rsidR="006C682B" w:rsidRPr="002D7EF2" w:rsidRDefault="006C682B" w:rsidP="0059029E">
            <w:pPr>
              <w:pStyle w:val="ListParagraph"/>
              <w:numPr>
                <w:ilvl w:val="0"/>
                <w:numId w:val="1"/>
              </w:numPr>
              <w:jc w:val="center"/>
              <w:rPr>
                <w:sz w:val="72"/>
                <w:szCs w:val="72"/>
              </w:rPr>
            </w:pPr>
          </w:p>
        </w:tc>
        <w:tc>
          <w:tcPr>
            <w:tcW w:w="1254" w:type="dxa"/>
          </w:tcPr>
          <w:p w:rsidR="006C682B" w:rsidRPr="002D7EF2" w:rsidRDefault="006C682B" w:rsidP="0059029E">
            <w:pPr>
              <w:pStyle w:val="ListParagraph"/>
              <w:numPr>
                <w:ilvl w:val="0"/>
                <w:numId w:val="1"/>
              </w:numPr>
              <w:jc w:val="center"/>
              <w:rPr>
                <w:sz w:val="72"/>
                <w:szCs w:val="72"/>
              </w:rPr>
            </w:pPr>
          </w:p>
        </w:tc>
      </w:tr>
    </w:tbl>
    <w:p w:rsidR="006C682B" w:rsidRDefault="006C682B" w:rsidP="00674D55">
      <w:pPr>
        <w:pStyle w:val="Default"/>
        <w:rPr>
          <w:rStyle w:val="Strong"/>
          <w:rFonts w:ascii="Arial" w:hAnsi="Arial" w:cs="Arial"/>
          <w:i/>
          <w:iCs/>
          <w:sz w:val="18"/>
          <w:szCs w:val="18"/>
          <w:shd w:val="clear" w:color="auto" w:fill="FFFFFF"/>
        </w:rPr>
      </w:pPr>
    </w:p>
    <w:p w:rsidR="00447F14" w:rsidRPr="003F5C70" w:rsidRDefault="0041584A" w:rsidP="00447F14">
      <w:pPr>
        <w:rPr>
          <w:b/>
          <w:i/>
          <w:sz w:val="20"/>
          <w:szCs w:val="20"/>
        </w:rPr>
      </w:pPr>
      <w:r>
        <w:rPr>
          <w:b/>
          <w:i/>
          <w:sz w:val="20"/>
          <w:szCs w:val="20"/>
        </w:rPr>
        <w:t>Please provide response</w:t>
      </w:r>
      <w:r w:rsidR="00447F14" w:rsidRPr="003F5C70">
        <w:rPr>
          <w:b/>
          <w:i/>
          <w:sz w:val="20"/>
          <w:szCs w:val="20"/>
        </w:rPr>
        <w:t xml:space="preserve">s to the following questions: </w:t>
      </w:r>
    </w:p>
    <w:p w:rsidR="00447F14" w:rsidRPr="00274958" w:rsidRDefault="00447F14" w:rsidP="00447F14">
      <w:pPr>
        <w:pStyle w:val="ListParagraph"/>
        <w:numPr>
          <w:ilvl w:val="0"/>
          <w:numId w:val="7"/>
        </w:numPr>
        <w:spacing w:after="120"/>
        <w:rPr>
          <w:b/>
        </w:rPr>
      </w:pPr>
      <w:r w:rsidRPr="00274958">
        <w:rPr>
          <w:b/>
        </w:rPr>
        <w:t xml:space="preserve">What did you </w:t>
      </w:r>
      <w:r>
        <w:rPr>
          <w:b/>
        </w:rPr>
        <w:t xml:space="preserve">find most interesting of the content covered in the panel presentations?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770"/>
      </w:tblGrid>
      <w:tr w:rsidR="00447F14" w:rsidTr="0041584A">
        <w:trPr>
          <w:trHeight w:val="115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47F14" w:rsidRDefault="00447F14" w:rsidP="008E01AD"/>
          <w:p w:rsidR="00447F14" w:rsidRDefault="00447F14" w:rsidP="008E01AD"/>
          <w:p w:rsidR="00447F14" w:rsidRDefault="00447F14" w:rsidP="008E01AD"/>
          <w:p w:rsidR="00447F14" w:rsidRDefault="00447F14" w:rsidP="008E01AD"/>
          <w:p w:rsidR="00447F14" w:rsidRDefault="00447F14" w:rsidP="008E01AD"/>
          <w:p w:rsidR="00447F14" w:rsidRDefault="00447F14" w:rsidP="008E01AD"/>
        </w:tc>
      </w:tr>
    </w:tbl>
    <w:p w:rsidR="0041584A" w:rsidRPr="00274958" w:rsidRDefault="0041584A" w:rsidP="0041584A">
      <w:pPr>
        <w:pStyle w:val="ListParagraph"/>
        <w:numPr>
          <w:ilvl w:val="0"/>
          <w:numId w:val="7"/>
        </w:numPr>
        <w:spacing w:after="120"/>
        <w:rPr>
          <w:b/>
        </w:rPr>
      </w:pPr>
      <w:r w:rsidRPr="00274958">
        <w:rPr>
          <w:b/>
        </w:rPr>
        <w:t xml:space="preserve">What did you </w:t>
      </w:r>
      <w:r>
        <w:rPr>
          <w:b/>
        </w:rPr>
        <w:t xml:space="preserve">find least interesting of the content covered in the panel presentations?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41584A" w:rsidTr="009D58B2">
        <w:trPr>
          <w:trHeight w:val="1158"/>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1584A" w:rsidRDefault="0041584A" w:rsidP="009D58B2"/>
          <w:p w:rsidR="0041584A" w:rsidRDefault="0041584A" w:rsidP="009D58B2"/>
          <w:p w:rsidR="0041584A" w:rsidRDefault="0041584A" w:rsidP="009D58B2"/>
          <w:p w:rsidR="0041584A" w:rsidRDefault="0041584A" w:rsidP="009D58B2"/>
          <w:p w:rsidR="0041584A" w:rsidRDefault="0041584A" w:rsidP="009D58B2"/>
          <w:p w:rsidR="0041584A" w:rsidRDefault="0041584A" w:rsidP="009D58B2"/>
        </w:tc>
      </w:tr>
    </w:tbl>
    <w:p w:rsidR="00E91E9F" w:rsidRDefault="00E91E9F">
      <w:pPr>
        <w:rPr>
          <w:rStyle w:val="Strong"/>
          <w:rFonts w:ascii="Arial" w:hAnsi="Arial" w:cs="Arial"/>
          <w:i/>
          <w:iCs/>
          <w:color w:val="000000"/>
          <w:sz w:val="18"/>
          <w:szCs w:val="18"/>
          <w:shd w:val="clear" w:color="auto" w:fill="FFFFFF"/>
        </w:rPr>
      </w:pPr>
    </w:p>
    <w:p w:rsidR="00B2557B" w:rsidRDefault="00BB6E9E" w:rsidP="00674D55">
      <w:pPr>
        <w:pStyle w:val="Default"/>
        <w:rPr>
          <w:i/>
          <w:sz w:val="22"/>
          <w:szCs w:val="22"/>
        </w:rPr>
      </w:pPr>
      <w:r>
        <w:rPr>
          <w:rStyle w:val="Strong"/>
          <w:rFonts w:ascii="Arial" w:hAnsi="Arial" w:cs="Arial"/>
          <w:i/>
          <w:iCs/>
          <w:sz w:val="18"/>
          <w:szCs w:val="18"/>
          <w:shd w:val="clear" w:color="auto" w:fill="FFFFFF"/>
        </w:rPr>
        <w:t>Ple</w:t>
      </w:r>
      <w:r w:rsidR="00447F14">
        <w:rPr>
          <w:rStyle w:val="Strong"/>
          <w:rFonts w:ascii="Arial" w:hAnsi="Arial" w:cs="Arial"/>
          <w:i/>
          <w:iCs/>
          <w:sz w:val="18"/>
          <w:szCs w:val="18"/>
          <w:shd w:val="clear" w:color="auto" w:fill="FFFFFF"/>
        </w:rPr>
        <w:t>ase complete the following section</w:t>
      </w:r>
      <w:r>
        <w:rPr>
          <w:rStyle w:val="Strong"/>
          <w:rFonts w:ascii="Arial" w:hAnsi="Arial" w:cs="Arial"/>
          <w:i/>
          <w:iCs/>
          <w:sz w:val="18"/>
          <w:szCs w:val="18"/>
          <w:shd w:val="clear" w:color="auto" w:fill="FFFFFF"/>
        </w:rPr>
        <w:t xml:space="preserve"> </w:t>
      </w:r>
      <w:r w:rsidR="00B2557B">
        <w:rPr>
          <w:rStyle w:val="Strong"/>
          <w:rFonts w:ascii="Arial" w:hAnsi="Arial" w:cs="Arial"/>
          <w:i/>
          <w:iCs/>
          <w:sz w:val="18"/>
          <w:szCs w:val="18"/>
          <w:shd w:val="clear" w:color="auto" w:fill="FFFFFF"/>
        </w:rPr>
        <w:t>about the CUPS/FERGUSON Public Health Careers Pathways Round Robin Sessions</w:t>
      </w:r>
      <w:r w:rsidR="00B2557B" w:rsidRPr="001F3EF1">
        <w:rPr>
          <w:i/>
          <w:sz w:val="22"/>
          <w:szCs w:val="22"/>
        </w:rPr>
        <w:t xml:space="preserve"> </w:t>
      </w:r>
    </w:p>
    <w:p w:rsidR="00447F14" w:rsidRPr="00672A87" w:rsidRDefault="00447F14" w:rsidP="00672A87">
      <w:pPr>
        <w:pStyle w:val="Default"/>
        <w:rPr>
          <w:i/>
          <w:sz w:val="22"/>
          <w:szCs w:val="22"/>
        </w:rPr>
      </w:pPr>
    </w:p>
    <w:p w:rsidR="001B000E" w:rsidRDefault="001B000E" w:rsidP="00674D55">
      <w:pPr>
        <w:pStyle w:val="Default"/>
        <w:rPr>
          <w:rFonts w:ascii="Arial" w:hAnsi="Arial" w:cs="Arial"/>
          <w:sz w:val="18"/>
          <w:szCs w:val="18"/>
          <w:shd w:val="clear" w:color="auto" w:fill="FFFFFF"/>
        </w:rPr>
      </w:pPr>
    </w:p>
    <w:p w:rsidR="00447F14" w:rsidRPr="00274958" w:rsidRDefault="00447F14" w:rsidP="005F0439">
      <w:pPr>
        <w:pStyle w:val="ListParagraph"/>
        <w:numPr>
          <w:ilvl w:val="0"/>
          <w:numId w:val="7"/>
        </w:numPr>
        <w:spacing w:after="120"/>
        <w:rPr>
          <w:b/>
        </w:rPr>
      </w:pPr>
      <w:r>
        <w:rPr>
          <w:b/>
        </w:rPr>
        <w:t>Please list the Round Robin Tables that you visited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770"/>
      </w:tblGrid>
      <w:tr w:rsidR="00447F14" w:rsidTr="00447F14">
        <w:trPr>
          <w:trHeight w:val="115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47F14" w:rsidRDefault="00447F14" w:rsidP="008E01AD"/>
          <w:p w:rsidR="00447F14" w:rsidRDefault="00447F14" w:rsidP="008E01AD"/>
          <w:p w:rsidR="00447F14" w:rsidRDefault="00447F14" w:rsidP="008E01AD"/>
          <w:p w:rsidR="00447F14" w:rsidRDefault="00447F14" w:rsidP="008E01AD"/>
          <w:p w:rsidR="00447F14" w:rsidRDefault="00447F14" w:rsidP="008E01AD"/>
          <w:p w:rsidR="00672A87" w:rsidRDefault="00672A87" w:rsidP="008E01AD"/>
          <w:p w:rsidR="00447F14" w:rsidRDefault="00447F14" w:rsidP="008E01AD"/>
        </w:tc>
      </w:tr>
    </w:tbl>
    <w:p w:rsidR="00447F14" w:rsidRDefault="00447F14" w:rsidP="00447F14">
      <w:pPr>
        <w:pStyle w:val="ListParagraph"/>
        <w:spacing w:after="120"/>
        <w:rPr>
          <w:b/>
        </w:rPr>
      </w:pPr>
    </w:p>
    <w:p w:rsidR="00447F14" w:rsidRPr="00274958" w:rsidRDefault="00447F14" w:rsidP="00672A87">
      <w:pPr>
        <w:pStyle w:val="ListParagraph"/>
        <w:numPr>
          <w:ilvl w:val="1"/>
          <w:numId w:val="12"/>
        </w:numPr>
        <w:spacing w:after="120"/>
        <w:rPr>
          <w:b/>
        </w:rPr>
      </w:pPr>
      <w:r>
        <w:rPr>
          <w:b/>
        </w:rPr>
        <w:t xml:space="preserve">Of the tables you visited, which did you enjoy the most?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770"/>
      </w:tblGrid>
      <w:tr w:rsidR="00447F14" w:rsidTr="00447F14">
        <w:trPr>
          <w:trHeight w:val="115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47F14" w:rsidRDefault="00447F14" w:rsidP="008E01AD"/>
          <w:p w:rsidR="00447F14" w:rsidRDefault="00447F14" w:rsidP="008E01AD"/>
          <w:p w:rsidR="00447F14" w:rsidRDefault="00447F14" w:rsidP="008E01AD"/>
          <w:p w:rsidR="00672A87" w:rsidRDefault="00672A87" w:rsidP="008E01AD"/>
          <w:p w:rsidR="00447F14" w:rsidRDefault="00447F14" w:rsidP="008E01AD"/>
          <w:p w:rsidR="00447F14" w:rsidRDefault="00447F14" w:rsidP="008E01AD"/>
          <w:p w:rsidR="00447F14" w:rsidRDefault="00447F14" w:rsidP="008E01AD"/>
        </w:tc>
      </w:tr>
    </w:tbl>
    <w:p w:rsidR="00447F14" w:rsidRPr="00274958" w:rsidRDefault="00447F14" w:rsidP="00672A87">
      <w:pPr>
        <w:pStyle w:val="ListParagraph"/>
        <w:numPr>
          <w:ilvl w:val="1"/>
          <w:numId w:val="12"/>
        </w:numPr>
        <w:spacing w:after="120"/>
        <w:rPr>
          <w:b/>
        </w:rPr>
      </w:pPr>
      <w:r>
        <w:rPr>
          <w:b/>
        </w:rPr>
        <w:t xml:space="preserve">Were there any tables that you did not enjoy? If so, please list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770"/>
      </w:tblGrid>
      <w:tr w:rsidR="00447F14" w:rsidTr="00447F14">
        <w:trPr>
          <w:trHeight w:val="115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47F14" w:rsidRDefault="00447F14" w:rsidP="008E01AD"/>
          <w:p w:rsidR="00447F14" w:rsidRDefault="00447F14" w:rsidP="008E01AD"/>
          <w:p w:rsidR="00447F14" w:rsidRDefault="00447F14" w:rsidP="008E01AD"/>
          <w:p w:rsidR="00672A87" w:rsidRDefault="00672A87" w:rsidP="008E01AD"/>
          <w:p w:rsidR="00447F14" w:rsidRDefault="00447F14" w:rsidP="008E01AD"/>
          <w:p w:rsidR="00447F14" w:rsidRDefault="00447F14" w:rsidP="008E01AD"/>
          <w:p w:rsidR="00447F14" w:rsidRDefault="00447F14" w:rsidP="008E01AD"/>
        </w:tc>
      </w:tr>
    </w:tbl>
    <w:p w:rsidR="00447F14" w:rsidRPr="00274958" w:rsidRDefault="00447F14" w:rsidP="005F0439">
      <w:pPr>
        <w:pStyle w:val="ListParagraph"/>
        <w:numPr>
          <w:ilvl w:val="0"/>
          <w:numId w:val="7"/>
        </w:numPr>
        <w:spacing w:after="120"/>
        <w:rPr>
          <w:b/>
        </w:rPr>
      </w:pPr>
      <w:r>
        <w:rPr>
          <w:b/>
        </w:rPr>
        <w:t>How can the Round Robin topic tables be improved?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447F14" w:rsidTr="008E01AD">
        <w:trPr>
          <w:trHeight w:val="1158"/>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47F14" w:rsidRDefault="00447F14" w:rsidP="008E01AD"/>
          <w:p w:rsidR="00447F14" w:rsidRDefault="00447F14" w:rsidP="008E01AD"/>
          <w:p w:rsidR="00447F14" w:rsidRDefault="00447F14" w:rsidP="008E01AD"/>
          <w:p w:rsidR="00672A87" w:rsidRDefault="00672A87" w:rsidP="008E01AD"/>
          <w:p w:rsidR="00447F14" w:rsidRDefault="00447F14" w:rsidP="008E01AD"/>
          <w:p w:rsidR="00447F14" w:rsidRDefault="00447F14" w:rsidP="008E01AD"/>
          <w:p w:rsidR="00447F14" w:rsidRDefault="00447F14" w:rsidP="008E01AD"/>
        </w:tc>
      </w:tr>
    </w:tbl>
    <w:p w:rsidR="00E91E9F" w:rsidRDefault="00E91E9F">
      <w:pPr>
        <w:rPr>
          <w:b/>
          <w:i/>
          <w:sz w:val="20"/>
          <w:szCs w:val="20"/>
        </w:rPr>
      </w:pPr>
      <w:r>
        <w:rPr>
          <w:b/>
          <w:i/>
          <w:sz w:val="20"/>
          <w:szCs w:val="20"/>
        </w:rPr>
        <w:br w:type="page"/>
      </w:r>
    </w:p>
    <w:p w:rsidR="001F3EF1" w:rsidRPr="003F5C70" w:rsidRDefault="0041584A" w:rsidP="001F3EF1">
      <w:pPr>
        <w:rPr>
          <w:b/>
          <w:i/>
          <w:sz w:val="20"/>
          <w:szCs w:val="20"/>
        </w:rPr>
      </w:pPr>
      <w:r>
        <w:rPr>
          <w:b/>
          <w:i/>
          <w:sz w:val="20"/>
          <w:szCs w:val="20"/>
        </w:rPr>
        <w:t>Please provide response</w:t>
      </w:r>
      <w:r w:rsidR="001F3EF1" w:rsidRPr="003F5C70">
        <w:rPr>
          <w:b/>
          <w:i/>
          <w:sz w:val="20"/>
          <w:szCs w:val="20"/>
        </w:rPr>
        <w:t xml:space="preserve">s to the following questions: </w:t>
      </w:r>
    </w:p>
    <w:p w:rsidR="001F3EF1" w:rsidRDefault="001F3EF1" w:rsidP="005F0439">
      <w:pPr>
        <w:pStyle w:val="ListParagraph"/>
        <w:numPr>
          <w:ilvl w:val="0"/>
          <w:numId w:val="7"/>
        </w:numPr>
        <w:spacing w:after="120"/>
        <w:rPr>
          <w:b/>
        </w:rPr>
      </w:pPr>
      <w:r>
        <w:rPr>
          <w:b/>
        </w:rPr>
        <w:t>What did you like most</w:t>
      </w:r>
      <w:r w:rsidR="00447F14">
        <w:rPr>
          <w:b/>
        </w:rPr>
        <w:t xml:space="preserve"> regarding </w:t>
      </w:r>
      <w:r>
        <w:rPr>
          <w:b/>
        </w:rPr>
        <w:t>the activities that took place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1F3EF1" w:rsidTr="005B4A0F">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F3EF1" w:rsidRDefault="001F3EF1" w:rsidP="005B4A0F"/>
          <w:p w:rsidR="001F3EF1" w:rsidRDefault="001F3EF1" w:rsidP="005B4A0F"/>
          <w:p w:rsidR="00447F14" w:rsidRDefault="00447F14" w:rsidP="005B4A0F"/>
          <w:p w:rsidR="00672A87" w:rsidRDefault="00672A87" w:rsidP="005B4A0F"/>
          <w:p w:rsidR="001F3EF1" w:rsidRDefault="001F3EF1" w:rsidP="005B4A0F"/>
          <w:p w:rsidR="001F3EF1" w:rsidRDefault="001F3EF1" w:rsidP="005B4A0F"/>
        </w:tc>
      </w:tr>
    </w:tbl>
    <w:p w:rsidR="001F3EF1" w:rsidRDefault="001F3EF1" w:rsidP="001F3EF1">
      <w:pPr>
        <w:rPr>
          <w:b/>
        </w:rPr>
      </w:pPr>
    </w:p>
    <w:p w:rsidR="0041584A" w:rsidRDefault="005F0439" w:rsidP="005F0439">
      <w:pPr>
        <w:pStyle w:val="ListParagraph"/>
        <w:numPr>
          <w:ilvl w:val="0"/>
          <w:numId w:val="7"/>
        </w:numPr>
        <w:spacing w:after="120"/>
        <w:rPr>
          <w:b/>
        </w:rPr>
      </w:pPr>
      <w:r>
        <w:rPr>
          <w:b/>
        </w:rPr>
        <w:t xml:space="preserve">What did you like </w:t>
      </w:r>
      <w:r w:rsidR="0041584A">
        <w:rPr>
          <w:b/>
        </w:rPr>
        <w:t>least regarding the activities that took place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41584A" w:rsidTr="009D58B2">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1584A" w:rsidRDefault="0041584A" w:rsidP="009D58B2"/>
          <w:p w:rsidR="0041584A" w:rsidRDefault="0041584A" w:rsidP="009D58B2"/>
          <w:p w:rsidR="0041584A" w:rsidRDefault="0041584A" w:rsidP="009D58B2"/>
          <w:p w:rsidR="0041584A" w:rsidRDefault="0041584A" w:rsidP="009D58B2"/>
          <w:p w:rsidR="0041584A" w:rsidRDefault="0041584A" w:rsidP="009D58B2"/>
          <w:p w:rsidR="0041584A" w:rsidRDefault="0041584A" w:rsidP="009D58B2"/>
        </w:tc>
      </w:tr>
    </w:tbl>
    <w:p w:rsidR="0041584A" w:rsidRPr="0070556D" w:rsidRDefault="0041584A" w:rsidP="001F3EF1">
      <w:pPr>
        <w:rPr>
          <w:b/>
        </w:rPr>
      </w:pPr>
    </w:p>
    <w:p w:rsidR="00B95521" w:rsidRPr="0070556D" w:rsidRDefault="00B95521" w:rsidP="001F3EF1">
      <w:pPr>
        <w:pStyle w:val="ListParagraph"/>
        <w:rPr>
          <w:b/>
        </w:rPr>
      </w:pPr>
    </w:p>
    <w:p w:rsidR="001F3EF1" w:rsidRPr="009C1AEE" w:rsidRDefault="0041584A" w:rsidP="005F0439">
      <w:pPr>
        <w:pStyle w:val="ListParagraph"/>
        <w:numPr>
          <w:ilvl w:val="0"/>
          <w:numId w:val="7"/>
        </w:numPr>
        <w:spacing w:after="120"/>
        <w:rPr>
          <w:b/>
        </w:rPr>
      </w:pPr>
      <w:r>
        <w:rPr>
          <w:b/>
        </w:rPr>
        <w:t xml:space="preserve">If </w:t>
      </w:r>
      <w:r w:rsidR="001F3EF1">
        <w:rPr>
          <w:b/>
        </w:rPr>
        <w:t xml:space="preserve">you could change </w:t>
      </w:r>
      <w:r>
        <w:rPr>
          <w:b/>
        </w:rPr>
        <w:t xml:space="preserve">one thing </w:t>
      </w:r>
      <w:r w:rsidR="001F3EF1">
        <w:rPr>
          <w:b/>
        </w:rPr>
        <w:t>about today, what would it be</w:t>
      </w:r>
      <w:r w:rsidR="001F3EF1" w:rsidRPr="009C1AEE">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1F3EF1" w:rsidTr="005B4A0F">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F3EF1" w:rsidRDefault="001F3EF1" w:rsidP="005B4A0F"/>
          <w:p w:rsidR="001F3EF1" w:rsidRDefault="001F3EF1" w:rsidP="005B4A0F"/>
          <w:p w:rsidR="00BB6E9E" w:rsidRDefault="00BB6E9E" w:rsidP="005B4A0F"/>
          <w:p w:rsidR="00672A87" w:rsidRDefault="00672A87" w:rsidP="005B4A0F"/>
          <w:p w:rsidR="001F3EF1" w:rsidRDefault="001F3EF1" w:rsidP="005B4A0F"/>
          <w:p w:rsidR="00447F14" w:rsidRDefault="00447F14" w:rsidP="005B4A0F"/>
        </w:tc>
      </w:tr>
    </w:tbl>
    <w:p w:rsidR="001F3EF1" w:rsidRDefault="001F3EF1" w:rsidP="007308FF">
      <w:pPr>
        <w:spacing w:before="180" w:after="0" w:line="240" w:lineRule="auto"/>
        <w:jc w:val="center"/>
        <w:rPr>
          <w:b/>
          <w:sz w:val="24"/>
          <w:szCs w:val="24"/>
        </w:rPr>
      </w:pPr>
      <w:r w:rsidRPr="007308FF">
        <w:rPr>
          <w:b/>
          <w:sz w:val="24"/>
          <w:szCs w:val="24"/>
        </w:rPr>
        <w:t>Thank you for completing the survey!!</w:t>
      </w:r>
    </w:p>
    <w:p w:rsidR="00465F82" w:rsidRPr="007308FF" w:rsidRDefault="00465F82" w:rsidP="007308FF">
      <w:pPr>
        <w:spacing w:before="180" w:after="0" w:line="240" w:lineRule="auto"/>
        <w:jc w:val="center"/>
        <w:rPr>
          <w:b/>
          <w:sz w:val="24"/>
          <w:szCs w:val="24"/>
        </w:rPr>
      </w:pPr>
    </w:p>
    <w:p w:rsidR="000A3AF2" w:rsidRDefault="001F3EF1" w:rsidP="000A3AF2">
      <w:pPr>
        <w:pStyle w:val="Header"/>
        <w:jc w:val="center"/>
        <w:rPr>
          <w:sz w:val="28"/>
        </w:rPr>
      </w:pPr>
      <w:r w:rsidRPr="00423976">
        <w:rPr>
          <w:b/>
          <w:sz w:val="28"/>
          <w:szCs w:val="28"/>
        </w:rPr>
        <w:t>Don’t forget to drop of</w:t>
      </w:r>
      <w:r>
        <w:rPr>
          <w:b/>
          <w:sz w:val="28"/>
          <w:szCs w:val="28"/>
        </w:rPr>
        <w:t>f</w:t>
      </w:r>
      <w:r w:rsidRPr="00423976">
        <w:rPr>
          <w:b/>
          <w:sz w:val="28"/>
          <w:szCs w:val="28"/>
        </w:rPr>
        <w:t xml:space="preserve"> this survey before you leave!</w:t>
      </w:r>
    </w:p>
    <w:p w:rsidR="000A3AF2" w:rsidRDefault="000A3AF2" w:rsidP="000A3AF2">
      <w:pPr>
        <w:pStyle w:val="Header"/>
        <w:jc w:val="right"/>
        <w:rPr>
          <w:sz w:val="28"/>
        </w:rPr>
      </w:pPr>
    </w:p>
    <w:p w:rsidR="000A3AF2" w:rsidRDefault="000A3AF2" w:rsidP="000A3AF2">
      <w:r w:rsidRPr="000B4DB9">
        <w:rPr>
          <w:sz w:val="16"/>
          <w:szCs w:val="16"/>
        </w:rPr>
        <w:t xml:space="preserve">Public reporting burden of this collection of information is estimated to average </w:t>
      </w:r>
      <w:r w:rsidRPr="000B4DB9">
        <w:rPr>
          <w:color w:val="1F497D"/>
          <w:sz w:val="16"/>
          <w:szCs w:val="16"/>
        </w:rPr>
        <w:t>8</w:t>
      </w:r>
      <w:r w:rsidRPr="000B4DB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0B4DB9">
        <w:rPr>
          <w:color w:val="1F497D"/>
          <w:sz w:val="16"/>
          <w:szCs w:val="16"/>
        </w:rPr>
        <w:t>1050</w:t>
      </w:r>
      <w:r w:rsidRPr="000B4DB9">
        <w:rPr>
          <w:sz w:val="16"/>
          <w:szCs w:val="16"/>
        </w:rPr>
        <w:t>).</w:t>
      </w:r>
    </w:p>
    <w:p w:rsidR="001F3EF1" w:rsidRDefault="001F3EF1" w:rsidP="007308FF">
      <w:pPr>
        <w:pStyle w:val="ListParagraph"/>
        <w:spacing w:after="0"/>
        <w:jc w:val="center"/>
        <w:rPr>
          <w:b/>
          <w:sz w:val="28"/>
          <w:szCs w:val="28"/>
        </w:rPr>
      </w:pPr>
    </w:p>
    <w:p w:rsidR="000A3AF2" w:rsidRDefault="000A3AF2" w:rsidP="007308FF">
      <w:pPr>
        <w:pStyle w:val="ListParagraph"/>
        <w:spacing w:after="0"/>
        <w:jc w:val="center"/>
        <w:rPr>
          <w:b/>
          <w:sz w:val="28"/>
          <w:szCs w:val="28"/>
        </w:rPr>
      </w:pPr>
    </w:p>
    <w:p w:rsidR="000A3AF2" w:rsidRPr="007308FF" w:rsidRDefault="000A3AF2" w:rsidP="007308FF">
      <w:pPr>
        <w:pStyle w:val="ListParagraph"/>
        <w:spacing w:after="0"/>
        <w:jc w:val="center"/>
        <w:rPr>
          <w:b/>
          <w:sz w:val="28"/>
          <w:szCs w:val="28"/>
        </w:rPr>
      </w:pPr>
    </w:p>
    <w:sectPr w:rsidR="000A3AF2" w:rsidRPr="007308FF" w:rsidSect="00CA1EFD">
      <w:footerReference w:type="default" r:id="rId9"/>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0A" w:rsidRDefault="00A4650A" w:rsidP="002D7EF2">
      <w:pPr>
        <w:spacing w:after="0" w:line="240" w:lineRule="auto"/>
      </w:pPr>
      <w:r>
        <w:separator/>
      </w:r>
    </w:p>
  </w:endnote>
  <w:endnote w:type="continuationSeparator" w:id="0">
    <w:p w:rsidR="00A4650A" w:rsidRDefault="00A4650A" w:rsidP="002D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49852"/>
      <w:docPartObj>
        <w:docPartGallery w:val="Page Numbers (Bottom of Page)"/>
        <w:docPartUnique/>
      </w:docPartObj>
    </w:sdtPr>
    <w:sdtEndPr>
      <w:rPr>
        <w:noProof/>
      </w:rPr>
    </w:sdtEndPr>
    <w:sdtContent>
      <w:p w:rsidR="00CA1EFD" w:rsidRDefault="00CA1EFD">
        <w:pPr>
          <w:pStyle w:val="Footer"/>
          <w:jc w:val="center"/>
        </w:pPr>
        <w:r>
          <w:fldChar w:fldCharType="begin"/>
        </w:r>
        <w:r>
          <w:instrText xml:space="preserve"> PAGE   \* MERGEFORMAT </w:instrText>
        </w:r>
        <w:r>
          <w:fldChar w:fldCharType="separate"/>
        </w:r>
        <w:r w:rsidR="005B017B">
          <w:rPr>
            <w:noProof/>
          </w:rPr>
          <w:t>1</w:t>
        </w:r>
        <w:r>
          <w:rPr>
            <w:noProof/>
          </w:rPr>
          <w:fldChar w:fldCharType="end"/>
        </w:r>
      </w:p>
    </w:sdtContent>
  </w:sdt>
  <w:p w:rsidR="00CA1EFD" w:rsidRDefault="00CA1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0A" w:rsidRDefault="00A4650A" w:rsidP="002D7EF2">
      <w:pPr>
        <w:spacing w:after="0" w:line="240" w:lineRule="auto"/>
      </w:pPr>
      <w:r>
        <w:separator/>
      </w:r>
    </w:p>
  </w:footnote>
  <w:footnote w:type="continuationSeparator" w:id="0">
    <w:p w:rsidR="00A4650A" w:rsidRDefault="00A4650A" w:rsidP="002D7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E85"/>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F712F"/>
    <w:multiLevelType w:val="hybridMultilevel"/>
    <w:tmpl w:val="E76A6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C7824"/>
    <w:multiLevelType w:val="hybridMultilevel"/>
    <w:tmpl w:val="07442836"/>
    <w:lvl w:ilvl="0" w:tplc="F6EC84D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E5DE8"/>
    <w:multiLevelType w:val="hybridMultilevel"/>
    <w:tmpl w:val="C44C0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F64A75"/>
    <w:multiLevelType w:val="hybridMultilevel"/>
    <w:tmpl w:val="B694E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66FE6"/>
    <w:multiLevelType w:val="hybridMultilevel"/>
    <w:tmpl w:val="2828C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4432F"/>
    <w:multiLevelType w:val="hybridMultilevel"/>
    <w:tmpl w:val="B00A0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B71D26"/>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7219D"/>
    <w:multiLevelType w:val="hybridMultilevel"/>
    <w:tmpl w:val="79B6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200B2"/>
    <w:multiLevelType w:val="hybridMultilevel"/>
    <w:tmpl w:val="018C95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65456"/>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A05C2D"/>
    <w:multiLevelType w:val="hybridMultilevel"/>
    <w:tmpl w:val="84F8B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7"/>
  </w:num>
  <w:num w:numId="5">
    <w:abstractNumId w:val="8"/>
  </w:num>
  <w:num w:numId="6">
    <w:abstractNumId w:val="3"/>
  </w:num>
  <w:num w:numId="7">
    <w:abstractNumId w:val="11"/>
  </w:num>
  <w:num w:numId="8">
    <w:abstractNumId w:val="10"/>
  </w:num>
  <w:num w:numId="9">
    <w:abstractNumId w:val="2"/>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94"/>
    <w:rsid w:val="00012D4A"/>
    <w:rsid w:val="00032A57"/>
    <w:rsid w:val="00037310"/>
    <w:rsid w:val="00091D89"/>
    <w:rsid w:val="000A3AF2"/>
    <w:rsid w:val="000E4B6D"/>
    <w:rsid w:val="00174B22"/>
    <w:rsid w:val="001B000E"/>
    <w:rsid w:val="001B4F13"/>
    <w:rsid w:val="001C7A0D"/>
    <w:rsid w:val="001E5FBE"/>
    <w:rsid w:val="001F3EF1"/>
    <w:rsid w:val="00214E1C"/>
    <w:rsid w:val="00230563"/>
    <w:rsid w:val="00237B42"/>
    <w:rsid w:val="00237B85"/>
    <w:rsid w:val="0026492A"/>
    <w:rsid w:val="00274958"/>
    <w:rsid w:val="002A0F0F"/>
    <w:rsid w:val="002D2831"/>
    <w:rsid w:val="002D7EF2"/>
    <w:rsid w:val="003310B7"/>
    <w:rsid w:val="003965B2"/>
    <w:rsid w:val="003A76B6"/>
    <w:rsid w:val="003F1385"/>
    <w:rsid w:val="003F41F3"/>
    <w:rsid w:val="003F5C70"/>
    <w:rsid w:val="00407FE2"/>
    <w:rsid w:val="0041584A"/>
    <w:rsid w:val="00417C3D"/>
    <w:rsid w:val="00423976"/>
    <w:rsid w:val="004468F2"/>
    <w:rsid w:val="00447F14"/>
    <w:rsid w:val="0045579D"/>
    <w:rsid w:val="00457146"/>
    <w:rsid w:val="00465F82"/>
    <w:rsid w:val="004744A2"/>
    <w:rsid w:val="00485671"/>
    <w:rsid w:val="00504116"/>
    <w:rsid w:val="005360BC"/>
    <w:rsid w:val="00544478"/>
    <w:rsid w:val="005457D9"/>
    <w:rsid w:val="0055540F"/>
    <w:rsid w:val="00556749"/>
    <w:rsid w:val="005704B3"/>
    <w:rsid w:val="00573128"/>
    <w:rsid w:val="00577939"/>
    <w:rsid w:val="00583418"/>
    <w:rsid w:val="0058542C"/>
    <w:rsid w:val="00593BAD"/>
    <w:rsid w:val="005B017B"/>
    <w:rsid w:val="005B4A0F"/>
    <w:rsid w:val="005D222C"/>
    <w:rsid w:val="005E5240"/>
    <w:rsid w:val="005F0439"/>
    <w:rsid w:val="00633750"/>
    <w:rsid w:val="00657A24"/>
    <w:rsid w:val="00672A87"/>
    <w:rsid w:val="00674D55"/>
    <w:rsid w:val="00692041"/>
    <w:rsid w:val="006A38AA"/>
    <w:rsid w:val="006B7409"/>
    <w:rsid w:val="006C682B"/>
    <w:rsid w:val="0070556D"/>
    <w:rsid w:val="00712E67"/>
    <w:rsid w:val="007308FF"/>
    <w:rsid w:val="00771527"/>
    <w:rsid w:val="007D7694"/>
    <w:rsid w:val="007E1A95"/>
    <w:rsid w:val="007F34C6"/>
    <w:rsid w:val="00806FE1"/>
    <w:rsid w:val="0082013B"/>
    <w:rsid w:val="00830609"/>
    <w:rsid w:val="00834FCD"/>
    <w:rsid w:val="00886A7B"/>
    <w:rsid w:val="008D0EAD"/>
    <w:rsid w:val="008E5FA3"/>
    <w:rsid w:val="009369EF"/>
    <w:rsid w:val="009379B9"/>
    <w:rsid w:val="00943494"/>
    <w:rsid w:val="00961A91"/>
    <w:rsid w:val="009B006C"/>
    <w:rsid w:val="009B59EC"/>
    <w:rsid w:val="009C1AEE"/>
    <w:rsid w:val="00A4650A"/>
    <w:rsid w:val="00A63DFA"/>
    <w:rsid w:val="00A67A14"/>
    <w:rsid w:val="00A925FF"/>
    <w:rsid w:val="00A93E9A"/>
    <w:rsid w:val="00AD19B0"/>
    <w:rsid w:val="00B223D3"/>
    <w:rsid w:val="00B2557B"/>
    <w:rsid w:val="00B94BE9"/>
    <w:rsid w:val="00B95521"/>
    <w:rsid w:val="00BB6E9E"/>
    <w:rsid w:val="00BC4F97"/>
    <w:rsid w:val="00BF5176"/>
    <w:rsid w:val="00CA1EFD"/>
    <w:rsid w:val="00CC374C"/>
    <w:rsid w:val="00D0454F"/>
    <w:rsid w:val="00D311F7"/>
    <w:rsid w:val="00D80E3A"/>
    <w:rsid w:val="00DD2801"/>
    <w:rsid w:val="00DD7D76"/>
    <w:rsid w:val="00E00D34"/>
    <w:rsid w:val="00E163A8"/>
    <w:rsid w:val="00E42C47"/>
    <w:rsid w:val="00E73614"/>
    <w:rsid w:val="00E7453A"/>
    <w:rsid w:val="00E91E9F"/>
    <w:rsid w:val="00EB77A1"/>
    <w:rsid w:val="00EC2F11"/>
    <w:rsid w:val="00EF47FC"/>
    <w:rsid w:val="00F068FA"/>
    <w:rsid w:val="00F83879"/>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Strong">
    <w:name w:val="Strong"/>
    <w:basedOn w:val="DefaultParagraphFont"/>
    <w:uiPriority w:val="22"/>
    <w:qFormat/>
    <w:rsid w:val="00B2557B"/>
    <w:rPr>
      <w:b/>
      <w:bCs/>
    </w:rPr>
  </w:style>
  <w:style w:type="character" w:styleId="Emphasis">
    <w:name w:val="Emphasis"/>
    <w:basedOn w:val="DefaultParagraphFont"/>
    <w:uiPriority w:val="20"/>
    <w:qFormat/>
    <w:rsid w:val="001E5FBE"/>
    <w:rPr>
      <w:i/>
      <w:iCs/>
    </w:rPr>
  </w:style>
  <w:style w:type="character" w:customStyle="1" w:styleId="apple-converted-space">
    <w:name w:val="apple-converted-space"/>
    <w:basedOn w:val="DefaultParagraphFont"/>
    <w:rsid w:val="001E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Strong">
    <w:name w:val="Strong"/>
    <w:basedOn w:val="DefaultParagraphFont"/>
    <w:uiPriority w:val="22"/>
    <w:qFormat/>
    <w:rsid w:val="00B2557B"/>
    <w:rPr>
      <w:b/>
      <w:bCs/>
    </w:rPr>
  </w:style>
  <w:style w:type="character" w:styleId="Emphasis">
    <w:name w:val="Emphasis"/>
    <w:basedOn w:val="DefaultParagraphFont"/>
    <w:uiPriority w:val="20"/>
    <w:qFormat/>
    <w:rsid w:val="001E5FBE"/>
    <w:rPr>
      <w:i/>
      <w:iCs/>
    </w:rPr>
  </w:style>
  <w:style w:type="character" w:customStyle="1" w:styleId="apple-converted-space">
    <w:name w:val="apple-converted-space"/>
    <w:basedOn w:val="DefaultParagraphFont"/>
    <w:rsid w:val="001E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F925-0E60-458F-A774-4085CB96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CDC Undergraduate Public Health Scholars Program (CUPS) and Dr. James A. Ferguson Emerging Infectious Diseases Fellowship (FERGUSON)</vt:lpstr>
    </vt:vector>
  </TitlesOfParts>
  <Company>Centers for Disease Control and Prevention</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Undergraduate Public Health Scholars Program (CUPS) and Dr. James A. Ferguson Emerging Infectious Diseases Fellowship (FERGUSON)</dc:title>
  <dc:creator>Dicent Taillepierre, Julio (CDC/OD/OMHHE)</dc:creator>
  <cp:lastModifiedBy>SYSTEM</cp:lastModifiedBy>
  <cp:revision>2</cp:revision>
  <dcterms:created xsi:type="dcterms:W3CDTF">2018-07-17T14:44:00Z</dcterms:created>
  <dcterms:modified xsi:type="dcterms:W3CDTF">2018-07-17T14:44:00Z</dcterms:modified>
</cp:coreProperties>
</file>