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159768D" wp14:editId="3025AE3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933C28F"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2229C1">
        <w:t>National Diabetes Prevention Program Customer Service Center (National DPP CSC) – Customer Satisfaction Surveys</w:t>
      </w:r>
    </w:p>
    <w:p w:rsidR="00B46F2C" w:rsidRDefault="00B46F2C"/>
    <w:p w:rsidR="00B46F2C" w:rsidRDefault="00B46F2C" w:rsidP="00A84689">
      <w:pPr>
        <w:rPr>
          <w:b/>
        </w:rPr>
      </w:pPr>
      <w:r>
        <w:rPr>
          <w:b/>
        </w:rPr>
        <w:t>PURPOSE</w:t>
      </w:r>
      <w:r w:rsidRPr="009239AA">
        <w:rPr>
          <w:b/>
        </w:rPr>
        <w:t>:</w:t>
      </w:r>
      <w:r w:rsidR="002229C1">
        <w:rPr>
          <w:b/>
        </w:rPr>
        <w:t xml:space="preserve"> </w:t>
      </w:r>
    </w:p>
    <w:p w:rsidR="00A84689" w:rsidRDefault="00A84689" w:rsidP="00A84689">
      <w:r>
        <w:t>The Division of Diabetes Translation (DDT) is responsible for leading and scaling the National Diabetes Prevention Program (National DPP). To scale and improve technical assistance to the organizations across the U.S. that are interested in, deliver, or are supporting the National DPP, DDT has developed a customer service center (CSC). In order to understand whether or not the resources and technical assistance provided by the National DPP CSC are meeting the needs of organizations involved or interested in the program, DDT plans to collect customer satisfaction surveys from organizations that utilize the CSC, including those that receive technical assistance. The survey instrument for all information collection will be a</w:t>
      </w:r>
      <w:r w:rsidR="00BF7238">
        <w:t>n online,</w:t>
      </w:r>
      <w:r>
        <w:t xml:space="preserve"> web-based survey, with minor adjustments based upon the service that feedback is being provided. </w:t>
      </w:r>
    </w:p>
    <w:p w:rsidR="00A84689" w:rsidRDefault="00A84689" w:rsidP="00A84689"/>
    <w:p w:rsidR="00A84689" w:rsidRDefault="00A84689" w:rsidP="00A84689">
      <w:r>
        <w:t>Findings will be used solely for customer service center and program improvement.</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A84689" w:rsidRDefault="00A84689" w:rsidP="00A84689">
      <w:r>
        <w:rPr>
          <w:bCs/>
        </w:rPr>
        <w:t xml:space="preserve">Respondents will be </w:t>
      </w:r>
      <w:r w:rsidR="008D3146">
        <w:rPr>
          <w:bCs/>
        </w:rPr>
        <w:t xml:space="preserve">program leaders, program coordinators, lifestyle coaches, and other </w:t>
      </w:r>
      <w:r>
        <w:rPr>
          <w:bCs/>
        </w:rPr>
        <w:t xml:space="preserve">staff within organizations that are interested, delivering, or </w:t>
      </w:r>
      <w:r w:rsidR="00FA4FE8">
        <w:rPr>
          <w:bCs/>
        </w:rPr>
        <w:t>supporting the National DPP</w:t>
      </w:r>
      <w:r>
        <w:t xml:space="preserve">. </w:t>
      </w:r>
    </w:p>
    <w:p w:rsidR="00A84689" w:rsidRDefault="00A84689" w:rsidP="00A84689"/>
    <w:p w:rsidR="00FA4FE8" w:rsidRDefault="00FA4FE8" w:rsidP="00A84689">
      <w:r>
        <w:t xml:space="preserve">Currently there are approximately 1500 organizations across the U.S. that deliver the National DPP. </w:t>
      </w:r>
    </w:p>
    <w:p w:rsidR="00A84689" w:rsidRDefault="00A84689" w:rsidP="00A84689"/>
    <w:p w:rsidR="00A84689" w:rsidRDefault="00FA4FE8" w:rsidP="00A84689">
      <w:r>
        <w:t>CSC</w:t>
      </w:r>
      <w:r w:rsidR="00A84689">
        <w:t xml:space="preserve"> services are </w:t>
      </w:r>
      <w:r>
        <w:t>available via a web-based portal and</w:t>
      </w:r>
      <w:r w:rsidR="00A84689">
        <w:t xml:space="preserve"> upon request, therefore, e</w:t>
      </w:r>
      <w:r>
        <w:rPr>
          <w:bCs/>
        </w:rPr>
        <w:t>ach organization</w:t>
      </w:r>
      <w:r w:rsidR="00A84689">
        <w:rPr>
          <w:bCs/>
        </w:rPr>
        <w:t xml:space="preserve"> may receive multiple services.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229C1">
        <w:rPr>
          <w:bCs/>
          <w:sz w:val="24"/>
        </w:rPr>
        <w:t>X</w:t>
      </w:r>
      <w:r w:rsidRPr="00F06866">
        <w:rPr>
          <w:bCs/>
          <w:sz w:val="24"/>
        </w:rPr>
        <w:t xml:space="preserve"> ]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w:t>
      </w:r>
      <w:r w:rsidR="00FA4FE8">
        <w:t>Philip (Penn) Jacobs</w:t>
      </w:r>
      <w:r>
        <w:t>______________________________________________</w:t>
      </w:r>
    </w:p>
    <w:p w:rsidR="00B46F2C" w:rsidRDefault="00B46F2C" w:rsidP="009C13B9">
      <w:pPr>
        <w:pStyle w:val="ListParagraph"/>
        <w:ind w:left="360"/>
      </w:pPr>
    </w:p>
    <w:p w:rsidR="00B46F2C" w:rsidRDefault="00B46F2C" w:rsidP="009C13B9">
      <w:r>
        <w:lastRenderedPageBreak/>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2229C1">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w:t>
      </w:r>
      <w:r w:rsidR="00D61489">
        <w:t xml:space="preserve"> ] Yes [ X</w:t>
      </w:r>
      <w:r>
        <w:t xml:space="preserve">] No  </w:t>
      </w:r>
    </w:p>
    <w:p w:rsidR="00B46F2C" w:rsidRDefault="00B46F2C" w:rsidP="00C86E91">
      <w:pPr>
        <w:pStyle w:val="ListParagraph"/>
        <w:numPr>
          <w:ilvl w:val="0"/>
          <w:numId w:val="18"/>
        </w:numPr>
      </w:pPr>
      <w:r>
        <w:t>If Applicable, has a System or Records Noti</w:t>
      </w:r>
      <w:r w:rsidR="00FA4FE8">
        <w:t>ce be</w:t>
      </w:r>
      <w:r w:rsidR="00D61489">
        <w:t>en published?  [  ] Yes  [X</w:t>
      </w:r>
      <w:r>
        <w:t>] No</w:t>
      </w:r>
    </w:p>
    <w:p w:rsidR="00B46F2C" w:rsidRPr="00C86E91" w:rsidRDefault="00B46F2C" w:rsidP="00C86E91">
      <w:pPr>
        <w:pStyle w:val="ListParagraph"/>
        <w:ind w:left="0"/>
        <w:rPr>
          <w:b/>
        </w:rPr>
      </w:pPr>
      <w:r>
        <w:rPr>
          <w:b/>
        </w:rPr>
        <w:t>Gifts or Payments:</w:t>
      </w:r>
    </w:p>
    <w:p w:rsidR="001D0776" w:rsidRDefault="00B46F2C">
      <w:pPr>
        <w:sectPr w:rsidR="001D0776" w:rsidSect="00194AC6">
          <w:footerReference w:type="default" r:id="rId10"/>
          <w:pgSz w:w="12240" w:h="15840"/>
          <w:pgMar w:top="720" w:right="1440" w:bottom="1440" w:left="1440" w:header="720" w:footer="720" w:gutter="0"/>
          <w:cols w:space="720"/>
          <w:docGrid w:linePitch="360"/>
        </w:sectPr>
      </w:pPr>
      <w:r>
        <w:t>Is an incentive (e.g., money or reimbursement of expenses, token of appreciation) provid</w:t>
      </w:r>
      <w:r w:rsidR="00D61489">
        <w:t>ed to participants?  [  ] Yes [</w:t>
      </w:r>
      <w:r w:rsidR="002229C1">
        <w:t>X</w:t>
      </w:r>
      <w:r>
        <w:t>] No</w:t>
      </w: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2183"/>
        <w:gridCol w:w="1710"/>
        <w:gridCol w:w="1003"/>
      </w:tblGrid>
      <w:tr w:rsidR="00B46F2C" w:rsidTr="00ED060A">
        <w:trPr>
          <w:trHeight w:val="274"/>
        </w:trPr>
        <w:tc>
          <w:tcPr>
            <w:tcW w:w="4765" w:type="dxa"/>
          </w:tcPr>
          <w:p w:rsidR="00B46F2C" w:rsidRPr="00512CA7" w:rsidRDefault="00B46F2C" w:rsidP="00C8488C">
            <w:pPr>
              <w:rPr>
                <w:b/>
              </w:rPr>
            </w:pPr>
            <w:r w:rsidRPr="00512CA7">
              <w:rPr>
                <w:b/>
              </w:rPr>
              <w:t xml:space="preserve">Category of Respondent </w:t>
            </w:r>
          </w:p>
        </w:tc>
        <w:tc>
          <w:tcPr>
            <w:tcW w:w="2183"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r w:rsidR="00ED060A">
              <w:rPr>
                <w:b/>
              </w:rPr>
              <w:t xml:space="preserve"> (hours)</w:t>
            </w:r>
          </w:p>
        </w:tc>
        <w:tc>
          <w:tcPr>
            <w:tcW w:w="1003" w:type="dxa"/>
          </w:tcPr>
          <w:p w:rsidR="00B46F2C" w:rsidRPr="00512CA7" w:rsidRDefault="00B46F2C" w:rsidP="00843796">
            <w:pPr>
              <w:rPr>
                <w:b/>
              </w:rPr>
            </w:pPr>
            <w:r w:rsidRPr="00512CA7">
              <w:rPr>
                <w:b/>
              </w:rPr>
              <w:t>Burden</w:t>
            </w:r>
            <w:r w:rsidR="00ED060A">
              <w:rPr>
                <w:b/>
              </w:rPr>
              <w:t xml:space="preserve"> (hours)</w:t>
            </w:r>
          </w:p>
        </w:tc>
      </w:tr>
      <w:tr w:rsidR="00B46F2C" w:rsidTr="00ED060A">
        <w:trPr>
          <w:trHeight w:val="274"/>
        </w:trPr>
        <w:tc>
          <w:tcPr>
            <w:tcW w:w="4765" w:type="dxa"/>
          </w:tcPr>
          <w:p w:rsidR="00B46F2C" w:rsidRDefault="008D3146" w:rsidP="00843796">
            <w:r w:rsidRPr="008D3146">
              <w:rPr>
                <w:bCs/>
              </w:rPr>
              <w:t>Respondents will be program leaders, program coordinators, lifestyle coaches, and other staff within organizations that are interested, delivering, or supporting the National DPP</w:t>
            </w:r>
          </w:p>
        </w:tc>
        <w:tc>
          <w:tcPr>
            <w:tcW w:w="2183" w:type="dxa"/>
          </w:tcPr>
          <w:p w:rsidR="00B46F2C" w:rsidRDefault="00ED060A" w:rsidP="00843796">
            <w:r>
              <w:t>3000</w:t>
            </w:r>
          </w:p>
        </w:tc>
        <w:tc>
          <w:tcPr>
            <w:tcW w:w="1710" w:type="dxa"/>
          </w:tcPr>
          <w:p w:rsidR="00B46F2C" w:rsidRDefault="00ED060A" w:rsidP="00843796">
            <w:r>
              <w:t>1/60</w:t>
            </w:r>
          </w:p>
        </w:tc>
        <w:tc>
          <w:tcPr>
            <w:tcW w:w="1003" w:type="dxa"/>
          </w:tcPr>
          <w:p w:rsidR="00B46F2C" w:rsidRDefault="00ED060A" w:rsidP="00843796">
            <w:r>
              <w:t>50</w:t>
            </w:r>
          </w:p>
        </w:tc>
      </w:tr>
    </w:tbl>
    <w:p w:rsidR="00B46F2C" w:rsidRDefault="00B46F2C" w:rsidP="00F3170F"/>
    <w:p w:rsidR="00B46F2C" w:rsidRDefault="00B46F2C" w:rsidP="00F3170F"/>
    <w:p w:rsidR="00B46F2C" w:rsidRDefault="00B46F2C">
      <w:pPr>
        <w:rPr>
          <w:b/>
        </w:rPr>
      </w:pPr>
      <w:r>
        <w:rPr>
          <w:b/>
        </w:rPr>
        <w:t xml:space="preserve">FEDERAL COST:  </w:t>
      </w:r>
      <w:bookmarkStart w:id="1" w:name="_Hlk512487696"/>
      <w:r w:rsidR="00ED060A" w:rsidRPr="00ED060A">
        <w:t>The estimated annual cost to th</w:t>
      </w:r>
      <w:r w:rsidR="00ED060A">
        <w:t>e Federal government is $</w:t>
      </w:r>
      <w:r w:rsidR="002E65D5">
        <w:t>50,000, which is included in an existing contract</w:t>
      </w:r>
      <w:r w:rsidR="00ED060A" w:rsidRPr="00ED060A">
        <w:t>.  This includes costs of CDC oversight of a contractor; and the contractor’s costs for instrum</w:t>
      </w:r>
      <w:r w:rsidR="002E65D5">
        <w:t>ent development, data collection,</w:t>
      </w:r>
      <w:r w:rsidR="00ED060A" w:rsidRPr="00ED060A">
        <w:t xml:space="preserve"> data analysis</w:t>
      </w:r>
      <w:r w:rsidR="002E65D5">
        <w:t>, and reporting</w:t>
      </w:r>
      <w:r w:rsidR="00ED060A">
        <w:t>.</w:t>
      </w:r>
      <w:bookmarkEnd w:id="1"/>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 xml:space="preserve">[ </w:t>
      </w:r>
      <w:r w:rsidR="00AB3E03">
        <w:t>X</w:t>
      </w:r>
      <w:r>
        <w:t>]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w:t>
      </w:r>
      <w:r w:rsidR="002229C1">
        <w:t>X</w:t>
      </w:r>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AB3E03">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48418D" w:rsidRDefault="0048418D">
      <w:pPr>
        <w:rPr>
          <w:b/>
          <w:bCs/>
          <w:sz w:val="28"/>
        </w:rPr>
      </w:pPr>
      <w:r>
        <w:rPr>
          <w:sz w:val="28"/>
        </w:rPr>
        <w:br w:type="page"/>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8241" behindDoc="0" locked="0" layoutInCell="0" allowOverlap="1" wp14:anchorId="3098D676" wp14:editId="726830F9">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EB86B05" id="Line 4" o:spid="_x0000_s1026" alt="Title: Title Underline - Description: Underline of Tilte - Page 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Default="00B46F2C" w:rsidP="0048418D">
      <w:r>
        <w:rPr>
          <w:b/>
        </w:rPr>
        <w:t xml:space="preserve">Administration of the Instrument:  </w:t>
      </w:r>
      <w:r>
        <w:t>Identify how the information will be collected.  More than one box may be checked.  Indicate whether there will be interviewers (e.g. for surveys) or facilitators (e.g., for focus groups) used.</w:t>
      </w: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F7" w:rsidRDefault="00BF3BF7">
      <w:r>
        <w:separator/>
      </w:r>
    </w:p>
  </w:endnote>
  <w:endnote w:type="continuationSeparator" w:id="0">
    <w:p w:rsidR="00BF3BF7" w:rsidRDefault="00BF3BF7">
      <w:r>
        <w:continuationSeparator/>
      </w:r>
    </w:p>
  </w:endnote>
  <w:endnote w:type="continuationNotice" w:id="1">
    <w:p w:rsidR="00315DBB" w:rsidRDefault="00315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F7" w:rsidRDefault="00BF3B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B6AB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F7" w:rsidRDefault="00BF3BF7">
      <w:r>
        <w:separator/>
      </w:r>
    </w:p>
  </w:footnote>
  <w:footnote w:type="continuationSeparator" w:id="0">
    <w:p w:rsidR="00BF3BF7" w:rsidRDefault="00BF3BF7">
      <w:r>
        <w:continuationSeparator/>
      </w:r>
    </w:p>
  </w:footnote>
  <w:footnote w:type="continuationNotice" w:id="1">
    <w:p w:rsidR="00315DBB" w:rsidRDefault="00315D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2229C1"/>
    <w:rsid w:val="00237B48"/>
    <w:rsid w:val="0024521E"/>
    <w:rsid w:val="00263C3D"/>
    <w:rsid w:val="00274D0B"/>
    <w:rsid w:val="002821FF"/>
    <w:rsid w:val="002B3C95"/>
    <w:rsid w:val="002D0B92"/>
    <w:rsid w:val="002E65D5"/>
    <w:rsid w:val="00315DBB"/>
    <w:rsid w:val="00327F0B"/>
    <w:rsid w:val="0035109A"/>
    <w:rsid w:val="003675DB"/>
    <w:rsid w:val="003B2D73"/>
    <w:rsid w:val="003D5BBE"/>
    <w:rsid w:val="003E3C61"/>
    <w:rsid w:val="003F1C5B"/>
    <w:rsid w:val="0041337D"/>
    <w:rsid w:val="00434E33"/>
    <w:rsid w:val="00441434"/>
    <w:rsid w:val="0045264C"/>
    <w:rsid w:val="0048418D"/>
    <w:rsid w:val="004876EC"/>
    <w:rsid w:val="004956C2"/>
    <w:rsid w:val="004D6E14"/>
    <w:rsid w:val="005009B0"/>
    <w:rsid w:val="00512CA7"/>
    <w:rsid w:val="005A1006"/>
    <w:rsid w:val="005B6AB5"/>
    <w:rsid w:val="005C0D21"/>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95229"/>
    <w:rsid w:val="008B6849"/>
    <w:rsid w:val="008D3146"/>
    <w:rsid w:val="008F0203"/>
    <w:rsid w:val="008F50D4"/>
    <w:rsid w:val="009239AA"/>
    <w:rsid w:val="00935ADA"/>
    <w:rsid w:val="00946B6C"/>
    <w:rsid w:val="00955A71"/>
    <w:rsid w:val="0096108F"/>
    <w:rsid w:val="009C13B9"/>
    <w:rsid w:val="009D01A2"/>
    <w:rsid w:val="009F5923"/>
    <w:rsid w:val="00A403BB"/>
    <w:rsid w:val="00A674DF"/>
    <w:rsid w:val="00A83AA6"/>
    <w:rsid w:val="00A84689"/>
    <w:rsid w:val="00AB3E03"/>
    <w:rsid w:val="00AE1809"/>
    <w:rsid w:val="00B46F2C"/>
    <w:rsid w:val="00B767BB"/>
    <w:rsid w:val="00B80D76"/>
    <w:rsid w:val="00BA2105"/>
    <w:rsid w:val="00BA7E06"/>
    <w:rsid w:val="00BB43B5"/>
    <w:rsid w:val="00BB6219"/>
    <w:rsid w:val="00BD290F"/>
    <w:rsid w:val="00BF3BF7"/>
    <w:rsid w:val="00BF7238"/>
    <w:rsid w:val="00C14CC4"/>
    <w:rsid w:val="00C33C52"/>
    <w:rsid w:val="00C40D8B"/>
    <w:rsid w:val="00C8407A"/>
    <w:rsid w:val="00C8488C"/>
    <w:rsid w:val="00C85D45"/>
    <w:rsid w:val="00C86E91"/>
    <w:rsid w:val="00CA2650"/>
    <w:rsid w:val="00CB1078"/>
    <w:rsid w:val="00CC6FAF"/>
    <w:rsid w:val="00D24698"/>
    <w:rsid w:val="00D61489"/>
    <w:rsid w:val="00D6383F"/>
    <w:rsid w:val="00D71221"/>
    <w:rsid w:val="00DB59D0"/>
    <w:rsid w:val="00DC33D3"/>
    <w:rsid w:val="00E23AA2"/>
    <w:rsid w:val="00E2594A"/>
    <w:rsid w:val="00E26329"/>
    <w:rsid w:val="00E40B50"/>
    <w:rsid w:val="00E50293"/>
    <w:rsid w:val="00E65FFC"/>
    <w:rsid w:val="00E7083D"/>
    <w:rsid w:val="00E80951"/>
    <w:rsid w:val="00E854FE"/>
    <w:rsid w:val="00E86CC6"/>
    <w:rsid w:val="00EB56B3"/>
    <w:rsid w:val="00ED060A"/>
    <w:rsid w:val="00ED6492"/>
    <w:rsid w:val="00EF2095"/>
    <w:rsid w:val="00F06866"/>
    <w:rsid w:val="00F15956"/>
    <w:rsid w:val="00F24CFC"/>
    <w:rsid w:val="00F3170F"/>
    <w:rsid w:val="00F34090"/>
    <w:rsid w:val="00F4017B"/>
    <w:rsid w:val="00F976B0"/>
    <w:rsid w:val="00FA4FE8"/>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922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530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2C4EBE8668B44DB5E2181603EC0FA8" ma:contentTypeVersion="0" ma:contentTypeDescription="Create a new document." ma:contentTypeScope="" ma:versionID="d39aa38ea057ff9b3250280dee19a6b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DF99F-E5A4-45DE-ABF5-031E8C7C6ADA}">
  <ds:schemaRefs>
    <ds:schemaRef ds:uri="http://schemas.microsoft.com/sharepoint/v3/contenttype/forms"/>
  </ds:schemaRefs>
</ds:datastoreItem>
</file>

<file path=customXml/itemProps2.xml><?xml version="1.0" encoding="utf-8"?>
<ds:datastoreItem xmlns:ds="http://schemas.openxmlformats.org/officeDocument/2006/customXml" ds:itemID="{2A827555-8D19-4438-8B25-04CF0446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2018-05-09T17:33:00Z</dcterms:created>
  <dcterms:modified xsi:type="dcterms:W3CDTF">2018-05-09T17:33:00Z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