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C32" w:rsidRPr="002E4C32" w:rsidRDefault="002E4C32" w:rsidP="002E4C32">
      <w:bookmarkStart w:id="0" w:name="_GoBack"/>
      <w:bookmarkEnd w:id="0"/>
      <w:r w:rsidRPr="002E4C32">
        <w:rPr>
          <w:b/>
        </w:rPr>
        <w:t>DATE:</w:t>
      </w:r>
      <w:r w:rsidRPr="002E4C32">
        <w:tab/>
      </w:r>
      <w:r w:rsidRPr="002E4C32">
        <w:tab/>
      </w:r>
      <w:r w:rsidR="00FF64F3">
        <w:t>March 17</w:t>
      </w:r>
      <w:r>
        <w:t>, 2016</w:t>
      </w:r>
    </w:p>
    <w:p w:rsidR="002E4C32" w:rsidRDefault="002E4C32" w:rsidP="002E4C32">
      <w:r w:rsidRPr="002E4C32">
        <w:rPr>
          <w:b/>
        </w:rPr>
        <w:t>TO:</w:t>
      </w:r>
      <w:r w:rsidRPr="002E4C32">
        <w:tab/>
      </w:r>
      <w:r w:rsidRPr="002E4C32">
        <w:tab/>
      </w:r>
      <w:r w:rsidR="00EE1D79">
        <w:t>Stephanie Mok, OMB Desk Officer</w:t>
      </w:r>
    </w:p>
    <w:p w:rsidR="002E4C32" w:rsidRPr="002E4C32" w:rsidRDefault="002E4C32" w:rsidP="002E4C32">
      <w:r w:rsidRPr="002E4C32">
        <w:rPr>
          <w:b/>
        </w:rPr>
        <w:t>FROM:</w:t>
      </w:r>
      <w:r w:rsidRPr="002E4C32">
        <w:tab/>
      </w:r>
      <w:r>
        <w:tab/>
      </w:r>
      <w:r w:rsidR="00EE1D79">
        <w:t>Lisa Wright-Solomon, HRSA Information Collection Clearance Officer</w:t>
      </w:r>
    </w:p>
    <w:p w:rsidR="002E4C32" w:rsidRPr="002E4C32" w:rsidRDefault="002E4C32" w:rsidP="002E4C32">
      <w:pPr>
        <w:pStyle w:val="Heading2"/>
        <w:pBdr>
          <w:bottom w:val="single" w:sz="4" w:space="1" w:color="auto"/>
        </w:pBdr>
        <w:ind w:left="1440" w:hanging="1440"/>
        <w:rPr>
          <w:rFonts w:asciiTheme="minorHAnsi" w:hAnsiTheme="minorHAnsi"/>
          <w:sz w:val="22"/>
          <w:szCs w:val="22"/>
        </w:rPr>
      </w:pPr>
      <w:r w:rsidRPr="002E4C32">
        <w:rPr>
          <w:rFonts w:asciiTheme="minorHAnsi" w:hAnsiTheme="minorHAnsi"/>
          <w:b/>
          <w:sz w:val="22"/>
          <w:szCs w:val="22"/>
        </w:rPr>
        <w:t>SUBJECT:</w:t>
      </w:r>
      <w:r w:rsidRPr="002E4C3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Non-substantive c</w:t>
      </w:r>
      <w:r w:rsidRPr="002E4C32">
        <w:rPr>
          <w:rFonts w:asciiTheme="minorHAnsi" w:hAnsiTheme="minorHAnsi"/>
          <w:color w:val="000000"/>
          <w:sz w:val="22"/>
          <w:szCs w:val="22"/>
        </w:rPr>
        <w:t>hange request for the OMB clearance package for the  Health Resources and Services Administration’s</w:t>
      </w:r>
      <w:r w:rsidR="000D2335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Pr="002E4C32">
        <w:rPr>
          <w:rFonts w:asciiTheme="minorHAnsi" w:hAnsiTheme="minorHAnsi"/>
          <w:color w:val="000000"/>
          <w:sz w:val="22"/>
          <w:szCs w:val="22"/>
        </w:rPr>
        <w:t>Uniform Data System (UDS) Information Collection (OMB #0915-0193, expires 02/28/2018)</w:t>
      </w:r>
    </w:p>
    <w:p w:rsidR="000D2335" w:rsidRDefault="002E4C32" w:rsidP="000D2335">
      <w:pPr>
        <w:ind w:left="2160" w:hanging="2160"/>
        <w:rPr>
          <w:b/>
        </w:rPr>
      </w:pPr>
      <w:r w:rsidRPr="002E4C32">
        <w:rPr>
          <w:b/>
        </w:rPr>
        <w:t xml:space="preserve"> </w:t>
      </w:r>
    </w:p>
    <w:p w:rsidR="00CF2F2E" w:rsidRPr="002E4C32" w:rsidRDefault="00CF2F2E" w:rsidP="000D2335">
      <w:r w:rsidRPr="002E4C32">
        <w:t>This is a request for a non</w:t>
      </w:r>
      <w:r w:rsidR="00424743" w:rsidRPr="002E4C32">
        <w:t>-</w:t>
      </w:r>
      <w:r w:rsidRPr="002E4C32">
        <w:t xml:space="preserve">substantive change to the Health Resources and Services Administration’s Uniform Data System (UDS) Information Collection (OMB #0915-0193, expires 02/28/2018).  The change consists of increasing the estimated number of respondents to include a sub-set of recipients of the Bureau of Health Workforce (BHW) Nurse Education, Practice, Quality and Retention program – specifically those recipients that are funded under the practice priorities.  </w:t>
      </w:r>
      <w:r w:rsidR="00A53959" w:rsidRPr="002E4C32">
        <w:t>The UDS is HRSA’s annual reporting system used by</w:t>
      </w:r>
      <w:r w:rsidR="002E4C32" w:rsidRPr="002E4C32">
        <w:t xml:space="preserve"> the Bureau of Primary Healthcare (</w:t>
      </w:r>
      <w:r w:rsidR="00A53959" w:rsidRPr="002E4C32">
        <w:t>BPHC</w:t>
      </w:r>
      <w:r w:rsidR="002E4C32" w:rsidRPr="002E4C32">
        <w:t>) for</w:t>
      </w:r>
      <w:r w:rsidR="00A53959" w:rsidRPr="002E4C32">
        <w:t xml:space="preserve"> HRSA-supported health centers.  </w:t>
      </w:r>
      <w:r w:rsidR="00424743" w:rsidRPr="002E4C32">
        <w:t xml:space="preserve">This expansion will </w:t>
      </w:r>
      <w:r w:rsidR="00A53959" w:rsidRPr="002E4C32">
        <w:t xml:space="preserve">standardize the </w:t>
      </w:r>
      <w:r w:rsidR="00424743" w:rsidRPr="002E4C32">
        <w:t xml:space="preserve">clinical quality </w:t>
      </w:r>
      <w:r w:rsidR="00A53959" w:rsidRPr="002E4C32">
        <w:t>and performance data collection efforts</w:t>
      </w:r>
      <w:r w:rsidR="00424743" w:rsidRPr="002E4C32">
        <w:t xml:space="preserve"> among </w:t>
      </w:r>
      <w:r w:rsidR="00A53959" w:rsidRPr="002E4C32">
        <w:t xml:space="preserve">the HRSA </w:t>
      </w:r>
      <w:r w:rsidR="00424743" w:rsidRPr="002E4C32">
        <w:t xml:space="preserve">sub-agencies </w:t>
      </w:r>
      <w:r w:rsidR="002E4C32" w:rsidRPr="002E4C32">
        <w:t>(</w:t>
      </w:r>
      <w:r w:rsidR="00BC779A">
        <w:t>BPHC and BHW</w:t>
      </w:r>
      <w:r w:rsidR="00424743" w:rsidRPr="002E4C32">
        <w:t>) charged with the delivery of primary care services to underserved communities and vulnerable populations.</w:t>
      </w:r>
    </w:p>
    <w:p w:rsidR="00825AE1" w:rsidRDefault="00CF2F2E" w:rsidP="00CF2F2E">
      <w:r w:rsidRPr="002E4C32">
        <w:t xml:space="preserve">This non-substantive change will </w:t>
      </w:r>
      <w:r w:rsidR="003205C0">
        <w:t xml:space="preserve">increase the number of respondents by 81 and </w:t>
      </w:r>
      <w:r w:rsidRPr="002E4C32">
        <w:t xml:space="preserve">impose an estimated </w:t>
      </w:r>
      <w:r w:rsidR="003205C0">
        <w:t xml:space="preserve">additional </w:t>
      </w:r>
      <w:r w:rsidRPr="002E4C32">
        <w:t xml:space="preserve">annual average total burden of </w:t>
      </w:r>
      <w:r w:rsidR="003B443D">
        <w:t>170</w:t>
      </w:r>
      <w:r w:rsidRPr="002E4C32">
        <w:t xml:space="preserve"> hours</w:t>
      </w:r>
      <w:r w:rsidR="00C147E0">
        <w:t xml:space="preserve"> per respondent</w:t>
      </w:r>
      <w:r w:rsidR="00447267">
        <w:t xml:space="preserve">.  </w:t>
      </w:r>
      <w:r w:rsidRPr="002E4C32">
        <w:t>This would bring the total approved</w:t>
      </w:r>
      <w:r w:rsidR="003205C0">
        <w:t xml:space="preserve"> respondents to 1,882 and the total </w:t>
      </w:r>
      <w:r w:rsidR="003205C0" w:rsidRPr="002E4C32">
        <w:t>burden</w:t>
      </w:r>
      <w:r w:rsidRPr="002E4C32">
        <w:t xml:space="preserve"> under this clearance to </w:t>
      </w:r>
      <w:r w:rsidR="003B443D" w:rsidRPr="003B443D">
        <w:t>246,088</w:t>
      </w:r>
      <w:r w:rsidR="003B443D">
        <w:t xml:space="preserve"> </w:t>
      </w:r>
      <w:r w:rsidRPr="002E4C32">
        <w:t xml:space="preserve">hours for this annual data collection.  </w:t>
      </w:r>
      <w:r w:rsidR="003B443D">
        <w:t xml:space="preserve">These changes are detailed in Table 1.  </w:t>
      </w:r>
    </w:p>
    <w:p w:rsidR="000D2335" w:rsidRPr="001351D1" w:rsidRDefault="001351D1" w:rsidP="000D2335">
      <w:pPr>
        <w:rPr>
          <w:b/>
        </w:rPr>
      </w:pPr>
      <w:r>
        <w:rPr>
          <w:b/>
        </w:rPr>
        <w:t xml:space="preserve">Table 1: </w:t>
      </w:r>
      <w:r w:rsidR="000D2335" w:rsidRPr="001351D1">
        <w:rPr>
          <w:b/>
        </w:rPr>
        <w:t xml:space="preserve">  </w:t>
      </w:r>
      <w:r w:rsidRPr="001351D1">
        <w:rPr>
          <w:b/>
        </w:rPr>
        <w:t>Total Est</w:t>
      </w:r>
      <w:r>
        <w:rPr>
          <w:b/>
        </w:rPr>
        <w:t>imated Annualized Burden Hours</w:t>
      </w:r>
    </w:p>
    <w:tbl>
      <w:tblPr>
        <w:tblW w:w="9450" w:type="dxa"/>
        <w:tblInd w:w="-83" w:type="dxa"/>
        <w:tblLayout w:type="fixed"/>
        <w:tblCellMar>
          <w:left w:w="97" w:type="dxa"/>
          <w:right w:w="97" w:type="dxa"/>
        </w:tblCellMar>
        <w:tblLook w:val="0000" w:firstRow="0" w:lastRow="0" w:firstColumn="0" w:lastColumn="0" w:noHBand="0" w:noVBand="0"/>
      </w:tblPr>
      <w:tblGrid>
        <w:gridCol w:w="1980"/>
        <w:gridCol w:w="1440"/>
        <w:gridCol w:w="1800"/>
        <w:gridCol w:w="1440"/>
        <w:gridCol w:w="1350"/>
        <w:gridCol w:w="1440"/>
      </w:tblGrid>
      <w:tr w:rsidR="002A2322" w:rsidRPr="002A2322" w:rsidTr="00164C0E"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A2322">
              <w:rPr>
                <w:rFonts w:eastAsia="Times New Roman" w:cs="Times New Roman"/>
              </w:rPr>
              <w:t>Form Name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A2322">
              <w:rPr>
                <w:rFonts w:eastAsia="Times New Roman" w:cs="Times New Roman"/>
              </w:rPr>
              <w:t>Number of Respondents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A2322">
              <w:rPr>
                <w:rFonts w:eastAsia="Times New Roman" w:cs="Times New Roman"/>
              </w:rPr>
              <w:t>Number of Responses per Respondent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A2322">
              <w:rPr>
                <w:rFonts w:eastAsia="Times New Roman" w:cs="Times New Roman"/>
              </w:rPr>
              <w:t>Total Responses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A2322">
              <w:rPr>
                <w:rFonts w:eastAsia="Times New Roman" w:cs="Times New Roman"/>
              </w:rPr>
              <w:t>Average Burden per Response (in hours)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A2322">
              <w:rPr>
                <w:rFonts w:eastAsia="Times New Roman" w:cs="Times New Roman"/>
              </w:rPr>
              <w:t>Total Burden Hours</w:t>
            </w:r>
          </w:p>
        </w:tc>
      </w:tr>
      <w:tr w:rsidR="002A2322" w:rsidRPr="002A2322" w:rsidTr="00164C0E"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2A2322">
              <w:rPr>
                <w:rFonts w:eastAsia="Times New Roman" w:cs="Times New Roman"/>
              </w:rPr>
              <w:t>BPHC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</w:p>
        </w:tc>
      </w:tr>
      <w:tr w:rsidR="002A2322" w:rsidRPr="002A2322" w:rsidTr="00164C0E"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val="fr-FR"/>
              </w:rPr>
            </w:pPr>
            <w:r w:rsidRPr="002A2322">
              <w:rPr>
                <w:rFonts w:eastAsia="Times New Roman" w:cs="Times New Roman"/>
              </w:rPr>
              <w:t>Universal Report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  <w:r w:rsidRPr="002A2322">
              <w:rPr>
                <w:rFonts w:eastAsia="Times New Roman" w:cs="Times New Roman"/>
                <w:lang w:val="fr-FR"/>
              </w:rPr>
              <w:t>1,302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  <w:r w:rsidRPr="002A2322">
              <w:rPr>
                <w:rFonts w:eastAsia="Times New Roman" w:cs="Times New Roman"/>
                <w:lang w:val="fr-FR"/>
              </w:rPr>
              <w:t>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  <w:r w:rsidRPr="002A2322">
              <w:rPr>
                <w:rFonts w:eastAsia="Times New Roman" w:cs="Times New Roman"/>
                <w:lang w:val="fr-FR"/>
              </w:rPr>
              <w:t>1302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  <w:r w:rsidRPr="002A2322">
              <w:rPr>
                <w:rFonts w:eastAsia="Times New Roman" w:cs="Times New Roman"/>
              </w:rPr>
              <w:t>170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A2322">
              <w:rPr>
                <w:rFonts w:eastAsia="Times New Roman" w:cs="Times New Roman"/>
              </w:rPr>
              <w:t>221,340</w:t>
            </w:r>
          </w:p>
        </w:tc>
      </w:tr>
      <w:tr w:rsidR="002A2322" w:rsidRPr="002A2322" w:rsidTr="00164C0E"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2A2322">
              <w:rPr>
                <w:rFonts w:eastAsia="Times New Roman" w:cs="Times New Roman"/>
              </w:rPr>
              <w:t>Grant Report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  <w:r w:rsidRPr="002A2322">
              <w:rPr>
                <w:rFonts w:eastAsia="Times New Roman" w:cs="Times New Roman"/>
                <w:lang w:val="fr-FR"/>
              </w:rPr>
              <w:t>499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  <w:r w:rsidRPr="002A2322">
              <w:rPr>
                <w:rFonts w:eastAsia="Times New Roman" w:cs="Times New Roman"/>
                <w:lang w:val="fr-FR"/>
              </w:rPr>
              <w:t>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  <w:r w:rsidRPr="002A2322">
              <w:rPr>
                <w:rFonts w:eastAsia="Times New Roman" w:cs="Times New Roman"/>
                <w:lang w:val="fr-FR"/>
              </w:rPr>
              <w:t>499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  <w:r w:rsidRPr="002A2322">
              <w:rPr>
                <w:rFonts w:eastAsia="Times New Roman" w:cs="Times New Roman"/>
              </w:rPr>
              <w:t>22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A2322">
              <w:rPr>
                <w:rFonts w:eastAsia="Times New Roman" w:cs="Times New Roman"/>
              </w:rPr>
              <w:t>10,978</w:t>
            </w:r>
          </w:p>
        </w:tc>
      </w:tr>
      <w:tr w:rsidR="002A2322" w:rsidRPr="002A2322" w:rsidTr="00164C0E"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2A2322" w:rsidRPr="002A2322" w:rsidTr="00164C0E"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2A2322">
              <w:rPr>
                <w:rFonts w:eastAsia="Times New Roman" w:cs="Times New Roman"/>
              </w:rPr>
              <w:t>BHW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2A2322" w:rsidRPr="002A2322" w:rsidTr="00164C0E"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2A2322">
              <w:rPr>
                <w:rFonts w:eastAsia="Times New Roman" w:cs="Times New Roman"/>
              </w:rPr>
              <w:t>Universal Report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  <w:r w:rsidRPr="002A2322">
              <w:rPr>
                <w:rFonts w:eastAsia="Times New Roman" w:cs="Times New Roman"/>
                <w:lang w:val="fr-FR"/>
              </w:rPr>
              <w:t>81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  <w:r w:rsidRPr="002A2322">
              <w:rPr>
                <w:rFonts w:eastAsia="Times New Roman" w:cs="Times New Roman"/>
                <w:lang w:val="fr-FR"/>
              </w:rPr>
              <w:t>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  <w:r w:rsidRPr="002A2322">
              <w:rPr>
                <w:rFonts w:eastAsia="Times New Roman" w:cs="Times New Roman"/>
                <w:lang w:val="fr-FR"/>
              </w:rPr>
              <w:t>81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A2322">
              <w:rPr>
                <w:rFonts w:eastAsia="Times New Roman" w:cs="Times New Roman"/>
                <w:lang w:val="fr-FR"/>
              </w:rPr>
              <w:t>170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A2322">
              <w:rPr>
                <w:rFonts w:eastAsia="Times New Roman" w:cs="Times New Roman"/>
                <w:lang w:val="fr-FR"/>
              </w:rPr>
              <w:t>13,770</w:t>
            </w:r>
          </w:p>
        </w:tc>
      </w:tr>
      <w:tr w:rsidR="002A2322" w:rsidRPr="002A2322" w:rsidTr="00164C0E"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2A2322" w:rsidRPr="002A2322" w:rsidTr="00164C0E"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  <w:r w:rsidRPr="002A2322">
              <w:rPr>
                <w:rFonts w:eastAsia="Times New Roman" w:cs="Times New Roman"/>
              </w:rPr>
              <w:t>Total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  <w:r w:rsidRPr="002A2322">
              <w:rPr>
                <w:rFonts w:eastAsia="Times New Roman" w:cs="Times New Roman"/>
                <w:lang w:val="fr-FR"/>
              </w:rPr>
              <w:t>1,</w:t>
            </w:r>
            <w:r w:rsidR="001351D1" w:rsidRPr="001351D1">
              <w:rPr>
                <w:rFonts w:eastAsia="Times New Roman" w:cs="Times New Roman"/>
                <w:lang w:val="fr-FR"/>
              </w:rPr>
              <w:t>882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val="fr-FR"/>
              </w:rPr>
            </w:pPr>
            <w:r w:rsidRPr="002A2322">
              <w:rPr>
                <w:rFonts w:eastAsia="Times New Roman" w:cs="Times New Roman"/>
                <w:lang w:val="fr-FR"/>
              </w:rPr>
              <w:t>1,</w:t>
            </w:r>
            <w:r w:rsidR="001351D1" w:rsidRPr="001351D1">
              <w:rPr>
                <w:rFonts w:eastAsia="Times New Roman" w:cs="Times New Roman"/>
                <w:lang w:val="fr-FR"/>
              </w:rPr>
              <w:t>882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2A232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2322" w:rsidRPr="002A2322" w:rsidRDefault="002A2322" w:rsidP="001351D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A2322">
              <w:rPr>
                <w:rFonts w:eastAsia="Times New Roman" w:cs="Times New Roman"/>
              </w:rPr>
              <w:t>24</w:t>
            </w:r>
            <w:r w:rsidR="001351D1" w:rsidRPr="001351D1">
              <w:rPr>
                <w:rFonts w:eastAsia="Times New Roman" w:cs="Times New Roman"/>
              </w:rPr>
              <w:t>6,088</w:t>
            </w:r>
          </w:p>
        </w:tc>
      </w:tr>
    </w:tbl>
    <w:p w:rsidR="000D2335" w:rsidRPr="001351D1" w:rsidRDefault="000D2335" w:rsidP="000D2335"/>
    <w:sectPr w:rsidR="000D2335" w:rsidRPr="00135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A2B5D"/>
    <w:multiLevelType w:val="hybridMultilevel"/>
    <w:tmpl w:val="E904DD60"/>
    <w:lvl w:ilvl="0" w:tplc="04090019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E9"/>
    <w:rsid w:val="00002A66"/>
    <w:rsid w:val="000D2335"/>
    <w:rsid w:val="001351D1"/>
    <w:rsid w:val="00286F74"/>
    <w:rsid w:val="002A2322"/>
    <w:rsid w:val="002C3DE4"/>
    <w:rsid w:val="002E4C32"/>
    <w:rsid w:val="003205C0"/>
    <w:rsid w:val="003B443D"/>
    <w:rsid w:val="00424743"/>
    <w:rsid w:val="00447267"/>
    <w:rsid w:val="00825AE1"/>
    <w:rsid w:val="008A2DBF"/>
    <w:rsid w:val="009C185C"/>
    <w:rsid w:val="00A53959"/>
    <w:rsid w:val="00B556E9"/>
    <w:rsid w:val="00BC779A"/>
    <w:rsid w:val="00C147E0"/>
    <w:rsid w:val="00CA6A96"/>
    <w:rsid w:val="00CF2F2E"/>
    <w:rsid w:val="00EE1D79"/>
    <w:rsid w:val="00F52738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2E4C32"/>
    <w:pPr>
      <w:keepNext/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4C32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2E4C32"/>
    <w:pPr>
      <w:keepNext/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4C3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Kasey Farrell</dc:creator>
  <cp:lastModifiedBy>Elyana N. Bowman</cp:lastModifiedBy>
  <cp:revision>2</cp:revision>
  <dcterms:created xsi:type="dcterms:W3CDTF">2016-05-02T18:55:00Z</dcterms:created>
  <dcterms:modified xsi:type="dcterms:W3CDTF">2016-05-02T18:55:00Z</dcterms:modified>
</cp:coreProperties>
</file>