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36BA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9362F65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0EC52DE2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3D7DE8B4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225524AC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376CA7D0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E6E9B6C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544D554D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35CE475C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45946CD6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6A203477" w14:textId="77777777" w:rsidR="00F628CA" w:rsidRPr="00AC608E" w:rsidRDefault="00386777" w:rsidP="00F628CA">
      <w:pPr>
        <w:pStyle w:val="TT-TableTitle"/>
        <w:jc w:val="center"/>
        <w:rPr>
          <w:b/>
          <w:sz w:val="24"/>
          <w:szCs w:val="24"/>
        </w:rPr>
      </w:pPr>
      <w:r w:rsidRPr="00F02778">
        <w:rPr>
          <w:b/>
          <w:sz w:val="24"/>
          <w:szCs w:val="24"/>
        </w:rPr>
        <w:t xml:space="preserve">APPENDIX </w:t>
      </w:r>
      <w:r w:rsidR="00F02778" w:rsidRPr="00F02778">
        <w:rPr>
          <w:b/>
          <w:sz w:val="24"/>
          <w:szCs w:val="24"/>
        </w:rPr>
        <w:t>A</w:t>
      </w:r>
    </w:p>
    <w:p w14:paraId="7089BA8E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</w:p>
    <w:p w14:paraId="6EC6C70E" w14:textId="77777777" w:rsidR="00F628CA" w:rsidRPr="00AC608E" w:rsidRDefault="00F628CA" w:rsidP="00F628CA">
      <w:pPr>
        <w:pStyle w:val="TT-TableTitle"/>
        <w:jc w:val="center"/>
        <w:rPr>
          <w:b/>
          <w:sz w:val="24"/>
          <w:szCs w:val="24"/>
        </w:rPr>
      </w:pPr>
      <w:r w:rsidRPr="00AC608E">
        <w:rPr>
          <w:b/>
          <w:sz w:val="24"/>
          <w:szCs w:val="24"/>
        </w:rPr>
        <w:t xml:space="preserve">RESEARCH ISSUES AND RESEARCH QUESTIONS </w:t>
      </w:r>
    </w:p>
    <w:p w14:paraId="5ACF4C76" w14:textId="77777777" w:rsidR="00F628CA" w:rsidRPr="00AC608E" w:rsidRDefault="00F628CA" w:rsidP="00F628CA">
      <w:pPr>
        <w:jc w:val="center"/>
        <w:rPr>
          <w:rFonts w:ascii="Franklin Gothic Medium" w:hAnsi="Franklin Gothic Medium"/>
        </w:rPr>
      </w:pPr>
    </w:p>
    <w:p w14:paraId="5DB525C1" w14:textId="77777777" w:rsidR="00F628CA" w:rsidRPr="00AC608E" w:rsidRDefault="00F628CA" w:rsidP="00F628CA">
      <w:pPr>
        <w:jc w:val="center"/>
        <w:rPr>
          <w:rFonts w:ascii="Franklin Gothic Medium" w:hAnsi="Franklin Gothic Medium"/>
        </w:rPr>
        <w:sectPr w:rsidR="00F628CA" w:rsidRPr="00AC608E" w:rsidSect="009428EC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 w:chapStyle="1"/>
          <w:cols w:space="720"/>
          <w:titlePg/>
          <w:docGrid w:linePitch="360"/>
        </w:sectPr>
      </w:pPr>
    </w:p>
    <w:p w14:paraId="0976439E" w14:textId="77777777" w:rsidR="00F628CA" w:rsidRPr="00F02778" w:rsidRDefault="00F628CA" w:rsidP="00F628CA">
      <w:pPr>
        <w:pStyle w:val="TT-TableTitle"/>
        <w:jc w:val="center"/>
      </w:pPr>
      <w:r w:rsidRPr="00F02778">
        <w:lastRenderedPageBreak/>
        <w:t xml:space="preserve">Appendix </w:t>
      </w:r>
      <w:r w:rsidR="00F02778" w:rsidRPr="00F02778">
        <w:t>A</w:t>
      </w:r>
    </w:p>
    <w:p w14:paraId="190CCA76" w14:textId="77777777" w:rsidR="00A17ECE" w:rsidRPr="00F02778" w:rsidRDefault="00A17ECE" w:rsidP="00F628CA">
      <w:pPr>
        <w:pStyle w:val="TT-TableTitle"/>
        <w:jc w:val="center"/>
      </w:pPr>
    </w:p>
    <w:p w14:paraId="1ABFBDFA" w14:textId="77777777" w:rsidR="00F628CA" w:rsidRPr="00F02778" w:rsidRDefault="00F628CA" w:rsidP="00F628CA">
      <w:pPr>
        <w:pStyle w:val="NoSpacing"/>
        <w:ind w:left="-540"/>
        <w:jc w:val="both"/>
        <w:rPr>
          <w:b/>
        </w:rPr>
      </w:pPr>
      <w:r w:rsidRPr="00F02778">
        <w:rPr>
          <w:b/>
        </w:rPr>
        <w:t xml:space="preserve">Table </w:t>
      </w:r>
      <w:r w:rsidR="00F02778" w:rsidRPr="00F02778">
        <w:rPr>
          <w:b/>
        </w:rPr>
        <w:t>1</w:t>
      </w:r>
      <w:r w:rsidR="00BD4D5C" w:rsidRPr="00F02778">
        <w:rPr>
          <w:b/>
        </w:rPr>
        <w:t>.</w:t>
      </w:r>
      <w:r w:rsidR="00386777" w:rsidRPr="00F02778">
        <w:rPr>
          <w:b/>
        </w:rPr>
        <w:t xml:space="preserve"> </w:t>
      </w:r>
      <w:r w:rsidR="008D2AA7" w:rsidRPr="00F02778">
        <w:rPr>
          <w:b/>
        </w:rPr>
        <w:t xml:space="preserve"> </w:t>
      </w:r>
      <w:r w:rsidR="00386777" w:rsidRPr="00F02778">
        <w:rPr>
          <w:b/>
        </w:rPr>
        <w:t xml:space="preserve">CNOPS-II </w:t>
      </w:r>
      <w:r w:rsidRPr="00F02778">
        <w:rPr>
          <w:b/>
        </w:rPr>
        <w:t xml:space="preserve">Research Issues and Questions for </w:t>
      </w:r>
      <w:r w:rsidR="00BD4D5C" w:rsidRPr="00F02778">
        <w:rPr>
          <w:b/>
        </w:rPr>
        <w:t xml:space="preserve">the </w:t>
      </w:r>
      <w:r w:rsidRPr="00F02778">
        <w:rPr>
          <w:b/>
        </w:rPr>
        <w:t xml:space="preserve">State Child Nutrition Director </w:t>
      </w:r>
      <w:r w:rsidR="00BD4D5C" w:rsidRPr="00F02778">
        <w:rPr>
          <w:b/>
        </w:rPr>
        <w:t>S</w:t>
      </w:r>
      <w:r w:rsidRPr="00F02778">
        <w:rPr>
          <w:b/>
        </w:rPr>
        <w:t>urvey</w:t>
      </w:r>
    </w:p>
    <w:p w14:paraId="48E7E0A2" w14:textId="77777777" w:rsidR="00F628CA" w:rsidRPr="00F02778" w:rsidRDefault="00F628CA" w:rsidP="00F628CA">
      <w:pPr>
        <w:pStyle w:val="NoSpacing"/>
        <w:spacing w:line="120" w:lineRule="auto"/>
        <w:ind w:left="-547"/>
        <w:jc w:val="both"/>
      </w:pPr>
    </w:p>
    <w:tbl>
      <w:tblPr>
        <w:tblW w:w="10350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60"/>
        <w:gridCol w:w="8190"/>
      </w:tblGrid>
      <w:tr w:rsidR="00F628CA" w:rsidRPr="00F02778" w14:paraId="5F5B03FE" w14:textId="77777777" w:rsidTr="005B4173">
        <w:trPr>
          <w:cantSplit/>
          <w:tblHeader/>
        </w:trPr>
        <w:tc>
          <w:tcPr>
            <w:tcW w:w="2160" w:type="dxa"/>
            <w:shd w:val="clear" w:color="auto" w:fill="AFBED7"/>
          </w:tcPr>
          <w:p w14:paraId="02A18544" w14:textId="77777777" w:rsidR="008D2AA7" w:rsidRPr="00F02778" w:rsidRDefault="008D2AA7" w:rsidP="009428EC">
            <w:pPr>
              <w:keepNext/>
              <w:jc w:val="center"/>
              <w:outlineLvl w:val="0"/>
              <w:rPr>
                <w:b/>
                <w:sz w:val="20"/>
              </w:rPr>
            </w:pPr>
          </w:p>
          <w:p w14:paraId="09823016" w14:textId="77777777" w:rsidR="008D2AA7" w:rsidRPr="00F02778" w:rsidRDefault="00F628CA" w:rsidP="008D2AA7">
            <w:pPr>
              <w:keepNext/>
              <w:outlineLvl w:val="0"/>
              <w:rPr>
                <w:b/>
                <w:sz w:val="20"/>
              </w:rPr>
            </w:pPr>
            <w:r w:rsidRPr="00F02778">
              <w:rPr>
                <w:b/>
                <w:sz w:val="20"/>
              </w:rPr>
              <w:t>Issue</w:t>
            </w:r>
          </w:p>
        </w:tc>
        <w:tc>
          <w:tcPr>
            <w:tcW w:w="8190" w:type="dxa"/>
            <w:shd w:val="clear" w:color="auto" w:fill="AFBED7"/>
          </w:tcPr>
          <w:p w14:paraId="627B802D" w14:textId="77777777" w:rsidR="008D2AA7" w:rsidRPr="00F02778" w:rsidRDefault="008D2AA7" w:rsidP="009428EC">
            <w:pPr>
              <w:keepNext/>
              <w:ind w:right="65"/>
              <w:jc w:val="center"/>
              <w:outlineLvl w:val="0"/>
              <w:rPr>
                <w:b/>
                <w:sz w:val="20"/>
              </w:rPr>
            </w:pPr>
          </w:p>
          <w:p w14:paraId="36F13A6C" w14:textId="77777777" w:rsidR="00F628CA" w:rsidRPr="00F02778" w:rsidRDefault="00F628CA" w:rsidP="009428EC">
            <w:pPr>
              <w:keepNext/>
              <w:ind w:right="65"/>
              <w:jc w:val="center"/>
              <w:outlineLvl w:val="0"/>
              <w:rPr>
                <w:b/>
                <w:sz w:val="20"/>
              </w:rPr>
            </w:pPr>
            <w:r w:rsidRPr="00F02778">
              <w:rPr>
                <w:b/>
                <w:sz w:val="20"/>
              </w:rPr>
              <w:t>Question</w:t>
            </w:r>
          </w:p>
        </w:tc>
      </w:tr>
      <w:tr w:rsidR="00F628CA" w:rsidRPr="00442D06" w14:paraId="2C0559A5" w14:textId="77777777" w:rsidTr="005B4173">
        <w:trPr>
          <w:cantSplit/>
          <w:trHeight w:val="1655"/>
        </w:trPr>
        <w:tc>
          <w:tcPr>
            <w:tcW w:w="2160" w:type="dxa"/>
            <w:tcBorders>
              <w:bottom w:val="nil"/>
            </w:tcBorders>
          </w:tcPr>
          <w:p w14:paraId="41B52168" w14:textId="77777777" w:rsidR="00FF6EEC" w:rsidRPr="00F02778" w:rsidRDefault="00F72971" w:rsidP="00386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02778">
              <w:rPr>
                <w:rFonts w:asciiTheme="minorHAnsi" w:hAnsiTheme="minorHAnsi" w:cstheme="minorHAnsi"/>
                <w:b/>
                <w:sz w:val="20"/>
              </w:rPr>
              <w:t xml:space="preserve">Section </w:t>
            </w:r>
            <w:r w:rsidR="00386777" w:rsidRPr="00F02778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F02778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FF6EEC" w:rsidRPr="00F0277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5CCF6F77" w14:textId="77777777" w:rsidR="00F628CA" w:rsidRPr="00F02778" w:rsidRDefault="00FF6EEC" w:rsidP="00386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02778">
              <w:rPr>
                <w:rFonts w:asciiTheme="minorHAnsi" w:hAnsiTheme="minorHAnsi" w:cstheme="minorHAnsi"/>
                <w:b/>
                <w:sz w:val="20"/>
              </w:rPr>
              <w:t>Food Service Administration</w:t>
            </w:r>
          </w:p>
          <w:p w14:paraId="1CF41C86" w14:textId="77777777" w:rsidR="00386777" w:rsidRPr="00F02778" w:rsidRDefault="00386777" w:rsidP="00386777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BF6F08F" w14:textId="77777777" w:rsidR="00386777" w:rsidRPr="00F02778" w:rsidRDefault="006C3ACE" w:rsidP="00386777">
            <w:pPr>
              <w:rPr>
                <w:rFonts w:asciiTheme="minorHAnsi" w:hAnsiTheme="minorHAnsi" w:cstheme="minorHAnsi"/>
                <w:sz w:val="20"/>
              </w:rPr>
            </w:pPr>
            <w:r w:rsidRPr="00F02778">
              <w:rPr>
                <w:rFonts w:asciiTheme="minorHAnsi" w:hAnsiTheme="minorHAnsi" w:cstheme="minorHAnsi"/>
                <w:sz w:val="20"/>
              </w:rPr>
              <w:t>Alternative Provisions</w:t>
            </w:r>
          </w:p>
        </w:tc>
        <w:tc>
          <w:tcPr>
            <w:tcW w:w="8190" w:type="dxa"/>
            <w:tcBorders>
              <w:bottom w:val="nil"/>
            </w:tcBorders>
            <w:vAlign w:val="center"/>
          </w:tcPr>
          <w:p w14:paraId="2B777A6A" w14:textId="382AB144" w:rsidR="006C3ACE" w:rsidRPr="00F02778" w:rsidRDefault="006C3ACE" w:rsidP="00D54FFD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 w:rsidRPr="00F02778">
              <w:rPr>
                <w:rFonts w:asciiTheme="minorHAnsi" w:hAnsiTheme="minorHAnsi" w:cstheme="minorHAnsi"/>
                <w:sz w:val="20"/>
              </w:rPr>
              <w:t>How many schools</w:t>
            </w:r>
            <w:r w:rsidR="001965E6" w:rsidRPr="00F02778">
              <w:rPr>
                <w:rFonts w:asciiTheme="minorHAnsi" w:hAnsiTheme="minorHAnsi" w:cstheme="minorHAnsi"/>
                <w:sz w:val="20"/>
              </w:rPr>
              <w:t xml:space="preserve"> operate under Provision 2</w:t>
            </w:r>
            <w:r w:rsidR="00A34562" w:rsidRPr="00F02778">
              <w:rPr>
                <w:rFonts w:asciiTheme="minorHAnsi" w:hAnsiTheme="minorHAnsi" w:cstheme="minorHAnsi"/>
                <w:sz w:val="20"/>
              </w:rPr>
              <w:t xml:space="preserve">, Provision </w:t>
            </w:r>
            <w:r w:rsidR="001965E6" w:rsidRPr="00F02778">
              <w:rPr>
                <w:rFonts w:asciiTheme="minorHAnsi" w:hAnsiTheme="minorHAnsi" w:cstheme="minorHAnsi"/>
                <w:sz w:val="20"/>
              </w:rPr>
              <w:t xml:space="preserve">3, </w:t>
            </w:r>
            <w:r w:rsidR="00A34562" w:rsidRPr="00F02778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1965E6" w:rsidRPr="00F02778">
              <w:rPr>
                <w:rFonts w:asciiTheme="minorHAnsi" w:hAnsiTheme="minorHAnsi" w:cstheme="minorHAnsi"/>
                <w:sz w:val="20"/>
              </w:rPr>
              <w:t>Community Eligibility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 Provision (CEP)</w:t>
            </w:r>
            <w:r w:rsidRPr="00F02778">
              <w:rPr>
                <w:rFonts w:asciiTheme="minorHAnsi" w:hAnsiTheme="minorHAnsi" w:cstheme="minorHAnsi"/>
                <w:sz w:val="20"/>
              </w:rPr>
              <w:t>?</w:t>
            </w:r>
          </w:p>
          <w:p w14:paraId="219FED88" w14:textId="58DF554B" w:rsidR="006C3ACE" w:rsidRPr="00F02778" w:rsidRDefault="006C3ACE" w:rsidP="00D54FFD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 w:rsidRPr="00F02778">
              <w:rPr>
                <w:rFonts w:asciiTheme="minorHAnsi" w:hAnsiTheme="minorHAnsi" w:cstheme="minorHAnsi"/>
                <w:sz w:val="20"/>
              </w:rPr>
              <w:t xml:space="preserve">How long have </w:t>
            </w:r>
            <w:r w:rsidR="001965E6" w:rsidRPr="00F02778">
              <w:rPr>
                <w:rFonts w:asciiTheme="minorHAnsi" w:hAnsiTheme="minorHAnsi" w:cstheme="minorHAnsi"/>
                <w:sz w:val="20"/>
              </w:rPr>
              <w:t>the schools</w:t>
            </w:r>
            <w:r w:rsidRPr="00F0277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965E6" w:rsidRPr="00F02778">
              <w:rPr>
                <w:rFonts w:asciiTheme="minorHAnsi" w:hAnsiTheme="minorHAnsi" w:cstheme="minorHAnsi"/>
                <w:sz w:val="20"/>
              </w:rPr>
              <w:t xml:space="preserve">operated under the </w:t>
            </w:r>
            <w:r w:rsidR="00D7034A">
              <w:rPr>
                <w:rFonts w:asciiTheme="minorHAnsi" w:hAnsiTheme="minorHAnsi" w:cstheme="minorHAnsi"/>
                <w:sz w:val="20"/>
              </w:rPr>
              <w:t>CEP</w:t>
            </w:r>
            <w:r w:rsidRPr="00F02778">
              <w:rPr>
                <w:rFonts w:asciiTheme="minorHAnsi" w:hAnsiTheme="minorHAnsi" w:cstheme="minorHAnsi"/>
                <w:sz w:val="20"/>
              </w:rPr>
              <w:t>?</w:t>
            </w:r>
          </w:p>
          <w:p w14:paraId="0F6836A7" w14:textId="77777777" w:rsidR="0074751D" w:rsidRPr="00F02778" w:rsidRDefault="001965E6" w:rsidP="000055B9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 w:rsidRPr="00F02778">
              <w:rPr>
                <w:rFonts w:asciiTheme="minorHAnsi" w:hAnsiTheme="minorHAnsi" w:cstheme="minorHAnsi"/>
                <w:sz w:val="20"/>
              </w:rPr>
              <w:t xml:space="preserve">How many schools operate </w:t>
            </w:r>
            <w:r w:rsidR="000055B9" w:rsidRPr="00F02778">
              <w:rPr>
                <w:rFonts w:asciiTheme="minorHAnsi" w:hAnsiTheme="minorHAnsi" w:cstheme="minorHAnsi"/>
                <w:sz w:val="20"/>
              </w:rPr>
              <w:t>in the School Breakfast Program (SBP) only, or both SBP and the National School Lunch Program (NSLP)?</w:t>
            </w:r>
          </w:p>
        </w:tc>
      </w:tr>
      <w:tr w:rsidR="00764576" w:rsidRPr="00442D06" w14:paraId="4AD8FB49" w14:textId="77777777" w:rsidTr="005B4173">
        <w:trPr>
          <w:cantSplit/>
          <w:trHeight w:val="360"/>
        </w:trPr>
        <w:tc>
          <w:tcPr>
            <w:tcW w:w="2160" w:type="dxa"/>
            <w:tcBorders>
              <w:top w:val="nil"/>
              <w:bottom w:val="single" w:sz="4" w:space="0" w:color="000000"/>
            </w:tcBorders>
          </w:tcPr>
          <w:p w14:paraId="644CD286" w14:textId="51803131" w:rsidR="00764576" w:rsidRPr="00764576" w:rsidRDefault="00A5187C" w:rsidP="00757F2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Charter </w:t>
            </w:r>
            <w:r w:rsidR="00757F2D">
              <w:rPr>
                <w:rFonts w:asciiTheme="minorHAnsi" w:hAnsiTheme="minorHAnsi" w:cstheme="minorHAnsi"/>
                <w:sz w:val="20"/>
              </w:rPr>
              <w:t>Schools</w:t>
            </w:r>
          </w:p>
        </w:tc>
        <w:tc>
          <w:tcPr>
            <w:tcW w:w="8190" w:type="dxa"/>
            <w:tcBorders>
              <w:top w:val="nil"/>
              <w:bottom w:val="single" w:sz="4" w:space="0" w:color="000000"/>
            </w:tcBorders>
          </w:tcPr>
          <w:p w14:paraId="723558BC" w14:textId="29337F9F" w:rsidR="00764576" w:rsidRPr="006C3ACE" w:rsidRDefault="00764576" w:rsidP="00764576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is the increase in charter schools operating </w:t>
            </w:r>
            <w:r w:rsidR="000055B9">
              <w:rPr>
                <w:rFonts w:asciiTheme="minorHAnsi" w:hAnsiTheme="minorHAnsi" w:cstheme="minorHAnsi"/>
                <w:sz w:val="20"/>
              </w:rPr>
              <w:t>in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55B9">
              <w:rPr>
                <w:rFonts w:asciiTheme="minorHAnsi" w:hAnsiTheme="minorHAnsi" w:cstheme="minorHAnsi"/>
                <w:sz w:val="20"/>
              </w:rPr>
              <w:t>NSLP and SBP</w:t>
            </w:r>
            <w:bookmarkStart w:id="0" w:name="_GoBack"/>
            <w:bookmarkEnd w:id="0"/>
            <w:r w:rsidR="000055B9">
              <w:rPr>
                <w:rFonts w:asciiTheme="minorHAnsi" w:hAnsiTheme="minorHAnsi" w:cstheme="minorHAnsi"/>
                <w:sz w:val="20"/>
              </w:rPr>
              <w:t>?</w:t>
            </w:r>
          </w:p>
          <w:p w14:paraId="039A2062" w14:textId="77777777" w:rsidR="00764576" w:rsidRDefault="00764576" w:rsidP="007B6E57">
            <w:pPr>
              <w:spacing w:line="240" w:lineRule="auto"/>
              <w:ind w:left="-15" w:right="65"/>
              <w:contextualSpacing/>
              <w:rPr>
                <w:rFonts w:asciiTheme="minorHAnsi" w:hAnsiTheme="minorHAnsi" w:cstheme="minorHAnsi"/>
                <w:sz w:val="20"/>
              </w:rPr>
            </w:pPr>
          </w:p>
        </w:tc>
      </w:tr>
      <w:tr w:rsidR="00A17ECE" w:rsidRPr="00442D06" w14:paraId="3B981860" w14:textId="77777777" w:rsidTr="005B4173">
        <w:trPr>
          <w:cantSplit/>
        </w:trPr>
        <w:tc>
          <w:tcPr>
            <w:tcW w:w="2160" w:type="dxa"/>
            <w:tcBorders>
              <w:top w:val="single" w:sz="4" w:space="0" w:color="000000"/>
              <w:bottom w:val="nil"/>
            </w:tcBorders>
          </w:tcPr>
          <w:p w14:paraId="012CF564" w14:textId="77777777" w:rsidR="00D435D9" w:rsidRDefault="00A17ECE" w:rsidP="00436F4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97B93">
              <w:rPr>
                <w:rFonts w:asciiTheme="minorHAnsi" w:hAnsiTheme="minorHAnsi" w:cstheme="minorHAnsi"/>
                <w:b/>
                <w:sz w:val="20"/>
              </w:rPr>
              <w:t xml:space="preserve">Section </w:t>
            </w:r>
            <w:r w:rsidR="00386777">
              <w:rPr>
                <w:rFonts w:asciiTheme="minorHAnsi" w:hAnsiTheme="minorHAnsi" w:cstheme="minorHAnsi"/>
                <w:b/>
                <w:sz w:val="20"/>
              </w:rPr>
              <w:t>2</w:t>
            </w:r>
            <w:r w:rsidRPr="00097B93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34CEB6F3" w14:textId="77777777" w:rsidR="00A17ECE" w:rsidRPr="00097B93" w:rsidRDefault="00D435D9" w:rsidP="00436F4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435D9">
              <w:rPr>
                <w:rFonts w:asciiTheme="minorHAnsi" w:hAnsiTheme="minorHAnsi" w:cstheme="minorHAnsi"/>
                <w:b/>
                <w:sz w:val="20"/>
              </w:rPr>
              <w:t>Professional Standards</w:t>
            </w:r>
          </w:p>
          <w:p w14:paraId="794D55E7" w14:textId="77777777" w:rsidR="002F1391" w:rsidRDefault="002F1391" w:rsidP="00436F40">
            <w:pPr>
              <w:rPr>
                <w:rFonts w:asciiTheme="minorHAnsi" w:hAnsiTheme="minorHAnsi" w:cstheme="minorHAnsi"/>
                <w:sz w:val="20"/>
              </w:rPr>
            </w:pPr>
          </w:p>
          <w:p w14:paraId="26E56B27" w14:textId="77777777" w:rsidR="00A17ECE" w:rsidRPr="00442D06" w:rsidRDefault="00DF7425" w:rsidP="0076457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Training and Technical Assistance </w:t>
            </w:r>
          </w:p>
        </w:tc>
        <w:tc>
          <w:tcPr>
            <w:tcW w:w="8190" w:type="dxa"/>
            <w:tcBorders>
              <w:top w:val="single" w:sz="4" w:space="0" w:color="000000"/>
              <w:bottom w:val="nil"/>
            </w:tcBorders>
          </w:tcPr>
          <w:p w14:paraId="4A4C8C83" w14:textId="77777777" w:rsidR="00A17ECE" w:rsidRDefault="00A17ECE" w:rsidP="00436F40">
            <w:pPr>
              <w:spacing w:line="240" w:lineRule="auto"/>
              <w:ind w:left="-15" w:right="65"/>
              <w:contextualSpacing/>
              <w:rPr>
                <w:rFonts w:asciiTheme="minorHAnsi" w:hAnsiTheme="minorHAnsi" w:cstheme="minorHAnsi"/>
                <w:sz w:val="20"/>
              </w:rPr>
            </w:pPr>
          </w:p>
          <w:p w14:paraId="75B75328" w14:textId="77777777" w:rsidR="00D435D9" w:rsidRPr="00D435D9" w:rsidRDefault="00D435D9" w:rsidP="00D435D9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</w:t>
            </w:r>
            <w:r w:rsidRPr="00D435D9">
              <w:rPr>
                <w:rFonts w:asciiTheme="minorHAnsi" w:hAnsiTheme="minorHAnsi" w:cstheme="minorHAnsi"/>
                <w:sz w:val="20"/>
              </w:rPr>
              <w:t>types of training</w:t>
            </w:r>
            <w:r w:rsidR="00854610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technical assistance </w:t>
            </w:r>
            <w:r>
              <w:rPr>
                <w:rFonts w:asciiTheme="minorHAnsi" w:hAnsiTheme="minorHAnsi" w:cstheme="minorHAnsi"/>
                <w:sz w:val="20"/>
              </w:rPr>
              <w:t xml:space="preserve">are </w:t>
            </w:r>
            <w:r w:rsidRPr="00D435D9">
              <w:rPr>
                <w:rFonts w:asciiTheme="minorHAnsi" w:hAnsiTheme="minorHAnsi" w:cstheme="minorHAnsi"/>
                <w:sz w:val="20"/>
              </w:rPr>
              <w:t>provided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14FE1002" w14:textId="77777777" w:rsidR="00D435D9" w:rsidRPr="00D435D9" w:rsidRDefault="00D435D9" w:rsidP="00D435D9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</w:t>
            </w:r>
            <w:r w:rsidRPr="00D435D9">
              <w:rPr>
                <w:rFonts w:asciiTheme="minorHAnsi" w:hAnsiTheme="minorHAnsi" w:cstheme="minorHAnsi"/>
                <w:sz w:val="20"/>
              </w:rPr>
              <w:t>source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 of training</w:t>
            </w:r>
            <w:r w:rsidR="00075E88">
              <w:rPr>
                <w:rFonts w:asciiTheme="minorHAnsi" w:hAnsiTheme="minorHAnsi" w:cstheme="minorHAnsi"/>
                <w:sz w:val="20"/>
              </w:rPr>
              <w:t xml:space="preserve"> and technical assistance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are used?</w:t>
            </w:r>
          </w:p>
          <w:p w14:paraId="71B8D48C" w14:textId="77777777" w:rsidR="00D435D9" w:rsidRPr="00D435D9" w:rsidRDefault="00D435D9" w:rsidP="00D435D9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 w:rsidRPr="00D435D9">
              <w:rPr>
                <w:rFonts w:asciiTheme="minorHAnsi" w:hAnsiTheme="minorHAnsi" w:cstheme="minorHAnsi"/>
                <w:sz w:val="20"/>
              </w:rPr>
              <w:t xml:space="preserve">Who is meeting </w:t>
            </w: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D435D9">
              <w:rPr>
                <w:rFonts w:asciiTheme="minorHAnsi" w:hAnsiTheme="minorHAnsi" w:cstheme="minorHAnsi"/>
                <w:sz w:val="20"/>
              </w:rPr>
              <w:t>professional standards requirements for training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5ABEE50F" w14:textId="77777777" w:rsidR="00BC1D13" w:rsidRDefault="00DF7425" w:rsidP="003B01D0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Which </w:t>
            </w:r>
            <w:r w:rsidR="00D435D9">
              <w:rPr>
                <w:rFonts w:asciiTheme="minorHAnsi" w:hAnsiTheme="minorHAnsi" w:cstheme="minorHAnsi"/>
                <w:sz w:val="20"/>
              </w:rPr>
              <w:t>h</w:t>
            </w:r>
            <w:r w:rsidR="00D435D9" w:rsidRPr="00D435D9">
              <w:rPr>
                <w:rFonts w:asciiTheme="minorHAnsi" w:hAnsiTheme="minorHAnsi" w:cstheme="minorHAnsi"/>
                <w:sz w:val="20"/>
              </w:rPr>
              <w:t xml:space="preserve">iring standards </w:t>
            </w:r>
            <w:r>
              <w:rPr>
                <w:rFonts w:asciiTheme="minorHAnsi" w:hAnsiTheme="minorHAnsi" w:cstheme="minorHAnsi"/>
                <w:sz w:val="20"/>
              </w:rPr>
              <w:t xml:space="preserve">are </w:t>
            </w:r>
            <w:r w:rsidR="00D435D9" w:rsidRPr="00D435D9">
              <w:rPr>
                <w:rFonts w:asciiTheme="minorHAnsi" w:hAnsiTheme="minorHAnsi" w:cstheme="minorHAnsi"/>
                <w:sz w:val="20"/>
              </w:rPr>
              <w:t>being used</w:t>
            </w:r>
            <w:r w:rsidR="00D435D9">
              <w:rPr>
                <w:rFonts w:asciiTheme="minorHAnsi" w:hAnsiTheme="minorHAnsi" w:cstheme="minorHAnsi"/>
                <w:sz w:val="20"/>
              </w:rPr>
              <w:t>?</w:t>
            </w:r>
          </w:p>
          <w:p w14:paraId="6866675C" w14:textId="77777777" w:rsidR="00A17ECE" w:rsidRPr="00A34562" w:rsidRDefault="00D435D9" w:rsidP="003B01D0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 w:rsidRPr="00D435D9">
              <w:rPr>
                <w:rFonts w:asciiTheme="minorHAnsi" w:hAnsiTheme="minorHAnsi" w:cstheme="minorHAnsi"/>
                <w:sz w:val="20"/>
              </w:rPr>
              <w:t xml:space="preserve">How are State Agency </w:t>
            </w:r>
            <w:r w:rsidR="00854610">
              <w:rPr>
                <w:rFonts w:asciiTheme="minorHAnsi" w:hAnsiTheme="minorHAnsi" w:cstheme="minorHAnsi"/>
                <w:sz w:val="20"/>
              </w:rPr>
              <w:t xml:space="preserve">Child Nutrition </w:t>
            </w:r>
            <w:r w:rsidRPr="00D435D9">
              <w:rPr>
                <w:rFonts w:asciiTheme="minorHAnsi" w:hAnsiTheme="minorHAnsi" w:cstheme="minorHAnsi"/>
                <w:sz w:val="20"/>
              </w:rPr>
              <w:t>Directors tracking</w:t>
            </w:r>
            <w:r w:rsidR="00854610">
              <w:rPr>
                <w:rFonts w:asciiTheme="minorHAnsi" w:hAnsiTheme="minorHAnsi" w:cstheme="minorHAnsi"/>
                <w:sz w:val="20"/>
              </w:rPr>
              <w:t>, or how do they anticipate tracking,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 annual continuing education/training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435D9">
              <w:rPr>
                <w:rFonts w:asciiTheme="minorHAnsi" w:hAnsiTheme="minorHAnsi" w:cstheme="minorHAnsi"/>
                <w:sz w:val="20"/>
              </w:rPr>
              <w:t>requirements</w:t>
            </w:r>
            <w:r w:rsidR="00854610"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  <w:tr w:rsidR="00DF7425" w:rsidRPr="00442D06" w14:paraId="25E67B4A" w14:textId="77777777" w:rsidTr="005B4173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EC008D" w14:textId="77777777" w:rsidR="00DF7425" w:rsidRPr="007B6E57" w:rsidRDefault="00DF7425" w:rsidP="00DF7425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190" w:type="dxa"/>
            <w:tcBorders>
              <w:top w:val="nil"/>
              <w:bottom w:val="single" w:sz="4" w:space="0" w:color="auto"/>
            </w:tcBorders>
          </w:tcPr>
          <w:p w14:paraId="7CDE0DB7" w14:textId="77777777" w:rsidR="00764576" w:rsidRPr="00764576" w:rsidRDefault="00683518" w:rsidP="004C343C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d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 xml:space="preserve">ifferences </w:t>
            </w:r>
            <w:r>
              <w:rPr>
                <w:rFonts w:asciiTheme="minorHAnsi" w:hAnsiTheme="minorHAnsi" w:cstheme="minorHAnsi"/>
                <w:sz w:val="20"/>
              </w:rPr>
              <w:t xml:space="preserve">do States experience 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 xml:space="preserve">with </w:t>
            </w:r>
            <w:r w:rsidR="00854610">
              <w:rPr>
                <w:rFonts w:asciiTheme="minorHAnsi" w:hAnsiTheme="minorHAnsi" w:cstheme="minorHAnsi"/>
                <w:sz w:val="20"/>
              </w:rPr>
              <w:t xml:space="preserve">residential child care institutions 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 xml:space="preserve">that impact their ability to comply with </w:t>
            </w:r>
            <w:r w:rsidR="00A5187C">
              <w:rPr>
                <w:rFonts w:asciiTheme="minorHAnsi" w:hAnsiTheme="minorHAnsi" w:cstheme="minorHAnsi"/>
                <w:sz w:val="20"/>
              </w:rPr>
              <w:t xml:space="preserve">professional standards </w:t>
            </w:r>
            <w:r>
              <w:rPr>
                <w:rFonts w:asciiTheme="minorHAnsi" w:hAnsiTheme="minorHAnsi" w:cstheme="minorHAnsi"/>
                <w:sz w:val="20"/>
              </w:rPr>
              <w:t>r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>equirements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6DC12648" w14:textId="77777777" w:rsidR="00DF7425" w:rsidRDefault="00683518" w:rsidP="00712993">
            <w:pPr>
              <w:numPr>
                <w:ilvl w:val="0"/>
                <w:numId w:val="21"/>
              </w:numPr>
              <w:spacing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d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>ifficulties</w:t>
            </w:r>
            <w:r>
              <w:rPr>
                <w:rFonts w:asciiTheme="minorHAnsi" w:hAnsiTheme="minorHAnsi" w:cstheme="minorHAnsi"/>
                <w:sz w:val="20"/>
              </w:rPr>
              <w:t xml:space="preserve"> do States experience 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 xml:space="preserve">with </w:t>
            </w:r>
            <w:r w:rsidRPr="00764576">
              <w:rPr>
                <w:rFonts w:asciiTheme="minorHAnsi" w:hAnsiTheme="minorHAnsi" w:cstheme="minorHAnsi"/>
                <w:sz w:val="20"/>
              </w:rPr>
              <w:t>charter school</w:t>
            </w:r>
            <w:r>
              <w:rPr>
                <w:rFonts w:asciiTheme="minorHAnsi" w:hAnsiTheme="minorHAnsi" w:cstheme="minorHAnsi"/>
                <w:sz w:val="20"/>
              </w:rPr>
              <w:t>s that impact</w:t>
            </w:r>
            <w:r w:rsidRPr="0076457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 xml:space="preserve">compliance with </w:t>
            </w:r>
            <w:r w:rsidR="00A5187C">
              <w:rPr>
                <w:rFonts w:asciiTheme="minorHAnsi" w:hAnsiTheme="minorHAnsi" w:cstheme="minorHAnsi"/>
                <w:sz w:val="20"/>
              </w:rPr>
              <w:t xml:space="preserve">professional standards </w:t>
            </w:r>
            <w:r w:rsidR="00764576" w:rsidRPr="00764576">
              <w:rPr>
                <w:rFonts w:asciiTheme="minorHAnsi" w:hAnsiTheme="minorHAnsi" w:cstheme="minorHAnsi"/>
                <w:sz w:val="20"/>
              </w:rPr>
              <w:t>requirements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  <w:tr w:rsidR="0099749F" w:rsidRPr="00442D06" w14:paraId="29E99AD7" w14:textId="77777777" w:rsidTr="005B4173">
        <w:trPr>
          <w:cantSplit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614855A" w14:textId="77777777" w:rsidR="0099749F" w:rsidRDefault="0099749F" w:rsidP="0099749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97B93">
              <w:rPr>
                <w:rFonts w:asciiTheme="minorHAnsi" w:hAnsiTheme="minorHAnsi" w:cstheme="minorHAnsi"/>
                <w:b/>
                <w:sz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097B93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2C4C7B67" w14:textId="77777777" w:rsidR="0099749F" w:rsidRPr="00DF7425" w:rsidDel="00A5187C" w:rsidRDefault="0099749F" w:rsidP="0099749F">
            <w:pPr>
              <w:rPr>
                <w:rFonts w:asciiTheme="minorHAnsi" w:hAnsiTheme="minorHAnsi" w:cstheme="minorHAnsi"/>
                <w:sz w:val="20"/>
              </w:rPr>
            </w:pPr>
            <w:r w:rsidRPr="0099749F">
              <w:rPr>
                <w:rFonts w:asciiTheme="minorHAnsi" w:hAnsiTheme="minorHAnsi" w:cstheme="minorHAnsi"/>
                <w:b/>
                <w:sz w:val="20"/>
              </w:rPr>
              <w:t>State Child Nutrition Director Background</w:t>
            </w:r>
            <w:r w:rsidRPr="0099749F" w:rsidDel="00A5187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</w:tcBorders>
            <w:vAlign w:val="center"/>
          </w:tcPr>
          <w:p w14:paraId="0D26F09E" w14:textId="77777777" w:rsidR="0099749F" w:rsidRDefault="0099749F" w:rsidP="003B01D0">
            <w:pPr>
              <w:numPr>
                <w:ilvl w:val="0"/>
                <w:numId w:val="21"/>
              </w:numPr>
              <w:spacing w:before="360" w:line="240" w:lineRule="auto"/>
              <w:ind w:left="255" w:right="65" w:hanging="27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Which h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iring standards </w:t>
            </w:r>
            <w:r>
              <w:rPr>
                <w:rFonts w:asciiTheme="minorHAnsi" w:hAnsiTheme="minorHAnsi" w:cstheme="minorHAnsi"/>
                <w:sz w:val="20"/>
              </w:rPr>
              <w:t xml:space="preserve">are </w:t>
            </w:r>
            <w:r w:rsidRPr="00D435D9">
              <w:rPr>
                <w:rFonts w:asciiTheme="minorHAnsi" w:hAnsiTheme="minorHAnsi" w:cstheme="minorHAnsi"/>
                <w:sz w:val="20"/>
              </w:rPr>
              <w:t>being used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</w:tbl>
    <w:p w14:paraId="01E601DA" w14:textId="77777777" w:rsidR="00764576" w:rsidRDefault="00764576">
      <w:pPr>
        <w:spacing w:after="200" w:line="276" w:lineRule="auto"/>
      </w:pPr>
    </w:p>
    <w:p w14:paraId="6FE1B034" w14:textId="77777777" w:rsidR="008009FF" w:rsidRDefault="00764576">
      <w:pPr>
        <w:spacing w:after="200" w:line="276" w:lineRule="auto"/>
      </w:pPr>
      <w:r>
        <w:br w:type="page"/>
      </w:r>
    </w:p>
    <w:p w14:paraId="4031BAF2" w14:textId="693F26F4" w:rsidR="008009FF" w:rsidRDefault="00E36A44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EAECB7" wp14:editId="5245D4F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298825" cy="264160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4D6AB" w14:textId="77777777" w:rsidR="008009FF" w:rsidRPr="008009FF" w:rsidRDefault="008009FF" w:rsidP="008009FF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  <w:r w:rsidRPr="008009FF">
                              <w:rPr>
                                <w:rFonts w:ascii="Franklin Gothic Book" w:hAnsi="Franklin Gothic Book"/>
                                <w:b/>
                              </w:rPr>
                              <w:t>THIS PAGE INTENTIONALLY 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EAE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59.75pt;height:20.8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" stroked="f">
                <v:textbox style="mso-fit-shape-to-text:t">
                  <w:txbxContent>
                    <w:p w14:paraId="4534D6AB" w14:textId="77777777" w:rsidR="008009FF" w:rsidRPr="008009FF" w:rsidRDefault="008009FF" w:rsidP="008009FF">
                      <w:pPr>
                        <w:jc w:val="center"/>
                        <w:rPr>
                          <w:rFonts w:ascii="Franklin Gothic Book" w:hAnsi="Franklin Gothic Book"/>
                          <w:b/>
                        </w:rPr>
                      </w:pPr>
                      <w:r w:rsidRPr="008009FF">
                        <w:rPr>
                          <w:rFonts w:ascii="Franklin Gothic Book" w:hAnsi="Franklin Gothic Book"/>
                          <w:b/>
                        </w:rPr>
                        <w:t>THIS PAGE INTENTIONALLY LEFT BLANK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09FF">
        <w:br w:type="page"/>
      </w:r>
    </w:p>
    <w:p w14:paraId="4EDDB0A7" w14:textId="77777777" w:rsidR="00266850" w:rsidRPr="007B6E57" w:rsidRDefault="00266850" w:rsidP="00266850">
      <w:pPr>
        <w:pStyle w:val="NoSpacing"/>
        <w:rPr>
          <w:b/>
        </w:rPr>
      </w:pPr>
      <w:r w:rsidRPr="00F02778">
        <w:rPr>
          <w:b/>
        </w:rPr>
        <w:lastRenderedPageBreak/>
        <w:t xml:space="preserve">Table </w:t>
      </w:r>
      <w:r w:rsidR="00F02778" w:rsidRPr="00F02778">
        <w:rPr>
          <w:b/>
        </w:rPr>
        <w:t>2</w:t>
      </w:r>
      <w:r w:rsidRPr="00F02778">
        <w:rPr>
          <w:b/>
        </w:rPr>
        <w:t xml:space="preserve">. CNOPS-II Research Issues and Questions for </w:t>
      </w:r>
      <w:r w:rsidR="00BD4D5C" w:rsidRPr="00F02778">
        <w:rPr>
          <w:b/>
        </w:rPr>
        <w:t xml:space="preserve">the </w:t>
      </w:r>
      <w:r w:rsidRPr="00F02778">
        <w:rPr>
          <w:b/>
        </w:rPr>
        <w:t>S</w:t>
      </w:r>
      <w:r w:rsidR="00BD4D5C" w:rsidRPr="00F02778">
        <w:rPr>
          <w:b/>
        </w:rPr>
        <w:t>chool Food Authority</w:t>
      </w:r>
      <w:r w:rsidRPr="00F02778">
        <w:rPr>
          <w:b/>
        </w:rPr>
        <w:t xml:space="preserve"> </w:t>
      </w:r>
      <w:r w:rsidR="00A74BF7" w:rsidRPr="00F02778">
        <w:rPr>
          <w:b/>
        </w:rPr>
        <w:t xml:space="preserve">(SFA) </w:t>
      </w:r>
      <w:r w:rsidRPr="00F02778">
        <w:rPr>
          <w:b/>
        </w:rPr>
        <w:t>Director Survey</w:t>
      </w:r>
      <w:r w:rsidRPr="007B6E57">
        <w:rPr>
          <w:b/>
        </w:rPr>
        <w:t xml:space="preserve"> </w:t>
      </w:r>
    </w:p>
    <w:p w14:paraId="29CECF3C" w14:textId="77777777" w:rsidR="00266850" w:rsidRPr="008D2AA7" w:rsidRDefault="00266850" w:rsidP="00266850">
      <w:pPr>
        <w:pStyle w:val="Caption"/>
        <w:keepNext/>
        <w:rPr>
          <w:i w:val="0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2245"/>
        <w:gridCol w:w="7470"/>
      </w:tblGrid>
      <w:tr w:rsidR="00266850" w:rsidRPr="00140DAE" w14:paraId="5E840418" w14:textId="77777777" w:rsidTr="005B4173">
        <w:trPr>
          <w:trHeight w:val="244"/>
          <w:tblHeader/>
        </w:trPr>
        <w:tc>
          <w:tcPr>
            <w:tcW w:w="2245" w:type="dxa"/>
            <w:vMerge w:val="restart"/>
            <w:shd w:val="clear" w:color="auto" w:fill="AFBED7"/>
            <w:vAlign w:val="center"/>
          </w:tcPr>
          <w:p w14:paraId="7DF0FF18" w14:textId="77777777" w:rsidR="00266850" w:rsidRDefault="00266850" w:rsidP="005873E4">
            <w:pPr>
              <w:keepNext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217734CE" w14:textId="77777777" w:rsidR="00266850" w:rsidRPr="00442D06" w:rsidRDefault="00266850" w:rsidP="005873E4">
            <w:pPr>
              <w:keepNext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  <w:r w:rsidRPr="00442D06">
              <w:rPr>
                <w:rFonts w:asciiTheme="minorHAnsi" w:hAnsiTheme="minorHAnsi" w:cstheme="minorHAnsi"/>
                <w:b/>
                <w:sz w:val="20"/>
              </w:rPr>
              <w:t>Issue</w:t>
            </w:r>
          </w:p>
        </w:tc>
        <w:tc>
          <w:tcPr>
            <w:tcW w:w="7470" w:type="dxa"/>
            <w:vMerge w:val="restart"/>
            <w:shd w:val="clear" w:color="auto" w:fill="AFBED7"/>
            <w:vAlign w:val="center"/>
          </w:tcPr>
          <w:p w14:paraId="75318AB0" w14:textId="77777777" w:rsidR="00266850" w:rsidRDefault="00266850" w:rsidP="005873E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08A28990" w14:textId="77777777" w:rsidR="00266850" w:rsidRPr="00442D06" w:rsidRDefault="00266850" w:rsidP="005873E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  <w:r w:rsidRPr="00442D06">
              <w:rPr>
                <w:rFonts w:asciiTheme="minorHAnsi" w:hAnsiTheme="minorHAnsi" w:cstheme="minorHAnsi"/>
                <w:b/>
                <w:sz w:val="20"/>
              </w:rPr>
              <w:t>Question</w:t>
            </w:r>
          </w:p>
        </w:tc>
      </w:tr>
      <w:tr w:rsidR="00266850" w:rsidRPr="00140DAE" w14:paraId="5CA8F406" w14:textId="77777777" w:rsidTr="005B4173">
        <w:trPr>
          <w:trHeight w:val="244"/>
          <w:tblHeader/>
        </w:trPr>
        <w:tc>
          <w:tcPr>
            <w:tcW w:w="2245" w:type="dxa"/>
            <w:vMerge/>
            <w:tcBorders>
              <w:bottom w:val="single" w:sz="4" w:space="0" w:color="auto"/>
            </w:tcBorders>
            <w:shd w:val="clear" w:color="auto" w:fill="AFBED7"/>
          </w:tcPr>
          <w:p w14:paraId="099E020F" w14:textId="77777777" w:rsidR="00266850" w:rsidRPr="00442D06" w:rsidRDefault="00266850" w:rsidP="005873E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70" w:type="dxa"/>
            <w:vMerge/>
            <w:tcBorders>
              <w:bottom w:val="single" w:sz="4" w:space="0" w:color="auto"/>
            </w:tcBorders>
            <w:shd w:val="clear" w:color="auto" w:fill="AFBED7"/>
          </w:tcPr>
          <w:p w14:paraId="0DC1BE29" w14:textId="77777777" w:rsidR="00266850" w:rsidRPr="00442D06" w:rsidRDefault="00266850" w:rsidP="005873E4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66850" w:rsidRPr="00140DAE" w14:paraId="00C531BF" w14:textId="77777777" w:rsidTr="005B4173">
        <w:trPr>
          <w:trHeight w:val="872"/>
        </w:trPr>
        <w:tc>
          <w:tcPr>
            <w:tcW w:w="2245" w:type="dxa"/>
            <w:tcBorders>
              <w:bottom w:val="nil"/>
            </w:tcBorders>
          </w:tcPr>
          <w:p w14:paraId="58A66ECF" w14:textId="77777777" w:rsidR="00BD4D5C" w:rsidRPr="00EE63C0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E63C0">
              <w:rPr>
                <w:rFonts w:asciiTheme="minorHAnsi" w:hAnsiTheme="minorHAnsi" w:cstheme="minorHAnsi"/>
                <w:b/>
                <w:sz w:val="20"/>
              </w:rPr>
              <w:t xml:space="preserve">Section 1: </w:t>
            </w:r>
          </w:p>
          <w:p w14:paraId="03F5D2DF" w14:textId="77777777" w:rsidR="00266850" w:rsidRPr="00EE63C0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E63C0">
              <w:rPr>
                <w:rFonts w:asciiTheme="minorHAnsi" w:hAnsiTheme="minorHAnsi" w:cstheme="minorHAnsi"/>
                <w:b/>
                <w:sz w:val="20"/>
              </w:rPr>
              <w:t>School Participation</w:t>
            </w:r>
          </w:p>
          <w:p w14:paraId="08A7560F" w14:textId="77777777" w:rsidR="00266850" w:rsidRPr="00EE63C0" w:rsidRDefault="003E0249" w:rsidP="006F04F1">
            <w:pPr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NSLP and SBP </w:t>
            </w:r>
            <w:r w:rsidR="00266850" w:rsidRPr="00EE63C0">
              <w:rPr>
                <w:rFonts w:asciiTheme="minorHAnsi" w:hAnsiTheme="minorHAnsi" w:cstheme="minorHAnsi"/>
                <w:sz w:val="20"/>
              </w:rPr>
              <w:t>Participation Rates</w:t>
            </w:r>
            <w:r w:rsidRPr="00EE63C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470" w:type="dxa"/>
            <w:tcBorders>
              <w:bottom w:val="nil"/>
            </w:tcBorders>
          </w:tcPr>
          <w:p w14:paraId="169D34E6" w14:textId="77777777" w:rsidR="003E0249" w:rsidRDefault="00266850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>How many schools participate in the School Breakfast Program (SBP) and/or National School Lunch Program (NSLP)</w:t>
            </w:r>
            <w:r w:rsidR="003E0249">
              <w:rPr>
                <w:rFonts w:asciiTheme="minorHAnsi" w:hAnsiTheme="minorHAnsi" w:cstheme="minorHAnsi"/>
                <w:sz w:val="20"/>
              </w:rPr>
              <w:t xml:space="preserve">? </w:t>
            </w:r>
          </w:p>
          <w:p w14:paraId="28031EEB" w14:textId="77777777" w:rsidR="00266850" w:rsidRPr="00B87306" w:rsidRDefault="003E0249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many </w:t>
            </w:r>
            <w:r w:rsidRPr="003E0249">
              <w:rPr>
                <w:rFonts w:asciiTheme="minorHAnsi" w:hAnsiTheme="minorHAnsi" w:cstheme="minorHAnsi"/>
                <w:sz w:val="20"/>
              </w:rPr>
              <w:t xml:space="preserve">elementary, middle, </w:t>
            </w:r>
            <w:r>
              <w:rPr>
                <w:rFonts w:asciiTheme="minorHAnsi" w:hAnsiTheme="minorHAnsi" w:cstheme="minorHAnsi"/>
                <w:sz w:val="20"/>
              </w:rPr>
              <w:t xml:space="preserve">and </w:t>
            </w:r>
            <w:r w:rsidRPr="003E0249">
              <w:rPr>
                <w:rFonts w:asciiTheme="minorHAnsi" w:hAnsiTheme="minorHAnsi" w:cstheme="minorHAnsi"/>
                <w:sz w:val="20"/>
              </w:rPr>
              <w:t>high schools</w:t>
            </w:r>
            <w:r>
              <w:rPr>
                <w:rFonts w:asciiTheme="minorHAnsi" w:hAnsiTheme="minorHAnsi" w:cstheme="minorHAnsi"/>
                <w:sz w:val="20"/>
              </w:rPr>
              <w:t xml:space="preserve"> participate in SBP and</w:t>
            </w:r>
            <w:r w:rsidR="00EE63C0">
              <w:rPr>
                <w:rFonts w:asciiTheme="minorHAnsi" w:hAnsiTheme="minorHAnsi" w:cstheme="minorHAnsi"/>
                <w:sz w:val="20"/>
              </w:rPr>
              <w:t>/or</w:t>
            </w:r>
            <w:r>
              <w:rPr>
                <w:rFonts w:asciiTheme="minorHAnsi" w:hAnsiTheme="minorHAnsi" w:cstheme="minorHAnsi"/>
                <w:sz w:val="20"/>
              </w:rPr>
              <w:t xml:space="preserve"> NSLP</w:t>
            </w:r>
            <w:r w:rsidRPr="003E0249">
              <w:rPr>
                <w:rFonts w:asciiTheme="minorHAnsi" w:hAnsiTheme="minorHAnsi" w:cstheme="minorHAnsi"/>
                <w:sz w:val="20"/>
              </w:rPr>
              <w:t>?</w:t>
            </w:r>
          </w:p>
          <w:p w14:paraId="1AC5DC2A" w14:textId="77777777" w:rsidR="00DE1CC9" w:rsidRPr="00B87306" w:rsidRDefault="00DE1CC9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 xml:space="preserve">How has </w:t>
            </w:r>
            <w:r w:rsidR="00B87306" w:rsidRPr="00B87306">
              <w:rPr>
                <w:rFonts w:asciiTheme="minorHAnsi" w:hAnsiTheme="minorHAnsi" w:cstheme="minorHAnsi"/>
                <w:sz w:val="20"/>
              </w:rPr>
              <w:t>school</w:t>
            </w:r>
            <w:r w:rsidRPr="00B87306">
              <w:rPr>
                <w:rFonts w:asciiTheme="minorHAnsi" w:hAnsiTheme="minorHAnsi" w:cstheme="minorHAnsi"/>
                <w:sz w:val="20"/>
              </w:rPr>
              <w:t xml:space="preserve"> participation changed over time? </w:t>
            </w:r>
          </w:p>
          <w:p w14:paraId="339BF2FA" w14:textId="77777777" w:rsidR="00DE1CC9" w:rsidRPr="00B06837" w:rsidRDefault="00DE1CC9" w:rsidP="00DE1CC9">
            <w:pPr>
              <w:spacing w:line="240" w:lineRule="auto"/>
              <w:ind w:left="259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6850" w:rsidRPr="00140DAE" w14:paraId="2A9633C0" w14:textId="77777777" w:rsidTr="005B4173">
        <w:trPr>
          <w:trHeight w:val="522"/>
        </w:trPr>
        <w:tc>
          <w:tcPr>
            <w:tcW w:w="2245" w:type="dxa"/>
            <w:tcBorders>
              <w:top w:val="nil"/>
              <w:bottom w:val="single" w:sz="4" w:space="0" w:color="auto"/>
            </w:tcBorders>
          </w:tcPr>
          <w:p w14:paraId="28122675" w14:textId="77777777" w:rsidR="00266850" w:rsidRPr="00EE63C0" w:rsidRDefault="003E0249" w:rsidP="005873E4">
            <w:pPr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>CACFP and SFSP</w:t>
            </w:r>
          </w:p>
        </w:tc>
        <w:tc>
          <w:tcPr>
            <w:tcW w:w="7470" w:type="dxa"/>
            <w:tcBorders>
              <w:top w:val="nil"/>
              <w:bottom w:val="single" w:sz="4" w:space="0" w:color="auto"/>
            </w:tcBorders>
          </w:tcPr>
          <w:p w14:paraId="5B5A2793" w14:textId="3045B6FB" w:rsidR="00266850" w:rsidRPr="00B87306" w:rsidRDefault="00266850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>How many schools participate in the Child and Adult Care Food Program (CACFP)</w:t>
            </w:r>
            <w:r w:rsidR="00757F2D">
              <w:rPr>
                <w:rFonts w:asciiTheme="minorHAnsi" w:hAnsiTheme="minorHAnsi" w:cstheme="minorHAnsi"/>
                <w:sz w:val="20"/>
              </w:rPr>
              <w:t>,</w:t>
            </w:r>
            <w:r w:rsidRPr="00B87306">
              <w:rPr>
                <w:rFonts w:asciiTheme="minorHAnsi" w:hAnsiTheme="minorHAnsi" w:cstheme="minorHAnsi"/>
                <w:sz w:val="20"/>
              </w:rPr>
              <w:t xml:space="preserve"> Afterschool At-Risk Supper Program</w:t>
            </w:r>
            <w:r w:rsidR="00757F2D">
              <w:rPr>
                <w:rFonts w:asciiTheme="minorHAnsi" w:hAnsiTheme="minorHAnsi" w:cstheme="minorHAnsi"/>
                <w:sz w:val="20"/>
              </w:rPr>
              <w:t>,</w:t>
            </w:r>
            <w:r w:rsidRPr="00B87306">
              <w:rPr>
                <w:rFonts w:asciiTheme="minorHAnsi" w:hAnsiTheme="minorHAnsi" w:cstheme="minorHAnsi"/>
                <w:sz w:val="20"/>
              </w:rPr>
              <w:t xml:space="preserve"> and Summer Food Service Program (SFSP)?</w:t>
            </w:r>
          </w:p>
          <w:p w14:paraId="2CAD2C46" w14:textId="77777777" w:rsidR="00B87306" w:rsidRPr="00B87306" w:rsidRDefault="00B87306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>What are non-participating schools’ intentions to participate for CACFP and SFSP?</w:t>
            </w:r>
          </w:p>
          <w:p w14:paraId="0A8850F3" w14:textId="77777777" w:rsidR="00B87306" w:rsidRPr="00B06837" w:rsidRDefault="00B87306" w:rsidP="00B87306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>What are schools doing to build awareness and promote CACFP and SFSP?</w:t>
            </w:r>
          </w:p>
        </w:tc>
      </w:tr>
      <w:tr w:rsidR="00266850" w:rsidRPr="00140DAE" w14:paraId="513932A1" w14:textId="77777777" w:rsidTr="005B4173">
        <w:tc>
          <w:tcPr>
            <w:tcW w:w="2245" w:type="dxa"/>
            <w:tcBorders>
              <w:bottom w:val="single" w:sz="4" w:space="0" w:color="auto"/>
            </w:tcBorders>
          </w:tcPr>
          <w:p w14:paraId="5F4C0C70" w14:textId="77777777" w:rsidR="00BD4D5C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B612D">
              <w:rPr>
                <w:rFonts w:asciiTheme="minorHAnsi" w:hAnsiTheme="minorHAnsi" w:cstheme="minorHAnsi"/>
                <w:b/>
                <w:sz w:val="20"/>
              </w:rPr>
              <w:t xml:space="preserve">Section 2: </w:t>
            </w:r>
          </w:p>
          <w:p w14:paraId="03860DAB" w14:textId="77777777" w:rsidR="00266850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B612D">
              <w:rPr>
                <w:rFonts w:asciiTheme="minorHAnsi" w:hAnsiTheme="minorHAnsi" w:cstheme="minorHAnsi"/>
                <w:b/>
                <w:sz w:val="20"/>
              </w:rPr>
              <w:t>Student Participation</w:t>
            </w:r>
          </w:p>
          <w:p w14:paraId="48C6F897" w14:textId="77777777" w:rsidR="006F04F1" w:rsidRPr="006F04F1" w:rsidRDefault="006F04F1" w:rsidP="005873E4">
            <w:pPr>
              <w:rPr>
                <w:rFonts w:asciiTheme="minorHAnsi" w:hAnsiTheme="minorHAnsi" w:cstheme="minorHAnsi"/>
                <w:sz w:val="20"/>
              </w:rPr>
            </w:pPr>
            <w:r w:rsidRPr="006F04F1">
              <w:rPr>
                <w:rFonts w:asciiTheme="minorHAnsi" w:hAnsiTheme="minorHAnsi" w:cstheme="minorHAnsi"/>
                <w:sz w:val="20"/>
              </w:rPr>
              <w:t>NSLP and SBP Participation Rates and Meals Served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143B9DC9" w14:textId="77777777" w:rsidR="003E0249" w:rsidRPr="00EE63C0" w:rsidRDefault="00266850" w:rsidP="00DE1CC9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How many students </w:t>
            </w:r>
            <w:r w:rsidR="00EE63C0" w:rsidRPr="00EE63C0">
              <w:rPr>
                <w:rFonts w:asciiTheme="minorHAnsi" w:hAnsiTheme="minorHAnsi" w:cstheme="minorHAnsi"/>
                <w:sz w:val="20"/>
              </w:rPr>
              <w:t>participate in SBP and/or NSLP?</w:t>
            </w:r>
          </w:p>
          <w:p w14:paraId="4E20F532" w14:textId="77777777" w:rsidR="00712993" w:rsidRPr="00712993" w:rsidRDefault="003E0249" w:rsidP="00712993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How many students </w:t>
            </w:r>
            <w:r w:rsidR="00EE63C0" w:rsidRPr="00EE63C0">
              <w:rPr>
                <w:rFonts w:asciiTheme="minorHAnsi" w:hAnsiTheme="minorHAnsi" w:cstheme="minorHAnsi"/>
                <w:sz w:val="20"/>
              </w:rPr>
              <w:t>in elementary, middle, and high schools participate in SBP and/or NSLP?</w:t>
            </w:r>
            <w:r w:rsidR="00712993" w:rsidRPr="00712993">
              <w:rPr>
                <w:rFonts w:asciiTheme="minorHAnsi" w:hAnsiTheme="minorHAnsi" w:cstheme="minorHAnsi"/>
                <w:sz w:val="20"/>
              </w:rPr>
              <w:t xml:space="preserve"> How many SBP and NSLP meals were served?</w:t>
            </w:r>
          </w:p>
          <w:p w14:paraId="616B5C73" w14:textId="77777777" w:rsidR="00712993" w:rsidRPr="00712993" w:rsidRDefault="00712993" w:rsidP="00712993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712993">
              <w:rPr>
                <w:rFonts w:asciiTheme="minorHAnsi" w:hAnsiTheme="minorHAnsi" w:cstheme="minorHAnsi"/>
                <w:sz w:val="20"/>
              </w:rPr>
              <w:t>How many SBP and NSLP meals were served in elementary, middle, and high schools?</w:t>
            </w:r>
          </w:p>
          <w:p w14:paraId="6EC68715" w14:textId="696F7F3E" w:rsidR="00DE1CC9" w:rsidRPr="00EE63C0" w:rsidRDefault="00DE1CC9" w:rsidP="001F4030">
            <w:pPr>
              <w:numPr>
                <w:ilvl w:val="0"/>
                <w:numId w:val="20"/>
              </w:numPr>
              <w:spacing w:line="240" w:lineRule="auto"/>
              <w:ind w:left="259" w:hanging="259"/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How has </w:t>
            </w:r>
            <w:r w:rsidR="00EE63C0" w:rsidRPr="00EE63C0">
              <w:rPr>
                <w:rFonts w:asciiTheme="minorHAnsi" w:hAnsiTheme="minorHAnsi" w:cstheme="minorHAnsi"/>
                <w:sz w:val="20"/>
              </w:rPr>
              <w:t>student</w:t>
            </w:r>
            <w:r w:rsidRPr="00EE63C0">
              <w:rPr>
                <w:rFonts w:asciiTheme="minorHAnsi" w:hAnsiTheme="minorHAnsi" w:cstheme="minorHAnsi"/>
                <w:sz w:val="20"/>
              </w:rPr>
              <w:t xml:space="preserve"> participation </w:t>
            </w:r>
            <w:r w:rsidR="00712993">
              <w:rPr>
                <w:rFonts w:asciiTheme="minorHAnsi" w:hAnsiTheme="minorHAnsi" w:cstheme="minorHAnsi"/>
                <w:sz w:val="20"/>
              </w:rPr>
              <w:t xml:space="preserve">and the number of meals served </w:t>
            </w:r>
            <w:r w:rsidRPr="00EE63C0">
              <w:rPr>
                <w:rFonts w:asciiTheme="minorHAnsi" w:hAnsiTheme="minorHAnsi" w:cstheme="minorHAnsi"/>
                <w:sz w:val="20"/>
              </w:rPr>
              <w:t xml:space="preserve">changed over time? </w:t>
            </w:r>
          </w:p>
        </w:tc>
      </w:tr>
      <w:tr w:rsidR="00266850" w:rsidRPr="00140DAE" w14:paraId="7F1723A8" w14:textId="77777777" w:rsidTr="005B4173">
        <w:tc>
          <w:tcPr>
            <w:tcW w:w="2245" w:type="dxa"/>
            <w:tcBorders>
              <w:bottom w:val="single" w:sz="4" w:space="0" w:color="auto"/>
            </w:tcBorders>
          </w:tcPr>
          <w:p w14:paraId="1A582A06" w14:textId="77777777" w:rsidR="00BD4D5C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E57">
              <w:rPr>
                <w:rFonts w:asciiTheme="minorHAnsi" w:hAnsiTheme="minorHAnsi" w:cstheme="minorHAnsi"/>
                <w:b/>
                <w:sz w:val="20"/>
              </w:rPr>
              <w:t xml:space="preserve">Section 3: </w:t>
            </w:r>
          </w:p>
          <w:p w14:paraId="4350F25C" w14:textId="77777777" w:rsidR="00266850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Meal Prices</w:t>
            </w:r>
          </w:p>
          <w:p w14:paraId="136E8685" w14:textId="77777777" w:rsidR="00266850" w:rsidRPr="007B6E57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122B60A7" w14:textId="77777777" w:rsidR="00266850" w:rsidRPr="00EE63C0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What is the average price charged for full-price, reduced-price, and adult </w:t>
            </w:r>
            <w:r w:rsidR="00A74BF7" w:rsidRPr="00EE63C0">
              <w:rPr>
                <w:rFonts w:asciiTheme="minorHAnsi" w:hAnsiTheme="minorHAnsi" w:cstheme="minorHAnsi"/>
                <w:sz w:val="20"/>
              </w:rPr>
              <w:t>meals</w:t>
            </w:r>
            <w:r w:rsidRPr="00EE63C0">
              <w:rPr>
                <w:rFonts w:asciiTheme="minorHAnsi" w:hAnsiTheme="minorHAnsi" w:cstheme="minorHAnsi"/>
                <w:sz w:val="20"/>
              </w:rPr>
              <w:t xml:space="preserve"> for the current school year?</w:t>
            </w:r>
          </w:p>
          <w:p w14:paraId="2527B352" w14:textId="77777777" w:rsidR="00266850" w:rsidRPr="00EE63C0" w:rsidRDefault="00266850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E63C0">
              <w:rPr>
                <w:rFonts w:asciiTheme="minorHAnsi" w:hAnsiTheme="minorHAnsi" w:cstheme="minorHAnsi"/>
                <w:sz w:val="20"/>
              </w:rPr>
              <w:t xml:space="preserve">How have </w:t>
            </w:r>
            <w:r w:rsidR="00A74BF7" w:rsidRPr="00EE63C0">
              <w:rPr>
                <w:rFonts w:asciiTheme="minorHAnsi" w:hAnsiTheme="minorHAnsi" w:cstheme="minorHAnsi"/>
                <w:sz w:val="20"/>
              </w:rPr>
              <w:t xml:space="preserve">meal </w:t>
            </w:r>
            <w:r w:rsidRPr="00EE63C0">
              <w:rPr>
                <w:rFonts w:asciiTheme="minorHAnsi" w:hAnsiTheme="minorHAnsi" w:cstheme="minorHAnsi"/>
                <w:sz w:val="20"/>
              </w:rPr>
              <w:t>prices changed over time?</w:t>
            </w:r>
          </w:p>
        </w:tc>
      </w:tr>
      <w:tr w:rsidR="00266850" w:rsidRPr="00140DAE" w14:paraId="6F37C267" w14:textId="77777777" w:rsidTr="005B4173">
        <w:tc>
          <w:tcPr>
            <w:tcW w:w="2245" w:type="dxa"/>
            <w:tcBorders>
              <w:top w:val="single" w:sz="4" w:space="0" w:color="auto"/>
              <w:bottom w:val="nil"/>
            </w:tcBorders>
          </w:tcPr>
          <w:p w14:paraId="35BFE030" w14:textId="77777777" w:rsidR="00BD4D5C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E57">
              <w:rPr>
                <w:rFonts w:asciiTheme="minorHAnsi" w:hAnsiTheme="minorHAnsi" w:cstheme="minorHAnsi"/>
                <w:b/>
                <w:sz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Pr="007B6E5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1D086A88" w14:textId="77777777" w:rsidR="00266850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E57">
              <w:rPr>
                <w:rFonts w:asciiTheme="minorHAnsi" w:hAnsiTheme="minorHAnsi" w:cstheme="minorHAnsi"/>
                <w:b/>
                <w:sz w:val="20"/>
              </w:rPr>
              <w:t>Food Service Operations</w:t>
            </w:r>
          </w:p>
          <w:p w14:paraId="66EB95C2" w14:textId="77777777" w:rsidR="00266850" w:rsidRPr="007B6E57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Alternative Provisions</w:t>
            </w:r>
          </w:p>
        </w:tc>
        <w:tc>
          <w:tcPr>
            <w:tcW w:w="7470" w:type="dxa"/>
            <w:tcBorders>
              <w:top w:val="single" w:sz="4" w:space="0" w:color="auto"/>
              <w:bottom w:val="nil"/>
            </w:tcBorders>
            <w:vAlign w:val="bottom"/>
          </w:tcPr>
          <w:p w14:paraId="76DD0FB6" w14:textId="77777777" w:rsidR="00266850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913492">
              <w:rPr>
                <w:rFonts w:asciiTheme="minorHAnsi" w:hAnsiTheme="minorHAnsi" w:cstheme="minorHAnsi"/>
                <w:sz w:val="20"/>
              </w:rPr>
              <w:t xml:space="preserve">How many schools are operating under Provision 2, Provision 3, and </w:t>
            </w:r>
            <w:r w:rsidR="00CD3C86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913492">
              <w:rPr>
                <w:rFonts w:asciiTheme="minorHAnsi" w:hAnsiTheme="minorHAnsi" w:cstheme="minorHAnsi"/>
                <w:sz w:val="20"/>
              </w:rPr>
              <w:t>Community Eligibility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D3C86">
              <w:rPr>
                <w:rFonts w:asciiTheme="minorHAnsi" w:hAnsiTheme="minorHAnsi" w:cstheme="minorHAnsi"/>
                <w:sz w:val="20"/>
              </w:rPr>
              <w:t xml:space="preserve">Provision (CEP) </w:t>
            </w:r>
            <w:r>
              <w:rPr>
                <w:rFonts w:asciiTheme="minorHAnsi" w:hAnsiTheme="minorHAnsi" w:cstheme="minorHAnsi"/>
                <w:sz w:val="20"/>
              </w:rPr>
              <w:t>for NSLP only, SBP only, and both NSLP and SBP</w:t>
            </w:r>
            <w:r w:rsidRPr="00913492">
              <w:rPr>
                <w:rFonts w:asciiTheme="minorHAnsi" w:hAnsiTheme="minorHAnsi" w:cstheme="minorHAnsi"/>
                <w:sz w:val="20"/>
              </w:rPr>
              <w:t>?</w:t>
            </w:r>
          </w:p>
          <w:p w14:paraId="19B0A9F6" w14:textId="77777777" w:rsidR="00266850" w:rsidRPr="0072292E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72292E">
              <w:rPr>
                <w:rFonts w:asciiTheme="minorHAnsi" w:hAnsiTheme="minorHAnsi" w:cstheme="minorHAnsi"/>
                <w:sz w:val="20"/>
              </w:rPr>
              <w:t>How long have the schools operated under the provision?</w:t>
            </w:r>
          </w:p>
          <w:p w14:paraId="29750B20" w14:textId="77777777" w:rsidR="00266850" w:rsidRPr="0072292E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72292E">
              <w:rPr>
                <w:rFonts w:asciiTheme="minorHAnsi" w:hAnsiTheme="minorHAnsi" w:cstheme="minorHAnsi"/>
                <w:sz w:val="20"/>
              </w:rPr>
              <w:t>Does the district have schools eligible for CEP?</w:t>
            </w:r>
          </w:p>
          <w:p w14:paraId="0A388C6A" w14:textId="5B72CE27" w:rsidR="00266850" w:rsidRPr="0072292E" w:rsidRDefault="00A01C7C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Does the district group schools to participate in the CEP</w:t>
            </w:r>
            <w:r w:rsidR="00266850" w:rsidRPr="0072292E">
              <w:rPr>
                <w:rFonts w:asciiTheme="minorHAnsi" w:hAnsiTheme="minorHAnsi" w:cstheme="minorHAnsi"/>
                <w:sz w:val="20"/>
              </w:rPr>
              <w:t>?</w:t>
            </w:r>
          </w:p>
          <w:p w14:paraId="366F846B" w14:textId="77777777" w:rsidR="00266850" w:rsidRPr="00593B72" w:rsidRDefault="00266850" w:rsidP="00593B72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are r</w:t>
            </w:r>
            <w:r w:rsidRPr="00AF7162">
              <w:rPr>
                <w:rFonts w:asciiTheme="minorHAnsi" w:hAnsiTheme="minorHAnsi" w:cstheme="minorHAnsi"/>
                <w:sz w:val="20"/>
              </w:rPr>
              <w:t>easons for non-participation in CEP?</w:t>
            </w:r>
          </w:p>
        </w:tc>
      </w:tr>
      <w:tr w:rsidR="00266850" w:rsidRPr="00140DAE" w14:paraId="727F7B62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29D8D6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 w:rsidRPr="007B6E57">
              <w:rPr>
                <w:rFonts w:asciiTheme="minorHAnsi" w:hAnsiTheme="minorHAnsi" w:cstheme="minorHAnsi"/>
                <w:b/>
                <w:sz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7B6E57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6570677A" w14:textId="77777777" w:rsidR="00266850" w:rsidRPr="007B6E57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 w:rsidRPr="009E1F64">
              <w:rPr>
                <w:rFonts w:asciiTheme="minorHAnsi" w:hAnsiTheme="minorHAnsi" w:cstheme="minorHAnsi"/>
                <w:b/>
                <w:sz w:val="20"/>
              </w:rPr>
              <w:t xml:space="preserve">Eligibility Determination </w:t>
            </w:r>
            <w:r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9E1F64">
              <w:rPr>
                <w:rFonts w:asciiTheme="minorHAnsi" w:hAnsiTheme="minorHAnsi" w:cstheme="minorHAnsi"/>
                <w:b/>
                <w:sz w:val="20"/>
              </w:rPr>
              <w:t>nd Verification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43E9614" w14:textId="77777777" w:rsidR="00266850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CA50F3">
              <w:rPr>
                <w:rFonts w:asciiTheme="minorHAnsi" w:hAnsiTheme="minorHAnsi" w:cstheme="minorHAnsi"/>
                <w:sz w:val="20"/>
              </w:rPr>
              <w:t xml:space="preserve">What technology is used for eligibility determination and verification? </w:t>
            </w:r>
          </w:p>
          <w:p w14:paraId="1010402E" w14:textId="77777777" w:rsidR="00B87306" w:rsidRPr="00B87306" w:rsidRDefault="00B87306" w:rsidP="008E1964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B87306">
              <w:rPr>
                <w:rFonts w:asciiTheme="minorHAnsi" w:hAnsiTheme="minorHAnsi" w:cstheme="minorHAnsi"/>
                <w:sz w:val="20"/>
              </w:rPr>
              <w:t>What is the relative number of children directly certified during the year compared to those directly certified at the start of the school year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5A7AE00E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>Is direct verification used?</w:t>
            </w:r>
          </w:p>
          <w:p w14:paraId="36F24D88" w14:textId="0D00B678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 xml:space="preserve">Do SFAs </w:t>
            </w:r>
            <w:r w:rsidR="002672D6" w:rsidRPr="00D24B9F">
              <w:rPr>
                <w:rFonts w:asciiTheme="minorHAnsi" w:hAnsiTheme="minorHAnsi" w:cstheme="minorHAnsi"/>
                <w:sz w:val="20"/>
              </w:rPr>
              <w:t>use verification</w:t>
            </w:r>
            <w:r w:rsidRPr="00D24B9F">
              <w:rPr>
                <w:rFonts w:asciiTheme="minorHAnsi" w:hAnsiTheme="minorHAnsi" w:cstheme="minorHAnsi"/>
                <w:sz w:val="20"/>
              </w:rPr>
              <w:t xml:space="preserve"> for cause?</w:t>
            </w:r>
          </w:p>
          <w:p w14:paraId="08952916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>What are the reasons that prompt districts to verify for cause?</w:t>
            </w:r>
          </w:p>
          <w:p w14:paraId="5D55D9D4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 xml:space="preserve">How do the distribution of </w:t>
            </w:r>
            <w:r w:rsidR="00A74BF7">
              <w:rPr>
                <w:rFonts w:asciiTheme="minorHAnsi" w:hAnsiTheme="minorHAnsi" w:cstheme="minorHAnsi"/>
                <w:sz w:val="20"/>
              </w:rPr>
              <w:t xml:space="preserve">verification for cause </w:t>
            </w:r>
            <w:r w:rsidRPr="00D24B9F">
              <w:rPr>
                <w:rFonts w:asciiTheme="minorHAnsi" w:hAnsiTheme="minorHAnsi" w:cstheme="minorHAnsi"/>
                <w:sz w:val="20"/>
              </w:rPr>
              <w:t xml:space="preserve">outcomes compare to </w:t>
            </w:r>
            <w:r w:rsidR="00A74BF7">
              <w:rPr>
                <w:rFonts w:asciiTheme="minorHAnsi" w:hAnsiTheme="minorHAnsi" w:cstheme="minorHAnsi"/>
                <w:sz w:val="20"/>
              </w:rPr>
              <w:t xml:space="preserve">outcomes for </w:t>
            </w:r>
            <w:r w:rsidRPr="00D24B9F">
              <w:rPr>
                <w:rFonts w:asciiTheme="minorHAnsi" w:hAnsiTheme="minorHAnsi" w:cstheme="minorHAnsi"/>
                <w:sz w:val="20"/>
              </w:rPr>
              <w:t>other verified applications?</w:t>
            </w:r>
          </w:p>
          <w:p w14:paraId="419273A1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 xml:space="preserve">Do SFAs follow-up with households that did not respond to initial requests for verification documentation? </w:t>
            </w:r>
          </w:p>
          <w:p w14:paraId="2A6ACA9F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>Does the district accept emailed copies of verification documentation?</w:t>
            </w:r>
          </w:p>
          <w:p w14:paraId="5DEBF526" w14:textId="77777777" w:rsidR="00266850" w:rsidRPr="00D24B9F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>Do SFAs use rolling verification</w:t>
            </w:r>
            <w:r w:rsidR="00A74BF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4B9F">
              <w:rPr>
                <w:rFonts w:asciiTheme="minorHAnsi" w:hAnsiTheme="minorHAnsi" w:cstheme="minorHAnsi"/>
                <w:sz w:val="20"/>
              </w:rPr>
              <w:t>as applications are certified</w:t>
            </w:r>
            <w:r w:rsidR="00A74BF7">
              <w:rPr>
                <w:rFonts w:asciiTheme="minorHAnsi" w:hAnsiTheme="minorHAnsi" w:cstheme="minorHAnsi"/>
                <w:sz w:val="20"/>
              </w:rPr>
              <w:t>,</w:t>
            </w:r>
            <w:r w:rsidRPr="00D24B9F">
              <w:rPr>
                <w:rFonts w:asciiTheme="minorHAnsi" w:hAnsiTheme="minorHAnsi" w:cstheme="minorHAnsi"/>
                <w:sz w:val="20"/>
              </w:rPr>
              <w:t xml:space="preserve"> rather than all at once in October?</w:t>
            </w:r>
          </w:p>
          <w:p w14:paraId="4028A645" w14:textId="02EA771D" w:rsidR="00266850" w:rsidRPr="00266850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24B9F">
              <w:rPr>
                <w:rFonts w:asciiTheme="minorHAnsi" w:hAnsiTheme="minorHAnsi" w:cstheme="minorHAnsi"/>
                <w:sz w:val="20"/>
              </w:rPr>
              <w:t xml:space="preserve">What challenges do SFAs face in matching enrolled students to household participation in </w:t>
            </w:r>
            <w:r w:rsidRPr="00D24B9F">
              <w:rPr>
                <w:rFonts w:asciiTheme="minorHAnsi" w:hAnsiTheme="minorHAnsi" w:cstheme="minorHAnsi"/>
                <w:sz w:val="20"/>
              </w:rPr>
              <w:t>S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upplemental </w:t>
            </w:r>
            <w:r w:rsidRPr="00D24B9F">
              <w:rPr>
                <w:rFonts w:asciiTheme="minorHAnsi" w:hAnsiTheme="minorHAnsi" w:cstheme="minorHAnsi"/>
                <w:sz w:val="20"/>
              </w:rPr>
              <w:t>N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utrition </w:t>
            </w:r>
            <w:r w:rsidRPr="00D24B9F">
              <w:rPr>
                <w:rFonts w:asciiTheme="minorHAnsi" w:hAnsiTheme="minorHAnsi" w:cstheme="minorHAnsi"/>
                <w:sz w:val="20"/>
              </w:rPr>
              <w:t>A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ssistance </w:t>
            </w:r>
            <w:r w:rsidRPr="00D24B9F">
              <w:rPr>
                <w:rFonts w:asciiTheme="minorHAnsi" w:hAnsiTheme="minorHAnsi" w:cstheme="minorHAnsi"/>
                <w:sz w:val="20"/>
              </w:rPr>
              <w:t>P</w:t>
            </w:r>
            <w:r w:rsidR="00D7034A">
              <w:rPr>
                <w:rFonts w:asciiTheme="minorHAnsi" w:hAnsiTheme="minorHAnsi" w:cstheme="minorHAnsi"/>
                <w:sz w:val="20"/>
              </w:rPr>
              <w:t>rogram</w:t>
            </w:r>
            <w:r w:rsidRPr="00D24B9F">
              <w:rPr>
                <w:rFonts w:asciiTheme="minorHAnsi" w:hAnsiTheme="minorHAnsi" w:cstheme="minorHAnsi"/>
                <w:sz w:val="20"/>
              </w:rPr>
              <w:t>, T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emporary </w:t>
            </w:r>
            <w:r w:rsidRPr="00D24B9F">
              <w:rPr>
                <w:rFonts w:asciiTheme="minorHAnsi" w:hAnsiTheme="minorHAnsi" w:cstheme="minorHAnsi"/>
                <w:sz w:val="20"/>
              </w:rPr>
              <w:t>A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ssistance for </w:t>
            </w:r>
            <w:r w:rsidRPr="00D24B9F">
              <w:rPr>
                <w:rFonts w:asciiTheme="minorHAnsi" w:hAnsiTheme="minorHAnsi" w:cstheme="minorHAnsi"/>
                <w:sz w:val="20"/>
              </w:rPr>
              <w:t>N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eedy </w:t>
            </w:r>
            <w:r w:rsidRPr="00D24B9F">
              <w:rPr>
                <w:rFonts w:asciiTheme="minorHAnsi" w:hAnsiTheme="minorHAnsi" w:cstheme="minorHAnsi"/>
                <w:sz w:val="20"/>
              </w:rPr>
              <w:t>F</w:t>
            </w:r>
            <w:r w:rsidR="00D7034A">
              <w:rPr>
                <w:rFonts w:asciiTheme="minorHAnsi" w:hAnsiTheme="minorHAnsi" w:cstheme="minorHAnsi"/>
                <w:sz w:val="20"/>
              </w:rPr>
              <w:t>amilies</w:t>
            </w:r>
            <w:r w:rsidRPr="00D24B9F">
              <w:rPr>
                <w:rFonts w:asciiTheme="minorHAnsi" w:hAnsiTheme="minorHAnsi" w:cstheme="minorHAnsi"/>
                <w:sz w:val="20"/>
              </w:rPr>
              <w:t>, or F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ood </w:t>
            </w:r>
            <w:r w:rsidRPr="00D24B9F">
              <w:rPr>
                <w:rFonts w:asciiTheme="minorHAnsi" w:hAnsiTheme="minorHAnsi" w:cstheme="minorHAnsi"/>
                <w:sz w:val="20"/>
              </w:rPr>
              <w:t>D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istribution </w:t>
            </w:r>
            <w:r w:rsidRPr="00D24B9F">
              <w:rPr>
                <w:rFonts w:asciiTheme="minorHAnsi" w:hAnsiTheme="minorHAnsi" w:cstheme="minorHAnsi"/>
                <w:sz w:val="20"/>
              </w:rPr>
              <w:t>P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rogram on </w:t>
            </w:r>
            <w:r w:rsidRPr="00D24B9F">
              <w:rPr>
                <w:rFonts w:asciiTheme="minorHAnsi" w:hAnsiTheme="minorHAnsi" w:cstheme="minorHAnsi"/>
                <w:sz w:val="20"/>
              </w:rPr>
              <w:t>I</w:t>
            </w:r>
            <w:r w:rsidR="00D7034A">
              <w:rPr>
                <w:rFonts w:asciiTheme="minorHAnsi" w:hAnsiTheme="minorHAnsi" w:cstheme="minorHAnsi"/>
                <w:sz w:val="20"/>
              </w:rPr>
              <w:t xml:space="preserve">ndian </w:t>
            </w:r>
            <w:r w:rsidRPr="00D24B9F">
              <w:rPr>
                <w:rFonts w:asciiTheme="minorHAnsi" w:hAnsiTheme="minorHAnsi" w:cstheme="minorHAnsi"/>
                <w:sz w:val="20"/>
              </w:rPr>
              <w:t>R</w:t>
            </w:r>
            <w:r w:rsidR="00D7034A">
              <w:rPr>
                <w:rFonts w:asciiTheme="minorHAnsi" w:hAnsiTheme="minorHAnsi" w:cstheme="minorHAnsi"/>
                <w:sz w:val="20"/>
              </w:rPr>
              <w:t>eservations</w:t>
            </w:r>
            <w:r w:rsidRPr="00D24B9F"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  <w:tr w:rsidR="00266850" w:rsidRPr="008177BD" w14:paraId="3BFBE3FD" w14:textId="77777777" w:rsidTr="005B4173">
        <w:trPr>
          <w:trHeight w:val="1538"/>
        </w:trPr>
        <w:tc>
          <w:tcPr>
            <w:tcW w:w="2245" w:type="dxa"/>
            <w:tcBorders>
              <w:top w:val="single" w:sz="4" w:space="0" w:color="auto"/>
              <w:bottom w:val="nil"/>
            </w:tcBorders>
          </w:tcPr>
          <w:p w14:paraId="1FAD4209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Section 6: </w:t>
            </w:r>
          </w:p>
          <w:p w14:paraId="54CB083E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Financial Management</w:t>
            </w:r>
          </w:p>
          <w:p w14:paraId="0C081C7A" w14:textId="77777777" w:rsidR="00266850" w:rsidRPr="00266850" w:rsidRDefault="00A74BF7" w:rsidP="005873E4">
            <w:pPr>
              <w:ind w:right="-187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>Financial Management</w:t>
            </w:r>
          </w:p>
        </w:tc>
        <w:tc>
          <w:tcPr>
            <w:tcW w:w="7470" w:type="dxa"/>
            <w:tcBorders>
              <w:top w:val="single" w:sz="4" w:space="0" w:color="auto"/>
              <w:bottom w:val="nil"/>
            </w:tcBorders>
          </w:tcPr>
          <w:p w14:paraId="2E3921A7" w14:textId="77777777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>What difficulties have SFAs experienced in monitoring costs paid out of the nonprofit school food service account?</w:t>
            </w:r>
          </w:p>
          <w:p w14:paraId="60CCD962" w14:textId="77777777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>What is the role of the business manager in making decisions that impact the nonprofit school food service account?</w:t>
            </w:r>
          </w:p>
          <w:p w14:paraId="2DBC7D03" w14:textId="77777777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>What creates an inability at the SFA level to separate costs and revenue for purposes of measuring compliance with the non-program revenue requirement?</w:t>
            </w:r>
          </w:p>
          <w:p w14:paraId="3314B1F5" w14:textId="77777777" w:rsidR="00266850" w:rsidRPr="00266850" w:rsidRDefault="00266850" w:rsidP="00A74BF7">
            <w:pPr>
              <w:ind w:left="252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6850" w:rsidRPr="008177BD" w14:paraId="561592EF" w14:textId="77777777" w:rsidTr="005B4173">
        <w:tc>
          <w:tcPr>
            <w:tcW w:w="2245" w:type="dxa"/>
            <w:tcBorders>
              <w:top w:val="nil"/>
              <w:bottom w:val="single" w:sz="4" w:space="0" w:color="000000" w:themeColor="text1"/>
            </w:tcBorders>
          </w:tcPr>
          <w:p w14:paraId="49662E89" w14:textId="77777777" w:rsidR="00266850" w:rsidRPr="00266850" w:rsidRDefault="00A74BF7" w:rsidP="005873E4">
            <w:pPr>
              <w:ind w:right="-187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 xml:space="preserve">Financial Recovery of </w:t>
            </w:r>
            <w:r w:rsidRPr="00A74BF7">
              <w:rPr>
                <w:rFonts w:asciiTheme="minorHAnsi" w:hAnsiTheme="minorHAnsi" w:cstheme="minorHAnsi"/>
                <w:sz w:val="20"/>
              </w:rPr>
              <w:lastRenderedPageBreak/>
              <w:t>Overdue Lunch Monies</w:t>
            </w:r>
          </w:p>
        </w:tc>
        <w:tc>
          <w:tcPr>
            <w:tcW w:w="7470" w:type="dxa"/>
            <w:tcBorders>
              <w:top w:val="nil"/>
              <w:bottom w:val="single" w:sz="4" w:space="0" w:color="000000" w:themeColor="text1"/>
            </w:tcBorders>
          </w:tcPr>
          <w:p w14:paraId="70141E80" w14:textId="77777777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lastRenderedPageBreak/>
              <w:t xml:space="preserve">What alternative meal policies are used for children </w:t>
            </w:r>
            <w:r w:rsidR="00CD3C86">
              <w:rPr>
                <w:rFonts w:asciiTheme="minorHAnsi" w:hAnsiTheme="minorHAnsi" w:cstheme="minorHAnsi"/>
                <w:sz w:val="20"/>
              </w:rPr>
              <w:t>in arrears</w:t>
            </w:r>
            <w:r w:rsidRPr="00A74BF7">
              <w:rPr>
                <w:rFonts w:asciiTheme="minorHAnsi" w:hAnsiTheme="minorHAnsi" w:cstheme="minorHAnsi"/>
                <w:sz w:val="20"/>
              </w:rPr>
              <w:t>?</w:t>
            </w:r>
          </w:p>
          <w:p w14:paraId="4EE30172" w14:textId="77777777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lastRenderedPageBreak/>
              <w:t>What methods are used to collect money owed as a result of unpaid school meals?</w:t>
            </w:r>
          </w:p>
          <w:p w14:paraId="75BB5072" w14:textId="7B12B469" w:rsidR="00A74BF7" w:rsidRPr="00A74BF7" w:rsidRDefault="00A74BF7" w:rsidP="00A74BF7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>What are the implications for non</w:t>
            </w:r>
            <w:r w:rsidR="005F756C">
              <w:rPr>
                <w:rFonts w:asciiTheme="minorHAnsi" w:hAnsiTheme="minorHAnsi" w:cstheme="minorHAnsi"/>
                <w:sz w:val="20"/>
              </w:rPr>
              <w:t>-</w:t>
            </w:r>
            <w:r w:rsidRPr="00A74BF7">
              <w:rPr>
                <w:rFonts w:asciiTheme="minorHAnsi" w:hAnsiTheme="minorHAnsi" w:cstheme="minorHAnsi"/>
                <w:sz w:val="20"/>
              </w:rPr>
              <w:t>payment?</w:t>
            </w:r>
          </w:p>
          <w:p w14:paraId="2E0A240B" w14:textId="77777777" w:rsidR="00A74BF7" w:rsidRPr="008177BD" w:rsidRDefault="00A74BF7" w:rsidP="00E77382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A74BF7">
              <w:rPr>
                <w:rFonts w:asciiTheme="minorHAnsi" w:hAnsiTheme="minorHAnsi" w:cstheme="minorHAnsi"/>
                <w:sz w:val="20"/>
              </w:rPr>
              <w:t xml:space="preserve">What was the </w:t>
            </w:r>
            <w:r w:rsidR="00E77382">
              <w:rPr>
                <w:rFonts w:asciiTheme="minorHAnsi" w:hAnsiTheme="minorHAnsi" w:cstheme="minorHAnsi"/>
                <w:sz w:val="20"/>
              </w:rPr>
              <w:t xml:space="preserve">size of non-payment, </w:t>
            </w:r>
            <w:r w:rsidRPr="00A74BF7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E77382">
              <w:rPr>
                <w:rFonts w:asciiTheme="minorHAnsi" w:hAnsiTheme="minorHAnsi" w:cstheme="minorHAnsi"/>
                <w:sz w:val="20"/>
              </w:rPr>
              <w:t>what was the success of recovery</w:t>
            </w:r>
            <w:r w:rsidRPr="00A74BF7"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  <w:tr w:rsidR="00266850" w:rsidRPr="00140DAE" w14:paraId="38D2FE77" w14:textId="77777777" w:rsidTr="005B4173">
        <w:trPr>
          <w:trHeight w:val="1502"/>
        </w:trPr>
        <w:tc>
          <w:tcPr>
            <w:tcW w:w="2245" w:type="dxa"/>
            <w:tcBorders>
              <w:top w:val="single" w:sz="4" w:space="0" w:color="auto"/>
              <w:bottom w:val="nil"/>
            </w:tcBorders>
          </w:tcPr>
          <w:p w14:paraId="14B2CBF8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Section 7: </w:t>
            </w:r>
          </w:p>
          <w:p w14:paraId="2A47A736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 w:rsidRPr="009E1F64">
              <w:rPr>
                <w:rFonts w:asciiTheme="minorHAnsi" w:hAnsiTheme="minorHAnsi" w:cstheme="minorHAnsi"/>
                <w:b/>
                <w:sz w:val="20"/>
              </w:rPr>
              <w:t xml:space="preserve">Training </w:t>
            </w:r>
            <w:r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9E1F64">
              <w:rPr>
                <w:rFonts w:asciiTheme="minorHAnsi" w:hAnsiTheme="minorHAnsi" w:cstheme="minorHAnsi"/>
                <w:b/>
                <w:sz w:val="20"/>
              </w:rPr>
              <w:t>nd Professional Standards</w:t>
            </w:r>
          </w:p>
          <w:p w14:paraId="19E68C59" w14:textId="77777777" w:rsidR="00266850" w:rsidRPr="00266850" w:rsidRDefault="00CB1935" w:rsidP="005873E4">
            <w:pPr>
              <w:ind w:right="-18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Training</w:t>
            </w:r>
          </w:p>
        </w:tc>
        <w:tc>
          <w:tcPr>
            <w:tcW w:w="7470" w:type="dxa"/>
            <w:tcBorders>
              <w:top w:val="single" w:sz="4" w:space="0" w:color="auto"/>
              <w:bottom w:val="nil"/>
            </w:tcBorders>
          </w:tcPr>
          <w:p w14:paraId="3CA301FB" w14:textId="21D3E868" w:rsidR="00266850" w:rsidRPr="00E77382" w:rsidRDefault="00E77382" w:rsidP="00FC539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 xml:space="preserve">What are </w:t>
            </w:r>
            <w:r w:rsidR="00D44D9A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E77382">
              <w:rPr>
                <w:rFonts w:asciiTheme="minorHAnsi" w:hAnsiTheme="minorHAnsi" w:cstheme="minorHAnsi"/>
                <w:sz w:val="20"/>
              </w:rPr>
              <w:t xml:space="preserve">training, technical assistance, and continuing education </w:t>
            </w:r>
            <w:r w:rsidR="00266850" w:rsidRPr="00E77382">
              <w:rPr>
                <w:rFonts w:asciiTheme="minorHAnsi" w:hAnsiTheme="minorHAnsi" w:cstheme="minorHAnsi"/>
                <w:sz w:val="20"/>
              </w:rPr>
              <w:t>topics</w:t>
            </w:r>
            <w:r w:rsidRPr="00E77382">
              <w:rPr>
                <w:rFonts w:asciiTheme="minorHAnsi" w:hAnsiTheme="minorHAnsi" w:cstheme="minorHAnsi"/>
                <w:sz w:val="20"/>
              </w:rPr>
              <w:t>, including topics such as the Food Buying Guide, Crediting, Product Formulation Statement, and Web based Menu Planner Training Module?</w:t>
            </w:r>
          </w:p>
          <w:p w14:paraId="548FD73E" w14:textId="77777777" w:rsidR="00266850" w:rsidRPr="00470B8D" w:rsidRDefault="00075E88" w:rsidP="00E7738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sources of</w:t>
            </w:r>
            <w:r w:rsidR="00E7738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66850" w:rsidRPr="00470B8D">
              <w:rPr>
                <w:rFonts w:asciiTheme="minorHAnsi" w:hAnsiTheme="minorHAnsi" w:cstheme="minorHAnsi"/>
                <w:sz w:val="20"/>
              </w:rPr>
              <w:t>training and technical assistance</w:t>
            </w:r>
            <w:r w:rsidRPr="00470B8D">
              <w:rPr>
                <w:rFonts w:asciiTheme="minorHAnsi" w:hAnsiTheme="minorHAnsi" w:cstheme="minorHAnsi"/>
                <w:sz w:val="20"/>
              </w:rPr>
              <w:t xml:space="preserve"> are used</w:t>
            </w:r>
            <w:r w:rsidR="00266850" w:rsidRPr="00470B8D">
              <w:rPr>
                <w:rFonts w:asciiTheme="minorHAnsi" w:hAnsiTheme="minorHAnsi" w:cstheme="minorHAnsi"/>
                <w:sz w:val="20"/>
              </w:rPr>
              <w:t>?</w:t>
            </w:r>
          </w:p>
          <w:p w14:paraId="2D41564B" w14:textId="77777777" w:rsidR="00266850" w:rsidRPr="00470B8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470B8D">
              <w:rPr>
                <w:rFonts w:asciiTheme="minorHAnsi" w:hAnsiTheme="minorHAnsi" w:cstheme="minorHAnsi"/>
                <w:sz w:val="20"/>
              </w:rPr>
              <w:t>How useful was the training and technical assistance?</w:t>
            </w:r>
          </w:p>
          <w:p w14:paraId="3E983CE2" w14:textId="77777777" w:rsidR="00470B8D" w:rsidRPr="00470B8D" w:rsidRDefault="00470B8D" w:rsidP="00470B8D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470B8D">
              <w:rPr>
                <w:rFonts w:asciiTheme="minorHAnsi" w:hAnsiTheme="minorHAnsi" w:cstheme="minorHAnsi"/>
                <w:sz w:val="20"/>
              </w:rPr>
              <w:t>Do SFAs that had Team Up training have ongoing follow-up?</w:t>
            </w:r>
          </w:p>
          <w:p w14:paraId="7164886F" w14:textId="77777777" w:rsidR="00266850" w:rsidRPr="00266850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470B8D">
              <w:rPr>
                <w:rFonts w:asciiTheme="minorHAnsi" w:hAnsiTheme="minorHAnsi" w:cstheme="minorHAnsi"/>
                <w:sz w:val="20"/>
              </w:rPr>
              <w:t>Are relationships with Team Up mentors being maintained?</w:t>
            </w:r>
          </w:p>
        </w:tc>
      </w:tr>
      <w:tr w:rsidR="00266850" w:rsidRPr="00140DAE" w14:paraId="5C458F8F" w14:textId="77777777" w:rsidTr="005B4173">
        <w:tc>
          <w:tcPr>
            <w:tcW w:w="2245" w:type="dxa"/>
            <w:tcBorders>
              <w:top w:val="nil"/>
              <w:bottom w:val="single" w:sz="4" w:space="0" w:color="000000" w:themeColor="text1"/>
            </w:tcBorders>
          </w:tcPr>
          <w:p w14:paraId="1178E3B0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sz w:val="20"/>
              </w:rPr>
            </w:pPr>
          </w:p>
          <w:p w14:paraId="65C3A336" w14:textId="77777777" w:rsidR="00E77382" w:rsidRPr="00266850" w:rsidRDefault="00E77382" w:rsidP="005873E4">
            <w:pPr>
              <w:ind w:right="-187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>Professional Standards</w:t>
            </w:r>
          </w:p>
        </w:tc>
        <w:tc>
          <w:tcPr>
            <w:tcW w:w="7470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1D594B60" w14:textId="77777777" w:rsidR="00E77382" w:rsidRDefault="00E77382" w:rsidP="00E77382">
            <w:pPr>
              <w:ind w:left="252"/>
              <w:rPr>
                <w:rFonts w:asciiTheme="minorHAnsi" w:hAnsiTheme="minorHAnsi" w:cstheme="minorHAnsi"/>
                <w:sz w:val="20"/>
              </w:rPr>
            </w:pPr>
          </w:p>
          <w:p w14:paraId="05AD65EA" w14:textId="77777777" w:rsidR="00266850" w:rsidRPr="00E77382" w:rsidRDefault="00E77382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>Who is</w:t>
            </w:r>
            <w:r w:rsidR="00266850" w:rsidRPr="00E77382">
              <w:rPr>
                <w:rFonts w:asciiTheme="minorHAnsi" w:hAnsiTheme="minorHAnsi" w:cstheme="minorHAnsi"/>
                <w:sz w:val="20"/>
              </w:rPr>
              <w:t xml:space="preserve"> meeting professional standards requirements?</w:t>
            </w:r>
          </w:p>
          <w:p w14:paraId="682B72C9" w14:textId="1A6BED09" w:rsidR="00266850" w:rsidRPr="00E77382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 xml:space="preserve">What hiring standards </w:t>
            </w:r>
            <w:r w:rsidR="00DF2BB0">
              <w:rPr>
                <w:rFonts w:asciiTheme="minorHAnsi" w:hAnsiTheme="minorHAnsi" w:cstheme="minorHAnsi"/>
                <w:sz w:val="20"/>
              </w:rPr>
              <w:t xml:space="preserve">are </w:t>
            </w:r>
            <w:r w:rsidRPr="00E77382">
              <w:rPr>
                <w:rFonts w:asciiTheme="minorHAnsi" w:hAnsiTheme="minorHAnsi" w:cstheme="minorHAnsi"/>
                <w:sz w:val="20"/>
              </w:rPr>
              <w:t>being used?</w:t>
            </w:r>
          </w:p>
          <w:p w14:paraId="65DF6C5F" w14:textId="77777777" w:rsidR="00266850" w:rsidRPr="00E77382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>How are SFAs tracking annual continuing education and training requirements?</w:t>
            </w:r>
          </w:p>
          <w:p w14:paraId="474D732B" w14:textId="77777777" w:rsidR="00E77382" w:rsidRPr="00E77382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>What types of training are being take</w:t>
            </w:r>
            <w:r w:rsidR="00CB1935" w:rsidRPr="00E77382">
              <w:rPr>
                <w:rFonts w:asciiTheme="minorHAnsi" w:hAnsiTheme="minorHAnsi" w:cstheme="minorHAnsi"/>
                <w:sz w:val="20"/>
              </w:rPr>
              <w:t>n</w:t>
            </w:r>
            <w:r w:rsidRPr="00E77382">
              <w:rPr>
                <w:rFonts w:asciiTheme="minorHAnsi" w:hAnsiTheme="minorHAnsi" w:cstheme="minorHAnsi"/>
                <w:sz w:val="20"/>
              </w:rPr>
              <w:t>?</w:t>
            </w:r>
          </w:p>
          <w:p w14:paraId="01481FBA" w14:textId="77777777" w:rsidR="00266850" w:rsidRPr="00E77382" w:rsidRDefault="00E77382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E77382">
              <w:rPr>
                <w:rFonts w:asciiTheme="minorHAnsi" w:hAnsiTheme="minorHAnsi" w:cstheme="minorHAnsi"/>
                <w:sz w:val="20"/>
              </w:rPr>
              <w:t>What is the popularity of certain training topics?</w:t>
            </w:r>
            <w:r w:rsidR="00266850" w:rsidRPr="00E77382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6F5D3A6" w14:textId="77777777" w:rsidR="00266850" w:rsidRPr="00D87FFA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87FFA">
              <w:rPr>
                <w:rFonts w:asciiTheme="minorHAnsi" w:hAnsiTheme="minorHAnsi" w:cstheme="minorHAnsi"/>
                <w:sz w:val="20"/>
              </w:rPr>
              <w:t>Are SFAs using the FNS Professional Standards Training Tracking Tool?</w:t>
            </w:r>
          </w:p>
          <w:p w14:paraId="5FC5602B" w14:textId="77777777" w:rsidR="00266850" w:rsidRPr="00D87FFA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87FFA">
              <w:rPr>
                <w:rFonts w:asciiTheme="minorHAnsi" w:hAnsiTheme="minorHAnsi" w:cstheme="minorHAnsi"/>
                <w:sz w:val="20"/>
              </w:rPr>
              <w:t>How useful is the FNS Professional Standards Training Tracking Tool?</w:t>
            </w:r>
          </w:p>
          <w:p w14:paraId="32074742" w14:textId="4457B14C" w:rsidR="00266850" w:rsidRPr="00D87FFA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87FFA">
              <w:rPr>
                <w:rFonts w:asciiTheme="minorHAnsi" w:hAnsiTheme="minorHAnsi" w:cstheme="minorHAnsi"/>
                <w:sz w:val="20"/>
              </w:rPr>
              <w:t>What barriers and challenges have SFAs experienced with documenting staff completion of continuing education and training activities</w:t>
            </w:r>
            <w:r w:rsidR="00CE0285">
              <w:rPr>
                <w:rFonts w:asciiTheme="minorHAnsi" w:hAnsiTheme="minorHAnsi" w:cstheme="minorHAnsi"/>
                <w:sz w:val="20"/>
              </w:rPr>
              <w:t>,</w:t>
            </w:r>
            <w:r w:rsidRPr="00D87FFA">
              <w:rPr>
                <w:rFonts w:asciiTheme="minorHAnsi" w:hAnsiTheme="minorHAnsi" w:cstheme="minorHAnsi"/>
                <w:sz w:val="20"/>
              </w:rPr>
              <w:t xml:space="preserve"> and using the FNS Professional Standards Training Tracking Tool?</w:t>
            </w:r>
          </w:p>
        </w:tc>
      </w:tr>
      <w:tr w:rsidR="00266850" w:rsidRPr="00140DAE" w14:paraId="16F412C3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A13FF5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Section 8: </w:t>
            </w:r>
          </w:p>
          <w:p w14:paraId="0C1F8022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Food and Beverage Marketing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F836202" w14:textId="77777777" w:rsidR="00266850" w:rsidRPr="00B1041E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B1041E">
              <w:rPr>
                <w:rFonts w:asciiTheme="minorHAnsi" w:hAnsiTheme="minorHAnsi" w:cstheme="minorHAnsi"/>
                <w:sz w:val="20"/>
              </w:rPr>
              <w:t>Who is allowing or restricting food and beverage marketing in schools?</w:t>
            </w:r>
          </w:p>
          <w:p w14:paraId="5E53AF68" w14:textId="77777777" w:rsidR="00266850" w:rsidRPr="00B1041E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B1041E">
              <w:rPr>
                <w:rFonts w:asciiTheme="minorHAnsi" w:hAnsiTheme="minorHAnsi" w:cstheme="minorHAnsi"/>
                <w:sz w:val="20"/>
              </w:rPr>
              <w:t>What types of foods and beverages are marketed in schools?</w:t>
            </w:r>
          </w:p>
          <w:p w14:paraId="4B7D09F6" w14:textId="77777777" w:rsidR="00266850" w:rsidRPr="00B1041E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B1041E">
              <w:rPr>
                <w:rFonts w:asciiTheme="minorHAnsi" w:hAnsiTheme="minorHAnsi" w:cstheme="minorHAnsi"/>
                <w:sz w:val="20"/>
              </w:rPr>
              <w:t>What is the role of marketing in SFA finances?</w:t>
            </w:r>
          </w:p>
        </w:tc>
      </w:tr>
      <w:tr w:rsidR="00266850" w:rsidRPr="00140DAE" w14:paraId="6736B4CB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C808800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Section 9: </w:t>
            </w:r>
          </w:p>
          <w:p w14:paraId="59EE3493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Food Service Equipment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263DDAC" w14:textId="77777777" w:rsidR="00266850" w:rsidRPr="00D75F76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75F76">
              <w:rPr>
                <w:rFonts w:asciiTheme="minorHAnsi" w:hAnsiTheme="minorHAnsi" w:cstheme="minorHAnsi"/>
                <w:sz w:val="20"/>
              </w:rPr>
              <w:t xml:space="preserve">What food service equipment needs replacement? </w:t>
            </w:r>
          </w:p>
          <w:p w14:paraId="6C3BC308" w14:textId="77777777" w:rsidR="00266850" w:rsidRPr="00D75F76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75F76">
              <w:rPr>
                <w:rFonts w:asciiTheme="minorHAnsi" w:hAnsiTheme="minorHAnsi" w:cstheme="minorHAnsi"/>
                <w:sz w:val="20"/>
              </w:rPr>
              <w:t>Are SFAs using food service equipment grants?</w:t>
            </w:r>
          </w:p>
          <w:p w14:paraId="4BB608E9" w14:textId="77777777" w:rsidR="00266850" w:rsidRPr="00D75F76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D75F76">
              <w:rPr>
                <w:rFonts w:asciiTheme="minorHAnsi" w:hAnsiTheme="minorHAnsi" w:cstheme="minorHAnsi"/>
                <w:sz w:val="20"/>
              </w:rPr>
              <w:t>What equipment is being purchased with food service equipment grants?</w:t>
            </w:r>
          </w:p>
          <w:p w14:paraId="2180A7FD" w14:textId="77777777" w:rsidR="003954B3" w:rsidRPr="003954B3" w:rsidRDefault="003954B3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3954B3">
              <w:rPr>
                <w:rFonts w:asciiTheme="minorHAnsi" w:hAnsiTheme="minorHAnsi" w:cstheme="minorHAnsi"/>
                <w:sz w:val="20"/>
              </w:rPr>
              <w:t>What is the feasibility of lower state and local thresholds on equipment purchases?</w:t>
            </w:r>
          </w:p>
          <w:p w14:paraId="5FB96A7A" w14:textId="77777777" w:rsidR="00266850" w:rsidRPr="000E6C04" w:rsidRDefault="003954B3" w:rsidP="000E6C04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3954B3">
              <w:rPr>
                <w:rFonts w:asciiTheme="minorHAnsi" w:hAnsiTheme="minorHAnsi" w:cstheme="minorHAnsi"/>
                <w:sz w:val="20"/>
              </w:rPr>
              <w:t xml:space="preserve">Is the equipment purchase threshold appropriate or outdated for nature of program operations? </w:t>
            </w:r>
          </w:p>
        </w:tc>
      </w:tr>
      <w:tr w:rsidR="00266850" w:rsidRPr="00140DAE" w14:paraId="6B2C40B2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C2ADDB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Section 10: </w:t>
            </w:r>
          </w:p>
          <w:p w14:paraId="1F9489CB" w14:textId="77777777" w:rsidR="00266850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Meal Counting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077056B" w14:textId="77777777" w:rsidR="00266850" w:rsidRPr="00071A2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071A2D">
              <w:rPr>
                <w:rFonts w:asciiTheme="minorHAnsi" w:hAnsiTheme="minorHAnsi" w:cstheme="minorHAnsi"/>
                <w:sz w:val="20"/>
              </w:rPr>
              <w:t>What technology is used to track meals served?</w:t>
            </w:r>
          </w:p>
          <w:p w14:paraId="11179717" w14:textId="77777777" w:rsidR="00266850" w:rsidRPr="00071A2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071A2D">
              <w:rPr>
                <w:rFonts w:asciiTheme="minorHAnsi" w:hAnsiTheme="minorHAnsi" w:cstheme="minorHAnsi"/>
                <w:sz w:val="20"/>
              </w:rPr>
              <w:t>What method of counting is used in non-cafeteria points of service?</w:t>
            </w:r>
          </w:p>
          <w:p w14:paraId="510C1031" w14:textId="77777777" w:rsidR="00266850" w:rsidRPr="00071A2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071A2D">
              <w:rPr>
                <w:rFonts w:asciiTheme="minorHAnsi" w:hAnsiTheme="minorHAnsi" w:cstheme="minorHAnsi"/>
                <w:sz w:val="20"/>
              </w:rPr>
              <w:t>What training and oversight is provided to cashiers on meal counting?</w:t>
            </w:r>
          </w:p>
          <w:p w14:paraId="56D6028A" w14:textId="77777777" w:rsidR="00266850" w:rsidRPr="00071A2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 w:rsidRPr="00071A2D">
              <w:rPr>
                <w:rFonts w:asciiTheme="minorHAnsi" w:hAnsiTheme="minorHAnsi" w:cstheme="minorHAnsi"/>
                <w:sz w:val="20"/>
              </w:rPr>
              <w:t>What alternatives to the traditional cashier model are used?</w:t>
            </w:r>
          </w:p>
        </w:tc>
      </w:tr>
      <w:tr w:rsidR="00266850" w:rsidRPr="00140DAE" w14:paraId="255CDE75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BBAE154" w14:textId="77777777" w:rsidR="00BD4D5C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 w:rsidRPr="007B6E57">
              <w:rPr>
                <w:rFonts w:asciiTheme="minorHAnsi" w:hAnsiTheme="minorHAnsi" w:cstheme="minorHAnsi"/>
                <w:b/>
                <w:sz w:val="20"/>
              </w:rPr>
              <w:t>Section 1</w:t>
            </w: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7B6E57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6B63264F" w14:textId="77777777" w:rsidR="00266850" w:rsidRPr="007B6E57" w:rsidRDefault="00266850" w:rsidP="005873E4">
            <w:pPr>
              <w:ind w:right="-18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Smarter Lunchrooms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5C199E3" w14:textId="77777777" w:rsidR="003954B3" w:rsidRDefault="003954B3" w:rsidP="003954B3">
            <w:pPr>
              <w:ind w:left="252"/>
              <w:rPr>
                <w:rFonts w:asciiTheme="minorHAnsi" w:hAnsiTheme="minorHAnsi" w:cstheme="minorHAnsi"/>
                <w:sz w:val="20"/>
              </w:rPr>
            </w:pPr>
          </w:p>
          <w:p w14:paraId="7F397699" w14:textId="77777777" w:rsidR="003954B3" w:rsidRPr="008609AF" w:rsidRDefault="003954B3" w:rsidP="003954B3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is the implementation of </w:t>
            </w:r>
            <w:r w:rsidR="00266850" w:rsidRPr="008609AF">
              <w:rPr>
                <w:rFonts w:asciiTheme="minorHAnsi" w:hAnsiTheme="minorHAnsi" w:cstheme="minorHAnsi"/>
                <w:sz w:val="20"/>
              </w:rPr>
              <w:t xml:space="preserve">Smarter Lunchrooms </w:t>
            </w:r>
            <w:r>
              <w:rPr>
                <w:rFonts w:asciiTheme="minorHAnsi" w:hAnsiTheme="minorHAnsi" w:cstheme="minorHAnsi"/>
                <w:sz w:val="20"/>
              </w:rPr>
              <w:t>activities?</w:t>
            </w:r>
          </w:p>
          <w:p w14:paraId="5A87C351" w14:textId="77777777" w:rsidR="00266850" w:rsidRPr="008609AF" w:rsidRDefault="00266850" w:rsidP="003954B3">
            <w:pPr>
              <w:ind w:left="252"/>
              <w:rPr>
                <w:rFonts w:asciiTheme="minorHAnsi" w:hAnsiTheme="minorHAnsi" w:cstheme="minorHAnsi"/>
                <w:sz w:val="20"/>
              </w:rPr>
            </w:pPr>
          </w:p>
        </w:tc>
      </w:tr>
      <w:tr w:rsidR="00266850" w:rsidRPr="00140DAE" w14:paraId="0F033D13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76CEF4C9" w14:textId="77777777" w:rsidR="00BD4D5C" w:rsidRDefault="00266850" w:rsidP="005873E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B612D">
              <w:rPr>
                <w:rFonts w:asciiTheme="minorHAnsi" w:hAnsiTheme="minorHAnsi" w:cstheme="minorHAnsi"/>
                <w:b/>
                <w:sz w:val="20"/>
              </w:rPr>
              <w:t xml:space="preserve">Section 12: </w:t>
            </w:r>
          </w:p>
          <w:p w14:paraId="7C91AB64" w14:textId="77777777" w:rsidR="00266850" w:rsidRPr="001B612D" w:rsidDel="00750649" w:rsidRDefault="00266850" w:rsidP="005873E4">
            <w:pPr>
              <w:rPr>
                <w:rFonts w:asciiTheme="minorHAnsi" w:hAnsiTheme="minorHAnsi" w:cstheme="minorHAnsi"/>
                <w:sz w:val="20"/>
              </w:rPr>
            </w:pPr>
            <w:r w:rsidRPr="001B612D">
              <w:rPr>
                <w:rFonts w:asciiTheme="minorHAnsi" w:hAnsiTheme="minorHAnsi" w:cstheme="minorHAnsi"/>
                <w:b/>
                <w:sz w:val="20"/>
              </w:rPr>
              <w:t>Revenues and Expenditures</w:t>
            </w:r>
            <w:r w:rsidRPr="001B612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91C93" w14:textId="77777777" w:rsidR="00281F66" w:rsidRDefault="00281F66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are SFA annual revenues and expenditures?</w:t>
            </w:r>
          </w:p>
          <w:p w14:paraId="0A7A4059" w14:textId="77777777" w:rsidR="00266850" w:rsidRPr="00281F66" w:rsidRDefault="00281F66" w:rsidP="00281F66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How have annual revenues and expenditures changed over time?</w:t>
            </w:r>
          </w:p>
        </w:tc>
      </w:tr>
      <w:tr w:rsidR="00266850" w:rsidRPr="00140DAE" w14:paraId="5746D51D" w14:textId="77777777" w:rsidTr="005B4173">
        <w:tc>
          <w:tcPr>
            <w:tcW w:w="22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A4AB1DC" w14:textId="77777777" w:rsidR="00BD4D5C" w:rsidRDefault="00266850" w:rsidP="005873E4">
            <w:r>
              <w:rPr>
                <w:rFonts w:asciiTheme="minorHAnsi" w:hAnsiTheme="minorHAnsi" w:cstheme="minorHAnsi"/>
                <w:b/>
                <w:sz w:val="20"/>
              </w:rPr>
              <w:t>Section 13:</w:t>
            </w:r>
            <w:r>
              <w:t xml:space="preserve"> </w:t>
            </w:r>
          </w:p>
          <w:p w14:paraId="6E9601FC" w14:textId="77777777" w:rsidR="00266850" w:rsidRPr="008609AF" w:rsidRDefault="00266850" w:rsidP="005873E4">
            <w:r w:rsidRPr="008609AF">
              <w:rPr>
                <w:rFonts w:asciiTheme="minorHAnsi" w:hAnsiTheme="minorHAnsi" w:cstheme="minorHAnsi"/>
                <w:b/>
                <w:sz w:val="20"/>
              </w:rPr>
              <w:t>SFA Director Background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BD7222D" w14:textId="77777777" w:rsidR="00266850" w:rsidRPr="001B612D" w:rsidRDefault="00266850" w:rsidP="00266850">
            <w:pPr>
              <w:numPr>
                <w:ilvl w:val="0"/>
                <w:numId w:val="20"/>
              </w:numPr>
              <w:ind w:left="252" w:hanging="25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Which h</w:t>
            </w:r>
            <w:r w:rsidRPr="00D435D9">
              <w:rPr>
                <w:rFonts w:asciiTheme="minorHAnsi" w:hAnsiTheme="minorHAnsi" w:cstheme="minorHAnsi"/>
                <w:sz w:val="20"/>
              </w:rPr>
              <w:t xml:space="preserve">iring standards </w:t>
            </w:r>
            <w:r>
              <w:rPr>
                <w:rFonts w:asciiTheme="minorHAnsi" w:hAnsiTheme="minorHAnsi" w:cstheme="minorHAnsi"/>
                <w:sz w:val="20"/>
              </w:rPr>
              <w:t xml:space="preserve">are </w:t>
            </w:r>
            <w:r w:rsidRPr="00D435D9">
              <w:rPr>
                <w:rFonts w:asciiTheme="minorHAnsi" w:hAnsiTheme="minorHAnsi" w:cstheme="minorHAnsi"/>
                <w:sz w:val="20"/>
              </w:rPr>
              <w:t>being used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</w:tr>
    </w:tbl>
    <w:p w14:paraId="536A9F49" w14:textId="77777777" w:rsidR="00266850" w:rsidRPr="00140DAE" w:rsidRDefault="00266850" w:rsidP="00266850"/>
    <w:p w14:paraId="3C6DA6FC" w14:textId="77777777" w:rsidR="00266850" w:rsidRDefault="00266850" w:rsidP="00266850">
      <w:pPr>
        <w:spacing w:line="360" w:lineRule="auto"/>
      </w:pPr>
    </w:p>
    <w:p w14:paraId="55ABE7DD" w14:textId="77777777" w:rsidR="009428EC" w:rsidRDefault="009428EC" w:rsidP="00266850">
      <w:pPr>
        <w:pStyle w:val="NoSpacing"/>
      </w:pPr>
    </w:p>
    <w:sectPr w:rsidR="009428EC" w:rsidSect="008009FF"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B3B8D9" w15:done="0"/>
  <w15:commentEx w15:paraId="58590FE0" w15:paraIdParent="37B3B8D9" w15:done="0"/>
  <w15:commentEx w15:paraId="353CF7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BA6E2" w14:textId="77777777" w:rsidR="000E045E" w:rsidRDefault="000E045E" w:rsidP="008C0209">
      <w:pPr>
        <w:spacing w:line="240" w:lineRule="auto"/>
      </w:pPr>
      <w:r>
        <w:separator/>
      </w:r>
    </w:p>
  </w:endnote>
  <w:endnote w:type="continuationSeparator" w:id="0">
    <w:p w14:paraId="6F45196C" w14:textId="77777777" w:rsidR="000E045E" w:rsidRDefault="000E045E" w:rsidP="008C0209">
      <w:pPr>
        <w:spacing w:line="240" w:lineRule="auto"/>
      </w:pPr>
      <w:r>
        <w:continuationSeparator/>
      </w:r>
    </w:p>
  </w:endnote>
  <w:endnote w:type="continuationNotice" w:id="1">
    <w:p w14:paraId="50089E36" w14:textId="77777777" w:rsidR="000E045E" w:rsidRDefault="000E04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7836" w14:textId="77777777" w:rsidR="00DF0097" w:rsidRDefault="00DF0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F9527" w14:textId="77777777" w:rsidR="00E149AC" w:rsidRDefault="00E149AC" w:rsidP="00BB239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2D9" w14:textId="77777777" w:rsidR="00E149AC" w:rsidRPr="00442D06" w:rsidRDefault="00E149AC" w:rsidP="00942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A5A34" w14:textId="77777777" w:rsidR="000E045E" w:rsidRDefault="000E045E" w:rsidP="008C0209">
      <w:pPr>
        <w:spacing w:line="240" w:lineRule="auto"/>
      </w:pPr>
      <w:r>
        <w:separator/>
      </w:r>
    </w:p>
  </w:footnote>
  <w:footnote w:type="continuationSeparator" w:id="0">
    <w:p w14:paraId="63E16467" w14:textId="77777777" w:rsidR="000E045E" w:rsidRDefault="000E045E" w:rsidP="008C0209">
      <w:pPr>
        <w:spacing w:line="240" w:lineRule="auto"/>
      </w:pPr>
      <w:r>
        <w:continuationSeparator/>
      </w:r>
    </w:p>
  </w:footnote>
  <w:footnote w:type="continuationNotice" w:id="1">
    <w:p w14:paraId="1A099018" w14:textId="77777777" w:rsidR="000E045E" w:rsidRDefault="000E04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0A1D3" w14:textId="77777777" w:rsidR="00DF0097" w:rsidRDefault="00DF00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54A20"/>
    <w:multiLevelType w:val="hybridMultilevel"/>
    <w:tmpl w:val="C5D870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40D96"/>
    <w:multiLevelType w:val="hybridMultilevel"/>
    <w:tmpl w:val="A9C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2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5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3"/>
  </w:num>
  <w:num w:numId="5">
    <w:abstractNumId w:val="8"/>
  </w:num>
  <w:num w:numId="6">
    <w:abstractNumId w:val="15"/>
  </w:num>
  <w:num w:numId="7">
    <w:abstractNumId w:val="18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21"/>
  </w:num>
  <w:num w:numId="13">
    <w:abstractNumId w:val="17"/>
  </w:num>
  <w:num w:numId="14">
    <w:abstractNumId w:val="5"/>
  </w:num>
  <w:num w:numId="15">
    <w:abstractNumId w:val="22"/>
  </w:num>
  <w:num w:numId="16">
    <w:abstractNumId w:val="19"/>
  </w:num>
  <w:num w:numId="17">
    <w:abstractNumId w:val="0"/>
  </w:num>
  <w:num w:numId="18">
    <w:abstractNumId w:val="6"/>
  </w:num>
  <w:num w:numId="19">
    <w:abstractNumId w:val="20"/>
  </w:num>
  <w:num w:numId="20">
    <w:abstractNumId w:val="24"/>
  </w:num>
  <w:num w:numId="21">
    <w:abstractNumId w:val="9"/>
  </w:num>
  <w:num w:numId="22">
    <w:abstractNumId w:val="11"/>
  </w:num>
  <w:num w:numId="23">
    <w:abstractNumId w:val="23"/>
  </w:num>
  <w:num w:numId="24">
    <w:abstractNumId w:val="10"/>
  </w:num>
  <w:num w:numId="2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m Murdoch, PhD">
    <w15:presenceInfo w15:providerId="AD" w15:userId="S-1-5-21-2530180562-2284943630-2546815069-1119"/>
  </w15:person>
  <w15:person w15:author="Rhorer, Jennifer - NASS">
    <w15:presenceInfo w15:providerId="AD" w15:userId="S-1-5-21-1939566638-2556909063-4162681916-2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055B9"/>
    <w:rsid w:val="000175B8"/>
    <w:rsid w:val="0003531E"/>
    <w:rsid w:val="00075E88"/>
    <w:rsid w:val="00076BE4"/>
    <w:rsid w:val="00092DEC"/>
    <w:rsid w:val="000C6525"/>
    <w:rsid w:val="000D3D29"/>
    <w:rsid w:val="000D446E"/>
    <w:rsid w:val="000D7740"/>
    <w:rsid w:val="000E045E"/>
    <w:rsid w:val="000E6C04"/>
    <w:rsid w:val="000E7A89"/>
    <w:rsid w:val="000F0CE7"/>
    <w:rsid w:val="001123A8"/>
    <w:rsid w:val="00115222"/>
    <w:rsid w:val="00167B41"/>
    <w:rsid w:val="0019415A"/>
    <w:rsid w:val="001965E6"/>
    <w:rsid w:val="00197063"/>
    <w:rsid w:val="001B2AB2"/>
    <w:rsid w:val="001C701D"/>
    <w:rsid w:val="001D3DE9"/>
    <w:rsid w:val="001E0C99"/>
    <w:rsid w:val="001E796F"/>
    <w:rsid w:val="001F4030"/>
    <w:rsid w:val="001F7E40"/>
    <w:rsid w:val="00204F4F"/>
    <w:rsid w:val="002416CE"/>
    <w:rsid w:val="002466A2"/>
    <w:rsid w:val="00253163"/>
    <w:rsid w:val="00261E94"/>
    <w:rsid w:val="00266850"/>
    <w:rsid w:val="002672D6"/>
    <w:rsid w:val="00275077"/>
    <w:rsid w:val="00281F66"/>
    <w:rsid w:val="002B3BE7"/>
    <w:rsid w:val="002F0A28"/>
    <w:rsid w:val="002F1391"/>
    <w:rsid w:val="0030604C"/>
    <w:rsid w:val="00317783"/>
    <w:rsid w:val="003325E9"/>
    <w:rsid w:val="003412A8"/>
    <w:rsid w:val="00376BDB"/>
    <w:rsid w:val="00386777"/>
    <w:rsid w:val="003954B3"/>
    <w:rsid w:val="003B01D0"/>
    <w:rsid w:val="003B2FCB"/>
    <w:rsid w:val="003B7317"/>
    <w:rsid w:val="003E0249"/>
    <w:rsid w:val="00424E60"/>
    <w:rsid w:val="0043061B"/>
    <w:rsid w:val="00436F40"/>
    <w:rsid w:val="00440D45"/>
    <w:rsid w:val="00447604"/>
    <w:rsid w:val="00463DC6"/>
    <w:rsid w:val="00470B8D"/>
    <w:rsid w:val="004B3BEA"/>
    <w:rsid w:val="004B68E0"/>
    <w:rsid w:val="004D23E2"/>
    <w:rsid w:val="0050312D"/>
    <w:rsid w:val="00505E0D"/>
    <w:rsid w:val="00543463"/>
    <w:rsid w:val="00593B72"/>
    <w:rsid w:val="00597F63"/>
    <w:rsid w:val="005B4173"/>
    <w:rsid w:val="005B6559"/>
    <w:rsid w:val="005D607F"/>
    <w:rsid w:val="005F481D"/>
    <w:rsid w:val="005F756C"/>
    <w:rsid w:val="00647C23"/>
    <w:rsid w:val="00683518"/>
    <w:rsid w:val="006A60CD"/>
    <w:rsid w:val="006C3ACE"/>
    <w:rsid w:val="006F04F1"/>
    <w:rsid w:val="006F1B2F"/>
    <w:rsid w:val="00712993"/>
    <w:rsid w:val="00730924"/>
    <w:rsid w:val="0074751D"/>
    <w:rsid w:val="00757F2D"/>
    <w:rsid w:val="00764576"/>
    <w:rsid w:val="007822D9"/>
    <w:rsid w:val="00785AD0"/>
    <w:rsid w:val="007B6E57"/>
    <w:rsid w:val="007C0F71"/>
    <w:rsid w:val="007D27C9"/>
    <w:rsid w:val="007E0319"/>
    <w:rsid w:val="007F632E"/>
    <w:rsid w:val="008009FF"/>
    <w:rsid w:val="00836C38"/>
    <w:rsid w:val="00854610"/>
    <w:rsid w:val="0088115D"/>
    <w:rsid w:val="00894717"/>
    <w:rsid w:val="008A5A8A"/>
    <w:rsid w:val="008B79F4"/>
    <w:rsid w:val="008C0209"/>
    <w:rsid w:val="008D1039"/>
    <w:rsid w:val="008D2AA7"/>
    <w:rsid w:val="00930A93"/>
    <w:rsid w:val="009403F1"/>
    <w:rsid w:val="009428EC"/>
    <w:rsid w:val="00942ED3"/>
    <w:rsid w:val="00975448"/>
    <w:rsid w:val="00987736"/>
    <w:rsid w:val="0099749F"/>
    <w:rsid w:val="009A1C8E"/>
    <w:rsid w:val="009C7EAF"/>
    <w:rsid w:val="00A01C7C"/>
    <w:rsid w:val="00A06EBE"/>
    <w:rsid w:val="00A17ECE"/>
    <w:rsid w:val="00A34562"/>
    <w:rsid w:val="00A5187C"/>
    <w:rsid w:val="00A74BF7"/>
    <w:rsid w:val="00A85DE2"/>
    <w:rsid w:val="00AB5D31"/>
    <w:rsid w:val="00AC0108"/>
    <w:rsid w:val="00AC608E"/>
    <w:rsid w:val="00AD4199"/>
    <w:rsid w:val="00AF4E7B"/>
    <w:rsid w:val="00B06A94"/>
    <w:rsid w:val="00B3100C"/>
    <w:rsid w:val="00B34E4F"/>
    <w:rsid w:val="00B402E8"/>
    <w:rsid w:val="00B87306"/>
    <w:rsid w:val="00BB2399"/>
    <w:rsid w:val="00BC1D13"/>
    <w:rsid w:val="00BC3A8C"/>
    <w:rsid w:val="00BD4D5C"/>
    <w:rsid w:val="00C22D57"/>
    <w:rsid w:val="00C30636"/>
    <w:rsid w:val="00C439F5"/>
    <w:rsid w:val="00C54B37"/>
    <w:rsid w:val="00CA63BA"/>
    <w:rsid w:val="00CB1935"/>
    <w:rsid w:val="00CD3435"/>
    <w:rsid w:val="00CD3C86"/>
    <w:rsid w:val="00CE0285"/>
    <w:rsid w:val="00CE030E"/>
    <w:rsid w:val="00D01640"/>
    <w:rsid w:val="00D051C9"/>
    <w:rsid w:val="00D13EF2"/>
    <w:rsid w:val="00D23990"/>
    <w:rsid w:val="00D435D9"/>
    <w:rsid w:val="00D44D9A"/>
    <w:rsid w:val="00D54FFD"/>
    <w:rsid w:val="00D64887"/>
    <w:rsid w:val="00D7034A"/>
    <w:rsid w:val="00D9385D"/>
    <w:rsid w:val="00DA43B9"/>
    <w:rsid w:val="00DB71DE"/>
    <w:rsid w:val="00DE1CC9"/>
    <w:rsid w:val="00DF0097"/>
    <w:rsid w:val="00DF2BB0"/>
    <w:rsid w:val="00DF7425"/>
    <w:rsid w:val="00E149AC"/>
    <w:rsid w:val="00E36A44"/>
    <w:rsid w:val="00E426CF"/>
    <w:rsid w:val="00E7367F"/>
    <w:rsid w:val="00E74C3B"/>
    <w:rsid w:val="00E77382"/>
    <w:rsid w:val="00EB44C0"/>
    <w:rsid w:val="00EB6224"/>
    <w:rsid w:val="00EE63C0"/>
    <w:rsid w:val="00EF1F18"/>
    <w:rsid w:val="00F02778"/>
    <w:rsid w:val="00F2153C"/>
    <w:rsid w:val="00F2632E"/>
    <w:rsid w:val="00F35047"/>
    <w:rsid w:val="00F628CA"/>
    <w:rsid w:val="00F72971"/>
    <w:rsid w:val="00F74E2E"/>
    <w:rsid w:val="00FB64A3"/>
    <w:rsid w:val="00FC7097"/>
    <w:rsid w:val="00FF4E8D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39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D2AA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D2AA7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64CF-AD08-491D-AF9C-B26AF2709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5702D-C2A4-45CD-80DB-A5FA47043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9BEEA0-CA65-4825-81F6-2FBC57D3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B3E2E-E0EF-4587-8479-5ABB51D0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Wallace-Williams, Devin - FNS</cp:lastModifiedBy>
  <cp:revision>2</cp:revision>
  <cp:lastPrinted>2013-01-07T19:26:00Z</cp:lastPrinted>
  <dcterms:created xsi:type="dcterms:W3CDTF">2015-12-18T19:08:00Z</dcterms:created>
  <dcterms:modified xsi:type="dcterms:W3CDTF">2015-12-18T19:08:00Z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