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96D25" w14:textId="252E41D2" w:rsidR="0010670F" w:rsidRPr="001B379E" w:rsidRDefault="0010670F" w:rsidP="0010670F">
      <w:pPr>
        <w:pStyle w:val="Heading2"/>
        <w:tabs>
          <w:tab w:val="left" w:pos="900"/>
        </w:tabs>
        <w:ind w:right="-180"/>
      </w:pPr>
      <w:bookmarkStart w:id="0" w:name="_GoBack"/>
      <w:bookmarkEnd w:id="0"/>
      <w:r w:rsidRPr="001B379E">
        <w:rPr>
          <w:sz w:val="28"/>
        </w:rPr>
        <w:t>Request for Approval under the “Generic Clearance for Citizen Science and Crowdsourcing Projects” (</w:t>
      </w:r>
      <w:r w:rsidR="00CD5A3F">
        <w:rPr>
          <w:sz w:val="28"/>
        </w:rPr>
        <w:t>OMB Control Number:</w:t>
      </w:r>
      <w:r w:rsidRPr="001B379E">
        <w:rPr>
          <w:sz w:val="28"/>
        </w:rPr>
        <w:t xml:space="preserve"> 2080-0083)</w:t>
      </w:r>
    </w:p>
    <w:p w14:paraId="5B7A3D4E" w14:textId="50080BFE" w:rsidR="008952AA" w:rsidRPr="007915A7" w:rsidRDefault="0010670F" w:rsidP="0010670F">
      <w:pPr>
        <w:rPr>
          <w:rFonts w:ascii="Times New Roman" w:hAnsi="Times New Roman" w:cs="Times New Roman"/>
          <w:sz w:val="24"/>
          <w:szCs w:val="24"/>
        </w:rPr>
      </w:pPr>
      <w:r w:rsidRPr="001B379E">
        <w:rPr>
          <w:rFonts w:ascii="Times New Roman" w:hAnsi="Times New Roman" w:cs="Times New Roman"/>
          <w:b/>
          <w:noProof/>
        </w:rPr>
        <mc:AlternateContent>
          <mc:Choice Requires="wps">
            <w:drawing>
              <wp:anchor distT="0" distB="0" distL="114300" distR="114300" simplePos="0" relativeHeight="251659264" behindDoc="0" locked="0" layoutInCell="0" allowOverlap="1" wp14:anchorId="78125CBC" wp14:editId="737C8923">
                <wp:simplePos x="0" y="0"/>
                <wp:positionH relativeFrom="column">
                  <wp:posOffset>0</wp:posOffset>
                </wp:positionH>
                <wp:positionV relativeFrom="paragraph">
                  <wp:posOffset>0</wp:posOffset>
                </wp:positionV>
                <wp:extent cx="5943600" cy="0"/>
                <wp:effectExtent l="9525" t="12700" r="9525" b="1587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3="http://schemas.microsoft.com/office/drawing/2016/5/9/chartex" xmlns:cx4="http://schemas.microsoft.com/office/drawing/2016/5/10/chartex" xmlns:cx5="http://schemas.microsoft.com/office/drawing/2016/5/11/chartex"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02CB3C36"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FK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Mp/OUxCNDr6EFEOisc5/4rpDwSixBM4RmJyenQ9ESDGEhHuU3gop&#10;o9hSoR7YLtNZGjOcloIFb4hz9rCvpEUnEuYlfrEs8DyGWX1ULKK1nLDNzfZEyKsNt0sV8KAW4HOz&#10;rgPxY5kuN4vNIh/lk/lmlKd1Pfq4rfLRfJt9mNXTuqrq7GegluVFKxjjKrAbhjPL/0782zO5jtV9&#10;PO99SN6ix4YB2eEfSUcxg37XSdhrdtnZQWSYxxh8ezth4B/3YD++8P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IqdFKEgIAACkE&#10;AAAOAAAAAAAAAAAAAAAAAC4CAABkcnMvZTJvRG9jLnhtbFBLAQItABQABgAIAAAAIQB08l201gAA&#10;AAIBAAAPAAAAAAAAAAAAAAAAAGwEAABkcnMvZG93bnJldi54bWxQSwUGAAAAAAQABADzAAAAbwUA&#10;AAAA&#10;" o:allowincell="f" strokeweight="1.5pt"/>
            </w:pict>
          </mc:Fallback>
        </mc:AlternateContent>
      </w:r>
      <w:r w:rsidR="00CD5A3F">
        <w:rPr>
          <w:rFonts w:ascii="Times New Roman" w:hAnsi="Times New Roman" w:cs="Times New Roman"/>
          <w:b/>
          <w:bCs/>
        </w:rPr>
        <w:t>TITLE OF INFORMATION COLLECTION</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r w:rsidR="009A58D6" w:rsidRPr="009A58D6">
        <w:rPr>
          <w:rFonts w:ascii="Times New Roman" w:hAnsi="Times New Roman" w:cs="Times New Roman"/>
          <w:sz w:val="24"/>
          <w:szCs w:val="24"/>
        </w:rPr>
        <w:t xml:space="preserve">Using Citizen Science to Analyze Underwater Video in the Great Lakes </w:t>
      </w:r>
    </w:p>
    <w:p w14:paraId="2E45A275" w14:textId="1E91BEA7" w:rsidR="008952AA" w:rsidRDefault="00CD5A3F" w:rsidP="0010670F">
      <w:pPr>
        <w:rPr>
          <w:rFonts w:ascii="Times New Roman" w:hAnsi="Times New Roman" w:cs="Times New Roman"/>
        </w:rPr>
      </w:pPr>
      <w:r>
        <w:rPr>
          <w:rFonts w:ascii="Times New Roman" w:hAnsi="Times New Roman" w:cs="Times New Roman"/>
          <w:b/>
          <w:bCs/>
        </w:rPr>
        <w:t>PURPOSE</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p>
    <w:p w14:paraId="11A3B1A3" w14:textId="7AAA9562" w:rsidR="0001110B" w:rsidRDefault="0001110B" w:rsidP="0001110B">
      <w:pPr>
        <w:rPr>
          <w:rFonts w:cstheme="minorHAnsi"/>
        </w:rPr>
      </w:pPr>
      <w:r w:rsidRPr="0001110B">
        <w:rPr>
          <w:rFonts w:cstheme="minorHAnsi"/>
        </w:rPr>
        <w:t>As part of the National Coastal Condition Assessment, over 1000 underwater videos were collected as ancillary information in understanding the benthic community in the Great Lakes.  The distribution of invasive species (e.g. round goby, dreissenid mussels) and benthic habitat features in the Great Lakes nearshore zone are knowledge gaps. The goal of this project is to evaluate a web-based citizen science approach to analyzing underwater videos. A citizen science approach to underwater video analysis is cost-effective and allows for individual videos to be analyzed by multiple viewers. Multiple analysts increase the precision of the analysis and reduces bias.  The underwater video footage interpretation is a growing field but is expensive if only done by trained professional analysts. Citizen scientists will be trained and tested for accuracy using</w:t>
      </w:r>
      <w:r w:rsidRPr="00514108">
        <w:rPr>
          <w:rFonts w:cstheme="minorHAnsi"/>
        </w:rPr>
        <w:t xml:space="preserve"> a subset of high quality videos. The relative precision</w:t>
      </w:r>
      <w:r>
        <w:rPr>
          <w:rFonts w:cstheme="minorHAnsi"/>
        </w:rPr>
        <w:t xml:space="preserve">, accuracy </w:t>
      </w:r>
      <w:r w:rsidRPr="00514108">
        <w:rPr>
          <w:rFonts w:cstheme="minorHAnsi"/>
        </w:rPr>
        <w:t xml:space="preserve">and cost-effectiveness of the citizen science approach </w:t>
      </w:r>
      <w:r>
        <w:rPr>
          <w:rFonts w:cstheme="minorHAnsi"/>
        </w:rPr>
        <w:t xml:space="preserve">will be </w:t>
      </w:r>
      <w:r w:rsidRPr="00514108">
        <w:rPr>
          <w:rFonts w:cstheme="minorHAnsi"/>
        </w:rPr>
        <w:t xml:space="preserve">compared to expert video interpretations. </w:t>
      </w:r>
    </w:p>
    <w:p w14:paraId="2F2549AB" w14:textId="2D904C23" w:rsidR="00905860" w:rsidRPr="00905860" w:rsidRDefault="00CD5A3F" w:rsidP="00905860">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rPr>
      </w:pPr>
      <w:r>
        <w:rPr>
          <w:rFonts w:ascii="Times New Roman" w:hAnsi="Times New Roman" w:cs="Times New Roman"/>
          <w:b/>
          <w:bCs/>
        </w:rPr>
        <w:t>NEED AND AUTHORITY FOR COLLECTION</w:t>
      </w:r>
      <w:r w:rsidR="003F0593" w:rsidRPr="00F1189E">
        <w:rPr>
          <w:rFonts w:ascii="Times New Roman" w:hAnsi="Times New Roman" w:cs="Times New Roman"/>
          <w:b/>
          <w:bCs/>
        </w:rPr>
        <w:t>:</w:t>
      </w:r>
      <w:r w:rsidR="007B5BA7" w:rsidRPr="00F1189E">
        <w:rPr>
          <w:rFonts w:ascii="Times New Roman" w:hAnsi="Times New Roman" w:cs="Times New Roman"/>
          <w:b/>
          <w:bCs/>
        </w:rPr>
        <w:t xml:space="preserve"> </w:t>
      </w:r>
    </w:p>
    <w:p w14:paraId="4487E795" w14:textId="77777777" w:rsidR="00905860" w:rsidRDefault="00905860" w:rsidP="00905860">
      <w:pPr>
        <w:pStyle w:val="Default"/>
        <w:rPr>
          <w:sz w:val="22"/>
          <w:szCs w:val="22"/>
        </w:rPr>
      </w:pPr>
      <w:r>
        <w:rPr>
          <w:sz w:val="22"/>
          <w:szCs w:val="22"/>
        </w:rPr>
        <w:t xml:space="preserve">Clean Water Act § 104, 33 U.S.C. § 1254, authorizes EPA to encourage, cooperate with and render technical services to individuals, including the general public, to promote the coordination and acceleration of demonstrations, studies and training relating to the causes, effects, prevention and elimination of water pollution </w:t>
      </w:r>
    </w:p>
    <w:p w14:paraId="193C4792" w14:textId="77777777" w:rsidR="00F1189E" w:rsidRDefault="00F1189E"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p>
    <w:p w14:paraId="38926CC7" w14:textId="63810B2A" w:rsidR="008952AA" w:rsidRDefault="00CD5A3F"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rPr>
      </w:pPr>
      <w:r>
        <w:rPr>
          <w:rFonts w:ascii="Times New Roman" w:hAnsi="Times New Roman" w:cs="Times New Roman"/>
          <w:b/>
          <w:bCs/>
        </w:rPr>
        <w:t>USES OF RESULTING DATA</w:t>
      </w:r>
      <w:r w:rsidR="008952AA" w:rsidRPr="00F1189E">
        <w:rPr>
          <w:rFonts w:ascii="Times New Roman" w:hAnsi="Times New Roman" w:cs="Times New Roman"/>
          <w:b/>
          <w:bCs/>
        </w:rPr>
        <w:t>:</w:t>
      </w:r>
      <w:r w:rsidR="007B5BA7" w:rsidRPr="00F1189E">
        <w:rPr>
          <w:rFonts w:ascii="Times New Roman" w:hAnsi="Times New Roman" w:cs="Times New Roman"/>
          <w:b/>
          <w:bCs/>
        </w:rPr>
        <w:t xml:space="preserve"> </w:t>
      </w:r>
    </w:p>
    <w:p w14:paraId="47434B3A" w14:textId="3BB66C2A" w:rsidR="00FB0A8E" w:rsidRPr="0001110B" w:rsidRDefault="00FB0A8E" w:rsidP="0001110B">
      <w:pPr>
        <w:rPr>
          <w:rFonts w:cstheme="minorHAnsi"/>
        </w:rPr>
      </w:pPr>
      <w:r>
        <w:rPr>
          <w:rFonts w:cstheme="minorHAnsi"/>
        </w:rPr>
        <w:t>This project aims to develop</w:t>
      </w:r>
      <w:r w:rsidR="00125FA5">
        <w:rPr>
          <w:rFonts w:cstheme="minorHAnsi"/>
        </w:rPr>
        <w:t xml:space="preserve"> underwater video-based</w:t>
      </w:r>
      <w:r>
        <w:rPr>
          <w:rFonts w:cstheme="minorHAnsi"/>
        </w:rPr>
        <w:t xml:space="preserve"> </w:t>
      </w:r>
      <w:r w:rsidR="00125FA5">
        <w:rPr>
          <w:rFonts w:cstheme="minorHAnsi"/>
        </w:rPr>
        <w:t xml:space="preserve">indicators that can be used to estimate ecological conditions of the Great Lakes nearshore. </w:t>
      </w:r>
    </w:p>
    <w:p w14:paraId="7A2618DF" w14:textId="3CA0A76E" w:rsidR="0001110B" w:rsidRPr="00514108" w:rsidRDefault="0001110B" w:rsidP="0001110B">
      <w:pPr>
        <w:rPr>
          <w:rFonts w:cstheme="minorHAnsi"/>
        </w:rPr>
      </w:pPr>
      <w:r>
        <w:rPr>
          <w:rFonts w:cstheme="minorHAnsi"/>
        </w:rPr>
        <w:t>The information will be used to increas</w:t>
      </w:r>
      <w:r w:rsidR="00125FA5">
        <w:rPr>
          <w:rFonts w:cstheme="minorHAnsi"/>
        </w:rPr>
        <w:t>e</w:t>
      </w:r>
      <w:r>
        <w:rPr>
          <w:rFonts w:cstheme="minorHAnsi"/>
        </w:rPr>
        <w:t xml:space="preserve"> our understanding of habitat characteristics and invasive species in the Great Lakes nearshore</w:t>
      </w:r>
      <w:r w:rsidR="00FB0A8E">
        <w:rPr>
          <w:rFonts w:cstheme="minorHAnsi"/>
        </w:rPr>
        <w:t xml:space="preserve">, </w:t>
      </w:r>
      <w:r w:rsidR="00125FA5">
        <w:rPr>
          <w:rFonts w:cstheme="minorHAnsi"/>
        </w:rPr>
        <w:t xml:space="preserve">as well as </w:t>
      </w:r>
      <w:r w:rsidRPr="00514108">
        <w:rPr>
          <w:rFonts w:cstheme="minorHAnsi"/>
        </w:rPr>
        <w:t xml:space="preserve">address the following questions: </w:t>
      </w:r>
    </w:p>
    <w:p w14:paraId="22952337" w14:textId="64EB5BE2" w:rsidR="0001110B" w:rsidRPr="00514108" w:rsidRDefault="0001110B" w:rsidP="0001110B">
      <w:pPr>
        <w:pStyle w:val="ListParagraph"/>
        <w:numPr>
          <w:ilvl w:val="0"/>
          <w:numId w:val="2"/>
        </w:numPr>
      </w:pPr>
      <w:r w:rsidRPr="00514108">
        <w:t xml:space="preserve">Can a citizen science approach to underwater video analysis meet the information needs of </w:t>
      </w:r>
      <w:r w:rsidR="00125FA5">
        <w:t xml:space="preserve">resource </w:t>
      </w:r>
      <w:r w:rsidRPr="00514108">
        <w:t xml:space="preserve">managers? </w:t>
      </w:r>
    </w:p>
    <w:p w14:paraId="4E74C6BA" w14:textId="3C97D4F1" w:rsidR="0001110B" w:rsidRPr="0001110B" w:rsidRDefault="0001110B" w:rsidP="0001110B">
      <w:pPr>
        <w:pStyle w:val="ListParagraph"/>
        <w:numPr>
          <w:ilvl w:val="0"/>
          <w:numId w:val="2"/>
        </w:numPr>
      </w:pPr>
      <w:r w:rsidRPr="00514108">
        <w:t>How do</w:t>
      </w:r>
      <w:r>
        <w:t>es</w:t>
      </w:r>
      <w:r w:rsidRPr="00514108">
        <w:t xml:space="preserve"> the data produced by citizen scientists compare to </w:t>
      </w:r>
      <w:r>
        <w:t xml:space="preserve">the </w:t>
      </w:r>
      <w:r w:rsidRPr="00514108">
        <w:t xml:space="preserve">data produced by experts in terms of </w:t>
      </w:r>
      <w:r>
        <w:t>precision</w:t>
      </w:r>
      <w:r w:rsidRPr="00514108">
        <w:t xml:space="preserve">, </w:t>
      </w:r>
      <w:r>
        <w:t xml:space="preserve">accuracy, </w:t>
      </w:r>
      <w:r w:rsidRPr="00514108">
        <w:t xml:space="preserve">and relevancy to management needs? </w:t>
      </w:r>
      <w:r>
        <w:t xml:space="preserve"> What effects if any does video quality and attribute selection have when comparing analysis of</w:t>
      </w:r>
      <w:r w:rsidR="00844AAB">
        <w:t xml:space="preserve"> experts and citizen scientists?</w:t>
      </w:r>
      <w:r>
        <w:t xml:space="preserve">  </w:t>
      </w:r>
    </w:p>
    <w:p w14:paraId="64399DE5" w14:textId="1051D87F" w:rsidR="00FB0A8E" w:rsidRDefault="00FB0A8E" w:rsidP="00125FA5">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59"/>
        <w:rPr>
          <w:rFonts w:cstheme="minorHAnsi"/>
        </w:rPr>
      </w:pPr>
      <w:r w:rsidRPr="00125FA5">
        <w:rPr>
          <w:rFonts w:cstheme="minorHAnsi"/>
        </w:rPr>
        <w:t>These results will guide</w:t>
      </w:r>
      <w:r w:rsidR="00125FA5">
        <w:rPr>
          <w:rFonts w:cstheme="minorHAnsi"/>
        </w:rPr>
        <w:t xml:space="preserve"> underwater video</w:t>
      </w:r>
      <w:r w:rsidRPr="00125FA5">
        <w:rPr>
          <w:rFonts w:cstheme="minorHAnsi"/>
        </w:rPr>
        <w:t xml:space="preserve"> indicator development and will be integrated into the </w:t>
      </w:r>
      <w:r w:rsidRPr="0001110B">
        <w:rPr>
          <w:rFonts w:cstheme="minorHAnsi"/>
        </w:rPr>
        <w:t>OW’s National Coas</w:t>
      </w:r>
      <w:r>
        <w:rPr>
          <w:rFonts w:cstheme="minorHAnsi"/>
        </w:rPr>
        <w:t>tal Condition Assessment (NCCA), which aims to fulfill the Clean Water Act assessment and anti-degradation provisions to provide estimates of ecological condition</w:t>
      </w:r>
      <w:r w:rsidR="00844AAB">
        <w:rPr>
          <w:rFonts w:cstheme="minorHAnsi"/>
        </w:rPr>
        <w:t xml:space="preserve">. </w:t>
      </w:r>
      <w:r>
        <w:rPr>
          <w:rFonts w:cstheme="minorHAnsi"/>
        </w:rPr>
        <w:t xml:space="preserve">Results will also support </w:t>
      </w:r>
      <w:r w:rsidRPr="0001110B">
        <w:rPr>
          <w:rFonts w:cstheme="minorHAnsi"/>
        </w:rPr>
        <w:t>Great Lakes National Program Office (GLNPO) priorities identified under the Great Lakes Water Quality Agreement (GLWQA).</w:t>
      </w:r>
      <w:r>
        <w:rPr>
          <w:rFonts w:cstheme="minorHAnsi"/>
        </w:rPr>
        <w:t xml:space="preserve"> </w:t>
      </w:r>
      <w:r w:rsidRPr="0001110B">
        <w:rPr>
          <w:rFonts w:cstheme="minorHAnsi"/>
        </w:rPr>
        <w:t>The GLWQA Lakewide Management Annex and Great Lakes Nearshore Framework (</w:t>
      </w:r>
      <w:hyperlink r:id="rId8" w:history="1">
        <w:r w:rsidRPr="00125FA5">
          <w:t>https://binational.net/2016/09/27/nearshore-eaux-littorales-2/</w:t>
        </w:r>
      </w:hyperlink>
      <w:r w:rsidRPr="0001110B">
        <w:rPr>
          <w:rFonts w:cstheme="minorHAnsi"/>
        </w:rPr>
        <w:t>) include commitments for assessing nearshore health and identifying and communicating cumulative impacts and stresses to the Great Lakes’ nearshore environment</w:t>
      </w:r>
      <w:r>
        <w:rPr>
          <w:rFonts w:cstheme="minorHAnsi"/>
        </w:rPr>
        <w:t xml:space="preserve">. </w:t>
      </w:r>
      <w:r w:rsidR="00844AAB">
        <w:rPr>
          <w:rFonts w:cstheme="minorHAnsi"/>
        </w:rPr>
        <w:t xml:space="preserve">These activities are non-regulatory. </w:t>
      </w:r>
    </w:p>
    <w:p w14:paraId="021E3952" w14:textId="6FF7EE52" w:rsidR="00F361D0" w:rsidRDefault="00F361D0"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Pr>
          <w:rFonts w:ascii="Times New Roman" w:hAnsi="Times New Roman" w:cs="Times New Roman"/>
          <w:b/>
          <w:bCs/>
        </w:rPr>
        <w:lastRenderedPageBreak/>
        <w:t>DATA COLLECTION METHODS</w:t>
      </w:r>
      <w:r w:rsidRPr="005433C5">
        <w:rPr>
          <w:rFonts w:ascii="Times New Roman" w:hAnsi="Times New Roman" w:cs="Times New Roman"/>
        </w:rPr>
        <w:t>:</w:t>
      </w:r>
    </w:p>
    <w:p w14:paraId="5BF74DC6" w14:textId="287C0A6A" w:rsidR="00F1189E" w:rsidRDefault="006F51B0"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01110B">
        <w:rPr>
          <w:rFonts w:cstheme="minorHAnsi"/>
        </w:rPr>
        <w:t xml:space="preserve">Multiple analysts increase the precision of the analysis and reduces bias.  </w:t>
      </w:r>
    </w:p>
    <w:p w14:paraId="518B5F75" w14:textId="77777777" w:rsidR="004F16B8" w:rsidRDefault="004F16B8" w:rsidP="0010670F">
      <w:pPr>
        <w:rPr>
          <w:rFonts w:ascii="Times New Roman" w:hAnsi="Times New Roman" w:cs="Times New Roman"/>
          <w:b/>
          <w:bCs/>
        </w:rPr>
      </w:pPr>
    </w:p>
    <w:p w14:paraId="0BCF18A9" w14:textId="54C981F4" w:rsidR="00F1189E" w:rsidRPr="00F1189E" w:rsidRDefault="006163ED" w:rsidP="0010670F">
      <w:pPr>
        <w:rPr>
          <w:rFonts w:ascii="Times New Roman" w:hAnsi="Times New Roman" w:cs="Times New Roman"/>
          <w:b/>
          <w:bCs/>
        </w:rPr>
      </w:pPr>
      <w:r>
        <w:rPr>
          <w:rFonts w:ascii="Times New Roman" w:hAnsi="Times New Roman" w:cs="Times New Roman"/>
          <w:b/>
          <w:bCs/>
        </w:rPr>
        <w:t>PARTICIPANT UNIVERSE</w:t>
      </w:r>
      <w:r w:rsidR="008952AA" w:rsidRPr="00F1189E">
        <w:rPr>
          <w:rFonts w:ascii="Times New Roman" w:hAnsi="Times New Roman" w:cs="Times New Roman"/>
          <w:b/>
          <w:bCs/>
        </w:rPr>
        <w:t>:</w:t>
      </w:r>
    </w:p>
    <w:tbl>
      <w:tblPr>
        <w:tblStyle w:val="TableGrid"/>
        <w:tblW w:w="10027" w:type="dxa"/>
        <w:tblLook w:val="04A0" w:firstRow="1" w:lastRow="0" w:firstColumn="1" w:lastColumn="0" w:noHBand="0" w:noVBand="1"/>
      </w:tblPr>
      <w:tblGrid>
        <w:gridCol w:w="2065"/>
        <w:gridCol w:w="1980"/>
        <w:gridCol w:w="1980"/>
        <w:gridCol w:w="1980"/>
        <w:gridCol w:w="2022"/>
      </w:tblGrid>
      <w:tr w:rsidR="008952AA" w:rsidRPr="00F1189E" w14:paraId="36C06DB0" w14:textId="77777777" w:rsidTr="0001110B">
        <w:trPr>
          <w:trHeight w:val="703"/>
        </w:trPr>
        <w:tc>
          <w:tcPr>
            <w:tcW w:w="2065" w:type="dxa"/>
          </w:tcPr>
          <w:p w14:paraId="22F1B847" w14:textId="77777777" w:rsidR="008952AA" w:rsidRPr="00F1189E" w:rsidRDefault="008952AA" w:rsidP="0001110B">
            <w:pPr>
              <w:jc w:val="center"/>
              <w:rPr>
                <w:sz w:val="22"/>
                <w:szCs w:val="22"/>
              </w:rPr>
            </w:pPr>
            <w:r w:rsidRPr="00F1189E">
              <w:rPr>
                <w:sz w:val="22"/>
                <w:szCs w:val="22"/>
              </w:rPr>
              <w:t>Category of Respondent</w:t>
            </w:r>
          </w:p>
        </w:tc>
        <w:tc>
          <w:tcPr>
            <w:tcW w:w="1980" w:type="dxa"/>
          </w:tcPr>
          <w:p w14:paraId="2E374E11" w14:textId="77777777" w:rsidR="008952AA" w:rsidRPr="00F1189E" w:rsidRDefault="008952AA" w:rsidP="0001110B">
            <w:pPr>
              <w:jc w:val="center"/>
              <w:rPr>
                <w:sz w:val="22"/>
                <w:szCs w:val="22"/>
              </w:rPr>
            </w:pPr>
            <w:r w:rsidRPr="00F1189E">
              <w:rPr>
                <w:sz w:val="22"/>
                <w:szCs w:val="22"/>
              </w:rPr>
              <w:t>No. of Respondents</w:t>
            </w:r>
          </w:p>
        </w:tc>
        <w:tc>
          <w:tcPr>
            <w:tcW w:w="1980" w:type="dxa"/>
          </w:tcPr>
          <w:p w14:paraId="1ABAA697" w14:textId="77777777" w:rsidR="008952AA" w:rsidRPr="00F1189E" w:rsidRDefault="008952AA" w:rsidP="0001110B">
            <w:pPr>
              <w:jc w:val="center"/>
              <w:rPr>
                <w:sz w:val="22"/>
                <w:szCs w:val="22"/>
              </w:rPr>
            </w:pPr>
            <w:r w:rsidRPr="00F1189E">
              <w:rPr>
                <w:sz w:val="22"/>
                <w:szCs w:val="22"/>
              </w:rPr>
              <w:t>Number of responses per respondent</w:t>
            </w:r>
          </w:p>
        </w:tc>
        <w:tc>
          <w:tcPr>
            <w:tcW w:w="1980" w:type="dxa"/>
          </w:tcPr>
          <w:p w14:paraId="05959C1E" w14:textId="2902D228" w:rsidR="008952AA" w:rsidRPr="00F1189E" w:rsidRDefault="008952AA" w:rsidP="0001110B">
            <w:pPr>
              <w:jc w:val="center"/>
              <w:rPr>
                <w:sz w:val="22"/>
                <w:szCs w:val="22"/>
              </w:rPr>
            </w:pPr>
            <w:r w:rsidRPr="00F1189E">
              <w:rPr>
                <w:sz w:val="22"/>
                <w:szCs w:val="22"/>
              </w:rPr>
              <w:t>Participation Time</w:t>
            </w:r>
            <w:r w:rsidR="006163ED">
              <w:rPr>
                <w:sz w:val="22"/>
                <w:szCs w:val="22"/>
              </w:rPr>
              <w:t xml:space="preserve"> per response</w:t>
            </w:r>
          </w:p>
        </w:tc>
        <w:tc>
          <w:tcPr>
            <w:tcW w:w="2022" w:type="dxa"/>
          </w:tcPr>
          <w:p w14:paraId="5792D349" w14:textId="77777777" w:rsidR="008952AA" w:rsidRPr="00F1189E" w:rsidRDefault="008952AA" w:rsidP="0001110B">
            <w:pPr>
              <w:jc w:val="center"/>
              <w:rPr>
                <w:sz w:val="22"/>
                <w:szCs w:val="22"/>
              </w:rPr>
            </w:pPr>
            <w:r w:rsidRPr="00F1189E">
              <w:rPr>
                <w:sz w:val="22"/>
                <w:szCs w:val="22"/>
              </w:rPr>
              <w:t>Burden Hours</w:t>
            </w:r>
          </w:p>
        </w:tc>
      </w:tr>
      <w:tr w:rsidR="00860BA3" w:rsidRPr="00F1189E" w14:paraId="632EB306" w14:textId="77777777" w:rsidTr="0001110B">
        <w:trPr>
          <w:trHeight w:val="703"/>
        </w:trPr>
        <w:tc>
          <w:tcPr>
            <w:tcW w:w="2065" w:type="dxa"/>
          </w:tcPr>
          <w:p w14:paraId="0E0F821C" w14:textId="77777777" w:rsidR="00860BA3" w:rsidRPr="00F1189E" w:rsidRDefault="00860BA3" w:rsidP="0001110B">
            <w:pPr>
              <w:jc w:val="center"/>
            </w:pPr>
          </w:p>
        </w:tc>
        <w:tc>
          <w:tcPr>
            <w:tcW w:w="1980" w:type="dxa"/>
          </w:tcPr>
          <w:p w14:paraId="03FF1E3A" w14:textId="009D386A" w:rsidR="00860BA3" w:rsidRPr="00F1189E" w:rsidRDefault="00860BA3" w:rsidP="00860BA3">
            <w:r>
              <w:rPr>
                <w:sz w:val="22"/>
                <w:szCs w:val="22"/>
              </w:rPr>
              <w:t>5500</w:t>
            </w:r>
          </w:p>
        </w:tc>
        <w:tc>
          <w:tcPr>
            <w:tcW w:w="1980" w:type="dxa"/>
          </w:tcPr>
          <w:p w14:paraId="6D37576E" w14:textId="04313601" w:rsidR="00860BA3" w:rsidRPr="00F1189E" w:rsidRDefault="00860BA3" w:rsidP="00860BA3">
            <w:r>
              <w:rPr>
                <w:sz w:val="22"/>
                <w:szCs w:val="22"/>
              </w:rPr>
              <w:t>200</w:t>
            </w:r>
          </w:p>
        </w:tc>
        <w:tc>
          <w:tcPr>
            <w:tcW w:w="1980" w:type="dxa"/>
          </w:tcPr>
          <w:p w14:paraId="7F221849" w14:textId="6F3C76AE" w:rsidR="00860BA3" w:rsidRPr="00F1189E" w:rsidRDefault="00860BA3" w:rsidP="00860BA3">
            <w:r>
              <w:rPr>
                <w:sz w:val="22"/>
                <w:szCs w:val="22"/>
              </w:rPr>
              <w:t>0.07 hours</w:t>
            </w:r>
          </w:p>
        </w:tc>
        <w:tc>
          <w:tcPr>
            <w:tcW w:w="2022" w:type="dxa"/>
          </w:tcPr>
          <w:p w14:paraId="5A0A9623" w14:textId="30D97CC0" w:rsidR="00860BA3" w:rsidRPr="00F1189E" w:rsidRDefault="00860BA3" w:rsidP="00860BA3">
            <w:r>
              <w:rPr>
                <w:sz w:val="22"/>
                <w:szCs w:val="22"/>
              </w:rPr>
              <w:t>77,000 burden hours</w:t>
            </w:r>
          </w:p>
        </w:tc>
      </w:tr>
      <w:tr w:rsidR="00860BA3" w:rsidRPr="00F1189E" w14:paraId="068C12BE" w14:textId="77777777" w:rsidTr="0001110B">
        <w:trPr>
          <w:trHeight w:val="259"/>
        </w:trPr>
        <w:tc>
          <w:tcPr>
            <w:tcW w:w="2065" w:type="dxa"/>
          </w:tcPr>
          <w:p w14:paraId="0F3CCE6F" w14:textId="015766E1" w:rsidR="00860BA3" w:rsidRPr="00F1189E" w:rsidRDefault="00860BA3" w:rsidP="0001110B">
            <w:pPr>
              <w:rPr>
                <w:sz w:val="22"/>
                <w:szCs w:val="22"/>
              </w:rPr>
            </w:pPr>
            <w:r w:rsidRPr="00F1189E">
              <w:rPr>
                <w:sz w:val="22"/>
                <w:szCs w:val="22"/>
              </w:rPr>
              <w:t>Totals</w:t>
            </w:r>
          </w:p>
        </w:tc>
        <w:tc>
          <w:tcPr>
            <w:tcW w:w="1980" w:type="dxa"/>
          </w:tcPr>
          <w:p w14:paraId="2AC83578" w14:textId="6D4BA450" w:rsidR="00860BA3" w:rsidRPr="00F1189E" w:rsidRDefault="00860BA3" w:rsidP="00860BA3">
            <w:pPr>
              <w:rPr>
                <w:sz w:val="22"/>
                <w:szCs w:val="22"/>
              </w:rPr>
            </w:pPr>
            <w:r>
              <w:rPr>
                <w:sz w:val="22"/>
                <w:szCs w:val="22"/>
              </w:rPr>
              <w:t>5500</w:t>
            </w:r>
          </w:p>
        </w:tc>
        <w:tc>
          <w:tcPr>
            <w:tcW w:w="1980" w:type="dxa"/>
          </w:tcPr>
          <w:p w14:paraId="5DB7F876" w14:textId="06A20555" w:rsidR="00860BA3" w:rsidRPr="00F1189E" w:rsidRDefault="00860BA3" w:rsidP="0001110B">
            <w:pPr>
              <w:rPr>
                <w:sz w:val="22"/>
                <w:szCs w:val="22"/>
              </w:rPr>
            </w:pPr>
            <w:r>
              <w:rPr>
                <w:sz w:val="22"/>
                <w:szCs w:val="22"/>
              </w:rPr>
              <w:t>200</w:t>
            </w:r>
          </w:p>
        </w:tc>
        <w:tc>
          <w:tcPr>
            <w:tcW w:w="1980" w:type="dxa"/>
          </w:tcPr>
          <w:p w14:paraId="75C3A5B9" w14:textId="0197CCCA" w:rsidR="00860BA3" w:rsidRPr="00F1189E" w:rsidRDefault="00860BA3" w:rsidP="00125FA5">
            <w:pPr>
              <w:rPr>
                <w:sz w:val="22"/>
                <w:szCs w:val="22"/>
              </w:rPr>
            </w:pPr>
            <w:r>
              <w:rPr>
                <w:sz w:val="22"/>
                <w:szCs w:val="22"/>
              </w:rPr>
              <w:t>0.07 hours</w:t>
            </w:r>
          </w:p>
        </w:tc>
        <w:tc>
          <w:tcPr>
            <w:tcW w:w="2022" w:type="dxa"/>
          </w:tcPr>
          <w:p w14:paraId="6DB9A8C2" w14:textId="2848880B" w:rsidR="00860BA3" w:rsidRPr="00F1189E" w:rsidRDefault="00860BA3" w:rsidP="00860BA3">
            <w:pPr>
              <w:rPr>
                <w:sz w:val="22"/>
                <w:szCs w:val="22"/>
              </w:rPr>
            </w:pPr>
            <w:r>
              <w:rPr>
                <w:sz w:val="22"/>
                <w:szCs w:val="22"/>
              </w:rPr>
              <w:t>77,000 burden hours</w:t>
            </w:r>
          </w:p>
        </w:tc>
      </w:tr>
    </w:tbl>
    <w:p w14:paraId="4872FEBF" w14:textId="3EFE4064" w:rsidR="00860BA3" w:rsidRPr="00860BA3" w:rsidRDefault="00860BA3" w:rsidP="00860BA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rPr>
      </w:pPr>
      <w:r w:rsidRPr="00860BA3">
        <w:rPr>
          <w:rFonts w:cstheme="minorHAnsi"/>
        </w:rPr>
        <w:t xml:space="preserve">Estimated number of respondents and responses per respondent is based on similar existing projects on the Zooniverse platform which have had 3000 – 8000 respondents, and over 1,000,000 responses. Estimated time to respond per video is 4 minutes. </w:t>
      </w:r>
    </w:p>
    <w:p w14:paraId="03783D4F" w14:textId="3AF922F1" w:rsidR="00860BA3" w:rsidRDefault="00860BA3" w:rsidP="00477B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b/>
          <w:bCs/>
        </w:rPr>
      </w:pPr>
    </w:p>
    <w:p w14:paraId="5E6CC0F8" w14:textId="28D7686E" w:rsidR="00477B65" w:rsidRPr="007A4661" w:rsidRDefault="005433C5" w:rsidP="00477B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imes New Roman"/>
          <w:b/>
          <w:bCs/>
        </w:rPr>
      </w:pPr>
      <w:r>
        <w:rPr>
          <w:rFonts w:ascii="Times New Roman" w:hAnsi="Times New Roman"/>
          <w:b/>
          <w:bCs/>
        </w:rPr>
        <w:t>AGENCY</w:t>
      </w:r>
      <w:r w:rsidR="006163ED">
        <w:rPr>
          <w:rFonts w:ascii="Times New Roman" w:hAnsi="Times New Roman"/>
          <w:b/>
          <w:bCs/>
        </w:rPr>
        <w:t xml:space="preserve"> COST</w:t>
      </w:r>
      <w:r w:rsidR="00680794">
        <w:rPr>
          <w:rFonts w:ascii="Times New Roman" w:hAnsi="Times New Roman"/>
          <w:b/>
          <w:bCs/>
        </w:rPr>
        <w:t xml:space="preserve">:  </w:t>
      </w:r>
      <w:r w:rsidR="00680794" w:rsidRPr="00860BA3">
        <w:rPr>
          <w:rFonts w:cstheme="minorHAnsi"/>
        </w:rPr>
        <w:t>The estimated annual cost to the Federal government is</w:t>
      </w:r>
      <w:r w:rsidR="00680794">
        <w:rPr>
          <w:rFonts w:ascii="Times New Roman" w:hAnsi="Times New Roman"/>
        </w:rPr>
        <w:t xml:space="preserve"> </w:t>
      </w:r>
      <w:r w:rsidR="00477B65" w:rsidRPr="007A4661">
        <w:t>The estimated annual cost</w:t>
      </w:r>
      <w:r w:rsidR="00477B65">
        <w:t xml:space="preserve"> to the Federal </w:t>
      </w:r>
      <w:r w:rsidR="00477B65" w:rsidRPr="00D35323">
        <w:t xml:space="preserve">government is </w:t>
      </w:r>
      <w:r w:rsidR="00860BA3" w:rsidRPr="00D35323">
        <w:t>$5</w:t>
      </w:r>
      <w:r w:rsidR="00D35323" w:rsidRPr="00D35323">
        <w:t>0</w:t>
      </w:r>
      <w:r w:rsidR="00860BA3" w:rsidRPr="00D35323">
        <w:t>,</w:t>
      </w:r>
      <w:r w:rsidR="00D35323" w:rsidRPr="00D35323">
        <w:t>588</w:t>
      </w:r>
      <w:r w:rsidR="00477B65" w:rsidRPr="00D35323">
        <w:t>.</w:t>
      </w:r>
    </w:p>
    <w:p w14:paraId="0D33D984" w14:textId="77777777" w:rsidR="00477B65" w:rsidRPr="007A4661" w:rsidRDefault="00477B65" w:rsidP="00477B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t>15</w:t>
      </w:r>
      <w:r w:rsidRPr="007A4661">
        <w:t xml:space="preserve"> hours per week (ORISE fellow) x $31.25 hourly rate = $</w:t>
      </w:r>
      <w:r>
        <w:t>24,375</w:t>
      </w:r>
      <w:r w:rsidRPr="007A4661">
        <w:t xml:space="preserve"> annual</w:t>
      </w:r>
    </w:p>
    <w:p w14:paraId="192C5441" w14:textId="00FB25F3" w:rsidR="00477B65" w:rsidRDefault="00D35323" w:rsidP="00477B6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line="240" w:lineRule="auto"/>
      </w:pPr>
      <w:r>
        <w:t>10</w:t>
      </w:r>
      <w:r w:rsidRPr="007A4661">
        <w:t xml:space="preserve"> </w:t>
      </w:r>
      <w:r w:rsidR="00477B65" w:rsidRPr="007A4661">
        <w:t>hours per week (EPA Fed) x $</w:t>
      </w:r>
      <w:r w:rsidR="00D221E4">
        <w:t>50.41</w:t>
      </w:r>
      <w:r w:rsidR="00D221E4" w:rsidRPr="007A4661">
        <w:t xml:space="preserve"> </w:t>
      </w:r>
      <w:r w:rsidR="00477B65" w:rsidRPr="007A4661">
        <w:t>hourly rate = $2</w:t>
      </w:r>
      <w:r>
        <w:t>6</w:t>
      </w:r>
      <w:r w:rsidR="00477B65" w:rsidRPr="007A4661">
        <w:t>,</w:t>
      </w:r>
      <w:r>
        <w:t xml:space="preserve">213 </w:t>
      </w:r>
      <w:r w:rsidR="00477B65">
        <w:t>annual</w:t>
      </w:r>
    </w:p>
    <w:p w14:paraId="6CE01143" w14:textId="77777777" w:rsidR="00D35323" w:rsidRDefault="00D35323"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14:paraId="57A1EF9F" w14:textId="1784FCCC" w:rsidR="00602AC8" w:rsidRPr="00D35323" w:rsidRDefault="006163ED" w:rsidP="00D3532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STATISTICAL ANALYSIS</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p>
    <w:p w14:paraId="297ECD60" w14:textId="00C66F21" w:rsidR="00602AC8" w:rsidRDefault="00602AC8" w:rsidP="00602AC8">
      <w:pPr>
        <w:spacing w:after="0"/>
      </w:pPr>
      <w:r>
        <w:t>Richard M Debbout</w:t>
      </w:r>
    </w:p>
    <w:p w14:paraId="7EB34B8B" w14:textId="1F08A3C0" w:rsidR="00602AC8" w:rsidRDefault="00602AC8" w:rsidP="00602AC8">
      <w:pPr>
        <w:spacing w:after="0"/>
      </w:pPr>
      <w:r>
        <w:t>Associate Software Engineer/ SRA International, Inc. A CSRA Company|www.csra.com</w:t>
      </w:r>
    </w:p>
    <w:p w14:paraId="3F661C8A" w14:textId="77777777" w:rsidR="00602AC8" w:rsidRDefault="00602AC8" w:rsidP="00602AC8">
      <w:pPr>
        <w:spacing w:after="0"/>
      </w:pPr>
      <w:r>
        <w:t>Contractor to the USEPA</w:t>
      </w:r>
    </w:p>
    <w:p w14:paraId="4B61BC83" w14:textId="77777777" w:rsidR="00602AC8" w:rsidRDefault="00602AC8" w:rsidP="00602AC8">
      <w:pPr>
        <w:spacing w:after="0"/>
      </w:pPr>
      <w:r>
        <w:t>a: 200 SW 35th Street Corvallis, OR 97333 USA</w:t>
      </w:r>
    </w:p>
    <w:p w14:paraId="7F89DA62" w14:textId="77777777" w:rsidR="00602AC8" w:rsidRDefault="00602AC8" w:rsidP="00602AC8">
      <w:pPr>
        <w:spacing w:after="0"/>
      </w:pPr>
      <w:r>
        <w:t>o: +1.541.754.4530</w:t>
      </w:r>
    </w:p>
    <w:p w14:paraId="668BD7E9" w14:textId="77777777" w:rsidR="00602AC8" w:rsidRDefault="00602AC8" w:rsidP="00602AC8">
      <w:pPr>
        <w:spacing w:after="0"/>
      </w:pPr>
      <w:r>
        <w:t xml:space="preserve">e: </w:t>
      </w:r>
      <w:hyperlink r:id="rId9" w:history="1">
        <w:r>
          <w:rPr>
            <w:rStyle w:val="Hyperlink"/>
          </w:rPr>
          <w:t>debbout.rick@epa.gov</w:t>
        </w:r>
      </w:hyperlink>
    </w:p>
    <w:p w14:paraId="3F83B961" w14:textId="45D29C5B" w:rsidR="00F361D0" w:rsidRPr="00F1189E" w:rsidRDefault="00F361D0"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5614DC24" w14:textId="04C0F573" w:rsidR="008952AA" w:rsidRPr="00F1189E" w:rsidRDefault="00A43588" w:rsidP="004C4C64">
      <w:pPr>
        <w:rPr>
          <w:rFonts w:ascii="Times New Roman" w:hAnsi="Times New Roman" w:cs="Times New Roman"/>
          <w:b/>
          <w:bCs/>
        </w:rPr>
      </w:pPr>
      <w:r>
        <w:rPr>
          <w:rFonts w:ascii="Times New Roman" w:hAnsi="Times New Roman" w:cs="Times New Roman"/>
          <w:b/>
          <w:bCs/>
        </w:rPr>
        <w:t>DATA QUALITY ASSESSMENT PROCEDURES</w:t>
      </w:r>
      <w:r w:rsidR="008952AA" w:rsidRPr="00F1189E">
        <w:rPr>
          <w:rFonts w:ascii="Times New Roman" w:hAnsi="Times New Roman" w:cs="Times New Roman"/>
          <w:b/>
          <w:bCs/>
        </w:rPr>
        <w:t>:</w:t>
      </w:r>
    </w:p>
    <w:p w14:paraId="4DE0232E" w14:textId="73C774A4" w:rsidR="00F361D0" w:rsidRPr="00D35323" w:rsidRDefault="00FB0A8E"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cstheme="minorHAnsi"/>
        </w:rPr>
      </w:pPr>
      <w:r w:rsidRPr="00477B65">
        <w:rPr>
          <w:rFonts w:cstheme="minorHAnsi"/>
        </w:rPr>
        <w:t xml:space="preserve">Data quality assessment procedures are summarized in the quality assurance project plan for the project, titled “Quality Assurance Project Plan - Using Citizen Science to Analyze Underwater Video in the Great Lakes” (September, 2017). </w:t>
      </w:r>
    </w:p>
    <w:p w14:paraId="554DB5B3" w14:textId="77777777" w:rsidR="00F361D0" w:rsidRDefault="00F361D0"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14:paraId="4696A5AA" w14:textId="77777777"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ADMINISTRATION OF THE INSTRUMENT</w:t>
      </w:r>
      <w:r w:rsidRPr="00F1189E">
        <w:rPr>
          <w:rFonts w:ascii="Times New Roman" w:hAnsi="Times New Roman" w:cs="Times New Roman"/>
          <w:b/>
          <w:bCs/>
        </w:rPr>
        <w:t>:</w:t>
      </w:r>
      <w:r>
        <w:rPr>
          <w:rFonts w:ascii="Times New Roman" w:hAnsi="Times New Roman" w:cs="Times New Roman"/>
          <w:b/>
          <w:bCs/>
        </w:rPr>
        <w:t xml:space="preserve"> </w:t>
      </w:r>
      <w:r w:rsidRPr="00A65AD0">
        <w:rPr>
          <w:rFonts w:ascii="Times New Roman" w:hAnsi="Times New Roman" w:cs="Times New Roman"/>
          <w:bCs/>
        </w:rPr>
        <w:t xml:space="preserve">(Check </w:t>
      </w:r>
      <w:r>
        <w:rPr>
          <w:rFonts w:ascii="Times New Roman" w:hAnsi="Times New Roman" w:cs="Times New Roman"/>
          <w:bCs/>
        </w:rPr>
        <w:t>all that apply</w:t>
      </w:r>
      <w:r w:rsidRPr="00A65AD0">
        <w:rPr>
          <w:rFonts w:ascii="Times New Roman" w:hAnsi="Times New Roman" w:cs="Times New Roman"/>
          <w:bCs/>
        </w:rPr>
        <w:t>)</w:t>
      </w:r>
      <w:r w:rsidRPr="00F1189E">
        <w:rPr>
          <w:rFonts w:ascii="Times New Roman" w:hAnsi="Times New Roman" w:cs="Times New Roman"/>
          <w:b/>
          <w:bCs/>
        </w:rPr>
        <w:t xml:space="preserve"> </w:t>
      </w:r>
    </w:p>
    <w:p w14:paraId="00B48DD9" w14:textId="77777777" w:rsidR="005433C5" w:rsidRDefault="005433C5"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sectPr w:rsidR="005433C5">
          <w:pgSz w:w="12240" w:h="15840"/>
          <w:pgMar w:top="1440" w:right="1440" w:bottom="1440" w:left="1440" w:header="720" w:footer="720" w:gutter="0"/>
          <w:cols w:space="720"/>
          <w:docGrid w:linePitch="360"/>
        </w:sectPr>
      </w:pPr>
    </w:p>
    <w:p w14:paraId="1C5E3A8F" w14:textId="64420337" w:rsidR="006163ED" w:rsidRDefault="0001110B"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lastRenderedPageBreak/>
        <w:t>[ X</w:t>
      </w:r>
      <w:r w:rsidR="006163ED">
        <w:rPr>
          <w:rFonts w:ascii="Times New Roman" w:hAnsi="Times New Roman" w:cs="Times New Roman"/>
        </w:rPr>
        <w:t>] Web-based or Social Media</w:t>
      </w:r>
    </w:p>
    <w:p w14:paraId="65F94495" w14:textId="77777777"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 Telephone</w:t>
      </w:r>
    </w:p>
    <w:p w14:paraId="26C8F0A8" w14:textId="77777777"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 In-person</w:t>
      </w:r>
    </w:p>
    <w:p w14:paraId="05C51F6C" w14:textId="77777777"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lastRenderedPageBreak/>
        <w:t>[  ] Mail</w:t>
      </w:r>
    </w:p>
    <w:p w14:paraId="3B44D14F" w14:textId="1F78282D" w:rsidR="005433C5" w:rsidRPr="00844AAB" w:rsidRDefault="00844AAB"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sectPr w:rsidR="005433C5" w:rsidRPr="00844AAB" w:rsidSect="005433C5">
          <w:type w:val="continuous"/>
          <w:pgSz w:w="12240" w:h="15840"/>
          <w:pgMar w:top="1440" w:right="1440" w:bottom="1440" w:left="1440" w:header="720" w:footer="720" w:gutter="0"/>
          <w:cols w:num="2" w:space="720"/>
          <w:docGrid w:linePitch="360"/>
        </w:sectPr>
      </w:pPr>
      <w:r>
        <w:rPr>
          <w:rFonts w:ascii="Times New Roman" w:hAnsi="Times New Roman" w:cs="Times New Roman"/>
        </w:rPr>
        <w:t>[  ] Other, Explain</w:t>
      </w:r>
    </w:p>
    <w:p w14:paraId="27632F6B" w14:textId="4290265F" w:rsidR="001C2CAF" w:rsidRPr="00F1189E" w:rsidRDefault="001C2CAF"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483C2D66" w14:textId="40CECA6E" w:rsidR="005433C5" w:rsidRPr="007915A7" w:rsidRDefault="00D11ED9" w:rsidP="00F1189E">
      <w:pPr>
        <w:rPr>
          <w:rFonts w:ascii="Times New Roman" w:hAnsi="Times New Roman" w:cs="Times New Roman"/>
          <w:b/>
        </w:rPr>
      </w:pPr>
      <w:r>
        <w:rPr>
          <w:rFonts w:ascii="Times New Roman" w:hAnsi="Times New Roman" w:cs="Times New Roman"/>
          <w:b/>
        </w:rPr>
        <w:t xml:space="preserve">CONTACT NAME: </w:t>
      </w:r>
      <w:r w:rsidR="00602AC8" w:rsidRPr="004862C4">
        <w:rPr>
          <w:rFonts w:ascii="Times New Roman" w:hAnsi="Times New Roman" w:cs="Times New Roman"/>
        </w:rPr>
        <w:t>Mari Nord</w:t>
      </w:r>
      <w:r w:rsidR="00602AC8">
        <w:rPr>
          <w:rFonts w:ascii="Times New Roman" w:hAnsi="Times New Roman" w:cs="Times New Roman"/>
          <w:b/>
        </w:rPr>
        <w:t xml:space="preserve">______________   EMAIL: </w:t>
      </w:r>
      <w:r w:rsidR="00602AC8" w:rsidRPr="004862C4">
        <w:rPr>
          <w:rFonts w:ascii="Times New Roman" w:hAnsi="Times New Roman" w:cs="Times New Roman"/>
        </w:rPr>
        <w:t>nord.mari@epa.gov</w:t>
      </w:r>
      <w:r w:rsidR="00602AC8">
        <w:rPr>
          <w:rFonts w:ascii="Times New Roman" w:hAnsi="Times New Roman" w:cs="Times New Roman"/>
          <w:b/>
        </w:rPr>
        <w:t>___________</w:t>
      </w:r>
      <w:r>
        <w:rPr>
          <w:rFonts w:ascii="Times New Roman" w:hAnsi="Times New Roman" w:cs="Times New Roman"/>
          <w:b/>
        </w:rPr>
        <w:t>____</w:t>
      </w:r>
    </w:p>
    <w:sectPr w:rsidR="005433C5" w:rsidRPr="007915A7" w:rsidSect="005433C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7EE9A" w14:textId="77777777" w:rsidR="000D177F" w:rsidRDefault="000D177F" w:rsidP="000F0A3C">
      <w:pPr>
        <w:spacing w:after="0" w:line="240" w:lineRule="auto"/>
      </w:pPr>
      <w:r>
        <w:separator/>
      </w:r>
    </w:p>
  </w:endnote>
  <w:endnote w:type="continuationSeparator" w:id="0">
    <w:p w14:paraId="7B909819" w14:textId="77777777" w:rsidR="000D177F" w:rsidRDefault="000D177F" w:rsidP="000F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0D546" w14:textId="77777777" w:rsidR="000D177F" w:rsidRDefault="000D177F" w:rsidP="000F0A3C">
      <w:pPr>
        <w:spacing w:after="0" w:line="240" w:lineRule="auto"/>
      </w:pPr>
      <w:r>
        <w:separator/>
      </w:r>
    </w:p>
  </w:footnote>
  <w:footnote w:type="continuationSeparator" w:id="0">
    <w:p w14:paraId="4B67B402" w14:textId="77777777" w:rsidR="000D177F" w:rsidRDefault="000D177F" w:rsidP="000F0A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E5556"/>
    <w:multiLevelType w:val="hybridMultilevel"/>
    <w:tmpl w:val="0EAA05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055CE3"/>
    <w:multiLevelType w:val="hybridMultilevel"/>
    <w:tmpl w:val="65AAB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FA153E1"/>
    <w:multiLevelType w:val="hybridMultilevel"/>
    <w:tmpl w:val="2A8E0E92"/>
    <w:lvl w:ilvl="0" w:tplc="ABBE0F6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29E8"/>
    <w:multiLevelType w:val="hybridMultilevel"/>
    <w:tmpl w:val="88209E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70F"/>
    <w:rsid w:val="0001110B"/>
    <w:rsid w:val="00022E28"/>
    <w:rsid w:val="000666B6"/>
    <w:rsid w:val="00085F74"/>
    <w:rsid w:val="0009575E"/>
    <w:rsid w:val="000C1445"/>
    <w:rsid w:val="000C520A"/>
    <w:rsid w:val="000D177F"/>
    <w:rsid w:val="000E36DF"/>
    <w:rsid w:val="000F0A3C"/>
    <w:rsid w:val="000F0E98"/>
    <w:rsid w:val="00100FB5"/>
    <w:rsid w:val="001026E9"/>
    <w:rsid w:val="0010670F"/>
    <w:rsid w:val="00106C4F"/>
    <w:rsid w:val="00125FA5"/>
    <w:rsid w:val="0017476F"/>
    <w:rsid w:val="001C2CAF"/>
    <w:rsid w:val="00205D5C"/>
    <w:rsid w:val="002403CD"/>
    <w:rsid w:val="002D0D2B"/>
    <w:rsid w:val="002D465F"/>
    <w:rsid w:val="00331310"/>
    <w:rsid w:val="00360216"/>
    <w:rsid w:val="00392DB6"/>
    <w:rsid w:val="003951E6"/>
    <w:rsid w:val="003F0593"/>
    <w:rsid w:val="00406B98"/>
    <w:rsid w:val="00453F60"/>
    <w:rsid w:val="00477B65"/>
    <w:rsid w:val="004862C4"/>
    <w:rsid w:val="004A5F9F"/>
    <w:rsid w:val="004C4C64"/>
    <w:rsid w:val="004D47DF"/>
    <w:rsid w:val="004F0EA9"/>
    <w:rsid w:val="004F16B8"/>
    <w:rsid w:val="004F7D5A"/>
    <w:rsid w:val="0050284F"/>
    <w:rsid w:val="00530C67"/>
    <w:rsid w:val="005433C5"/>
    <w:rsid w:val="005A0EDE"/>
    <w:rsid w:val="005A2C1E"/>
    <w:rsid w:val="005E4066"/>
    <w:rsid w:val="00602AC8"/>
    <w:rsid w:val="00615274"/>
    <w:rsid w:val="006163ED"/>
    <w:rsid w:val="00680794"/>
    <w:rsid w:val="006F51B0"/>
    <w:rsid w:val="00700E39"/>
    <w:rsid w:val="0072773C"/>
    <w:rsid w:val="007456BC"/>
    <w:rsid w:val="00780830"/>
    <w:rsid w:val="007915A7"/>
    <w:rsid w:val="007B5BA7"/>
    <w:rsid w:val="007E7043"/>
    <w:rsid w:val="00844AAB"/>
    <w:rsid w:val="00860BA3"/>
    <w:rsid w:val="008952AA"/>
    <w:rsid w:val="008B6441"/>
    <w:rsid w:val="008D0174"/>
    <w:rsid w:val="009012B9"/>
    <w:rsid w:val="00905860"/>
    <w:rsid w:val="0093228D"/>
    <w:rsid w:val="00977895"/>
    <w:rsid w:val="009A58D6"/>
    <w:rsid w:val="009D241B"/>
    <w:rsid w:val="00A43588"/>
    <w:rsid w:val="00A50FEA"/>
    <w:rsid w:val="00AA02FF"/>
    <w:rsid w:val="00AB5E35"/>
    <w:rsid w:val="00AB6DA6"/>
    <w:rsid w:val="00AC146B"/>
    <w:rsid w:val="00B0464E"/>
    <w:rsid w:val="00B66305"/>
    <w:rsid w:val="00B821E1"/>
    <w:rsid w:val="00C26C54"/>
    <w:rsid w:val="00C34C3A"/>
    <w:rsid w:val="00C76DB9"/>
    <w:rsid w:val="00CD5A3F"/>
    <w:rsid w:val="00CD5E49"/>
    <w:rsid w:val="00CE2877"/>
    <w:rsid w:val="00CF29AB"/>
    <w:rsid w:val="00D11ED9"/>
    <w:rsid w:val="00D125CD"/>
    <w:rsid w:val="00D221E4"/>
    <w:rsid w:val="00D3444E"/>
    <w:rsid w:val="00D35323"/>
    <w:rsid w:val="00D82225"/>
    <w:rsid w:val="00D86DD6"/>
    <w:rsid w:val="00D95252"/>
    <w:rsid w:val="00DA16EA"/>
    <w:rsid w:val="00DC7508"/>
    <w:rsid w:val="00E0013E"/>
    <w:rsid w:val="00EC4F9B"/>
    <w:rsid w:val="00EE0B75"/>
    <w:rsid w:val="00F00A47"/>
    <w:rsid w:val="00F1189E"/>
    <w:rsid w:val="00F361D0"/>
    <w:rsid w:val="00F679D3"/>
    <w:rsid w:val="00FB0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69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character" w:styleId="Hyperlink">
    <w:name w:val="Hyperlink"/>
    <w:basedOn w:val="DefaultParagraphFont"/>
    <w:uiPriority w:val="99"/>
    <w:unhideWhenUsed/>
    <w:rsid w:val="0001110B"/>
    <w:rPr>
      <w:color w:val="0563C1" w:themeColor="hyperlink"/>
      <w:u w:val="single"/>
    </w:rPr>
  </w:style>
  <w:style w:type="paragraph" w:customStyle="1" w:styleId="Default">
    <w:name w:val="Default"/>
    <w:rsid w:val="00905860"/>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character" w:styleId="Hyperlink">
    <w:name w:val="Hyperlink"/>
    <w:basedOn w:val="DefaultParagraphFont"/>
    <w:uiPriority w:val="99"/>
    <w:unhideWhenUsed/>
    <w:rsid w:val="0001110B"/>
    <w:rPr>
      <w:color w:val="0563C1" w:themeColor="hyperlink"/>
      <w:u w:val="single"/>
    </w:rPr>
  </w:style>
  <w:style w:type="paragraph" w:customStyle="1" w:styleId="Default">
    <w:name w:val="Default"/>
    <w:rsid w:val="0090586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31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national.net/2016/09/27/nearshore-eaux-littorales-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bbout.rick@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Alison</dc:creator>
  <cp:keywords/>
  <dc:description/>
  <cp:lastModifiedBy>SYSTEM</cp:lastModifiedBy>
  <cp:revision>2</cp:revision>
  <cp:lastPrinted>2016-06-27T18:45:00Z</cp:lastPrinted>
  <dcterms:created xsi:type="dcterms:W3CDTF">2018-01-12T12:34:00Z</dcterms:created>
  <dcterms:modified xsi:type="dcterms:W3CDTF">2018-01-12T12:34:00Z</dcterms:modified>
</cp:coreProperties>
</file>