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6361ED49"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5139A2">
        <w:rPr>
          <w:rFonts w:ascii="Arial" w:hAnsi="Arial" w:cs="Arial"/>
          <w:b/>
          <w:sz w:val="22"/>
          <w:szCs w:val="22"/>
        </w:rPr>
        <w:t>0</w:t>
      </w:r>
      <w:r w:rsidR="00D615FE">
        <w:rPr>
          <w:rFonts w:ascii="Arial" w:hAnsi="Arial" w:cs="Arial"/>
          <w:b/>
          <w:sz w:val="22"/>
          <w:szCs w:val="22"/>
        </w:rPr>
        <w:t>35</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5C48D1F0"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r w:rsidR="00D615FE">
        <w:rPr>
          <w:rFonts w:ascii="Arial" w:hAnsi="Arial" w:cs="Arial"/>
          <w:sz w:val="22"/>
          <w:szCs w:val="22"/>
        </w:rPr>
        <w:t>Inventory</w:t>
      </w:r>
      <w:r w:rsidR="005139A2">
        <w:rPr>
          <w:rFonts w:ascii="Arial" w:hAnsi="Arial" w:cs="Arial"/>
          <w:sz w:val="22"/>
          <w:szCs w:val="22"/>
        </w:rPr>
        <w:t xml:space="preserve"> — Export Warehouse Proprietor. </w:t>
      </w:r>
    </w:p>
    <w:p w14:paraId="2FC0E2F1" w14:textId="77777777" w:rsidR="00401753" w:rsidRDefault="00401753" w:rsidP="000E68C5">
      <w:pPr>
        <w:rPr>
          <w:rFonts w:ascii="Arial" w:hAnsi="Arial" w:cs="Arial"/>
          <w:sz w:val="22"/>
          <w:szCs w:val="22"/>
        </w:rPr>
      </w:pPr>
    </w:p>
    <w:p w14:paraId="05D8D61F" w14:textId="77777777" w:rsidR="00D615FE" w:rsidRPr="007A7208" w:rsidRDefault="00D615FE"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70AAC54B" w14:textId="4B787853" w:rsidR="00D615FE" w:rsidRPr="00300322" w:rsidRDefault="00D615FE" w:rsidP="00D615FE">
      <w:pPr>
        <w:pStyle w:val="PlainText"/>
        <w:numPr>
          <w:ilvl w:val="0"/>
          <w:numId w:val="10"/>
        </w:numPr>
        <w:rPr>
          <w:rFonts w:ascii="Arial" w:hAnsi="Arial" w:cs="Arial"/>
          <w:sz w:val="22"/>
          <w:szCs w:val="22"/>
        </w:rPr>
      </w:pPr>
      <w:r w:rsidRPr="00300322">
        <w:rPr>
          <w:rFonts w:ascii="Arial" w:hAnsi="Arial" w:cs="Arial"/>
          <w:sz w:val="22"/>
          <w:szCs w:val="22"/>
        </w:rPr>
        <w:t>TTB F 5220.3</w:t>
      </w:r>
      <w:r>
        <w:rPr>
          <w:rFonts w:ascii="Arial" w:hAnsi="Arial" w:cs="Arial"/>
          <w:sz w:val="22"/>
          <w:szCs w:val="22"/>
        </w:rPr>
        <w:t xml:space="preserve">, </w:t>
      </w:r>
      <w:r w:rsidRPr="00300322">
        <w:rPr>
          <w:rFonts w:ascii="Arial" w:hAnsi="Arial" w:cs="Arial"/>
          <w:sz w:val="22"/>
          <w:szCs w:val="22"/>
        </w:rPr>
        <w:t xml:space="preserve">Inventory </w:t>
      </w:r>
      <w:r>
        <w:rPr>
          <w:rFonts w:ascii="Arial" w:hAnsi="Arial" w:cs="Arial"/>
          <w:sz w:val="22"/>
          <w:szCs w:val="22"/>
        </w:rPr>
        <w:t>—</w:t>
      </w:r>
      <w:r w:rsidRPr="00300322">
        <w:rPr>
          <w:rFonts w:ascii="Arial" w:hAnsi="Arial" w:cs="Arial"/>
          <w:sz w:val="22"/>
          <w:szCs w:val="22"/>
        </w:rPr>
        <w:t xml:space="preserve"> Export Warehouse Proprietor </w:t>
      </w:r>
    </w:p>
    <w:p w14:paraId="3ED904ED" w14:textId="77777777" w:rsidR="00D615FE" w:rsidRDefault="00D615FE" w:rsidP="007A7208">
      <w:pPr>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4C27FA12" w14:textId="16D3C7EF" w:rsidR="008D48C0" w:rsidRDefault="00332CD8" w:rsidP="00D615FE">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w:t>
      </w:r>
      <w:r w:rsidR="008D48C0" w:rsidRPr="008D48C0">
        <w:rPr>
          <w:rFonts w:ascii="Arial" w:hAnsi="Arial" w:cs="Arial"/>
          <w:sz w:val="22"/>
          <w:szCs w:val="22"/>
        </w:rPr>
        <w:t>In addition, the Secretary of the Treasury has delegated certain IRC administrative and enforcement authorities to TTB through Treasury Department Order 120–01.</w:t>
      </w:r>
      <w:r w:rsidR="003C4491">
        <w:rPr>
          <w:rFonts w:ascii="Arial" w:hAnsi="Arial" w:cs="Arial"/>
          <w:sz w:val="22"/>
          <w:szCs w:val="22"/>
        </w:rPr>
        <w:t xml:space="preserve"> </w:t>
      </w:r>
    </w:p>
    <w:p w14:paraId="14A842CA" w14:textId="52066028" w:rsidR="00332CD8" w:rsidRDefault="00332CD8" w:rsidP="00D615FE">
      <w:pPr>
        <w:ind w:left="360"/>
        <w:rPr>
          <w:rFonts w:ascii="Arial" w:hAnsi="Arial" w:cs="Arial"/>
          <w:sz w:val="22"/>
          <w:szCs w:val="22"/>
        </w:rPr>
      </w:pPr>
    </w:p>
    <w:p w14:paraId="4B931F9B" w14:textId="0AA68CB6" w:rsidR="00D615FE" w:rsidRDefault="00D615FE" w:rsidP="00D615FE">
      <w:pPr>
        <w:ind w:left="360"/>
        <w:rPr>
          <w:rFonts w:ascii="Arial" w:hAnsi="Arial" w:cs="Arial"/>
          <w:sz w:val="22"/>
          <w:szCs w:val="22"/>
        </w:rPr>
      </w:pPr>
      <w:r>
        <w:rPr>
          <w:rFonts w:ascii="Arial" w:hAnsi="Arial" w:cs="Arial"/>
          <w:sz w:val="22"/>
          <w:szCs w:val="22"/>
        </w:rPr>
        <w:t xml:space="preserve">The IRC, at </w:t>
      </w:r>
      <w:r w:rsidRPr="00300322">
        <w:rPr>
          <w:rFonts w:ascii="Arial" w:hAnsi="Arial" w:cs="Arial"/>
          <w:sz w:val="22"/>
          <w:szCs w:val="22"/>
        </w:rPr>
        <w:t>26 U.S.C. 5721</w:t>
      </w:r>
      <w:r>
        <w:rPr>
          <w:rFonts w:ascii="Arial" w:hAnsi="Arial" w:cs="Arial"/>
          <w:sz w:val="22"/>
          <w:szCs w:val="22"/>
        </w:rPr>
        <w:t>,</w:t>
      </w:r>
      <w:r w:rsidRPr="00300322">
        <w:rPr>
          <w:rFonts w:ascii="Arial" w:hAnsi="Arial" w:cs="Arial"/>
          <w:sz w:val="22"/>
          <w:szCs w:val="22"/>
        </w:rPr>
        <w:t xml:space="preserve"> </w:t>
      </w:r>
      <w:r>
        <w:rPr>
          <w:rFonts w:ascii="Arial" w:hAnsi="Arial" w:cs="Arial"/>
          <w:sz w:val="22"/>
          <w:szCs w:val="22"/>
        </w:rPr>
        <w:t xml:space="preserve">requires </w:t>
      </w:r>
      <w:r w:rsidRPr="00300322">
        <w:rPr>
          <w:rFonts w:ascii="Arial" w:hAnsi="Arial" w:cs="Arial"/>
          <w:sz w:val="22"/>
          <w:szCs w:val="22"/>
        </w:rPr>
        <w:t>export warehouse proprietors to take true and accurate inventor</w:t>
      </w:r>
      <w:r>
        <w:rPr>
          <w:rFonts w:ascii="Arial" w:hAnsi="Arial" w:cs="Arial"/>
          <w:sz w:val="22"/>
          <w:szCs w:val="22"/>
        </w:rPr>
        <w:t>ies</w:t>
      </w:r>
      <w:r w:rsidRPr="00300322">
        <w:rPr>
          <w:rFonts w:ascii="Arial" w:hAnsi="Arial" w:cs="Arial"/>
          <w:sz w:val="22"/>
          <w:szCs w:val="22"/>
        </w:rPr>
        <w:t xml:space="preserve"> of all tobacco products, processed tobacco, and cigarette papers and tubes</w:t>
      </w:r>
      <w:r>
        <w:rPr>
          <w:rFonts w:ascii="Arial" w:hAnsi="Arial" w:cs="Arial"/>
          <w:sz w:val="22"/>
          <w:szCs w:val="22"/>
        </w:rPr>
        <w:t xml:space="preserve"> </w:t>
      </w:r>
      <w:r w:rsidRPr="00300322">
        <w:rPr>
          <w:rFonts w:ascii="Arial" w:hAnsi="Arial" w:cs="Arial"/>
          <w:sz w:val="22"/>
          <w:szCs w:val="22"/>
        </w:rPr>
        <w:t xml:space="preserve">at the commencement of business, </w:t>
      </w:r>
      <w:r>
        <w:rPr>
          <w:rFonts w:ascii="Arial" w:hAnsi="Arial" w:cs="Arial"/>
          <w:sz w:val="22"/>
          <w:szCs w:val="22"/>
        </w:rPr>
        <w:t xml:space="preserve">the </w:t>
      </w:r>
      <w:r w:rsidRPr="00300322">
        <w:rPr>
          <w:rFonts w:ascii="Arial" w:hAnsi="Arial" w:cs="Arial"/>
          <w:sz w:val="22"/>
          <w:szCs w:val="22"/>
        </w:rPr>
        <w:t>conclusion of business, and at other time</w:t>
      </w:r>
      <w:r>
        <w:rPr>
          <w:rFonts w:ascii="Arial" w:hAnsi="Arial" w:cs="Arial"/>
          <w:sz w:val="22"/>
          <w:szCs w:val="22"/>
        </w:rPr>
        <w:t xml:space="preserve">s as the Secretary shall </w:t>
      </w:r>
      <w:r w:rsidRPr="00300322">
        <w:rPr>
          <w:rFonts w:ascii="Arial" w:hAnsi="Arial" w:cs="Arial"/>
          <w:sz w:val="22"/>
          <w:szCs w:val="22"/>
        </w:rPr>
        <w:t>prescribe by regulation</w:t>
      </w:r>
      <w:r>
        <w:rPr>
          <w:rFonts w:ascii="Arial" w:hAnsi="Arial" w:cs="Arial"/>
          <w:sz w:val="22"/>
          <w:szCs w:val="22"/>
        </w:rPr>
        <w:t xml:space="preserve">. </w:t>
      </w:r>
    </w:p>
    <w:p w14:paraId="6766C028" w14:textId="77777777" w:rsidR="00D615FE" w:rsidRDefault="00D615FE" w:rsidP="00D615FE">
      <w:pPr>
        <w:ind w:left="360"/>
        <w:rPr>
          <w:rFonts w:ascii="Arial" w:hAnsi="Arial" w:cs="Arial"/>
          <w:sz w:val="22"/>
          <w:szCs w:val="22"/>
        </w:rPr>
      </w:pPr>
    </w:p>
    <w:p w14:paraId="06375324" w14:textId="0BB7344C" w:rsidR="00D615FE" w:rsidRDefault="00D615FE" w:rsidP="00D615FE">
      <w:pPr>
        <w:ind w:left="360"/>
        <w:rPr>
          <w:rFonts w:ascii="Arial" w:hAnsi="Arial" w:cs="Arial"/>
          <w:sz w:val="22"/>
          <w:szCs w:val="22"/>
        </w:rPr>
      </w:pPr>
      <w:r>
        <w:rPr>
          <w:rFonts w:ascii="Arial" w:hAnsi="Arial" w:cs="Arial"/>
          <w:sz w:val="22"/>
          <w:szCs w:val="22"/>
        </w:rPr>
        <w:t xml:space="preserve">Under this authority, the TTB regulations in 27 CFR Part 44, Exportation of Tobacco Products, and Cigarette Papers and Tubes, Without Payment of Tax, or With Drawback of Tax, require export warehouse proprietors to make opening and closing inventories, as well as inventories at the time of certain changes in ownership and control of the business.  The regulations also require export warehouse proprietors to make a special inventory when required by the appropriate TTB officer. </w:t>
      </w:r>
    </w:p>
    <w:p w14:paraId="137D422E" w14:textId="77777777" w:rsidR="00D615FE" w:rsidRDefault="00D615FE" w:rsidP="00D615FE">
      <w:pPr>
        <w:ind w:left="360"/>
        <w:rPr>
          <w:rFonts w:ascii="Arial" w:hAnsi="Arial" w:cs="Arial"/>
          <w:sz w:val="22"/>
          <w:szCs w:val="22"/>
        </w:rPr>
      </w:pPr>
    </w:p>
    <w:p w14:paraId="476097BB" w14:textId="60832BFD" w:rsidR="00D615FE" w:rsidRDefault="005D4672" w:rsidP="00D615FE">
      <w:pPr>
        <w:ind w:left="360"/>
        <w:rPr>
          <w:rFonts w:ascii="Arial" w:hAnsi="Arial" w:cs="Arial"/>
          <w:sz w:val="22"/>
          <w:szCs w:val="22"/>
        </w:rPr>
      </w:pPr>
      <w:r>
        <w:rPr>
          <w:rFonts w:ascii="Arial" w:hAnsi="Arial" w:cs="Arial"/>
          <w:sz w:val="22"/>
          <w:szCs w:val="22"/>
        </w:rPr>
        <w:t>Export warehouse proprietors report inventories on TTB F 5220.3, Inventory—Export Warehouse Proprietor.  Proprietors supply one copy of the report to TTB and keep one copy at their business premises.  As authorized by 26 U.S.C. 5741, the TTB regulations require proprietors to retain their cop</w:t>
      </w:r>
      <w:r w:rsidR="00ED11CB">
        <w:rPr>
          <w:rFonts w:ascii="Arial" w:hAnsi="Arial" w:cs="Arial"/>
          <w:sz w:val="22"/>
          <w:szCs w:val="22"/>
        </w:rPr>
        <w:t>ies</w:t>
      </w:r>
      <w:r>
        <w:rPr>
          <w:rFonts w:ascii="Arial" w:hAnsi="Arial" w:cs="Arial"/>
          <w:sz w:val="22"/>
          <w:szCs w:val="22"/>
        </w:rPr>
        <w:t xml:space="preserve"> of the</w:t>
      </w:r>
      <w:r w:rsidR="00ED11CB">
        <w:rPr>
          <w:rFonts w:ascii="Arial" w:hAnsi="Arial" w:cs="Arial"/>
          <w:sz w:val="22"/>
          <w:szCs w:val="22"/>
        </w:rPr>
        <w:t>se</w:t>
      </w:r>
      <w:r>
        <w:rPr>
          <w:rFonts w:ascii="Arial" w:hAnsi="Arial" w:cs="Arial"/>
          <w:sz w:val="22"/>
          <w:szCs w:val="22"/>
        </w:rPr>
        <w:t xml:space="preserve"> </w:t>
      </w:r>
      <w:r w:rsidR="00ED11CB">
        <w:rPr>
          <w:rFonts w:ascii="Arial" w:hAnsi="Arial" w:cs="Arial"/>
          <w:sz w:val="22"/>
          <w:szCs w:val="22"/>
        </w:rPr>
        <w:t xml:space="preserve">inventory </w:t>
      </w:r>
      <w:r>
        <w:rPr>
          <w:rFonts w:ascii="Arial" w:hAnsi="Arial" w:cs="Arial"/>
          <w:sz w:val="22"/>
          <w:szCs w:val="22"/>
        </w:rPr>
        <w:t>report</w:t>
      </w:r>
      <w:r w:rsidR="00ED11CB">
        <w:rPr>
          <w:rFonts w:ascii="Arial" w:hAnsi="Arial" w:cs="Arial"/>
          <w:sz w:val="22"/>
          <w:szCs w:val="22"/>
        </w:rPr>
        <w:t>s</w:t>
      </w:r>
      <w:r>
        <w:rPr>
          <w:rFonts w:ascii="Arial" w:hAnsi="Arial" w:cs="Arial"/>
          <w:sz w:val="22"/>
          <w:szCs w:val="22"/>
        </w:rPr>
        <w:t xml:space="preserve"> for 3 years following the close of the calendar year in which the inventory was taken, and they must make these reports available for inspection by any appropriate TTB officer</w:t>
      </w:r>
      <w:r w:rsidR="00ED11CB">
        <w:rPr>
          <w:rFonts w:ascii="Arial" w:hAnsi="Arial" w:cs="Arial"/>
          <w:sz w:val="22"/>
          <w:szCs w:val="22"/>
        </w:rPr>
        <w:t xml:space="preserve"> upon request</w:t>
      </w:r>
      <w:r>
        <w:rPr>
          <w:rFonts w:ascii="Arial" w:hAnsi="Arial" w:cs="Arial"/>
          <w:sz w:val="22"/>
          <w:szCs w:val="22"/>
        </w:rPr>
        <w:t xml:space="preserve">.  </w:t>
      </w:r>
    </w:p>
    <w:p w14:paraId="5FA9C38A" w14:textId="77777777" w:rsidR="00D615FE" w:rsidRDefault="00D615FE" w:rsidP="00D615FE">
      <w:pPr>
        <w:ind w:left="360"/>
        <w:rPr>
          <w:rFonts w:ascii="Arial" w:hAnsi="Arial" w:cs="Arial"/>
          <w:sz w:val="22"/>
          <w:szCs w:val="22"/>
        </w:rPr>
      </w:pPr>
    </w:p>
    <w:p w14:paraId="233B7290" w14:textId="77777777" w:rsidR="006457B4" w:rsidRDefault="006457B4" w:rsidP="00D615FE">
      <w:pPr>
        <w:ind w:left="360"/>
        <w:rPr>
          <w:rFonts w:ascii="Arial" w:hAnsi="Arial" w:cs="Arial"/>
          <w:sz w:val="22"/>
          <w:szCs w:val="22"/>
        </w:rPr>
      </w:pPr>
    </w:p>
    <w:p w14:paraId="0EBF6079" w14:textId="3193576E" w:rsidR="00D615FE" w:rsidRPr="00300322" w:rsidRDefault="00D615FE" w:rsidP="00D615FE">
      <w:pPr>
        <w:ind w:left="360"/>
        <w:rPr>
          <w:rFonts w:ascii="Arial" w:hAnsi="Arial" w:cs="Arial"/>
          <w:sz w:val="22"/>
          <w:szCs w:val="22"/>
        </w:rPr>
      </w:pPr>
      <w:r w:rsidRPr="00300322">
        <w:rPr>
          <w:rFonts w:ascii="Arial" w:hAnsi="Arial" w:cs="Arial"/>
          <w:sz w:val="22"/>
          <w:szCs w:val="22"/>
        </w:rPr>
        <w:lastRenderedPageBreak/>
        <w:t xml:space="preserve">The </w:t>
      </w:r>
      <w:r w:rsidR="005D4672">
        <w:rPr>
          <w:rFonts w:ascii="Arial" w:hAnsi="Arial" w:cs="Arial"/>
          <w:sz w:val="22"/>
          <w:szCs w:val="22"/>
        </w:rPr>
        <w:t xml:space="preserve">TTB </w:t>
      </w:r>
      <w:r>
        <w:rPr>
          <w:rFonts w:ascii="Arial" w:hAnsi="Arial" w:cs="Arial"/>
          <w:sz w:val="22"/>
          <w:szCs w:val="22"/>
        </w:rPr>
        <w:t xml:space="preserve">regulations that implement this information collection are </w:t>
      </w:r>
      <w:r w:rsidR="005D4672">
        <w:rPr>
          <w:rFonts w:ascii="Arial" w:hAnsi="Arial" w:cs="Arial"/>
          <w:sz w:val="22"/>
          <w:szCs w:val="22"/>
        </w:rPr>
        <w:t xml:space="preserve">found in 27 CFR at: </w:t>
      </w:r>
    </w:p>
    <w:p w14:paraId="5EE4C58A" w14:textId="77777777" w:rsidR="00D615FE" w:rsidRPr="00300322" w:rsidRDefault="00D615FE" w:rsidP="00D615FE">
      <w:pPr>
        <w:ind w:left="360" w:right="432"/>
        <w:rPr>
          <w:rFonts w:ascii="Arial" w:hAnsi="Arial" w:cs="Arial"/>
          <w:sz w:val="22"/>
          <w:szCs w:val="22"/>
        </w:rPr>
      </w:pPr>
    </w:p>
    <w:p w14:paraId="097B3932" w14:textId="75914918" w:rsidR="00D615FE" w:rsidRDefault="00D615FE" w:rsidP="005103C2">
      <w:pPr>
        <w:tabs>
          <w:tab w:val="left" w:pos="2880"/>
          <w:tab w:val="left" w:pos="5040"/>
          <w:tab w:val="left" w:pos="7200"/>
        </w:tabs>
        <w:spacing w:after="120"/>
        <w:ind w:left="720" w:right="432"/>
        <w:rPr>
          <w:rFonts w:ascii="Arial" w:hAnsi="Arial" w:cs="Arial"/>
          <w:sz w:val="22"/>
          <w:szCs w:val="22"/>
        </w:rPr>
      </w:pPr>
      <w:r>
        <w:rPr>
          <w:rFonts w:ascii="Arial" w:hAnsi="Arial" w:cs="Arial"/>
          <w:sz w:val="22"/>
          <w:szCs w:val="22"/>
        </w:rPr>
        <w:t>44.104</w:t>
      </w:r>
      <w:r>
        <w:rPr>
          <w:rFonts w:ascii="Arial" w:hAnsi="Arial" w:cs="Arial"/>
          <w:sz w:val="22"/>
          <w:szCs w:val="22"/>
        </w:rPr>
        <w:tab/>
        <w:t>44.105</w:t>
      </w:r>
      <w:r>
        <w:rPr>
          <w:rFonts w:ascii="Arial" w:hAnsi="Arial" w:cs="Arial"/>
          <w:sz w:val="22"/>
          <w:szCs w:val="22"/>
        </w:rPr>
        <w:tab/>
        <w:t>44.107</w:t>
      </w:r>
      <w:r>
        <w:rPr>
          <w:rFonts w:ascii="Arial" w:hAnsi="Arial" w:cs="Arial"/>
          <w:sz w:val="22"/>
          <w:szCs w:val="22"/>
        </w:rPr>
        <w:tab/>
      </w:r>
      <w:r w:rsidRPr="00300322">
        <w:rPr>
          <w:rFonts w:ascii="Arial" w:hAnsi="Arial" w:cs="Arial"/>
          <w:sz w:val="22"/>
          <w:szCs w:val="22"/>
        </w:rPr>
        <w:t>44.143</w:t>
      </w:r>
      <w:r w:rsidR="009D1604">
        <w:rPr>
          <w:rFonts w:ascii="Arial" w:hAnsi="Arial" w:cs="Arial"/>
          <w:sz w:val="22"/>
          <w:szCs w:val="22"/>
        </w:rPr>
        <w:t xml:space="preserve"> </w:t>
      </w:r>
    </w:p>
    <w:p w14:paraId="574DE285" w14:textId="70F80A4F" w:rsidR="00D615FE" w:rsidRPr="00300322" w:rsidRDefault="00D615FE" w:rsidP="009D1604">
      <w:pPr>
        <w:tabs>
          <w:tab w:val="left" w:pos="2880"/>
          <w:tab w:val="left" w:pos="5040"/>
          <w:tab w:val="left" w:pos="7200"/>
        </w:tabs>
        <w:ind w:left="720" w:right="432"/>
        <w:rPr>
          <w:rFonts w:ascii="Arial" w:hAnsi="Arial" w:cs="Arial"/>
          <w:sz w:val="22"/>
          <w:szCs w:val="22"/>
        </w:rPr>
      </w:pPr>
      <w:r w:rsidRPr="00300322">
        <w:rPr>
          <w:rFonts w:ascii="Arial" w:hAnsi="Arial" w:cs="Arial"/>
          <w:sz w:val="22"/>
          <w:szCs w:val="22"/>
        </w:rPr>
        <w:t>44.14</w:t>
      </w:r>
      <w:r>
        <w:rPr>
          <w:rFonts w:ascii="Arial" w:hAnsi="Arial" w:cs="Arial"/>
          <w:sz w:val="22"/>
          <w:szCs w:val="22"/>
        </w:rPr>
        <w:t>4</w:t>
      </w:r>
      <w:r>
        <w:rPr>
          <w:rFonts w:ascii="Arial" w:hAnsi="Arial" w:cs="Arial"/>
          <w:sz w:val="22"/>
          <w:szCs w:val="22"/>
        </w:rPr>
        <w:tab/>
      </w:r>
      <w:r w:rsidRPr="00300322">
        <w:rPr>
          <w:rFonts w:ascii="Arial" w:hAnsi="Arial" w:cs="Arial"/>
          <w:sz w:val="22"/>
          <w:szCs w:val="22"/>
        </w:rPr>
        <w:t>44.14</w:t>
      </w:r>
      <w:r>
        <w:rPr>
          <w:rFonts w:ascii="Arial" w:hAnsi="Arial" w:cs="Arial"/>
          <w:sz w:val="22"/>
          <w:szCs w:val="22"/>
        </w:rPr>
        <w:t>5</w:t>
      </w:r>
      <w:r>
        <w:rPr>
          <w:rFonts w:ascii="Arial" w:hAnsi="Arial" w:cs="Arial"/>
          <w:sz w:val="22"/>
          <w:szCs w:val="22"/>
        </w:rPr>
        <w:tab/>
      </w:r>
      <w:r w:rsidRPr="00300322">
        <w:rPr>
          <w:rFonts w:ascii="Arial" w:hAnsi="Arial" w:cs="Arial"/>
          <w:sz w:val="22"/>
          <w:szCs w:val="22"/>
        </w:rPr>
        <w:t>44.1</w:t>
      </w:r>
      <w:r>
        <w:rPr>
          <w:rFonts w:ascii="Arial" w:hAnsi="Arial" w:cs="Arial"/>
          <w:sz w:val="22"/>
          <w:szCs w:val="22"/>
        </w:rPr>
        <w:t>46</w:t>
      </w:r>
      <w:r>
        <w:rPr>
          <w:rFonts w:ascii="Arial" w:hAnsi="Arial" w:cs="Arial"/>
          <w:sz w:val="22"/>
          <w:szCs w:val="22"/>
        </w:rPr>
        <w:tab/>
      </w:r>
      <w:r w:rsidRPr="00300322">
        <w:rPr>
          <w:rFonts w:ascii="Arial" w:hAnsi="Arial" w:cs="Arial"/>
          <w:sz w:val="22"/>
          <w:szCs w:val="22"/>
        </w:rPr>
        <w:t>44.1</w:t>
      </w:r>
      <w:r>
        <w:rPr>
          <w:rFonts w:ascii="Arial" w:hAnsi="Arial" w:cs="Arial"/>
          <w:sz w:val="22"/>
          <w:szCs w:val="22"/>
        </w:rPr>
        <w:t>61</w:t>
      </w:r>
      <w:r w:rsidR="009D1604">
        <w:rPr>
          <w:rFonts w:ascii="Arial" w:hAnsi="Arial" w:cs="Arial"/>
          <w:sz w:val="22"/>
          <w:szCs w:val="22"/>
        </w:rPr>
        <w:t xml:space="preserve">. </w:t>
      </w:r>
    </w:p>
    <w:p w14:paraId="61F7DA5C" w14:textId="77777777" w:rsidR="00D615FE" w:rsidRDefault="00D615FE" w:rsidP="00D615FE">
      <w:pPr>
        <w:suppressAutoHyphens/>
        <w:spacing w:line="240" w:lineRule="atLeast"/>
        <w:ind w:left="360"/>
        <w:rPr>
          <w:rFonts w:ascii="Arial" w:hAnsi="Arial" w:cs="Arial"/>
          <w:sz w:val="22"/>
          <w:szCs w:val="22"/>
        </w:rPr>
      </w:pPr>
    </w:p>
    <w:p w14:paraId="7C80F7A6" w14:textId="77777777" w:rsidR="00D615FE" w:rsidRPr="00920049" w:rsidRDefault="00D615FE" w:rsidP="009D1604">
      <w:pPr>
        <w:widowControl w:val="0"/>
        <w:tabs>
          <w:tab w:val="left" w:pos="540"/>
        </w:tabs>
        <w:autoSpaceDE w:val="0"/>
        <w:autoSpaceDN w:val="0"/>
        <w:adjustRightInd w:val="0"/>
        <w:spacing w:after="120"/>
        <w:ind w:left="360"/>
        <w:rPr>
          <w:rFonts w:ascii="Arial" w:hAnsi="Arial" w:cs="Arial"/>
          <w:sz w:val="22"/>
          <w:szCs w:val="22"/>
        </w:rPr>
      </w:pPr>
      <w:r w:rsidRPr="00920049">
        <w:rPr>
          <w:rFonts w:ascii="Arial" w:hAnsi="Arial" w:cs="Arial"/>
          <w:sz w:val="22"/>
          <w:szCs w:val="22"/>
        </w:rPr>
        <w:t xml:space="preserve">This information collection is aligned with ––  </w:t>
      </w:r>
    </w:p>
    <w:p w14:paraId="7AA9A1A6" w14:textId="5CC59E8F" w:rsidR="00D615FE" w:rsidRPr="00920049" w:rsidRDefault="00D615FE" w:rsidP="009D1604">
      <w:pPr>
        <w:widowControl w:val="0"/>
        <w:numPr>
          <w:ilvl w:val="0"/>
          <w:numId w:val="11"/>
        </w:numPr>
        <w:tabs>
          <w:tab w:val="left" w:pos="1080"/>
        </w:tabs>
        <w:autoSpaceDE w:val="0"/>
        <w:autoSpaceDN w:val="0"/>
        <w:adjustRightInd w:val="0"/>
        <w:spacing w:after="120"/>
        <w:ind w:left="720" w:firstLine="0"/>
        <w:rPr>
          <w:rFonts w:ascii="Arial" w:hAnsi="Arial" w:cs="Arial"/>
          <w:sz w:val="22"/>
          <w:szCs w:val="22"/>
        </w:rPr>
      </w:pPr>
      <w:r w:rsidRPr="00920049">
        <w:rPr>
          <w:rFonts w:ascii="Arial" w:hAnsi="Arial" w:cs="Arial"/>
          <w:sz w:val="22"/>
          <w:szCs w:val="22"/>
        </w:rPr>
        <w:t xml:space="preserve">Line of Business/Sub-function:  </w:t>
      </w:r>
      <w:r w:rsidR="00D10B30">
        <w:rPr>
          <w:rFonts w:ascii="Arial" w:hAnsi="Arial" w:cs="Arial"/>
          <w:sz w:val="22"/>
          <w:szCs w:val="22"/>
        </w:rPr>
        <w:t>General Government/Taxation Management.</w:t>
      </w:r>
      <w:r w:rsidRPr="00920049">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3E515A">
      <w:pPr>
        <w:suppressAutoHyphens/>
        <w:ind w:left="360"/>
        <w:rPr>
          <w:rFonts w:ascii="Arial" w:hAnsi="Arial" w:cs="Arial"/>
          <w:sz w:val="22"/>
          <w:szCs w:val="22"/>
        </w:rPr>
      </w:pPr>
    </w:p>
    <w:p w14:paraId="1690E35D" w14:textId="5A26D56B" w:rsidR="003E515A" w:rsidRDefault="003E515A" w:rsidP="003E515A">
      <w:pPr>
        <w:ind w:left="360"/>
        <w:rPr>
          <w:rFonts w:ascii="Arial" w:hAnsi="Arial" w:cs="Arial"/>
          <w:sz w:val="22"/>
          <w:szCs w:val="22"/>
        </w:rPr>
      </w:pPr>
      <w:r w:rsidRPr="00300322">
        <w:rPr>
          <w:rFonts w:ascii="Arial" w:hAnsi="Arial" w:cs="Arial"/>
          <w:sz w:val="22"/>
          <w:szCs w:val="22"/>
        </w:rPr>
        <w:t xml:space="preserve">TTB F 5220.3 </w:t>
      </w:r>
      <w:r>
        <w:rPr>
          <w:rFonts w:ascii="Arial" w:hAnsi="Arial" w:cs="Arial"/>
          <w:sz w:val="22"/>
          <w:szCs w:val="22"/>
        </w:rPr>
        <w:t>provides a uniform format for recording inventories of tobacco products, cigarette papers and tubes, and processed tobacco held by export warehouse proprietors.  Such inventories are required by law and regulation in order to prevent diversion and protect the revenue.  Because to</w:t>
      </w:r>
      <w:r w:rsidRPr="00300322">
        <w:rPr>
          <w:rFonts w:ascii="Arial" w:hAnsi="Arial" w:cs="Arial"/>
          <w:sz w:val="22"/>
          <w:szCs w:val="22"/>
        </w:rPr>
        <w:t>bacco products</w:t>
      </w:r>
      <w:r>
        <w:rPr>
          <w:rFonts w:ascii="Arial" w:hAnsi="Arial" w:cs="Arial"/>
          <w:sz w:val="22"/>
          <w:szCs w:val="22"/>
        </w:rPr>
        <w:t xml:space="preserve"> </w:t>
      </w:r>
      <w:r w:rsidRPr="00300322">
        <w:rPr>
          <w:rFonts w:ascii="Arial" w:hAnsi="Arial" w:cs="Arial"/>
          <w:sz w:val="22"/>
          <w:szCs w:val="22"/>
        </w:rPr>
        <w:t>and cigarette papers and tubes are held on</w:t>
      </w:r>
      <w:r>
        <w:rPr>
          <w:rFonts w:ascii="Arial" w:hAnsi="Arial" w:cs="Arial"/>
          <w:sz w:val="22"/>
          <w:szCs w:val="22"/>
        </w:rPr>
        <w:t xml:space="preserve"> the</w:t>
      </w:r>
      <w:r w:rsidRPr="00300322">
        <w:rPr>
          <w:rFonts w:ascii="Arial" w:hAnsi="Arial" w:cs="Arial"/>
          <w:sz w:val="22"/>
          <w:szCs w:val="22"/>
        </w:rPr>
        <w:t xml:space="preserve"> bonded premises </w:t>
      </w:r>
      <w:r>
        <w:rPr>
          <w:rFonts w:ascii="Arial" w:hAnsi="Arial" w:cs="Arial"/>
          <w:sz w:val="22"/>
          <w:szCs w:val="22"/>
        </w:rPr>
        <w:t>of an</w:t>
      </w:r>
      <w:r w:rsidRPr="00300322">
        <w:rPr>
          <w:rFonts w:ascii="Arial" w:hAnsi="Arial" w:cs="Arial"/>
          <w:sz w:val="22"/>
          <w:szCs w:val="22"/>
        </w:rPr>
        <w:t xml:space="preserve"> export tobacco warehouse proprietor until the articles are exported without payment of tax, transferred in bond to another export warehouse, or returned to the manufacturer</w:t>
      </w:r>
      <w:r>
        <w:rPr>
          <w:rFonts w:ascii="Arial" w:hAnsi="Arial" w:cs="Arial"/>
          <w:sz w:val="22"/>
          <w:szCs w:val="22"/>
        </w:rPr>
        <w:t xml:space="preserve">, TTB uses these inventories to establish a contingent tax liability on tobacco products and cigarette papers and tubes held for export by the proprietor. </w:t>
      </w:r>
    </w:p>
    <w:p w14:paraId="73553943" w14:textId="77777777" w:rsidR="003E515A" w:rsidRDefault="003E515A" w:rsidP="003E515A">
      <w:pPr>
        <w:ind w:left="360"/>
        <w:rPr>
          <w:rFonts w:ascii="Arial" w:hAnsi="Arial" w:cs="Arial"/>
          <w:sz w:val="22"/>
          <w:szCs w:val="22"/>
        </w:rPr>
      </w:pPr>
    </w:p>
    <w:p w14:paraId="6F26B70F" w14:textId="3AA6B622" w:rsidR="003E515A" w:rsidRDefault="003E515A" w:rsidP="003E515A">
      <w:pPr>
        <w:ind w:left="360"/>
        <w:rPr>
          <w:rFonts w:ascii="Arial" w:hAnsi="Arial" w:cs="Arial"/>
          <w:sz w:val="22"/>
          <w:szCs w:val="22"/>
        </w:rPr>
      </w:pPr>
      <w:r>
        <w:rPr>
          <w:rFonts w:ascii="Arial" w:hAnsi="Arial" w:cs="Arial"/>
          <w:sz w:val="22"/>
          <w:szCs w:val="22"/>
        </w:rPr>
        <w:t xml:space="preserve">In addition, these inventories aid TTB in detecting diversion of </w:t>
      </w:r>
      <w:r w:rsidR="0040480B">
        <w:rPr>
          <w:rFonts w:ascii="Arial" w:hAnsi="Arial" w:cs="Arial"/>
          <w:sz w:val="22"/>
          <w:szCs w:val="22"/>
        </w:rPr>
        <w:t>nontaxpaid</w:t>
      </w:r>
      <w:r>
        <w:rPr>
          <w:rFonts w:ascii="Arial" w:hAnsi="Arial" w:cs="Arial"/>
          <w:sz w:val="22"/>
          <w:szCs w:val="22"/>
        </w:rPr>
        <w:t xml:space="preserve"> products into the domestic market</w:t>
      </w:r>
      <w:r w:rsidR="0040480B">
        <w:rPr>
          <w:rFonts w:ascii="Arial" w:hAnsi="Arial" w:cs="Arial"/>
          <w:sz w:val="22"/>
          <w:szCs w:val="22"/>
        </w:rPr>
        <w:t>, where such products generally are subject to tax</w:t>
      </w:r>
      <w:r>
        <w:rPr>
          <w:rFonts w:ascii="Arial" w:hAnsi="Arial" w:cs="Arial"/>
          <w:sz w:val="22"/>
          <w:szCs w:val="22"/>
        </w:rPr>
        <w:t>.  I</w:t>
      </w:r>
      <w:r w:rsidRPr="00300322">
        <w:rPr>
          <w:rFonts w:ascii="Arial" w:hAnsi="Arial" w:cs="Arial"/>
          <w:sz w:val="22"/>
          <w:szCs w:val="22"/>
        </w:rPr>
        <w:t>nventory requirements for processed tobacco</w:t>
      </w:r>
      <w:r>
        <w:rPr>
          <w:rFonts w:ascii="Arial" w:hAnsi="Arial" w:cs="Arial"/>
          <w:sz w:val="22"/>
          <w:szCs w:val="22"/>
        </w:rPr>
        <w:t>, which is not subject to tax</w:t>
      </w:r>
      <w:r w:rsidR="00D14D89">
        <w:rPr>
          <w:rFonts w:ascii="Arial" w:hAnsi="Arial" w:cs="Arial"/>
          <w:sz w:val="22"/>
          <w:szCs w:val="22"/>
        </w:rPr>
        <w:t>,</w:t>
      </w:r>
      <w:r>
        <w:rPr>
          <w:rFonts w:ascii="Arial" w:hAnsi="Arial" w:cs="Arial"/>
          <w:sz w:val="22"/>
          <w:szCs w:val="22"/>
        </w:rPr>
        <w:t xml:space="preserve"> also help</w:t>
      </w:r>
      <w:r w:rsidRPr="00300322">
        <w:rPr>
          <w:rFonts w:ascii="Arial" w:hAnsi="Arial" w:cs="Arial"/>
          <w:sz w:val="22"/>
          <w:szCs w:val="22"/>
        </w:rPr>
        <w:t xml:space="preserve"> </w:t>
      </w:r>
      <w:r>
        <w:rPr>
          <w:rFonts w:ascii="Arial" w:hAnsi="Arial" w:cs="Arial"/>
          <w:sz w:val="22"/>
          <w:szCs w:val="22"/>
        </w:rPr>
        <w:t xml:space="preserve">TTB </w:t>
      </w:r>
      <w:r w:rsidRPr="00300322">
        <w:rPr>
          <w:rFonts w:ascii="Arial" w:hAnsi="Arial" w:cs="Arial"/>
          <w:sz w:val="22"/>
          <w:szCs w:val="22"/>
        </w:rPr>
        <w:t xml:space="preserve">prevent </w:t>
      </w:r>
      <w:r>
        <w:rPr>
          <w:rFonts w:ascii="Arial" w:hAnsi="Arial" w:cs="Arial"/>
          <w:sz w:val="22"/>
          <w:szCs w:val="22"/>
        </w:rPr>
        <w:t xml:space="preserve">and detect </w:t>
      </w:r>
      <w:r w:rsidRPr="00300322">
        <w:rPr>
          <w:rFonts w:ascii="Arial" w:hAnsi="Arial" w:cs="Arial"/>
          <w:sz w:val="22"/>
          <w:szCs w:val="22"/>
        </w:rPr>
        <w:t>the diversion of materials used for making tobacco products to unauthorized manufacturers who would not be accountable to TTB</w:t>
      </w:r>
      <w:r>
        <w:rPr>
          <w:rFonts w:ascii="Arial" w:hAnsi="Arial" w:cs="Arial"/>
          <w:sz w:val="22"/>
          <w:szCs w:val="22"/>
        </w:rPr>
        <w:t xml:space="preserve">. </w:t>
      </w:r>
    </w:p>
    <w:p w14:paraId="1AD82D61" w14:textId="77777777" w:rsidR="00AF1157" w:rsidRPr="00090251" w:rsidRDefault="00AF1157" w:rsidP="003E515A">
      <w:pPr>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390CAFE5" w14:textId="28A61C8E" w:rsidR="00F11580" w:rsidRDefault="00F10C50" w:rsidP="004806AE">
      <w:pPr>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806AE">
        <w:rPr>
          <w:rFonts w:ascii="Arial" w:hAnsi="Arial" w:cs="Arial"/>
          <w:sz w:val="22"/>
          <w:szCs w:val="22"/>
        </w:rPr>
        <w:t xml:space="preserve"> Currently, TTB F 5</w:t>
      </w:r>
      <w:r w:rsidR="00F11580">
        <w:rPr>
          <w:rFonts w:ascii="Arial" w:hAnsi="Arial" w:cs="Arial"/>
          <w:sz w:val="22"/>
          <w:szCs w:val="22"/>
        </w:rPr>
        <w:t>220.</w:t>
      </w:r>
      <w:r w:rsidR="00E02306">
        <w:rPr>
          <w:rFonts w:ascii="Arial" w:hAnsi="Arial" w:cs="Arial"/>
          <w:sz w:val="22"/>
          <w:szCs w:val="22"/>
        </w:rPr>
        <w:t>3</w:t>
      </w:r>
      <w:r w:rsidR="00522735">
        <w:rPr>
          <w:rFonts w:ascii="Arial" w:hAnsi="Arial" w:cs="Arial"/>
          <w:sz w:val="22"/>
          <w:szCs w:val="22"/>
        </w:rPr>
        <w:t xml:space="preserve"> </w:t>
      </w:r>
      <w:r w:rsidR="004806AE">
        <w:rPr>
          <w:rFonts w:ascii="Arial" w:hAnsi="Arial" w:cs="Arial"/>
          <w:sz w:val="22"/>
          <w:szCs w:val="22"/>
        </w:rPr>
        <w:t xml:space="preserve">is available as a fillable-printable form on the TTB Web site at </w:t>
      </w:r>
      <w:hyperlink r:id="rId8" w:history="1">
        <w:r w:rsidR="00F11580" w:rsidRPr="00872AC8">
          <w:rPr>
            <w:rStyle w:val="Hyperlink"/>
            <w:rFonts w:ascii="Arial" w:hAnsi="Arial" w:cs="Arial"/>
            <w:sz w:val="22"/>
            <w:szCs w:val="22"/>
          </w:rPr>
          <w:t>http://www.ttb.gov/forms/index.shtml</w:t>
        </w:r>
      </w:hyperlink>
      <w:r w:rsidR="00F11580">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22F9758D"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3A146786" w14:textId="3C8D2C55" w:rsidR="00E02306" w:rsidRPr="00300322" w:rsidRDefault="00E02306" w:rsidP="00E02306">
      <w:pPr>
        <w:suppressAutoHyphens/>
        <w:spacing w:line="240" w:lineRule="atLeast"/>
        <w:ind w:left="360"/>
        <w:rPr>
          <w:rFonts w:ascii="Arial" w:hAnsi="Arial" w:cs="Arial"/>
          <w:sz w:val="22"/>
          <w:szCs w:val="22"/>
        </w:rPr>
      </w:pPr>
      <w:r w:rsidRPr="00300322">
        <w:rPr>
          <w:rFonts w:ascii="Arial" w:hAnsi="Arial" w:cs="Arial"/>
          <w:sz w:val="22"/>
          <w:szCs w:val="22"/>
        </w:rPr>
        <w:t xml:space="preserve">TTB F 5220.3 collects information that is pertinent to each respondent and applicable to his/her specific inventory.  As far as we can determine, similar information is not available </w:t>
      </w:r>
      <w:r>
        <w:rPr>
          <w:rFonts w:ascii="Arial" w:hAnsi="Arial" w:cs="Arial"/>
          <w:sz w:val="22"/>
          <w:szCs w:val="22"/>
        </w:rPr>
        <w:t>elsewhere</w:t>
      </w:r>
      <w:r w:rsidRPr="00300322">
        <w:rPr>
          <w:rFonts w:ascii="Arial" w:hAnsi="Arial" w:cs="Arial"/>
          <w:sz w:val="22"/>
          <w:szCs w:val="22"/>
        </w:rPr>
        <w:t>.</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56A041F4" w14:textId="4C677048" w:rsidR="00E02306" w:rsidRDefault="00E02306" w:rsidP="00C64D2C">
      <w:pPr>
        <w:ind w:left="360"/>
        <w:rPr>
          <w:rFonts w:ascii="Arial" w:hAnsi="Arial" w:cs="Arial"/>
          <w:sz w:val="22"/>
          <w:szCs w:val="22"/>
        </w:rPr>
      </w:pPr>
      <w:r w:rsidRPr="00300322">
        <w:rPr>
          <w:rFonts w:ascii="Arial" w:hAnsi="Arial" w:cs="Arial"/>
          <w:sz w:val="22"/>
          <w:szCs w:val="22"/>
        </w:rPr>
        <w:t>All entities, regardless of size, are required by statute</w:t>
      </w:r>
      <w:r>
        <w:rPr>
          <w:rFonts w:ascii="Arial" w:hAnsi="Arial" w:cs="Arial"/>
          <w:sz w:val="22"/>
          <w:szCs w:val="22"/>
        </w:rPr>
        <w:t xml:space="preserve"> and regulation</w:t>
      </w:r>
      <w:r w:rsidRPr="00300322">
        <w:rPr>
          <w:rFonts w:ascii="Arial" w:hAnsi="Arial" w:cs="Arial"/>
          <w:sz w:val="22"/>
          <w:szCs w:val="22"/>
        </w:rPr>
        <w:t xml:space="preserve"> to complete </w:t>
      </w:r>
      <w:r>
        <w:rPr>
          <w:rFonts w:ascii="Arial" w:hAnsi="Arial" w:cs="Arial"/>
          <w:sz w:val="22"/>
          <w:szCs w:val="22"/>
        </w:rPr>
        <w:t>TTB F 5220.3</w:t>
      </w:r>
      <w:r w:rsidRPr="00300322">
        <w:rPr>
          <w:rFonts w:ascii="Arial" w:hAnsi="Arial" w:cs="Arial"/>
          <w:sz w:val="22"/>
          <w:szCs w:val="22"/>
        </w:rPr>
        <w:t>.  The</w:t>
      </w:r>
      <w:r>
        <w:rPr>
          <w:rFonts w:ascii="Arial" w:hAnsi="Arial" w:cs="Arial"/>
          <w:sz w:val="22"/>
          <w:szCs w:val="22"/>
        </w:rPr>
        <w:t xml:space="preserve"> </w:t>
      </w:r>
      <w:r w:rsidRPr="00300322">
        <w:rPr>
          <w:rFonts w:ascii="Arial" w:hAnsi="Arial" w:cs="Arial"/>
          <w:sz w:val="22"/>
          <w:szCs w:val="22"/>
        </w:rPr>
        <w:t xml:space="preserve">information collected is the minimum necessary to reflect a true and accurate </w:t>
      </w:r>
      <w:r w:rsidRPr="00300322">
        <w:rPr>
          <w:rFonts w:ascii="Arial" w:hAnsi="Arial" w:cs="Arial"/>
          <w:sz w:val="22"/>
          <w:szCs w:val="22"/>
        </w:rPr>
        <w:lastRenderedPageBreak/>
        <w:t>inventory as</w:t>
      </w:r>
      <w:r>
        <w:rPr>
          <w:rFonts w:ascii="Arial" w:hAnsi="Arial" w:cs="Arial"/>
          <w:sz w:val="22"/>
          <w:szCs w:val="22"/>
        </w:rPr>
        <w:t xml:space="preserve"> </w:t>
      </w:r>
      <w:r w:rsidRPr="00300322">
        <w:rPr>
          <w:rFonts w:ascii="Arial" w:hAnsi="Arial" w:cs="Arial"/>
          <w:sz w:val="22"/>
          <w:szCs w:val="22"/>
        </w:rPr>
        <w:t>required by statute.  The information is collected only when an export warehouse</w:t>
      </w:r>
      <w:r>
        <w:rPr>
          <w:rFonts w:ascii="Arial" w:hAnsi="Arial" w:cs="Arial"/>
          <w:sz w:val="22"/>
          <w:szCs w:val="22"/>
        </w:rPr>
        <w:t xml:space="preserve"> </w:t>
      </w:r>
      <w:r w:rsidRPr="00300322">
        <w:rPr>
          <w:rFonts w:ascii="Arial" w:hAnsi="Arial" w:cs="Arial"/>
          <w:sz w:val="22"/>
          <w:szCs w:val="22"/>
        </w:rPr>
        <w:t xml:space="preserve">proprietor commences </w:t>
      </w:r>
      <w:r>
        <w:rPr>
          <w:rFonts w:ascii="Arial" w:hAnsi="Arial" w:cs="Arial"/>
          <w:sz w:val="22"/>
          <w:szCs w:val="22"/>
        </w:rPr>
        <w:t>or</w:t>
      </w:r>
      <w:r w:rsidRPr="00300322">
        <w:rPr>
          <w:rFonts w:ascii="Arial" w:hAnsi="Arial" w:cs="Arial"/>
          <w:sz w:val="22"/>
          <w:szCs w:val="22"/>
        </w:rPr>
        <w:t xml:space="preserve"> discontinues business, </w:t>
      </w:r>
      <w:r>
        <w:rPr>
          <w:rFonts w:ascii="Arial" w:hAnsi="Arial" w:cs="Arial"/>
          <w:sz w:val="22"/>
          <w:szCs w:val="22"/>
        </w:rPr>
        <w:t>upon certain changes in ownership or control of the business, or</w:t>
      </w:r>
      <w:r w:rsidRPr="00300322" w:rsidDel="004A557C">
        <w:rPr>
          <w:rFonts w:ascii="Arial" w:hAnsi="Arial" w:cs="Arial"/>
          <w:sz w:val="22"/>
          <w:szCs w:val="22"/>
        </w:rPr>
        <w:t xml:space="preserve"> </w:t>
      </w:r>
      <w:r w:rsidRPr="00300322">
        <w:rPr>
          <w:rFonts w:ascii="Arial" w:hAnsi="Arial" w:cs="Arial"/>
          <w:sz w:val="22"/>
          <w:szCs w:val="22"/>
        </w:rPr>
        <w:t>when requested by TTB</w:t>
      </w:r>
      <w:r>
        <w:rPr>
          <w:rFonts w:ascii="Arial" w:hAnsi="Arial" w:cs="Arial"/>
          <w:sz w:val="22"/>
          <w:szCs w:val="22"/>
        </w:rPr>
        <w:t xml:space="preserve"> for tax administration purposes</w:t>
      </w:r>
      <w:r w:rsidRPr="00300322">
        <w:rPr>
          <w:rFonts w:ascii="Arial" w:hAnsi="Arial" w:cs="Arial"/>
          <w:sz w:val="22"/>
          <w:szCs w:val="22"/>
        </w:rPr>
        <w:t>.  As this information collection requirement is required by statute, it cannot be waived simply because the respondent's business is small.</w:t>
      </w:r>
      <w:r>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4712A0D6" w14:textId="5484A018" w:rsidR="00E02306" w:rsidRPr="00300322" w:rsidRDefault="00E02306" w:rsidP="00E02306">
      <w:pPr>
        <w:suppressAutoHyphens/>
        <w:spacing w:line="240" w:lineRule="atLeast"/>
        <w:ind w:left="360"/>
        <w:rPr>
          <w:rFonts w:ascii="Arial" w:hAnsi="Arial" w:cs="Arial"/>
          <w:sz w:val="22"/>
          <w:szCs w:val="22"/>
        </w:rPr>
      </w:pPr>
      <w:r w:rsidRPr="00300322">
        <w:rPr>
          <w:rFonts w:ascii="Arial" w:hAnsi="Arial" w:cs="Arial"/>
          <w:sz w:val="22"/>
          <w:szCs w:val="22"/>
        </w:rPr>
        <w:t xml:space="preserve">Respondents complete </w:t>
      </w:r>
      <w:r>
        <w:rPr>
          <w:rFonts w:ascii="Arial" w:hAnsi="Arial" w:cs="Arial"/>
          <w:sz w:val="22"/>
          <w:szCs w:val="22"/>
        </w:rPr>
        <w:t>TTB F 5220.3</w:t>
      </w:r>
      <w:r w:rsidRPr="00300322">
        <w:rPr>
          <w:rFonts w:ascii="Arial" w:hAnsi="Arial" w:cs="Arial"/>
          <w:sz w:val="22"/>
          <w:szCs w:val="22"/>
        </w:rPr>
        <w:t xml:space="preserve"> only as often as necessary to comply with the</w:t>
      </w:r>
      <w:r>
        <w:rPr>
          <w:rFonts w:ascii="Arial" w:hAnsi="Arial" w:cs="Arial"/>
          <w:sz w:val="22"/>
          <w:szCs w:val="22"/>
        </w:rPr>
        <w:t xml:space="preserve"> </w:t>
      </w:r>
      <w:r w:rsidRPr="00300322">
        <w:rPr>
          <w:rFonts w:ascii="Arial" w:hAnsi="Arial" w:cs="Arial"/>
          <w:sz w:val="22"/>
          <w:szCs w:val="22"/>
        </w:rPr>
        <w:t xml:space="preserve">regulations authorized by </w:t>
      </w:r>
      <w:r>
        <w:rPr>
          <w:rFonts w:ascii="Arial" w:hAnsi="Arial" w:cs="Arial"/>
          <w:sz w:val="22"/>
          <w:szCs w:val="22"/>
        </w:rPr>
        <w:t>the IRC</w:t>
      </w:r>
      <w:r w:rsidRPr="00300322">
        <w:rPr>
          <w:rFonts w:ascii="Arial" w:hAnsi="Arial" w:cs="Arial"/>
          <w:sz w:val="22"/>
          <w:szCs w:val="22"/>
        </w:rPr>
        <w:t>.  If this information were not collected TTB would lose an effective means to determine tax liability</w:t>
      </w:r>
      <w:r>
        <w:rPr>
          <w:rFonts w:ascii="Arial" w:hAnsi="Arial" w:cs="Arial"/>
          <w:sz w:val="22"/>
          <w:szCs w:val="22"/>
        </w:rPr>
        <w:t>,</w:t>
      </w:r>
      <w:r w:rsidRPr="00300322">
        <w:rPr>
          <w:rFonts w:ascii="Arial" w:hAnsi="Arial" w:cs="Arial"/>
          <w:sz w:val="22"/>
          <w:szCs w:val="22"/>
        </w:rPr>
        <w:t xml:space="preserve"> </w:t>
      </w:r>
      <w:r>
        <w:rPr>
          <w:rFonts w:ascii="Arial" w:hAnsi="Arial" w:cs="Arial"/>
          <w:sz w:val="22"/>
          <w:szCs w:val="22"/>
        </w:rPr>
        <w:t xml:space="preserve">which TTB must be able to </w:t>
      </w:r>
      <w:r w:rsidRPr="00300322">
        <w:rPr>
          <w:rFonts w:ascii="Arial" w:hAnsi="Arial" w:cs="Arial"/>
          <w:sz w:val="22"/>
          <w:szCs w:val="22"/>
        </w:rPr>
        <w:t xml:space="preserve">establish to prevent jeopardy to the revenue derived from tobacco products.  </w:t>
      </w:r>
      <w:r>
        <w:rPr>
          <w:rFonts w:ascii="Arial" w:hAnsi="Arial" w:cs="Arial"/>
          <w:sz w:val="22"/>
          <w:szCs w:val="22"/>
        </w:rPr>
        <w:t xml:space="preserve">Less frequent collection of this information could cause jeopardy to the revenue by hindering TTB’s ability to ensure that nontaxpaid products intended for export are not diverted into domestic commerce.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0503F155" w14:textId="1DD8F278" w:rsidR="00F11580" w:rsidRPr="005D3B4D" w:rsidRDefault="00F11580" w:rsidP="00F11580">
      <w:pPr>
        <w:ind w:left="360"/>
        <w:rPr>
          <w:rFonts w:ascii="Arial" w:hAnsi="Arial" w:cs="Arial"/>
          <w:sz w:val="22"/>
          <w:szCs w:val="22"/>
        </w:rPr>
      </w:pPr>
      <w:r w:rsidRPr="005D3B4D">
        <w:rPr>
          <w:rFonts w:ascii="Arial" w:hAnsi="Arial" w:cs="Arial"/>
          <w:sz w:val="22"/>
          <w:szCs w:val="22"/>
        </w:rPr>
        <w:t xml:space="preserve">To solicit comments from the general public, TTB published a “60-day” comment request notice for this information collection in the Federal Register on </w:t>
      </w:r>
      <w:r w:rsidR="00E02306">
        <w:rPr>
          <w:rFonts w:ascii="Arial" w:hAnsi="Arial" w:cs="Arial"/>
          <w:sz w:val="22"/>
          <w:szCs w:val="22"/>
        </w:rPr>
        <w:t xml:space="preserve">February 24, 2016, </w:t>
      </w:r>
      <w:r w:rsidRPr="005D3B4D">
        <w:rPr>
          <w:rFonts w:ascii="Arial" w:hAnsi="Arial" w:cs="Arial"/>
          <w:sz w:val="22"/>
          <w:szCs w:val="22"/>
        </w:rPr>
        <w:t xml:space="preserve">at 81 FR </w:t>
      </w:r>
      <w:r w:rsidR="00E02306">
        <w:rPr>
          <w:rFonts w:ascii="Arial" w:hAnsi="Arial" w:cs="Arial"/>
          <w:sz w:val="22"/>
          <w:szCs w:val="22"/>
        </w:rPr>
        <w:t>9245</w:t>
      </w:r>
      <w:r w:rsidRPr="005D3B4D">
        <w:rPr>
          <w:rFonts w:ascii="Arial" w:hAnsi="Arial" w:cs="Arial"/>
          <w:sz w:val="22"/>
          <w:szCs w:val="22"/>
        </w:rPr>
        <w:t xml:space="preserve">.  TTB received no comments on this information collection in response.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69133B18"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07A24423"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on this form.  However, Federal law at 26 U.S.C. 6103 prohibits disclosure of </w:t>
      </w:r>
      <w:r w:rsidR="006A143E">
        <w:rPr>
          <w:rFonts w:ascii="Arial" w:hAnsi="Arial" w:cs="Arial"/>
          <w:sz w:val="22"/>
          <w:szCs w:val="22"/>
        </w:rPr>
        <w:t>taxpayer-</w:t>
      </w:r>
      <w:r w:rsidRPr="00853E85">
        <w:rPr>
          <w:rFonts w:ascii="Arial" w:hAnsi="Arial" w:cs="Arial"/>
          <w:sz w:val="22"/>
          <w:szCs w:val="22"/>
        </w:rPr>
        <w:t xml:space="preserve">related information unless disclosure is specifically authorized by that section. </w:t>
      </w:r>
      <w:r w:rsidR="00853E85" w:rsidRPr="00853E85">
        <w:rPr>
          <w:rFonts w:ascii="Arial" w:hAnsi="Arial" w:cs="Arial"/>
          <w:sz w:val="22"/>
          <w:szCs w:val="22"/>
        </w:rPr>
        <w:t xml:space="preserve"> TTB maintains </w:t>
      </w:r>
      <w:r w:rsidR="00522735">
        <w:rPr>
          <w:rFonts w:ascii="Arial" w:hAnsi="Arial" w:cs="Arial"/>
          <w:sz w:val="22"/>
          <w:szCs w:val="22"/>
        </w:rPr>
        <w:t>its cop</w:t>
      </w:r>
      <w:r w:rsidR="00F11580">
        <w:rPr>
          <w:rFonts w:ascii="Arial" w:hAnsi="Arial" w:cs="Arial"/>
          <w:sz w:val="22"/>
          <w:szCs w:val="22"/>
        </w:rPr>
        <w:t xml:space="preserve">ies </w:t>
      </w:r>
      <w:r w:rsidR="00522735">
        <w:rPr>
          <w:rFonts w:ascii="Arial" w:hAnsi="Arial" w:cs="Arial"/>
          <w:sz w:val="22"/>
          <w:szCs w:val="22"/>
        </w:rPr>
        <w:t xml:space="preserve">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1643D2E9" w14:textId="77777777" w:rsidR="005103C2" w:rsidRDefault="005103C2">
      <w:pPr>
        <w:rPr>
          <w:rFonts w:ascii="Arial" w:hAnsi="Arial" w:cs="Arial"/>
          <w:i/>
          <w:sz w:val="22"/>
          <w:szCs w:val="22"/>
        </w:rPr>
      </w:pPr>
      <w:r>
        <w:rPr>
          <w:rFonts w:ascii="Arial" w:hAnsi="Arial" w:cs="Arial"/>
          <w:i/>
          <w:sz w:val="22"/>
          <w:szCs w:val="22"/>
        </w:rPr>
        <w:br w:type="page"/>
      </w:r>
    </w:p>
    <w:p w14:paraId="51A5E4DE" w14:textId="60A0DCCF" w:rsidR="00A201BF" w:rsidRPr="00965E7F" w:rsidRDefault="00A201BF">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7A4EBC32" w14:textId="77777777" w:rsidR="005103C2" w:rsidRPr="005103C2" w:rsidRDefault="005103C2" w:rsidP="005103C2">
      <w:pPr>
        <w:suppressAutoHyphens/>
        <w:autoSpaceDE w:val="0"/>
        <w:autoSpaceDN w:val="0"/>
        <w:adjustRightInd w:val="0"/>
        <w:ind w:left="360"/>
        <w:rPr>
          <w:rFonts w:ascii="Arial" w:hAnsi="Arial" w:cs="Arial"/>
          <w:sz w:val="22"/>
          <w:szCs w:val="22"/>
        </w:rPr>
      </w:pPr>
      <w:r w:rsidRPr="005103C2">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49D94F7A" w14:textId="77F6E6F4" w:rsidR="00C32FAB" w:rsidRDefault="00973D19" w:rsidP="00E02306">
      <w:pPr>
        <w:suppressAutoHyphens/>
        <w:spacing w:line="240" w:lineRule="atLeast"/>
        <w:ind w:left="360"/>
        <w:rPr>
          <w:rFonts w:ascii="Arial" w:hAnsi="Arial" w:cs="Arial"/>
          <w:sz w:val="22"/>
          <w:szCs w:val="22"/>
        </w:rPr>
      </w:pPr>
      <w:r>
        <w:rPr>
          <w:rFonts w:ascii="Arial" w:hAnsi="Arial" w:cs="Arial"/>
          <w:sz w:val="22"/>
          <w:szCs w:val="22"/>
        </w:rPr>
        <w:t xml:space="preserve">Currently, </w:t>
      </w:r>
      <w:r w:rsidR="00A12937">
        <w:rPr>
          <w:rFonts w:ascii="Arial" w:hAnsi="Arial" w:cs="Arial"/>
          <w:sz w:val="22"/>
          <w:szCs w:val="22"/>
        </w:rPr>
        <w:t xml:space="preserve">TTB regulates 86 </w:t>
      </w:r>
      <w:r w:rsidR="006457B4">
        <w:rPr>
          <w:rFonts w:ascii="Arial" w:hAnsi="Arial" w:cs="Arial"/>
          <w:sz w:val="22"/>
          <w:szCs w:val="22"/>
        </w:rPr>
        <w:t>export warehouse proprietors</w:t>
      </w:r>
      <w:r w:rsidR="00A12937">
        <w:rPr>
          <w:rFonts w:ascii="Arial" w:hAnsi="Arial" w:cs="Arial"/>
          <w:sz w:val="22"/>
          <w:szCs w:val="22"/>
        </w:rPr>
        <w:t>, and we</w:t>
      </w:r>
      <w:r w:rsidR="00E35A91">
        <w:rPr>
          <w:rFonts w:ascii="Arial" w:hAnsi="Arial" w:cs="Arial"/>
          <w:sz w:val="22"/>
          <w:szCs w:val="22"/>
        </w:rPr>
        <w:t xml:space="preserve"> </w:t>
      </w:r>
      <w:r w:rsidR="00E02306">
        <w:rPr>
          <w:rFonts w:ascii="Arial" w:hAnsi="Arial" w:cs="Arial"/>
          <w:sz w:val="22"/>
          <w:szCs w:val="22"/>
        </w:rPr>
        <w:t>estimate that each export warehouse proprietor will complete one inventory per year, for a total of 8</w:t>
      </w:r>
      <w:r w:rsidR="006457B4">
        <w:rPr>
          <w:rFonts w:ascii="Arial" w:hAnsi="Arial" w:cs="Arial"/>
          <w:sz w:val="22"/>
          <w:szCs w:val="22"/>
        </w:rPr>
        <w:t>6</w:t>
      </w:r>
      <w:r w:rsidR="00E02306">
        <w:rPr>
          <w:rFonts w:ascii="Arial" w:hAnsi="Arial" w:cs="Arial"/>
          <w:sz w:val="22"/>
          <w:szCs w:val="22"/>
        </w:rPr>
        <w:t xml:space="preserve"> annual responses.  We estimate that each response will require five hours to complete, for a total of 4</w:t>
      </w:r>
      <w:r w:rsidR="006457B4">
        <w:rPr>
          <w:rFonts w:ascii="Arial" w:hAnsi="Arial" w:cs="Arial"/>
          <w:sz w:val="22"/>
          <w:szCs w:val="22"/>
        </w:rPr>
        <w:t>3</w:t>
      </w:r>
      <w:r w:rsidR="00E02306">
        <w:rPr>
          <w:rFonts w:ascii="Arial" w:hAnsi="Arial" w:cs="Arial"/>
          <w:sz w:val="22"/>
          <w:szCs w:val="22"/>
        </w:rPr>
        <w:t xml:space="preserve">0 hours of total annual burden.  </w:t>
      </w:r>
      <w:r w:rsidR="00914E2E">
        <w:rPr>
          <w:rFonts w:ascii="Arial" w:hAnsi="Arial" w:cs="Arial"/>
          <w:sz w:val="22"/>
          <w:szCs w:val="22"/>
        </w:rPr>
        <w:t xml:space="preserve">The retention requirement for this form is three years following the close of the calendar year covered in the report. </w:t>
      </w:r>
    </w:p>
    <w:p w14:paraId="19512B5C" w14:textId="77777777" w:rsidR="00C32FAB" w:rsidRDefault="00C32FAB" w:rsidP="00973D19">
      <w:pPr>
        <w:suppressAutoHyphens/>
        <w:spacing w:line="240" w:lineRule="atLeast"/>
        <w:ind w:left="360"/>
        <w:rPr>
          <w:rFonts w:ascii="Arial" w:hAnsi="Arial" w:cs="Arial"/>
          <w:sz w:val="22"/>
          <w:szCs w:val="22"/>
        </w:rPr>
      </w:pPr>
    </w:p>
    <w:p w14:paraId="4428FE4E" w14:textId="17D04CF0" w:rsidR="00C32FAB" w:rsidRDefault="00C32FAB" w:rsidP="00973D19">
      <w:pPr>
        <w:suppressAutoHyphens/>
        <w:spacing w:line="240" w:lineRule="atLeast"/>
        <w:ind w:left="360"/>
        <w:rPr>
          <w:rFonts w:ascii="Arial" w:hAnsi="Arial" w:cs="Arial"/>
          <w:sz w:val="22"/>
          <w:szCs w:val="22"/>
        </w:rPr>
      </w:pPr>
      <w:r>
        <w:rPr>
          <w:rFonts w:ascii="Arial" w:hAnsi="Arial" w:cs="Arial"/>
          <w:sz w:val="22"/>
          <w:szCs w:val="22"/>
        </w:rPr>
        <w:t>(8</w:t>
      </w:r>
      <w:r w:rsidR="006457B4">
        <w:rPr>
          <w:rFonts w:ascii="Arial" w:hAnsi="Arial" w:cs="Arial"/>
          <w:sz w:val="22"/>
          <w:szCs w:val="22"/>
        </w:rPr>
        <w:t>6</w:t>
      </w:r>
      <w:r>
        <w:rPr>
          <w:rFonts w:ascii="Arial" w:hAnsi="Arial" w:cs="Arial"/>
          <w:sz w:val="22"/>
          <w:szCs w:val="22"/>
        </w:rPr>
        <w:t xml:space="preserve"> respondents X 1 response/year = </w:t>
      </w:r>
      <w:r w:rsidR="00E02306">
        <w:rPr>
          <w:rFonts w:ascii="Arial" w:hAnsi="Arial" w:cs="Arial"/>
          <w:sz w:val="22"/>
          <w:szCs w:val="22"/>
        </w:rPr>
        <w:t>8</w:t>
      </w:r>
      <w:r w:rsidR="006457B4">
        <w:rPr>
          <w:rFonts w:ascii="Arial" w:hAnsi="Arial" w:cs="Arial"/>
          <w:sz w:val="22"/>
          <w:szCs w:val="22"/>
        </w:rPr>
        <w:t>6</w:t>
      </w:r>
      <w:r w:rsidR="00E02306">
        <w:rPr>
          <w:rFonts w:ascii="Arial" w:hAnsi="Arial" w:cs="Arial"/>
          <w:sz w:val="22"/>
          <w:szCs w:val="22"/>
        </w:rPr>
        <w:t xml:space="preserve"> </w:t>
      </w:r>
      <w:r>
        <w:rPr>
          <w:rFonts w:ascii="Arial" w:hAnsi="Arial" w:cs="Arial"/>
          <w:sz w:val="22"/>
          <w:szCs w:val="22"/>
        </w:rPr>
        <w:t xml:space="preserve">annual responses X </w:t>
      </w:r>
      <w:r w:rsidR="00E02306">
        <w:rPr>
          <w:rFonts w:ascii="Arial" w:hAnsi="Arial" w:cs="Arial"/>
          <w:sz w:val="22"/>
          <w:szCs w:val="22"/>
        </w:rPr>
        <w:t>5</w:t>
      </w:r>
      <w:r>
        <w:rPr>
          <w:rFonts w:ascii="Arial" w:hAnsi="Arial" w:cs="Arial"/>
          <w:sz w:val="22"/>
          <w:szCs w:val="22"/>
        </w:rPr>
        <w:t> hour</w:t>
      </w:r>
      <w:r w:rsidR="00E02306">
        <w:rPr>
          <w:rFonts w:ascii="Arial" w:hAnsi="Arial" w:cs="Arial"/>
          <w:sz w:val="22"/>
          <w:szCs w:val="22"/>
        </w:rPr>
        <w:t>s</w:t>
      </w:r>
      <w:r>
        <w:rPr>
          <w:rFonts w:ascii="Arial" w:hAnsi="Arial" w:cs="Arial"/>
          <w:sz w:val="22"/>
          <w:szCs w:val="22"/>
        </w:rPr>
        <w:t xml:space="preserve">/response = </w:t>
      </w:r>
      <w:r w:rsidR="00E02306">
        <w:rPr>
          <w:rFonts w:ascii="Arial" w:hAnsi="Arial" w:cs="Arial"/>
          <w:sz w:val="22"/>
          <w:szCs w:val="22"/>
        </w:rPr>
        <w:t>4</w:t>
      </w:r>
      <w:r w:rsidR="006457B4">
        <w:rPr>
          <w:rFonts w:ascii="Arial" w:hAnsi="Arial" w:cs="Arial"/>
          <w:sz w:val="22"/>
          <w:szCs w:val="22"/>
        </w:rPr>
        <w:t>3</w:t>
      </w:r>
      <w:r w:rsidR="00E02306">
        <w:rPr>
          <w:rFonts w:ascii="Arial" w:hAnsi="Arial" w:cs="Arial"/>
          <w:sz w:val="22"/>
          <w:szCs w:val="22"/>
        </w:rPr>
        <w:t>0</w:t>
      </w:r>
      <w:r>
        <w:rPr>
          <w:rFonts w:ascii="Arial" w:hAnsi="Arial" w:cs="Arial"/>
          <w:sz w:val="22"/>
          <w:szCs w:val="22"/>
        </w:rPr>
        <w:t xml:space="preserve"> total annual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384DE0CA" w:rsidR="000E68C5" w:rsidRDefault="00ED11CB" w:rsidP="000E68C5">
      <w:pPr>
        <w:suppressAutoHyphens/>
        <w:ind w:left="360"/>
        <w:rPr>
          <w:rFonts w:ascii="Arial" w:hAnsi="Arial" w:cs="Arial"/>
          <w:sz w:val="22"/>
          <w:szCs w:val="22"/>
        </w:rPr>
      </w:pPr>
      <w:r>
        <w:rPr>
          <w:rFonts w:ascii="Arial" w:hAnsi="Arial" w:cs="Arial"/>
          <w:sz w:val="22"/>
          <w:szCs w:val="22"/>
        </w:rPr>
        <w:t>T</w:t>
      </w:r>
      <w:r w:rsidR="000E3AB5">
        <w:rPr>
          <w:rFonts w:ascii="Arial" w:hAnsi="Arial" w:cs="Arial"/>
          <w:sz w:val="22"/>
          <w:szCs w:val="22"/>
        </w:rPr>
        <w:t xml:space="preserve">his collection imposes no </w:t>
      </w:r>
      <w:r w:rsidR="00335266">
        <w:rPr>
          <w:rFonts w:ascii="Arial" w:hAnsi="Arial" w:cs="Arial"/>
          <w:sz w:val="22"/>
          <w:szCs w:val="22"/>
        </w:rPr>
        <w:t xml:space="preserve">additional </w:t>
      </w:r>
      <w:r w:rsidR="000E3AB5">
        <w:rPr>
          <w:rFonts w:ascii="Arial" w:hAnsi="Arial" w:cs="Arial"/>
          <w:sz w:val="22"/>
          <w:szCs w:val="22"/>
        </w:rPr>
        <w:t>annualized capital, start-up, maintenance, or operational costs</w:t>
      </w:r>
      <w:r w:rsidR="00335266">
        <w:rPr>
          <w:rFonts w:ascii="Arial" w:hAnsi="Arial" w:cs="Arial"/>
          <w:sz w:val="22"/>
          <w:szCs w:val="22"/>
        </w:rPr>
        <w:t xml:space="preserve"> upon respondents</w:t>
      </w:r>
      <w:r w:rsidR="000E3AB5">
        <w:rPr>
          <w:rFonts w:ascii="Arial" w:hAnsi="Arial" w:cs="Arial"/>
          <w:sz w:val="22"/>
          <w:szCs w:val="22"/>
        </w:rPr>
        <w:t>.</w:t>
      </w:r>
      <w:r w:rsidR="00335266">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4AEFD24" w14:textId="4931BE40" w:rsidR="00A73CD7" w:rsidRPr="0069718A" w:rsidRDefault="00ED11CB" w:rsidP="00A73CD7">
      <w:pPr>
        <w:ind w:left="360"/>
        <w:rPr>
          <w:rFonts w:ascii="Arial" w:hAnsi="Arial" w:cs="Arial"/>
          <w:sz w:val="22"/>
          <w:szCs w:val="22"/>
        </w:rPr>
      </w:pPr>
      <w:r w:rsidRPr="00300322">
        <w:rPr>
          <w:rFonts w:ascii="Arial" w:hAnsi="Arial" w:cs="Arial"/>
          <w:sz w:val="22"/>
          <w:szCs w:val="22"/>
        </w:rPr>
        <w:t>There is no annualized cost to the Federal Government</w:t>
      </w:r>
      <w:r>
        <w:rPr>
          <w:rFonts w:ascii="Arial" w:hAnsi="Arial" w:cs="Arial"/>
          <w:sz w:val="22"/>
          <w:szCs w:val="22"/>
        </w:rPr>
        <w:t xml:space="preserve"> for this information collection. </w:t>
      </w:r>
    </w:p>
    <w:p w14:paraId="7E3F53AD" w14:textId="77777777" w:rsidR="00950722" w:rsidRDefault="00950722" w:rsidP="004806AE">
      <w:pPr>
        <w:ind w:left="360"/>
        <w:rPr>
          <w:rFonts w:ascii="Arial" w:hAnsi="Arial" w:cs="Arial"/>
          <w:sz w:val="22"/>
          <w:szCs w:val="22"/>
        </w:rPr>
      </w:pPr>
    </w:p>
    <w:p w14:paraId="636B84A3" w14:textId="4A69F8C4"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9"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46C4DA14"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w:t>
      </w:r>
      <w:r w:rsidR="009618DF">
        <w:rPr>
          <w:rFonts w:ascii="Arial" w:hAnsi="Arial" w:cs="Arial"/>
          <w:sz w:val="22"/>
          <w:szCs w:val="22"/>
        </w:rPr>
        <w:t>associated with this collection.</w:t>
      </w:r>
      <w:r w:rsidR="00352B11">
        <w:rPr>
          <w:rFonts w:ascii="Arial" w:hAnsi="Arial" w:cs="Arial"/>
          <w:sz w:val="22"/>
          <w:szCs w:val="22"/>
        </w:rPr>
        <w:t xml:space="preserve"> </w:t>
      </w:r>
    </w:p>
    <w:p w14:paraId="32723F41" w14:textId="77777777" w:rsidR="00CB4A84" w:rsidRDefault="00CB4A84" w:rsidP="000E68C5">
      <w:pPr>
        <w:ind w:left="360"/>
        <w:rPr>
          <w:rFonts w:ascii="Arial" w:hAnsi="Arial" w:cs="Arial"/>
          <w:sz w:val="22"/>
          <w:szCs w:val="22"/>
        </w:rPr>
      </w:pPr>
    </w:p>
    <w:p w14:paraId="0973856C" w14:textId="69C88F93" w:rsidR="00ED11CB" w:rsidRDefault="000E3AB5" w:rsidP="00A73CD7">
      <w:pPr>
        <w:suppressAutoHyphens/>
        <w:spacing w:line="240" w:lineRule="atLeast"/>
        <w:ind w:left="360"/>
        <w:rPr>
          <w:rFonts w:ascii="Arial" w:hAnsi="Arial" w:cs="Arial"/>
          <w:sz w:val="22"/>
          <w:szCs w:val="22"/>
        </w:rPr>
      </w:pPr>
      <w:r w:rsidRPr="000E3AB5">
        <w:rPr>
          <w:rFonts w:ascii="Arial" w:hAnsi="Arial" w:cs="Arial"/>
          <w:sz w:val="22"/>
          <w:szCs w:val="22"/>
          <w:u w:val="single"/>
        </w:rPr>
        <w:t>Adjustments:</w:t>
      </w:r>
      <w:r>
        <w:rPr>
          <w:rFonts w:ascii="Arial" w:hAnsi="Arial" w:cs="Arial"/>
          <w:sz w:val="22"/>
          <w:szCs w:val="22"/>
        </w:rPr>
        <w:t xml:space="preserve">  TTB is increasing the number of respondents to this collection from 80 to 8</w:t>
      </w:r>
      <w:r w:rsidR="006457B4">
        <w:rPr>
          <w:rFonts w:ascii="Arial" w:hAnsi="Arial" w:cs="Arial"/>
          <w:sz w:val="22"/>
          <w:szCs w:val="22"/>
        </w:rPr>
        <w:t>6</w:t>
      </w:r>
      <w:r>
        <w:rPr>
          <w:rFonts w:ascii="Arial" w:hAnsi="Arial" w:cs="Arial"/>
          <w:sz w:val="22"/>
          <w:szCs w:val="22"/>
        </w:rPr>
        <w:t xml:space="preserve"> </w:t>
      </w:r>
      <w:r w:rsidR="00A12937">
        <w:rPr>
          <w:rFonts w:ascii="Arial" w:hAnsi="Arial" w:cs="Arial"/>
          <w:sz w:val="22"/>
          <w:szCs w:val="22"/>
        </w:rPr>
        <w:t xml:space="preserve">due to an increase in the number of export warehouse proprietors regulated by TTB, which results in </w:t>
      </w:r>
      <w:r w:rsidR="00ED11CB">
        <w:rPr>
          <w:rFonts w:ascii="Arial" w:hAnsi="Arial" w:cs="Arial"/>
          <w:sz w:val="22"/>
          <w:szCs w:val="22"/>
        </w:rPr>
        <w:t>an increase in annual response</w:t>
      </w:r>
      <w:r w:rsidR="00A12937">
        <w:rPr>
          <w:rFonts w:ascii="Arial" w:hAnsi="Arial" w:cs="Arial"/>
          <w:sz w:val="22"/>
          <w:szCs w:val="22"/>
        </w:rPr>
        <w:t>s</w:t>
      </w:r>
      <w:r w:rsidR="00ED11CB">
        <w:rPr>
          <w:rFonts w:ascii="Arial" w:hAnsi="Arial" w:cs="Arial"/>
          <w:sz w:val="22"/>
          <w:szCs w:val="22"/>
        </w:rPr>
        <w:t>, from 80 to 8</w:t>
      </w:r>
      <w:r w:rsidR="006457B4">
        <w:rPr>
          <w:rFonts w:ascii="Arial" w:hAnsi="Arial" w:cs="Arial"/>
          <w:sz w:val="22"/>
          <w:szCs w:val="22"/>
        </w:rPr>
        <w:t>6</w:t>
      </w:r>
      <w:r w:rsidR="00ED11CB">
        <w:rPr>
          <w:rFonts w:ascii="Arial" w:hAnsi="Arial" w:cs="Arial"/>
          <w:sz w:val="22"/>
          <w:szCs w:val="22"/>
        </w:rPr>
        <w:t>, and an increase in annual burden hours, from 400 to 4</w:t>
      </w:r>
      <w:r w:rsidR="006457B4">
        <w:rPr>
          <w:rFonts w:ascii="Arial" w:hAnsi="Arial" w:cs="Arial"/>
          <w:sz w:val="22"/>
          <w:szCs w:val="22"/>
        </w:rPr>
        <w:t>3</w:t>
      </w:r>
      <w:r w:rsidR="00ED11CB">
        <w:rPr>
          <w:rFonts w:ascii="Arial" w:hAnsi="Arial" w:cs="Arial"/>
          <w:sz w:val="22"/>
          <w:szCs w:val="22"/>
        </w:rPr>
        <w:t xml:space="preserve">0. </w:t>
      </w:r>
    </w:p>
    <w:p w14:paraId="2F195327" w14:textId="77777777" w:rsidR="00ED11CB" w:rsidRDefault="00ED11CB" w:rsidP="00A73CD7">
      <w:pPr>
        <w:suppressAutoHyphens/>
        <w:spacing w:line="240" w:lineRule="atLeast"/>
        <w:ind w:left="360"/>
        <w:rPr>
          <w:rFonts w:ascii="Arial" w:hAnsi="Arial" w:cs="Arial"/>
          <w:sz w:val="22"/>
          <w:szCs w:val="22"/>
        </w:rPr>
      </w:pPr>
    </w:p>
    <w:p w14:paraId="76785DA0" w14:textId="4EF7347C" w:rsidR="00ED11CB" w:rsidRDefault="007F75DC" w:rsidP="00A73CD7">
      <w:pPr>
        <w:suppressAutoHyphens/>
        <w:spacing w:line="240" w:lineRule="atLeast"/>
        <w:ind w:left="360"/>
        <w:rPr>
          <w:rFonts w:ascii="Arial" w:hAnsi="Arial" w:cs="Arial"/>
          <w:sz w:val="22"/>
          <w:szCs w:val="22"/>
        </w:rPr>
      </w:pPr>
      <w:r>
        <w:rPr>
          <w:rFonts w:ascii="Arial" w:hAnsi="Arial" w:cs="Arial"/>
          <w:sz w:val="22"/>
          <w:szCs w:val="22"/>
        </w:rPr>
        <w:lastRenderedPageBreak/>
        <w:t xml:space="preserve">Form 5220.3:  </w:t>
      </w:r>
      <w:r w:rsidR="00ED11CB">
        <w:rPr>
          <w:rFonts w:ascii="Arial" w:hAnsi="Arial" w:cs="Arial"/>
          <w:sz w:val="22"/>
          <w:szCs w:val="22"/>
        </w:rPr>
        <w:t xml:space="preserve">On the form, we are removing the OMB expiration date (see Question 17), revising the form’s version date, and updating the mailing address for TTB listed in the form’s Paperwork Reduction Act Statement. </w:t>
      </w:r>
    </w:p>
    <w:p w14:paraId="61953A4A" w14:textId="77777777" w:rsidR="00AF060A" w:rsidRPr="00ED11CB" w:rsidRDefault="00AF060A" w:rsidP="000E68C5">
      <w:pPr>
        <w:suppressAutoHyphens/>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6457B4" w:rsidRDefault="00AF1157" w:rsidP="00352B11">
      <w:pPr>
        <w:rPr>
          <w:rFonts w:ascii="Arial" w:hAnsi="Arial" w:cs="Arial"/>
          <w:sz w:val="36"/>
          <w:szCs w:val="36"/>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0C23998"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7F75DC">
        <w:rPr>
          <w:rFonts w:ascii="Arial" w:hAnsi="Arial" w:cs="Arial"/>
          <w:sz w:val="22"/>
          <w:szCs w:val="22"/>
        </w:rPr>
        <w:t>t</w:t>
      </w:r>
      <w:r w:rsidR="008C399F">
        <w:rPr>
          <w:rFonts w:ascii="Arial" w:hAnsi="Arial" w:cs="Arial"/>
          <w:sz w:val="22"/>
          <w:szCs w:val="22"/>
        </w:rPr>
        <w:t xml:space="preserve">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rsidP="006457B4">
      <w:pPr>
        <w:autoSpaceDE w:val="0"/>
        <w:autoSpaceDN w:val="0"/>
        <w:rPr>
          <w:rFonts w:ascii="Arial" w:hAnsi="Arial" w:cs="Arial"/>
          <w:sz w:val="36"/>
          <w:szCs w:val="28"/>
        </w:rPr>
      </w:pPr>
    </w:p>
    <w:p w14:paraId="123EA912" w14:textId="695305F4"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A71CC3" w:rsidRDefault="00A71CC3">
      <w:r>
        <w:separator/>
      </w:r>
    </w:p>
  </w:endnote>
  <w:endnote w:type="continuationSeparator" w:id="0">
    <w:p w14:paraId="3BD4243C" w14:textId="77777777" w:rsidR="00A71CC3" w:rsidRDefault="00A7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A71CC3" w:rsidRDefault="00A71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A71CC3" w:rsidRPr="007A5D4B" w:rsidRDefault="00A71CC3"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A71CC3" w:rsidRPr="007A5D4B" w:rsidRDefault="00A71CC3"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A71CC3" w:rsidRDefault="00A71CC3">
      <w:r>
        <w:separator/>
      </w:r>
    </w:p>
  </w:footnote>
  <w:footnote w:type="continuationSeparator" w:id="0">
    <w:p w14:paraId="7B70296E" w14:textId="77777777" w:rsidR="00A71CC3" w:rsidRDefault="00A71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A71CC3" w:rsidRDefault="00A71C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A71CC3" w:rsidRPr="007A5D4B" w:rsidRDefault="00A71CC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359E1">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A71CC3" w:rsidRPr="007A5D4B" w:rsidRDefault="00A71CC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07C2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850A2"/>
    <w:multiLevelType w:val="hybridMultilevel"/>
    <w:tmpl w:val="792615BC"/>
    <w:lvl w:ilvl="0" w:tplc="08F2A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260CA"/>
    <w:multiLevelType w:val="hybridMultilevel"/>
    <w:tmpl w:val="E13425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5E0D15"/>
    <w:multiLevelType w:val="hybridMultilevel"/>
    <w:tmpl w:val="4354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4"/>
  </w:num>
  <w:num w:numId="3">
    <w:abstractNumId w:val="3"/>
  </w:num>
  <w:num w:numId="4">
    <w:abstractNumId w:val="9"/>
  </w:num>
  <w:num w:numId="5">
    <w:abstractNumId w:val="5"/>
  </w:num>
  <w:num w:numId="6">
    <w:abstractNumId w:val="10"/>
  </w:num>
  <w:num w:numId="7">
    <w:abstractNumId w:val="6"/>
  </w:num>
  <w:num w:numId="8">
    <w:abstractNumId w:val="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03FE"/>
    <w:rsid w:val="0003032C"/>
    <w:rsid w:val="00030CEB"/>
    <w:rsid w:val="000329F4"/>
    <w:rsid w:val="00034014"/>
    <w:rsid w:val="0003455B"/>
    <w:rsid w:val="00035668"/>
    <w:rsid w:val="00044431"/>
    <w:rsid w:val="0004708F"/>
    <w:rsid w:val="000473AC"/>
    <w:rsid w:val="0004764C"/>
    <w:rsid w:val="0007089D"/>
    <w:rsid w:val="00074898"/>
    <w:rsid w:val="00075CD7"/>
    <w:rsid w:val="00086AF4"/>
    <w:rsid w:val="00090251"/>
    <w:rsid w:val="00093DE6"/>
    <w:rsid w:val="00095F53"/>
    <w:rsid w:val="00096A92"/>
    <w:rsid w:val="000A0658"/>
    <w:rsid w:val="000A1EA6"/>
    <w:rsid w:val="000A2E33"/>
    <w:rsid w:val="000A326A"/>
    <w:rsid w:val="000A35CC"/>
    <w:rsid w:val="000A4E1A"/>
    <w:rsid w:val="000B3E08"/>
    <w:rsid w:val="000C67B8"/>
    <w:rsid w:val="000D6313"/>
    <w:rsid w:val="000E3AB5"/>
    <w:rsid w:val="000E68C5"/>
    <w:rsid w:val="00101DE7"/>
    <w:rsid w:val="00113B41"/>
    <w:rsid w:val="00117664"/>
    <w:rsid w:val="00144E69"/>
    <w:rsid w:val="001469F6"/>
    <w:rsid w:val="001607C5"/>
    <w:rsid w:val="001608E4"/>
    <w:rsid w:val="00162B9A"/>
    <w:rsid w:val="001916A1"/>
    <w:rsid w:val="001B13D9"/>
    <w:rsid w:val="001B64E5"/>
    <w:rsid w:val="001E5DB7"/>
    <w:rsid w:val="001E77FE"/>
    <w:rsid w:val="001E7BDE"/>
    <w:rsid w:val="001F2913"/>
    <w:rsid w:val="00201BF8"/>
    <w:rsid w:val="0022156B"/>
    <w:rsid w:val="002317D6"/>
    <w:rsid w:val="002325E2"/>
    <w:rsid w:val="00242D7D"/>
    <w:rsid w:val="00250066"/>
    <w:rsid w:val="00251A85"/>
    <w:rsid w:val="00265CFE"/>
    <w:rsid w:val="00273CEE"/>
    <w:rsid w:val="00276081"/>
    <w:rsid w:val="002831F7"/>
    <w:rsid w:val="002A0C20"/>
    <w:rsid w:val="002A2407"/>
    <w:rsid w:val="002B47FB"/>
    <w:rsid w:val="002C787E"/>
    <w:rsid w:val="002D1324"/>
    <w:rsid w:val="002D15C7"/>
    <w:rsid w:val="002D444B"/>
    <w:rsid w:val="002D7BE0"/>
    <w:rsid w:val="002E6145"/>
    <w:rsid w:val="002F249F"/>
    <w:rsid w:val="003301DA"/>
    <w:rsid w:val="0033260C"/>
    <w:rsid w:val="00332CD8"/>
    <w:rsid w:val="00335266"/>
    <w:rsid w:val="00352B11"/>
    <w:rsid w:val="00355CE9"/>
    <w:rsid w:val="0037000D"/>
    <w:rsid w:val="00372B3B"/>
    <w:rsid w:val="00375D16"/>
    <w:rsid w:val="00381FFC"/>
    <w:rsid w:val="0038747C"/>
    <w:rsid w:val="003A4DFA"/>
    <w:rsid w:val="003B4759"/>
    <w:rsid w:val="003B5FB5"/>
    <w:rsid w:val="003C1E53"/>
    <w:rsid w:val="003C1FD2"/>
    <w:rsid w:val="003C332B"/>
    <w:rsid w:val="003C425B"/>
    <w:rsid w:val="003C4491"/>
    <w:rsid w:val="003D6258"/>
    <w:rsid w:val="003E515A"/>
    <w:rsid w:val="0040027F"/>
    <w:rsid w:val="00401753"/>
    <w:rsid w:val="00403F1B"/>
    <w:rsid w:val="0040480B"/>
    <w:rsid w:val="0041752A"/>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E1E45"/>
    <w:rsid w:val="004E2C89"/>
    <w:rsid w:val="004E43CF"/>
    <w:rsid w:val="004F62C7"/>
    <w:rsid w:val="005007A4"/>
    <w:rsid w:val="00502A66"/>
    <w:rsid w:val="0050368E"/>
    <w:rsid w:val="005103C2"/>
    <w:rsid w:val="005139A2"/>
    <w:rsid w:val="00522735"/>
    <w:rsid w:val="005278E4"/>
    <w:rsid w:val="0053384D"/>
    <w:rsid w:val="00536D29"/>
    <w:rsid w:val="00537771"/>
    <w:rsid w:val="00541CEE"/>
    <w:rsid w:val="00551411"/>
    <w:rsid w:val="005A6AF2"/>
    <w:rsid w:val="005C282B"/>
    <w:rsid w:val="005C2B01"/>
    <w:rsid w:val="005D4672"/>
    <w:rsid w:val="005E37DA"/>
    <w:rsid w:val="005E4F99"/>
    <w:rsid w:val="005E4F9B"/>
    <w:rsid w:val="005F3392"/>
    <w:rsid w:val="005F7915"/>
    <w:rsid w:val="00601ABB"/>
    <w:rsid w:val="006244FF"/>
    <w:rsid w:val="00631780"/>
    <w:rsid w:val="00631967"/>
    <w:rsid w:val="00641725"/>
    <w:rsid w:val="006457B4"/>
    <w:rsid w:val="0065551D"/>
    <w:rsid w:val="0066099A"/>
    <w:rsid w:val="00663972"/>
    <w:rsid w:val="00676DAC"/>
    <w:rsid w:val="00682444"/>
    <w:rsid w:val="006830F8"/>
    <w:rsid w:val="0069718A"/>
    <w:rsid w:val="006A143E"/>
    <w:rsid w:val="006A35C6"/>
    <w:rsid w:val="006B7E47"/>
    <w:rsid w:val="006D1F58"/>
    <w:rsid w:val="006D4D33"/>
    <w:rsid w:val="006E6EA5"/>
    <w:rsid w:val="006F05DA"/>
    <w:rsid w:val="006F0ACC"/>
    <w:rsid w:val="006F2142"/>
    <w:rsid w:val="00715EBB"/>
    <w:rsid w:val="00717FD1"/>
    <w:rsid w:val="007206A7"/>
    <w:rsid w:val="00721C76"/>
    <w:rsid w:val="00722685"/>
    <w:rsid w:val="00734B25"/>
    <w:rsid w:val="00735B08"/>
    <w:rsid w:val="00736DD6"/>
    <w:rsid w:val="00777625"/>
    <w:rsid w:val="00783872"/>
    <w:rsid w:val="007861FE"/>
    <w:rsid w:val="00795476"/>
    <w:rsid w:val="00795583"/>
    <w:rsid w:val="007A5D4B"/>
    <w:rsid w:val="007A7208"/>
    <w:rsid w:val="007B1F76"/>
    <w:rsid w:val="007B4E08"/>
    <w:rsid w:val="007B59B5"/>
    <w:rsid w:val="007C039F"/>
    <w:rsid w:val="007C68E7"/>
    <w:rsid w:val="007D5727"/>
    <w:rsid w:val="007E57D5"/>
    <w:rsid w:val="007F40E3"/>
    <w:rsid w:val="007F4A09"/>
    <w:rsid w:val="007F5C7D"/>
    <w:rsid w:val="007F75DC"/>
    <w:rsid w:val="00804B0C"/>
    <w:rsid w:val="00807CA7"/>
    <w:rsid w:val="00811A04"/>
    <w:rsid w:val="00827956"/>
    <w:rsid w:val="00835612"/>
    <w:rsid w:val="00836EC1"/>
    <w:rsid w:val="0084051C"/>
    <w:rsid w:val="008426E0"/>
    <w:rsid w:val="0084640C"/>
    <w:rsid w:val="00851169"/>
    <w:rsid w:val="00853E85"/>
    <w:rsid w:val="00855FFF"/>
    <w:rsid w:val="008603B9"/>
    <w:rsid w:val="008633B4"/>
    <w:rsid w:val="00874C51"/>
    <w:rsid w:val="00887E57"/>
    <w:rsid w:val="008A19D9"/>
    <w:rsid w:val="008A7B84"/>
    <w:rsid w:val="008B146B"/>
    <w:rsid w:val="008B4220"/>
    <w:rsid w:val="008C399F"/>
    <w:rsid w:val="008D30A8"/>
    <w:rsid w:val="008D48C0"/>
    <w:rsid w:val="008E27A6"/>
    <w:rsid w:val="008F4C2D"/>
    <w:rsid w:val="009008C4"/>
    <w:rsid w:val="00901031"/>
    <w:rsid w:val="00914E2E"/>
    <w:rsid w:val="00950722"/>
    <w:rsid w:val="009614DC"/>
    <w:rsid w:val="009618DF"/>
    <w:rsid w:val="0096457D"/>
    <w:rsid w:val="00965E7F"/>
    <w:rsid w:val="00973D19"/>
    <w:rsid w:val="00987432"/>
    <w:rsid w:val="00990656"/>
    <w:rsid w:val="009A1CD5"/>
    <w:rsid w:val="009A6532"/>
    <w:rsid w:val="009A70B0"/>
    <w:rsid w:val="009C7A6B"/>
    <w:rsid w:val="009D1604"/>
    <w:rsid w:val="009D603C"/>
    <w:rsid w:val="009E08A9"/>
    <w:rsid w:val="009E4E4C"/>
    <w:rsid w:val="009F59A5"/>
    <w:rsid w:val="00A03BFA"/>
    <w:rsid w:val="00A12937"/>
    <w:rsid w:val="00A16215"/>
    <w:rsid w:val="00A169F8"/>
    <w:rsid w:val="00A17E04"/>
    <w:rsid w:val="00A201BF"/>
    <w:rsid w:val="00A34E36"/>
    <w:rsid w:val="00A43CFB"/>
    <w:rsid w:val="00A5167D"/>
    <w:rsid w:val="00A5320B"/>
    <w:rsid w:val="00A71CC3"/>
    <w:rsid w:val="00A73CD7"/>
    <w:rsid w:val="00A76B3B"/>
    <w:rsid w:val="00A77848"/>
    <w:rsid w:val="00A85CF1"/>
    <w:rsid w:val="00A900C1"/>
    <w:rsid w:val="00A94F2E"/>
    <w:rsid w:val="00A97283"/>
    <w:rsid w:val="00AA1508"/>
    <w:rsid w:val="00AA3F8F"/>
    <w:rsid w:val="00AA6881"/>
    <w:rsid w:val="00AC281C"/>
    <w:rsid w:val="00AC5D26"/>
    <w:rsid w:val="00AC686F"/>
    <w:rsid w:val="00AE58CE"/>
    <w:rsid w:val="00AF060A"/>
    <w:rsid w:val="00AF1157"/>
    <w:rsid w:val="00AF180E"/>
    <w:rsid w:val="00B02368"/>
    <w:rsid w:val="00B06EE5"/>
    <w:rsid w:val="00B1047F"/>
    <w:rsid w:val="00B12745"/>
    <w:rsid w:val="00B23FF6"/>
    <w:rsid w:val="00B30CD3"/>
    <w:rsid w:val="00B31E02"/>
    <w:rsid w:val="00B36390"/>
    <w:rsid w:val="00B502FE"/>
    <w:rsid w:val="00B508E9"/>
    <w:rsid w:val="00B72AC4"/>
    <w:rsid w:val="00B8672A"/>
    <w:rsid w:val="00B903C3"/>
    <w:rsid w:val="00B95061"/>
    <w:rsid w:val="00BA1A21"/>
    <w:rsid w:val="00BA3D4B"/>
    <w:rsid w:val="00BA6CCF"/>
    <w:rsid w:val="00BB67E5"/>
    <w:rsid w:val="00BC1D1F"/>
    <w:rsid w:val="00BD3333"/>
    <w:rsid w:val="00BE3BE2"/>
    <w:rsid w:val="00BE3C19"/>
    <w:rsid w:val="00C0410A"/>
    <w:rsid w:val="00C05949"/>
    <w:rsid w:val="00C1362D"/>
    <w:rsid w:val="00C22E2F"/>
    <w:rsid w:val="00C271EA"/>
    <w:rsid w:val="00C32FAB"/>
    <w:rsid w:val="00C344CB"/>
    <w:rsid w:val="00C359E1"/>
    <w:rsid w:val="00C543FF"/>
    <w:rsid w:val="00C64D2C"/>
    <w:rsid w:val="00C71838"/>
    <w:rsid w:val="00C93FBB"/>
    <w:rsid w:val="00CA07BF"/>
    <w:rsid w:val="00CA7E3C"/>
    <w:rsid w:val="00CB1E40"/>
    <w:rsid w:val="00CB4A84"/>
    <w:rsid w:val="00CB6F58"/>
    <w:rsid w:val="00CC2DE7"/>
    <w:rsid w:val="00CD21EC"/>
    <w:rsid w:val="00CE12C0"/>
    <w:rsid w:val="00CE6374"/>
    <w:rsid w:val="00CE77CA"/>
    <w:rsid w:val="00CE7C8D"/>
    <w:rsid w:val="00CF07DB"/>
    <w:rsid w:val="00CF1C87"/>
    <w:rsid w:val="00D004D6"/>
    <w:rsid w:val="00D01AA2"/>
    <w:rsid w:val="00D03A61"/>
    <w:rsid w:val="00D059BB"/>
    <w:rsid w:val="00D10B30"/>
    <w:rsid w:val="00D14D89"/>
    <w:rsid w:val="00D23EF9"/>
    <w:rsid w:val="00D36A5E"/>
    <w:rsid w:val="00D414AB"/>
    <w:rsid w:val="00D460BA"/>
    <w:rsid w:val="00D4693F"/>
    <w:rsid w:val="00D502E6"/>
    <w:rsid w:val="00D50640"/>
    <w:rsid w:val="00D56B01"/>
    <w:rsid w:val="00D60438"/>
    <w:rsid w:val="00D615FE"/>
    <w:rsid w:val="00D6325C"/>
    <w:rsid w:val="00D63BF9"/>
    <w:rsid w:val="00D656EA"/>
    <w:rsid w:val="00D73D2D"/>
    <w:rsid w:val="00D742EE"/>
    <w:rsid w:val="00D76DF0"/>
    <w:rsid w:val="00D85E10"/>
    <w:rsid w:val="00D861CC"/>
    <w:rsid w:val="00D95105"/>
    <w:rsid w:val="00DA29D8"/>
    <w:rsid w:val="00DA703D"/>
    <w:rsid w:val="00DE1821"/>
    <w:rsid w:val="00DE292E"/>
    <w:rsid w:val="00DE5179"/>
    <w:rsid w:val="00DE66FC"/>
    <w:rsid w:val="00DF264C"/>
    <w:rsid w:val="00DF5F98"/>
    <w:rsid w:val="00E02306"/>
    <w:rsid w:val="00E05B22"/>
    <w:rsid w:val="00E115FD"/>
    <w:rsid w:val="00E323CD"/>
    <w:rsid w:val="00E35A91"/>
    <w:rsid w:val="00E414F9"/>
    <w:rsid w:val="00E41ED9"/>
    <w:rsid w:val="00E4448C"/>
    <w:rsid w:val="00E45CBA"/>
    <w:rsid w:val="00E472AF"/>
    <w:rsid w:val="00E51AD7"/>
    <w:rsid w:val="00E5663C"/>
    <w:rsid w:val="00E56E11"/>
    <w:rsid w:val="00E660BE"/>
    <w:rsid w:val="00E86B1B"/>
    <w:rsid w:val="00EB0E46"/>
    <w:rsid w:val="00EB5C01"/>
    <w:rsid w:val="00EB6E38"/>
    <w:rsid w:val="00EC3DAE"/>
    <w:rsid w:val="00EC4FC3"/>
    <w:rsid w:val="00ED11CB"/>
    <w:rsid w:val="00ED4A03"/>
    <w:rsid w:val="00ED7233"/>
    <w:rsid w:val="00EE4237"/>
    <w:rsid w:val="00F03208"/>
    <w:rsid w:val="00F058FA"/>
    <w:rsid w:val="00F10C50"/>
    <w:rsid w:val="00F11580"/>
    <w:rsid w:val="00F27972"/>
    <w:rsid w:val="00F442A2"/>
    <w:rsid w:val="00F618E0"/>
    <w:rsid w:val="00F85483"/>
    <w:rsid w:val="00F95A6D"/>
    <w:rsid w:val="00F96622"/>
    <w:rsid w:val="00F9797F"/>
    <w:rsid w:val="00FA228E"/>
    <w:rsid w:val="00FB4C8A"/>
    <w:rsid w:val="00FC0007"/>
    <w:rsid w:val="00FC5043"/>
    <w:rsid w:val="00FD18EE"/>
    <w:rsid w:val="00FE29D6"/>
    <w:rsid w:val="00FF0C74"/>
    <w:rsid w:val="00FF31F7"/>
    <w:rsid w:val="00FF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PlainText">
    <w:name w:val="Plain Text"/>
    <w:basedOn w:val="Normal"/>
    <w:link w:val="PlainTextChar"/>
    <w:rsid w:val="00D615FE"/>
    <w:rPr>
      <w:rFonts w:ascii="Courier New" w:hAnsi="Courier New"/>
      <w:sz w:val="20"/>
      <w:szCs w:val="20"/>
    </w:rPr>
  </w:style>
  <w:style w:type="character" w:customStyle="1" w:styleId="PlainTextChar">
    <w:name w:val="Plain Text Char"/>
    <w:basedOn w:val="DefaultParagraphFont"/>
    <w:link w:val="PlainText"/>
    <w:rsid w:val="00D615F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rms/index.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A3477-4042-4A3D-9020-5A6012E2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F991966B.dotm</Template>
  <TotalTime>0</TotalTime>
  <Pages>5</Pages>
  <Words>1851</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2016-04-06T13:59:00Z</dcterms:created>
  <dcterms:modified xsi:type="dcterms:W3CDTF">2016-04-25T13:35:00Z</dcterms:modified>
</cp:coreProperties>
</file>