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57FD" w14:textId="4134099C" w:rsidR="00061AF7" w:rsidRPr="00360889" w:rsidRDefault="00061AF7" w:rsidP="009A78A4">
      <w:pPr>
        <w:spacing w:before="360" w:after="144" w:line="312" w:lineRule="auto"/>
        <w:ind w:left="5112" w:right="360" w:firstLine="0"/>
        <w:jc w:val="left"/>
        <w:rPr>
          <w:rFonts w:ascii="Arial" w:hAnsi="Arial" w:cs="Arial"/>
          <w:b/>
        </w:rPr>
      </w:pPr>
      <w:bookmarkStart w:id="0" w:name="_Toc320887149"/>
      <w:bookmarkStart w:id="1" w:name="_Toc326752777"/>
      <w:r>
        <w:rPr>
          <w:rFonts w:ascii="Arial" w:hAnsi="Arial" w:cs="Arial"/>
          <w:b/>
        </w:rPr>
        <w:t xml:space="preserve">Part A: Justification for the Collection of </w:t>
      </w:r>
      <w:r w:rsidR="00AB27CD">
        <w:rPr>
          <w:rFonts w:ascii="Arial" w:hAnsi="Arial" w:cs="Arial"/>
          <w:b/>
        </w:rPr>
        <w:t>24</w:t>
      </w:r>
      <w:r w:rsidR="00A0121C">
        <w:rPr>
          <w:rFonts w:ascii="Arial" w:hAnsi="Arial" w:cs="Arial"/>
          <w:b/>
        </w:rPr>
        <w:t>-</w:t>
      </w:r>
      <w:r w:rsidR="00B46631">
        <w:rPr>
          <w:rFonts w:ascii="Arial" w:hAnsi="Arial" w:cs="Arial"/>
          <w:b/>
        </w:rPr>
        <w:t xml:space="preserve">Month </w:t>
      </w:r>
      <w:r w:rsidR="001205FE">
        <w:rPr>
          <w:rFonts w:ascii="Arial" w:hAnsi="Arial" w:cs="Arial"/>
          <w:b/>
        </w:rPr>
        <w:t>Follow-Up Survey</w:t>
      </w:r>
      <w:r w:rsidR="009A78A4">
        <w:rPr>
          <w:rFonts w:ascii="Arial" w:hAnsi="Arial" w:cs="Arial"/>
          <w:b/>
        </w:rPr>
        <w:t xml:space="preserve"> </w:t>
      </w:r>
      <w:r>
        <w:rPr>
          <w:rFonts w:ascii="Arial" w:hAnsi="Arial" w:cs="Arial"/>
          <w:b/>
        </w:rPr>
        <w:t xml:space="preserve">Data - </w:t>
      </w:r>
      <w:r w:rsidR="000B6B9F">
        <w:rPr>
          <w:rFonts w:ascii="Arial" w:hAnsi="Arial" w:cs="Arial"/>
          <w:b/>
        </w:rPr>
        <w:t>Pregnancy Assistance Fund Study</w:t>
      </w:r>
    </w:p>
    <w:p w14:paraId="25B457FE" w14:textId="315B40D1" w:rsidR="00061AF7" w:rsidRPr="00360889" w:rsidRDefault="00143F97" w:rsidP="0024476F">
      <w:pPr>
        <w:spacing w:before="144" w:line="360" w:lineRule="exact"/>
        <w:ind w:left="5115" w:right="360" w:firstLine="0"/>
        <w:rPr>
          <w:rFonts w:ascii="Arial" w:hAnsi="Arial" w:cs="Arial"/>
        </w:rPr>
      </w:pPr>
      <w:bookmarkStart w:id="2" w:name="RepType"/>
      <w:bookmarkEnd w:id="2"/>
      <w:r>
        <w:rPr>
          <w:rFonts w:ascii="Arial" w:hAnsi="Arial" w:cs="Arial"/>
          <w:b/>
        </w:rPr>
        <w:t xml:space="preserve">OMB Control </w:t>
      </w:r>
      <w:r w:rsidRPr="00B36D0A">
        <w:rPr>
          <w:rFonts w:ascii="Arial" w:hAnsi="Arial" w:cs="Arial"/>
          <w:b/>
        </w:rPr>
        <w:t>Number 0990-0424</w:t>
      </w:r>
    </w:p>
    <w:p w14:paraId="25B457FF" w14:textId="6995636B" w:rsidR="00061AF7" w:rsidRPr="00360889" w:rsidRDefault="00A94FD5" w:rsidP="00B46631">
      <w:pPr>
        <w:spacing w:before="144" w:after="288" w:line="360" w:lineRule="exact"/>
        <w:ind w:left="5112" w:right="360" w:firstLine="0"/>
        <w:rPr>
          <w:rFonts w:ascii="Arial" w:hAnsi="Arial" w:cs="Arial"/>
        </w:rPr>
      </w:pPr>
      <w:bookmarkStart w:id="3" w:name="DateMark"/>
      <w:bookmarkEnd w:id="3"/>
      <w:r>
        <w:rPr>
          <w:rFonts w:ascii="Arial" w:hAnsi="Arial" w:cs="Arial"/>
        </w:rPr>
        <w:t>November 22,</w:t>
      </w:r>
      <w:r w:rsidR="006E7C8B">
        <w:rPr>
          <w:rFonts w:ascii="Arial" w:hAnsi="Arial" w:cs="Arial"/>
        </w:rPr>
        <w:t xml:space="preserve"> </w:t>
      </w:r>
      <w:r w:rsidR="00AB27CD">
        <w:rPr>
          <w:rFonts w:ascii="Arial" w:hAnsi="Arial" w:cs="Arial"/>
        </w:rPr>
        <w:t xml:space="preserve">2016 </w:t>
      </w:r>
    </w:p>
    <w:p w14:paraId="25B45800" w14:textId="52AEDD30" w:rsidR="00061AF7" w:rsidRPr="00CA661C" w:rsidRDefault="00061AF7" w:rsidP="0024476F">
      <w:pPr>
        <w:spacing w:line="280" w:lineRule="exact"/>
        <w:ind w:left="5225" w:firstLine="0"/>
        <w:rPr>
          <w:rFonts w:ascii="Arial" w:hAnsi="Arial" w:cs="Arial"/>
          <w:sz w:val="20"/>
          <w:szCs w:val="20"/>
        </w:rPr>
      </w:pPr>
      <w:bookmarkStart w:id="4" w:name="StartingPoint"/>
      <w:bookmarkEnd w:id="4"/>
    </w:p>
    <w:p w14:paraId="25B45801" w14:textId="77777777" w:rsidR="00061AF7" w:rsidRPr="00CA661C" w:rsidRDefault="00061AF7" w:rsidP="0024476F">
      <w:pPr>
        <w:spacing w:line="264" w:lineRule="auto"/>
        <w:ind w:left="5040" w:firstLine="0"/>
        <w:rPr>
          <w:rFonts w:ascii="Arial" w:hAnsi="Arial" w:cs="Arial"/>
          <w:sz w:val="20"/>
          <w:szCs w:val="20"/>
        </w:rPr>
        <w:sectPr w:rsidR="00061AF7" w:rsidRPr="00CA661C" w:rsidSect="0024476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061AF7" w:rsidRPr="00CA661C" w14:paraId="25B45812" w14:textId="77777777" w:rsidTr="0024476F">
        <w:tc>
          <w:tcPr>
            <w:tcW w:w="3618" w:type="dxa"/>
          </w:tcPr>
          <w:p w14:paraId="25B45802" w14:textId="77777777" w:rsidR="00061AF7" w:rsidRPr="00CA661C" w:rsidRDefault="00061AF7" w:rsidP="0024476F">
            <w:pPr>
              <w:spacing w:line="240" w:lineRule="exact"/>
              <w:ind w:firstLine="0"/>
              <w:jc w:val="left"/>
              <w:rPr>
                <w:rFonts w:ascii="Arial" w:hAnsi="Arial" w:cs="Arial"/>
                <w:sz w:val="17"/>
                <w:szCs w:val="16"/>
              </w:rPr>
            </w:pPr>
            <w:bookmarkStart w:id="5" w:name="MPRRef"/>
            <w:bookmarkEnd w:id="5"/>
            <w:r w:rsidRPr="00CA661C">
              <w:rPr>
                <w:rFonts w:ascii="Arial" w:hAnsi="Arial" w:cs="Arial"/>
                <w:sz w:val="17"/>
                <w:szCs w:val="16"/>
              </w:rPr>
              <w:lastRenderedPageBreak/>
              <w:t>Submitted to:</w:t>
            </w:r>
          </w:p>
          <w:p w14:paraId="25B45803" w14:textId="77777777" w:rsidR="00061AF7" w:rsidRPr="00CA661C" w:rsidRDefault="00061AF7" w:rsidP="0024476F">
            <w:pPr>
              <w:spacing w:line="240" w:lineRule="exact"/>
              <w:ind w:firstLine="0"/>
              <w:jc w:val="left"/>
              <w:rPr>
                <w:rFonts w:ascii="Arial" w:hAnsi="Arial" w:cs="Arial"/>
                <w:sz w:val="17"/>
                <w:szCs w:val="16"/>
              </w:rPr>
            </w:pPr>
            <w:bookmarkStart w:id="6" w:name="Agency"/>
            <w:bookmarkEnd w:id="6"/>
            <w:r>
              <w:rPr>
                <w:rFonts w:ascii="Arial" w:hAnsi="Arial" w:cs="Arial"/>
                <w:sz w:val="17"/>
                <w:szCs w:val="16"/>
              </w:rPr>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25B45804" w14:textId="77777777" w:rsidR="00061AF7" w:rsidRPr="00CA661C" w:rsidRDefault="00061AF7" w:rsidP="0024476F">
            <w:pPr>
              <w:spacing w:line="240" w:lineRule="exact"/>
              <w:ind w:firstLine="0"/>
              <w:jc w:val="left"/>
              <w:rPr>
                <w:rFonts w:ascii="Arial" w:hAnsi="Arial" w:cs="Arial"/>
                <w:sz w:val="17"/>
                <w:szCs w:val="16"/>
              </w:rPr>
            </w:pPr>
            <w:bookmarkStart w:id="7" w:name="Address"/>
            <w:bookmarkEnd w:id="7"/>
            <w:r>
              <w:rPr>
                <w:rFonts w:ascii="Arial" w:hAnsi="Arial" w:cs="Arial"/>
                <w:sz w:val="17"/>
                <w:szCs w:val="16"/>
              </w:rPr>
              <w:t xml:space="preserve">1101 </w:t>
            </w:r>
            <w:proofErr w:type="spellStart"/>
            <w:r>
              <w:rPr>
                <w:rFonts w:ascii="Arial" w:hAnsi="Arial" w:cs="Arial"/>
                <w:sz w:val="17"/>
                <w:szCs w:val="16"/>
              </w:rPr>
              <w:t>Wootton</w:t>
            </w:r>
            <w:proofErr w:type="spellEnd"/>
            <w:r>
              <w:rPr>
                <w:rFonts w:ascii="Arial" w:hAnsi="Arial" w:cs="Arial"/>
                <w:sz w:val="17"/>
                <w:szCs w:val="16"/>
              </w:rPr>
              <w:t xml:space="preserve"> Parkway, Suite 700</w:t>
            </w:r>
          </w:p>
          <w:p w14:paraId="25B45805" w14:textId="77777777" w:rsidR="00061AF7" w:rsidRPr="00CA661C" w:rsidRDefault="00061AF7" w:rsidP="0024476F">
            <w:pPr>
              <w:spacing w:line="240" w:lineRule="exact"/>
              <w:ind w:firstLine="0"/>
              <w:jc w:val="left"/>
              <w:rPr>
                <w:rFonts w:ascii="Arial" w:hAnsi="Arial" w:cs="Arial"/>
                <w:sz w:val="17"/>
                <w:szCs w:val="16"/>
              </w:rPr>
            </w:pPr>
            <w:bookmarkStart w:id="8" w:name="Address2"/>
            <w:bookmarkEnd w:id="8"/>
            <w:r>
              <w:rPr>
                <w:rFonts w:ascii="Arial" w:hAnsi="Arial" w:cs="Arial"/>
                <w:sz w:val="17"/>
                <w:szCs w:val="16"/>
              </w:rPr>
              <w:t>Rockville, MD 20852</w:t>
            </w:r>
          </w:p>
          <w:p w14:paraId="25B45806" w14:textId="4C24DEAC" w:rsidR="00061AF7" w:rsidRPr="00CA661C" w:rsidRDefault="00061AF7" w:rsidP="0024476F">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9" w:name="ProjOff"/>
            <w:bookmarkEnd w:id="9"/>
            <w:r w:rsidR="009D196E">
              <w:rPr>
                <w:rFonts w:ascii="Arial" w:hAnsi="Arial" w:cs="Arial"/>
                <w:sz w:val="17"/>
                <w:szCs w:val="16"/>
              </w:rPr>
              <w:t>Amy Farb</w:t>
            </w:r>
          </w:p>
          <w:p w14:paraId="25B45807"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Submitted by:</w:t>
            </w:r>
          </w:p>
          <w:p w14:paraId="25B45808" w14:textId="77777777" w:rsidR="00061AF7" w:rsidRPr="00CA661C" w:rsidRDefault="00061AF7" w:rsidP="0024476F">
            <w:pPr>
              <w:spacing w:line="240" w:lineRule="exact"/>
              <w:ind w:firstLine="0"/>
              <w:jc w:val="left"/>
              <w:rPr>
                <w:rFonts w:ascii="Arial" w:hAnsi="Arial" w:cs="Arial"/>
                <w:sz w:val="17"/>
                <w:szCs w:val="16"/>
              </w:rPr>
            </w:pPr>
            <w:r w:rsidRPr="00CA661C">
              <w:rPr>
                <w:rFonts w:ascii="Arial" w:hAnsi="Arial" w:cs="Arial"/>
                <w:sz w:val="17"/>
                <w:szCs w:val="16"/>
              </w:rPr>
              <w:t>Mathematica Policy Research</w:t>
            </w:r>
          </w:p>
          <w:p w14:paraId="25B45809" w14:textId="77777777" w:rsidR="00061AF7" w:rsidRDefault="00061AF7" w:rsidP="0024476F">
            <w:pPr>
              <w:spacing w:line="240" w:lineRule="exact"/>
              <w:ind w:firstLine="0"/>
              <w:jc w:val="left"/>
              <w:rPr>
                <w:rFonts w:ascii="Arial" w:hAnsi="Arial" w:cs="Arial"/>
                <w:sz w:val="17"/>
                <w:szCs w:val="16"/>
              </w:rPr>
            </w:pPr>
            <w:bookmarkStart w:id="10" w:name="MPRAddress2"/>
            <w:bookmarkEnd w:id="10"/>
            <w:r>
              <w:rPr>
                <w:rFonts w:ascii="Arial" w:hAnsi="Arial" w:cs="Arial"/>
                <w:sz w:val="17"/>
                <w:szCs w:val="16"/>
              </w:rPr>
              <w:t>P.O. Box 2393</w:t>
            </w:r>
          </w:p>
          <w:p w14:paraId="25B4580A"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Princeton, NJ 08543-2393</w:t>
            </w:r>
          </w:p>
          <w:p w14:paraId="25B4580B" w14:textId="77777777" w:rsidR="00061AF7" w:rsidRDefault="00061AF7" w:rsidP="0024476F">
            <w:pPr>
              <w:spacing w:line="240" w:lineRule="exact"/>
              <w:ind w:firstLine="0"/>
              <w:jc w:val="left"/>
              <w:rPr>
                <w:rFonts w:ascii="Arial" w:hAnsi="Arial" w:cs="Arial"/>
                <w:sz w:val="17"/>
                <w:szCs w:val="16"/>
              </w:rPr>
            </w:pPr>
            <w:r>
              <w:rPr>
                <w:rFonts w:ascii="Arial" w:hAnsi="Arial" w:cs="Arial"/>
                <w:sz w:val="17"/>
                <w:szCs w:val="16"/>
              </w:rPr>
              <w:t>Telephone: (609) 799-3535</w:t>
            </w:r>
          </w:p>
          <w:p w14:paraId="25B4580C" w14:textId="77777777" w:rsidR="00061AF7" w:rsidRPr="00CA661C" w:rsidRDefault="00061AF7" w:rsidP="0024476F">
            <w:pPr>
              <w:spacing w:line="240" w:lineRule="exact"/>
              <w:ind w:firstLine="0"/>
              <w:jc w:val="left"/>
              <w:rPr>
                <w:rFonts w:ascii="Arial" w:hAnsi="Arial" w:cs="Arial"/>
                <w:sz w:val="17"/>
                <w:szCs w:val="16"/>
              </w:rPr>
            </w:pPr>
            <w:r>
              <w:rPr>
                <w:rFonts w:ascii="Arial" w:hAnsi="Arial" w:cs="Arial"/>
                <w:sz w:val="17"/>
                <w:szCs w:val="16"/>
              </w:rPr>
              <w:t>Facsimile: (609) 799-0005</w:t>
            </w:r>
          </w:p>
          <w:p w14:paraId="25B4580D" w14:textId="2AF16C7D" w:rsidR="00061AF7" w:rsidRPr="00CA661C" w:rsidRDefault="00061AF7" w:rsidP="009D196E">
            <w:pPr>
              <w:spacing w:after="180" w:line="240" w:lineRule="exact"/>
              <w:ind w:firstLine="0"/>
              <w:jc w:val="left"/>
              <w:rPr>
                <w:rFonts w:ascii="Arial" w:hAnsi="Arial" w:cs="Arial"/>
                <w:sz w:val="16"/>
                <w:szCs w:val="16"/>
              </w:rPr>
            </w:pPr>
            <w:r w:rsidRPr="00CA661C">
              <w:rPr>
                <w:rFonts w:ascii="Arial" w:hAnsi="Arial" w:cs="Arial"/>
                <w:sz w:val="17"/>
                <w:szCs w:val="16"/>
              </w:rPr>
              <w:t xml:space="preserve">Project Director: </w:t>
            </w:r>
            <w:bookmarkStart w:id="11" w:name="ProjDir"/>
            <w:bookmarkEnd w:id="11"/>
            <w:r w:rsidR="009D196E">
              <w:rPr>
                <w:rFonts w:ascii="Arial" w:hAnsi="Arial" w:cs="Arial"/>
                <w:sz w:val="17"/>
                <w:szCs w:val="16"/>
              </w:rPr>
              <w:t xml:space="preserve">Susan </w:t>
            </w:r>
            <w:proofErr w:type="spellStart"/>
            <w:r w:rsidR="009D196E">
              <w:rPr>
                <w:rFonts w:ascii="Arial" w:hAnsi="Arial" w:cs="Arial"/>
                <w:sz w:val="17"/>
                <w:szCs w:val="16"/>
              </w:rPr>
              <w:t>Zief</w:t>
            </w:r>
            <w:proofErr w:type="spellEnd"/>
          </w:p>
        </w:tc>
        <w:tc>
          <w:tcPr>
            <w:tcW w:w="4057" w:type="dxa"/>
          </w:tcPr>
          <w:p w14:paraId="25B4580E" w14:textId="0ADBC2B7" w:rsidR="00061AF7" w:rsidRPr="00360889" w:rsidRDefault="00061AF7" w:rsidP="00567503">
            <w:pPr>
              <w:spacing w:after="144" w:line="312" w:lineRule="auto"/>
              <w:ind w:left="58" w:firstLine="0"/>
              <w:jc w:val="left"/>
              <w:rPr>
                <w:rFonts w:ascii="Arial" w:hAnsi="Arial" w:cs="Arial"/>
                <w:b/>
              </w:rPr>
            </w:pPr>
            <w:bookmarkStart w:id="12" w:name="RepTitle2"/>
            <w:bookmarkEnd w:id="12"/>
            <w:r>
              <w:rPr>
                <w:rFonts w:ascii="Arial" w:hAnsi="Arial" w:cs="Arial"/>
                <w:b/>
              </w:rPr>
              <w:t xml:space="preserve">Part A: </w:t>
            </w:r>
            <w:r w:rsidR="001205FE" w:rsidRPr="001205FE">
              <w:rPr>
                <w:rFonts w:ascii="Arial" w:hAnsi="Arial" w:cs="Arial"/>
                <w:b/>
              </w:rPr>
              <w:t xml:space="preserve"> Justification for the Collection of </w:t>
            </w:r>
            <w:r w:rsidR="00931B3B">
              <w:rPr>
                <w:rFonts w:ascii="Arial" w:hAnsi="Arial" w:cs="Arial"/>
                <w:b/>
              </w:rPr>
              <w:t>24</w:t>
            </w:r>
            <w:r w:rsidR="00A0121C">
              <w:rPr>
                <w:rFonts w:ascii="Arial" w:hAnsi="Arial" w:cs="Arial"/>
                <w:b/>
              </w:rPr>
              <w:t>-</w:t>
            </w:r>
            <w:r w:rsidR="003D170D">
              <w:rPr>
                <w:rFonts w:ascii="Arial" w:hAnsi="Arial" w:cs="Arial"/>
                <w:b/>
              </w:rPr>
              <w:t xml:space="preserve">Month </w:t>
            </w:r>
            <w:r w:rsidR="001205FE" w:rsidRPr="001205FE">
              <w:rPr>
                <w:rFonts w:ascii="Arial" w:hAnsi="Arial" w:cs="Arial"/>
                <w:b/>
              </w:rPr>
              <w:t xml:space="preserve">Follow-Up Survey Data - </w:t>
            </w:r>
            <w:r w:rsidR="000B6B9F">
              <w:rPr>
                <w:rFonts w:ascii="Arial" w:hAnsi="Arial" w:cs="Arial"/>
                <w:b/>
              </w:rPr>
              <w:t>Pregnancy Assistance Fund Study</w:t>
            </w:r>
          </w:p>
          <w:p w14:paraId="6787F1AD" w14:textId="77777777" w:rsidR="00143F97" w:rsidRDefault="00143F97" w:rsidP="0024476F">
            <w:pPr>
              <w:spacing w:before="144" w:after="288" w:line="360" w:lineRule="exact"/>
              <w:ind w:left="58" w:firstLine="0"/>
              <w:jc w:val="left"/>
              <w:rPr>
                <w:rFonts w:ascii="Arial" w:hAnsi="Arial" w:cs="Arial"/>
                <w:b/>
              </w:rPr>
            </w:pPr>
            <w:bookmarkStart w:id="13" w:name="RepType2"/>
            <w:bookmarkStart w:id="14" w:name="DateMark2"/>
            <w:bookmarkEnd w:id="13"/>
            <w:bookmarkEnd w:id="14"/>
            <w:r>
              <w:rPr>
                <w:rFonts w:ascii="Arial" w:hAnsi="Arial" w:cs="Arial"/>
                <w:b/>
              </w:rPr>
              <w:t xml:space="preserve">OMB Control </w:t>
            </w:r>
            <w:r w:rsidRPr="00B36D0A">
              <w:rPr>
                <w:rFonts w:ascii="Arial" w:hAnsi="Arial" w:cs="Arial"/>
                <w:b/>
              </w:rPr>
              <w:t>Number 0990-0424</w:t>
            </w:r>
          </w:p>
          <w:p w14:paraId="25B4580F" w14:textId="4DE6F205" w:rsidR="00061AF7" w:rsidRPr="00360889" w:rsidRDefault="00A94FD5" w:rsidP="0024476F">
            <w:pPr>
              <w:spacing w:before="144" w:after="288" w:line="360" w:lineRule="exact"/>
              <w:ind w:left="58" w:firstLine="0"/>
              <w:jc w:val="left"/>
              <w:rPr>
                <w:rFonts w:ascii="Arial" w:hAnsi="Arial" w:cs="Arial"/>
              </w:rPr>
            </w:pPr>
            <w:r>
              <w:rPr>
                <w:rFonts w:ascii="Arial" w:hAnsi="Arial" w:cs="Arial"/>
              </w:rPr>
              <w:t>November 22,</w:t>
            </w:r>
            <w:r w:rsidR="00463C9B">
              <w:rPr>
                <w:rFonts w:ascii="Arial" w:hAnsi="Arial" w:cs="Arial"/>
              </w:rPr>
              <w:t xml:space="preserve"> </w:t>
            </w:r>
            <w:r w:rsidR="00931B3B">
              <w:rPr>
                <w:rFonts w:ascii="Arial" w:hAnsi="Arial" w:cs="Arial"/>
              </w:rPr>
              <w:t>20</w:t>
            </w:r>
            <w:bookmarkStart w:id="15" w:name="_GoBack"/>
            <w:bookmarkEnd w:id="15"/>
            <w:r w:rsidR="00931B3B">
              <w:rPr>
                <w:rFonts w:ascii="Arial" w:hAnsi="Arial" w:cs="Arial"/>
              </w:rPr>
              <w:t xml:space="preserve">16 </w:t>
            </w:r>
          </w:p>
          <w:p w14:paraId="25B45810" w14:textId="77777777" w:rsidR="00061AF7" w:rsidRPr="00CA661C" w:rsidRDefault="00061AF7" w:rsidP="0024476F">
            <w:pPr>
              <w:spacing w:line="264" w:lineRule="auto"/>
              <w:ind w:left="58" w:firstLine="0"/>
              <w:jc w:val="left"/>
              <w:rPr>
                <w:rFonts w:ascii="Arial" w:hAnsi="Arial" w:cs="Arial"/>
                <w:sz w:val="20"/>
                <w:szCs w:val="20"/>
              </w:rPr>
            </w:pPr>
          </w:p>
          <w:p w14:paraId="25B45811" w14:textId="77777777" w:rsidR="00061AF7" w:rsidRPr="00CA661C" w:rsidRDefault="00061AF7" w:rsidP="0024476F">
            <w:pPr>
              <w:spacing w:line="264" w:lineRule="auto"/>
              <w:ind w:left="58" w:firstLine="0"/>
              <w:jc w:val="left"/>
              <w:rPr>
                <w:rFonts w:ascii="Arial" w:hAnsi="Arial" w:cs="Arial"/>
                <w:sz w:val="22"/>
                <w:szCs w:val="22"/>
              </w:rPr>
            </w:pPr>
          </w:p>
        </w:tc>
      </w:tr>
    </w:tbl>
    <w:p w14:paraId="25B45813" w14:textId="77777777" w:rsidR="00061AF7" w:rsidRPr="00CA661C" w:rsidRDefault="00061AF7" w:rsidP="0024476F">
      <w:pPr>
        <w:tabs>
          <w:tab w:val="clear" w:pos="432"/>
          <w:tab w:val="left" w:pos="8255"/>
        </w:tabs>
        <w:spacing w:line="264" w:lineRule="auto"/>
        <w:ind w:firstLine="0"/>
        <w:rPr>
          <w:rFonts w:ascii="Arial" w:hAnsi="Arial" w:cs="Arial"/>
          <w:sz w:val="22"/>
          <w:szCs w:val="22"/>
        </w:rPr>
      </w:pPr>
    </w:p>
    <w:p w14:paraId="25B45814" w14:textId="55BF04B4" w:rsidR="00061AF7" w:rsidRPr="00CA661C" w:rsidRDefault="00061AF7" w:rsidP="0024476F">
      <w:pPr>
        <w:spacing w:line="264" w:lineRule="auto"/>
        <w:ind w:firstLine="0"/>
        <w:rPr>
          <w:rFonts w:ascii="Arial" w:hAnsi="Arial" w:cs="Arial"/>
          <w:sz w:val="22"/>
          <w:szCs w:val="22"/>
        </w:rPr>
      </w:pPr>
    </w:p>
    <w:p w14:paraId="25B45815" w14:textId="77777777" w:rsidR="00061AF7" w:rsidRPr="00CA661C" w:rsidRDefault="00061AF7" w:rsidP="0024476F">
      <w:pPr>
        <w:spacing w:line="264" w:lineRule="auto"/>
        <w:ind w:firstLine="0"/>
        <w:rPr>
          <w:rFonts w:ascii="Arial" w:hAnsi="Arial" w:cs="Arial"/>
          <w:sz w:val="22"/>
          <w:szCs w:val="22"/>
        </w:rPr>
        <w:sectPr w:rsidR="00061AF7" w:rsidRPr="00CA661C" w:rsidSect="0024476F">
          <w:endnotePr>
            <w:numFmt w:val="decimal"/>
          </w:endnotePr>
          <w:pgSz w:w="12240" w:h="15840" w:code="1"/>
          <w:pgMar w:top="2880" w:right="1440" w:bottom="576" w:left="1440" w:header="720" w:footer="576" w:gutter="0"/>
          <w:cols w:space="720"/>
          <w:docGrid w:linePitch="150"/>
        </w:sectPr>
      </w:pPr>
    </w:p>
    <w:p w14:paraId="25B45816" w14:textId="77777777" w:rsidR="00FC1F32" w:rsidRDefault="00FC1F32" w:rsidP="00FC1F32">
      <w:pPr>
        <w:pStyle w:val="Heading1Black"/>
      </w:pPr>
      <w:bookmarkStart w:id="16" w:name="RepTitle"/>
      <w:bookmarkStart w:id="17" w:name="_Toc383429896"/>
      <w:bookmarkEnd w:id="16"/>
      <w:r>
        <w:lastRenderedPageBreak/>
        <w:t>CONTENTS</w:t>
      </w:r>
      <w:bookmarkEnd w:id="17"/>
    </w:p>
    <w:p w14:paraId="25B45817" w14:textId="2780D4A4" w:rsidR="008D1A0C" w:rsidRDefault="008E3434" w:rsidP="00A27C08">
      <w:pPr>
        <w:pStyle w:val="TOC1"/>
        <w:tabs>
          <w:tab w:val="clear" w:pos="1008"/>
          <w:tab w:val="clear" w:pos="9360"/>
          <w:tab w:val="left" w:pos="3195"/>
        </w:tabs>
        <w:rPr>
          <w:rFonts w:asciiTheme="minorHAnsi" w:eastAsiaTheme="minorEastAsia" w:hAnsiTheme="minorHAnsi" w:cstheme="minorBidi"/>
          <w:caps w:val="0"/>
          <w:sz w:val="22"/>
          <w:szCs w:val="22"/>
        </w:rPr>
      </w:pPr>
      <w:r>
        <w:rPr>
          <w:rFonts w:ascii="Lucida Sans" w:hAnsi="Lucida Sans" w:cs="Lucida Sans"/>
          <w:b/>
          <w:sz w:val="22"/>
        </w:rPr>
        <w:fldChar w:fldCharType="begin"/>
      </w:r>
      <w:r w:rsidR="00FC1F32">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A27C08">
        <w:rPr>
          <w:rFonts w:ascii="Lucida Sans" w:hAnsi="Lucida Sans" w:cs="Lucida Sans"/>
          <w:b/>
          <w:sz w:val="22"/>
        </w:rPr>
        <w:tab/>
      </w:r>
      <w:r w:rsidR="00A27C08">
        <w:rPr>
          <w:rFonts w:ascii="Lucida Sans" w:hAnsi="Lucida Sans" w:cs="Lucida Sans"/>
          <w:b/>
          <w:sz w:val="22"/>
        </w:rPr>
        <w:tab/>
      </w:r>
    </w:p>
    <w:p w14:paraId="25B45818" w14:textId="77777777" w:rsidR="008D1A0C" w:rsidRDefault="008D1A0C">
      <w:pPr>
        <w:pStyle w:val="TOC1"/>
        <w:rPr>
          <w:rFonts w:asciiTheme="minorHAnsi" w:eastAsiaTheme="minorEastAsia" w:hAnsiTheme="minorHAnsi" w:cstheme="minorBidi"/>
          <w:caps w:val="0"/>
          <w:sz w:val="22"/>
          <w:szCs w:val="22"/>
        </w:rPr>
      </w:pPr>
      <w:r>
        <w:t>Part a Introduction</w:t>
      </w:r>
      <w:r>
        <w:rPr>
          <w:webHidden/>
        </w:rPr>
        <w:tab/>
      </w:r>
      <w:r w:rsidR="008E3434">
        <w:rPr>
          <w:webHidden/>
        </w:rPr>
        <w:fldChar w:fldCharType="begin"/>
      </w:r>
      <w:r>
        <w:rPr>
          <w:webHidden/>
        </w:rPr>
        <w:instrText xml:space="preserve"> PAGEREF _Toc383429899 \h </w:instrText>
      </w:r>
      <w:r w:rsidR="008E3434">
        <w:rPr>
          <w:webHidden/>
        </w:rPr>
      </w:r>
      <w:r w:rsidR="008E3434">
        <w:rPr>
          <w:webHidden/>
        </w:rPr>
        <w:fldChar w:fldCharType="separate"/>
      </w:r>
      <w:r w:rsidR="00DC6375">
        <w:rPr>
          <w:webHidden/>
        </w:rPr>
        <w:t>3</w:t>
      </w:r>
      <w:r w:rsidR="008E3434">
        <w:rPr>
          <w:webHidden/>
        </w:rPr>
        <w:fldChar w:fldCharType="end"/>
      </w:r>
    </w:p>
    <w:p w14:paraId="25B45819" w14:textId="77777777" w:rsidR="008D1A0C" w:rsidRDefault="008D1A0C" w:rsidP="007F6AA2">
      <w:pPr>
        <w:pStyle w:val="TOC2"/>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sidR="008E3434">
        <w:rPr>
          <w:webHidden/>
        </w:rPr>
        <w:fldChar w:fldCharType="begin"/>
      </w:r>
      <w:r>
        <w:rPr>
          <w:webHidden/>
        </w:rPr>
        <w:instrText xml:space="preserve"> PAGEREF _Toc383429900 \h </w:instrText>
      </w:r>
      <w:r w:rsidR="008E3434">
        <w:rPr>
          <w:webHidden/>
        </w:rPr>
      </w:r>
      <w:r w:rsidR="008E3434">
        <w:rPr>
          <w:webHidden/>
        </w:rPr>
        <w:fldChar w:fldCharType="separate"/>
      </w:r>
      <w:r w:rsidR="00DC6375">
        <w:rPr>
          <w:webHidden/>
        </w:rPr>
        <w:t>4</w:t>
      </w:r>
      <w:r w:rsidR="008E3434">
        <w:rPr>
          <w:webHidden/>
        </w:rPr>
        <w:fldChar w:fldCharType="end"/>
      </w:r>
    </w:p>
    <w:p w14:paraId="25B4581A" w14:textId="77777777"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Legal or Administrative Requirements that Necessitate the Collection</w:t>
      </w:r>
      <w:r>
        <w:rPr>
          <w:noProof/>
          <w:webHidden/>
        </w:rPr>
        <w:tab/>
      </w:r>
      <w:r w:rsidR="008E3434">
        <w:rPr>
          <w:noProof/>
          <w:webHidden/>
        </w:rPr>
        <w:fldChar w:fldCharType="begin"/>
      </w:r>
      <w:r>
        <w:rPr>
          <w:noProof/>
          <w:webHidden/>
        </w:rPr>
        <w:instrText xml:space="preserve"> PAGEREF _Toc383429901 \h </w:instrText>
      </w:r>
      <w:r w:rsidR="008E3434">
        <w:rPr>
          <w:noProof/>
          <w:webHidden/>
        </w:rPr>
      </w:r>
      <w:r w:rsidR="008E3434">
        <w:rPr>
          <w:noProof/>
          <w:webHidden/>
        </w:rPr>
        <w:fldChar w:fldCharType="separate"/>
      </w:r>
      <w:r w:rsidR="00DC6375">
        <w:rPr>
          <w:noProof/>
          <w:webHidden/>
        </w:rPr>
        <w:t>4</w:t>
      </w:r>
      <w:r w:rsidR="008E3434">
        <w:rPr>
          <w:noProof/>
          <w:webHidden/>
        </w:rPr>
        <w:fldChar w:fldCharType="end"/>
      </w:r>
    </w:p>
    <w:p w14:paraId="25B4581B" w14:textId="2F26146B"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Study Objectives</w:t>
      </w:r>
      <w:r>
        <w:rPr>
          <w:noProof/>
          <w:webHidden/>
        </w:rPr>
        <w:tab/>
      </w:r>
      <w:r w:rsidR="008E3434">
        <w:rPr>
          <w:noProof/>
          <w:webHidden/>
        </w:rPr>
        <w:fldChar w:fldCharType="begin"/>
      </w:r>
      <w:r>
        <w:rPr>
          <w:noProof/>
          <w:webHidden/>
        </w:rPr>
        <w:instrText xml:space="preserve"> PAGEREF _Toc383429902 \h </w:instrText>
      </w:r>
      <w:r w:rsidR="008E3434">
        <w:rPr>
          <w:noProof/>
          <w:webHidden/>
        </w:rPr>
      </w:r>
      <w:r w:rsidR="008E3434">
        <w:rPr>
          <w:noProof/>
          <w:webHidden/>
        </w:rPr>
        <w:fldChar w:fldCharType="separate"/>
      </w:r>
      <w:r w:rsidR="00DC6375">
        <w:rPr>
          <w:noProof/>
          <w:webHidden/>
        </w:rPr>
        <w:t>4</w:t>
      </w:r>
      <w:r w:rsidR="008E3434">
        <w:rPr>
          <w:noProof/>
          <w:webHidden/>
        </w:rPr>
        <w:fldChar w:fldCharType="end"/>
      </w:r>
    </w:p>
    <w:p w14:paraId="25B4581C" w14:textId="77777777" w:rsidR="008D1A0C" w:rsidRDefault="008D1A0C" w:rsidP="007F6AA2">
      <w:pPr>
        <w:pStyle w:val="TOC2"/>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sidR="008E3434">
        <w:rPr>
          <w:webHidden/>
        </w:rPr>
        <w:fldChar w:fldCharType="begin"/>
      </w:r>
      <w:r>
        <w:rPr>
          <w:webHidden/>
        </w:rPr>
        <w:instrText xml:space="preserve"> PAGEREF _Toc383429903 \h </w:instrText>
      </w:r>
      <w:r w:rsidR="008E3434">
        <w:rPr>
          <w:webHidden/>
        </w:rPr>
      </w:r>
      <w:r w:rsidR="008E3434">
        <w:rPr>
          <w:webHidden/>
        </w:rPr>
        <w:fldChar w:fldCharType="separate"/>
      </w:r>
      <w:r w:rsidR="00DC6375">
        <w:rPr>
          <w:webHidden/>
        </w:rPr>
        <w:t>5</w:t>
      </w:r>
      <w:r w:rsidR="008E3434">
        <w:rPr>
          <w:webHidden/>
        </w:rPr>
        <w:fldChar w:fldCharType="end"/>
      </w:r>
    </w:p>
    <w:p w14:paraId="25B4581D" w14:textId="62EA19AC" w:rsidR="008D1A0C" w:rsidRDefault="008D1A0C" w:rsidP="007F6AA2">
      <w:pPr>
        <w:pStyle w:val="TOC2"/>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sidR="008E3434">
        <w:rPr>
          <w:webHidden/>
        </w:rPr>
        <w:fldChar w:fldCharType="begin"/>
      </w:r>
      <w:r>
        <w:rPr>
          <w:webHidden/>
        </w:rPr>
        <w:instrText xml:space="preserve"> PAGEREF _Toc383429904 \h </w:instrText>
      </w:r>
      <w:r w:rsidR="008E3434">
        <w:rPr>
          <w:webHidden/>
        </w:rPr>
      </w:r>
      <w:r w:rsidR="008E3434">
        <w:rPr>
          <w:webHidden/>
        </w:rPr>
        <w:fldChar w:fldCharType="separate"/>
      </w:r>
      <w:r w:rsidR="00DC6375">
        <w:rPr>
          <w:webHidden/>
        </w:rPr>
        <w:t>6</w:t>
      </w:r>
      <w:r w:rsidR="008E3434">
        <w:rPr>
          <w:webHidden/>
        </w:rPr>
        <w:fldChar w:fldCharType="end"/>
      </w:r>
    </w:p>
    <w:p w14:paraId="25B4581E" w14:textId="49E7BC4B" w:rsidR="008D1A0C" w:rsidRDefault="008D1A0C" w:rsidP="007F6AA2">
      <w:pPr>
        <w:pStyle w:val="TOC2"/>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sidR="008E3434">
        <w:rPr>
          <w:webHidden/>
        </w:rPr>
        <w:fldChar w:fldCharType="begin"/>
      </w:r>
      <w:r>
        <w:rPr>
          <w:webHidden/>
        </w:rPr>
        <w:instrText xml:space="preserve"> PAGEREF _Toc383429905 \h </w:instrText>
      </w:r>
      <w:r w:rsidR="008E3434">
        <w:rPr>
          <w:webHidden/>
        </w:rPr>
      </w:r>
      <w:r w:rsidR="008E3434">
        <w:rPr>
          <w:webHidden/>
        </w:rPr>
        <w:fldChar w:fldCharType="separate"/>
      </w:r>
      <w:r w:rsidR="00DC6375">
        <w:rPr>
          <w:webHidden/>
        </w:rPr>
        <w:t>6</w:t>
      </w:r>
      <w:r w:rsidR="008E3434">
        <w:rPr>
          <w:webHidden/>
        </w:rPr>
        <w:fldChar w:fldCharType="end"/>
      </w:r>
    </w:p>
    <w:p w14:paraId="25B4581F" w14:textId="77777777" w:rsidR="008D1A0C" w:rsidRDefault="008D1A0C" w:rsidP="007F6AA2">
      <w:pPr>
        <w:pStyle w:val="TOC2"/>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sidR="008E3434">
        <w:rPr>
          <w:webHidden/>
        </w:rPr>
        <w:fldChar w:fldCharType="begin"/>
      </w:r>
      <w:r>
        <w:rPr>
          <w:webHidden/>
        </w:rPr>
        <w:instrText xml:space="preserve"> PAGEREF _Toc383429906 \h </w:instrText>
      </w:r>
      <w:r w:rsidR="008E3434">
        <w:rPr>
          <w:webHidden/>
        </w:rPr>
      </w:r>
      <w:r w:rsidR="008E3434">
        <w:rPr>
          <w:webHidden/>
        </w:rPr>
        <w:fldChar w:fldCharType="separate"/>
      </w:r>
      <w:r w:rsidR="00DC6375">
        <w:rPr>
          <w:webHidden/>
        </w:rPr>
        <w:t>7</w:t>
      </w:r>
      <w:r w:rsidR="008E3434">
        <w:rPr>
          <w:webHidden/>
        </w:rPr>
        <w:fldChar w:fldCharType="end"/>
      </w:r>
    </w:p>
    <w:p w14:paraId="25B45820" w14:textId="77777777" w:rsidR="008D1A0C" w:rsidRDefault="008D1A0C" w:rsidP="007F6AA2">
      <w:pPr>
        <w:pStyle w:val="TOC2"/>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sidR="008E3434">
        <w:rPr>
          <w:webHidden/>
        </w:rPr>
        <w:fldChar w:fldCharType="begin"/>
      </w:r>
      <w:r>
        <w:rPr>
          <w:webHidden/>
        </w:rPr>
        <w:instrText xml:space="preserve"> PAGEREF _Toc383429907 \h </w:instrText>
      </w:r>
      <w:r w:rsidR="008E3434">
        <w:rPr>
          <w:webHidden/>
        </w:rPr>
      </w:r>
      <w:r w:rsidR="008E3434">
        <w:rPr>
          <w:webHidden/>
        </w:rPr>
        <w:fldChar w:fldCharType="separate"/>
      </w:r>
      <w:r w:rsidR="00DC6375">
        <w:rPr>
          <w:webHidden/>
        </w:rPr>
        <w:t>7</w:t>
      </w:r>
      <w:r w:rsidR="008E3434">
        <w:rPr>
          <w:webHidden/>
        </w:rPr>
        <w:fldChar w:fldCharType="end"/>
      </w:r>
    </w:p>
    <w:p w14:paraId="25B45821" w14:textId="5A2F56CC" w:rsidR="008D1A0C" w:rsidRDefault="008D1A0C" w:rsidP="007F6AA2">
      <w:pPr>
        <w:pStyle w:val="TOC2"/>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sidR="008E3434">
        <w:rPr>
          <w:webHidden/>
        </w:rPr>
        <w:fldChar w:fldCharType="begin"/>
      </w:r>
      <w:r>
        <w:rPr>
          <w:webHidden/>
        </w:rPr>
        <w:instrText xml:space="preserve"> PAGEREF _Toc383429908 \h </w:instrText>
      </w:r>
      <w:r w:rsidR="008E3434">
        <w:rPr>
          <w:webHidden/>
        </w:rPr>
      </w:r>
      <w:r w:rsidR="008E3434">
        <w:rPr>
          <w:webHidden/>
        </w:rPr>
        <w:fldChar w:fldCharType="separate"/>
      </w:r>
      <w:r w:rsidR="00DC6375">
        <w:rPr>
          <w:webHidden/>
        </w:rPr>
        <w:t>7</w:t>
      </w:r>
      <w:r w:rsidR="008E3434">
        <w:rPr>
          <w:webHidden/>
        </w:rPr>
        <w:fldChar w:fldCharType="end"/>
      </w:r>
    </w:p>
    <w:p w14:paraId="25B45822" w14:textId="6521A9DF" w:rsidR="008D1A0C" w:rsidRDefault="008D1A0C" w:rsidP="007F6AA2">
      <w:pPr>
        <w:pStyle w:val="TOC2"/>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sidR="008E3434">
        <w:rPr>
          <w:webHidden/>
        </w:rPr>
        <w:fldChar w:fldCharType="begin"/>
      </w:r>
      <w:r>
        <w:rPr>
          <w:webHidden/>
        </w:rPr>
        <w:instrText xml:space="preserve"> PAGEREF _Toc383429909 \h </w:instrText>
      </w:r>
      <w:r w:rsidR="008E3434">
        <w:rPr>
          <w:webHidden/>
        </w:rPr>
      </w:r>
      <w:r w:rsidR="008E3434">
        <w:rPr>
          <w:webHidden/>
        </w:rPr>
        <w:fldChar w:fldCharType="separate"/>
      </w:r>
      <w:r w:rsidR="00DC6375">
        <w:rPr>
          <w:webHidden/>
        </w:rPr>
        <w:t>8</w:t>
      </w:r>
      <w:r w:rsidR="008E3434">
        <w:rPr>
          <w:webHidden/>
        </w:rPr>
        <w:fldChar w:fldCharType="end"/>
      </w:r>
    </w:p>
    <w:p w14:paraId="25B45823" w14:textId="212CD9CE" w:rsidR="008D1A0C" w:rsidRDefault="008D1A0C" w:rsidP="007F6AA2">
      <w:pPr>
        <w:pStyle w:val="TOC2"/>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sidR="008E3434">
        <w:rPr>
          <w:webHidden/>
        </w:rPr>
        <w:fldChar w:fldCharType="begin"/>
      </w:r>
      <w:r>
        <w:rPr>
          <w:webHidden/>
        </w:rPr>
        <w:instrText xml:space="preserve"> PAGEREF _Toc383429910 \h </w:instrText>
      </w:r>
      <w:r w:rsidR="008E3434">
        <w:rPr>
          <w:webHidden/>
        </w:rPr>
      </w:r>
      <w:r w:rsidR="008E3434">
        <w:rPr>
          <w:webHidden/>
        </w:rPr>
        <w:fldChar w:fldCharType="separate"/>
      </w:r>
      <w:r w:rsidR="00DC6375">
        <w:rPr>
          <w:webHidden/>
        </w:rPr>
        <w:t>8</w:t>
      </w:r>
      <w:r w:rsidR="008E3434">
        <w:rPr>
          <w:webHidden/>
        </w:rPr>
        <w:fldChar w:fldCharType="end"/>
      </w:r>
    </w:p>
    <w:p w14:paraId="25B45824" w14:textId="34C1F9C7" w:rsidR="008D1A0C" w:rsidRDefault="008D1A0C" w:rsidP="007F6AA2">
      <w:pPr>
        <w:pStyle w:val="TOC2"/>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sidR="008E3434">
        <w:rPr>
          <w:webHidden/>
        </w:rPr>
        <w:fldChar w:fldCharType="begin"/>
      </w:r>
      <w:r>
        <w:rPr>
          <w:webHidden/>
        </w:rPr>
        <w:instrText xml:space="preserve"> PAGEREF _Toc383429911 \h </w:instrText>
      </w:r>
      <w:r w:rsidR="008E3434">
        <w:rPr>
          <w:webHidden/>
        </w:rPr>
      </w:r>
      <w:r w:rsidR="008E3434">
        <w:rPr>
          <w:webHidden/>
        </w:rPr>
        <w:fldChar w:fldCharType="separate"/>
      </w:r>
      <w:r w:rsidR="00DC6375">
        <w:rPr>
          <w:webHidden/>
        </w:rPr>
        <w:t>9</w:t>
      </w:r>
      <w:r w:rsidR="008E3434">
        <w:rPr>
          <w:webHidden/>
        </w:rPr>
        <w:fldChar w:fldCharType="end"/>
      </w:r>
    </w:p>
    <w:p w14:paraId="25B45825" w14:textId="10981526" w:rsidR="008D1A0C" w:rsidRDefault="008D1A0C" w:rsidP="007F6AA2">
      <w:pPr>
        <w:pStyle w:val="TOC2"/>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sidR="008E3434">
        <w:rPr>
          <w:webHidden/>
        </w:rPr>
        <w:fldChar w:fldCharType="begin"/>
      </w:r>
      <w:r>
        <w:rPr>
          <w:webHidden/>
        </w:rPr>
        <w:instrText xml:space="preserve"> PAGEREF _Toc383429912 \h </w:instrText>
      </w:r>
      <w:r w:rsidR="008E3434">
        <w:rPr>
          <w:webHidden/>
        </w:rPr>
      </w:r>
      <w:r w:rsidR="008E3434">
        <w:rPr>
          <w:webHidden/>
        </w:rPr>
        <w:fldChar w:fldCharType="separate"/>
      </w:r>
      <w:r w:rsidR="00DC6375">
        <w:rPr>
          <w:webHidden/>
        </w:rPr>
        <w:t>10</w:t>
      </w:r>
      <w:r w:rsidR="008E3434">
        <w:rPr>
          <w:webHidden/>
        </w:rPr>
        <w:fldChar w:fldCharType="end"/>
      </w:r>
    </w:p>
    <w:p w14:paraId="25B45826" w14:textId="196C9903" w:rsidR="008D1A0C" w:rsidRDefault="008D1A0C" w:rsidP="007F6AA2">
      <w:pPr>
        <w:pStyle w:val="TOC2"/>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the Burden of Data Collection</w:t>
      </w:r>
      <w:r>
        <w:rPr>
          <w:webHidden/>
        </w:rPr>
        <w:tab/>
      </w:r>
      <w:r w:rsidR="008E3434">
        <w:rPr>
          <w:webHidden/>
        </w:rPr>
        <w:fldChar w:fldCharType="begin"/>
      </w:r>
      <w:r>
        <w:rPr>
          <w:webHidden/>
        </w:rPr>
        <w:instrText xml:space="preserve"> PAGEREF _Toc383429913 \h </w:instrText>
      </w:r>
      <w:r w:rsidR="008E3434">
        <w:rPr>
          <w:webHidden/>
        </w:rPr>
      </w:r>
      <w:r w:rsidR="008E3434">
        <w:rPr>
          <w:webHidden/>
        </w:rPr>
        <w:fldChar w:fldCharType="separate"/>
      </w:r>
      <w:r w:rsidR="00DC6375">
        <w:rPr>
          <w:webHidden/>
        </w:rPr>
        <w:t>10</w:t>
      </w:r>
      <w:r w:rsidR="008E3434">
        <w:rPr>
          <w:webHidden/>
        </w:rPr>
        <w:fldChar w:fldCharType="end"/>
      </w:r>
    </w:p>
    <w:p w14:paraId="25B4582A" w14:textId="77777777" w:rsidR="008D1A0C" w:rsidRDefault="008D1A0C" w:rsidP="007F6AA2">
      <w:pPr>
        <w:pStyle w:val="TOC2"/>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and Record Keepers</w:t>
      </w:r>
      <w:r>
        <w:rPr>
          <w:webHidden/>
        </w:rPr>
        <w:tab/>
      </w:r>
      <w:r w:rsidR="008E3434">
        <w:rPr>
          <w:webHidden/>
        </w:rPr>
        <w:fldChar w:fldCharType="begin"/>
      </w:r>
      <w:r>
        <w:rPr>
          <w:webHidden/>
        </w:rPr>
        <w:instrText xml:space="preserve"> PAGEREF _Toc383429917 \h </w:instrText>
      </w:r>
      <w:r w:rsidR="008E3434">
        <w:rPr>
          <w:webHidden/>
        </w:rPr>
      </w:r>
      <w:r w:rsidR="008E3434">
        <w:rPr>
          <w:webHidden/>
        </w:rPr>
        <w:fldChar w:fldCharType="separate"/>
      </w:r>
      <w:r w:rsidR="00DC6375">
        <w:rPr>
          <w:webHidden/>
        </w:rPr>
        <w:t>12</w:t>
      </w:r>
      <w:r w:rsidR="008E3434">
        <w:rPr>
          <w:webHidden/>
        </w:rPr>
        <w:fldChar w:fldCharType="end"/>
      </w:r>
    </w:p>
    <w:p w14:paraId="25B4582B" w14:textId="77777777" w:rsidR="008D1A0C" w:rsidRDefault="008D1A0C" w:rsidP="007F6AA2">
      <w:pPr>
        <w:pStyle w:val="TOC2"/>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sidR="008E3434">
        <w:rPr>
          <w:webHidden/>
        </w:rPr>
        <w:fldChar w:fldCharType="begin"/>
      </w:r>
      <w:r>
        <w:rPr>
          <w:webHidden/>
        </w:rPr>
        <w:instrText xml:space="preserve"> PAGEREF _Toc383429918 \h </w:instrText>
      </w:r>
      <w:r w:rsidR="008E3434">
        <w:rPr>
          <w:webHidden/>
        </w:rPr>
      </w:r>
      <w:r w:rsidR="008E3434">
        <w:rPr>
          <w:webHidden/>
        </w:rPr>
        <w:fldChar w:fldCharType="separate"/>
      </w:r>
      <w:r w:rsidR="00DC6375">
        <w:rPr>
          <w:webHidden/>
        </w:rPr>
        <w:t>12</w:t>
      </w:r>
      <w:r w:rsidR="008E3434">
        <w:rPr>
          <w:webHidden/>
        </w:rPr>
        <w:fldChar w:fldCharType="end"/>
      </w:r>
    </w:p>
    <w:p w14:paraId="25B4582C" w14:textId="22956E6B" w:rsidR="008D1A0C" w:rsidRDefault="008D1A0C" w:rsidP="007F6AA2">
      <w:pPr>
        <w:pStyle w:val="TOC2"/>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sidR="008E3434">
        <w:rPr>
          <w:webHidden/>
        </w:rPr>
        <w:fldChar w:fldCharType="begin"/>
      </w:r>
      <w:r>
        <w:rPr>
          <w:webHidden/>
        </w:rPr>
        <w:instrText xml:space="preserve"> PAGEREF _Toc383429919 \h </w:instrText>
      </w:r>
      <w:r w:rsidR="008E3434">
        <w:rPr>
          <w:webHidden/>
        </w:rPr>
      </w:r>
      <w:r w:rsidR="008E3434">
        <w:rPr>
          <w:webHidden/>
        </w:rPr>
        <w:fldChar w:fldCharType="separate"/>
      </w:r>
      <w:r w:rsidR="00DC6375">
        <w:rPr>
          <w:webHidden/>
        </w:rPr>
        <w:t>12</w:t>
      </w:r>
      <w:r w:rsidR="008E3434">
        <w:rPr>
          <w:webHidden/>
        </w:rPr>
        <w:fldChar w:fldCharType="end"/>
      </w:r>
    </w:p>
    <w:p w14:paraId="25B4582D" w14:textId="59B9C873" w:rsidR="008D1A0C" w:rsidRDefault="008D1A0C" w:rsidP="007F6AA2">
      <w:pPr>
        <w:pStyle w:val="TOC2"/>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rPr>
          <w:webHidden/>
        </w:rPr>
        <w:tab/>
      </w:r>
      <w:r w:rsidR="008E3434">
        <w:rPr>
          <w:webHidden/>
        </w:rPr>
        <w:fldChar w:fldCharType="begin"/>
      </w:r>
      <w:r>
        <w:rPr>
          <w:webHidden/>
        </w:rPr>
        <w:instrText xml:space="preserve"> PAGEREF _Toc383429920 \h </w:instrText>
      </w:r>
      <w:r w:rsidR="008E3434">
        <w:rPr>
          <w:webHidden/>
        </w:rPr>
      </w:r>
      <w:r w:rsidR="008E3434">
        <w:rPr>
          <w:webHidden/>
        </w:rPr>
        <w:fldChar w:fldCharType="separate"/>
      </w:r>
      <w:r w:rsidR="00DC6375">
        <w:rPr>
          <w:webHidden/>
        </w:rPr>
        <w:t>12</w:t>
      </w:r>
      <w:r w:rsidR="008E3434">
        <w:rPr>
          <w:webHidden/>
        </w:rPr>
        <w:fldChar w:fldCharType="end"/>
      </w:r>
    </w:p>
    <w:p w14:paraId="25B4582E" w14:textId="7636C681" w:rsidR="008D1A0C" w:rsidRDefault="008D1A0C">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Analysis Plan</w:t>
      </w:r>
      <w:r>
        <w:rPr>
          <w:noProof/>
          <w:webHidden/>
        </w:rPr>
        <w:tab/>
      </w:r>
      <w:r w:rsidR="008E3434">
        <w:rPr>
          <w:noProof/>
          <w:webHidden/>
        </w:rPr>
        <w:fldChar w:fldCharType="begin"/>
      </w:r>
      <w:r>
        <w:rPr>
          <w:noProof/>
          <w:webHidden/>
        </w:rPr>
        <w:instrText xml:space="preserve"> PAGEREF _Toc383429921 \h </w:instrText>
      </w:r>
      <w:r w:rsidR="008E3434">
        <w:rPr>
          <w:noProof/>
          <w:webHidden/>
        </w:rPr>
      </w:r>
      <w:r w:rsidR="008E3434">
        <w:rPr>
          <w:noProof/>
          <w:webHidden/>
        </w:rPr>
        <w:fldChar w:fldCharType="separate"/>
      </w:r>
      <w:r w:rsidR="00DC6375">
        <w:rPr>
          <w:noProof/>
          <w:webHidden/>
        </w:rPr>
        <w:t>12</w:t>
      </w:r>
      <w:r w:rsidR="008E3434">
        <w:rPr>
          <w:noProof/>
          <w:webHidden/>
        </w:rPr>
        <w:fldChar w:fldCharType="end"/>
      </w:r>
    </w:p>
    <w:p w14:paraId="25B4582F" w14:textId="2E6A2878" w:rsidR="008D1A0C" w:rsidRDefault="008D1A0C">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Time Schedule and Publications</w:t>
      </w:r>
      <w:r>
        <w:rPr>
          <w:noProof/>
          <w:webHidden/>
        </w:rPr>
        <w:tab/>
      </w:r>
      <w:r w:rsidR="008E3434">
        <w:rPr>
          <w:noProof/>
          <w:webHidden/>
        </w:rPr>
        <w:fldChar w:fldCharType="begin"/>
      </w:r>
      <w:r>
        <w:rPr>
          <w:noProof/>
          <w:webHidden/>
        </w:rPr>
        <w:instrText xml:space="preserve"> PAGEREF _Toc383429922 \h </w:instrText>
      </w:r>
      <w:r w:rsidR="008E3434">
        <w:rPr>
          <w:noProof/>
          <w:webHidden/>
        </w:rPr>
      </w:r>
      <w:r w:rsidR="008E3434">
        <w:rPr>
          <w:noProof/>
          <w:webHidden/>
        </w:rPr>
        <w:fldChar w:fldCharType="separate"/>
      </w:r>
      <w:r w:rsidR="00DC6375">
        <w:rPr>
          <w:noProof/>
          <w:webHidden/>
        </w:rPr>
        <w:t>13</w:t>
      </w:r>
      <w:r w:rsidR="008E3434">
        <w:rPr>
          <w:noProof/>
          <w:webHidden/>
        </w:rPr>
        <w:fldChar w:fldCharType="end"/>
      </w:r>
    </w:p>
    <w:p w14:paraId="25B45830" w14:textId="399F42C2" w:rsidR="008D1A0C" w:rsidRDefault="008D1A0C" w:rsidP="007F6AA2">
      <w:pPr>
        <w:pStyle w:val="TOC2"/>
        <w:rPr>
          <w:rFonts w:asciiTheme="minorHAnsi" w:eastAsiaTheme="minorEastAsia" w:hAnsiTheme="minorHAnsi" w:cstheme="minorBidi"/>
          <w:sz w:val="22"/>
          <w:szCs w:val="22"/>
        </w:rPr>
      </w:pPr>
      <w:r>
        <w:lastRenderedPageBreak/>
        <w:t>A17.</w:t>
      </w:r>
      <w:r>
        <w:rPr>
          <w:rFonts w:asciiTheme="minorHAnsi" w:eastAsiaTheme="minorEastAsia" w:hAnsiTheme="minorHAnsi" w:cstheme="minorBidi"/>
          <w:sz w:val="22"/>
          <w:szCs w:val="22"/>
        </w:rPr>
        <w:tab/>
      </w:r>
      <w:r>
        <w:t>Reason(s) Display of OMB Expiration Date is Inappropriate</w:t>
      </w:r>
      <w:r>
        <w:rPr>
          <w:webHidden/>
        </w:rPr>
        <w:tab/>
      </w:r>
      <w:r w:rsidR="008E3434">
        <w:rPr>
          <w:webHidden/>
        </w:rPr>
        <w:fldChar w:fldCharType="begin"/>
      </w:r>
      <w:r>
        <w:rPr>
          <w:webHidden/>
        </w:rPr>
        <w:instrText xml:space="preserve"> PAGEREF _Toc383429923 \h </w:instrText>
      </w:r>
      <w:r w:rsidR="008E3434">
        <w:rPr>
          <w:webHidden/>
        </w:rPr>
      </w:r>
      <w:r w:rsidR="008E3434">
        <w:rPr>
          <w:webHidden/>
        </w:rPr>
        <w:fldChar w:fldCharType="separate"/>
      </w:r>
      <w:r w:rsidR="00DC6375">
        <w:rPr>
          <w:webHidden/>
        </w:rPr>
        <w:t>13</w:t>
      </w:r>
      <w:r w:rsidR="008E3434">
        <w:rPr>
          <w:webHidden/>
        </w:rPr>
        <w:fldChar w:fldCharType="end"/>
      </w:r>
    </w:p>
    <w:p w14:paraId="25B45831" w14:textId="2DD0EB0A" w:rsidR="008D1A0C" w:rsidRDefault="008D1A0C" w:rsidP="007F6AA2">
      <w:pPr>
        <w:pStyle w:val="TOC2"/>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sidR="008E3434">
        <w:rPr>
          <w:webHidden/>
        </w:rPr>
        <w:fldChar w:fldCharType="begin"/>
      </w:r>
      <w:r>
        <w:rPr>
          <w:webHidden/>
        </w:rPr>
        <w:instrText xml:space="preserve"> PAGEREF _Toc383429924 \h </w:instrText>
      </w:r>
      <w:r w:rsidR="008E3434">
        <w:rPr>
          <w:webHidden/>
        </w:rPr>
      </w:r>
      <w:r w:rsidR="008E3434">
        <w:rPr>
          <w:webHidden/>
        </w:rPr>
        <w:fldChar w:fldCharType="separate"/>
      </w:r>
      <w:r w:rsidR="00DC6375">
        <w:rPr>
          <w:webHidden/>
        </w:rPr>
        <w:t>13</w:t>
      </w:r>
      <w:r w:rsidR="008E3434">
        <w:rPr>
          <w:webHidden/>
        </w:rPr>
        <w:fldChar w:fldCharType="end"/>
      </w:r>
    </w:p>
    <w:p w14:paraId="25B45832" w14:textId="77777777" w:rsidR="00FC1F32" w:rsidRPr="00FC1F32" w:rsidRDefault="008E3434" w:rsidP="00FC1F32">
      <w:pPr>
        <w:pStyle w:val="Heading1Black"/>
      </w:pPr>
      <w:r>
        <w:fldChar w:fldCharType="end"/>
      </w:r>
      <w:bookmarkStart w:id="18" w:name="_Toc383429897"/>
      <w:r w:rsidR="00FC1F32" w:rsidRPr="00FC1F32">
        <w:t>TABLES</w:t>
      </w:r>
      <w:bookmarkEnd w:id="18"/>
    </w:p>
    <w:p w14:paraId="6721BC3B" w14:textId="2CFE73E3" w:rsidR="0011467B" w:rsidRPr="0011467B" w:rsidRDefault="0011467B" w:rsidP="0011467B">
      <w:pPr>
        <w:pStyle w:val="TOC1"/>
      </w:pPr>
      <w:r>
        <w:t>A11</w:t>
      </w:r>
      <w:r w:rsidRPr="0011467B">
        <w:t>.1</w:t>
      </w:r>
      <w:r w:rsidRPr="0011467B">
        <w:tab/>
      </w:r>
      <w:r w:rsidR="00C60AFF">
        <w:t>summary of sensitive questions</w:t>
      </w:r>
      <w:r w:rsidR="00C60AFF">
        <w:tab/>
        <w:t>10</w:t>
      </w:r>
    </w:p>
    <w:p w14:paraId="25B45833" w14:textId="1712E516" w:rsidR="00846928" w:rsidRDefault="00563E2B" w:rsidP="0011467B">
      <w:pPr>
        <w:pStyle w:val="TOC1"/>
      </w:pPr>
      <w:r w:rsidRPr="0011467B">
        <w:t>A12</w:t>
      </w:r>
      <w:r>
        <w:t>.1</w:t>
      </w:r>
      <w:r>
        <w:tab/>
      </w:r>
      <w:r w:rsidRPr="0067416C">
        <w:t xml:space="preserve">Calculations of Burden Hours and Cost for </w:t>
      </w:r>
      <w:r w:rsidR="0011467B">
        <w:t>youth</w:t>
      </w:r>
      <w:r>
        <w:tab/>
        <w:t>1</w:t>
      </w:r>
      <w:r w:rsidR="00C60AFF">
        <w:t>1</w:t>
      </w:r>
    </w:p>
    <w:p w14:paraId="25B45835" w14:textId="07E57A27" w:rsidR="00FC1F32" w:rsidRDefault="0011467B" w:rsidP="002B4EEE">
      <w:pPr>
        <w:pStyle w:val="TOC1"/>
      </w:pPr>
      <w:r>
        <w:t>A12.2</w:t>
      </w:r>
      <w:r w:rsidR="00563E2B">
        <w:tab/>
      </w:r>
      <w:r w:rsidR="00563E2B" w:rsidRPr="000D35D6">
        <w:t xml:space="preserve">Calculations of </w:t>
      </w:r>
      <w:r w:rsidR="00563E2B">
        <w:t xml:space="preserve">Annual </w:t>
      </w:r>
      <w:r w:rsidR="00563E2B" w:rsidRPr="000D35D6">
        <w:t>Burden Hours and Costs</w:t>
      </w:r>
      <w:r>
        <w:t xml:space="preserve"> to date</w:t>
      </w:r>
      <w:r w:rsidR="00563E2B">
        <w:tab/>
        <w:t>1</w:t>
      </w:r>
      <w:r w:rsidR="00C60AFF">
        <w:t>1</w:t>
      </w:r>
    </w:p>
    <w:p w14:paraId="4564B881" w14:textId="6ADCF495" w:rsidR="00A522BA" w:rsidRDefault="00A522BA" w:rsidP="00A522BA">
      <w:pPr>
        <w:pStyle w:val="TOC1"/>
      </w:pPr>
      <w:r>
        <w:t>A16</w:t>
      </w:r>
      <w:r w:rsidRPr="00A522BA">
        <w:t>.</w:t>
      </w:r>
      <w:r>
        <w:t>1</w:t>
      </w:r>
      <w:r w:rsidRPr="00A522BA">
        <w:tab/>
      </w:r>
      <w:r>
        <w:t xml:space="preserve">timeline for use of </w:t>
      </w:r>
      <w:r w:rsidR="009D196E">
        <w:t>24</w:t>
      </w:r>
      <w:r>
        <w:t>-month follow-up survey</w:t>
      </w:r>
      <w:r w:rsidRPr="00A522BA">
        <w:tab/>
        <w:t>1</w:t>
      </w:r>
      <w:bookmarkStart w:id="19" w:name="_Toc385322232"/>
      <w:bookmarkStart w:id="20" w:name="_Toc396921845"/>
      <w:bookmarkStart w:id="21" w:name="_Toc383429898"/>
      <w:r w:rsidR="00C60AFF">
        <w:t>3</w:t>
      </w:r>
    </w:p>
    <w:p w14:paraId="1FD43D0F" w14:textId="4406F971" w:rsidR="00143F97" w:rsidRPr="002A6036" w:rsidRDefault="00143F97" w:rsidP="00143F97">
      <w:pPr>
        <w:pStyle w:val="Heading1Black"/>
      </w:pPr>
      <w:r w:rsidRPr="002A6036">
        <w:t>ATTACHMENTS</w:t>
      </w:r>
      <w:bookmarkEnd w:id="19"/>
      <w:bookmarkEnd w:id="20"/>
    </w:p>
    <w:p w14:paraId="2C372584" w14:textId="77777777"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t xml:space="preserve">OVERVIEW OF THE </w:t>
      </w:r>
      <w:proofErr w:type="spellStart"/>
      <w:r w:rsidRPr="002A6036">
        <w:rPr>
          <w:sz w:val="22"/>
          <w:szCs w:val="22"/>
        </w:rPr>
        <w:t>PAF</w:t>
      </w:r>
      <w:proofErr w:type="spellEnd"/>
      <w:r w:rsidRPr="002A6036">
        <w:rPr>
          <w:sz w:val="22"/>
          <w:szCs w:val="22"/>
        </w:rPr>
        <w:t xml:space="preserve"> EVALUATION </w:t>
      </w:r>
    </w:p>
    <w:p w14:paraId="5AA71437" w14:textId="6F07BC86" w:rsidR="00143F97" w:rsidRPr="002A6036" w:rsidRDefault="00143F97" w:rsidP="00143F97">
      <w:pPr>
        <w:pStyle w:val="TOC8"/>
        <w:tabs>
          <w:tab w:val="clear" w:pos="1872"/>
          <w:tab w:val="left" w:pos="1980"/>
        </w:tabs>
        <w:spacing w:after="120"/>
        <w:ind w:left="1980" w:hanging="1962"/>
        <w:rPr>
          <w:sz w:val="22"/>
          <w:szCs w:val="22"/>
        </w:rPr>
      </w:pPr>
      <w:r w:rsidRPr="002A6036">
        <w:rPr>
          <w:sz w:val="22"/>
          <w:szCs w:val="22"/>
        </w:rPr>
        <w:t>ATTAC</w:t>
      </w:r>
      <w:r>
        <w:rPr>
          <w:sz w:val="22"/>
          <w:szCs w:val="22"/>
        </w:rPr>
        <w:t>HMENT b</w:t>
      </w:r>
      <w:r w:rsidRPr="002A6036">
        <w:rPr>
          <w:sz w:val="22"/>
          <w:szCs w:val="22"/>
        </w:rPr>
        <w:t>:</w:t>
      </w:r>
      <w:r w:rsidRPr="002A6036">
        <w:rPr>
          <w:sz w:val="22"/>
          <w:szCs w:val="22"/>
        </w:rPr>
        <w:tab/>
        <w:t xml:space="preserve">QUESTION BY QUESTION SOURCE LIST FOR THE </w:t>
      </w:r>
      <w:r w:rsidR="00931B3B">
        <w:rPr>
          <w:sz w:val="22"/>
          <w:szCs w:val="22"/>
        </w:rPr>
        <w:t>24</w:t>
      </w:r>
      <w:r w:rsidR="00457758">
        <w:rPr>
          <w:sz w:val="22"/>
          <w:szCs w:val="22"/>
        </w:rPr>
        <w:t xml:space="preserve">-month </w:t>
      </w:r>
      <w:r>
        <w:rPr>
          <w:sz w:val="22"/>
          <w:szCs w:val="22"/>
        </w:rPr>
        <w:t>FOLLOW-UP</w:t>
      </w:r>
      <w:r w:rsidRPr="002A6036">
        <w:rPr>
          <w:sz w:val="22"/>
          <w:szCs w:val="22"/>
        </w:rPr>
        <w:t xml:space="preserve"> SURVEY  </w:t>
      </w:r>
    </w:p>
    <w:p w14:paraId="56BF64F6" w14:textId="16D8617C"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SOURCES REFERENCED FOR THE </w:t>
      </w:r>
      <w:r w:rsidR="00931B3B">
        <w:rPr>
          <w:sz w:val="22"/>
          <w:szCs w:val="22"/>
        </w:rPr>
        <w:t>24</w:t>
      </w:r>
      <w:r w:rsidR="00A0121C">
        <w:rPr>
          <w:sz w:val="22"/>
          <w:szCs w:val="22"/>
        </w:rPr>
        <w:t>-</w:t>
      </w:r>
      <w:r w:rsidR="00B46631">
        <w:rPr>
          <w:sz w:val="22"/>
          <w:szCs w:val="22"/>
        </w:rPr>
        <w:t xml:space="preserve">month </w:t>
      </w:r>
      <w:r>
        <w:rPr>
          <w:sz w:val="22"/>
          <w:szCs w:val="22"/>
        </w:rPr>
        <w:t>FOLLOW-UP</w:t>
      </w:r>
      <w:r w:rsidRPr="002A6036">
        <w:rPr>
          <w:sz w:val="22"/>
          <w:szCs w:val="22"/>
        </w:rPr>
        <w:t xml:space="preserve"> SURVEY </w:t>
      </w:r>
    </w:p>
    <w:p w14:paraId="07910930" w14:textId="06208ED1"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D</w:t>
      </w:r>
      <w:r w:rsidRPr="002A6036">
        <w:rPr>
          <w:sz w:val="22"/>
          <w:szCs w:val="22"/>
        </w:rPr>
        <w:t>:</w:t>
      </w:r>
      <w:r w:rsidRPr="002A6036">
        <w:rPr>
          <w:sz w:val="22"/>
          <w:szCs w:val="22"/>
        </w:rPr>
        <w:tab/>
        <w:t xml:space="preserve">PERSONS CONSULTED ON INSTRUMENT DEVELOPMENT AND/OR ANALYSIS OF THE </w:t>
      </w:r>
      <w:proofErr w:type="spellStart"/>
      <w:r w:rsidRPr="002A6036">
        <w:rPr>
          <w:sz w:val="22"/>
          <w:szCs w:val="22"/>
        </w:rPr>
        <w:t>PAF</w:t>
      </w:r>
      <w:proofErr w:type="spellEnd"/>
      <w:r w:rsidRPr="002A6036">
        <w:rPr>
          <w:sz w:val="22"/>
          <w:szCs w:val="22"/>
        </w:rPr>
        <w:t xml:space="preserve"> </w:t>
      </w:r>
      <w:r w:rsidR="00931B3B">
        <w:rPr>
          <w:sz w:val="22"/>
          <w:szCs w:val="22"/>
        </w:rPr>
        <w:t>24</w:t>
      </w:r>
      <w:r w:rsidR="00A0121C">
        <w:rPr>
          <w:sz w:val="22"/>
          <w:szCs w:val="22"/>
        </w:rPr>
        <w:t>-</w:t>
      </w:r>
      <w:r w:rsidR="00B46631">
        <w:rPr>
          <w:sz w:val="22"/>
          <w:szCs w:val="22"/>
        </w:rPr>
        <w:t xml:space="preserve">month </w:t>
      </w:r>
      <w:r>
        <w:rPr>
          <w:sz w:val="22"/>
          <w:szCs w:val="22"/>
        </w:rPr>
        <w:t>follow-up</w:t>
      </w:r>
      <w:r w:rsidRPr="002A6036">
        <w:rPr>
          <w:sz w:val="22"/>
          <w:szCs w:val="22"/>
        </w:rPr>
        <w:t xml:space="preserve"> SURVEY </w:t>
      </w:r>
    </w:p>
    <w:p w14:paraId="621A256A" w14:textId="77777777" w:rsidR="00143F97" w:rsidRPr="002A6036" w:rsidRDefault="00143F97" w:rsidP="00143F97">
      <w:pPr>
        <w:pStyle w:val="TOC8"/>
        <w:tabs>
          <w:tab w:val="clear" w:pos="1872"/>
          <w:tab w:val="left" w:pos="1980"/>
        </w:tabs>
        <w:spacing w:after="120"/>
        <w:ind w:left="1980" w:hanging="1962"/>
        <w:rPr>
          <w:sz w:val="22"/>
          <w:szCs w:val="22"/>
        </w:rPr>
      </w:pPr>
      <w:r>
        <w:rPr>
          <w:sz w:val="22"/>
          <w:szCs w:val="22"/>
        </w:rPr>
        <w:t>ATTACHMENT E</w:t>
      </w:r>
      <w:r w:rsidRPr="002A6036">
        <w:rPr>
          <w:sz w:val="22"/>
          <w:szCs w:val="22"/>
        </w:rPr>
        <w:t>:</w:t>
      </w:r>
      <w:r w:rsidRPr="002A6036">
        <w:rPr>
          <w:sz w:val="22"/>
          <w:szCs w:val="22"/>
        </w:rPr>
        <w:tab/>
        <w:t xml:space="preserve">CONFIDENTIALITY PLEDGE </w:t>
      </w:r>
    </w:p>
    <w:p w14:paraId="61A4B91B" w14:textId="3E5D50CB" w:rsidR="00B4134C" w:rsidRDefault="00143F97" w:rsidP="00B4134C">
      <w:pPr>
        <w:pStyle w:val="TOC8"/>
        <w:tabs>
          <w:tab w:val="clear" w:pos="1872"/>
          <w:tab w:val="left" w:pos="1980"/>
        </w:tabs>
        <w:spacing w:after="120"/>
        <w:ind w:left="1980" w:hanging="1962"/>
        <w:rPr>
          <w:sz w:val="22"/>
          <w:szCs w:val="22"/>
        </w:rPr>
      </w:pPr>
      <w:r>
        <w:rPr>
          <w:sz w:val="22"/>
          <w:szCs w:val="22"/>
        </w:rPr>
        <w:t>ATTACHMENT F</w:t>
      </w:r>
      <w:r w:rsidRPr="002A6036">
        <w:rPr>
          <w:sz w:val="22"/>
          <w:szCs w:val="22"/>
        </w:rPr>
        <w:t>:</w:t>
      </w:r>
      <w:r w:rsidRPr="002A6036">
        <w:rPr>
          <w:sz w:val="22"/>
          <w:szCs w:val="22"/>
        </w:rPr>
        <w:tab/>
        <w:t>ANALYSIS PLAN</w:t>
      </w:r>
    </w:p>
    <w:p w14:paraId="724AE5C3" w14:textId="13582405" w:rsidR="00B4134C" w:rsidRPr="00B4134C" w:rsidRDefault="00B4134C" w:rsidP="00B4134C">
      <w:pPr>
        <w:ind w:firstLine="0"/>
      </w:pPr>
      <w:r>
        <w:rPr>
          <w:rFonts w:ascii="Arial" w:hAnsi="Arial" w:cs="Arial"/>
          <w:sz w:val="22"/>
          <w:szCs w:val="22"/>
        </w:rPr>
        <w:t xml:space="preserve">ATTACHMENT G:   </w:t>
      </w:r>
      <w:proofErr w:type="spellStart"/>
      <w:r w:rsidR="008B5975">
        <w:rPr>
          <w:rFonts w:ascii="Arial" w:hAnsi="Arial" w:cs="Arial"/>
          <w:sz w:val="22"/>
          <w:szCs w:val="22"/>
        </w:rPr>
        <w:t>PAF</w:t>
      </w:r>
      <w:proofErr w:type="spellEnd"/>
      <w:r w:rsidR="008B5975">
        <w:rPr>
          <w:rFonts w:ascii="Arial" w:hAnsi="Arial" w:cs="Arial"/>
          <w:sz w:val="22"/>
          <w:szCs w:val="22"/>
        </w:rPr>
        <w:t xml:space="preserve"> 24-MONTH FOLLOW-UP </w:t>
      </w:r>
      <w:r>
        <w:rPr>
          <w:rFonts w:ascii="Arial" w:hAnsi="Arial" w:cs="Arial"/>
          <w:sz w:val="22"/>
          <w:szCs w:val="22"/>
        </w:rPr>
        <w:t>60-DAY NOTICE</w:t>
      </w:r>
    </w:p>
    <w:p w14:paraId="4618B9F6" w14:textId="77777777" w:rsidR="003871CC" w:rsidRPr="00B2091E" w:rsidRDefault="003871CC" w:rsidP="00B2091E">
      <w:pPr>
        <w:ind w:firstLine="0"/>
        <w:rPr>
          <w:rFonts w:ascii="Arial" w:hAnsi="Arial" w:cs="Arial"/>
          <w:sz w:val="22"/>
          <w:szCs w:val="22"/>
        </w:rPr>
      </w:pPr>
    </w:p>
    <w:p w14:paraId="2C66662A" w14:textId="77777777" w:rsidR="00143F97" w:rsidRDefault="00143F97" w:rsidP="00143F97">
      <w:pPr>
        <w:spacing w:after="120" w:line="240" w:lineRule="auto"/>
        <w:jc w:val="left"/>
        <w:rPr>
          <w:rFonts w:ascii="Lucida Sans" w:hAnsi="Lucida Sans"/>
        </w:rPr>
      </w:pPr>
    </w:p>
    <w:p w14:paraId="6F6A1100" w14:textId="77777777" w:rsidR="00143F97" w:rsidRPr="00994024" w:rsidRDefault="00143F97" w:rsidP="00143F97">
      <w:pPr>
        <w:spacing w:after="120" w:line="240" w:lineRule="auto"/>
        <w:ind w:firstLine="0"/>
        <w:jc w:val="center"/>
        <w:rPr>
          <w:rFonts w:ascii="Arial" w:hAnsi="Arial" w:cs="Arial"/>
          <w:b/>
        </w:rPr>
      </w:pPr>
      <w:r>
        <w:rPr>
          <w:rFonts w:ascii="Arial" w:hAnsi="Arial" w:cs="Arial"/>
          <w:b/>
        </w:rPr>
        <w:t>INSTRUMENTS</w:t>
      </w:r>
    </w:p>
    <w:p w14:paraId="531B3299" w14:textId="77777777" w:rsidR="00143F97" w:rsidRDefault="00143F97" w:rsidP="00143F97">
      <w:pPr>
        <w:spacing w:after="120" w:line="240" w:lineRule="auto"/>
        <w:jc w:val="left"/>
        <w:rPr>
          <w:rFonts w:ascii="Lucida Sans" w:hAnsi="Lucida Sans"/>
        </w:rPr>
      </w:pPr>
    </w:p>
    <w:p w14:paraId="5570EC53" w14:textId="41CEC8CB"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737440">
        <w:rPr>
          <w:rFonts w:ascii="Arial" w:hAnsi="Arial" w:cs="Arial"/>
          <w:caps/>
          <w:sz w:val="22"/>
          <w:szCs w:val="22"/>
        </w:rPr>
        <w:t xml:space="preserve">    </w:t>
      </w:r>
      <w:proofErr w:type="spellStart"/>
      <w:r w:rsidRPr="00994024">
        <w:rPr>
          <w:rFonts w:ascii="Arial" w:hAnsi="Arial" w:cs="Arial"/>
          <w:caps/>
          <w:sz w:val="22"/>
          <w:szCs w:val="22"/>
        </w:rPr>
        <w:t>PAF</w:t>
      </w:r>
      <w:proofErr w:type="spellEnd"/>
      <w:r w:rsidRPr="00994024">
        <w:rPr>
          <w:rFonts w:ascii="Arial" w:hAnsi="Arial" w:cs="Arial"/>
          <w:caps/>
          <w:sz w:val="22"/>
          <w:szCs w:val="22"/>
        </w:rPr>
        <w:t xml:space="preserve"> </w:t>
      </w:r>
      <w:r w:rsidR="00931B3B">
        <w:rPr>
          <w:rFonts w:ascii="Arial" w:hAnsi="Arial" w:cs="Arial"/>
          <w:caps/>
          <w:sz w:val="22"/>
          <w:szCs w:val="22"/>
        </w:rPr>
        <w:t>24</w:t>
      </w:r>
      <w:r w:rsidRPr="00994024">
        <w:rPr>
          <w:rFonts w:ascii="Arial" w:hAnsi="Arial" w:cs="Arial"/>
          <w:caps/>
          <w:sz w:val="22"/>
          <w:szCs w:val="22"/>
        </w:rPr>
        <w:t>-MONTH FOLLOW-UP sURVEY: cALIFORNIA</w:t>
      </w:r>
    </w:p>
    <w:p w14:paraId="682716B3" w14:textId="6841C9E9" w:rsidR="00143F97" w:rsidRPr="00994024" w:rsidRDefault="00143F97" w:rsidP="00143F97">
      <w:pPr>
        <w:spacing w:after="120" w:line="240" w:lineRule="auto"/>
        <w:ind w:firstLine="0"/>
        <w:jc w:val="left"/>
        <w:rPr>
          <w:rFonts w:ascii="Arial" w:hAnsi="Arial" w:cs="Arial"/>
          <w:caps/>
          <w:sz w:val="22"/>
          <w:szCs w:val="22"/>
        </w:rPr>
      </w:pPr>
      <w:r w:rsidRPr="00994024">
        <w:rPr>
          <w:rFonts w:ascii="Arial" w:hAnsi="Arial" w:cs="Arial"/>
          <w:caps/>
          <w:sz w:val="22"/>
          <w:szCs w:val="22"/>
        </w:rPr>
        <w:t>Instrument 2:</w:t>
      </w:r>
      <w:r w:rsidRPr="00994024">
        <w:rPr>
          <w:rFonts w:ascii="Arial" w:hAnsi="Arial" w:cs="Arial"/>
          <w:caps/>
          <w:sz w:val="22"/>
          <w:szCs w:val="22"/>
        </w:rPr>
        <w:tab/>
        <w:t xml:space="preserve">    </w:t>
      </w:r>
      <w:proofErr w:type="spellStart"/>
      <w:r w:rsidRPr="00994024">
        <w:rPr>
          <w:rFonts w:ascii="Arial" w:hAnsi="Arial" w:cs="Arial"/>
          <w:caps/>
          <w:sz w:val="22"/>
          <w:szCs w:val="22"/>
        </w:rPr>
        <w:t>PAF</w:t>
      </w:r>
      <w:proofErr w:type="spellEnd"/>
      <w:r w:rsidRPr="00994024">
        <w:rPr>
          <w:rFonts w:ascii="Arial" w:hAnsi="Arial" w:cs="Arial"/>
          <w:caps/>
          <w:sz w:val="22"/>
          <w:szCs w:val="22"/>
        </w:rPr>
        <w:t xml:space="preserve"> </w:t>
      </w:r>
      <w:r w:rsidR="00931B3B">
        <w:rPr>
          <w:rFonts w:ascii="Arial" w:hAnsi="Arial" w:cs="Arial"/>
          <w:caps/>
          <w:sz w:val="22"/>
          <w:szCs w:val="22"/>
        </w:rPr>
        <w:t>24</w:t>
      </w:r>
      <w:r w:rsidRPr="00994024">
        <w:rPr>
          <w:rFonts w:ascii="Arial" w:hAnsi="Arial" w:cs="Arial"/>
          <w:caps/>
          <w:sz w:val="22"/>
          <w:szCs w:val="22"/>
        </w:rPr>
        <w:t>-MONTH FOLLOW-UP sURVEY: TEXAS</w:t>
      </w:r>
    </w:p>
    <w:p w14:paraId="6BDE0614" w14:textId="77777777" w:rsidR="00143F97" w:rsidRDefault="00143F97">
      <w:pPr>
        <w:tabs>
          <w:tab w:val="clear" w:pos="432"/>
        </w:tabs>
        <w:spacing w:line="240" w:lineRule="auto"/>
        <w:ind w:firstLine="0"/>
        <w:jc w:val="left"/>
        <w:rPr>
          <w:rFonts w:ascii="Arial" w:hAnsi="Arial"/>
          <w:b/>
          <w:caps/>
        </w:rPr>
      </w:pPr>
      <w:r>
        <w:br w:type="page"/>
      </w:r>
    </w:p>
    <w:p w14:paraId="25B45847" w14:textId="77777777" w:rsidR="00F51977" w:rsidRPr="00C4138B" w:rsidRDefault="00F51977" w:rsidP="00C4138B">
      <w:pPr>
        <w:pStyle w:val="Heading1Black"/>
      </w:pPr>
      <w:bookmarkStart w:id="22" w:name="_Toc383429899"/>
      <w:bookmarkEnd w:id="21"/>
      <w:r w:rsidRPr="00C4138B">
        <w:lastRenderedPageBreak/>
        <w:t xml:space="preserve">Part </w:t>
      </w:r>
      <w:proofErr w:type="gramStart"/>
      <w:r w:rsidRPr="00C4138B">
        <w:t>a</w:t>
      </w:r>
      <w:proofErr w:type="gramEnd"/>
      <w:r w:rsidRPr="00C4138B">
        <w:t xml:space="preserve"> Introduction</w:t>
      </w:r>
      <w:bookmarkEnd w:id="0"/>
      <w:bookmarkEnd w:id="1"/>
      <w:bookmarkEnd w:id="22"/>
    </w:p>
    <w:p w14:paraId="25B45848" w14:textId="5018B7D6" w:rsidR="00F51977" w:rsidRPr="00903ABB" w:rsidRDefault="00F51977" w:rsidP="00C4138B">
      <w:pPr>
        <w:pStyle w:val="NormalSS"/>
      </w:pPr>
      <w:r w:rsidRPr="00903ABB">
        <w:t>In March 2010, Congress authorized the Pregnancy Assistance Fund Competitive Grants Program as part of the Patient Protection and Affordable Care Act (</w:t>
      </w:r>
      <w:proofErr w:type="spellStart"/>
      <w:r w:rsidRPr="00903ABB">
        <w:t>ACA</w:t>
      </w:r>
      <w:proofErr w:type="spellEnd"/>
      <w:r w:rsidRPr="00903ABB">
        <w:t>). The grant</w:t>
      </w:r>
      <w:r w:rsidR="00990BFE">
        <w:t>s</w:t>
      </w:r>
      <w:r w:rsidRPr="00903ABB">
        <w:t xml:space="preserve"> program is a key element of the federal strategy to support </w:t>
      </w:r>
      <w:r w:rsidR="00C11EF2">
        <w:t>youth</w:t>
      </w:r>
      <w:r w:rsidRPr="00903ABB">
        <w:t xml:space="preserve"> and young adults who are having or raising a child. Administered by the Office of Adolescent Health (</w:t>
      </w:r>
      <w:proofErr w:type="spellStart"/>
      <w:r w:rsidRPr="00903ABB">
        <w:t>OAH</w:t>
      </w:r>
      <w:proofErr w:type="spellEnd"/>
      <w:r w:rsidRPr="00903ABB">
        <w:t>), the grant</w:t>
      </w:r>
      <w:r w:rsidR="00990BFE">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rsidR="00C11EF2">
        <w:t>youth</w:t>
      </w:r>
      <w:r w:rsidRPr="00903ABB">
        <w:t xml:space="preserve">, women, fathers, and their families. </w:t>
      </w:r>
      <w:proofErr w:type="spellStart"/>
      <w:r w:rsidR="004C2B9C">
        <w:t>OAH’s</w:t>
      </w:r>
      <w:proofErr w:type="spellEnd"/>
      <w:r w:rsidR="004C2B9C">
        <w:t xml:space="preserve"> continued investment in programs for expectant and parenting youth has led to their request for a rigorous impact and implementation study of such programs, and they have contracted with Mathematica Policy Research to conduct the </w:t>
      </w:r>
      <w:r w:rsidR="000B6B9F" w:rsidRPr="009465E6">
        <w:rPr>
          <w:rFonts w:cs="Arial"/>
        </w:rPr>
        <w:t>Pregnancy Assistance Fund Study</w:t>
      </w:r>
      <w:r w:rsidR="004C2B9C">
        <w:t>.</w:t>
      </w:r>
    </w:p>
    <w:p w14:paraId="42602CBC" w14:textId="42B243BA" w:rsidR="002462A8" w:rsidRPr="00C4138B" w:rsidRDefault="002462A8" w:rsidP="002462A8">
      <w:pPr>
        <w:pStyle w:val="NormalSS"/>
      </w:pPr>
      <w:r w:rsidRPr="00C4138B">
        <w:t xml:space="preserve">Preliminary </w:t>
      </w:r>
      <w:proofErr w:type="spellStart"/>
      <w:r w:rsidR="004C2B9C">
        <w:t>PAF</w:t>
      </w:r>
      <w:proofErr w:type="spellEnd"/>
      <w:r w:rsidR="00CE7214">
        <w:t xml:space="preserve"> </w:t>
      </w:r>
      <w:r w:rsidR="00727D50">
        <w:t>Study</w:t>
      </w:r>
      <w:r w:rsidRPr="00C4138B">
        <w:t xml:space="preserve"> efforts, including </w:t>
      </w:r>
      <w:r w:rsidR="00990BFE">
        <w:t xml:space="preserve">study design and </w:t>
      </w:r>
      <w:r w:rsidRPr="00C4138B">
        <w:t xml:space="preserve">instrument development, </w:t>
      </w:r>
      <w:r w:rsidR="003D170D">
        <w:t>were</w:t>
      </w:r>
      <w:r w:rsidRPr="00C4138B">
        <w:t xml:space="preserve"> conducted through </w:t>
      </w:r>
      <w:r>
        <w:t>a</w:t>
      </w:r>
      <w:r w:rsidRPr="00C4138B">
        <w:t xml:space="preserve"> Feasibility and Design Study (FADS). The purpose of the FADS </w:t>
      </w:r>
      <w:r w:rsidR="00704048">
        <w:t>was</w:t>
      </w:r>
      <w:r w:rsidR="00704048" w:rsidRPr="00C4138B">
        <w:t xml:space="preserve"> </w:t>
      </w:r>
      <w:r w:rsidRPr="00C4138B">
        <w:t>to design rigorous impact evaluations in three sites</w:t>
      </w:r>
      <w:r w:rsidR="00EC2E5E">
        <w:t xml:space="preserve"> that serve pregnant and parenting </w:t>
      </w:r>
      <w:r w:rsidR="00C11EF2">
        <w:t>youth</w:t>
      </w:r>
      <w:r w:rsidR="00EC2E5E">
        <w:t xml:space="preserve">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t>
      </w:r>
      <w:r w:rsidR="00704048">
        <w:t>was</w:t>
      </w:r>
      <w:r w:rsidRPr="00C4138B">
        <w:t xml:space="preserve"> also used to provide funding agencies with information to inform the structure and components of programs for expectant and parenting </w:t>
      </w:r>
      <w:r w:rsidR="00C11EF2">
        <w:t>youth</w:t>
      </w:r>
      <w:r w:rsidRPr="00C4138B">
        <w:t xml:space="preserve"> and their families, so that </w:t>
      </w:r>
      <w:r>
        <w:t xml:space="preserve">the five-year </w:t>
      </w:r>
      <w:proofErr w:type="spellStart"/>
      <w:r>
        <w:t>PAF</w:t>
      </w:r>
      <w:proofErr w:type="spellEnd"/>
      <w:r w:rsidRPr="00C4138B">
        <w:t xml:space="preserve"> </w:t>
      </w:r>
      <w:r w:rsidR="00990BFE">
        <w:t>Study</w:t>
      </w:r>
      <w:r w:rsidRPr="00C4138B">
        <w:t xml:space="preserve"> will be possible. </w:t>
      </w:r>
    </w:p>
    <w:p w14:paraId="25B4584B" w14:textId="5F8DAFB0" w:rsidR="007B3D01" w:rsidRDefault="00EC2E5E" w:rsidP="00C674C4">
      <w:pPr>
        <w:pStyle w:val="NormalSS"/>
      </w:pPr>
      <w:r w:rsidRPr="00687F29">
        <w:t xml:space="preserve">The objective of the </w:t>
      </w:r>
      <w:r w:rsidRPr="00903ABB">
        <w:t xml:space="preserve">FADS </w:t>
      </w:r>
      <w:r w:rsidR="003D170D">
        <w:t>was</w:t>
      </w:r>
      <w:r w:rsidRPr="00903ABB">
        <w:t xml:space="preserve"> to </w:t>
      </w:r>
      <w:r w:rsidRPr="00687F29">
        <w:t xml:space="preserve">establish a foundation for </w:t>
      </w:r>
      <w:r>
        <w:t xml:space="preserve">the </w:t>
      </w:r>
      <w:proofErr w:type="spellStart"/>
      <w:r>
        <w:t>PAF</w:t>
      </w:r>
      <w:proofErr w:type="spellEnd"/>
      <w:r w:rsidRPr="00687F29">
        <w:t xml:space="preserve"> </w:t>
      </w:r>
      <w:r>
        <w:t>Study</w:t>
      </w:r>
      <w:r w:rsidR="00B76274">
        <w:t>’s</w:t>
      </w:r>
      <w:r>
        <w:t xml:space="preserve"> </w:t>
      </w:r>
      <w:r w:rsidRPr="00687F29">
        <w:t>rigorous impact and implementation evaluation. Specifically, FADS</w:t>
      </w:r>
      <w:r w:rsidRPr="00903ABB">
        <w:t>: (1) assess</w:t>
      </w:r>
      <w:r w:rsidR="003D170D">
        <w:t>ed</w:t>
      </w:r>
      <w:r w:rsidRPr="00903ABB">
        <w:t xml:space="preserve"> design options for implementation and impact evaluation, (2) document</w:t>
      </w:r>
      <w:r w:rsidR="003D170D">
        <w:t>ed</w:t>
      </w:r>
      <w:r w:rsidRPr="00903ABB">
        <w:t xml:space="preserve"> how programs are operationalized in the field, (3) identif</w:t>
      </w:r>
      <w:r w:rsidR="003D170D">
        <w:t>ied</w:t>
      </w:r>
      <w:r w:rsidRPr="00903ABB">
        <w:t xml:space="preserve"> and enter</w:t>
      </w:r>
      <w:r w:rsidR="003D170D">
        <w:t>ed</w:t>
      </w:r>
      <w:r w:rsidRPr="00903ABB">
        <w:t xml:space="preserve"> into agreements with three sites for the evaluation, (4) provide</w:t>
      </w:r>
      <w:r w:rsidR="00704048">
        <w:t>d</w:t>
      </w:r>
      <w:r w:rsidRPr="00903ABB">
        <w:t xml:space="preserve"> assistance to sites to support a rigorous evaluation framework, (5) develop</w:t>
      </w:r>
      <w:r w:rsidR="003D170D">
        <w:t>ed</w:t>
      </w:r>
      <w:r w:rsidRPr="00903ABB">
        <w:t xml:space="preserve"> all evaluation</w:t>
      </w:r>
      <w:r>
        <w:t xml:space="preserve"> </w:t>
      </w:r>
      <w:r w:rsidRPr="00903ABB">
        <w:t>instruments and obtain</w:t>
      </w:r>
      <w:r w:rsidR="00704048">
        <w:t>ed</w:t>
      </w:r>
      <w:r w:rsidRPr="00903ABB">
        <w:t xml:space="preserve"> clearance</w:t>
      </w:r>
      <w:r w:rsidR="00704048">
        <w:t xml:space="preserve"> for sample enrollment and baseline data collection</w:t>
      </w:r>
      <w:r w:rsidRPr="00903ABB">
        <w:t>, and (6) pilot</w:t>
      </w:r>
      <w:r w:rsidR="003D170D">
        <w:t>ed</w:t>
      </w:r>
      <w:r w:rsidRPr="00903ABB">
        <w:t xml:space="preserve"> baseline data collection</w:t>
      </w:r>
      <w:r w:rsidR="000B4DDB">
        <w:t xml:space="preserve">. Attachment A provides an overview of the components of the </w:t>
      </w:r>
      <w:proofErr w:type="spellStart"/>
      <w:r w:rsidR="00697336">
        <w:t>PAF</w:t>
      </w:r>
      <w:proofErr w:type="spellEnd"/>
      <w:r w:rsidR="00697336">
        <w:t xml:space="preserve"> Study</w:t>
      </w:r>
      <w:r w:rsidR="004C2B9C">
        <w:t xml:space="preserve">, which the FADS work </w:t>
      </w:r>
      <w:r w:rsidR="00704048">
        <w:t>supported</w:t>
      </w:r>
      <w:r w:rsidR="00697336">
        <w:t xml:space="preserve">. </w:t>
      </w:r>
      <w:r w:rsidR="001E3941">
        <w:t xml:space="preserve">Attachment A contains a description of the three sites: experimental design studies in California and Texas and a quasi-experimental study relying on extant administrative records in Washington, DC. </w:t>
      </w:r>
    </w:p>
    <w:p w14:paraId="5AA781C3" w14:textId="5B0AE5E1" w:rsidR="009363CA" w:rsidRDefault="009363CA" w:rsidP="009363CA">
      <w:pPr>
        <w:pStyle w:val="NormalSS"/>
      </w:pPr>
      <w:proofErr w:type="gramStart"/>
      <w:r w:rsidRPr="000E4D61">
        <w:rPr>
          <w:b/>
        </w:rPr>
        <w:t>P</w:t>
      </w:r>
      <w:r>
        <w:rPr>
          <w:b/>
        </w:rPr>
        <w:t>revious</w:t>
      </w:r>
      <w:r w:rsidRPr="000E4D61">
        <w:rPr>
          <w:b/>
        </w:rPr>
        <w:t xml:space="preserve"> I</w:t>
      </w:r>
      <w:r>
        <w:rPr>
          <w:b/>
        </w:rPr>
        <w:t>nformation Clearance Request</w:t>
      </w:r>
      <w:r w:rsidRPr="000E4D61">
        <w:rPr>
          <w:b/>
        </w:rPr>
        <w:t>s Approved by OMB.</w:t>
      </w:r>
      <w:proofErr w:type="gramEnd"/>
      <w:r>
        <w:t xml:space="preserve"> </w:t>
      </w:r>
    </w:p>
    <w:p w14:paraId="6706ECAD" w14:textId="4691552B" w:rsidR="009363CA" w:rsidRDefault="00E01FDB" w:rsidP="00E454A8">
      <w:pPr>
        <w:pStyle w:val="BulletBlack"/>
      </w:pPr>
      <w:r>
        <w:t>August 30, 201</w:t>
      </w:r>
      <w:r w:rsidR="00C77E27">
        <w:t>4</w:t>
      </w:r>
      <w:r>
        <w:t xml:space="preserve"> </w:t>
      </w:r>
      <w:r w:rsidR="009363CA">
        <w:t xml:space="preserve"> – OMB approved</w:t>
      </w:r>
      <w:r w:rsidR="009363CA" w:rsidRPr="007A5EB7">
        <w:t xml:space="preserve"> </w:t>
      </w:r>
      <w:r w:rsidR="005D09B5">
        <w:t xml:space="preserve">the </w:t>
      </w:r>
      <w:r w:rsidR="009363CA">
        <w:t xml:space="preserve">instruments associated with </w:t>
      </w:r>
      <w:r w:rsidR="009363CA" w:rsidRPr="007A5EB7">
        <w:t xml:space="preserve">two </w:t>
      </w:r>
      <w:r w:rsidR="009363CA">
        <w:t>data collection efforts</w:t>
      </w:r>
      <w:r w:rsidR="005D09B5">
        <w:t xml:space="preserve">: (1) telephone interviews with </w:t>
      </w:r>
      <w:r w:rsidR="00704048">
        <w:t xml:space="preserve">the </w:t>
      </w:r>
      <w:r w:rsidR="005D09B5">
        <w:t>17 Pregnancy Assistance Fund grantees</w:t>
      </w:r>
      <w:r w:rsidR="00704048">
        <w:t xml:space="preserve"> funded in 2013</w:t>
      </w:r>
      <w:r w:rsidR="009363CA">
        <w:t xml:space="preserve">; </w:t>
      </w:r>
      <w:r w:rsidR="009363CA" w:rsidRPr="007A5EB7">
        <w:t xml:space="preserve">and (2) collection of baseline data for the </w:t>
      </w:r>
      <w:r w:rsidR="005D09B5">
        <w:t>impact study in two sites</w:t>
      </w:r>
      <w:r w:rsidR="009363CA">
        <w:t xml:space="preserve"> through a baseline survey (OMB Control # </w:t>
      </w:r>
      <w:r w:rsidR="005D09B5">
        <w:rPr>
          <w:rFonts w:ascii="ArialMT" w:hAnsi="ArialMT" w:cs="ArialMT"/>
          <w:sz w:val="20"/>
          <w:szCs w:val="20"/>
        </w:rPr>
        <w:t>0990-0424</w:t>
      </w:r>
      <w:r w:rsidR="009363CA">
        <w:t xml:space="preserve">). </w:t>
      </w:r>
      <w:r w:rsidR="009363CA" w:rsidRPr="009121FB">
        <w:t xml:space="preserve"> </w:t>
      </w:r>
    </w:p>
    <w:p w14:paraId="5999E4C1" w14:textId="77A6A4D9" w:rsidR="00334AA1" w:rsidRDefault="005A3281" w:rsidP="00E454A8">
      <w:pPr>
        <w:pStyle w:val="BulletBlack"/>
      </w:pPr>
      <w:r>
        <w:t xml:space="preserve">January 7, 2016 – OMB approved </w:t>
      </w:r>
      <w:r w:rsidR="007121DE">
        <w:t xml:space="preserve">a </w:t>
      </w:r>
      <w:r>
        <w:t>revision of the above approved package</w:t>
      </w:r>
      <w:r w:rsidR="007121DE">
        <w:t xml:space="preserve"> </w:t>
      </w:r>
      <w:r>
        <w:t>to include the 12-month follow-up data collection effort for the impact study in two sites (OMB Control #0990-0424)</w:t>
      </w:r>
      <w:r w:rsidR="00AF5F3A">
        <w:t>,</w:t>
      </w:r>
      <w:r>
        <w:t xml:space="preserve"> extending the </w:t>
      </w:r>
      <w:r w:rsidR="007121DE">
        <w:t>expiration date to January 31, 2019.</w:t>
      </w:r>
    </w:p>
    <w:p w14:paraId="7992F472" w14:textId="77777777" w:rsidR="00334AA1" w:rsidRDefault="00334AA1" w:rsidP="003D170D">
      <w:pPr>
        <w:pStyle w:val="NormalSS"/>
        <w:ind w:left="432" w:firstLine="0"/>
      </w:pPr>
    </w:p>
    <w:p w14:paraId="2CAE5985" w14:textId="5E74283F" w:rsidR="003D170D" w:rsidRPr="003D170D" w:rsidRDefault="00ED7DD2" w:rsidP="003D170D">
      <w:pPr>
        <w:pStyle w:val="NormalSS"/>
        <w:ind w:left="432" w:firstLine="0"/>
      </w:pPr>
      <w:r>
        <w:t xml:space="preserve">As of the end of </w:t>
      </w:r>
      <w:r w:rsidR="00AF5F3A">
        <w:t>March</w:t>
      </w:r>
      <w:r w:rsidR="00334AA1">
        <w:t xml:space="preserve"> 2016</w:t>
      </w:r>
      <w:r w:rsidR="003D170D">
        <w:t xml:space="preserve">, </w:t>
      </w:r>
      <w:r>
        <w:t>all</w:t>
      </w:r>
      <w:r w:rsidR="003D170D">
        <w:t xml:space="preserve"> of the 17</w:t>
      </w:r>
      <w:r w:rsidR="00EC2209">
        <w:t xml:space="preserve"> Pregnancy Assistance Fund</w:t>
      </w:r>
      <w:r w:rsidR="003D170D">
        <w:t xml:space="preserve"> grantees have completed their interviews</w:t>
      </w:r>
      <w:r w:rsidR="003D170D" w:rsidRPr="008D6B96">
        <w:t xml:space="preserve">, </w:t>
      </w:r>
      <w:r w:rsidR="00490CAF" w:rsidRPr="008D6B96">
        <w:t>8</w:t>
      </w:r>
      <w:r w:rsidR="008D6B96" w:rsidRPr="008D6B96">
        <w:t>89</w:t>
      </w:r>
      <w:r w:rsidR="003D170D" w:rsidRPr="008D6B96">
        <w:t xml:space="preserve"> </w:t>
      </w:r>
      <w:r w:rsidR="001005D0" w:rsidRPr="008D6B96">
        <w:t>youth</w:t>
      </w:r>
      <w:r w:rsidR="003D170D">
        <w:t xml:space="preserve"> have completed the baseline survey in California, and </w:t>
      </w:r>
      <w:r w:rsidR="008D6B96">
        <w:t xml:space="preserve">205 </w:t>
      </w:r>
      <w:r w:rsidR="001005D0">
        <w:t>youth</w:t>
      </w:r>
      <w:r w:rsidR="003D170D">
        <w:t xml:space="preserve"> have completed the baseline</w:t>
      </w:r>
      <w:r w:rsidR="003E5058">
        <w:t xml:space="preserve"> </w:t>
      </w:r>
      <w:r w:rsidR="006A2C9E">
        <w:t>survey</w:t>
      </w:r>
      <w:r w:rsidR="003D170D">
        <w:t xml:space="preserve"> in Texas. </w:t>
      </w:r>
      <w:r w:rsidR="00E1405A">
        <w:t xml:space="preserve">As of the end of </w:t>
      </w:r>
      <w:r w:rsidR="00AF5F3A">
        <w:t>March</w:t>
      </w:r>
      <w:r w:rsidR="00E1405A">
        <w:t xml:space="preserve">, the baseline survey response rate </w:t>
      </w:r>
      <w:r w:rsidR="00E1405A" w:rsidRPr="008D6B96">
        <w:t>was</w:t>
      </w:r>
      <w:r w:rsidR="006A2C9E" w:rsidRPr="008D6B96">
        <w:t xml:space="preserve"> </w:t>
      </w:r>
      <w:r w:rsidR="00704048" w:rsidRPr="008D6B96">
        <w:t>99 percent</w:t>
      </w:r>
      <w:r w:rsidR="00704048">
        <w:t xml:space="preserve"> of all youth who have provided study consent</w:t>
      </w:r>
      <w:r w:rsidR="00E1405A">
        <w:t xml:space="preserve"> in California, and </w:t>
      </w:r>
      <w:r w:rsidR="00E1405A" w:rsidRPr="00AF5F3A">
        <w:t>100</w:t>
      </w:r>
      <w:r w:rsidR="00E1405A">
        <w:t xml:space="preserve"> percent of all youth who provided study consent in Texas</w:t>
      </w:r>
      <w:r w:rsidR="00704048">
        <w:t xml:space="preserve">. </w:t>
      </w:r>
      <w:r w:rsidR="00E1405A">
        <w:t xml:space="preserve">In California, all </w:t>
      </w:r>
      <w:r w:rsidR="001005D0">
        <w:t xml:space="preserve">study enrollment and </w:t>
      </w:r>
      <w:r w:rsidR="00E1405A">
        <w:t>baseline surveys should be complete</w:t>
      </w:r>
      <w:r w:rsidR="001005D0">
        <w:t>d</w:t>
      </w:r>
      <w:r w:rsidR="00E1405A">
        <w:t xml:space="preserve"> by the end of 2016. In Texas, all </w:t>
      </w:r>
      <w:r w:rsidR="001005D0">
        <w:t xml:space="preserve">study enrollment and </w:t>
      </w:r>
      <w:r w:rsidR="00E1405A">
        <w:t xml:space="preserve">baseline surveys should be completed by summer 2017. </w:t>
      </w:r>
      <w:r w:rsidR="003772F2">
        <w:t xml:space="preserve"> </w:t>
      </w:r>
      <w:r w:rsidR="000474E6">
        <w:t>The 12</w:t>
      </w:r>
      <w:r w:rsidR="00AF5F3A">
        <w:t>-</w:t>
      </w:r>
      <w:r w:rsidR="000474E6">
        <w:t xml:space="preserve">month follow up survey began in February 2016 with the release of the first cohort of cases </w:t>
      </w:r>
      <w:r w:rsidR="00B061A6">
        <w:t xml:space="preserve">from California </w:t>
      </w:r>
      <w:r w:rsidR="000474E6">
        <w:t>(68 in total)</w:t>
      </w:r>
      <w:r w:rsidR="00AF5F3A">
        <w:t xml:space="preserve">; one third of the sample responded within the first month and a response will be attempted for a total of six months. </w:t>
      </w:r>
      <w:r w:rsidR="000474E6">
        <w:t xml:space="preserve"> </w:t>
      </w:r>
      <w:r w:rsidR="00B061A6">
        <w:t xml:space="preserve"> The 12-month follow-up survey in Texas will begin in the summer of 2016.</w:t>
      </w:r>
    </w:p>
    <w:p w14:paraId="0FB295F2" w14:textId="5F38C32F" w:rsidR="009363CA" w:rsidRDefault="009363CA" w:rsidP="009363CA">
      <w:pPr>
        <w:pStyle w:val="NormalSS"/>
      </w:pPr>
      <w:proofErr w:type="gramStart"/>
      <w:r w:rsidRPr="000E4D61">
        <w:rPr>
          <w:b/>
        </w:rPr>
        <w:t>Current Information Clearance Request</w:t>
      </w:r>
      <w:r w:rsidRPr="00CF30C0">
        <w:rPr>
          <w:b/>
        </w:rPr>
        <w:t>.</w:t>
      </w:r>
      <w:proofErr w:type="gramEnd"/>
      <w:r w:rsidRPr="00CF30C0">
        <w:t xml:space="preserve"> In this submission, </w:t>
      </w:r>
      <w:proofErr w:type="spellStart"/>
      <w:r w:rsidR="005D09B5" w:rsidRPr="00CF30C0">
        <w:t>OAH</w:t>
      </w:r>
      <w:proofErr w:type="spellEnd"/>
      <w:r w:rsidRPr="00CF30C0">
        <w:t xml:space="preserve"> is requesting </w:t>
      </w:r>
      <w:r w:rsidR="005F612E" w:rsidRPr="00CF30C0">
        <w:t xml:space="preserve">a revision to the existing approval to add </w:t>
      </w:r>
      <w:r w:rsidR="00EA48CB" w:rsidRPr="00CF30C0">
        <w:t xml:space="preserve">the </w:t>
      </w:r>
      <w:r w:rsidR="00705F16">
        <w:t>24</w:t>
      </w:r>
      <w:r w:rsidR="00EA48CB" w:rsidRPr="00CF30C0">
        <w:t>-month follow-up survey instruments</w:t>
      </w:r>
      <w:r w:rsidRPr="00CF30C0">
        <w:t xml:space="preserve"> </w:t>
      </w:r>
      <w:r w:rsidR="00EA48CB" w:rsidRPr="00CF30C0">
        <w:t>to be used in the two</w:t>
      </w:r>
      <w:r w:rsidR="00EA7B59" w:rsidRPr="00CF30C0">
        <w:t xml:space="preserve"> impact sites: (</w:t>
      </w:r>
      <w:r w:rsidR="00EA7B59">
        <w:t xml:space="preserve">1) </w:t>
      </w:r>
      <w:r w:rsidR="00234413">
        <w:t>Pregnancy Assistance Fund</w:t>
      </w:r>
      <w:r w:rsidR="00EA7B59">
        <w:t xml:space="preserve"> </w:t>
      </w:r>
      <w:r w:rsidR="00705F16">
        <w:t>24</w:t>
      </w:r>
      <w:r w:rsidR="00EA7B59">
        <w:t>-Month Follow Up Survey – California</w:t>
      </w:r>
      <w:r w:rsidR="00C172E2">
        <w:t xml:space="preserve"> (Instrument 1</w:t>
      </w:r>
      <w:r w:rsidR="00814630">
        <w:t>)</w:t>
      </w:r>
      <w:r w:rsidR="00EA7B59">
        <w:t>, and (2)</w:t>
      </w:r>
      <w:r w:rsidR="00814630" w:rsidRPr="00814630">
        <w:t xml:space="preserve"> </w:t>
      </w:r>
      <w:r w:rsidR="00234413">
        <w:t xml:space="preserve">Pregnancy Assistance Fund </w:t>
      </w:r>
      <w:r w:rsidR="00705F16">
        <w:t>24</w:t>
      </w:r>
      <w:r w:rsidR="00814630" w:rsidRPr="00814630">
        <w:t xml:space="preserve">-Month Follow Up Survey – </w:t>
      </w:r>
      <w:r w:rsidR="00C172E2">
        <w:t>Texas (Instrument 2</w:t>
      </w:r>
      <w:r w:rsidR="00814630">
        <w:t xml:space="preserve">). These surveys are </w:t>
      </w:r>
      <w:r w:rsidR="004E5BB0">
        <w:t xml:space="preserve">very similar to the baseline </w:t>
      </w:r>
      <w:r w:rsidR="00705F16">
        <w:t>and 12</w:t>
      </w:r>
      <w:r w:rsidR="00AF5F3A">
        <w:t>-</w:t>
      </w:r>
      <w:r w:rsidR="00705F16">
        <w:t xml:space="preserve">month follow </w:t>
      </w:r>
      <w:r w:rsidR="004E5BB0">
        <w:t>survey</w:t>
      </w:r>
      <w:r w:rsidR="00705F16">
        <w:t>s</w:t>
      </w:r>
      <w:r w:rsidR="004E5BB0">
        <w:t xml:space="preserve"> approved for this evaluation, and the two </w:t>
      </w:r>
      <w:r w:rsidR="00AF5F3A">
        <w:t xml:space="preserve">surveys </w:t>
      </w:r>
      <w:r w:rsidR="004E5BB0">
        <w:t xml:space="preserve">are </w:t>
      </w:r>
      <w:r w:rsidR="00814630">
        <w:t>nearly identical</w:t>
      </w:r>
      <w:r w:rsidR="00AF5F3A">
        <w:t xml:space="preserve"> to each other</w:t>
      </w:r>
      <w:r w:rsidR="00814630">
        <w:t>, except for some minor differences to reflect differences in the interventions</w:t>
      </w:r>
      <w:r w:rsidR="00AF5F3A">
        <w:t xml:space="preserve"> being implemented in the two states</w:t>
      </w:r>
      <w:r w:rsidR="00814630">
        <w:t xml:space="preserve">. The California survey contains additional items to measure changes in youth resiliency, a primary focus of the program in California. The </w:t>
      </w:r>
      <w:r w:rsidR="0098321A">
        <w:t xml:space="preserve">Texas survey does not contain such resiliency items, but does contain items measuring parenting and relationship skills, a focus of the program in Texas. </w:t>
      </w:r>
    </w:p>
    <w:p w14:paraId="25B45854" w14:textId="65790CDD" w:rsidR="00F51977" w:rsidRPr="00687F29" w:rsidRDefault="00F51977" w:rsidP="00687F29">
      <w:pPr>
        <w:pStyle w:val="Heading2Black"/>
      </w:pPr>
      <w:bookmarkStart w:id="23" w:name="_Toc320884245"/>
      <w:bookmarkStart w:id="24" w:name="_Toc320887150"/>
      <w:bookmarkStart w:id="25" w:name="_Toc326752778"/>
      <w:bookmarkStart w:id="26" w:name="_Toc383429900"/>
      <w:r w:rsidRPr="00687F29">
        <w:t>1.</w:t>
      </w:r>
      <w:r w:rsidRPr="00687F29">
        <w:tab/>
        <w:t>Circumstances Making the Collection of Information Necessary</w:t>
      </w:r>
      <w:bookmarkEnd w:id="23"/>
      <w:bookmarkEnd w:id="24"/>
      <w:bookmarkEnd w:id="25"/>
      <w:bookmarkEnd w:id="26"/>
    </w:p>
    <w:p w14:paraId="25B45855" w14:textId="77777777" w:rsidR="00F51977" w:rsidRPr="00687F29" w:rsidRDefault="00F51977" w:rsidP="00687F29">
      <w:pPr>
        <w:pStyle w:val="Heading3"/>
      </w:pPr>
      <w:bookmarkStart w:id="27" w:name="_Toc320884246"/>
      <w:bookmarkStart w:id="28" w:name="_Toc320887151"/>
      <w:bookmarkStart w:id="29" w:name="_Toc326752779"/>
      <w:bookmarkStart w:id="30" w:name="_Toc383429901"/>
      <w:r w:rsidRPr="00687F29">
        <w:t>1.</w:t>
      </w:r>
      <w:r w:rsidRPr="00687F29">
        <w:tab/>
        <w:t>Legal or Administrative Requirements that Necessitate the Collection</w:t>
      </w:r>
      <w:bookmarkEnd w:id="27"/>
      <w:bookmarkEnd w:id="28"/>
      <w:bookmarkEnd w:id="29"/>
      <w:bookmarkEnd w:id="30"/>
    </w:p>
    <w:p w14:paraId="25B45856" w14:textId="7AE026AB" w:rsidR="00F51977" w:rsidRDefault="00F51977" w:rsidP="00F51977">
      <w:pPr>
        <w:pStyle w:val="NormalSS"/>
      </w:pPr>
      <w:bookmarkStart w:id="31" w:name="_Toc320884247"/>
      <w:bookmarkStart w:id="32" w:name="_Toc320887152"/>
      <w:bookmarkStart w:id="33" w:name="_Toc326752780"/>
      <w:r w:rsidRPr="00726759">
        <w:t>On March 23, 2010</w:t>
      </w:r>
      <w:r w:rsidR="00A43205">
        <w:t>,</w:t>
      </w:r>
      <w:r w:rsidRPr="00726759">
        <w:t xml:space="preserve"> the President signed into law the Patient Protection and Affordable Care Act (</w:t>
      </w:r>
      <w:proofErr w:type="spellStart"/>
      <w:r w:rsidRPr="00726759">
        <w:t>ACA</w:t>
      </w:r>
      <w:proofErr w:type="spellEnd"/>
      <w:r w:rsidRPr="00726759">
        <w:t>), H.R. 3590 (Public Law 111-148, Section</w:t>
      </w:r>
      <w:r>
        <w:t>s</w:t>
      </w:r>
      <w:r w:rsidRPr="00726759">
        <w:t xml:space="preserve"> </w:t>
      </w:r>
      <w:r>
        <w:t>10211-10214</w:t>
      </w:r>
      <w:r w:rsidRPr="00726759">
        <w:t xml:space="preserve">). In addition to its other requirements, the act </w:t>
      </w:r>
      <w:r>
        <w:t xml:space="preserve">authorizes $25 million for each of fiscal years 2010 through 2019 and authorizes the Secretary of HHS, in collaboration and coordination with the Secretary of Education, to “establish a Pregnancy Assistance Fund to be administered by the Secretary, for the purpose of awarding competitive grants to States to assist expectant and parenting </w:t>
      </w:r>
      <w:r w:rsidR="00C11EF2">
        <w:t>youth</w:t>
      </w:r>
      <w:r>
        <w:t xml:space="preserve"> and women.</w:t>
      </w:r>
      <w:r w:rsidR="00A43205">
        <w:t>”</w:t>
      </w:r>
      <w:r>
        <w:rPr>
          <w:rStyle w:val="FootnoteReference"/>
        </w:rPr>
        <w:footnoteReference w:id="2"/>
      </w:r>
    </w:p>
    <w:p w14:paraId="25B45857" w14:textId="015815A6" w:rsidR="00F51977" w:rsidRDefault="00F51977" w:rsidP="00F51977">
      <w:pPr>
        <w:pStyle w:val="NormalSS"/>
        <w:rPr>
          <w:iCs/>
        </w:rPr>
      </w:pPr>
      <w:r>
        <w:t xml:space="preserve">The Office of Management and Budget has requested an evaluation of </w:t>
      </w:r>
      <w:r w:rsidR="007B3D01">
        <w:t xml:space="preserve">programs for expectant and parenting </w:t>
      </w:r>
      <w:r w:rsidR="00C11EF2">
        <w:t>youth</w:t>
      </w:r>
      <w:r w:rsidR="007B3D01">
        <w:t xml:space="preserve">, including </w:t>
      </w:r>
      <w:r w:rsidR="00312735">
        <w:t xml:space="preserve">Pregnancy Assistance Fund </w:t>
      </w:r>
      <w:r w:rsidR="007B3D01">
        <w:t>grantees</w:t>
      </w:r>
      <w:r>
        <w:t xml:space="preserve"> (per conversations with </w:t>
      </w:r>
      <w:proofErr w:type="spellStart"/>
      <w:r>
        <w:t>OAH</w:t>
      </w:r>
      <w:proofErr w:type="spellEnd"/>
      <w:r>
        <w:t xml:space="preserve"> Director, Evelyn </w:t>
      </w:r>
      <w:proofErr w:type="spellStart"/>
      <w:r>
        <w:t>Kappeler</w:t>
      </w:r>
      <w:proofErr w:type="spellEnd"/>
      <w:r>
        <w:t xml:space="preserve">), recognizing that there is a unique opportunity to contribute to the field by designing a rigorous evaluation </w:t>
      </w:r>
      <w:r w:rsidR="007B3D01">
        <w:t>of such</w:t>
      </w:r>
      <w:r>
        <w:t xml:space="preserve"> programs that can overcome previous challenges. </w:t>
      </w:r>
    </w:p>
    <w:p w14:paraId="2E2F78F5" w14:textId="243D684E" w:rsidR="00727D50" w:rsidRPr="00824A99" w:rsidRDefault="00F51977" w:rsidP="00824A99">
      <w:pPr>
        <w:pStyle w:val="Heading3"/>
      </w:pPr>
      <w:bookmarkStart w:id="34" w:name="_Toc383429902"/>
      <w:r w:rsidRPr="00687F29">
        <w:rPr>
          <w:rStyle w:val="Emphasis"/>
          <w:i w:val="0"/>
          <w:iCs w:val="0"/>
        </w:rPr>
        <w:lastRenderedPageBreak/>
        <w:t>2.</w:t>
      </w:r>
      <w:r w:rsidRPr="00687F29">
        <w:rPr>
          <w:rStyle w:val="Emphasis"/>
          <w:i w:val="0"/>
          <w:iCs w:val="0"/>
        </w:rPr>
        <w:tab/>
        <w:t>Study Objectives</w:t>
      </w:r>
      <w:bookmarkEnd w:id="31"/>
      <w:bookmarkEnd w:id="32"/>
      <w:bookmarkEnd w:id="33"/>
      <w:bookmarkEnd w:id="34"/>
    </w:p>
    <w:p w14:paraId="25B4585D" w14:textId="068715ED" w:rsidR="00F51977" w:rsidRDefault="00F51977" w:rsidP="00687F29">
      <w:pPr>
        <w:pStyle w:val="NormalSS"/>
      </w:pPr>
      <w:r w:rsidRPr="00903ABB">
        <w:t xml:space="preserve">Using </w:t>
      </w:r>
      <w:r w:rsidR="007B3D01">
        <w:t>experimental and quasi-experimental</w:t>
      </w:r>
      <w:r w:rsidRPr="00903ABB">
        <w:t xml:space="preserve"> design</w:t>
      </w:r>
      <w:r w:rsidR="007B3D01">
        <w:t>s</w:t>
      </w:r>
      <w:r w:rsidRPr="00903ABB">
        <w:t xml:space="preserve">, the </w:t>
      </w:r>
      <w:proofErr w:type="spellStart"/>
      <w:r w:rsidRPr="00903ABB">
        <w:t>PAF</w:t>
      </w:r>
      <w:proofErr w:type="spellEnd"/>
      <w:r w:rsidRPr="00903ABB">
        <w:t xml:space="preserve"> </w:t>
      </w:r>
      <w:r w:rsidR="00727D50">
        <w:t>study</w:t>
      </w:r>
      <w:r w:rsidR="00727D50" w:rsidRPr="00903ABB">
        <w:t xml:space="preserve"> </w:t>
      </w:r>
      <w:r w:rsidRPr="00903ABB">
        <w:t>will test the effectiveness of</w:t>
      </w:r>
      <w:r w:rsidRPr="00687F29">
        <w:t xml:space="preserve"> </w:t>
      </w:r>
      <w:r w:rsidRPr="00903ABB">
        <w:t xml:space="preserve">services to impact </w:t>
      </w:r>
      <w:r w:rsidR="00EA66F1">
        <w:t xml:space="preserve">subsequent pregnancies, </w:t>
      </w:r>
      <w:r w:rsidRPr="00903ABB">
        <w:t xml:space="preserve">educational, health, sexual behavior, and parenting outcomes. During the FADS, the study team </w:t>
      </w:r>
      <w:r w:rsidR="001005D0">
        <w:t xml:space="preserve">identified and worked </w:t>
      </w:r>
      <w:r w:rsidRPr="00903ABB">
        <w:t xml:space="preserve">with </w:t>
      </w:r>
      <w:r w:rsidR="00EA66F1">
        <w:t>three programs</w:t>
      </w:r>
      <w:r w:rsidRPr="00903ABB">
        <w:t xml:space="preserve"> to decide which service components will be evaluated, which participants will be included, and which outcomes will be measured. In addition, the FADS team </w:t>
      </w:r>
      <w:r w:rsidR="001005D0">
        <w:t>worked</w:t>
      </w:r>
      <w:r w:rsidRPr="00903ABB">
        <w:t xml:space="preserve"> with</w:t>
      </w:r>
      <w:r w:rsidR="001005D0">
        <w:t xml:space="preserve"> two of the three</w:t>
      </w:r>
      <w:r w:rsidRPr="00903ABB">
        <w:t xml:space="preserve"> </w:t>
      </w:r>
      <w:r w:rsidR="00EA66F1">
        <w:t>program sites</w:t>
      </w:r>
      <w:r w:rsidR="00EA66F1" w:rsidRPr="00903ABB">
        <w:t xml:space="preserve"> </w:t>
      </w:r>
      <w:r w:rsidRPr="00903ABB">
        <w:t>to develop a plan for random assignment</w:t>
      </w:r>
      <w:r w:rsidR="00862698">
        <w:t xml:space="preserve"> at either the individual or group (cluster) level</w:t>
      </w:r>
      <w:r w:rsidRPr="00903ABB">
        <w:t xml:space="preserve">. Finally, the FADS team </w:t>
      </w:r>
      <w:r w:rsidR="001005D0">
        <w:t>worked</w:t>
      </w:r>
      <w:r w:rsidRPr="00903ABB">
        <w:t xml:space="preserve"> with the selected sites to design a process for collecting study data, including evaluation consent, a baseline survey, and two follow-up surveys</w:t>
      </w:r>
      <w:r w:rsidR="001005D0">
        <w:t xml:space="preserve"> in two of the three sites</w:t>
      </w:r>
      <w:r w:rsidRPr="00903ABB">
        <w:t xml:space="preserve">. </w:t>
      </w:r>
    </w:p>
    <w:p w14:paraId="25B4585E" w14:textId="399FE7C6" w:rsidR="00155CB7" w:rsidRPr="00687F29" w:rsidRDefault="00155CB7" w:rsidP="00670519">
      <w:pPr>
        <w:pStyle w:val="NormalSS"/>
      </w:pPr>
      <w:r w:rsidRPr="00903ABB">
        <w:t xml:space="preserve">The </w:t>
      </w:r>
      <w:r w:rsidR="00835B56">
        <w:t>three programs</w:t>
      </w:r>
      <w:r w:rsidRPr="00903ABB">
        <w:t xml:space="preserve"> selected for the impact evaluation will also participate in</w:t>
      </w:r>
      <w:r w:rsidR="00CE7214">
        <w:t xml:space="preserve"> </w:t>
      </w:r>
      <w:r w:rsidRPr="00903ABB">
        <w:t xml:space="preserve">a more </w:t>
      </w:r>
      <w:r w:rsidRPr="00C5681B">
        <w:rPr>
          <w:bCs/>
        </w:rPr>
        <w:t>in-depth implementation study</w:t>
      </w:r>
      <w:r w:rsidR="001E3941">
        <w:rPr>
          <w:bCs/>
        </w:rPr>
        <w:t>.</w:t>
      </w:r>
      <w:r w:rsidR="001E3941">
        <w:rPr>
          <w:rStyle w:val="FootnoteReference"/>
          <w:bCs/>
        </w:rPr>
        <w:footnoteReference w:id="3"/>
      </w:r>
      <w:r w:rsidRPr="00903ABB">
        <w:t xml:space="preserve">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14:paraId="25B4585F" w14:textId="1B166706" w:rsidR="00835B56" w:rsidRDefault="00835B56" w:rsidP="00835B56">
      <w:pPr>
        <w:pStyle w:val="NormalSS"/>
      </w:pPr>
      <w:r>
        <w:t xml:space="preserve">There are three sites participating in the </w:t>
      </w:r>
      <w:proofErr w:type="spellStart"/>
      <w:r>
        <w:t>PAF</w:t>
      </w:r>
      <w:proofErr w:type="spellEnd"/>
      <w:r>
        <w:t xml:space="preserve"> Study. </w:t>
      </w:r>
      <w:r w:rsidR="00990BFE">
        <w:t xml:space="preserve">Two </w:t>
      </w:r>
      <w:r>
        <w:t xml:space="preserve">of these sites (California and Texas) </w:t>
      </w:r>
      <w:r w:rsidR="00F56EC8">
        <w:t>are</w:t>
      </w:r>
      <w:r w:rsidR="00990BFE">
        <w:t xml:space="preserve"> randomized controlled trials with</w:t>
      </w:r>
      <w:r>
        <w:t xml:space="preserve"> primary data collection through surveys of youth. </w:t>
      </w:r>
      <w:r w:rsidR="00990BFE">
        <w:t>The</w:t>
      </w:r>
      <w:r>
        <w:t xml:space="preserve"> third site, in Washington, DC, </w:t>
      </w:r>
      <w:r w:rsidR="00EC2209">
        <w:t>is a pilot to test the use of</w:t>
      </w:r>
      <w:r>
        <w:t xml:space="preserve"> a quasi-experimental design </w:t>
      </w:r>
      <w:r w:rsidR="00EC2209">
        <w:t>that relies on</w:t>
      </w:r>
      <w:r>
        <w:t xml:space="preserve"> administrative data provided through data use agreements with three local public </w:t>
      </w:r>
      <w:r w:rsidRPr="00AF3C39">
        <w:t>agenci</w:t>
      </w:r>
      <w:r>
        <w:t>es</w:t>
      </w:r>
      <w:r w:rsidR="00862698">
        <w:t xml:space="preserve"> – DC Public Schools, DC Human Services, and DC Department of Health</w:t>
      </w:r>
      <w:r>
        <w:t xml:space="preserve">. Youth </w:t>
      </w:r>
      <w:r w:rsidR="006F4C27">
        <w:t xml:space="preserve">in DC </w:t>
      </w:r>
      <w:r>
        <w:t>will not be surveyed; however, the site will participate in data collection for the in-depth implementation study</w:t>
      </w:r>
      <w:r w:rsidR="00990BFE">
        <w:t>.</w:t>
      </w:r>
      <w:r w:rsidR="00C5681B">
        <w:t xml:space="preserve"> </w:t>
      </w:r>
      <w:r w:rsidR="008B4C72" w:rsidRPr="008B4C72">
        <w:t xml:space="preserve">One of these sites, California, is a current Pregnancy Assistance Fund grantee.  The other two sites, one in Texas and the other in Washington, DC, are not Pregnancy Assistance Fund grantees. </w:t>
      </w:r>
      <w:r w:rsidR="00C5681B" w:rsidRPr="00C5681B">
        <w:t xml:space="preserve">These </w:t>
      </w:r>
      <w:r w:rsidR="008B4C72">
        <w:t xml:space="preserve">three </w:t>
      </w:r>
      <w:r w:rsidR="00C5681B" w:rsidRPr="00C5681B">
        <w:t xml:space="preserve">sites are </w:t>
      </w:r>
      <w:proofErr w:type="gramStart"/>
      <w:r w:rsidR="00C5681B" w:rsidRPr="00C5681B">
        <w:t>describe</w:t>
      </w:r>
      <w:proofErr w:type="gramEnd"/>
      <w:r w:rsidR="00C5681B" w:rsidRPr="00C5681B">
        <w:t xml:space="preserve"> in depth in Attachment A, Overview of the </w:t>
      </w:r>
      <w:proofErr w:type="spellStart"/>
      <w:r w:rsidR="00C5681B" w:rsidRPr="00C5681B">
        <w:t>PAF</w:t>
      </w:r>
      <w:proofErr w:type="spellEnd"/>
      <w:r w:rsidR="00C5681B" w:rsidRPr="00C5681B">
        <w:t xml:space="preserve"> </w:t>
      </w:r>
      <w:r w:rsidR="00C60AFF">
        <w:t>Evaluation</w:t>
      </w:r>
      <w:r w:rsidR="00C5681B" w:rsidRPr="00C5681B">
        <w:t>.</w:t>
      </w:r>
    </w:p>
    <w:p w14:paraId="41E650BE" w14:textId="1A7D1CA1" w:rsidR="00E454A8" w:rsidRDefault="00E454A8" w:rsidP="00835B56">
      <w:pPr>
        <w:pStyle w:val="NormalSS"/>
      </w:pPr>
      <w:proofErr w:type="spellStart"/>
      <w:r>
        <w:t>OAH</w:t>
      </w:r>
      <w:proofErr w:type="spellEnd"/>
      <w:r>
        <w:t xml:space="preserve"> acknowledges that the limitations of studying </w:t>
      </w:r>
      <w:r w:rsidR="008B4C72">
        <w:t xml:space="preserve">three programs, only one of which is </w:t>
      </w:r>
      <w:r w:rsidR="00BE73E9">
        <w:t>a</w:t>
      </w:r>
      <w:r w:rsidR="008B4C72">
        <w:t xml:space="preserve"> </w:t>
      </w:r>
      <w:r w:rsidR="00BE73E9">
        <w:t>Pregnancy Assistance Fund grantee</w:t>
      </w:r>
      <w:r>
        <w:t xml:space="preserve">.  </w:t>
      </w:r>
      <w:proofErr w:type="spellStart"/>
      <w:r w:rsidR="00BE73E9">
        <w:t>OAH</w:t>
      </w:r>
      <w:proofErr w:type="spellEnd"/>
      <w:r w:rsidR="00BE73E9">
        <w:t xml:space="preserve"> does not intend to use the results of these three separate program evaluations to generalize to the effectiveness of similar programs nationally.  Each of the three selected programs </w:t>
      </w:r>
      <w:r w:rsidR="00EC2209">
        <w:t>offers</w:t>
      </w:r>
      <w:r w:rsidR="00BE73E9">
        <w:t xml:space="preserve"> a different approach for serving pregnan</w:t>
      </w:r>
      <w:r w:rsidR="00EC2209">
        <w:t>t</w:t>
      </w:r>
      <w:r w:rsidR="00BE73E9">
        <w:t xml:space="preserve"> and parenting teens, and each approach is similar to approaches used across the </w:t>
      </w:r>
      <w:r w:rsidR="00F93562">
        <w:t>country. However, since each site was purposefully selected for its ability to support the design of a rigorous impact evaluation, the results cannot be generalized to the broader population of similar programs. Still, the results will add value to a non-existent knowledge base.  These three separate evaluations will provide some foundational knowledge</w:t>
      </w:r>
      <w:r w:rsidR="00EC2209">
        <w:t>, albeit limited,</w:t>
      </w:r>
      <w:r w:rsidR="00F93562">
        <w:t xml:space="preserve"> on “what works” for pregnant and parenting teens</w:t>
      </w:r>
      <w:r w:rsidR="00EC2209">
        <w:t>. E</w:t>
      </w:r>
      <w:r w:rsidR="00F93562">
        <w:t xml:space="preserve">vidence that can, in the future, </w:t>
      </w:r>
      <w:proofErr w:type="gramStart"/>
      <w:r w:rsidR="00F93562">
        <w:t>be</w:t>
      </w:r>
      <w:proofErr w:type="gramEnd"/>
      <w:r w:rsidR="00F93562">
        <w:t xml:space="preserve"> expanded with replication studies </w:t>
      </w:r>
      <w:r w:rsidR="00D63504">
        <w:t xml:space="preserve">in other contexts and settings. </w:t>
      </w:r>
    </w:p>
    <w:p w14:paraId="25B45860" w14:textId="7E888140" w:rsidR="0083516F" w:rsidRDefault="00727D50" w:rsidP="00CE7214">
      <w:pPr>
        <w:pStyle w:val="NormalSS"/>
      </w:pPr>
      <w:proofErr w:type="spellStart"/>
      <w:r w:rsidRPr="00903ABB">
        <w:t>OAH</w:t>
      </w:r>
      <w:proofErr w:type="spellEnd"/>
      <w:r w:rsidRPr="00903ABB">
        <w:t xml:space="preserve"> is currently requesting OMB approval</w:t>
      </w:r>
      <w:r w:rsidR="00C5681B">
        <w:t xml:space="preserve"> </w:t>
      </w:r>
      <w:r w:rsidR="00931CB5">
        <w:t>(through</w:t>
      </w:r>
      <w:r w:rsidR="00C5681B">
        <w:t xml:space="preserve"> OMB Control #</w:t>
      </w:r>
      <w:r w:rsidR="00C5681B" w:rsidRPr="00C5681B">
        <w:t>0990-0424</w:t>
      </w:r>
      <w:r w:rsidR="00931CB5">
        <w:t>)</w:t>
      </w:r>
      <w:r w:rsidR="00C5681B">
        <w:t xml:space="preserve"> f</w:t>
      </w:r>
      <w:r w:rsidRPr="00903ABB">
        <w:t xml:space="preserve">or the collection of </w:t>
      </w:r>
      <w:r w:rsidR="001147C4">
        <w:t>24</w:t>
      </w:r>
      <w:r w:rsidR="00C5681B">
        <w:t xml:space="preserve">-month follow-up survey data in the two random assignment impact sites – California and Texas. </w:t>
      </w:r>
      <w:r w:rsidR="006F4C27">
        <w:t xml:space="preserve">  </w:t>
      </w:r>
    </w:p>
    <w:p w14:paraId="25B45861" w14:textId="77777777" w:rsidR="0083516F" w:rsidRPr="00AF3C39" w:rsidRDefault="0083516F" w:rsidP="00835B56">
      <w:pPr>
        <w:pStyle w:val="NormalSS"/>
      </w:pPr>
    </w:p>
    <w:p w14:paraId="25B45870" w14:textId="3B16F665" w:rsidR="00F51977" w:rsidRDefault="00F51977" w:rsidP="00687F29">
      <w:pPr>
        <w:pStyle w:val="Heading2Black"/>
      </w:pPr>
      <w:bookmarkStart w:id="35" w:name="_Toc320884248"/>
      <w:bookmarkStart w:id="36" w:name="_Toc320887153"/>
      <w:bookmarkStart w:id="37" w:name="_Toc326752781"/>
      <w:bookmarkStart w:id="38" w:name="_Toc383429903"/>
      <w:r w:rsidRPr="00687F29">
        <w:t>A.2.</w:t>
      </w:r>
      <w:r w:rsidRPr="00687F29">
        <w:tab/>
        <w:t>Purpose and Use of the Information Collection</w:t>
      </w:r>
      <w:bookmarkEnd w:id="35"/>
      <w:bookmarkEnd w:id="36"/>
      <w:bookmarkEnd w:id="37"/>
      <w:bookmarkEnd w:id="38"/>
    </w:p>
    <w:p w14:paraId="66B4D70F" w14:textId="2DD0C4C0" w:rsidR="004E5BB0" w:rsidRPr="00824A99" w:rsidRDefault="004E5BB0" w:rsidP="004E5BB0">
      <w:pPr>
        <w:pStyle w:val="NormalSS"/>
      </w:pPr>
      <w:r w:rsidRPr="00726759">
        <w:t xml:space="preserve">Data collected on the </w:t>
      </w:r>
      <w:proofErr w:type="spellStart"/>
      <w:r>
        <w:t>PAF</w:t>
      </w:r>
      <w:proofErr w:type="spellEnd"/>
      <w:r>
        <w:t xml:space="preserve"> Study</w:t>
      </w:r>
      <w:r w:rsidRPr="00726759">
        <w:t xml:space="preserve"> </w:t>
      </w:r>
      <w:r w:rsidR="001147C4">
        <w:t>24</w:t>
      </w:r>
      <w:r>
        <w:t xml:space="preserve">-month follow-up </w:t>
      </w:r>
      <w:r w:rsidRPr="00726759">
        <w:t>survey</w:t>
      </w:r>
      <w:r>
        <w:t>s</w:t>
      </w:r>
      <w:r w:rsidRPr="00726759">
        <w:t xml:space="preserve"> (</w:t>
      </w:r>
      <w:r>
        <w:t xml:space="preserve">Instruments </w:t>
      </w:r>
      <w:r w:rsidR="00C172E2">
        <w:t>1</w:t>
      </w:r>
      <w:r>
        <w:t xml:space="preserve"> and </w:t>
      </w:r>
      <w:r w:rsidR="00C172E2">
        <w:t>2</w:t>
      </w:r>
      <w:r w:rsidRPr="00726759">
        <w:t xml:space="preserve">) will be used to </w:t>
      </w:r>
      <w:r>
        <w:t>measure youth outcomes, with the ultimate purpose of measuring program impacts</w:t>
      </w:r>
      <w:r w:rsidRPr="00726759">
        <w:t>.</w:t>
      </w:r>
      <w:r>
        <w:t xml:space="preserve"> The </w:t>
      </w:r>
      <w:r w:rsidR="001147C4">
        <w:t>24</w:t>
      </w:r>
      <w:r w:rsidR="00457758">
        <w:t xml:space="preserve">- month </w:t>
      </w:r>
      <w:r>
        <w:t xml:space="preserve">follow-up data collection for which approval is now sought will focus on </w:t>
      </w:r>
      <w:r w:rsidR="00FF4120">
        <w:t>four primary</w:t>
      </w:r>
      <w:r>
        <w:t xml:space="preserve"> types of outcomes </w:t>
      </w:r>
      <w:r w:rsidR="007D735B">
        <w:t xml:space="preserve">related to the objectives of </w:t>
      </w:r>
      <w:proofErr w:type="spellStart"/>
      <w:r w:rsidR="007D735B">
        <w:t>OAH’s</w:t>
      </w:r>
      <w:proofErr w:type="spellEnd"/>
      <w:r w:rsidR="007D735B">
        <w:t xml:space="preserve"> funding priorities for the Pregnancy</w:t>
      </w:r>
      <w:r w:rsidR="00FF4120">
        <w:t xml:space="preserve"> Assistance Fund</w:t>
      </w:r>
      <w:r w:rsidR="007D735B">
        <w:t xml:space="preserve">. </w:t>
      </w:r>
      <w:r w:rsidRPr="00824A99">
        <w:t xml:space="preserve">The first are sexual risk outcomes, including the extent and nature of sexual activity, use of contraception (if sexually active), and pregnancy. The second are </w:t>
      </w:r>
      <w:r w:rsidR="007D735B" w:rsidRPr="00824A99">
        <w:t xml:space="preserve">outcomes related to educational attainment and completion, such as whether they are currently enrolled in secondary or post-secondary programs and whether they have earned a diploma </w:t>
      </w:r>
      <w:r w:rsidR="00FF4120" w:rsidRPr="00824A99">
        <w:t>and/</w:t>
      </w:r>
      <w:r w:rsidR="007D735B" w:rsidRPr="00824A99">
        <w:t>or other types of certificates of completion</w:t>
      </w:r>
      <w:r w:rsidRPr="00824A99">
        <w:t xml:space="preserve">. </w:t>
      </w:r>
      <w:r w:rsidR="00FF4120" w:rsidRPr="00824A99">
        <w:t>Third, the surveys are designed to measure</w:t>
      </w:r>
      <w:r w:rsidR="007D735B" w:rsidRPr="00824A99">
        <w:t xml:space="preserve"> maternal and child health outcomes, such as access to </w:t>
      </w:r>
      <w:r w:rsidR="00FF4120" w:rsidRPr="00824A99">
        <w:t xml:space="preserve">and use of </w:t>
      </w:r>
      <w:r w:rsidR="007D735B" w:rsidRPr="00824A99">
        <w:t>healthcare</w:t>
      </w:r>
      <w:r w:rsidR="00FF4120" w:rsidRPr="00824A99">
        <w:t xml:space="preserve">. Finally, the surveys will measure parenting skills. The California survey (Instrument </w:t>
      </w:r>
      <w:r w:rsidR="00C172E2" w:rsidRPr="00824A99">
        <w:t>1</w:t>
      </w:r>
      <w:r w:rsidR="00FF4120" w:rsidRPr="00824A99">
        <w:t xml:space="preserve">) includes items that measure youth resilience, a focus of that program.  And the Texas survey (Instrument </w:t>
      </w:r>
      <w:r w:rsidR="00C172E2" w:rsidRPr="00824A99">
        <w:t>2</w:t>
      </w:r>
      <w:r w:rsidR="00FF4120" w:rsidRPr="00824A99">
        <w:t xml:space="preserve">) includes additional items relating to parenting and relationships, a focus of that program. </w:t>
      </w:r>
      <w:r w:rsidRPr="00824A99">
        <w:t xml:space="preserve"> In addition, the survey</w:t>
      </w:r>
      <w:r w:rsidR="00FF4120" w:rsidRPr="00824A99">
        <w:t>s include</w:t>
      </w:r>
      <w:r w:rsidRPr="00824A99">
        <w:t xml:space="preserve"> a small number of questions that identify socio-demographic or other characteristics of youth in the study sample, which may be used either for descriptive purposes. </w:t>
      </w:r>
    </w:p>
    <w:p w14:paraId="42AB3A9F" w14:textId="77777777" w:rsidR="004E5BB0" w:rsidRPr="00824A99" w:rsidRDefault="004E5BB0" w:rsidP="004E5BB0">
      <w:pPr>
        <w:pStyle w:val="NormalSS"/>
      </w:pPr>
      <w:r w:rsidRPr="00824A99">
        <w:t xml:space="preserve">Follow-up data will be used to address the following research questions on program impact:  </w:t>
      </w:r>
    </w:p>
    <w:p w14:paraId="3DF4B197" w14:textId="687C952E" w:rsidR="004E5BB0" w:rsidRPr="00824A99" w:rsidRDefault="004E5BB0" w:rsidP="004E5BB0">
      <w:pPr>
        <w:pStyle w:val="BulletBlack"/>
      </w:pPr>
      <w:r w:rsidRPr="00824A99">
        <w:t xml:space="preserve">Are the </w:t>
      </w:r>
      <w:r w:rsidR="00FF4120" w:rsidRPr="00824A99">
        <w:t xml:space="preserve">programmatic </w:t>
      </w:r>
      <w:r w:rsidRPr="00824A99">
        <w:t>approaches effective</w:t>
      </w:r>
      <w:r w:rsidR="0051538F" w:rsidRPr="00824A99">
        <w:t>, compared to business as usual,</w:t>
      </w:r>
      <w:r w:rsidRPr="00824A99">
        <w:t xml:space="preserve"> at meeting their immediate objectives (for example, improving </w:t>
      </w:r>
      <w:r w:rsidR="00FF4120" w:rsidRPr="00824A99">
        <w:t>contraception use, delaying a subsequent pregnancy, and improving educational attainment</w:t>
      </w:r>
      <w:r w:rsidRPr="00824A99">
        <w:t xml:space="preserve">)? </w:t>
      </w:r>
    </w:p>
    <w:p w14:paraId="14EA553D" w14:textId="0F65D38E" w:rsidR="004E5BB0" w:rsidRPr="00824A99" w:rsidRDefault="004E5BB0" w:rsidP="004E5BB0">
      <w:pPr>
        <w:pStyle w:val="BulletBlack"/>
      </w:pPr>
      <w:r w:rsidRPr="00824A99">
        <w:t xml:space="preserve">What are their effects on related outcomes, such as </w:t>
      </w:r>
      <w:r w:rsidR="00FF4120" w:rsidRPr="00824A99">
        <w:t>access to and use of health care and parenting skills</w:t>
      </w:r>
      <w:r w:rsidRPr="00824A99">
        <w:t xml:space="preserve">? </w:t>
      </w:r>
    </w:p>
    <w:p w14:paraId="7CD4B3D6" w14:textId="7175EF31" w:rsidR="004E5BB0" w:rsidRPr="00824A99" w:rsidRDefault="004E5BB0" w:rsidP="004E5BB0">
      <w:pPr>
        <w:pStyle w:val="BulletBlack"/>
        <w:spacing w:after="240"/>
      </w:pPr>
      <w:r w:rsidRPr="00824A99">
        <w:t xml:space="preserve">Do these approaches work better for some groups of </w:t>
      </w:r>
      <w:r w:rsidR="00FF4120" w:rsidRPr="00824A99">
        <w:t>youth</w:t>
      </w:r>
      <w:r w:rsidRPr="00824A99">
        <w:t xml:space="preserve"> than for others?</w:t>
      </w:r>
      <w:r w:rsidR="00D63504" w:rsidRPr="00824A99">
        <w:rPr>
          <w:rStyle w:val="FootnoteReference"/>
        </w:rPr>
        <w:footnoteReference w:id="4"/>
      </w:r>
      <w:r w:rsidRPr="00824A99">
        <w:t xml:space="preserve"> </w:t>
      </w:r>
    </w:p>
    <w:p w14:paraId="086343DD" w14:textId="222453F0" w:rsidR="004E5BB0" w:rsidRPr="004E5BB0" w:rsidRDefault="004E5BB0" w:rsidP="004E5BB0"/>
    <w:p w14:paraId="25B45873" w14:textId="77777777" w:rsidR="00F51977" w:rsidRPr="00687F29" w:rsidRDefault="00F51977" w:rsidP="00F008EC">
      <w:pPr>
        <w:pStyle w:val="Heading2Black"/>
        <w:tabs>
          <w:tab w:val="clear" w:pos="432"/>
          <w:tab w:val="left" w:pos="630"/>
        </w:tabs>
        <w:ind w:left="630" w:hanging="630"/>
      </w:pPr>
      <w:bookmarkStart w:id="39" w:name="_Toc320884249"/>
      <w:bookmarkStart w:id="40" w:name="_Toc320887154"/>
      <w:bookmarkStart w:id="41" w:name="_Toc326752782"/>
      <w:bookmarkStart w:id="42" w:name="_Toc383429904"/>
      <w:r w:rsidRPr="00687F29">
        <w:t>A.3.</w:t>
      </w:r>
      <w:r w:rsidRPr="00687F29">
        <w:tab/>
        <w:t>Use of Information Technology to Reduce Burden</w:t>
      </w:r>
      <w:bookmarkEnd w:id="39"/>
      <w:bookmarkEnd w:id="40"/>
      <w:bookmarkEnd w:id="41"/>
      <w:bookmarkEnd w:id="42"/>
    </w:p>
    <w:p w14:paraId="4EBAB726" w14:textId="4699E037" w:rsidR="00931CB5" w:rsidRDefault="00A03BA6" w:rsidP="00A03BA6">
      <w:pPr>
        <w:pStyle w:val="NormalSS"/>
        <w:rPr>
          <w:rFonts w:cs="Calibri"/>
        </w:rPr>
      </w:pPr>
      <w:bookmarkStart w:id="43" w:name="_Toc320884250"/>
      <w:bookmarkStart w:id="44" w:name="_Toc320887155"/>
      <w:bookmarkStart w:id="45" w:name="_Toc326752783"/>
      <w:bookmarkStart w:id="46" w:name="_Toc383429905"/>
      <w:r w:rsidRPr="00254CCF">
        <w:t xml:space="preserve">The data collection plan for the </w:t>
      </w:r>
      <w:r w:rsidR="001147C4">
        <w:t>24</w:t>
      </w:r>
      <w:r w:rsidR="00457758">
        <w:t xml:space="preserve">-month </w:t>
      </w:r>
      <w:r>
        <w:t>follow-up</w:t>
      </w:r>
      <w:r w:rsidRPr="00254CCF">
        <w:t xml:space="preserve"> survey </w:t>
      </w:r>
      <w:r>
        <w:t xml:space="preserve">is the same across the two sites (California and Texas) and </w:t>
      </w:r>
      <w:r w:rsidRPr="00254CCF">
        <w:t xml:space="preserve">also reflects sensitivity to issues of efficiency, accuracy, and respondent burden. </w:t>
      </w:r>
      <w:r w:rsidR="001147C4">
        <w:t>Like the 12 month follow-up survey, w</w:t>
      </w:r>
      <w:r w:rsidRPr="00254CCF">
        <w:t xml:space="preserve">e will offer various modes for completing the </w:t>
      </w:r>
      <w:r w:rsidR="00570208">
        <w:t>24</w:t>
      </w:r>
      <w:r w:rsidR="00457758">
        <w:t xml:space="preserve">-month </w:t>
      </w:r>
      <w:r w:rsidR="006F479B">
        <w:t>follow-up</w:t>
      </w:r>
      <w:r w:rsidRPr="00254CCF">
        <w:t xml:space="preserve"> survey. </w:t>
      </w:r>
      <w:r w:rsidRPr="00254CCF">
        <w:rPr>
          <w:rFonts w:cs="Calibri"/>
        </w:rPr>
        <w:t xml:space="preserve">These modes </w:t>
      </w:r>
      <w:r w:rsidR="00281B44">
        <w:rPr>
          <w:rFonts w:cs="Calibri"/>
        </w:rPr>
        <w:t xml:space="preserve">will </w:t>
      </w:r>
      <w:r w:rsidRPr="00254CCF">
        <w:rPr>
          <w:rFonts w:cs="Calibri"/>
        </w:rPr>
        <w:t xml:space="preserve">be </w:t>
      </w:r>
      <w:r w:rsidR="006F479B">
        <w:rPr>
          <w:rFonts w:cs="Calibri"/>
        </w:rPr>
        <w:t xml:space="preserve">a web-survey that will be smart phone compatible and </w:t>
      </w:r>
      <w:r w:rsidRPr="00254CCF">
        <w:rPr>
          <w:rFonts w:cs="Calibri"/>
        </w:rPr>
        <w:t>computer-assisted telephone interviewing (</w:t>
      </w:r>
      <w:proofErr w:type="spellStart"/>
      <w:r w:rsidRPr="00254CCF">
        <w:rPr>
          <w:rFonts w:cs="Calibri"/>
        </w:rPr>
        <w:t>CATI</w:t>
      </w:r>
      <w:proofErr w:type="spellEnd"/>
      <w:r w:rsidRPr="00254CCF">
        <w:rPr>
          <w:rFonts w:cs="Calibri"/>
        </w:rPr>
        <w:t>)</w:t>
      </w:r>
      <w:r w:rsidR="006F479B">
        <w:rPr>
          <w:rFonts w:cs="Calibri"/>
        </w:rPr>
        <w:t>.</w:t>
      </w:r>
      <w:r w:rsidR="00281B44">
        <w:rPr>
          <w:rFonts w:cs="Calibri"/>
        </w:rPr>
        <w:t xml:space="preserve">  </w:t>
      </w:r>
      <w:r w:rsidR="00931CB5">
        <w:rPr>
          <w:rFonts w:cs="Calibri"/>
        </w:rPr>
        <w:t>We will use e</w:t>
      </w:r>
      <w:r w:rsidR="002F62BE">
        <w:rPr>
          <w:rFonts w:cs="Calibri"/>
        </w:rPr>
        <w:t>mail and text messages with links</w:t>
      </w:r>
      <w:r w:rsidR="00931CB5">
        <w:rPr>
          <w:rFonts w:cs="Calibri"/>
        </w:rPr>
        <w:t xml:space="preserve"> to </w:t>
      </w:r>
      <w:r w:rsidR="00931CB5">
        <w:rPr>
          <w:rFonts w:cs="Calibri"/>
        </w:rPr>
        <w:lastRenderedPageBreak/>
        <w:t>the</w:t>
      </w:r>
      <w:r w:rsidR="002F62BE">
        <w:rPr>
          <w:rFonts w:cs="Calibri"/>
        </w:rPr>
        <w:t xml:space="preserve"> </w:t>
      </w:r>
      <w:r w:rsidR="00931CB5">
        <w:rPr>
          <w:rFonts w:cs="Calibri"/>
        </w:rPr>
        <w:t>web</w:t>
      </w:r>
      <w:r w:rsidR="002F62BE">
        <w:rPr>
          <w:rFonts w:cs="Calibri"/>
        </w:rPr>
        <w:t xml:space="preserve"> survey and toll-free telephone number</w:t>
      </w:r>
      <w:r w:rsidR="00931CB5">
        <w:rPr>
          <w:rFonts w:cs="Calibri"/>
        </w:rPr>
        <w:t xml:space="preserve"> </w:t>
      </w:r>
      <w:r w:rsidR="00931CB5" w:rsidRPr="00931CB5">
        <w:rPr>
          <w:rFonts w:cs="Calibri"/>
        </w:rPr>
        <w:t xml:space="preserve">should </w:t>
      </w:r>
      <w:r w:rsidR="00931CB5">
        <w:rPr>
          <w:rFonts w:cs="Calibri"/>
        </w:rPr>
        <w:t>respondents</w:t>
      </w:r>
      <w:r w:rsidR="00931CB5" w:rsidRPr="00931CB5">
        <w:rPr>
          <w:rFonts w:cs="Calibri"/>
        </w:rPr>
        <w:t xml:space="preserve"> prefer to complete the survey by telephone or have any issues with the web </w:t>
      </w:r>
      <w:r w:rsidR="00931CB5">
        <w:rPr>
          <w:rFonts w:cs="Calibri"/>
        </w:rPr>
        <w:t>survey.</w:t>
      </w:r>
      <w:r w:rsidR="002F62BE">
        <w:rPr>
          <w:rFonts w:cs="Calibri"/>
        </w:rPr>
        <w:t xml:space="preserve"> </w:t>
      </w:r>
    </w:p>
    <w:p w14:paraId="67526783" w14:textId="543AFD92" w:rsidR="008600B4" w:rsidRDefault="002F62BE" w:rsidP="00A03BA6">
      <w:pPr>
        <w:pStyle w:val="NormalSS"/>
        <w:rPr>
          <w:rFonts w:cs="Calibri"/>
        </w:rPr>
      </w:pPr>
      <w:r>
        <w:rPr>
          <w:rFonts w:cs="Calibri"/>
        </w:rPr>
        <w:t xml:space="preserve">The </w:t>
      </w:r>
      <w:r w:rsidR="00931CB5">
        <w:rPr>
          <w:rFonts w:cs="Calibri"/>
        </w:rPr>
        <w:t>web</w:t>
      </w:r>
      <w:r>
        <w:rPr>
          <w:rFonts w:cs="Calibri"/>
        </w:rPr>
        <w:t xml:space="preserve"> survey will be designed to allow for </w:t>
      </w:r>
      <w:r w:rsidR="006F479B" w:rsidRPr="006F479B">
        <w:rPr>
          <w:rFonts w:cs="Calibri"/>
        </w:rPr>
        <w:t xml:space="preserve">completing the </w:t>
      </w:r>
      <w:r w:rsidR="00570208">
        <w:rPr>
          <w:rFonts w:cs="Calibri"/>
        </w:rPr>
        <w:t>24</w:t>
      </w:r>
      <w:r w:rsidR="00457758">
        <w:rPr>
          <w:rFonts w:cs="Calibri"/>
        </w:rPr>
        <w:t xml:space="preserve">-month </w:t>
      </w:r>
      <w:r w:rsidR="006F479B">
        <w:rPr>
          <w:rFonts w:cs="Calibri"/>
        </w:rPr>
        <w:t xml:space="preserve">follow-up </w:t>
      </w:r>
      <w:r w:rsidR="006F479B" w:rsidRPr="006F479B">
        <w:rPr>
          <w:rFonts w:cs="Calibri"/>
        </w:rPr>
        <w:t>survey over the web</w:t>
      </w:r>
      <w:r w:rsidR="006F479B">
        <w:rPr>
          <w:rFonts w:cs="Calibri"/>
        </w:rPr>
        <w:t xml:space="preserve"> using a computer, tablet, or smart phone</w:t>
      </w:r>
      <w:r w:rsidR="006F479B" w:rsidRPr="006F479B">
        <w:rPr>
          <w:rFonts w:cs="Calibri"/>
        </w:rPr>
        <w:t xml:space="preserve">. </w:t>
      </w:r>
      <w:r w:rsidR="005F0C47">
        <w:rPr>
          <w:rFonts w:cs="Calibri"/>
        </w:rPr>
        <w:t xml:space="preserve">Respondents will be provided </w:t>
      </w:r>
      <w:r w:rsidR="002625E6" w:rsidRPr="002625E6">
        <w:rPr>
          <w:rFonts w:cs="Calibri"/>
        </w:rPr>
        <w:t xml:space="preserve">will be given a short URL with embedded user ID and password </w:t>
      </w:r>
      <w:r w:rsidR="005F0C47">
        <w:rPr>
          <w:rFonts w:cs="Calibri"/>
        </w:rPr>
        <w:t xml:space="preserve">to access the survey from </w:t>
      </w:r>
      <w:r w:rsidR="008600B4">
        <w:rPr>
          <w:rFonts w:cs="Calibri"/>
        </w:rPr>
        <w:t xml:space="preserve">their </w:t>
      </w:r>
      <w:r w:rsidR="005F0C47">
        <w:rPr>
          <w:rFonts w:cs="Calibri"/>
        </w:rPr>
        <w:t>device</w:t>
      </w:r>
      <w:r w:rsidR="000163C1">
        <w:rPr>
          <w:rFonts w:cs="Calibri"/>
        </w:rPr>
        <w:t xml:space="preserve">. </w:t>
      </w:r>
      <w:r w:rsidR="006F479B" w:rsidRPr="006F479B">
        <w:rPr>
          <w:rFonts w:cs="Calibri"/>
        </w:rPr>
        <w:t xml:space="preserve">We will also provide them with a toll-free number to call should they </w:t>
      </w:r>
      <w:r w:rsidR="00FA64A0">
        <w:rPr>
          <w:rFonts w:cs="Calibri"/>
        </w:rPr>
        <w:t xml:space="preserve">prefer to complete the survey by telephone or </w:t>
      </w:r>
      <w:r w:rsidR="006F479B" w:rsidRPr="006F479B">
        <w:rPr>
          <w:rFonts w:cs="Calibri"/>
        </w:rPr>
        <w:t xml:space="preserve">have any issues with the web survey. </w:t>
      </w:r>
      <w:r w:rsidR="005A1204">
        <w:rPr>
          <w:rFonts w:cs="Calibri"/>
        </w:rPr>
        <w:t xml:space="preserve"> The web survey will also include a link to email the project team with questions or issues. </w:t>
      </w:r>
      <w:r w:rsidR="00FA64A0">
        <w:rPr>
          <w:rFonts w:cs="Calibri"/>
        </w:rPr>
        <w:t xml:space="preserve"> </w:t>
      </w:r>
    </w:p>
    <w:p w14:paraId="13524AD1" w14:textId="000952C4" w:rsidR="00A03BA6" w:rsidRPr="006F479B" w:rsidRDefault="00E36764" w:rsidP="00A03BA6">
      <w:pPr>
        <w:pStyle w:val="NormalSS"/>
        <w:rPr>
          <w:rFonts w:cs="Calibri"/>
        </w:rPr>
      </w:pPr>
      <w:r>
        <w:rPr>
          <w:rFonts w:cs="Calibri"/>
        </w:rPr>
        <w:t xml:space="preserve">Web surveys </w:t>
      </w:r>
      <w:r w:rsidR="002E148D">
        <w:rPr>
          <w:rFonts w:cs="Calibri"/>
        </w:rPr>
        <w:t>have been an attractive option for surveys of young adults. T</w:t>
      </w:r>
      <w:r w:rsidR="00FA64A0">
        <w:rPr>
          <w:rFonts w:cs="Calibri"/>
        </w:rPr>
        <w:t xml:space="preserve">he Evaluation of the Impact of the Youth Build Program (Youth Build) includes </w:t>
      </w:r>
      <w:proofErr w:type="gramStart"/>
      <w:r w:rsidR="00FA64A0">
        <w:rPr>
          <w:rFonts w:cs="Calibri"/>
        </w:rPr>
        <w:t>a similar population (16 to 24 year old high school drop outs) who potentially have</w:t>
      </w:r>
      <w:proofErr w:type="gramEnd"/>
      <w:r w:rsidR="00FA64A0">
        <w:rPr>
          <w:rFonts w:cs="Calibri"/>
        </w:rPr>
        <w:t xml:space="preserve"> the same access and literacy issues as </w:t>
      </w:r>
      <w:proofErr w:type="spellStart"/>
      <w:r w:rsidR="00FA64A0">
        <w:rPr>
          <w:rFonts w:cs="Calibri"/>
        </w:rPr>
        <w:t>PAF</w:t>
      </w:r>
      <w:proofErr w:type="spellEnd"/>
      <w:r w:rsidR="001F7CDF">
        <w:rPr>
          <w:rFonts w:cs="Calibri"/>
        </w:rPr>
        <w:t xml:space="preserve"> study</w:t>
      </w:r>
      <w:r w:rsidR="00FA64A0">
        <w:rPr>
          <w:rFonts w:cs="Calibri"/>
        </w:rPr>
        <w:t xml:space="preserve"> respondents. At the 12 month follow</w:t>
      </w:r>
      <w:r w:rsidR="00967A29">
        <w:rPr>
          <w:rFonts w:cs="Calibri"/>
        </w:rPr>
        <w:t xml:space="preserve"> </w:t>
      </w:r>
      <w:r w:rsidR="00FA64A0">
        <w:rPr>
          <w:rFonts w:cs="Calibri"/>
        </w:rPr>
        <w:t xml:space="preserve">up survey for Youth Build, </w:t>
      </w:r>
      <w:r w:rsidR="002E148D">
        <w:rPr>
          <w:rFonts w:cs="Calibri"/>
        </w:rPr>
        <w:t xml:space="preserve">more than </w:t>
      </w:r>
      <w:r w:rsidR="00FA64A0">
        <w:rPr>
          <w:rFonts w:cs="Calibri"/>
        </w:rPr>
        <w:t xml:space="preserve">25 percent completed the survey online. At the 30 month follow up, the percentage completing the survey online increased to </w:t>
      </w:r>
      <w:r w:rsidR="00967A29">
        <w:rPr>
          <w:rFonts w:cs="Calibri"/>
        </w:rPr>
        <w:t xml:space="preserve">over 30 percent. </w:t>
      </w:r>
      <w:r w:rsidR="00C76F74">
        <w:rPr>
          <w:rFonts w:cs="Calibri"/>
        </w:rPr>
        <w:t xml:space="preserve">The </w:t>
      </w:r>
      <w:proofErr w:type="spellStart"/>
      <w:r w:rsidR="00C76F74">
        <w:rPr>
          <w:rFonts w:cs="Calibri"/>
        </w:rPr>
        <w:t>PAF</w:t>
      </w:r>
      <w:proofErr w:type="spellEnd"/>
      <w:r w:rsidR="00C76F74">
        <w:rPr>
          <w:rFonts w:cs="Calibri"/>
        </w:rPr>
        <w:t xml:space="preserve"> study has been implementing the 12-month follow-up survey in California for six months, and 44 percent of the respondents have completed the survey on-line.</w:t>
      </w:r>
    </w:p>
    <w:p w14:paraId="570CE2D4" w14:textId="22630FDE" w:rsidR="00A03BA6" w:rsidRPr="00254CCF" w:rsidRDefault="00A03BA6" w:rsidP="00A03BA6">
      <w:pPr>
        <w:pStyle w:val="NormalSS"/>
      </w:pPr>
      <w:r w:rsidRPr="00254CCF">
        <w:t xml:space="preserve">For </w:t>
      </w:r>
      <w:r w:rsidR="00EA457A">
        <w:t xml:space="preserve">those who do not call in or complete </w:t>
      </w:r>
      <w:r w:rsidR="00C4422D">
        <w:t>the web</w:t>
      </w:r>
      <w:r w:rsidR="006F479B">
        <w:t xml:space="preserve"> survey</w:t>
      </w:r>
      <w:r w:rsidR="008600B4">
        <w:t xml:space="preserve"> within </w:t>
      </w:r>
      <w:r w:rsidR="008F25A1">
        <w:t>one month</w:t>
      </w:r>
      <w:r w:rsidR="006F479B">
        <w:t xml:space="preserve">, we will </w:t>
      </w:r>
      <w:r w:rsidR="00E61430">
        <w:t xml:space="preserve">make outbound calls from </w:t>
      </w:r>
      <w:r w:rsidR="00E61430" w:rsidRPr="00E61430">
        <w:t>Mathematica’s Survey Operations Center (</w:t>
      </w:r>
      <w:proofErr w:type="spellStart"/>
      <w:r w:rsidR="00E61430" w:rsidRPr="00E61430">
        <w:t>SOC</w:t>
      </w:r>
      <w:proofErr w:type="spellEnd"/>
      <w:r w:rsidR="00E61430" w:rsidRPr="00E61430">
        <w:t>)</w:t>
      </w:r>
      <w:r w:rsidR="005F0C47">
        <w:t xml:space="preserve">. </w:t>
      </w:r>
      <w:r w:rsidR="009641B4">
        <w:t>When</w:t>
      </w:r>
      <w:r w:rsidR="005F0C47">
        <w:t xml:space="preserve"> a respondent is reached, a</w:t>
      </w:r>
      <w:r w:rsidR="000163C1">
        <w:t xml:space="preserve"> </w:t>
      </w:r>
      <w:proofErr w:type="spellStart"/>
      <w:r w:rsidR="000163C1">
        <w:t>SOC</w:t>
      </w:r>
      <w:proofErr w:type="spellEnd"/>
      <w:r w:rsidR="005F0C47">
        <w:t xml:space="preserve"> telephone interviewer</w:t>
      </w:r>
      <w:r w:rsidR="00E61430" w:rsidRPr="00E61430">
        <w:t xml:space="preserve"> </w:t>
      </w:r>
      <w:r w:rsidR="005F0C47">
        <w:t>will</w:t>
      </w:r>
      <w:r w:rsidR="00E61430">
        <w:t xml:space="preserve"> use </w:t>
      </w:r>
      <w:proofErr w:type="spellStart"/>
      <w:r w:rsidR="00E61430">
        <w:t>CATI</w:t>
      </w:r>
      <w:proofErr w:type="spellEnd"/>
      <w:r w:rsidR="005F0C47">
        <w:t xml:space="preserve"> to complete the survey. If a respondent is not reached, the</w:t>
      </w:r>
      <w:r w:rsidR="000163C1">
        <w:t xml:space="preserve"> </w:t>
      </w:r>
      <w:proofErr w:type="spellStart"/>
      <w:r w:rsidR="000163C1">
        <w:t>SOC</w:t>
      </w:r>
      <w:proofErr w:type="spellEnd"/>
      <w:r w:rsidR="005F0C47">
        <w:t xml:space="preserve"> telephone interviewer will leave </w:t>
      </w:r>
      <w:r w:rsidR="000163C1">
        <w:t xml:space="preserve">a </w:t>
      </w:r>
      <w:r w:rsidR="005F0C47">
        <w:t xml:space="preserve">message </w:t>
      </w:r>
      <w:r w:rsidR="000163C1">
        <w:t xml:space="preserve">whenever possible </w:t>
      </w:r>
      <w:r w:rsidR="005F0C47">
        <w:t xml:space="preserve">and provide a toll-free number the respondents can use to call and complete the </w:t>
      </w:r>
      <w:proofErr w:type="spellStart"/>
      <w:r w:rsidR="005F0C47">
        <w:t>CATI</w:t>
      </w:r>
      <w:proofErr w:type="spellEnd"/>
      <w:r w:rsidR="005F0C47">
        <w:t xml:space="preserve"> survey.</w:t>
      </w:r>
      <w:r w:rsidRPr="00254CCF">
        <w:t xml:space="preserve"> </w:t>
      </w:r>
      <w:proofErr w:type="spellStart"/>
      <w:r w:rsidR="000163C1">
        <w:t>CATI</w:t>
      </w:r>
      <w:proofErr w:type="spellEnd"/>
      <w:r w:rsidR="000163C1">
        <w:t xml:space="preserve"> has been successfully used as a follow-up survey method on other federal studies, such as </w:t>
      </w:r>
      <w:r w:rsidR="008600B4">
        <w:t>the study of Personal Responsibility Education Program (</w:t>
      </w:r>
      <w:r w:rsidR="000163C1">
        <w:t>PREP</w:t>
      </w:r>
      <w:r w:rsidR="008600B4">
        <w:t>)</w:t>
      </w:r>
      <w:r w:rsidR="000163C1">
        <w:t xml:space="preserve"> (ACF) and </w:t>
      </w:r>
      <w:r w:rsidR="008600B4">
        <w:t>study of Pregnancy Prevention Approaches (</w:t>
      </w:r>
      <w:proofErr w:type="spellStart"/>
      <w:r w:rsidR="000163C1">
        <w:t>PPA</w:t>
      </w:r>
      <w:proofErr w:type="spellEnd"/>
      <w:r w:rsidR="008600B4">
        <w:t>)</w:t>
      </w:r>
      <w:r w:rsidR="009641B4">
        <w:t xml:space="preserve"> (</w:t>
      </w:r>
      <w:proofErr w:type="spellStart"/>
      <w:r w:rsidR="009641B4">
        <w:t>OAH</w:t>
      </w:r>
      <w:proofErr w:type="spellEnd"/>
      <w:r w:rsidR="009641B4">
        <w:t xml:space="preserve">), with over 80 percent response rates among those contacted. </w:t>
      </w:r>
      <w:r w:rsidR="000163C1">
        <w:t xml:space="preserve">It is also successfully being used </w:t>
      </w:r>
      <w:r w:rsidR="009641B4">
        <w:t>to administer the bas</w:t>
      </w:r>
      <w:r w:rsidR="00C76F74">
        <w:t xml:space="preserve">eline survey on this evaluation, contributing towards a 98 percent baseline completion rate.  For the </w:t>
      </w:r>
      <w:proofErr w:type="spellStart"/>
      <w:r w:rsidR="00C76F74">
        <w:t>PAF</w:t>
      </w:r>
      <w:proofErr w:type="spellEnd"/>
      <w:r w:rsidR="00C76F74">
        <w:t xml:space="preserve"> 12-month follow-up, 47 percent of the respondents complete the survey over the phone. </w:t>
      </w:r>
    </w:p>
    <w:p w14:paraId="7D59ED32" w14:textId="06685276" w:rsidR="00F16956" w:rsidRDefault="00F16956" w:rsidP="00F16956">
      <w:pPr>
        <w:spacing w:line="240" w:lineRule="auto"/>
      </w:pPr>
    </w:p>
    <w:p w14:paraId="25B45875" w14:textId="77777777" w:rsidR="00F51977" w:rsidRPr="00AF1C7D" w:rsidRDefault="00F51977" w:rsidP="00F51977">
      <w:pPr>
        <w:pStyle w:val="Heading2Black"/>
        <w:tabs>
          <w:tab w:val="clear" w:pos="432"/>
          <w:tab w:val="left" w:pos="630"/>
        </w:tabs>
      </w:pPr>
      <w:r w:rsidRPr="00917428">
        <w:t>A.4.</w:t>
      </w:r>
      <w:r w:rsidRPr="00917428">
        <w:tab/>
        <w:t>Efforts to Identify Duplication and Use of Similar Information</w:t>
      </w:r>
      <w:bookmarkEnd w:id="43"/>
      <w:bookmarkEnd w:id="44"/>
      <w:bookmarkEnd w:id="45"/>
      <w:bookmarkEnd w:id="46"/>
    </w:p>
    <w:p w14:paraId="25B45877" w14:textId="433CC990" w:rsidR="00F51977" w:rsidRPr="00F16956" w:rsidRDefault="00F51977" w:rsidP="00F008EC">
      <w:pPr>
        <w:pStyle w:val="NormalSS"/>
        <w:rPr>
          <w:rFonts w:cstheme="minorHAnsi"/>
        </w:rPr>
      </w:pPr>
      <w:proofErr w:type="spellStart"/>
      <w:r>
        <w:t>OAH</w:t>
      </w:r>
      <w:proofErr w:type="spellEnd"/>
      <w:r>
        <w:t xml:space="preserve"> has carefully reviewed the information collection requirements for </w:t>
      </w:r>
      <w:r w:rsidR="00EC2E5E">
        <w:t xml:space="preserve">the </w:t>
      </w:r>
      <w:proofErr w:type="spellStart"/>
      <w:r>
        <w:t>PAF</w:t>
      </w:r>
      <w:proofErr w:type="spellEnd"/>
      <w:r>
        <w:t xml:space="preserve"> </w:t>
      </w:r>
      <w:r w:rsidR="00EC2E5E">
        <w:t xml:space="preserve">Study </w:t>
      </w:r>
      <w:r>
        <w:t xml:space="preserve">to avoid duplication with existing and ongoing studies of programs to support expectant and parenting </w:t>
      </w:r>
      <w:proofErr w:type="gramStart"/>
      <w:r w:rsidR="00C11EF2">
        <w:t>youth</w:t>
      </w:r>
      <w:r>
        <w:t>,</w:t>
      </w:r>
      <w:proofErr w:type="gramEnd"/>
      <w:r>
        <w:t xml:space="preserve"> and in particular those that are federally funded.</w:t>
      </w:r>
      <w:r w:rsidR="00563E2B">
        <w:t xml:space="preserve"> </w:t>
      </w:r>
      <w:r>
        <w:t xml:space="preserve">The </w:t>
      </w:r>
      <w:proofErr w:type="spellStart"/>
      <w:r>
        <w:t>PAF</w:t>
      </w:r>
      <w:proofErr w:type="spellEnd"/>
      <w:r>
        <w:t xml:space="preserve"> </w:t>
      </w:r>
      <w:r w:rsidR="00EC2E5E">
        <w:t xml:space="preserve">Study </w:t>
      </w:r>
      <w:r>
        <w:t xml:space="preserve">will contribute to a very slim knowledge base on effective approaches for improving outcomes for expectant and parenting </w:t>
      </w:r>
      <w:r w:rsidR="00C11EF2">
        <w:t>youth</w:t>
      </w:r>
      <w:r>
        <w:t xml:space="preserve">. </w:t>
      </w:r>
      <w:r>
        <w:rPr>
          <w:rFonts w:cstheme="minorHAnsi"/>
        </w:rPr>
        <w:t>In the past few dec</w:t>
      </w:r>
      <w:r w:rsidR="00F16956">
        <w:rPr>
          <w:rFonts w:cstheme="minorHAnsi"/>
        </w:rPr>
        <w:t xml:space="preserve">ades, many social policy and evaluation efforts </w:t>
      </w:r>
      <w:r>
        <w:rPr>
          <w:rFonts w:cstheme="minorHAnsi"/>
        </w:rPr>
        <w:t xml:space="preserve">have focused on the </w:t>
      </w:r>
      <w:r>
        <w:rPr>
          <w:rFonts w:cstheme="minorHAnsi"/>
          <w:i/>
        </w:rPr>
        <w:t>prevention</w:t>
      </w:r>
      <w:r>
        <w:rPr>
          <w:rFonts w:cstheme="minorHAnsi"/>
        </w:rPr>
        <w:t xml:space="preserve"> of teen and unplanned pregnancy. When prevention efforts are absent or failed, we must consider how to </w:t>
      </w:r>
      <w:r>
        <w:rPr>
          <w:rFonts w:cstheme="minorHAnsi"/>
          <w:i/>
        </w:rPr>
        <w:t>support</w:t>
      </w:r>
      <w:r>
        <w:rPr>
          <w:rFonts w:cstheme="minorHAnsi"/>
        </w:rPr>
        <w:t xml:space="preserve"> young people facing these daunting challenges. </w:t>
      </w:r>
      <w:r w:rsidRPr="005C2716">
        <w:t xml:space="preserve">The </w:t>
      </w:r>
      <w:proofErr w:type="spellStart"/>
      <w:r w:rsidRPr="005C2716">
        <w:t>PAF</w:t>
      </w:r>
      <w:proofErr w:type="spellEnd"/>
      <w:r w:rsidRPr="005C2716">
        <w:t xml:space="preserve"> </w:t>
      </w:r>
      <w:r w:rsidR="00EC2E5E">
        <w:t>Study</w:t>
      </w:r>
      <w:r w:rsidR="00EC2E5E" w:rsidRPr="005C2716">
        <w:t xml:space="preserve"> </w:t>
      </w:r>
      <w:r w:rsidRPr="005C2716">
        <w:t xml:space="preserve">is unique in that </w:t>
      </w:r>
      <w:r w:rsidR="00EC2E5E">
        <w:t xml:space="preserve">it will contribute information on impacts and implementation to the very slim knowledge base and about three </w:t>
      </w:r>
      <w:r w:rsidR="00F16956">
        <w:t xml:space="preserve">very </w:t>
      </w:r>
      <w:r w:rsidR="00EC2E5E">
        <w:t>distinct program models</w:t>
      </w:r>
      <w:r w:rsidR="00F16956">
        <w:t>, described in detail in Attachment A</w:t>
      </w:r>
      <w:r w:rsidR="00EC2E5E">
        <w:t xml:space="preserve">. </w:t>
      </w:r>
      <w:r w:rsidR="00563E2B">
        <w:t xml:space="preserve"> </w:t>
      </w:r>
      <w:r w:rsidRPr="005C2716">
        <w:t xml:space="preserve"> </w:t>
      </w:r>
    </w:p>
    <w:p w14:paraId="25B45878" w14:textId="77777777" w:rsidR="00F51977" w:rsidRPr="00F008EC" w:rsidRDefault="00F51977" w:rsidP="00F51977">
      <w:pPr>
        <w:pStyle w:val="Heading2Black"/>
        <w:tabs>
          <w:tab w:val="clear" w:pos="432"/>
          <w:tab w:val="left" w:pos="630"/>
        </w:tabs>
      </w:pPr>
      <w:bookmarkStart w:id="47" w:name="_Toc320884251"/>
      <w:bookmarkStart w:id="48" w:name="_Toc320887156"/>
      <w:bookmarkStart w:id="49" w:name="_Toc326752784"/>
      <w:bookmarkStart w:id="50" w:name="_Toc383429906"/>
      <w:r w:rsidRPr="00F008EC">
        <w:t>A.5.</w:t>
      </w:r>
      <w:r w:rsidRPr="00F008EC">
        <w:tab/>
        <w:t>Impact on Small Businesses</w:t>
      </w:r>
      <w:bookmarkEnd w:id="47"/>
      <w:bookmarkEnd w:id="48"/>
      <w:bookmarkEnd w:id="49"/>
      <w:bookmarkEnd w:id="50"/>
      <w:r w:rsidRPr="00F008EC">
        <w:t xml:space="preserve"> </w:t>
      </w:r>
    </w:p>
    <w:p w14:paraId="25B45879" w14:textId="59F722CF" w:rsidR="0070463D" w:rsidRPr="0070463D" w:rsidRDefault="00055D7A" w:rsidP="0070463D">
      <w:pPr>
        <w:pStyle w:val="NormalSS"/>
        <w:rPr>
          <w:bCs/>
        </w:rPr>
      </w:pPr>
      <w:r>
        <w:rPr>
          <w:bCs/>
        </w:rPr>
        <w:t xml:space="preserve">No small businesses are expected to be impacted. </w:t>
      </w:r>
      <w:r w:rsidRPr="00055D7A">
        <w:rPr>
          <w:bCs/>
        </w:rPr>
        <w:t xml:space="preserve">Programs in some sites may be operated by non-profit community-based organizations. </w:t>
      </w:r>
      <w:r>
        <w:rPr>
          <w:bCs/>
        </w:rPr>
        <w:t xml:space="preserve"> </w:t>
      </w:r>
      <w:r w:rsidR="0070463D" w:rsidRPr="0070463D">
        <w:rPr>
          <w:bCs/>
        </w:rPr>
        <w:t xml:space="preserve">The data collection plan is designed to minimize </w:t>
      </w:r>
      <w:r w:rsidR="0070463D" w:rsidRPr="0070463D">
        <w:rPr>
          <w:bCs/>
        </w:rPr>
        <w:lastRenderedPageBreak/>
        <w:t xml:space="preserve">burden on such sites by </w:t>
      </w:r>
      <w:r w:rsidR="00520909">
        <w:rPr>
          <w:bCs/>
        </w:rPr>
        <w:t>using</w:t>
      </w:r>
      <w:r w:rsidR="0070463D" w:rsidRPr="0070463D">
        <w:rPr>
          <w:bCs/>
        </w:rPr>
        <w:t xml:space="preserve"> staff from Mathematica Policy Research to</w:t>
      </w:r>
      <w:r w:rsidR="0070463D">
        <w:rPr>
          <w:bCs/>
        </w:rPr>
        <w:t xml:space="preserve"> </w:t>
      </w:r>
      <w:r w:rsidR="00520909">
        <w:rPr>
          <w:bCs/>
        </w:rPr>
        <w:t xml:space="preserve">track respondents and </w:t>
      </w:r>
      <w:r w:rsidR="0070463D">
        <w:rPr>
          <w:bCs/>
        </w:rPr>
        <w:t xml:space="preserve">collect </w:t>
      </w:r>
      <w:r w:rsidR="00520909">
        <w:rPr>
          <w:bCs/>
        </w:rPr>
        <w:t>the data</w:t>
      </w:r>
      <w:r w:rsidR="0070463D" w:rsidRPr="0070463D">
        <w:rPr>
          <w:bCs/>
        </w:rPr>
        <w:t>.</w:t>
      </w:r>
      <w:r w:rsidR="00520909">
        <w:rPr>
          <w:bCs/>
        </w:rPr>
        <w:t xml:space="preserve">  Mathematica has extensive experience successfully locating youth. For example, for the PREP site that uses similar modes of data collection (</w:t>
      </w:r>
      <w:proofErr w:type="spellStart"/>
      <w:r w:rsidR="00520909">
        <w:rPr>
          <w:bCs/>
        </w:rPr>
        <w:t>HFSA</w:t>
      </w:r>
      <w:proofErr w:type="spellEnd"/>
      <w:r w:rsidR="00520909">
        <w:rPr>
          <w:bCs/>
        </w:rPr>
        <w:t>), we have reached 9</w:t>
      </w:r>
      <w:r w:rsidR="008F25A1">
        <w:rPr>
          <w:bCs/>
        </w:rPr>
        <w:t>3</w:t>
      </w:r>
      <w:r w:rsidR="00520909">
        <w:rPr>
          <w:bCs/>
        </w:rPr>
        <w:t xml:space="preserve"> percent of all respondents without the aid of the program </w:t>
      </w:r>
      <w:r w:rsidR="00DE5012">
        <w:rPr>
          <w:bCs/>
        </w:rPr>
        <w:t>staff,</w:t>
      </w:r>
      <w:r w:rsidR="00520909" w:rsidRPr="00C31D0C">
        <w:t xml:space="preserve"> thus minimizing “sample pursuit” by </w:t>
      </w:r>
      <w:r w:rsidR="00DE5012">
        <w:t>program</w:t>
      </w:r>
      <w:r w:rsidR="00520909" w:rsidRPr="00C31D0C">
        <w:t xml:space="preserve"> staff.</w:t>
      </w:r>
      <w:r w:rsidR="00520909">
        <w:t xml:space="preserve"> </w:t>
      </w:r>
    </w:p>
    <w:p w14:paraId="25B4587A" w14:textId="77777777" w:rsidR="00F51977" w:rsidRPr="00917428" w:rsidRDefault="00F51977" w:rsidP="00F51977">
      <w:pPr>
        <w:pStyle w:val="Heading2Black"/>
        <w:tabs>
          <w:tab w:val="clear" w:pos="432"/>
          <w:tab w:val="left" w:pos="630"/>
        </w:tabs>
      </w:pPr>
      <w:bookmarkStart w:id="51" w:name="_Toc320884252"/>
      <w:bookmarkStart w:id="52" w:name="_Toc320887157"/>
      <w:bookmarkStart w:id="53" w:name="_Toc326752785"/>
      <w:bookmarkStart w:id="54" w:name="_Toc383429907"/>
      <w:r w:rsidRPr="00917428">
        <w:t>A.6.</w:t>
      </w:r>
      <w:r w:rsidRPr="00917428">
        <w:tab/>
        <w:t>Consequences of Not Collecting the Information/Collecting Less</w:t>
      </w:r>
      <w:r w:rsidR="001000BA">
        <w:t xml:space="preserve"> </w:t>
      </w:r>
      <w:r w:rsidRPr="00917428">
        <w:t>Frequently</w:t>
      </w:r>
      <w:bookmarkEnd w:id="51"/>
      <w:bookmarkEnd w:id="52"/>
      <w:bookmarkEnd w:id="53"/>
      <w:bookmarkEnd w:id="54"/>
    </w:p>
    <w:p w14:paraId="08220E42" w14:textId="7DAFF17E" w:rsidR="00DE5012" w:rsidRDefault="00DE5012" w:rsidP="00DE5012">
      <w:pPr>
        <w:pStyle w:val="NormalSS"/>
      </w:pPr>
      <w:bookmarkStart w:id="55" w:name="_Toc320884253"/>
      <w:bookmarkStart w:id="56" w:name="_Toc320887158"/>
      <w:bookmarkStart w:id="57" w:name="_Toc326752786"/>
      <w:bookmarkStart w:id="58" w:name="_Toc383429908"/>
      <w:r>
        <w:t>Outcome</w:t>
      </w:r>
      <w:r w:rsidRPr="00461B08">
        <w:t xml:space="preserve"> data are essential to conducting a rigorous evaluation of programs </w:t>
      </w:r>
      <w:r>
        <w:t>for expectant and parenting teens. Without outcome data, we cannot estimate program effectiveness</w:t>
      </w:r>
      <w:r w:rsidRPr="00B17503">
        <w:t>.</w:t>
      </w:r>
      <w:r>
        <w:t xml:space="preserve"> </w:t>
      </w:r>
      <w:r w:rsidR="004324E4">
        <w:t xml:space="preserve">Twelve </w:t>
      </w:r>
      <w:r>
        <w:t xml:space="preserve">months after program enrollment is </w:t>
      </w:r>
      <w:r w:rsidR="00831EFB">
        <w:t xml:space="preserve">one </w:t>
      </w:r>
      <w:r>
        <w:t>optimal time to examine outcomes</w:t>
      </w:r>
      <w:r w:rsidR="00831EFB">
        <w:t xml:space="preserve">; </w:t>
      </w:r>
      <w:r w:rsidR="00F003B6">
        <w:t>i</w:t>
      </w:r>
      <w:r w:rsidR="001E7C39">
        <w:t>t will be</w:t>
      </w:r>
      <w:r>
        <w:t xml:space="preserve"> about a year after the teen has given birth and </w:t>
      </w:r>
      <w:r w:rsidR="001E7C39">
        <w:t xml:space="preserve">many </w:t>
      </w:r>
      <w:r>
        <w:t xml:space="preserve">treatment group members will be </w:t>
      </w:r>
      <w:r w:rsidR="001E7C39">
        <w:t xml:space="preserve">able to recall treatment experiences.  </w:t>
      </w:r>
      <w:r w:rsidR="00831EFB">
        <w:t xml:space="preserve">Measuring the same outcomes a year later, or 24-months after program enrollment, is extremely useful for understanding whether any impacts found at 12-months are maintained and whether other impacts are found as the sample members mature and the program messages are integrated with their young adult lives. </w:t>
      </w:r>
    </w:p>
    <w:p w14:paraId="25B4587C" w14:textId="77777777" w:rsidR="00F51977" w:rsidRPr="00917428" w:rsidRDefault="00F51977" w:rsidP="00F51977">
      <w:pPr>
        <w:pStyle w:val="Heading2Black"/>
        <w:tabs>
          <w:tab w:val="clear" w:pos="432"/>
          <w:tab w:val="left" w:pos="630"/>
        </w:tabs>
      </w:pPr>
      <w:r w:rsidRPr="00917428">
        <w:t>A.7.</w:t>
      </w:r>
      <w:r w:rsidRPr="00917428">
        <w:tab/>
        <w:t>Special Circumstances</w:t>
      </w:r>
      <w:bookmarkEnd w:id="55"/>
      <w:bookmarkEnd w:id="56"/>
      <w:bookmarkEnd w:id="57"/>
      <w:bookmarkEnd w:id="58"/>
      <w:r w:rsidRPr="00917428">
        <w:t xml:space="preserve"> </w:t>
      </w:r>
    </w:p>
    <w:p w14:paraId="25B4587D" w14:textId="77777777" w:rsidR="00F51977" w:rsidRPr="00AD37F7" w:rsidRDefault="00F51977" w:rsidP="00F51977">
      <w:pPr>
        <w:pStyle w:val="NormalSS"/>
      </w:pPr>
      <w:bookmarkStart w:id="59" w:name="_Toc76458988"/>
      <w:r w:rsidRPr="00AD37F7">
        <w:t xml:space="preserve">There are no special circumstances for the proposed data collection efforts. </w:t>
      </w:r>
    </w:p>
    <w:p w14:paraId="25B4587E" w14:textId="77777777" w:rsidR="00F51977" w:rsidRPr="00892A0D" w:rsidRDefault="00F51977" w:rsidP="00F51977">
      <w:pPr>
        <w:pStyle w:val="Heading2Black"/>
        <w:tabs>
          <w:tab w:val="clear" w:pos="432"/>
          <w:tab w:val="left" w:pos="630"/>
        </w:tabs>
      </w:pPr>
      <w:bookmarkStart w:id="60" w:name="_Toc320884254"/>
      <w:bookmarkStart w:id="61" w:name="_Toc320887159"/>
      <w:bookmarkStart w:id="62" w:name="_Toc326752787"/>
      <w:bookmarkStart w:id="63" w:name="_Toc383429909"/>
      <w:r>
        <w:t>A.8.</w:t>
      </w:r>
      <w:r>
        <w:tab/>
      </w:r>
      <w:r w:rsidRPr="00917428">
        <w:t xml:space="preserve">Federal Register Notice and Consultation </w:t>
      </w:r>
      <w:proofErr w:type="gramStart"/>
      <w:r w:rsidRPr="00917428">
        <w:t>Outside</w:t>
      </w:r>
      <w:proofErr w:type="gramEnd"/>
      <w:r w:rsidRPr="00917428">
        <w:t xml:space="preserve"> the Agency</w:t>
      </w:r>
      <w:bookmarkEnd w:id="59"/>
      <w:bookmarkEnd w:id="60"/>
      <w:bookmarkEnd w:id="61"/>
      <w:bookmarkEnd w:id="62"/>
      <w:bookmarkEnd w:id="63"/>
    </w:p>
    <w:p w14:paraId="212C2165" w14:textId="49A8ED13" w:rsidR="008B5975" w:rsidRDefault="008B5975" w:rsidP="0051065F">
      <w:pPr>
        <w:pStyle w:val="NormalSS"/>
      </w:pPr>
      <w:r w:rsidRPr="008F0AF0">
        <w:t xml:space="preserve">A 60-day Federal Register Notice was published in the Federal Register on May </w:t>
      </w:r>
      <w:r>
        <w:t>9, 2016, vol. 81, No. 89</w:t>
      </w:r>
      <w:r w:rsidRPr="008F0AF0">
        <w:t xml:space="preserve">; pp. </w:t>
      </w:r>
      <w:r>
        <w:t>28085-28086 (see attachment G</w:t>
      </w:r>
      <w:r w:rsidRPr="008F0AF0">
        <w:t>). There were no public comments.</w:t>
      </w:r>
    </w:p>
    <w:p w14:paraId="208C758B" w14:textId="4D64734A" w:rsidR="00831EFB" w:rsidRDefault="00831EFB" w:rsidP="0051065F">
      <w:pPr>
        <w:pStyle w:val="NormalSS"/>
      </w:pPr>
      <w:r>
        <w:t xml:space="preserve">A </w:t>
      </w:r>
      <w:r w:rsidR="00463C9B">
        <w:t>30</w:t>
      </w:r>
      <w:r>
        <w:t>-day Federal Register Notice is included with this submission.</w:t>
      </w:r>
    </w:p>
    <w:p w14:paraId="14340639" w14:textId="3E4AE59D" w:rsidR="00EB2F31" w:rsidRDefault="00065315" w:rsidP="001900B6">
      <w:pPr>
        <w:pStyle w:val="NormalSS"/>
      </w:pPr>
      <w:r>
        <w:t>The b</w:t>
      </w:r>
      <w:r w:rsidR="007F5CB4">
        <w:t>aseline</w:t>
      </w:r>
      <w:r w:rsidR="00AD7543">
        <w:t xml:space="preserve">, </w:t>
      </w:r>
      <w:r>
        <w:t>12-month</w:t>
      </w:r>
      <w:r w:rsidR="00AD7543">
        <w:t>, and 24-month</w:t>
      </w:r>
      <w:r>
        <w:t xml:space="preserve"> </w:t>
      </w:r>
      <w:r w:rsidR="007F5CB4">
        <w:t xml:space="preserve">follow up survey development began with </w:t>
      </w:r>
      <w:proofErr w:type="spellStart"/>
      <w:r>
        <w:t>OAH</w:t>
      </w:r>
      <w:proofErr w:type="spellEnd"/>
      <w:r>
        <w:t xml:space="preserve"> </w:t>
      </w:r>
      <w:r w:rsidR="00D11E22">
        <w:t xml:space="preserve">consulting with Mathematica researchers who </w:t>
      </w:r>
      <w:r w:rsidR="007F5CB4">
        <w:t>gather</w:t>
      </w:r>
      <w:r w:rsidR="00D11E22">
        <w:t>ed</w:t>
      </w:r>
      <w:r w:rsidR="007F5CB4">
        <w:t xml:space="preserve"> relevant questions from OMB approved surveys</w:t>
      </w:r>
      <w:r w:rsidR="00646F77">
        <w:t xml:space="preserve">, such as the Personal Responsibility Education Program </w:t>
      </w:r>
      <w:r w:rsidR="00646F77" w:rsidRPr="00CD5D4A">
        <w:t xml:space="preserve">Multi-Component Evaluation </w:t>
      </w:r>
      <w:r w:rsidR="00646F77">
        <w:t>(PREP)</w:t>
      </w:r>
      <w:r w:rsidR="00316254">
        <w:t xml:space="preserve"> and the </w:t>
      </w:r>
      <w:r w:rsidR="00316254" w:rsidRPr="002A6036">
        <w:t>Evaluation of Adolescent Pregnancy Prevention Approaches (</w:t>
      </w:r>
      <w:proofErr w:type="spellStart"/>
      <w:r w:rsidR="00316254" w:rsidRPr="002A6036">
        <w:t>PPA</w:t>
      </w:r>
      <w:proofErr w:type="spellEnd"/>
      <w:r w:rsidR="00316254" w:rsidRPr="002A6036">
        <w:t>)</w:t>
      </w:r>
      <w:r w:rsidR="00316254">
        <w:rPr>
          <w:rStyle w:val="FootnoteReference"/>
        </w:rPr>
        <w:footnoteReference w:id="5"/>
      </w:r>
      <w:r w:rsidR="007F5CB4">
        <w:t xml:space="preserve">. The instruments were refined by </w:t>
      </w:r>
      <w:r w:rsidR="00D11E22">
        <w:t xml:space="preserve">the </w:t>
      </w:r>
      <w:r w:rsidR="007F5CB4">
        <w:t xml:space="preserve">Mathematica researchers considering the specific design of the </w:t>
      </w:r>
      <w:proofErr w:type="spellStart"/>
      <w:r w:rsidR="007F5CB4">
        <w:t>PAF</w:t>
      </w:r>
      <w:proofErr w:type="spellEnd"/>
      <w:r w:rsidR="007F5CB4">
        <w:t xml:space="preserve"> study and outcomes. </w:t>
      </w:r>
      <w:r w:rsidR="002C7EF7">
        <w:t xml:space="preserve">The Mathematica </w:t>
      </w:r>
      <w:proofErr w:type="gramStart"/>
      <w:r w:rsidR="002C7EF7">
        <w:t>staff consulted have</w:t>
      </w:r>
      <w:proofErr w:type="gramEnd"/>
      <w:r w:rsidR="002C7EF7">
        <w:t xml:space="preserve"> experience working with similar populations and designing surveys measuring </w:t>
      </w:r>
      <w:r w:rsidR="00D11E22">
        <w:t>the</w:t>
      </w:r>
      <w:r w:rsidR="002C7EF7">
        <w:t xml:space="preserve"> outcome of interest in the </w:t>
      </w:r>
      <w:proofErr w:type="spellStart"/>
      <w:r w:rsidR="002C7EF7">
        <w:t>PAF</w:t>
      </w:r>
      <w:proofErr w:type="spellEnd"/>
      <w:r w:rsidR="002C7EF7">
        <w:t xml:space="preserve"> study. </w:t>
      </w:r>
      <w:r w:rsidR="0021559A">
        <w:t>Mathematica worked close</w:t>
      </w:r>
      <w:r w:rsidR="002C7EF7">
        <w:t>ly</w:t>
      </w:r>
      <w:r w:rsidR="0021559A">
        <w:t xml:space="preserve"> with </w:t>
      </w:r>
      <w:proofErr w:type="spellStart"/>
      <w:r w:rsidR="0021559A">
        <w:t>OAH</w:t>
      </w:r>
      <w:proofErr w:type="spellEnd"/>
      <w:r w:rsidR="0021559A">
        <w:t xml:space="preserve"> during this design phas</w:t>
      </w:r>
      <w:r w:rsidR="002C7EF7">
        <w:t>e, meeting regularly to go over modifications to the instruments.</w:t>
      </w:r>
      <w:r w:rsidR="0021559A">
        <w:t xml:space="preserve"> </w:t>
      </w:r>
    </w:p>
    <w:p w14:paraId="25B45880" w14:textId="0BB58AFE" w:rsidR="0070463D" w:rsidRDefault="007F5CB4" w:rsidP="001900B6">
      <w:pPr>
        <w:pStyle w:val="NormalSS"/>
      </w:pPr>
      <w:r>
        <w:lastRenderedPageBreak/>
        <w:t>Mathematica staff consulted with local evaluators and program staff in both California and Texas</w:t>
      </w:r>
      <w:r w:rsidR="00646F77">
        <w:t xml:space="preserve"> program sites to ensure that the survey questions </w:t>
      </w:r>
      <w:r w:rsidR="00AD7543">
        <w:t xml:space="preserve">on the 24 –month follow up instruments </w:t>
      </w:r>
      <w:r w:rsidR="00646F77">
        <w:t xml:space="preserve">aligned with the outcomes of their specific programs. California local evaluators requested additional items to measure changes in youth resiliency, a primary focus of the program in California. The Texas survey does not contain such resiliency items, but does contain items measuring parenting and relationship skills, a focus of the program in Texas. </w:t>
      </w:r>
      <w:r w:rsidR="004834EA" w:rsidRPr="004834EA">
        <w:t>The names and contact information of the persons consulted in the drafting and refinement of the survey and the analysis of survey items are found in Attachment D.</w:t>
      </w:r>
    </w:p>
    <w:p w14:paraId="25B45881" w14:textId="77777777" w:rsidR="00F51977" w:rsidRDefault="00F51977" w:rsidP="00F51977">
      <w:pPr>
        <w:pStyle w:val="Heading2Black"/>
        <w:tabs>
          <w:tab w:val="clear" w:pos="432"/>
          <w:tab w:val="left" w:pos="630"/>
        </w:tabs>
      </w:pPr>
      <w:bookmarkStart w:id="64" w:name="_Toc320884255"/>
      <w:bookmarkStart w:id="65" w:name="_Toc320887160"/>
      <w:bookmarkStart w:id="66" w:name="_Toc326752788"/>
      <w:bookmarkStart w:id="67" w:name="_Toc383429910"/>
      <w:r w:rsidRPr="00892A0D">
        <w:t>A.9.</w:t>
      </w:r>
      <w:r w:rsidRPr="00892A0D">
        <w:tab/>
        <w:t>Payments to Respondents</w:t>
      </w:r>
      <w:bookmarkEnd w:id="64"/>
      <w:bookmarkEnd w:id="65"/>
      <w:bookmarkEnd w:id="66"/>
      <w:bookmarkEnd w:id="67"/>
    </w:p>
    <w:p w14:paraId="751411B0" w14:textId="77C01703" w:rsidR="0021121F" w:rsidRDefault="0021121F" w:rsidP="0021121F">
      <w:pPr>
        <w:pStyle w:val="NormalSS"/>
      </w:pPr>
      <w:bookmarkStart w:id="68" w:name="_Toc320884256"/>
      <w:bookmarkStart w:id="69" w:name="_Toc320887161"/>
      <w:bookmarkStart w:id="70" w:name="_Toc326752789"/>
      <w:r>
        <w:t xml:space="preserve">A $25 gift card </w:t>
      </w:r>
      <w:r w:rsidRPr="00E03DB3">
        <w:t xml:space="preserve">will be provided to </w:t>
      </w:r>
      <w:r>
        <w:t>survey</w:t>
      </w:r>
      <w:r w:rsidRPr="00E03DB3">
        <w:t xml:space="preserve"> </w:t>
      </w:r>
      <w:r>
        <w:t>respondents</w:t>
      </w:r>
      <w:r w:rsidRPr="00E03DB3">
        <w:t xml:space="preserve"> in appreciation of their </w:t>
      </w:r>
      <w:r>
        <w:t xml:space="preserve">continued </w:t>
      </w:r>
      <w:r w:rsidRPr="00E03DB3">
        <w:t xml:space="preserve">participation in the study. </w:t>
      </w:r>
      <w:r>
        <w:t xml:space="preserve">This is consistent with the amount provided to baseline </w:t>
      </w:r>
      <w:r w:rsidR="002625E6">
        <w:t>and 12-</w:t>
      </w:r>
      <w:r w:rsidR="00AD7543">
        <w:t xml:space="preserve">month follow-up </w:t>
      </w:r>
      <w:r>
        <w:t xml:space="preserve">survey respondents in this study, and this amount for </w:t>
      </w:r>
      <w:r w:rsidR="00AD7543">
        <w:t>24</w:t>
      </w:r>
      <w:r w:rsidR="00457758">
        <w:t xml:space="preserve">-month </w:t>
      </w:r>
      <w:r>
        <w:t xml:space="preserve">follow-up survey completion was described in the approved consent forms for this study. </w:t>
      </w:r>
      <w:r w:rsidRPr="00E03DB3">
        <w:t xml:space="preserve">These gift cards are important because many of our respondents are members of </w:t>
      </w:r>
      <w:r w:rsidR="006F4CF0">
        <w:t xml:space="preserve">a </w:t>
      </w:r>
      <w:r w:rsidRPr="00E03DB3">
        <w:t>hard-to-reach population</w:t>
      </w:r>
      <w:r w:rsidR="006F4CF0">
        <w:t xml:space="preserve">, </w:t>
      </w:r>
      <w:r>
        <w:t>expectant and</w:t>
      </w:r>
      <w:r w:rsidRPr="00E03DB3">
        <w:t xml:space="preserve"> parenting teens. In addition, our surveys include sensitive questions, and thus impose </w:t>
      </w:r>
      <w:r>
        <w:t xml:space="preserve">some </w:t>
      </w:r>
      <w:r w:rsidRPr="00E03DB3">
        <w:t xml:space="preserve">additional burden on respondents. Research has shown that respondent payments are effective at increasing response rates for populations similar to participants in </w:t>
      </w:r>
      <w:r>
        <w:t>the California and Texas</w:t>
      </w:r>
      <w:r w:rsidRPr="00E03DB3">
        <w:t xml:space="preserve"> programs,</w:t>
      </w:r>
      <w:r w:rsidRPr="00E03DB3">
        <w:rPr>
          <w:rStyle w:val="FootnoteReference"/>
        </w:rPr>
        <w:footnoteReference w:id="6"/>
      </w:r>
      <w:proofErr w:type="gramStart"/>
      <w:r w:rsidRPr="00E03DB3">
        <w:rPr>
          <w:vertAlign w:val="superscript"/>
        </w:rPr>
        <w:t>,</w:t>
      </w:r>
      <w:r w:rsidRPr="00E03DB3">
        <w:rPr>
          <w:rStyle w:val="FootnoteReference"/>
        </w:rPr>
        <w:footnoteReference w:id="7"/>
      </w:r>
      <w:r w:rsidRPr="00E03DB3">
        <w:rPr>
          <w:vertAlign w:val="superscript"/>
        </w:rPr>
        <w:t>,</w:t>
      </w:r>
      <w:proofErr w:type="gramEnd"/>
      <w:r w:rsidRPr="00E03DB3">
        <w:rPr>
          <w:rStyle w:val="FootnoteReference"/>
        </w:rPr>
        <w:footnoteReference w:id="8"/>
      </w:r>
      <w:r w:rsidRPr="00E03DB3">
        <w:t xml:space="preserve"> </w:t>
      </w:r>
    </w:p>
    <w:p w14:paraId="25B45883" w14:textId="77777777" w:rsidR="00670519" w:rsidRDefault="00670519" w:rsidP="0024476F">
      <w:pPr>
        <w:spacing w:line="240" w:lineRule="auto"/>
      </w:pPr>
    </w:p>
    <w:p w14:paraId="25B45884" w14:textId="77777777" w:rsidR="00F51977" w:rsidRPr="00892A0D" w:rsidRDefault="00F51977" w:rsidP="00F51977">
      <w:pPr>
        <w:pStyle w:val="Heading2Black"/>
      </w:pPr>
      <w:bookmarkStart w:id="71" w:name="_Toc383429911"/>
      <w:r w:rsidRPr="00892A0D">
        <w:t>A.10.</w:t>
      </w:r>
      <w:r w:rsidRPr="00892A0D">
        <w:tab/>
        <w:t>Assurance of Confidentiality</w:t>
      </w:r>
      <w:bookmarkEnd w:id="68"/>
      <w:bookmarkEnd w:id="69"/>
      <w:bookmarkEnd w:id="70"/>
      <w:bookmarkEnd w:id="71"/>
    </w:p>
    <w:p w14:paraId="54D4DC62" w14:textId="387D294A" w:rsidR="0021121F" w:rsidRDefault="0021121F" w:rsidP="0021121F">
      <w:pPr>
        <w:pStyle w:val="NormalSS"/>
      </w:pPr>
      <w:r>
        <w:t>Mathematica Policy Research</w:t>
      </w:r>
      <w:r w:rsidRPr="003A70A1">
        <w:t xml:space="preserve"> has secured </w:t>
      </w:r>
      <w:proofErr w:type="spellStart"/>
      <w:r w:rsidRPr="003A70A1">
        <w:t>IRB</w:t>
      </w:r>
      <w:proofErr w:type="spellEnd"/>
      <w:r w:rsidRPr="003A70A1">
        <w:t xml:space="preserve"> approval for th</w:t>
      </w:r>
      <w:r>
        <w:t xml:space="preserve">e Texas and California sites. New England </w:t>
      </w:r>
      <w:proofErr w:type="spellStart"/>
      <w:r>
        <w:t>IRB</w:t>
      </w:r>
      <w:proofErr w:type="spellEnd"/>
      <w:r>
        <w:t xml:space="preserve"> has approved the Texas site design</w:t>
      </w:r>
      <w:r w:rsidR="008C743E">
        <w:t xml:space="preserve">, </w:t>
      </w:r>
      <w:r>
        <w:t>baseline data collection plans</w:t>
      </w:r>
      <w:r w:rsidR="002625E6">
        <w:t xml:space="preserve"> as well as 12-</w:t>
      </w:r>
      <w:r w:rsidR="008C743E">
        <w:t>month follow up data collection plans</w:t>
      </w:r>
      <w:r>
        <w:t xml:space="preserve">, and the California Office of the Protection of Human Subjects has approved the </w:t>
      </w:r>
      <w:r w:rsidR="004C4ADC">
        <w:t>design</w:t>
      </w:r>
      <w:r w:rsidR="00300E84">
        <w:t>,</w:t>
      </w:r>
      <w:r w:rsidR="004C4ADC">
        <w:t xml:space="preserve"> baseline</w:t>
      </w:r>
      <w:r w:rsidR="00300E84">
        <w:t>,</w:t>
      </w:r>
      <w:r w:rsidR="004C4ADC">
        <w:t xml:space="preserve"> </w:t>
      </w:r>
      <w:r w:rsidR="002625E6">
        <w:t>12-</w:t>
      </w:r>
      <w:r w:rsidR="008C743E">
        <w:t xml:space="preserve">month </w:t>
      </w:r>
      <w:r w:rsidR="00300E84">
        <w:t xml:space="preserve">and 24-month </w:t>
      </w:r>
      <w:r w:rsidR="008C743E">
        <w:t xml:space="preserve">follow-up </w:t>
      </w:r>
      <w:r w:rsidR="004C4ADC">
        <w:t>data collection plan</w:t>
      </w:r>
      <w:r>
        <w:t xml:space="preserve"> for the California site.  </w:t>
      </w:r>
      <w:r w:rsidR="004C4ADC">
        <w:t xml:space="preserve">Mathematica </w:t>
      </w:r>
      <w:r w:rsidRPr="003A70A1">
        <w:t xml:space="preserve">will </w:t>
      </w:r>
      <w:r w:rsidR="004C4ADC">
        <w:t>secure</w:t>
      </w:r>
      <w:r w:rsidRPr="003A70A1">
        <w:t xml:space="preserve"> additional </w:t>
      </w:r>
      <w:proofErr w:type="spellStart"/>
      <w:r w:rsidRPr="003A70A1">
        <w:t>IRB</w:t>
      </w:r>
      <w:proofErr w:type="spellEnd"/>
      <w:r w:rsidRPr="003A70A1">
        <w:t xml:space="preserve"> approvals </w:t>
      </w:r>
      <w:r w:rsidR="004C4ADC">
        <w:t xml:space="preserve">for the </w:t>
      </w:r>
      <w:r w:rsidR="008C743E">
        <w:t>24</w:t>
      </w:r>
      <w:r w:rsidR="004C4ADC">
        <w:t>-month follow-up survey</w:t>
      </w:r>
      <w:r w:rsidR="00894BC5">
        <w:t xml:space="preserve"> in </w:t>
      </w:r>
      <w:r w:rsidR="00300E84">
        <w:t>Texas</w:t>
      </w:r>
      <w:r w:rsidR="00894BC5">
        <w:t>.</w:t>
      </w:r>
    </w:p>
    <w:p w14:paraId="05178CE6" w14:textId="2260C79A" w:rsidR="0021121F" w:rsidRDefault="0021121F" w:rsidP="0021121F">
      <w:pPr>
        <w:pStyle w:val="NormalSS"/>
      </w:pPr>
      <w:r w:rsidRPr="00F15D3A">
        <w:t xml:space="preserve">Prior to collecting baseline data, </w:t>
      </w:r>
      <w:r>
        <w:t>the evaluation team</w:t>
      </w:r>
      <w:r w:rsidRPr="00F15D3A">
        <w:t xml:space="preserve"> </w:t>
      </w:r>
      <w:r w:rsidR="004C4ADC">
        <w:t>is seeking</w:t>
      </w:r>
      <w:r w:rsidRPr="00F15D3A">
        <w:t xml:space="preserve"> </w:t>
      </w:r>
      <w:r w:rsidR="004C4ADC">
        <w:t>evaluation consent from the youth themselves (where applicable), and otherwise from a parent or guardian</w:t>
      </w:r>
      <w:r w:rsidRPr="009B7DA7">
        <w:t>.</w:t>
      </w:r>
      <w:r w:rsidRPr="00F15D3A">
        <w:t xml:space="preserve"> </w:t>
      </w:r>
      <w:r>
        <w:t xml:space="preserve">For the follow-up surveys, the evaluation team will seek assent from respondents before data will be collected. </w:t>
      </w:r>
      <w:r w:rsidRPr="00F15D3A">
        <w:t xml:space="preserve">The consent </w:t>
      </w:r>
      <w:r>
        <w:t xml:space="preserve">and assent forms were included in the earlier OMB package that included the baseline survey and that has already </w:t>
      </w:r>
      <w:r w:rsidR="00A51FA3">
        <w:t>received OMB approval (</w:t>
      </w:r>
      <w:r w:rsidR="00D71468" w:rsidRPr="00D71468">
        <w:t>OMB Control # 0990-0424</w:t>
      </w:r>
      <w:r w:rsidR="00A51FA3" w:rsidRPr="00D71468">
        <w:t>)</w:t>
      </w:r>
      <w:r>
        <w:t xml:space="preserve">. </w:t>
      </w:r>
      <w:r w:rsidRPr="00F15D3A">
        <w:t xml:space="preserve">The </w:t>
      </w:r>
      <w:r>
        <w:t xml:space="preserve">assent forms </w:t>
      </w:r>
      <w:r w:rsidRPr="00F15D3A">
        <w:t xml:space="preserve">state that answers will be kept private and not seen by anyone outside of the study team, that participation is voluntary, and that they may refuse to participate at any time without penalty. </w:t>
      </w:r>
      <w:r w:rsidRPr="00F15D3A">
        <w:lastRenderedPageBreak/>
        <w:t>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14:paraId="7384F93E" w14:textId="6A0E8C5E" w:rsidR="0021121F" w:rsidRDefault="004C4ADC" w:rsidP="0021121F">
      <w:pPr>
        <w:pStyle w:val="NormalSS"/>
      </w:pPr>
      <w:r>
        <w:t xml:space="preserve">Web-based surveys will be </w:t>
      </w:r>
      <w:r w:rsidR="00082AA5">
        <w:t>administered via a secure website, and participants</w:t>
      </w:r>
      <w:r w:rsidR="007121DE">
        <w:t xml:space="preserve"> will be given a short URL with </w:t>
      </w:r>
      <w:r w:rsidR="00C45A1A">
        <w:t>e</w:t>
      </w:r>
      <w:r w:rsidR="007121DE">
        <w:t xml:space="preserve">mbedded user ID and password. Upon entering the survey they will be asked to verify their name and date of birth before being allowed to proceed. The short URL </w:t>
      </w:r>
      <w:r w:rsidR="00082AA5">
        <w:t xml:space="preserve">will </w:t>
      </w:r>
      <w:r w:rsidR="007121DE">
        <w:t xml:space="preserve">be </w:t>
      </w:r>
      <w:r w:rsidR="00082AA5">
        <w:t xml:space="preserve">provided to them </w:t>
      </w:r>
      <w:r w:rsidR="00E623B8">
        <w:t>via mail</w:t>
      </w:r>
      <w:r w:rsidR="00894BC5">
        <w:t>, text</w:t>
      </w:r>
      <w:r w:rsidR="00082AA5">
        <w:t xml:space="preserve"> or email. </w:t>
      </w:r>
      <w:r w:rsidR="00894BC5">
        <w:t>Computer assisted telephone interviews (</w:t>
      </w:r>
      <w:proofErr w:type="spellStart"/>
      <w:r w:rsidR="00082AA5">
        <w:t>CATI</w:t>
      </w:r>
      <w:proofErr w:type="spellEnd"/>
      <w:r w:rsidR="00894BC5">
        <w:t>)</w:t>
      </w:r>
      <w:r w:rsidR="0021121F">
        <w:t xml:space="preserve"> will be administered by phone by t</w:t>
      </w:r>
      <w:r w:rsidR="00082AA5">
        <w:t xml:space="preserve">rained Mathematica interviewers. </w:t>
      </w:r>
      <w:r w:rsidR="0021121F">
        <w:t xml:space="preserve">All interviewers are required to sign a confidentiality pledge when hired by Mathematica. The </w:t>
      </w:r>
      <w:r w:rsidR="0021121F" w:rsidRPr="00F15D3A">
        <w:t xml:space="preserve">survey </w:t>
      </w:r>
      <w:r w:rsidR="0021121F">
        <w:t>administration protocol</w:t>
      </w:r>
      <w:r w:rsidR="00082AA5">
        <w:t xml:space="preserve">, whether surveys are completed via the web or </w:t>
      </w:r>
      <w:proofErr w:type="spellStart"/>
      <w:proofErr w:type="gramStart"/>
      <w:r w:rsidR="00082AA5">
        <w:t>CATI</w:t>
      </w:r>
      <w:proofErr w:type="spellEnd"/>
      <w:r w:rsidR="00082AA5">
        <w:t>,</w:t>
      </w:r>
      <w:proofErr w:type="gramEnd"/>
      <w:r w:rsidR="0021121F">
        <w:t xml:space="preserve"> </w:t>
      </w:r>
      <w:r w:rsidR="0021121F" w:rsidRPr="00F15D3A">
        <w:t>provide</w:t>
      </w:r>
      <w:r w:rsidR="0021121F">
        <w:t>s</w:t>
      </w:r>
      <w:r w:rsidR="0021121F" w:rsidRPr="00F15D3A">
        <w:t xml:space="preserve"> reassurance that </w:t>
      </w:r>
      <w:r w:rsidR="0021121F">
        <w:t>the evaluation team</w:t>
      </w:r>
      <w:r w:rsidR="0021121F" w:rsidRPr="00F15D3A">
        <w:t xml:space="preserve"> take</w:t>
      </w:r>
      <w:r w:rsidR="0021121F">
        <w:t>s</w:t>
      </w:r>
      <w:r w:rsidR="0021121F" w:rsidRPr="00F15D3A">
        <w:t xml:space="preserve"> the issue of privacy seriously. </w:t>
      </w:r>
      <w:r w:rsidR="0021121F">
        <w:t xml:space="preserve">Participants will be informed that all of their answers will be kept private, that </w:t>
      </w:r>
      <w:r w:rsidR="0021121F" w:rsidRPr="00F15D3A">
        <w:t xml:space="preserve">identifying </w:t>
      </w:r>
      <w:smartTag w:uri="urn:schemas-microsoft-com:office:smarttags" w:element="PersonName">
        <w:r w:rsidR="0021121F" w:rsidRPr="00F15D3A">
          <w:t>info</w:t>
        </w:r>
      </w:smartTag>
      <w:r w:rsidR="0021121F" w:rsidRPr="00F15D3A">
        <w:t xml:space="preserve">rmation will be kept separate from </w:t>
      </w:r>
      <w:r w:rsidR="0021121F">
        <w:t>their</w:t>
      </w:r>
      <w:r w:rsidR="0021121F" w:rsidRPr="00F15D3A">
        <w:t xml:space="preserve"> </w:t>
      </w:r>
      <w:r w:rsidR="0021121F">
        <w:t>answers, and that no one outside of the study team will see their responses</w:t>
      </w:r>
      <w:r w:rsidR="0021121F" w:rsidRPr="00F15D3A">
        <w:t>.</w:t>
      </w:r>
      <w:r w:rsidR="005E451D">
        <w:t xml:space="preserve"> No identifying information will be attached to the data from any completed survey, whether completed on the web or using </w:t>
      </w:r>
      <w:proofErr w:type="spellStart"/>
      <w:r w:rsidR="005E451D">
        <w:t>CATI</w:t>
      </w:r>
      <w:proofErr w:type="spellEnd"/>
      <w:r w:rsidR="005E451D">
        <w:t>; only a unique study ID number will be linked with the responses.</w:t>
      </w:r>
    </w:p>
    <w:p w14:paraId="25B45889" w14:textId="6D317891" w:rsidR="00F51977" w:rsidRDefault="00F51977" w:rsidP="00F51977">
      <w:pPr>
        <w:pStyle w:val="NormalSS"/>
      </w:pPr>
      <w:r w:rsidRPr="005C2716">
        <w:t>All electronic data will be stored in secure files, with identifying information kept in a separate file from survey and other individual-level data. Survey responses will be stored on a secure, password-</w:t>
      </w:r>
      <w:r w:rsidR="00B35EA0">
        <w:t xml:space="preserve">protected computer shared drive. Mathematica’s Confidentiality </w:t>
      </w:r>
      <w:r w:rsidR="00FB398B">
        <w:t>Pledge,</w:t>
      </w:r>
      <w:r w:rsidR="00B35EA0">
        <w:t xml:space="preserve"> signed by all st</w:t>
      </w:r>
      <w:r w:rsidR="001152C3">
        <w:t>aff, is included in Attachment E</w:t>
      </w:r>
      <w:r w:rsidR="00B35EA0">
        <w:t xml:space="preserve">. </w:t>
      </w:r>
    </w:p>
    <w:p w14:paraId="25B4588A" w14:textId="77777777" w:rsidR="00F51977" w:rsidRPr="00C722E9" w:rsidRDefault="00F51977" w:rsidP="00F51977">
      <w:pPr>
        <w:pStyle w:val="Heading2Black"/>
      </w:pPr>
      <w:bookmarkStart w:id="72" w:name="_Toc320884257"/>
      <w:bookmarkStart w:id="73" w:name="_Toc320887162"/>
      <w:bookmarkStart w:id="74" w:name="_Toc326752790"/>
      <w:bookmarkStart w:id="75" w:name="_Toc383429912"/>
      <w:r w:rsidRPr="00C722E9">
        <w:t>A.11.</w:t>
      </w:r>
      <w:r w:rsidRPr="00C722E9">
        <w:tab/>
      </w:r>
      <w:r>
        <w:t xml:space="preserve">Justification for </w:t>
      </w:r>
      <w:r w:rsidRPr="00C722E9">
        <w:t>Sensitive Questions</w:t>
      </w:r>
      <w:bookmarkEnd w:id="72"/>
      <w:bookmarkEnd w:id="73"/>
      <w:bookmarkEnd w:id="74"/>
      <w:bookmarkEnd w:id="75"/>
    </w:p>
    <w:p w14:paraId="34B3682A" w14:textId="1E04F132" w:rsidR="005E451D" w:rsidRDefault="005E451D" w:rsidP="008F25A1">
      <w:pPr>
        <w:pStyle w:val="NormalSS"/>
      </w:pPr>
      <w:r>
        <w:t>Table A11.</w:t>
      </w:r>
      <w:r w:rsidR="005143E2">
        <w:t>1</w:t>
      </w:r>
      <w:r>
        <w:t xml:space="preserve"> provides a list of the sensitive questions found on the </w:t>
      </w:r>
      <w:proofErr w:type="spellStart"/>
      <w:r>
        <w:t>PAF</w:t>
      </w:r>
      <w:proofErr w:type="spellEnd"/>
      <w:r>
        <w:t xml:space="preserve"> </w:t>
      </w:r>
      <w:r w:rsidR="00BC7581">
        <w:t>24</w:t>
      </w:r>
      <w:r w:rsidR="00457758">
        <w:t xml:space="preserve">-month </w:t>
      </w:r>
      <w:r>
        <w:t>follow-up surveys, along with a justification for their inclusion</w:t>
      </w:r>
      <w:r w:rsidR="005143E2">
        <w:t xml:space="preserve">.  </w:t>
      </w:r>
      <w:r w:rsidRPr="006C5FCF">
        <w:t xml:space="preserve">Sensitive questions are drawn from </w:t>
      </w:r>
      <w:r w:rsidRPr="006C5FCF">
        <w:rPr>
          <w:bCs/>
        </w:rPr>
        <w:t xml:space="preserve">previously-successful youth surveys and evaluations (see </w:t>
      </w:r>
      <w:r>
        <w:rPr>
          <w:bCs/>
        </w:rPr>
        <w:t xml:space="preserve">Attachments </w:t>
      </w:r>
      <w:r w:rsidR="001F7CDF">
        <w:rPr>
          <w:bCs/>
        </w:rPr>
        <w:t>B and C</w:t>
      </w:r>
      <w:r w:rsidRPr="006C5FCF">
        <w:rPr>
          <w:bCs/>
        </w:rPr>
        <w:t xml:space="preserve">). The </w:t>
      </w:r>
      <w:r w:rsidRPr="006C5FCF">
        <w:t xml:space="preserve">items have been carefully selected, and we have been guided by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those who will be in the </w:t>
      </w:r>
      <w:proofErr w:type="spellStart"/>
      <w:r w:rsidR="0094285C">
        <w:t>PAF</w:t>
      </w:r>
      <w:proofErr w:type="spellEnd"/>
      <w:r>
        <w:t xml:space="preserve"> </w:t>
      </w:r>
      <w:r w:rsidRPr="006C5FCF">
        <w:t>study</w:t>
      </w:r>
      <w:r w:rsidR="007121DE">
        <w:t xml:space="preserve">. Furthermore, they were answered by </w:t>
      </w:r>
      <w:proofErr w:type="spellStart"/>
      <w:r w:rsidR="007121DE">
        <w:t>PAF</w:t>
      </w:r>
      <w:proofErr w:type="spellEnd"/>
      <w:r w:rsidR="007121DE">
        <w:t xml:space="preserve"> respondents at baseline and 12-month follow up respondents to date without incidence.</w:t>
      </w:r>
      <w:r w:rsidRPr="006C5FCF">
        <w:t xml:space="preserve"> </w:t>
      </w:r>
    </w:p>
    <w:p w14:paraId="61AFDB69" w14:textId="3EA5BD37" w:rsidR="005E451D" w:rsidRPr="00A81524" w:rsidRDefault="0011467B" w:rsidP="005E451D">
      <w:pPr>
        <w:pStyle w:val="MarkforTableHeading"/>
      </w:pPr>
      <w:bookmarkStart w:id="76" w:name="_Toc352243222"/>
      <w:bookmarkStart w:id="77" w:name="_Toc353437667"/>
      <w:bookmarkStart w:id="78" w:name="_Toc353957470"/>
      <w:bookmarkStart w:id="79" w:name="_Toc355597306"/>
      <w:bookmarkStart w:id="80" w:name="_Toc355772801"/>
      <w:bookmarkStart w:id="81" w:name="_Toc355783090"/>
      <w:bookmarkStart w:id="82" w:name="_Toc355783353"/>
      <w:r>
        <w:t>Table A11.1</w:t>
      </w:r>
      <w:r w:rsidR="005E451D">
        <w:t>.</w:t>
      </w:r>
      <w:r w:rsidR="005E451D" w:rsidRPr="00A81524">
        <w:t xml:space="preserve"> Summary of Sensitive Questions to be Included on </w:t>
      </w:r>
      <w:r w:rsidR="005E451D">
        <w:t xml:space="preserve">the </w:t>
      </w:r>
      <w:r w:rsidR="00BC7581">
        <w:t>24</w:t>
      </w:r>
      <w:r w:rsidR="0094285C">
        <w:t>-month Follow-up Survey</w:t>
      </w:r>
      <w:r w:rsidR="005E451D">
        <w:t xml:space="preserve"> </w:t>
      </w:r>
      <w:r w:rsidR="005E451D" w:rsidRPr="00A81524">
        <w:t>and Their Justification</w:t>
      </w:r>
      <w:bookmarkEnd w:id="76"/>
      <w:bookmarkEnd w:id="77"/>
      <w:bookmarkEnd w:id="78"/>
      <w:bookmarkEnd w:id="79"/>
      <w:bookmarkEnd w:id="80"/>
      <w:bookmarkEnd w:id="81"/>
      <w:bookmarkEnd w:id="82"/>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5E451D" w14:paraId="3D19753C" w14:textId="77777777" w:rsidTr="004834EA">
        <w:trPr>
          <w:tblHeader/>
        </w:trPr>
        <w:tc>
          <w:tcPr>
            <w:tcW w:w="1654" w:type="pct"/>
            <w:tcBorders>
              <w:top w:val="single" w:sz="12" w:space="0" w:color="auto"/>
              <w:bottom w:val="single" w:sz="4" w:space="0" w:color="auto"/>
            </w:tcBorders>
            <w:shd w:val="clear" w:color="auto" w:fill="auto"/>
            <w:vAlign w:val="bottom"/>
          </w:tcPr>
          <w:p w14:paraId="32814847" w14:textId="77777777" w:rsidR="005E451D" w:rsidRPr="00C72963" w:rsidRDefault="005E451D" w:rsidP="004834EA">
            <w:pPr>
              <w:pStyle w:val="TableHeaderLeft"/>
            </w:pPr>
            <w:r w:rsidRPr="00C72963">
              <w:t>Topic</w:t>
            </w:r>
          </w:p>
        </w:tc>
        <w:tc>
          <w:tcPr>
            <w:tcW w:w="3346" w:type="pct"/>
            <w:tcBorders>
              <w:top w:val="single" w:sz="12" w:space="0" w:color="auto"/>
              <w:bottom w:val="single" w:sz="4" w:space="0" w:color="auto"/>
            </w:tcBorders>
            <w:shd w:val="clear" w:color="auto" w:fill="auto"/>
            <w:vAlign w:val="bottom"/>
          </w:tcPr>
          <w:p w14:paraId="24BE8C4F" w14:textId="77777777" w:rsidR="005E451D" w:rsidRPr="00C72963" w:rsidRDefault="005E451D" w:rsidP="004834EA">
            <w:pPr>
              <w:pStyle w:val="TableHeaderCenter"/>
            </w:pPr>
            <w:r w:rsidRPr="00C72963">
              <w:t>Justification</w:t>
            </w:r>
          </w:p>
        </w:tc>
      </w:tr>
      <w:tr w:rsidR="005E451D" w14:paraId="6641E462" w14:textId="77777777" w:rsidTr="004834EA">
        <w:tc>
          <w:tcPr>
            <w:tcW w:w="1654" w:type="pct"/>
            <w:tcBorders>
              <w:top w:val="nil"/>
              <w:bottom w:val="nil"/>
            </w:tcBorders>
            <w:shd w:val="clear" w:color="auto" w:fill="auto"/>
          </w:tcPr>
          <w:p w14:paraId="4CC920DC" w14:textId="49AAF171" w:rsidR="005E451D" w:rsidRPr="008264F6" w:rsidRDefault="005E451D" w:rsidP="004834EA">
            <w:pPr>
              <w:pStyle w:val="TableText"/>
              <w:spacing w:before="120"/>
              <w:rPr>
                <w:b/>
              </w:rPr>
            </w:pPr>
            <w:r w:rsidRPr="008264F6">
              <w:rPr>
                <w:b/>
              </w:rPr>
              <w:t xml:space="preserve">Sexual activity, incidence of pregnancy, and contraceptive use  </w:t>
            </w:r>
            <w:r w:rsidR="00CA6384">
              <w:t>(6.1 - 6.12)</w:t>
            </w:r>
          </w:p>
          <w:p w14:paraId="5AFE71B0" w14:textId="39CC6966" w:rsidR="005E451D" w:rsidRPr="008264F6" w:rsidRDefault="005E451D" w:rsidP="00CA6384">
            <w:pPr>
              <w:pStyle w:val="TableText"/>
              <w:spacing w:after="60"/>
              <w:rPr>
                <w:szCs w:val="16"/>
              </w:rPr>
            </w:pPr>
          </w:p>
        </w:tc>
        <w:tc>
          <w:tcPr>
            <w:tcW w:w="3346" w:type="pct"/>
            <w:tcBorders>
              <w:top w:val="nil"/>
              <w:bottom w:val="nil"/>
            </w:tcBorders>
            <w:shd w:val="clear" w:color="auto" w:fill="auto"/>
          </w:tcPr>
          <w:p w14:paraId="6E5C4EA4" w14:textId="42B93666" w:rsidR="005E451D" w:rsidRPr="008264F6" w:rsidRDefault="005E451D" w:rsidP="00CA6384">
            <w:pPr>
              <w:pStyle w:val="TableText"/>
              <w:spacing w:before="120" w:after="60"/>
            </w:pPr>
            <w:r w:rsidRPr="008264F6">
              <w:t xml:space="preserve">Sexual activity, incidence of pregnancy, and contraceptive use are all key outcomes for the evaluation. </w:t>
            </w:r>
          </w:p>
        </w:tc>
      </w:tr>
      <w:tr w:rsidR="005E451D" w14:paraId="4A3696AF" w14:textId="77777777" w:rsidTr="004834EA">
        <w:tc>
          <w:tcPr>
            <w:tcW w:w="1654" w:type="pct"/>
            <w:tcBorders>
              <w:top w:val="nil"/>
              <w:bottom w:val="single" w:sz="4" w:space="0" w:color="auto"/>
            </w:tcBorders>
            <w:shd w:val="clear" w:color="auto" w:fill="auto"/>
          </w:tcPr>
          <w:p w14:paraId="47DE4944" w14:textId="6F5A0BA8" w:rsidR="005E451D" w:rsidRPr="008264F6" w:rsidRDefault="005E451D" w:rsidP="004834EA">
            <w:pPr>
              <w:pStyle w:val="TableText"/>
              <w:spacing w:before="120"/>
              <w:rPr>
                <w:b/>
              </w:rPr>
            </w:pPr>
            <w:r w:rsidRPr="008264F6">
              <w:rPr>
                <w:b/>
              </w:rPr>
              <w:t xml:space="preserve">Drug and alcohol use </w:t>
            </w:r>
            <w:r w:rsidR="00CA6384">
              <w:rPr>
                <w:b/>
              </w:rPr>
              <w:t>and violence</w:t>
            </w:r>
            <w:r w:rsidR="00CA6384">
              <w:t xml:space="preserve"> (3.1 - 3.6)</w:t>
            </w:r>
          </w:p>
          <w:p w14:paraId="35AD9490" w14:textId="1EBB6F83" w:rsidR="005E451D" w:rsidRPr="008264F6" w:rsidRDefault="005E451D" w:rsidP="00CA6384">
            <w:pPr>
              <w:pStyle w:val="TableText"/>
              <w:spacing w:after="60"/>
              <w:rPr>
                <w:szCs w:val="16"/>
              </w:rPr>
            </w:pPr>
            <w:r w:rsidRPr="008264F6">
              <w:rPr>
                <w:szCs w:val="16"/>
              </w:rPr>
              <w:t xml:space="preserve"> </w:t>
            </w:r>
          </w:p>
        </w:tc>
        <w:tc>
          <w:tcPr>
            <w:tcW w:w="3346" w:type="pct"/>
            <w:tcBorders>
              <w:top w:val="nil"/>
              <w:bottom w:val="single" w:sz="4" w:space="0" w:color="auto"/>
            </w:tcBorders>
            <w:shd w:val="clear" w:color="auto" w:fill="auto"/>
          </w:tcPr>
          <w:p w14:paraId="5F293080" w14:textId="77777777" w:rsidR="005E451D" w:rsidRPr="008264F6" w:rsidRDefault="005E451D" w:rsidP="004834EA">
            <w:pPr>
              <w:pStyle w:val="TableText"/>
              <w:spacing w:before="120" w:after="60"/>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w:t>
            </w:r>
            <w:proofErr w:type="spellStart"/>
            <w:r w:rsidRPr="008264F6">
              <w:t>Tapert</w:t>
            </w:r>
            <w:proofErr w:type="spellEnd"/>
            <w:r w:rsidRPr="008264F6">
              <w:t xml:space="preserve"> et al., 2001; Li et al., 2001; Boyer et al., 1999; Fergusson and </w:t>
            </w:r>
            <w:proofErr w:type="spellStart"/>
            <w:r w:rsidRPr="008264F6">
              <w:t>Lynskey</w:t>
            </w:r>
            <w:proofErr w:type="spellEnd"/>
            <w:r w:rsidRPr="008264F6">
              <w:t xml:space="preserve">, 1996; Sen, 2002; </w:t>
            </w:r>
            <w:proofErr w:type="spellStart"/>
            <w:r w:rsidRPr="008264F6">
              <w:t>Dermen</w:t>
            </w:r>
            <w:proofErr w:type="spellEnd"/>
            <w:r w:rsidRPr="008264F6">
              <w:t xml:space="preserve"> et al., 1998; </w:t>
            </w:r>
            <w:proofErr w:type="spellStart"/>
            <w:r w:rsidRPr="008264F6">
              <w:t>Santelli</w:t>
            </w:r>
            <w:proofErr w:type="spellEnd"/>
            <w:r w:rsidRPr="008264F6">
              <w:t xml:space="preserve"> et al., 2001.)</w:t>
            </w:r>
          </w:p>
        </w:tc>
      </w:tr>
    </w:tbl>
    <w:p w14:paraId="25B4588B" w14:textId="5D821B90" w:rsidR="005945B1" w:rsidRPr="007F2048" w:rsidRDefault="00F84AF8" w:rsidP="007F2048">
      <w:pPr>
        <w:pStyle w:val="NormalSS"/>
        <w:rPr>
          <w:bCs/>
        </w:rPr>
      </w:pPr>
      <w:r w:rsidRPr="00F84AF8">
        <w:rPr>
          <w:bCs/>
        </w:rPr>
        <w:lastRenderedPageBreak/>
        <w:t>.</w:t>
      </w:r>
      <w:bookmarkStart w:id="83" w:name="_Toc320884273"/>
      <w:bookmarkStart w:id="84" w:name="_Toc325379699"/>
      <w:bookmarkStart w:id="85" w:name="_Toc326750789"/>
      <w:bookmarkStart w:id="86" w:name="_Toc326753076"/>
    </w:p>
    <w:p w14:paraId="25B4588C" w14:textId="77777777" w:rsidR="00F51977" w:rsidRDefault="00F51977" w:rsidP="00F51977">
      <w:pPr>
        <w:pStyle w:val="Heading2Black"/>
      </w:pPr>
      <w:bookmarkStart w:id="87" w:name="_Toc326752791"/>
      <w:bookmarkStart w:id="88" w:name="_Toc383429913"/>
      <w:bookmarkStart w:id="89" w:name="_Toc66688720"/>
      <w:bookmarkStart w:id="90" w:name="_Toc239751741"/>
      <w:bookmarkStart w:id="91" w:name="_Toc320884258"/>
      <w:bookmarkStart w:id="92" w:name="_Toc320887163"/>
      <w:bookmarkEnd w:id="83"/>
      <w:bookmarkEnd w:id="84"/>
      <w:bookmarkEnd w:id="85"/>
      <w:bookmarkEnd w:id="86"/>
      <w:r w:rsidRPr="00917428">
        <w:t>A.12</w:t>
      </w:r>
      <w:r w:rsidRPr="00917428">
        <w:tab/>
        <w:t>Estimates of the Burden of Data Collection</w:t>
      </w:r>
      <w:bookmarkEnd w:id="87"/>
      <w:bookmarkEnd w:id="88"/>
    </w:p>
    <w:p w14:paraId="2B600283" w14:textId="608D4E75" w:rsidR="008349B1" w:rsidRDefault="00DE4E31" w:rsidP="001F7CDF">
      <w:pPr>
        <w:pStyle w:val="NormalSS"/>
      </w:pPr>
      <w:proofErr w:type="spellStart"/>
      <w:r>
        <w:t>OAH</w:t>
      </w:r>
      <w:proofErr w:type="spellEnd"/>
      <w:r>
        <w:t xml:space="preserve"> is requesting three years of clearance for the </w:t>
      </w:r>
      <w:proofErr w:type="spellStart"/>
      <w:r w:rsidR="0094285C">
        <w:t>PAF</w:t>
      </w:r>
      <w:proofErr w:type="spellEnd"/>
      <w:r w:rsidR="0094285C">
        <w:t xml:space="preserve"> Study </w:t>
      </w:r>
      <w:r w:rsidR="000F73E2">
        <w:t>24</w:t>
      </w:r>
      <w:r w:rsidR="0094285C">
        <w:t>-month follow-up survey</w:t>
      </w:r>
      <w:r>
        <w:t xml:space="preserve">. </w:t>
      </w:r>
      <w:bookmarkStart w:id="93" w:name="_Toc326752792"/>
      <w:r w:rsidR="008349B1" w:rsidRPr="008349B1">
        <w:t xml:space="preserve"> </w:t>
      </w:r>
      <w:r w:rsidR="008349B1" w:rsidRPr="001B438B">
        <w:t xml:space="preserve">Table </w:t>
      </w:r>
      <w:r w:rsidR="008349B1">
        <w:t xml:space="preserve">A12.1 </w:t>
      </w:r>
      <w:r w:rsidR="008349B1" w:rsidRPr="001B438B">
        <w:t>provide</w:t>
      </w:r>
      <w:r w:rsidR="008349B1">
        <w:t>s</w:t>
      </w:r>
      <w:r w:rsidR="008349B1" w:rsidRPr="001B438B">
        <w:t xml:space="preserve"> the </w:t>
      </w:r>
      <w:r w:rsidR="008349B1">
        <w:t xml:space="preserve">estimated annual reporting burden for study participants as a result of the </w:t>
      </w:r>
      <w:r w:rsidR="000F73E2">
        <w:t>24</w:t>
      </w:r>
      <w:r w:rsidR="008349B1">
        <w:t>-month follow-up survey for youth</w:t>
      </w:r>
      <w:r w:rsidR="008349B1" w:rsidRPr="001B438B">
        <w:t>.</w:t>
      </w:r>
      <w:r w:rsidR="008349B1">
        <w:t xml:space="preserve"> There is no associated burden for program staff. Table A12.2 provides a summary of burden hours and costs approved to-date, as well as those requested in this </w:t>
      </w:r>
      <w:proofErr w:type="spellStart"/>
      <w:r w:rsidR="008349B1">
        <w:t>ICR</w:t>
      </w:r>
      <w:proofErr w:type="spellEnd"/>
      <w:r w:rsidR="008349B1">
        <w:t>.</w:t>
      </w:r>
    </w:p>
    <w:p w14:paraId="68A59D36" w14:textId="4F2AE0F8" w:rsidR="00677E2F" w:rsidRDefault="00972F27" w:rsidP="00972F27">
      <w:pPr>
        <w:pStyle w:val="NormalSS"/>
      </w:pPr>
      <w:r w:rsidRPr="00972F27">
        <w:t>It is expected that 2,</w:t>
      </w:r>
      <w:r w:rsidR="00040C53">
        <w:t>020</w:t>
      </w:r>
      <w:r w:rsidR="00040C53" w:rsidRPr="00972F27">
        <w:t xml:space="preserve"> </w:t>
      </w:r>
      <w:r w:rsidRPr="00972F27">
        <w:t xml:space="preserve">young women will be enrolled in the evaluation sample across the two </w:t>
      </w:r>
      <w:r w:rsidR="00536086">
        <w:t xml:space="preserve">random assignment </w:t>
      </w:r>
      <w:r w:rsidRPr="00972F27">
        <w:t>evaluation sites</w:t>
      </w:r>
      <w:r w:rsidR="00040C53">
        <w:t>,</w:t>
      </w:r>
      <w:r w:rsidR="004834EA">
        <w:t>- -</w:t>
      </w:r>
      <w:r w:rsidR="00040C53">
        <w:t xml:space="preserve"> 1300 in California and 720 in Texas</w:t>
      </w:r>
      <w:r w:rsidRPr="00972F27">
        <w:t xml:space="preserve">. Sample intake will take place over </w:t>
      </w:r>
      <w:r w:rsidR="004834EA">
        <w:t>two years in California and up to three years in Texas</w:t>
      </w:r>
      <w:r w:rsidRPr="00972F27">
        <w:t xml:space="preserve">. </w:t>
      </w:r>
      <w:r w:rsidR="004834EA">
        <w:t xml:space="preserve">In California, 92 percent of the youth recruited for the study have agreed to the study. Therefore, in order to achieve a sample size of </w:t>
      </w:r>
      <w:r w:rsidR="00677E2F">
        <w:t xml:space="preserve">1,300 youth we will recruit approximately 1,400 youth. In Texas, our consent rate has been 100 percent of all youth recruited for the study. To achieve a sample size of 720 youth, we expect to recruit 720 youth. </w:t>
      </w:r>
    </w:p>
    <w:p w14:paraId="310C8054" w14:textId="4B1BA0D9" w:rsidR="00972F27" w:rsidRPr="00972F27" w:rsidRDefault="00972F27" w:rsidP="00972F27">
      <w:pPr>
        <w:pStyle w:val="NormalSS"/>
      </w:pPr>
      <w:r w:rsidRPr="00972F27">
        <w:t xml:space="preserve">The expected response rate for the </w:t>
      </w:r>
      <w:r w:rsidR="000F73E2">
        <w:t>24</w:t>
      </w:r>
      <w:r w:rsidR="00457758">
        <w:t>-</w:t>
      </w:r>
      <w:r w:rsidRPr="00972F27">
        <w:t xml:space="preserve">month follow-up survey is </w:t>
      </w:r>
      <w:r w:rsidR="00AC772D">
        <w:t>75</w:t>
      </w:r>
      <w:r w:rsidR="00040C53" w:rsidRPr="00972F27">
        <w:t xml:space="preserve"> </w:t>
      </w:r>
      <w:r w:rsidRPr="00972F27">
        <w:t>percent, for a total of 1,</w:t>
      </w:r>
      <w:r w:rsidR="00AC772D">
        <w:t>515</w:t>
      </w:r>
      <w:r w:rsidR="00040C53" w:rsidRPr="00972F27">
        <w:t xml:space="preserve"> </w:t>
      </w:r>
      <w:r w:rsidRPr="00972F27">
        <w:t xml:space="preserve">completed surveys, and an average of </w:t>
      </w:r>
      <w:r w:rsidR="00040C53">
        <w:t>5</w:t>
      </w:r>
      <w:r w:rsidR="00AC772D">
        <w:t>05</w:t>
      </w:r>
      <w:r w:rsidR="00040C53" w:rsidRPr="00972F27">
        <w:t xml:space="preserve"> </w:t>
      </w:r>
      <w:r w:rsidRPr="00972F27">
        <w:t>per year. Based on experience with similar questionnaires</w:t>
      </w:r>
      <w:r w:rsidR="00B90042">
        <w:t xml:space="preserve"> and our </w:t>
      </w:r>
      <w:r w:rsidR="00E24AB8">
        <w:t>12-</w:t>
      </w:r>
      <w:r w:rsidR="006B341F">
        <w:t>month follow up survey</w:t>
      </w:r>
      <w:r w:rsidRPr="00972F27">
        <w:t xml:space="preserve">, it is estimated that it will take youth </w:t>
      </w:r>
      <w:r w:rsidR="006238B7">
        <w:t>3</w:t>
      </w:r>
      <w:r w:rsidR="006B341F">
        <w:t>0</w:t>
      </w:r>
      <w:r w:rsidR="006238B7" w:rsidRPr="00972F27">
        <w:t xml:space="preserve"> </w:t>
      </w:r>
      <w:r w:rsidRPr="00972F27">
        <w:t>minutes (</w:t>
      </w:r>
      <w:r w:rsidR="0055579F">
        <w:t>3</w:t>
      </w:r>
      <w:r w:rsidR="006B341F">
        <w:t>0</w:t>
      </w:r>
      <w:r w:rsidR="0055579F">
        <w:t>/60</w:t>
      </w:r>
      <w:r w:rsidR="006238B7" w:rsidRPr="00972F27">
        <w:t xml:space="preserve"> </w:t>
      </w:r>
      <w:r w:rsidRPr="00972F27">
        <w:t xml:space="preserve">hour) to complete the </w:t>
      </w:r>
      <w:r w:rsidR="006B341F">
        <w:t>24</w:t>
      </w:r>
      <w:r w:rsidRPr="00972F27">
        <w:t xml:space="preserve">-month follow-up survey, on average. The total annual burden for this data collection is estimated to be </w:t>
      </w:r>
      <w:r w:rsidR="00B32E8B">
        <w:t>5</w:t>
      </w:r>
      <w:r w:rsidR="00AC772D">
        <w:t>05</w:t>
      </w:r>
      <w:r w:rsidR="00B32E8B" w:rsidRPr="00972F27">
        <w:t xml:space="preserve"> </w:t>
      </w:r>
      <w:r w:rsidRPr="00972F27">
        <w:t xml:space="preserve">x </w:t>
      </w:r>
      <w:r w:rsidR="00A56A5F">
        <w:t>3</w:t>
      </w:r>
      <w:r w:rsidR="006B341F">
        <w:t>0</w:t>
      </w:r>
      <w:r w:rsidR="00A56A5F">
        <w:t>/60</w:t>
      </w:r>
      <w:r w:rsidRPr="00972F27">
        <w:t xml:space="preserve"> = </w:t>
      </w:r>
      <w:r w:rsidR="00AC772D">
        <w:t>252.5</w:t>
      </w:r>
      <w:r w:rsidR="00A56A5F" w:rsidRPr="00972F27">
        <w:t xml:space="preserve"> </w:t>
      </w:r>
      <w:r w:rsidRPr="00972F27">
        <w:t xml:space="preserve">hours. The cost of this burden is estimated to be </w:t>
      </w:r>
      <w:r w:rsidR="00AC772D">
        <w:t>252.5</w:t>
      </w:r>
      <w:r w:rsidR="00A56A5F" w:rsidRPr="00972F27">
        <w:t xml:space="preserve"> </w:t>
      </w:r>
      <w:r w:rsidRPr="00972F27">
        <w:t>hours x 0.</w:t>
      </w:r>
      <w:r w:rsidR="000058E2">
        <w:t>88</w:t>
      </w:r>
      <w:r w:rsidRPr="00972F27">
        <w:t xml:space="preserve"> (proportion of youth age 18 or older</w:t>
      </w:r>
      <w:r w:rsidR="00BA243C">
        <w:t xml:space="preserve"> at the </w:t>
      </w:r>
      <w:r w:rsidR="006B341F">
        <w:t>24</w:t>
      </w:r>
      <w:r w:rsidR="00BA243C">
        <w:t>-month follow-up</w:t>
      </w:r>
      <w:r w:rsidRPr="00972F27">
        <w:t>) x $7.25 = $1,</w:t>
      </w:r>
      <w:r w:rsidR="00AC772D">
        <w:t>610.95</w:t>
      </w:r>
      <w:r w:rsidRPr="00972F27">
        <w:t>.</w:t>
      </w:r>
    </w:p>
    <w:p w14:paraId="1D4D2938" w14:textId="2FA578D7" w:rsidR="008349B1" w:rsidRPr="00254CCF" w:rsidRDefault="008349B1" w:rsidP="008349B1">
      <w:pPr>
        <w:pStyle w:val="MarkforTableHeading"/>
      </w:pPr>
      <w:bookmarkStart w:id="94" w:name="_Toc326750790"/>
      <w:bookmarkStart w:id="95" w:name="_Toc326753077"/>
      <w:bookmarkStart w:id="96" w:name="_Toc396922583"/>
      <w:r>
        <w:t xml:space="preserve">Table A.12.1. </w:t>
      </w:r>
      <w:r w:rsidRPr="00254CCF">
        <w:t>Calculations of Burden Hours and Cost for Youth Participants</w:t>
      </w:r>
      <w:bookmarkEnd w:id="94"/>
      <w:bookmarkEnd w:id="95"/>
      <w:bookmarkEnd w:id="96"/>
      <w:r w:rsidR="00972F27">
        <w:t xml:space="preserve"> for the </w:t>
      </w:r>
      <w:r w:rsidR="00654667">
        <w:t>24</w:t>
      </w:r>
      <w:r w:rsidR="00972F27">
        <w:t>-month follow-up survey</w:t>
      </w:r>
    </w:p>
    <w:tbl>
      <w:tblPr>
        <w:tblStyle w:val="TableGrid"/>
        <w:tblW w:w="5246"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043"/>
        <w:gridCol w:w="1095"/>
        <w:gridCol w:w="1087"/>
        <w:gridCol w:w="1087"/>
        <w:gridCol w:w="1007"/>
        <w:gridCol w:w="865"/>
        <w:gridCol w:w="902"/>
        <w:gridCol w:w="902"/>
        <w:gridCol w:w="791"/>
        <w:gridCol w:w="73"/>
        <w:gridCol w:w="1120"/>
      </w:tblGrid>
      <w:tr w:rsidR="008349B1" w:rsidRPr="00254CCF" w14:paraId="7F400C6B" w14:textId="77777777" w:rsidTr="004834EA">
        <w:trPr>
          <w:tblHeader/>
        </w:trPr>
        <w:tc>
          <w:tcPr>
            <w:tcW w:w="533" w:type="pct"/>
            <w:tcBorders>
              <w:top w:val="single" w:sz="12" w:space="0" w:color="auto"/>
              <w:bottom w:val="single" w:sz="4" w:space="0" w:color="auto"/>
            </w:tcBorders>
            <w:shd w:val="clear" w:color="auto" w:fill="auto"/>
            <w:vAlign w:val="bottom"/>
          </w:tcPr>
          <w:p w14:paraId="34331AB8" w14:textId="214EED8E" w:rsidR="008349B1" w:rsidRPr="00254CCF" w:rsidRDefault="008349B1" w:rsidP="004834EA">
            <w:pPr>
              <w:pStyle w:val="TableText"/>
              <w:widowControl w:val="0"/>
              <w:spacing w:before="120" w:after="60"/>
              <w:jc w:val="both"/>
              <w:rPr>
                <w:rFonts w:cs="Arial"/>
                <w:sz w:val="16"/>
                <w:szCs w:val="16"/>
              </w:rPr>
            </w:pPr>
            <w:r w:rsidRPr="00254CCF">
              <w:rPr>
                <w:rFonts w:cs="Arial"/>
                <w:sz w:val="16"/>
                <w:szCs w:val="16"/>
              </w:rPr>
              <w:t>Instrument</w:t>
            </w:r>
          </w:p>
        </w:tc>
        <w:tc>
          <w:tcPr>
            <w:tcW w:w="559" w:type="pct"/>
            <w:tcBorders>
              <w:top w:val="single" w:sz="12" w:space="0" w:color="auto"/>
              <w:bottom w:val="single" w:sz="4" w:space="0" w:color="auto"/>
            </w:tcBorders>
            <w:vAlign w:val="bottom"/>
          </w:tcPr>
          <w:p w14:paraId="2794C25D" w14:textId="77777777" w:rsidR="008349B1" w:rsidRPr="00254CCF" w:rsidRDefault="008349B1" w:rsidP="004834EA">
            <w:pPr>
              <w:pStyle w:val="TableHeaderCenter"/>
              <w:rPr>
                <w:sz w:val="16"/>
                <w:szCs w:val="16"/>
              </w:rPr>
            </w:pPr>
            <w:r w:rsidRPr="00254CCF">
              <w:rPr>
                <w:sz w:val="16"/>
                <w:szCs w:val="16"/>
              </w:rPr>
              <w:t>Type of respondent</w:t>
            </w:r>
          </w:p>
        </w:tc>
        <w:tc>
          <w:tcPr>
            <w:tcW w:w="545" w:type="pct"/>
            <w:tcBorders>
              <w:top w:val="single" w:sz="12" w:space="0" w:color="auto"/>
              <w:bottom w:val="single" w:sz="4" w:space="0" w:color="auto"/>
            </w:tcBorders>
            <w:vAlign w:val="bottom"/>
          </w:tcPr>
          <w:p w14:paraId="10F12222" w14:textId="77777777" w:rsidR="008349B1" w:rsidRPr="00254CCF" w:rsidRDefault="008349B1" w:rsidP="004834EA">
            <w:pPr>
              <w:pStyle w:val="TableHeaderCenter"/>
              <w:rPr>
                <w:sz w:val="16"/>
                <w:szCs w:val="16"/>
              </w:rPr>
            </w:pPr>
            <w:r w:rsidRPr="00254CCF">
              <w:rPr>
                <w:sz w:val="16"/>
                <w:szCs w:val="16"/>
              </w:rPr>
              <w:t>Total Number of Respondents</w:t>
            </w:r>
          </w:p>
        </w:tc>
        <w:tc>
          <w:tcPr>
            <w:tcW w:w="545" w:type="pct"/>
            <w:tcBorders>
              <w:top w:val="single" w:sz="12" w:space="0" w:color="auto"/>
              <w:bottom w:val="single" w:sz="4" w:space="0" w:color="auto"/>
            </w:tcBorders>
            <w:shd w:val="clear" w:color="auto" w:fill="auto"/>
            <w:vAlign w:val="bottom"/>
          </w:tcPr>
          <w:p w14:paraId="0DB73C9C" w14:textId="77777777" w:rsidR="008349B1" w:rsidRPr="00254CCF" w:rsidRDefault="008349B1" w:rsidP="004834EA">
            <w:pPr>
              <w:pStyle w:val="TableHeaderCenter"/>
              <w:rPr>
                <w:sz w:val="16"/>
                <w:szCs w:val="16"/>
              </w:rPr>
            </w:pPr>
            <w:r w:rsidRPr="00254CCF">
              <w:rPr>
                <w:sz w:val="16"/>
                <w:szCs w:val="16"/>
              </w:rPr>
              <w:t>Annual Number of Respondents</w:t>
            </w:r>
          </w:p>
        </w:tc>
        <w:tc>
          <w:tcPr>
            <w:tcW w:w="505" w:type="pct"/>
            <w:tcBorders>
              <w:top w:val="single" w:sz="12" w:space="0" w:color="auto"/>
              <w:bottom w:val="single" w:sz="4" w:space="0" w:color="auto"/>
            </w:tcBorders>
            <w:shd w:val="clear" w:color="auto" w:fill="auto"/>
            <w:vAlign w:val="bottom"/>
          </w:tcPr>
          <w:p w14:paraId="499CE05F" w14:textId="77777777" w:rsidR="008349B1" w:rsidRPr="00254CCF" w:rsidRDefault="008349B1" w:rsidP="004834EA">
            <w:pPr>
              <w:pStyle w:val="TableHeaderCenter"/>
              <w:rPr>
                <w:sz w:val="16"/>
                <w:szCs w:val="16"/>
              </w:rPr>
            </w:pPr>
            <w:r w:rsidRPr="00254CCF">
              <w:rPr>
                <w:sz w:val="16"/>
                <w:szCs w:val="16"/>
              </w:rPr>
              <w:t>Number of Responses per Respondent</w:t>
            </w:r>
          </w:p>
        </w:tc>
        <w:tc>
          <w:tcPr>
            <w:tcW w:w="434" w:type="pct"/>
            <w:tcBorders>
              <w:top w:val="single" w:sz="12" w:space="0" w:color="auto"/>
              <w:bottom w:val="single" w:sz="4" w:space="0" w:color="auto"/>
            </w:tcBorders>
            <w:shd w:val="clear" w:color="auto" w:fill="auto"/>
            <w:vAlign w:val="bottom"/>
          </w:tcPr>
          <w:p w14:paraId="22588317" w14:textId="77777777" w:rsidR="008349B1" w:rsidRPr="00254CCF" w:rsidRDefault="008349B1" w:rsidP="004834EA">
            <w:pPr>
              <w:pStyle w:val="TableHeaderCenter"/>
              <w:rPr>
                <w:sz w:val="16"/>
                <w:szCs w:val="16"/>
              </w:rPr>
            </w:pPr>
            <w:r w:rsidRPr="00254CCF">
              <w:rPr>
                <w:sz w:val="16"/>
                <w:szCs w:val="16"/>
              </w:rPr>
              <w:t>Average Burden Hours per Response</w:t>
            </w:r>
          </w:p>
        </w:tc>
        <w:tc>
          <w:tcPr>
            <w:tcW w:w="456" w:type="pct"/>
            <w:tcBorders>
              <w:top w:val="single" w:sz="12" w:space="0" w:color="auto"/>
              <w:bottom w:val="single" w:sz="4" w:space="0" w:color="auto"/>
            </w:tcBorders>
            <w:shd w:val="clear" w:color="auto" w:fill="auto"/>
            <w:vAlign w:val="bottom"/>
          </w:tcPr>
          <w:p w14:paraId="38A9D662" w14:textId="77777777" w:rsidR="008349B1" w:rsidRPr="00254CCF" w:rsidRDefault="008349B1" w:rsidP="004834EA">
            <w:pPr>
              <w:pStyle w:val="TableHeaderCenter"/>
              <w:rPr>
                <w:sz w:val="16"/>
                <w:szCs w:val="16"/>
              </w:rPr>
            </w:pPr>
            <w:r w:rsidRPr="00254CCF">
              <w:rPr>
                <w:sz w:val="16"/>
                <w:szCs w:val="16"/>
              </w:rPr>
              <w:t>Total Annual Burden Hours</w:t>
            </w:r>
          </w:p>
        </w:tc>
        <w:tc>
          <w:tcPr>
            <w:tcW w:w="385" w:type="pct"/>
            <w:tcBorders>
              <w:top w:val="single" w:sz="12" w:space="0" w:color="auto"/>
              <w:bottom w:val="single" w:sz="4" w:space="0" w:color="auto"/>
            </w:tcBorders>
            <w:shd w:val="clear" w:color="auto" w:fill="auto"/>
            <w:vAlign w:val="bottom"/>
          </w:tcPr>
          <w:p w14:paraId="66923CF3" w14:textId="77777777" w:rsidR="008349B1" w:rsidRPr="00254CCF" w:rsidRDefault="008349B1" w:rsidP="004834EA">
            <w:pPr>
              <w:pStyle w:val="TableHeaderCenter"/>
              <w:rPr>
                <w:sz w:val="16"/>
                <w:szCs w:val="16"/>
              </w:rPr>
            </w:pPr>
            <w:r w:rsidRPr="00254CCF">
              <w:rPr>
                <w:sz w:val="16"/>
                <w:szCs w:val="16"/>
              </w:rPr>
              <w:t>Total Annual Burden Hours for Youth Age 18 or Older</w:t>
            </w:r>
          </w:p>
        </w:tc>
        <w:tc>
          <w:tcPr>
            <w:tcW w:w="411" w:type="pct"/>
            <w:tcBorders>
              <w:top w:val="single" w:sz="12" w:space="0" w:color="auto"/>
              <w:bottom w:val="single" w:sz="4" w:space="0" w:color="auto"/>
            </w:tcBorders>
            <w:shd w:val="clear" w:color="auto" w:fill="auto"/>
            <w:vAlign w:val="bottom"/>
          </w:tcPr>
          <w:p w14:paraId="13391DD5" w14:textId="77777777" w:rsidR="008349B1" w:rsidRPr="00254CCF" w:rsidRDefault="008349B1" w:rsidP="004834EA">
            <w:pPr>
              <w:pStyle w:val="TableHeaderCenter"/>
              <w:rPr>
                <w:sz w:val="16"/>
                <w:szCs w:val="16"/>
              </w:rPr>
            </w:pPr>
            <w:r w:rsidRPr="00254CCF">
              <w:rPr>
                <w:sz w:val="16"/>
                <w:szCs w:val="16"/>
              </w:rPr>
              <w:t>Hourly Wage Rate</w:t>
            </w:r>
          </w:p>
        </w:tc>
        <w:tc>
          <w:tcPr>
            <w:tcW w:w="627" w:type="pct"/>
            <w:gridSpan w:val="2"/>
            <w:tcBorders>
              <w:top w:val="single" w:sz="12" w:space="0" w:color="auto"/>
              <w:bottom w:val="single" w:sz="4" w:space="0" w:color="auto"/>
            </w:tcBorders>
            <w:shd w:val="clear" w:color="auto" w:fill="auto"/>
            <w:vAlign w:val="bottom"/>
          </w:tcPr>
          <w:p w14:paraId="113A28E8" w14:textId="77777777" w:rsidR="008349B1" w:rsidRPr="00254CCF" w:rsidRDefault="008349B1" w:rsidP="004834EA">
            <w:pPr>
              <w:pStyle w:val="TableHeaderCenter"/>
              <w:rPr>
                <w:sz w:val="16"/>
                <w:szCs w:val="16"/>
              </w:rPr>
            </w:pPr>
            <w:r w:rsidRPr="00254CCF">
              <w:rPr>
                <w:sz w:val="16"/>
                <w:szCs w:val="16"/>
              </w:rPr>
              <w:t>Total Costs</w:t>
            </w:r>
          </w:p>
        </w:tc>
      </w:tr>
      <w:tr w:rsidR="008349B1" w:rsidRPr="00254CCF" w14:paraId="67207DCA" w14:textId="77777777" w:rsidTr="004834EA">
        <w:tc>
          <w:tcPr>
            <w:tcW w:w="5000" w:type="pct"/>
            <w:gridSpan w:val="11"/>
            <w:tcBorders>
              <w:top w:val="single" w:sz="4" w:space="0" w:color="auto"/>
              <w:bottom w:val="single" w:sz="4" w:space="0" w:color="auto"/>
            </w:tcBorders>
            <w:shd w:val="clear" w:color="auto" w:fill="D9D9D9" w:themeFill="background1" w:themeFillShade="D9"/>
            <w:vAlign w:val="center"/>
          </w:tcPr>
          <w:p w14:paraId="5729514B" w14:textId="77777777" w:rsidR="008349B1" w:rsidRPr="00254CCF" w:rsidRDefault="008349B1" w:rsidP="004834EA">
            <w:pPr>
              <w:pStyle w:val="TableText"/>
              <w:widowControl w:val="0"/>
              <w:spacing w:before="120" w:after="60"/>
              <w:jc w:val="both"/>
              <w:rPr>
                <w:rFonts w:cs="Arial"/>
                <w:b/>
                <w:sz w:val="16"/>
                <w:szCs w:val="16"/>
              </w:rPr>
            </w:pPr>
            <w:r w:rsidRPr="00254CCF">
              <w:rPr>
                <w:rFonts w:cs="Arial"/>
                <w:b/>
                <w:sz w:val="16"/>
                <w:szCs w:val="16"/>
              </w:rPr>
              <w:t>Impact Study</w:t>
            </w:r>
          </w:p>
        </w:tc>
      </w:tr>
      <w:tr w:rsidR="008349B1" w:rsidRPr="00254CCF" w14:paraId="6B527DE1" w14:textId="77777777" w:rsidTr="004834EA">
        <w:tc>
          <w:tcPr>
            <w:tcW w:w="533" w:type="pct"/>
            <w:tcBorders>
              <w:top w:val="single" w:sz="4" w:space="0" w:color="auto"/>
              <w:bottom w:val="single" w:sz="4" w:space="0" w:color="auto"/>
            </w:tcBorders>
            <w:shd w:val="clear" w:color="auto" w:fill="auto"/>
          </w:tcPr>
          <w:p w14:paraId="64869C87" w14:textId="34A5C191" w:rsidR="008349B1" w:rsidRPr="00254CCF" w:rsidRDefault="00300E84" w:rsidP="004834EA">
            <w:pPr>
              <w:widowControl w:val="0"/>
              <w:tabs>
                <w:tab w:val="clear" w:pos="432"/>
              </w:tabs>
              <w:spacing w:before="60" w:line="240" w:lineRule="auto"/>
              <w:ind w:firstLine="0"/>
              <w:jc w:val="left"/>
              <w:rPr>
                <w:rFonts w:ascii="Arial" w:hAnsi="Arial" w:cs="Arial"/>
                <w:sz w:val="16"/>
                <w:szCs w:val="16"/>
              </w:rPr>
            </w:pPr>
            <w:r>
              <w:rPr>
                <w:rFonts w:ascii="Arial" w:hAnsi="Arial" w:cs="Arial"/>
                <w:sz w:val="16"/>
                <w:szCs w:val="16"/>
              </w:rPr>
              <w:t>24</w:t>
            </w:r>
            <w:r w:rsidR="00972F27">
              <w:rPr>
                <w:rFonts w:ascii="Arial" w:hAnsi="Arial" w:cs="Arial"/>
                <w:sz w:val="16"/>
                <w:szCs w:val="16"/>
              </w:rPr>
              <w:t>-month follow-up</w:t>
            </w:r>
            <w:r w:rsidR="008349B1" w:rsidRPr="00254CCF">
              <w:rPr>
                <w:rFonts w:ascii="Arial" w:hAnsi="Arial" w:cs="Arial"/>
                <w:sz w:val="16"/>
                <w:szCs w:val="16"/>
              </w:rPr>
              <w:t xml:space="preserve"> survey of impact study participants</w:t>
            </w:r>
            <w:r w:rsidR="008349B1" w:rsidRPr="00254CCF" w:rsidDel="009F5FE8">
              <w:rPr>
                <w:rFonts w:ascii="Arial" w:hAnsi="Arial" w:cs="Arial"/>
                <w:sz w:val="16"/>
                <w:szCs w:val="16"/>
              </w:rPr>
              <w:t xml:space="preserve"> </w:t>
            </w:r>
          </w:p>
        </w:tc>
        <w:tc>
          <w:tcPr>
            <w:tcW w:w="559" w:type="pct"/>
            <w:tcBorders>
              <w:top w:val="single" w:sz="4" w:space="0" w:color="auto"/>
              <w:bottom w:val="single" w:sz="4" w:space="0" w:color="auto"/>
            </w:tcBorders>
          </w:tcPr>
          <w:p w14:paraId="1B2FC156" w14:textId="77777777" w:rsidR="008349B1" w:rsidRPr="00254CCF" w:rsidRDefault="008349B1" w:rsidP="004834EA">
            <w:pPr>
              <w:widowControl w:val="0"/>
              <w:tabs>
                <w:tab w:val="clear" w:pos="432"/>
              </w:tabs>
              <w:spacing w:before="40" w:after="40" w:line="240" w:lineRule="auto"/>
              <w:ind w:firstLine="0"/>
              <w:jc w:val="left"/>
              <w:rPr>
                <w:rFonts w:ascii="Arial" w:hAnsi="Arial" w:cs="Arial"/>
                <w:sz w:val="16"/>
                <w:szCs w:val="16"/>
              </w:rPr>
            </w:pPr>
            <w:r w:rsidRPr="00254CCF">
              <w:rPr>
                <w:rFonts w:ascii="Arial" w:hAnsi="Arial" w:cs="Arial"/>
                <w:sz w:val="16"/>
                <w:szCs w:val="16"/>
              </w:rPr>
              <w:t>Participating program females and control group females</w:t>
            </w:r>
          </w:p>
        </w:tc>
        <w:tc>
          <w:tcPr>
            <w:tcW w:w="545" w:type="pct"/>
            <w:tcBorders>
              <w:top w:val="single" w:sz="4" w:space="0" w:color="auto"/>
              <w:bottom w:val="single" w:sz="4" w:space="0" w:color="auto"/>
            </w:tcBorders>
            <w:vAlign w:val="bottom"/>
          </w:tcPr>
          <w:p w14:paraId="1218AF00" w14:textId="7A19ACF0" w:rsidR="008349B1" w:rsidRPr="00254CCF" w:rsidRDefault="00C30ED4" w:rsidP="00086126">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1</w:t>
            </w:r>
            <w:r w:rsidR="00AC772D">
              <w:rPr>
                <w:rFonts w:ascii="Arial" w:hAnsi="Arial" w:cs="Arial"/>
                <w:sz w:val="16"/>
                <w:szCs w:val="16"/>
              </w:rPr>
              <w:t>515</w:t>
            </w:r>
          </w:p>
        </w:tc>
        <w:tc>
          <w:tcPr>
            <w:tcW w:w="545" w:type="pct"/>
            <w:tcBorders>
              <w:top w:val="single" w:sz="4" w:space="0" w:color="auto"/>
              <w:bottom w:val="single" w:sz="4" w:space="0" w:color="auto"/>
            </w:tcBorders>
            <w:shd w:val="clear" w:color="auto" w:fill="auto"/>
            <w:vAlign w:val="bottom"/>
          </w:tcPr>
          <w:p w14:paraId="57FE53A9" w14:textId="460C756A" w:rsidR="008349B1" w:rsidRPr="00254CCF" w:rsidRDefault="00C30ED4" w:rsidP="00086126">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5</w:t>
            </w:r>
            <w:r w:rsidR="00AC772D">
              <w:rPr>
                <w:rFonts w:ascii="Arial" w:hAnsi="Arial" w:cs="Arial"/>
                <w:sz w:val="16"/>
                <w:szCs w:val="16"/>
              </w:rPr>
              <w:t>05</w:t>
            </w:r>
          </w:p>
        </w:tc>
        <w:tc>
          <w:tcPr>
            <w:tcW w:w="505" w:type="pct"/>
            <w:tcBorders>
              <w:top w:val="single" w:sz="4" w:space="0" w:color="auto"/>
              <w:bottom w:val="single" w:sz="4" w:space="0" w:color="auto"/>
            </w:tcBorders>
            <w:shd w:val="clear" w:color="auto" w:fill="auto"/>
            <w:vAlign w:val="bottom"/>
          </w:tcPr>
          <w:p w14:paraId="52DC713B" w14:textId="77777777" w:rsidR="008349B1" w:rsidRPr="00254CCF" w:rsidRDefault="008349B1" w:rsidP="004834EA">
            <w:pPr>
              <w:widowControl w:val="0"/>
              <w:tabs>
                <w:tab w:val="clear" w:pos="432"/>
                <w:tab w:val="decimal" w:pos="624"/>
              </w:tabs>
              <w:spacing w:before="40" w:after="40" w:line="240" w:lineRule="auto"/>
              <w:ind w:firstLine="0"/>
              <w:rPr>
                <w:rFonts w:ascii="Arial" w:hAnsi="Arial" w:cs="Arial"/>
                <w:sz w:val="16"/>
                <w:szCs w:val="16"/>
              </w:rPr>
            </w:pPr>
            <w:r w:rsidRPr="00254CCF">
              <w:rPr>
                <w:rFonts w:ascii="Arial" w:hAnsi="Arial" w:cs="Arial"/>
                <w:sz w:val="16"/>
                <w:szCs w:val="16"/>
              </w:rPr>
              <w:t>1</w:t>
            </w:r>
          </w:p>
        </w:tc>
        <w:tc>
          <w:tcPr>
            <w:tcW w:w="434" w:type="pct"/>
            <w:tcBorders>
              <w:top w:val="single" w:sz="4" w:space="0" w:color="auto"/>
              <w:bottom w:val="single" w:sz="4" w:space="0" w:color="auto"/>
            </w:tcBorders>
            <w:shd w:val="clear" w:color="auto" w:fill="auto"/>
            <w:vAlign w:val="bottom"/>
          </w:tcPr>
          <w:p w14:paraId="6DF0C16B" w14:textId="670131A8" w:rsidR="008349B1" w:rsidRPr="00254CCF" w:rsidRDefault="00A56A5F" w:rsidP="00086126">
            <w:pPr>
              <w:widowControl w:val="0"/>
              <w:tabs>
                <w:tab w:val="clear" w:pos="432"/>
                <w:tab w:val="decimal" w:pos="371"/>
              </w:tabs>
              <w:spacing w:before="40" w:after="40" w:line="240" w:lineRule="auto"/>
              <w:ind w:firstLine="0"/>
              <w:rPr>
                <w:rFonts w:ascii="Arial" w:hAnsi="Arial" w:cs="Arial"/>
                <w:sz w:val="16"/>
                <w:szCs w:val="16"/>
              </w:rPr>
            </w:pPr>
            <w:r>
              <w:rPr>
                <w:rFonts w:ascii="Arial" w:hAnsi="Arial" w:cs="Arial"/>
                <w:sz w:val="16"/>
                <w:szCs w:val="16"/>
              </w:rPr>
              <w:t>3</w:t>
            </w:r>
            <w:r w:rsidR="00086126">
              <w:rPr>
                <w:rFonts w:ascii="Arial" w:hAnsi="Arial" w:cs="Arial"/>
                <w:sz w:val="16"/>
                <w:szCs w:val="16"/>
              </w:rPr>
              <w:t>0</w:t>
            </w:r>
            <w:r>
              <w:rPr>
                <w:rFonts w:ascii="Arial" w:hAnsi="Arial" w:cs="Arial"/>
                <w:sz w:val="16"/>
                <w:szCs w:val="16"/>
              </w:rPr>
              <w:t>/60</w:t>
            </w:r>
          </w:p>
        </w:tc>
        <w:tc>
          <w:tcPr>
            <w:tcW w:w="456" w:type="pct"/>
            <w:tcBorders>
              <w:top w:val="single" w:sz="4" w:space="0" w:color="auto"/>
              <w:bottom w:val="single" w:sz="4" w:space="0" w:color="auto"/>
            </w:tcBorders>
            <w:shd w:val="clear" w:color="auto" w:fill="auto"/>
            <w:vAlign w:val="bottom"/>
          </w:tcPr>
          <w:p w14:paraId="48390FAB" w14:textId="0AFB16B6" w:rsidR="008349B1" w:rsidRPr="00254CCF" w:rsidRDefault="00AC772D" w:rsidP="00086126">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252.5</w:t>
            </w:r>
          </w:p>
        </w:tc>
        <w:tc>
          <w:tcPr>
            <w:tcW w:w="385" w:type="pct"/>
            <w:tcBorders>
              <w:top w:val="single" w:sz="4" w:space="0" w:color="auto"/>
              <w:bottom w:val="single" w:sz="4" w:space="0" w:color="auto"/>
            </w:tcBorders>
            <w:shd w:val="clear" w:color="auto" w:fill="auto"/>
            <w:vAlign w:val="bottom"/>
          </w:tcPr>
          <w:p w14:paraId="501AFF3E" w14:textId="5DA2F5CB" w:rsidR="008349B1" w:rsidRPr="00254CCF" w:rsidRDefault="00C30ED4" w:rsidP="00355940">
            <w:pPr>
              <w:widowControl w:val="0"/>
              <w:tabs>
                <w:tab w:val="clear" w:pos="432"/>
                <w:tab w:val="decimal" w:pos="624"/>
              </w:tabs>
              <w:spacing w:before="40" w:after="40" w:line="240" w:lineRule="auto"/>
              <w:ind w:firstLine="0"/>
              <w:rPr>
                <w:rFonts w:ascii="Arial" w:hAnsi="Arial" w:cs="Arial"/>
                <w:sz w:val="16"/>
                <w:szCs w:val="16"/>
              </w:rPr>
            </w:pPr>
            <w:r>
              <w:rPr>
                <w:rFonts w:ascii="Arial" w:hAnsi="Arial" w:cs="Arial"/>
                <w:sz w:val="16"/>
                <w:szCs w:val="16"/>
              </w:rPr>
              <w:t>2</w:t>
            </w:r>
            <w:r w:rsidR="00AC772D">
              <w:rPr>
                <w:rFonts w:ascii="Arial" w:hAnsi="Arial" w:cs="Arial"/>
                <w:sz w:val="16"/>
                <w:szCs w:val="16"/>
              </w:rPr>
              <w:t>22.2</w:t>
            </w:r>
          </w:p>
        </w:tc>
        <w:tc>
          <w:tcPr>
            <w:tcW w:w="449" w:type="pct"/>
            <w:gridSpan w:val="2"/>
            <w:tcBorders>
              <w:top w:val="single" w:sz="4" w:space="0" w:color="auto"/>
              <w:bottom w:val="single" w:sz="4" w:space="0" w:color="auto"/>
            </w:tcBorders>
            <w:shd w:val="clear" w:color="auto" w:fill="auto"/>
            <w:vAlign w:val="bottom"/>
          </w:tcPr>
          <w:p w14:paraId="36BECB7C" w14:textId="77777777" w:rsidR="008349B1" w:rsidRPr="00254CCF" w:rsidRDefault="008349B1" w:rsidP="004834EA">
            <w:pPr>
              <w:widowControl w:val="0"/>
              <w:tabs>
                <w:tab w:val="clear" w:pos="432"/>
                <w:tab w:val="decimal" w:pos="497"/>
              </w:tabs>
              <w:spacing w:before="40" w:after="40" w:line="240" w:lineRule="auto"/>
              <w:ind w:firstLine="0"/>
              <w:rPr>
                <w:rFonts w:ascii="Arial" w:hAnsi="Arial" w:cs="Arial"/>
                <w:sz w:val="16"/>
                <w:szCs w:val="16"/>
              </w:rPr>
            </w:pPr>
            <w:r w:rsidRPr="00254CCF">
              <w:rPr>
                <w:rFonts w:ascii="Arial" w:hAnsi="Arial" w:cs="Arial"/>
                <w:sz w:val="16"/>
                <w:szCs w:val="16"/>
              </w:rPr>
              <w:t>$7.25</w:t>
            </w:r>
          </w:p>
        </w:tc>
        <w:tc>
          <w:tcPr>
            <w:tcW w:w="589" w:type="pct"/>
            <w:tcBorders>
              <w:top w:val="single" w:sz="4" w:space="0" w:color="auto"/>
              <w:bottom w:val="single" w:sz="4" w:space="0" w:color="auto"/>
            </w:tcBorders>
            <w:shd w:val="clear" w:color="auto" w:fill="auto"/>
            <w:vAlign w:val="bottom"/>
          </w:tcPr>
          <w:p w14:paraId="50912558" w14:textId="07623DD8" w:rsidR="008349B1" w:rsidRPr="00254CCF" w:rsidRDefault="008349B1" w:rsidP="00355940">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sidR="00C30ED4">
              <w:rPr>
                <w:rFonts w:ascii="Arial" w:hAnsi="Arial" w:cs="Arial"/>
                <w:sz w:val="16"/>
                <w:szCs w:val="16"/>
              </w:rPr>
              <w:t>1</w:t>
            </w:r>
            <w:r w:rsidR="00DE48C5">
              <w:rPr>
                <w:rFonts w:ascii="Arial" w:hAnsi="Arial" w:cs="Arial"/>
                <w:sz w:val="16"/>
                <w:szCs w:val="16"/>
              </w:rPr>
              <w:t>,610.95</w:t>
            </w:r>
          </w:p>
        </w:tc>
      </w:tr>
      <w:tr w:rsidR="008349B1" w:rsidRPr="00254CCF" w14:paraId="78031636" w14:textId="77777777" w:rsidTr="004834EA">
        <w:tc>
          <w:tcPr>
            <w:tcW w:w="2687" w:type="pct"/>
            <w:gridSpan w:val="5"/>
            <w:tcBorders>
              <w:top w:val="single" w:sz="4" w:space="0" w:color="auto"/>
              <w:bottom w:val="single" w:sz="4" w:space="0" w:color="auto"/>
            </w:tcBorders>
          </w:tcPr>
          <w:p w14:paraId="56B40391" w14:textId="77777777" w:rsidR="008349B1" w:rsidRPr="00254CCF" w:rsidRDefault="008349B1" w:rsidP="004834EA">
            <w:pPr>
              <w:widowControl w:val="0"/>
              <w:spacing w:before="120" w:after="60" w:line="240" w:lineRule="auto"/>
              <w:ind w:firstLine="0"/>
              <w:rPr>
                <w:rFonts w:ascii="Arial" w:hAnsi="Arial" w:cs="Arial"/>
                <w:b/>
                <w:sz w:val="16"/>
                <w:szCs w:val="16"/>
              </w:rPr>
            </w:pPr>
            <w:r w:rsidRPr="00254CCF">
              <w:rPr>
                <w:rFonts w:ascii="Arial" w:hAnsi="Arial" w:cs="Arial"/>
                <w:b/>
                <w:sz w:val="16"/>
                <w:szCs w:val="16"/>
              </w:rPr>
              <w:t>Estimated Annual Burden for Youth Participants</w:t>
            </w:r>
          </w:p>
        </w:tc>
        <w:tc>
          <w:tcPr>
            <w:tcW w:w="434" w:type="pct"/>
            <w:tcBorders>
              <w:top w:val="single" w:sz="4" w:space="0" w:color="auto"/>
              <w:bottom w:val="single" w:sz="4" w:space="0" w:color="auto"/>
            </w:tcBorders>
            <w:shd w:val="clear" w:color="auto" w:fill="auto"/>
          </w:tcPr>
          <w:p w14:paraId="52F9C1FE" w14:textId="77777777" w:rsidR="008349B1" w:rsidRPr="00254CCF" w:rsidRDefault="008349B1" w:rsidP="004834EA">
            <w:pPr>
              <w:widowControl w:val="0"/>
              <w:tabs>
                <w:tab w:val="clear" w:pos="432"/>
                <w:tab w:val="decimal" w:pos="551"/>
              </w:tabs>
              <w:spacing w:before="40" w:after="40" w:line="240" w:lineRule="auto"/>
              <w:ind w:firstLine="0"/>
              <w:rPr>
                <w:rFonts w:ascii="Arial" w:hAnsi="Arial" w:cs="Arial"/>
                <w:b/>
                <w:sz w:val="16"/>
                <w:szCs w:val="16"/>
              </w:rPr>
            </w:pPr>
          </w:p>
        </w:tc>
        <w:tc>
          <w:tcPr>
            <w:tcW w:w="456" w:type="pct"/>
            <w:tcBorders>
              <w:top w:val="single" w:sz="4" w:space="0" w:color="auto"/>
              <w:bottom w:val="single" w:sz="4" w:space="0" w:color="auto"/>
            </w:tcBorders>
            <w:shd w:val="clear" w:color="auto" w:fill="auto"/>
          </w:tcPr>
          <w:p w14:paraId="529411D4" w14:textId="7FD6F227" w:rsidR="008349B1" w:rsidRPr="00254CCF" w:rsidRDefault="00AC772D" w:rsidP="00086126">
            <w:pPr>
              <w:widowControl w:val="0"/>
              <w:tabs>
                <w:tab w:val="clear" w:pos="432"/>
                <w:tab w:val="decimal" w:pos="624"/>
              </w:tabs>
              <w:spacing w:before="40" w:after="40" w:line="240" w:lineRule="auto"/>
              <w:ind w:firstLine="0"/>
              <w:rPr>
                <w:rFonts w:ascii="Arial" w:hAnsi="Arial" w:cs="Arial"/>
                <w:b/>
                <w:sz w:val="16"/>
                <w:szCs w:val="16"/>
              </w:rPr>
            </w:pPr>
            <w:r>
              <w:rPr>
                <w:rFonts w:ascii="Arial" w:hAnsi="Arial" w:cs="Arial"/>
                <w:sz w:val="16"/>
                <w:szCs w:val="16"/>
              </w:rPr>
              <w:t>252.5</w:t>
            </w:r>
          </w:p>
        </w:tc>
        <w:tc>
          <w:tcPr>
            <w:tcW w:w="385" w:type="pct"/>
            <w:tcBorders>
              <w:top w:val="single" w:sz="4" w:space="0" w:color="auto"/>
              <w:bottom w:val="single" w:sz="4" w:space="0" w:color="auto"/>
            </w:tcBorders>
            <w:shd w:val="clear" w:color="auto" w:fill="auto"/>
          </w:tcPr>
          <w:p w14:paraId="157CC2B7" w14:textId="77777777" w:rsidR="008349B1" w:rsidRPr="00254CCF" w:rsidRDefault="008349B1" w:rsidP="004834EA">
            <w:pPr>
              <w:widowControl w:val="0"/>
              <w:tabs>
                <w:tab w:val="clear" w:pos="432"/>
                <w:tab w:val="decimal" w:pos="541"/>
                <w:tab w:val="decimal" w:pos="624"/>
              </w:tabs>
              <w:spacing w:before="40" w:after="40" w:line="240" w:lineRule="auto"/>
              <w:ind w:right="224" w:firstLine="0"/>
              <w:rPr>
                <w:rFonts w:ascii="Arial" w:hAnsi="Arial" w:cs="Arial"/>
                <w:b/>
                <w:sz w:val="16"/>
                <w:szCs w:val="16"/>
              </w:rPr>
            </w:pPr>
          </w:p>
        </w:tc>
        <w:tc>
          <w:tcPr>
            <w:tcW w:w="449" w:type="pct"/>
            <w:gridSpan w:val="2"/>
            <w:tcBorders>
              <w:top w:val="single" w:sz="4" w:space="0" w:color="auto"/>
              <w:bottom w:val="single" w:sz="4" w:space="0" w:color="auto"/>
            </w:tcBorders>
            <w:shd w:val="clear" w:color="auto" w:fill="auto"/>
          </w:tcPr>
          <w:p w14:paraId="6E46B201" w14:textId="77777777" w:rsidR="008349B1" w:rsidRPr="00254CCF" w:rsidRDefault="008349B1" w:rsidP="004834EA">
            <w:pPr>
              <w:widowControl w:val="0"/>
              <w:tabs>
                <w:tab w:val="clear" w:pos="432"/>
                <w:tab w:val="decimal" w:pos="624"/>
              </w:tabs>
              <w:spacing w:before="40" w:after="40" w:line="240" w:lineRule="auto"/>
              <w:ind w:firstLine="0"/>
              <w:rPr>
                <w:rFonts w:ascii="Arial" w:hAnsi="Arial" w:cs="Arial"/>
                <w:b/>
                <w:sz w:val="16"/>
                <w:szCs w:val="16"/>
              </w:rPr>
            </w:pPr>
          </w:p>
        </w:tc>
        <w:tc>
          <w:tcPr>
            <w:tcW w:w="589" w:type="pct"/>
            <w:tcBorders>
              <w:top w:val="single" w:sz="4" w:space="0" w:color="auto"/>
              <w:bottom w:val="single" w:sz="4" w:space="0" w:color="auto"/>
            </w:tcBorders>
            <w:shd w:val="clear" w:color="auto" w:fill="auto"/>
          </w:tcPr>
          <w:p w14:paraId="2927D42A" w14:textId="52C886F8" w:rsidR="008349B1" w:rsidRPr="00254CCF" w:rsidRDefault="008349B1" w:rsidP="00355940">
            <w:pPr>
              <w:widowControl w:val="0"/>
              <w:tabs>
                <w:tab w:val="clear" w:pos="432"/>
                <w:tab w:val="decimal" w:pos="371"/>
                <w:tab w:val="decimal" w:pos="624"/>
              </w:tabs>
              <w:spacing w:before="40" w:after="40" w:line="240" w:lineRule="auto"/>
              <w:ind w:firstLine="0"/>
              <w:rPr>
                <w:rFonts w:ascii="Arial" w:hAnsi="Arial" w:cs="Arial"/>
                <w:sz w:val="16"/>
                <w:szCs w:val="16"/>
              </w:rPr>
            </w:pPr>
            <w:r w:rsidRPr="00254CCF">
              <w:rPr>
                <w:rFonts w:ascii="Arial" w:hAnsi="Arial" w:cs="Arial"/>
                <w:sz w:val="16"/>
                <w:szCs w:val="16"/>
              </w:rPr>
              <w:t>$</w:t>
            </w:r>
            <w:r w:rsidR="00C30ED4">
              <w:rPr>
                <w:rFonts w:ascii="Arial" w:hAnsi="Arial" w:cs="Arial"/>
                <w:sz w:val="16"/>
                <w:szCs w:val="16"/>
              </w:rPr>
              <w:t>1,</w:t>
            </w:r>
            <w:r w:rsidR="00DE48C5">
              <w:rPr>
                <w:rFonts w:ascii="Arial" w:hAnsi="Arial" w:cs="Arial"/>
                <w:sz w:val="16"/>
                <w:szCs w:val="16"/>
              </w:rPr>
              <w:t>610.95</w:t>
            </w:r>
          </w:p>
        </w:tc>
      </w:tr>
    </w:tbl>
    <w:p w14:paraId="29781659" w14:textId="72F2A7E7" w:rsidR="008349B1" w:rsidRPr="00254CCF" w:rsidRDefault="008349B1" w:rsidP="008349B1">
      <w:pPr>
        <w:pStyle w:val="TableSignificanceCaption"/>
        <w:ind w:left="0" w:firstLine="0"/>
      </w:pPr>
      <w:r w:rsidRPr="00254CCF">
        <w:rPr>
          <w:b/>
        </w:rPr>
        <w:t xml:space="preserve">Note: </w:t>
      </w:r>
      <w:r w:rsidRPr="00254CCF">
        <w:t xml:space="preserve">We assume that </w:t>
      </w:r>
      <w:r w:rsidR="00DE48C5">
        <w:t>75</w:t>
      </w:r>
      <w:r w:rsidR="00C30ED4" w:rsidRPr="00254CCF">
        <w:t xml:space="preserve"> </w:t>
      </w:r>
      <w:r w:rsidRPr="00254CCF">
        <w:t xml:space="preserve">percent of the enrolled sample of </w:t>
      </w:r>
      <w:r w:rsidR="00C30ED4">
        <w:t>2,020</w:t>
      </w:r>
      <w:r w:rsidRPr="00254CCF">
        <w:t xml:space="preserve"> across the two sites will complete the </w:t>
      </w:r>
      <w:r w:rsidR="00086126">
        <w:t>24</w:t>
      </w:r>
      <w:r>
        <w:t xml:space="preserve">-month follow-up </w:t>
      </w:r>
      <w:r w:rsidRPr="00254CCF">
        <w:t xml:space="preserve">survey. </w:t>
      </w:r>
      <w:r w:rsidR="00DB6877">
        <w:t xml:space="preserve">Based on the average age at </w:t>
      </w:r>
      <w:r w:rsidR="00DB77E7">
        <w:t xml:space="preserve">study enrollment </w:t>
      </w:r>
      <w:r w:rsidR="00DB6877">
        <w:t>thus far, w</w:t>
      </w:r>
      <w:r w:rsidRPr="00254CCF">
        <w:t xml:space="preserve">e assume </w:t>
      </w:r>
      <w:r w:rsidRPr="00D704FE">
        <w:t xml:space="preserve">that </w:t>
      </w:r>
      <w:r w:rsidR="00355940">
        <w:t>88</w:t>
      </w:r>
      <w:r w:rsidRPr="00D704FE">
        <w:t xml:space="preserve"> percent</w:t>
      </w:r>
      <w:r w:rsidRPr="00254CCF">
        <w:t xml:space="preserve"> of the sample will be 18 or older at the time of </w:t>
      </w:r>
      <w:r w:rsidR="00086126">
        <w:t>24</w:t>
      </w:r>
      <w:r>
        <w:t>-month follow</w:t>
      </w:r>
      <w:r w:rsidR="00DB6877">
        <w:t>-up</w:t>
      </w:r>
      <w:r w:rsidRPr="00254CCF">
        <w:t xml:space="preserve"> survey administration.</w:t>
      </w:r>
    </w:p>
    <w:p w14:paraId="7EFE0A34" w14:textId="77777777" w:rsidR="008349B1" w:rsidRPr="00254CCF" w:rsidRDefault="008349B1" w:rsidP="008349B1">
      <w:pPr>
        <w:pStyle w:val="NormalSS"/>
        <w:widowControl w:val="0"/>
        <w:spacing w:after="120"/>
      </w:pPr>
    </w:p>
    <w:p w14:paraId="7CE79726" w14:textId="41E53B7F" w:rsidR="008349B1" w:rsidRDefault="008349B1" w:rsidP="008349B1">
      <w:pPr>
        <w:pStyle w:val="NormalSS"/>
      </w:pPr>
      <w:bookmarkStart w:id="97" w:name="_Toc396922561"/>
      <w:bookmarkEnd w:id="97"/>
      <w:r>
        <w:t>Table A.12.2</w:t>
      </w:r>
      <w:r w:rsidRPr="00254CCF">
        <w:t xml:space="preserve"> detail</w:t>
      </w:r>
      <w:r>
        <w:t>s</w:t>
      </w:r>
      <w:r w:rsidRPr="00254CCF">
        <w:t xml:space="preserve"> the overall burden requested for data collection associated with the </w:t>
      </w:r>
      <w:proofErr w:type="spellStart"/>
      <w:r w:rsidRPr="00254CCF">
        <w:t>PAF</w:t>
      </w:r>
      <w:proofErr w:type="spellEnd"/>
      <w:r w:rsidRPr="00254CCF">
        <w:t xml:space="preserve"> </w:t>
      </w:r>
      <w:r w:rsidR="00DB6877">
        <w:t>Study</w:t>
      </w:r>
      <w:r w:rsidRPr="00254CCF">
        <w:t xml:space="preserve">. </w:t>
      </w:r>
      <w:r>
        <w:t xml:space="preserve">A total of </w:t>
      </w:r>
      <w:r w:rsidR="00086126">
        <w:t>68</w:t>
      </w:r>
      <w:r w:rsidR="00225675">
        <w:t>4</w:t>
      </w:r>
      <w:r w:rsidR="00086126">
        <w:t xml:space="preserve">.67 </w:t>
      </w:r>
      <w:r>
        <w:t>hours (and a cost of $</w:t>
      </w:r>
      <w:r w:rsidR="00BF7882">
        <w:t>2,</w:t>
      </w:r>
      <w:r w:rsidR="00225675">
        <w:t>461.51</w:t>
      </w:r>
      <w:r>
        <w:t xml:space="preserve">) was approved in prior </w:t>
      </w:r>
      <w:proofErr w:type="spellStart"/>
      <w:r>
        <w:t>ICR</w:t>
      </w:r>
      <w:r w:rsidR="00BF7882">
        <w:t>s</w:t>
      </w:r>
      <w:proofErr w:type="spellEnd"/>
      <w:r>
        <w:t xml:space="preserve"> for this project.  A </w:t>
      </w:r>
      <w:r w:rsidRPr="00C16DDB">
        <w:t xml:space="preserve">total of </w:t>
      </w:r>
      <w:r w:rsidR="00DE48C5">
        <w:t>252.5</w:t>
      </w:r>
      <w:r w:rsidR="00A56A5F" w:rsidRPr="00254CCF">
        <w:t xml:space="preserve"> </w:t>
      </w:r>
      <w:r w:rsidRPr="00254CCF">
        <w:t>hours (and a cost of $</w:t>
      </w:r>
      <w:r>
        <w:t>1,</w:t>
      </w:r>
      <w:r w:rsidR="00DE48C5">
        <w:t>610.95</w:t>
      </w:r>
      <w:r w:rsidRPr="00254CCF">
        <w:t xml:space="preserve">) is requested in this </w:t>
      </w:r>
      <w:proofErr w:type="spellStart"/>
      <w:r w:rsidRPr="00254CCF">
        <w:t>ICR</w:t>
      </w:r>
      <w:proofErr w:type="spellEnd"/>
      <w:r w:rsidRPr="00254CCF">
        <w:t xml:space="preserve">. </w:t>
      </w:r>
    </w:p>
    <w:p w14:paraId="5B9E9AF1" w14:textId="6088FFCA" w:rsidR="008349B1" w:rsidRPr="00254CCF" w:rsidRDefault="008349B1" w:rsidP="008349B1">
      <w:pPr>
        <w:pStyle w:val="MarkforTableHeading"/>
        <w:spacing w:after="120"/>
      </w:pPr>
      <w:bookmarkStart w:id="98" w:name="_Toc396922584"/>
      <w:r>
        <w:lastRenderedPageBreak/>
        <w:t>Table A.12.2</w:t>
      </w:r>
      <w:r w:rsidRPr="00254CCF">
        <w:t>. Calculations of Annual Burden Hours and Costs</w:t>
      </w:r>
      <w:bookmarkEnd w:id="98"/>
      <w:r w:rsidRPr="00254CCF">
        <w:t xml:space="preserve"> </w:t>
      </w:r>
      <w:r w:rsidR="00972F27">
        <w:t>to Date</w:t>
      </w:r>
    </w:p>
    <w:tbl>
      <w:tblPr>
        <w:tblStyle w:val="TableGrid"/>
        <w:tblW w:w="5258"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246"/>
        <w:gridCol w:w="1178"/>
        <w:gridCol w:w="1092"/>
        <w:gridCol w:w="1102"/>
        <w:gridCol w:w="1102"/>
        <w:gridCol w:w="1102"/>
        <w:gridCol w:w="1102"/>
        <w:gridCol w:w="1088"/>
      </w:tblGrid>
      <w:tr w:rsidR="008349B1" w:rsidRPr="00254CCF" w14:paraId="39066572" w14:textId="77777777" w:rsidTr="00BF7882">
        <w:trPr>
          <w:cantSplit/>
          <w:tblHeader/>
        </w:trPr>
        <w:tc>
          <w:tcPr>
            <w:tcW w:w="526" w:type="pct"/>
            <w:tcBorders>
              <w:top w:val="single" w:sz="12" w:space="0" w:color="auto"/>
              <w:bottom w:val="single" w:sz="4" w:space="0" w:color="auto"/>
            </w:tcBorders>
            <w:shd w:val="clear" w:color="auto" w:fill="auto"/>
            <w:vAlign w:val="bottom"/>
          </w:tcPr>
          <w:p w14:paraId="6EAAFF6B" w14:textId="77777777" w:rsidR="008349B1" w:rsidRPr="00254CCF" w:rsidRDefault="008349B1" w:rsidP="004834EA">
            <w:pPr>
              <w:pStyle w:val="TableHeaderLeft"/>
              <w:rPr>
                <w:rFonts w:cs="Arial"/>
                <w:sz w:val="17"/>
                <w:szCs w:val="17"/>
              </w:rPr>
            </w:pPr>
            <w:r w:rsidRPr="00254CCF">
              <w:rPr>
                <w:rFonts w:cs="Arial"/>
                <w:sz w:val="17"/>
                <w:szCs w:val="17"/>
              </w:rPr>
              <w:t>Data collection instrument</w:t>
            </w:r>
          </w:p>
        </w:tc>
        <w:tc>
          <w:tcPr>
            <w:tcW w:w="619" w:type="pct"/>
            <w:tcBorders>
              <w:top w:val="single" w:sz="12" w:space="0" w:color="auto"/>
              <w:bottom w:val="single" w:sz="4" w:space="0" w:color="auto"/>
            </w:tcBorders>
            <w:vAlign w:val="bottom"/>
          </w:tcPr>
          <w:p w14:paraId="31158CFB" w14:textId="77777777" w:rsidR="008349B1" w:rsidRPr="00254CCF" w:rsidRDefault="008349B1" w:rsidP="004834EA">
            <w:pPr>
              <w:pStyle w:val="TableHeaderCenter"/>
              <w:rPr>
                <w:rFonts w:cs="Arial"/>
                <w:sz w:val="17"/>
                <w:szCs w:val="17"/>
              </w:rPr>
            </w:pPr>
            <w:r w:rsidRPr="00254CCF">
              <w:rPr>
                <w:rFonts w:cs="Arial"/>
                <w:sz w:val="17"/>
                <w:szCs w:val="17"/>
              </w:rPr>
              <w:t>Type of Respondent</w:t>
            </w:r>
          </w:p>
        </w:tc>
        <w:tc>
          <w:tcPr>
            <w:tcW w:w="585" w:type="pct"/>
            <w:tcBorders>
              <w:top w:val="single" w:sz="12" w:space="0" w:color="auto"/>
              <w:bottom w:val="single" w:sz="4" w:space="0" w:color="auto"/>
            </w:tcBorders>
            <w:shd w:val="clear" w:color="auto" w:fill="auto"/>
            <w:vAlign w:val="bottom"/>
          </w:tcPr>
          <w:p w14:paraId="22CE3C3F" w14:textId="77777777" w:rsidR="008349B1" w:rsidRPr="00254CCF" w:rsidRDefault="008349B1" w:rsidP="004834EA">
            <w:pPr>
              <w:pStyle w:val="TableHeaderCenter"/>
              <w:rPr>
                <w:rFonts w:cs="Arial"/>
                <w:sz w:val="17"/>
                <w:szCs w:val="17"/>
              </w:rPr>
            </w:pPr>
            <w:r w:rsidRPr="00254CCF">
              <w:rPr>
                <w:rFonts w:cs="Arial"/>
                <w:sz w:val="17"/>
                <w:szCs w:val="17"/>
              </w:rPr>
              <w:t>Annual number of respondents</w:t>
            </w:r>
          </w:p>
        </w:tc>
        <w:tc>
          <w:tcPr>
            <w:tcW w:w="542" w:type="pct"/>
            <w:tcBorders>
              <w:top w:val="single" w:sz="12" w:space="0" w:color="auto"/>
              <w:bottom w:val="single" w:sz="4" w:space="0" w:color="auto"/>
            </w:tcBorders>
            <w:shd w:val="clear" w:color="auto" w:fill="auto"/>
            <w:vAlign w:val="bottom"/>
          </w:tcPr>
          <w:p w14:paraId="5CEA062A" w14:textId="77777777" w:rsidR="008349B1" w:rsidRPr="00254CCF" w:rsidRDefault="008349B1" w:rsidP="004834EA">
            <w:pPr>
              <w:pStyle w:val="TableHeaderCenter"/>
              <w:rPr>
                <w:rFonts w:cs="Arial"/>
                <w:sz w:val="17"/>
                <w:szCs w:val="17"/>
              </w:rPr>
            </w:pPr>
            <w:r w:rsidRPr="00254CCF">
              <w:rPr>
                <w:rFonts w:cs="Arial"/>
                <w:sz w:val="17"/>
                <w:szCs w:val="17"/>
              </w:rPr>
              <w:t>Number of responses per respondent</w:t>
            </w:r>
          </w:p>
        </w:tc>
        <w:tc>
          <w:tcPr>
            <w:tcW w:w="547" w:type="pct"/>
            <w:tcBorders>
              <w:top w:val="single" w:sz="12" w:space="0" w:color="auto"/>
              <w:bottom w:val="single" w:sz="4" w:space="0" w:color="auto"/>
            </w:tcBorders>
            <w:shd w:val="clear" w:color="auto" w:fill="auto"/>
            <w:vAlign w:val="bottom"/>
          </w:tcPr>
          <w:p w14:paraId="18FB6BD3" w14:textId="77777777" w:rsidR="008349B1" w:rsidRPr="00254CCF" w:rsidRDefault="008349B1" w:rsidP="004834EA">
            <w:pPr>
              <w:pStyle w:val="TableHeaderCenter"/>
              <w:rPr>
                <w:rFonts w:cs="Arial"/>
                <w:sz w:val="17"/>
                <w:szCs w:val="17"/>
              </w:rPr>
            </w:pPr>
            <w:r w:rsidRPr="00254CCF">
              <w:rPr>
                <w:rFonts w:cs="Arial"/>
                <w:sz w:val="17"/>
                <w:szCs w:val="17"/>
              </w:rPr>
              <w:t>Average burden hours per response</w:t>
            </w:r>
          </w:p>
        </w:tc>
        <w:tc>
          <w:tcPr>
            <w:tcW w:w="547" w:type="pct"/>
            <w:tcBorders>
              <w:top w:val="single" w:sz="12" w:space="0" w:color="auto"/>
              <w:bottom w:val="single" w:sz="4" w:space="0" w:color="auto"/>
            </w:tcBorders>
            <w:shd w:val="clear" w:color="auto" w:fill="auto"/>
            <w:vAlign w:val="bottom"/>
          </w:tcPr>
          <w:p w14:paraId="00644D15" w14:textId="77777777" w:rsidR="008349B1" w:rsidRPr="00254CCF" w:rsidRDefault="008349B1" w:rsidP="004834EA">
            <w:pPr>
              <w:pStyle w:val="TableHeaderCenter"/>
              <w:rPr>
                <w:rFonts w:cs="Arial"/>
                <w:sz w:val="17"/>
                <w:szCs w:val="17"/>
              </w:rPr>
            </w:pPr>
            <w:r w:rsidRPr="00254CCF">
              <w:rPr>
                <w:rFonts w:cs="Arial"/>
                <w:sz w:val="17"/>
                <w:szCs w:val="17"/>
              </w:rPr>
              <w:t>Total burden hours</w:t>
            </w:r>
          </w:p>
        </w:tc>
        <w:tc>
          <w:tcPr>
            <w:tcW w:w="547" w:type="pct"/>
            <w:tcBorders>
              <w:top w:val="single" w:sz="12" w:space="0" w:color="auto"/>
              <w:bottom w:val="single" w:sz="4" w:space="0" w:color="auto"/>
            </w:tcBorders>
            <w:vAlign w:val="bottom"/>
          </w:tcPr>
          <w:p w14:paraId="22EDC06C" w14:textId="77777777" w:rsidR="008349B1" w:rsidRPr="00254CCF" w:rsidRDefault="008349B1" w:rsidP="004834EA">
            <w:pPr>
              <w:pStyle w:val="TableHeaderCenter"/>
              <w:rPr>
                <w:rFonts w:cs="Arial"/>
                <w:sz w:val="17"/>
                <w:szCs w:val="17"/>
              </w:rPr>
            </w:pPr>
            <w:r w:rsidRPr="00254CCF">
              <w:rPr>
                <w:rFonts w:cs="Arial"/>
                <w:sz w:val="16"/>
                <w:szCs w:val="16"/>
              </w:rPr>
              <w:t>Total Burden Hours for Youth Age 18 or Older</w:t>
            </w:r>
          </w:p>
        </w:tc>
        <w:tc>
          <w:tcPr>
            <w:tcW w:w="547" w:type="pct"/>
            <w:tcBorders>
              <w:top w:val="single" w:sz="12" w:space="0" w:color="auto"/>
              <w:bottom w:val="single" w:sz="4" w:space="0" w:color="auto"/>
            </w:tcBorders>
            <w:vAlign w:val="bottom"/>
          </w:tcPr>
          <w:p w14:paraId="15FBC601" w14:textId="77777777" w:rsidR="008349B1" w:rsidRPr="00254CCF" w:rsidRDefault="008349B1" w:rsidP="004834EA">
            <w:pPr>
              <w:pStyle w:val="TableHeaderCenter"/>
              <w:rPr>
                <w:rFonts w:cs="Arial"/>
                <w:sz w:val="17"/>
                <w:szCs w:val="17"/>
              </w:rPr>
            </w:pPr>
            <w:r w:rsidRPr="00254CCF">
              <w:rPr>
                <w:rFonts w:cs="Arial"/>
                <w:sz w:val="17"/>
                <w:szCs w:val="17"/>
              </w:rPr>
              <w:t>Hourly Wage Rate</w:t>
            </w:r>
          </w:p>
        </w:tc>
        <w:tc>
          <w:tcPr>
            <w:tcW w:w="540" w:type="pct"/>
            <w:tcBorders>
              <w:top w:val="single" w:sz="12" w:space="0" w:color="auto"/>
              <w:bottom w:val="single" w:sz="4" w:space="0" w:color="auto"/>
            </w:tcBorders>
            <w:vAlign w:val="bottom"/>
          </w:tcPr>
          <w:p w14:paraId="76E7E342" w14:textId="77777777" w:rsidR="008349B1" w:rsidRPr="00254CCF" w:rsidRDefault="008349B1" w:rsidP="004834EA">
            <w:pPr>
              <w:pStyle w:val="TableHeaderCenter"/>
              <w:rPr>
                <w:rFonts w:cs="Arial"/>
                <w:sz w:val="17"/>
                <w:szCs w:val="17"/>
              </w:rPr>
            </w:pPr>
            <w:r w:rsidRPr="00254CCF">
              <w:rPr>
                <w:rFonts w:cs="Arial"/>
                <w:sz w:val="17"/>
                <w:szCs w:val="17"/>
              </w:rPr>
              <w:t>Total costs</w:t>
            </w:r>
          </w:p>
        </w:tc>
      </w:tr>
      <w:tr w:rsidR="008349B1" w:rsidRPr="00254CCF" w14:paraId="3E23C503" w14:textId="77777777" w:rsidTr="00BF7882">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456E93AA" w14:textId="77777777" w:rsidR="008349B1" w:rsidRPr="00254CCF" w:rsidRDefault="008349B1" w:rsidP="004834EA">
            <w:pPr>
              <w:pStyle w:val="TableText"/>
              <w:tabs>
                <w:tab w:val="decimal" w:pos="624"/>
              </w:tabs>
              <w:spacing w:before="120" w:after="60"/>
              <w:jc w:val="center"/>
              <w:rPr>
                <w:rFonts w:cs="Arial"/>
                <w:b/>
                <w:sz w:val="17"/>
                <w:szCs w:val="17"/>
              </w:rPr>
            </w:pPr>
            <w:r w:rsidRPr="00254CCF">
              <w:rPr>
                <w:rFonts w:cs="Arial"/>
                <w:b/>
                <w:sz w:val="17"/>
                <w:szCs w:val="17"/>
              </w:rPr>
              <w:t>Design and Implementation Analysis</w:t>
            </w:r>
            <w:r>
              <w:rPr>
                <w:rFonts w:cs="Arial"/>
                <w:b/>
                <w:sz w:val="17"/>
                <w:szCs w:val="17"/>
              </w:rPr>
              <w:t xml:space="preserve"> (Approved August 30, 2014)</w:t>
            </w:r>
          </w:p>
        </w:tc>
      </w:tr>
      <w:tr w:rsidR="008349B1" w:rsidRPr="00254CCF" w14:paraId="2469CC56" w14:textId="77777777" w:rsidTr="00BF7882">
        <w:trPr>
          <w:cantSplit/>
        </w:trPr>
        <w:tc>
          <w:tcPr>
            <w:tcW w:w="526" w:type="pct"/>
            <w:tcBorders>
              <w:top w:val="single" w:sz="4" w:space="0" w:color="auto"/>
              <w:bottom w:val="single" w:sz="4" w:space="0" w:color="auto"/>
            </w:tcBorders>
            <w:shd w:val="clear" w:color="auto" w:fill="auto"/>
          </w:tcPr>
          <w:p w14:paraId="7D49DF46" w14:textId="77777777" w:rsidR="008349B1" w:rsidRPr="00254CCF" w:rsidRDefault="008349B1" w:rsidP="004834EA">
            <w:pPr>
              <w:pStyle w:val="TableText"/>
              <w:spacing w:before="40" w:after="40"/>
              <w:rPr>
                <w:rFonts w:cs="Arial"/>
                <w:sz w:val="17"/>
                <w:szCs w:val="17"/>
              </w:rPr>
            </w:pPr>
            <w:r w:rsidRPr="00254CCF">
              <w:rPr>
                <w:rFonts w:cs="Arial"/>
                <w:sz w:val="17"/>
                <w:szCs w:val="17"/>
              </w:rPr>
              <w:t>Grantee Interview Protocol</w:t>
            </w:r>
          </w:p>
        </w:tc>
        <w:tc>
          <w:tcPr>
            <w:tcW w:w="619" w:type="pct"/>
            <w:tcBorders>
              <w:top w:val="single" w:sz="4" w:space="0" w:color="auto"/>
              <w:bottom w:val="single" w:sz="4" w:space="0" w:color="auto"/>
            </w:tcBorders>
          </w:tcPr>
          <w:p w14:paraId="160782CF" w14:textId="77777777" w:rsidR="008349B1" w:rsidRPr="00254CCF" w:rsidRDefault="008349B1" w:rsidP="004834EA">
            <w:pPr>
              <w:pStyle w:val="TableText"/>
              <w:tabs>
                <w:tab w:val="decimal" w:pos="624"/>
              </w:tabs>
              <w:spacing w:before="40"/>
              <w:rPr>
                <w:rFonts w:cs="Arial"/>
                <w:sz w:val="17"/>
                <w:szCs w:val="17"/>
              </w:rPr>
            </w:pPr>
            <w:r w:rsidRPr="00254CCF">
              <w:rPr>
                <w:rFonts w:cs="Arial"/>
                <w:sz w:val="17"/>
                <w:szCs w:val="17"/>
              </w:rPr>
              <w:t>Grantee Administrator</w:t>
            </w:r>
          </w:p>
        </w:tc>
        <w:tc>
          <w:tcPr>
            <w:tcW w:w="585" w:type="pct"/>
            <w:tcBorders>
              <w:top w:val="single" w:sz="4" w:space="0" w:color="auto"/>
              <w:bottom w:val="single" w:sz="4" w:space="0" w:color="auto"/>
            </w:tcBorders>
            <w:shd w:val="clear" w:color="auto" w:fill="auto"/>
            <w:vAlign w:val="bottom"/>
          </w:tcPr>
          <w:p w14:paraId="3931F4C6" w14:textId="5B96AC52" w:rsidR="008349B1" w:rsidRPr="00254CCF" w:rsidRDefault="00530CDD" w:rsidP="004834EA">
            <w:pPr>
              <w:pStyle w:val="TableText"/>
              <w:tabs>
                <w:tab w:val="decimal" w:pos="624"/>
              </w:tabs>
              <w:spacing w:before="40"/>
              <w:jc w:val="center"/>
              <w:rPr>
                <w:rFonts w:cs="Arial"/>
                <w:sz w:val="17"/>
                <w:szCs w:val="17"/>
              </w:rPr>
            </w:pPr>
            <w:r>
              <w:rPr>
                <w:rFonts w:cs="Arial"/>
                <w:sz w:val="17"/>
                <w:szCs w:val="17"/>
              </w:rPr>
              <w:t>7</w:t>
            </w:r>
          </w:p>
        </w:tc>
        <w:tc>
          <w:tcPr>
            <w:tcW w:w="542" w:type="pct"/>
            <w:tcBorders>
              <w:top w:val="single" w:sz="4" w:space="0" w:color="auto"/>
              <w:bottom w:val="single" w:sz="4" w:space="0" w:color="auto"/>
            </w:tcBorders>
            <w:shd w:val="clear" w:color="auto" w:fill="auto"/>
            <w:vAlign w:val="bottom"/>
          </w:tcPr>
          <w:p w14:paraId="4C8824E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47" w:type="pct"/>
            <w:tcBorders>
              <w:top w:val="single" w:sz="4" w:space="0" w:color="auto"/>
              <w:bottom w:val="single" w:sz="4" w:space="0" w:color="auto"/>
            </w:tcBorders>
            <w:shd w:val="clear" w:color="auto" w:fill="auto"/>
            <w:vAlign w:val="bottom"/>
          </w:tcPr>
          <w:p w14:paraId="1DFC64A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2</w:t>
            </w:r>
          </w:p>
        </w:tc>
        <w:tc>
          <w:tcPr>
            <w:tcW w:w="547" w:type="pct"/>
            <w:tcBorders>
              <w:top w:val="single" w:sz="4" w:space="0" w:color="auto"/>
              <w:bottom w:val="single" w:sz="4" w:space="0" w:color="auto"/>
            </w:tcBorders>
            <w:shd w:val="clear" w:color="auto" w:fill="auto"/>
            <w:vAlign w:val="bottom"/>
          </w:tcPr>
          <w:p w14:paraId="76ADE6A7" w14:textId="06E0F441" w:rsidR="008349B1" w:rsidRPr="00254CCF" w:rsidRDefault="00530CDD" w:rsidP="004834EA">
            <w:pPr>
              <w:pStyle w:val="TableText"/>
              <w:tabs>
                <w:tab w:val="decimal" w:pos="624"/>
              </w:tabs>
              <w:spacing w:before="40"/>
              <w:jc w:val="center"/>
              <w:rPr>
                <w:rFonts w:cs="Arial"/>
                <w:sz w:val="17"/>
                <w:szCs w:val="17"/>
              </w:rPr>
            </w:pPr>
            <w:r>
              <w:rPr>
                <w:rFonts w:cs="Arial"/>
                <w:sz w:val="17"/>
                <w:szCs w:val="17"/>
              </w:rPr>
              <w:t>14</w:t>
            </w:r>
          </w:p>
        </w:tc>
        <w:tc>
          <w:tcPr>
            <w:tcW w:w="547" w:type="pct"/>
            <w:tcBorders>
              <w:top w:val="single" w:sz="4" w:space="0" w:color="auto"/>
              <w:bottom w:val="single" w:sz="4" w:space="0" w:color="auto"/>
            </w:tcBorders>
            <w:vAlign w:val="bottom"/>
          </w:tcPr>
          <w:p w14:paraId="08769746"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N/A</w:t>
            </w:r>
          </w:p>
        </w:tc>
        <w:tc>
          <w:tcPr>
            <w:tcW w:w="547" w:type="pct"/>
            <w:tcBorders>
              <w:top w:val="single" w:sz="4" w:space="0" w:color="auto"/>
              <w:bottom w:val="single" w:sz="4" w:space="0" w:color="auto"/>
            </w:tcBorders>
            <w:vAlign w:val="bottom"/>
          </w:tcPr>
          <w:p w14:paraId="4895FC9F"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$37.45</w:t>
            </w:r>
          </w:p>
        </w:tc>
        <w:tc>
          <w:tcPr>
            <w:tcW w:w="540" w:type="pct"/>
            <w:tcBorders>
              <w:top w:val="single" w:sz="4" w:space="0" w:color="auto"/>
              <w:bottom w:val="single" w:sz="4" w:space="0" w:color="auto"/>
            </w:tcBorders>
            <w:vAlign w:val="bottom"/>
          </w:tcPr>
          <w:p w14:paraId="3D092F56" w14:textId="0DA9A2D6" w:rsidR="008349B1" w:rsidRPr="00254CCF" w:rsidRDefault="008349B1" w:rsidP="00530CDD">
            <w:pPr>
              <w:pStyle w:val="TableText"/>
              <w:tabs>
                <w:tab w:val="decimal" w:pos="624"/>
              </w:tabs>
              <w:spacing w:before="40"/>
              <w:jc w:val="center"/>
              <w:rPr>
                <w:rFonts w:cs="Arial"/>
                <w:sz w:val="17"/>
                <w:szCs w:val="17"/>
              </w:rPr>
            </w:pPr>
            <w:r w:rsidRPr="00254CCF">
              <w:rPr>
                <w:rFonts w:cs="Arial"/>
                <w:sz w:val="17"/>
                <w:szCs w:val="17"/>
              </w:rPr>
              <w:t>$</w:t>
            </w:r>
            <w:r w:rsidR="00530CDD">
              <w:rPr>
                <w:rFonts w:cs="Arial"/>
                <w:sz w:val="17"/>
                <w:szCs w:val="17"/>
              </w:rPr>
              <w:t>524.3</w:t>
            </w:r>
          </w:p>
        </w:tc>
      </w:tr>
      <w:tr w:rsidR="008349B1" w:rsidRPr="00254CCF" w14:paraId="2A72BFD5" w14:textId="77777777" w:rsidTr="00BF7882">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9D0CDC5" w14:textId="395C68D0" w:rsidR="008349B1" w:rsidRPr="00254CCF" w:rsidRDefault="008349B1" w:rsidP="005A3281">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 xml:space="preserve">(Approved </w:t>
            </w:r>
            <w:r w:rsidRPr="00131299">
              <w:rPr>
                <w:rFonts w:cs="Arial"/>
                <w:b/>
                <w:sz w:val="17"/>
                <w:szCs w:val="17"/>
              </w:rPr>
              <w:t>August 30, 2014</w:t>
            </w:r>
            <w:r w:rsidR="00CC1C2E">
              <w:rPr>
                <w:rFonts w:cs="Arial"/>
                <w:b/>
                <w:sz w:val="17"/>
                <w:szCs w:val="17"/>
              </w:rPr>
              <w:t xml:space="preserve"> and </w:t>
            </w:r>
            <w:r w:rsidR="005A3281">
              <w:rPr>
                <w:rFonts w:cs="Arial"/>
                <w:b/>
                <w:sz w:val="17"/>
                <w:szCs w:val="17"/>
              </w:rPr>
              <w:t>revised approval January 7, 2016</w:t>
            </w:r>
            <w:r>
              <w:rPr>
                <w:rFonts w:cs="Arial"/>
                <w:b/>
                <w:sz w:val="17"/>
                <w:szCs w:val="17"/>
              </w:rPr>
              <w:t>)</w:t>
            </w:r>
          </w:p>
        </w:tc>
      </w:tr>
      <w:tr w:rsidR="008349B1" w:rsidRPr="00254CCF" w14:paraId="3D62A041" w14:textId="77777777" w:rsidTr="00BF7882">
        <w:trPr>
          <w:cantSplit/>
        </w:trPr>
        <w:tc>
          <w:tcPr>
            <w:tcW w:w="526" w:type="pct"/>
            <w:tcBorders>
              <w:top w:val="single" w:sz="4" w:space="0" w:color="auto"/>
              <w:bottom w:val="dashed" w:sz="4" w:space="0" w:color="auto"/>
            </w:tcBorders>
            <w:shd w:val="clear" w:color="auto" w:fill="auto"/>
          </w:tcPr>
          <w:p w14:paraId="0F3609E0" w14:textId="77777777" w:rsidR="008349B1" w:rsidRPr="00254CCF" w:rsidRDefault="008349B1" w:rsidP="004834EA">
            <w:pPr>
              <w:pStyle w:val="TableText"/>
              <w:spacing w:before="40" w:after="40"/>
              <w:rPr>
                <w:rFonts w:cs="Arial"/>
                <w:sz w:val="17"/>
                <w:szCs w:val="17"/>
              </w:rPr>
            </w:pPr>
            <w:r w:rsidRPr="00254CCF">
              <w:rPr>
                <w:rFonts w:cs="Arial"/>
                <w:sz w:val="16"/>
                <w:szCs w:val="16"/>
              </w:rPr>
              <w:t>Baseline survey of impact study participants</w:t>
            </w:r>
          </w:p>
        </w:tc>
        <w:tc>
          <w:tcPr>
            <w:tcW w:w="619" w:type="pct"/>
            <w:tcBorders>
              <w:top w:val="single" w:sz="4" w:space="0" w:color="auto"/>
              <w:bottom w:val="dashed" w:sz="4" w:space="0" w:color="auto"/>
            </w:tcBorders>
          </w:tcPr>
          <w:p w14:paraId="27259265" w14:textId="77777777" w:rsidR="008349B1" w:rsidRPr="00254CCF" w:rsidRDefault="008349B1" w:rsidP="004834EA">
            <w:pPr>
              <w:pStyle w:val="TableText"/>
              <w:spacing w:before="40"/>
              <w:rPr>
                <w:rFonts w:cs="Arial"/>
                <w:sz w:val="17"/>
                <w:szCs w:val="17"/>
              </w:rPr>
            </w:pPr>
            <w:r w:rsidRPr="00254CCF">
              <w:rPr>
                <w:rFonts w:cs="Arial"/>
                <w:sz w:val="16"/>
                <w:szCs w:val="16"/>
              </w:rPr>
              <w:t>Participating program females and control group females</w:t>
            </w:r>
          </w:p>
        </w:tc>
        <w:tc>
          <w:tcPr>
            <w:tcW w:w="585" w:type="pct"/>
            <w:tcBorders>
              <w:top w:val="single" w:sz="4" w:space="0" w:color="auto"/>
              <w:bottom w:val="dashed" w:sz="4" w:space="0" w:color="auto"/>
            </w:tcBorders>
            <w:shd w:val="clear" w:color="auto" w:fill="auto"/>
            <w:vAlign w:val="bottom"/>
          </w:tcPr>
          <w:p w14:paraId="676DF31F"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673</w:t>
            </w:r>
          </w:p>
        </w:tc>
        <w:tc>
          <w:tcPr>
            <w:tcW w:w="542" w:type="pct"/>
            <w:tcBorders>
              <w:top w:val="single" w:sz="4" w:space="0" w:color="auto"/>
              <w:bottom w:val="dashed" w:sz="4" w:space="0" w:color="auto"/>
            </w:tcBorders>
            <w:shd w:val="clear" w:color="auto" w:fill="auto"/>
            <w:vAlign w:val="bottom"/>
          </w:tcPr>
          <w:p w14:paraId="0014E294"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47" w:type="pct"/>
            <w:tcBorders>
              <w:top w:val="single" w:sz="4" w:space="0" w:color="auto"/>
              <w:bottom w:val="dashed" w:sz="4" w:space="0" w:color="auto"/>
            </w:tcBorders>
            <w:shd w:val="clear" w:color="auto" w:fill="auto"/>
            <w:vAlign w:val="bottom"/>
          </w:tcPr>
          <w:p w14:paraId="3C44F3F9" w14:textId="79CC3032"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0.5</w:t>
            </w:r>
          </w:p>
        </w:tc>
        <w:tc>
          <w:tcPr>
            <w:tcW w:w="547" w:type="pct"/>
            <w:tcBorders>
              <w:top w:val="single" w:sz="4" w:space="0" w:color="auto"/>
              <w:bottom w:val="dashed" w:sz="4" w:space="0" w:color="auto"/>
            </w:tcBorders>
            <w:shd w:val="clear" w:color="auto" w:fill="auto"/>
            <w:vAlign w:val="bottom"/>
          </w:tcPr>
          <w:p w14:paraId="3C5077BE"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6"/>
                <w:szCs w:val="16"/>
              </w:rPr>
              <w:t>337</w:t>
            </w:r>
          </w:p>
        </w:tc>
        <w:tc>
          <w:tcPr>
            <w:tcW w:w="547" w:type="pct"/>
            <w:tcBorders>
              <w:top w:val="single" w:sz="4" w:space="0" w:color="auto"/>
              <w:bottom w:val="dashed" w:sz="4" w:space="0" w:color="auto"/>
            </w:tcBorders>
            <w:vAlign w:val="bottom"/>
          </w:tcPr>
          <w:p w14:paraId="760E84CB"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67</w:t>
            </w:r>
          </w:p>
        </w:tc>
        <w:tc>
          <w:tcPr>
            <w:tcW w:w="547" w:type="pct"/>
            <w:tcBorders>
              <w:top w:val="single" w:sz="4" w:space="0" w:color="auto"/>
              <w:bottom w:val="dashed" w:sz="4" w:space="0" w:color="auto"/>
            </w:tcBorders>
            <w:vAlign w:val="bottom"/>
          </w:tcPr>
          <w:p w14:paraId="2609589B"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$7.25</w:t>
            </w:r>
          </w:p>
        </w:tc>
        <w:tc>
          <w:tcPr>
            <w:tcW w:w="540" w:type="pct"/>
            <w:tcBorders>
              <w:top w:val="single" w:sz="4" w:space="0" w:color="auto"/>
              <w:bottom w:val="dashed" w:sz="4" w:space="0" w:color="auto"/>
            </w:tcBorders>
            <w:vAlign w:val="bottom"/>
          </w:tcPr>
          <w:p w14:paraId="4F990BB3"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6"/>
                <w:szCs w:val="16"/>
              </w:rPr>
              <w:t>$485.75</w:t>
            </w:r>
          </w:p>
        </w:tc>
      </w:tr>
      <w:tr w:rsidR="00DA7A64" w:rsidRPr="00254CCF" w14:paraId="117FE32B" w14:textId="77777777" w:rsidTr="00BF788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6" w:type="pct"/>
          </w:tcPr>
          <w:p w14:paraId="27B695FD" w14:textId="37F4FCC1" w:rsidR="00BF7882" w:rsidRPr="00254CCF" w:rsidRDefault="00BF7882" w:rsidP="00BF7882">
            <w:pPr>
              <w:pStyle w:val="TableText"/>
              <w:spacing w:before="40" w:after="40"/>
              <w:rPr>
                <w:rFonts w:cs="Arial"/>
                <w:sz w:val="17"/>
                <w:szCs w:val="17"/>
              </w:rPr>
            </w:pPr>
            <w:r>
              <w:rPr>
                <w:rFonts w:cs="Arial"/>
                <w:sz w:val="16"/>
                <w:szCs w:val="16"/>
              </w:rPr>
              <w:t>12-month follow-up</w:t>
            </w:r>
            <w:r w:rsidRPr="00254CCF">
              <w:rPr>
                <w:rFonts w:cs="Arial"/>
                <w:sz w:val="16"/>
                <w:szCs w:val="16"/>
              </w:rPr>
              <w:t xml:space="preserve"> survey of impact study participants</w:t>
            </w:r>
          </w:p>
        </w:tc>
        <w:tc>
          <w:tcPr>
            <w:tcW w:w="619" w:type="pct"/>
          </w:tcPr>
          <w:p w14:paraId="22A4D2FE" w14:textId="77777777" w:rsidR="00BF7882" w:rsidRPr="00254CCF" w:rsidRDefault="00BF7882" w:rsidP="00703C11">
            <w:pPr>
              <w:pStyle w:val="TableText"/>
              <w:spacing w:before="40"/>
              <w:rPr>
                <w:rFonts w:cs="Arial"/>
                <w:sz w:val="17"/>
                <w:szCs w:val="17"/>
              </w:rPr>
            </w:pPr>
            <w:r w:rsidRPr="00254CCF">
              <w:rPr>
                <w:rFonts w:cs="Arial"/>
                <w:sz w:val="16"/>
                <w:szCs w:val="16"/>
              </w:rPr>
              <w:t>Participating program females and control group females</w:t>
            </w:r>
          </w:p>
        </w:tc>
        <w:tc>
          <w:tcPr>
            <w:tcW w:w="585" w:type="pct"/>
          </w:tcPr>
          <w:p w14:paraId="283F2A13" w14:textId="25A1E204" w:rsidR="00BF7882" w:rsidRPr="00254CCF" w:rsidRDefault="00BF7882" w:rsidP="00BF7882">
            <w:pPr>
              <w:pStyle w:val="TableText"/>
              <w:tabs>
                <w:tab w:val="decimal" w:pos="624"/>
              </w:tabs>
              <w:spacing w:before="40"/>
              <w:jc w:val="center"/>
              <w:rPr>
                <w:rFonts w:cs="Arial"/>
                <w:sz w:val="17"/>
                <w:szCs w:val="17"/>
              </w:rPr>
            </w:pPr>
            <w:r>
              <w:rPr>
                <w:rFonts w:cs="Arial"/>
                <w:sz w:val="17"/>
                <w:szCs w:val="17"/>
              </w:rPr>
              <w:t>572</w:t>
            </w:r>
          </w:p>
        </w:tc>
        <w:tc>
          <w:tcPr>
            <w:tcW w:w="542" w:type="pct"/>
          </w:tcPr>
          <w:p w14:paraId="1A3DDF8A" w14:textId="77777777" w:rsidR="00BF7882" w:rsidRPr="00254CCF" w:rsidRDefault="00BF7882" w:rsidP="00703C11">
            <w:pPr>
              <w:pStyle w:val="TableText"/>
              <w:tabs>
                <w:tab w:val="decimal" w:pos="624"/>
              </w:tabs>
              <w:spacing w:before="40"/>
              <w:jc w:val="center"/>
              <w:rPr>
                <w:rFonts w:cs="Arial"/>
                <w:sz w:val="17"/>
                <w:szCs w:val="17"/>
              </w:rPr>
            </w:pPr>
            <w:r w:rsidRPr="00254CCF">
              <w:rPr>
                <w:rFonts w:cs="Arial"/>
                <w:sz w:val="17"/>
                <w:szCs w:val="17"/>
              </w:rPr>
              <w:t>1</w:t>
            </w:r>
          </w:p>
        </w:tc>
        <w:tc>
          <w:tcPr>
            <w:tcW w:w="547" w:type="pct"/>
          </w:tcPr>
          <w:p w14:paraId="52B5734B" w14:textId="33B828BB" w:rsidR="00BF7882" w:rsidRPr="00254CCF" w:rsidRDefault="00BF7882" w:rsidP="00703C11">
            <w:pPr>
              <w:pStyle w:val="TableText"/>
              <w:tabs>
                <w:tab w:val="decimal" w:pos="624"/>
              </w:tabs>
              <w:spacing w:before="40"/>
              <w:jc w:val="center"/>
              <w:rPr>
                <w:rFonts w:cs="Arial"/>
                <w:sz w:val="17"/>
                <w:szCs w:val="17"/>
              </w:rPr>
            </w:pPr>
            <w:r w:rsidRPr="00254CCF">
              <w:rPr>
                <w:rFonts w:cs="Arial"/>
                <w:sz w:val="17"/>
                <w:szCs w:val="17"/>
              </w:rPr>
              <w:t>0.5</w:t>
            </w:r>
            <w:r w:rsidR="00654667">
              <w:rPr>
                <w:rFonts w:cs="Arial"/>
                <w:sz w:val="17"/>
                <w:szCs w:val="17"/>
              </w:rPr>
              <w:t>8</w:t>
            </w:r>
          </w:p>
        </w:tc>
        <w:tc>
          <w:tcPr>
            <w:tcW w:w="547" w:type="pct"/>
          </w:tcPr>
          <w:p w14:paraId="1614ED00" w14:textId="793A39E0" w:rsidR="00BF7882" w:rsidRPr="00254CCF" w:rsidRDefault="00BF7882" w:rsidP="00654667">
            <w:pPr>
              <w:pStyle w:val="TableText"/>
              <w:tabs>
                <w:tab w:val="decimal" w:pos="624"/>
              </w:tabs>
              <w:spacing w:before="40"/>
              <w:jc w:val="center"/>
              <w:rPr>
                <w:rFonts w:cs="Arial"/>
                <w:sz w:val="17"/>
                <w:szCs w:val="17"/>
              </w:rPr>
            </w:pPr>
            <w:r w:rsidRPr="00254CCF">
              <w:rPr>
                <w:rFonts w:cs="Arial"/>
                <w:sz w:val="16"/>
                <w:szCs w:val="16"/>
              </w:rPr>
              <w:t>33</w:t>
            </w:r>
            <w:r w:rsidR="00654667">
              <w:rPr>
                <w:rFonts w:cs="Arial"/>
                <w:sz w:val="16"/>
                <w:szCs w:val="16"/>
              </w:rPr>
              <w:t>3.67</w:t>
            </w:r>
          </w:p>
        </w:tc>
        <w:tc>
          <w:tcPr>
            <w:tcW w:w="547" w:type="pct"/>
          </w:tcPr>
          <w:p w14:paraId="3BD4C9EE" w14:textId="26E4809E" w:rsidR="00BF7882" w:rsidRPr="00254CCF" w:rsidRDefault="00654667" w:rsidP="00654667">
            <w:pPr>
              <w:pStyle w:val="TableText"/>
              <w:tabs>
                <w:tab w:val="decimal" w:pos="624"/>
              </w:tabs>
              <w:spacing w:before="40"/>
              <w:jc w:val="center"/>
              <w:rPr>
                <w:rFonts w:cs="Arial"/>
                <w:sz w:val="17"/>
                <w:szCs w:val="17"/>
              </w:rPr>
            </w:pPr>
            <w:r>
              <w:rPr>
                <w:rFonts w:cs="Arial"/>
                <w:sz w:val="17"/>
                <w:szCs w:val="17"/>
              </w:rPr>
              <w:t>200.20</w:t>
            </w:r>
          </w:p>
        </w:tc>
        <w:tc>
          <w:tcPr>
            <w:tcW w:w="547" w:type="pct"/>
          </w:tcPr>
          <w:p w14:paraId="6D537A63" w14:textId="77777777" w:rsidR="00BF7882" w:rsidRPr="00254CCF" w:rsidRDefault="00BF7882" w:rsidP="00703C11">
            <w:pPr>
              <w:pStyle w:val="TableText"/>
              <w:tabs>
                <w:tab w:val="decimal" w:pos="624"/>
              </w:tabs>
              <w:spacing w:before="40"/>
              <w:jc w:val="center"/>
              <w:rPr>
                <w:rFonts w:cs="Arial"/>
                <w:sz w:val="17"/>
                <w:szCs w:val="17"/>
              </w:rPr>
            </w:pPr>
            <w:r w:rsidRPr="00254CCF">
              <w:rPr>
                <w:rFonts w:cs="Arial"/>
                <w:sz w:val="17"/>
                <w:szCs w:val="17"/>
              </w:rPr>
              <w:t>$7.25</w:t>
            </w:r>
          </w:p>
        </w:tc>
        <w:tc>
          <w:tcPr>
            <w:tcW w:w="540" w:type="pct"/>
          </w:tcPr>
          <w:p w14:paraId="368B1A62" w14:textId="0E9FD16D" w:rsidR="00BF7882" w:rsidRPr="00254CCF" w:rsidRDefault="00BF7882" w:rsidP="00654667">
            <w:pPr>
              <w:pStyle w:val="TableText"/>
              <w:tabs>
                <w:tab w:val="decimal" w:pos="624"/>
              </w:tabs>
              <w:spacing w:before="40"/>
              <w:jc w:val="center"/>
              <w:rPr>
                <w:rFonts w:cs="Arial"/>
                <w:sz w:val="17"/>
                <w:szCs w:val="17"/>
              </w:rPr>
            </w:pPr>
            <w:r w:rsidRPr="00254CCF">
              <w:rPr>
                <w:rFonts w:cs="Arial"/>
                <w:sz w:val="16"/>
                <w:szCs w:val="16"/>
              </w:rPr>
              <w:t>$</w:t>
            </w:r>
            <w:r w:rsidR="00654667">
              <w:rPr>
                <w:rFonts w:cs="Arial"/>
                <w:sz w:val="16"/>
                <w:szCs w:val="16"/>
              </w:rPr>
              <w:t>1</w:t>
            </w:r>
            <w:r w:rsidRPr="00254CCF">
              <w:rPr>
                <w:rFonts w:cs="Arial"/>
                <w:sz w:val="16"/>
                <w:szCs w:val="16"/>
              </w:rPr>
              <w:t>4</w:t>
            </w:r>
            <w:r w:rsidR="00654667">
              <w:rPr>
                <w:rFonts w:cs="Arial"/>
                <w:sz w:val="16"/>
                <w:szCs w:val="16"/>
              </w:rPr>
              <w:t>51.46</w:t>
            </w:r>
          </w:p>
        </w:tc>
      </w:tr>
      <w:tr w:rsidR="00BF7882" w:rsidRPr="00254CCF" w14:paraId="034EAC38" w14:textId="77777777" w:rsidTr="00BF7882">
        <w:trPr>
          <w:cantSplit/>
        </w:trPr>
        <w:tc>
          <w:tcPr>
            <w:tcW w:w="1730" w:type="pct"/>
            <w:gridSpan w:val="3"/>
            <w:tcBorders>
              <w:top w:val="dashed" w:sz="4" w:space="0" w:color="auto"/>
              <w:bottom w:val="single" w:sz="4" w:space="0" w:color="auto"/>
            </w:tcBorders>
            <w:shd w:val="clear" w:color="auto" w:fill="auto"/>
          </w:tcPr>
          <w:p w14:paraId="27C1006C" w14:textId="77777777" w:rsidR="00BF7882" w:rsidRPr="001F7CDF" w:rsidRDefault="00BF7882" w:rsidP="004834EA">
            <w:pPr>
              <w:pStyle w:val="TableText"/>
              <w:tabs>
                <w:tab w:val="decimal" w:pos="624"/>
              </w:tabs>
              <w:spacing w:before="40"/>
              <w:jc w:val="center"/>
              <w:rPr>
                <w:rFonts w:cs="Arial"/>
                <w:b/>
                <w:sz w:val="16"/>
                <w:szCs w:val="16"/>
              </w:rPr>
            </w:pPr>
          </w:p>
        </w:tc>
        <w:tc>
          <w:tcPr>
            <w:tcW w:w="542" w:type="pct"/>
            <w:tcBorders>
              <w:top w:val="dashed" w:sz="4" w:space="0" w:color="auto"/>
              <w:bottom w:val="single" w:sz="4" w:space="0" w:color="auto"/>
            </w:tcBorders>
            <w:shd w:val="clear" w:color="auto" w:fill="auto"/>
            <w:vAlign w:val="bottom"/>
          </w:tcPr>
          <w:p w14:paraId="323A01A8" w14:textId="77777777" w:rsidR="00BF7882" w:rsidRPr="00254CCF" w:rsidRDefault="00BF7882"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shd w:val="clear" w:color="auto" w:fill="auto"/>
            <w:vAlign w:val="bottom"/>
          </w:tcPr>
          <w:p w14:paraId="765E5C60" w14:textId="77777777" w:rsidR="00BF7882" w:rsidRPr="00254CCF" w:rsidRDefault="00BF7882"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shd w:val="clear" w:color="auto" w:fill="auto"/>
            <w:vAlign w:val="bottom"/>
          </w:tcPr>
          <w:p w14:paraId="1D0AC09E" w14:textId="77777777" w:rsidR="00BF7882" w:rsidRDefault="00BF7882" w:rsidP="004834EA">
            <w:pPr>
              <w:pStyle w:val="TableText"/>
              <w:tabs>
                <w:tab w:val="decimal" w:pos="624"/>
              </w:tabs>
              <w:spacing w:before="40"/>
              <w:jc w:val="center"/>
              <w:rPr>
                <w:rFonts w:cs="Arial"/>
                <w:sz w:val="16"/>
                <w:szCs w:val="16"/>
              </w:rPr>
            </w:pPr>
          </w:p>
        </w:tc>
        <w:tc>
          <w:tcPr>
            <w:tcW w:w="547" w:type="pct"/>
            <w:tcBorders>
              <w:top w:val="dashed" w:sz="4" w:space="0" w:color="auto"/>
              <w:bottom w:val="single" w:sz="4" w:space="0" w:color="auto"/>
            </w:tcBorders>
            <w:vAlign w:val="bottom"/>
          </w:tcPr>
          <w:p w14:paraId="408C3D0C" w14:textId="77777777" w:rsidR="00BF7882" w:rsidRPr="00254CCF" w:rsidRDefault="00BF7882"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vAlign w:val="bottom"/>
          </w:tcPr>
          <w:p w14:paraId="5F0ED26B" w14:textId="77777777" w:rsidR="00BF7882" w:rsidRPr="00254CCF" w:rsidRDefault="00BF7882" w:rsidP="004834EA">
            <w:pPr>
              <w:pStyle w:val="TableText"/>
              <w:tabs>
                <w:tab w:val="decimal" w:pos="624"/>
              </w:tabs>
              <w:spacing w:before="40"/>
              <w:jc w:val="center"/>
              <w:rPr>
                <w:rFonts w:cs="Arial"/>
                <w:sz w:val="17"/>
                <w:szCs w:val="17"/>
              </w:rPr>
            </w:pPr>
          </w:p>
        </w:tc>
        <w:tc>
          <w:tcPr>
            <w:tcW w:w="540" w:type="pct"/>
            <w:tcBorders>
              <w:top w:val="dashed" w:sz="4" w:space="0" w:color="auto"/>
              <w:bottom w:val="single" w:sz="4" w:space="0" w:color="auto"/>
            </w:tcBorders>
            <w:vAlign w:val="bottom"/>
          </w:tcPr>
          <w:p w14:paraId="56AB43A3" w14:textId="77777777" w:rsidR="00BF7882" w:rsidRDefault="00BF7882" w:rsidP="004834EA">
            <w:pPr>
              <w:pStyle w:val="TableText"/>
              <w:tabs>
                <w:tab w:val="decimal" w:pos="624"/>
              </w:tabs>
              <w:spacing w:before="40"/>
              <w:jc w:val="center"/>
              <w:rPr>
                <w:rFonts w:cs="Arial"/>
                <w:sz w:val="16"/>
                <w:szCs w:val="16"/>
              </w:rPr>
            </w:pPr>
          </w:p>
        </w:tc>
      </w:tr>
      <w:tr w:rsidR="00BA7725" w:rsidRPr="00254CCF" w14:paraId="31143AF2" w14:textId="77777777" w:rsidTr="00BF7882">
        <w:trPr>
          <w:cantSplit/>
        </w:trPr>
        <w:tc>
          <w:tcPr>
            <w:tcW w:w="1730" w:type="pct"/>
            <w:gridSpan w:val="3"/>
            <w:tcBorders>
              <w:top w:val="dashed" w:sz="4" w:space="0" w:color="auto"/>
              <w:bottom w:val="single" w:sz="4" w:space="0" w:color="auto"/>
            </w:tcBorders>
            <w:shd w:val="clear" w:color="auto" w:fill="auto"/>
          </w:tcPr>
          <w:p w14:paraId="261073FC" w14:textId="5488CE86" w:rsidR="00BA7725" w:rsidRPr="001F7CDF" w:rsidRDefault="00BA7725" w:rsidP="004834EA">
            <w:pPr>
              <w:pStyle w:val="TableText"/>
              <w:tabs>
                <w:tab w:val="decimal" w:pos="624"/>
              </w:tabs>
              <w:spacing w:before="40"/>
              <w:jc w:val="center"/>
              <w:rPr>
                <w:rFonts w:cs="Arial"/>
                <w:b/>
                <w:sz w:val="17"/>
                <w:szCs w:val="17"/>
              </w:rPr>
            </w:pPr>
            <w:r w:rsidRPr="001F7CDF">
              <w:rPr>
                <w:rFonts w:cs="Arial"/>
                <w:b/>
                <w:sz w:val="16"/>
                <w:szCs w:val="16"/>
              </w:rPr>
              <w:t>Subtotal: Burden approved to date:</w:t>
            </w:r>
          </w:p>
        </w:tc>
        <w:tc>
          <w:tcPr>
            <w:tcW w:w="542" w:type="pct"/>
            <w:tcBorders>
              <w:top w:val="dashed" w:sz="4" w:space="0" w:color="auto"/>
              <w:bottom w:val="single" w:sz="4" w:space="0" w:color="auto"/>
            </w:tcBorders>
            <w:shd w:val="clear" w:color="auto" w:fill="auto"/>
            <w:vAlign w:val="bottom"/>
          </w:tcPr>
          <w:p w14:paraId="603E5EFD" w14:textId="77777777" w:rsidR="00BA7725" w:rsidRPr="00254CCF" w:rsidRDefault="00BA7725"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shd w:val="clear" w:color="auto" w:fill="auto"/>
            <w:vAlign w:val="bottom"/>
          </w:tcPr>
          <w:p w14:paraId="53CF04F2" w14:textId="77777777" w:rsidR="00BA7725" w:rsidRPr="00254CCF" w:rsidRDefault="00BA7725"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shd w:val="clear" w:color="auto" w:fill="auto"/>
            <w:vAlign w:val="bottom"/>
          </w:tcPr>
          <w:p w14:paraId="47FDAD7A" w14:textId="19AEA12A" w:rsidR="00BA7725" w:rsidRPr="00254CCF" w:rsidRDefault="00654667" w:rsidP="00DA7A64">
            <w:pPr>
              <w:pStyle w:val="TableText"/>
              <w:tabs>
                <w:tab w:val="decimal" w:pos="624"/>
              </w:tabs>
              <w:spacing w:before="40"/>
              <w:jc w:val="center"/>
              <w:rPr>
                <w:rFonts w:cs="Arial"/>
                <w:sz w:val="16"/>
                <w:szCs w:val="16"/>
              </w:rPr>
            </w:pPr>
            <w:r>
              <w:rPr>
                <w:rFonts w:cs="Arial"/>
                <w:sz w:val="16"/>
                <w:szCs w:val="16"/>
              </w:rPr>
              <w:t>6</w:t>
            </w:r>
            <w:r w:rsidR="00293D19">
              <w:rPr>
                <w:rFonts w:cs="Arial"/>
                <w:sz w:val="16"/>
                <w:szCs w:val="16"/>
              </w:rPr>
              <w:t>84</w:t>
            </w:r>
            <w:r w:rsidR="00DA7A64">
              <w:rPr>
                <w:rFonts w:cs="Arial"/>
                <w:sz w:val="16"/>
                <w:szCs w:val="16"/>
              </w:rPr>
              <w:t>.67</w:t>
            </w:r>
          </w:p>
        </w:tc>
        <w:tc>
          <w:tcPr>
            <w:tcW w:w="547" w:type="pct"/>
            <w:tcBorders>
              <w:top w:val="dashed" w:sz="4" w:space="0" w:color="auto"/>
              <w:bottom w:val="single" w:sz="4" w:space="0" w:color="auto"/>
            </w:tcBorders>
            <w:vAlign w:val="bottom"/>
          </w:tcPr>
          <w:p w14:paraId="69F4FAEF" w14:textId="77777777" w:rsidR="00BA7725" w:rsidRPr="00254CCF" w:rsidRDefault="00BA7725" w:rsidP="004834EA">
            <w:pPr>
              <w:pStyle w:val="TableText"/>
              <w:tabs>
                <w:tab w:val="decimal" w:pos="624"/>
              </w:tabs>
              <w:spacing w:before="40"/>
              <w:jc w:val="center"/>
              <w:rPr>
                <w:rFonts w:cs="Arial"/>
                <w:sz w:val="17"/>
                <w:szCs w:val="17"/>
              </w:rPr>
            </w:pPr>
          </w:p>
        </w:tc>
        <w:tc>
          <w:tcPr>
            <w:tcW w:w="547" w:type="pct"/>
            <w:tcBorders>
              <w:top w:val="dashed" w:sz="4" w:space="0" w:color="auto"/>
              <w:bottom w:val="single" w:sz="4" w:space="0" w:color="auto"/>
            </w:tcBorders>
            <w:vAlign w:val="bottom"/>
          </w:tcPr>
          <w:p w14:paraId="764B85F4" w14:textId="77777777" w:rsidR="00BA7725" w:rsidRPr="00254CCF" w:rsidRDefault="00BA7725" w:rsidP="004834EA">
            <w:pPr>
              <w:pStyle w:val="TableText"/>
              <w:tabs>
                <w:tab w:val="decimal" w:pos="624"/>
              </w:tabs>
              <w:spacing w:before="40"/>
              <w:jc w:val="center"/>
              <w:rPr>
                <w:rFonts w:cs="Arial"/>
                <w:sz w:val="17"/>
                <w:szCs w:val="17"/>
              </w:rPr>
            </w:pPr>
          </w:p>
        </w:tc>
        <w:tc>
          <w:tcPr>
            <w:tcW w:w="540" w:type="pct"/>
            <w:tcBorders>
              <w:top w:val="dashed" w:sz="4" w:space="0" w:color="auto"/>
              <w:bottom w:val="single" w:sz="4" w:space="0" w:color="auto"/>
            </w:tcBorders>
            <w:vAlign w:val="bottom"/>
          </w:tcPr>
          <w:p w14:paraId="4A5EC765" w14:textId="794E0870" w:rsidR="00BA7725" w:rsidRPr="00254CCF" w:rsidRDefault="00BA7725" w:rsidP="00293D19">
            <w:pPr>
              <w:pStyle w:val="TableText"/>
              <w:tabs>
                <w:tab w:val="decimal" w:pos="624"/>
              </w:tabs>
              <w:spacing w:before="40"/>
              <w:jc w:val="center"/>
              <w:rPr>
                <w:rFonts w:cs="Arial"/>
                <w:sz w:val="16"/>
                <w:szCs w:val="16"/>
              </w:rPr>
            </w:pPr>
            <w:r>
              <w:rPr>
                <w:rFonts w:cs="Arial"/>
                <w:sz w:val="16"/>
                <w:szCs w:val="16"/>
              </w:rPr>
              <w:t>$</w:t>
            </w:r>
            <w:r w:rsidR="00DA7A64">
              <w:rPr>
                <w:rFonts w:cs="Arial"/>
                <w:sz w:val="16"/>
                <w:szCs w:val="16"/>
              </w:rPr>
              <w:t>2,</w:t>
            </w:r>
            <w:r w:rsidR="00293D19">
              <w:rPr>
                <w:rFonts w:cs="Arial"/>
                <w:sz w:val="16"/>
                <w:szCs w:val="16"/>
              </w:rPr>
              <w:t>461.5</w:t>
            </w:r>
            <w:r w:rsidR="00DA7A64">
              <w:rPr>
                <w:rFonts w:cs="Arial"/>
                <w:sz w:val="16"/>
                <w:szCs w:val="16"/>
              </w:rPr>
              <w:t>1</w:t>
            </w:r>
          </w:p>
        </w:tc>
      </w:tr>
      <w:tr w:rsidR="008349B1" w:rsidRPr="00254CCF" w14:paraId="2D304721" w14:textId="77777777" w:rsidTr="00BF7882">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BAAA95F" w14:textId="5FF45CAF" w:rsidR="008349B1" w:rsidRPr="00254CCF" w:rsidRDefault="008349B1" w:rsidP="004834EA">
            <w:pPr>
              <w:pStyle w:val="TableText"/>
              <w:tabs>
                <w:tab w:val="decimal" w:pos="624"/>
              </w:tabs>
              <w:spacing w:before="120" w:after="60"/>
              <w:jc w:val="center"/>
              <w:rPr>
                <w:rFonts w:cs="Arial"/>
                <w:b/>
                <w:sz w:val="17"/>
                <w:szCs w:val="17"/>
              </w:rPr>
            </w:pPr>
            <w:r w:rsidRPr="00254CCF">
              <w:rPr>
                <w:rFonts w:cs="Arial"/>
                <w:b/>
                <w:sz w:val="17"/>
                <w:szCs w:val="17"/>
              </w:rPr>
              <w:t xml:space="preserve">Impact Study </w:t>
            </w:r>
            <w:r>
              <w:rPr>
                <w:rFonts w:cs="Arial"/>
                <w:b/>
                <w:sz w:val="17"/>
                <w:szCs w:val="17"/>
              </w:rPr>
              <w:t xml:space="preserve">(Requested in this </w:t>
            </w:r>
            <w:proofErr w:type="spellStart"/>
            <w:r>
              <w:rPr>
                <w:rFonts w:cs="Arial"/>
                <w:b/>
                <w:sz w:val="17"/>
                <w:szCs w:val="17"/>
              </w:rPr>
              <w:t>ICR</w:t>
            </w:r>
            <w:proofErr w:type="spellEnd"/>
            <w:r>
              <w:rPr>
                <w:rFonts w:cs="Arial"/>
                <w:b/>
                <w:sz w:val="17"/>
                <w:szCs w:val="17"/>
              </w:rPr>
              <w:t>)</w:t>
            </w:r>
          </w:p>
        </w:tc>
      </w:tr>
      <w:tr w:rsidR="008349B1" w:rsidRPr="00254CCF" w14:paraId="09D21877" w14:textId="77777777" w:rsidTr="00BF7882">
        <w:trPr>
          <w:cantSplit/>
        </w:trPr>
        <w:tc>
          <w:tcPr>
            <w:tcW w:w="526" w:type="pct"/>
            <w:tcBorders>
              <w:top w:val="single" w:sz="4" w:space="0" w:color="auto"/>
            </w:tcBorders>
            <w:shd w:val="clear" w:color="auto" w:fill="auto"/>
          </w:tcPr>
          <w:p w14:paraId="30257782" w14:textId="4C92030C" w:rsidR="008349B1" w:rsidRPr="00254CCF" w:rsidRDefault="00DA7A64" w:rsidP="00DA7A64">
            <w:pPr>
              <w:pStyle w:val="TableText"/>
              <w:spacing w:before="40" w:after="40"/>
              <w:rPr>
                <w:rFonts w:cs="Arial"/>
                <w:sz w:val="17"/>
                <w:szCs w:val="17"/>
              </w:rPr>
            </w:pPr>
            <w:r>
              <w:rPr>
                <w:rFonts w:cs="Arial"/>
                <w:sz w:val="16"/>
                <w:szCs w:val="16"/>
              </w:rPr>
              <w:t>24</w:t>
            </w:r>
            <w:r w:rsidR="008349B1">
              <w:rPr>
                <w:rFonts w:cs="Arial"/>
                <w:sz w:val="16"/>
                <w:szCs w:val="16"/>
              </w:rPr>
              <w:t>-month follow-up</w:t>
            </w:r>
            <w:r w:rsidR="008349B1" w:rsidRPr="00254CCF">
              <w:rPr>
                <w:rFonts w:cs="Arial"/>
                <w:sz w:val="16"/>
                <w:szCs w:val="16"/>
              </w:rPr>
              <w:t xml:space="preserve"> survey of impact study participants</w:t>
            </w:r>
          </w:p>
        </w:tc>
        <w:tc>
          <w:tcPr>
            <w:tcW w:w="619" w:type="pct"/>
            <w:tcBorders>
              <w:top w:val="single" w:sz="4" w:space="0" w:color="auto"/>
            </w:tcBorders>
          </w:tcPr>
          <w:p w14:paraId="28668ABF" w14:textId="77777777" w:rsidR="008349B1" w:rsidRPr="00254CCF" w:rsidRDefault="008349B1" w:rsidP="004834EA">
            <w:pPr>
              <w:pStyle w:val="TableText"/>
              <w:spacing w:before="40"/>
              <w:rPr>
                <w:rFonts w:cs="Arial"/>
                <w:sz w:val="17"/>
                <w:szCs w:val="17"/>
              </w:rPr>
            </w:pPr>
            <w:r w:rsidRPr="00254CCF">
              <w:rPr>
                <w:rFonts w:cs="Arial"/>
                <w:sz w:val="16"/>
                <w:szCs w:val="16"/>
              </w:rPr>
              <w:t>Participating program females and control group females</w:t>
            </w:r>
          </w:p>
        </w:tc>
        <w:tc>
          <w:tcPr>
            <w:tcW w:w="585" w:type="pct"/>
            <w:tcBorders>
              <w:top w:val="single" w:sz="4" w:space="0" w:color="auto"/>
            </w:tcBorders>
            <w:shd w:val="clear" w:color="auto" w:fill="auto"/>
            <w:vAlign w:val="bottom"/>
          </w:tcPr>
          <w:p w14:paraId="00E59709" w14:textId="188BC046" w:rsidR="008349B1" w:rsidRPr="00254CCF" w:rsidRDefault="00C30ED4" w:rsidP="00CC1C2E">
            <w:pPr>
              <w:pStyle w:val="TableText"/>
              <w:tabs>
                <w:tab w:val="decimal" w:pos="624"/>
              </w:tabs>
              <w:spacing w:before="40"/>
              <w:jc w:val="center"/>
              <w:rPr>
                <w:rFonts w:cs="Arial"/>
                <w:sz w:val="17"/>
                <w:szCs w:val="17"/>
              </w:rPr>
            </w:pPr>
            <w:r>
              <w:rPr>
                <w:rFonts w:cs="Arial"/>
                <w:sz w:val="17"/>
                <w:szCs w:val="17"/>
              </w:rPr>
              <w:t>5</w:t>
            </w:r>
            <w:r w:rsidR="00DE48C5">
              <w:rPr>
                <w:rFonts w:cs="Arial"/>
                <w:sz w:val="17"/>
                <w:szCs w:val="17"/>
              </w:rPr>
              <w:t>05</w:t>
            </w:r>
          </w:p>
        </w:tc>
        <w:tc>
          <w:tcPr>
            <w:tcW w:w="542" w:type="pct"/>
            <w:tcBorders>
              <w:top w:val="single" w:sz="4" w:space="0" w:color="auto"/>
            </w:tcBorders>
            <w:shd w:val="clear" w:color="auto" w:fill="auto"/>
            <w:vAlign w:val="bottom"/>
          </w:tcPr>
          <w:p w14:paraId="02DFD8FD" w14:textId="77777777" w:rsidR="008349B1" w:rsidRPr="00254CCF" w:rsidRDefault="008349B1" w:rsidP="004834EA">
            <w:pPr>
              <w:pStyle w:val="TableText"/>
              <w:tabs>
                <w:tab w:val="decimal" w:pos="624"/>
              </w:tabs>
              <w:spacing w:before="40"/>
              <w:jc w:val="center"/>
              <w:rPr>
                <w:rFonts w:cs="Arial"/>
                <w:sz w:val="17"/>
                <w:szCs w:val="17"/>
              </w:rPr>
            </w:pPr>
            <w:r w:rsidRPr="00254CCF">
              <w:rPr>
                <w:rFonts w:cs="Arial"/>
                <w:sz w:val="17"/>
                <w:szCs w:val="17"/>
              </w:rPr>
              <w:t>1</w:t>
            </w:r>
          </w:p>
        </w:tc>
        <w:tc>
          <w:tcPr>
            <w:tcW w:w="547" w:type="pct"/>
            <w:tcBorders>
              <w:top w:val="single" w:sz="4" w:space="0" w:color="auto"/>
            </w:tcBorders>
            <w:shd w:val="clear" w:color="auto" w:fill="auto"/>
            <w:vAlign w:val="bottom"/>
          </w:tcPr>
          <w:p w14:paraId="60941589" w14:textId="445BF9E6" w:rsidR="008349B1" w:rsidRPr="00254CCF" w:rsidRDefault="00BF7F7C" w:rsidP="00CC1C2E">
            <w:pPr>
              <w:pStyle w:val="TableText"/>
              <w:tabs>
                <w:tab w:val="decimal" w:pos="624"/>
              </w:tabs>
              <w:spacing w:before="40"/>
              <w:jc w:val="center"/>
              <w:rPr>
                <w:rFonts w:cs="Arial"/>
                <w:sz w:val="17"/>
                <w:szCs w:val="17"/>
              </w:rPr>
            </w:pPr>
            <w:r>
              <w:rPr>
                <w:rFonts w:cs="Arial"/>
                <w:sz w:val="17"/>
                <w:szCs w:val="17"/>
              </w:rPr>
              <w:t>3</w:t>
            </w:r>
            <w:r w:rsidR="00CC1C2E">
              <w:rPr>
                <w:rFonts w:cs="Arial"/>
                <w:sz w:val="17"/>
                <w:szCs w:val="17"/>
              </w:rPr>
              <w:t>0</w:t>
            </w:r>
            <w:r>
              <w:rPr>
                <w:rFonts w:cs="Arial"/>
                <w:sz w:val="17"/>
                <w:szCs w:val="17"/>
              </w:rPr>
              <w:t>/60</w:t>
            </w:r>
          </w:p>
        </w:tc>
        <w:tc>
          <w:tcPr>
            <w:tcW w:w="547" w:type="pct"/>
            <w:tcBorders>
              <w:top w:val="single" w:sz="4" w:space="0" w:color="auto"/>
            </w:tcBorders>
            <w:shd w:val="clear" w:color="auto" w:fill="auto"/>
            <w:vAlign w:val="bottom"/>
          </w:tcPr>
          <w:p w14:paraId="2C0B13E1" w14:textId="178EB670" w:rsidR="008349B1" w:rsidRPr="00254CCF" w:rsidRDefault="00DE48C5" w:rsidP="00CC1C2E">
            <w:pPr>
              <w:pStyle w:val="TableText"/>
              <w:tabs>
                <w:tab w:val="decimal" w:pos="624"/>
              </w:tabs>
              <w:spacing w:before="40"/>
              <w:jc w:val="center"/>
              <w:rPr>
                <w:rFonts w:cs="Arial"/>
                <w:sz w:val="17"/>
                <w:szCs w:val="17"/>
              </w:rPr>
            </w:pPr>
            <w:r>
              <w:rPr>
                <w:rFonts w:cs="Arial"/>
                <w:sz w:val="16"/>
                <w:szCs w:val="16"/>
              </w:rPr>
              <w:t>252.5</w:t>
            </w:r>
          </w:p>
        </w:tc>
        <w:tc>
          <w:tcPr>
            <w:tcW w:w="547" w:type="pct"/>
            <w:tcBorders>
              <w:top w:val="single" w:sz="4" w:space="0" w:color="auto"/>
            </w:tcBorders>
            <w:vAlign w:val="bottom"/>
          </w:tcPr>
          <w:p w14:paraId="40066792" w14:textId="58F99DE9" w:rsidR="008349B1" w:rsidRPr="00C16DDB" w:rsidRDefault="00C30ED4" w:rsidP="00355940">
            <w:pPr>
              <w:pStyle w:val="TableText"/>
              <w:tabs>
                <w:tab w:val="decimal" w:pos="624"/>
              </w:tabs>
              <w:spacing w:before="40"/>
              <w:jc w:val="center"/>
              <w:rPr>
                <w:rFonts w:cs="Arial"/>
                <w:sz w:val="17"/>
                <w:szCs w:val="17"/>
              </w:rPr>
            </w:pPr>
            <w:r>
              <w:rPr>
                <w:rFonts w:cs="Arial"/>
                <w:sz w:val="17"/>
                <w:szCs w:val="17"/>
              </w:rPr>
              <w:t>2</w:t>
            </w:r>
            <w:r w:rsidR="00DE48C5">
              <w:rPr>
                <w:rFonts w:cs="Arial"/>
                <w:sz w:val="17"/>
                <w:szCs w:val="17"/>
              </w:rPr>
              <w:t>22.2</w:t>
            </w:r>
          </w:p>
        </w:tc>
        <w:tc>
          <w:tcPr>
            <w:tcW w:w="547" w:type="pct"/>
            <w:tcBorders>
              <w:top w:val="single" w:sz="4" w:space="0" w:color="auto"/>
            </w:tcBorders>
            <w:vAlign w:val="bottom"/>
          </w:tcPr>
          <w:p w14:paraId="50C014CB" w14:textId="77777777" w:rsidR="008349B1" w:rsidRPr="00C16DDB" w:rsidRDefault="008349B1" w:rsidP="004834EA">
            <w:pPr>
              <w:pStyle w:val="TableText"/>
              <w:tabs>
                <w:tab w:val="decimal" w:pos="624"/>
              </w:tabs>
              <w:spacing w:before="40"/>
              <w:jc w:val="center"/>
              <w:rPr>
                <w:rFonts w:cs="Arial"/>
                <w:sz w:val="17"/>
                <w:szCs w:val="17"/>
              </w:rPr>
            </w:pPr>
            <w:r w:rsidRPr="00C16DDB">
              <w:rPr>
                <w:rFonts w:cs="Arial"/>
                <w:sz w:val="17"/>
                <w:szCs w:val="17"/>
              </w:rPr>
              <w:t>$7.25</w:t>
            </w:r>
          </w:p>
        </w:tc>
        <w:tc>
          <w:tcPr>
            <w:tcW w:w="540" w:type="pct"/>
            <w:tcBorders>
              <w:top w:val="single" w:sz="4" w:space="0" w:color="auto"/>
            </w:tcBorders>
            <w:vAlign w:val="bottom"/>
          </w:tcPr>
          <w:p w14:paraId="73EA97E5" w14:textId="4103B8A2" w:rsidR="008349B1" w:rsidRPr="00C16DDB" w:rsidRDefault="008349B1" w:rsidP="00355940">
            <w:pPr>
              <w:pStyle w:val="TableText"/>
              <w:tabs>
                <w:tab w:val="decimal" w:pos="624"/>
              </w:tabs>
              <w:spacing w:before="40"/>
              <w:jc w:val="center"/>
              <w:rPr>
                <w:rFonts w:cs="Arial"/>
                <w:sz w:val="17"/>
                <w:szCs w:val="17"/>
              </w:rPr>
            </w:pPr>
            <w:r w:rsidRPr="00C16DDB">
              <w:rPr>
                <w:rFonts w:cs="Arial"/>
                <w:sz w:val="16"/>
                <w:szCs w:val="16"/>
              </w:rPr>
              <w:t>$</w:t>
            </w:r>
            <w:r w:rsidR="00824A99">
              <w:rPr>
                <w:rFonts w:cs="Arial"/>
                <w:sz w:val="16"/>
                <w:szCs w:val="16"/>
              </w:rPr>
              <w:t>1,</w:t>
            </w:r>
            <w:r w:rsidR="00DE48C5">
              <w:rPr>
                <w:rFonts w:cs="Arial"/>
                <w:sz w:val="16"/>
                <w:szCs w:val="16"/>
              </w:rPr>
              <w:t>610.95</w:t>
            </w:r>
          </w:p>
        </w:tc>
      </w:tr>
      <w:tr w:rsidR="008349B1" w:rsidRPr="008F25A1" w14:paraId="6B8E8CC3" w14:textId="77777777" w:rsidTr="00BF7882">
        <w:trPr>
          <w:cantSplit/>
        </w:trPr>
        <w:tc>
          <w:tcPr>
            <w:tcW w:w="2819" w:type="pct"/>
            <w:gridSpan w:val="5"/>
            <w:tcBorders>
              <w:top w:val="single" w:sz="4" w:space="0" w:color="auto"/>
              <w:bottom w:val="single" w:sz="4" w:space="0" w:color="auto"/>
            </w:tcBorders>
            <w:vAlign w:val="bottom"/>
          </w:tcPr>
          <w:p w14:paraId="5C0152D6" w14:textId="77777777" w:rsidR="008349B1" w:rsidRPr="00254CCF" w:rsidRDefault="008349B1" w:rsidP="004834EA">
            <w:pPr>
              <w:pStyle w:val="TableHeaderLeft"/>
              <w:rPr>
                <w:rFonts w:cs="Arial"/>
                <w:b/>
                <w:sz w:val="16"/>
                <w:szCs w:val="16"/>
              </w:rPr>
            </w:pPr>
            <w:r w:rsidRPr="00254CCF">
              <w:rPr>
                <w:rFonts w:cs="Arial"/>
                <w:b/>
                <w:sz w:val="16"/>
                <w:szCs w:val="16"/>
              </w:rPr>
              <w:t>Estimated Total Annual Burden</w:t>
            </w:r>
          </w:p>
        </w:tc>
        <w:tc>
          <w:tcPr>
            <w:tcW w:w="547" w:type="pct"/>
            <w:tcBorders>
              <w:top w:val="single" w:sz="4" w:space="0" w:color="auto"/>
              <w:bottom w:val="single" w:sz="4" w:space="0" w:color="auto"/>
            </w:tcBorders>
            <w:shd w:val="clear" w:color="auto" w:fill="auto"/>
            <w:vAlign w:val="bottom"/>
          </w:tcPr>
          <w:p w14:paraId="39D3D221" w14:textId="365E0D0D" w:rsidR="008349B1" w:rsidRPr="00254CCF" w:rsidRDefault="00DE48C5" w:rsidP="00D773CC">
            <w:pPr>
              <w:pStyle w:val="TableText"/>
              <w:tabs>
                <w:tab w:val="decimal" w:pos="624"/>
              </w:tabs>
              <w:spacing w:before="120" w:after="60"/>
              <w:jc w:val="center"/>
              <w:rPr>
                <w:rFonts w:cs="Arial"/>
                <w:b/>
                <w:sz w:val="17"/>
                <w:szCs w:val="17"/>
              </w:rPr>
            </w:pPr>
            <w:r>
              <w:rPr>
                <w:rFonts w:cs="Arial"/>
                <w:b/>
                <w:sz w:val="17"/>
                <w:szCs w:val="17"/>
              </w:rPr>
              <w:t>93</w:t>
            </w:r>
            <w:r w:rsidR="00293D19">
              <w:rPr>
                <w:rFonts w:cs="Arial"/>
                <w:b/>
                <w:sz w:val="17"/>
                <w:szCs w:val="17"/>
              </w:rPr>
              <w:t>7</w:t>
            </w:r>
            <w:r>
              <w:rPr>
                <w:rFonts w:cs="Arial"/>
                <w:b/>
                <w:sz w:val="17"/>
                <w:szCs w:val="17"/>
              </w:rPr>
              <w:t>.17</w:t>
            </w:r>
          </w:p>
        </w:tc>
        <w:tc>
          <w:tcPr>
            <w:tcW w:w="547" w:type="pct"/>
            <w:tcBorders>
              <w:top w:val="single" w:sz="4" w:space="0" w:color="auto"/>
              <w:bottom w:val="single" w:sz="4" w:space="0" w:color="auto"/>
            </w:tcBorders>
            <w:vAlign w:val="bottom"/>
          </w:tcPr>
          <w:p w14:paraId="0E311588" w14:textId="77777777" w:rsidR="008349B1" w:rsidRPr="00C16DDB" w:rsidRDefault="008349B1" w:rsidP="004834EA">
            <w:pPr>
              <w:pStyle w:val="TableText"/>
              <w:tabs>
                <w:tab w:val="decimal" w:pos="624"/>
              </w:tabs>
              <w:spacing w:before="120" w:after="60"/>
              <w:jc w:val="center"/>
              <w:rPr>
                <w:rFonts w:cs="Arial"/>
                <w:b/>
                <w:sz w:val="17"/>
                <w:szCs w:val="17"/>
              </w:rPr>
            </w:pPr>
          </w:p>
        </w:tc>
        <w:tc>
          <w:tcPr>
            <w:tcW w:w="1087" w:type="pct"/>
            <w:gridSpan w:val="2"/>
            <w:tcBorders>
              <w:top w:val="single" w:sz="4" w:space="0" w:color="auto"/>
              <w:bottom w:val="single" w:sz="4" w:space="0" w:color="auto"/>
            </w:tcBorders>
            <w:vAlign w:val="bottom"/>
          </w:tcPr>
          <w:p w14:paraId="0C13B835" w14:textId="76BB29DC" w:rsidR="008349B1" w:rsidRPr="008F25A1" w:rsidRDefault="008349B1" w:rsidP="00293D19">
            <w:pPr>
              <w:pStyle w:val="TableText"/>
              <w:tabs>
                <w:tab w:val="decimal" w:pos="624"/>
              </w:tabs>
              <w:spacing w:before="120" w:after="60"/>
              <w:ind w:right="-18"/>
              <w:jc w:val="center"/>
              <w:rPr>
                <w:rFonts w:cs="Arial"/>
                <w:b/>
                <w:sz w:val="17"/>
                <w:szCs w:val="17"/>
              </w:rPr>
            </w:pPr>
            <w:r w:rsidRPr="008F25A1">
              <w:rPr>
                <w:rFonts w:cs="Arial"/>
                <w:b/>
                <w:sz w:val="17"/>
                <w:szCs w:val="17"/>
              </w:rPr>
              <w:t xml:space="preserve">                   </w:t>
            </w:r>
            <w:r w:rsidR="008F25A1">
              <w:rPr>
                <w:rFonts w:cs="Arial"/>
                <w:b/>
                <w:sz w:val="17"/>
                <w:szCs w:val="17"/>
              </w:rPr>
              <w:t xml:space="preserve">      </w:t>
            </w:r>
            <w:r w:rsidRPr="008F25A1">
              <w:rPr>
                <w:rFonts w:cs="Arial"/>
                <w:b/>
                <w:sz w:val="17"/>
                <w:szCs w:val="17"/>
              </w:rPr>
              <w:t>$</w:t>
            </w:r>
            <w:r w:rsidR="00293D19">
              <w:rPr>
                <w:rFonts w:cs="Arial"/>
                <w:b/>
                <w:sz w:val="17"/>
                <w:szCs w:val="17"/>
              </w:rPr>
              <w:t>4,072.4</w:t>
            </w:r>
            <w:r w:rsidR="00DE48C5">
              <w:rPr>
                <w:rFonts w:cs="Arial"/>
                <w:b/>
                <w:sz w:val="17"/>
                <w:szCs w:val="17"/>
              </w:rPr>
              <w:t>6</w:t>
            </w:r>
          </w:p>
        </w:tc>
      </w:tr>
    </w:tbl>
    <w:p w14:paraId="5ED89CAC" w14:textId="77777777" w:rsidR="008349B1" w:rsidRDefault="008349B1" w:rsidP="0094285C">
      <w:pPr>
        <w:pStyle w:val="NormalSS"/>
        <w:ind w:firstLine="0"/>
      </w:pPr>
    </w:p>
    <w:p w14:paraId="25B45954" w14:textId="77777777" w:rsidR="00F51977" w:rsidRPr="00F672DE" w:rsidRDefault="00F51977" w:rsidP="00F51977">
      <w:pPr>
        <w:pStyle w:val="Heading2Black"/>
        <w:ind w:left="864" w:hanging="864"/>
      </w:pPr>
      <w:bookmarkStart w:id="99" w:name="_Toc320884261"/>
      <w:bookmarkStart w:id="100" w:name="_Toc320887166"/>
      <w:bookmarkStart w:id="101" w:name="_Toc326752796"/>
      <w:bookmarkStart w:id="102" w:name="_Toc383429917"/>
      <w:bookmarkEnd w:id="89"/>
      <w:bookmarkEnd w:id="90"/>
      <w:bookmarkEnd w:id="91"/>
      <w:bookmarkEnd w:id="92"/>
      <w:bookmarkEnd w:id="93"/>
      <w:r w:rsidRPr="00F672DE">
        <w:t>A13.</w:t>
      </w:r>
      <w:r w:rsidRPr="00F672DE">
        <w:tab/>
        <w:t>Estimates of Other Total Annual Cost Burden to Respondents and Record Keepers</w:t>
      </w:r>
      <w:bookmarkEnd w:id="99"/>
      <w:bookmarkEnd w:id="100"/>
      <w:bookmarkEnd w:id="101"/>
      <w:bookmarkEnd w:id="102"/>
    </w:p>
    <w:p w14:paraId="25B45955" w14:textId="77777777" w:rsidR="00F51977" w:rsidRPr="00F672DE" w:rsidRDefault="00F51977" w:rsidP="00F51977">
      <w:pPr>
        <w:pStyle w:val="NormalSS"/>
      </w:pPr>
      <w:r w:rsidRPr="00D10BC7">
        <w:t xml:space="preserve">These information collection activities do not place any capital cost or cost of maintaining requirements on respondents. </w:t>
      </w:r>
    </w:p>
    <w:p w14:paraId="25B45956" w14:textId="77777777" w:rsidR="00F51977" w:rsidRPr="00F83A8B" w:rsidRDefault="00F51977" w:rsidP="00F51977">
      <w:pPr>
        <w:pStyle w:val="Heading2Black"/>
        <w:ind w:left="864" w:hanging="864"/>
      </w:pPr>
      <w:bookmarkStart w:id="103" w:name="_Toc239751745"/>
      <w:bookmarkStart w:id="104" w:name="_Toc320884262"/>
      <w:bookmarkStart w:id="105" w:name="_Toc320887167"/>
      <w:bookmarkStart w:id="106" w:name="_Toc326752797"/>
      <w:bookmarkStart w:id="107" w:name="_Toc383429918"/>
      <w:r w:rsidRPr="00F83A8B">
        <w:t>A.14</w:t>
      </w:r>
      <w:r>
        <w:t>.</w:t>
      </w:r>
      <w:r w:rsidRPr="00F83A8B">
        <w:tab/>
        <w:t>Annualized Cost to Federal Government</w:t>
      </w:r>
      <w:bookmarkEnd w:id="103"/>
      <w:bookmarkEnd w:id="104"/>
      <w:bookmarkEnd w:id="105"/>
      <w:bookmarkEnd w:id="106"/>
      <w:bookmarkEnd w:id="107"/>
    </w:p>
    <w:p w14:paraId="25B45958" w14:textId="1EEBF8C9" w:rsidR="004172DC" w:rsidRPr="00132F31" w:rsidRDefault="00F51977" w:rsidP="00CE7214">
      <w:pPr>
        <w:pStyle w:val="NormalSS"/>
      </w:pPr>
      <w:r w:rsidRPr="00132F31">
        <w:t>Data collection will be carried out by Mathematica Policy Research</w:t>
      </w:r>
      <w:r w:rsidR="004A17BE">
        <w:t xml:space="preserve">, </w:t>
      </w:r>
      <w:r w:rsidR="004654F0">
        <w:t xml:space="preserve">under contract with </w:t>
      </w:r>
      <w:proofErr w:type="spellStart"/>
      <w:r w:rsidR="004654F0">
        <w:t>OAH</w:t>
      </w:r>
      <w:proofErr w:type="spellEnd"/>
      <w:r w:rsidR="004654F0">
        <w:t xml:space="preserve"> to conduct the </w:t>
      </w:r>
      <w:proofErr w:type="spellStart"/>
      <w:r w:rsidR="004654F0">
        <w:t>PAF</w:t>
      </w:r>
      <w:proofErr w:type="spellEnd"/>
      <w:r w:rsidR="004654F0">
        <w:t xml:space="preserve"> Study</w:t>
      </w:r>
      <w:r w:rsidR="004A17BE">
        <w:t xml:space="preserve">, </w:t>
      </w:r>
      <w:r w:rsidR="004A17BE" w:rsidRPr="004A17BE">
        <w:t>with a sub-contract to Decision Information Resources to conduct</w:t>
      </w:r>
      <w:r w:rsidR="004A17BE">
        <w:t xml:space="preserve"> locating and</w:t>
      </w:r>
      <w:r w:rsidR="004A17BE" w:rsidRPr="004A17BE">
        <w:t xml:space="preserve"> field follow-up</w:t>
      </w:r>
      <w:r w:rsidR="004A17BE">
        <w:t xml:space="preserve">, as needed. </w:t>
      </w:r>
      <w:r w:rsidRPr="00132F31">
        <w:t xml:space="preserve"> The </w:t>
      </w:r>
      <w:r w:rsidR="004A17BE">
        <w:t xml:space="preserve">total </w:t>
      </w:r>
      <w:r w:rsidRPr="00132F31">
        <w:t xml:space="preserve">cost for </w:t>
      </w:r>
      <w:r w:rsidR="004654F0">
        <w:t xml:space="preserve">collecting the </w:t>
      </w:r>
      <w:r w:rsidR="003F7EB0">
        <w:t>24</w:t>
      </w:r>
      <w:r w:rsidR="00532C26">
        <w:t xml:space="preserve">-month follow-up survey </w:t>
      </w:r>
      <w:r w:rsidR="004A17BE">
        <w:t>is $1,</w:t>
      </w:r>
      <w:r w:rsidR="003A292D">
        <w:t>354,356</w:t>
      </w:r>
      <w:r w:rsidR="00B35EA0">
        <w:t>, and the annual cost is $</w:t>
      </w:r>
      <w:r w:rsidR="003A292D">
        <w:t>451,452</w:t>
      </w:r>
      <w:r w:rsidR="004A17BE">
        <w:t>.</w:t>
      </w:r>
      <w:r w:rsidR="004654F0">
        <w:t xml:space="preserve"> </w:t>
      </w:r>
    </w:p>
    <w:p w14:paraId="25B45959" w14:textId="77777777" w:rsidR="00E2095E" w:rsidRPr="00D708FF" w:rsidRDefault="00E2095E" w:rsidP="00E2095E">
      <w:pPr>
        <w:pStyle w:val="Heading2Black"/>
        <w:ind w:left="864" w:hanging="864"/>
      </w:pPr>
      <w:bookmarkStart w:id="108" w:name="_Toc66688723"/>
      <w:bookmarkStart w:id="109" w:name="_Toc239751746"/>
      <w:bookmarkStart w:id="110" w:name="_Toc320884263"/>
      <w:bookmarkStart w:id="111" w:name="_Toc320887168"/>
      <w:bookmarkStart w:id="112" w:name="_Toc326752798"/>
      <w:bookmarkStart w:id="113" w:name="_Toc383429919"/>
      <w:r w:rsidRPr="00F83A8B">
        <w:lastRenderedPageBreak/>
        <w:t>A.15</w:t>
      </w:r>
      <w:r>
        <w:t>.</w:t>
      </w:r>
      <w:r w:rsidRPr="00F83A8B">
        <w:tab/>
        <w:t>Explanation for Program Changes</w:t>
      </w:r>
      <w:bookmarkEnd w:id="108"/>
      <w:bookmarkEnd w:id="109"/>
      <w:r w:rsidRPr="00F83A8B">
        <w:t xml:space="preserve"> or Adjustments</w:t>
      </w:r>
      <w:bookmarkEnd w:id="110"/>
      <w:bookmarkEnd w:id="111"/>
      <w:bookmarkEnd w:id="112"/>
      <w:bookmarkEnd w:id="113"/>
    </w:p>
    <w:p w14:paraId="71B63D80" w14:textId="79B13F19" w:rsidR="004A17BE" w:rsidRPr="009D6370" w:rsidRDefault="004A17BE" w:rsidP="004A17BE">
      <w:pPr>
        <w:pStyle w:val="NormalSS"/>
      </w:pPr>
      <w:bookmarkStart w:id="114" w:name="_Toc320884264"/>
      <w:bookmarkStart w:id="115" w:name="_Toc320887169"/>
      <w:bookmarkStart w:id="116" w:name="_Toc326752799"/>
      <w:bookmarkStart w:id="117" w:name="_Toc383429920"/>
      <w:r w:rsidRPr="009D6370">
        <w:t xml:space="preserve">OMB gave approval on </w:t>
      </w:r>
      <w:r>
        <w:t>August 30, 201</w:t>
      </w:r>
      <w:r w:rsidR="007F6AA2">
        <w:t>4</w:t>
      </w:r>
      <w:r w:rsidR="00D71468">
        <w:t>,</w:t>
      </w:r>
      <w:r w:rsidRPr="009D6370">
        <w:t xml:space="preserve"> for the </w:t>
      </w:r>
      <w:proofErr w:type="spellStart"/>
      <w:r w:rsidR="0054419B">
        <w:t>PAF</w:t>
      </w:r>
      <w:proofErr w:type="spellEnd"/>
      <w:r w:rsidR="0054419B">
        <w:t xml:space="preserve"> baseline survey and telephone interviews across 17 Pregnancy Assistance Fund grantees </w:t>
      </w:r>
      <w:r w:rsidRPr="009D6370">
        <w:t xml:space="preserve">(OMB Control </w:t>
      </w:r>
      <w:r w:rsidR="0054419B">
        <w:t xml:space="preserve"># </w:t>
      </w:r>
      <w:r w:rsidR="0054419B" w:rsidRPr="00D317B8">
        <w:rPr>
          <w:rFonts w:ascii="Times New Roman" w:hAnsi="Times New Roman"/>
          <w:snapToGrid w:val="0"/>
        </w:rPr>
        <w:t>0990-0424</w:t>
      </w:r>
      <w:r>
        <w:t>)</w:t>
      </w:r>
      <w:r w:rsidR="003F7EB0">
        <w:t xml:space="preserve"> and </w:t>
      </w:r>
      <w:r w:rsidR="00FB2889">
        <w:t xml:space="preserve">under the same OMB control number </w:t>
      </w:r>
      <w:r w:rsidR="00E24AB8">
        <w:t>gave approval for the 12-</w:t>
      </w:r>
      <w:r w:rsidR="003F7EB0">
        <w:t xml:space="preserve">month follow up survey on </w:t>
      </w:r>
      <w:r w:rsidR="005A3281">
        <w:t>January 7, 2016</w:t>
      </w:r>
      <w:r>
        <w:t xml:space="preserve">. We now seek </w:t>
      </w:r>
      <w:r w:rsidR="00BA4F82" w:rsidRPr="00B2469A">
        <w:t xml:space="preserve">a revision to the existing approval to add the data collection associated with the </w:t>
      </w:r>
      <w:r w:rsidR="00B36456">
        <w:t>24</w:t>
      </w:r>
      <w:r w:rsidR="00BA4F82" w:rsidRPr="00B2469A">
        <w:t xml:space="preserve">-month follow-up survey instruments. </w:t>
      </w:r>
      <w:r w:rsidRPr="00B2469A">
        <w:t xml:space="preserve">This request </w:t>
      </w:r>
      <w:r w:rsidR="005F612E" w:rsidRPr="00B2469A">
        <w:t>is an adjustment increasing</w:t>
      </w:r>
      <w:r w:rsidRPr="00B2469A">
        <w:t xml:space="preserve"> the total burden </w:t>
      </w:r>
      <w:r w:rsidR="005F612E" w:rsidRPr="00B2469A">
        <w:t xml:space="preserve">from </w:t>
      </w:r>
      <w:r w:rsidR="00B36456">
        <w:t>682.67</w:t>
      </w:r>
      <w:r w:rsidR="005F612E" w:rsidRPr="00B2469A">
        <w:t xml:space="preserve"> hours to </w:t>
      </w:r>
      <w:r w:rsidR="00B36456">
        <w:t>9</w:t>
      </w:r>
      <w:r w:rsidR="0053256E">
        <w:t>35</w:t>
      </w:r>
      <w:r w:rsidR="00B36456">
        <w:t>.17</w:t>
      </w:r>
      <w:r w:rsidR="00E66C65" w:rsidRPr="00B2469A">
        <w:t xml:space="preserve"> </w:t>
      </w:r>
      <w:r w:rsidR="005F612E" w:rsidRPr="00B2469A">
        <w:t>hours.</w:t>
      </w:r>
    </w:p>
    <w:p w14:paraId="25B4595B" w14:textId="77777777" w:rsidR="00E2095E" w:rsidRPr="0045272B" w:rsidRDefault="00E2095E" w:rsidP="00E2095E">
      <w:pPr>
        <w:pStyle w:val="Heading2Black"/>
        <w:ind w:left="864" w:hanging="864"/>
      </w:pPr>
      <w:r w:rsidRPr="0045272B">
        <w:t>A16.</w:t>
      </w:r>
      <w:r w:rsidRPr="0045272B">
        <w:tab/>
        <w:t>Plans for Tabulation and Publication and Project Time Schedule</w:t>
      </w:r>
      <w:bookmarkEnd w:id="114"/>
      <w:bookmarkEnd w:id="115"/>
      <w:bookmarkEnd w:id="116"/>
      <w:bookmarkEnd w:id="117"/>
      <w:r w:rsidRPr="0045272B">
        <w:t xml:space="preserve"> </w:t>
      </w:r>
    </w:p>
    <w:p w14:paraId="25B4595C" w14:textId="77777777" w:rsidR="00E2095E" w:rsidRPr="00412A39" w:rsidRDefault="00E2095E" w:rsidP="00E2095E">
      <w:pPr>
        <w:pStyle w:val="Heading3"/>
      </w:pPr>
      <w:bookmarkStart w:id="118" w:name="_Toc320884265"/>
      <w:bookmarkStart w:id="119" w:name="_Toc320887170"/>
      <w:bookmarkStart w:id="120" w:name="_Toc326752800"/>
      <w:bookmarkStart w:id="121" w:name="_Toc383429921"/>
      <w:r>
        <w:t>1.</w:t>
      </w:r>
      <w:r>
        <w:tab/>
      </w:r>
      <w:r w:rsidRPr="00412A39">
        <w:t>Analysis Plan</w:t>
      </w:r>
      <w:bookmarkEnd w:id="118"/>
      <w:bookmarkEnd w:id="119"/>
      <w:bookmarkEnd w:id="120"/>
      <w:bookmarkEnd w:id="121"/>
      <w:r w:rsidRPr="00412A39">
        <w:t xml:space="preserve"> </w:t>
      </w:r>
    </w:p>
    <w:p w14:paraId="25B45960" w14:textId="7C589A19" w:rsidR="00E2095E" w:rsidRPr="00CF37EB" w:rsidRDefault="0054419B" w:rsidP="008F25A1">
      <w:pPr>
        <w:pStyle w:val="NormalSS"/>
      </w:pPr>
      <w:r w:rsidRPr="001002C3">
        <w:t>Program impacts will be analyzed separately for each site using survey data collected at baseline</w:t>
      </w:r>
      <w:r w:rsidR="005B5933">
        <w:t xml:space="preserve">, </w:t>
      </w:r>
      <w:r>
        <w:t xml:space="preserve"> first follow-up (</w:t>
      </w:r>
      <w:r w:rsidRPr="001002C3">
        <w:t>12 months after baseline</w:t>
      </w:r>
      <w:r>
        <w:t>)</w:t>
      </w:r>
      <w:r w:rsidR="006C0839">
        <w:t xml:space="preserve"> and second follow-up (24 months after baseline)</w:t>
      </w:r>
      <w:r>
        <w:t xml:space="preserve">. </w:t>
      </w:r>
      <w:r w:rsidRPr="001002C3">
        <w:t xml:space="preserve">Impact analysis will begin after the completion of </w:t>
      </w:r>
      <w:r w:rsidR="00703C11">
        <w:t>each wave of follow</w:t>
      </w:r>
      <w:r w:rsidRPr="001002C3">
        <w:t xml:space="preserve">-up data collection for each site. </w:t>
      </w:r>
      <w:r w:rsidR="00703C11">
        <w:t xml:space="preserve">Therefore, we will estimate impacts separately for Texas and California, and after both the 12- and 24-month surveys. </w:t>
      </w:r>
      <w:r w:rsidRPr="001002C3">
        <w:t>Regression-adjusted impact estimates will be estimated for each primary outcome in each site, drawing on baseline and follow-up data. The set of primary analyses for each site will be limited to a small set of key outcomes, including measures of sexual risk behavior</w:t>
      </w:r>
      <w:r>
        <w:t>, subsequent pregnancy, educational attainment, and maternal and child well-being</w:t>
      </w:r>
      <w:r w:rsidRPr="001002C3">
        <w:t xml:space="preserve">.  To support these analyses, the follow-up surveys include </w:t>
      </w:r>
      <w:r w:rsidR="00F03CBA">
        <w:t>items which can measure these key outcomes. Analyses</w:t>
      </w:r>
      <w:r w:rsidRPr="001002C3">
        <w:t xml:space="preserve"> will be performed according to characteristics captured in the baseline survey data, including prior sexual experience and other risk factors. </w:t>
      </w:r>
      <w:r w:rsidR="001152C3">
        <w:t>See Attachment F</w:t>
      </w:r>
      <w:r>
        <w:t xml:space="preserve"> for more detail on the planned analyses.</w:t>
      </w:r>
    </w:p>
    <w:p w14:paraId="25B45961" w14:textId="77777777" w:rsidR="00E2095E" w:rsidRPr="00E2095E" w:rsidRDefault="00E2095E" w:rsidP="00E2095E">
      <w:pPr>
        <w:pStyle w:val="Heading3"/>
      </w:pPr>
      <w:bookmarkStart w:id="122" w:name="_Toc320884266"/>
      <w:bookmarkStart w:id="123" w:name="_Toc320887171"/>
      <w:bookmarkStart w:id="124" w:name="_Toc326752801"/>
      <w:bookmarkStart w:id="125" w:name="_Toc383429922"/>
      <w:r w:rsidRPr="00E2095E">
        <w:t>2.</w:t>
      </w:r>
      <w:r w:rsidRPr="00E2095E">
        <w:tab/>
        <w:t>Time Schedule and Publications</w:t>
      </w:r>
      <w:bookmarkEnd w:id="122"/>
      <w:bookmarkEnd w:id="123"/>
      <w:bookmarkEnd w:id="124"/>
      <w:bookmarkEnd w:id="125"/>
    </w:p>
    <w:p w14:paraId="25B45962" w14:textId="5517A41E" w:rsidR="00A57950" w:rsidRDefault="00E2095E" w:rsidP="0083516F">
      <w:pPr>
        <w:pStyle w:val="NormalSS"/>
      </w:pPr>
      <w:proofErr w:type="spellStart"/>
      <w:r>
        <w:t>OAH</w:t>
      </w:r>
      <w:proofErr w:type="spellEnd"/>
      <w:r>
        <w:t xml:space="preserve"> expects that the </w:t>
      </w:r>
      <w:proofErr w:type="spellStart"/>
      <w:r>
        <w:t>PAF</w:t>
      </w:r>
      <w:proofErr w:type="spellEnd"/>
      <w:r>
        <w:t xml:space="preserve"> </w:t>
      </w:r>
      <w:r w:rsidR="00815735">
        <w:t xml:space="preserve">Study </w:t>
      </w:r>
      <w:r>
        <w:t xml:space="preserve">will be conducted over </w:t>
      </w:r>
      <w:r w:rsidR="00815735">
        <w:t>five years</w:t>
      </w:r>
      <w:r>
        <w:t xml:space="preserve">, beginning </w:t>
      </w:r>
      <w:r w:rsidR="00815735">
        <w:t>in September 2014</w:t>
      </w:r>
      <w:r>
        <w:t>. This request is for a three year period</w:t>
      </w:r>
      <w:r w:rsidR="006C0839">
        <w:t>.</w:t>
      </w:r>
      <w:r>
        <w:t xml:space="preserve"> </w:t>
      </w:r>
      <w:r w:rsidRPr="00412A39">
        <w:t xml:space="preserve">Below is a schedule of </w:t>
      </w:r>
      <w:r>
        <w:t xml:space="preserve">the data collection efforts for </w:t>
      </w:r>
      <w:r w:rsidR="00F52DB8">
        <w:t xml:space="preserve">the </w:t>
      </w:r>
      <w:r w:rsidR="006C0839">
        <w:t>24</w:t>
      </w:r>
      <w:r w:rsidR="00F03CBA">
        <w:t>-month follow-up</w:t>
      </w:r>
      <w:r w:rsidR="00F52DB8">
        <w:t xml:space="preserve"> study</w:t>
      </w:r>
      <w:r>
        <w:t xml:space="preserve">, the focus for this </w:t>
      </w:r>
      <w:proofErr w:type="spellStart"/>
      <w:r>
        <w:t>ICR</w:t>
      </w:r>
      <w:proofErr w:type="spellEnd"/>
      <w:r w:rsidRPr="00412A39">
        <w:t>:</w:t>
      </w:r>
    </w:p>
    <w:p w14:paraId="1B731572" w14:textId="06FFFA87" w:rsidR="0011467B" w:rsidRPr="0011467B" w:rsidRDefault="0011467B" w:rsidP="0011467B">
      <w:pPr>
        <w:tabs>
          <w:tab w:val="clear" w:pos="432"/>
        </w:tabs>
        <w:spacing w:line="240" w:lineRule="auto"/>
        <w:ind w:firstLine="0"/>
        <w:jc w:val="left"/>
        <w:rPr>
          <w:b/>
        </w:rPr>
      </w:pPr>
      <w:r>
        <w:rPr>
          <w:rFonts w:ascii="Arial" w:hAnsi="Arial" w:cs="Arial"/>
          <w:b/>
          <w:sz w:val="18"/>
          <w:szCs w:val="18"/>
        </w:rPr>
        <w:t>Table A.16.1</w:t>
      </w:r>
      <w:r w:rsidRPr="0011467B">
        <w:rPr>
          <w:rFonts w:ascii="Arial" w:hAnsi="Arial" w:cs="Arial"/>
          <w:b/>
          <w:sz w:val="18"/>
          <w:szCs w:val="18"/>
        </w:rPr>
        <w:t xml:space="preserve">. </w:t>
      </w:r>
      <w:r>
        <w:rPr>
          <w:rFonts w:ascii="Arial" w:hAnsi="Arial" w:cs="Arial"/>
          <w:b/>
          <w:sz w:val="18"/>
          <w:szCs w:val="18"/>
        </w:rPr>
        <w:t xml:space="preserve">Timeline for Use of </w:t>
      </w:r>
      <w:r w:rsidR="006C0839">
        <w:rPr>
          <w:rFonts w:ascii="Arial" w:hAnsi="Arial" w:cs="Arial"/>
          <w:b/>
          <w:sz w:val="18"/>
          <w:szCs w:val="18"/>
        </w:rPr>
        <w:t>24</w:t>
      </w:r>
      <w:r>
        <w:rPr>
          <w:rFonts w:ascii="Arial" w:hAnsi="Arial" w:cs="Arial"/>
          <w:b/>
          <w:sz w:val="18"/>
          <w:szCs w:val="18"/>
        </w:rPr>
        <w:t>-month Follow-up Survey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279"/>
        <w:gridCol w:w="2034"/>
        <w:gridCol w:w="2034"/>
        <w:gridCol w:w="1758"/>
      </w:tblGrid>
      <w:tr w:rsidR="00F03CBA" w:rsidRPr="005D656F" w14:paraId="25B45967" w14:textId="77777777" w:rsidTr="004834EA">
        <w:tc>
          <w:tcPr>
            <w:tcW w:w="768" w:type="pct"/>
            <w:shd w:val="clear" w:color="auto" w:fill="BFBFBF" w:themeFill="background1" w:themeFillShade="BF"/>
            <w:vAlign w:val="bottom"/>
          </w:tcPr>
          <w:p w14:paraId="25B45963" w14:textId="77777777" w:rsidR="00F03CBA" w:rsidRPr="00E2095E" w:rsidRDefault="00F03CBA" w:rsidP="00407010">
            <w:pPr>
              <w:pStyle w:val="TableHeaderLeft"/>
              <w:keepNext/>
              <w:rPr>
                <w:b/>
              </w:rPr>
            </w:pPr>
            <w:r w:rsidRPr="00E2095E">
              <w:rPr>
                <w:b/>
              </w:rPr>
              <w:t>Instrument</w:t>
            </w:r>
          </w:p>
        </w:tc>
        <w:tc>
          <w:tcPr>
            <w:tcW w:w="1190" w:type="pct"/>
            <w:shd w:val="clear" w:color="auto" w:fill="BFBFBF" w:themeFill="background1" w:themeFillShade="BF"/>
            <w:vAlign w:val="bottom"/>
          </w:tcPr>
          <w:p w14:paraId="25B45964" w14:textId="1A673F51" w:rsidR="00F03CBA" w:rsidRPr="00E2095E" w:rsidRDefault="00F03CBA" w:rsidP="00407010">
            <w:pPr>
              <w:pStyle w:val="TableHeaderCenter"/>
              <w:keepNext/>
              <w:rPr>
                <w:b/>
              </w:rPr>
            </w:pPr>
            <w:r>
              <w:rPr>
                <w:b/>
              </w:rPr>
              <w:t>Date of 6</w:t>
            </w:r>
            <w:r w:rsidRPr="00E2095E">
              <w:rPr>
                <w:b/>
              </w:rPr>
              <w:t>0-Day Submission</w:t>
            </w:r>
          </w:p>
        </w:tc>
        <w:tc>
          <w:tcPr>
            <w:tcW w:w="1062" w:type="pct"/>
            <w:shd w:val="clear" w:color="auto" w:fill="BFBFBF" w:themeFill="background1" w:themeFillShade="BF"/>
            <w:vAlign w:val="bottom"/>
          </w:tcPr>
          <w:p w14:paraId="562F1948" w14:textId="59C42912" w:rsidR="00F03CBA" w:rsidRPr="00E2095E" w:rsidRDefault="00F03CBA" w:rsidP="00407010">
            <w:pPr>
              <w:pStyle w:val="TableHeaderCenter"/>
              <w:keepNext/>
              <w:rPr>
                <w:b/>
              </w:rPr>
            </w:pPr>
            <w:r>
              <w:rPr>
                <w:b/>
              </w:rPr>
              <w:t>Date of 3</w:t>
            </w:r>
            <w:r w:rsidRPr="00E2095E">
              <w:rPr>
                <w:b/>
              </w:rPr>
              <w:t>0-Day Submission</w:t>
            </w:r>
          </w:p>
        </w:tc>
        <w:tc>
          <w:tcPr>
            <w:tcW w:w="1062" w:type="pct"/>
            <w:shd w:val="clear" w:color="auto" w:fill="BFBFBF" w:themeFill="background1" w:themeFillShade="BF"/>
            <w:vAlign w:val="bottom"/>
          </w:tcPr>
          <w:p w14:paraId="25B45965" w14:textId="635F32DC" w:rsidR="00F03CBA" w:rsidRPr="00E2095E" w:rsidRDefault="00F03CBA" w:rsidP="00407010">
            <w:pPr>
              <w:pStyle w:val="TableHeaderCenter"/>
              <w:keepNext/>
              <w:rPr>
                <w:b/>
              </w:rPr>
            </w:pPr>
            <w:r w:rsidRPr="00E2095E">
              <w:rPr>
                <w:b/>
              </w:rPr>
              <w:t>Date Clearance Needed</w:t>
            </w:r>
          </w:p>
        </w:tc>
        <w:tc>
          <w:tcPr>
            <w:tcW w:w="918" w:type="pct"/>
            <w:shd w:val="clear" w:color="auto" w:fill="BFBFBF" w:themeFill="background1" w:themeFillShade="BF"/>
            <w:vAlign w:val="bottom"/>
          </w:tcPr>
          <w:p w14:paraId="25B45966" w14:textId="77777777" w:rsidR="00F03CBA" w:rsidRPr="00E2095E" w:rsidRDefault="00F03CBA" w:rsidP="00407010">
            <w:pPr>
              <w:pStyle w:val="TableHeaderCenter"/>
              <w:keepNext/>
              <w:rPr>
                <w:b/>
              </w:rPr>
            </w:pPr>
            <w:r w:rsidRPr="00E2095E">
              <w:rPr>
                <w:b/>
              </w:rPr>
              <w:t>Date for Use in Field</w:t>
            </w:r>
          </w:p>
        </w:tc>
      </w:tr>
      <w:tr w:rsidR="00F03CBA" w:rsidRPr="005D656F" w14:paraId="25B4596E" w14:textId="77777777" w:rsidTr="00F03CBA">
        <w:trPr>
          <w:trHeight w:val="413"/>
        </w:trPr>
        <w:tc>
          <w:tcPr>
            <w:tcW w:w="768" w:type="pct"/>
            <w:vAlign w:val="bottom"/>
          </w:tcPr>
          <w:p w14:paraId="25B4596A" w14:textId="253AC88A" w:rsidR="00F03CBA" w:rsidRPr="00E2095E" w:rsidRDefault="00F03CBA" w:rsidP="006C0839">
            <w:pPr>
              <w:pStyle w:val="TableText"/>
              <w:keepNext/>
              <w:spacing w:before="120" w:after="60"/>
            </w:pPr>
            <w:r>
              <w:t xml:space="preserve">Instrument 1:  </w:t>
            </w:r>
            <w:r w:rsidR="006C0839">
              <w:t>24</w:t>
            </w:r>
            <w:r>
              <w:t>-month follow-up survey - California</w:t>
            </w:r>
            <w:r w:rsidRPr="00E2095E">
              <w:t xml:space="preserve"> </w:t>
            </w:r>
          </w:p>
        </w:tc>
        <w:tc>
          <w:tcPr>
            <w:tcW w:w="1190" w:type="pct"/>
            <w:vAlign w:val="bottom"/>
          </w:tcPr>
          <w:p w14:paraId="25B4596B" w14:textId="6B52767D" w:rsidR="00F03CBA" w:rsidRPr="00E2095E" w:rsidRDefault="00085C9D" w:rsidP="006C0839">
            <w:pPr>
              <w:pStyle w:val="TableText"/>
              <w:keepNext/>
              <w:spacing w:before="120" w:after="60"/>
            </w:pPr>
            <w:r>
              <w:t>May</w:t>
            </w:r>
            <w:r w:rsidR="00703C11">
              <w:t xml:space="preserve"> </w:t>
            </w:r>
            <w:r w:rsidR="00F03CBA">
              <w:t>201</w:t>
            </w:r>
            <w:r w:rsidR="006C0839">
              <w:t>6</w:t>
            </w:r>
          </w:p>
        </w:tc>
        <w:tc>
          <w:tcPr>
            <w:tcW w:w="1062" w:type="pct"/>
          </w:tcPr>
          <w:p w14:paraId="513DBF68" w14:textId="77777777" w:rsidR="0077614B" w:rsidRDefault="0077614B" w:rsidP="00407010">
            <w:pPr>
              <w:pStyle w:val="TableText"/>
              <w:keepNext/>
              <w:spacing w:before="120" w:after="60"/>
            </w:pPr>
          </w:p>
          <w:p w14:paraId="039A15C2" w14:textId="77777777" w:rsidR="0077614B" w:rsidRDefault="0077614B" w:rsidP="00407010">
            <w:pPr>
              <w:pStyle w:val="TableText"/>
              <w:keepNext/>
              <w:spacing w:before="120" w:after="60"/>
            </w:pPr>
          </w:p>
          <w:p w14:paraId="25406077" w14:textId="77777777" w:rsidR="0077614B" w:rsidRDefault="0077614B" w:rsidP="00407010">
            <w:pPr>
              <w:pStyle w:val="TableText"/>
              <w:keepNext/>
              <w:spacing w:before="120" w:after="60"/>
            </w:pPr>
          </w:p>
          <w:p w14:paraId="0E7328E7" w14:textId="69B32F30" w:rsidR="00F03CBA" w:rsidRDefault="00300E84" w:rsidP="006C0839">
            <w:pPr>
              <w:pStyle w:val="TableText"/>
              <w:keepNext/>
              <w:spacing w:before="120" w:after="60"/>
            </w:pPr>
            <w:r>
              <w:t xml:space="preserve">July </w:t>
            </w:r>
            <w:r w:rsidR="00F03CBA">
              <w:t>201</w:t>
            </w:r>
            <w:r w:rsidR="006C0839">
              <w:t>6</w:t>
            </w:r>
          </w:p>
        </w:tc>
        <w:tc>
          <w:tcPr>
            <w:tcW w:w="1062" w:type="pct"/>
            <w:vAlign w:val="bottom"/>
          </w:tcPr>
          <w:p w14:paraId="25B4596C" w14:textId="63F3B711" w:rsidR="00F03CBA" w:rsidRPr="00E2095E" w:rsidRDefault="00085C9D" w:rsidP="006C0839">
            <w:pPr>
              <w:pStyle w:val="TableText"/>
              <w:keepNext/>
              <w:spacing w:before="120" w:after="60"/>
            </w:pPr>
            <w:r>
              <w:t>October</w:t>
            </w:r>
            <w:r w:rsidR="00B2469A">
              <w:t xml:space="preserve"> </w:t>
            </w:r>
            <w:r w:rsidR="00B2469A" w:rsidRPr="00E2095E">
              <w:t xml:space="preserve"> </w:t>
            </w:r>
            <w:r w:rsidR="00F03CBA">
              <w:t>201</w:t>
            </w:r>
            <w:r w:rsidR="006C0839">
              <w:t>6</w:t>
            </w:r>
          </w:p>
        </w:tc>
        <w:tc>
          <w:tcPr>
            <w:tcW w:w="918" w:type="pct"/>
            <w:vAlign w:val="bottom"/>
          </w:tcPr>
          <w:p w14:paraId="25B4596D" w14:textId="7DC135C2" w:rsidR="00F03CBA" w:rsidRPr="00E2095E" w:rsidRDefault="00703C11" w:rsidP="006C0839">
            <w:pPr>
              <w:pStyle w:val="TableText"/>
              <w:keepNext/>
              <w:spacing w:before="120" w:after="60"/>
            </w:pPr>
            <w:r>
              <w:t xml:space="preserve">December </w:t>
            </w:r>
            <w:r w:rsidR="00DD7511">
              <w:t>2016</w:t>
            </w:r>
          </w:p>
        </w:tc>
      </w:tr>
      <w:tr w:rsidR="00F03CBA" w:rsidRPr="005D656F" w14:paraId="25B45973" w14:textId="77777777" w:rsidTr="00F03CBA">
        <w:trPr>
          <w:trHeight w:val="413"/>
        </w:trPr>
        <w:tc>
          <w:tcPr>
            <w:tcW w:w="768" w:type="pct"/>
            <w:shd w:val="clear" w:color="auto" w:fill="auto"/>
            <w:vAlign w:val="bottom"/>
          </w:tcPr>
          <w:p w14:paraId="25B4596F" w14:textId="78384A16" w:rsidR="00F03CBA" w:rsidRPr="00E2095E" w:rsidDel="00F52DB8" w:rsidRDefault="00F03CBA" w:rsidP="006C0839">
            <w:pPr>
              <w:pStyle w:val="TableText"/>
              <w:keepNext/>
              <w:spacing w:before="120" w:after="60"/>
            </w:pPr>
            <w:r>
              <w:t xml:space="preserve">Instrument 2: </w:t>
            </w:r>
            <w:r w:rsidR="006C0839">
              <w:t>24</w:t>
            </w:r>
            <w:r w:rsidRPr="00F03CBA">
              <w:t xml:space="preserve">-month follow-up survey - </w:t>
            </w:r>
            <w:r>
              <w:t>Texas</w:t>
            </w:r>
          </w:p>
        </w:tc>
        <w:tc>
          <w:tcPr>
            <w:tcW w:w="1190" w:type="pct"/>
            <w:shd w:val="clear" w:color="auto" w:fill="auto"/>
            <w:vAlign w:val="bottom"/>
          </w:tcPr>
          <w:p w14:paraId="25B45970" w14:textId="64DDEE58" w:rsidR="00F03CBA" w:rsidRDefault="00085C9D" w:rsidP="006C0839">
            <w:pPr>
              <w:pStyle w:val="TableText"/>
              <w:keepNext/>
              <w:spacing w:before="120" w:after="60"/>
            </w:pPr>
            <w:r>
              <w:t>May</w:t>
            </w:r>
            <w:r w:rsidR="00703C11">
              <w:t xml:space="preserve">  </w:t>
            </w:r>
            <w:r w:rsidR="00F03CBA">
              <w:t>201</w:t>
            </w:r>
            <w:r w:rsidR="006C0839">
              <w:t>6</w:t>
            </w:r>
          </w:p>
        </w:tc>
        <w:tc>
          <w:tcPr>
            <w:tcW w:w="1062" w:type="pct"/>
          </w:tcPr>
          <w:p w14:paraId="48233A18" w14:textId="77777777" w:rsidR="0077614B" w:rsidRDefault="0077614B" w:rsidP="00407010">
            <w:pPr>
              <w:pStyle w:val="TableText"/>
              <w:keepNext/>
              <w:spacing w:before="120" w:after="60"/>
            </w:pPr>
          </w:p>
          <w:p w14:paraId="3EE3879A" w14:textId="77777777" w:rsidR="0077614B" w:rsidRDefault="0077614B" w:rsidP="00407010">
            <w:pPr>
              <w:pStyle w:val="TableText"/>
              <w:keepNext/>
              <w:spacing w:before="120" w:after="60"/>
            </w:pPr>
          </w:p>
          <w:p w14:paraId="3966C548" w14:textId="59A0CE48" w:rsidR="00F03CBA" w:rsidRDefault="00300E84" w:rsidP="006C0839">
            <w:pPr>
              <w:pStyle w:val="TableText"/>
              <w:keepNext/>
              <w:spacing w:before="120" w:after="60"/>
            </w:pPr>
            <w:r>
              <w:t xml:space="preserve">July </w:t>
            </w:r>
            <w:r w:rsidR="00F03CBA">
              <w:t>201</w:t>
            </w:r>
            <w:r w:rsidR="006C0839">
              <w:t>6</w:t>
            </w:r>
          </w:p>
        </w:tc>
        <w:tc>
          <w:tcPr>
            <w:tcW w:w="1062" w:type="pct"/>
            <w:shd w:val="clear" w:color="auto" w:fill="auto"/>
            <w:vAlign w:val="bottom"/>
          </w:tcPr>
          <w:p w14:paraId="25B45971" w14:textId="4602562C" w:rsidR="00F03CBA" w:rsidRDefault="00085C9D" w:rsidP="006C0839">
            <w:pPr>
              <w:pStyle w:val="TableText"/>
              <w:keepNext/>
              <w:spacing w:before="120" w:after="60"/>
            </w:pPr>
            <w:r>
              <w:t>October</w:t>
            </w:r>
            <w:r w:rsidR="00B2469A">
              <w:t xml:space="preserve"> </w:t>
            </w:r>
            <w:r w:rsidR="00B2469A" w:rsidRPr="00E2095E">
              <w:t xml:space="preserve"> </w:t>
            </w:r>
            <w:r w:rsidR="00F03CBA">
              <w:t>201</w:t>
            </w:r>
            <w:r w:rsidR="006C0839">
              <w:t>6</w:t>
            </w:r>
          </w:p>
        </w:tc>
        <w:tc>
          <w:tcPr>
            <w:tcW w:w="918" w:type="pct"/>
            <w:shd w:val="clear" w:color="auto" w:fill="auto"/>
          </w:tcPr>
          <w:p w14:paraId="53D02370" w14:textId="77777777" w:rsidR="0077614B" w:rsidRDefault="0077614B" w:rsidP="00407010">
            <w:pPr>
              <w:pStyle w:val="TableText"/>
              <w:keepNext/>
              <w:spacing w:before="120" w:after="60"/>
            </w:pPr>
          </w:p>
          <w:p w14:paraId="080A7F8D" w14:textId="77777777" w:rsidR="0077614B" w:rsidRDefault="0077614B" w:rsidP="00407010">
            <w:pPr>
              <w:pStyle w:val="TableText"/>
              <w:keepNext/>
              <w:spacing w:before="120" w:after="60"/>
            </w:pPr>
          </w:p>
          <w:p w14:paraId="25B45972" w14:textId="43A3296C" w:rsidR="00F03CBA" w:rsidRDefault="0053256E" w:rsidP="006C0839">
            <w:pPr>
              <w:pStyle w:val="TableText"/>
              <w:keepNext/>
              <w:spacing w:before="120" w:after="60"/>
            </w:pPr>
            <w:r>
              <w:t>June</w:t>
            </w:r>
            <w:r w:rsidR="00703C11">
              <w:t xml:space="preserve"> </w:t>
            </w:r>
            <w:r w:rsidR="00703C11" w:rsidRPr="00E2095E">
              <w:t xml:space="preserve"> </w:t>
            </w:r>
            <w:r w:rsidR="00F03CBA">
              <w:t>201</w:t>
            </w:r>
            <w:r w:rsidR="006C0839">
              <w:t>7</w:t>
            </w:r>
          </w:p>
        </w:tc>
      </w:tr>
    </w:tbl>
    <w:p w14:paraId="25B45983" w14:textId="77777777" w:rsidR="00E2095E" w:rsidRDefault="00E2095E" w:rsidP="00E2095E">
      <w:pPr>
        <w:spacing w:line="240" w:lineRule="auto"/>
      </w:pPr>
    </w:p>
    <w:p w14:paraId="25B45984" w14:textId="77777777" w:rsidR="00E2095E" w:rsidRPr="005D656F" w:rsidRDefault="00E2095E" w:rsidP="00E2095E">
      <w:pPr>
        <w:spacing w:line="240" w:lineRule="auto"/>
      </w:pPr>
    </w:p>
    <w:p w14:paraId="25B45986" w14:textId="2915A2F0" w:rsidR="00E2095E" w:rsidRDefault="00B35EA0" w:rsidP="00F03CBA">
      <w:pPr>
        <w:pStyle w:val="NormalSS"/>
      </w:pPr>
      <w:r>
        <w:t>One</w:t>
      </w:r>
      <w:r w:rsidR="00E2095E" w:rsidRPr="00132F31">
        <w:t xml:space="preserve"> </w:t>
      </w:r>
      <w:r w:rsidR="000F79CC">
        <w:t xml:space="preserve">of the random assignment sites </w:t>
      </w:r>
      <w:r>
        <w:t>(California) began</w:t>
      </w:r>
      <w:r w:rsidR="00E2095E" w:rsidRPr="00132F31">
        <w:t xml:space="preserve"> enrolling </w:t>
      </w:r>
      <w:r w:rsidR="000F79CC">
        <w:t>study participants in December</w:t>
      </w:r>
      <w:r w:rsidR="009A78A4">
        <w:t xml:space="preserve"> </w:t>
      </w:r>
      <w:r w:rsidR="00E2095E" w:rsidRPr="00132F31">
        <w:t>2014</w:t>
      </w:r>
      <w:r w:rsidR="000F79CC">
        <w:t xml:space="preserve">, </w:t>
      </w:r>
      <w:r w:rsidR="006C0839">
        <w:t xml:space="preserve">therefore </w:t>
      </w:r>
      <w:r w:rsidR="00FB398B">
        <w:t>the 24</w:t>
      </w:r>
      <w:r w:rsidR="00F03CBA">
        <w:t xml:space="preserve">-month follow-up survey will begin in </w:t>
      </w:r>
      <w:r w:rsidR="00703C11">
        <w:t>December 2016</w:t>
      </w:r>
      <w:r w:rsidR="000F79CC">
        <w:t>.</w:t>
      </w:r>
      <w:r w:rsidR="00E2095E" w:rsidRPr="00132F31">
        <w:t xml:space="preserve"> </w:t>
      </w:r>
      <w:r w:rsidR="000F79CC">
        <w:t xml:space="preserve">The second </w:t>
      </w:r>
      <w:r w:rsidR="000F79CC">
        <w:lastRenderedPageBreak/>
        <w:t xml:space="preserve">random assignment site </w:t>
      </w:r>
      <w:r>
        <w:t xml:space="preserve">(Texas) </w:t>
      </w:r>
      <w:r w:rsidR="000F79CC">
        <w:t>beg</w:t>
      </w:r>
      <w:r w:rsidR="00DD7511">
        <w:t>a</w:t>
      </w:r>
      <w:r w:rsidR="000F79CC">
        <w:t xml:space="preserve">n enrolling in </w:t>
      </w:r>
      <w:r w:rsidR="00CF4BB5">
        <w:t xml:space="preserve">June </w:t>
      </w:r>
      <w:r w:rsidR="000F79CC">
        <w:t xml:space="preserve">2015, </w:t>
      </w:r>
      <w:r w:rsidR="00F03CBA">
        <w:t xml:space="preserve">and the </w:t>
      </w:r>
      <w:r w:rsidR="00E22685">
        <w:t>24</w:t>
      </w:r>
      <w:r w:rsidR="00457758">
        <w:t xml:space="preserve">-month </w:t>
      </w:r>
      <w:r w:rsidR="00F03CBA">
        <w:t xml:space="preserve">follow-up survey will begin </w:t>
      </w:r>
      <w:r w:rsidR="00B32E8B">
        <w:t xml:space="preserve">there </w:t>
      </w:r>
      <w:r w:rsidR="00F03CBA">
        <w:t xml:space="preserve">in </w:t>
      </w:r>
      <w:r w:rsidR="00CF4BB5">
        <w:t>June 201</w:t>
      </w:r>
      <w:r w:rsidR="00E22685">
        <w:t>7</w:t>
      </w:r>
      <w:r w:rsidR="000F79CC">
        <w:t>. Because</w:t>
      </w:r>
      <w:r w:rsidR="00E2095E" w:rsidRPr="00132F31">
        <w:t xml:space="preserve"> </w:t>
      </w:r>
      <w:proofErr w:type="spellStart"/>
      <w:r w:rsidR="00E2095E" w:rsidRPr="00132F31">
        <w:t>OAH</w:t>
      </w:r>
      <w:proofErr w:type="spellEnd"/>
      <w:r w:rsidR="00E2095E" w:rsidRPr="00132F31">
        <w:t xml:space="preserve"> plans </w:t>
      </w:r>
      <w:r>
        <w:t>to analyze each site separately</w:t>
      </w:r>
      <w:r w:rsidR="00E2095E" w:rsidRPr="00132F31">
        <w:t xml:space="preserve">, it is acceptable for the data collection schedule to vary across sites. </w:t>
      </w:r>
      <w:r w:rsidR="00D2449A">
        <w:t xml:space="preserve">Sample enrollment in each site is rolling, and the start and end date of sample enrollment varies. In California, the last sample members are expected to be enrolled in </w:t>
      </w:r>
      <w:r w:rsidR="00CF4BB5">
        <w:t xml:space="preserve">December </w:t>
      </w:r>
      <w:r w:rsidR="00D2449A">
        <w:t xml:space="preserve">2016, and therefore </w:t>
      </w:r>
      <w:r w:rsidR="00E22685">
        <w:t>24</w:t>
      </w:r>
      <w:r w:rsidR="00D2449A">
        <w:t xml:space="preserve">-month follow-up data collection will end in </w:t>
      </w:r>
      <w:r w:rsidR="00CF4BB5">
        <w:t xml:space="preserve">early </w:t>
      </w:r>
      <w:r w:rsidR="00D2449A">
        <w:t>201</w:t>
      </w:r>
      <w:r w:rsidR="00E22685">
        <w:t>9</w:t>
      </w:r>
      <w:r w:rsidR="00D2449A">
        <w:t xml:space="preserve">. </w:t>
      </w:r>
      <w:proofErr w:type="spellStart"/>
      <w:r w:rsidR="00D2449A">
        <w:t>OAH</w:t>
      </w:r>
      <w:proofErr w:type="spellEnd"/>
      <w:r w:rsidR="00D2449A">
        <w:t xml:space="preserve"> expects to produce a </w:t>
      </w:r>
      <w:r w:rsidR="00E22685">
        <w:t>24</w:t>
      </w:r>
      <w:r w:rsidR="00D2449A">
        <w:t xml:space="preserve">-month impact report for California </w:t>
      </w:r>
      <w:r w:rsidR="00CF4BB5">
        <w:t>in</w:t>
      </w:r>
      <w:r w:rsidR="00D2449A">
        <w:t xml:space="preserve"> 201</w:t>
      </w:r>
      <w:r w:rsidR="00E22685">
        <w:t>9</w:t>
      </w:r>
      <w:r w:rsidR="00D2449A">
        <w:t xml:space="preserve">. In Texas, the last sample members are expected to be enrolled in </w:t>
      </w:r>
      <w:r w:rsidR="00CF4BB5">
        <w:t xml:space="preserve">summer </w:t>
      </w:r>
      <w:r w:rsidR="00D2449A">
        <w:t xml:space="preserve">2017, and therefore </w:t>
      </w:r>
      <w:r w:rsidR="00E22685">
        <w:t>24</w:t>
      </w:r>
      <w:r w:rsidR="00D2449A">
        <w:t xml:space="preserve">-month follow-up data collection will end in </w:t>
      </w:r>
      <w:r w:rsidR="00703C11">
        <w:t xml:space="preserve">summer </w:t>
      </w:r>
      <w:r w:rsidR="00D2449A">
        <w:t>201</w:t>
      </w:r>
      <w:r w:rsidR="00E22685">
        <w:t>9</w:t>
      </w:r>
      <w:r w:rsidR="00D2449A">
        <w:t xml:space="preserve">. </w:t>
      </w:r>
      <w:proofErr w:type="spellStart"/>
      <w:r w:rsidR="00D2449A" w:rsidRPr="00D2449A">
        <w:t>OAH</w:t>
      </w:r>
      <w:proofErr w:type="spellEnd"/>
      <w:r w:rsidR="00D2449A" w:rsidRPr="00D2449A">
        <w:t xml:space="preserve"> expects to produce a </w:t>
      </w:r>
      <w:r w:rsidR="00E22685">
        <w:t>24</w:t>
      </w:r>
      <w:r w:rsidR="00D2449A" w:rsidRPr="00D2449A">
        <w:t xml:space="preserve">-month impact report for </w:t>
      </w:r>
      <w:r w:rsidR="00D2449A">
        <w:t>Texas</w:t>
      </w:r>
      <w:r w:rsidR="00D2449A" w:rsidRPr="00D2449A">
        <w:t xml:space="preserve"> </w:t>
      </w:r>
      <w:r w:rsidR="00D2449A">
        <w:t>in 20</w:t>
      </w:r>
      <w:r w:rsidR="00703C11">
        <w:t>19</w:t>
      </w:r>
      <w:r w:rsidR="00D2449A">
        <w:t xml:space="preserve">.  Analysis and reporting of the </w:t>
      </w:r>
      <w:r w:rsidR="00E22685">
        <w:t>24</w:t>
      </w:r>
      <w:r w:rsidR="00D2449A">
        <w:t xml:space="preserve">-month follow-up data for each site will be funded under separate </w:t>
      </w:r>
      <w:proofErr w:type="spellStart"/>
      <w:r w:rsidR="00D2449A">
        <w:t>CLINs</w:t>
      </w:r>
      <w:proofErr w:type="spellEnd"/>
      <w:r w:rsidR="00D2449A">
        <w:t xml:space="preserve">, which </w:t>
      </w:r>
      <w:r w:rsidR="007A378A">
        <w:t xml:space="preserve">are </w:t>
      </w:r>
      <w:r w:rsidR="00D2449A">
        <w:t>expected to extend the contract through 20</w:t>
      </w:r>
      <w:r w:rsidR="00703C11">
        <w:t>19</w:t>
      </w:r>
      <w:r w:rsidR="00D2449A">
        <w:t>.</w:t>
      </w:r>
    </w:p>
    <w:p w14:paraId="25B45987" w14:textId="77777777" w:rsidR="00E2095E" w:rsidRPr="00F672DE" w:rsidRDefault="00E2095E" w:rsidP="00E2095E">
      <w:pPr>
        <w:pStyle w:val="Heading2Black"/>
        <w:ind w:left="864" w:hanging="864"/>
      </w:pPr>
      <w:bookmarkStart w:id="126" w:name="_Toc320884267"/>
      <w:bookmarkStart w:id="127" w:name="_Toc320887172"/>
      <w:bookmarkStart w:id="128" w:name="_Toc326752802"/>
      <w:bookmarkStart w:id="129" w:name="_Toc383429923"/>
      <w:r w:rsidRPr="00F672DE">
        <w:t>A17.</w:t>
      </w:r>
      <w:r w:rsidRPr="00F672DE">
        <w:tab/>
        <w:t>Reason(s) Display of OMB Expiration Date is Inappropriate</w:t>
      </w:r>
      <w:bookmarkEnd w:id="126"/>
      <w:bookmarkEnd w:id="127"/>
      <w:bookmarkEnd w:id="128"/>
      <w:bookmarkEnd w:id="129"/>
    </w:p>
    <w:p w14:paraId="25B45988" w14:textId="77777777" w:rsidR="00E2095E" w:rsidRPr="00EC1975" w:rsidRDefault="00E2095E" w:rsidP="00E2095E">
      <w:pPr>
        <w:pStyle w:val="NormalSS"/>
      </w:pPr>
      <w:r w:rsidRPr="00EC1975">
        <w:t>All instruments</w:t>
      </w:r>
      <w:r>
        <w:t>, and consent and assent forms</w:t>
      </w:r>
      <w:r w:rsidR="00434B7C">
        <w:t>,</w:t>
      </w:r>
      <w:r>
        <w:t xml:space="preserve"> </w:t>
      </w:r>
      <w:r w:rsidRPr="00EC1975">
        <w:t xml:space="preserve">will display the OMB Control Number and expiration date. </w:t>
      </w:r>
    </w:p>
    <w:p w14:paraId="25B45989" w14:textId="77777777" w:rsidR="00E2095E" w:rsidRPr="0045272B" w:rsidRDefault="00E2095E" w:rsidP="00E2095E">
      <w:pPr>
        <w:pStyle w:val="Heading2Black"/>
        <w:ind w:left="864" w:hanging="864"/>
      </w:pPr>
      <w:bookmarkStart w:id="130" w:name="_Toc320884268"/>
      <w:bookmarkStart w:id="131" w:name="_Toc320887173"/>
      <w:bookmarkStart w:id="132" w:name="_Toc326752803"/>
      <w:bookmarkStart w:id="133" w:name="_Toc383429924"/>
      <w:r w:rsidRPr="0045272B">
        <w:t>A18.</w:t>
      </w:r>
      <w:r w:rsidRPr="0045272B">
        <w:tab/>
        <w:t>Exceptions to Certification for Paperwork Reduction Act Submissions</w:t>
      </w:r>
      <w:bookmarkEnd w:id="130"/>
      <w:bookmarkEnd w:id="131"/>
      <w:bookmarkEnd w:id="132"/>
      <w:bookmarkEnd w:id="133"/>
      <w:r w:rsidRPr="0045272B">
        <w:t xml:space="preserve"> </w:t>
      </w:r>
    </w:p>
    <w:p w14:paraId="25B4598F" w14:textId="029DC20F" w:rsidR="00061AF7" w:rsidRPr="00CE7214" w:rsidRDefault="00E2095E" w:rsidP="00CE7214">
      <w:pPr>
        <w:pStyle w:val="NormalSS"/>
        <w:jc w:val="left"/>
        <w:sectPr w:rsidR="00061AF7" w:rsidRPr="00CE7214" w:rsidSect="0024476F">
          <w:headerReference w:type="default" r:id="rId18"/>
          <w:footerReference w:type="default" r:id="rId19"/>
          <w:endnotePr>
            <w:numFmt w:val="decimal"/>
          </w:endnotePr>
          <w:pgSz w:w="12240" w:h="15840" w:code="1"/>
          <w:pgMar w:top="1440" w:right="1440" w:bottom="576" w:left="1440" w:header="720" w:footer="576" w:gutter="0"/>
          <w:pgNumType w:start="1"/>
          <w:cols w:space="720"/>
          <w:docGrid w:linePitch="326"/>
        </w:sectPr>
      </w:pPr>
      <w:r w:rsidRPr="00EC1975">
        <w:t xml:space="preserve">No exceptions are necessary </w:t>
      </w:r>
      <w:r w:rsidR="00CE7214">
        <w:t>for this information collection.</w:t>
      </w:r>
    </w:p>
    <w:p w14:paraId="62D33DF3" w14:textId="77777777" w:rsidR="00C172E2" w:rsidRPr="001E338E" w:rsidRDefault="00C172E2" w:rsidP="00C172E2">
      <w:pPr>
        <w:pStyle w:val="Heading1Black"/>
      </w:pPr>
      <w:bookmarkStart w:id="134" w:name="_Toc326752804"/>
      <w:bookmarkStart w:id="135" w:name="_Toc326753073"/>
      <w:bookmarkStart w:id="136" w:name="_Toc352239885"/>
      <w:bookmarkStart w:id="137" w:name="_Toc352242483"/>
      <w:bookmarkStart w:id="138" w:name="_Toc352243106"/>
      <w:bookmarkStart w:id="139" w:name="_Toc353437636"/>
      <w:bookmarkStart w:id="140" w:name="_Toc353957386"/>
      <w:bookmarkStart w:id="141" w:name="_Toc353967645"/>
      <w:bookmarkStart w:id="142" w:name="_Toc355597143"/>
      <w:bookmarkStart w:id="143" w:name="_Toc355772736"/>
      <w:bookmarkStart w:id="144" w:name="_Toc355783031"/>
      <w:bookmarkStart w:id="145" w:name="_Toc355783329"/>
      <w:r w:rsidRPr="001E338E">
        <w:lastRenderedPageBreak/>
        <w:t xml:space="preserve">SUPPORTING REFERENCES FOR INCLUSION OF SENSITIVE </w:t>
      </w:r>
      <w:r>
        <w:br/>
      </w:r>
      <w:r w:rsidRPr="001E338E">
        <w:t>QUESTIONS</w:t>
      </w:r>
      <w:r>
        <w:t xml:space="preserve"> </w:t>
      </w:r>
      <w:r w:rsidRPr="001E338E">
        <w:t>OR GROUPS OF QUESTIONS</w:t>
      </w:r>
      <w:bookmarkEnd w:id="134"/>
      <w:bookmarkEnd w:id="135"/>
      <w:bookmarkEnd w:id="136"/>
      <w:bookmarkEnd w:id="137"/>
      <w:bookmarkEnd w:id="138"/>
      <w:bookmarkEnd w:id="139"/>
      <w:bookmarkEnd w:id="140"/>
      <w:bookmarkEnd w:id="141"/>
      <w:bookmarkEnd w:id="142"/>
      <w:bookmarkEnd w:id="143"/>
      <w:bookmarkEnd w:id="144"/>
      <w:bookmarkEnd w:id="145"/>
    </w:p>
    <w:p w14:paraId="5CFC6EC3" w14:textId="77777777" w:rsidR="00C172E2" w:rsidRPr="001E338E" w:rsidRDefault="00C172E2" w:rsidP="00C172E2">
      <w:pPr>
        <w:pStyle w:val="References"/>
      </w:pPr>
      <w:r>
        <w:t xml:space="preserve">Boyer, </w:t>
      </w:r>
      <w:r w:rsidRPr="001E338E">
        <w:t xml:space="preserve">Cherrie B., Jeanne M. </w:t>
      </w:r>
      <w:proofErr w:type="spellStart"/>
      <w:r w:rsidRPr="001E338E">
        <w:t>Tschann</w:t>
      </w:r>
      <w:proofErr w:type="spellEnd"/>
      <w:r w:rsidRPr="001E338E">
        <w:t xml:space="preserve">, and Mary-Ann Shafer. "Predictors of Risk for Sexually Transmitted Diseases in Ninth Grade Urban High School Students." </w:t>
      </w:r>
      <w:r w:rsidRPr="002278B4">
        <w:t xml:space="preserve">Journal of Adolescent Research, </w:t>
      </w:r>
      <w:r w:rsidRPr="001E338E">
        <w:t xml:space="preserve">vol. 14, no. 4, 1999, pp. 448-65. </w:t>
      </w:r>
    </w:p>
    <w:p w14:paraId="2E047906" w14:textId="77777777" w:rsidR="00C172E2" w:rsidRPr="001E338E" w:rsidRDefault="00C172E2" w:rsidP="00C172E2">
      <w:pPr>
        <w:pStyle w:val="References"/>
      </w:pPr>
      <w:proofErr w:type="spellStart"/>
      <w:r w:rsidRPr="001E338E">
        <w:t>Dermen</w:t>
      </w:r>
      <w:proofErr w:type="spellEnd"/>
      <w:r w:rsidRPr="001E338E">
        <w:t xml:space="preserve">, K. H., M. L. Cooper, and V. B. </w:t>
      </w:r>
      <w:proofErr w:type="spellStart"/>
      <w:r w:rsidRPr="001E338E">
        <w:t>Agocha</w:t>
      </w:r>
      <w:proofErr w:type="spellEnd"/>
      <w:r w:rsidRPr="001E338E">
        <w:t xml:space="preserve">. "Sex-Related Alcohol Expectancies as Moderators of the Relationship between Alcohol use and Risky Sex in Adolescents." </w:t>
      </w:r>
      <w:r w:rsidRPr="002278B4">
        <w:t xml:space="preserve">Journal of Studies on Alcohol., </w:t>
      </w:r>
      <w:r w:rsidRPr="001E338E">
        <w:t xml:space="preserve">vol. 59, no. 1, 1998, pp. 71. </w:t>
      </w:r>
    </w:p>
    <w:p w14:paraId="7CA3B1A5" w14:textId="77777777" w:rsidR="00C172E2" w:rsidRPr="001E338E" w:rsidRDefault="00C172E2" w:rsidP="00C172E2">
      <w:pPr>
        <w:pStyle w:val="References"/>
      </w:pPr>
      <w:r w:rsidRPr="001E338E">
        <w:t xml:space="preserve">Fergusson, David M. and Michael T. </w:t>
      </w:r>
      <w:proofErr w:type="spellStart"/>
      <w:r w:rsidRPr="001E338E">
        <w:t>Lynskey</w:t>
      </w:r>
      <w:proofErr w:type="spellEnd"/>
      <w:r w:rsidRPr="001E338E">
        <w:t xml:space="preserve">. "Alcohol Misuse and Adolescent Sexual Behaviors and Risk Taking." </w:t>
      </w:r>
      <w:r w:rsidRPr="002278B4">
        <w:t xml:space="preserve">Pediatrics, </w:t>
      </w:r>
      <w:r w:rsidRPr="001E338E">
        <w:t xml:space="preserve">vol. 98, no. 1, 1996, pp. 91. </w:t>
      </w:r>
    </w:p>
    <w:p w14:paraId="2EE2F84F" w14:textId="77777777" w:rsidR="00C172E2" w:rsidRPr="001E338E" w:rsidRDefault="00C172E2" w:rsidP="00C172E2">
      <w:pPr>
        <w:pStyle w:val="References"/>
      </w:pPr>
      <w:r w:rsidRPr="001E338E">
        <w:t xml:space="preserve">Li, </w:t>
      </w:r>
      <w:proofErr w:type="spellStart"/>
      <w:r w:rsidRPr="001E338E">
        <w:t>Xiaoming</w:t>
      </w:r>
      <w:proofErr w:type="spellEnd"/>
      <w:r w:rsidRPr="001E338E">
        <w:t xml:space="preserve">, Bonita Stanton, Lesley Cottrell, James Burns, Robert Pack, and Linda </w:t>
      </w:r>
      <w:proofErr w:type="spellStart"/>
      <w:r w:rsidRPr="001E338E">
        <w:t>Kaljee</w:t>
      </w:r>
      <w:proofErr w:type="spellEnd"/>
      <w:r w:rsidRPr="001E338E">
        <w:t xml:space="preserve">. "Patterns of Initiation of Sex and Drug-Related Activities among Urban Low-Income African-American Adolescents." </w:t>
      </w:r>
      <w:r w:rsidRPr="002278B4">
        <w:t xml:space="preserve">Journal of Adolescent Health : Official Publication of the Society for Adolescent Medicine., </w:t>
      </w:r>
      <w:r w:rsidRPr="001E338E">
        <w:t xml:space="preserve">vol. 28, no. 1, 2001, pp. 46. </w:t>
      </w:r>
    </w:p>
    <w:p w14:paraId="545CC1CB" w14:textId="77777777" w:rsidR="00C172E2" w:rsidRPr="001E338E" w:rsidRDefault="00C172E2" w:rsidP="00C172E2">
      <w:pPr>
        <w:pStyle w:val="References"/>
      </w:pPr>
      <w:proofErr w:type="spellStart"/>
      <w:r w:rsidRPr="001E338E">
        <w:t>Santelli</w:t>
      </w:r>
      <w:proofErr w:type="spellEnd"/>
      <w:r w:rsidRPr="001E338E">
        <w:t xml:space="preserve">, John S., Leah Robin, Nancy D. </w:t>
      </w:r>
      <w:proofErr w:type="spellStart"/>
      <w:r w:rsidRPr="001E338E">
        <w:t>Brener</w:t>
      </w:r>
      <w:proofErr w:type="spellEnd"/>
      <w:r w:rsidRPr="001E338E">
        <w:t xml:space="preserve">, and Richard Lowry. "Timing of Alcohol and Other Drug use and Sexual Risk Behaviors among Unmarried Adolescents and Young Adults." </w:t>
      </w:r>
      <w:r w:rsidRPr="002278B4">
        <w:t xml:space="preserve">Family Planning Perspectives, </w:t>
      </w:r>
      <w:r w:rsidRPr="001E338E">
        <w:t xml:space="preserve">vol. 33, no. 5, 2001. </w:t>
      </w:r>
    </w:p>
    <w:p w14:paraId="05837373" w14:textId="77777777" w:rsidR="00C172E2" w:rsidRPr="001E338E" w:rsidRDefault="00C172E2" w:rsidP="00C172E2">
      <w:pPr>
        <w:pStyle w:val="References"/>
      </w:pPr>
      <w:r w:rsidRPr="001E338E">
        <w:t xml:space="preserve">Sen, </w:t>
      </w:r>
      <w:proofErr w:type="spellStart"/>
      <w:r w:rsidRPr="001E338E">
        <w:t>Bisakha</w:t>
      </w:r>
      <w:proofErr w:type="spellEnd"/>
      <w:r w:rsidRPr="001E338E">
        <w:t xml:space="preserve">. "Does Alcohol-use Increase the Risk of Sexual Intercourse among Adolescents? Evidence from the NLSY97." </w:t>
      </w:r>
      <w:r w:rsidRPr="002278B4">
        <w:t xml:space="preserve">Journal of Health Economics., </w:t>
      </w:r>
      <w:r w:rsidRPr="001E338E">
        <w:t xml:space="preserve">vol. 21, no. 6, 2002, pp. 1085. </w:t>
      </w:r>
    </w:p>
    <w:p w14:paraId="1EF0A911" w14:textId="77777777" w:rsidR="00C172E2" w:rsidRDefault="00C172E2" w:rsidP="00C172E2">
      <w:pPr>
        <w:pStyle w:val="References"/>
        <w:rPr>
          <w:rFonts w:asciiTheme="minorHAnsi" w:eastAsiaTheme="minorEastAsia" w:hAnsiTheme="minorHAnsi" w:cstheme="minorBidi"/>
          <w:noProof/>
          <w:sz w:val="22"/>
          <w:szCs w:val="22"/>
        </w:rPr>
      </w:pPr>
      <w:proofErr w:type="spellStart"/>
      <w:r w:rsidRPr="001E338E">
        <w:t>Tapert</w:t>
      </w:r>
      <w:proofErr w:type="spellEnd"/>
      <w:r w:rsidRPr="001E338E">
        <w:t xml:space="preserve">, Susan F., Gregory A. Aarons, </w:t>
      </w:r>
      <w:proofErr w:type="spellStart"/>
      <w:r w:rsidRPr="001E338E">
        <w:t>Georganna</w:t>
      </w:r>
      <w:proofErr w:type="spellEnd"/>
      <w:r w:rsidRPr="001E338E">
        <w:t xml:space="preserve"> R. </w:t>
      </w:r>
      <w:proofErr w:type="spellStart"/>
      <w:r w:rsidRPr="001E338E">
        <w:t>Sedlar</w:t>
      </w:r>
      <w:proofErr w:type="spellEnd"/>
      <w:r w:rsidRPr="001E338E">
        <w:t xml:space="preserve">, and Sandra A. Brown. "Adolescent Substance use and Sexual Risk-Taking Behavior." </w:t>
      </w:r>
      <w:r>
        <w:t>Journal of Adolescent Health</w:t>
      </w:r>
      <w:r w:rsidRPr="002278B4">
        <w:t xml:space="preserve">: Official Publication of the Society for Adolescent Medicine., </w:t>
      </w:r>
      <w:r w:rsidRPr="001E338E">
        <w:t>vol. 28, n3, 2001, pp.181.</w:t>
      </w:r>
      <w:r w:rsidRPr="006A5774">
        <w:rPr>
          <w:rFonts w:ascii="Arial" w:hAnsi="Arial" w:cs="Arial"/>
          <w:b/>
        </w:rPr>
        <w:t xml:space="preserve"> </w:t>
      </w:r>
    </w:p>
    <w:p w14:paraId="25B45990" w14:textId="4DD6FBDF" w:rsidR="00061AF7" w:rsidRPr="00CA661C" w:rsidRDefault="00061AF7" w:rsidP="0024476F">
      <w:pPr>
        <w:spacing w:after="960" w:line="264" w:lineRule="auto"/>
        <w:ind w:firstLine="0"/>
        <w:rPr>
          <w:rFonts w:ascii="Arial" w:hAnsi="Arial" w:cs="Arial"/>
          <w:sz w:val="22"/>
          <w:szCs w:val="22"/>
        </w:rPr>
      </w:pPr>
    </w:p>
    <w:p w14:paraId="25B45991" w14:textId="77777777" w:rsidR="00E2095E" w:rsidRDefault="00E2095E">
      <w:pPr>
        <w:tabs>
          <w:tab w:val="clear" w:pos="432"/>
        </w:tabs>
        <w:spacing w:line="240" w:lineRule="auto"/>
        <w:ind w:firstLine="0"/>
        <w:jc w:val="left"/>
      </w:pPr>
    </w:p>
    <w:sectPr w:rsidR="00E2095E" w:rsidSect="003A1506">
      <w:headerReference w:type="default" r:id="rId2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6BDF2" w14:textId="77777777" w:rsidR="000A708E" w:rsidRDefault="000A708E">
      <w:pPr>
        <w:spacing w:line="240" w:lineRule="auto"/>
        <w:ind w:firstLine="0"/>
      </w:pPr>
    </w:p>
  </w:endnote>
  <w:endnote w:type="continuationSeparator" w:id="0">
    <w:p w14:paraId="5744AFC1" w14:textId="77777777" w:rsidR="000A708E" w:rsidRDefault="000A708E">
      <w:pPr>
        <w:spacing w:line="240" w:lineRule="auto"/>
        <w:ind w:firstLine="0"/>
      </w:pPr>
    </w:p>
  </w:endnote>
  <w:endnote w:type="continuationNotice" w:id="1">
    <w:p w14:paraId="799F4495" w14:textId="77777777" w:rsidR="000A708E" w:rsidRDefault="000A708E">
      <w:pPr>
        <w:spacing w:line="240" w:lineRule="auto"/>
        <w:ind w:firstLine="0"/>
      </w:pPr>
    </w:p>
    <w:p w14:paraId="6E170615" w14:textId="77777777" w:rsidR="000A708E" w:rsidRDefault="000A708E"/>
    <w:p w14:paraId="0451460C" w14:textId="77777777" w:rsidR="000A708E" w:rsidRDefault="000A708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Submissions/Followup Survey OMB/PAF FU Supporting Statement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aledonia">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02BFC" w14:textId="77777777" w:rsidR="000A708E" w:rsidRDefault="000A7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59AB" w14:textId="77777777" w:rsidR="000A708E" w:rsidRPr="004B75AD" w:rsidRDefault="000A708E" w:rsidP="0024476F">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CE926" w14:textId="77777777" w:rsidR="000A708E" w:rsidRDefault="000A70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169358"/>
      <w:docPartObj>
        <w:docPartGallery w:val="Page Numbers (Bottom of Page)"/>
        <w:docPartUnique/>
      </w:docPartObj>
    </w:sdtPr>
    <w:sdtEndPr/>
    <w:sdtContent>
      <w:p w14:paraId="25B459AF" w14:textId="77777777" w:rsidR="000A708E" w:rsidRDefault="000A708E">
        <w:pPr>
          <w:pStyle w:val="Footer"/>
          <w:jc w:val="center"/>
        </w:pPr>
        <w:r>
          <w:fldChar w:fldCharType="begin"/>
        </w:r>
        <w:r>
          <w:instrText xml:space="preserve"> PAGE   \* MERGEFORMAT </w:instrText>
        </w:r>
        <w:r>
          <w:fldChar w:fldCharType="separate"/>
        </w:r>
        <w:r w:rsidR="00A94FD5">
          <w:rPr>
            <w:noProof/>
          </w:rPr>
          <w:t>12</w:t>
        </w:r>
        <w:r>
          <w:rPr>
            <w:noProof/>
          </w:rPr>
          <w:fldChar w:fldCharType="end"/>
        </w:r>
      </w:p>
    </w:sdtContent>
  </w:sdt>
  <w:p w14:paraId="25B459B0" w14:textId="77777777" w:rsidR="000A708E" w:rsidRPr="004B75AD" w:rsidRDefault="000A708E" w:rsidP="0024476F">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51519" w14:textId="77777777" w:rsidR="000A708E" w:rsidRDefault="000A708E">
      <w:pPr>
        <w:spacing w:line="240" w:lineRule="auto"/>
        <w:ind w:firstLine="0"/>
      </w:pPr>
      <w:r>
        <w:separator/>
      </w:r>
    </w:p>
  </w:footnote>
  <w:footnote w:type="continuationSeparator" w:id="0">
    <w:p w14:paraId="1F6CCE92" w14:textId="77777777" w:rsidR="000A708E" w:rsidRDefault="000A708E">
      <w:pPr>
        <w:spacing w:line="240" w:lineRule="auto"/>
        <w:ind w:firstLine="0"/>
      </w:pPr>
      <w:r>
        <w:separator/>
      </w:r>
    </w:p>
    <w:p w14:paraId="2C3D6AD1" w14:textId="77777777" w:rsidR="000A708E" w:rsidRDefault="000A708E">
      <w:pPr>
        <w:spacing w:line="240" w:lineRule="auto"/>
        <w:ind w:firstLine="0"/>
        <w:rPr>
          <w:i/>
        </w:rPr>
      </w:pPr>
      <w:r>
        <w:rPr>
          <w:i/>
        </w:rPr>
        <w:t>(</w:t>
      </w:r>
      <w:proofErr w:type="gramStart"/>
      <w:r>
        <w:rPr>
          <w:i/>
        </w:rPr>
        <w:t>continued</w:t>
      </w:r>
      <w:proofErr w:type="gramEnd"/>
      <w:r>
        <w:rPr>
          <w:i/>
        </w:rPr>
        <w:t>)</w:t>
      </w:r>
    </w:p>
  </w:footnote>
  <w:footnote w:type="continuationNotice" w:id="1">
    <w:p w14:paraId="2F464A14" w14:textId="77777777" w:rsidR="000A708E" w:rsidRDefault="000A708E">
      <w:pPr>
        <w:pStyle w:val="Footer"/>
      </w:pPr>
    </w:p>
  </w:footnote>
  <w:footnote w:id="2">
    <w:p w14:paraId="25B459B1" w14:textId="77777777" w:rsidR="000A708E" w:rsidRPr="00687F29" w:rsidRDefault="000A708E" w:rsidP="00F51977">
      <w:pPr>
        <w:pStyle w:val="CommentText"/>
      </w:pPr>
      <w:r w:rsidRPr="00687F29">
        <w:rPr>
          <w:rStyle w:val="FootnoteReference"/>
        </w:rPr>
        <w:footnoteRef/>
      </w:r>
      <w:r w:rsidRPr="00687F29">
        <w:t xml:space="preserve"> See </w:t>
      </w:r>
      <w:hyperlink r:id="rId1" w:history="1">
        <w:r w:rsidRPr="00687F29">
          <w:rPr>
            <w:rStyle w:val="Hyperlink"/>
          </w:rPr>
          <w:t>http://www.gpo.gov/fdsys/pkg/PLAW-111publ148/html/PLAW-111publ148.htm</w:t>
        </w:r>
      </w:hyperlink>
      <w:r w:rsidRPr="00687F29">
        <w:t>; Section 10212.</w:t>
      </w:r>
    </w:p>
  </w:footnote>
  <w:footnote w:id="3">
    <w:p w14:paraId="73D2AD78" w14:textId="57958902" w:rsidR="000A708E" w:rsidRDefault="000A708E">
      <w:pPr>
        <w:pStyle w:val="FootnoteText"/>
      </w:pPr>
      <w:r>
        <w:rPr>
          <w:rStyle w:val="FootnoteReference"/>
        </w:rPr>
        <w:footnoteRef/>
      </w:r>
      <w:r>
        <w:t xml:space="preserve"> A separate </w:t>
      </w:r>
      <w:proofErr w:type="spellStart"/>
      <w:r>
        <w:t>ICR</w:t>
      </w:r>
      <w:proofErr w:type="spellEnd"/>
      <w:r>
        <w:t xml:space="preserve"> for the implementation study data collection activities was approved on May 18, 2015 (OMB Control Number 0990-0428)</w:t>
      </w:r>
    </w:p>
  </w:footnote>
  <w:footnote w:id="4">
    <w:p w14:paraId="54660F47" w14:textId="712CA0F7" w:rsidR="000A708E" w:rsidRDefault="000A708E">
      <w:pPr>
        <w:pStyle w:val="FootnoteText"/>
      </w:pPr>
      <w:r>
        <w:rPr>
          <w:rStyle w:val="FootnoteReference"/>
        </w:rPr>
        <w:footnoteRef/>
      </w:r>
      <w:r>
        <w:t xml:space="preserve"> We do not expect to have the power to rigorously examine impacts among subgroups. Such analyses will be considered exploratory, and to better understand whether the programs may be having uniform or differential impacts among subgroups identified by pre-intervention measures.</w:t>
      </w:r>
    </w:p>
  </w:footnote>
  <w:footnote w:id="5">
    <w:p w14:paraId="12568422" w14:textId="77777777" w:rsidR="000A708E" w:rsidRDefault="000A708E" w:rsidP="00316254">
      <w:pPr>
        <w:pStyle w:val="FootnoteText"/>
      </w:pPr>
      <w:r>
        <w:rPr>
          <w:rStyle w:val="FootnoteReference"/>
        </w:rPr>
        <w:footnoteRef/>
      </w:r>
      <w:r>
        <w:t xml:space="preserve"> </w:t>
      </w:r>
      <w:r w:rsidRPr="00903ABB">
        <w:t xml:space="preserve">ACF received initial OMB approval for the </w:t>
      </w:r>
      <w:proofErr w:type="spellStart"/>
      <w:r w:rsidRPr="00903ABB">
        <w:t>PPA</w:t>
      </w:r>
      <w:proofErr w:type="spellEnd"/>
      <w:r w:rsidRPr="00903ABB">
        <w:t xml:space="preserve"> baseline survey on July 26, 2010 (OMB Control Number 0970-0360). In summer 2011, oversight of </w:t>
      </w:r>
      <w:proofErr w:type="spellStart"/>
      <w:r w:rsidRPr="00903ABB">
        <w:t>PPA</w:t>
      </w:r>
      <w:proofErr w:type="spellEnd"/>
      <w:r w:rsidRPr="00903ABB">
        <w:t xml:space="preserve"> was transferred to the Office of Adolescent Health (</w:t>
      </w:r>
      <w:proofErr w:type="spellStart"/>
      <w:r w:rsidRPr="00903ABB">
        <w:t>OAH</w:t>
      </w:r>
      <w:proofErr w:type="spellEnd"/>
      <w:r w:rsidRPr="00903ABB">
        <w:t>) within the Office of the Assistant Secretary, and the project is now tracked with a different OMB Control Number (0990-0382).</w:t>
      </w:r>
      <w:r>
        <w:t xml:space="preserve"> The OMB Control Number for the Teen Pregnancy Prevention Replication Study is 0990-0394. OMB approval for the PREP follow-up survey was received </w:t>
      </w:r>
      <w:r w:rsidRPr="00240899">
        <w:t xml:space="preserve">on </w:t>
      </w:r>
      <w:r>
        <w:t>May 8</w:t>
      </w:r>
      <w:r w:rsidRPr="00240899">
        <w:t>, 2013 (</w:t>
      </w:r>
      <w:r>
        <w:t xml:space="preserve">OMB Control Number 0970-0398). </w:t>
      </w:r>
    </w:p>
    <w:p w14:paraId="5DF69E3C" w14:textId="6E6E238B" w:rsidR="000A708E" w:rsidRDefault="000A708E">
      <w:pPr>
        <w:pStyle w:val="FootnoteText"/>
      </w:pPr>
    </w:p>
  </w:footnote>
  <w:footnote w:id="6">
    <w:p w14:paraId="3CC351B1" w14:textId="77777777" w:rsidR="000A708E" w:rsidRDefault="000A708E" w:rsidP="0021121F">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Berlin, Martha, Leyla </w:t>
      </w:r>
      <w:proofErr w:type="spellStart"/>
      <w:r>
        <w:rPr>
          <w:rFonts w:ascii="NewCaledonia" w:hAnsi="NewCaledonia" w:cs="NewCaledonia"/>
          <w:sz w:val="16"/>
          <w:szCs w:val="16"/>
        </w:rPr>
        <w:t>Mohadjer</w:t>
      </w:r>
      <w:proofErr w:type="spellEnd"/>
      <w:r>
        <w:rPr>
          <w:rFonts w:ascii="NewCaledonia" w:hAnsi="NewCaledonia" w:cs="NewCaledonia"/>
          <w:sz w:val="16"/>
          <w:szCs w:val="16"/>
        </w:rPr>
        <w:t xml:space="preserve">, Joseph </w:t>
      </w:r>
      <w:proofErr w:type="spellStart"/>
      <w:r>
        <w:rPr>
          <w:rFonts w:ascii="NewCaledonia" w:hAnsi="NewCaledonia" w:cs="NewCaledonia"/>
          <w:sz w:val="16"/>
          <w:szCs w:val="16"/>
        </w:rPr>
        <w:t>Waksberg</w:t>
      </w:r>
      <w:proofErr w:type="spellEnd"/>
      <w:r>
        <w:rPr>
          <w:rFonts w:ascii="NewCaledonia" w:hAnsi="NewCaledonia" w:cs="NewCaledonia"/>
          <w:sz w:val="16"/>
          <w:szCs w:val="16"/>
        </w:rPr>
        <w:t xml:space="preserve">, Andrew </w:t>
      </w:r>
      <w:proofErr w:type="spellStart"/>
      <w:r>
        <w:rPr>
          <w:rFonts w:ascii="NewCaledonia" w:hAnsi="NewCaledonia" w:cs="NewCaledonia"/>
          <w:sz w:val="16"/>
          <w:szCs w:val="16"/>
        </w:rPr>
        <w:t>Kolstad</w:t>
      </w:r>
      <w:proofErr w:type="spellEnd"/>
      <w:r>
        <w:rPr>
          <w:rFonts w:ascii="NewCaledonia" w:hAnsi="NewCaledonia" w:cs="NewCaledonia"/>
          <w:sz w:val="16"/>
          <w:szCs w:val="16"/>
        </w:rPr>
        <w:t xml:space="preserve">, Irwin Kirsch, D. Rock, and </w:t>
      </w:r>
      <w:proofErr w:type="spellStart"/>
      <w:r>
        <w:rPr>
          <w:rFonts w:ascii="NewCaledonia" w:hAnsi="NewCaledonia" w:cs="NewCaledonia"/>
          <w:sz w:val="16"/>
          <w:szCs w:val="16"/>
        </w:rPr>
        <w:t>Kentaro</w:t>
      </w:r>
      <w:proofErr w:type="spellEnd"/>
      <w:r>
        <w:rPr>
          <w:rFonts w:ascii="NewCaledonia" w:hAnsi="NewCaledonia" w:cs="NewCaledonia"/>
          <w:sz w:val="16"/>
          <w:szCs w:val="16"/>
        </w:rPr>
        <w:t xml:space="preserve"> Yamamoto.</w:t>
      </w:r>
      <w:proofErr w:type="gramEnd"/>
      <w:r>
        <w:rPr>
          <w:rFonts w:ascii="NewCaledonia" w:hAnsi="NewCaledonia" w:cs="NewCaledonia"/>
          <w:sz w:val="16"/>
          <w:szCs w:val="16"/>
        </w:rPr>
        <w:t xml:space="preserve"> 1992. An experiment in monetary incentives. </w:t>
      </w:r>
      <w:proofErr w:type="gramStart"/>
      <w:r>
        <w:rPr>
          <w:rFonts w:ascii="NewCaledonia" w:hAnsi="NewCaledonia" w:cs="NewCaledonia"/>
          <w:sz w:val="16"/>
          <w:szCs w:val="16"/>
        </w:rPr>
        <w:t xml:space="preserve">In </w:t>
      </w:r>
      <w:proofErr w:type="spellStart"/>
      <w:r>
        <w:rPr>
          <w:rFonts w:ascii="NewCaledonia-Italic" w:hAnsi="NewCaledonia-Italic" w:cs="NewCaledonia-Italic"/>
          <w:i/>
          <w:iCs/>
          <w:sz w:val="16"/>
          <w:szCs w:val="16"/>
        </w:rPr>
        <w:t>JSM</w:t>
      </w:r>
      <w:proofErr w:type="spellEnd"/>
      <w:r>
        <w:rPr>
          <w:rFonts w:ascii="NewCaledonia-Italic" w:hAnsi="NewCaledonia-Italic" w:cs="NewCaledonia-Italic"/>
          <w:i/>
          <w:iCs/>
          <w:sz w:val="16"/>
          <w:szCs w:val="16"/>
        </w:rPr>
        <w:t xml:space="preserve"> proceedings</w:t>
      </w:r>
      <w:r>
        <w:rPr>
          <w:rFonts w:ascii="NewCaledonia" w:hAnsi="NewCaledonia" w:cs="NewCaledonia"/>
          <w:sz w:val="16"/>
          <w:szCs w:val="16"/>
        </w:rPr>
        <w:t>, 393–98.</w:t>
      </w:r>
      <w:proofErr w:type="gramEnd"/>
      <w:r>
        <w:rPr>
          <w:rFonts w:ascii="NewCaledonia" w:hAnsi="NewCaledonia" w:cs="NewCaledonia"/>
          <w:sz w:val="16"/>
          <w:szCs w:val="16"/>
        </w:rPr>
        <w:t xml:space="preserve"> Alexandria, VA:  American Statistical Association.</w:t>
      </w:r>
    </w:p>
  </w:footnote>
  <w:footnote w:id="7">
    <w:p w14:paraId="2C21BDC8" w14:textId="77777777" w:rsidR="000A708E" w:rsidRDefault="000A708E" w:rsidP="0021121F">
      <w:pPr>
        <w:tabs>
          <w:tab w:val="clear" w:pos="432"/>
        </w:tabs>
        <w:autoSpaceDE w:val="0"/>
        <w:autoSpaceDN w:val="0"/>
        <w:adjustRightInd w:val="0"/>
        <w:spacing w:line="240" w:lineRule="auto"/>
        <w:ind w:firstLine="0"/>
        <w:jc w:val="left"/>
      </w:pPr>
      <w:r>
        <w:rPr>
          <w:rStyle w:val="FootnoteReference"/>
        </w:rPr>
        <w:footnoteRef/>
      </w:r>
      <w:r>
        <w:t xml:space="preserve"> </w:t>
      </w:r>
      <w:proofErr w:type="gramStart"/>
      <w:r>
        <w:rPr>
          <w:rFonts w:ascii="NewCaledonia" w:hAnsi="NewCaledonia" w:cs="NewCaledonia"/>
          <w:sz w:val="16"/>
          <w:szCs w:val="16"/>
        </w:rPr>
        <w:t xml:space="preserve">James, Jeannine M., and Richard </w:t>
      </w:r>
      <w:proofErr w:type="spellStart"/>
      <w:r>
        <w:rPr>
          <w:rFonts w:ascii="NewCaledonia" w:hAnsi="NewCaledonia" w:cs="NewCaledonia"/>
          <w:sz w:val="16"/>
          <w:szCs w:val="16"/>
        </w:rPr>
        <w:t>Bolstein</w:t>
      </w:r>
      <w:proofErr w:type="spellEnd"/>
      <w:r>
        <w:rPr>
          <w:rFonts w:ascii="NewCaledonia" w:hAnsi="NewCaledonia" w:cs="NewCaledonia"/>
          <w:sz w:val="16"/>
          <w:szCs w:val="16"/>
        </w:rPr>
        <w:t>.</w:t>
      </w:r>
      <w:proofErr w:type="gramEnd"/>
      <w:r>
        <w:rPr>
          <w:rFonts w:ascii="NewCaledonia" w:hAnsi="NewCaledonia" w:cs="NewCaledonia"/>
          <w:sz w:val="16"/>
          <w:szCs w:val="16"/>
        </w:rPr>
        <w:t xml:space="preserve"> 1990. The effect of monetary incentives and follow-up mailings on the response rate and response quality in mail surveys. </w:t>
      </w:r>
      <w:r>
        <w:rPr>
          <w:rFonts w:ascii="NewCaledonia-Italic" w:hAnsi="NewCaledonia-Italic" w:cs="NewCaledonia-Italic"/>
          <w:i/>
          <w:iCs/>
          <w:sz w:val="16"/>
          <w:szCs w:val="16"/>
        </w:rPr>
        <w:t xml:space="preserve">Public Opinion Quarterly </w:t>
      </w:r>
      <w:r>
        <w:rPr>
          <w:rFonts w:ascii="NewCaledonia" w:hAnsi="NewCaledonia" w:cs="NewCaledonia"/>
          <w:sz w:val="16"/>
          <w:szCs w:val="16"/>
        </w:rPr>
        <w:t>54 (3):  346–61.</w:t>
      </w:r>
    </w:p>
  </w:footnote>
  <w:footnote w:id="8">
    <w:p w14:paraId="257A6A44" w14:textId="77777777" w:rsidR="000A708E" w:rsidRDefault="000A708E" w:rsidP="0021121F">
      <w:pPr>
        <w:tabs>
          <w:tab w:val="clear" w:pos="432"/>
        </w:tabs>
        <w:autoSpaceDE w:val="0"/>
        <w:autoSpaceDN w:val="0"/>
        <w:adjustRightInd w:val="0"/>
        <w:spacing w:line="240" w:lineRule="auto"/>
        <w:ind w:firstLine="0"/>
        <w:jc w:val="left"/>
      </w:pPr>
      <w:r>
        <w:rPr>
          <w:rStyle w:val="FootnoteReference"/>
        </w:rPr>
        <w:footnoteRef/>
      </w:r>
      <w:r>
        <w:t xml:space="preserve"> </w:t>
      </w:r>
      <w:r>
        <w:rPr>
          <w:rFonts w:ascii="NewCaledonia" w:hAnsi="NewCaledonia" w:cs="NewCaledonia"/>
          <w:sz w:val="16"/>
          <w:szCs w:val="16"/>
        </w:rPr>
        <w:t xml:space="preserve">Singer, Eleanor, and Richard A. </w:t>
      </w:r>
      <w:proofErr w:type="spellStart"/>
      <w:r>
        <w:rPr>
          <w:rFonts w:ascii="NewCaledonia" w:hAnsi="NewCaledonia" w:cs="NewCaledonia"/>
          <w:sz w:val="16"/>
          <w:szCs w:val="16"/>
        </w:rPr>
        <w:t>Kulka</w:t>
      </w:r>
      <w:proofErr w:type="spellEnd"/>
      <w:r>
        <w:rPr>
          <w:rFonts w:ascii="NewCaledonia" w:hAnsi="NewCaledonia" w:cs="NewCaledonia"/>
          <w:sz w:val="16"/>
          <w:szCs w:val="16"/>
        </w:rPr>
        <w:t xml:space="preserve">. 2002. Paying respondents for survey participation. In </w:t>
      </w:r>
      <w:r>
        <w:rPr>
          <w:rFonts w:ascii="NewCaledonia-Italic" w:hAnsi="NewCaledonia-Italic" w:cs="NewCaledonia-Italic"/>
          <w:i/>
          <w:iCs/>
          <w:sz w:val="16"/>
          <w:szCs w:val="16"/>
        </w:rPr>
        <w:t>Studies of welfare populations: Data collection and research issues</w:t>
      </w:r>
      <w:r>
        <w:rPr>
          <w:rFonts w:ascii="NewCaledonia" w:hAnsi="NewCaledonia" w:cs="NewCaledonia"/>
          <w:sz w:val="16"/>
          <w:szCs w:val="16"/>
        </w:rPr>
        <w:t xml:space="preserve">, eds. Michele </w:t>
      </w:r>
      <w:proofErr w:type="spellStart"/>
      <w:r>
        <w:rPr>
          <w:rFonts w:ascii="NewCaledonia" w:hAnsi="NewCaledonia" w:cs="NewCaledonia"/>
          <w:sz w:val="16"/>
          <w:szCs w:val="16"/>
        </w:rPr>
        <w:t>Ver</w:t>
      </w:r>
      <w:proofErr w:type="spellEnd"/>
      <w:r>
        <w:rPr>
          <w:rFonts w:ascii="NewCaledonia" w:hAnsi="NewCaledonia" w:cs="NewCaledonia"/>
          <w:sz w:val="16"/>
          <w:szCs w:val="16"/>
        </w:rPr>
        <w:t xml:space="preserve"> </w:t>
      </w:r>
      <w:proofErr w:type="spellStart"/>
      <w:r>
        <w:rPr>
          <w:rFonts w:ascii="NewCaledonia" w:hAnsi="NewCaledonia" w:cs="NewCaledonia"/>
          <w:sz w:val="16"/>
          <w:szCs w:val="16"/>
        </w:rPr>
        <w:t>Ploeg</w:t>
      </w:r>
      <w:proofErr w:type="spellEnd"/>
      <w:r>
        <w:rPr>
          <w:rFonts w:ascii="NewCaledonia" w:hAnsi="NewCaledonia" w:cs="NewCaledonia"/>
          <w:sz w:val="16"/>
          <w:szCs w:val="16"/>
        </w:rPr>
        <w:t xml:space="preserve">, Robert A. Moffitt, and Constance F. </w:t>
      </w:r>
      <w:proofErr w:type="spellStart"/>
      <w:r>
        <w:rPr>
          <w:rFonts w:ascii="NewCaledonia" w:hAnsi="NewCaledonia" w:cs="NewCaledonia"/>
          <w:sz w:val="16"/>
          <w:szCs w:val="16"/>
        </w:rPr>
        <w:t>Citro</w:t>
      </w:r>
      <w:proofErr w:type="spellEnd"/>
      <w:r>
        <w:rPr>
          <w:rFonts w:ascii="NewCaledonia" w:hAnsi="NewCaledonia" w:cs="NewCaledonia"/>
          <w:sz w:val="16"/>
          <w:szCs w:val="16"/>
        </w:rPr>
        <w:t>, 105–28. Washington, DC: National Academy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14EE" w14:textId="77777777" w:rsidR="000A708E" w:rsidRDefault="000A7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28311" w14:textId="77777777" w:rsidR="000A708E" w:rsidRDefault="000A70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B41CE" w14:textId="77777777" w:rsidR="000A708E" w:rsidRDefault="000A70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CD254" w14:textId="2BE1E2CE" w:rsidR="000A708E" w:rsidRPr="00990BFE" w:rsidRDefault="000A708E" w:rsidP="003309E9">
    <w:pPr>
      <w:pStyle w:val="Header"/>
      <w:jc w:val="center"/>
      <w:rPr>
        <w:rFonts w:ascii="Arial" w:hAnsi="Arial" w:cs="Arial"/>
        <w:i w:val="0"/>
        <w:caps/>
        <w:sz w:val="16"/>
        <w:szCs w:val="16"/>
      </w:rPr>
    </w:pPr>
    <w:r>
      <w:rPr>
        <w:rFonts w:ascii="Arial" w:hAnsi="Arial" w:cs="Arial"/>
        <w:i w:val="0"/>
        <w:caps/>
        <w:sz w:val="16"/>
        <w:szCs w:val="16"/>
      </w:rPr>
      <w:t>Pregnancy Assistance Fund Study</w:t>
    </w:r>
    <w:r>
      <w:rPr>
        <w:rFonts w:ascii="Arial" w:hAnsi="Arial" w:cs="Arial"/>
        <w:i w:val="0"/>
        <w:caps/>
        <w:sz w:val="16"/>
        <w:szCs w:val="16"/>
      </w:rPr>
      <w:tab/>
    </w:r>
    <w:r>
      <w:rPr>
        <w:rFonts w:ascii="Arial" w:hAnsi="Arial" w:cs="Arial"/>
        <w:i w:val="0"/>
        <w:caps/>
        <w:sz w:val="16"/>
        <w:szCs w:val="16"/>
      </w:rPr>
      <w:tab/>
      <w:t>supporting statement A</w:t>
    </w:r>
  </w:p>
  <w:p w14:paraId="25B459AE" w14:textId="77777777" w:rsidR="000A708E" w:rsidRPr="00061AF7" w:rsidRDefault="000A708E" w:rsidP="00061AF7">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C349D" w14:textId="77777777" w:rsidR="000A708E" w:rsidRPr="00061AF7" w:rsidRDefault="000A708E" w:rsidP="00061AF7">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25F669B"/>
    <w:multiLevelType w:val="hybridMultilevel"/>
    <w:tmpl w:val="0FE42498"/>
    <w:lvl w:ilvl="0" w:tplc="65F24BB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0FD34ED"/>
    <w:multiLevelType w:val="hybridMultilevel"/>
    <w:tmpl w:val="4AA068F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125074E"/>
    <w:multiLevelType w:val="hybridMultilevel"/>
    <w:tmpl w:val="C7E8AB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C973206"/>
    <w:multiLevelType w:val="hybridMultilevel"/>
    <w:tmpl w:val="AB0A3C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1797586"/>
    <w:multiLevelType w:val="hybridMultilevel"/>
    <w:tmpl w:val="E53A5FF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0"/>
  </w:num>
  <w:num w:numId="3">
    <w:abstractNumId w:val="14"/>
  </w:num>
  <w:num w:numId="4">
    <w:abstractNumId w:val="2"/>
  </w:num>
  <w:num w:numId="5">
    <w:abstractNumId w:val="1"/>
  </w:num>
  <w:num w:numId="6">
    <w:abstractNumId w:val="22"/>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2"/>
  </w:num>
  <w:num w:numId="15">
    <w:abstractNumId w:val="16"/>
  </w:num>
  <w:num w:numId="16">
    <w:abstractNumId w:val="7"/>
  </w:num>
  <w:num w:numId="17">
    <w:abstractNumId w:val="0"/>
  </w:num>
  <w:num w:numId="18">
    <w:abstractNumId w:val="18"/>
  </w:num>
  <w:num w:numId="19">
    <w:abstractNumId w:val="13"/>
  </w:num>
  <w:num w:numId="20">
    <w:abstractNumId w:val="19"/>
  </w:num>
  <w:num w:numId="21">
    <w:abstractNumId w:val="9"/>
  </w:num>
  <w:num w:numId="22">
    <w:abstractNumId w:val="21"/>
  </w:num>
  <w:num w:numId="2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ctiveWritingStyle w:appName="MSWord" w:lang="en-US" w:vendorID="64" w:dllVersion="131077" w:nlCheck="1" w:checkStyle="1"/>
  <w:activeWritingStyle w:appName="MSWord" w:lang="en-US" w:vendorID="64" w:dllVersion="131078" w:nlCheck="1" w:checkStyle="1"/>
  <w:proofState w:spelling="clean" w:grammar="clean"/>
  <w:stylePaneFormatFilter w:val="9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26"/>
    <w:rsid w:val="000015FB"/>
    <w:rsid w:val="000058E2"/>
    <w:rsid w:val="00005F28"/>
    <w:rsid w:val="00006E1F"/>
    <w:rsid w:val="00007CA0"/>
    <w:rsid w:val="0001119F"/>
    <w:rsid w:val="00012372"/>
    <w:rsid w:val="00012863"/>
    <w:rsid w:val="000163C1"/>
    <w:rsid w:val="00017DD1"/>
    <w:rsid w:val="00021A62"/>
    <w:rsid w:val="00026F2B"/>
    <w:rsid w:val="000300AF"/>
    <w:rsid w:val="00036901"/>
    <w:rsid w:val="00037098"/>
    <w:rsid w:val="00037633"/>
    <w:rsid w:val="00040C53"/>
    <w:rsid w:val="00041538"/>
    <w:rsid w:val="00044792"/>
    <w:rsid w:val="00046CA3"/>
    <w:rsid w:val="00046E51"/>
    <w:rsid w:val="000474E6"/>
    <w:rsid w:val="00052499"/>
    <w:rsid w:val="00053968"/>
    <w:rsid w:val="00055D7A"/>
    <w:rsid w:val="00055FF2"/>
    <w:rsid w:val="00061AF7"/>
    <w:rsid w:val="000630ED"/>
    <w:rsid w:val="00063123"/>
    <w:rsid w:val="00063FEF"/>
    <w:rsid w:val="00065315"/>
    <w:rsid w:val="00066AB9"/>
    <w:rsid w:val="000769A1"/>
    <w:rsid w:val="00076CF0"/>
    <w:rsid w:val="00080DFA"/>
    <w:rsid w:val="000812AE"/>
    <w:rsid w:val="00081D47"/>
    <w:rsid w:val="00082AA5"/>
    <w:rsid w:val="000844E1"/>
    <w:rsid w:val="000859F5"/>
    <w:rsid w:val="00085C9D"/>
    <w:rsid w:val="00086126"/>
    <w:rsid w:val="000872E2"/>
    <w:rsid w:val="00090529"/>
    <w:rsid w:val="000909D6"/>
    <w:rsid w:val="00092600"/>
    <w:rsid w:val="00093E95"/>
    <w:rsid w:val="000978D8"/>
    <w:rsid w:val="000A3961"/>
    <w:rsid w:val="000A4439"/>
    <w:rsid w:val="000A544F"/>
    <w:rsid w:val="000A708E"/>
    <w:rsid w:val="000B2BD0"/>
    <w:rsid w:val="000B2E22"/>
    <w:rsid w:val="000B3A77"/>
    <w:rsid w:val="000B4DDB"/>
    <w:rsid w:val="000B4F7C"/>
    <w:rsid w:val="000B6B9F"/>
    <w:rsid w:val="000B7296"/>
    <w:rsid w:val="000B7926"/>
    <w:rsid w:val="000B7E70"/>
    <w:rsid w:val="000C0118"/>
    <w:rsid w:val="000C15B4"/>
    <w:rsid w:val="000C212A"/>
    <w:rsid w:val="000C21AF"/>
    <w:rsid w:val="000C70DC"/>
    <w:rsid w:val="000C72F8"/>
    <w:rsid w:val="000D20C3"/>
    <w:rsid w:val="000D40D7"/>
    <w:rsid w:val="000D709F"/>
    <w:rsid w:val="000E0C10"/>
    <w:rsid w:val="000E1D9E"/>
    <w:rsid w:val="000E30C6"/>
    <w:rsid w:val="000E6D11"/>
    <w:rsid w:val="000F217E"/>
    <w:rsid w:val="000F2909"/>
    <w:rsid w:val="000F3E71"/>
    <w:rsid w:val="000F73E2"/>
    <w:rsid w:val="000F759D"/>
    <w:rsid w:val="000F79B9"/>
    <w:rsid w:val="000F79CC"/>
    <w:rsid w:val="001000BA"/>
    <w:rsid w:val="001001FA"/>
    <w:rsid w:val="001005D0"/>
    <w:rsid w:val="00105D23"/>
    <w:rsid w:val="001073C9"/>
    <w:rsid w:val="001110F1"/>
    <w:rsid w:val="00113335"/>
    <w:rsid w:val="001139E9"/>
    <w:rsid w:val="0011467B"/>
    <w:rsid w:val="001147C4"/>
    <w:rsid w:val="001152C3"/>
    <w:rsid w:val="00117C45"/>
    <w:rsid w:val="001205FE"/>
    <w:rsid w:val="00121A7D"/>
    <w:rsid w:val="00123EF4"/>
    <w:rsid w:val="00125C07"/>
    <w:rsid w:val="00130424"/>
    <w:rsid w:val="001310F2"/>
    <w:rsid w:val="0013282C"/>
    <w:rsid w:val="00132E2F"/>
    <w:rsid w:val="001332C0"/>
    <w:rsid w:val="0013591D"/>
    <w:rsid w:val="00135AF5"/>
    <w:rsid w:val="00135CA5"/>
    <w:rsid w:val="001401B3"/>
    <w:rsid w:val="00141646"/>
    <w:rsid w:val="00141705"/>
    <w:rsid w:val="00141A0B"/>
    <w:rsid w:val="001425AF"/>
    <w:rsid w:val="00142AE3"/>
    <w:rsid w:val="00143994"/>
    <w:rsid w:val="00143F97"/>
    <w:rsid w:val="00144DA7"/>
    <w:rsid w:val="00155CB7"/>
    <w:rsid w:val="0015677A"/>
    <w:rsid w:val="00160306"/>
    <w:rsid w:val="00160E09"/>
    <w:rsid w:val="00162191"/>
    <w:rsid w:val="00172AA0"/>
    <w:rsid w:val="00181F53"/>
    <w:rsid w:val="00182BDF"/>
    <w:rsid w:val="0018564C"/>
    <w:rsid w:val="001900B6"/>
    <w:rsid w:val="001933B1"/>
    <w:rsid w:val="0019577A"/>
    <w:rsid w:val="001A07D4"/>
    <w:rsid w:val="001B3438"/>
    <w:rsid w:val="001B360E"/>
    <w:rsid w:val="001B7611"/>
    <w:rsid w:val="001C6D08"/>
    <w:rsid w:val="001D11DE"/>
    <w:rsid w:val="001D1AF9"/>
    <w:rsid w:val="001D247C"/>
    <w:rsid w:val="001D3C41"/>
    <w:rsid w:val="001D634E"/>
    <w:rsid w:val="001E045B"/>
    <w:rsid w:val="001E0AB2"/>
    <w:rsid w:val="001E3941"/>
    <w:rsid w:val="001E466A"/>
    <w:rsid w:val="001E6F98"/>
    <w:rsid w:val="001E72EF"/>
    <w:rsid w:val="001E7C39"/>
    <w:rsid w:val="001F02A3"/>
    <w:rsid w:val="001F3CFC"/>
    <w:rsid w:val="001F5410"/>
    <w:rsid w:val="001F7CDF"/>
    <w:rsid w:val="00200B10"/>
    <w:rsid w:val="00200CC4"/>
    <w:rsid w:val="002053F3"/>
    <w:rsid w:val="0021121F"/>
    <w:rsid w:val="0021559A"/>
    <w:rsid w:val="00222339"/>
    <w:rsid w:val="00223990"/>
    <w:rsid w:val="0022402B"/>
    <w:rsid w:val="00225675"/>
    <w:rsid w:val="00231405"/>
    <w:rsid w:val="00234413"/>
    <w:rsid w:val="002344E0"/>
    <w:rsid w:val="00236122"/>
    <w:rsid w:val="00237F6F"/>
    <w:rsid w:val="00243909"/>
    <w:rsid w:val="00243DEE"/>
    <w:rsid w:val="00244706"/>
    <w:rsid w:val="0024476F"/>
    <w:rsid w:val="00244B38"/>
    <w:rsid w:val="002462A8"/>
    <w:rsid w:val="002515ED"/>
    <w:rsid w:val="0025182E"/>
    <w:rsid w:val="002529B7"/>
    <w:rsid w:val="002613D2"/>
    <w:rsid w:val="002625E6"/>
    <w:rsid w:val="00264716"/>
    <w:rsid w:val="00267F6C"/>
    <w:rsid w:val="00270A6E"/>
    <w:rsid w:val="00271B2B"/>
    <w:rsid w:val="00280AB2"/>
    <w:rsid w:val="002812A2"/>
    <w:rsid w:val="0028167D"/>
    <w:rsid w:val="00281B44"/>
    <w:rsid w:val="00281C08"/>
    <w:rsid w:val="00282FD0"/>
    <w:rsid w:val="002833F3"/>
    <w:rsid w:val="00284557"/>
    <w:rsid w:val="002849EE"/>
    <w:rsid w:val="00286495"/>
    <w:rsid w:val="00287FD7"/>
    <w:rsid w:val="00290A71"/>
    <w:rsid w:val="002921C5"/>
    <w:rsid w:val="00293D19"/>
    <w:rsid w:val="002942FB"/>
    <w:rsid w:val="002A0847"/>
    <w:rsid w:val="002A1ADA"/>
    <w:rsid w:val="002A28C9"/>
    <w:rsid w:val="002A70E7"/>
    <w:rsid w:val="002A7359"/>
    <w:rsid w:val="002B1593"/>
    <w:rsid w:val="002B4EEE"/>
    <w:rsid w:val="002B68A5"/>
    <w:rsid w:val="002B6DA0"/>
    <w:rsid w:val="002B7E1F"/>
    <w:rsid w:val="002C25F9"/>
    <w:rsid w:val="002C413C"/>
    <w:rsid w:val="002C64E8"/>
    <w:rsid w:val="002C6696"/>
    <w:rsid w:val="002C7011"/>
    <w:rsid w:val="002C734A"/>
    <w:rsid w:val="002C7EF7"/>
    <w:rsid w:val="002D0A34"/>
    <w:rsid w:val="002D279D"/>
    <w:rsid w:val="002D6999"/>
    <w:rsid w:val="002E148D"/>
    <w:rsid w:val="002E53D9"/>
    <w:rsid w:val="002E7B4D"/>
    <w:rsid w:val="002F0142"/>
    <w:rsid w:val="002F1E71"/>
    <w:rsid w:val="002F440B"/>
    <w:rsid w:val="002F60A0"/>
    <w:rsid w:val="002F62BE"/>
    <w:rsid w:val="002F71D4"/>
    <w:rsid w:val="002F7C83"/>
    <w:rsid w:val="00300CE3"/>
    <w:rsid w:val="00300E84"/>
    <w:rsid w:val="00303CF8"/>
    <w:rsid w:val="00305478"/>
    <w:rsid w:val="00312735"/>
    <w:rsid w:val="00313671"/>
    <w:rsid w:val="00313E69"/>
    <w:rsid w:val="003142E6"/>
    <w:rsid w:val="00316254"/>
    <w:rsid w:val="00317EDA"/>
    <w:rsid w:val="00320EB3"/>
    <w:rsid w:val="003309E9"/>
    <w:rsid w:val="00334AA1"/>
    <w:rsid w:val="00336A60"/>
    <w:rsid w:val="00342CD8"/>
    <w:rsid w:val="00343A0C"/>
    <w:rsid w:val="00345014"/>
    <w:rsid w:val="003479A0"/>
    <w:rsid w:val="003502CA"/>
    <w:rsid w:val="00350399"/>
    <w:rsid w:val="00350AAA"/>
    <w:rsid w:val="00350E63"/>
    <w:rsid w:val="00352E31"/>
    <w:rsid w:val="00353544"/>
    <w:rsid w:val="00353E51"/>
    <w:rsid w:val="00354942"/>
    <w:rsid w:val="00354C34"/>
    <w:rsid w:val="00355940"/>
    <w:rsid w:val="0035674B"/>
    <w:rsid w:val="00356EB5"/>
    <w:rsid w:val="003607F3"/>
    <w:rsid w:val="00362133"/>
    <w:rsid w:val="00364BF2"/>
    <w:rsid w:val="00365E6A"/>
    <w:rsid w:val="0037154C"/>
    <w:rsid w:val="00372AB1"/>
    <w:rsid w:val="00373E30"/>
    <w:rsid w:val="00374549"/>
    <w:rsid w:val="003770D6"/>
    <w:rsid w:val="003772F2"/>
    <w:rsid w:val="00381A96"/>
    <w:rsid w:val="00381B5C"/>
    <w:rsid w:val="00386508"/>
    <w:rsid w:val="003871CC"/>
    <w:rsid w:val="00394752"/>
    <w:rsid w:val="003978E6"/>
    <w:rsid w:val="003A1506"/>
    <w:rsid w:val="003A1774"/>
    <w:rsid w:val="003A17E0"/>
    <w:rsid w:val="003A1C06"/>
    <w:rsid w:val="003A26BB"/>
    <w:rsid w:val="003A292D"/>
    <w:rsid w:val="003B1FFC"/>
    <w:rsid w:val="003B303A"/>
    <w:rsid w:val="003C0A5F"/>
    <w:rsid w:val="003C27A1"/>
    <w:rsid w:val="003C57EB"/>
    <w:rsid w:val="003D170D"/>
    <w:rsid w:val="003D2F05"/>
    <w:rsid w:val="003D6B34"/>
    <w:rsid w:val="003D77B2"/>
    <w:rsid w:val="003D7D8E"/>
    <w:rsid w:val="003E0018"/>
    <w:rsid w:val="003E0A97"/>
    <w:rsid w:val="003E0BF8"/>
    <w:rsid w:val="003E0D48"/>
    <w:rsid w:val="003E10A4"/>
    <w:rsid w:val="003E34E5"/>
    <w:rsid w:val="003E4DE6"/>
    <w:rsid w:val="003E5058"/>
    <w:rsid w:val="003F22C9"/>
    <w:rsid w:val="003F7EB0"/>
    <w:rsid w:val="00401627"/>
    <w:rsid w:val="004063E8"/>
    <w:rsid w:val="00407010"/>
    <w:rsid w:val="0040780A"/>
    <w:rsid w:val="00407BBB"/>
    <w:rsid w:val="00410D8F"/>
    <w:rsid w:val="00410DDD"/>
    <w:rsid w:val="00410F60"/>
    <w:rsid w:val="0041181B"/>
    <w:rsid w:val="004118E0"/>
    <w:rsid w:val="00412D08"/>
    <w:rsid w:val="00414FF6"/>
    <w:rsid w:val="004161C6"/>
    <w:rsid w:val="004172DC"/>
    <w:rsid w:val="004178CB"/>
    <w:rsid w:val="00417B7A"/>
    <w:rsid w:val="0042039D"/>
    <w:rsid w:val="0042391D"/>
    <w:rsid w:val="0042461E"/>
    <w:rsid w:val="004324E4"/>
    <w:rsid w:val="004338D1"/>
    <w:rsid w:val="00434B7C"/>
    <w:rsid w:val="0044045B"/>
    <w:rsid w:val="0044551C"/>
    <w:rsid w:val="00446472"/>
    <w:rsid w:val="00446CE2"/>
    <w:rsid w:val="00447370"/>
    <w:rsid w:val="00447C62"/>
    <w:rsid w:val="00450873"/>
    <w:rsid w:val="00455406"/>
    <w:rsid w:val="00455C7B"/>
    <w:rsid w:val="00455F0F"/>
    <w:rsid w:val="00457758"/>
    <w:rsid w:val="00463045"/>
    <w:rsid w:val="00463C9B"/>
    <w:rsid w:val="004654F0"/>
    <w:rsid w:val="00471502"/>
    <w:rsid w:val="00472BC8"/>
    <w:rsid w:val="00474405"/>
    <w:rsid w:val="0047440B"/>
    <w:rsid w:val="0047478B"/>
    <w:rsid w:val="00475483"/>
    <w:rsid w:val="00476CB1"/>
    <w:rsid w:val="004834EA"/>
    <w:rsid w:val="004846A4"/>
    <w:rsid w:val="00490847"/>
    <w:rsid w:val="00490CAF"/>
    <w:rsid w:val="00492B73"/>
    <w:rsid w:val="00494DE9"/>
    <w:rsid w:val="00494F4A"/>
    <w:rsid w:val="004A0392"/>
    <w:rsid w:val="004A071B"/>
    <w:rsid w:val="004A17BE"/>
    <w:rsid w:val="004A46CC"/>
    <w:rsid w:val="004B02BE"/>
    <w:rsid w:val="004B0D54"/>
    <w:rsid w:val="004C2B9C"/>
    <w:rsid w:val="004C4122"/>
    <w:rsid w:val="004C4ADC"/>
    <w:rsid w:val="004D40A6"/>
    <w:rsid w:val="004D62CD"/>
    <w:rsid w:val="004E2EF0"/>
    <w:rsid w:val="004E3B77"/>
    <w:rsid w:val="004E5517"/>
    <w:rsid w:val="004E5BB0"/>
    <w:rsid w:val="004E7D79"/>
    <w:rsid w:val="004F0B74"/>
    <w:rsid w:val="004F1553"/>
    <w:rsid w:val="004F1C61"/>
    <w:rsid w:val="004F493C"/>
    <w:rsid w:val="004F7785"/>
    <w:rsid w:val="0051065F"/>
    <w:rsid w:val="00511E02"/>
    <w:rsid w:val="005143E2"/>
    <w:rsid w:val="00514703"/>
    <w:rsid w:val="0051538F"/>
    <w:rsid w:val="00516F5B"/>
    <w:rsid w:val="00520909"/>
    <w:rsid w:val="005243BB"/>
    <w:rsid w:val="00525772"/>
    <w:rsid w:val="00530CDD"/>
    <w:rsid w:val="00531424"/>
    <w:rsid w:val="0053256E"/>
    <w:rsid w:val="00532C26"/>
    <w:rsid w:val="00536086"/>
    <w:rsid w:val="00537F22"/>
    <w:rsid w:val="00540582"/>
    <w:rsid w:val="005424A1"/>
    <w:rsid w:val="00542523"/>
    <w:rsid w:val="0054419B"/>
    <w:rsid w:val="00552FC9"/>
    <w:rsid w:val="0055579F"/>
    <w:rsid w:val="00557EB8"/>
    <w:rsid w:val="00557FE1"/>
    <w:rsid w:val="005604DC"/>
    <w:rsid w:val="005637D0"/>
    <w:rsid w:val="00563E2B"/>
    <w:rsid w:val="0056487B"/>
    <w:rsid w:val="00564CDC"/>
    <w:rsid w:val="00564E98"/>
    <w:rsid w:val="00567503"/>
    <w:rsid w:val="00570208"/>
    <w:rsid w:val="00576C4F"/>
    <w:rsid w:val="005811B3"/>
    <w:rsid w:val="00581794"/>
    <w:rsid w:val="00581A52"/>
    <w:rsid w:val="00581EE2"/>
    <w:rsid w:val="00582CD2"/>
    <w:rsid w:val="00583141"/>
    <w:rsid w:val="0058317C"/>
    <w:rsid w:val="00583709"/>
    <w:rsid w:val="00584664"/>
    <w:rsid w:val="0058753C"/>
    <w:rsid w:val="00591946"/>
    <w:rsid w:val="00591AE6"/>
    <w:rsid w:val="00592E1A"/>
    <w:rsid w:val="005944EC"/>
    <w:rsid w:val="005945B1"/>
    <w:rsid w:val="00595DA2"/>
    <w:rsid w:val="00597C9C"/>
    <w:rsid w:val="00597FEB"/>
    <w:rsid w:val="005A1204"/>
    <w:rsid w:val="005A19C0"/>
    <w:rsid w:val="005A3281"/>
    <w:rsid w:val="005A3631"/>
    <w:rsid w:val="005A3D02"/>
    <w:rsid w:val="005A4CAB"/>
    <w:rsid w:val="005A4E2C"/>
    <w:rsid w:val="005A52EB"/>
    <w:rsid w:val="005A66CB"/>
    <w:rsid w:val="005B0472"/>
    <w:rsid w:val="005B253E"/>
    <w:rsid w:val="005B5933"/>
    <w:rsid w:val="005C228F"/>
    <w:rsid w:val="005C272F"/>
    <w:rsid w:val="005C425F"/>
    <w:rsid w:val="005D01A8"/>
    <w:rsid w:val="005D09B5"/>
    <w:rsid w:val="005E1375"/>
    <w:rsid w:val="005E451D"/>
    <w:rsid w:val="005E7695"/>
    <w:rsid w:val="005E76D5"/>
    <w:rsid w:val="005F0C47"/>
    <w:rsid w:val="005F162C"/>
    <w:rsid w:val="005F430F"/>
    <w:rsid w:val="005F53E1"/>
    <w:rsid w:val="005F612E"/>
    <w:rsid w:val="005F75AC"/>
    <w:rsid w:val="00600494"/>
    <w:rsid w:val="00602955"/>
    <w:rsid w:val="006133B8"/>
    <w:rsid w:val="006150A8"/>
    <w:rsid w:val="006238B7"/>
    <w:rsid w:val="0062522C"/>
    <w:rsid w:val="00626C58"/>
    <w:rsid w:val="006302E4"/>
    <w:rsid w:val="00635EC3"/>
    <w:rsid w:val="00636860"/>
    <w:rsid w:val="00637A61"/>
    <w:rsid w:val="0064008B"/>
    <w:rsid w:val="00641AC0"/>
    <w:rsid w:val="00645FA6"/>
    <w:rsid w:val="00646F77"/>
    <w:rsid w:val="00653CB7"/>
    <w:rsid w:val="00654667"/>
    <w:rsid w:val="00656171"/>
    <w:rsid w:val="006571CE"/>
    <w:rsid w:val="006645F4"/>
    <w:rsid w:val="00666769"/>
    <w:rsid w:val="00670448"/>
    <w:rsid w:val="00670519"/>
    <w:rsid w:val="006714AC"/>
    <w:rsid w:val="00671E2B"/>
    <w:rsid w:val="00672F90"/>
    <w:rsid w:val="0067684B"/>
    <w:rsid w:val="00677BF6"/>
    <w:rsid w:val="00677E2F"/>
    <w:rsid w:val="0068018B"/>
    <w:rsid w:val="0068074C"/>
    <w:rsid w:val="00682BCD"/>
    <w:rsid w:val="0068692D"/>
    <w:rsid w:val="00687F29"/>
    <w:rsid w:val="00690B57"/>
    <w:rsid w:val="006959AF"/>
    <w:rsid w:val="00697336"/>
    <w:rsid w:val="006A2C9E"/>
    <w:rsid w:val="006A3DE8"/>
    <w:rsid w:val="006A5367"/>
    <w:rsid w:val="006A65E7"/>
    <w:rsid w:val="006A7614"/>
    <w:rsid w:val="006B0652"/>
    <w:rsid w:val="006B2B5D"/>
    <w:rsid w:val="006B2BA9"/>
    <w:rsid w:val="006B341F"/>
    <w:rsid w:val="006B43E8"/>
    <w:rsid w:val="006C0839"/>
    <w:rsid w:val="006C3914"/>
    <w:rsid w:val="006C3FAD"/>
    <w:rsid w:val="006C5B99"/>
    <w:rsid w:val="006C5F78"/>
    <w:rsid w:val="006D18BC"/>
    <w:rsid w:val="006D40A3"/>
    <w:rsid w:val="006D413F"/>
    <w:rsid w:val="006D4428"/>
    <w:rsid w:val="006D44FA"/>
    <w:rsid w:val="006D67B8"/>
    <w:rsid w:val="006D6B4E"/>
    <w:rsid w:val="006E26B0"/>
    <w:rsid w:val="006E2AEF"/>
    <w:rsid w:val="006E3DE1"/>
    <w:rsid w:val="006E7844"/>
    <w:rsid w:val="006E7C8B"/>
    <w:rsid w:val="006E7FBB"/>
    <w:rsid w:val="006F053F"/>
    <w:rsid w:val="006F0832"/>
    <w:rsid w:val="006F168E"/>
    <w:rsid w:val="006F2F93"/>
    <w:rsid w:val="006F479B"/>
    <w:rsid w:val="006F4C27"/>
    <w:rsid w:val="006F4CF0"/>
    <w:rsid w:val="006F4FC9"/>
    <w:rsid w:val="00700832"/>
    <w:rsid w:val="0070146C"/>
    <w:rsid w:val="00702D34"/>
    <w:rsid w:val="00703C11"/>
    <w:rsid w:val="00704048"/>
    <w:rsid w:val="0070463D"/>
    <w:rsid w:val="00704E7F"/>
    <w:rsid w:val="00705F16"/>
    <w:rsid w:val="00707508"/>
    <w:rsid w:val="00707664"/>
    <w:rsid w:val="00711CA6"/>
    <w:rsid w:val="007121DE"/>
    <w:rsid w:val="0071244B"/>
    <w:rsid w:val="00712A21"/>
    <w:rsid w:val="00717B10"/>
    <w:rsid w:val="00720A3E"/>
    <w:rsid w:val="00720F11"/>
    <w:rsid w:val="007214EF"/>
    <w:rsid w:val="00723C00"/>
    <w:rsid w:val="00726DD4"/>
    <w:rsid w:val="00727D50"/>
    <w:rsid w:val="0073054D"/>
    <w:rsid w:val="00730892"/>
    <w:rsid w:val="00731A4C"/>
    <w:rsid w:val="00737440"/>
    <w:rsid w:val="00742342"/>
    <w:rsid w:val="00742C8C"/>
    <w:rsid w:val="007430AC"/>
    <w:rsid w:val="00743F85"/>
    <w:rsid w:val="00744CFB"/>
    <w:rsid w:val="00745E83"/>
    <w:rsid w:val="0074653C"/>
    <w:rsid w:val="00747001"/>
    <w:rsid w:val="0074778F"/>
    <w:rsid w:val="00747B99"/>
    <w:rsid w:val="007525FD"/>
    <w:rsid w:val="00754091"/>
    <w:rsid w:val="00754E03"/>
    <w:rsid w:val="007556B1"/>
    <w:rsid w:val="0075734E"/>
    <w:rsid w:val="0076236E"/>
    <w:rsid w:val="0076326E"/>
    <w:rsid w:val="00763A57"/>
    <w:rsid w:val="0076788F"/>
    <w:rsid w:val="00773734"/>
    <w:rsid w:val="0077614B"/>
    <w:rsid w:val="007761AF"/>
    <w:rsid w:val="00776D94"/>
    <w:rsid w:val="0078127B"/>
    <w:rsid w:val="00783859"/>
    <w:rsid w:val="00784BA2"/>
    <w:rsid w:val="007906CE"/>
    <w:rsid w:val="0079303A"/>
    <w:rsid w:val="00794DF1"/>
    <w:rsid w:val="007959C1"/>
    <w:rsid w:val="00796787"/>
    <w:rsid w:val="007A378A"/>
    <w:rsid w:val="007A5803"/>
    <w:rsid w:val="007B2015"/>
    <w:rsid w:val="007B2235"/>
    <w:rsid w:val="007B2F7F"/>
    <w:rsid w:val="007B3D01"/>
    <w:rsid w:val="007B5799"/>
    <w:rsid w:val="007B62C9"/>
    <w:rsid w:val="007B6D9E"/>
    <w:rsid w:val="007B705F"/>
    <w:rsid w:val="007B7BA3"/>
    <w:rsid w:val="007C0CD8"/>
    <w:rsid w:val="007C1E2F"/>
    <w:rsid w:val="007C21D9"/>
    <w:rsid w:val="007C3651"/>
    <w:rsid w:val="007C3668"/>
    <w:rsid w:val="007C39E6"/>
    <w:rsid w:val="007C4167"/>
    <w:rsid w:val="007C5524"/>
    <w:rsid w:val="007D1991"/>
    <w:rsid w:val="007D4181"/>
    <w:rsid w:val="007D4918"/>
    <w:rsid w:val="007D4EE1"/>
    <w:rsid w:val="007D64C8"/>
    <w:rsid w:val="007D735B"/>
    <w:rsid w:val="007E1553"/>
    <w:rsid w:val="007E4B90"/>
    <w:rsid w:val="007E6625"/>
    <w:rsid w:val="007F0DA1"/>
    <w:rsid w:val="007F1C0F"/>
    <w:rsid w:val="007F2048"/>
    <w:rsid w:val="007F2742"/>
    <w:rsid w:val="007F3E0A"/>
    <w:rsid w:val="007F58E6"/>
    <w:rsid w:val="007F5C7A"/>
    <w:rsid w:val="007F5CB4"/>
    <w:rsid w:val="007F60FB"/>
    <w:rsid w:val="007F686C"/>
    <w:rsid w:val="007F6AA2"/>
    <w:rsid w:val="007F76BA"/>
    <w:rsid w:val="00801511"/>
    <w:rsid w:val="00801B81"/>
    <w:rsid w:val="00806376"/>
    <w:rsid w:val="00806B1D"/>
    <w:rsid w:val="0080789B"/>
    <w:rsid w:val="0081259D"/>
    <w:rsid w:val="00813568"/>
    <w:rsid w:val="00813C8E"/>
    <w:rsid w:val="00814630"/>
    <w:rsid w:val="00815170"/>
    <w:rsid w:val="00815735"/>
    <w:rsid w:val="00815ABB"/>
    <w:rsid w:val="008169DF"/>
    <w:rsid w:val="00816DF1"/>
    <w:rsid w:val="00821692"/>
    <w:rsid w:val="00821DD9"/>
    <w:rsid w:val="00824A99"/>
    <w:rsid w:val="00824C8C"/>
    <w:rsid w:val="00831EFB"/>
    <w:rsid w:val="008325DF"/>
    <w:rsid w:val="00833128"/>
    <w:rsid w:val="0083358C"/>
    <w:rsid w:val="008349B1"/>
    <w:rsid w:val="0083516F"/>
    <w:rsid w:val="00835B56"/>
    <w:rsid w:val="00840E7C"/>
    <w:rsid w:val="008421A1"/>
    <w:rsid w:val="008432EE"/>
    <w:rsid w:val="008458DA"/>
    <w:rsid w:val="00846928"/>
    <w:rsid w:val="00850CF2"/>
    <w:rsid w:val="00851DFB"/>
    <w:rsid w:val="008540EF"/>
    <w:rsid w:val="00855573"/>
    <w:rsid w:val="00857845"/>
    <w:rsid w:val="008600B4"/>
    <w:rsid w:val="0086066B"/>
    <w:rsid w:val="0086141D"/>
    <w:rsid w:val="00862698"/>
    <w:rsid w:val="0086314C"/>
    <w:rsid w:val="0086353E"/>
    <w:rsid w:val="00863C72"/>
    <w:rsid w:val="00864D14"/>
    <w:rsid w:val="0086519F"/>
    <w:rsid w:val="00865D38"/>
    <w:rsid w:val="008663FA"/>
    <w:rsid w:val="00870D77"/>
    <w:rsid w:val="00873713"/>
    <w:rsid w:val="00874265"/>
    <w:rsid w:val="0087442D"/>
    <w:rsid w:val="008817EC"/>
    <w:rsid w:val="00883BD4"/>
    <w:rsid w:val="008840EE"/>
    <w:rsid w:val="00887A63"/>
    <w:rsid w:val="00893B1D"/>
    <w:rsid w:val="00894485"/>
    <w:rsid w:val="00894BC5"/>
    <w:rsid w:val="00895A2A"/>
    <w:rsid w:val="008A348A"/>
    <w:rsid w:val="008A3B53"/>
    <w:rsid w:val="008A4A3B"/>
    <w:rsid w:val="008B032B"/>
    <w:rsid w:val="008B1F5A"/>
    <w:rsid w:val="008B43D6"/>
    <w:rsid w:val="008B4C72"/>
    <w:rsid w:val="008B5342"/>
    <w:rsid w:val="008B5975"/>
    <w:rsid w:val="008B5A02"/>
    <w:rsid w:val="008B7A8F"/>
    <w:rsid w:val="008C0EA3"/>
    <w:rsid w:val="008C4666"/>
    <w:rsid w:val="008C743E"/>
    <w:rsid w:val="008D0DC0"/>
    <w:rsid w:val="008D129A"/>
    <w:rsid w:val="008D1A0C"/>
    <w:rsid w:val="008D3E78"/>
    <w:rsid w:val="008D5B53"/>
    <w:rsid w:val="008D6B96"/>
    <w:rsid w:val="008E11E4"/>
    <w:rsid w:val="008E12AE"/>
    <w:rsid w:val="008E27F1"/>
    <w:rsid w:val="008E3434"/>
    <w:rsid w:val="008E602B"/>
    <w:rsid w:val="008F0865"/>
    <w:rsid w:val="008F0AF0"/>
    <w:rsid w:val="008F25A1"/>
    <w:rsid w:val="008F312B"/>
    <w:rsid w:val="008F5A8F"/>
    <w:rsid w:val="008F6CBE"/>
    <w:rsid w:val="008F74D7"/>
    <w:rsid w:val="009009D0"/>
    <w:rsid w:val="00902A8F"/>
    <w:rsid w:val="00902B68"/>
    <w:rsid w:val="00903CAA"/>
    <w:rsid w:val="009045CC"/>
    <w:rsid w:val="009071F6"/>
    <w:rsid w:val="00907464"/>
    <w:rsid w:val="00907B05"/>
    <w:rsid w:val="00912344"/>
    <w:rsid w:val="00912E4A"/>
    <w:rsid w:val="009156D2"/>
    <w:rsid w:val="00920F5E"/>
    <w:rsid w:val="0092134D"/>
    <w:rsid w:val="00924C49"/>
    <w:rsid w:val="00931B3B"/>
    <w:rsid w:val="00931BDB"/>
    <w:rsid w:val="00931CB5"/>
    <w:rsid w:val="00936037"/>
    <w:rsid w:val="009363CA"/>
    <w:rsid w:val="0094285C"/>
    <w:rsid w:val="00944D67"/>
    <w:rsid w:val="00945642"/>
    <w:rsid w:val="00945D20"/>
    <w:rsid w:val="009465E6"/>
    <w:rsid w:val="00947E9B"/>
    <w:rsid w:val="00952494"/>
    <w:rsid w:val="009527CF"/>
    <w:rsid w:val="00952FE4"/>
    <w:rsid w:val="009551A6"/>
    <w:rsid w:val="00955CD5"/>
    <w:rsid w:val="00956F27"/>
    <w:rsid w:val="00957272"/>
    <w:rsid w:val="0095754B"/>
    <w:rsid w:val="009603FE"/>
    <w:rsid w:val="00962598"/>
    <w:rsid w:val="00963201"/>
    <w:rsid w:val="009641B4"/>
    <w:rsid w:val="009672E4"/>
    <w:rsid w:val="00967A29"/>
    <w:rsid w:val="00972701"/>
    <w:rsid w:val="00972F27"/>
    <w:rsid w:val="00980DB0"/>
    <w:rsid w:val="0098278F"/>
    <w:rsid w:val="0098321A"/>
    <w:rsid w:val="00984B0B"/>
    <w:rsid w:val="0098594D"/>
    <w:rsid w:val="00990BFE"/>
    <w:rsid w:val="00990FA2"/>
    <w:rsid w:val="0099116C"/>
    <w:rsid w:val="00994EDD"/>
    <w:rsid w:val="00995BFE"/>
    <w:rsid w:val="00997375"/>
    <w:rsid w:val="009A043F"/>
    <w:rsid w:val="009A1591"/>
    <w:rsid w:val="009A3C54"/>
    <w:rsid w:val="009A78A4"/>
    <w:rsid w:val="009B20BD"/>
    <w:rsid w:val="009B24DF"/>
    <w:rsid w:val="009B4174"/>
    <w:rsid w:val="009B61A1"/>
    <w:rsid w:val="009C0EAF"/>
    <w:rsid w:val="009C1F87"/>
    <w:rsid w:val="009C4947"/>
    <w:rsid w:val="009C67C5"/>
    <w:rsid w:val="009C7A55"/>
    <w:rsid w:val="009D196E"/>
    <w:rsid w:val="009D6126"/>
    <w:rsid w:val="009E26C0"/>
    <w:rsid w:val="009E7EE8"/>
    <w:rsid w:val="009F0F58"/>
    <w:rsid w:val="009F3745"/>
    <w:rsid w:val="009F5024"/>
    <w:rsid w:val="009F5BBC"/>
    <w:rsid w:val="009F62CE"/>
    <w:rsid w:val="009F6514"/>
    <w:rsid w:val="00A011F6"/>
    <w:rsid w:val="00A01202"/>
    <w:rsid w:val="00A0121C"/>
    <w:rsid w:val="00A03BA6"/>
    <w:rsid w:val="00A0718C"/>
    <w:rsid w:val="00A10ACD"/>
    <w:rsid w:val="00A129F1"/>
    <w:rsid w:val="00A17C07"/>
    <w:rsid w:val="00A26CF0"/>
    <w:rsid w:val="00A274D2"/>
    <w:rsid w:val="00A27C08"/>
    <w:rsid w:val="00A31BC3"/>
    <w:rsid w:val="00A32FCD"/>
    <w:rsid w:val="00A3304F"/>
    <w:rsid w:val="00A356E7"/>
    <w:rsid w:val="00A35867"/>
    <w:rsid w:val="00A36752"/>
    <w:rsid w:val="00A37976"/>
    <w:rsid w:val="00A42745"/>
    <w:rsid w:val="00A43205"/>
    <w:rsid w:val="00A43B1C"/>
    <w:rsid w:val="00A442E6"/>
    <w:rsid w:val="00A45729"/>
    <w:rsid w:val="00A467CE"/>
    <w:rsid w:val="00A51FA3"/>
    <w:rsid w:val="00A522BA"/>
    <w:rsid w:val="00A5366E"/>
    <w:rsid w:val="00A55276"/>
    <w:rsid w:val="00A553D5"/>
    <w:rsid w:val="00A56A5F"/>
    <w:rsid w:val="00A56BB5"/>
    <w:rsid w:val="00A56C6B"/>
    <w:rsid w:val="00A57950"/>
    <w:rsid w:val="00A60FFF"/>
    <w:rsid w:val="00A61A2C"/>
    <w:rsid w:val="00A62EE3"/>
    <w:rsid w:val="00A6306A"/>
    <w:rsid w:val="00A63890"/>
    <w:rsid w:val="00A678FC"/>
    <w:rsid w:val="00A71B7A"/>
    <w:rsid w:val="00A72942"/>
    <w:rsid w:val="00A72CF0"/>
    <w:rsid w:val="00A731F6"/>
    <w:rsid w:val="00A73926"/>
    <w:rsid w:val="00A80A4F"/>
    <w:rsid w:val="00A81E07"/>
    <w:rsid w:val="00A82430"/>
    <w:rsid w:val="00A82E20"/>
    <w:rsid w:val="00A9088E"/>
    <w:rsid w:val="00A91891"/>
    <w:rsid w:val="00A94FD5"/>
    <w:rsid w:val="00A9613A"/>
    <w:rsid w:val="00A973B2"/>
    <w:rsid w:val="00AA0682"/>
    <w:rsid w:val="00AA3BE2"/>
    <w:rsid w:val="00AB0F92"/>
    <w:rsid w:val="00AB1AB3"/>
    <w:rsid w:val="00AB27CD"/>
    <w:rsid w:val="00AB567E"/>
    <w:rsid w:val="00AC08A8"/>
    <w:rsid w:val="00AC2D3C"/>
    <w:rsid w:val="00AC3635"/>
    <w:rsid w:val="00AC3943"/>
    <w:rsid w:val="00AC4317"/>
    <w:rsid w:val="00AC5D07"/>
    <w:rsid w:val="00AC5EBF"/>
    <w:rsid w:val="00AC6981"/>
    <w:rsid w:val="00AC772D"/>
    <w:rsid w:val="00AD4163"/>
    <w:rsid w:val="00AD5AD6"/>
    <w:rsid w:val="00AD7543"/>
    <w:rsid w:val="00AE2B42"/>
    <w:rsid w:val="00AE3A26"/>
    <w:rsid w:val="00AF1B2F"/>
    <w:rsid w:val="00AF364E"/>
    <w:rsid w:val="00AF3C39"/>
    <w:rsid w:val="00AF5F3A"/>
    <w:rsid w:val="00AF635C"/>
    <w:rsid w:val="00B061A6"/>
    <w:rsid w:val="00B12E62"/>
    <w:rsid w:val="00B13000"/>
    <w:rsid w:val="00B159B5"/>
    <w:rsid w:val="00B20019"/>
    <w:rsid w:val="00B2091E"/>
    <w:rsid w:val="00B21550"/>
    <w:rsid w:val="00B21CD0"/>
    <w:rsid w:val="00B24137"/>
    <w:rsid w:val="00B2469A"/>
    <w:rsid w:val="00B31FEF"/>
    <w:rsid w:val="00B325E1"/>
    <w:rsid w:val="00B32E8B"/>
    <w:rsid w:val="00B35269"/>
    <w:rsid w:val="00B3588C"/>
    <w:rsid w:val="00B35EA0"/>
    <w:rsid w:val="00B36456"/>
    <w:rsid w:val="00B4134C"/>
    <w:rsid w:val="00B41864"/>
    <w:rsid w:val="00B420A8"/>
    <w:rsid w:val="00B43736"/>
    <w:rsid w:val="00B46061"/>
    <w:rsid w:val="00B46631"/>
    <w:rsid w:val="00B4710A"/>
    <w:rsid w:val="00B51034"/>
    <w:rsid w:val="00B528FB"/>
    <w:rsid w:val="00B559AA"/>
    <w:rsid w:val="00B564BC"/>
    <w:rsid w:val="00B62E57"/>
    <w:rsid w:val="00B63270"/>
    <w:rsid w:val="00B64400"/>
    <w:rsid w:val="00B65228"/>
    <w:rsid w:val="00B67236"/>
    <w:rsid w:val="00B70CD9"/>
    <w:rsid w:val="00B71319"/>
    <w:rsid w:val="00B714B7"/>
    <w:rsid w:val="00B76274"/>
    <w:rsid w:val="00B81CD1"/>
    <w:rsid w:val="00B82337"/>
    <w:rsid w:val="00B82E71"/>
    <w:rsid w:val="00B83493"/>
    <w:rsid w:val="00B879F5"/>
    <w:rsid w:val="00B90042"/>
    <w:rsid w:val="00B926B0"/>
    <w:rsid w:val="00B940DD"/>
    <w:rsid w:val="00B94259"/>
    <w:rsid w:val="00B95847"/>
    <w:rsid w:val="00B966ED"/>
    <w:rsid w:val="00BA243C"/>
    <w:rsid w:val="00BA268A"/>
    <w:rsid w:val="00BA3D8F"/>
    <w:rsid w:val="00BA4F82"/>
    <w:rsid w:val="00BA604C"/>
    <w:rsid w:val="00BA65A5"/>
    <w:rsid w:val="00BA7725"/>
    <w:rsid w:val="00BB04FC"/>
    <w:rsid w:val="00BB6193"/>
    <w:rsid w:val="00BB6A0B"/>
    <w:rsid w:val="00BB756B"/>
    <w:rsid w:val="00BC15E4"/>
    <w:rsid w:val="00BC1E40"/>
    <w:rsid w:val="00BC7581"/>
    <w:rsid w:val="00BD0444"/>
    <w:rsid w:val="00BD1A05"/>
    <w:rsid w:val="00BD1B80"/>
    <w:rsid w:val="00BD20B6"/>
    <w:rsid w:val="00BD26F9"/>
    <w:rsid w:val="00BD5FBC"/>
    <w:rsid w:val="00BE002F"/>
    <w:rsid w:val="00BE335A"/>
    <w:rsid w:val="00BE42A9"/>
    <w:rsid w:val="00BE73E9"/>
    <w:rsid w:val="00BF187B"/>
    <w:rsid w:val="00BF2719"/>
    <w:rsid w:val="00BF4965"/>
    <w:rsid w:val="00BF7882"/>
    <w:rsid w:val="00BF7F7C"/>
    <w:rsid w:val="00C012ED"/>
    <w:rsid w:val="00C02961"/>
    <w:rsid w:val="00C02B5E"/>
    <w:rsid w:val="00C057EF"/>
    <w:rsid w:val="00C07274"/>
    <w:rsid w:val="00C11EF2"/>
    <w:rsid w:val="00C14296"/>
    <w:rsid w:val="00C16B6E"/>
    <w:rsid w:val="00C1725C"/>
    <w:rsid w:val="00C172E2"/>
    <w:rsid w:val="00C20423"/>
    <w:rsid w:val="00C2333D"/>
    <w:rsid w:val="00C2452C"/>
    <w:rsid w:val="00C2695D"/>
    <w:rsid w:val="00C26B50"/>
    <w:rsid w:val="00C30ED4"/>
    <w:rsid w:val="00C31DCD"/>
    <w:rsid w:val="00C32246"/>
    <w:rsid w:val="00C4138B"/>
    <w:rsid w:val="00C41693"/>
    <w:rsid w:val="00C4260B"/>
    <w:rsid w:val="00C43792"/>
    <w:rsid w:val="00C4422D"/>
    <w:rsid w:val="00C450AE"/>
    <w:rsid w:val="00C45A1A"/>
    <w:rsid w:val="00C47504"/>
    <w:rsid w:val="00C510A3"/>
    <w:rsid w:val="00C53387"/>
    <w:rsid w:val="00C546B7"/>
    <w:rsid w:val="00C5681B"/>
    <w:rsid w:val="00C56ED2"/>
    <w:rsid w:val="00C60AFF"/>
    <w:rsid w:val="00C63D46"/>
    <w:rsid w:val="00C64063"/>
    <w:rsid w:val="00C66102"/>
    <w:rsid w:val="00C6623A"/>
    <w:rsid w:val="00C6734A"/>
    <w:rsid w:val="00C673E2"/>
    <w:rsid w:val="00C674C4"/>
    <w:rsid w:val="00C70000"/>
    <w:rsid w:val="00C70B6C"/>
    <w:rsid w:val="00C72748"/>
    <w:rsid w:val="00C74089"/>
    <w:rsid w:val="00C744BC"/>
    <w:rsid w:val="00C758F5"/>
    <w:rsid w:val="00C76F74"/>
    <w:rsid w:val="00C77BD2"/>
    <w:rsid w:val="00C77E27"/>
    <w:rsid w:val="00C90E85"/>
    <w:rsid w:val="00C92E5D"/>
    <w:rsid w:val="00C93509"/>
    <w:rsid w:val="00C97308"/>
    <w:rsid w:val="00C9777C"/>
    <w:rsid w:val="00CA0455"/>
    <w:rsid w:val="00CA4A39"/>
    <w:rsid w:val="00CA4C69"/>
    <w:rsid w:val="00CA57E9"/>
    <w:rsid w:val="00CA58CB"/>
    <w:rsid w:val="00CA5BC7"/>
    <w:rsid w:val="00CA6384"/>
    <w:rsid w:val="00CB082B"/>
    <w:rsid w:val="00CB137C"/>
    <w:rsid w:val="00CB4E54"/>
    <w:rsid w:val="00CB6AA7"/>
    <w:rsid w:val="00CC04B7"/>
    <w:rsid w:val="00CC1C2E"/>
    <w:rsid w:val="00CC215D"/>
    <w:rsid w:val="00CC3F2F"/>
    <w:rsid w:val="00CC4A3E"/>
    <w:rsid w:val="00CC602E"/>
    <w:rsid w:val="00CC62E0"/>
    <w:rsid w:val="00CD0EB5"/>
    <w:rsid w:val="00CD6D27"/>
    <w:rsid w:val="00CD6F65"/>
    <w:rsid w:val="00CE16E0"/>
    <w:rsid w:val="00CE7214"/>
    <w:rsid w:val="00CF1131"/>
    <w:rsid w:val="00CF30C0"/>
    <w:rsid w:val="00CF3E4E"/>
    <w:rsid w:val="00CF4613"/>
    <w:rsid w:val="00CF4BB5"/>
    <w:rsid w:val="00CF5581"/>
    <w:rsid w:val="00CF620B"/>
    <w:rsid w:val="00CF65D4"/>
    <w:rsid w:val="00D014FE"/>
    <w:rsid w:val="00D032D4"/>
    <w:rsid w:val="00D05E8D"/>
    <w:rsid w:val="00D11C16"/>
    <w:rsid w:val="00D11E22"/>
    <w:rsid w:val="00D1214E"/>
    <w:rsid w:val="00D14FDB"/>
    <w:rsid w:val="00D150CA"/>
    <w:rsid w:val="00D15D3F"/>
    <w:rsid w:val="00D20BD0"/>
    <w:rsid w:val="00D2311D"/>
    <w:rsid w:val="00D2449A"/>
    <w:rsid w:val="00D27605"/>
    <w:rsid w:val="00D279AE"/>
    <w:rsid w:val="00D333D9"/>
    <w:rsid w:val="00D3638A"/>
    <w:rsid w:val="00D36521"/>
    <w:rsid w:val="00D42A25"/>
    <w:rsid w:val="00D42C39"/>
    <w:rsid w:val="00D451FE"/>
    <w:rsid w:val="00D50E23"/>
    <w:rsid w:val="00D524CB"/>
    <w:rsid w:val="00D531A3"/>
    <w:rsid w:val="00D61BF4"/>
    <w:rsid w:val="00D61E91"/>
    <w:rsid w:val="00D627AE"/>
    <w:rsid w:val="00D62AA3"/>
    <w:rsid w:val="00D62DF9"/>
    <w:rsid w:val="00D63504"/>
    <w:rsid w:val="00D67274"/>
    <w:rsid w:val="00D70E67"/>
    <w:rsid w:val="00D71468"/>
    <w:rsid w:val="00D773CC"/>
    <w:rsid w:val="00D77566"/>
    <w:rsid w:val="00D83832"/>
    <w:rsid w:val="00D85F7E"/>
    <w:rsid w:val="00D90DB4"/>
    <w:rsid w:val="00D94283"/>
    <w:rsid w:val="00DA371A"/>
    <w:rsid w:val="00DA39C5"/>
    <w:rsid w:val="00DA621C"/>
    <w:rsid w:val="00DA7A64"/>
    <w:rsid w:val="00DB3842"/>
    <w:rsid w:val="00DB4896"/>
    <w:rsid w:val="00DB4CA9"/>
    <w:rsid w:val="00DB5A55"/>
    <w:rsid w:val="00DB6227"/>
    <w:rsid w:val="00DB625D"/>
    <w:rsid w:val="00DB6877"/>
    <w:rsid w:val="00DB77E7"/>
    <w:rsid w:val="00DB783D"/>
    <w:rsid w:val="00DC05C1"/>
    <w:rsid w:val="00DC2125"/>
    <w:rsid w:val="00DC2862"/>
    <w:rsid w:val="00DC6375"/>
    <w:rsid w:val="00DD7511"/>
    <w:rsid w:val="00DE1DED"/>
    <w:rsid w:val="00DE264C"/>
    <w:rsid w:val="00DE3D66"/>
    <w:rsid w:val="00DE48C5"/>
    <w:rsid w:val="00DE4E31"/>
    <w:rsid w:val="00DE5012"/>
    <w:rsid w:val="00DE5628"/>
    <w:rsid w:val="00DE6347"/>
    <w:rsid w:val="00DE6AD2"/>
    <w:rsid w:val="00DE6E1C"/>
    <w:rsid w:val="00DF4385"/>
    <w:rsid w:val="00DF7208"/>
    <w:rsid w:val="00E008D5"/>
    <w:rsid w:val="00E01FDB"/>
    <w:rsid w:val="00E026D0"/>
    <w:rsid w:val="00E03491"/>
    <w:rsid w:val="00E04753"/>
    <w:rsid w:val="00E050F7"/>
    <w:rsid w:val="00E0544B"/>
    <w:rsid w:val="00E12C39"/>
    <w:rsid w:val="00E13871"/>
    <w:rsid w:val="00E1405A"/>
    <w:rsid w:val="00E16A37"/>
    <w:rsid w:val="00E2095E"/>
    <w:rsid w:val="00E22685"/>
    <w:rsid w:val="00E24AB8"/>
    <w:rsid w:val="00E2531A"/>
    <w:rsid w:val="00E25796"/>
    <w:rsid w:val="00E25FBF"/>
    <w:rsid w:val="00E27250"/>
    <w:rsid w:val="00E3155F"/>
    <w:rsid w:val="00E33FB4"/>
    <w:rsid w:val="00E35802"/>
    <w:rsid w:val="00E36764"/>
    <w:rsid w:val="00E36FE2"/>
    <w:rsid w:val="00E454A8"/>
    <w:rsid w:val="00E51F41"/>
    <w:rsid w:val="00E53FCC"/>
    <w:rsid w:val="00E552C5"/>
    <w:rsid w:val="00E5691B"/>
    <w:rsid w:val="00E601F3"/>
    <w:rsid w:val="00E61430"/>
    <w:rsid w:val="00E61505"/>
    <w:rsid w:val="00E6158B"/>
    <w:rsid w:val="00E623B8"/>
    <w:rsid w:val="00E63ACD"/>
    <w:rsid w:val="00E6646A"/>
    <w:rsid w:val="00E66C65"/>
    <w:rsid w:val="00E673D2"/>
    <w:rsid w:val="00E701E0"/>
    <w:rsid w:val="00E708B3"/>
    <w:rsid w:val="00E71E76"/>
    <w:rsid w:val="00E72220"/>
    <w:rsid w:val="00E72CDC"/>
    <w:rsid w:val="00E74213"/>
    <w:rsid w:val="00E75965"/>
    <w:rsid w:val="00E76CD9"/>
    <w:rsid w:val="00E80549"/>
    <w:rsid w:val="00E85272"/>
    <w:rsid w:val="00E85499"/>
    <w:rsid w:val="00E918DE"/>
    <w:rsid w:val="00E91E19"/>
    <w:rsid w:val="00E95106"/>
    <w:rsid w:val="00E95F26"/>
    <w:rsid w:val="00E97316"/>
    <w:rsid w:val="00EA023E"/>
    <w:rsid w:val="00EA0EBF"/>
    <w:rsid w:val="00EA457A"/>
    <w:rsid w:val="00EA48CB"/>
    <w:rsid w:val="00EA52A8"/>
    <w:rsid w:val="00EA66F1"/>
    <w:rsid w:val="00EA7B59"/>
    <w:rsid w:val="00EB2B7E"/>
    <w:rsid w:val="00EB2F31"/>
    <w:rsid w:val="00EB51CF"/>
    <w:rsid w:val="00EC0B2E"/>
    <w:rsid w:val="00EC2209"/>
    <w:rsid w:val="00EC2E5E"/>
    <w:rsid w:val="00EC6E81"/>
    <w:rsid w:val="00ED1CC5"/>
    <w:rsid w:val="00ED47C6"/>
    <w:rsid w:val="00ED6131"/>
    <w:rsid w:val="00ED74EC"/>
    <w:rsid w:val="00ED79BB"/>
    <w:rsid w:val="00ED7DD2"/>
    <w:rsid w:val="00EE0957"/>
    <w:rsid w:val="00EE0E4E"/>
    <w:rsid w:val="00EE27E5"/>
    <w:rsid w:val="00EE58B2"/>
    <w:rsid w:val="00EF0715"/>
    <w:rsid w:val="00EF0B95"/>
    <w:rsid w:val="00EF1732"/>
    <w:rsid w:val="00EF1B44"/>
    <w:rsid w:val="00EF35A1"/>
    <w:rsid w:val="00EF3ABF"/>
    <w:rsid w:val="00EF636A"/>
    <w:rsid w:val="00EF6795"/>
    <w:rsid w:val="00EF776D"/>
    <w:rsid w:val="00EF7F86"/>
    <w:rsid w:val="00F003B6"/>
    <w:rsid w:val="00F008EC"/>
    <w:rsid w:val="00F00E2B"/>
    <w:rsid w:val="00F03412"/>
    <w:rsid w:val="00F03CBA"/>
    <w:rsid w:val="00F11FE7"/>
    <w:rsid w:val="00F142BF"/>
    <w:rsid w:val="00F1508D"/>
    <w:rsid w:val="00F16956"/>
    <w:rsid w:val="00F231C4"/>
    <w:rsid w:val="00F274A3"/>
    <w:rsid w:val="00F30F6D"/>
    <w:rsid w:val="00F31F97"/>
    <w:rsid w:val="00F336F6"/>
    <w:rsid w:val="00F35860"/>
    <w:rsid w:val="00F36C1D"/>
    <w:rsid w:val="00F37E8F"/>
    <w:rsid w:val="00F40E54"/>
    <w:rsid w:val="00F42C01"/>
    <w:rsid w:val="00F45261"/>
    <w:rsid w:val="00F51977"/>
    <w:rsid w:val="00F5243D"/>
    <w:rsid w:val="00F52DB8"/>
    <w:rsid w:val="00F56B50"/>
    <w:rsid w:val="00F56EC8"/>
    <w:rsid w:val="00F56F42"/>
    <w:rsid w:val="00F570F0"/>
    <w:rsid w:val="00F5755F"/>
    <w:rsid w:val="00F62807"/>
    <w:rsid w:val="00F647CA"/>
    <w:rsid w:val="00F67575"/>
    <w:rsid w:val="00F731D3"/>
    <w:rsid w:val="00F73CFC"/>
    <w:rsid w:val="00F7697A"/>
    <w:rsid w:val="00F84AF8"/>
    <w:rsid w:val="00F93562"/>
    <w:rsid w:val="00F96550"/>
    <w:rsid w:val="00F96808"/>
    <w:rsid w:val="00F968DD"/>
    <w:rsid w:val="00FA2139"/>
    <w:rsid w:val="00FA63D5"/>
    <w:rsid w:val="00FA64A0"/>
    <w:rsid w:val="00FA7F74"/>
    <w:rsid w:val="00FB0335"/>
    <w:rsid w:val="00FB0BC1"/>
    <w:rsid w:val="00FB2889"/>
    <w:rsid w:val="00FB2DC2"/>
    <w:rsid w:val="00FB3929"/>
    <w:rsid w:val="00FB398B"/>
    <w:rsid w:val="00FB6B35"/>
    <w:rsid w:val="00FB6B9E"/>
    <w:rsid w:val="00FC0EF5"/>
    <w:rsid w:val="00FC1F32"/>
    <w:rsid w:val="00FC5611"/>
    <w:rsid w:val="00FC5F8C"/>
    <w:rsid w:val="00FC79B6"/>
    <w:rsid w:val="00FD1CCB"/>
    <w:rsid w:val="00FD2BEF"/>
    <w:rsid w:val="00FE130F"/>
    <w:rsid w:val="00FE2767"/>
    <w:rsid w:val="00FF0DCF"/>
    <w:rsid w:val="00FF2E64"/>
    <w:rsid w:val="00FF4120"/>
    <w:rsid w:val="00FF4BED"/>
    <w:rsid w:val="00FF57D8"/>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25B4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F6AA2"/>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0C2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footnote reference" w:uiPriority="0"/>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8B"/>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C1F32"/>
    <w:pPr>
      <w:tabs>
        <w:tab w:val="left" w:pos="1008"/>
        <w:tab w:val="right" w:leader="dot" w:pos="9360"/>
      </w:tabs>
      <w:spacing w:after="240"/>
      <w:ind w:left="1008" w:right="1080" w:hanging="1008"/>
    </w:pPr>
    <w:rPr>
      <w:rFonts w:ascii="Arial" w:hAnsi="Arial"/>
      <w:caps/>
      <w:noProof/>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7F6AA2"/>
    <w:pPr>
      <w:tabs>
        <w:tab w:val="left" w:pos="1440"/>
        <w:tab w:val="right" w:leader="dot" w:pos="9360"/>
      </w:tabs>
      <w:spacing w:after="240"/>
      <w:ind w:left="1440" w:right="1080" w:hanging="720"/>
    </w:pPr>
    <w:rPr>
      <w:rFonts w:ascii="Arial" w:hAnsi="Arial"/>
      <w:noProof/>
    </w:rPr>
  </w:style>
  <w:style w:type="paragraph" w:styleId="TOC3">
    <w:name w:val="toc 3"/>
    <w:next w:val="Normal"/>
    <w:autoRedefine/>
    <w:uiPriority w:val="39"/>
    <w:qFormat/>
    <w:rsid w:val="00FC1F32"/>
    <w:pPr>
      <w:tabs>
        <w:tab w:val="left" w:pos="1872"/>
        <w:tab w:val="right" w:leader="dot" w:pos="9360"/>
      </w:tabs>
      <w:spacing w:after="120"/>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F51977"/>
    <w:rPr>
      <w:rFonts w:cs="Times New Roman"/>
      <w:i/>
      <w:iCs/>
    </w:rPr>
  </w:style>
  <w:style w:type="paragraph" w:customStyle="1" w:styleId="NormalSS12">
    <w:name w:val="NormalSS 12"/>
    <w:basedOn w:val="NormalSS"/>
    <w:uiPriority w:val="99"/>
    <w:qFormat/>
    <w:rsid w:val="00F51977"/>
    <w:rPr>
      <w:rFonts w:ascii="Times New Roman" w:hAnsi="Times New Roman"/>
    </w:rPr>
  </w:style>
  <w:style w:type="character" w:customStyle="1" w:styleId="FootnoteTextChar">
    <w:name w:val="Footnote Text Char"/>
    <w:aliases w:val="F1 Char"/>
    <w:basedOn w:val="DefaultParagraphFont"/>
    <w:link w:val="FootnoteText"/>
    <w:rsid w:val="00F51977"/>
    <w:rPr>
      <w:sz w:val="20"/>
    </w:rPr>
  </w:style>
  <w:style w:type="paragraph" w:styleId="CommentText">
    <w:name w:val="annotation text"/>
    <w:basedOn w:val="Normal"/>
    <w:link w:val="CommentTextChar"/>
    <w:uiPriority w:val="99"/>
    <w:unhideWhenUsed/>
    <w:rsid w:val="00F51977"/>
    <w:pPr>
      <w:spacing w:line="240" w:lineRule="auto"/>
    </w:pPr>
    <w:rPr>
      <w:sz w:val="20"/>
      <w:szCs w:val="20"/>
    </w:rPr>
  </w:style>
  <w:style w:type="character" w:customStyle="1" w:styleId="CommentTextChar">
    <w:name w:val="Comment Text Char"/>
    <w:basedOn w:val="DefaultParagraphFont"/>
    <w:link w:val="CommentText"/>
    <w:uiPriority w:val="99"/>
    <w:rsid w:val="00F51977"/>
    <w:rPr>
      <w:sz w:val="20"/>
      <w:szCs w:val="20"/>
    </w:rPr>
  </w:style>
  <w:style w:type="character" w:styleId="Hyperlink">
    <w:name w:val="Hyperlink"/>
    <w:basedOn w:val="DefaultParagraphFont"/>
    <w:uiPriority w:val="99"/>
    <w:unhideWhenUsed/>
    <w:rsid w:val="00F51977"/>
    <w:rPr>
      <w:color w:val="0000FF" w:themeColor="hyperlink"/>
      <w:u w:val="single"/>
    </w:rPr>
  </w:style>
  <w:style w:type="paragraph" w:customStyle="1" w:styleId="Table">
    <w:name w:val="Table"/>
    <w:basedOn w:val="Normal"/>
    <w:rsid w:val="00F51977"/>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E2095E"/>
    <w:pPr>
      <w:spacing w:after="120"/>
    </w:pPr>
  </w:style>
  <w:style w:type="character" w:customStyle="1" w:styleId="BodyTextChar">
    <w:name w:val="Body Text Char"/>
    <w:basedOn w:val="DefaultParagraphFont"/>
    <w:link w:val="BodyText"/>
    <w:uiPriority w:val="99"/>
    <w:semiHidden/>
    <w:rsid w:val="00E2095E"/>
  </w:style>
  <w:style w:type="paragraph" w:styleId="DocumentMap">
    <w:name w:val="Document Map"/>
    <w:basedOn w:val="Normal"/>
    <w:link w:val="DocumentMapChar"/>
    <w:uiPriority w:val="99"/>
    <w:semiHidden/>
    <w:unhideWhenUsed/>
    <w:rsid w:val="0084692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28"/>
    <w:rPr>
      <w:rFonts w:ascii="Tahoma" w:hAnsi="Tahoma" w:cs="Tahoma"/>
      <w:sz w:val="16"/>
      <w:szCs w:val="16"/>
    </w:rPr>
  </w:style>
  <w:style w:type="character" w:styleId="CommentReference">
    <w:name w:val="annotation reference"/>
    <w:basedOn w:val="DefaultParagraphFont"/>
    <w:uiPriority w:val="99"/>
    <w:semiHidden/>
    <w:unhideWhenUsed/>
    <w:rsid w:val="00794DF1"/>
    <w:rPr>
      <w:sz w:val="16"/>
      <w:szCs w:val="16"/>
    </w:rPr>
  </w:style>
  <w:style w:type="paragraph" w:styleId="CommentSubject">
    <w:name w:val="annotation subject"/>
    <w:basedOn w:val="CommentText"/>
    <w:next w:val="CommentText"/>
    <w:link w:val="CommentSubjectChar"/>
    <w:uiPriority w:val="99"/>
    <w:semiHidden/>
    <w:unhideWhenUsed/>
    <w:rsid w:val="00794DF1"/>
    <w:rPr>
      <w:b/>
      <w:bCs/>
    </w:rPr>
  </w:style>
  <w:style w:type="character" w:customStyle="1" w:styleId="CommentSubjectChar">
    <w:name w:val="Comment Subject Char"/>
    <w:basedOn w:val="CommentTextChar"/>
    <w:link w:val="CommentSubject"/>
    <w:uiPriority w:val="99"/>
    <w:semiHidden/>
    <w:rsid w:val="00794DF1"/>
    <w:rPr>
      <w:b/>
      <w:bCs/>
      <w:sz w:val="20"/>
      <w:szCs w:val="20"/>
    </w:rPr>
  </w:style>
  <w:style w:type="character" w:customStyle="1" w:styleId="FooterChar">
    <w:name w:val="Footer Char"/>
    <w:basedOn w:val="DefaultParagraphFont"/>
    <w:link w:val="Footer"/>
    <w:uiPriority w:val="99"/>
    <w:rsid w:val="005945B1"/>
  </w:style>
  <w:style w:type="character" w:customStyle="1" w:styleId="NormalSSChar">
    <w:name w:val="NormalSS Char"/>
    <w:basedOn w:val="DefaultParagraphFont"/>
    <w:link w:val="NormalSS"/>
    <w:rsid w:val="008D3E78"/>
  </w:style>
  <w:style w:type="paragraph" w:styleId="Revision">
    <w:name w:val="Revision"/>
    <w:hidden/>
    <w:uiPriority w:val="99"/>
    <w:semiHidden/>
    <w:rsid w:val="000C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03032">
      <w:bodyDiv w:val="1"/>
      <w:marLeft w:val="0"/>
      <w:marRight w:val="0"/>
      <w:marTop w:val="0"/>
      <w:marBottom w:val="0"/>
      <w:divBdr>
        <w:top w:val="none" w:sz="0" w:space="0" w:color="auto"/>
        <w:left w:val="none" w:sz="0" w:space="0" w:color="auto"/>
        <w:bottom w:val="none" w:sz="0" w:space="0" w:color="auto"/>
        <w:right w:val="none" w:sz="0" w:space="0" w:color="auto"/>
      </w:divBdr>
    </w:div>
    <w:div w:id="448620592">
      <w:bodyDiv w:val="1"/>
      <w:marLeft w:val="0"/>
      <w:marRight w:val="0"/>
      <w:marTop w:val="0"/>
      <w:marBottom w:val="0"/>
      <w:divBdr>
        <w:top w:val="none" w:sz="0" w:space="0" w:color="auto"/>
        <w:left w:val="none" w:sz="0" w:space="0" w:color="auto"/>
        <w:bottom w:val="none" w:sz="0" w:space="0" w:color="auto"/>
        <w:right w:val="none" w:sz="0" w:space="0" w:color="auto"/>
      </w:divBdr>
    </w:div>
    <w:div w:id="1187793706">
      <w:bodyDiv w:val="1"/>
      <w:marLeft w:val="0"/>
      <w:marRight w:val="0"/>
      <w:marTop w:val="0"/>
      <w:marBottom w:val="0"/>
      <w:divBdr>
        <w:top w:val="none" w:sz="0" w:space="0" w:color="auto"/>
        <w:left w:val="none" w:sz="0" w:space="0" w:color="auto"/>
        <w:bottom w:val="none" w:sz="0" w:space="0" w:color="auto"/>
        <w:right w:val="none" w:sz="0" w:space="0" w:color="auto"/>
      </w:divBdr>
    </w:div>
    <w:div w:id="149660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html/PLAW-111publ1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5828-3B7D-4D1E-8826-00014BC122A6}">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47AD055-5FC4-459F-9497-81B5DBF85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4FE8F3-D170-4CC1-B59D-B25D507F93BD}">
  <ds:schemaRefs>
    <ds:schemaRef ds:uri="http://schemas.microsoft.com/sharepoint/v3/contenttype/forms"/>
  </ds:schemaRefs>
</ds:datastoreItem>
</file>

<file path=customXml/itemProps4.xml><?xml version="1.0" encoding="utf-8"?>
<ds:datastoreItem xmlns:ds="http://schemas.openxmlformats.org/officeDocument/2006/customXml" ds:itemID="{86A963C4-C8EB-4C15-8500-4D949F8A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5624</Words>
  <Characters>32061</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2016-11-22T21:36:00Z</dcterms:created>
  <dcterms:modified xsi:type="dcterms:W3CDTF">2016-11-22T21:36:00Z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