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008D00" w14:textId="77777777" w:rsidR="00FD0408" w:rsidRDefault="00FD0408" w:rsidP="00AD4F79">
      <w:pPr>
        <w:jc w:val="center"/>
        <w:rPr>
          <w:rFonts w:ascii="Arial" w:hAnsi="Arial" w:cs="Shruti"/>
          <w:sz w:val="36"/>
          <w:szCs w:val="36"/>
        </w:rPr>
      </w:pPr>
    </w:p>
    <w:p w14:paraId="162DEEA7" w14:textId="77777777" w:rsidR="00FD0408" w:rsidRDefault="00FD0408" w:rsidP="00AD4F79">
      <w:pPr>
        <w:jc w:val="center"/>
        <w:rPr>
          <w:rFonts w:ascii="Arial" w:hAnsi="Arial" w:cs="Shruti"/>
          <w:sz w:val="36"/>
          <w:szCs w:val="36"/>
        </w:rPr>
      </w:pPr>
    </w:p>
    <w:p w14:paraId="7B29323D" w14:textId="77777777" w:rsidR="00FD0408" w:rsidRDefault="00FD0408" w:rsidP="00AD4F79">
      <w:pPr>
        <w:jc w:val="center"/>
        <w:rPr>
          <w:rFonts w:ascii="Arial" w:hAnsi="Arial" w:cs="Shruti"/>
          <w:sz w:val="36"/>
          <w:szCs w:val="36"/>
        </w:rPr>
      </w:pPr>
    </w:p>
    <w:p w14:paraId="693DE1F0" w14:textId="77777777" w:rsidR="0094418A" w:rsidRDefault="0094418A" w:rsidP="00AD4F79">
      <w:pPr>
        <w:jc w:val="center"/>
        <w:rPr>
          <w:rFonts w:ascii="Arial" w:hAnsi="Arial" w:cs="Shruti"/>
          <w:sz w:val="36"/>
          <w:szCs w:val="36"/>
        </w:rPr>
      </w:pPr>
    </w:p>
    <w:p w14:paraId="7679497D" w14:textId="77777777" w:rsidR="00FD0408" w:rsidRDefault="00FD0408" w:rsidP="00AD4F79">
      <w:pPr>
        <w:jc w:val="center"/>
        <w:rPr>
          <w:rFonts w:ascii="Arial" w:hAnsi="Arial" w:cs="Shruti"/>
          <w:sz w:val="36"/>
          <w:szCs w:val="36"/>
        </w:rPr>
      </w:pPr>
    </w:p>
    <w:p w14:paraId="26054004" w14:textId="77777777" w:rsidR="00FD0408" w:rsidRDefault="00FD0408" w:rsidP="00AD4F79">
      <w:pPr>
        <w:jc w:val="center"/>
        <w:rPr>
          <w:rFonts w:ascii="Arial" w:hAnsi="Arial" w:cs="Shruti"/>
          <w:sz w:val="36"/>
          <w:szCs w:val="36"/>
        </w:rPr>
      </w:pPr>
    </w:p>
    <w:p w14:paraId="1320645A" w14:textId="77777777" w:rsidR="00AD4F79" w:rsidRPr="00C44A08" w:rsidRDefault="00AD4F79" w:rsidP="00AD4F79">
      <w:pPr>
        <w:jc w:val="center"/>
        <w:rPr>
          <w:rFonts w:ascii="Arial" w:hAnsi="Arial" w:cs="Shruti"/>
          <w:b/>
          <w:sz w:val="36"/>
          <w:szCs w:val="36"/>
        </w:rPr>
      </w:pPr>
      <w:r w:rsidRPr="00C44A08">
        <w:rPr>
          <w:rFonts w:ascii="Arial" w:hAnsi="Arial" w:cs="Shruti"/>
          <w:b/>
          <w:sz w:val="36"/>
          <w:szCs w:val="36"/>
        </w:rPr>
        <w:t>Supporting Statement A</w:t>
      </w:r>
    </w:p>
    <w:p w14:paraId="5CB68B4A" w14:textId="77777777" w:rsidR="00AD4F79" w:rsidRPr="00C44A08" w:rsidRDefault="00AD4F79" w:rsidP="00AD4F79">
      <w:pPr>
        <w:jc w:val="center"/>
        <w:rPr>
          <w:rFonts w:ascii="Arial" w:hAnsi="Arial" w:cs="Shruti"/>
          <w:b/>
          <w:sz w:val="36"/>
          <w:szCs w:val="36"/>
        </w:rPr>
      </w:pPr>
    </w:p>
    <w:p w14:paraId="620A715E" w14:textId="77777777" w:rsidR="00AD4F79" w:rsidRPr="00C44A08" w:rsidRDefault="00AD4F79" w:rsidP="00AD4F79">
      <w:pPr>
        <w:jc w:val="center"/>
        <w:rPr>
          <w:rFonts w:ascii="Arial" w:hAnsi="Arial" w:cs="Shruti"/>
          <w:b/>
          <w:sz w:val="36"/>
          <w:szCs w:val="36"/>
        </w:rPr>
      </w:pPr>
      <w:r w:rsidRPr="00C44A08">
        <w:rPr>
          <w:rFonts w:ascii="Arial" w:hAnsi="Arial" w:cs="Shruti"/>
          <w:b/>
          <w:sz w:val="36"/>
          <w:szCs w:val="36"/>
        </w:rPr>
        <w:t xml:space="preserve"> for </w:t>
      </w:r>
    </w:p>
    <w:p w14:paraId="45AC1B09" w14:textId="77777777" w:rsidR="00AD4F79" w:rsidRPr="00C44A08" w:rsidRDefault="00AD4F79" w:rsidP="00AD4F79">
      <w:pPr>
        <w:jc w:val="center"/>
        <w:rPr>
          <w:rFonts w:ascii="Arial" w:hAnsi="Arial" w:cs="Shruti"/>
          <w:b/>
          <w:sz w:val="36"/>
          <w:szCs w:val="36"/>
        </w:rPr>
      </w:pPr>
    </w:p>
    <w:p w14:paraId="7695F3B8" w14:textId="6ECB253F" w:rsidR="00AD4F79" w:rsidRDefault="00AD4F79" w:rsidP="00AD4F79">
      <w:pPr>
        <w:jc w:val="center"/>
        <w:rPr>
          <w:rFonts w:ascii="Arial" w:hAnsi="Arial" w:cs="Shruti"/>
          <w:b/>
          <w:sz w:val="36"/>
          <w:szCs w:val="36"/>
        </w:rPr>
      </w:pPr>
      <w:r w:rsidRPr="00C44A08">
        <w:rPr>
          <w:rFonts w:ascii="Arial" w:hAnsi="Arial" w:cs="Shruti"/>
          <w:b/>
          <w:sz w:val="36"/>
          <w:szCs w:val="36"/>
        </w:rPr>
        <w:t>The Framingham Heart Study (FHS) NHLBI</w:t>
      </w:r>
    </w:p>
    <w:p w14:paraId="78939D1D" w14:textId="090C4E02" w:rsidR="009B0EE2" w:rsidRPr="00C44A08" w:rsidRDefault="009B0EE2" w:rsidP="00AD4F79">
      <w:pPr>
        <w:jc w:val="center"/>
        <w:rPr>
          <w:rFonts w:ascii="Arial" w:hAnsi="Arial" w:cs="Shruti"/>
          <w:b/>
          <w:sz w:val="36"/>
          <w:szCs w:val="36"/>
        </w:rPr>
      </w:pPr>
      <w:r w:rsidRPr="009B0EE2">
        <w:rPr>
          <w:rFonts w:ascii="Arial" w:hAnsi="Arial" w:cs="Shruti"/>
          <w:b/>
          <w:sz w:val="36"/>
          <w:szCs w:val="36"/>
        </w:rPr>
        <w:t>0925-0216</w:t>
      </w:r>
    </w:p>
    <w:p w14:paraId="71B3D6AC" w14:textId="77777777" w:rsidR="00AD4F79" w:rsidRDefault="00AD4F79" w:rsidP="00AD4F79">
      <w:pPr>
        <w:jc w:val="center"/>
        <w:rPr>
          <w:rFonts w:ascii="Arial" w:hAnsi="Arial" w:cs="Shruti"/>
          <w:sz w:val="36"/>
          <w:szCs w:val="36"/>
        </w:rPr>
      </w:pPr>
    </w:p>
    <w:p w14:paraId="1B3F7601" w14:textId="77777777" w:rsidR="00AD4F79" w:rsidRPr="009F001F" w:rsidRDefault="00AD4F79" w:rsidP="00AD4F79">
      <w:pPr>
        <w:jc w:val="center"/>
        <w:rPr>
          <w:rFonts w:ascii="Arial" w:hAnsi="Arial" w:cs="Shruti"/>
          <w:sz w:val="36"/>
          <w:szCs w:val="36"/>
        </w:rPr>
      </w:pPr>
    </w:p>
    <w:p w14:paraId="6C9EBF08" w14:textId="5F4364D9" w:rsidR="00AD4F79" w:rsidRPr="00FD7755" w:rsidRDefault="005A5FFB" w:rsidP="00AD4F79">
      <w:pPr>
        <w:jc w:val="center"/>
        <w:rPr>
          <w:rFonts w:ascii="Arial" w:hAnsi="Arial" w:cs="Shruti"/>
          <w:b/>
          <w:sz w:val="32"/>
          <w:szCs w:val="32"/>
        </w:rPr>
      </w:pPr>
      <w:r>
        <w:rPr>
          <w:rFonts w:ascii="Arial" w:hAnsi="Arial" w:cs="Shruti"/>
          <w:b/>
          <w:sz w:val="32"/>
          <w:szCs w:val="32"/>
        </w:rPr>
        <w:t>February 24</w:t>
      </w:r>
      <w:r w:rsidR="00AD4F79" w:rsidRPr="00FD7755">
        <w:rPr>
          <w:rFonts w:ascii="Arial" w:hAnsi="Arial" w:cs="Shruti"/>
          <w:b/>
          <w:sz w:val="32"/>
          <w:szCs w:val="32"/>
        </w:rPr>
        <w:t>, 201</w:t>
      </w:r>
      <w:r>
        <w:rPr>
          <w:rFonts w:ascii="Arial" w:hAnsi="Arial" w:cs="Shruti"/>
          <w:b/>
          <w:sz w:val="32"/>
          <w:szCs w:val="32"/>
        </w:rPr>
        <w:t>6</w:t>
      </w:r>
    </w:p>
    <w:p w14:paraId="2113785D" w14:textId="77777777" w:rsidR="00AD4F79" w:rsidRPr="00CB4A95" w:rsidRDefault="00AD4F79" w:rsidP="00AD4F79">
      <w:pPr>
        <w:jc w:val="center"/>
        <w:rPr>
          <w:rFonts w:ascii="Arial" w:hAnsi="Arial" w:cs="Shruti"/>
          <w:sz w:val="22"/>
          <w:szCs w:val="22"/>
        </w:rPr>
      </w:pPr>
    </w:p>
    <w:p w14:paraId="02FD5557" w14:textId="77777777" w:rsidR="00AD4F79" w:rsidRPr="00CB4A95" w:rsidRDefault="00AD4F79" w:rsidP="00AD4F79">
      <w:pPr>
        <w:jc w:val="center"/>
        <w:rPr>
          <w:rFonts w:ascii="Arial" w:hAnsi="Arial" w:cs="Shruti"/>
          <w:sz w:val="22"/>
          <w:szCs w:val="22"/>
        </w:rPr>
      </w:pPr>
    </w:p>
    <w:p w14:paraId="4BBF9E02" w14:textId="77777777" w:rsidR="00AD4F79" w:rsidRDefault="00AD4F79" w:rsidP="00AD4F79">
      <w:pPr>
        <w:rPr>
          <w:rFonts w:ascii="Arial" w:hAnsi="Arial" w:cs="Shruti"/>
          <w:sz w:val="22"/>
          <w:szCs w:val="22"/>
        </w:rPr>
      </w:pPr>
    </w:p>
    <w:p w14:paraId="0611A8B4" w14:textId="77777777" w:rsidR="0094418A" w:rsidRDefault="0094418A" w:rsidP="00AD4F79">
      <w:pPr>
        <w:rPr>
          <w:rFonts w:ascii="Arial" w:hAnsi="Arial" w:cs="Shruti"/>
          <w:sz w:val="22"/>
          <w:szCs w:val="22"/>
        </w:rPr>
      </w:pPr>
    </w:p>
    <w:p w14:paraId="6E81C62C" w14:textId="77777777" w:rsidR="0094418A" w:rsidRDefault="0094418A" w:rsidP="00AD4F79">
      <w:pPr>
        <w:rPr>
          <w:rFonts w:ascii="Arial" w:hAnsi="Arial" w:cs="Shruti"/>
          <w:sz w:val="22"/>
          <w:szCs w:val="22"/>
        </w:rPr>
      </w:pPr>
    </w:p>
    <w:p w14:paraId="039C7C73" w14:textId="77777777" w:rsidR="0094418A" w:rsidRDefault="0094418A" w:rsidP="00AD4F79">
      <w:pPr>
        <w:rPr>
          <w:rFonts w:ascii="Arial" w:hAnsi="Arial" w:cs="Shruti"/>
          <w:sz w:val="22"/>
          <w:szCs w:val="22"/>
        </w:rPr>
      </w:pPr>
    </w:p>
    <w:p w14:paraId="255F0200" w14:textId="77777777" w:rsidR="0094418A" w:rsidRDefault="0094418A" w:rsidP="00AD4F79">
      <w:pPr>
        <w:rPr>
          <w:rFonts w:ascii="Arial" w:hAnsi="Arial" w:cs="Shruti"/>
          <w:sz w:val="22"/>
          <w:szCs w:val="22"/>
        </w:rPr>
      </w:pPr>
    </w:p>
    <w:p w14:paraId="48DC72A5" w14:textId="77777777" w:rsidR="0094418A" w:rsidRDefault="0094418A" w:rsidP="00AD4F79">
      <w:pPr>
        <w:rPr>
          <w:rFonts w:ascii="Arial" w:hAnsi="Arial" w:cs="Shruti"/>
          <w:sz w:val="22"/>
          <w:szCs w:val="22"/>
        </w:rPr>
      </w:pPr>
    </w:p>
    <w:p w14:paraId="4C270A11" w14:textId="77777777" w:rsidR="0094418A" w:rsidRDefault="0094418A" w:rsidP="00AD4F79">
      <w:pPr>
        <w:rPr>
          <w:rFonts w:ascii="Arial" w:hAnsi="Arial" w:cs="Shruti"/>
          <w:sz w:val="22"/>
          <w:szCs w:val="22"/>
        </w:rPr>
      </w:pPr>
    </w:p>
    <w:p w14:paraId="10BA1E1F" w14:textId="77777777" w:rsidR="0094418A" w:rsidRDefault="0094418A" w:rsidP="00AD4F79">
      <w:pPr>
        <w:rPr>
          <w:rFonts w:ascii="Arial" w:hAnsi="Arial" w:cs="Shruti"/>
          <w:sz w:val="22"/>
          <w:szCs w:val="22"/>
        </w:rPr>
      </w:pPr>
    </w:p>
    <w:p w14:paraId="4F224CF9" w14:textId="77777777" w:rsidR="0094418A" w:rsidRPr="00CB4A95" w:rsidRDefault="0094418A" w:rsidP="00AD4F79">
      <w:pPr>
        <w:rPr>
          <w:rFonts w:ascii="Arial" w:hAnsi="Arial" w:cs="Shruti"/>
          <w:sz w:val="22"/>
          <w:szCs w:val="22"/>
        </w:rPr>
      </w:pPr>
    </w:p>
    <w:p w14:paraId="111D7D70" w14:textId="77777777" w:rsidR="00AD4F79" w:rsidRPr="00CB4A95" w:rsidRDefault="00AD4F79" w:rsidP="00AD4F79">
      <w:pPr>
        <w:jc w:val="center"/>
        <w:rPr>
          <w:rFonts w:ascii="Arial" w:hAnsi="Arial" w:cs="Shruti"/>
          <w:sz w:val="22"/>
          <w:szCs w:val="22"/>
        </w:rPr>
      </w:pPr>
    </w:p>
    <w:p w14:paraId="3361D97A" w14:textId="77777777" w:rsidR="00AD4F79" w:rsidRPr="00CB4A95" w:rsidRDefault="00AD4F79" w:rsidP="00AD4F79">
      <w:pPr>
        <w:jc w:val="center"/>
        <w:rPr>
          <w:rFonts w:ascii="Arial" w:hAnsi="Arial" w:cs="Shruti"/>
          <w:sz w:val="22"/>
          <w:szCs w:val="22"/>
        </w:rPr>
      </w:pPr>
    </w:p>
    <w:p w14:paraId="4BE0E21B" w14:textId="77777777" w:rsidR="00AD4F79" w:rsidRPr="00C44A08" w:rsidRDefault="00AD4F79" w:rsidP="00AD4F79">
      <w:pPr>
        <w:rPr>
          <w:rFonts w:ascii="Arial" w:hAnsi="Arial" w:cs="Shruti"/>
          <w:b/>
          <w:sz w:val="28"/>
          <w:szCs w:val="28"/>
        </w:rPr>
      </w:pPr>
      <w:r w:rsidRPr="00C44A08">
        <w:rPr>
          <w:rFonts w:ascii="Arial" w:hAnsi="Arial" w:cs="Shruti"/>
          <w:b/>
          <w:sz w:val="28"/>
          <w:szCs w:val="28"/>
        </w:rPr>
        <w:t>Dr. Paul Sorlie</w:t>
      </w:r>
    </w:p>
    <w:p w14:paraId="0D4EF5E9" w14:textId="77777777" w:rsidR="00AD4F79" w:rsidRPr="00C44A08" w:rsidRDefault="00AD4F79" w:rsidP="00AD4F79">
      <w:pPr>
        <w:rPr>
          <w:rFonts w:ascii="Arial" w:hAnsi="Arial" w:cs="Shruti"/>
          <w:b/>
          <w:sz w:val="28"/>
          <w:szCs w:val="28"/>
        </w:rPr>
      </w:pPr>
      <w:r w:rsidRPr="00C44A08">
        <w:rPr>
          <w:rFonts w:ascii="Arial" w:hAnsi="Arial" w:cs="Shruti"/>
          <w:b/>
          <w:sz w:val="28"/>
          <w:szCs w:val="28"/>
        </w:rPr>
        <w:t>NHLBI/DCVS</w:t>
      </w:r>
    </w:p>
    <w:p w14:paraId="293CA5CA" w14:textId="77777777" w:rsidR="00AD4F79" w:rsidRPr="00C44A08" w:rsidRDefault="00AD4F79" w:rsidP="00AD4F79">
      <w:pPr>
        <w:rPr>
          <w:rFonts w:ascii="Arial" w:hAnsi="Arial" w:cs="Shruti"/>
          <w:b/>
          <w:sz w:val="28"/>
          <w:szCs w:val="28"/>
        </w:rPr>
      </w:pPr>
      <w:r w:rsidRPr="00C44A08">
        <w:rPr>
          <w:rFonts w:ascii="Arial" w:hAnsi="Arial" w:cs="Shruti"/>
          <w:b/>
          <w:sz w:val="28"/>
          <w:szCs w:val="28"/>
        </w:rPr>
        <w:t>Two Rockledge Centre</w:t>
      </w:r>
    </w:p>
    <w:p w14:paraId="16B10E6D" w14:textId="77777777" w:rsidR="00AD4F79" w:rsidRPr="00C44A08" w:rsidRDefault="00AD4F79" w:rsidP="00AD4F79">
      <w:pPr>
        <w:rPr>
          <w:rFonts w:ascii="Arial" w:hAnsi="Arial" w:cs="Shruti"/>
          <w:b/>
          <w:sz w:val="28"/>
          <w:szCs w:val="28"/>
        </w:rPr>
      </w:pPr>
      <w:r w:rsidRPr="00C44A08">
        <w:rPr>
          <w:rFonts w:ascii="Arial" w:hAnsi="Arial" w:cs="Shruti"/>
          <w:b/>
          <w:sz w:val="28"/>
          <w:szCs w:val="28"/>
        </w:rPr>
        <w:t>6701 Rockledge Dr., MSC 7936</w:t>
      </w:r>
    </w:p>
    <w:p w14:paraId="21832F7C" w14:textId="77777777" w:rsidR="00AD4F79" w:rsidRPr="00C44A08" w:rsidRDefault="00AD4F79" w:rsidP="00AD4F79">
      <w:pPr>
        <w:rPr>
          <w:rFonts w:ascii="Arial" w:hAnsi="Arial" w:cs="Shruti"/>
          <w:b/>
          <w:sz w:val="28"/>
          <w:szCs w:val="28"/>
        </w:rPr>
      </w:pPr>
      <w:r w:rsidRPr="00C44A08">
        <w:rPr>
          <w:rFonts w:ascii="Arial" w:hAnsi="Arial" w:cs="Shruti"/>
          <w:b/>
          <w:sz w:val="28"/>
          <w:szCs w:val="28"/>
        </w:rPr>
        <w:t>Bethesda, MD 20892-7936</w:t>
      </w:r>
    </w:p>
    <w:p w14:paraId="40C17141" w14:textId="77777777" w:rsidR="00AD4F79" w:rsidRPr="00C44A08" w:rsidRDefault="00AD4F79" w:rsidP="00AD4F79">
      <w:pPr>
        <w:rPr>
          <w:rFonts w:ascii="Arial" w:hAnsi="Arial" w:cs="Shruti"/>
          <w:b/>
          <w:sz w:val="28"/>
          <w:szCs w:val="28"/>
        </w:rPr>
      </w:pPr>
      <w:r w:rsidRPr="00C44A08">
        <w:rPr>
          <w:rFonts w:ascii="Arial" w:hAnsi="Arial" w:cs="Shruti"/>
          <w:b/>
          <w:sz w:val="28"/>
          <w:szCs w:val="28"/>
        </w:rPr>
        <w:t>301-435-0456</w:t>
      </w:r>
    </w:p>
    <w:p w14:paraId="58228FD9" w14:textId="77777777" w:rsidR="00AD4F79" w:rsidRPr="00C44A08" w:rsidRDefault="00AD4F79" w:rsidP="00AD4F79">
      <w:pPr>
        <w:rPr>
          <w:rFonts w:ascii="Arial" w:hAnsi="Arial" w:cs="Shruti"/>
          <w:b/>
          <w:sz w:val="28"/>
          <w:szCs w:val="28"/>
        </w:rPr>
      </w:pPr>
      <w:r w:rsidRPr="00C44A08">
        <w:rPr>
          <w:rFonts w:ascii="Arial" w:hAnsi="Arial" w:cs="Shruti"/>
          <w:b/>
          <w:sz w:val="28"/>
          <w:szCs w:val="28"/>
        </w:rPr>
        <w:t>FAX 301-480-1455</w:t>
      </w:r>
    </w:p>
    <w:p w14:paraId="40F54B61" w14:textId="77777777" w:rsidR="00AD4F79" w:rsidRPr="00C44A08" w:rsidRDefault="00AD4F79" w:rsidP="00AD4F79">
      <w:pPr>
        <w:rPr>
          <w:rFonts w:ascii="Arial" w:hAnsi="Arial" w:cs="Shruti"/>
          <w:b/>
          <w:sz w:val="28"/>
          <w:szCs w:val="28"/>
          <w:lang w:val="de-DE"/>
        </w:rPr>
      </w:pPr>
      <w:r w:rsidRPr="00C44A08">
        <w:rPr>
          <w:rFonts w:ascii="Arial" w:hAnsi="Arial" w:cs="Shruti"/>
          <w:b/>
          <w:sz w:val="28"/>
          <w:szCs w:val="28"/>
          <w:lang w:val="de-DE"/>
        </w:rPr>
        <w:t xml:space="preserve">e-mail: </w:t>
      </w:r>
      <w:hyperlink r:id="rId8" w:history="1">
        <w:r w:rsidRPr="00C44A08">
          <w:rPr>
            <w:rStyle w:val="Hyperlink"/>
            <w:rFonts w:ascii="Arial" w:hAnsi="Arial" w:cs="Shruti"/>
            <w:b/>
            <w:sz w:val="28"/>
            <w:szCs w:val="28"/>
            <w:lang w:val="de-DE"/>
          </w:rPr>
          <w:t>sorliep@nhlbi.nih.gov</w:t>
        </w:r>
      </w:hyperlink>
    </w:p>
    <w:p w14:paraId="1D599006" w14:textId="77777777" w:rsidR="00AD4F79" w:rsidRPr="00C44A08" w:rsidRDefault="00AD4F79" w:rsidP="00AD4F79">
      <w:pPr>
        <w:widowControl/>
        <w:autoSpaceDE/>
        <w:autoSpaceDN/>
        <w:adjustRightInd/>
        <w:spacing w:after="160" w:line="259" w:lineRule="auto"/>
        <w:rPr>
          <w:rFonts w:ascii="Arial" w:hAnsi="Arial" w:cs="Shruti"/>
          <w:b/>
          <w:sz w:val="28"/>
          <w:szCs w:val="28"/>
          <w:lang w:val="de-DE"/>
        </w:rPr>
      </w:pPr>
      <w:r w:rsidRPr="00C44A08">
        <w:rPr>
          <w:rFonts w:ascii="Arial" w:hAnsi="Arial" w:cs="Shruti"/>
          <w:b/>
          <w:sz w:val="28"/>
          <w:szCs w:val="28"/>
          <w:lang w:val="de-DE"/>
        </w:rPr>
        <w:br w:type="page"/>
      </w:r>
    </w:p>
    <w:p w14:paraId="0FF6EA1C" w14:textId="77777777" w:rsidR="00AD4F79" w:rsidRPr="00F9381D" w:rsidRDefault="00AD4F79" w:rsidP="00AD4F79">
      <w:pPr>
        <w:jc w:val="center"/>
        <w:rPr>
          <w:rFonts w:ascii="Arial" w:hAnsi="Arial" w:cs="Arial"/>
        </w:rPr>
      </w:pPr>
      <w:r w:rsidRPr="00F9381D">
        <w:rPr>
          <w:rFonts w:ascii="Arial" w:hAnsi="Arial" w:cs="Arial"/>
        </w:rPr>
        <w:lastRenderedPageBreak/>
        <w:t>The Framingham Study</w:t>
      </w:r>
    </w:p>
    <w:p w14:paraId="0E7FE2EE" w14:textId="77777777" w:rsidR="00AD4F79" w:rsidRDefault="00AD4F79" w:rsidP="00AD4F79">
      <w:pPr>
        <w:jc w:val="center"/>
      </w:pPr>
    </w:p>
    <w:p w14:paraId="5B31851F" w14:textId="77777777" w:rsidR="00AD4F79" w:rsidRPr="00F9381D" w:rsidRDefault="00AD4F79" w:rsidP="00AD4F79">
      <w:pPr>
        <w:jc w:val="center"/>
        <w:rPr>
          <w:rFonts w:ascii="Arial" w:hAnsi="Arial" w:cs="Arial"/>
        </w:rPr>
      </w:pPr>
      <w:r w:rsidRPr="00F9381D">
        <w:rPr>
          <w:rFonts w:ascii="Arial" w:hAnsi="Arial" w:cs="Arial"/>
        </w:rPr>
        <w:t>Table of Contents</w:t>
      </w:r>
    </w:p>
    <w:p w14:paraId="15CCED1A" w14:textId="77777777" w:rsidR="00AD4F79" w:rsidRDefault="00AD4F79" w:rsidP="00AD4F79">
      <w:pPr>
        <w:jc w:val="center"/>
      </w:pPr>
    </w:p>
    <w:p w14:paraId="71B0B511" w14:textId="77777777" w:rsidR="00AD4F79" w:rsidRPr="00F9381D" w:rsidRDefault="00AD4F79" w:rsidP="00AD4F79">
      <w:pPr>
        <w:rPr>
          <w:rFonts w:ascii="Arial" w:hAnsi="Arial" w:cs="Arial"/>
          <w:b/>
        </w:rPr>
      </w:pPr>
      <w:r w:rsidRPr="00F9381D">
        <w:rPr>
          <w:rFonts w:ascii="Arial" w:hAnsi="Arial" w:cs="Arial"/>
          <w:b/>
        </w:rPr>
        <w:t>Supporting Statement</w:t>
      </w:r>
      <w:r w:rsidRPr="00F9381D">
        <w:rPr>
          <w:rFonts w:ascii="Arial" w:hAnsi="Arial" w:cs="Arial"/>
          <w:b/>
        </w:rPr>
        <w:tab/>
      </w:r>
      <w:r w:rsidRPr="00F9381D">
        <w:rPr>
          <w:rFonts w:ascii="Arial" w:hAnsi="Arial" w:cs="Arial"/>
        </w:rPr>
        <w:tab/>
      </w:r>
      <w:r w:rsidRPr="00F9381D">
        <w:rPr>
          <w:rFonts w:ascii="Arial" w:hAnsi="Arial" w:cs="Arial"/>
        </w:rPr>
        <w:tab/>
      </w:r>
      <w:r w:rsidRPr="00F9381D">
        <w:rPr>
          <w:rFonts w:ascii="Arial" w:hAnsi="Arial" w:cs="Arial"/>
        </w:rPr>
        <w:tab/>
      </w:r>
      <w:r w:rsidRPr="00F9381D">
        <w:rPr>
          <w:rFonts w:ascii="Arial" w:hAnsi="Arial" w:cs="Arial"/>
        </w:rPr>
        <w:tab/>
      </w:r>
      <w:r w:rsidRPr="00F9381D">
        <w:rPr>
          <w:rFonts w:ascii="Arial" w:hAnsi="Arial" w:cs="Arial"/>
        </w:rPr>
        <w:tab/>
      </w:r>
      <w:r w:rsidRPr="00F9381D">
        <w:rPr>
          <w:rFonts w:ascii="Arial" w:hAnsi="Arial" w:cs="Arial"/>
        </w:rPr>
        <w:tab/>
      </w:r>
      <w:r w:rsidRPr="00F9381D">
        <w:rPr>
          <w:rFonts w:ascii="Arial" w:hAnsi="Arial" w:cs="Arial"/>
        </w:rPr>
        <w:tab/>
      </w:r>
      <w:r w:rsidRPr="00F9381D">
        <w:rPr>
          <w:rFonts w:ascii="Arial" w:hAnsi="Arial" w:cs="Arial"/>
        </w:rPr>
        <w:tab/>
      </w:r>
      <w:r w:rsidRPr="00F9381D">
        <w:rPr>
          <w:rFonts w:ascii="Arial" w:hAnsi="Arial" w:cs="Arial"/>
          <w:b/>
        </w:rPr>
        <w:t>Page</w:t>
      </w:r>
    </w:p>
    <w:p w14:paraId="231F36FA" w14:textId="77777777" w:rsidR="00AD4F79" w:rsidRDefault="00AD4F79" w:rsidP="00AD4F79"/>
    <w:p w14:paraId="7F8CDA93" w14:textId="77777777" w:rsidR="00AD4F79" w:rsidRPr="00F9381D" w:rsidRDefault="00AD4F79" w:rsidP="00AD4F79">
      <w:pPr>
        <w:pStyle w:val="ListParagraph"/>
        <w:widowControl/>
        <w:numPr>
          <w:ilvl w:val="0"/>
          <w:numId w:val="6"/>
        </w:numPr>
        <w:autoSpaceDE/>
        <w:autoSpaceDN/>
        <w:adjustRightInd/>
        <w:spacing w:after="160" w:line="259" w:lineRule="auto"/>
        <w:rPr>
          <w:rFonts w:ascii="Arial" w:hAnsi="Arial" w:cs="Arial"/>
          <w:b/>
        </w:rPr>
      </w:pPr>
      <w:r w:rsidRPr="00F9381D">
        <w:rPr>
          <w:rFonts w:ascii="Arial" w:hAnsi="Arial" w:cs="Arial"/>
          <w:b/>
        </w:rPr>
        <w:t xml:space="preserve"> Justification</w:t>
      </w:r>
    </w:p>
    <w:p w14:paraId="59AA3DB9" w14:textId="77777777" w:rsidR="00AD4F79" w:rsidRPr="00FB5356" w:rsidRDefault="00AD4F79" w:rsidP="00AD4F79">
      <w:pPr>
        <w:pStyle w:val="ListParagraph"/>
        <w:widowControl/>
        <w:numPr>
          <w:ilvl w:val="0"/>
          <w:numId w:val="7"/>
        </w:numPr>
        <w:autoSpaceDE/>
        <w:autoSpaceDN/>
        <w:adjustRightInd/>
        <w:spacing w:after="100" w:afterAutospacing="1" w:line="259" w:lineRule="auto"/>
        <w:rPr>
          <w:rFonts w:ascii="Arial" w:hAnsi="Arial" w:cs="Arial"/>
          <w:sz w:val="22"/>
          <w:szCs w:val="22"/>
        </w:rPr>
      </w:pPr>
      <w:r w:rsidRPr="00FB5356">
        <w:rPr>
          <w:rFonts w:ascii="Arial" w:hAnsi="Arial" w:cs="Arial"/>
          <w:sz w:val="22"/>
          <w:szCs w:val="22"/>
        </w:rPr>
        <w:t>Circumstances Making the Collection of Information Necessar</w:t>
      </w:r>
      <w:r>
        <w:rPr>
          <w:rFonts w:ascii="Arial" w:hAnsi="Arial" w:cs="Arial"/>
          <w:sz w:val="22"/>
          <w:szCs w:val="22"/>
        </w:rPr>
        <w:t>y</w:t>
      </w:r>
      <w:r>
        <w:rPr>
          <w:rFonts w:ascii="Arial" w:hAnsi="Arial" w:cs="Arial"/>
          <w:sz w:val="22"/>
          <w:szCs w:val="22"/>
        </w:rPr>
        <w:tab/>
      </w:r>
      <w:r>
        <w:rPr>
          <w:rFonts w:ascii="Arial" w:hAnsi="Arial" w:cs="Arial"/>
          <w:sz w:val="22"/>
          <w:szCs w:val="22"/>
        </w:rPr>
        <w:tab/>
        <w:t>4</w:t>
      </w:r>
      <w:r w:rsidRPr="00FB5356">
        <w:rPr>
          <w:rFonts w:ascii="Arial" w:hAnsi="Arial" w:cs="Arial"/>
          <w:sz w:val="22"/>
          <w:szCs w:val="22"/>
        </w:rPr>
        <w:tab/>
      </w:r>
      <w:r w:rsidRPr="00FB5356">
        <w:rPr>
          <w:rFonts w:ascii="Arial" w:hAnsi="Arial" w:cs="Arial"/>
          <w:sz w:val="22"/>
          <w:szCs w:val="22"/>
        </w:rPr>
        <w:tab/>
      </w:r>
      <w:r>
        <w:rPr>
          <w:rFonts w:ascii="Arial" w:hAnsi="Arial" w:cs="Arial"/>
          <w:sz w:val="22"/>
          <w:szCs w:val="22"/>
        </w:rPr>
        <w:tab/>
      </w:r>
    </w:p>
    <w:p w14:paraId="730EDA04" w14:textId="77777777" w:rsidR="00AD4F79" w:rsidRPr="00FB5356" w:rsidRDefault="00AD4F79" w:rsidP="00AD4F79">
      <w:pPr>
        <w:pStyle w:val="ListParagraph"/>
        <w:widowControl/>
        <w:numPr>
          <w:ilvl w:val="0"/>
          <w:numId w:val="7"/>
        </w:numPr>
        <w:autoSpaceDE/>
        <w:autoSpaceDN/>
        <w:adjustRightInd/>
        <w:spacing w:after="120" w:line="259" w:lineRule="auto"/>
        <w:rPr>
          <w:rFonts w:ascii="Arial" w:hAnsi="Arial" w:cs="Arial"/>
          <w:sz w:val="22"/>
          <w:szCs w:val="22"/>
        </w:rPr>
      </w:pPr>
      <w:r w:rsidRPr="00FB5356">
        <w:rPr>
          <w:rFonts w:ascii="Arial" w:hAnsi="Arial" w:cs="Arial"/>
          <w:sz w:val="22"/>
          <w:szCs w:val="22"/>
        </w:rPr>
        <w:t>Purpose and Use of the Information</w:t>
      </w:r>
      <w:r>
        <w:rPr>
          <w:rFonts w:ascii="Arial" w:hAnsi="Arial" w:cs="Arial"/>
          <w:sz w:val="22"/>
          <w:szCs w:val="22"/>
        </w:rPr>
        <w:tab/>
      </w:r>
      <w:r>
        <w:rPr>
          <w:rFonts w:ascii="Arial" w:hAnsi="Arial" w:cs="Arial"/>
          <w:sz w:val="22"/>
          <w:szCs w:val="22"/>
        </w:rPr>
        <w:tab/>
      </w:r>
      <w:r>
        <w:rPr>
          <w:rFonts w:ascii="Arial" w:hAnsi="Arial" w:cs="Arial"/>
          <w:sz w:val="22"/>
          <w:szCs w:val="22"/>
        </w:rPr>
        <w:tab/>
      </w:r>
      <w:r w:rsidRPr="00FB5356">
        <w:rPr>
          <w:rFonts w:ascii="Arial" w:hAnsi="Arial" w:cs="Arial"/>
          <w:sz w:val="22"/>
          <w:szCs w:val="22"/>
        </w:rPr>
        <w:tab/>
      </w:r>
      <w:r w:rsidRPr="00FB5356">
        <w:rPr>
          <w:rFonts w:ascii="Arial" w:hAnsi="Arial" w:cs="Arial"/>
          <w:sz w:val="22"/>
          <w:szCs w:val="22"/>
        </w:rPr>
        <w:tab/>
      </w:r>
      <w:r w:rsidRPr="00FB5356">
        <w:rPr>
          <w:rFonts w:ascii="Arial" w:hAnsi="Arial" w:cs="Arial"/>
          <w:sz w:val="22"/>
          <w:szCs w:val="22"/>
        </w:rPr>
        <w:tab/>
      </w:r>
      <w:r>
        <w:rPr>
          <w:rFonts w:ascii="Arial" w:hAnsi="Arial" w:cs="Arial"/>
          <w:sz w:val="22"/>
          <w:szCs w:val="22"/>
        </w:rPr>
        <w:t>6</w:t>
      </w:r>
      <w:r w:rsidRPr="00FB5356">
        <w:rPr>
          <w:rFonts w:ascii="Arial" w:hAnsi="Arial" w:cs="Arial"/>
          <w:sz w:val="22"/>
          <w:szCs w:val="22"/>
        </w:rPr>
        <w:tab/>
      </w:r>
      <w:r w:rsidRPr="00FB5356">
        <w:rPr>
          <w:rFonts w:ascii="Arial" w:hAnsi="Arial" w:cs="Arial"/>
          <w:sz w:val="22"/>
          <w:szCs w:val="22"/>
        </w:rPr>
        <w:tab/>
      </w:r>
      <w:r w:rsidRPr="00FB5356">
        <w:rPr>
          <w:rFonts w:ascii="Arial" w:hAnsi="Arial" w:cs="Arial"/>
          <w:sz w:val="22"/>
          <w:szCs w:val="22"/>
        </w:rPr>
        <w:tab/>
      </w:r>
    </w:p>
    <w:p w14:paraId="1BCEB64E" w14:textId="77777777" w:rsidR="00AD4F79" w:rsidRPr="00FB5356" w:rsidRDefault="00AD4F79" w:rsidP="00AD4F79">
      <w:pPr>
        <w:pStyle w:val="ListParagraph"/>
        <w:widowControl/>
        <w:numPr>
          <w:ilvl w:val="0"/>
          <w:numId w:val="7"/>
        </w:numPr>
        <w:autoSpaceDE/>
        <w:autoSpaceDN/>
        <w:adjustRightInd/>
        <w:spacing w:after="120" w:line="259" w:lineRule="auto"/>
        <w:rPr>
          <w:rFonts w:ascii="Arial" w:hAnsi="Arial" w:cs="Arial"/>
          <w:sz w:val="22"/>
          <w:szCs w:val="22"/>
        </w:rPr>
      </w:pPr>
      <w:r w:rsidRPr="00FB5356">
        <w:rPr>
          <w:rFonts w:ascii="Arial" w:hAnsi="Arial" w:cs="Arial"/>
          <w:sz w:val="22"/>
          <w:szCs w:val="22"/>
        </w:rPr>
        <w:t>Use of Information Technology and Burden Reduction</w:t>
      </w:r>
      <w:r w:rsidRPr="00FB5356">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8</w:t>
      </w:r>
      <w:r w:rsidRPr="00FB5356">
        <w:rPr>
          <w:rFonts w:ascii="Arial" w:hAnsi="Arial" w:cs="Arial"/>
          <w:sz w:val="22"/>
          <w:szCs w:val="22"/>
        </w:rPr>
        <w:tab/>
      </w:r>
      <w:r w:rsidRPr="00FB5356">
        <w:rPr>
          <w:rFonts w:ascii="Arial" w:hAnsi="Arial" w:cs="Arial"/>
          <w:sz w:val="22"/>
          <w:szCs w:val="22"/>
        </w:rPr>
        <w:tab/>
      </w:r>
      <w:r w:rsidRPr="00FB5356">
        <w:rPr>
          <w:rFonts w:ascii="Arial" w:hAnsi="Arial" w:cs="Arial"/>
          <w:sz w:val="22"/>
          <w:szCs w:val="22"/>
        </w:rPr>
        <w:tab/>
      </w:r>
    </w:p>
    <w:p w14:paraId="643482B5" w14:textId="24B49984" w:rsidR="00AD4F79" w:rsidRPr="00FB5356" w:rsidRDefault="00AD4F79" w:rsidP="00AD4F79">
      <w:pPr>
        <w:pStyle w:val="ListParagraph"/>
        <w:widowControl/>
        <w:numPr>
          <w:ilvl w:val="0"/>
          <w:numId w:val="7"/>
        </w:numPr>
        <w:autoSpaceDE/>
        <w:autoSpaceDN/>
        <w:adjustRightInd/>
        <w:spacing w:after="120" w:line="259" w:lineRule="auto"/>
        <w:rPr>
          <w:rFonts w:ascii="Arial" w:hAnsi="Arial" w:cs="Arial"/>
          <w:sz w:val="22"/>
          <w:szCs w:val="22"/>
        </w:rPr>
      </w:pPr>
      <w:r w:rsidRPr="00FB5356">
        <w:rPr>
          <w:rFonts w:ascii="Arial" w:hAnsi="Arial" w:cs="Arial"/>
          <w:sz w:val="22"/>
          <w:szCs w:val="22"/>
        </w:rPr>
        <w:t>Efforts to Identify Duplication and Use of Similar Information</w:t>
      </w:r>
      <w:r>
        <w:rPr>
          <w:rFonts w:ascii="Arial" w:hAnsi="Arial" w:cs="Arial"/>
          <w:sz w:val="22"/>
          <w:szCs w:val="22"/>
        </w:rPr>
        <w:tab/>
      </w:r>
      <w:r>
        <w:rPr>
          <w:rFonts w:ascii="Arial" w:hAnsi="Arial" w:cs="Arial"/>
          <w:sz w:val="22"/>
          <w:szCs w:val="22"/>
        </w:rPr>
        <w:tab/>
      </w:r>
      <w:r>
        <w:rPr>
          <w:rFonts w:ascii="Arial" w:hAnsi="Arial" w:cs="Arial"/>
          <w:sz w:val="22"/>
          <w:szCs w:val="22"/>
        </w:rPr>
        <w:tab/>
      </w:r>
      <w:r w:rsidR="008A5642">
        <w:rPr>
          <w:rFonts w:ascii="Arial" w:hAnsi="Arial" w:cs="Arial"/>
          <w:sz w:val="22"/>
          <w:szCs w:val="22"/>
        </w:rPr>
        <w:t>9</w:t>
      </w:r>
      <w:r w:rsidRPr="00FB5356">
        <w:rPr>
          <w:rFonts w:ascii="Arial" w:hAnsi="Arial" w:cs="Arial"/>
          <w:sz w:val="22"/>
          <w:szCs w:val="22"/>
        </w:rPr>
        <w:tab/>
      </w:r>
      <w:r w:rsidRPr="00FB5356">
        <w:rPr>
          <w:rFonts w:ascii="Arial" w:hAnsi="Arial" w:cs="Arial"/>
          <w:sz w:val="22"/>
          <w:szCs w:val="22"/>
        </w:rPr>
        <w:tab/>
      </w:r>
      <w:r w:rsidRPr="00FB5356">
        <w:rPr>
          <w:rFonts w:ascii="Arial" w:hAnsi="Arial" w:cs="Arial"/>
          <w:sz w:val="22"/>
          <w:szCs w:val="22"/>
        </w:rPr>
        <w:tab/>
      </w:r>
    </w:p>
    <w:p w14:paraId="4D8758AF" w14:textId="77777777" w:rsidR="00AD4F79" w:rsidRPr="00FB5356" w:rsidRDefault="00AD4F79" w:rsidP="00AD4F79">
      <w:pPr>
        <w:pStyle w:val="ListParagraph"/>
        <w:widowControl/>
        <w:numPr>
          <w:ilvl w:val="0"/>
          <w:numId w:val="7"/>
        </w:numPr>
        <w:autoSpaceDE/>
        <w:autoSpaceDN/>
        <w:adjustRightInd/>
        <w:spacing w:after="120" w:line="259" w:lineRule="auto"/>
        <w:rPr>
          <w:rFonts w:ascii="Arial" w:hAnsi="Arial" w:cs="Arial"/>
          <w:sz w:val="22"/>
          <w:szCs w:val="22"/>
        </w:rPr>
      </w:pPr>
      <w:r w:rsidRPr="00FB5356">
        <w:rPr>
          <w:rFonts w:ascii="Arial" w:hAnsi="Arial" w:cs="Arial"/>
          <w:sz w:val="22"/>
          <w:szCs w:val="22"/>
        </w:rPr>
        <w:t>Impact on Small Businesses or Other Small Entities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11</w:t>
      </w:r>
      <w:r w:rsidRPr="00FB5356">
        <w:rPr>
          <w:rFonts w:ascii="Arial" w:hAnsi="Arial" w:cs="Arial"/>
          <w:sz w:val="22"/>
          <w:szCs w:val="22"/>
        </w:rPr>
        <w:tab/>
      </w:r>
      <w:r w:rsidRPr="00FB5356">
        <w:rPr>
          <w:rFonts w:ascii="Arial" w:hAnsi="Arial" w:cs="Arial"/>
          <w:sz w:val="22"/>
          <w:szCs w:val="22"/>
        </w:rPr>
        <w:tab/>
      </w:r>
      <w:r w:rsidRPr="00FB5356">
        <w:rPr>
          <w:rFonts w:ascii="Arial" w:hAnsi="Arial" w:cs="Arial"/>
          <w:sz w:val="22"/>
          <w:szCs w:val="22"/>
        </w:rPr>
        <w:tab/>
      </w:r>
      <w:r w:rsidRPr="00FB5356">
        <w:rPr>
          <w:rFonts w:ascii="Arial" w:hAnsi="Arial" w:cs="Arial"/>
          <w:sz w:val="22"/>
          <w:szCs w:val="22"/>
        </w:rPr>
        <w:tab/>
      </w:r>
    </w:p>
    <w:p w14:paraId="5C61FFDF" w14:textId="77777777" w:rsidR="00AD4F79" w:rsidRPr="00FB5356" w:rsidRDefault="00AD4F79" w:rsidP="00AD4F79">
      <w:pPr>
        <w:pStyle w:val="ListParagraph"/>
        <w:widowControl/>
        <w:numPr>
          <w:ilvl w:val="0"/>
          <w:numId w:val="7"/>
        </w:numPr>
        <w:autoSpaceDE/>
        <w:autoSpaceDN/>
        <w:adjustRightInd/>
        <w:spacing w:after="120" w:line="259" w:lineRule="auto"/>
        <w:rPr>
          <w:rFonts w:ascii="Arial" w:hAnsi="Arial" w:cs="Arial"/>
          <w:sz w:val="22"/>
          <w:szCs w:val="22"/>
        </w:rPr>
      </w:pPr>
      <w:r w:rsidRPr="00FB5356">
        <w:rPr>
          <w:rFonts w:ascii="Arial" w:hAnsi="Arial" w:cs="Arial"/>
          <w:sz w:val="22"/>
          <w:szCs w:val="22"/>
        </w:rPr>
        <w:t>Consequences of Collecting the Information Less Frequently</w:t>
      </w:r>
      <w:r>
        <w:rPr>
          <w:rFonts w:ascii="Arial" w:hAnsi="Arial" w:cs="Arial"/>
          <w:sz w:val="22"/>
          <w:szCs w:val="22"/>
        </w:rPr>
        <w:tab/>
      </w:r>
      <w:r>
        <w:rPr>
          <w:rFonts w:ascii="Arial" w:hAnsi="Arial" w:cs="Arial"/>
          <w:sz w:val="22"/>
          <w:szCs w:val="22"/>
        </w:rPr>
        <w:tab/>
      </w:r>
      <w:r>
        <w:rPr>
          <w:rFonts w:ascii="Arial" w:hAnsi="Arial" w:cs="Arial"/>
          <w:sz w:val="22"/>
          <w:szCs w:val="22"/>
        </w:rPr>
        <w:tab/>
        <w:t>11</w:t>
      </w:r>
      <w:r w:rsidRPr="00FB5356">
        <w:rPr>
          <w:rFonts w:ascii="Arial" w:hAnsi="Arial" w:cs="Arial"/>
          <w:sz w:val="22"/>
          <w:szCs w:val="22"/>
        </w:rPr>
        <w:tab/>
      </w:r>
      <w:r w:rsidRPr="00FB5356">
        <w:rPr>
          <w:rFonts w:ascii="Arial" w:hAnsi="Arial" w:cs="Arial"/>
          <w:sz w:val="22"/>
          <w:szCs w:val="22"/>
        </w:rPr>
        <w:tab/>
      </w:r>
      <w:r w:rsidRPr="00FB5356">
        <w:rPr>
          <w:rFonts w:ascii="Arial" w:hAnsi="Arial" w:cs="Arial"/>
          <w:sz w:val="22"/>
          <w:szCs w:val="22"/>
        </w:rPr>
        <w:tab/>
      </w:r>
    </w:p>
    <w:p w14:paraId="36A20719" w14:textId="627274F5" w:rsidR="00AD4F79" w:rsidRPr="00FB5356" w:rsidRDefault="00AD4F79" w:rsidP="00AD4F79">
      <w:pPr>
        <w:pStyle w:val="ListParagraph"/>
        <w:widowControl/>
        <w:numPr>
          <w:ilvl w:val="0"/>
          <w:numId w:val="7"/>
        </w:numPr>
        <w:autoSpaceDE/>
        <w:autoSpaceDN/>
        <w:adjustRightInd/>
        <w:spacing w:after="120" w:line="259" w:lineRule="auto"/>
        <w:rPr>
          <w:rFonts w:ascii="Arial" w:hAnsi="Arial" w:cs="Arial"/>
          <w:sz w:val="22"/>
          <w:szCs w:val="22"/>
        </w:rPr>
      </w:pPr>
      <w:r w:rsidRPr="00FB5356">
        <w:rPr>
          <w:rFonts w:ascii="Arial" w:hAnsi="Arial" w:cs="Arial"/>
          <w:sz w:val="22"/>
          <w:szCs w:val="22"/>
        </w:rPr>
        <w:t>Special Circumstances Relating to the Guidelines of 5 CFR 1320.5</w:t>
      </w:r>
      <w:r w:rsidRPr="00FB5356">
        <w:rPr>
          <w:rFonts w:ascii="Arial" w:hAnsi="Arial" w:cs="Arial"/>
          <w:sz w:val="22"/>
          <w:szCs w:val="22"/>
        </w:rPr>
        <w:tab/>
      </w:r>
      <w:r w:rsidR="008A5642">
        <w:rPr>
          <w:rFonts w:ascii="Arial" w:hAnsi="Arial" w:cs="Arial"/>
          <w:sz w:val="22"/>
          <w:szCs w:val="22"/>
        </w:rPr>
        <w:tab/>
        <w:t>12</w:t>
      </w:r>
      <w:r w:rsidRPr="00FB5356">
        <w:rPr>
          <w:rFonts w:ascii="Arial" w:hAnsi="Arial" w:cs="Arial"/>
          <w:sz w:val="22"/>
          <w:szCs w:val="22"/>
        </w:rPr>
        <w:tab/>
      </w:r>
    </w:p>
    <w:p w14:paraId="00F711F1" w14:textId="77D736E5" w:rsidR="00AD4F79" w:rsidRPr="00FB5356" w:rsidRDefault="00AD4F79" w:rsidP="00AD4F79">
      <w:pPr>
        <w:pStyle w:val="ListParagraph"/>
        <w:spacing w:after="120"/>
        <w:ind w:left="108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B5356">
        <w:rPr>
          <w:rFonts w:ascii="Arial" w:hAnsi="Arial" w:cs="Arial"/>
          <w:sz w:val="22"/>
          <w:szCs w:val="22"/>
        </w:rPr>
        <w:tab/>
      </w:r>
      <w:r w:rsidRPr="00FB5356">
        <w:rPr>
          <w:rFonts w:ascii="Arial" w:hAnsi="Arial" w:cs="Arial"/>
          <w:sz w:val="22"/>
          <w:szCs w:val="22"/>
        </w:rPr>
        <w:tab/>
      </w:r>
      <w:r w:rsidRPr="00FB5356">
        <w:rPr>
          <w:rFonts w:ascii="Arial" w:hAnsi="Arial" w:cs="Arial"/>
          <w:sz w:val="22"/>
          <w:szCs w:val="22"/>
        </w:rPr>
        <w:tab/>
      </w:r>
      <w:r w:rsidRPr="00FB5356">
        <w:rPr>
          <w:rFonts w:ascii="Arial" w:hAnsi="Arial" w:cs="Arial"/>
          <w:sz w:val="22"/>
          <w:szCs w:val="22"/>
        </w:rPr>
        <w:tab/>
      </w:r>
      <w:r w:rsidRPr="00FB5356">
        <w:rPr>
          <w:rFonts w:ascii="Arial" w:hAnsi="Arial" w:cs="Arial"/>
          <w:sz w:val="22"/>
          <w:szCs w:val="22"/>
        </w:rPr>
        <w:tab/>
      </w:r>
    </w:p>
    <w:p w14:paraId="21780572" w14:textId="77777777" w:rsidR="00AD4F79" w:rsidRPr="00FB5356" w:rsidRDefault="00AD4F79" w:rsidP="00AD4F79">
      <w:pPr>
        <w:pStyle w:val="ListParagraph"/>
        <w:widowControl/>
        <w:numPr>
          <w:ilvl w:val="0"/>
          <w:numId w:val="7"/>
        </w:numPr>
        <w:autoSpaceDE/>
        <w:autoSpaceDN/>
        <w:adjustRightInd/>
        <w:spacing w:after="120" w:line="259" w:lineRule="auto"/>
        <w:rPr>
          <w:rFonts w:ascii="Arial" w:hAnsi="Arial" w:cs="Arial"/>
          <w:sz w:val="22"/>
          <w:szCs w:val="22"/>
        </w:rPr>
      </w:pPr>
      <w:r w:rsidRPr="00FB5356">
        <w:rPr>
          <w:rFonts w:ascii="Arial" w:hAnsi="Arial" w:cs="Arial"/>
          <w:sz w:val="22"/>
          <w:szCs w:val="22"/>
        </w:rPr>
        <w:t>Comments in Response to the Federal Regist</w:t>
      </w:r>
      <w:r>
        <w:rPr>
          <w:rFonts w:ascii="Arial" w:hAnsi="Arial" w:cs="Arial"/>
          <w:sz w:val="22"/>
          <w:szCs w:val="22"/>
        </w:rPr>
        <w:t>er Notice and Efforts to</w:t>
      </w:r>
      <w:r w:rsidRPr="00FB5356">
        <w:rPr>
          <w:rFonts w:ascii="Arial" w:hAnsi="Arial" w:cs="Arial"/>
          <w:sz w:val="22"/>
          <w:szCs w:val="22"/>
        </w:rPr>
        <w:tab/>
      </w:r>
      <w:r w:rsidRPr="00FB5356">
        <w:rPr>
          <w:rFonts w:ascii="Arial" w:hAnsi="Arial" w:cs="Arial"/>
          <w:sz w:val="22"/>
          <w:szCs w:val="22"/>
        </w:rPr>
        <w:tab/>
      </w:r>
    </w:p>
    <w:p w14:paraId="1475B76A" w14:textId="3D3A3D71" w:rsidR="00AD4F79" w:rsidRPr="00FB5356" w:rsidRDefault="00AD4F79" w:rsidP="00AD4F79">
      <w:pPr>
        <w:pStyle w:val="ListParagraph"/>
        <w:spacing w:after="120"/>
        <w:ind w:left="1080"/>
        <w:rPr>
          <w:rFonts w:ascii="Arial" w:hAnsi="Arial" w:cs="Arial"/>
          <w:sz w:val="22"/>
          <w:szCs w:val="22"/>
        </w:rPr>
      </w:pPr>
      <w:r>
        <w:rPr>
          <w:rFonts w:ascii="Arial" w:hAnsi="Arial" w:cs="Arial"/>
          <w:sz w:val="22"/>
          <w:szCs w:val="22"/>
        </w:rPr>
        <w:t xml:space="preserve">Consult </w:t>
      </w:r>
      <w:r w:rsidRPr="00FB5356">
        <w:rPr>
          <w:rFonts w:ascii="Arial" w:hAnsi="Arial" w:cs="Arial"/>
          <w:sz w:val="22"/>
          <w:szCs w:val="22"/>
        </w:rPr>
        <w:t>Outside Agency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w:t>
      </w:r>
      <w:r w:rsidR="008A5642">
        <w:rPr>
          <w:rFonts w:ascii="Arial" w:hAnsi="Arial" w:cs="Arial"/>
          <w:sz w:val="22"/>
          <w:szCs w:val="22"/>
        </w:rPr>
        <w:t>2</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030A2A0D" w14:textId="77777777" w:rsidR="00AD4F79" w:rsidRPr="00FB5356" w:rsidRDefault="00AD4F79" w:rsidP="00AD4F79">
      <w:pPr>
        <w:pStyle w:val="ListParagraph"/>
        <w:widowControl/>
        <w:numPr>
          <w:ilvl w:val="0"/>
          <w:numId w:val="7"/>
        </w:numPr>
        <w:autoSpaceDE/>
        <w:autoSpaceDN/>
        <w:adjustRightInd/>
        <w:spacing w:after="120" w:line="259" w:lineRule="auto"/>
        <w:rPr>
          <w:rFonts w:ascii="Arial" w:hAnsi="Arial" w:cs="Arial"/>
          <w:sz w:val="22"/>
          <w:szCs w:val="22"/>
        </w:rPr>
      </w:pPr>
      <w:r w:rsidRPr="00FB5356">
        <w:rPr>
          <w:rFonts w:ascii="Arial" w:hAnsi="Arial" w:cs="Arial"/>
          <w:sz w:val="22"/>
          <w:szCs w:val="22"/>
        </w:rPr>
        <w:t xml:space="preserve">Explanation of Any Payment or Gift to </w:t>
      </w:r>
      <w:r>
        <w:rPr>
          <w:rFonts w:ascii="Arial" w:hAnsi="Arial" w:cs="Arial"/>
          <w:sz w:val="22"/>
          <w:szCs w:val="22"/>
        </w:rPr>
        <w:t>R</w:t>
      </w:r>
      <w:r w:rsidRPr="00FB5356">
        <w:rPr>
          <w:rFonts w:ascii="Arial" w:hAnsi="Arial" w:cs="Arial"/>
          <w:sz w:val="22"/>
          <w:szCs w:val="22"/>
        </w:rPr>
        <w:t>espondents</w:t>
      </w:r>
      <w:r>
        <w:rPr>
          <w:rFonts w:ascii="Arial" w:hAnsi="Arial" w:cs="Arial"/>
          <w:sz w:val="22"/>
          <w:szCs w:val="22"/>
        </w:rPr>
        <w:tab/>
      </w:r>
      <w:r w:rsidRPr="00FB5356">
        <w:rPr>
          <w:rFonts w:ascii="Arial" w:hAnsi="Arial" w:cs="Arial"/>
          <w:sz w:val="22"/>
          <w:szCs w:val="22"/>
        </w:rPr>
        <w:tab/>
      </w:r>
      <w:r w:rsidRPr="00FB5356">
        <w:rPr>
          <w:rFonts w:ascii="Arial" w:hAnsi="Arial" w:cs="Arial"/>
          <w:sz w:val="22"/>
          <w:szCs w:val="22"/>
        </w:rPr>
        <w:tab/>
      </w:r>
      <w:r w:rsidRPr="00FB5356">
        <w:rPr>
          <w:rFonts w:ascii="Arial" w:hAnsi="Arial" w:cs="Arial"/>
          <w:sz w:val="22"/>
          <w:szCs w:val="22"/>
        </w:rPr>
        <w:tab/>
      </w:r>
      <w:r>
        <w:rPr>
          <w:rFonts w:ascii="Arial" w:hAnsi="Arial" w:cs="Arial"/>
          <w:sz w:val="22"/>
          <w:szCs w:val="22"/>
        </w:rPr>
        <w:t>14</w:t>
      </w:r>
      <w:r w:rsidRPr="00FB5356">
        <w:rPr>
          <w:rFonts w:ascii="Arial" w:hAnsi="Arial" w:cs="Arial"/>
          <w:sz w:val="22"/>
          <w:szCs w:val="22"/>
        </w:rPr>
        <w:tab/>
      </w:r>
      <w:r w:rsidRPr="00FB5356">
        <w:rPr>
          <w:rFonts w:ascii="Arial" w:hAnsi="Arial" w:cs="Arial"/>
          <w:sz w:val="22"/>
          <w:szCs w:val="22"/>
        </w:rPr>
        <w:tab/>
      </w:r>
    </w:p>
    <w:p w14:paraId="37FBE9F6" w14:textId="77777777" w:rsidR="00AD4F79" w:rsidRDefault="00AD4F79" w:rsidP="00AD4F79">
      <w:pPr>
        <w:pStyle w:val="ListParagraph"/>
        <w:widowControl/>
        <w:numPr>
          <w:ilvl w:val="0"/>
          <w:numId w:val="7"/>
        </w:numPr>
        <w:autoSpaceDE/>
        <w:autoSpaceDN/>
        <w:adjustRightInd/>
        <w:spacing w:after="120" w:line="259" w:lineRule="auto"/>
        <w:rPr>
          <w:rFonts w:ascii="Arial" w:hAnsi="Arial" w:cs="Arial"/>
          <w:sz w:val="22"/>
          <w:szCs w:val="22"/>
        </w:rPr>
      </w:pPr>
      <w:r w:rsidRPr="00FB5356">
        <w:rPr>
          <w:rFonts w:ascii="Arial" w:hAnsi="Arial" w:cs="Arial"/>
          <w:sz w:val="22"/>
          <w:szCs w:val="22"/>
        </w:rPr>
        <w:t>Assurance of Confidentiality Provided to Respondents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14</w:t>
      </w:r>
    </w:p>
    <w:p w14:paraId="564B4B29" w14:textId="77777777" w:rsidR="00AD4F79" w:rsidRPr="00FB5356" w:rsidRDefault="00AD4F79" w:rsidP="00AD4F79">
      <w:pPr>
        <w:pStyle w:val="ListParagraph"/>
        <w:widowControl/>
        <w:autoSpaceDE/>
        <w:autoSpaceDN/>
        <w:adjustRightInd/>
        <w:spacing w:after="120" w:line="259" w:lineRule="auto"/>
        <w:ind w:left="1080"/>
        <w:rPr>
          <w:rFonts w:ascii="Arial" w:hAnsi="Arial" w:cs="Arial"/>
          <w:sz w:val="22"/>
          <w:szCs w:val="22"/>
        </w:rPr>
      </w:pPr>
      <w:r w:rsidRPr="00FB5356">
        <w:rPr>
          <w:rFonts w:ascii="Arial" w:hAnsi="Arial" w:cs="Arial"/>
          <w:sz w:val="22"/>
          <w:szCs w:val="22"/>
        </w:rPr>
        <w:tab/>
      </w:r>
      <w:r w:rsidRPr="00FB5356">
        <w:rPr>
          <w:rFonts w:ascii="Arial" w:hAnsi="Arial" w:cs="Arial"/>
          <w:sz w:val="22"/>
          <w:szCs w:val="22"/>
        </w:rPr>
        <w:tab/>
      </w:r>
      <w:r w:rsidRPr="00FB5356">
        <w:rPr>
          <w:rFonts w:ascii="Arial" w:hAnsi="Arial" w:cs="Arial"/>
          <w:sz w:val="22"/>
          <w:szCs w:val="22"/>
        </w:rPr>
        <w:tab/>
      </w:r>
      <w:r w:rsidRPr="00FB5356">
        <w:rPr>
          <w:rFonts w:ascii="Arial" w:hAnsi="Arial" w:cs="Arial"/>
          <w:sz w:val="22"/>
          <w:szCs w:val="22"/>
        </w:rPr>
        <w:tab/>
      </w:r>
    </w:p>
    <w:p w14:paraId="218F5351" w14:textId="77777777" w:rsidR="00AD4F79" w:rsidRPr="00FB5356" w:rsidRDefault="00AD4F79" w:rsidP="00AD4F79">
      <w:pPr>
        <w:pStyle w:val="ListParagraph"/>
        <w:widowControl/>
        <w:numPr>
          <w:ilvl w:val="0"/>
          <w:numId w:val="7"/>
        </w:numPr>
        <w:autoSpaceDE/>
        <w:autoSpaceDN/>
        <w:adjustRightInd/>
        <w:spacing w:after="120" w:line="259" w:lineRule="auto"/>
        <w:rPr>
          <w:rFonts w:ascii="Arial" w:hAnsi="Arial" w:cs="Arial"/>
          <w:sz w:val="22"/>
          <w:szCs w:val="22"/>
        </w:rPr>
      </w:pPr>
      <w:r w:rsidRPr="00FB5356">
        <w:rPr>
          <w:rFonts w:ascii="Arial" w:hAnsi="Arial" w:cs="Arial"/>
          <w:sz w:val="22"/>
          <w:szCs w:val="22"/>
        </w:rPr>
        <w:t>Justification for Sensitive Questions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16</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B5356">
        <w:rPr>
          <w:rFonts w:ascii="Arial" w:hAnsi="Arial" w:cs="Arial"/>
          <w:sz w:val="22"/>
          <w:szCs w:val="22"/>
        </w:rPr>
        <w:tab/>
      </w:r>
      <w:r w:rsidRPr="00FB5356">
        <w:rPr>
          <w:rFonts w:ascii="Arial" w:hAnsi="Arial" w:cs="Arial"/>
          <w:sz w:val="22"/>
          <w:szCs w:val="22"/>
        </w:rPr>
        <w:tab/>
      </w:r>
      <w:r w:rsidRPr="00FB5356">
        <w:rPr>
          <w:rFonts w:ascii="Arial" w:hAnsi="Arial" w:cs="Arial"/>
          <w:sz w:val="22"/>
          <w:szCs w:val="22"/>
        </w:rPr>
        <w:tab/>
      </w:r>
      <w:r w:rsidRPr="00FB5356">
        <w:rPr>
          <w:rFonts w:ascii="Arial" w:hAnsi="Arial" w:cs="Arial"/>
          <w:sz w:val="22"/>
          <w:szCs w:val="22"/>
        </w:rPr>
        <w:tab/>
      </w:r>
      <w:r w:rsidRPr="00FB5356">
        <w:rPr>
          <w:rFonts w:ascii="Arial" w:hAnsi="Arial" w:cs="Arial"/>
          <w:sz w:val="22"/>
          <w:szCs w:val="22"/>
        </w:rPr>
        <w:tab/>
      </w:r>
      <w:r w:rsidRPr="00FB5356">
        <w:rPr>
          <w:rFonts w:ascii="Arial" w:hAnsi="Arial" w:cs="Arial"/>
          <w:sz w:val="22"/>
          <w:szCs w:val="22"/>
        </w:rPr>
        <w:tab/>
      </w:r>
    </w:p>
    <w:p w14:paraId="127C01BA" w14:textId="397388B4" w:rsidR="00AD4F79" w:rsidRPr="00FB5356" w:rsidRDefault="00AD4F79" w:rsidP="00AD4F79">
      <w:pPr>
        <w:pStyle w:val="ListParagraph"/>
        <w:widowControl/>
        <w:numPr>
          <w:ilvl w:val="0"/>
          <w:numId w:val="7"/>
        </w:numPr>
        <w:autoSpaceDE/>
        <w:autoSpaceDN/>
        <w:adjustRightInd/>
        <w:spacing w:after="120" w:line="259" w:lineRule="auto"/>
        <w:rPr>
          <w:rFonts w:ascii="Arial" w:hAnsi="Arial" w:cs="Arial"/>
          <w:sz w:val="22"/>
          <w:szCs w:val="22"/>
        </w:rPr>
      </w:pPr>
      <w:r w:rsidRPr="00FB5356">
        <w:rPr>
          <w:rFonts w:ascii="Arial" w:hAnsi="Arial" w:cs="Arial"/>
          <w:sz w:val="22"/>
          <w:szCs w:val="22"/>
        </w:rPr>
        <w:t>Estimates of Hour Burden Including Annualized Hourly Costs</w:t>
      </w:r>
      <w:r>
        <w:rPr>
          <w:rFonts w:ascii="Arial" w:hAnsi="Arial" w:cs="Arial"/>
          <w:sz w:val="22"/>
          <w:szCs w:val="22"/>
        </w:rPr>
        <w:tab/>
      </w:r>
      <w:r>
        <w:rPr>
          <w:rFonts w:ascii="Arial" w:hAnsi="Arial" w:cs="Arial"/>
          <w:sz w:val="22"/>
          <w:szCs w:val="22"/>
        </w:rPr>
        <w:tab/>
      </w:r>
      <w:r>
        <w:rPr>
          <w:rFonts w:ascii="Arial" w:hAnsi="Arial" w:cs="Arial"/>
          <w:sz w:val="22"/>
          <w:szCs w:val="22"/>
        </w:rPr>
        <w:tab/>
      </w:r>
      <w:r w:rsidR="006460D3">
        <w:rPr>
          <w:rFonts w:ascii="Arial" w:hAnsi="Arial" w:cs="Arial"/>
          <w:sz w:val="22"/>
          <w:szCs w:val="22"/>
        </w:rPr>
        <w:t>18</w:t>
      </w:r>
      <w:r w:rsidRPr="00FB5356">
        <w:rPr>
          <w:rFonts w:ascii="Arial" w:hAnsi="Arial" w:cs="Arial"/>
          <w:sz w:val="22"/>
          <w:szCs w:val="22"/>
        </w:rPr>
        <w:tab/>
      </w:r>
      <w:r w:rsidRPr="00FB5356">
        <w:rPr>
          <w:rFonts w:ascii="Arial" w:hAnsi="Arial" w:cs="Arial"/>
          <w:sz w:val="22"/>
          <w:szCs w:val="22"/>
        </w:rPr>
        <w:tab/>
      </w:r>
      <w:r w:rsidRPr="00FB5356">
        <w:rPr>
          <w:rFonts w:ascii="Arial" w:hAnsi="Arial" w:cs="Arial"/>
          <w:sz w:val="22"/>
          <w:szCs w:val="22"/>
        </w:rPr>
        <w:tab/>
      </w:r>
    </w:p>
    <w:p w14:paraId="3A5AF1FF" w14:textId="77777777" w:rsidR="00AD4F79" w:rsidRDefault="00AD4F79" w:rsidP="00AD4F79">
      <w:pPr>
        <w:pStyle w:val="ListParagraph"/>
        <w:widowControl/>
        <w:numPr>
          <w:ilvl w:val="0"/>
          <w:numId w:val="7"/>
        </w:numPr>
        <w:autoSpaceDE/>
        <w:autoSpaceDN/>
        <w:adjustRightInd/>
        <w:spacing w:after="120" w:line="259" w:lineRule="auto"/>
        <w:rPr>
          <w:rFonts w:ascii="Arial" w:hAnsi="Arial" w:cs="Arial"/>
          <w:sz w:val="22"/>
          <w:szCs w:val="22"/>
        </w:rPr>
      </w:pPr>
      <w:r w:rsidRPr="00FB5356">
        <w:rPr>
          <w:rFonts w:ascii="Arial" w:hAnsi="Arial" w:cs="Arial"/>
          <w:sz w:val="22"/>
          <w:szCs w:val="22"/>
        </w:rPr>
        <w:t>Estimate of Other Total Annual Cost Burden to Respondent or Record</w:t>
      </w:r>
    </w:p>
    <w:p w14:paraId="4E028AAB" w14:textId="3EA45323" w:rsidR="00AD4F79" w:rsidRDefault="00AD4F79" w:rsidP="00AD4F79">
      <w:pPr>
        <w:pStyle w:val="ListParagraph"/>
        <w:widowControl/>
        <w:autoSpaceDE/>
        <w:autoSpaceDN/>
        <w:adjustRightInd/>
        <w:spacing w:after="120" w:line="259" w:lineRule="auto"/>
        <w:ind w:left="1080"/>
        <w:rPr>
          <w:rFonts w:ascii="Arial" w:hAnsi="Arial" w:cs="Arial"/>
          <w:sz w:val="22"/>
          <w:szCs w:val="22"/>
        </w:rPr>
      </w:pPr>
      <w:r w:rsidRPr="00FB5356">
        <w:rPr>
          <w:rFonts w:ascii="Arial" w:hAnsi="Arial" w:cs="Arial"/>
          <w:sz w:val="22"/>
          <w:szCs w:val="22"/>
        </w:rPr>
        <w:t>Keepers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460D3">
        <w:rPr>
          <w:rFonts w:ascii="Arial" w:hAnsi="Arial" w:cs="Arial"/>
          <w:sz w:val="22"/>
          <w:szCs w:val="22"/>
        </w:rPr>
        <w:t>23</w:t>
      </w:r>
      <w:r>
        <w:rPr>
          <w:rFonts w:ascii="Arial" w:hAnsi="Arial" w:cs="Arial"/>
          <w:sz w:val="22"/>
          <w:szCs w:val="22"/>
        </w:rPr>
        <w:tab/>
      </w:r>
    </w:p>
    <w:p w14:paraId="528EA374" w14:textId="77777777" w:rsidR="00AD4F79" w:rsidRPr="00FB5356" w:rsidRDefault="00AD4F79" w:rsidP="00AD4F79">
      <w:pPr>
        <w:pStyle w:val="ListParagraph"/>
        <w:widowControl/>
        <w:autoSpaceDE/>
        <w:autoSpaceDN/>
        <w:adjustRightInd/>
        <w:spacing w:after="120" w:line="259" w:lineRule="auto"/>
        <w:ind w:left="1080"/>
        <w:rPr>
          <w:rFonts w:ascii="Arial" w:hAnsi="Arial" w:cs="Arial"/>
          <w:sz w:val="22"/>
          <w:szCs w:val="22"/>
        </w:rPr>
      </w:pPr>
    </w:p>
    <w:p w14:paraId="4521711B" w14:textId="0A580161" w:rsidR="00AD4F79" w:rsidRDefault="00AD4F79" w:rsidP="00AD4F79">
      <w:pPr>
        <w:pStyle w:val="ListParagraph"/>
        <w:widowControl/>
        <w:numPr>
          <w:ilvl w:val="0"/>
          <w:numId w:val="7"/>
        </w:numPr>
        <w:autoSpaceDE/>
        <w:autoSpaceDN/>
        <w:adjustRightInd/>
        <w:spacing w:after="120" w:line="259" w:lineRule="auto"/>
        <w:rPr>
          <w:rFonts w:ascii="Arial" w:hAnsi="Arial" w:cs="Arial"/>
          <w:sz w:val="22"/>
          <w:szCs w:val="22"/>
        </w:rPr>
      </w:pPr>
      <w:r w:rsidRPr="00FB5356">
        <w:rPr>
          <w:rFonts w:ascii="Arial" w:hAnsi="Arial" w:cs="Arial"/>
          <w:sz w:val="22"/>
          <w:szCs w:val="22"/>
        </w:rPr>
        <w:t>Annualized Cost to the Federal Government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460D3">
        <w:rPr>
          <w:rFonts w:ascii="Arial" w:hAnsi="Arial" w:cs="Arial"/>
          <w:sz w:val="22"/>
          <w:szCs w:val="22"/>
        </w:rPr>
        <w:t>23</w:t>
      </w:r>
    </w:p>
    <w:p w14:paraId="2EFCFC17" w14:textId="77777777" w:rsidR="00AD4F79" w:rsidRPr="00FB5356" w:rsidRDefault="00AD4F79" w:rsidP="00AD4F79">
      <w:pPr>
        <w:pStyle w:val="ListParagraph"/>
        <w:widowControl/>
        <w:autoSpaceDE/>
        <w:autoSpaceDN/>
        <w:adjustRightInd/>
        <w:spacing w:after="120" w:line="259" w:lineRule="auto"/>
        <w:ind w:left="108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FB5356">
        <w:rPr>
          <w:rFonts w:ascii="Arial" w:hAnsi="Arial" w:cs="Arial"/>
          <w:sz w:val="22"/>
          <w:szCs w:val="22"/>
        </w:rPr>
        <w:tab/>
      </w:r>
      <w:r w:rsidRPr="00FB5356">
        <w:rPr>
          <w:rFonts w:ascii="Arial" w:hAnsi="Arial" w:cs="Arial"/>
          <w:sz w:val="22"/>
          <w:szCs w:val="22"/>
        </w:rPr>
        <w:tab/>
      </w:r>
      <w:r w:rsidRPr="00FB5356">
        <w:rPr>
          <w:rFonts w:ascii="Arial" w:hAnsi="Arial" w:cs="Arial"/>
          <w:sz w:val="22"/>
          <w:szCs w:val="22"/>
        </w:rPr>
        <w:tab/>
      </w:r>
      <w:r w:rsidRPr="00FB5356">
        <w:rPr>
          <w:rFonts w:ascii="Arial" w:hAnsi="Arial" w:cs="Arial"/>
          <w:sz w:val="22"/>
          <w:szCs w:val="22"/>
        </w:rPr>
        <w:tab/>
      </w:r>
      <w:r w:rsidRPr="00FB5356">
        <w:rPr>
          <w:rFonts w:ascii="Arial" w:hAnsi="Arial" w:cs="Arial"/>
          <w:sz w:val="22"/>
          <w:szCs w:val="22"/>
        </w:rPr>
        <w:tab/>
      </w:r>
    </w:p>
    <w:p w14:paraId="3A5FCBAF" w14:textId="54BF7F2E" w:rsidR="00AD4F79" w:rsidRDefault="00AD4F79" w:rsidP="00AD4F79">
      <w:pPr>
        <w:pStyle w:val="ListParagraph"/>
        <w:widowControl/>
        <w:numPr>
          <w:ilvl w:val="0"/>
          <w:numId w:val="7"/>
        </w:numPr>
        <w:autoSpaceDE/>
        <w:autoSpaceDN/>
        <w:adjustRightInd/>
        <w:spacing w:after="120" w:line="259" w:lineRule="auto"/>
        <w:rPr>
          <w:rFonts w:ascii="Arial" w:hAnsi="Arial" w:cs="Arial"/>
          <w:sz w:val="22"/>
          <w:szCs w:val="22"/>
        </w:rPr>
      </w:pPr>
      <w:r w:rsidRPr="00FB5356">
        <w:rPr>
          <w:rFonts w:ascii="Arial" w:hAnsi="Arial" w:cs="Arial"/>
          <w:sz w:val="22"/>
          <w:szCs w:val="22"/>
        </w:rPr>
        <w:t>Explanation for Program Changes or Adjustments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460D3">
        <w:rPr>
          <w:rFonts w:ascii="Arial" w:hAnsi="Arial" w:cs="Arial"/>
          <w:sz w:val="22"/>
          <w:szCs w:val="22"/>
        </w:rPr>
        <w:t>24</w:t>
      </w:r>
    </w:p>
    <w:p w14:paraId="0815BD70" w14:textId="77777777" w:rsidR="00AD4F79" w:rsidRPr="00FB5356" w:rsidRDefault="00AD4F79" w:rsidP="00AD4F79">
      <w:pPr>
        <w:pStyle w:val="ListParagraph"/>
        <w:widowControl/>
        <w:autoSpaceDE/>
        <w:autoSpaceDN/>
        <w:adjustRightInd/>
        <w:spacing w:after="120" w:line="259" w:lineRule="auto"/>
        <w:ind w:left="1080"/>
        <w:rPr>
          <w:rFonts w:ascii="Arial" w:hAnsi="Arial" w:cs="Arial"/>
          <w:sz w:val="22"/>
          <w:szCs w:val="22"/>
        </w:rPr>
      </w:pPr>
      <w:r w:rsidRPr="00FB5356">
        <w:rPr>
          <w:rFonts w:ascii="Arial" w:hAnsi="Arial" w:cs="Arial"/>
          <w:sz w:val="22"/>
          <w:szCs w:val="22"/>
        </w:rPr>
        <w:tab/>
      </w:r>
      <w:r w:rsidRPr="00FB5356">
        <w:rPr>
          <w:rFonts w:ascii="Arial" w:hAnsi="Arial" w:cs="Arial"/>
          <w:sz w:val="22"/>
          <w:szCs w:val="22"/>
        </w:rPr>
        <w:tab/>
      </w:r>
      <w:r w:rsidRPr="00FB5356">
        <w:rPr>
          <w:rFonts w:ascii="Arial" w:hAnsi="Arial" w:cs="Arial"/>
          <w:sz w:val="22"/>
          <w:szCs w:val="22"/>
        </w:rPr>
        <w:tab/>
      </w:r>
      <w:r w:rsidRPr="00FB5356">
        <w:rPr>
          <w:rFonts w:ascii="Arial" w:hAnsi="Arial" w:cs="Arial"/>
          <w:sz w:val="22"/>
          <w:szCs w:val="22"/>
        </w:rPr>
        <w:tab/>
      </w:r>
    </w:p>
    <w:p w14:paraId="45112264" w14:textId="0B82F131" w:rsidR="00AD4F79" w:rsidRPr="00FB5356" w:rsidRDefault="00AD4F79" w:rsidP="00AD4F79">
      <w:pPr>
        <w:pStyle w:val="ListParagraph"/>
        <w:widowControl/>
        <w:numPr>
          <w:ilvl w:val="0"/>
          <w:numId w:val="7"/>
        </w:numPr>
        <w:autoSpaceDE/>
        <w:autoSpaceDN/>
        <w:adjustRightInd/>
        <w:spacing w:after="120" w:line="259" w:lineRule="auto"/>
        <w:rPr>
          <w:rFonts w:ascii="Arial" w:hAnsi="Arial" w:cs="Arial"/>
          <w:sz w:val="22"/>
          <w:szCs w:val="22"/>
        </w:rPr>
      </w:pPr>
      <w:r w:rsidRPr="00FB5356">
        <w:rPr>
          <w:rFonts w:ascii="Arial" w:hAnsi="Arial" w:cs="Arial"/>
          <w:sz w:val="22"/>
          <w:szCs w:val="22"/>
        </w:rPr>
        <w:t>Plans for Tabulation and Publication and Project Time Schedule</w:t>
      </w:r>
      <w:r w:rsidR="006460D3">
        <w:rPr>
          <w:rFonts w:ascii="Arial" w:hAnsi="Arial" w:cs="Arial"/>
          <w:sz w:val="22"/>
          <w:szCs w:val="22"/>
        </w:rPr>
        <w:tab/>
      </w:r>
      <w:r w:rsidR="006460D3">
        <w:rPr>
          <w:rFonts w:ascii="Arial" w:hAnsi="Arial" w:cs="Arial"/>
          <w:sz w:val="22"/>
          <w:szCs w:val="22"/>
        </w:rPr>
        <w:tab/>
        <w:t>25</w:t>
      </w:r>
      <w:r>
        <w:rPr>
          <w:rFonts w:ascii="Arial" w:hAnsi="Arial" w:cs="Arial"/>
          <w:sz w:val="22"/>
          <w:szCs w:val="22"/>
        </w:rPr>
        <w:tab/>
      </w:r>
      <w:r w:rsidRPr="00FB5356">
        <w:rPr>
          <w:rFonts w:ascii="Arial" w:hAnsi="Arial" w:cs="Arial"/>
          <w:sz w:val="22"/>
          <w:szCs w:val="22"/>
        </w:rPr>
        <w:tab/>
      </w:r>
      <w:r w:rsidRPr="00FB5356">
        <w:rPr>
          <w:rFonts w:ascii="Arial" w:hAnsi="Arial" w:cs="Arial"/>
          <w:sz w:val="22"/>
          <w:szCs w:val="22"/>
        </w:rPr>
        <w:tab/>
      </w:r>
      <w:r w:rsidRPr="00FB5356">
        <w:rPr>
          <w:rFonts w:ascii="Arial" w:hAnsi="Arial" w:cs="Arial"/>
          <w:sz w:val="22"/>
          <w:szCs w:val="22"/>
        </w:rPr>
        <w:tab/>
      </w:r>
    </w:p>
    <w:p w14:paraId="3D6132B7" w14:textId="7019A953" w:rsidR="00AD4F79" w:rsidRPr="00FB5356" w:rsidRDefault="00AD4F79" w:rsidP="00AD4F79">
      <w:pPr>
        <w:pStyle w:val="ListParagraph"/>
        <w:widowControl/>
        <w:numPr>
          <w:ilvl w:val="0"/>
          <w:numId w:val="7"/>
        </w:numPr>
        <w:autoSpaceDE/>
        <w:autoSpaceDN/>
        <w:adjustRightInd/>
        <w:spacing w:after="120" w:line="259" w:lineRule="auto"/>
        <w:rPr>
          <w:rFonts w:ascii="Arial" w:hAnsi="Arial" w:cs="Arial"/>
          <w:sz w:val="22"/>
          <w:szCs w:val="22"/>
        </w:rPr>
      </w:pPr>
      <w:r w:rsidRPr="00FB5356">
        <w:rPr>
          <w:rFonts w:ascii="Arial" w:hAnsi="Arial" w:cs="Arial"/>
          <w:sz w:val="22"/>
          <w:szCs w:val="22"/>
        </w:rPr>
        <w:t>Reason(s) Display of OMB Expiration Date is Inappropriate</w:t>
      </w:r>
      <w:r>
        <w:rPr>
          <w:rFonts w:ascii="Arial" w:hAnsi="Arial" w:cs="Arial"/>
          <w:sz w:val="22"/>
          <w:szCs w:val="22"/>
        </w:rPr>
        <w:tab/>
      </w:r>
      <w:r>
        <w:rPr>
          <w:rFonts w:ascii="Arial" w:hAnsi="Arial" w:cs="Arial"/>
          <w:sz w:val="22"/>
          <w:szCs w:val="22"/>
        </w:rPr>
        <w:tab/>
      </w:r>
      <w:r w:rsidRPr="00FB5356">
        <w:rPr>
          <w:rFonts w:ascii="Arial" w:hAnsi="Arial" w:cs="Arial"/>
          <w:sz w:val="22"/>
          <w:szCs w:val="22"/>
        </w:rPr>
        <w:tab/>
      </w:r>
      <w:r w:rsidR="006460D3">
        <w:rPr>
          <w:rFonts w:ascii="Arial" w:hAnsi="Arial" w:cs="Arial"/>
          <w:sz w:val="22"/>
          <w:szCs w:val="22"/>
        </w:rPr>
        <w:t>27</w:t>
      </w:r>
      <w:r w:rsidRPr="00FB5356">
        <w:rPr>
          <w:rFonts w:ascii="Arial" w:hAnsi="Arial" w:cs="Arial"/>
          <w:sz w:val="22"/>
          <w:szCs w:val="22"/>
        </w:rPr>
        <w:tab/>
      </w:r>
      <w:r w:rsidRPr="00FB5356">
        <w:rPr>
          <w:rFonts w:ascii="Arial" w:hAnsi="Arial" w:cs="Arial"/>
          <w:sz w:val="22"/>
          <w:szCs w:val="22"/>
        </w:rPr>
        <w:tab/>
      </w:r>
    </w:p>
    <w:p w14:paraId="54E36EE5" w14:textId="444DB38D" w:rsidR="00AD4F79" w:rsidRDefault="00AD4F79" w:rsidP="00AD4F79">
      <w:pPr>
        <w:pStyle w:val="ListParagraph"/>
        <w:widowControl/>
        <w:numPr>
          <w:ilvl w:val="0"/>
          <w:numId w:val="7"/>
        </w:numPr>
        <w:autoSpaceDE/>
        <w:autoSpaceDN/>
        <w:adjustRightInd/>
        <w:spacing w:after="120" w:line="259" w:lineRule="auto"/>
        <w:rPr>
          <w:rFonts w:ascii="Arial" w:hAnsi="Arial" w:cs="Arial"/>
          <w:sz w:val="22"/>
          <w:szCs w:val="22"/>
        </w:rPr>
      </w:pPr>
      <w:r w:rsidRPr="00FB5356">
        <w:rPr>
          <w:rFonts w:ascii="Arial" w:hAnsi="Arial" w:cs="Arial"/>
          <w:sz w:val="22"/>
          <w:szCs w:val="22"/>
        </w:rPr>
        <w:t>Exceptions to Certification for Paperwork Reduction Act Submissions</w:t>
      </w:r>
      <w:r w:rsidR="006460D3">
        <w:rPr>
          <w:rFonts w:ascii="Arial" w:hAnsi="Arial" w:cs="Arial"/>
          <w:sz w:val="22"/>
          <w:szCs w:val="22"/>
        </w:rPr>
        <w:tab/>
      </w:r>
      <w:r w:rsidR="006460D3">
        <w:rPr>
          <w:rFonts w:ascii="Arial" w:hAnsi="Arial" w:cs="Arial"/>
          <w:sz w:val="22"/>
          <w:szCs w:val="22"/>
        </w:rPr>
        <w:tab/>
        <w:t>27</w:t>
      </w:r>
    </w:p>
    <w:p w14:paraId="34222DEB" w14:textId="77777777" w:rsidR="00AD4F79" w:rsidRDefault="00AD4F79" w:rsidP="00AD4F79">
      <w:pPr>
        <w:pStyle w:val="ListParagraph"/>
        <w:widowControl/>
        <w:autoSpaceDE/>
        <w:autoSpaceDN/>
        <w:adjustRightInd/>
        <w:spacing w:after="120" w:line="259" w:lineRule="auto"/>
        <w:ind w:left="1080"/>
        <w:rPr>
          <w:rFonts w:ascii="Arial" w:hAnsi="Arial" w:cs="Arial"/>
          <w:sz w:val="22"/>
          <w:szCs w:val="22"/>
        </w:rPr>
      </w:pPr>
    </w:p>
    <w:p w14:paraId="1E486B56" w14:textId="77777777" w:rsidR="00AD4F79" w:rsidRDefault="00AD4F79" w:rsidP="00AD4F79">
      <w:pPr>
        <w:pStyle w:val="ListParagraph"/>
        <w:widowControl/>
        <w:autoSpaceDE/>
        <w:autoSpaceDN/>
        <w:adjustRightInd/>
        <w:spacing w:after="120" w:line="259" w:lineRule="auto"/>
        <w:ind w:left="1080"/>
      </w:pPr>
      <w:r>
        <w:rPr>
          <w:rFonts w:ascii="Arial" w:hAnsi="Arial" w:cs="Arial"/>
          <w:sz w:val="22"/>
          <w:szCs w:val="22"/>
        </w:rPr>
        <w:tab/>
      </w:r>
      <w:r>
        <w:rPr>
          <w:rFonts w:ascii="Arial" w:hAnsi="Arial" w:cs="Arial"/>
          <w:sz w:val="22"/>
          <w:szCs w:val="22"/>
        </w:rPr>
        <w:tab/>
      </w:r>
      <w:r w:rsidRPr="00FB5356">
        <w:rPr>
          <w:rFonts w:ascii="Arial" w:hAnsi="Arial" w:cs="Arial"/>
          <w:sz w:val="22"/>
          <w:szCs w:val="22"/>
        </w:rPr>
        <w:tab/>
      </w:r>
      <w:r w:rsidRPr="00FB5356">
        <w:rPr>
          <w:rFonts w:ascii="Arial" w:hAnsi="Arial" w:cs="Arial"/>
          <w:sz w:val="22"/>
          <w:szCs w:val="22"/>
        </w:rPr>
        <w:tab/>
      </w:r>
      <w:r>
        <w:tab/>
      </w:r>
      <w:r>
        <w:tab/>
      </w:r>
      <w:r>
        <w:tab/>
      </w:r>
      <w:r>
        <w:tab/>
      </w:r>
      <w:r>
        <w:tab/>
      </w:r>
      <w:r>
        <w:tab/>
      </w:r>
      <w:r>
        <w:tab/>
      </w:r>
    </w:p>
    <w:p w14:paraId="448C31B2" w14:textId="77777777" w:rsidR="00AD4F79" w:rsidRDefault="00AD4F79" w:rsidP="00AD4F79"/>
    <w:p w14:paraId="515B5D51" w14:textId="77777777" w:rsidR="00AD4F79" w:rsidRPr="00091170" w:rsidRDefault="00AD4F79" w:rsidP="00AD4F79">
      <w:pPr>
        <w:widowControl/>
        <w:autoSpaceDE/>
        <w:autoSpaceDN/>
        <w:adjustRightInd/>
        <w:spacing w:after="160" w:line="259" w:lineRule="auto"/>
      </w:pPr>
      <w:r w:rsidRPr="00186B50">
        <w:rPr>
          <w:rFonts w:ascii="Arial" w:hAnsi="Arial" w:cs="Arial"/>
          <w:b/>
          <w:sz w:val="22"/>
          <w:szCs w:val="22"/>
        </w:rPr>
        <w:t>List of Attachments</w:t>
      </w:r>
    </w:p>
    <w:p w14:paraId="3917DC98" w14:textId="77777777" w:rsidR="00AD4F79" w:rsidRPr="00F123EA" w:rsidRDefault="00AD4F79" w:rsidP="00AD4F79">
      <w:pPr>
        <w:rPr>
          <w:rFonts w:ascii="Arial" w:hAnsi="Arial" w:cs="Arial"/>
          <w:sz w:val="22"/>
          <w:szCs w:val="22"/>
        </w:rPr>
      </w:pPr>
    </w:p>
    <w:p w14:paraId="637689D6" w14:textId="5E7AB61F" w:rsidR="00AD4F79" w:rsidRPr="00F123EA" w:rsidRDefault="00AD4F79" w:rsidP="00BB7DE1">
      <w:pPr>
        <w:rPr>
          <w:rFonts w:ascii="Arial" w:hAnsi="Arial" w:cs="Arial"/>
          <w:sz w:val="22"/>
          <w:szCs w:val="22"/>
        </w:rPr>
      </w:pPr>
      <w:r w:rsidRPr="00F9381D">
        <w:rPr>
          <w:rFonts w:ascii="Arial" w:hAnsi="Arial" w:cs="Arial"/>
          <w:b/>
          <w:sz w:val="22"/>
          <w:szCs w:val="22"/>
        </w:rPr>
        <w:t>Attachment 1</w:t>
      </w:r>
      <w:r w:rsidRPr="00F123EA">
        <w:rPr>
          <w:rFonts w:ascii="Arial" w:hAnsi="Arial" w:cs="Arial"/>
          <w:sz w:val="22"/>
          <w:szCs w:val="22"/>
        </w:rPr>
        <w:t xml:space="preserve"> – </w:t>
      </w:r>
      <w:r w:rsidR="00BB7DE1" w:rsidRPr="00BB7DE1">
        <w:rPr>
          <w:rFonts w:ascii="Arial" w:hAnsi="Arial" w:cs="Arial"/>
          <w:sz w:val="22"/>
          <w:szCs w:val="22"/>
        </w:rPr>
        <w:t>Examination Forms for Th</w:t>
      </w:r>
      <w:r w:rsidR="00BB7DE1">
        <w:rPr>
          <w:rFonts w:ascii="Arial" w:hAnsi="Arial" w:cs="Arial"/>
          <w:sz w:val="22"/>
          <w:szCs w:val="22"/>
        </w:rPr>
        <w:t xml:space="preserve">ird Generation &amp; NOS Cohort and </w:t>
      </w:r>
      <w:r w:rsidR="00BB7DE1" w:rsidRPr="00BB7DE1">
        <w:rPr>
          <w:rFonts w:ascii="Arial" w:hAnsi="Arial" w:cs="Arial"/>
          <w:sz w:val="22"/>
          <w:szCs w:val="22"/>
        </w:rPr>
        <w:t>Omni Group 2 Cohort</w:t>
      </w:r>
    </w:p>
    <w:p w14:paraId="5592AFAE" w14:textId="77777777" w:rsidR="00AD4F79" w:rsidRPr="00F123EA" w:rsidRDefault="00AD4F79" w:rsidP="00AD4F79">
      <w:pPr>
        <w:rPr>
          <w:rFonts w:ascii="Arial" w:hAnsi="Arial" w:cs="Arial"/>
          <w:sz w:val="22"/>
          <w:szCs w:val="22"/>
        </w:rPr>
      </w:pPr>
    </w:p>
    <w:p w14:paraId="7B3A5426" w14:textId="665147A8" w:rsidR="00AD4F79" w:rsidRDefault="00AD4F79" w:rsidP="00AD4F79">
      <w:pPr>
        <w:rPr>
          <w:rFonts w:ascii="Arial" w:hAnsi="Arial" w:cs="Arial"/>
          <w:sz w:val="22"/>
          <w:szCs w:val="22"/>
        </w:rPr>
      </w:pPr>
      <w:r w:rsidRPr="00F9381D">
        <w:rPr>
          <w:rFonts w:ascii="Arial" w:hAnsi="Arial" w:cs="Arial"/>
          <w:b/>
          <w:sz w:val="22"/>
          <w:szCs w:val="22"/>
        </w:rPr>
        <w:t xml:space="preserve">Attachment </w:t>
      </w:r>
      <w:r w:rsidR="006F00C2">
        <w:rPr>
          <w:rFonts w:ascii="Arial" w:hAnsi="Arial" w:cs="Arial"/>
          <w:b/>
          <w:sz w:val="22"/>
          <w:szCs w:val="22"/>
        </w:rPr>
        <w:t>2</w:t>
      </w:r>
      <w:r>
        <w:rPr>
          <w:rFonts w:ascii="Arial" w:hAnsi="Arial" w:cs="Arial"/>
          <w:sz w:val="22"/>
          <w:szCs w:val="22"/>
        </w:rPr>
        <w:t xml:space="preserve"> – Medical History </w:t>
      </w:r>
    </w:p>
    <w:p w14:paraId="07BB32CA" w14:textId="77777777" w:rsidR="00AD4F79" w:rsidRDefault="00AD4F79" w:rsidP="00AD4F79">
      <w:pPr>
        <w:rPr>
          <w:rFonts w:ascii="Arial" w:hAnsi="Arial" w:cs="Arial"/>
          <w:sz w:val="22"/>
          <w:szCs w:val="22"/>
        </w:rPr>
      </w:pPr>
    </w:p>
    <w:p w14:paraId="339821F6" w14:textId="6EFB5437" w:rsidR="00AD4F79" w:rsidRDefault="00AD4F79" w:rsidP="00AD4F79">
      <w:pPr>
        <w:rPr>
          <w:rFonts w:ascii="Arial" w:hAnsi="Arial" w:cs="Arial"/>
          <w:sz w:val="22"/>
          <w:szCs w:val="22"/>
        </w:rPr>
      </w:pPr>
      <w:r w:rsidRPr="00F9381D">
        <w:rPr>
          <w:rFonts w:ascii="Arial" w:hAnsi="Arial" w:cs="Arial"/>
          <w:b/>
          <w:sz w:val="22"/>
          <w:szCs w:val="22"/>
        </w:rPr>
        <w:t xml:space="preserve">Attachment </w:t>
      </w:r>
      <w:r w:rsidR="006F00C2">
        <w:rPr>
          <w:rFonts w:ascii="Arial" w:hAnsi="Arial" w:cs="Arial"/>
          <w:b/>
          <w:sz w:val="22"/>
          <w:szCs w:val="22"/>
        </w:rPr>
        <w:t>3</w:t>
      </w:r>
      <w:r>
        <w:rPr>
          <w:rFonts w:ascii="Arial" w:hAnsi="Arial" w:cs="Arial"/>
          <w:sz w:val="22"/>
          <w:szCs w:val="22"/>
        </w:rPr>
        <w:t xml:space="preserve"> – Publications 2014 – 2015</w:t>
      </w:r>
    </w:p>
    <w:p w14:paraId="6E5BA525" w14:textId="77777777" w:rsidR="00AD4F79" w:rsidRDefault="00AD4F79" w:rsidP="00AD4F79">
      <w:pPr>
        <w:rPr>
          <w:rFonts w:ascii="Arial" w:hAnsi="Arial" w:cs="Arial"/>
          <w:sz w:val="22"/>
          <w:szCs w:val="22"/>
        </w:rPr>
      </w:pPr>
    </w:p>
    <w:p w14:paraId="4CDB60EB" w14:textId="707E8EB0" w:rsidR="00AD4F79" w:rsidRDefault="00AD4F79" w:rsidP="00AD4F79">
      <w:pPr>
        <w:rPr>
          <w:rFonts w:ascii="Arial" w:hAnsi="Arial" w:cs="Arial"/>
          <w:sz w:val="22"/>
          <w:szCs w:val="22"/>
        </w:rPr>
      </w:pPr>
      <w:r w:rsidRPr="00F9381D">
        <w:rPr>
          <w:rFonts w:ascii="Arial" w:hAnsi="Arial" w:cs="Arial"/>
          <w:b/>
          <w:sz w:val="22"/>
          <w:szCs w:val="22"/>
        </w:rPr>
        <w:t xml:space="preserve">Attachment </w:t>
      </w:r>
      <w:r w:rsidR="006F00C2">
        <w:rPr>
          <w:rFonts w:ascii="Arial" w:hAnsi="Arial" w:cs="Arial"/>
          <w:b/>
          <w:sz w:val="22"/>
          <w:szCs w:val="22"/>
        </w:rPr>
        <w:t>4</w:t>
      </w:r>
      <w:r>
        <w:rPr>
          <w:rFonts w:ascii="Arial" w:hAnsi="Arial" w:cs="Arial"/>
          <w:sz w:val="22"/>
          <w:szCs w:val="22"/>
        </w:rPr>
        <w:t xml:space="preserve"> – </w:t>
      </w:r>
      <w:r w:rsidR="00354318">
        <w:rPr>
          <w:rFonts w:ascii="Arial" w:hAnsi="Arial" w:cs="Arial"/>
          <w:sz w:val="22"/>
          <w:szCs w:val="22"/>
        </w:rPr>
        <w:t xml:space="preserve">Medical </w:t>
      </w:r>
      <w:r>
        <w:rPr>
          <w:rFonts w:ascii="Arial" w:hAnsi="Arial" w:cs="Arial"/>
          <w:sz w:val="22"/>
          <w:szCs w:val="22"/>
        </w:rPr>
        <w:t>Records Request Forms and Cover Letter</w:t>
      </w:r>
    </w:p>
    <w:p w14:paraId="1722078B" w14:textId="77777777" w:rsidR="00AD4F79" w:rsidRDefault="00AD4F79" w:rsidP="00AD4F79">
      <w:pPr>
        <w:rPr>
          <w:rFonts w:ascii="Arial" w:hAnsi="Arial" w:cs="Arial"/>
          <w:sz w:val="22"/>
          <w:szCs w:val="22"/>
        </w:rPr>
      </w:pPr>
    </w:p>
    <w:p w14:paraId="7CA07E13" w14:textId="0263D0D1" w:rsidR="00AD4F79" w:rsidRPr="00D441F3" w:rsidRDefault="00AD4F79" w:rsidP="00F37B8D">
      <w:pPr>
        <w:rPr>
          <w:rFonts w:ascii="Arial" w:hAnsi="Arial" w:cs="Arial"/>
          <w:sz w:val="22"/>
          <w:szCs w:val="22"/>
        </w:rPr>
      </w:pPr>
      <w:r w:rsidRPr="00F9381D">
        <w:rPr>
          <w:rFonts w:ascii="Arial" w:hAnsi="Arial" w:cs="Arial"/>
          <w:b/>
          <w:sz w:val="22"/>
          <w:szCs w:val="22"/>
        </w:rPr>
        <w:t xml:space="preserve">Attachment </w:t>
      </w:r>
      <w:r w:rsidR="006F00C2">
        <w:rPr>
          <w:rFonts w:ascii="Arial" w:hAnsi="Arial" w:cs="Arial"/>
          <w:b/>
          <w:sz w:val="22"/>
          <w:szCs w:val="22"/>
        </w:rPr>
        <w:t>5</w:t>
      </w:r>
      <w:r>
        <w:rPr>
          <w:rFonts w:ascii="Arial" w:hAnsi="Arial" w:cs="Arial"/>
          <w:sz w:val="22"/>
          <w:szCs w:val="22"/>
        </w:rPr>
        <w:t xml:space="preserve"> – Exam Scheduling</w:t>
      </w:r>
      <w:r w:rsidR="00F37B8D">
        <w:rPr>
          <w:rFonts w:ascii="Arial" w:hAnsi="Arial" w:cs="Arial"/>
          <w:sz w:val="22"/>
          <w:szCs w:val="22"/>
        </w:rPr>
        <w:t xml:space="preserve"> - </w:t>
      </w:r>
      <w:r w:rsidRPr="00D441F3">
        <w:rPr>
          <w:rFonts w:ascii="Arial" w:hAnsi="Arial" w:cs="Arial"/>
          <w:sz w:val="22"/>
          <w:szCs w:val="22"/>
        </w:rPr>
        <w:t>Exam Appointment</w:t>
      </w:r>
      <w:r w:rsidR="00497BD4">
        <w:rPr>
          <w:rFonts w:ascii="Arial" w:hAnsi="Arial" w:cs="Arial"/>
          <w:sz w:val="22"/>
          <w:szCs w:val="22"/>
        </w:rPr>
        <w:t xml:space="preserve"> </w:t>
      </w:r>
      <w:r w:rsidRPr="00D441F3">
        <w:rPr>
          <w:rFonts w:ascii="Arial" w:hAnsi="Arial" w:cs="Arial"/>
          <w:sz w:val="22"/>
          <w:szCs w:val="22"/>
        </w:rPr>
        <w:t>Reminder and Instructions</w:t>
      </w:r>
    </w:p>
    <w:p w14:paraId="3411A9E5" w14:textId="462F2D26" w:rsidR="00AD4F79" w:rsidRPr="00B505E8" w:rsidRDefault="00D441F3" w:rsidP="00AD4F79">
      <w:pPr>
        <w:rPr>
          <w:rFonts w:ascii="Arial" w:hAnsi="Arial" w:cs="Arial"/>
          <w:sz w:val="22"/>
          <w:szCs w:val="22"/>
        </w:rPr>
      </w:pPr>
      <w:r>
        <w:rPr>
          <w:rFonts w:ascii="Arial" w:hAnsi="Arial" w:cs="Arial"/>
          <w:sz w:val="22"/>
          <w:szCs w:val="22"/>
        </w:rPr>
        <w:t xml:space="preserve"> </w:t>
      </w:r>
    </w:p>
    <w:p w14:paraId="24AF8DEF" w14:textId="457E2E4E" w:rsidR="00AD4F79" w:rsidRDefault="00AD4F79" w:rsidP="00AD4F79">
      <w:pPr>
        <w:rPr>
          <w:rFonts w:ascii="Arial" w:hAnsi="Arial" w:cs="Arial"/>
          <w:sz w:val="22"/>
          <w:szCs w:val="22"/>
        </w:rPr>
      </w:pPr>
      <w:r w:rsidRPr="00F9381D">
        <w:rPr>
          <w:rFonts w:ascii="Arial" w:hAnsi="Arial" w:cs="Arial"/>
          <w:b/>
          <w:sz w:val="22"/>
          <w:szCs w:val="22"/>
        </w:rPr>
        <w:t xml:space="preserve">Attachment </w:t>
      </w:r>
      <w:r w:rsidR="006F00C2">
        <w:rPr>
          <w:rFonts w:ascii="Arial" w:hAnsi="Arial" w:cs="Arial"/>
          <w:b/>
          <w:sz w:val="22"/>
          <w:szCs w:val="22"/>
        </w:rPr>
        <w:t>6</w:t>
      </w:r>
      <w:r>
        <w:rPr>
          <w:rFonts w:ascii="Arial" w:hAnsi="Arial" w:cs="Arial"/>
          <w:sz w:val="22"/>
          <w:szCs w:val="22"/>
        </w:rPr>
        <w:t xml:space="preserve"> – OSMB Minutes (from the December 2014 Meeting)</w:t>
      </w:r>
    </w:p>
    <w:p w14:paraId="7DE4D832" w14:textId="77777777" w:rsidR="00AD4F79" w:rsidRDefault="00AD4F79" w:rsidP="00AD4F79">
      <w:pPr>
        <w:rPr>
          <w:rFonts w:ascii="Arial" w:hAnsi="Arial" w:cs="Arial"/>
          <w:sz w:val="22"/>
          <w:szCs w:val="22"/>
        </w:rPr>
      </w:pPr>
    </w:p>
    <w:p w14:paraId="4F46F637" w14:textId="226205EF" w:rsidR="00AD4F79" w:rsidRDefault="00AD4F79" w:rsidP="00AD4F79">
      <w:pPr>
        <w:rPr>
          <w:rFonts w:ascii="Arial" w:hAnsi="Arial" w:cs="Arial"/>
          <w:sz w:val="22"/>
          <w:szCs w:val="22"/>
        </w:rPr>
      </w:pPr>
      <w:r w:rsidRPr="00F9381D">
        <w:rPr>
          <w:rFonts w:ascii="Arial" w:hAnsi="Arial" w:cs="Arial"/>
          <w:b/>
          <w:sz w:val="22"/>
          <w:szCs w:val="22"/>
        </w:rPr>
        <w:t xml:space="preserve">Attachment </w:t>
      </w:r>
      <w:r w:rsidR="006F00C2">
        <w:rPr>
          <w:rFonts w:ascii="Arial" w:hAnsi="Arial" w:cs="Arial"/>
          <w:b/>
          <w:sz w:val="22"/>
          <w:szCs w:val="22"/>
        </w:rPr>
        <w:t>7</w:t>
      </w:r>
      <w:r w:rsidR="00F37B8D">
        <w:rPr>
          <w:rFonts w:ascii="Arial" w:hAnsi="Arial" w:cs="Arial"/>
          <w:b/>
          <w:sz w:val="22"/>
          <w:szCs w:val="22"/>
        </w:rPr>
        <w:t xml:space="preserve"> </w:t>
      </w:r>
      <w:r>
        <w:rPr>
          <w:rFonts w:ascii="Arial" w:hAnsi="Arial" w:cs="Arial"/>
          <w:sz w:val="22"/>
          <w:szCs w:val="22"/>
        </w:rPr>
        <w:t>– IRB Approval Letters</w:t>
      </w:r>
    </w:p>
    <w:p w14:paraId="70608627" w14:textId="77777777" w:rsidR="00AD4F79" w:rsidRDefault="00AD4F79" w:rsidP="00AD4F79">
      <w:pPr>
        <w:rPr>
          <w:rFonts w:ascii="Arial" w:hAnsi="Arial" w:cs="Arial"/>
          <w:sz w:val="22"/>
          <w:szCs w:val="22"/>
        </w:rPr>
      </w:pPr>
    </w:p>
    <w:p w14:paraId="42076EC5" w14:textId="4A78144B" w:rsidR="00AD4F79" w:rsidRDefault="00F37B8D" w:rsidP="00AD4F79">
      <w:pPr>
        <w:rPr>
          <w:rFonts w:ascii="Arial" w:hAnsi="Arial" w:cs="Arial"/>
          <w:sz w:val="22"/>
          <w:szCs w:val="22"/>
        </w:rPr>
      </w:pPr>
      <w:r>
        <w:rPr>
          <w:rFonts w:ascii="Arial" w:hAnsi="Arial" w:cs="Arial"/>
          <w:b/>
          <w:sz w:val="22"/>
          <w:szCs w:val="22"/>
        </w:rPr>
        <w:t xml:space="preserve">Attachment </w:t>
      </w:r>
      <w:r w:rsidR="006F00C2">
        <w:rPr>
          <w:rFonts w:ascii="Arial" w:hAnsi="Arial" w:cs="Arial"/>
          <w:b/>
          <w:sz w:val="22"/>
          <w:szCs w:val="22"/>
        </w:rPr>
        <w:t>8</w:t>
      </w:r>
      <w:r w:rsidR="00AD4F79">
        <w:rPr>
          <w:rFonts w:ascii="Arial" w:hAnsi="Arial" w:cs="Arial"/>
          <w:sz w:val="22"/>
          <w:szCs w:val="22"/>
        </w:rPr>
        <w:t xml:space="preserve"> – Applicability of Privacy Act Memo</w:t>
      </w:r>
    </w:p>
    <w:p w14:paraId="323144EC" w14:textId="77777777" w:rsidR="00AD4F79" w:rsidRDefault="00AD4F79" w:rsidP="00AD4F79">
      <w:pPr>
        <w:rPr>
          <w:rFonts w:ascii="Arial" w:hAnsi="Arial" w:cs="Arial"/>
          <w:sz w:val="22"/>
          <w:szCs w:val="22"/>
        </w:rPr>
      </w:pPr>
    </w:p>
    <w:p w14:paraId="272DE4E8" w14:textId="0ABC68B1" w:rsidR="00AD4F79" w:rsidRDefault="00AD4F79" w:rsidP="00AD4F79">
      <w:pPr>
        <w:rPr>
          <w:rFonts w:ascii="Arial" w:hAnsi="Arial" w:cs="Arial"/>
          <w:sz w:val="22"/>
          <w:szCs w:val="22"/>
        </w:rPr>
      </w:pPr>
      <w:r w:rsidRPr="00F9381D">
        <w:rPr>
          <w:rFonts w:ascii="Arial" w:hAnsi="Arial" w:cs="Arial"/>
          <w:b/>
          <w:sz w:val="22"/>
          <w:szCs w:val="22"/>
        </w:rPr>
        <w:t xml:space="preserve">Attachment </w:t>
      </w:r>
      <w:r w:rsidR="006F00C2">
        <w:rPr>
          <w:rFonts w:ascii="Arial" w:hAnsi="Arial" w:cs="Arial"/>
          <w:b/>
          <w:sz w:val="22"/>
          <w:szCs w:val="22"/>
        </w:rPr>
        <w:t>9</w:t>
      </w:r>
      <w:r>
        <w:rPr>
          <w:rFonts w:ascii="Arial" w:hAnsi="Arial" w:cs="Arial"/>
          <w:sz w:val="22"/>
          <w:szCs w:val="22"/>
        </w:rPr>
        <w:t xml:space="preserve"> – Consent Forms for Third Generation Cohort, New Offspring Spouses and Omni Group 2 Cohort </w:t>
      </w:r>
    </w:p>
    <w:p w14:paraId="26B36396" w14:textId="77777777" w:rsidR="00AD4F79" w:rsidRDefault="00AD4F79" w:rsidP="00AD4F79">
      <w:pPr>
        <w:rPr>
          <w:rFonts w:ascii="Arial" w:hAnsi="Arial" w:cs="Arial"/>
          <w:sz w:val="22"/>
          <w:szCs w:val="22"/>
        </w:rPr>
      </w:pPr>
    </w:p>
    <w:p w14:paraId="4B003A06" w14:textId="69EF1CF4" w:rsidR="00AD4F79" w:rsidRDefault="00AD4F79" w:rsidP="00AD4F79">
      <w:pPr>
        <w:rPr>
          <w:rFonts w:ascii="Arial" w:hAnsi="Arial" w:cs="Arial"/>
          <w:sz w:val="22"/>
          <w:szCs w:val="22"/>
        </w:rPr>
      </w:pPr>
      <w:r w:rsidRPr="00F9381D">
        <w:rPr>
          <w:rFonts w:ascii="Arial" w:hAnsi="Arial" w:cs="Arial"/>
          <w:b/>
          <w:sz w:val="22"/>
          <w:szCs w:val="22"/>
        </w:rPr>
        <w:t>Attachment 1</w:t>
      </w:r>
      <w:r w:rsidR="006F00C2">
        <w:rPr>
          <w:rFonts w:ascii="Arial" w:hAnsi="Arial" w:cs="Arial"/>
          <w:b/>
          <w:sz w:val="22"/>
          <w:szCs w:val="22"/>
        </w:rPr>
        <w:t>0</w:t>
      </w:r>
      <w:r>
        <w:rPr>
          <w:rFonts w:ascii="Arial" w:hAnsi="Arial" w:cs="Arial"/>
          <w:sz w:val="22"/>
          <w:szCs w:val="22"/>
        </w:rPr>
        <w:t xml:space="preserve"> – Annual Newsletter</w:t>
      </w:r>
    </w:p>
    <w:p w14:paraId="62BECB6C" w14:textId="77777777" w:rsidR="00AD4F79" w:rsidRDefault="00AD4F79" w:rsidP="00AD4F79">
      <w:pPr>
        <w:rPr>
          <w:rFonts w:ascii="Arial" w:hAnsi="Arial" w:cs="Arial"/>
          <w:sz w:val="22"/>
          <w:szCs w:val="22"/>
        </w:rPr>
      </w:pPr>
    </w:p>
    <w:p w14:paraId="4C8EE6DE" w14:textId="6E0352A4" w:rsidR="00AD4F79" w:rsidRDefault="00AD4F79" w:rsidP="00AD4F79">
      <w:pPr>
        <w:rPr>
          <w:rFonts w:ascii="Arial" w:hAnsi="Arial" w:cs="Arial"/>
          <w:sz w:val="22"/>
          <w:szCs w:val="22"/>
        </w:rPr>
      </w:pPr>
      <w:r w:rsidRPr="006263C9">
        <w:rPr>
          <w:rFonts w:ascii="Arial" w:hAnsi="Arial" w:cs="Arial"/>
          <w:b/>
          <w:sz w:val="22"/>
          <w:szCs w:val="22"/>
        </w:rPr>
        <w:t>Attachment 1</w:t>
      </w:r>
      <w:r w:rsidR="006F00C2">
        <w:rPr>
          <w:rFonts w:ascii="Arial" w:hAnsi="Arial" w:cs="Arial"/>
          <w:b/>
          <w:sz w:val="22"/>
          <w:szCs w:val="22"/>
        </w:rPr>
        <w:t>1</w:t>
      </w:r>
      <w:r w:rsidRPr="006263C9">
        <w:rPr>
          <w:rFonts w:ascii="Arial" w:hAnsi="Arial" w:cs="Arial"/>
          <w:b/>
          <w:sz w:val="22"/>
          <w:szCs w:val="22"/>
        </w:rPr>
        <w:t xml:space="preserve"> –</w:t>
      </w:r>
      <w:r w:rsidRPr="006263C9">
        <w:rPr>
          <w:rFonts w:ascii="Arial" w:hAnsi="Arial" w:cs="Arial"/>
          <w:sz w:val="22"/>
          <w:szCs w:val="22"/>
        </w:rPr>
        <w:t xml:space="preserve"> Table of Examination Components</w:t>
      </w:r>
    </w:p>
    <w:p w14:paraId="213BBD6C" w14:textId="77777777" w:rsidR="00AD4F79" w:rsidRDefault="00AD4F79" w:rsidP="00AD4F79">
      <w:pPr>
        <w:rPr>
          <w:rFonts w:ascii="Arial" w:hAnsi="Arial" w:cs="Arial"/>
          <w:sz w:val="22"/>
          <w:szCs w:val="22"/>
        </w:rPr>
      </w:pPr>
    </w:p>
    <w:p w14:paraId="0BDEABDC" w14:textId="77777777" w:rsidR="00AD4F79" w:rsidRDefault="00AD4F79" w:rsidP="00AD4F79">
      <w:pPr>
        <w:rPr>
          <w:rFonts w:ascii="Arial" w:hAnsi="Arial" w:cs="Arial"/>
          <w:sz w:val="22"/>
          <w:szCs w:val="22"/>
        </w:rPr>
      </w:pPr>
    </w:p>
    <w:p w14:paraId="7873BF4E" w14:textId="77777777" w:rsidR="00AD4F79" w:rsidRPr="009F001F" w:rsidRDefault="00AD4F79" w:rsidP="00AD4F7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center"/>
        <w:rPr>
          <w:rFonts w:ascii="Arial" w:hAnsi="Arial" w:cs="Shruti"/>
          <w:b/>
          <w:sz w:val="22"/>
          <w:szCs w:val="22"/>
        </w:rPr>
      </w:pPr>
      <w:r>
        <w:rPr>
          <w:rFonts w:ascii="Arial" w:hAnsi="Arial" w:cs="Arial"/>
          <w:sz w:val="22"/>
          <w:szCs w:val="22"/>
        </w:rPr>
        <w:br w:type="page"/>
      </w:r>
      <w:r w:rsidRPr="009F001F">
        <w:rPr>
          <w:rFonts w:ascii="Arial" w:hAnsi="Arial" w:cs="Shruti"/>
          <w:b/>
          <w:sz w:val="22"/>
          <w:szCs w:val="22"/>
        </w:rPr>
        <w:lastRenderedPageBreak/>
        <w:t>Supporting Statement</w:t>
      </w:r>
      <w:r w:rsidRPr="009F001F">
        <w:rPr>
          <w:rFonts w:ascii="Arial" w:hAnsi="Arial" w:cs="Shruti"/>
          <w:b/>
          <w:sz w:val="22"/>
          <w:szCs w:val="22"/>
        </w:rPr>
        <w:fldChar w:fldCharType="begin"/>
      </w:r>
      <w:r w:rsidRPr="009F001F">
        <w:rPr>
          <w:rFonts w:ascii="Arial" w:hAnsi="Arial" w:cs="Shruti"/>
          <w:b/>
          <w:sz w:val="22"/>
          <w:szCs w:val="22"/>
        </w:rPr>
        <w:instrText>tc \l5 "Supporting Statement</w:instrText>
      </w:r>
      <w:r w:rsidRPr="009F001F">
        <w:rPr>
          <w:rFonts w:ascii="Arial" w:hAnsi="Arial" w:cs="Shruti"/>
          <w:b/>
          <w:sz w:val="22"/>
          <w:szCs w:val="22"/>
        </w:rPr>
        <w:fldChar w:fldCharType="end"/>
      </w:r>
    </w:p>
    <w:p w14:paraId="0B7F0FDF" w14:textId="77777777" w:rsidR="00AD4F79" w:rsidRDefault="00AD4F79" w:rsidP="00AD4F7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b/>
          <w:sz w:val="22"/>
          <w:szCs w:val="22"/>
        </w:rPr>
      </w:pPr>
      <w:r w:rsidRPr="009F001F">
        <w:rPr>
          <w:rFonts w:ascii="Arial" w:hAnsi="Arial" w:cs="Shruti"/>
          <w:b/>
          <w:sz w:val="22"/>
          <w:szCs w:val="22"/>
        </w:rPr>
        <w:t>A.  Justification</w:t>
      </w:r>
    </w:p>
    <w:p w14:paraId="0329A0B3" w14:textId="03B8B9B2" w:rsidR="0095432F" w:rsidRDefault="0095432F" w:rsidP="00AD4F7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r w:rsidRPr="0095432F">
        <w:rPr>
          <w:rFonts w:ascii="Arial" w:hAnsi="Arial" w:cs="Shruti"/>
          <w:sz w:val="22"/>
          <w:szCs w:val="22"/>
        </w:rPr>
        <w:t>This long-term, multigenerational study is designed to identify genetic and environmental factors  influencing the development of cardiovascular and other diseases. The project examines the incidence and prevalence of  cardiovascular disease (CVD) and its risk factors, trends in CVD incidence and its risk factors over  time, and family patterns of CVD and risk factors.  Other objectives include the estimation of incidence rates of disease, a description of the natural history of CVD, including the sequence of  clinical signs and systems that precede the clinically recognizable syndrome, and the consequences and course of clinically manifest disease.</w:t>
      </w:r>
    </w:p>
    <w:p w14:paraId="60B893CA" w14:textId="77777777" w:rsidR="0095432F" w:rsidRPr="0095432F" w:rsidRDefault="0095432F" w:rsidP="00AD4F7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p>
    <w:p w14:paraId="24908D4B" w14:textId="77777777" w:rsidR="00AD4F79" w:rsidRPr="00404BCF" w:rsidRDefault="00AD4F79" w:rsidP="00AD4F7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b/>
          <w:sz w:val="22"/>
          <w:szCs w:val="22"/>
        </w:rPr>
      </w:pPr>
      <w:r w:rsidRPr="00404BCF">
        <w:rPr>
          <w:rFonts w:ascii="Arial" w:hAnsi="Arial" w:cs="Shruti"/>
          <w:b/>
          <w:sz w:val="22"/>
          <w:szCs w:val="22"/>
        </w:rPr>
        <w:t>A.1. Circumstances Making the Collection of Information Necessary</w:t>
      </w:r>
    </w:p>
    <w:p w14:paraId="58894153" w14:textId="0FBC71BB" w:rsidR="00AD4F79" w:rsidRPr="009F001F" w:rsidRDefault="00AD4F79" w:rsidP="00AD4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r w:rsidRPr="008B58D3">
        <w:rPr>
          <w:rFonts w:ascii="Arial" w:hAnsi="Arial" w:cs="Shruti"/>
          <w:sz w:val="22"/>
          <w:szCs w:val="22"/>
        </w:rPr>
        <w:t>The objective of this information collection is within the National Heart, Lung, and Blood Institute (NHLBI) mandate described in the Public Health</w:t>
      </w:r>
      <w:r w:rsidR="005A5FFB">
        <w:rPr>
          <w:rFonts w:ascii="Arial" w:hAnsi="Arial" w:cs="Shruti"/>
          <w:sz w:val="22"/>
          <w:szCs w:val="22"/>
        </w:rPr>
        <w:t xml:space="preserve"> </w:t>
      </w:r>
      <w:r w:rsidRPr="008B58D3">
        <w:rPr>
          <w:rFonts w:ascii="Arial" w:hAnsi="Arial" w:cs="Shruti"/>
          <w:sz w:val="22"/>
          <w:szCs w:val="22"/>
        </w:rPr>
        <w:t>Service Act, Section 421 (42 USC 285b-3) and</w:t>
      </w:r>
      <w:r w:rsidRPr="009F001F">
        <w:rPr>
          <w:rFonts w:ascii="Arial" w:hAnsi="Arial" w:cs="Shruti"/>
          <w:sz w:val="22"/>
          <w:szCs w:val="22"/>
        </w:rPr>
        <w:t xml:space="preserve"> specifies the provision of "investigation into the epidemiology, etiology and prevention of all forms and aspects of heart, blood vessel, lung and blood diseases, including investigations into the social, environmental, behavioral, nutritional, biological and genetic determinants and influences involved in the epidemiology, etiology and prevention of such diseases."</w:t>
      </w:r>
    </w:p>
    <w:p w14:paraId="249BE725" w14:textId="77777777" w:rsidR="00AD4F79" w:rsidRPr="009F001F" w:rsidRDefault="00AD4F79" w:rsidP="00AD4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920"/>
        <w:rPr>
          <w:rFonts w:ascii="Arial" w:hAnsi="Arial" w:cs="Shruti"/>
          <w:sz w:val="22"/>
          <w:szCs w:val="22"/>
        </w:rPr>
      </w:pPr>
    </w:p>
    <w:p w14:paraId="0BFF2FB1" w14:textId="77777777" w:rsidR="00AD4F79" w:rsidRPr="009F001F" w:rsidRDefault="00AD4F79" w:rsidP="00AD4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r w:rsidRPr="009F001F">
        <w:rPr>
          <w:rFonts w:ascii="Arial" w:hAnsi="Arial" w:cs="Shruti"/>
          <w:sz w:val="22"/>
          <w:szCs w:val="22"/>
        </w:rPr>
        <w:t xml:space="preserve">Cardiovascular disease is a major public health concern because it is the leading cause of death and a major source of illness and disability.  It has an adverse effect on the quality of life of patients and their families.  Cardiovascular disease is the underlying cause of death for </w:t>
      </w:r>
      <w:r>
        <w:rPr>
          <w:rFonts w:ascii="Arial" w:hAnsi="Arial" w:cs="Shruti"/>
          <w:sz w:val="22"/>
          <w:szCs w:val="22"/>
        </w:rPr>
        <w:t>32%</w:t>
      </w:r>
      <w:r w:rsidRPr="009F001F">
        <w:rPr>
          <w:rFonts w:ascii="Arial" w:hAnsi="Arial" w:cs="Shruti"/>
          <w:sz w:val="22"/>
          <w:szCs w:val="22"/>
        </w:rPr>
        <w:t xml:space="preserve"> of all deaths in the U.S.  Other measures of the public health importance of cardiovascular disease are the major burdens it imposes on health care personnel, medical institutions and resources.  One of the roles of the NHLBI, Division of Cardiovascular Sciences (DCVS) is to plan and direct epidemiological studies and projects for disease prevention and health </w:t>
      </w:r>
      <w:r w:rsidRPr="009F001F">
        <w:rPr>
          <w:rFonts w:ascii="Arial" w:hAnsi="Arial" w:cs="Shruti"/>
          <w:sz w:val="22"/>
          <w:szCs w:val="22"/>
        </w:rPr>
        <w:lastRenderedPageBreak/>
        <w:t>promotion in heart diseases.  The Framingham Study is one of many ongoing studies that help to fulfill that role and address the public health concerns described above.</w:t>
      </w:r>
    </w:p>
    <w:p w14:paraId="57D54415" w14:textId="77777777" w:rsidR="00AD4F79" w:rsidRPr="009F001F" w:rsidRDefault="00AD4F79" w:rsidP="00AD4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p>
    <w:p w14:paraId="2BA1CEF8" w14:textId="77777777" w:rsidR="00AD4F79" w:rsidRPr="009F001F" w:rsidRDefault="00AD4F79" w:rsidP="00AD4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noteref"/>
          <w:rFonts w:ascii="Arial" w:hAnsi="Arial" w:cs="Shruti"/>
          <w:sz w:val="22"/>
          <w:szCs w:val="22"/>
        </w:rPr>
      </w:pPr>
      <w:r w:rsidRPr="009F001F">
        <w:rPr>
          <w:rFonts w:ascii="Arial" w:hAnsi="Arial" w:cs="Shruti"/>
          <w:sz w:val="22"/>
          <w:szCs w:val="22"/>
        </w:rPr>
        <w:t>Despite substantial progress in understanding of pathological precursors of cardiovascular disease, there still exists a compelling need to utilize the prospective epidemiological design to improve methods of identifying the high risk individual at the youngest possible age.  Over the last six decades, the Framingham Study has made major contributions to the knowledge and utility of cardiovascular disease risk factors.  Beginning with the first paper in the 1950s that identified serum cholesterol, cigarette smoking, blood pressure and left ventricular hypertrophy as "factors of risk,"</w:t>
      </w:r>
      <w:r w:rsidRPr="009F001F">
        <w:rPr>
          <w:rStyle w:val="footnoteref"/>
          <w:rFonts w:ascii="Arial" w:hAnsi="Arial" w:cs="Shruti"/>
          <w:sz w:val="22"/>
          <w:szCs w:val="22"/>
        </w:rPr>
        <w:t xml:space="preserve"> the Framingham Study has expanded the scope and nature of cardiovascular risk factors.  For example, because of protocol enhancements that permitted measurement of lipoprotein cholesterol beginning in 1969 in the original cohort and in 1971 in the offspring cohort, the limited scope of total cholesterol has been expanded to a more useful lipoprotein profile that includes knowledge of LDL-C and HDL-C as well as total cholesterol.  The nature of the risk factors shown to be associated with cardiovascular disease has changed as technological development has presented new opportunities to study cardiac structure with non-invasive methods.  For example, after the Framingham Study protocol included echocardiography in 1979, only four years of follow-up were necessary to demonstrate a strong relationship between left ventricular mass and the incidence of cardiovascular disease.  In recent years, scientific advances in genetics technology have further allowed the Framingham Study to be in the forefront of investigating how genes contribute to the development of cardiovascular risk factors and the progression to clinical diseases.  </w:t>
      </w:r>
    </w:p>
    <w:p w14:paraId="798DC4CD" w14:textId="77777777" w:rsidR="00AD4F79" w:rsidRPr="009F001F" w:rsidRDefault="00AD4F79" w:rsidP="00AD4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noteref"/>
          <w:rFonts w:ascii="Arial" w:hAnsi="Arial" w:cs="Shruti"/>
          <w:sz w:val="22"/>
          <w:szCs w:val="22"/>
        </w:rPr>
      </w:pPr>
    </w:p>
    <w:p w14:paraId="4EC3DBF7" w14:textId="77777777" w:rsidR="00AD4F79" w:rsidRPr="00E416B4" w:rsidRDefault="00AD4F79" w:rsidP="00AD4F79">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eastAsia="FreeSans" w:hAnsi="Arial" w:cs="Arial"/>
          <w:sz w:val="22"/>
          <w:szCs w:val="22"/>
        </w:rPr>
      </w:pPr>
      <w:r w:rsidRPr="009F001F">
        <w:rPr>
          <w:rStyle w:val="footnoteref"/>
          <w:rFonts w:ascii="Arial" w:hAnsi="Arial" w:cs="Shruti"/>
          <w:sz w:val="22"/>
          <w:szCs w:val="22"/>
        </w:rPr>
        <w:t xml:space="preserve">Despite the rapid increase in knowledge about the etiology of cardiovascular disease that has resulted from these studies, there remain numerous opportunities to improve the identification of </w:t>
      </w:r>
      <w:r w:rsidRPr="009F001F">
        <w:rPr>
          <w:rStyle w:val="footnoteref"/>
          <w:rFonts w:ascii="Arial" w:hAnsi="Arial" w:cs="Shruti"/>
          <w:sz w:val="22"/>
          <w:szCs w:val="22"/>
        </w:rPr>
        <w:lastRenderedPageBreak/>
        <w:t xml:space="preserve">high risk individuals. </w:t>
      </w:r>
      <w:r>
        <w:rPr>
          <w:rFonts w:ascii="Arial" w:eastAsia="FreeSans" w:hAnsi="Arial" w:cs="Arial"/>
          <w:sz w:val="22"/>
          <w:szCs w:val="22"/>
        </w:rPr>
        <w:t>F</w:t>
      </w:r>
      <w:r w:rsidRPr="00E416B4">
        <w:rPr>
          <w:rFonts w:ascii="Arial" w:eastAsia="FreeSans" w:hAnsi="Arial" w:cs="Arial"/>
          <w:sz w:val="22"/>
          <w:szCs w:val="22"/>
        </w:rPr>
        <w:t>urther research into the underlying variation of platelet reactivity in populations may have clinical therapeutic implications in heart and blood disorders.</w:t>
      </w:r>
    </w:p>
    <w:p w14:paraId="4ADA775C" w14:textId="77777777" w:rsidR="00AD4F79" w:rsidRPr="00E416B4" w:rsidRDefault="00AD4F79" w:rsidP="00AD4F79">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eastAsia="FreeSans" w:hAnsi="Arial" w:cs="Arial"/>
          <w:sz w:val="22"/>
          <w:szCs w:val="22"/>
        </w:rPr>
      </w:pPr>
      <w:r w:rsidRPr="00E416B4">
        <w:rPr>
          <w:rFonts w:ascii="Arial" w:eastAsia="FreeSans" w:hAnsi="Arial" w:cs="Arial"/>
          <w:sz w:val="22"/>
          <w:szCs w:val="22"/>
        </w:rPr>
        <w:t>To our knowledge, The Framingham Heart Study (FHS) Offspring and Omni 1 cohorts comprise the largest known population sample of p</w:t>
      </w:r>
      <w:r>
        <w:rPr>
          <w:rFonts w:ascii="Arial" w:eastAsia="FreeSans" w:hAnsi="Arial" w:cs="Arial"/>
          <w:sz w:val="22"/>
          <w:szCs w:val="22"/>
        </w:rPr>
        <w:t xml:space="preserve">latelet reactivity worldwide. </w:t>
      </w:r>
      <w:r w:rsidRPr="00E416B4">
        <w:rPr>
          <w:rFonts w:ascii="Arial" w:eastAsia="FreeSans" w:hAnsi="Arial" w:cs="Arial"/>
          <w:sz w:val="22"/>
          <w:szCs w:val="22"/>
        </w:rPr>
        <w:t xml:space="preserve">Framingham was the key population sample in the </w:t>
      </w:r>
      <w:r>
        <w:rPr>
          <w:rFonts w:ascii="Arial" w:eastAsia="FreeSans" w:hAnsi="Arial" w:cs="Arial"/>
          <w:sz w:val="22"/>
          <w:szCs w:val="22"/>
        </w:rPr>
        <w:t xml:space="preserve">largest heritability </w:t>
      </w:r>
      <w:r w:rsidRPr="00E416B4">
        <w:rPr>
          <w:rFonts w:ascii="Arial" w:eastAsia="FreeSans" w:hAnsi="Arial" w:cs="Arial"/>
          <w:sz w:val="22"/>
          <w:szCs w:val="22"/>
        </w:rPr>
        <w:t>and genetic studies to date of platelet reactivity traits</w:t>
      </w:r>
    </w:p>
    <w:p w14:paraId="400525C3" w14:textId="0BF1289E" w:rsidR="00AD4F79" w:rsidRPr="009F001F" w:rsidRDefault="00AD4F79" w:rsidP="006F00C2">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noteref"/>
          <w:rFonts w:ascii="Arial" w:hAnsi="Arial" w:cs="Shruti"/>
          <w:sz w:val="22"/>
          <w:szCs w:val="22"/>
        </w:rPr>
      </w:pPr>
      <w:r w:rsidRPr="009F001F">
        <w:rPr>
          <w:rStyle w:val="footnoteref"/>
          <w:rFonts w:ascii="Arial" w:hAnsi="Arial" w:cs="Shruti"/>
          <w:sz w:val="22"/>
          <w:szCs w:val="22"/>
        </w:rPr>
        <w:t>There is also a need to better understand the details of the mechanisms of cardiovascular pathophysiology for two reasons: (1) because earlier, more effective treatments might result from improved knowledge of mechanisms and (2) because good information about mechanistic connections between personal behavior and disease processes may increase the likelihood of beneficial behavior changes.</w:t>
      </w:r>
      <w:r>
        <w:rPr>
          <w:rStyle w:val="footnoteref"/>
          <w:rFonts w:ascii="Arial" w:hAnsi="Arial" w:cs="Shruti"/>
          <w:sz w:val="22"/>
          <w:szCs w:val="22"/>
        </w:rPr>
        <w:t xml:space="preserve"> </w:t>
      </w:r>
      <w:r>
        <w:rPr>
          <w:rFonts w:ascii="Arial" w:eastAsia="FreeSans" w:hAnsi="Arial" w:cs="Arial"/>
          <w:sz w:val="22"/>
          <w:szCs w:val="22"/>
        </w:rPr>
        <w:t>For example, the distribution of</w:t>
      </w:r>
      <w:r w:rsidRPr="00BF34BF">
        <w:rPr>
          <w:rFonts w:ascii="Arial" w:eastAsia="FreeSans" w:hAnsi="Arial" w:cs="Arial"/>
          <w:sz w:val="22"/>
          <w:szCs w:val="22"/>
        </w:rPr>
        <w:t xml:space="preserve"> a web-based</w:t>
      </w:r>
      <w:r>
        <w:rPr>
          <w:rFonts w:ascii="Arial" w:eastAsia="FreeSans" w:hAnsi="Arial" w:cs="Arial"/>
          <w:sz w:val="22"/>
          <w:szCs w:val="22"/>
        </w:rPr>
        <w:t xml:space="preserve"> </w:t>
      </w:r>
      <w:r w:rsidRPr="00BF34BF">
        <w:rPr>
          <w:rFonts w:ascii="Arial" w:eastAsia="FreeSans" w:hAnsi="Arial" w:cs="Arial"/>
          <w:sz w:val="22"/>
          <w:szCs w:val="22"/>
        </w:rPr>
        <w:t>24-hour dietary recall questionnaire</w:t>
      </w:r>
      <w:r>
        <w:rPr>
          <w:rFonts w:ascii="Arial" w:eastAsia="FreeSans" w:hAnsi="Arial" w:cs="Arial"/>
          <w:sz w:val="22"/>
          <w:szCs w:val="22"/>
        </w:rPr>
        <w:t xml:space="preserve"> to the Third Generation &amp; NOS and Omni Group 2</w:t>
      </w:r>
      <w:r w:rsidRPr="00BF34BF">
        <w:rPr>
          <w:rFonts w:ascii="Arial" w:eastAsia="FreeSans" w:hAnsi="Arial" w:cs="Arial"/>
          <w:sz w:val="22"/>
          <w:szCs w:val="22"/>
        </w:rPr>
        <w:t xml:space="preserve"> participants at examination 3 </w:t>
      </w:r>
      <w:r>
        <w:rPr>
          <w:rFonts w:ascii="Arial" w:eastAsia="FreeSans" w:hAnsi="Arial" w:cs="Arial"/>
          <w:sz w:val="22"/>
          <w:szCs w:val="22"/>
        </w:rPr>
        <w:t>will afford</w:t>
      </w:r>
      <w:r w:rsidR="00067157">
        <w:rPr>
          <w:rFonts w:ascii="Arial" w:eastAsia="FreeSans" w:hAnsi="Arial" w:cs="Arial"/>
          <w:sz w:val="22"/>
          <w:szCs w:val="22"/>
        </w:rPr>
        <w:t xml:space="preserve"> the </w:t>
      </w:r>
      <w:r>
        <w:rPr>
          <w:rFonts w:ascii="Arial" w:eastAsia="FreeSans" w:hAnsi="Arial" w:cs="Arial"/>
          <w:sz w:val="22"/>
          <w:szCs w:val="22"/>
        </w:rPr>
        <w:t xml:space="preserve">relation of </w:t>
      </w:r>
      <w:r w:rsidRPr="00BF34BF">
        <w:rPr>
          <w:rFonts w:ascii="Arial" w:eastAsia="FreeSans" w:hAnsi="Arial" w:cs="Arial"/>
          <w:sz w:val="22"/>
          <w:szCs w:val="22"/>
        </w:rPr>
        <w:t>dietary intake to body weight, binge eating behavior, the built environment, and diffusion of eating behavior</w:t>
      </w:r>
      <w:r>
        <w:rPr>
          <w:rFonts w:ascii="Arial" w:eastAsia="FreeSans" w:hAnsi="Arial" w:cs="Arial"/>
          <w:sz w:val="22"/>
          <w:szCs w:val="22"/>
        </w:rPr>
        <w:t xml:space="preserve"> </w:t>
      </w:r>
      <w:r w:rsidRPr="00BF34BF">
        <w:rPr>
          <w:rFonts w:ascii="Arial" w:eastAsia="FreeSans" w:hAnsi="Arial" w:cs="Arial"/>
          <w:sz w:val="22"/>
          <w:szCs w:val="22"/>
        </w:rPr>
        <w:t>through the FHS social network. The resources created through this application will be available to the entire</w:t>
      </w:r>
      <w:r>
        <w:rPr>
          <w:rFonts w:ascii="Arial" w:eastAsia="FreeSans" w:hAnsi="Arial" w:cs="Arial"/>
          <w:sz w:val="22"/>
          <w:szCs w:val="22"/>
        </w:rPr>
        <w:t xml:space="preserve"> </w:t>
      </w:r>
      <w:r w:rsidRPr="00BF34BF">
        <w:rPr>
          <w:rFonts w:ascii="Arial" w:eastAsia="FreeSans" w:hAnsi="Arial" w:cs="Arial"/>
          <w:sz w:val="22"/>
          <w:szCs w:val="22"/>
        </w:rPr>
        <w:t>scientific community for use in many different ancillary projects.</w:t>
      </w:r>
      <w:r>
        <w:rPr>
          <w:rFonts w:ascii="Arial" w:eastAsia="FreeSans" w:hAnsi="Arial" w:cs="Arial"/>
          <w:sz w:val="22"/>
          <w:szCs w:val="22"/>
        </w:rPr>
        <w:t xml:space="preserve"> </w:t>
      </w:r>
      <w:r w:rsidRPr="009F001F">
        <w:rPr>
          <w:rStyle w:val="footnoteref"/>
          <w:rFonts w:ascii="Arial" w:hAnsi="Arial" w:cs="Shruti"/>
          <w:sz w:val="22"/>
          <w:szCs w:val="22"/>
        </w:rPr>
        <w:t>Finally, there is a need to monitor all aspects of cardiovascular status in this genetically circumscribed sample over time.</w:t>
      </w:r>
      <w:r>
        <w:rPr>
          <w:rStyle w:val="footnoteref"/>
          <w:rFonts w:ascii="Arial" w:hAnsi="Arial" w:cs="Shruti"/>
          <w:sz w:val="22"/>
          <w:szCs w:val="22"/>
        </w:rPr>
        <w:t xml:space="preserve"> </w:t>
      </w:r>
    </w:p>
    <w:p w14:paraId="208687A7" w14:textId="77777777" w:rsidR="00AD4F79" w:rsidRDefault="00AD4F79" w:rsidP="00AD4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noteref"/>
          <w:rFonts w:ascii="Arial" w:hAnsi="Arial" w:cs="Shruti"/>
          <w:b/>
          <w:sz w:val="22"/>
          <w:szCs w:val="22"/>
        </w:rPr>
      </w:pPr>
    </w:p>
    <w:p w14:paraId="640ED507" w14:textId="77777777" w:rsidR="00AD4F79" w:rsidRPr="00404BCF" w:rsidRDefault="00AD4F79" w:rsidP="00AD4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noteref"/>
          <w:rFonts w:ascii="Arial" w:hAnsi="Arial" w:cs="Shruti"/>
          <w:b/>
          <w:sz w:val="22"/>
          <w:szCs w:val="22"/>
        </w:rPr>
      </w:pPr>
      <w:r w:rsidRPr="00404BCF">
        <w:rPr>
          <w:rStyle w:val="footnoteref"/>
          <w:rFonts w:ascii="Arial" w:hAnsi="Arial" w:cs="Shruti"/>
          <w:b/>
          <w:sz w:val="22"/>
          <w:szCs w:val="22"/>
        </w:rPr>
        <w:t>A.2. Purpose and Use of the Information</w:t>
      </w:r>
    </w:p>
    <w:p w14:paraId="280F52B3" w14:textId="3EBD3BA2" w:rsidR="00AD4F79" w:rsidRDefault="00F45A10" w:rsidP="00AD4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noteref"/>
          <w:rFonts w:ascii="Arial" w:hAnsi="Arial" w:cs="Shruti"/>
          <w:sz w:val="22"/>
          <w:szCs w:val="22"/>
        </w:rPr>
      </w:pPr>
      <w:r w:rsidRPr="00F45A10">
        <w:rPr>
          <w:rStyle w:val="footnoteref"/>
          <w:rFonts w:ascii="Arial" w:hAnsi="Arial" w:cs="Shruti"/>
          <w:sz w:val="22"/>
          <w:szCs w:val="22"/>
        </w:rPr>
        <w:t>This request is for a revision; the current approval expires on 10/31/2016.</w:t>
      </w:r>
      <w:r>
        <w:rPr>
          <w:rStyle w:val="footnoteref"/>
          <w:rFonts w:ascii="Arial" w:hAnsi="Arial" w:cs="Shruti"/>
          <w:sz w:val="22"/>
          <w:szCs w:val="22"/>
        </w:rPr>
        <w:t xml:space="preserve"> </w:t>
      </w:r>
      <w:r w:rsidR="00AD4F79" w:rsidRPr="009F001F">
        <w:rPr>
          <w:rStyle w:val="footnoteref"/>
          <w:rFonts w:ascii="Arial" w:hAnsi="Arial" w:cs="Shruti"/>
          <w:sz w:val="22"/>
          <w:szCs w:val="22"/>
        </w:rPr>
        <w:t xml:space="preserve">The purpose of this information collection for the Framingham Study is to continue to collect medical and lifestyle information on a long-term cohort in order to pursue the objectives described above.  There </w:t>
      </w:r>
      <w:r w:rsidR="00AD4F79">
        <w:rPr>
          <w:rStyle w:val="footnoteref"/>
          <w:rFonts w:ascii="Arial" w:hAnsi="Arial" w:cs="Shruti"/>
          <w:sz w:val="22"/>
          <w:szCs w:val="22"/>
        </w:rPr>
        <w:t>are five</w:t>
      </w:r>
      <w:r w:rsidR="00AD4F79" w:rsidRPr="009F001F">
        <w:rPr>
          <w:rStyle w:val="footnoteref"/>
          <w:rFonts w:ascii="Arial" w:hAnsi="Arial" w:cs="Shruti"/>
          <w:sz w:val="22"/>
          <w:szCs w:val="22"/>
        </w:rPr>
        <w:t xml:space="preserve"> existing study cohorts funded by NHLBI contracts which comprise the Framingham Study.  </w:t>
      </w:r>
    </w:p>
    <w:p w14:paraId="6EE458BE" w14:textId="77777777" w:rsidR="00AD4F79" w:rsidRDefault="00AD4F79" w:rsidP="00AD4F79">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noteref"/>
          <w:rFonts w:ascii="Arial" w:hAnsi="Arial" w:cs="Shruti"/>
          <w:sz w:val="22"/>
          <w:szCs w:val="22"/>
        </w:rPr>
      </w:pPr>
      <w:r>
        <w:rPr>
          <w:rStyle w:val="footnoteref"/>
          <w:rFonts w:ascii="Arial" w:hAnsi="Arial" w:cs="Shruti"/>
          <w:sz w:val="22"/>
          <w:szCs w:val="22"/>
        </w:rPr>
        <w:t>Original Cohort (originating in 1948)</w:t>
      </w:r>
    </w:p>
    <w:p w14:paraId="492D684F" w14:textId="77777777" w:rsidR="00AD4F79" w:rsidRDefault="00AD4F79" w:rsidP="00AD4F79">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noteref"/>
          <w:rFonts w:ascii="Arial" w:hAnsi="Arial" w:cs="Shruti"/>
          <w:sz w:val="22"/>
          <w:szCs w:val="22"/>
        </w:rPr>
      </w:pPr>
      <w:r>
        <w:rPr>
          <w:rStyle w:val="footnoteref"/>
          <w:rFonts w:ascii="Arial" w:hAnsi="Arial" w:cs="Shruti"/>
          <w:sz w:val="22"/>
          <w:szCs w:val="22"/>
        </w:rPr>
        <w:t>Offspring Cohort (children of Original Cohort and their spouses originating in 1971)</w:t>
      </w:r>
    </w:p>
    <w:p w14:paraId="6E077F21" w14:textId="77777777" w:rsidR="00AD4F79" w:rsidRDefault="00AD4F79" w:rsidP="00AD4F79">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noteref"/>
          <w:rFonts w:ascii="Arial" w:hAnsi="Arial" w:cs="Shruti"/>
          <w:sz w:val="22"/>
          <w:szCs w:val="22"/>
        </w:rPr>
      </w:pPr>
      <w:r>
        <w:rPr>
          <w:rStyle w:val="footnoteref"/>
          <w:rFonts w:ascii="Arial" w:hAnsi="Arial" w:cs="Shruti"/>
          <w:sz w:val="22"/>
          <w:szCs w:val="22"/>
        </w:rPr>
        <w:t xml:space="preserve">Generation Three Cohort and New Offspring Spouses-NOS (Children of Offspring cohort </w:t>
      </w:r>
      <w:r>
        <w:rPr>
          <w:rStyle w:val="footnoteref"/>
          <w:rFonts w:ascii="Arial" w:hAnsi="Arial" w:cs="Shruti"/>
          <w:sz w:val="22"/>
          <w:szCs w:val="22"/>
        </w:rPr>
        <w:lastRenderedPageBreak/>
        <w:t>and some Spouses of the Offspring, Originated in 2002)</w:t>
      </w:r>
    </w:p>
    <w:p w14:paraId="30A50C6D" w14:textId="77777777" w:rsidR="00AD4F79" w:rsidRDefault="00AD4F79" w:rsidP="00AD4F79">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noteref"/>
          <w:rFonts w:ascii="Arial" w:hAnsi="Arial" w:cs="Shruti"/>
          <w:sz w:val="22"/>
          <w:szCs w:val="22"/>
        </w:rPr>
      </w:pPr>
      <w:r>
        <w:rPr>
          <w:rStyle w:val="footnoteref"/>
          <w:rFonts w:ascii="Arial" w:hAnsi="Arial" w:cs="Shruti"/>
          <w:sz w:val="22"/>
          <w:szCs w:val="22"/>
        </w:rPr>
        <w:t>Omni Group 1 cohort (minority residents of Framingham, under contract in 2009 )</w:t>
      </w:r>
    </w:p>
    <w:p w14:paraId="46DA79C1" w14:textId="77777777" w:rsidR="00AD4F79" w:rsidRDefault="00AD4F79" w:rsidP="00AD4F79">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noteref"/>
          <w:rFonts w:ascii="Arial" w:hAnsi="Arial" w:cs="Shruti"/>
          <w:sz w:val="22"/>
          <w:szCs w:val="22"/>
        </w:rPr>
      </w:pPr>
      <w:r>
        <w:rPr>
          <w:rStyle w:val="footnoteref"/>
          <w:rFonts w:ascii="Arial" w:hAnsi="Arial" w:cs="Shruti"/>
          <w:sz w:val="22"/>
          <w:szCs w:val="22"/>
        </w:rPr>
        <w:t>Omni Group 2 cohort (offspring of OMNI Group 1, under contract in 2009)</w:t>
      </w:r>
    </w:p>
    <w:p w14:paraId="6004199D" w14:textId="4F604910" w:rsidR="00AD4F79" w:rsidRDefault="00AD4F79" w:rsidP="00AD4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noteref"/>
          <w:rFonts w:ascii="Arial" w:hAnsi="Arial" w:cs="Shruti"/>
          <w:sz w:val="22"/>
          <w:szCs w:val="22"/>
        </w:rPr>
      </w:pPr>
      <w:r>
        <w:rPr>
          <w:rStyle w:val="footnoteref"/>
          <w:rFonts w:ascii="Arial" w:hAnsi="Arial" w:cs="Shruti"/>
          <w:sz w:val="22"/>
          <w:szCs w:val="22"/>
        </w:rPr>
        <w:t>During</w:t>
      </w:r>
      <w:r w:rsidRPr="009F001F">
        <w:rPr>
          <w:rStyle w:val="footnoteref"/>
          <w:rFonts w:ascii="Arial" w:hAnsi="Arial" w:cs="Shruti"/>
          <w:sz w:val="22"/>
          <w:szCs w:val="22"/>
        </w:rPr>
        <w:t xml:space="preserve"> the last OMB renewal, the Framingham Study </w:t>
      </w:r>
      <w:r>
        <w:rPr>
          <w:rStyle w:val="footnoteref"/>
          <w:rFonts w:ascii="Arial" w:hAnsi="Arial" w:cs="Shruti"/>
          <w:sz w:val="22"/>
          <w:szCs w:val="22"/>
        </w:rPr>
        <w:t>completed re-examinations of</w:t>
      </w:r>
      <w:r w:rsidRPr="009F001F">
        <w:rPr>
          <w:rStyle w:val="footnoteref"/>
          <w:rFonts w:ascii="Arial" w:hAnsi="Arial" w:cs="Shruti"/>
          <w:sz w:val="22"/>
          <w:szCs w:val="22"/>
        </w:rPr>
        <w:t xml:space="preserve"> the Original Cohort </w:t>
      </w:r>
      <w:r>
        <w:rPr>
          <w:rStyle w:val="footnoteref"/>
          <w:rFonts w:ascii="Arial" w:hAnsi="Arial" w:cs="Shruti"/>
          <w:sz w:val="22"/>
          <w:szCs w:val="22"/>
        </w:rPr>
        <w:t xml:space="preserve">(cycle 32), as well as </w:t>
      </w:r>
      <w:r w:rsidRPr="009F001F">
        <w:rPr>
          <w:rStyle w:val="footnoteref"/>
          <w:rFonts w:ascii="Arial" w:hAnsi="Arial" w:cs="Shruti"/>
          <w:sz w:val="22"/>
          <w:szCs w:val="22"/>
        </w:rPr>
        <w:t>Generation Three Cohort</w:t>
      </w:r>
      <w:r>
        <w:rPr>
          <w:rStyle w:val="footnoteref"/>
          <w:rFonts w:ascii="Arial" w:hAnsi="Arial" w:cs="Shruti"/>
          <w:sz w:val="22"/>
          <w:szCs w:val="22"/>
        </w:rPr>
        <w:t xml:space="preserve"> and Omni Group 2 (cycle 2);</w:t>
      </w:r>
      <w:r w:rsidRPr="009F001F">
        <w:rPr>
          <w:rStyle w:val="footnoteref"/>
          <w:rFonts w:ascii="Arial" w:hAnsi="Arial" w:cs="Shruti"/>
          <w:sz w:val="22"/>
          <w:szCs w:val="22"/>
        </w:rPr>
        <w:t xml:space="preserve"> </w:t>
      </w:r>
      <w:r>
        <w:rPr>
          <w:rStyle w:val="footnoteref"/>
          <w:rFonts w:ascii="Arial" w:hAnsi="Arial" w:cs="Shruti"/>
          <w:sz w:val="22"/>
          <w:szCs w:val="22"/>
        </w:rPr>
        <w:t>completed</w:t>
      </w:r>
      <w:r w:rsidRPr="009F001F">
        <w:rPr>
          <w:rStyle w:val="footnoteref"/>
          <w:rFonts w:ascii="Arial" w:hAnsi="Arial" w:cs="Shruti"/>
          <w:sz w:val="22"/>
          <w:szCs w:val="22"/>
        </w:rPr>
        <w:t xml:space="preserve"> a computerized tomography (CT) examination on the subsets of the Offspring Cohort and Generation Three Cohort</w:t>
      </w:r>
      <w:r>
        <w:rPr>
          <w:rStyle w:val="footnoteref"/>
          <w:rFonts w:ascii="Arial" w:hAnsi="Arial" w:cs="Shruti"/>
          <w:sz w:val="22"/>
          <w:szCs w:val="22"/>
        </w:rPr>
        <w:t>;</w:t>
      </w:r>
      <w:r w:rsidRPr="009F001F">
        <w:rPr>
          <w:rStyle w:val="footnoteref"/>
          <w:rFonts w:ascii="Arial" w:hAnsi="Arial" w:cs="Shruti"/>
          <w:sz w:val="22"/>
          <w:szCs w:val="22"/>
        </w:rPr>
        <w:t xml:space="preserve"> </w:t>
      </w:r>
      <w:r>
        <w:rPr>
          <w:rStyle w:val="footnoteref"/>
          <w:rFonts w:ascii="Arial" w:hAnsi="Arial" w:cs="Shruti"/>
          <w:sz w:val="22"/>
          <w:szCs w:val="22"/>
        </w:rPr>
        <w:t>conducted an examination of the Offspring Cohort (cycle 9) and Omni Group 1 Cohort (cycle 4); and</w:t>
      </w:r>
      <w:r w:rsidRPr="009F001F">
        <w:rPr>
          <w:rStyle w:val="footnoteref"/>
          <w:rFonts w:ascii="Arial" w:hAnsi="Arial" w:cs="Shruti"/>
          <w:sz w:val="22"/>
          <w:szCs w:val="22"/>
        </w:rPr>
        <w:t xml:space="preserve"> continued </w:t>
      </w:r>
      <w:r>
        <w:rPr>
          <w:rStyle w:val="footnoteref"/>
          <w:rFonts w:ascii="Arial" w:hAnsi="Arial" w:cs="Shruti"/>
          <w:sz w:val="22"/>
          <w:szCs w:val="22"/>
        </w:rPr>
        <w:t>monitoring</w:t>
      </w:r>
      <w:r w:rsidRPr="009F001F">
        <w:rPr>
          <w:rStyle w:val="footnoteref"/>
          <w:rFonts w:ascii="Arial" w:hAnsi="Arial" w:cs="Shruti"/>
          <w:sz w:val="22"/>
          <w:szCs w:val="22"/>
        </w:rPr>
        <w:t xml:space="preserve"> the morbidity and mortality in all </w:t>
      </w:r>
      <w:r>
        <w:rPr>
          <w:rStyle w:val="footnoteref"/>
          <w:rFonts w:ascii="Arial" w:hAnsi="Arial" w:cs="Shruti"/>
          <w:sz w:val="22"/>
          <w:szCs w:val="22"/>
        </w:rPr>
        <w:t>five</w:t>
      </w:r>
      <w:r w:rsidRPr="009F001F">
        <w:rPr>
          <w:rStyle w:val="footnoteref"/>
          <w:rFonts w:ascii="Arial" w:hAnsi="Arial" w:cs="Shruti"/>
          <w:sz w:val="22"/>
          <w:szCs w:val="22"/>
        </w:rPr>
        <w:t xml:space="preserve"> Framingham Cohorts.  </w:t>
      </w:r>
    </w:p>
    <w:p w14:paraId="3BDFD476" w14:textId="77777777" w:rsidR="005A5FFB" w:rsidRPr="009F001F" w:rsidRDefault="005A5FFB" w:rsidP="00AD4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noteref"/>
          <w:rFonts w:ascii="Arial" w:hAnsi="Arial" w:cs="Arial"/>
          <w:sz w:val="22"/>
          <w:szCs w:val="22"/>
        </w:rPr>
      </w:pPr>
    </w:p>
    <w:p w14:paraId="185784F0" w14:textId="77777777" w:rsidR="00AD4F79" w:rsidRPr="009F001F" w:rsidRDefault="00AD4F79" w:rsidP="00AD4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noteref"/>
          <w:rFonts w:ascii="Arial" w:hAnsi="Arial" w:cs="Shruti"/>
          <w:sz w:val="22"/>
          <w:szCs w:val="22"/>
        </w:rPr>
      </w:pPr>
      <w:r w:rsidRPr="004A7E69">
        <w:rPr>
          <w:rStyle w:val="footnoteref"/>
          <w:rFonts w:ascii="Arial" w:hAnsi="Arial" w:cs="Shruti"/>
          <w:sz w:val="22"/>
          <w:szCs w:val="22"/>
        </w:rPr>
        <w:t xml:space="preserve">This proposal is to extend the Framingham Study to examine the </w:t>
      </w:r>
      <w:r w:rsidRPr="004A7E69">
        <w:rPr>
          <w:rFonts w:ascii="Arial" w:hAnsi="Arial" w:cs="Shruti"/>
          <w:sz w:val="22"/>
          <w:szCs w:val="22"/>
        </w:rPr>
        <w:t xml:space="preserve">Generation </w:t>
      </w:r>
      <w:r>
        <w:rPr>
          <w:rFonts w:ascii="Arial" w:hAnsi="Arial" w:cs="Shruti"/>
          <w:sz w:val="22"/>
          <w:szCs w:val="22"/>
        </w:rPr>
        <w:t xml:space="preserve">Three </w:t>
      </w:r>
      <w:r w:rsidRPr="004A7E69">
        <w:rPr>
          <w:rFonts w:ascii="Arial" w:hAnsi="Arial" w:cs="Shruti"/>
          <w:sz w:val="22"/>
          <w:szCs w:val="22"/>
        </w:rPr>
        <w:t>Cohort, New Offspring Spouses and Omni Group 2 Cohort</w:t>
      </w:r>
      <w:r w:rsidRPr="004A7E69">
        <w:rPr>
          <w:rStyle w:val="footnoteref"/>
          <w:rFonts w:ascii="Arial" w:hAnsi="Arial" w:cs="Shruti"/>
          <w:sz w:val="22"/>
          <w:szCs w:val="22"/>
        </w:rPr>
        <w:t>, as well as to continue to monitor the morbidity and mortality which occurs in all five Framingham Cohorts.  The</w:t>
      </w:r>
      <w:r w:rsidRPr="009F001F">
        <w:rPr>
          <w:rStyle w:val="footnoteref"/>
          <w:rFonts w:ascii="Arial" w:hAnsi="Arial" w:cs="Shruti"/>
          <w:sz w:val="22"/>
          <w:szCs w:val="22"/>
        </w:rPr>
        <w:t xml:space="preserve"> contractor, with the collaborative assistance of NHLBI </w:t>
      </w:r>
      <w:r>
        <w:rPr>
          <w:rStyle w:val="footnoteref"/>
          <w:rFonts w:ascii="Arial" w:hAnsi="Arial" w:cs="Shruti"/>
          <w:sz w:val="22"/>
          <w:szCs w:val="22"/>
        </w:rPr>
        <w:t xml:space="preserve">Intramural </w:t>
      </w:r>
      <w:r w:rsidRPr="009F001F">
        <w:rPr>
          <w:rStyle w:val="footnoteref"/>
          <w:rFonts w:ascii="Arial" w:hAnsi="Arial" w:cs="Shruti"/>
          <w:sz w:val="22"/>
          <w:szCs w:val="22"/>
        </w:rPr>
        <w:t xml:space="preserve">staff, will invite study participants, schedule appointments, administer examinations and testing, enter information into computer </w:t>
      </w:r>
      <w:r>
        <w:rPr>
          <w:rStyle w:val="footnoteref"/>
          <w:rFonts w:ascii="Arial" w:hAnsi="Arial" w:cs="Shruti"/>
          <w:sz w:val="22"/>
          <w:szCs w:val="22"/>
        </w:rPr>
        <w:t>database</w:t>
      </w:r>
      <w:r w:rsidRPr="009F001F">
        <w:rPr>
          <w:rStyle w:val="footnoteref"/>
          <w:rFonts w:ascii="Arial" w:hAnsi="Arial" w:cs="Shruti"/>
          <w:sz w:val="22"/>
          <w:szCs w:val="22"/>
        </w:rPr>
        <w:t xml:space="preserve">s for editing, and prepare scientific reports of the information for publication in appropriate scientific journals.  All participants have been examined previously and thus the study deals with a stable, carefully described group.  </w:t>
      </w:r>
    </w:p>
    <w:p w14:paraId="7093AA0D" w14:textId="77777777" w:rsidR="00AD4F79" w:rsidRPr="009F001F" w:rsidRDefault="00AD4F79" w:rsidP="00AD4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rPr>
          <w:rStyle w:val="footnoteref"/>
          <w:rFonts w:ascii="Arial" w:hAnsi="Arial" w:cs="Shruti"/>
          <w:sz w:val="22"/>
          <w:szCs w:val="22"/>
        </w:rPr>
      </w:pPr>
    </w:p>
    <w:p w14:paraId="58C61D04" w14:textId="77777777" w:rsidR="00D06E84" w:rsidRDefault="00AD4F79" w:rsidP="00AD4F79">
      <w:pPr>
        <w:tabs>
          <w:tab w:val="left" w:pos="0"/>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 w:val="left" w:pos="9360"/>
        </w:tabs>
        <w:spacing w:line="480" w:lineRule="auto"/>
        <w:rPr>
          <w:rStyle w:val="footnoteref"/>
          <w:rFonts w:ascii="Arial" w:hAnsi="Arial" w:cs="Shruti"/>
          <w:sz w:val="22"/>
          <w:szCs w:val="22"/>
        </w:rPr>
      </w:pPr>
      <w:r w:rsidRPr="009F001F">
        <w:rPr>
          <w:rStyle w:val="footnoteref"/>
          <w:rFonts w:ascii="Arial" w:hAnsi="Arial" w:cs="Shruti"/>
          <w:sz w:val="22"/>
          <w:szCs w:val="22"/>
        </w:rPr>
        <w:t xml:space="preserve">Data </w:t>
      </w:r>
      <w:r>
        <w:rPr>
          <w:rStyle w:val="footnoteref"/>
          <w:rFonts w:ascii="Arial" w:hAnsi="Arial" w:cs="Shruti"/>
          <w:sz w:val="22"/>
          <w:szCs w:val="22"/>
        </w:rPr>
        <w:t>are</w:t>
      </w:r>
      <w:r w:rsidRPr="009F001F">
        <w:rPr>
          <w:rStyle w:val="footnoteref"/>
          <w:rFonts w:ascii="Arial" w:hAnsi="Arial" w:cs="Shruti"/>
          <w:sz w:val="22"/>
          <w:szCs w:val="22"/>
        </w:rPr>
        <w:t xml:space="preserve"> collected in the form of a</w:t>
      </w:r>
      <w:r>
        <w:rPr>
          <w:rStyle w:val="footnoteref"/>
          <w:rFonts w:ascii="Arial" w:hAnsi="Arial" w:cs="Shruti"/>
          <w:sz w:val="22"/>
          <w:szCs w:val="22"/>
        </w:rPr>
        <w:t xml:space="preserve">n observational </w:t>
      </w:r>
      <w:r w:rsidRPr="009F001F">
        <w:rPr>
          <w:rStyle w:val="footnoteref"/>
          <w:rFonts w:ascii="Arial" w:hAnsi="Arial" w:cs="Shruti"/>
          <w:sz w:val="22"/>
          <w:szCs w:val="22"/>
        </w:rPr>
        <w:t xml:space="preserve">health examination involving such components as blood pressure measurements, venipuncture, electrocardiography and a health interview, including questions about lifestyles and daily living situations. The data collection instruments for re-examination of the </w:t>
      </w:r>
      <w:r>
        <w:rPr>
          <w:rFonts w:ascii="Arial" w:hAnsi="Arial" w:cs="Shruti"/>
          <w:sz w:val="22"/>
          <w:szCs w:val="22"/>
        </w:rPr>
        <w:t>Third Generation</w:t>
      </w:r>
      <w:r w:rsidRPr="009F001F">
        <w:rPr>
          <w:rFonts w:ascii="Arial" w:hAnsi="Arial" w:cs="Shruti"/>
          <w:sz w:val="22"/>
          <w:szCs w:val="22"/>
        </w:rPr>
        <w:t xml:space="preserve"> Cohort</w:t>
      </w:r>
      <w:r>
        <w:rPr>
          <w:rFonts w:ascii="Arial" w:hAnsi="Arial" w:cs="Shruti"/>
          <w:sz w:val="22"/>
          <w:szCs w:val="22"/>
        </w:rPr>
        <w:t xml:space="preserve"> and New Offspring Spouses,</w:t>
      </w:r>
      <w:r w:rsidRPr="009F001F">
        <w:rPr>
          <w:rFonts w:ascii="Arial" w:hAnsi="Arial" w:cs="Shruti"/>
          <w:sz w:val="22"/>
          <w:szCs w:val="22"/>
        </w:rPr>
        <w:t xml:space="preserve"> and Omni Group </w:t>
      </w:r>
      <w:r>
        <w:rPr>
          <w:rFonts w:ascii="Arial" w:hAnsi="Arial" w:cs="Shruti"/>
          <w:sz w:val="22"/>
          <w:szCs w:val="22"/>
        </w:rPr>
        <w:t>2</w:t>
      </w:r>
      <w:r w:rsidRPr="009F001F">
        <w:rPr>
          <w:rFonts w:ascii="Arial" w:hAnsi="Arial" w:cs="Shruti"/>
          <w:sz w:val="22"/>
          <w:szCs w:val="22"/>
        </w:rPr>
        <w:t xml:space="preserve"> Cohort </w:t>
      </w:r>
      <w:r w:rsidRPr="009F001F">
        <w:rPr>
          <w:rStyle w:val="footnoteref"/>
          <w:rFonts w:ascii="Arial" w:hAnsi="Arial" w:cs="Shruti"/>
          <w:sz w:val="22"/>
          <w:szCs w:val="22"/>
        </w:rPr>
        <w:t xml:space="preserve">are attached </w:t>
      </w:r>
      <w:r w:rsidR="00067157">
        <w:rPr>
          <w:rStyle w:val="footnoteref"/>
          <w:rFonts w:ascii="Arial" w:hAnsi="Arial" w:cs="Shruti"/>
          <w:b/>
          <w:sz w:val="22"/>
          <w:szCs w:val="22"/>
        </w:rPr>
        <w:t>(Attachment 1</w:t>
      </w:r>
      <w:r w:rsidRPr="009F001F">
        <w:rPr>
          <w:rStyle w:val="footnoteref"/>
          <w:rFonts w:ascii="Arial" w:hAnsi="Arial" w:cs="Shruti"/>
          <w:b/>
          <w:sz w:val="22"/>
          <w:szCs w:val="22"/>
        </w:rPr>
        <w:t>)</w:t>
      </w:r>
      <w:r w:rsidRPr="009F001F">
        <w:rPr>
          <w:rStyle w:val="footnoteref"/>
          <w:rFonts w:ascii="Arial" w:hAnsi="Arial" w:cs="Shruti"/>
          <w:sz w:val="22"/>
          <w:szCs w:val="22"/>
        </w:rPr>
        <w:t xml:space="preserve">.  </w:t>
      </w:r>
    </w:p>
    <w:p w14:paraId="3DAFE0B5" w14:textId="77777777" w:rsidR="006F00C2" w:rsidRDefault="006F00C2" w:rsidP="00AD4F79">
      <w:pPr>
        <w:tabs>
          <w:tab w:val="left" w:pos="0"/>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 w:val="left" w:pos="9360"/>
        </w:tabs>
        <w:spacing w:line="480" w:lineRule="auto"/>
        <w:rPr>
          <w:rStyle w:val="footnoteref"/>
          <w:rFonts w:ascii="Arial" w:hAnsi="Arial" w:cs="Shruti"/>
          <w:sz w:val="22"/>
          <w:szCs w:val="22"/>
        </w:rPr>
      </w:pPr>
    </w:p>
    <w:p w14:paraId="6BEF9DC5" w14:textId="4F04AEAA" w:rsidR="00AD4F79" w:rsidRDefault="00AD4F79" w:rsidP="00AD4F79">
      <w:pPr>
        <w:tabs>
          <w:tab w:val="left" w:pos="0"/>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 w:val="left" w:pos="9360"/>
        </w:tabs>
        <w:spacing w:line="480" w:lineRule="auto"/>
        <w:rPr>
          <w:rStyle w:val="footnoteref"/>
          <w:rFonts w:ascii="Arial" w:hAnsi="Arial" w:cs="Shruti"/>
          <w:sz w:val="22"/>
          <w:szCs w:val="22"/>
        </w:rPr>
      </w:pPr>
      <w:r>
        <w:rPr>
          <w:rStyle w:val="footnoteref"/>
          <w:rFonts w:ascii="Arial" w:hAnsi="Arial" w:cs="Shruti"/>
          <w:sz w:val="22"/>
          <w:szCs w:val="22"/>
        </w:rPr>
        <w:lastRenderedPageBreak/>
        <w:t>I</w:t>
      </w:r>
      <w:r w:rsidRPr="009F001F">
        <w:rPr>
          <w:rStyle w:val="footnoteref"/>
          <w:rFonts w:ascii="Arial" w:hAnsi="Arial" w:cs="Shruti"/>
          <w:sz w:val="22"/>
          <w:szCs w:val="22"/>
        </w:rPr>
        <w:t xml:space="preserve">ndividuals who are either unwilling or unable to participate in an </w:t>
      </w:r>
      <w:r>
        <w:rPr>
          <w:rStyle w:val="footnoteref"/>
          <w:rFonts w:ascii="Arial" w:hAnsi="Arial" w:cs="Shruti"/>
          <w:sz w:val="22"/>
          <w:szCs w:val="22"/>
        </w:rPr>
        <w:t xml:space="preserve">in-person </w:t>
      </w:r>
      <w:r w:rsidRPr="009F001F">
        <w:rPr>
          <w:rStyle w:val="footnoteref"/>
          <w:rFonts w:ascii="Arial" w:hAnsi="Arial" w:cs="Shruti"/>
          <w:sz w:val="22"/>
          <w:szCs w:val="22"/>
        </w:rPr>
        <w:t xml:space="preserve">examination </w:t>
      </w:r>
      <w:r>
        <w:rPr>
          <w:rStyle w:val="footnoteref"/>
          <w:rFonts w:ascii="Arial" w:hAnsi="Arial" w:cs="Shruti"/>
          <w:sz w:val="22"/>
          <w:szCs w:val="22"/>
        </w:rPr>
        <w:t xml:space="preserve">or are between examination cycles for more than two years </w:t>
      </w:r>
      <w:r w:rsidRPr="009F001F">
        <w:rPr>
          <w:rStyle w:val="footnoteref"/>
          <w:rFonts w:ascii="Arial" w:hAnsi="Arial" w:cs="Shruti"/>
          <w:sz w:val="22"/>
          <w:szCs w:val="22"/>
        </w:rPr>
        <w:t xml:space="preserve">are sent Medical History Update Forms </w:t>
      </w:r>
      <w:r w:rsidR="00067157">
        <w:rPr>
          <w:rStyle w:val="footnoteref"/>
          <w:rFonts w:ascii="Arial" w:hAnsi="Arial" w:cs="Shruti"/>
          <w:b/>
          <w:sz w:val="22"/>
          <w:szCs w:val="22"/>
        </w:rPr>
        <w:t xml:space="preserve">(Attachment </w:t>
      </w:r>
      <w:r w:rsidR="006F00C2">
        <w:rPr>
          <w:rStyle w:val="footnoteref"/>
          <w:rFonts w:ascii="Arial" w:hAnsi="Arial" w:cs="Shruti"/>
          <w:b/>
          <w:sz w:val="22"/>
          <w:szCs w:val="22"/>
        </w:rPr>
        <w:t>2</w:t>
      </w:r>
      <w:r w:rsidRPr="009F001F">
        <w:rPr>
          <w:rStyle w:val="footnoteref"/>
          <w:rFonts w:ascii="Arial" w:hAnsi="Arial" w:cs="Shruti"/>
          <w:b/>
          <w:sz w:val="22"/>
          <w:szCs w:val="22"/>
        </w:rPr>
        <w:t>)</w:t>
      </w:r>
      <w:r w:rsidRPr="009F001F">
        <w:rPr>
          <w:rStyle w:val="footnoteref"/>
          <w:rFonts w:ascii="Arial" w:hAnsi="Arial" w:cs="Shruti"/>
          <w:sz w:val="22"/>
          <w:szCs w:val="22"/>
        </w:rPr>
        <w:t xml:space="preserve">. </w:t>
      </w:r>
    </w:p>
    <w:p w14:paraId="628481E1" w14:textId="77777777" w:rsidR="00AD4F79" w:rsidRDefault="00AD4F79" w:rsidP="00AD4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noteref"/>
          <w:rFonts w:ascii="Arial" w:hAnsi="Arial" w:cs="Shruti"/>
          <w:sz w:val="22"/>
          <w:szCs w:val="22"/>
        </w:rPr>
      </w:pPr>
    </w:p>
    <w:p w14:paraId="1077838F" w14:textId="77777777" w:rsidR="00AD4F79" w:rsidRPr="009F001F" w:rsidRDefault="00AD4F79" w:rsidP="00AD4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noteref"/>
          <w:rFonts w:ascii="Arial" w:hAnsi="Arial" w:cs="Shruti"/>
          <w:sz w:val="22"/>
          <w:szCs w:val="22"/>
        </w:rPr>
      </w:pPr>
      <w:r w:rsidRPr="009F001F">
        <w:rPr>
          <w:rStyle w:val="footnoteref"/>
          <w:rFonts w:ascii="Arial" w:hAnsi="Arial" w:cs="Shruti"/>
          <w:sz w:val="22"/>
          <w:szCs w:val="22"/>
        </w:rPr>
        <w:t xml:space="preserve">The National Heart, Lung, and Blood Institute uses the results of the Framingham Study to: </w:t>
      </w:r>
    </w:p>
    <w:p w14:paraId="53FED13A" w14:textId="7D27DA59" w:rsidR="00AD4F79" w:rsidRDefault="00AD4F79" w:rsidP="00AD4F79">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noteref"/>
          <w:rFonts w:ascii="Arial" w:hAnsi="Arial" w:cs="Shruti"/>
          <w:sz w:val="22"/>
          <w:szCs w:val="22"/>
        </w:rPr>
      </w:pPr>
      <w:r w:rsidRPr="009F001F">
        <w:rPr>
          <w:rStyle w:val="footnoteref"/>
          <w:rFonts w:ascii="Arial" w:hAnsi="Arial" w:cs="Shruti"/>
          <w:sz w:val="22"/>
          <w:szCs w:val="22"/>
        </w:rPr>
        <w:t xml:space="preserve">characterize risk factors for cardiovascular and lung diseases so that national prevention programs can be designed and implemented; 2) evaluate trends in cardiovascular diseases and risk factors over time to measure the impact of overall preventive measures; and  3) understand the etiology of cardiovascular and lung diseases so that effective treatment and preventive modalities can be developed and tested.  Most of the reports of study results have been published in peer reviewed medical journals and books.  The majority of these publications have appeared in the cardiology or cardiovascular epidemiology literature.  More than </w:t>
      </w:r>
      <w:r>
        <w:rPr>
          <w:rStyle w:val="footnoteref"/>
          <w:rFonts w:ascii="Arial" w:hAnsi="Arial" w:cs="Shruti"/>
          <w:sz w:val="22"/>
          <w:szCs w:val="22"/>
        </w:rPr>
        <w:t>3,0</w:t>
      </w:r>
      <w:r w:rsidRPr="009F001F">
        <w:rPr>
          <w:rStyle w:val="footnoteref"/>
          <w:rFonts w:ascii="Arial" w:hAnsi="Arial" w:cs="Shruti"/>
          <w:sz w:val="22"/>
          <w:szCs w:val="22"/>
        </w:rPr>
        <w:t xml:space="preserve">00 articles have been published from the Framingham Study since 1952.  </w:t>
      </w:r>
      <w:r w:rsidRPr="004A7E69">
        <w:rPr>
          <w:rStyle w:val="footnoteref"/>
          <w:rFonts w:ascii="Arial" w:hAnsi="Arial" w:cs="Shruti"/>
          <w:sz w:val="22"/>
          <w:szCs w:val="22"/>
        </w:rPr>
        <w:t xml:space="preserve">Framingham Study articles published during 2014-2015 are listed in the attached file </w:t>
      </w:r>
      <w:r w:rsidRPr="004A7E69">
        <w:rPr>
          <w:rStyle w:val="footnoteref"/>
          <w:rFonts w:ascii="Arial" w:hAnsi="Arial" w:cs="Shruti"/>
          <w:b/>
          <w:sz w:val="22"/>
          <w:szCs w:val="22"/>
        </w:rPr>
        <w:t xml:space="preserve">(Attachment </w:t>
      </w:r>
      <w:r w:rsidR="006F00C2">
        <w:rPr>
          <w:rStyle w:val="footnoteref"/>
          <w:rFonts w:ascii="Arial" w:hAnsi="Arial" w:cs="Shruti"/>
          <w:b/>
          <w:sz w:val="22"/>
          <w:szCs w:val="22"/>
        </w:rPr>
        <w:t>3</w:t>
      </w:r>
      <w:r w:rsidRPr="004A7E69">
        <w:rPr>
          <w:rStyle w:val="footnoteref"/>
          <w:rFonts w:ascii="Arial" w:hAnsi="Arial" w:cs="Shruti"/>
          <w:b/>
          <w:sz w:val="22"/>
          <w:szCs w:val="22"/>
        </w:rPr>
        <w:t>)</w:t>
      </w:r>
      <w:r w:rsidRPr="004A7E69">
        <w:rPr>
          <w:rStyle w:val="footnoteref"/>
          <w:rFonts w:ascii="Arial" w:hAnsi="Arial" w:cs="Shruti"/>
          <w:sz w:val="22"/>
          <w:szCs w:val="22"/>
        </w:rPr>
        <w:t>.</w:t>
      </w:r>
      <w:r w:rsidRPr="009F001F">
        <w:rPr>
          <w:rStyle w:val="footnoteref"/>
          <w:rFonts w:ascii="Arial" w:hAnsi="Arial" w:cs="Shruti"/>
          <w:sz w:val="22"/>
          <w:szCs w:val="22"/>
        </w:rPr>
        <w:t xml:space="preserve">  The variety of titles in the listing suggests the wide range of hypotheses that have been tested using data collected at previous examination cycles.  The results of Framingham Study will continue to be published in scientific and medical literature.  Results which will appear in the literature will continue to be used by the medical community to improve their understanding of the mechanisms of cardiovascular diseases as they occur in a general population setting.  Their understanding will help health care providers treat patients by recommending preventive measures for future disease among healthy individuals, as well as those with cardiovascular disease.  This information also will be used by the Federal government and health professionals to design and target cardiovascular disease prevention and education program</w:t>
      </w:r>
      <w:r>
        <w:rPr>
          <w:rStyle w:val="footnoteref"/>
          <w:rFonts w:ascii="Arial" w:hAnsi="Arial" w:cs="Shruti"/>
          <w:sz w:val="22"/>
          <w:szCs w:val="22"/>
        </w:rPr>
        <w:t xml:space="preserve">. </w:t>
      </w:r>
    </w:p>
    <w:p w14:paraId="344C51D0" w14:textId="77777777" w:rsidR="005F41CA" w:rsidRDefault="005F41CA" w:rsidP="00AD4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noteref"/>
          <w:rFonts w:ascii="Arial" w:hAnsi="Arial" w:cs="Shruti"/>
          <w:sz w:val="22"/>
          <w:szCs w:val="22"/>
        </w:rPr>
      </w:pPr>
    </w:p>
    <w:p w14:paraId="52EB3FF2" w14:textId="77777777" w:rsidR="00AD4F79" w:rsidRPr="00404BCF" w:rsidRDefault="00AD4F79" w:rsidP="00AD4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noteref"/>
          <w:rFonts w:ascii="Arial" w:hAnsi="Arial" w:cs="Shruti"/>
          <w:b/>
          <w:sz w:val="22"/>
          <w:szCs w:val="22"/>
        </w:rPr>
      </w:pPr>
      <w:r w:rsidRPr="00404BCF">
        <w:rPr>
          <w:rStyle w:val="footnoteref"/>
          <w:rFonts w:ascii="Arial" w:hAnsi="Arial" w:cs="Shruti"/>
          <w:b/>
          <w:sz w:val="22"/>
          <w:szCs w:val="22"/>
        </w:rPr>
        <w:t>A.3. Use of Information Technology and Burden Reduction</w:t>
      </w:r>
    </w:p>
    <w:p w14:paraId="26010E04" w14:textId="77777777" w:rsidR="00AD4F79" w:rsidRPr="009F001F" w:rsidRDefault="00AD4F79" w:rsidP="00AD4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noteref"/>
          <w:rFonts w:ascii="Arial" w:hAnsi="Arial" w:cs="Shruti"/>
          <w:sz w:val="22"/>
          <w:szCs w:val="22"/>
        </w:rPr>
      </w:pPr>
      <w:r w:rsidRPr="009F001F">
        <w:rPr>
          <w:rStyle w:val="footnoteref"/>
          <w:rFonts w:ascii="Arial" w:hAnsi="Arial" w:cs="Shruti"/>
          <w:sz w:val="22"/>
          <w:szCs w:val="22"/>
        </w:rPr>
        <w:lastRenderedPageBreak/>
        <w:t xml:space="preserve">The Framingham Study will use state-of-the-art data entry and computer management systems which maximize data accuracy.  Data from anthropometric measurements, blood pressure, questionnaires, and venipuncture collection and processing will be recorded </w:t>
      </w:r>
      <w:r>
        <w:rPr>
          <w:rStyle w:val="footnoteref"/>
          <w:rFonts w:ascii="Arial" w:hAnsi="Arial" w:cs="Shruti"/>
          <w:sz w:val="22"/>
          <w:szCs w:val="22"/>
        </w:rPr>
        <w:t xml:space="preserve">directly into data screens or, in some cases,  </w:t>
      </w:r>
      <w:r w:rsidRPr="009F001F">
        <w:rPr>
          <w:rStyle w:val="footnoteref"/>
          <w:rFonts w:ascii="Arial" w:hAnsi="Arial" w:cs="Shruti"/>
          <w:sz w:val="22"/>
          <w:szCs w:val="22"/>
        </w:rPr>
        <w:t>on paper forms by clinic personnel and then key entered into the database.  Electrocardiography will be collected electronically on separate, procedure-dedicated computers.</w:t>
      </w:r>
      <w:r>
        <w:rPr>
          <w:rStyle w:val="footnoteref"/>
          <w:rFonts w:ascii="Arial" w:hAnsi="Arial" w:cs="Shruti"/>
          <w:sz w:val="22"/>
          <w:szCs w:val="22"/>
        </w:rPr>
        <w:t xml:space="preserve">  There will be a new pilot project using smartphone technology to obtain information outside of the clinical assessments. </w:t>
      </w:r>
    </w:p>
    <w:p w14:paraId="118386E6" w14:textId="77777777" w:rsidR="00AD4F79" w:rsidRPr="009F001F" w:rsidRDefault="00AD4F79" w:rsidP="00AD4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noteref"/>
          <w:rFonts w:ascii="Arial" w:hAnsi="Arial" w:cs="Shruti"/>
          <w:sz w:val="22"/>
          <w:szCs w:val="22"/>
        </w:rPr>
      </w:pPr>
    </w:p>
    <w:p w14:paraId="7DDAD80E" w14:textId="77777777" w:rsidR="00AD4F79" w:rsidRPr="00404BCF" w:rsidRDefault="00AD4F79" w:rsidP="00AD4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noteref"/>
          <w:rFonts w:ascii="Arial" w:hAnsi="Arial" w:cs="Shruti"/>
          <w:b/>
          <w:sz w:val="22"/>
          <w:szCs w:val="22"/>
        </w:rPr>
      </w:pPr>
      <w:r w:rsidRPr="00404BCF">
        <w:rPr>
          <w:rStyle w:val="footnoteref"/>
          <w:rFonts w:ascii="Arial" w:hAnsi="Arial" w:cs="Shruti"/>
          <w:b/>
          <w:sz w:val="22"/>
          <w:szCs w:val="22"/>
        </w:rPr>
        <w:t>A.4. Efforts to Identify Duplication and Use of Similar Information</w:t>
      </w:r>
    </w:p>
    <w:p w14:paraId="4F9F7B42" w14:textId="77777777" w:rsidR="00AD4F79" w:rsidRPr="009F001F" w:rsidRDefault="00AD4F79" w:rsidP="00AD4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noteref"/>
          <w:rFonts w:ascii="Arial" w:hAnsi="Arial" w:cs="Shruti"/>
          <w:sz w:val="22"/>
          <w:szCs w:val="22"/>
        </w:rPr>
      </w:pPr>
      <w:r w:rsidRPr="009F001F">
        <w:rPr>
          <w:rStyle w:val="footnoteref"/>
          <w:rFonts w:ascii="Arial" w:hAnsi="Arial" w:cs="Shruti"/>
          <w:sz w:val="22"/>
          <w:szCs w:val="22"/>
        </w:rPr>
        <w:t>There is no duplication of effort because the Original Cohort, Offspring Cohort, and Third Generation Cohort, as well as the Omni Groups 1 and 2 Cohorts, are unique.  No other study of free-living adults has a comparable database on the cardiovascular experience of parents and offspring.  No other group of free-living adults has been so extensively tested using non-invasive cardiology methods because these methods are usually applied to symptomatic patients.  No other large group of parents, children, and grandchildren has undergone longitudinal studies of risk factor quantification.  Because of the dynamic features of cardiovascular diseases, it is necessary to update previous findings related to earlier examinations and assess the consequences of the collected information from prior examinations in terms of the impact on cardiovascular disease incidence.  A key feature of the Framingham Study is that it is monitoring the same community-based sample over time.  This will permit an assessment of secular trends in cardiovascular disease that are not likely to be biased by changes in sample composition over time.</w:t>
      </w:r>
    </w:p>
    <w:p w14:paraId="34487BA7" w14:textId="77777777" w:rsidR="00AD4F79" w:rsidRPr="009F001F" w:rsidRDefault="00AD4F79" w:rsidP="00AD4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noteref"/>
          <w:rFonts w:ascii="Arial" w:hAnsi="Arial" w:cs="Shruti"/>
          <w:sz w:val="22"/>
          <w:szCs w:val="22"/>
        </w:rPr>
      </w:pPr>
    </w:p>
    <w:p w14:paraId="5BBC85FD" w14:textId="77777777" w:rsidR="00AD4F79" w:rsidRPr="009F001F" w:rsidRDefault="00AD4F79" w:rsidP="00AD4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noteref"/>
          <w:rFonts w:ascii="Arial" w:hAnsi="Arial" w:cs="Shruti"/>
          <w:sz w:val="22"/>
          <w:szCs w:val="22"/>
        </w:rPr>
      </w:pPr>
      <w:r w:rsidRPr="004031B8">
        <w:rPr>
          <w:rStyle w:val="footnoteref"/>
          <w:rFonts w:ascii="Arial" w:hAnsi="Arial" w:cs="Shruti"/>
          <w:sz w:val="22"/>
          <w:szCs w:val="22"/>
        </w:rPr>
        <w:t>The NHLBI supports a study titled The Atherosclerotic Risk in Communities (ARIC) Study (OMB# 0925-0281, expiration date 5/31</w:t>
      </w:r>
      <w:r>
        <w:rPr>
          <w:rStyle w:val="footnoteref"/>
          <w:rFonts w:ascii="Arial" w:hAnsi="Arial" w:cs="Shruti"/>
          <w:sz w:val="22"/>
          <w:szCs w:val="22"/>
        </w:rPr>
        <w:t>/2017</w:t>
      </w:r>
      <w:r w:rsidRPr="009F001F">
        <w:rPr>
          <w:rStyle w:val="footnoteref"/>
          <w:rFonts w:ascii="Arial" w:hAnsi="Arial" w:cs="Shruti"/>
          <w:sz w:val="22"/>
          <w:szCs w:val="22"/>
        </w:rPr>
        <w:t xml:space="preserve">  This study, however, is different from the </w:t>
      </w:r>
      <w:r w:rsidRPr="009F001F">
        <w:rPr>
          <w:rStyle w:val="footnoteref"/>
          <w:rFonts w:ascii="Arial" w:hAnsi="Arial" w:cs="Shruti"/>
          <w:sz w:val="22"/>
          <w:szCs w:val="22"/>
        </w:rPr>
        <w:lastRenderedPageBreak/>
        <w:t xml:space="preserve">Framingham Study because the ARIC Study is measuring different risk factors while using different approaches to assessing cardiovascular disease status.  </w:t>
      </w:r>
    </w:p>
    <w:p w14:paraId="6A6D3052" w14:textId="77777777" w:rsidR="00AD4F79" w:rsidRPr="009F001F" w:rsidRDefault="00AD4F79" w:rsidP="00AD4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noteref"/>
          <w:rFonts w:ascii="Arial" w:hAnsi="Arial" w:cs="Shruti"/>
          <w:sz w:val="22"/>
          <w:szCs w:val="22"/>
        </w:rPr>
      </w:pPr>
    </w:p>
    <w:p w14:paraId="79E3ABD4" w14:textId="77777777" w:rsidR="00AD4F79" w:rsidRPr="009F001F" w:rsidRDefault="00AD4F79" w:rsidP="00AD4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r w:rsidRPr="00B93637">
        <w:rPr>
          <w:rFonts w:ascii="Arial" w:hAnsi="Arial" w:cs="Shruti"/>
          <w:sz w:val="22"/>
          <w:szCs w:val="22"/>
        </w:rPr>
        <w:t>Since cardiovascular disease is a dominant health problem among older populations, the NHLBI initiated the Cardiovascular Health Study (OMB# 0925-0334, expiration date 03/31/2011: note: OMB clearance is no longer required because the contract is supporting only the study’s basic infrastructure, which includes no direct participant contact).</w:t>
      </w:r>
      <w:r w:rsidRPr="009F001F">
        <w:rPr>
          <w:rFonts w:ascii="Arial" w:hAnsi="Arial" w:cs="Shruti"/>
          <w:sz w:val="22"/>
          <w:szCs w:val="22"/>
        </w:rPr>
        <w:t xml:space="preserve">  This study of four elderly cohorts focuses on factors thought to induce clinically overt disease.  It </w:t>
      </w:r>
      <w:r>
        <w:rPr>
          <w:rFonts w:ascii="Arial" w:hAnsi="Arial" w:cs="Shruti"/>
          <w:sz w:val="22"/>
          <w:szCs w:val="22"/>
        </w:rPr>
        <w:t>was</w:t>
      </w:r>
      <w:r w:rsidRPr="009F001F">
        <w:rPr>
          <w:rFonts w:ascii="Arial" w:hAnsi="Arial" w:cs="Shruti"/>
          <w:sz w:val="22"/>
          <w:szCs w:val="22"/>
        </w:rPr>
        <w:t xml:space="preserve"> designed to assess the prediction of clinical disease from non-invasive measures of preclinical disease such as carotid atherosclerosis, left ventricular impairment, and arrhythmias or transient ischemia.  It also</w:t>
      </w:r>
      <w:r>
        <w:rPr>
          <w:rFonts w:ascii="Arial" w:hAnsi="Arial" w:cs="Shruti"/>
          <w:sz w:val="22"/>
          <w:szCs w:val="22"/>
        </w:rPr>
        <w:t xml:space="preserve"> aimed to</w:t>
      </w:r>
      <w:r w:rsidRPr="009F001F">
        <w:rPr>
          <w:rFonts w:ascii="Arial" w:hAnsi="Arial" w:cs="Shruti"/>
          <w:sz w:val="22"/>
          <w:szCs w:val="22"/>
        </w:rPr>
        <w:t xml:space="preserve"> assess the associations between clinical disease and recent changes in health or life circumstances such as concurrent disease, social support, stressful life situations, diet, physical activity and functional status.</w:t>
      </w:r>
    </w:p>
    <w:p w14:paraId="2E43CF64" w14:textId="77777777" w:rsidR="00AD4F79" w:rsidRPr="009F001F" w:rsidRDefault="00AD4F79" w:rsidP="00AD4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p>
    <w:p w14:paraId="7A77EE0A" w14:textId="77777777" w:rsidR="00AD4F79" w:rsidRPr="009F001F" w:rsidRDefault="00AD4F79" w:rsidP="00AD4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r w:rsidRPr="004031B8">
        <w:rPr>
          <w:rFonts w:ascii="Arial" w:hAnsi="Arial" w:cs="Shruti"/>
          <w:sz w:val="22"/>
          <w:szCs w:val="22"/>
        </w:rPr>
        <w:t>The NHLBI also supports the Multi-Ethnic Study of Atherosclerosis (MESA) study; this study is clinically exempt from OMB review.   Its</w:t>
      </w:r>
      <w:r w:rsidRPr="009F001F">
        <w:rPr>
          <w:rFonts w:ascii="Arial" w:hAnsi="Arial" w:cs="Shruti"/>
          <w:sz w:val="22"/>
          <w:szCs w:val="22"/>
        </w:rPr>
        <w:t xml:space="preserve"> main focus is to study the characteristics of subclinical cardiovascular diseases (disease detected non-invasively before it has produced clinical signs and symptoms) and risk factors that predict the progression to clinically overt diseases.  The </w:t>
      </w:r>
      <w:smartTag w:uri="urn:schemas-microsoft-com:office:smarttags" w:element="place">
        <w:smartTag w:uri="urn:schemas-microsoft-com:office:smarttags" w:element="City">
          <w:r w:rsidRPr="009F001F">
            <w:rPr>
              <w:rFonts w:ascii="Arial" w:hAnsi="Arial" w:cs="Shruti"/>
              <w:sz w:val="22"/>
              <w:szCs w:val="22"/>
            </w:rPr>
            <w:t>MESA</w:t>
          </w:r>
        </w:smartTag>
      </w:smartTag>
      <w:r w:rsidRPr="009F001F">
        <w:rPr>
          <w:rFonts w:ascii="Arial" w:hAnsi="Arial" w:cs="Shruti"/>
          <w:sz w:val="22"/>
          <w:szCs w:val="22"/>
        </w:rPr>
        <w:t xml:space="preserve"> study differs from the Framingham Study in that they were recruited from six different communities and that people with clinical cardiovascular diseases were excluded from the study at the outset.  The participants have also undergone high-technology imaging procedures, including cardiac magnetic resonance imaging. </w:t>
      </w:r>
    </w:p>
    <w:p w14:paraId="65F3F71B" w14:textId="77777777" w:rsidR="00AD4F79" w:rsidRPr="009F001F" w:rsidRDefault="00AD4F79" w:rsidP="00AD4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p>
    <w:p w14:paraId="5B5BC237" w14:textId="77777777" w:rsidR="00AD4F79" w:rsidRDefault="00AD4F79" w:rsidP="00AD4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r w:rsidRPr="009F001F">
        <w:rPr>
          <w:rFonts w:ascii="Arial" w:hAnsi="Arial" w:cs="Shruti"/>
          <w:sz w:val="22"/>
          <w:szCs w:val="22"/>
        </w:rPr>
        <w:t xml:space="preserve">Each of these studies has its own particular strength and major focus.  The dominant strength of the Framingham Study is the long term follow-up and multi-generational design.  A major focus </w:t>
      </w:r>
      <w:r w:rsidRPr="009F001F">
        <w:rPr>
          <w:rFonts w:ascii="Arial" w:hAnsi="Arial" w:cs="Shruti"/>
          <w:sz w:val="22"/>
          <w:szCs w:val="22"/>
        </w:rPr>
        <w:lastRenderedPageBreak/>
        <w:t>of the Framingham Study is the detailed cardiovascular and pulmonary assessment of each participant and the identification of the genetic contribution to disease.  There is no similar information available.  The unique features of this study, described above, preclude the use of modification of similar data.  Th</w:t>
      </w:r>
      <w:r>
        <w:rPr>
          <w:rFonts w:ascii="Arial" w:hAnsi="Arial" w:cs="Shruti"/>
          <w:sz w:val="22"/>
          <w:szCs w:val="22"/>
        </w:rPr>
        <w:t>e</w:t>
      </w:r>
      <w:r w:rsidRPr="009F001F">
        <w:rPr>
          <w:rFonts w:ascii="Arial" w:hAnsi="Arial" w:cs="Shruti"/>
          <w:sz w:val="22"/>
          <w:szCs w:val="22"/>
        </w:rPr>
        <w:t xml:space="preserve"> information</w:t>
      </w:r>
      <w:r>
        <w:rPr>
          <w:rFonts w:ascii="Arial" w:hAnsi="Arial" w:cs="Shruti"/>
          <w:sz w:val="22"/>
          <w:szCs w:val="22"/>
        </w:rPr>
        <w:t xml:space="preserve"> from the Framingham Study</w:t>
      </w:r>
      <w:r w:rsidRPr="009F001F">
        <w:rPr>
          <w:rFonts w:ascii="Arial" w:hAnsi="Arial" w:cs="Shruti"/>
          <w:sz w:val="22"/>
          <w:szCs w:val="22"/>
        </w:rPr>
        <w:t xml:space="preserve"> will further our understanding of the development of cardiovascular disease and will be used to recommend cardiovascular disease prevention approaches</w:t>
      </w:r>
      <w:r w:rsidRPr="009F001F">
        <w:rPr>
          <w:rFonts w:ascii="Arial" w:hAnsi="Arial" w:cs="Courier New"/>
          <w:sz w:val="22"/>
          <w:szCs w:val="22"/>
        </w:rPr>
        <w:t>.</w:t>
      </w:r>
    </w:p>
    <w:p w14:paraId="6A369809" w14:textId="77777777" w:rsidR="00AD4F79" w:rsidRPr="009F001F" w:rsidRDefault="00AD4F79" w:rsidP="00AD4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p>
    <w:p w14:paraId="4B738C3A" w14:textId="77777777" w:rsidR="00AD4F79" w:rsidRPr="00404BCF" w:rsidRDefault="00AD4F79" w:rsidP="00AD4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b/>
          <w:sz w:val="22"/>
          <w:szCs w:val="22"/>
        </w:rPr>
      </w:pPr>
      <w:r w:rsidRPr="00404BCF">
        <w:rPr>
          <w:rFonts w:ascii="Arial" w:hAnsi="Arial" w:cs="Shruti"/>
          <w:b/>
          <w:sz w:val="22"/>
          <w:szCs w:val="22"/>
        </w:rPr>
        <w:t>A.5. Impact on Small Businesses or Other Small Entities</w:t>
      </w:r>
    </w:p>
    <w:p w14:paraId="2AD769AF" w14:textId="33C10C4A" w:rsidR="00AD4F79" w:rsidRPr="009F001F" w:rsidRDefault="00AD4F79" w:rsidP="00AD4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r w:rsidRPr="009F001F">
        <w:rPr>
          <w:rFonts w:ascii="Arial" w:hAnsi="Arial" w:cs="Shruti"/>
          <w:sz w:val="22"/>
          <w:szCs w:val="22"/>
        </w:rPr>
        <w:t xml:space="preserve">Physicians, health care providers, and nursing homes constitute the only small businesses which may receive requests for information for this study.  The study requests medical records from participants’ regular medical care providers such as private physicians and clinics in order to track medical events that occur in study participants.  These requests are limited only to essential information needed to determine the presence of disease events. The response of these small businesses is only </w:t>
      </w:r>
      <w:r>
        <w:rPr>
          <w:rFonts w:ascii="Arial" w:hAnsi="Arial" w:cs="Shruti"/>
          <w:sz w:val="22"/>
          <w:szCs w:val="22"/>
        </w:rPr>
        <w:t>25</w:t>
      </w:r>
      <w:r w:rsidRPr="009F001F">
        <w:rPr>
          <w:rFonts w:ascii="Arial" w:hAnsi="Arial" w:cs="Shruti"/>
          <w:sz w:val="22"/>
          <w:szCs w:val="22"/>
        </w:rPr>
        <w:t xml:space="preserve"> minutes per event and the estimated number of events requiring inquiry is 2300 </w:t>
      </w:r>
      <w:r>
        <w:rPr>
          <w:rFonts w:ascii="Arial" w:hAnsi="Arial" w:cs="Shruti"/>
          <w:sz w:val="22"/>
          <w:szCs w:val="22"/>
        </w:rPr>
        <w:t xml:space="preserve">events </w:t>
      </w:r>
      <w:r w:rsidRPr="009F001F">
        <w:rPr>
          <w:rFonts w:ascii="Arial" w:hAnsi="Arial" w:cs="Shruti"/>
          <w:sz w:val="22"/>
          <w:szCs w:val="22"/>
        </w:rPr>
        <w:t>per year throughout all of the five cohorts.  The data collection forms have been reduced to the essential information necessary to validate the disease diagnoses. In addition, 160 copies death certificates are requested annually from local and state offices of vital records.  The study is dependent on this information because it is not readily or accurately available from any other sources.  The participants’ medical care providers have been responsive to these requests in the past and it is not anticipated that the current request will pose any problems for these respondents</w:t>
      </w:r>
      <w:r w:rsidRPr="009F001F">
        <w:rPr>
          <w:rFonts w:ascii="Arial" w:hAnsi="Arial" w:cs="Shruti"/>
          <w:b/>
          <w:sz w:val="22"/>
          <w:szCs w:val="22"/>
        </w:rPr>
        <w:t xml:space="preserve"> (Attachment </w:t>
      </w:r>
      <w:r w:rsidR="006F00C2">
        <w:rPr>
          <w:rFonts w:ascii="Arial" w:hAnsi="Arial" w:cs="Shruti"/>
          <w:b/>
          <w:sz w:val="22"/>
          <w:szCs w:val="22"/>
        </w:rPr>
        <w:t>4</w:t>
      </w:r>
      <w:r w:rsidRPr="009F001F">
        <w:rPr>
          <w:rFonts w:ascii="Arial" w:hAnsi="Arial" w:cs="Shruti"/>
          <w:b/>
          <w:sz w:val="22"/>
          <w:szCs w:val="22"/>
        </w:rPr>
        <w:t>).</w:t>
      </w:r>
      <w:r w:rsidRPr="009F001F">
        <w:rPr>
          <w:rFonts w:ascii="Arial" w:hAnsi="Arial" w:cs="Shruti"/>
          <w:sz w:val="22"/>
          <w:szCs w:val="22"/>
        </w:rPr>
        <w:t xml:space="preserve"> </w:t>
      </w:r>
    </w:p>
    <w:p w14:paraId="24FE2589" w14:textId="77777777" w:rsidR="00AD4F79" w:rsidRPr="009F001F" w:rsidRDefault="00AD4F79" w:rsidP="00AD4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p>
    <w:p w14:paraId="44F2ACC5" w14:textId="77777777" w:rsidR="00AD4F79" w:rsidRPr="00404BCF" w:rsidRDefault="00AD4F79" w:rsidP="00AD4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b/>
          <w:sz w:val="22"/>
          <w:szCs w:val="22"/>
        </w:rPr>
      </w:pPr>
      <w:r w:rsidRPr="00404BCF">
        <w:rPr>
          <w:rFonts w:ascii="Arial" w:hAnsi="Arial" w:cs="Shruti"/>
          <w:b/>
          <w:sz w:val="22"/>
          <w:szCs w:val="22"/>
        </w:rPr>
        <w:t>A.6. Consequences of Collecting the Information Less Frequently</w:t>
      </w:r>
    </w:p>
    <w:p w14:paraId="2CDADDA8" w14:textId="77777777" w:rsidR="00AD4F79" w:rsidRPr="009F001F" w:rsidRDefault="00AD4F79" w:rsidP="00AD4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r>
        <w:rPr>
          <w:rFonts w:ascii="Arial" w:hAnsi="Arial" w:cs="Shruti"/>
          <w:sz w:val="22"/>
          <w:szCs w:val="22"/>
        </w:rPr>
        <w:t xml:space="preserve">The Generation Three and NOS participated in  clinical examination about 6 years prior to this planned examination.  Morbidity and mortality assessment is done in all cohorts though an </w:t>
      </w:r>
      <w:r>
        <w:rPr>
          <w:rFonts w:ascii="Arial" w:hAnsi="Arial" w:cs="Shruti"/>
          <w:sz w:val="22"/>
          <w:szCs w:val="22"/>
        </w:rPr>
        <w:lastRenderedPageBreak/>
        <w:t xml:space="preserve">annual telephone contact to the participant. A six year interval is appropriate to identify change in risk factors, and to take advantage of new technology to measure new ones.  A one year interval to identify morbidity and mortality is appropriate since these cohorts are aging and a longer interval will results in missed identification of illnesses and hospitalizations.  </w:t>
      </w:r>
      <w:r w:rsidRPr="009F001F">
        <w:rPr>
          <w:rFonts w:ascii="Arial" w:hAnsi="Arial" w:cs="Shruti"/>
          <w:sz w:val="22"/>
          <w:szCs w:val="22"/>
        </w:rPr>
        <w:t xml:space="preserve">Due to the dynamic features of cardiovascular disease, it is important to update </w:t>
      </w:r>
      <w:r>
        <w:rPr>
          <w:rFonts w:ascii="Arial" w:hAnsi="Arial" w:cs="Shruti"/>
          <w:sz w:val="22"/>
          <w:szCs w:val="22"/>
        </w:rPr>
        <w:t>information in an appropriate time frame toidentify</w:t>
      </w:r>
      <w:r w:rsidRPr="009F001F">
        <w:rPr>
          <w:rFonts w:ascii="Arial" w:hAnsi="Arial" w:cs="Shruti"/>
          <w:sz w:val="22"/>
          <w:szCs w:val="22"/>
        </w:rPr>
        <w:t xml:space="preserve"> the course of cardiovascular disease development.  Furthermore, theories concerning mechanisms of disease development can be developed and will help describe revised approaches to cardiovascular disease prevention.  The Framingham Study and its findings have left no doubt concerning the dynamic nature of cardiovascular disease.  The continuation of The Framingham Study is essential for describing how changes in lifestyle and metabolic factors are related to cardiovascular disease development.</w:t>
      </w:r>
    </w:p>
    <w:p w14:paraId="63763292" w14:textId="77777777" w:rsidR="00AD4F79" w:rsidRPr="009F001F" w:rsidRDefault="00AD4F79" w:rsidP="00AD4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p>
    <w:p w14:paraId="487F0240" w14:textId="548BDB49" w:rsidR="00AD4F79" w:rsidRPr="00404BCF" w:rsidRDefault="00AD4F79" w:rsidP="00AD4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b/>
          <w:sz w:val="22"/>
          <w:szCs w:val="22"/>
        </w:rPr>
      </w:pPr>
      <w:r w:rsidRPr="00404BCF">
        <w:rPr>
          <w:rFonts w:ascii="Arial" w:hAnsi="Arial" w:cs="Shruti"/>
          <w:b/>
          <w:sz w:val="22"/>
          <w:szCs w:val="22"/>
        </w:rPr>
        <w:t>A.7</w:t>
      </w:r>
      <w:r w:rsidR="00B26656">
        <w:rPr>
          <w:rFonts w:ascii="Arial" w:hAnsi="Arial" w:cs="Shruti"/>
          <w:b/>
          <w:sz w:val="22"/>
          <w:szCs w:val="22"/>
        </w:rPr>
        <w:t xml:space="preserve"> </w:t>
      </w:r>
      <w:r w:rsidRPr="00404BCF">
        <w:rPr>
          <w:rFonts w:ascii="Arial" w:hAnsi="Arial" w:cs="Shruti"/>
          <w:b/>
          <w:sz w:val="22"/>
          <w:szCs w:val="22"/>
        </w:rPr>
        <w:t xml:space="preserve"> Special Circumstances Relating to the Guidelines of 5 CFR 1320.5</w:t>
      </w:r>
    </w:p>
    <w:p w14:paraId="4B862AB7" w14:textId="24AFABA6" w:rsidR="00AD4F79" w:rsidRPr="009F001F" w:rsidRDefault="00AD4F79" w:rsidP="00AD4F79">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r w:rsidRPr="009F001F">
        <w:rPr>
          <w:rFonts w:ascii="Arial" w:hAnsi="Arial" w:cs="Shruti"/>
          <w:sz w:val="22"/>
          <w:szCs w:val="22"/>
        </w:rPr>
        <w:t xml:space="preserve">Two weeks prior to the </w:t>
      </w:r>
      <w:r>
        <w:rPr>
          <w:rFonts w:ascii="Arial" w:hAnsi="Arial" w:cs="Shruti"/>
          <w:sz w:val="22"/>
          <w:szCs w:val="22"/>
        </w:rPr>
        <w:t>Generation Three and NOS Cohort</w:t>
      </w:r>
      <w:r w:rsidRPr="009F001F">
        <w:rPr>
          <w:rFonts w:ascii="Arial" w:hAnsi="Arial" w:cs="Shruti"/>
          <w:sz w:val="22"/>
          <w:szCs w:val="22"/>
        </w:rPr>
        <w:t xml:space="preserve"> and Omni Group </w:t>
      </w:r>
      <w:r>
        <w:rPr>
          <w:rFonts w:ascii="Arial" w:hAnsi="Arial" w:cs="Shruti"/>
          <w:sz w:val="22"/>
          <w:szCs w:val="22"/>
        </w:rPr>
        <w:t>2</w:t>
      </w:r>
      <w:r w:rsidRPr="009F001F">
        <w:rPr>
          <w:rFonts w:ascii="Arial" w:hAnsi="Arial" w:cs="Shruti"/>
          <w:sz w:val="22"/>
          <w:szCs w:val="22"/>
        </w:rPr>
        <w:t xml:space="preserve"> Cohort Exam </w:t>
      </w:r>
      <w:r>
        <w:rPr>
          <w:rFonts w:ascii="Arial" w:hAnsi="Arial" w:cs="Shruti"/>
          <w:sz w:val="22"/>
          <w:szCs w:val="22"/>
        </w:rPr>
        <w:t>3</w:t>
      </w:r>
      <w:r w:rsidRPr="009F001F">
        <w:rPr>
          <w:rFonts w:ascii="Arial" w:hAnsi="Arial" w:cs="Shruti"/>
          <w:sz w:val="22"/>
          <w:szCs w:val="22"/>
        </w:rPr>
        <w:t xml:space="preserve"> visit, an appointment letter will be sent that includes a request for a list of healthcare contacts </w:t>
      </w:r>
      <w:r w:rsidRPr="009F001F">
        <w:rPr>
          <w:rFonts w:ascii="Arial" w:hAnsi="Arial" w:cs="Shruti"/>
          <w:b/>
          <w:sz w:val="22"/>
          <w:szCs w:val="22"/>
        </w:rPr>
        <w:t xml:space="preserve">(Attachment </w:t>
      </w:r>
      <w:r w:rsidR="00067157">
        <w:rPr>
          <w:rFonts w:ascii="Arial" w:hAnsi="Arial" w:cs="Shruti"/>
          <w:b/>
          <w:sz w:val="22"/>
          <w:szCs w:val="22"/>
        </w:rPr>
        <w:t>6</w:t>
      </w:r>
      <w:r w:rsidRPr="009F001F">
        <w:rPr>
          <w:rFonts w:ascii="Arial" w:hAnsi="Arial" w:cs="Shruti"/>
          <w:b/>
          <w:sz w:val="22"/>
          <w:szCs w:val="22"/>
        </w:rPr>
        <w:t>)</w:t>
      </w:r>
      <w:r>
        <w:rPr>
          <w:rFonts w:ascii="Arial" w:hAnsi="Arial" w:cs="Shruti"/>
          <w:b/>
          <w:sz w:val="22"/>
          <w:szCs w:val="22"/>
        </w:rPr>
        <w:t xml:space="preserve"> </w:t>
      </w:r>
      <w:r w:rsidRPr="009F001F">
        <w:rPr>
          <w:rFonts w:ascii="Arial" w:hAnsi="Arial" w:cs="Shruti"/>
          <w:sz w:val="22"/>
          <w:szCs w:val="22"/>
        </w:rPr>
        <w:t>which they are asked to bring with them to the clinic</w:t>
      </w:r>
      <w:r w:rsidRPr="009F001F">
        <w:rPr>
          <w:rFonts w:ascii="Arial" w:hAnsi="Arial" w:cs="Shruti"/>
          <w:b/>
          <w:sz w:val="22"/>
          <w:szCs w:val="22"/>
        </w:rPr>
        <w:t>.</w:t>
      </w:r>
      <w:r w:rsidRPr="009F001F">
        <w:rPr>
          <w:rFonts w:ascii="Arial" w:hAnsi="Arial" w:cs="Shruti"/>
          <w:sz w:val="22"/>
          <w:szCs w:val="22"/>
        </w:rPr>
        <w:t xml:space="preserve">  A bag is also sent with a request that all the participant’s current medications be placed into the bag and brought to the clinic as well.  Collection of this information is required in advance of the clinic visit since names of health care contacts are available in the home, and the dietary questionnaire can be completed with fewer time constraints in the home.  Bringing in the medications to the clinic also helps to ensure that a complete list and spelling of the medications are captured correctly.</w:t>
      </w:r>
    </w:p>
    <w:p w14:paraId="752183AC" w14:textId="77777777" w:rsidR="00AD4F79" w:rsidRPr="009F001F" w:rsidRDefault="00AD4F79" w:rsidP="00AD4F79">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p>
    <w:p w14:paraId="21C54B7B" w14:textId="77777777" w:rsidR="00AD4F79" w:rsidRPr="004031B8" w:rsidRDefault="00AD4F79" w:rsidP="00AD4F79">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b/>
          <w:color w:val="000000"/>
          <w:sz w:val="22"/>
          <w:szCs w:val="22"/>
        </w:rPr>
      </w:pPr>
      <w:r w:rsidRPr="008B5954">
        <w:rPr>
          <w:rFonts w:ascii="Arial" w:hAnsi="Arial" w:cs="Shruti"/>
          <w:b/>
          <w:sz w:val="22"/>
          <w:szCs w:val="22"/>
        </w:rPr>
        <w:t xml:space="preserve">A.8. Comments in Response to the </w:t>
      </w:r>
      <w:r w:rsidRPr="008B5954">
        <w:rPr>
          <w:rFonts w:ascii="Arial" w:hAnsi="Arial" w:cs="Shruti"/>
          <w:b/>
          <w:color w:val="000000"/>
          <w:sz w:val="22"/>
          <w:szCs w:val="22"/>
        </w:rPr>
        <w:t xml:space="preserve">Federal Register Notice and Efforts to Consult </w:t>
      </w:r>
      <w:r w:rsidRPr="004031B8">
        <w:rPr>
          <w:rFonts w:ascii="Arial" w:hAnsi="Arial" w:cs="Shruti"/>
          <w:b/>
          <w:color w:val="000000"/>
          <w:sz w:val="22"/>
          <w:szCs w:val="22"/>
        </w:rPr>
        <w:t>Outside Agency</w:t>
      </w:r>
    </w:p>
    <w:p w14:paraId="28ED7A0A" w14:textId="1496FA60" w:rsidR="00AD4F79" w:rsidRPr="009F001F" w:rsidRDefault="00AD4F79" w:rsidP="00AD4F79">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color w:val="000000"/>
          <w:sz w:val="22"/>
          <w:szCs w:val="22"/>
        </w:rPr>
      </w:pPr>
      <w:r w:rsidRPr="004031B8">
        <w:rPr>
          <w:rFonts w:ascii="Arial" w:hAnsi="Arial" w:cs="Shruti"/>
          <w:color w:val="000000"/>
          <w:sz w:val="22"/>
          <w:szCs w:val="22"/>
        </w:rPr>
        <w:t xml:space="preserve">A Federal Register notice, wherein public and affected agencies’ comments were solicited, was </w:t>
      </w:r>
      <w:r w:rsidRPr="004031B8">
        <w:rPr>
          <w:rFonts w:ascii="Arial" w:hAnsi="Arial" w:cs="Shruti"/>
          <w:color w:val="000000"/>
          <w:sz w:val="22"/>
          <w:szCs w:val="22"/>
        </w:rPr>
        <w:lastRenderedPageBreak/>
        <w:t xml:space="preserve">published on </w:t>
      </w:r>
      <w:r w:rsidR="009C66D8">
        <w:rPr>
          <w:rFonts w:ascii="Arial" w:hAnsi="Arial" w:cs="Shruti"/>
          <w:color w:val="000000"/>
          <w:sz w:val="22"/>
          <w:szCs w:val="22"/>
        </w:rPr>
        <w:t>December 31, 2015</w:t>
      </w:r>
      <w:r w:rsidRPr="004031B8">
        <w:rPr>
          <w:rFonts w:ascii="Arial" w:hAnsi="Arial" w:cs="Shruti"/>
          <w:color w:val="000000"/>
          <w:sz w:val="22"/>
          <w:szCs w:val="22"/>
        </w:rPr>
        <w:t xml:space="preserve"> (Pages </w:t>
      </w:r>
      <w:r w:rsidR="006002AE">
        <w:rPr>
          <w:rFonts w:ascii="Arial" w:hAnsi="Arial" w:cs="Shruti"/>
          <w:color w:val="000000"/>
          <w:sz w:val="22"/>
          <w:szCs w:val="22"/>
        </w:rPr>
        <w:t>81830-81832</w:t>
      </w:r>
      <w:r w:rsidRPr="004031B8">
        <w:rPr>
          <w:rFonts w:ascii="Arial" w:hAnsi="Arial" w:cs="Shruti"/>
          <w:color w:val="000000"/>
          <w:sz w:val="22"/>
          <w:szCs w:val="22"/>
        </w:rPr>
        <w:t>). No comments were received during the 60 day period.</w:t>
      </w:r>
      <w:r w:rsidRPr="004031B8">
        <w:rPr>
          <w:rFonts w:ascii="Arial" w:hAnsi="Arial" w:cs="Shruti"/>
          <w:i/>
          <w:color w:val="000000"/>
          <w:sz w:val="22"/>
          <w:szCs w:val="22"/>
        </w:rPr>
        <w:t xml:space="preserve"> </w:t>
      </w:r>
      <w:r w:rsidRPr="004031B8">
        <w:rPr>
          <w:rFonts w:ascii="Arial" w:hAnsi="Arial" w:cs="Shruti"/>
          <w:color w:val="000000"/>
          <w:sz w:val="22"/>
          <w:szCs w:val="22"/>
        </w:rPr>
        <w:t xml:space="preserve">The future direction of the study was discussed at meeting of the National Heart, Lung, and Blood Advisory Council on June, 2013.  </w:t>
      </w:r>
    </w:p>
    <w:p w14:paraId="396F88A2" w14:textId="77777777" w:rsidR="00AD4F79" w:rsidRPr="009F001F" w:rsidRDefault="00AD4F79" w:rsidP="00AD4F79">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color w:val="000000"/>
          <w:sz w:val="22"/>
          <w:szCs w:val="22"/>
        </w:rPr>
      </w:pPr>
    </w:p>
    <w:p w14:paraId="06D96EC5" w14:textId="77777777" w:rsidR="00AD4F79" w:rsidRPr="009F001F" w:rsidRDefault="00AD4F79" w:rsidP="00AD4F79">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r>
        <w:rPr>
          <w:rFonts w:ascii="Arial" w:hAnsi="Arial" w:cs="Shruti"/>
          <w:color w:val="000000"/>
          <w:sz w:val="22"/>
          <w:szCs w:val="22"/>
        </w:rPr>
        <w:t>The Framingham Executive Committee</w:t>
      </w:r>
      <w:r w:rsidRPr="009F001F">
        <w:rPr>
          <w:rFonts w:ascii="Arial" w:hAnsi="Arial" w:cs="Shruti"/>
          <w:color w:val="000000"/>
          <w:sz w:val="22"/>
          <w:szCs w:val="22"/>
        </w:rPr>
        <w:t xml:space="preserve"> meets regularly to advise on policy and operatio</w:t>
      </w:r>
      <w:r w:rsidRPr="009F001F">
        <w:rPr>
          <w:rFonts w:ascii="Arial" w:hAnsi="Arial" w:cs="Shruti"/>
          <w:sz w:val="22"/>
          <w:szCs w:val="22"/>
        </w:rPr>
        <w:t>ns.  This committee addresses issues relating to data collection, clarity of instructions, record keeping, and frequency of collection.  The members of this committee are:</w:t>
      </w:r>
    </w:p>
    <w:p w14:paraId="5E7B2CB8" w14:textId="77777777" w:rsidR="00AD4F79" w:rsidRDefault="00AD4F79" w:rsidP="00AD4F79">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540"/>
        <w:rPr>
          <w:rFonts w:ascii="Arial" w:hAnsi="Arial" w:cs="Shruti"/>
          <w:sz w:val="22"/>
          <w:szCs w:val="22"/>
        </w:rPr>
      </w:pPr>
      <w:r w:rsidRPr="009F001F">
        <w:rPr>
          <w:rFonts w:ascii="Arial" w:hAnsi="Arial" w:cs="Shruti"/>
          <w:sz w:val="22"/>
          <w:szCs w:val="22"/>
        </w:rPr>
        <w:t xml:space="preserve">Daniel Levy, M.D., </w:t>
      </w:r>
      <w:smartTag w:uri="urn:schemas-microsoft-com:office:smarttags" w:element="place">
        <w:smartTag w:uri="urn:schemas-microsoft-com:office:smarttags" w:element="City">
          <w:r w:rsidRPr="009F001F">
            <w:rPr>
              <w:rFonts w:ascii="Arial" w:hAnsi="Arial" w:cs="Shruti"/>
              <w:sz w:val="22"/>
              <w:szCs w:val="22"/>
            </w:rPr>
            <w:t>Framingham</w:t>
          </w:r>
        </w:smartTag>
      </w:smartTag>
      <w:r w:rsidRPr="009F001F">
        <w:rPr>
          <w:rFonts w:ascii="Arial" w:hAnsi="Arial" w:cs="Shruti"/>
          <w:sz w:val="22"/>
          <w:szCs w:val="22"/>
        </w:rPr>
        <w:t xml:space="preserve"> Study, NHLBI, 508-935-3458</w:t>
      </w:r>
      <w:r w:rsidRPr="000336E1">
        <w:rPr>
          <w:rFonts w:ascii="Arial" w:hAnsi="Arial" w:cs="Shruti"/>
          <w:sz w:val="22"/>
          <w:szCs w:val="22"/>
        </w:rPr>
        <w:t xml:space="preserve"> </w:t>
      </w:r>
    </w:p>
    <w:p w14:paraId="366F6EAE" w14:textId="77777777" w:rsidR="00AD4F79" w:rsidRPr="009F001F" w:rsidRDefault="00AD4F79" w:rsidP="00AD4F79">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540"/>
        <w:rPr>
          <w:rFonts w:ascii="Arial" w:hAnsi="Arial" w:cs="Shruti"/>
          <w:sz w:val="22"/>
          <w:szCs w:val="22"/>
        </w:rPr>
      </w:pPr>
      <w:r w:rsidRPr="009F001F">
        <w:rPr>
          <w:rFonts w:ascii="Arial" w:hAnsi="Arial" w:cs="Shruti"/>
          <w:sz w:val="22"/>
          <w:szCs w:val="22"/>
        </w:rPr>
        <w:t xml:space="preserve">Vasan </w:t>
      </w:r>
      <w:r>
        <w:rPr>
          <w:rFonts w:ascii="Arial" w:hAnsi="Arial" w:cs="Shruti"/>
          <w:sz w:val="22"/>
          <w:szCs w:val="22"/>
        </w:rPr>
        <w:t xml:space="preserve">Ramachandran, M.D., </w:t>
      </w:r>
      <w:r w:rsidRPr="009F001F">
        <w:rPr>
          <w:rFonts w:ascii="Arial" w:hAnsi="Arial" w:cs="Shruti"/>
          <w:sz w:val="22"/>
          <w:szCs w:val="22"/>
        </w:rPr>
        <w:t>Boston University School of Medicine, 503-935-3450</w:t>
      </w:r>
    </w:p>
    <w:p w14:paraId="6BF5C8E6" w14:textId="77777777" w:rsidR="00AD4F79" w:rsidRPr="009F001F" w:rsidRDefault="00AD4F79" w:rsidP="00AD4F79">
      <w:pPr>
        <w:keepNext/>
        <w:keepLines/>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540"/>
        <w:rPr>
          <w:rFonts w:ascii="Arial" w:hAnsi="Arial" w:cs="Shruti"/>
          <w:sz w:val="22"/>
          <w:szCs w:val="22"/>
        </w:rPr>
      </w:pPr>
      <w:r w:rsidRPr="009F001F">
        <w:rPr>
          <w:rFonts w:ascii="Arial" w:hAnsi="Arial" w:cs="Shruti"/>
          <w:sz w:val="22"/>
          <w:szCs w:val="22"/>
        </w:rPr>
        <w:t xml:space="preserve">Emelia Benjamin, M.D., </w:t>
      </w:r>
      <w:smartTag w:uri="urn:schemas-microsoft-com:office:smarttags" w:element="place">
        <w:smartTag w:uri="urn:schemas-microsoft-com:office:smarttags" w:element="PlaceName">
          <w:r w:rsidRPr="009F001F">
            <w:rPr>
              <w:rFonts w:ascii="Arial" w:hAnsi="Arial" w:cs="Shruti"/>
              <w:sz w:val="22"/>
              <w:szCs w:val="22"/>
            </w:rPr>
            <w:t>Boston</w:t>
          </w:r>
        </w:smartTag>
        <w:r w:rsidRPr="009F001F">
          <w:rPr>
            <w:rFonts w:ascii="Arial" w:hAnsi="Arial" w:cs="Shruti"/>
            <w:sz w:val="22"/>
            <w:szCs w:val="22"/>
          </w:rPr>
          <w:t xml:space="preserve"> </w:t>
        </w:r>
        <w:smartTag w:uri="urn:schemas-microsoft-com:office:smarttags" w:element="PlaceType">
          <w:r w:rsidRPr="009F001F">
            <w:rPr>
              <w:rFonts w:ascii="Arial" w:hAnsi="Arial" w:cs="Shruti"/>
              <w:sz w:val="22"/>
              <w:szCs w:val="22"/>
            </w:rPr>
            <w:t>University</w:t>
          </w:r>
        </w:smartTag>
        <w:r w:rsidRPr="009F001F">
          <w:rPr>
            <w:rFonts w:ascii="Arial" w:hAnsi="Arial" w:cs="Shruti"/>
            <w:sz w:val="22"/>
            <w:szCs w:val="22"/>
          </w:rPr>
          <w:t xml:space="preserve"> </w:t>
        </w:r>
        <w:smartTag w:uri="urn:schemas-microsoft-com:office:smarttags" w:element="PlaceType">
          <w:r w:rsidRPr="009F001F">
            <w:rPr>
              <w:rFonts w:ascii="Arial" w:hAnsi="Arial" w:cs="Shruti"/>
              <w:sz w:val="22"/>
              <w:szCs w:val="22"/>
            </w:rPr>
            <w:t>School</w:t>
          </w:r>
        </w:smartTag>
      </w:smartTag>
      <w:r w:rsidRPr="009F001F">
        <w:rPr>
          <w:rFonts w:ascii="Arial" w:hAnsi="Arial" w:cs="Shruti"/>
          <w:sz w:val="22"/>
          <w:szCs w:val="22"/>
        </w:rPr>
        <w:t xml:space="preserve"> of Medicine, 617-638-8468</w:t>
      </w:r>
      <w:r w:rsidRPr="009F001F">
        <w:rPr>
          <w:rFonts w:ascii="Arial" w:hAnsi="Arial" w:cs="Shruti"/>
          <w:sz w:val="22"/>
          <w:szCs w:val="22"/>
        </w:rPr>
        <w:fldChar w:fldCharType="begin"/>
      </w:r>
      <w:r w:rsidRPr="009F001F">
        <w:rPr>
          <w:rFonts w:ascii="Arial" w:hAnsi="Arial" w:cs="Shruti"/>
          <w:sz w:val="22"/>
          <w:szCs w:val="22"/>
        </w:rPr>
        <w:instrText>tc \l1 "Emelia Benjamin, M.D., Boston University School of Medicine, 617-638-8468</w:instrText>
      </w:r>
      <w:r w:rsidRPr="009F001F">
        <w:rPr>
          <w:rFonts w:ascii="Arial" w:hAnsi="Arial" w:cs="Shruti"/>
          <w:sz w:val="22"/>
          <w:szCs w:val="22"/>
        </w:rPr>
        <w:fldChar w:fldCharType="end"/>
      </w:r>
    </w:p>
    <w:p w14:paraId="4F290887" w14:textId="77777777" w:rsidR="00AD4F79" w:rsidRPr="009F001F" w:rsidRDefault="00AD4F79" w:rsidP="00AD4F79">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540"/>
        <w:rPr>
          <w:rFonts w:ascii="Arial" w:hAnsi="Arial" w:cs="Shruti"/>
          <w:sz w:val="22"/>
          <w:szCs w:val="22"/>
        </w:rPr>
      </w:pPr>
      <w:r w:rsidRPr="009F001F">
        <w:rPr>
          <w:rFonts w:ascii="Arial" w:hAnsi="Arial" w:cs="Shruti"/>
          <w:sz w:val="22"/>
          <w:szCs w:val="22"/>
        </w:rPr>
        <w:t xml:space="preserve">Caroline Fox, M.D., </w:t>
      </w:r>
      <w:smartTag w:uri="urn:schemas-microsoft-com:office:smarttags" w:element="place">
        <w:smartTag w:uri="urn:schemas-microsoft-com:office:smarttags" w:element="City">
          <w:r w:rsidRPr="009F001F">
            <w:rPr>
              <w:rFonts w:ascii="Arial" w:hAnsi="Arial" w:cs="Shruti"/>
              <w:sz w:val="22"/>
              <w:szCs w:val="22"/>
            </w:rPr>
            <w:t>Framingham</w:t>
          </w:r>
        </w:smartTag>
      </w:smartTag>
      <w:r w:rsidRPr="009F001F">
        <w:rPr>
          <w:rFonts w:ascii="Arial" w:hAnsi="Arial" w:cs="Shruti"/>
          <w:sz w:val="22"/>
          <w:szCs w:val="22"/>
        </w:rPr>
        <w:t xml:space="preserve"> Study, NHLBI, 508-935-3439</w:t>
      </w:r>
    </w:p>
    <w:p w14:paraId="74390F50" w14:textId="77777777" w:rsidR="00AD4F79" w:rsidRDefault="00AD4F79" w:rsidP="00AD4F79">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540"/>
        <w:rPr>
          <w:rFonts w:ascii="Arial" w:hAnsi="Arial" w:cs="Shruti"/>
          <w:sz w:val="22"/>
          <w:szCs w:val="22"/>
        </w:rPr>
      </w:pPr>
      <w:r>
        <w:rPr>
          <w:rFonts w:ascii="Arial" w:hAnsi="Arial" w:cs="Shruti"/>
          <w:sz w:val="22"/>
          <w:szCs w:val="22"/>
        </w:rPr>
        <w:t xml:space="preserve">Joanne Murabito, M.D., Framingham Study, </w:t>
      </w:r>
      <w:r w:rsidRPr="009F001F">
        <w:rPr>
          <w:rFonts w:ascii="Arial" w:hAnsi="Arial" w:cs="Shruti"/>
          <w:sz w:val="22"/>
          <w:szCs w:val="22"/>
        </w:rPr>
        <w:t>Boston University, 503</w:t>
      </w:r>
      <w:r>
        <w:rPr>
          <w:rFonts w:ascii="Arial" w:hAnsi="Arial" w:cs="Shruti"/>
          <w:sz w:val="22"/>
          <w:szCs w:val="22"/>
        </w:rPr>
        <w:t>-</w:t>
      </w:r>
      <w:r w:rsidRPr="00A53CAE">
        <w:rPr>
          <w:rFonts w:ascii="Arial" w:hAnsi="Arial" w:cs="Shruti"/>
          <w:sz w:val="22"/>
          <w:szCs w:val="22"/>
        </w:rPr>
        <w:t>935-34</w:t>
      </w:r>
      <w:r>
        <w:rPr>
          <w:rFonts w:ascii="Arial" w:hAnsi="Arial" w:cs="Shruti"/>
          <w:sz w:val="22"/>
          <w:szCs w:val="22"/>
        </w:rPr>
        <w:t>61</w:t>
      </w:r>
    </w:p>
    <w:p w14:paraId="4C0D5BF5" w14:textId="77777777" w:rsidR="00AD4F79" w:rsidRDefault="00AD4F79" w:rsidP="00AD4F79">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r>
        <w:rPr>
          <w:rFonts w:ascii="Arial" w:hAnsi="Arial" w:cs="Shruti"/>
          <w:sz w:val="22"/>
          <w:szCs w:val="22"/>
        </w:rPr>
        <w:tab/>
        <w:t>L. Adrienne Cupples, Ph.D., Boston University School of Public Health, 617-638-5172</w:t>
      </w:r>
    </w:p>
    <w:p w14:paraId="378DB56C" w14:textId="77777777" w:rsidR="00AD4F79" w:rsidRDefault="00AD4F79" w:rsidP="00AD4F79">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r>
        <w:rPr>
          <w:rFonts w:ascii="Arial" w:hAnsi="Arial" w:cs="Shruti"/>
          <w:sz w:val="22"/>
          <w:szCs w:val="22"/>
        </w:rPr>
        <w:tab/>
        <w:t>Andrew Johnson, Ph.D., Framingham study, NHLBI, 508-663-4082</w:t>
      </w:r>
      <w:r w:rsidRPr="009F001F">
        <w:rPr>
          <w:rFonts w:ascii="Arial" w:hAnsi="Arial" w:cs="Shruti"/>
          <w:sz w:val="22"/>
          <w:szCs w:val="22"/>
        </w:rPr>
        <w:tab/>
      </w:r>
    </w:p>
    <w:p w14:paraId="5275CDE5" w14:textId="77777777" w:rsidR="00AD4F79" w:rsidRDefault="00AD4F79" w:rsidP="00AD4F79">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r>
        <w:rPr>
          <w:rFonts w:ascii="Arial" w:hAnsi="Arial" w:cs="Shruti"/>
          <w:sz w:val="22"/>
          <w:szCs w:val="22"/>
        </w:rPr>
        <w:tab/>
        <w:t>Paul Sorlie, Ph. D., NHLBI, 301-435-0456</w:t>
      </w:r>
    </w:p>
    <w:p w14:paraId="0C68A5FB" w14:textId="77777777" w:rsidR="00AD4F79" w:rsidRPr="009F001F" w:rsidRDefault="00AD4F79" w:rsidP="00AD4F79">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lang w:val="de-DE"/>
        </w:rPr>
      </w:pPr>
      <w:r>
        <w:rPr>
          <w:rFonts w:ascii="Arial" w:hAnsi="Arial" w:cs="Shruti"/>
          <w:sz w:val="22"/>
          <w:szCs w:val="22"/>
        </w:rPr>
        <w:tab/>
        <w:t xml:space="preserve">Phyliss Sholinsky, MSPH, NHLBI, </w:t>
      </w:r>
      <w:r w:rsidRPr="002013E6">
        <w:rPr>
          <w:color w:val="1F497D"/>
          <w:sz w:val="20"/>
          <w:szCs w:val="20"/>
        </w:rPr>
        <w:t xml:space="preserve"> </w:t>
      </w:r>
      <w:r w:rsidRPr="0037470B">
        <w:rPr>
          <w:rFonts w:ascii="Arial" w:hAnsi="Arial" w:cs="Arial"/>
          <w:color w:val="1F497D"/>
          <w:sz w:val="22"/>
          <w:szCs w:val="22"/>
        </w:rPr>
        <w:t>301-435-0703</w:t>
      </w:r>
    </w:p>
    <w:p w14:paraId="4696F084" w14:textId="77777777" w:rsidR="001C2698" w:rsidRDefault="001C2698" w:rsidP="00AD4F79">
      <w:pPr>
        <w:widowControl/>
        <w:autoSpaceDE/>
        <w:autoSpaceDN/>
        <w:adjustRightInd/>
        <w:spacing w:line="480" w:lineRule="auto"/>
        <w:rPr>
          <w:rFonts w:ascii="Arial" w:hAnsi="Arial" w:cs="Arial"/>
          <w:sz w:val="22"/>
          <w:szCs w:val="22"/>
        </w:rPr>
      </w:pPr>
    </w:p>
    <w:p w14:paraId="4D1750D3" w14:textId="1AEF3DA5" w:rsidR="00AD4F79" w:rsidRDefault="00AD4F79" w:rsidP="00AD4F79">
      <w:pPr>
        <w:widowControl/>
        <w:autoSpaceDE/>
        <w:autoSpaceDN/>
        <w:adjustRightInd/>
        <w:spacing w:line="480" w:lineRule="auto"/>
      </w:pPr>
      <w:r w:rsidRPr="004A7E69">
        <w:rPr>
          <w:rFonts w:ascii="Arial" w:hAnsi="Arial" w:cs="Arial"/>
          <w:sz w:val="22"/>
          <w:szCs w:val="22"/>
        </w:rPr>
        <w:t xml:space="preserve">An Observation Studies Monitoring Board meets annually and advises the NHLBI regarding study progress and performance and on participant safety and privacy; the minutes are attached </w:t>
      </w:r>
      <w:r w:rsidRPr="004A7E69">
        <w:rPr>
          <w:rFonts w:ascii="Arial" w:hAnsi="Arial" w:cs="Arial"/>
          <w:b/>
          <w:sz w:val="22"/>
          <w:szCs w:val="22"/>
        </w:rPr>
        <w:t xml:space="preserve">(Attachment </w:t>
      </w:r>
      <w:r w:rsidR="006F00C2">
        <w:rPr>
          <w:rFonts w:ascii="Arial" w:hAnsi="Arial" w:cs="Arial"/>
          <w:b/>
          <w:sz w:val="22"/>
          <w:szCs w:val="22"/>
        </w:rPr>
        <w:t>6</w:t>
      </w:r>
      <w:r w:rsidRPr="004A7E69">
        <w:rPr>
          <w:rFonts w:ascii="Arial" w:hAnsi="Arial" w:cs="Arial"/>
          <w:b/>
          <w:sz w:val="22"/>
          <w:szCs w:val="22"/>
        </w:rPr>
        <w:t>).</w:t>
      </w:r>
      <w:r w:rsidRPr="004A7E69">
        <w:rPr>
          <w:rFonts w:ascii="Arial" w:hAnsi="Arial" w:cs="Arial"/>
          <w:sz w:val="22"/>
          <w:szCs w:val="22"/>
        </w:rPr>
        <w:t xml:space="preserve">  The members are</w:t>
      </w:r>
      <w:r>
        <w:rPr>
          <w:rFonts w:ascii="Arial" w:hAnsi="Arial" w:cs="Arial"/>
          <w:sz w:val="22"/>
          <w:szCs w:val="22"/>
        </w:rPr>
        <w:t>:</w:t>
      </w:r>
    </w:p>
    <w:p w14:paraId="12847BFB" w14:textId="77777777" w:rsidR="00AD4F79" w:rsidRPr="009F001F" w:rsidRDefault="00AD4F79" w:rsidP="00AD4F79">
      <w:pPr>
        <w:widowControl/>
        <w:autoSpaceDE/>
        <w:autoSpaceDN/>
        <w:adjustRightInd/>
      </w:pPr>
    </w:p>
    <w:p w14:paraId="7F95110A" w14:textId="77777777" w:rsidR="00AD4F79" w:rsidRDefault="00AD4F79" w:rsidP="00AD4F79">
      <w:pPr>
        <w:ind w:firstLine="720"/>
        <w:rPr>
          <w:rFonts w:ascii="Arial" w:hAnsi="Arial" w:cs="Arial"/>
          <w:sz w:val="22"/>
          <w:szCs w:val="22"/>
        </w:rPr>
      </w:pPr>
      <w:r w:rsidRPr="008B5954">
        <w:rPr>
          <w:rFonts w:ascii="Arial" w:hAnsi="Arial" w:cs="Arial"/>
          <w:sz w:val="22"/>
          <w:szCs w:val="22"/>
        </w:rPr>
        <w:t>Russell Luepker, M</w:t>
      </w:r>
      <w:r>
        <w:rPr>
          <w:rFonts w:ascii="Arial" w:hAnsi="Arial" w:cs="Arial"/>
          <w:sz w:val="22"/>
          <w:szCs w:val="22"/>
        </w:rPr>
        <w:t>.</w:t>
      </w:r>
      <w:r w:rsidRPr="008B5954">
        <w:rPr>
          <w:rFonts w:ascii="Arial" w:hAnsi="Arial" w:cs="Arial"/>
          <w:sz w:val="22"/>
          <w:szCs w:val="22"/>
        </w:rPr>
        <w:t>D</w:t>
      </w:r>
      <w:r>
        <w:rPr>
          <w:rFonts w:ascii="Arial" w:hAnsi="Arial" w:cs="Arial"/>
          <w:sz w:val="22"/>
          <w:szCs w:val="22"/>
        </w:rPr>
        <w:t>.</w:t>
      </w:r>
      <w:r w:rsidRPr="008B5954">
        <w:rPr>
          <w:rFonts w:ascii="Arial" w:hAnsi="Arial" w:cs="Arial"/>
          <w:sz w:val="22"/>
          <w:szCs w:val="22"/>
        </w:rPr>
        <w:t>, University of Minnesota, Division of Epidemiology, 612-624-6362</w:t>
      </w:r>
    </w:p>
    <w:p w14:paraId="14BBAA11" w14:textId="77777777" w:rsidR="00AD4F79" w:rsidRPr="008B5954" w:rsidRDefault="00AD4F79" w:rsidP="00AD4F79">
      <w:pPr>
        <w:ind w:firstLine="720"/>
        <w:rPr>
          <w:rFonts w:ascii="Arial" w:hAnsi="Arial" w:cs="Arial"/>
          <w:sz w:val="22"/>
          <w:szCs w:val="22"/>
        </w:rPr>
      </w:pPr>
    </w:p>
    <w:p w14:paraId="7E780458" w14:textId="77777777" w:rsidR="00AD4F79" w:rsidRDefault="00AD4F79" w:rsidP="00AD4F79">
      <w:pPr>
        <w:ind w:firstLine="720"/>
        <w:rPr>
          <w:rFonts w:ascii="Arial" w:hAnsi="Arial" w:cs="Arial"/>
          <w:sz w:val="22"/>
          <w:szCs w:val="22"/>
        </w:rPr>
      </w:pPr>
      <w:r w:rsidRPr="008B5954">
        <w:rPr>
          <w:rFonts w:ascii="Arial" w:hAnsi="Arial" w:cs="Arial"/>
          <w:sz w:val="22"/>
          <w:szCs w:val="22"/>
        </w:rPr>
        <w:t>George Papanicolaou, PhD., NHLBI Executive Secretary, 301-435-0453</w:t>
      </w:r>
    </w:p>
    <w:p w14:paraId="5D4BB0AF" w14:textId="77777777" w:rsidR="00AD4F79" w:rsidRPr="008B5954" w:rsidRDefault="00AD4F79" w:rsidP="00AD4F79">
      <w:pPr>
        <w:ind w:firstLine="720"/>
        <w:rPr>
          <w:rFonts w:ascii="Arial" w:hAnsi="Arial" w:cs="Arial"/>
          <w:sz w:val="22"/>
          <w:szCs w:val="22"/>
        </w:rPr>
      </w:pPr>
    </w:p>
    <w:p w14:paraId="3BC60836" w14:textId="77777777" w:rsidR="00AD4F79" w:rsidRDefault="00AD4F79" w:rsidP="00AD4F79">
      <w:pPr>
        <w:ind w:firstLine="720"/>
        <w:rPr>
          <w:rFonts w:ascii="Arial" w:hAnsi="Arial" w:cs="Arial"/>
          <w:sz w:val="22"/>
          <w:szCs w:val="22"/>
        </w:rPr>
      </w:pPr>
      <w:r w:rsidRPr="008B5954">
        <w:rPr>
          <w:rFonts w:ascii="Arial" w:hAnsi="Arial" w:cs="Arial"/>
          <w:sz w:val="22"/>
          <w:szCs w:val="22"/>
        </w:rPr>
        <w:t>Pamela Douglas, M</w:t>
      </w:r>
      <w:r>
        <w:rPr>
          <w:rFonts w:ascii="Arial" w:hAnsi="Arial" w:cs="Arial"/>
          <w:sz w:val="22"/>
          <w:szCs w:val="22"/>
        </w:rPr>
        <w:t>.</w:t>
      </w:r>
      <w:r w:rsidRPr="008B5954">
        <w:rPr>
          <w:rFonts w:ascii="Arial" w:hAnsi="Arial" w:cs="Arial"/>
          <w:sz w:val="22"/>
          <w:szCs w:val="22"/>
        </w:rPr>
        <w:t>D</w:t>
      </w:r>
      <w:r>
        <w:rPr>
          <w:rFonts w:ascii="Arial" w:hAnsi="Arial" w:cs="Arial"/>
          <w:sz w:val="22"/>
          <w:szCs w:val="22"/>
        </w:rPr>
        <w:t>.</w:t>
      </w:r>
      <w:r w:rsidRPr="008B5954">
        <w:rPr>
          <w:rFonts w:ascii="Arial" w:hAnsi="Arial" w:cs="Arial"/>
          <w:sz w:val="22"/>
          <w:szCs w:val="22"/>
        </w:rPr>
        <w:t>, Duke University, 919-681-2690</w:t>
      </w:r>
    </w:p>
    <w:p w14:paraId="3735C2E7" w14:textId="77777777" w:rsidR="00AD4F79" w:rsidRPr="008B5954" w:rsidRDefault="00AD4F79" w:rsidP="00AD4F79">
      <w:pPr>
        <w:ind w:firstLine="720"/>
        <w:rPr>
          <w:rFonts w:ascii="Arial" w:hAnsi="Arial" w:cs="Arial"/>
          <w:sz w:val="22"/>
          <w:szCs w:val="22"/>
        </w:rPr>
      </w:pPr>
    </w:p>
    <w:p w14:paraId="2482F61B" w14:textId="77777777" w:rsidR="00AD4F79" w:rsidRDefault="00AD4F79" w:rsidP="00AD4F79">
      <w:pPr>
        <w:ind w:firstLine="720"/>
        <w:rPr>
          <w:rFonts w:ascii="Arial" w:hAnsi="Arial" w:cs="Arial"/>
          <w:sz w:val="22"/>
          <w:szCs w:val="22"/>
        </w:rPr>
      </w:pPr>
      <w:r w:rsidRPr="008B5954">
        <w:rPr>
          <w:rFonts w:ascii="Arial" w:hAnsi="Arial" w:cs="Arial"/>
          <w:sz w:val="22"/>
          <w:szCs w:val="22"/>
        </w:rPr>
        <w:t>Philip Greenland, M</w:t>
      </w:r>
      <w:r>
        <w:rPr>
          <w:rFonts w:ascii="Arial" w:hAnsi="Arial" w:cs="Arial"/>
          <w:sz w:val="22"/>
          <w:szCs w:val="22"/>
        </w:rPr>
        <w:t>.</w:t>
      </w:r>
      <w:r w:rsidRPr="008B5954">
        <w:rPr>
          <w:rFonts w:ascii="Arial" w:hAnsi="Arial" w:cs="Arial"/>
          <w:sz w:val="22"/>
          <w:szCs w:val="22"/>
        </w:rPr>
        <w:t>D</w:t>
      </w:r>
      <w:r>
        <w:rPr>
          <w:rFonts w:ascii="Arial" w:hAnsi="Arial" w:cs="Arial"/>
          <w:sz w:val="22"/>
          <w:szCs w:val="22"/>
        </w:rPr>
        <w:t>.</w:t>
      </w:r>
      <w:r w:rsidRPr="008B5954">
        <w:rPr>
          <w:rFonts w:ascii="Arial" w:hAnsi="Arial" w:cs="Arial"/>
          <w:sz w:val="22"/>
          <w:szCs w:val="22"/>
        </w:rPr>
        <w:t>, North Western University, 312-908-7914</w:t>
      </w:r>
    </w:p>
    <w:p w14:paraId="4F2829A6" w14:textId="77777777" w:rsidR="00AD4F79" w:rsidRPr="008B5954" w:rsidRDefault="00AD4F79" w:rsidP="00AD4F79">
      <w:pPr>
        <w:ind w:firstLine="720"/>
        <w:rPr>
          <w:rFonts w:ascii="Arial" w:hAnsi="Arial" w:cs="Arial"/>
          <w:sz w:val="22"/>
          <w:szCs w:val="22"/>
        </w:rPr>
      </w:pPr>
    </w:p>
    <w:p w14:paraId="52D295DA" w14:textId="77777777" w:rsidR="00AD4F79" w:rsidRDefault="00AD4F79" w:rsidP="00AD4F79">
      <w:pPr>
        <w:ind w:firstLine="720"/>
        <w:rPr>
          <w:rFonts w:ascii="Arial" w:hAnsi="Arial" w:cs="Arial"/>
          <w:sz w:val="22"/>
          <w:szCs w:val="22"/>
        </w:rPr>
      </w:pPr>
      <w:r w:rsidRPr="008B5954">
        <w:rPr>
          <w:rFonts w:ascii="Arial" w:hAnsi="Arial" w:cs="Arial"/>
          <w:sz w:val="22"/>
          <w:szCs w:val="22"/>
        </w:rPr>
        <w:t>James Neaton, Ph.D, University of Minnesota, Division of Biostatistics, 612-626-9040</w:t>
      </w:r>
    </w:p>
    <w:p w14:paraId="73CBB026" w14:textId="77777777" w:rsidR="00AD4F79" w:rsidRPr="008B5954" w:rsidRDefault="00AD4F79" w:rsidP="00AD4F79">
      <w:pPr>
        <w:ind w:firstLine="720"/>
        <w:rPr>
          <w:rFonts w:ascii="Arial" w:hAnsi="Arial" w:cs="Arial"/>
          <w:sz w:val="22"/>
          <w:szCs w:val="22"/>
        </w:rPr>
      </w:pPr>
    </w:p>
    <w:p w14:paraId="6831877B" w14:textId="77777777" w:rsidR="00AD4F79" w:rsidRDefault="00AD4F79" w:rsidP="00AD4F79">
      <w:pPr>
        <w:ind w:firstLine="720"/>
        <w:rPr>
          <w:rFonts w:ascii="Arial" w:hAnsi="Arial" w:cs="Arial"/>
          <w:sz w:val="22"/>
          <w:szCs w:val="22"/>
        </w:rPr>
      </w:pPr>
      <w:r w:rsidRPr="008B5954">
        <w:rPr>
          <w:rFonts w:ascii="Arial" w:hAnsi="Arial" w:cs="Arial"/>
          <w:sz w:val="22"/>
          <w:szCs w:val="22"/>
        </w:rPr>
        <w:t>Svati Shah, M</w:t>
      </w:r>
      <w:r>
        <w:rPr>
          <w:rFonts w:ascii="Arial" w:hAnsi="Arial" w:cs="Arial"/>
          <w:sz w:val="22"/>
          <w:szCs w:val="22"/>
        </w:rPr>
        <w:t>.</w:t>
      </w:r>
      <w:r w:rsidRPr="008B5954">
        <w:rPr>
          <w:rFonts w:ascii="Arial" w:hAnsi="Arial" w:cs="Arial"/>
          <w:sz w:val="22"/>
          <w:szCs w:val="22"/>
        </w:rPr>
        <w:t>D</w:t>
      </w:r>
      <w:r>
        <w:rPr>
          <w:rFonts w:ascii="Arial" w:hAnsi="Arial" w:cs="Arial"/>
          <w:sz w:val="22"/>
          <w:szCs w:val="22"/>
        </w:rPr>
        <w:t>.</w:t>
      </w:r>
      <w:r w:rsidRPr="008B5954">
        <w:rPr>
          <w:rFonts w:ascii="Arial" w:hAnsi="Arial" w:cs="Arial"/>
          <w:sz w:val="22"/>
          <w:szCs w:val="22"/>
        </w:rPr>
        <w:t>, Duke University, 919-681-6197</w:t>
      </w:r>
    </w:p>
    <w:p w14:paraId="4F276641" w14:textId="77777777" w:rsidR="00AD4F79" w:rsidRPr="008B5954" w:rsidRDefault="00AD4F79" w:rsidP="00AD4F79">
      <w:pPr>
        <w:ind w:firstLine="720"/>
        <w:rPr>
          <w:rFonts w:ascii="Arial" w:hAnsi="Arial" w:cs="Arial"/>
          <w:sz w:val="22"/>
          <w:szCs w:val="22"/>
        </w:rPr>
      </w:pPr>
    </w:p>
    <w:p w14:paraId="358AAD05" w14:textId="77777777" w:rsidR="00AD4F79" w:rsidRDefault="00AD4F79" w:rsidP="00AD4F79">
      <w:pPr>
        <w:ind w:firstLine="720"/>
        <w:rPr>
          <w:rFonts w:ascii="Arial" w:hAnsi="Arial" w:cs="Arial"/>
          <w:sz w:val="22"/>
          <w:szCs w:val="22"/>
        </w:rPr>
      </w:pPr>
      <w:r w:rsidRPr="008B5954">
        <w:rPr>
          <w:rFonts w:ascii="Arial" w:hAnsi="Arial" w:cs="Arial"/>
          <w:sz w:val="22"/>
          <w:szCs w:val="22"/>
        </w:rPr>
        <w:t>Lewis J Smith, M</w:t>
      </w:r>
      <w:r>
        <w:rPr>
          <w:rFonts w:ascii="Arial" w:hAnsi="Arial" w:cs="Arial"/>
          <w:sz w:val="22"/>
          <w:szCs w:val="22"/>
        </w:rPr>
        <w:t>.</w:t>
      </w:r>
      <w:r w:rsidRPr="008B5954">
        <w:rPr>
          <w:rFonts w:ascii="Arial" w:hAnsi="Arial" w:cs="Arial"/>
          <w:sz w:val="22"/>
          <w:szCs w:val="22"/>
        </w:rPr>
        <w:t>D</w:t>
      </w:r>
      <w:r>
        <w:rPr>
          <w:rFonts w:ascii="Arial" w:hAnsi="Arial" w:cs="Arial"/>
          <w:sz w:val="22"/>
          <w:szCs w:val="22"/>
        </w:rPr>
        <w:t>.</w:t>
      </w:r>
      <w:r w:rsidRPr="008B5954">
        <w:rPr>
          <w:rFonts w:ascii="Arial" w:hAnsi="Arial" w:cs="Arial"/>
          <w:sz w:val="22"/>
          <w:szCs w:val="22"/>
        </w:rPr>
        <w:t>, Northwestern University, 312-503-2615</w:t>
      </w:r>
    </w:p>
    <w:p w14:paraId="241C77C1" w14:textId="77777777" w:rsidR="00AD4F79" w:rsidRPr="008B5954" w:rsidRDefault="00AD4F79" w:rsidP="00AD4F79">
      <w:pPr>
        <w:ind w:firstLine="720"/>
        <w:rPr>
          <w:rFonts w:ascii="Arial" w:hAnsi="Arial" w:cs="Arial"/>
          <w:sz w:val="22"/>
          <w:szCs w:val="22"/>
        </w:rPr>
      </w:pPr>
    </w:p>
    <w:p w14:paraId="732ADFE8" w14:textId="77777777" w:rsidR="00AD4F79" w:rsidRDefault="00AD4F79" w:rsidP="00AD4F79">
      <w:pPr>
        <w:ind w:firstLine="720"/>
        <w:rPr>
          <w:rFonts w:ascii="Arial" w:hAnsi="Arial" w:cs="Arial"/>
          <w:sz w:val="22"/>
          <w:szCs w:val="22"/>
        </w:rPr>
      </w:pPr>
      <w:r w:rsidRPr="008B5954">
        <w:rPr>
          <w:rFonts w:ascii="Arial" w:hAnsi="Arial" w:cs="Arial"/>
          <w:sz w:val="22"/>
          <w:szCs w:val="22"/>
        </w:rPr>
        <w:t>Jason Umans, M</w:t>
      </w:r>
      <w:r>
        <w:rPr>
          <w:rFonts w:ascii="Arial" w:hAnsi="Arial" w:cs="Arial"/>
          <w:sz w:val="22"/>
          <w:szCs w:val="22"/>
        </w:rPr>
        <w:t>.</w:t>
      </w:r>
      <w:r w:rsidRPr="008B5954">
        <w:rPr>
          <w:rFonts w:ascii="Arial" w:hAnsi="Arial" w:cs="Arial"/>
          <w:sz w:val="22"/>
          <w:szCs w:val="22"/>
        </w:rPr>
        <w:t>D</w:t>
      </w:r>
      <w:r>
        <w:rPr>
          <w:rFonts w:ascii="Arial" w:hAnsi="Arial" w:cs="Arial"/>
          <w:sz w:val="22"/>
          <w:szCs w:val="22"/>
        </w:rPr>
        <w:t>.</w:t>
      </w:r>
      <w:r w:rsidRPr="008B5954">
        <w:rPr>
          <w:rFonts w:ascii="Arial" w:hAnsi="Arial" w:cs="Arial"/>
          <w:sz w:val="22"/>
          <w:szCs w:val="22"/>
        </w:rPr>
        <w:t>, MedStar Health, 301-560-2959</w:t>
      </w:r>
    </w:p>
    <w:p w14:paraId="4EDCBB58" w14:textId="77777777" w:rsidR="00AD4F79" w:rsidRPr="008B5954" w:rsidRDefault="00AD4F79" w:rsidP="00AD4F79">
      <w:pPr>
        <w:ind w:firstLine="720"/>
        <w:rPr>
          <w:rFonts w:ascii="Arial" w:hAnsi="Arial" w:cs="Arial"/>
          <w:sz w:val="22"/>
          <w:szCs w:val="22"/>
        </w:rPr>
      </w:pPr>
    </w:p>
    <w:p w14:paraId="050C06C0" w14:textId="77777777" w:rsidR="00AD4F79" w:rsidRPr="008B5954" w:rsidRDefault="00AD4F79" w:rsidP="00AD4F79">
      <w:pPr>
        <w:ind w:firstLine="720"/>
        <w:rPr>
          <w:rFonts w:ascii="Arial" w:hAnsi="Arial" w:cs="Arial"/>
          <w:sz w:val="22"/>
          <w:szCs w:val="22"/>
        </w:rPr>
      </w:pPr>
      <w:r w:rsidRPr="008B5954">
        <w:rPr>
          <w:rFonts w:ascii="Arial" w:hAnsi="Arial" w:cs="Arial"/>
          <w:sz w:val="22"/>
          <w:szCs w:val="22"/>
        </w:rPr>
        <w:t>Alexander F. Wilson, Ph.D., National Institutes of Health, NHGRI, 443-740-2918</w:t>
      </w:r>
    </w:p>
    <w:p w14:paraId="396B96D1" w14:textId="77777777" w:rsidR="00AD4F79" w:rsidRDefault="00AD4F79" w:rsidP="00AD4F79"/>
    <w:p w14:paraId="6F85AA10" w14:textId="77777777" w:rsidR="00AD4F79" w:rsidRPr="009F001F" w:rsidRDefault="00AD4F79" w:rsidP="00AD4F79">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Arial"/>
          <w:sz w:val="22"/>
          <w:szCs w:val="22"/>
        </w:rPr>
      </w:pPr>
    </w:p>
    <w:p w14:paraId="75DA155B" w14:textId="77777777" w:rsidR="00AD4F79" w:rsidRPr="008B5954" w:rsidRDefault="00AD4F79" w:rsidP="00AD4F79">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b/>
          <w:sz w:val="22"/>
          <w:szCs w:val="22"/>
        </w:rPr>
      </w:pPr>
      <w:r w:rsidRPr="008B5954">
        <w:rPr>
          <w:rFonts w:ascii="Arial" w:hAnsi="Arial" w:cs="Shruti"/>
          <w:b/>
          <w:sz w:val="22"/>
          <w:szCs w:val="22"/>
        </w:rPr>
        <w:t>A.9. Explanation of Any Payment or Gift to Respondents</w:t>
      </w:r>
    </w:p>
    <w:p w14:paraId="4A72337A" w14:textId="77777777" w:rsidR="00AD4F79" w:rsidRPr="009F001F" w:rsidRDefault="00AD4F79" w:rsidP="00AD4F79">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r w:rsidRPr="009F001F">
        <w:rPr>
          <w:rFonts w:ascii="Arial" w:hAnsi="Arial" w:cs="Shruti"/>
          <w:sz w:val="22"/>
          <w:szCs w:val="22"/>
        </w:rPr>
        <w:t>There is no payment or gift to respondents in return for their participation.</w:t>
      </w:r>
    </w:p>
    <w:p w14:paraId="1A2DAD0F" w14:textId="77777777" w:rsidR="00AD4F79" w:rsidRPr="009F001F" w:rsidRDefault="00AD4F79" w:rsidP="00AD4F79">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p>
    <w:p w14:paraId="6554D4D7" w14:textId="77777777" w:rsidR="00AD4F79" w:rsidRPr="008B5954" w:rsidRDefault="00AD4F79" w:rsidP="00AD4F79">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b/>
          <w:sz w:val="22"/>
          <w:szCs w:val="22"/>
        </w:rPr>
      </w:pPr>
      <w:r w:rsidRPr="008B5954">
        <w:rPr>
          <w:rFonts w:ascii="Arial" w:hAnsi="Arial" w:cs="Shruti"/>
          <w:b/>
          <w:sz w:val="22"/>
          <w:szCs w:val="22"/>
        </w:rPr>
        <w:t>A.10. Assurance of Confidentiality Provided to Respondents</w:t>
      </w:r>
    </w:p>
    <w:p w14:paraId="02762562" w14:textId="77777777" w:rsidR="00AD4F79" w:rsidRPr="00B505E8"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360"/>
        <w:rPr>
          <w:rFonts w:ascii="Arial" w:hAnsi="Arial" w:cs="Shruti"/>
          <w:b/>
          <w:sz w:val="22"/>
          <w:szCs w:val="22"/>
        </w:rPr>
      </w:pPr>
      <w:r w:rsidRPr="00B505E8">
        <w:rPr>
          <w:rFonts w:ascii="Arial" w:hAnsi="Arial" w:cs="Shruti"/>
          <w:b/>
          <w:sz w:val="22"/>
          <w:szCs w:val="22"/>
        </w:rPr>
        <w:t>A.10.1 Human Subjects</w:t>
      </w:r>
    </w:p>
    <w:p w14:paraId="0984DBF3" w14:textId="4E281F87" w:rsidR="00AD4F79" w:rsidRPr="009F001F"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Fonts w:ascii="Arial" w:hAnsi="Arial" w:cs="Shruti"/>
          <w:sz w:val="22"/>
          <w:szCs w:val="22"/>
        </w:rPr>
      </w:pPr>
      <w:r w:rsidRPr="009F001F">
        <w:rPr>
          <w:rFonts w:ascii="Arial" w:hAnsi="Arial" w:cs="Shruti"/>
          <w:sz w:val="22"/>
          <w:szCs w:val="22"/>
        </w:rPr>
        <w:t xml:space="preserve">Participation in this study is voluntary.  The contract stipulates that research involving human subjects is subject to an annual review to be submitted each year.  </w:t>
      </w:r>
      <w:r w:rsidRPr="007828C8">
        <w:rPr>
          <w:rFonts w:ascii="Arial" w:hAnsi="Arial" w:cs="Shruti"/>
          <w:sz w:val="22"/>
          <w:szCs w:val="22"/>
        </w:rPr>
        <w:t xml:space="preserve">A copy of the letters from the Boston University Institutional Review Board Coordinator indicating approval of the study is attached </w:t>
      </w:r>
      <w:r w:rsidRPr="007828C8">
        <w:rPr>
          <w:rFonts w:ascii="Arial" w:hAnsi="Arial" w:cs="Shruti"/>
          <w:b/>
          <w:sz w:val="22"/>
          <w:szCs w:val="22"/>
        </w:rPr>
        <w:t xml:space="preserve">(Attachments </w:t>
      </w:r>
      <w:r w:rsidR="006F00C2">
        <w:rPr>
          <w:rFonts w:ascii="Arial" w:hAnsi="Arial" w:cs="Shruti"/>
          <w:b/>
          <w:sz w:val="22"/>
          <w:szCs w:val="22"/>
        </w:rPr>
        <w:t>7</w:t>
      </w:r>
      <w:r w:rsidRPr="007828C8">
        <w:rPr>
          <w:rFonts w:ascii="Arial" w:hAnsi="Arial" w:cs="Shruti"/>
          <w:b/>
          <w:sz w:val="22"/>
          <w:szCs w:val="22"/>
        </w:rPr>
        <w:t>).</w:t>
      </w:r>
      <w:r w:rsidRPr="007828C8">
        <w:rPr>
          <w:rFonts w:ascii="Arial" w:hAnsi="Arial" w:cs="Shruti"/>
          <w:sz w:val="22"/>
          <w:szCs w:val="22"/>
        </w:rPr>
        <w:t xml:space="preserve">  The consent forms describe the study to</w:t>
      </w:r>
      <w:r w:rsidRPr="009F001F">
        <w:rPr>
          <w:rFonts w:ascii="Arial" w:hAnsi="Arial" w:cs="Shruti"/>
          <w:sz w:val="22"/>
          <w:szCs w:val="22"/>
        </w:rPr>
        <w:t xml:space="preserve"> participants, inform them of the risks and benefits of procedures, and indicate where to obtain information about the rights of research subjects. </w:t>
      </w:r>
    </w:p>
    <w:p w14:paraId="48F6A75C" w14:textId="77777777" w:rsidR="00AD4F79" w:rsidRPr="009F001F"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360"/>
        <w:rPr>
          <w:rFonts w:ascii="Arial" w:hAnsi="Arial" w:cs="Shruti"/>
          <w:sz w:val="22"/>
          <w:szCs w:val="22"/>
        </w:rPr>
      </w:pPr>
    </w:p>
    <w:p w14:paraId="397F5A17" w14:textId="77777777" w:rsidR="00AD4F79" w:rsidRPr="008B5954"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360"/>
        <w:rPr>
          <w:rFonts w:ascii="Arial" w:hAnsi="Arial" w:cs="Shruti"/>
          <w:b/>
          <w:sz w:val="22"/>
          <w:szCs w:val="22"/>
        </w:rPr>
      </w:pPr>
      <w:r w:rsidRPr="008B5954">
        <w:rPr>
          <w:rFonts w:ascii="Arial" w:hAnsi="Arial" w:cs="Shruti"/>
          <w:b/>
          <w:sz w:val="22"/>
          <w:szCs w:val="22"/>
        </w:rPr>
        <w:t>A.10.2 Privacy Act</w:t>
      </w:r>
    </w:p>
    <w:p w14:paraId="65B00190" w14:textId="7B57D8BD" w:rsidR="00AD4F79" w:rsidRPr="009F001F"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Fonts w:ascii="Arial" w:hAnsi="Arial" w:cs="Shruti"/>
          <w:sz w:val="22"/>
          <w:szCs w:val="22"/>
        </w:rPr>
      </w:pPr>
      <w:r w:rsidRPr="009F001F">
        <w:rPr>
          <w:rFonts w:ascii="Arial" w:hAnsi="Arial" w:cs="Shruti"/>
          <w:sz w:val="22"/>
          <w:szCs w:val="22"/>
        </w:rPr>
        <w:t xml:space="preserve">The information obtained by </w:t>
      </w:r>
      <w:r w:rsidRPr="004337FC">
        <w:rPr>
          <w:rFonts w:ascii="Arial" w:hAnsi="Arial" w:cs="Shruti"/>
          <w:sz w:val="22"/>
          <w:szCs w:val="22"/>
        </w:rPr>
        <w:t>The Framingham Study will be included in the Privacy Act system of records 09-25-0200, Clinical, Basic</w:t>
      </w:r>
      <w:r w:rsidRPr="009F001F">
        <w:rPr>
          <w:rFonts w:ascii="Arial" w:hAnsi="Arial" w:cs="Shruti"/>
          <w:sz w:val="22"/>
          <w:szCs w:val="22"/>
        </w:rPr>
        <w:t xml:space="preserve"> and Population-based Research Studies of the National Institutes of Health (NIH), HHS/NIH/OD </w:t>
      </w:r>
      <w:r w:rsidRPr="009F001F">
        <w:rPr>
          <w:rFonts w:ascii="Arial" w:hAnsi="Arial" w:cs="Shruti"/>
          <w:b/>
          <w:sz w:val="22"/>
          <w:szCs w:val="22"/>
        </w:rPr>
        <w:t xml:space="preserve">(Attachment </w:t>
      </w:r>
      <w:r w:rsidR="006F00C2">
        <w:rPr>
          <w:rFonts w:ascii="Arial" w:hAnsi="Arial" w:cs="Shruti"/>
          <w:b/>
          <w:sz w:val="22"/>
          <w:szCs w:val="22"/>
        </w:rPr>
        <w:t>8</w:t>
      </w:r>
      <w:r w:rsidRPr="009F001F">
        <w:rPr>
          <w:rFonts w:ascii="Arial" w:hAnsi="Arial" w:cs="Shruti"/>
          <w:b/>
          <w:sz w:val="22"/>
          <w:szCs w:val="22"/>
        </w:rPr>
        <w:t>)</w:t>
      </w:r>
      <w:r w:rsidRPr="009F001F">
        <w:rPr>
          <w:rFonts w:ascii="Arial" w:hAnsi="Arial" w:cs="Shruti"/>
          <w:sz w:val="22"/>
          <w:szCs w:val="22"/>
        </w:rPr>
        <w:t>.</w:t>
      </w:r>
    </w:p>
    <w:p w14:paraId="2C38F005" w14:textId="77777777" w:rsidR="00AD4F79" w:rsidRPr="009F001F"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Fonts w:ascii="Arial" w:hAnsi="Arial" w:cs="Shruti"/>
          <w:sz w:val="22"/>
          <w:szCs w:val="22"/>
        </w:rPr>
      </w:pPr>
    </w:p>
    <w:p w14:paraId="1F5CA937" w14:textId="6B0E004C" w:rsidR="00AD4F79" w:rsidRPr="009F001F"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Fonts w:ascii="Arial" w:hAnsi="Arial" w:cs="Shruti"/>
          <w:sz w:val="22"/>
          <w:szCs w:val="22"/>
        </w:rPr>
      </w:pPr>
      <w:r w:rsidRPr="009F001F">
        <w:rPr>
          <w:rFonts w:ascii="Arial" w:hAnsi="Arial" w:cs="Shruti"/>
          <w:sz w:val="22"/>
          <w:szCs w:val="22"/>
        </w:rPr>
        <w:t xml:space="preserve">Individuals will be informed that they may refuse to participate in the examination and that their refusal will not result in any loss of benefits to which they might otherwise be entitled, nor will it adversely affect any medical care.  Consent forms are attached </w:t>
      </w:r>
      <w:r w:rsidRPr="009F001F">
        <w:rPr>
          <w:rFonts w:ascii="Arial" w:hAnsi="Arial" w:cs="Shruti"/>
          <w:b/>
          <w:sz w:val="22"/>
          <w:szCs w:val="22"/>
        </w:rPr>
        <w:t xml:space="preserve">(Attachment </w:t>
      </w:r>
      <w:r w:rsidR="006F00C2">
        <w:rPr>
          <w:rFonts w:ascii="Arial" w:hAnsi="Arial" w:cs="Shruti"/>
          <w:b/>
          <w:sz w:val="22"/>
          <w:szCs w:val="22"/>
        </w:rPr>
        <w:t>9</w:t>
      </w:r>
      <w:r w:rsidRPr="009F001F">
        <w:rPr>
          <w:rFonts w:ascii="Arial" w:hAnsi="Arial" w:cs="Shruti"/>
          <w:b/>
          <w:sz w:val="22"/>
          <w:szCs w:val="22"/>
        </w:rPr>
        <w:t>).</w:t>
      </w:r>
    </w:p>
    <w:p w14:paraId="40D45BB4" w14:textId="77777777" w:rsidR="00AD4F79" w:rsidRPr="009F001F"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Fonts w:ascii="Arial" w:hAnsi="Arial" w:cs="Shruti"/>
          <w:sz w:val="22"/>
          <w:szCs w:val="22"/>
        </w:rPr>
      </w:pPr>
      <w:r w:rsidRPr="009F001F">
        <w:rPr>
          <w:rFonts w:ascii="Arial" w:hAnsi="Arial" w:cs="Shruti"/>
          <w:sz w:val="22"/>
          <w:szCs w:val="22"/>
        </w:rPr>
        <w:lastRenderedPageBreak/>
        <w:t>Except as permitted by the Privacy Act, or in accordance with routine uses established for this system, the data from this study may be used only to evaluate epidemiological      determinants of health, cardiovascular disease, and risk factors and mortality by cause of death.</w:t>
      </w:r>
    </w:p>
    <w:p w14:paraId="2DCECF20" w14:textId="77777777" w:rsidR="00AD4F79" w:rsidRPr="009F001F"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r w:rsidRPr="009F001F">
        <w:rPr>
          <w:rFonts w:ascii="Arial" w:hAnsi="Arial" w:cs="Shruti"/>
          <w:sz w:val="22"/>
          <w:szCs w:val="22"/>
        </w:rPr>
        <w:t xml:space="preserve">     </w:t>
      </w:r>
    </w:p>
    <w:p w14:paraId="71ECC415" w14:textId="77777777" w:rsidR="00AD4F79" w:rsidRPr="008B5954"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Fonts w:ascii="Arial" w:hAnsi="Arial" w:cs="Shruti"/>
          <w:b/>
          <w:sz w:val="22"/>
          <w:szCs w:val="22"/>
        </w:rPr>
      </w:pPr>
      <w:r w:rsidRPr="008B5954">
        <w:rPr>
          <w:rFonts w:ascii="Arial" w:hAnsi="Arial" w:cs="Shruti"/>
          <w:b/>
          <w:sz w:val="22"/>
          <w:szCs w:val="22"/>
        </w:rPr>
        <w:t>A.10.3 Clinic and Data Security</w:t>
      </w:r>
    </w:p>
    <w:p w14:paraId="232B4215" w14:textId="77777777" w:rsidR="00AD4F79"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Fonts w:ascii="Arial" w:hAnsi="Arial" w:cs="Shruti"/>
          <w:sz w:val="22"/>
          <w:szCs w:val="22"/>
        </w:rPr>
      </w:pPr>
      <w:r w:rsidRPr="008B58D3">
        <w:rPr>
          <w:rFonts w:ascii="Arial" w:hAnsi="Arial" w:cs="Shruti"/>
          <w:sz w:val="22"/>
          <w:szCs w:val="22"/>
        </w:rPr>
        <w:t xml:space="preserve">Access to the data will be restricted to protect the rights of individuals involved.  </w:t>
      </w:r>
    </w:p>
    <w:p w14:paraId="4D92DB32" w14:textId="3725C6DF" w:rsidR="00AD4F79" w:rsidRPr="00067487"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Fonts w:ascii="Arial" w:hAnsi="Arial" w:cs="Shruti"/>
          <w:sz w:val="22"/>
          <w:szCs w:val="22"/>
        </w:rPr>
      </w:pPr>
      <w:r w:rsidRPr="001C2698">
        <w:rPr>
          <w:rFonts w:ascii="Arial" w:hAnsi="Arial" w:cs="Shruti"/>
          <w:b/>
          <w:sz w:val="22"/>
          <w:szCs w:val="22"/>
          <w:u w:val="single"/>
        </w:rPr>
        <w:t>Physical controls</w:t>
      </w:r>
      <w:r w:rsidRPr="00BB12FF">
        <w:rPr>
          <w:rFonts w:ascii="Arial" w:hAnsi="Arial" w:cs="Shruti"/>
          <w:b/>
          <w:sz w:val="22"/>
          <w:szCs w:val="22"/>
        </w:rPr>
        <w:t>:</w:t>
      </w:r>
      <w:r w:rsidRPr="00067487">
        <w:rPr>
          <w:rFonts w:ascii="Arial" w:hAnsi="Arial" w:cs="Shruti"/>
          <w:sz w:val="22"/>
          <w:szCs w:val="22"/>
        </w:rPr>
        <w:t xml:space="preserve"> </w:t>
      </w:r>
      <w:r w:rsidR="001C2698">
        <w:rPr>
          <w:rFonts w:ascii="Arial" w:hAnsi="Arial" w:cs="Shruti"/>
          <w:sz w:val="22"/>
          <w:szCs w:val="22"/>
        </w:rPr>
        <w:t xml:space="preserve"> </w:t>
      </w:r>
      <w:r w:rsidRPr="00067487">
        <w:rPr>
          <w:rFonts w:ascii="Arial" w:hAnsi="Arial" w:cs="Shruti"/>
          <w:sz w:val="22"/>
          <w:szCs w:val="22"/>
        </w:rPr>
        <w:t xml:space="preserve">All records, including individually identifiable records, will be kept in locked files. </w:t>
      </w:r>
      <w:r w:rsidRPr="008B58D3">
        <w:rPr>
          <w:rFonts w:ascii="Arial" w:hAnsi="Arial" w:cs="Shruti"/>
          <w:sz w:val="22"/>
          <w:szCs w:val="22"/>
        </w:rPr>
        <w:t xml:space="preserve"> The information obtained by The Framingham Study will be established and maintained in computer data files and also stored in paper record files. </w:t>
      </w:r>
      <w:r>
        <w:rPr>
          <w:rFonts w:ascii="Arial" w:hAnsi="Arial" w:cs="Shruti"/>
          <w:sz w:val="22"/>
          <w:szCs w:val="22"/>
        </w:rPr>
        <w:t>All outer doors of the Framingham Study facility are locked and admission is only by pass key or release by reception personnel.</w:t>
      </w:r>
      <w:r w:rsidRPr="008B58D3">
        <w:rPr>
          <w:rFonts w:ascii="Arial" w:hAnsi="Arial" w:cs="Shruti"/>
          <w:sz w:val="22"/>
          <w:szCs w:val="22"/>
        </w:rPr>
        <w:t xml:space="preserve"> </w:t>
      </w:r>
      <w:r>
        <w:rPr>
          <w:rFonts w:ascii="Arial" w:hAnsi="Arial" w:cs="Shruti"/>
          <w:sz w:val="22"/>
          <w:szCs w:val="22"/>
        </w:rPr>
        <w:t>The landlord maintains perimeter surveillance of the building.</w:t>
      </w:r>
    </w:p>
    <w:p w14:paraId="15EFF684" w14:textId="2795C14F" w:rsidR="00AD4F79" w:rsidRPr="00FA53B7"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Fonts w:ascii="Arial" w:hAnsi="Arial" w:cs="Shruti"/>
          <w:sz w:val="22"/>
          <w:szCs w:val="22"/>
        </w:rPr>
      </w:pPr>
      <w:r w:rsidRPr="001C2698">
        <w:rPr>
          <w:rFonts w:ascii="Arial" w:hAnsi="Arial" w:cs="Shruti"/>
          <w:b/>
          <w:sz w:val="22"/>
          <w:szCs w:val="22"/>
          <w:u w:val="single"/>
        </w:rPr>
        <w:t>Technical Controls</w:t>
      </w:r>
      <w:r>
        <w:rPr>
          <w:rFonts w:ascii="Arial" w:hAnsi="Arial" w:cs="Shruti"/>
          <w:sz w:val="22"/>
          <w:szCs w:val="22"/>
        </w:rPr>
        <w:t>:</w:t>
      </w:r>
      <w:r w:rsidR="001C2698">
        <w:rPr>
          <w:rFonts w:ascii="Arial" w:hAnsi="Arial" w:cs="Shruti"/>
          <w:sz w:val="22"/>
          <w:szCs w:val="22"/>
        </w:rPr>
        <w:t xml:space="preserve"> </w:t>
      </w:r>
      <w:r w:rsidRPr="00067487">
        <w:rPr>
          <w:rFonts w:ascii="Arial" w:hAnsi="Arial" w:cs="Shruti"/>
          <w:sz w:val="22"/>
          <w:szCs w:val="22"/>
        </w:rPr>
        <w:t>Data stored in computers will be accessed through the use of key words known only to principal investigators or authorized project personnel</w:t>
      </w:r>
      <w:r>
        <w:rPr>
          <w:rFonts w:ascii="Arial" w:hAnsi="Arial" w:cs="Shruti"/>
          <w:sz w:val="22"/>
          <w:szCs w:val="22"/>
        </w:rPr>
        <w:t>. The Framingham Study computer network is housed on secure servers in a locked room, with a secure back-up system. Password protection and firewalls are in place.</w:t>
      </w:r>
    </w:p>
    <w:p w14:paraId="31D0E844" w14:textId="3BFF6D0D" w:rsidR="00AD4F79" w:rsidRPr="00067487" w:rsidRDefault="001C2698" w:rsidP="001C2698">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Fonts w:ascii="Arial" w:hAnsi="Arial" w:cs="Shruti"/>
          <w:sz w:val="22"/>
          <w:szCs w:val="22"/>
        </w:rPr>
      </w:pPr>
      <w:r>
        <w:rPr>
          <w:rFonts w:ascii="Arial" w:hAnsi="Arial" w:cs="Shruti"/>
          <w:b/>
          <w:sz w:val="22"/>
          <w:szCs w:val="22"/>
          <w:u w:val="single"/>
        </w:rPr>
        <w:t>A</w:t>
      </w:r>
      <w:r w:rsidR="00AD4F79" w:rsidRPr="001C2698">
        <w:rPr>
          <w:rFonts w:ascii="Arial" w:hAnsi="Arial" w:cs="Shruti"/>
          <w:b/>
          <w:sz w:val="22"/>
          <w:szCs w:val="22"/>
          <w:u w:val="single"/>
        </w:rPr>
        <w:t xml:space="preserve">dministrative </w:t>
      </w:r>
      <w:r>
        <w:rPr>
          <w:rFonts w:ascii="Arial" w:hAnsi="Arial" w:cs="Shruti"/>
          <w:b/>
          <w:sz w:val="22"/>
          <w:szCs w:val="22"/>
          <w:u w:val="single"/>
        </w:rPr>
        <w:t>C</w:t>
      </w:r>
      <w:r w:rsidR="00AD4F79" w:rsidRPr="001C2698">
        <w:rPr>
          <w:rFonts w:ascii="Arial" w:hAnsi="Arial" w:cs="Shruti"/>
          <w:b/>
          <w:sz w:val="22"/>
          <w:szCs w:val="22"/>
          <w:u w:val="single"/>
        </w:rPr>
        <w:t>ontrols:</w:t>
      </w:r>
      <w:r w:rsidR="00AD4F79" w:rsidRPr="00FA53B7">
        <w:rPr>
          <w:rFonts w:ascii="Arial" w:hAnsi="Arial" w:cs="Shruti"/>
          <w:sz w:val="22"/>
          <w:szCs w:val="22"/>
        </w:rPr>
        <w:t xml:space="preserve"> </w:t>
      </w:r>
      <w:r w:rsidR="00AD4F79" w:rsidRPr="008B58D3">
        <w:rPr>
          <w:rFonts w:ascii="Arial" w:hAnsi="Arial" w:cs="Shruti"/>
          <w:sz w:val="22"/>
          <w:szCs w:val="22"/>
        </w:rPr>
        <w:t>Each participant will be provided with written assurance on their consent forms that all indivi</w:t>
      </w:r>
      <w:r w:rsidR="00AD4F79" w:rsidRPr="00067487">
        <w:rPr>
          <w:rFonts w:ascii="Arial" w:hAnsi="Arial" w:cs="Shruti"/>
          <w:sz w:val="22"/>
          <w:szCs w:val="22"/>
        </w:rPr>
        <w:t>dual data collected in the study will be kept confidential to the extent provided by the Privacy Act and in accordance with routine use established for this system.</w:t>
      </w:r>
    </w:p>
    <w:p w14:paraId="366B4907" w14:textId="4FEDDAF3" w:rsidR="00AD4F79" w:rsidRPr="009F001F" w:rsidRDefault="00AD4F79" w:rsidP="001C2698">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Fonts w:ascii="Arial" w:hAnsi="Arial" w:cs="Shruti"/>
          <w:sz w:val="22"/>
          <w:szCs w:val="22"/>
        </w:rPr>
      </w:pPr>
      <w:r w:rsidRPr="008B58D3">
        <w:rPr>
          <w:rFonts w:ascii="Arial" w:hAnsi="Arial" w:cs="Shruti"/>
          <w:sz w:val="22"/>
          <w:szCs w:val="22"/>
        </w:rPr>
        <w:t>Data will be given only to NHLBI employees and contract personnel associated with the project on an as needed basis, unless otherwise provided by law</w:t>
      </w:r>
      <w:r>
        <w:rPr>
          <w:rFonts w:ascii="Arial" w:hAnsi="Arial" w:cs="Shruti"/>
          <w:sz w:val="22"/>
          <w:szCs w:val="22"/>
        </w:rPr>
        <w:t xml:space="preserve">. </w:t>
      </w:r>
      <w:r w:rsidRPr="00067487">
        <w:rPr>
          <w:rFonts w:ascii="Arial" w:hAnsi="Arial" w:cs="Shruti"/>
          <w:sz w:val="22"/>
          <w:szCs w:val="22"/>
        </w:rPr>
        <w:t xml:space="preserve">Access to files which link identification numbers with names will be restricted and made available only to authorized project personnel.  Access to the data will be controlled by the Principal Investigator and the Project Officer. Additionally, all contract personnel, including physicians, are made aware of </w:t>
      </w:r>
      <w:r w:rsidRPr="00067487">
        <w:rPr>
          <w:rFonts w:ascii="Arial" w:hAnsi="Arial" w:cs="Shruti"/>
          <w:sz w:val="22"/>
          <w:szCs w:val="22"/>
        </w:rPr>
        <w:lastRenderedPageBreak/>
        <w:t>and bound by the Privacy Act clause in the contract.</w:t>
      </w:r>
      <w:r w:rsidRPr="00FA53B7">
        <w:rPr>
          <w:rFonts w:ascii="Arial" w:hAnsi="Arial" w:cs="Shruti"/>
          <w:sz w:val="22"/>
          <w:szCs w:val="22"/>
        </w:rPr>
        <w:t xml:space="preserve">Some well-established clinical measurements obtained by the Framingham Study will be reported to the individual participant and/or to the personal physician/healthcare provider designated by the participant to be the recipient during the informed consent interview. Novel research measurements of uncertain value to individuals will not be routinely reported. </w:t>
      </w:r>
    </w:p>
    <w:p w14:paraId="4CDD6098" w14:textId="77777777" w:rsidR="00AD4F79" w:rsidRPr="009F001F"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p>
    <w:p w14:paraId="63CF72E5" w14:textId="77777777" w:rsidR="00AD4F79" w:rsidRPr="008B5954"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b/>
          <w:sz w:val="22"/>
          <w:szCs w:val="22"/>
        </w:rPr>
      </w:pPr>
      <w:r w:rsidRPr="008B5954">
        <w:rPr>
          <w:rFonts w:ascii="Arial" w:hAnsi="Arial" w:cs="Shruti"/>
          <w:b/>
          <w:sz w:val="22"/>
          <w:szCs w:val="22"/>
        </w:rPr>
        <w:t>A.11. Justification for Sensitive Questions</w:t>
      </w:r>
    </w:p>
    <w:p w14:paraId="2877A691" w14:textId="77777777" w:rsidR="00AD4F79" w:rsidRPr="009F001F"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r w:rsidRPr="009F001F">
        <w:rPr>
          <w:rFonts w:ascii="Arial" w:hAnsi="Arial" w:cs="Shruti"/>
          <w:sz w:val="22"/>
          <w:szCs w:val="22"/>
        </w:rPr>
        <w:t xml:space="preserve">During the </w:t>
      </w:r>
      <w:r>
        <w:rPr>
          <w:rFonts w:ascii="Arial" w:hAnsi="Arial" w:cs="Shruti"/>
          <w:sz w:val="22"/>
          <w:szCs w:val="22"/>
        </w:rPr>
        <w:t>Generation Three, New Offspring Spouse and Omni Group 2 Examination, t</w:t>
      </w:r>
      <w:r w:rsidRPr="009F001F">
        <w:rPr>
          <w:rFonts w:ascii="Arial" w:hAnsi="Arial" w:cs="Shruti"/>
          <w:sz w:val="22"/>
          <w:szCs w:val="22"/>
        </w:rPr>
        <w:t xml:space="preserve">he Framingham Study is collecting information which is sensitive, as listed below.  The steps which are being taken to safeguard the documents and files containing potentially sensitive information are the same as those described in Section A.10.  Respondents are being fully informed in writing about the nature of the study, the voluntary aspects of their participation, benefits from participation, risks associated with participation, and the extent to which confidentiality of identifiable information can be assured.  </w:t>
      </w:r>
    </w:p>
    <w:p w14:paraId="113DC752" w14:textId="77777777" w:rsidR="00AD4F79" w:rsidRPr="009F001F"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p>
    <w:p w14:paraId="0A144293" w14:textId="2B715552" w:rsidR="00AD4F79" w:rsidRPr="009F001F"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b/>
          <w:sz w:val="22"/>
          <w:szCs w:val="22"/>
        </w:rPr>
      </w:pPr>
      <w:r w:rsidRPr="009F001F">
        <w:rPr>
          <w:rFonts w:ascii="Arial" w:hAnsi="Arial" w:cs="Shruti"/>
          <w:sz w:val="22"/>
          <w:szCs w:val="22"/>
        </w:rPr>
        <w:t xml:space="preserve">Informed consent is obtained from all participants; the forms are attached </w:t>
      </w:r>
      <w:r w:rsidRPr="009F001F">
        <w:rPr>
          <w:rFonts w:ascii="Arial" w:hAnsi="Arial" w:cs="Shruti"/>
          <w:b/>
          <w:sz w:val="22"/>
          <w:szCs w:val="22"/>
        </w:rPr>
        <w:t xml:space="preserve">(Attachment </w:t>
      </w:r>
      <w:r w:rsidR="006F00C2">
        <w:rPr>
          <w:rFonts w:ascii="Arial" w:hAnsi="Arial" w:cs="Shruti"/>
          <w:b/>
          <w:sz w:val="22"/>
          <w:szCs w:val="22"/>
        </w:rPr>
        <w:t>9</w:t>
      </w:r>
      <w:r w:rsidRPr="009F001F">
        <w:rPr>
          <w:rFonts w:ascii="Arial" w:hAnsi="Arial" w:cs="Shruti"/>
          <w:b/>
          <w:sz w:val="22"/>
          <w:szCs w:val="22"/>
        </w:rPr>
        <w:t>)</w:t>
      </w:r>
      <w:r w:rsidRPr="009F001F">
        <w:rPr>
          <w:rFonts w:ascii="Arial" w:hAnsi="Arial" w:cs="Shruti"/>
          <w:sz w:val="22"/>
          <w:szCs w:val="22"/>
        </w:rPr>
        <w:t>.  The participants are fully informed of the content and procedures in the examination.  They are informed that they can refuse any or all of the examination without any penalties.  The reasons for the collection of the information and the study’s use of the information are described below and are verbally given to the participant if he/she has any questions. To provide information about Framingham Study research activities to the participants directly during the intervals between their scheduled examination, a newsletter</w:t>
      </w:r>
      <w:r>
        <w:rPr>
          <w:rFonts w:ascii="Arial" w:hAnsi="Arial" w:cs="Shruti"/>
          <w:sz w:val="22"/>
          <w:szCs w:val="22"/>
        </w:rPr>
        <w:t xml:space="preserve"> </w:t>
      </w:r>
      <w:r>
        <w:rPr>
          <w:rFonts w:ascii="Arial" w:hAnsi="Arial" w:cs="Shruti"/>
          <w:b/>
          <w:sz w:val="22"/>
          <w:szCs w:val="22"/>
        </w:rPr>
        <w:t>(Attachment 1</w:t>
      </w:r>
      <w:r w:rsidR="006F00C2">
        <w:rPr>
          <w:rFonts w:ascii="Arial" w:hAnsi="Arial" w:cs="Shruti"/>
          <w:b/>
          <w:sz w:val="22"/>
          <w:szCs w:val="22"/>
        </w:rPr>
        <w:t>0</w:t>
      </w:r>
      <w:r>
        <w:rPr>
          <w:rFonts w:ascii="Arial" w:hAnsi="Arial" w:cs="Shruti"/>
          <w:b/>
          <w:sz w:val="22"/>
          <w:szCs w:val="22"/>
        </w:rPr>
        <w:t>)</w:t>
      </w:r>
      <w:r w:rsidRPr="009F001F">
        <w:rPr>
          <w:rFonts w:ascii="Arial" w:hAnsi="Arial" w:cs="Shruti"/>
          <w:sz w:val="22"/>
          <w:szCs w:val="22"/>
        </w:rPr>
        <w:t xml:space="preserve"> is mailed to every participant annually. </w:t>
      </w:r>
    </w:p>
    <w:p w14:paraId="3AF00E93" w14:textId="77777777" w:rsidR="00AD4F79" w:rsidRPr="009F001F"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Fonts w:ascii="Arial" w:hAnsi="Arial" w:cs="Shruti"/>
          <w:sz w:val="22"/>
          <w:szCs w:val="22"/>
        </w:rPr>
      </w:pPr>
      <w:r w:rsidRPr="009F001F">
        <w:rPr>
          <w:rFonts w:ascii="Arial" w:hAnsi="Arial" w:cs="Shruti"/>
          <w:sz w:val="22"/>
          <w:szCs w:val="22"/>
          <w:u w:val="single"/>
        </w:rPr>
        <w:t>Social Security Number</w:t>
      </w:r>
      <w:r w:rsidRPr="009F001F">
        <w:rPr>
          <w:rFonts w:ascii="Arial" w:hAnsi="Arial" w:cs="Shruti"/>
          <w:sz w:val="22"/>
          <w:szCs w:val="22"/>
        </w:rPr>
        <w:t xml:space="preserve"> was provided by participants at earlier examinations and it will be asked again.  Social security number was requested to facilitate tracking of events, </w:t>
      </w:r>
      <w:r w:rsidRPr="009F001F">
        <w:rPr>
          <w:rFonts w:ascii="Arial" w:hAnsi="Arial" w:cs="Shruti"/>
          <w:sz w:val="22"/>
          <w:szCs w:val="22"/>
        </w:rPr>
        <w:lastRenderedPageBreak/>
        <w:t>especially deaths with the National Death Index.</w:t>
      </w:r>
    </w:p>
    <w:p w14:paraId="266BF585" w14:textId="77777777" w:rsidR="00AD4F79" w:rsidRPr="009F001F"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p>
    <w:p w14:paraId="16B6BA2C" w14:textId="77777777" w:rsidR="00AD4F79" w:rsidRPr="009F001F"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Fonts w:ascii="Arial" w:hAnsi="Arial" w:cs="Shruti"/>
          <w:sz w:val="22"/>
          <w:szCs w:val="22"/>
        </w:rPr>
      </w:pPr>
      <w:r w:rsidRPr="009F001F">
        <w:rPr>
          <w:rFonts w:ascii="Arial" w:hAnsi="Arial" w:cs="Shruti"/>
          <w:sz w:val="22"/>
          <w:szCs w:val="22"/>
          <w:u w:val="single"/>
        </w:rPr>
        <w:t>Alcohol consumption</w:t>
      </w:r>
      <w:r w:rsidRPr="009F001F">
        <w:rPr>
          <w:rFonts w:ascii="Arial" w:hAnsi="Arial" w:cs="Shruti"/>
          <w:sz w:val="22"/>
          <w:szCs w:val="22"/>
        </w:rPr>
        <w:t xml:space="preserve"> </w:t>
      </w:r>
      <w:r>
        <w:rPr>
          <w:rFonts w:ascii="Arial" w:hAnsi="Arial" w:cs="Shruti"/>
          <w:sz w:val="22"/>
          <w:szCs w:val="22"/>
        </w:rPr>
        <w:t>was</w:t>
      </w:r>
      <w:r w:rsidRPr="009F001F">
        <w:rPr>
          <w:rFonts w:ascii="Arial" w:hAnsi="Arial" w:cs="Shruti"/>
          <w:sz w:val="22"/>
          <w:szCs w:val="22"/>
        </w:rPr>
        <w:t xml:space="preserve"> determined in the Offspring Cohort and Omni Group 1 </w:t>
      </w:r>
      <w:r>
        <w:rPr>
          <w:rFonts w:ascii="Arial" w:hAnsi="Arial" w:cs="Shruti"/>
          <w:sz w:val="22"/>
          <w:szCs w:val="22"/>
        </w:rPr>
        <w:t xml:space="preserve">and will be determined in the Third Generation, NOS and Omni Group 2 </w:t>
      </w:r>
      <w:r w:rsidRPr="009F001F">
        <w:rPr>
          <w:rFonts w:ascii="Arial" w:hAnsi="Arial" w:cs="Shruti"/>
          <w:sz w:val="22"/>
          <w:szCs w:val="22"/>
        </w:rPr>
        <w:t>Cohort</w:t>
      </w:r>
      <w:r>
        <w:rPr>
          <w:rFonts w:ascii="Arial" w:hAnsi="Arial" w:cs="Shruti"/>
          <w:sz w:val="22"/>
          <w:szCs w:val="22"/>
        </w:rPr>
        <w:t>s</w:t>
      </w:r>
      <w:r w:rsidRPr="009F001F">
        <w:rPr>
          <w:rFonts w:ascii="Arial" w:hAnsi="Arial" w:cs="Shruti"/>
          <w:sz w:val="22"/>
          <w:szCs w:val="22"/>
        </w:rPr>
        <w:t xml:space="preserve"> </w:t>
      </w:r>
      <w:r>
        <w:rPr>
          <w:rFonts w:ascii="Arial" w:hAnsi="Arial" w:cs="Shruti"/>
          <w:sz w:val="22"/>
          <w:szCs w:val="22"/>
        </w:rPr>
        <w:t xml:space="preserve">cycle 3 </w:t>
      </w:r>
      <w:r w:rsidRPr="009F001F">
        <w:rPr>
          <w:rFonts w:ascii="Arial" w:hAnsi="Arial" w:cs="Shruti"/>
          <w:sz w:val="22"/>
          <w:szCs w:val="22"/>
        </w:rPr>
        <w:t>since studies have suggested that moderate levels of alcohol use may be protective for coronary heart disease.  Because alcohol consumption may change over time, particularly with the onset of illness, this information collection is a repeat of that from earlier examinations.</w:t>
      </w:r>
    </w:p>
    <w:p w14:paraId="7B10EF11" w14:textId="77777777" w:rsidR="00AD4F79" w:rsidRPr="009F001F"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Fonts w:ascii="Arial" w:hAnsi="Arial" w:cs="Shruti"/>
          <w:sz w:val="22"/>
          <w:szCs w:val="22"/>
        </w:rPr>
      </w:pPr>
    </w:p>
    <w:p w14:paraId="53B04B26" w14:textId="77777777" w:rsidR="00AD4F79" w:rsidRPr="009F001F"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Fonts w:ascii="Arial" w:hAnsi="Arial" w:cs="Shruti"/>
          <w:sz w:val="22"/>
          <w:szCs w:val="22"/>
        </w:rPr>
      </w:pPr>
      <w:r w:rsidRPr="009F001F">
        <w:rPr>
          <w:rFonts w:ascii="Arial" w:hAnsi="Arial" w:cs="Shruti"/>
          <w:sz w:val="22"/>
          <w:szCs w:val="22"/>
          <w:u w:val="single"/>
        </w:rPr>
        <w:t>The Center for Epidemiologic Studies Depression (CES-D) Scale</w:t>
      </w:r>
      <w:r w:rsidRPr="009F001F">
        <w:rPr>
          <w:rFonts w:ascii="Arial" w:hAnsi="Arial" w:cs="Shruti"/>
          <w:sz w:val="22"/>
          <w:szCs w:val="22"/>
        </w:rPr>
        <w:t xml:space="preserve"> is a depression scale </w:t>
      </w:r>
      <w:r>
        <w:rPr>
          <w:rFonts w:ascii="Arial" w:hAnsi="Arial" w:cs="Shruti"/>
          <w:sz w:val="22"/>
          <w:szCs w:val="22"/>
        </w:rPr>
        <w:t xml:space="preserve">that was </w:t>
      </w:r>
      <w:r w:rsidRPr="009F001F">
        <w:rPr>
          <w:rFonts w:ascii="Arial" w:hAnsi="Arial" w:cs="Shruti"/>
          <w:sz w:val="22"/>
          <w:szCs w:val="22"/>
        </w:rPr>
        <w:t>administered to the Original Cohort, Offspring Cohort, and Omni Group 1 Cohort</w:t>
      </w:r>
      <w:r>
        <w:rPr>
          <w:rFonts w:ascii="Arial" w:hAnsi="Arial" w:cs="Shruti"/>
          <w:sz w:val="22"/>
          <w:szCs w:val="22"/>
        </w:rPr>
        <w:t xml:space="preserve"> and will be administered in the Third Generation, NOS and Omni Group 2 </w:t>
      </w:r>
      <w:r w:rsidRPr="009F001F">
        <w:rPr>
          <w:rFonts w:ascii="Arial" w:hAnsi="Arial" w:cs="Shruti"/>
          <w:sz w:val="22"/>
          <w:szCs w:val="22"/>
        </w:rPr>
        <w:t>Data from this instrument will be collected to investigate the relationship between depressive symptomatology and clinical cardiovascular events.  Data on depression will also be used to assess the impact of clinical events and to determine short- and long-term disability following events.</w:t>
      </w:r>
    </w:p>
    <w:p w14:paraId="2D3FC0E8" w14:textId="77777777" w:rsidR="00AD4F79" w:rsidRPr="009F001F"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Fonts w:ascii="Arial" w:hAnsi="Arial" w:cs="Shruti"/>
          <w:sz w:val="22"/>
          <w:szCs w:val="22"/>
        </w:rPr>
      </w:pPr>
    </w:p>
    <w:p w14:paraId="01D83E6E" w14:textId="77777777" w:rsidR="00AD4F79" w:rsidRPr="009F001F"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Fonts w:ascii="Arial" w:hAnsi="Arial" w:cs="Shruti"/>
          <w:sz w:val="22"/>
          <w:szCs w:val="22"/>
        </w:rPr>
      </w:pPr>
      <w:r w:rsidRPr="009F001F">
        <w:rPr>
          <w:rFonts w:ascii="Arial" w:hAnsi="Arial" w:cs="Shruti"/>
          <w:sz w:val="22"/>
          <w:szCs w:val="22"/>
          <w:u w:val="single"/>
        </w:rPr>
        <w:t>Current medication use</w:t>
      </w:r>
      <w:r w:rsidRPr="009F001F">
        <w:rPr>
          <w:rFonts w:ascii="Arial" w:hAnsi="Arial" w:cs="Shruti"/>
          <w:sz w:val="22"/>
          <w:szCs w:val="22"/>
        </w:rPr>
        <w:t xml:space="preserve"> </w:t>
      </w:r>
      <w:r>
        <w:rPr>
          <w:rFonts w:ascii="Arial" w:hAnsi="Arial" w:cs="Shruti"/>
          <w:sz w:val="22"/>
          <w:szCs w:val="22"/>
        </w:rPr>
        <w:t>was</w:t>
      </w:r>
      <w:r w:rsidRPr="009F001F">
        <w:rPr>
          <w:rFonts w:ascii="Arial" w:hAnsi="Arial" w:cs="Shruti"/>
          <w:sz w:val="22"/>
          <w:szCs w:val="22"/>
        </w:rPr>
        <w:t xml:space="preserve"> determined in the Original, Offspring, and Omni Group 1 Cohorts</w:t>
      </w:r>
      <w:r>
        <w:rPr>
          <w:rFonts w:ascii="Arial" w:hAnsi="Arial" w:cs="Shruti"/>
          <w:sz w:val="22"/>
          <w:szCs w:val="22"/>
        </w:rPr>
        <w:t xml:space="preserve"> and will be determined in</w:t>
      </w:r>
      <w:r w:rsidRPr="009F001F">
        <w:rPr>
          <w:rFonts w:ascii="Arial" w:hAnsi="Arial" w:cs="Shruti"/>
          <w:sz w:val="22"/>
          <w:szCs w:val="22"/>
        </w:rPr>
        <w:t xml:space="preserve"> </w:t>
      </w:r>
      <w:r>
        <w:rPr>
          <w:rFonts w:ascii="Arial" w:hAnsi="Arial" w:cs="Shruti"/>
          <w:sz w:val="22"/>
          <w:szCs w:val="22"/>
        </w:rPr>
        <w:t xml:space="preserve">the Third Generation, NOS and Omni Group 2, </w:t>
      </w:r>
      <w:r w:rsidRPr="009F001F">
        <w:rPr>
          <w:rFonts w:ascii="Arial" w:hAnsi="Arial" w:cs="Shruti"/>
          <w:sz w:val="22"/>
          <w:szCs w:val="22"/>
        </w:rPr>
        <w:t>as many blood chemistry values are modified by pharmacologically active drugs.  Thus knowledge of the use of prescription as well as over-the-counter medications is required to interpret the blood chemistry values.  In addition, several medications are modifiers of onset and progression of clinical events (e.g., aspirin, beta blockers), and will be used as covariates in analyses.  Information on use of anti-hypertensive and diabetic medications are necessary to assess whether a participant has either of these conditions.</w:t>
      </w:r>
    </w:p>
    <w:p w14:paraId="5FDFB3A3" w14:textId="77777777" w:rsidR="00AD4F79" w:rsidRPr="009F001F"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Fonts w:ascii="Arial" w:hAnsi="Arial" w:cs="Shruti"/>
          <w:sz w:val="22"/>
          <w:szCs w:val="22"/>
        </w:rPr>
      </w:pPr>
    </w:p>
    <w:p w14:paraId="23FB5E78" w14:textId="77777777" w:rsidR="00AD4F79" w:rsidRPr="009F001F"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Fonts w:ascii="Arial" w:hAnsi="Arial" w:cs="Shruti"/>
          <w:sz w:val="22"/>
          <w:szCs w:val="22"/>
        </w:rPr>
      </w:pPr>
      <w:r w:rsidRPr="009F001F">
        <w:rPr>
          <w:rFonts w:ascii="Arial" w:hAnsi="Arial" w:cs="Shruti"/>
          <w:sz w:val="22"/>
          <w:szCs w:val="22"/>
          <w:u w:val="single"/>
        </w:rPr>
        <w:lastRenderedPageBreak/>
        <w:t>Age</w:t>
      </w:r>
      <w:r>
        <w:rPr>
          <w:rFonts w:ascii="Arial" w:hAnsi="Arial" w:cs="Shruti"/>
          <w:sz w:val="22"/>
          <w:szCs w:val="22"/>
          <w:u w:val="single"/>
        </w:rPr>
        <w:t>s</w:t>
      </w:r>
      <w:r w:rsidRPr="009F001F">
        <w:rPr>
          <w:rFonts w:ascii="Arial" w:hAnsi="Arial" w:cs="Shruti"/>
          <w:sz w:val="22"/>
          <w:szCs w:val="22"/>
          <w:u w:val="single"/>
        </w:rPr>
        <w:t xml:space="preserve"> at </w:t>
      </w:r>
      <w:r>
        <w:rPr>
          <w:rFonts w:ascii="Arial" w:hAnsi="Arial" w:cs="Shruti"/>
          <w:sz w:val="22"/>
          <w:szCs w:val="22"/>
          <w:u w:val="single"/>
        </w:rPr>
        <w:t>menopause</w:t>
      </w:r>
      <w:r w:rsidRPr="009F001F">
        <w:rPr>
          <w:rFonts w:ascii="Arial" w:hAnsi="Arial" w:cs="Shruti"/>
          <w:sz w:val="22"/>
          <w:szCs w:val="22"/>
          <w:u w:val="single"/>
        </w:rPr>
        <w:t xml:space="preserve"> and oral contraceptive use</w:t>
      </w:r>
      <w:r w:rsidRPr="009F001F">
        <w:rPr>
          <w:rFonts w:ascii="Arial" w:hAnsi="Arial" w:cs="Shruti"/>
          <w:sz w:val="22"/>
          <w:szCs w:val="22"/>
        </w:rPr>
        <w:t xml:space="preserve"> </w:t>
      </w:r>
      <w:r>
        <w:rPr>
          <w:rFonts w:ascii="Arial" w:hAnsi="Arial" w:cs="Shruti"/>
          <w:sz w:val="22"/>
          <w:szCs w:val="22"/>
        </w:rPr>
        <w:t>were</w:t>
      </w:r>
      <w:r w:rsidRPr="009F001F">
        <w:rPr>
          <w:rFonts w:ascii="Arial" w:hAnsi="Arial" w:cs="Shruti"/>
          <w:sz w:val="22"/>
          <w:szCs w:val="22"/>
        </w:rPr>
        <w:t xml:space="preserve"> assessed in the Offspring and Omni Group 1 Cohorts’ female genitourinary disease form</w:t>
      </w:r>
      <w:r>
        <w:rPr>
          <w:rFonts w:ascii="Arial" w:hAnsi="Arial" w:cs="Shruti"/>
          <w:sz w:val="22"/>
          <w:szCs w:val="22"/>
        </w:rPr>
        <w:t xml:space="preserve">, and will be assessed in the Third Generation, NOS and Omni Group 2 Examination 3.  </w:t>
      </w:r>
      <w:r w:rsidRPr="009F001F">
        <w:rPr>
          <w:rFonts w:ascii="Arial" w:hAnsi="Arial" w:cs="Shruti"/>
          <w:sz w:val="22"/>
          <w:szCs w:val="22"/>
        </w:rPr>
        <w:t xml:space="preserve">Oral contraceptives contain estrogen and/or progestin which have effects on lipid levels, glucose metabolism, and coronary disease risk.  </w:t>
      </w:r>
    </w:p>
    <w:p w14:paraId="7D63DB6F" w14:textId="77777777" w:rsidR="00AD4F79"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Fonts w:ascii="Arial" w:hAnsi="Arial" w:cs="Shruti"/>
          <w:sz w:val="22"/>
          <w:szCs w:val="22"/>
        </w:rPr>
      </w:pPr>
      <w:r w:rsidRPr="009F001F">
        <w:rPr>
          <w:rFonts w:ascii="Arial" w:hAnsi="Arial" w:cs="Shruti"/>
          <w:sz w:val="22"/>
          <w:szCs w:val="22"/>
          <w:u w:val="single"/>
        </w:rPr>
        <w:t>Informant interviews</w:t>
      </w:r>
      <w:r w:rsidRPr="009F001F">
        <w:rPr>
          <w:rFonts w:ascii="Arial" w:hAnsi="Arial" w:cs="Shruti"/>
          <w:sz w:val="22"/>
          <w:szCs w:val="22"/>
        </w:rPr>
        <w:t xml:space="preserve"> for cardiovascular disease deaths are being conducted with informants previously designated by the participant to determine the circumstances surrounding a participant’s death.  The information from these interviews is critical in determining whether or not a death was due to cardiovascular causes, which is the primary endpoint of the study.  While these interviews conceivably have the potential for exacerbating grief or producing anxiety or guilt in the respondents, they have been well accepted to date in The Framingham Study </w:t>
      </w:r>
      <w:r w:rsidRPr="002C6E91">
        <w:rPr>
          <w:rFonts w:ascii="Arial" w:hAnsi="Arial" w:cs="Shruti"/>
          <w:sz w:val="22"/>
          <w:szCs w:val="22"/>
        </w:rPr>
        <w:t>Staff are experienced in allowing the</w:t>
      </w:r>
      <w:r w:rsidRPr="009F001F">
        <w:rPr>
          <w:rFonts w:ascii="Arial" w:hAnsi="Arial" w:cs="Shruti"/>
          <w:sz w:val="22"/>
          <w:szCs w:val="22"/>
        </w:rPr>
        <w:t xml:space="preserve"> informants to discuss their feelings openly and at length as needed.  They also emphasize the value of this information to the research goals of The Framingham Study, in which the decedent was an important member, in the hope that some comfort may be derived from this knowledge</w:t>
      </w:r>
      <w:r>
        <w:rPr>
          <w:rFonts w:ascii="Arial" w:hAnsi="Arial" w:cs="Shruti"/>
          <w:sz w:val="22"/>
          <w:szCs w:val="22"/>
        </w:rPr>
        <w:t>.</w:t>
      </w:r>
    </w:p>
    <w:p w14:paraId="7AE63A37" w14:textId="77777777" w:rsidR="00AD4F79" w:rsidRPr="009F001F"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Fonts w:ascii="Arial" w:hAnsi="Arial" w:cs="Shruti"/>
          <w:sz w:val="22"/>
          <w:szCs w:val="22"/>
        </w:rPr>
      </w:pPr>
    </w:p>
    <w:p w14:paraId="6D544AC9" w14:textId="77777777" w:rsidR="00AD4F79" w:rsidRPr="008B5954"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b/>
          <w:sz w:val="22"/>
          <w:szCs w:val="22"/>
        </w:rPr>
      </w:pPr>
      <w:r w:rsidRPr="008B5954">
        <w:rPr>
          <w:rFonts w:ascii="Arial" w:hAnsi="Arial" w:cs="Shruti"/>
          <w:b/>
          <w:sz w:val="22"/>
          <w:szCs w:val="22"/>
        </w:rPr>
        <w:t xml:space="preserve">A.12.   Estimates of Hour Burden Including Annualized Hourly Costs </w:t>
      </w:r>
    </w:p>
    <w:p w14:paraId="55C5F622" w14:textId="5DD9ECD4" w:rsidR="00AD4F79" w:rsidRPr="009F001F"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r w:rsidRPr="009F001F">
        <w:rPr>
          <w:rFonts w:ascii="Arial" w:hAnsi="Arial" w:cs="Shruti"/>
          <w:sz w:val="22"/>
          <w:szCs w:val="22"/>
        </w:rPr>
        <w:t>The estimate for respondent burden for the Original Cohort is presented in Table A.12</w:t>
      </w:r>
      <w:r w:rsidRPr="009F001F">
        <w:rPr>
          <w:rFonts w:ascii="Arial" w:hAnsi="Arial" w:cs="Courier New"/>
          <w:sz w:val="22"/>
          <w:szCs w:val="22"/>
        </w:rPr>
        <w:t>–</w:t>
      </w:r>
      <w:r w:rsidRPr="009F001F">
        <w:rPr>
          <w:rFonts w:ascii="Arial" w:hAnsi="Arial" w:cs="Shruti"/>
          <w:sz w:val="22"/>
          <w:szCs w:val="22"/>
        </w:rPr>
        <w:t>1.1, for the Offspring and Omni Group1 Cohorts in Table A.12</w:t>
      </w:r>
      <w:r w:rsidRPr="009F001F">
        <w:rPr>
          <w:rFonts w:ascii="Arial" w:hAnsi="Arial" w:cs="Courier New"/>
          <w:sz w:val="22"/>
          <w:szCs w:val="22"/>
        </w:rPr>
        <w:t>-1.</w:t>
      </w:r>
      <w:r w:rsidRPr="009F001F">
        <w:rPr>
          <w:rFonts w:ascii="Arial" w:hAnsi="Arial" w:cs="Shruti"/>
          <w:sz w:val="22"/>
          <w:szCs w:val="22"/>
        </w:rPr>
        <w:t>2, and for the Generation Three</w:t>
      </w:r>
      <w:r>
        <w:rPr>
          <w:rFonts w:ascii="Arial" w:hAnsi="Arial" w:cs="Shruti"/>
          <w:sz w:val="22"/>
          <w:szCs w:val="22"/>
        </w:rPr>
        <w:t xml:space="preserve"> &amp; NOS,</w:t>
      </w:r>
      <w:r w:rsidRPr="009F001F">
        <w:rPr>
          <w:rFonts w:ascii="Arial" w:hAnsi="Arial" w:cs="Shruti"/>
          <w:sz w:val="22"/>
          <w:szCs w:val="22"/>
        </w:rPr>
        <w:t xml:space="preserve"> and Omni Group 2 Cohorts in Table 12-1.3 below.  These tables cover the three-year period from </w:t>
      </w:r>
      <w:r>
        <w:rPr>
          <w:rFonts w:ascii="Arial" w:hAnsi="Arial" w:cs="Shruti"/>
          <w:sz w:val="22"/>
          <w:szCs w:val="22"/>
        </w:rPr>
        <w:t>3</w:t>
      </w:r>
      <w:r w:rsidRPr="009F001F">
        <w:rPr>
          <w:rFonts w:ascii="Arial" w:hAnsi="Arial" w:cs="Shruti"/>
          <w:sz w:val="22"/>
          <w:szCs w:val="22"/>
        </w:rPr>
        <w:t>/1/201</w:t>
      </w:r>
      <w:r>
        <w:rPr>
          <w:rFonts w:ascii="Arial" w:hAnsi="Arial" w:cs="Shruti"/>
          <w:sz w:val="22"/>
          <w:szCs w:val="22"/>
        </w:rPr>
        <w:t>6</w:t>
      </w:r>
      <w:r w:rsidRPr="009F001F">
        <w:rPr>
          <w:rFonts w:ascii="Arial" w:hAnsi="Arial" w:cs="Shruti"/>
          <w:sz w:val="22"/>
          <w:szCs w:val="22"/>
        </w:rPr>
        <w:t xml:space="preserve"> to </w:t>
      </w:r>
      <w:r>
        <w:rPr>
          <w:rFonts w:ascii="Arial" w:hAnsi="Arial" w:cs="Shruti"/>
          <w:sz w:val="22"/>
          <w:szCs w:val="22"/>
        </w:rPr>
        <w:t>1</w:t>
      </w:r>
      <w:r w:rsidRPr="009F001F">
        <w:rPr>
          <w:rFonts w:ascii="Arial" w:hAnsi="Arial" w:cs="Shruti"/>
          <w:sz w:val="22"/>
          <w:szCs w:val="22"/>
        </w:rPr>
        <w:t>2/31/201</w:t>
      </w:r>
      <w:r>
        <w:rPr>
          <w:rFonts w:ascii="Arial" w:hAnsi="Arial" w:cs="Shruti"/>
          <w:sz w:val="22"/>
          <w:szCs w:val="22"/>
        </w:rPr>
        <w:t>9</w:t>
      </w:r>
      <w:r w:rsidRPr="009F001F">
        <w:rPr>
          <w:rFonts w:ascii="Arial" w:hAnsi="Arial" w:cs="Shruti"/>
          <w:sz w:val="22"/>
          <w:szCs w:val="22"/>
        </w:rPr>
        <w:t>, with all values annualized.  Combined annualized totals are shown in Table 12-1.4.</w:t>
      </w:r>
      <w:r>
        <w:rPr>
          <w:rFonts w:ascii="Arial" w:hAnsi="Arial" w:cs="Shruti"/>
          <w:sz w:val="22"/>
          <w:szCs w:val="22"/>
        </w:rPr>
        <w:t xml:space="preserve"> </w:t>
      </w:r>
      <w:r w:rsidRPr="007828C8">
        <w:rPr>
          <w:rFonts w:ascii="Arial" w:hAnsi="Arial" w:cs="Shruti"/>
          <w:sz w:val="22"/>
          <w:szCs w:val="22"/>
        </w:rPr>
        <w:t xml:space="preserve">Detailed descriptions of the components listed in tables 12.1.3 can be found in </w:t>
      </w:r>
      <w:r w:rsidRPr="007828C8">
        <w:rPr>
          <w:rFonts w:ascii="Arial" w:hAnsi="Arial" w:cs="Shruti"/>
          <w:b/>
          <w:sz w:val="22"/>
          <w:szCs w:val="22"/>
        </w:rPr>
        <w:t xml:space="preserve">Attachment </w:t>
      </w:r>
      <w:r>
        <w:rPr>
          <w:rFonts w:ascii="Arial" w:hAnsi="Arial" w:cs="Shruti"/>
          <w:b/>
          <w:sz w:val="22"/>
          <w:szCs w:val="22"/>
        </w:rPr>
        <w:t>1</w:t>
      </w:r>
      <w:r w:rsidR="006F00C2">
        <w:rPr>
          <w:rFonts w:ascii="Arial" w:hAnsi="Arial" w:cs="Shruti"/>
          <w:b/>
          <w:sz w:val="22"/>
          <w:szCs w:val="22"/>
        </w:rPr>
        <w:t>1</w:t>
      </w:r>
      <w:r>
        <w:rPr>
          <w:rFonts w:ascii="Arial" w:hAnsi="Arial" w:cs="Shruti"/>
          <w:b/>
          <w:sz w:val="22"/>
          <w:szCs w:val="22"/>
        </w:rPr>
        <w:t xml:space="preserve"> </w:t>
      </w:r>
    </w:p>
    <w:p w14:paraId="26804C99" w14:textId="77777777" w:rsidR="00AD4F79" w:rsidRPr="009F001F"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p>
    <w:p w14:paraId="23073FAF" w14:textId="77777777" w:rsidR="00AD4F79" w:rsidRPr="009F001F"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p>
    <w:p w14:paraId="1C2BA2DC" w14:textId="77777777" w:rsidR="00AD4F79" w:rsidRPr="001E6E75" w:rsidRDefault="00AD4F79" w:rsidP="00AD4F79">
      <w:r w:rsidRPr="009F001F">
        <w:rPr>
          <w:b/>
          <w:bCs/>
        </w:rPr>
        <w:lastRenderedPageBreak/>
        <w:br w:type="page"/>
      </w:r>
    </w:p>
    <w:tbl>
      <w:tblPr>
        <w:tblpPr w:leftFromText="180" w:rightFromText="180" w:vertAnchor="page" w:horzAnchor="page" w:tblpX="809" w:tblpY="1726"/>
        <w:tblW w:w="1070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05"/>
      </w:tblGrid>
      <w:tr w:rsidR="00AD4F79" w:rsidRPr="001E6E75" w14:paraId="71073DDB" w14:textId="77777777" w:rsidTr="00161DD4">
        <w:trPr>
          <w:trHeight w:val="1144"/>
        </w:trPr>
        <w:tc>
          <w:tcPr>
            <w:tcW w:w="10705" w:type="dxa"/>
            <w:tcBorders>
              <w:top w:val="single" w:sz="4" w:space="0" w:color="auto"/>
              <w:bottom w:val="single" w:sz="4" w:space="0" w:color="auto"/>
            </w:tcBorders>
          </w:tcPr>
          <w:p w14:paraId="5113A59E" w14:textId="40DAEC60" w:rsidR="00AD4F79" w:rsidRPr="001E6E75" w:rsidRDefault="008B3CB2" w:rsidP="00A22BB6">
            <w:pPr>
              <w:ind w:left="2160"/>
              <w:rPr>
                <w:b/>
                <w:bCs/>
                <w:u w:val="single"/>
              </w:rPr>
            </w:pPr>
            <w:r w:rsidRPr="001E6E75">
              <w:rPr>
                <w:b/>
                <w:bCs/>
              </w:rPr>
              <w:lastRenderedPageBreak/>
              <w:t xml:space="preserve">                                           </w:t>
            </w:r>
            <w:r w:rsidR="00A22BB6" w:rsidRPr="001E6E75">
              <w:rPr>
                <w:b/>
                <w:bCs/>
                <w:u w:val="single"/>
              </w:rPr>
              <w:t>T</w:t>
            </w:r>
            <w:r w:rsidR="00AD4F79" w:rsidRPr="001E6E75">
              <w:rPr>
                <w:b/>
                <w:bCs/>
                <w:u w:val="single"/>
              </w:rPr>
              <w:t>able A.12-1.1</w:t>
            </w:r>
          </w:p>
          <w:p w14:paraId="79C5741D" w14:textId="77777777" w:rsidR="00AD4F79" w:rsidRPr="001E6E75" w:rsidRDefault="00AD4F79" w:rsidP="00A22BB6">
            <w:pPr>
              <w:ind w:left="2160"/>
              <w:rPr>
                <w:b/>
                <w:bCs/>
                <w:u w:val="single"/>
              </w:rPr>
            </w:pPr>
            <w:r w:rsidRPr="001E6E75">
              <w:rPr>
                <w:b/>
                <w:bCs/>
                <w:u w:val="single"/>
              </w:rPr>
              <w:t>ESTIMATE OF RESPONDENT BURDEN, ORIGINAL COHORT</w:t>
            </w:r>
          </w:p>
          <w:p w14:paraId="270474F2" w14:textId="787A19DB" w:rsidR="00AD4F79" w:rsidRPr="001E6E75" w:rsidRDefault="00A22BB6" w:rsidP="00A22BB6">
            <w:pPr>
              <w:ind w:left="2160"/>
              <w:rPr>
                <w:b/>
                <w:bCs/>
                <w:u w:val="single"/>
              </w:rPr>
            </w:pPr>
            <w:r w:rsidRPr="001E6E75">
              <w:rPr>
                <w:b/>
                <w:bCs/>
              </w:rPr>
              <w:t xml:space="preserve">                                          </w:t>
            </w:r>
            <w:r w:rsidR="00AD4F79" w:rsidRPr="001E6E75">
              <w:rPr>
                <w:b/>
                <w:bCs/>
                <w:u w:val="single"/>
              </w:rPr>
              <w:t>ANNUALIZED</w:t>
            </w:r>
          </w:p>
        </w:tc>
      </w:tr>
    </w:tbl>
    <w:p w14:paraId="3DDCE183" w14:textId="77777777" w:rsidR="00AD4F79" w:rsidRPr="001E6E75" w:rsidRDefault="00AD4F79" w:rsidP="00AD4F79">
      <w:pPr>
        <w:rPr>
          <w:b/>
        </w:rPr>
      </w:pPr>
    </w:p>
    <w:tbl>
      <w:tblPr>
        <w:tblW w:w="10655"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940"/>
        <w:gridCol w:w="1710"/>
        <w:gridCol w:w="1620"/>
        <w:gridCol w:w="1800"/>
        <w:gridCol w:w="1585"/>
      </w:tblGrid>
      <w:tr w:rsidR="00AD4F79" w:rsidRPr="001E6E75" w14:paraId="57EE0D24" w14:textId="77777777" w:rsidTr="00161DD4">
        <w:trPr>
          <w:jc w:val="center"/>
        </w:trPr>
        <w:tc>
          <w:tcPr>
            <w:tcW w:w="3940" w:type="dxa"/>
            <w:tcBorders>
              <w:top w:val="single" w:sz="4" w:space="0" w:color="auto"/>
              <w:bottom w:val="single" w:sz="4" w:space="0" w:color="auto"/>
              <w:right w:val="single" w:sz="4" w:space="0" w:color="auto"/>
            </w:tcBorders>
            <w:shd w:val="clear" w:color="auto" w:fill="D9D9D9"/>
          </w:tcPr>
          <w:p w14:paraId="5DC4283E" w14:textId="77777777" w:rsidR="00AD4F79" w:rsidRPr="001E6E75" w:rsidRDefault="00AD4F79" w:rsidP="00161DD4">
            <w:pPr>
              <w:rPr>
                <w:b/>
                <w:bCs/>
              </w:rPr>
            </w:pPr>
            <w:r w:rsidRPr="001E6E75">
              <w:rPr>
                <w:b/>
                <w:bCs/>
              </w:rPr>
              <w:t>Type of Respondent</w:t>
            </w:r>
          </w:p>
          <w:p w14:paraId="4948C191" w14:textId="77777777" w:rsidR="00AD4F79" w:rsidRPr="001E6E75" w:rsidRDefault="00AD4F79" w:rsidP="00161DD4">
            <w:pPr>
              <w:rPr>
                <w:b/>
                <w:bCs/>
                <w:u w:val="single"/>
              </w:rPr>
            </w:pPr>
          </w:p>
          <w:p w14:paraId="0736B8DD" w14:textId="77777777" w:rsidR="00AD4F79" w:rsidRPr="001E6E75" w:rsidRDefault="00AD4F79" w:rsidP="00161DD4">
            <w:pPr>
              <w:rPr>
                <w:b/>
                <w:bCs/>
                <w:u w:val="single"/>
              </w:rPr>
            </w:pPr>
          </w:p>
        </w:tc>
        <w:tc>
          <w:tcPr>
            <w:tcW w:w="1710" w:type="dxa"/>
            <w:tcBorders>
              <w:top w:val="single" w:sz="4" w:space="0" w:color="auto"/>
              <w:left w:val="single" w:sz="4" w:space="0" w:color="auto"/>
              <w:bottom w:val="single" w:sz="4" w:space="0" w:color="auto"/>
              <w:right w:val="single" w:sz="4" w:space="0" w:color="auto"/>
            </w:tcBorders>
            <w:shd w:val="clear" w:color="auto" w:fill="D9D9D9"/>
          </w:tcPr>
          <w:p w14:paraId="595E99F3" w14:textId="77777777" w:rsidR="00AD4F79" w:rsidRPr="001E6E75" w:rsidRDefault="00AD4F79" w:rsidP="00161DD4">
            <w:pPr>
              <w:jc w:val="center"/>
              <w:rPr>
                <w:b/>
                <w:bCs/>
              </w:rPr>
            </w:pPr>
            <w:r w:rsidRPr="001E6E75">
              <w:rPr>
                <w:b/>
                <w:bCs/>
              </w:rPr>
              <w:t>Number of Respondents</w:t>
            </w:r>
          </w:p>
        </w:tc>
        <w:tc>
          <w:tcPr>
            <w:tcW w:w="1620" w:type="dxa"/>
            <w:tcBorders>
              <w:top w:val="single" w:sz="4" w:space="0" w:color="auto"/>
              <w:left w:val="single" w:sz="4" w:space="0" w:color="auto"/>
              <w:bottom w:val="single" w:sz="4" w:space="0" w:color="auto"/>
              <w:right w:val="single" w:sz="4" w:space="0" w:color="auto"/>
            </w:tcBorders>
            <w:shd w:val="clear" w:color="auto" w:fill="D9D9D9"/>
          </w:tcPr>
          <w:p w14:paraId="1D44EACD" w14:textId="77777777" w:rsidR="00AD4F79" w:rsidRPr="001E6E75" w:rsidRDefault="00AD4F79" w:rsidP="00161DD4">
            <w:pPr>
              <w:jc w:val="center"/>
              <w:rPr>
                <w:b/>
                <w:bCs/>
              </w:rPr>
            </w:pPr>
            <w:r w:rsidRPr="001E6E75">
              <w:rPr>
                <w:b/>
                <w:bCs/>
              </w:rPr>
              <w:t>Number of Responses per Respondent</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14:paraId="77F0870C" w14:textId="77777777" w:rsidR="00AD4F79" w:rsidRPr="001E6E75" w:rsidRDefault="00AD4F79" w:rsidP="00161DD4">
            <w:pPr>
              <w:jc w:val="center"/>
              <w:rPr>
                <w:b/>
                <w:bCs/>
              </w:rPr>
            </w:pPr>
            <w:r w:rsidRPr="001E6E75">
              <w:rPr>
                <w:b/>
                <w:bCs/>
              </w:rPr>
              <w:t>Average Time per Response  (in hours)</w:t>
            </w:r>
          </w:p>
        </w:tc>
        <w:tc>
          <w:tcPr>
            <w:tcW w:w="1585" w:type="dxa"/>
            <w:tcBorders>
              <w:top w:val="single" w:sz="4" w:space="0" w:color="auto"/>
              <w:left w:val="single" w:sz="4" w:space="0" w:color="auto"/>
              <w:bottom w:val="single" w:sz="4" w:space="0" w:color="auto"/>
            </w:tcBorders>
            <w:shd w:val="clear" w:color="auto" w:fill="D9D9D9"/>
          </w:tcPr>
          <w:p w14:paraId="6179C9A0" w14:textId="77777777" w:rsidR="00AD4F79" w:rsidRPr="001E6E75" w:rsidRDefault="00AD4F79" w:rsidP="00161DD4">
            <w:pPr>
              <w:rPr>
                <w:b/>
                <w:bCs/>
              </w:rPr>
            </w:pPr>
            <w:r w:rsidRPr="001E6E75">
              <w:rPr>
                <w:b/>
                <w:bCs/>
              </w:rPr>
              <w:t>Total Annual</w:t>
            </w:r>
          </w:p>
          <w:p w14:paraId="1838D91E" w14:textId="77777777" w:rsidR="00AD4F79" w:rsidRPr="001E6E75" w:rsidRDefault="00AD4F79" w:rsidP="00161DD4">
            <w:pPr>
              <w:rPr>
                <w:b/>
                <w:bCs/>
              </w:rPr>
            </w:pPr>
            <w:r w:rsidRPr="001E6E75">
              <w:rPr>
                <w:b/>
                <w:bCs/>
              </w:rPr>
              <w:t>Burden Hour</w:t>
            </w:r>
          </w:p>
        </w:tc>
      </w:tr>
      <w:tr w:rsidR="00AD4F79" w:rsidRPr="001E6E75" w14:paraId="022D8C85" w14:textId="77777777" w:rsidTr="00161DD4">
        <w:trPr>
          <w:trHeight w:val="323"/>
          <w:jc w:val="center"/>
        </w:trPr>
        <w:tc>
          <w:tcPr>
            <w:tcW w:w="3940" w:type="dxa"/>
            <w:tcBorders>
              <w:top w:val="single" w:sz="4" w:space="0" w:color="auto"/>
              <w:bottom w:val="single" w:sz="4" w:space="0" w:color="auto"/>
              <w:right w:val="single" w:sz="4" w:space="0" w:color="auto"/>
            </w:tcBorders>
          </w:tcPr>
          <w:p w14:paraId="627B1596" w14:textId="77777777" w:rsidR="00AD4F79" w:rsidRPr="001E6E75" w:rsidRDefault="00AD4F79" w:rsidP="00161DD4">
            <w:pPr>
              <w:rPr>
                <w:b/>
                <w:bCs/>
              </w:rPr>
            </w:pPr>
            <w:r w:rsidRPr="001E6E75">
              <w:rPr>
                <w:b/>
                <w:bCs/>
              </w:rPr>
              <w:t>I. PARTICIPANT COMPONENTS</w:t>
            </w:r>
          </w:p>
        </w:tc>
        <w:tc>
          <w:tcPr>
            <w:tcW w:w="1710" w:type="dxa"/>
            <w:tcBorders>
              <w:top w:val="single" w:sz="4" w:space="0" w:color="auto"/>
              <w:left w:val="single" w:sz="4" w:space="0" w:color="auto"/>
              <w:bottom w:val="single" w:sz="4" w:space="0" w:color="auto"/>
              <w:right w:val="single" w:sz="4" w:space="0" w:color="auto"/>
            </w:tcBorders>
          </w:tcPr>
          <w:p w14:paraId="26F810D5" w14:textId="77777777" w:rsidR="00AD4F79" w:rsidRPr="001E6E75" w:rsidRDefault="00AD4F79" w:rsidP="00161DD4">
            <w:pPr>
              <w:rPr>
                <w:b/>
                <w:bCs/>
              </w:rPr>
            </w:pPr>
          </w:p>
        </w:tc>
        <w:tc>
          <w:tcPr>
            <w:tcW w:w="1620" w:type="dxa"/>
            <w:tcBorders>
              <w:top w:val="single" w:sz="4" w:space="0" w:color="auto"/>
              <w:left w:val="single" w:sz="4" w:space="0" w:color="auto"/>
              <w:bottom w:val="single" w:sz="4" w:space="0" w:color="auto"/>
              <w:right w:val="single" w:sz="4" w:space="0" w:color="auto"/>
            </w:tcBorders>
          </w:tcPr>
          <w:p w14:paraId="15AA8017" w14:textId="77777777" w:rsidR="00AD4F79" w:rsidRPr="001E6E75" w:rsidRDefault="00AD4F79" w:rsidP="00161DD4">
            <w:pPr>
              <w:jc w:val="center"/>
              <w:rPr>
                <w:b/>
                <w:bCs/>
              </w:rPr>
            </w:pPr>
          </w:p>
        </w:tc>
        <w:tc>
          <w:tcPr>
            <w:tcW w:w="1800" w:type="dxa"/>
            <w:tcBorders>
              <w:top w:val="single" w:sz="4" w:space="0" w:color="auto"/>
              <w:left w:val="single" w:sz="4" w:space="0" w:color="auto"/>
              <w:bottom w:val="single" w:sz="4" w:space="0" w:color="auto"/>
              <w:right w:val="single" w:sz="4" w:space="0" w:color="auto"/>
            </w:tcBorders>
          </w:tcPr>
          <w:p w14:paraId="4900BB7C" w14:textId="77777777" w:rsidR="00AD4F79" w:rsidRPr="001E6E75" w:rsidRDefault="00AD4F79" w:rsidP="00161DD4">
            <w:pPr>
              <w:jc w:val="center"/>
              <w:rPr>
                <w:b/>
                <w:bCs/>
              </w:rPr>
            </w:pPr>
          </w:p>
        </w:tc>
        <w:tc>
          <w:tcPr>
            <w:tcW w:w="1585" w:type="dxa"/>
            <w:tcBorders>
              <w:top w:val="single" w:sz="4" w:space="0" w:color="auto"/>
              <w:left w:val="single" w:sz="4" w:space="0" w:color="auto"/>
              <w:bottom w:val="single" w:sz="4" w:space="0" w:color="auto"/>
            </w:tcBorders>
          </w:tcPr>
          <w:p w14:paraId="3C2568AD" w14:textId="77777777" w:rsidR="00AD4F79" w:rsidRPr="001E6E75" w:rsidRDefault="00AD4F79" w:rsidP="00161DD4">
            <w:pPr>
              <w:jc w:val="center"/>
              <w:rPr>
                <w:b/>
                <w:bCs/>
              </w:rPr>
            </w:pPr>
          </w:p>
        </w:tc>
      </w:tr>
      <w:tr w:rsidR="00AD4F79" w:rsidRPr="001E6E75" w14:paraId="39FCDDAB" w14:textId="77777777" w:rsidTr="00161DD4">
        <w:trPr>
          <w:jc w:val="center"/>
        </w:trPr>
        <w:tc>
          <w:tcPr>
            <w:tcW w:w="3940" w:type="dxa"/>
            <w:tcBorders>
              <w:top w:val="single" w:sz="4" w:space="0" w:color="auto"/>
              <w:bottom w:val="single" w:sz="4" w:space="0" w:color="auto"/>
              <w:right w:val="single" w:sz="4" w:space="0" w:color="auto"/>
            </w:tcBorders>
          </w:tcPr>
          <w:p w14:paraId="0BE5D600" w14:textId="1D247128" w:rsidR="00AD4F79" w:rsidRPr="001E6E75" w:rsidRDefault="002A6306" w:rsidP="00161DD4">
            <w:pPr>
              <w:ind w:left="84"/>
              <w:rPr>
                <w:b/>
                <w:bCs/>
              </w:rPr>
            </w:pPr>
            <w:r w:rsidRPr="001E6E75">
              <w:rPr>
                <w:b/>
                <w:bCs/>
              </w:rPr>
              <w:t xml:space="preserve">  </w:t>
            </w:r>
            <w:r w:rsidR="00AD4F79" w:rsidRPr="001E6E75">
              <w:rPr>
                <w:b/>
                <w:bCs/>
              </w:rPr>
              <w:t xml:space="preserve"> ANNUAL FOLLOW-UP </w:t>
            </w:r>
          </w:p>
        </w:tc>
        <w:tc>
          <w:tcPr>
            <w:tcW w:w="1710" w:type="dxa"/>
            <w:tcBorders>
              <w:top w:val="single" w:sz="4" w:space="0" w:color="auto"/>
              <w:left w:val="single" w:sz="4" w:space="0" w:color="auto"/>
              <w:bottom w:val="single" w:sz="4" w:space="0" w:color="auto"/>
              <w:right w:val="single" w:sz="4" w:space="0" w:color="auto"/>
            </w:tcBorders>
          </w:tcPr>
          <w:p w14:paraId="0B4F85DC" w14:textId="77777777" w:rsidR="00AD4F79" w:rsidRPr="000F1144" w:rsidRDefault="00AD4F79" w:rsidP="00161DD4">
            <w:pPr>
              <w:jc w:val="center"/>
              <w:rPr>
                <w:bCs/>
              </w:rPr>
            </w:pPr>
          </w:p>
        </w:tc>
        <w:tc>
          <w:tcPr>
            <w:tcW w:w="1620" w:type="dxa"/>
            <w:tcBorders>
              <w:top w:val="single" w:sz="4" w:space="0" w:color="auto"/>
              <w:left w:val="single" w:sz="4" w:space="0" w:color="auto"/>
              <w:bottom w:val="single" w:sz="4" w:space="0" w:color="auto"/>
              <w:right w:val="single" w:sz="4" w:space="0" w:color="auto"/>
            </w:tcBorders>
          </w:tcPr>
          <w:p w14:paraId="04CF03D2" w14:textId="77777777" w:rsidR="00AD4F79" w:rsidRPr="000F1144" w:rsidRDefault="00AD4F79" w:rsidP="00161DD4">
            <w:pPr>
              <w:jc w:val="center"/>
              <w:rPr>
                <w:bCs/>
              </w:rPr>
            </w:pPr>
          </w:p>
        </w:tc>
        <w:tc>
          <w:tcPr>
            <w:tcW w:w="1800" w:type="dxa"/>
            <w:tcBorders>
              <w:top w:val="single" w:sz="4" w:space="0" w:color="auto"/>
              <w:left w:val="single" w:sz="4" w:space="0" w:color="auto"/>
              <w:bottom w:val="single" w:sz="4" w:space="0" w:color="auto"/>
              <w:right w:val="single" w:sz="4" w:space="0" w:color="auto"/>
            </w:tcBorders>
          </w:tcPr>
          <w:p w14:paraId="14D239ED" w14:textId="77777777" w:rsidR="00AD4F79" w:rsidRPr="000F1144" w:rsidRDefault="00AD4F79" w:rsidP="00161DD4">
            <w:pPr>
              <w:jc w:val="center"/>
              <w:rPr>
                <w:bCs/>
              </w:rPr>
            </w:pPr>
          </w:p>
        </w:tc>
        <w:tc>
          <w:tcPr>
            <w:tcW w:w="1585" w:type="dxa"/>
            <w:tcBorders>
              <w:top w:val="single" w:sz="4" w:space="0" w:color="auto"/>
              <w:left w:val="single" w:sz="4" w:space="0" w:color="auto"/>
              <w:bottom w:val="single" w:sz="4" w:space="0" w:color="auto"/>
            </w:tcBorders>
          </w:tcPr>
          <w:p w14:paraId="6004FA22" w14:textId="77777777" w:rsidR="00AD4F79" w:rsidRPr="000F1144" w:rsidRDefault="00AD4F79" w:rsidP="00161DD4">
            <w:pPr>
              <w:jc w:val="center"/>
              <w:rPr>
                <w:bCs/>
              </w:rPr>
            </w:pPr>
          </w:p>
        </w:tc>
      </w:tr>
      <w:tr w:rsidR="00AD4F79" w:rsidRPr="001E6E75" w14:paraId="25EE358C" w14:textId="77777777" w:rsidTr="00161DD4">
        <w:trPr>
          <w:trHeight w:val="260"/>
          <w:jc w:val="center"/>
        </w:trPr>
        <w:tc>
          <w:tcPr>
            <w:tcW w:w="3940" w:type="dxa"/>
            <w:tcBorders>
              <w:top w:val="single" w:sz="4" w:space="0" w:color="auto"/>
              <w:bottom w:val="single" w:sz="4" w:space="0" w:color="auto"/>
              <w:right w:val="single" w:sz="4" w:space="0" w:color="auto"/>
            </w:tcBorders>
          </w:tcPr>
          <w:p w14:paraId="34D0B181" w14:textId="6E39058F" w:rsidR="00AD4F79" w:rsidRPr="001E6E75" w:rsidRDefault="00AD4F79" w:rsidP="00177280">
            <w:pPr>
              <w:ind w:left="444" w:hanging="180"/>
              <w:rPr>
                <w:b/>
                <w:bCs/>
              </w:rPr>
            </w:pPr>
            <w:r w:rsidRPr="001E6E75">
              <w:rPr>
                <w:b/>
                <w:bCs/>
              </w:rPr>
              <w:t xml:space="preserve">a. Records Request </w:t>
            </w:r>
            <w:r w:rsidR="00177280">
              <w:rPr>
                <w:b/>
                <w:bCs/>
              </w:rPr>
              <w:t>(Attach #5)</w:t>
            </w:r>
          </w:p>
        </w:tc>
        <w:tc>
          <w:tcPr>
            <w:tcW w:w="1710" w:type="dxa"/>
            <w:tcBorders>
              <w:top w:val="single" w:sz="4" w:space="0" w:color="auto"/>
              <w:left w:val="single" w:sz="4" w:space="0" w:color="auto"/>
              <w:bottom w:val="single" w:sz="4" w:space="0" w:color="auto"/>
              <w:right w:val="single" w:sz="4" w:space="0" w:color="auto"/>
            </w:tcBorders>
          </w:tcPr>
          <w:p w14:paraId="4536672C" w14:textId="77777777" w:rsidR="00AD4F79" w:rsidRPr="000F1144" w:rsidRDefault="00AD4F79" w:rsidP="00161DD4">
            <w:pPr>
              <w:jc w:val="center"/>
              <w:rPr>
                <w:bCs/>
              </w:rPr>
            </w:pPr>
            <w:r w:rsidRPr="000F1144">
              <w:rPr>
                <w:bCs/>
              </w:rPr>
              <w:t>30</w:t>
            </w:r>
          </w:p>
        </w:tc>
        <w:tc>
          <w:tcPr>
            <w:tcW w:w="1620" w:type="dxa"/>
            <w:tcBorders>
              <w:top w:val="single" w:sz="4" w:space="0" w:color="auto"/>
              <w:left w:val="single" w:sz="4" w:space="0" w:color="auto"/>
              <w:bottom w:val="single" w:sz="4" w:space="0" w:color="auto"/>
              <w:right w:val="single" w:sz="4" w:space="0" w:color="auto"/>
            </w:tcBorders>
          </w:tcPr>
          <w:p w14:paraId="5320DD7F" w14:textId="77777777" w:rsidR="00AD4F79" w:rsidRPr="000F1144" w:rsidRDefault="00AD4F79" w:rsidP="00161DD4">
            <w:pPr>
              <w:jc w:val="center"/>
              <w:rPr>
                <w:bCs/>
              </w:rPr>
            </w:pPr>
            <w:r w:rsidRPr="000F1144">
              <w:rPr>
                <w:bCs/>
              </w:rPr>
              <w:t>1</w:t>
            </w:r>
          </w:p>
        </w:tc>
        <w:tc>
          <w:tcPr>
            <w:tcW w:w="1800" w:type="dxa"/>
            <w:tcBorders>
              <w:top w:val="single" w:sz="4" w:space="0" w:color="auto"/>
              <w:left w:val="single" w:sz="4" w:space="0" w:color="auto"/>
              <w:bottom w:val="single" w:sz="4" w:space="0" w:color="auto"/>
              <w:right w:val="single" w:sz="4" w:space="0" w:color="auto"/>
            </w:tcBorders>
          </w:tcPr>
          <w:p w14:paraId="2EDE3B29" w14:textId="77777777" w:rsidR="00AD4F79" w:rsidRPr="000F1144" w:rsidRDefault="00AD4F79" w:rsidP="00161DD4">
            <w:pPr>
              <w:jc w:val="center"/>
              <w:rPr>
                <w:bCs/>
              </w:rPr>
            </w:pPr>
            <w:r w:rsidRPr="000F1144">
              <w:rPr>
                <w:bCs/>
              </w:rPr>
              <w:t>15/60</w:t>
            </w:r>
          </w:p>
        </w:tc>
        <w:tc>
          <w:tcPr>
            <w:tcW w:w="1585" w:type="dxa"/>
            <w:tcBorders>
              <w:top w:val="single" w:sz="4" w:space="0" w:color="auto"/>
              <w:left w:val="single" w:sz="4" w:space="0" w:color="auto"/>
              <w:bottom w:val="single" w:sz="4" w:space="0" w:color="auto"/>
            </w:tcBorders>
          </w:tcPr>
          <w:p w14:paraId="1E906E8F" w14:textId="7C4E8B69" w:rsidR="00AD4F79" w:rsidRPr="000F1144" w:rsidRDefault="00C95E88" w:rsidP="00161DD4">
            <w:pPr>
              <w:jc w:val="center"/>
              <w:rPr>
                <w:bCs/>
              </w:rPr>
            </w:pPr>
            <w:r w:rsidRPr="000F1144">
              <w:rPr>
                <w:bCs/>
              </w:rPr>
              <w:t>8</w:t>
            </w:r>
          </w:p>
        </w:tc>
      </w:tr>
      <w:tr w:rsidR="00AD4F79" w:rsidRPr="001E6E75" w14:paraId="21529FFC" w14:textId="77777777" w:rsidTr="00161DD4">
        <w:trPr>
          <w:trHeight w:val="260"/>
          <w:jc w:val="center"/>
        </w:trPr>
        <w:tc>
          <w:tcPr>
            <w:tcW w:w="3940" w:type="dxa"/>
            <w:tcBorders>
              <w:top w:val="single" w:sz="4" w:space="0" w:color="auto"/>
              <w:bottom w:val="single" w:sz="4" w:space="0" w:color="auto"/>
              <w:right w:val="single" w:sz="4" w:space="0" w:color="auto"/>
            </w:tcBorders>
          </w:tcPr>
          <w:p w14:paraId="1C972B5F" w14:textId="77777777" w:rsidR="00177280" w:rsidRDefault="00AD4F79" w:rsidP="00161DD4">
            <w:pPr>
              <w:ind w:left="444" w:hanging="180"/>
              <w:rPr>
                <w:b/>
                <w:bCs/>
              </w:rPr>
            </w:pPr>
            <w:r w:rsidRPr="001E6E75">
              <w:rPr>
                <w:b/>
                <w:bCs/>
              </w:rPr>
              <w:t>b. Health Status Update</w:t>
            </w:r>
          </w:p>
          <w:p w14:paraId="3E890E48" w14:textId="200B8512" w:rsidR="00AD4F79" w:rsidRPr="001E6E75" w:rsidRDefault="00177280" w:rsidP="00177280">
            <w:pPr>
              <w:ind w:left="444" w:hanging="180"/>
              <w:rPr>
                <w:b/>
                <w:bCs/>
              </w:rPr>
            </w:pPr>
            <w:r>
              <w:rPr>
                <w:b/>
                <w:bCs/>
              </w:rPr>
              <w:t xml:space="preserve">    (Attach #3)</w:t>
            </w:r>
            <w:r w:rsidR="00AD4F79" w:rsidRPr="001E6E75" w:rsidDel="00F82927">
              <w:rPr>
                <w:b/>
                <w:bCs/>
              </w:rPr>
              <w:t xml:space="preserve"> </w:t>
            </w:r>
          </w:p>
        </w:tc>
        <w:tc>
          <w:tcPr>
            <w:tcW w:w="1710" w:type="dxa"/>
            <w:tcBorders>
              <w:top w:val="single" w:sz="4" w:space="0" w:color="auto"/>
              <w:left w:val="single" w:sz="4" w:space="0" w:color="auto"/>
              <w:bottom w:val="single" w:sz="4" w:space="0" w:color="auto"/>
              <w:right w:val="single" w:sz="4" w:space="0" w:color="auto"/>
            </w:tcBorders>
          </w:tcPr>
          <w:p w14:paraId="2AF5B281" w14:textId="77777777" w:rsidR="00AD4F79" w:rsidRPr="000F1144" w:rsidRDefault="00AD4F79" w:rsidP="00161DD4">
            <w:pPr>
              <w:jc w:val="center"/>
              <w:rPr>
                <w:bCs/>
              </w:rPr>
            </w:pPr>
            <w:r w:rsidRPr="000F1144">
              <w:rPr>
                <w:bCs/>
              </w:rPr>
              <w:t>30</w:t>
            </w:r>
          </w:p>
        </w:tc>
        <w:tc>
          <w:tcPr>
            <w:tcW w:w="1620" w:type="dxa"/>
            <w:tcBorders>
              <w:top w:val="single" w:sz="4" w:space="0" w:color="auto"/>
              <w:left w:val="single" w:sz="4" w:space="0" w:color="auto"/>
              <w:bottom w:val="single" w:sz="4" w:space="0" w:color="auto"/>
              <w:right w:val="single" w:sz="4" w:space="0" w:color="auto"/>
            </w:tcBorders>
          </w:tcPr>
          <w:p w14:paraId="2ECDCA3E" w14:textId="77777777" w:rsidR="00AD4F79" w:rsidRPr="000F1144" w:rsidRDefault="00AD4F79" w:rsidP="00161DD4">
            <w:pPr>
              <w:jc w:val="center"/>
              <w:rPr>
                <w:bCs/>
              </w:rPr>
            </w:pPr>
            <w:r w:rsidRPr="000F1144">
              <w:rPr>
                <w:bCs/>
              </w:rPr>
              <w:t>1</w:t>
            </w:r>
          </w:p>
        </w:tc>
        <w:tc>
          <w:tcPr>
            <w:tcW w:w="1800" w:type="dxa"/>
            <w:tcBorders>
              <w:top w:val="single" w:sz="4" w:space="0" w:color="auto"/>
              <w:left w:val="single" w:sz="4" w:space="0" w:color="auto"/>
              <w:bottom w:val="single" w:sz="4" w:space="0" w:color="auto"/>
              <w:right w:val="single" w:sz="4" w:space="0" w:color="auto"/>
            </w:tcBorders>
          </w:tcPr>
          <w:p w14:paraId="27D47C06" w14:textId="77777777" w:rsidR="00AD4F79" w:rsidRPr="000F1144" w:rsidRDefault="00AD4F79" w:rsidP="00161DD4">
            <w:pPr>
              <w:jc w:val="center"/>
              <w:rPr>
                <w:bCs/>
              </w:rPr>
            </w:pPr>
            <w:r w:rsidRPr="000F1144">
              <w:rPr>
                <w:bCs/>
              </w:rPr>
              <w:t>15/60</w:t>
            </w:r>
          </w:p>
        </w:tc>
        <w:tc>
          <w:tcPr>
            <w:tcW w:w="1585" w:type="dxa"/>
            <w:tcBorders>
              <w:top w:val="single" w:sz="4" w:space="0" w:color="auto"/>
              <w:left w:val="single" w:sz="4" w:space="0" w:color="auto"/>
              <w:bottom w:val="single" w:sz="4" w:space="0" w:color="auto"/>
            </w:tcBorders>
          </w:tcPr>
          <w:p w14:paraId="1DA6C14E" w14:textId="16596D3B" w:rsidR="00AD4F79" w:rsidRPr="000F1144" w:rsidRDefault="00C95E88" w:rsidP="00161DD4">
            <w:pPr>
              <w:jc w:val="center"/>
              <w:rPr>
                <w:bCs/>
              </w:rPr>
            </w:pPr>
            <w:r w:rsidRPr="000F1144">
              <w:rPr>
                <w:bCs/>
              </w:rPr>
              <w:t>8</w:t>
            </w:r>
          </w:p>
        </w:tc>
      </w:tr>
      <w:tr w:rsidR="00AD4F79" w:rsidRPr="001E6E75" w14:paraId="269F2D04" w14:textId="77777777" w:rsidTr="00161DD4">
        <w:trPr>
          <w:trHeight w:val="260"/>
          <w:jc w:val="center"/>
        </w:trPr>
        <w:tc>
          <w:tcPr>
            <w:tcW w:w="3940" w:type="dxa"/>
            <w:tcBorders>
              <w:top w:val="single" w:sz="4" w:space="0" w:color="auto"/>
              <w:bottom w:val="single" w:sz="4" w:space="0" w:color="auto"/>
              <w:right w:val="single" w:sz="4" w:space="0" w:color="auto"/>
            </w:tcBorders>
          </w:tcPr>
          <w:p w14:paraId="79D0476E" w14:textId="77777777" w:rsidR="00AD4F79" w:rsidRPr="001E6E75" w:rsidRDefault="00AD4F79" w:rsidP="00161DD4">
            <w:pPr>
              <w:ind w:left="444" w:hanging="180"/>
              <w:jc w:val="right"/>
              <w:rPr>
                <w:b/>
                <w:bCs/>
              </w:rPr>
            </w:pPr>
            <w:r w:rsidRPr="001E6E75">
              <w:rPr>
                <w:b/>
                <w:bCs/>
              </w:rPr>
              <w:t>SUB-TOTAL:PARTICIPANT COMPONENTS</w:t>
            </w:r>
          </w:p>
        </w:tc>
        <w:tc>
          <w:tcPr>
            <w:tcW w:w="1710" w:type="dxa"/>
            <w:tcBorders>
              <w:top w:val="single" w:sz="4" w:space="0" w:color="auto"/>
              <w:left w:val="single" w:sz="4" w:space="0" w:color="auto"/>
              <w:bottom w:val="single" w:sz="4" w:space="0" w:color="auto"/>
              <w:right w:val="single" w:sz="4" w:space="0" w:color="auto"/>
            </w:tcBorders>
          </w:tcPr>
          <w:p w14:paraId="465152B4" w14:textId="77777777" w:rsidR="00AD4F79" w:rsidRPr="000F1144" w:rsidRDefault="00AD4F79" w:rsidP="00161DD4">
            <w:pPr>
              <w:jc w:val="center"/>
              <w:rPr>
                <w:bCs/>
              </w:rPr>
            </w:pPr>
            <w:r w:rsidRPr="000F1144">
              <w:rPr>
                <w:bCs/>
              </w:rPr>
              <w:t>30*</w:t>
            </w:r>
          </w:p>
        </w:tc>
        <w:tc>
          <w:tcPr>
            <w:tcW w:w="1620" w:type="dxa"/>
            <w:tcBorders>
              <w:top w:val="single" w:sz="4" w:space="0" w:color="auto"/>
              <w:left w:val="single" w:sz="4" w:space="0" w:color="auto"/>
              <w:bottom w:val="single" w:sz="4" w:space="0" w:color="auto"/>
              <w:right w:val="single" w:sz="4" w:space="0" w:color="auto"/>
            </w:tcBorders>
          </w:tcPr>
          <w:p w14:paraId="38DE9417" w14:textId="77777777" w:rsidR="00AD4F79" w:rsidRPr="000F1144" w:rsidRDefault="00AD4F79" w:rsidP="00161DD4">
            <w:pPr>
              <w:jc w:val="center"/>
              <w:rPr>
                <w:bCs/>
              </w:rPr>
            </w:pPr>
            <w:r w:rsidRPr="000F1144">
              <w:rPr>
                <w:bCs/>
              </w:rPr>
              <w:t>------------</w:t>
            </w:r>
          </w:p>
        </w:tc>
        <w:tc>
          <w:tcPr>
            <w:tcW w:w="1800" w:type="dxa"/>
            <w:tcBorders>
              <w:top w:val="single" w:sz="4" w:space="0" w:color="auto"/>
              <w:left w:val="single" w:sz="4" w:space="0" w:color="auto"/>
              <w:bottom w:val="single" w:sz="4" w:space="0" w:color="auto"/>
              <w:right w:val="single" w:sz="4" w:space="0" w:color="auto"/>
            </w:tcBorders>
          </w:tcPr>
          <w:p w14:paraId="4DE401E2" w14:textId="77777777" w:rsidR="00AD4F79" w:rsidRPr="000F1144" w:rsidRDefault="00AD4F79" w:rsidP="00161DD4">
            <w:pPr>
              <w:jc w:val="center"/>
              <w:rPr>
                <w:bCs/>
              </w:rPr>
            </w:pPr>
            <w:r w:rsidRPr="000F1144">
              <w:rPr>
                <w:bCs/>
              </w:rPr>
              <w:t>-----------</w:t>
            </w:r>
          </w:p>
        </w:tc>
        <w:tc>
          <w:tcPr>
            <w:tcW w:w="1585" w:type="dxa"/>
            <w:tcBorders>
              <w:top w:val="single" w:sz="4" w:space="0" w:color="auto"/>
              <w:left w:val="single" w:sz="4" w:space="0" w:color="auto"/>
              <w:bottom w:val="single" w:sz="4" w:space="0" w:color="auto"/>
            </w:tcBorders>
          </w:tcPr>
          <w:p w14:paraId="3F29188A" w14:textId="77777777" w:rsidR="00AD4F79" w:rsidRPr="000F1144" w:rsidRDefault="00AD4F79" w:rsidP="00161DD4">
            <w:pPr>
              <w:jc w:val="center"/>
              <w:rPr>
                <w:bCs/>
              </w:rPr>
            </w:pPr>
            <w:r w:rsidRPr="000F1144">
              <w:rPr>
                <w:bCs/>
              </w:rPr>
              <w:t>15</w:t>
            </w:r>
          </w:p>
        </w:tc>
      </w:tr>
      <w:tr w:rsidR="00AD4F79" w:rsidRPr="001E6E75" w14:paraId="5A35B07C" w14:textId="77777777" w:rsidTr="00161DD4">
        <w:trPr>
          <w:trHeight w:val="170"/>
          <w:jc w:val="center"/>
        </w:trPr>
        <w:tc>
          <w:tcPr>
            <w:tcW w:w="3940" w:type="dxa"/>
            <w:tcBorders>
              <w:top w:val="single" w:sz="4" w:space="0" w:color="auto"/>
              <w:bottom w:val="single" w:sz="4" w:space="0" w:color="auto"/>
              <w:right w:val="single" w:sz="4" w:space="0" w:color="auto"/>
            </w:tcBorders>
            <w:shd w:val="clear" w:color="auto" w:fill="FFFFFF"/>
          </w:tcPr>
          <w:p w14:paraId="438EC5D9" w14:textId="77777777" w:rsidR="00AD4F79" w:rsidRPr="001E6E75" w:rsidRDefault="00AD4F79" w:rsidP="00161DD4">
            <w:pPr>
              <w:rPr>
                <w:b/>
                <w:bCs/>
                <w:u w:val="single"/>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5748F60A" w14:textId="77777777" w:rsidR="00AD4F79" w:rsidRPr="000F1144" w:rsidRDefault="00AD4F79" w:rsidP="00161DD4">
            <w:pPr>
              <w:jc w:val="center"/>
              <w:rPr>
                <w:bCs/>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2513C02A" w14:textId="77777777" w:rsidR="00AD4F79" w:rsidRPr="000F1144" w:rsidRDefault="00AD4F79" w:rsidP="00161DD4">
            <w:pPr>
              <w:jc w:val="center"/>
              <w:rPr>
                <w:bCs/>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1BFDFA2" w14:textId="77777777" w:rsidR="00AD4F79" w:rsidRPr="000F1144" w:rsidRDefault="00AD4F79" w:rsidP="00161DD4">
            <w:pPr>
              <w:jc w:val="center"/>
              <w:rPr>
                <w:bCs/>
              </w:rPr>
            </w:pPr>
          </w:p>
        </w:tc>
        <w:tc>
          <w:tcPr>
            <w:tcW w:w="1585" w:type="dxa"/>
            <w:tcBorders>
              <w:top w:val="single" w:sz="4" w:space="0" w:color="auto"/>
              <w:left w:val="single" w:sz="4" w:space="0" w:color="auto"/>
              <w:bottom w:val="single" w:sz="4" w:space="0" w:color="auto"/>
            </w:tcBorders>
            <w:shd w:val="clear" w:color="auto" w:fill="FFFFFF"/>
          </w:tcPr>
          <w:p w14:paraId="38F2EB32" w14:textId="77777777" w:rsidR="00AD4F79" w:rsidRPr="000F1144" w:rsidRDefault="00AD4F79" w:rsidP="00161DD4">
            <w:pPr>
              <w:jc w:val="center"/>
              <w:rPr>
                <w:bCs/>
              </w:rPr>
            </w:pPr>
          </w:p>
        </w:tc>
      </w:tr>
      <w:tr w:rsidR="00AD4F79" w:rsidRPr="001E6E75" w14:paraId="7DDCA62E" w14:textId="77777777" w:rsidTr="00161DD4">
        <w:trPr>
          <w:trHeight w:val="557"/>
          <w:jc w:val="center"/>
        </w:trPr>
        <w:tc>
          <w:tcPr>
            <w:tcW w:w="3940" w:type="dxa"/>
            <w:tcBorders>
              <w:top w:val="single" w:sz="4" w:space="0" w:color="auto"/>
              <w:bottom w:val="single" w:sz="4" w:space="0" w:color="auto"/>
              <w:right w:val="single" w:sz="4" w:space="0" w:color="auto"/>
            </w:tcBorders>
          </w:tcPr>
          <w:p w14:paraId="58C0754A" w14:textId="77777777" w:rsidR="00AD4F79" w:rsidRPr="001E6E75" w:rsidRDefault="00AD4F79" w:rsidP="00161DD4">
            <w:pPr>
              <w:rPr>
                <w:b/>
                <w:bCs/>
              </w:rPr>
            </w:pPr>
            <w:r w:rsidRPr="001E6E75">
              <w:rPr>
                <w:b/>
                <w:bCs/>
              </w:rPr>
              <w:t xml:space="preserve">II. NON- PARTICIPANT COMPONENTS </w:t>
            </w:r>
          </w:p>
        </w:tc>
        <w:tc>
          <w:tcPr>
            <w:tcW w:w="1710" w:type="dxa"/>
            <w:tcBorders>
              <w:top w:val="single" w:sz="4" w:space="0" w:color="auto"/>
              <w:left w:val="single" w:sz="4" w:space="0" w:color="auto"/>
              <w:bottom w:val="single" w:sz="4" w:space="0" w:color="auto"/>
              <w:right w:val="single" w:sz="4" w:space="0" w:color="auto"/>
            </w:tcBorders>
          </w:tcPr>
          <w:p w14:paraId="6A607577" w14:textId="77777777" w:rsidR="00AD4F79" w:rsidRPr="000F1144" w:rsidRDefault="00AD4F79" w:rsidP="00161DD4">
            <w:pPr>
              <w:jc w:val="center"/>
              <w:rPr>
                <w:bCs/>
              </w:rPr>
            </w:pPr>
          </w:p>
        </w:tc>
        <w:tc>
          <w:tcPr>
            <w:tcW w:w="1620" w:type="dxa"/>
            <w:tcBorders>
              <w:top w:val="single" w:sz="4" w:space="0" w:color="auto"/>
              <w:left w:val="single" w:sz="4" w:space="0" w:color="auto"/>
              <w:bottom w:val="single" w:sz="4" w:space="0" w:color="auto"/>
              <w:right w:val="single" w:sz="4" w:space="0" w:color="auto"/>
            </w:tcBorders>
          </w:tcPr>
          <w:p w14:paraId="1187516A" w14:textId="77777777" w:rsidR="00AD4F79" w:rsidRPr="000F1144" w:rsidRDefault="00AD4F79" w:rsidP="00161DD4">
            <w:pPr>
              <w:jc w:val="center"/>
              <w:rPr>
                <w:bCs/>
              </w:rPr>
            </w:pPr>
          </w:p>
        </w:tc>
        <w:tc>
          <w:tcPr>
            <w:tcW w:w="1800" w:type="dxa"/>
            <w:tcBorders>
              <w:top w:val="single" w:sz="4" w:space="0" w:color="auto"/>
              <w:left w:val="single" w:sz="4" w:space="0" w:color="auto"/>
              <w:bottom w:val="single" w:sz="4" w:space="0" w:color="auto"/>
              <w:right w:val="single" w:sz="4" w:space="0" w:color="auto"/>
            </w:tcBorders>
          </w:tcPr>
          <w:p w14:paraId="0F4B1AAA" w14:textId="77777777" w:rsidR="00AD4F79" w:rsidRPr="000F1144" w:rsidRDefault="00AD4F79" w:rsidP="00161DD4">
            <w:pPr>
              <w:jc w:val="center"/>
              <w:rPr>
                <w:bCs/>
              </w:rPr>
            </w:pPr>
          </w:p>
        </w:tc>
        <w:tc>
          <w:tcPr>
            <w:tcW w:w="1585" w:type="dxa"/>
            <w:tcBorders>
              <w:top w:val="single" w:sz="4" w:space="0" w:color="auto"/>
              <w:left w:val="single" w:sz="4" w:space="0" w:color="auto"/>
              <w:bottom w:val="single" w:sz="4" w:space="0" w:color="auto"/>
            </w:tcBorders>
          </w:tcPr>
          <w:p w14:paraId="4F4AA65A" w14:textId="77777777" w:rsidR="00AD4F79" w:rsidRPr="000F1144" w:rsidRDefault="00AD4F79" w:rsidP="00161DD4">
            <w:pPr>
              <w:jc w:val="center"/>
              <w:rPr>
                <w:bCs/>
              </w:rPr>
            </w:pPr>
          </w:p>
        </w:tc>
      </w:tr>
      <w:tr w:rsidR="00AD4F79" w:rsidRPr="001E6E75" w14:paraId="6187DA3F" w14:textId="77777777" w:rsidTr="00161DD4">
        <w:trPr>
          <w:jc w:val="center"/>
        </w:trPr>
        <w:tc>
          <w:tcPr>
            <w:tcW w:w="3940" w:type="dxa"/>
            <w:tcBorders>
              <w:top w:val="single" w:sz="4" w:space="0" w:color="auto"/>
              <w:bottom w:val="single" w:sz="4" w:space="0" w:color="auto"/>
              <w:right w:val="single" w:sz="4" w:space="0" w:color="auto"/>
            </w:tcBorders>
          </w:tcPr>
          <w:p w14:paraId="14E02A99" w14:textId="77777777" w:rsidR="00AD4F79" w:rsidRPr="001E6E75" w:rsidRDefault="00AD4F79" w:rsidP="00161DD4">
            <w:pPr>
              <w:ind w:left="84"/>
              <w:rPr>
                <w:b/>
                <w:bCs/>
                <w:sz w:val="16"/>
                <w:szCs w:val="16"/>
              </w:rPr>
            </w:pPr>
            <w:r w:rsidRPr="001E6E75">
              <w:rPr>
                <w:b/>
                <w:bCs/>
              </w:rPr>
              <w:t xml:space="preserve">A. Informant Contact </w:t>
            </w:r>
          </w:p>
          <w:p w14:paraId="76AEFC34" w14:textId="77777777" w:rsidR="00AD4F79" w:rsidRDefault="00AD4F79" w:rsidP="00161DD4">
            <w:pPr>
              <w:ind w:left="84"/>
              <w:rPr>
                <w:b/>
                <w:bCs/>
              </w:rPr>
            </w:pPr>
            <w:r w:rsidRPr="001E6E75">
              <w:rPr>
                <w:b/>
                <w:bCs/>
              </w:rPr>
              <w:t>(Pre-exam and Annual Follow-up)</w:t>
            </w:r>
          </w:p>
          <w:p w14:paraId="76CEFB08" w14:textId="5417D0E3" w:rsidR="00177280" w:rsidRPr="001E6E75" w:rsidRDefault="0031480B" w:rsidP="00CD4326">
            <w:pPr>
              <w:ind w:left="84"/>
              <w:rPr>
                <w:b/>
                <w:bCs/>
                <w:sz w:val="16"/>
                <w:szCs w:val="16"/>
              </w:rPr>
            </w:pPr>
            <w:r w:rsidRPr="0031480B">
              <w:rPr>
                <w:b/>
                <w:bCs/>
              </w:rPr>
              <w:t>(Attach #3-</w:t>
            </w:r>
            <w:r w:rsidR="00CD4326">
              <w:rPr>
                <w:b/>
                <w:bCs/>
              </w:rPr>
              <w:t>pages 3-7</w:t>
            </w:r>
            <w:r w:rsidRPr="0031480B">
              <w:rPr>
                <w:b/>
                <w:bCs/>
              </w:rPr>
              <w:t>)</w:t>
            </w:r>
          </w:p>
        </w:tc>
        <w:tc>
          <w:tcPr>
            <w:tcW w:w="1710" w:type="dxa"/>
            <w:tcBorders>
              <w:top w:val="single" w:sz="4" w:space="0" w:color="auto"/>
              <w:left w:val="single" w:sz="4" w:space="0" w:color="auto"/>
              <w:bottom w:val="single" w:sz="4" w:space="0" w:color="auto"/>
              <w:right w:val="single" w:sz="4" w:space="0" w:color="auto"/>
            </w:tcBorders>
          </w:tcPr>
          <w:p w14:paraId="7D815EBC" w14:textId="77777777" w:rsidR="00AD4F79" w:rsidRPr="000F1144" w:rsidRDefault="00AD4F79" w:rsidP="00161DD4">
            <w:pPr>
              <w:jc w:val="center"/>
              <w:rPr>
                <w:bCs/>
              </w:rPr>
            </w:pPr>
            <w:r w:rsidRPr="000F1144">
              <w:rPr>
                <w:bCs/>
              </w:rPr>
              <w:t>15</w:t>
            </w:r>
          </w:p>
        </w:tc>
        <w:tc>
          <w:tcPr>
            <w:tcW w:w="1620" w:type="dxa"/>
            <w:tcBorders>
              <w:top w:val="single" w:sz="4" w:space="0" w:color="auto"/>
              <w:left w:val="single" w:sz="4" w:space="0" w:color="auto"/>
              <w:bottom w:val="single" w:sz="4" w:space="0" w:color="auto"/>
              <w:right w:val="single" w:sz="4" w:space="0" w:color="auto"/>
            </w:tcBorders>
          </w:tcPr>
          <w:p w14:paraId="671C43D0" w14:textId="77777777" w:rsidR="00AD4F79" w:rsidRPr="000F1144" w:rsidRDefault="00AD4F79" w:rsidP="00161DD4">
            <w:pPr>
              <w:jc w:val="center"/>
              <w:rPr>
                <w:bCs/>
              </w:rPr>
            </w:pPr>
            <w:r w:rsidRPr="000F1144">
              <w:rPr>
                <w:bCs/>
              </w:rPr>
              <w:t>1</w:t>
            </w:r>
          </w:p>
        </w:tc>
        <w:tc>
          <w:tcPr>
            <w:tcW w:w="1800" w:type="dxa"/>
            <w:tcBorders>
              <w:top w:val="single" w:sz="4" w:space="0" w:color="auto"/>
              <w:left w:val="single" w:sz="4" w:space="0" w:color="auto"/>
              <w:bottom w:val="single" w:sz="4" w:space="0" w:color="auto"/>
              <w:right w:val="single" w:sz="4" w:space="0" w:color="auto"/>
            </w:tcBorders>
          </w:tcPr>
          <w:p w14:paraId="42626398" w14:textId="77777777" w:rsidR="00AD4F79" w:rsidRPr="000F1144" w:rsidRDefault="00AD4F79" w:rsidP="00161DD4">
            <w:pPr>
              <w:jc w:val="center"/>
              <w:rPr>
                <w:bCs/>
              </w:rPr>
            </w:pPr>
            <w:r w:rsidRPr="000F1144">
              <w:rPr>
                <w:bCs/>
              </w:rPr>
              <w:t>10/60</w:t>
            </w:r>
          </w:p>
        </w:tc>
        <w:tc>
          <w:tcPr>
            <w:tcW w:w="1585" w:type="dxa"/>
            <w:tcBorders>
              <w:top w:val="single" w:sz="4" w:space="0" w:color="auto"/>
              <w:left w:val="single" w:sz="4" w:space="0" w:color="auto"/>
              <w:bottom w:val="single" w:sz="4" w:space="0" w:color="auto"/>
            </w:tcBorders>
          </w:tcPr>
          <w:p w14:paraId="5393A0AC" w14:textId="2F7D2C5F" w:rsidR="00AD4F79" w:rsidRPr="000F1144" w:rsidRDefault="00C95E88" w:rsidP="00161DD4">
            <w:pPr>
              <w:jc w:val="center"/>
              <w:rPr>
                <w:bCs/>
              </w:rPr>
            </w:pPr>
            <w:r w:rsidRPr="000F1144">
              <w:rPr>
                <w:bCs/>
              </w:rPr>
              <w:t>3</w:t>
            </w:r>
          </w:p>
        </w:tc>
      </w:tr>
      <w:tr w:rsidR="00AD4F79" w:rsidRPr="001E6E75" w14:paraId="261C48AF" w14:textId="77777777" w:rsidTr="00161DD4">
        <w:trPr>
          <w:jc w:val="center"/>
        </w:trPr>
        <w:tc>
          <w:tcPr>
            <w:tcW w:w="3940" w:type="dxa"/>
            <w:tcBorders>
              <w:top w:val="single" w:sz="4" w:space="0" w:color="auto"/>
              <w:bottom w:val="single" w:sz="4" w:space="0" w:color="auto"/>
              <w:right w:val="single" w:sz="4" w:space="0" w:color="auto"/>
            </w:tcBorders>
          </w:tcPr>
          <w:p w14:paraId="4A7FF336" w14:textId="6BAE005E" w:rsidR="00377BCB" w:rsidRPr="001E6E75" w:rsidRDefault="00AD4F79" w:rsidP="004A23EA">
            <w:pPr>
              <w:ind w:left="354" w:hanging="270"/>
              <w:rPr>
                <w:b/>
                <w:bCs/>
              </w:rPr>
            </w:pPr>
            <w:r w:rsidRPr="001E6E75">
              <w:rPr>
                <w:b/>
                <w:bCs/>
              </w:rPr>
              <w:t xml:space="preserve">B. </w:t>
            </w:r>
            <w:r w:rsidR="00377BCB">
              <w:rPr>
                <w:b/>
                <w:bCs/>
              </w:rPr>
              <w:t xml:space="preserve">Health Care Provider </w:t>
            </w:r>
            <w:r w:rsidRPr="001E6E75">
              <w:rPr>
                <w:b/>
                <w:bCs/>
              </w:rPr>
              <w:t>Records Request</w:t>
            </w:r>
            <w:r w:rsidR="00377BCB">
              <w:rPr>
                <w:b/>
                <w:bCs/>
              </w:rPr>
              <w:t xml:space="preserve"> </w:t>
            </w:r>
            <w:r w:rsidRPr="001E6E75">
              <w:rPr>
                <w:b/>
                <w:bCs/>
              </w:rPr>
              <w:t>(Annual follow-up)</w:t>
            </w:r>
            <w:r w:rsidR="004A23EA">
              <w:t xml:space="preserve"> </w:t>
            </w:r>
            <w:r w:rsidR="004A23EA" w:rsidRPr="004A23EA">
              <w:rPr>
                <w:b/>
                <w:bCs/>
              </w:rPr>
              <w:t>(Attach #5)</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9A23B61" w14:textId="77777777" w:rsidR="00AD4F79" w:rsidRPr="000F1144" w:rsidRDefault="00AD4F79" w:rsidP="00161DD4">
            <w:pPr>
              <w:jc w:val="center"/>
              <w:rPr>
                <w:bCs/>
              </w:rPr>
            </w:pPr>
            <w:r w:rsidRPr="000F1144">
              <w:rPr>
                <w:bCs/>
              </w:rPr>
              <w:t>30</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FCCCD22" w14:textId="77777777" w:rsidR="00AD4F79" w:rsidRPr="000F1144" w:rsidRDefault="00AD4F79" w:rsidP="00161DD4">
            <w:pPr>
              <w:jc w:val="center"/>
              <w:rPr>
                <w:bCs/>
              </w:rPr>
            </w:pPr>
            <w:r w:rsidRPr="000F1144">
              <w:rPr>
                <w:bCs/>
              </w:rPr>
              <w:t>1</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EE66378" w14:textId="77777777" w:rsidR="00AD4F79" w:rsidRPr="000F1144" w:rsidRDefault="00AD4F79" w:rsidP="00161DD4">
            <w:pPr>
              <w:jc w:val="center"/>
              <w:rPr>
                <w:bCs/>
              </w:rPr>
            </w:pPr>
            <w:r w:rsidRPr="000F1144">
              <w:rPr>
                <w:bCs/>
              </w:rPr>
              <w:t>15/60</w:t>
            </w:r>
          </w:p>
        </w:tc>
        <w:tc>
          <w:tcPr>
            <w:tcW w:w="1585" w:type="dxa"/>
            <w:tcBorders>
              <w:top w:val="single" w:sz="4" w:space="0" w:color="auto"/>
              <w:left w:val="single" w:sz="4" w:space="0" w:color="auto"/>
              <w:bottom w:val="single" w:sz="4" w:space="0" w:color="auto"/>
            </w:tcBorders>
            <w:shd w:val="clear" w:color="auto" w:fill="auto"/>
          </w:tcPr>
          <w:p w14:paraId="6782F5CB" w14:textId="70E540F2" w:rsidR="00AD4F79" w:rsidRPr="000F1144" w:rsidRDefault="00C95E88" w:rsidP="00161DD4">
            <w:pPr>
              <w:jc w:val="center"/>
              <w:rPr>
                <w:bCs/>
              </w:rPr>
            </w:pPr>
            <w:r w:rsidRPr="000F1144">
              <w:rPr>
                <w:bCs/>
              </w:rPr>
              <w:t>8</w:t>
            </w:r>
          </w:p>
        </w:tc>
      </w:tr>
      <w:tr w:rsidR="00AD4F79" w:rsidRPr="001E6E75" w14:paraId="0822D139" w14:textId="77777777" w:rsidTr="00161DD4">
        <w:trPr>
          <w:cantSplit/>
          <w:jc w:val="center"/>
        </w:trPr>
        <w:tc>
          <w:tcPr>
            <w:tcW w:w="3940" w:type="dxa"/>
            <w:tcBorders>
              <w:top w:val="single" w:sz="4" w:space="0" w:color="auto"/>
              <w:bottom w:val="single" w:sz="4" w:space="0" w:color="auto"/>
              <w:right w:val="single" w:sz="4" w:space="0" w:color="auto"/>
            </w:tcBorders>
          </w:tcPr>
          <w:p w14:paraId="261D368B" w14:textId="77777777" w:rsidR="00AD4F79" w:rsidRPr="001E6E75" w:rsidRDefault="00AD4F79" w:rsidP="00161DD4">
            <w:pPr>
              <w:jc w:val="right"/>
              <w:rPr>
                <w:b/>
                <w:bCs/>
                <w:sz w:val="16"/>
                <w:szCs w:val="16"/>
                <w:lang w:val="fr-FR"/>
              </w:rPr>
            </w:pPr>
            <w:r w:rsidRPr="001E6E75">
              <w:rPr>
                <w:b/>
                <w:bCs/>
              </w:rPr>
              <w:t>SUB-TOTAL:NON-PARTICIPANT COMPONENTS</w:t>
            </w:r>
          </w:p>
        </w:tc>
        <w:tc>
          <w:tcPr>
            <w:tcW w:w="1710" w:type="dxa"/>
            <w:tcBorders>
              <w:top w:val="single" w:sz="4" w:space="0" w:color="auto"/>
              <w:left w:val="single" w:sz="4" w:space="0" w:color="auto"/>
              <w:bottom w:val="single" w:sz="4" w:space="0" w:color="auto"/>
              <w:right w:val="single" w:sz="4" w:space="0" w:color="auto"/>
            </w:tcBorders>
          </w:tcPr>
          <w:p w14:paraId="49C24B96" w14:textId="77777777" w:rsidR="00AD4F79" w:rsidRPr="000F1144" w:rsidRDefault="00AD4F79" w:rsidP="00161DD4">
            <w:pPr>
              <w:jc w:val="center"/>
              <w:rPr>
                <w:bCs/>
                <w:lang w:val="fr-FR"/>
              </w:rPr>
            </w:pPr>
            <w:r w:rsidRPr="000F1144">
              <w:rPr>
                <w:bCs/>
              </w:rPr>
              <w:t>45</w:t>
            </w:r>
          </w:p>
        </w:tc>
        <w:tc>
          <w:tcPr>
            <w:tcW w:w="1620" w:type="dxa"/>
            <w:tcBorders>
              <w:top w:val="single" w:sz="4" w:space="0" w:color="auto"/>
              <w:left w:val="single" w:sz="4" w:space="0" w:color="auto"/>
              <w:bottom w:val="single" w:sz="4" w:space="0" w:color="auto"/>
              <w:right w:val="single" w:sz="4" w:space="0" w:color="auto"/>
            </w:tcBorders>
          </w:tcPr>
          <w:p w14:paraId="3DDA9235" w14:textId="77777777" w:rsidR="00AD4F79" w:rsidRPr="000F1144" w:rsidRDefault="00AD4F79" w:rsidP="00161DD4">
            <w:pPr>
              <w:jc w:val="center"/>
              <w:rPr>
                <w:bCs/>
                <w:lang w:val="fr-FR"/>
              </w:rPr>
            </w:pPr>
            <w:r w:rsidRPr="000F1144">
              <w:rPr>
                <w:bCs/>
                <w:lang w:val="fr-FR"/>
              </w:rPr>
              <w:t xml:space="preserve">------------                           </w:t>
            </w:r>
          </w:p>
        </w:tc>
        <w:tc>
          <w:tcPr>
            <w:tcW w:w="1800" w:type="dxa"/>
            <w:tcBorders>
              <w:top w:val="single" w:sz="4" w:space="0" w:color="auto"/>
              <w:left w:val="single" w:sz="4" w:space="0" w:color="auto"/>
              <w:bottom w:val="single" w:sz="4" w:space="0" w:color="auto"/>
              <w:right w:val="single" w:sz="4" w:space="0" w:color="auto"/>
            </w:tcBorders>
          </w:tcPr>
          <w:p w14:paraId="0527D77F" w14:textId="77777777" w:rsidR="00AD4F79" w:rsidRPr="000F1144" w:rsidRDefault="00AD4F79" w:rsidP="00161DD4">
            <w:pPr>
              <w:jc w:val="center"/>
              <w:rPr>
                <w:bCs/>
                <w:sz w:val="16"/>
                <w:szCs w:val="16"/>
                <w:lang w:val="fr-FR"/>
              </w:rPr>
            </w:pPr>
            <w:r w:rsidRPr="000F1144">
              <w:rPr>
                <w:bCs/>
                <w:lang w:val="fr-FR"/>
              </w:rPr>
              <w:t>------------</w:t>
            </w:r>
          </w:p>
        </w:tc>
        <w:tc>
          <w:tcPr>
            <w:tcW w:w="1585" w:type="dxa"/>
            <w:tcBorders>
              <w:top w:val="single" w:sz="4" w:space="0" w:color="auto"/>
              <w:left w:val="single" w:sz="4" w:space="0" w:color="auto"/>
              <w:bottom w:val="single" w:sz="4" w:space="0" w:color="auto"/>
            </w:tcBorders>
          </w:tcPr>
          <w:p w14:paraId="6482C740" w14:textId="77777777" w:rsidR="00AD4F79" w:rsidRPr="000F1144" w:rsidRDefault="00AD4F79" w:rsidP="00161DD4">
            <w:pPr>
              <w:jc w:val="center"/>
              <w:rPr>
                <w:bCs/>
                <w:lang w:val="fr-FR"/>
              </w:rPr>
            </w:pPr>
            <w:r w:rsidRPr="000F1144">
              <w:rPr>
                <w:bCs/>
                <w:lang w:val="fr-FR"/>
              </w:rPr>
              <w:t>10</w:t>
            </w:r>
          </w:p>
        </w:tc>
      </w:tr>
      <w:tr w:rsidR="00AD4F79" w:rsidRPr="001E6E75" w14:paraId="50D8C20C" w14:textId="77777777" w:rsidTr="00161DD4">
        <w:trPr>
          <w:cantSplit/>
          <w:jc w:val="center"/>
        </w:trPr>
        <w:tc>
          <w:tcPr>
            <w:tcW w:w="3940" w:type="dxa"/>
            <w:tcBorders>
              <w:top w:val="single" w:sz="4" w:space="0" w:color="auto"/>
              <w:bottom w:val="single" w:sz="4" w:space="0" w:color="auto"/>
              <w:right w:val="single" w:sz="4" w:space="0" w:color="auto"/>
            </w:tcBorders>
          </w:tcPr>
          <w:p w14:paraId="3AC12B8F" w14:textId="77777777" w:rsidR="00AD4F79" w:rsidRPr="001E6E75" w:rsidRDefault="00AD4F79" w:rsidP="00161DD4">
            <w:pPr>
              <w:jc w:val="right"/>
              <w:rPr>
                <w:b/>
                <w:bCs/>
              </w:rPr>
            </w:pPr>
          </w:p>
        </w:tc>
        <w:tc>
          <w:tcPr>
            <w:tcW w:w="1710" w:type="dxa"/>
            <w:tcBorders>
              <w:top w:val="single" w:sz="4" w:space="0" w:color="auto"/>
              <w:left w:val="single" w:sz="4" w:space="0" w:color="auto"/>
              <w:bottom w:val="single" w:sz="4" w:space="0" w:color="auto"/>
              <w:right w:val="single" w:sz="4" w:space="0" w:color="auto"/>
            </w:tcBorders>
          </w:tcPr>
          <w:p w14:paraId="1FB0DB1A" w14:textId="77777777" w:rsidR="00AD4F79" w:rsidRPr="000F1144" w:rsidRDefault="00AD4F79" w:rsidP="00161DD4">
            <w:pPr>
              <w:jc w:val="center"/>
              <w:rPr>
                <w:bCs/>
              </w:rPr>
            </w:pPr>
          </w:p>
        </w:tc>
        <w:tc>
          <w:tcPr>
            <w:tcW w:w="1620" w:type="dxa"/>
            <w:tcBorders>
              <w:top w:val="single" w:sz="4" w:space="0" w:color="auto"/>
              <w:left w:val="single" w:sz="4" w:space="0" w:color="auto"/>
              <w:bottom w:val="single" w:sz="4" w:space="0" w:color="auto"/>
              <w:right w:val="single" w:sz="4" w:space="0" w:color="auto"/>
            </w:tcBorders>
          </w:tcPr>
          <w:p w14:paraId="5ED2393A" w14:textId="77777777" w:rsidR="00AD4F79" w:rsidRPr="000F1144" w:rsidRDefault="00AD4F79" w:rsidP="00161DD4">
            <w:pPr>
              <w:jc w:val="center"/>
              <w:rPr>
                <w:bCs/>
                <w:lang w:val="fr-FR"/>
              </w:rPr>
            </w:pPr>
          </w:p>
        </w:tc>
        <w:tc>
          <w:tcPr>
            <w:tcW w:w="1800" w:type="dxa"/>
            <w:tcBorders>
              <w:top w:val="single" w:sz="4" w:space="0" w:color="auto"/>
              <w:left w:val="single" w:sz="4" w:space="0" w:color="auto"/>
              <w:bottom w:val="single" w:sz="4" w:space="0" w:color="auto"/>
              <w:right w:val="single" w:sz="4" w:space="0" w:color="auto"/>
            </w:tcBorders>
          </w:tcPr>
          <w:p w14:paraId="41EA5C88" w14:textId="77777777" w:rsidR="00AD4F79" w:rsidRPr="000F1144" w:rsidRDefault="00AD4F79" w:rsidP="00161DD4">
            <w:pPr>
              <w:jc w:val="center"/>
              <w:rPr>
                <w:bCs/>
                <w:lang w:val="fr-FR"/>
              </w:rPr>
            </w:pPr>
          </w:p>
        </w:tc>
        <w:tc>
          <w:tcPr>
            <w:tcW w:w="1585" w:type="dxa"/>
            <w:tcBorders>
              <w:top w:val="single" w:sz="4" w:space="0" w:color="auto"/>
              <w:left w:val="single" w:sz="4" w:space="0" w:color="auto"/>
              <w:bottom w:val="single" w:sz="4" w:space="0" w:color="auto"/>
            </w:tcBorders>
          </w:tcPr>
          <w:p w14:paraId="56ECADEA" w14:textId="77777777" w:rsidR="00AD4F79" w:rsidRPr="000F1144" w:rsidRDefault="00AD4F79" w:rsidP="00161DD4">
            <w:pPr>
              <w:jc w:val="center"/>
              <w:rPr>
                <w:bCs/>
                <w:lang w:val="fr-FR"/>
              </w:rPr>
            </w:pPr>
          </w:p>
        </w:tc>
      </w:tr>
      <w:tr w:rsidR="00AD4F79" w:rsidRPr="001E6E75" w14:paraId="51E974E1" w14:textId="77777777" w:rsidTr="00161DD4">
        <w:trPr>
          <w:cantSplit/>
          <w:jc w:val="center"/>
        </w:trPr>
        <w:tc>
          <w:tcPr>
            <w:tcW w:w="3940" w:type="dxa"/>
            <w:tcBorders>
              <w:top w:val="single" w:sz="4" w:space="0" w:color="auto"/>
              <w:bottom w:val="single" w:sz="4" w:space="0" w:color="auto"/>
              <w:right w:val="single" w:sz="4" w:space="0" w:color="auto"/>
            </w:tcBorders>
          </w:tcPr>
          <w:p w14:paraId="2699309C" w14:textId="77777777" w:rsidR="00AD4F79" w:rsidRPr="001E6E75" w:rsidRDefault="00AD4F79" w:rsidP="00161DD4">
            <w:pPr>
              <w:jc w:val="right"/>
              <w:rPr>
                <w:b/>
                <w:bCs/>
              </w:rPr>
            </w:pPr>
            <w:r w:rsidRPr="001E6E75">
              <w:rPr>
                <w:b/>
                <w:bCs/>
              </w:rPr>
              <w:t>TOTAL: PARTICIPANT AND NON-PARTICIPANT COMPONENTS</w:t>
            </w:r>
          </w:p>
        </w:tc>
        <w:tc>
          <w:tcPr>
            <w:tcW w:w="1710" w:type="dxa"/>
            <w:tcBorders>
              <w:top w:val="single" w:sz="4" w:space="0" w:color="auto"/>
              <w:left w:val="single" w:sz="4" w:space="0" w:color="auto"/>
              <w:bottom w:val="single" w:sz="4" w:space="0" w:color="auto"/>
              <w:right w:val="single" w:sz="4" w:space="0" w:color="auto"/>
            </w:tcBorders>
          </w:tcPr>
          <w:p w14:paraId="5DEA99E0" w14:textId="77777777" w:rsidR="00AD4F79" w:rsidRPr="000F1144" w:rsidRDefault="00AD4F79" w:rsidP="00161DD4">
            <w:pPr>
              <w:jc w:val="center"/>
              <w:rPr>
                <w:bCs/>
              </w:rPr>
            </w:pPr>
            <w:r w:rsidRPr="000F1144">
              <w:rPr>
                <w:bCs/>
              </w:rPr>
              <w:t>75</w:t>
            </w:r>
          </w:p>
        </w:tc>
        <w:tc>
          <w:tcPr>
            <w:tcW w:w="1620" w:type="dxa"/>
            <w:tcBorders>
              <w:top w:val="single" w:sz="4" w:space="0" w:color="auto"/>
              <w:left w:val="single" w:sz="4" w:space="0" w:color="auto"/>
              <w:bottom w:val="single" w:sz="4" w:space="0" w:color="auto"/>
              <w:right w:val="single" w:sz="4" w:space="0" w:color="auto"/>
            </w:tcBorders>
          </w:tcPr>
          <w:p w14:paraId="0C1E11FA" w14:textId="65C45640" w:rsidR="00AD4F79" w:rsidRPr="000F1144" w:rsidRDefault="00025EC1" w:rsidP="00161DD4">
            <w:pPr>
              <w:jc w:val="center"/>
              <w:rPr>
                <w:bCs/>
                <w:lang w:val="fr-FR"/>
              </w:rPr>
            </w:pPr>
            <w:r>
              <w:rPr>
                <w:bCs/>
                <w:lang w:val="fr-FR"/>
              </w:rPr>
              <w:t>75</w:t>
            </w:r>
          </w:p>
        </w:tc>
        <w:tc>
          <w:tcPr>
            <w:tcW w:w="1800" w:type="dxa"/>
            <w:tcBorders>
              <w:top w:val="single" w:sz="4" w:space="0" w:color="auto"/>
              <w:left w:val="single" w:sz="4" w:space="0" w:color="auto"/>
              <w:bottom w:val="single" w:sz="4" w:space="0" w:color="auto"/>
              <w:right w:val="single" w:sz="4" w:space="0" w:color="auto"/>
            </w:tcBorders>
          </w:tcPr>
          <w:p w14:paraId="78A45100" w14:textId="77777777" w:rsidR="00AD4F79" w:rsidRPr="000F1144" w:rsidRDefault="00AD4F79" w:rsidP="00161DD4">
            <w:pPr>
              <w:jc w:val="center"/>
              <w:rPr>
                <w:bCs/>
                <w:lang w:val="fr-FR"/>
              </w:rPr>
            </w:pPr>
          </w:p>
        </w:tc>
        <w:tc>
          <w:tcPr>
            <w:tcW w:w="1585" w:type="dxa"/>
            <w:tcBorders>
              <w:top w:val="single" w:sz="4" w:space="0" w:color="auto"/>
              <w:left w:val="single" w:sz="4" w:space="0" w:color="auto"/>
              <w:bottom w:val="single" w:sz="4" w:space="0" w:color="auto"/>
            </w:tcBorders>
          </w:tcPr>
          <w:p w14:paraId="52C45B25" w14:textId="77777777" w:rsidR="00AD4F79" w:rsidRPr="000F1144" w:rsidRDefault="00AD4F79" w:rsidP="00161DD4">
            <w:pPr>
              <w:jc w:val="center"/>
              <w:rPr>
                <w:bCs/>
                <w:lang w:val="fr-FR"/>
              </w:rPr>
            </w:pPr>
            <w:r w:rsidRPr="000F1144">
              <w:rPr>
                <w:bCs/>
                <w:lang w:val="fr-FR"/>
              </w:rPr>
              <w:t>25</w:t>
            </w:r>
          </w:p>
        </w:tc>
      </w:tr>
    </w:tbl>
    <w:p w14:paraId="0435BECC" w14:textId="77777777" w:rsidR="00AD4F79" w:rsidRPr="001E6E75" w:rsidRDefault="00AD4F79" w:rsidP="00AD4F79">
      <w:pPr>
        <w:spacing w:line="480" w:lineRule="auto"/>
        <w:rPr>
          <w:b/>
          <w:bCs/>
        </w:rPr>
      </w:pPr>
    </w:p>
    <w:p w14:paraId="1CE55088" w14:textId="758AABE5" w:rsidR="00AD4F79" w:rsidRPr="001E6E75" w:rsidRDefault="00AD4F79" w:rsidP="00AD4F79">
      <w:pPr>
        <w:spacing w:line="480" w:lineRule="auto"/>
      </w:pPr>
      <w:r w:rsidRPr="001E6E75">
        <w:rPr>
          <w:b/>
          <w:bCs/>
        </w:rPr>
        <w:t>* Number of participants as reflected in Row I.b. above</w:t>
      </w:r>
    </w:p>
    <w:p w14:paraId="244F42A1" w14:textId="77777777" w:rsidR="00AD4F79" w:rsidRPr="001E6E75" w:rsidRDefault="00AD4F79" w:rsidP="00AD4F79">
      <w:pPr>
        <w:rPr>
          <w:b/>
        </w:rPr>
      </w:pPr>
    </w:p>
    <w:p w14:paraId="0FBBF06F" w14:textId="77777777" w:rsidR="00AD4F79" w:rsidRPr="001E6E75" w:rsidRDefault="00AD4F79" w:rsidP="00AD4F79">
      <w:pPr>
        <w:rPr>
          <w:b/>
        </w:rPr>
      </w:pPr>
    </w:p>
    <w:p w14:paraId="380392EA" w14:textId="77777777" w:rsidR="00AD4F79" w:rsidRPr="001E6E75" w:rsidRDefault="00AD4F79" w:rsidP="00AD4F79">
      <w:pPr>
        <w:rPr>
          <w:b/>
        </w:rPr>
      </w:pPr>
    </w:p>
    <w:p w14:paraId="7C27E482" w14:textId="77777777" w:rsidR="00AD4F79" w:rsidRPr="001E6E75" w:rsidRDefault="00AD4F79" w:rsidP="00AD4F79">
      <w:pPr>
        <w:rPr>
          <w:b/>
        </w:rPr>
      </w:pPr>
    </w:p>
    <w:p w14:paraId="261D3FA3" w14:textId="77777777" w:rsidR="00AD4F79" w:rsidRPr="001E6E75" w:rsidRDefault="00AD4F79" w:rsidP="00AD4F79"/>
    <w:tbl>
      <w:tblPr>
        <w:tblW w:w="10664"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3973"/>
        <w:gridCol w:w="1620"/>
        <w:gridCol w:w="1620"/>
        <w:gridCol w:w="1800"/>
        <w:gridCol w:w="1651"/>
      </w:tblGrid>
      <w:tr w:rsidR="00AD4F79" w:rsidRPr="001E6E75" w14:paraId="1FECF8F9" w14:textId="77777777" w:rsidTr="00161DD4">
        <w:trPr>
          <w:trHeight w:val="1250"/>
          <w:jc w:val="center"/>
        </w:trPr>
        <w:tc>
          <w:tcPr>
            <w:tcW w:w="10664" w:type="dxa"/>
            <w:gridSpan w:val="5"/>
          </w:tcPr>
          <w:p w14:paraId="4B1F1C6B" w14:textId="29AB04B4" w:rsidR="00AD4F79" w:rsidRPr="001E6E75" w:rsidRDefault="00AD4F79" w:rsidP="008B3CB2">
            <w:pPr>
              <w:ind w:left="2160"/>
              <w:rPr>
                <w:b/>
                <w:bCs/>
                <w:u w:val="single"/>
              </w:rPr>
            </w:pPr>
            <w:r w:rsidRPr="001E6E75">
              <w:rPr>
                <w:b/>
                <w:bCs/>
              </w:rPr>
              <w:br w:type="page"/>
            </w:r>
            <w:r w:rsidR="008B3CB2" w:rsidRPr="001E6E75">
              <w:rPr>
                <w:b/>
                <w:bCs/>
              </w:rPr>
              <w:t xml:space="preserve">                                          </w:t>
            </w:r>
            <w:r w:rsidRPr="001E6E75">
              <w:rPr>
                <w:b/>
                <w:bCs/>
                <w:u w:val="single"/>
              </w:rPr>
              <w:t>Table A.12-1.2</w:t>
            </w:r>
          </w:p>
          <w:p w14:paraId="20E04176" w14:textId="77777777" w:rsidR="008B3CB2" w:rsidRPr="001E6E75" w:rsidRDefault="00AD4F79" w:rsidP="008B3CB2">
            <w:pPr>
              <w:ind w:left="2160"/>
              <w:rPr>
                <w:b/>
                <w:bCs/>
                <w:u w:val="single"/>
              </w:rPr>
            </w:pPr>
            <w:r w:rsidRPr="001E6E75">
              <w:rPr>
                <w:b/>
                <w:bCs/>
                <w:u w:val="single"/>
              </w:rPr>
              <w:t xml:space="preserve">ESTIMATE OF RESPONDENT BURDEN, OFFSPRING </w:t>
            </w:r>
          </w:p>
          <w:p w14:paraId="0392044D" w14:textId="5B5A2F9E" w:rsidR="00AD4F79" w:rsidRPr="001E6E75" w:rsidRDefault="008B3CB2" w:rsidP="008B3CB2">
            <w:pPr>
              <w:ind w:left="2160"/>
              <w:rPr>
                <w:b/>
                <w:bCs/>
                <w:u w:val="single"/>
              </w:rPr>
            </w:pPr>
            <w:r w:rsidRPr="001E6E75">
              <w:rPr>
                <w:b/>
                <w:bCs/>
              </w:rPr>
              <w:t xml:space="preserve">                 </w:t>
            </w:r>
            <w:r w:rsidR="00AD4F79" w:rsidRPr="001E6E75">
              <w:rPr>
                <w:b/>
                <w:bCs/>
                <w:u w:val="single"/>
              </w:rPr>
              <w:t>COHORT and OMNI GROUP 1 COHORT</w:t>
            </w:r>
          </w:p>
          <w:p w14:paraId="13BB9FC5" w14:textId="2DE19824" w:rsidR="00AD4F79" w:rsidRPr="001E6E75" w:rsidRDefault="008B3CB2" w:rsidP="008B3CB2">
            <w:pPr>
              <w:ind w:left="2160"/>
              <w:rPr>
                <w:b/>
                <w:bCs/>
                <w:u w:val="single"/>
              </w:rPr>
            </w:pPr>
            <w:r w:rsidRPr="001E6E75">
              <w:rPr>
                <w:b/>
                <w:bCs/>
              </w:rPr>
              <w:t xml:space="preserve">                                           </w:t>
            </w:r>
            <w:r w:rsidR="00AD4F79" w:rsidRPr="001E6E75">
              <w:rPr>
                <w:b/>
                <w:bCs/>
                <w:u w:val="single"/>
              </w:rPr>
              <w:t>ANNUALIZED</w:t>
            </w:r>
          </w:p>
        </w:tc>
      </w:tr>
      <w:tr w:rsidR="00AD4F79" w:rsidRPr="001E6E75" w14:paraId="42ADDB5A" w14:textId="77777777" w:rsidTr="00161DD4">
        <w:trPr>
          <w:jc w:val="center"/>
        </w:trPr>
        <w:tc>
          <w:tcPr>
            <w:tcW w:w="3973" w:type="dxa"/>
            <w:tcBorders>
              <w:right w:val="single" w:sz="4" w:space="0" w:color="auto"/>
            </w:tcBorders>
            <w:shd w:val="clear" w:color="auto" w:fill="D9D9D9"/>
          </w:tcPr>
          <w:p w14:paraId="611828F8" w14:textId="77777777" w:rsidR="00AD4F79" w:rsidRPr="001E6E75" w:rsidRDefault="00AD4F79" w:rsidP="00161DD4">
            <w:pPr>
              <w:rPr>
                <w:b/>
                <w:bCs/>
              </w:rPr>
            </w:pPr>
            <w:r w:rsidRPr="001E6E75">
              <w:rPr>
                <w:b/>
                <w:bCs/>
              </w:rPr>
              <w:lastRenderedPageBreak/>
              <w:t>Type of Respondent</w:t>
            </w:r>
          </w:p>
          <w:p w14:paraId="76E89AFE" w14:textId="77777777" w:rsidR="00AD4F79" w:rsidRPr="001E6E75" w:rsidRDefault="00AD4F79" w:rsidP="00161DD4">
            <w:pPr>
              <w:rPr>
                <w:b/>
                <w:bCs/>
              </w:rPr>
            </w:pPr>
          </w:p>
          <w:p w14:paraId="548EE780" w14:textId="77777777" w:rsidR="00AD4F79" w:rsidRPr="001E6E75" w:rsidRDefault="00AD4F79" w:rsidP="00161DD4">
            <w:pPr>
              <w:rPr>
                <w:b/>
                <w:bCs/>
                <w:u w:val="single"/>
              </w:rPr>
            </w:pPr>
          </w:p>
        </w:tc>
        <w:tc>
          <w:tcPr>
            <w:tcW w:w="1620" w:type="dxa"/>
            <w:tcBorders>
              <w:left w:val="single" w:sz="4" w:space="0" w:color="auto"/>
              <w:right w:val="single" w:sz="4" w:space="0" w:color="auto"/>
            </w:tcBorders>
            <w:shd w:val="clear" w:color="auto" w:fill="D9D9D9"/>
          </w:tcPr>
          <w:p w14:paraId="095402A1" w14:textId="77777777" w:rsidR="00AD4F79" w:rsidRPr="001E6E75" w:rsidRDefault="00AD4F79" w:rsidP="00161DD4">
            <w:pPr>
              <w:jc w:val="center"/>
              <w:rPr>
                <w:b/>
                <w:bCs/>
              </w:rPr>
            </w:pPr>
            <w:r w:rsidRPr="001E6E75">
              <w:rPr>
                <w:b/>
                <w:bCs/>
              </w:rPr>
              <w:t>Number of Respondents</w:t>
            </w:r>
          </w:p>
        </w:tc>
        <w:tc>
          <w:tcPr>
            <w:tcW w:w="1620" w:type="dxa"/>
            <w:tcBorders>
              <w:left w:val="single" w:sz="4" w:space="0" w:color="auto"/>
              <w:right w:val="single" w:sz="4" w:space="0" w:color="auto"/>
            </w:tcBorders>
            <w:shd w:val="clear" w:color="auto" w:fill="D9D9D9"/>
          </w:tcPr>
          <w:p w14:paraId="76F587E4" w14:textId="77777777" w:rsidR="00AD4F79" w:rsidRPr="001E6E75" w:rsidRDefault="00AD4F79" w:rsidP="00161DD4">
            <w:pPr>
              <w:jc w:val="center"/>
              <w:rPr>
                <w:b/>
                <w:bCs/>
              </w:rPr>
            </w:pPr>
            <w:r w:rsidRPr="001E6E75">
              <w:rPr>
                <w:b/>
                <w:bCs/>
              </w:rPr>
              <w:t>Number of Responses per Respondent</w:t>
            </w:r>
          </w:p>
        </w:tc>
        <w:tc>
          <w:tcPr>
            <w:tcW w:w="1800" w:type="dxa"/>
            <w:tcBorders>
              <w:left w:val="single" w:sz="4" w:space="0" w:color="auto"/>
              <w:right w:val="single" w:sz="4" w:space="0" w:color="auto"/>
            </w:tcBorders>
            <w:shd w:val="clear" w:color="auto" w:fill="D9D9D9"/>
          </w:tcPr>
          <w:p w14:paraId="446B38E1" w14:textId="77777777" w:rsidR="00AD4F79" w:rsidRPr="001E6E75" w:rsidRDefault="00AD4F79" w:rsidP="00161DD4">
            <w:pPr>
              <w:jc w:val="center"/>
              <w:rPr>
                <w:b/>
                <w:bCs/>
              </w:rPr>
            </w:pPr>
            <w:r w:rsidRPr="001E6E75">
              <w:rPr>
                <w:b/>
                <w:bCs/>
              </w:rPr>
              <w:t>Average Time per Response (in hours)</w:t>
            </w:r>
          </w:p>
        </w:tc>
        <w:tc>
          <w:tcPr>
            <w:tcW w:w="1651" w:type="dxa"/>
            <w:tcBorders>
              <w:left w:val="single" w:sz="4" w:space="0" w:color="auto"/>
            </w:tcBorders>
            <w:shd w:val="clear" w:color="auto" w:fill="D9D9D9"/>
          </w:tcPr>
          <w:p w14:paraId="6071DDBD" w14:textId="77777777" w:rsidR="00AD4F79" w:rsidRPr="001E6E75" w:rsidRDefault="00AD4F79" w:rsidP="00161DD4">
            <w:pPr>
              <w:rPr>
                <w:b/>
                <w:bCs/>
              </w:rPr>
            </w:pPr>
            <w:r w:rsidRPr="001E6E75">
              <w:rPr>
                <w:b/>
                <w:bCs/>
              </w:rPr>
              <w:t>Total Annual Burden Hour</w:t>
            </w:r>
          </w:p>
          <w:p w14:paraId="0B5478E0" w14:textId="77777777" w:rsidR="00AD4F79" w:rsidRPr="001E6E75" w:rsidRDefault="00AD4F79" w:rsidP="00161DD4">
            <w:pPr>
              <w:rPr>
                <w:b/>
                <w:bCs/>
              </w:rPr>
            </w:pPr>
            <w:r w:rsidRPr="001E6E75">
              <w:rPr>
                <w:b/>
                <w:bCs/>
              </w:rPr>
              <w:t xml:space="preserve">      </w:t>
            </w:r>
          </w:p>
        </w:tc>
      </w:tr>
      <w:tr w:rsidR="00AD4F79" w:rsidRPr="001E6E75" w14:paraId="49E49664" w14:textId="77777777" w:rsidTr="00161DD4">
        <w:trPr>
          <w:trHeight w:val="323"/>
          <w:jc w:val="center"/>
        </w:trPr>
        <w:tc>
          <w:tcPr>
            <w:tcW w:w="3973" w:type="dxa"/>
            <w:tcBorders>
              <w:right w:val="single" w:sz="4" w:space="0" w:color="auto"/>
            </w:tcBorders>
          </w:tcPr>
          <w:p w14:paraId="22C4EB75" w14:textId="77777777" w:rsidR="00AD4F79" w:rsidRPr="001E6E75" w:rsidRDefault="00AD4F79" w:rsidP="00161DD4">
            <w:pPr>
              <w:rPr>
                <w:b/>
                <w:bCs/>
              </w:rPr>
            </w:pPr>
            <w:r w:rsidRPr="001E6E75">
              <w:rPr>
                <w:b/>
                <w:bCs/>
              </w:rPr>
              <w:t>I. PARTICIPANT COMPONENTS</w:t>
            </w:r>
          </w:p>
        </w:tc>
        <w:tc>
          <w:tcPr>
            <w:tcW w:w="1620" w:type="dxa"/>
            <w:tcBorders>
              <w:left w:val="single" w:sz="4" w:space="0" w:color="auto"/>
              <w:right w:val="single" w:sz="4" w:space="0" w:color="auto"/>
            </w:tcBorders>
          </w:tcPr>
          <w:p w14:paraId="7789A039" w14:textId="77777777" w:rsidR="00AD4F79" w:rsidRPr="001E6E75" w:rsidRDefault="00AD4F79" w:rsidP="00161DD4">
            <w:pPr>
              <w:jc w:val="center"/>
              <w:rPr>
                <w:b/>
                <w:bCs/>
              </w:rPr>
            </w:pPr>
          </w:p>
        </w:tc>
        <w:tc>
          <w:tcPr>
            <w:tcW w:w="1620" w:type="dxa"/>
            <w:tcBorders>
              <w:left w:val="single" w:sz="4" w:space="0" w:color="auto"/>
              <w:right w:val="single" w:sz="4" w:space="0" w:color="auto"/>
            </w:tcBorders>
          </w:tcPr>
          <w:p w14:paraId="75D497CD" w14:textId="77777777" w:rsidR="00AD4F79" w:rsidRPr="001E6E75" w:rsidRDefault="00AD4F79" w:rsidP="00161DD4">
            <w:pPr>
              <w:jc w:val="center"/>
              <w:rPr>
                <w:b/>
                <w:bCs/>
              </w:rPr>
            </w:pPr>
          </w:p>
        </w:tc>
        <w:tc>
          <w:tcPr>
            <w:tcW w:w="1800" w:type="dxa"/>
            <w:tcBorders>
              <w:left w:val="single" w:sz="4" w:space="0" w:color="auto"/>
              <w:right w:val="single" w:sz="4" w:space="0" w:color="auto"/>
            </w:tcBorders>
          </w:tcPr>
          <w:p w14:paraId="77D07F4B" w14:textId="77777777" w:rsidR="00AD4F79" w:rsidRPr="001E6E75" w:rsidRDefault="00AD4F79" w:rsidP="00161DD4">
            <w:pPr>
              <w:jc w:val="center"/>
              <w:rPr>
                <w:b/>
                <w:bCs/>
              </w:rPr>
            </w:pPr>
          </w:p>
        </w:tc>
        <w:tc>
          <w:tcPr>
            <w:tcW w:w="1651" w:type="dxa"/>
            <w:tcBorders>
              <w:left w:val="single" w:sz="4" w:space="0" w:color="auto"/>
            </w:tcBorders>
          </w:tcPr>
          <w:p w14:paraId="14B048C6" w14:textId="77777777" w:rsidR="00AD4F79" w:rsidRPr="001E6E75" w:rsidRDefault="00AD4F79" w:rsidP="00161DD4">
            <w:pPr>
              <w:rPr>
                <w:b/>
                <w:bCs/>
              </w:rPr>
            </w:pPr>
          </w:p>
        </w:tc>
      </w:tr>
      <w:tr w:rsidR="00AD4F79" w:rsidRPr="001E6E75" w14:paraId="3151EDC8" w14:textId="77777777" w:rsidTr="00161DD4">
        <w:trPr>
          <w:jc w:val="center"/>
        </w:trPr>
        <w:tc>
          <w:tcPr>
            <w:tcW w:w="3973" w:type="dxa"/>
            <w:tcBorders>
              <w:right w:val="single" w:sz="4" w:space="0" w:color="auto"/>
            </w:tcBorders>
          </w:tcPr>
          <w:p w14:paraId="105DBB0A" w14:textId="5CE29FED" w:rsidR="00AD4F79" w:rsidRPr="001E6E75" w:rsidRDefault="002A6306" w:rsidP="00161DD4">
            <w:pPr>
              <w:ind w:left="70"/>
              <w:rPr>
                <w:b/>
                <w:bCs/>
              </w:rPr>
            </w:pPr>
            <w:r w:rsidRPr="001E6E75">
              <w:rPr>
                <w:b/>
                <w:bCs/>
              </w:rPr>
              <w:t xml:space="preserve">  </w:t>
            </w:r>
            <w:r w:rsidR="00AD4F79" w:rsidRPr="001E6E75">
              <w:rPr>
                <w:b/>
                <w:bCs/>
              </w:rPr>
              <w:t xml:space="preserve"> ANNUAL FOLLOW-UP </w:t>
            </w:r>
          </w:p>
        </w:tc>
        <w:tc>
          <w:tcPr>
            <w:tcW w:w="1620" w:type="dxa"/>
            <w:tcBorders>
              <w:left w:val="single" w:sz="4" w:space="0" w:color="auto"/>
              <w:right w:val="single" w:sz="4" w:space="0" w:color="auto"/>
            </w:tcBorders>
          </w:tcPr>
          <w:p w14:paraId="76DD1E49" w14:textId="77777777" w:rsidR="00AD4F79" w:rsidRPr="001E6E75" w:rsidRDefault="00AD4F79" w:rsidP="00161DD4">
            <w:pPr>
              <w:jc w:val="center"/>
              <w:rPr>
                <w:b/>
                <w:bCs/>
              </w:rPr>
            </w:pPr>
          </w:p>
        </w:tc>
        <w:tc>
          <w:tcPr>
            <w:tcW w:w="1620" w:type="dxa"/>
            <w:tcBorders>
              <w:left w:val="single" w:sz="4" w:space="0" w:color="auto"/>
              <w:right w:val="single" w:sz="4" w:space="0" w:color="auto"/>
            </w:tcBorders>
          </w:tcPr>
          <w:p w14:paraId="1BDFC471" w14:textId="77777777" w:rsidR="00AD4F79" w:rsidRPr="001E6E75" w:rsidRDefault="00AD4F79" w:rsidP="00161DD4">
            <w:pPr>
              <w:jc w:val="center"/>
              <w:rPr>
                <w:b/>
                <w:bCs/>
              </w:rPr>
            </w:pPr>
          </w:p>
        </w:tc>
        <w:tc>
          <w:tcPr>
            <w:tcW w:w="1800" w:type="dxa"/>
            <w:tcBorders>
              <w:left w:val="single" w:sz="4" w:space="0" w:color="auto"/>
              <w:right w:val="single" w:sz="4" w:space="0" w:color="auto"/>
            </w:tcBorders>
          </w:tcPr>
          <w:p w14:paraId="727FE882" w14:textId="77777777" w:rsidR="00AD4F79" w:rsidRPr="001E6E75" w:rsidRDefault="00AD4F79" w:rsidP="00161DD4">
            <w:pPr>
              <w:jc w:val="center"/>
              <w:rPr>
                <w:b/>
                <w:bCs/>
              </w:rPr>
            </w:pPr>
          </w:p>
        </w:tc>
        <w:tc>
          <w:tcPr>
            <w:tcW w:w="1651" w:type="dxa"/>
            <w:tcBorders>
              <w:left w:val="single" w:sz="4" w:space="0" w:color="auto"/>
            </w:tcBorders>
          </w:tcPr>
          <w:p w14:paraId="3007ABAE" w14:textId="77777777" w:rsidR="00AD4F79" w:rsidRPr="001E6E75" w:rsidRDefault="00AD4F79" w:rsidP="00161DD4">
            <w:pPr>
              <w:jc w:val="center"/>
              <w:rPr>
                <w:b/>
                <w:bCs/>
              </w:rPr>
            </w:pPr>
          </w:p>
        </w:tc>
      </w:tr>
      <w:tr w:rsidR="00AD4F79" w:rsidRPr="001E6E75" w14:paraId="08A2871E" w14:textId="77777777" w:rsidTr="00161DD4">
        <w:trPr>
          <w:trHeight w:val="350"/>
          <w:jc w:val="center"/>
        </w:trPr>
        <w:tc>
          <w:tcPr>
            <w:tcW w:w="3973" w:type="dxa"/>
            <w:tcBorders>
              <w:right w:val="single" w:sz="4" w:space="0" w:color="auto"/>
            </w:tcBorders>
          </w:tcPr>
          <w:p w14:paraId="2F1BD4A5" w14:textId="6C32B9D3" w:rsidR="00AD4F79" w:rsidRPr="001E6E75" w:rsidRDefault="00AD4F79" w:rsidP="00161DD4">
            <w:pPr>
              <w:rPr>
                <w:b/>
                <w:bCs/>
              </w:rPr>
            </w:pPr>
            <w:r w:rsidRPr="001E6E75">
              <w:rPr>
                <w:b/>
                <w:bCs/>
              </w:rPr>
              <w:t xml:space="preserve">     a. Records Request</w:t>
            </w:r>
            <w:r w:rsidR="00177280">
              <w:rPr>
                <w:b/>
                <w:bCs/>
              </w:rPr>
              <w:t xml:space="preserve"> (Attach #5)</w:t>
            </w:r>
            <w:r w:rsidRPr="001E6E75">
              <w:rPr>
                <w:b/>
                <w:bCs/>
              </w:rPr>
              <w:t xml:space="preserve"> </w:t>
            </w:r>
          </w:p>
        </w:tc>
        <w:tc>
          <w:tcPr>
            <w:tcW w:w="1620" w:type="dxa"/>
            <w:tcBorders>
              <w:left w:val="single" w:sz="4" w:space="0" w:color="auto"/>
              <w:right w:val="single" w:sz="4" w:space="0" w:color="auto"/>
            </w:tcBorders>
          </w:tcPr>
          <w:p w14:paraId="59B98040" w14:textId="77777777" w:rsidR="00AD4F79" w:rsidRPr="000F1144" w:rsidRDefault="00AD4F79" w:rsidP="00161DD4">
            <w:pPr>
              <w:jc w:val="center"/>
              <w:rPr>
                <w:bCs/>
              </w:rPr>
            </w:pPr>
            <w:r w:rsidRPr="000F1144">
              <w:rPr>
                <w:bCs/>
              </w:rPr>
              <w:t>1500</w:t>
            </w:r>
          </w:p>
        </w:tc>
        <w:tc>
          <w:tcPr>
            <w:tcW w:w="1620" w:type="dxa"/>
            <w:tcBorders>
              <w:left w:val="single" w:sz="4" w:space="0" w:color="auto"/>
              <w:right w:val="single" w:sz="4" w:space="0" w:color="auto"/>
            </w:tcBorders>
          </w:tcPr>
          <w:p w14:paraId="3C7A0DF0" w14:textId="77777777" w:rsidR="00AD4F79" w:rsidRPr="000F1144" w:rsidRDefault="00AD4F79" w:rsidP="00161DD4">
            <w:pPr>
              <w:jc w:val="center"/>
              <w:rPr>
                <w:bCs/>
              </w:rPr>
            </w:pPr>
            <w:r w:rsidRPr="000F1144">
              <w:rPr>
                <w:bCs/>
              </w:rPr>
              <w:t>1</w:t>
            </w:r>
          </w:p>
        </w:tc>
        <w:tc>
          <w:tcPr>
            <w:tcW w:w="1800" w:type="dxa"/>
            <w:tcBorders>
              <w:left w:val="single" w:sz="4" w:space="0" w:color="auto"/>
              <w:right w:val="single" w:sz="4" w:space="0" w:color="auto"/>
            </w:tcBorders>
          </w:tcPr>
          <w:p w14:paraId="31757F3D" w14:textId="77777777" w:rsidR="00AD4F79" w:rsidRPr="000F1144" w:rsidRDefault="00AD4F79" w:rsidP="00161DD4">
            <w:pPr>
              <w:jc w:val="center"/>
              <w:rPr>
                <w:bCs/>
              </w:rPr>
            </w:pPr>
            <w:r w:rsidRPr="000F1144">
              <w:rPr>
                <w:bCs/>
              </w:rPr>
              <w:t>15/60</w:t>
            </w:r>
          </w:p>
        </w:tc>
        <w:tc>
          <w:tcPr>
            <w:tcW w:w="1651" w:type="dxa"/>
            <w:tcBorders>
              <w:left w:val="single" w:sz="4" w:space="0" w:color="auto"/>
            </w:tcBorders>
          </w:tcPr>
          <w:p w14:paraId="039F12D7" w14:textId="77777777" w:rsidR="00AD4F79" w:rsidRPr="000F1144" w:rsidRDefault="00AD4F79" w:rsidP="00161DD4">
            <w:pPr>
              <w:jc w:val="center"/>
              <w:rPr>
                <w:bCs/>
              </w:rPr>
            </w:pPr>
            <w:r w:rsidRPr="000F1144">
              <w:rPr>
                <w:bCs/>
              </w:rPr>
              <w:t>375</w:t>
            </w:r>
          </w:p>
        </w:tc>
      </w:tr>
      <w:tr w:rsidR="00AD4F79" w:rsidRPr="001E6E75" w14:paraId="33270BB9" w14:textId="77777777" w:rsidTr="00161DD4">
        <w:trPr>
          <w:trHeight w:val="350"/>
          <w:jc w:val="center"/>
        </w:trPr>
        <w:tc>
          <w:tcPr>
            <w:tcW w:w="3973" w:type="dxa"/>
            <w:tcBorders>
              <w:right w:val="single" w:sz="4" w:space="0" w:color="auto"/>
            </w:tcBorders>
          </w:tcPr>
          <w:p w14:paraId="04624B36" w14:textId="77777777" w:rsidR="00177280" w:rsidRDefault="00AD4F79" w:rsidP="00161DD4">
            <w:pPr>
              <w:rPr>
                <w:b/>
                <w:bCs/>
              </w:rPr>
            </w:pPr>
            <w:r w:rsidRPr="001E6E75">
              <w:rPr>
                <w:b/>
                <w:bCs/>
              </w:rPr>
              <w:t xml:space="preserve">     b. Health Status Update</w:t>
            </w:r>
          </w:p>
          <w:p w14:paraId="5E264889" w14:textId="017F730C" w:rsidR="00AD4F79" w:rsidRPr="001E6E75" w:rsidRDefault="00177280" w:rsidP="00161DD4">
            <w:pPr>
              <w:rPr>
                <w:b/>
                <w:bCs/>
              </w:rPr>
            </w:pPr>
            <w:r>
              <w:rPr>
                <w:b/>
                <w:bCs/>
              </w:rPr>
              <w:t xml:space="preserve">       </w:t>
            </w:r>
            <w:r w:rsidR="00AD4F79" w:rsidRPr="001E6E75" w:rsidDel="00F82927">
              <w:rPr>
                <w:b/>
                <w:bCs/>
              </w:rPr>
              <w:t xml:space="preserve"> </w:t>
            </w:r>
            <w:r>
              <w:rPr>
                <w:b/>
                <w:bCs/>
              </w:rPr>
              <w:t>(Attach #3)</w:t>
            </w:r>
          </w:p>
        </w:tc>
        <w:tc>
          <w:tcPr>
            <w:tcW w:w="1620" w:type="dxa"/>
            <w:tcBorders>
              <w:left w:val="single" w:sz="4" w:space="0" w:color="auto"/>
              <w:right w:val="single" w:sz="4" w:space="0" w:color="auto"/>
            </w:tcBorders>
          </w:tcPr>
          <w:p w14:paraId="7DB9AA46" w14:textId="77777777" w:rsidR="00AD4F79" w:rsidRPr="000F1144" w:rsidRDefault="00AD4F79" w:rsidP="00161DD4">
            <w:pPr>
              <w:jc w:val="center"/>
              <w:rPr>
                <w:bCs/>
              </w:rPr>
            </w:pPr>
            <w:r w:rsidRPr="000F1144">
              <w:rPr>
                <w:bCs/>
              </w:rPr>
              <w:t>1700</w:t>
            </w:r>
          </w:p>
        </w:tc>
        <w:tc>
          <w:tcPr>
            <w:tcW w:w="1620" w:type="dxa"/>
            <w:tcBorders>
              <w:left w:val="single" w:sz="4" w:space="0" w:color="auto"/>
              <w:right w:val="single" w:sz="4" w:space="0" w:color="auto"/>
            </w:tcBorders>
          </w:tcPr>
          <w:p w14:paraId="56C63EF5" w14:textId="77777777" w:rsidR="00AD4F79" w:rsidRPr="000F1144" w:rsidRDefault="00AD4F79" w:rsidP="00161DD4">
            <w:pPr>
              <w:jc w:val="center"/>
              <w:rPr>
                <w:bCs/>
              </w:rPr>
            </w:pPr>
            <w:r w:rsidRPr="000F1144">
              <w:rPr>
                <w:bCs/>
              </w:rPr>
              <w:t>1</w:t>
            </w:r>
          </w:p>
        </w:tc>
        <w:tc>
          <w:tcPr>
            <w:tcW w:w="1800" w:type="dxa"/>
            <w:tcBorders>
              <w:left w:val="single" w:sz="4" w:space="0" w:color="auto"/>
              <w:right w:val="single" w:sz="4" w:space="0" w:color="auto"/>
            </w:tcBorders>
          </w:tcPr>
          <w:p w14:paraId="0E6A1CD7" w14:textId="77777777" w:rsidR="00AD4F79" w:rsidRPr="000F1144" w:rsidRDefault="00AD4F79" w:rsidP="00161DD4">
            <w:pPr>
              <w:jc w:val="center"/>
              <w:rPr>
                <w:bCs/>
              </w:rPr>
            </w:pPr>
            <w:r w:rsidRPr="000F1144">
              <w:rPr>
                <w:bCs/>
              </w:rPr>
              <w:t>15/60</w:t>
            </w:r>
          </w:p>
        </w:tc>
        <w:tc>
          <w:tcPr>
            <w:tcW w:w="1651" w:type="dxa"/>
            <w:tcBorders>
              <w:left w:val="single" w:sz="4" w:space="0" w:color="auto"/>
            </w:tcBorders>
          </w:tcPr>
          <w:p w14:paraId="17E123CC" w14:textId="77777777" w:rsidR="00AD4F79" w:rsidRPr="000F1144" w:rsidRDefault="00AD4F79" w:rsidP="00161DD4">
            <w:pPr>
              <w:jc w:val="center"/>
              <w:rPr>
                <w:bCs/>
              </w:rPr>
            </w:pPr>
            <w:r w:rsidRPr="000F1144">
              <w:rPr>
                <w:bCs/>
              </w:rPr>
              <w:t>425</w:t>
            </w:r>
          </w:p>
        </w:tc>
      </w:tr>
      <w:tr w:rsidR="00AD4F79" w:rsidRPr="001E6E75" w14:paraId="3B75824C" w14:textId="77777777" w:rsidTr="00161DD4">
        <w:trPr>
          <w:trHeight w:val="350"/>
          <w:jc w:val="center"/>
        </w:trPr>
        <w:tc>
          <w:tcPr>
            <w:tcW w:w="3973" w:type="dxa"/>
            <w:tcBorders>
              <w:right w:val="single" w:sz="4" w:space="0" w:color="auto"/>
            </w:tcBorders>
          </w:tcPr>
          <w:p w14:paraId="7BF97E09" w14:textId="77777777" w:rsidR="00AD4F79" w:rsidRPr="001E6E75" w:rsidRDefault="00AD4F79" w:rsidP="00161DD4">
            <w:pPr>
              <w:jc w:val="right"/>
              <w:rPr>
                <w:b/>
                <w:bCs/>
              </w:rPr>
            </w:pPr>
            <w:r w:rsidRPr="001E6E75">
              <w:rPr>
                <w:b/>
                <w:bCs/>
              </w:rPr>
              <w:t>SUB-TOTAL: PARTICIPANT COMPONENTS</w:t>
            </w:r>
          </w:p>
        </w:tc>
        <w:tc>
          <w:tcPr>
            <w:tcW w:w="1620" w:type="dxa"/>
            <w:tcBorders>
              <w:left w:val="single" w:sz="4" w:space="0" w:color="auto"/>
              <w:right w:val="single" w:sz="4" w:space="0" w:color="auto"/>
            </w:tcBorders>
          </w:tcPr>
          <w:p w14:paraId="2D652A90" w14:textId="77777777" w:rsidR="00AD4F79" w:rsidRPr="000F1144" w:rsidRDefault="00AD4F79" w:rsidP="00161DD4">
            <w:pPr>
              <w:jc w:val="center"/>
              <w:rPr>
                <w:bCs/>
              </w:rPr>
            </w:pPr>
            <w:r w:rsidRPr="000F1144">
              <w:rPr>
                <w:bCs/>
              </w:rPr>
              <w:t>1700*</w:t>
            </w:r>
          </w:p>
        </w:tc>
        <w:tc>
          <w:tcPr>
            <w:tcW w:w="1620" w:type="dxa"/>
            <w:tcBorders>
              <w:left w:val="single" w:sz="4" w:space="0" w:color="auto"/>
              <w:right w:val="single" w:sz="4" w:space="0" w:color="auto"/>
            </w:tcBorders>
          </w:tcPr>
          <w:p w14:paraId="1D1EA391" w14:textId="77777777" w:rsidR="00AD4F79" w:rsidRPr="000F1144" w:rsidRDefault="00AD4F79" w:rsidP="00161DD4">
            <w:pPr>
              <w:jc w:val="center"/>
              <w:rPr>
                <w:bCs/>
              </w:rPr>
            </w:pPr>
            <w:r w:rsidRPr="000F1144">
              <w:rPr>
                <w:bCs/>
              </w:rPr>
              <w:t>------------</w:t>
            </w:r>
          </w:p>
        </w:tc>
        <w:tc>
          <w:tcPr>
            <w:tcW w:w="1800" w:type="dxa"/>
            <w:tcBorders>
              <w:left w:val="single" w:sz="4" w:space="0" w:color="auto"/>
              <w:right w:val="single" w:sz="4" w:space="0" w:color="auto"/>
            </w:tcBorders>
          </w:tcPr>
          <w:p w14:paraId="3B75AF91" w14:textId="77777777" w:rsidR="00AD4F79" w:rsidRPr="000F1144" w:rsidRDefault="00AD4F79" w:rsidP="00161DD4">
            <w:pPr>
              <w:jc w:val="center"/>
              <w:rPr>
                <w:bCs/>
              </w:rPr>
            </w:pPr>
            <w:r w:rsidRPr="000F1144">
              <w:rPr>
                <w:bCs/>
              </w:rPr>
              <w:t>------------</w:t>
            </w:r>
          </w:p>
        </w:tc>
        <w:tc>
          <w:tcPr>
            <w:tcW w:w="1651" w:type="dxa"/>
            <w:tcBorders>
              <w:left w:val="single" w:sz="4" w:space="0" w:color="auto"/>
            </w:tcBorders>
          </w:tcPr>
          <w:p w14:paraId="2CDD28DD" w14:textId="77777777" w:rsidR="00AD4F79" w:rsidRPr="000F1144" w:rsidRDefault="00AD4F79" w:rsidP="00161DD4">
            <w:pPr>
              <w:jc w:val="center"/>
              <w:rPr>
                <w:bCs/>
              </w:rPr>
            </w:pPr>
            <w:r w:rsidRPr="000F1144">
              <w:rPr>
                <w:bCs/>
              </w:rPr>
              <w:t>800</w:t>
            </w:r>
          </w:p>
        </w:tc>
      </w:tr>
      <w:tr w:rsidR="00AD4F79" w:rsidRPr="001E6E75" w14:paraId="62A6B9BD" w14:textId="77777777" w:rsidTr="00161DD4">
        <w:trPr>
          <w:trHeight w:val="107"/>
          <w:jc w:val="center"/>
        </w:trPr>
        <w:tc>
          <w:tcPr>
            <w:tcW w:w="3973" w:type="dxa"/>
            <w:tcBorders>
              <w:right w:val="single" w:sz="4" w:space="0" w:color="auto"/>
            </w:tcBorders>
          </w:tcPr>
          <w:p w14:paraId="2614798C" w14:textId="77777777" w:rsidR="00AD4F79" w:rsidRPr="001E6E75" w:rsidRDefault="00AD4F79" w:rsidP="00161DD4">
            <w:pPr>
              <w:rPr>
                <w:b/>
                <w:bCs/>
              </w:rPr>
            </w:pPr>
          </w:p>
        </w:tc>
        <w:tc>
          <w:tcPr>
            <w:tcW w:w="1620" w:type="dxa"/>
            <w:tcBorders>
              <w:left w:val="single" w:sz="4" w:space="0" w:color="auto"/>
              <w:right w:val="single" w:sz="4" w:space="0" w:color="auto"/>
            </w:tcBorders>
          </w:tcPr>
          <w:p w14:paraId="7A87C4D3" w14:textId="77777777" w:rsidR="00AD4F79" w:rsidRPr="000F1144" w:rsidRDefault="00AD4F79" w:rsidP="00161DD4">
            <w:pPr>
              <w:jc w:val="center"/>
              <w:rPr>
                <w:bCs/>
              </w:rPr>
            </w:pPr>
          </w:p>
        </w:tc>
        <w:tc>
          <w:tcPr>
            <w:tcW w:w="1620" w:type="dxa"/>
            <w:tcBorders>
              <w:left w:val="single" w:sz="4" w:space="0" w:color="auto"/>
              <w:right w:val="single" w:sz="4" w:space="0" w:color="auto"/>
            </w:tcBorders>
          </w:tcPr>
          <w:p w14:paraId="4596D21B" w14:textId="77777777" w:rsidR="00AD4F79" w:rsidRPr="000F1144" w:rsidRDefault="00AD4F79" w:rsidP="00161DD4">
            <w:pPr>
              <w:jc w:val="center"/>
              <w:rPr>
                <w:bCs/>
              </w:rPr>
            </w:pPr>
          </w:p>
        </w:tc>
        <w:tc>
          <w:tcPr>
            <w:tcW w:w="1800" w:type="dxa"/>
            <w:tcBorders>
              <w:left w:val="single" w:sz="4" w:space="0" w:color="auto"/>
              <w:right w:val="single" w:sz="4" w:space="0" w:color="auto"/>
            </w:tcBorders>
          </w:tcPr>
          <w:p w14:paraId="46072E99" w14:textId="77777777" w:rsidR="00AD4F79" w:rsidRPr="000F1144" w:rsidRDefault="00AD4F79" w:rsidP="00161DD4">
            <w:pPr>
              <w:jc w:val="center"/>
              <w:rPr>
                <w:bCs/>
              </w:rPr>
            </w:pPr>
          </w:p>
        </w:tc>
        <w:tc>
          <w:tcPr>
            <w:tcW w:w="1651" w:type="dxa"/>
            <w:tcBorders>
              <w:left w:val="single" w:sz="4" w:space="0" w:color="auto"/>
            </w:tcBorders>
          </w:tcPr>
          <w:p w14:paraId="1C9386CA" w14:textId="77777777" w:rsidR="00AD4F79" w:rsidRPr="000F1144" w:rsidRDefault="00AD4F79" w:rsidP="00161DD4">
            <w:pPr>
              <w:jc w:val="center"/>
              <w:rPr>
                <w:bCs/>
              </w:rPr>
            </w:pPr>
          </w:p>
        </w:tc>
      </w:tr>
      <w:tr w:rsidR="00AD4F79" w:rsidRPr="001E6E75" w14:paraId="5E653AA7" w14:textId="77777777" w:rsidTr="00161DD4">
        <w:trPr>
          <w:jc w:val="center"/>
        </w:trPr>
        <w:tc>
          <w:tcPr>
            <w:tcW w:w="3973" w:type="dxa"/>
            <w:tcBorders>
              <w:right w:val="single" w:sz="4" w:space="0" w:color="auto"/>
            </w:tcBorders>
          </w:tcPr>
          <w:p w14:paraId="31307701" w14:textId="77777777" w:rsidR="00AD4F79" w:rsidRPr="001E6E75" w:rsidRDefault="00AD4F79" w:rsidP="00161DD4">
            <w:pPr>
              <w:rPr>
                <w:b/>
                <w:bCs/>
                <w:u w:val="single"/>
              </w:rPr>
            </w:pPr>
            <w:r w:rsidRPr="001E6E75">
              <w:rPr>
                <w:b/>
                <w:bCs/>
              </w:rPr>
              <w:t>II. NON- PARTICIPANT COMPONENTS</w:t>
            </w:r>
          </w:p>
        </w:tc>
        <w:tc>
          <w:tcPr>
            <w:tcW w:w="1620" w:type="dxa"/>
            <w:tcBorders>
              <w:left w:val="single" w:sz="4" w:space="0" w:color="auto"/>
              <w:right w:val="single" w:sz="4" w:space="0" w:color="auto"/>
            </w:tcBorders>
          </w:tcPr>
          <w:p w14:paraId="2B52380F" w14:textId="77777777" w:rsidR="00AD4F79" w:rsidRPr="000F1144" w:rsidRDefault="00AD4F79" w:rsidP="00161DD4">
            <w:pPr>
              <w:jc w:val="center"/>
              <w:rPr>
                <w:bCs/>
              </w:rPr>
            </w:pPr>
          </w:p>
        </w:tc>
        <w:tc>
          <w:tcPr>
            <w:tcW w:w="1620" w:type="dxa"/>
            <w:tcBorders>
              <w:left w:val="single" w:sz="4" w:space="0" w:color="auto"/>
              <w:right w:val="single" w:sz="4" w:space="0" w:color="auto"/>
            </w:tcBorders>
          </w:tcPr>
          <w:p w14:paraId="0C3D50FF" w14:textId="77777777" w:rsidR="00AD4F79" w:rsidRPr="000F1144" w:rsidRDefault="00AD4F79" w:rsidP="00161DD4">
            <w:pPr>
              <w:jc w:val="center"/>
              <w:rPr>
                <w:bCs/>
              </w:rPr>
            </w:pPr>
          </w:p>
        </w:tc>
        <w:tc>
          <w:tcPr>
            <w:tcW w:w="1800" w:type="dxa"/>
            <w:tcBorders>
              <w:left w:val="single" w:sz="4" w:space="0" w:color="auto"/>
              <w:right w:val="single" w:sz="4" w:space="0" w:color="auto"/>
            </w:tcBorders>
          </w:tcPr>
          <w:p w14:paraId="27590D4C" w14:textId="77777777" w:rsidR="00AD4F79" w:rsidRPr="000F1144" w:rsidRDefault="00AD4F79" w:rsidP="00161DD4">
            <w:pPr>
              <w:jc w:val="center"/>
              <w:rPr>
                <w:bCs/>
              </w:rPr>
            </w:pPr>
          </w:p>
        </w:tc>
        <w:tc>
          <w:tcPr>
            <w:tcW w:w="1651" w:type="dxa"/>
            <w:tcBorders>
              <w:left w:val="single" w:sz="4" w:space="0" w:color="auto"/>
            </w:tcBorders>
          </w:tcPr>
          <w:p w14:paraId="1E5FDB1A" w14:textId="77777777" w:rsidR="00AD4F79" w:rsidRPr="000F1144" w:rsidRDefault="00AD4F79" w:rsidP="00161DD4">
            <w:pPr>
              <w:jc w:val="center"/>
              <w:rPr>
                <w:bCs/>
              </w:rPr>
            </w:pPr>
          </w:p>
        </w:tc>
      </w:tr>
      <w:tr w:rsidR="00AD4F79" w:rsidRPr="001E6E75" w14:paraId="6580DDC7" w14:textId="77777777" w:rsidTr="00161DD4">
        <w:trPr>
          <w:jc w:val="center"/>
        </w:trPr>
        <w:tc>
          <w:tcPr>
            <w:tcW w:w="3973" w:type="dxa"/>
            <w:tcBorders>
              <w:right w:val="single" w:sz="4" w:space="0" w:color="auto"/>
            </w:tcBorders>
          </w:tcPr>
          <w:p w14:paraId="6C87FA13" w14:textId="77777777" w:rsidR="00AD4F79" w:rsidRPr="001E6E75" w:rsidRDefault="00AD4F79" w:rsidP="00161DD4">
            <w:pPr>
              <w:ind w:left="70"/>
              <w:rPr>
                <w:b/>
                <w:bCs/>
              </w:rPr>
            </w:pPr>
            <w:r w:rsidRPr="001E6E75">
              <w:rPr>
                <w:b/>
                <w:bCs/>
              </w:rPr>
              <w:t>A. Informant contact</w:t>
            </w:r>
          </w:p>
          <w:p w14:paraId="116D444A" w14:textId="77777777" w:rsidR="00AD4F79" w:rsidRDefault="00AD4F79" w:rsidP="00161DD4">
            <w:pPr>
              <w:ind w:left="70"/>
              <w:rPr>
                <w:b/>
                <w:bCs/>
              </w:rPr>
            </w:pPr>
            <w:r w:rsidRPr="001E6E75">
              <w:rPr>
                <w:b/>
                <w:bCs/>
              </w:rPr>
              <w:t>(Pre-exam and Annual Follow-up)</w:t>
            </w:r>
          </w:p>
          <w:p w14:paraId="379189D6" w14:textId="5160E12A" w:rsidR="00177280" w:rsidRPr="001E6E75" w:rsidRDefault="0031480B" w:rsidP="00CD4326">
            <w:pPr>
              <w:ind w:left="70"/>
              <w:rPr>
                <w:b/>
                <w:bCs/>
              </w:rPr>
            </w:pPr>
            <w:r w:rsidRPr="0031480B">
              <w:rPr>
                <w:b/>
                <w:bCs/>
              </w:rPr>
              <w:t>(Attach #3-</w:t>
            </w:r>
            <w:r w:rsidR="00CD4326">
              <w:rPr>
                <w:b/>
                <w:bCs/>
              </w:rPr>
              <w:t>pages 3-7</w:t>
            </w:r>
            <w:r w:rsidRPr="0031480B">
              <w:rPr>
                <w:b/>
                <w:bCs/>
              </w:rPr>
              <w:t>)</w:t>
            </w:r>
          </w:p>
        </w:tc>
        <w:tc>
          <w:tcPr>
            <w:tcW w:w="1620" w:type="dxa"/>
            <w:tcBorders>
              <w:left w:val="single" w:sz="4" w:space="0" w:color="auto"/>
              <w:right w:val="single" w:sz="4" w:space="0" w:color="auto"/>
            </w:tcBorders>
          </w:tcPr>
          <w:p w14:paraId="6561B5F9" w14:textId="77777777" w:rsidR="00AD4F79" w:rsidRPr="000F1144" w:rsidRDefault="00AD4F79" w:rsidP="00161DD4">
            <w:pPr>
              <w:jc w:val="center"/>
              <w:rPr>
                <w:bCs/>
              </w:rPr>
            </w:pPr>
            <w:r w:rsidRPr="000F1144">
              <w:rPr>
                <w:bCs/>
              </w:rPr>
              <w:t>150</w:t>
            </w:r>
          </w:p>
        </w:tc>
        <w:tc>
          <w:tcPr>
            <w:tcW w:w="1620" w:type="dxa"/>
            <w:tcBorders>
              <w:left w:val="single" w:sz="4" w:space="0" w:color="auto"/>
              <w:right w:val="single" w:sz="4" w:space="0" w:color="auto"/>
            </w:tcBorders>
          </w:tcPr>
          <w:p w14:paraId="708F0C7D" w14:textId="77777777" w:rsidR="00AD4F79" w:rsidRPr="000F1144" w:rsidRDefault="00AD4F79" w:rsidP="00161DD4">
            <w:pPr>
              <w:jc w:val="center"/>
              <w:rPr>
                <w:bCs/>
              </w:rPr>
            </w:pPr>
            <w:r w:rsidRPr="000F1144">
              <w:rPr>
                <w:bCs/>
              </w:rPr>
              <w:t>1</w:t>
            </w:r>
          </w:p>
        </w:tc>
        <w:tc>
          <w:tcPr>
            <w:tcW w:w="1800" w:type="dxa"/>
            <w:tcBorders>
              <w:left w:val="single" w:sz="4" w:space="0" w:color="auto"/>
              <w:right w:val="single" w:sz="4" w:space="0" w:color="auto"/>
            </w:tcBorders>
          </w:tcPr>
          <w:p w14:paraId="3ADEFAFE" w14:textId="77777777" w:rsidR="00AD4F79" w:rsidRPr="000F1144" w:rsidRDefault="00AD4F79" w:rsidP="00161DD4">
            <w:pPr>
              <w:jc w:val="center"/>
              <w:rPr>
                <w:bCs/>
              </w:rPr>
            </w:pPr>
            <w:r w:rsidRPr="000F1144">
              <w:rPr>
                <w:bCs/>
              </w:rPr>
              <w:t>10/60</w:t>
            </w:r>
          </w:p>
        </w:tc>
        <w:tc>
          <w:tcPr>
            <w:tcW w:w="1651" w:type="dxa"/>
            <w:tcBorders>
              <w:left w:val="single" w:sz="4" w:space="0" w:color="auto"/>
            </w:tcBorders>
          </w:tcPr>
          <w:p w14:paraId="174FA530" w14:textId="77777777" w:rsidR="00AD4F79" w:rsidRPr="000F1144" w:rsidRDefault="00AD4F79" w:rsidP="00161DD4">
            <w:pPr>
              <w:jc w:val="center"/>
              <w:rPr>
                <w:bCs/>
              </w:rPr>
            </w:pPr>
            <w:r w:rsidRPr="000F1144">
              <w:rPr>
                <w:bCs/>
              </w:rPr>
              <w:t>25</w:t>
            </w:r>
          </w:p>
        </w:tc>
      </w:tr>
      <w:tr w:rsidR="00AD4F79" w:rsidRPr="001E6E75" w14:paraId="4A71C539" w14:textId="77777777" w:rsidTr="00161DD4">
        <w:trPr>
          <w:jc w:val="center"/>
        </w:trPr>
        <w:tc>
          <w:tcPr>
            <w:tcW w:w="3973" w:type="dxa"/>
            <w:tcBorders>
              <w:right w:val="single" w:sz="4" w:space="0" w:color="auto"/>
            </w:tcBorders>
          </w:tcPr>
          <w:p w14:paraId="143D241F" w14:textId="74FDAE9C" w:rsidR="00AD4F79" w:rsidRDefault="00AD4F79" w:rsidP="00161DD4">
            <w:pPr>
              <w:ind w:left="340" w:hanging="270"/>
              <w:rPr>
                <w:b/>
                <w:bCs/>
              </w:rPr>
            </w:pPr>
            <w:r w:rsidRPr="001E6E75">
              <w:rPr>
                <w:b/>
                <w:bCs/>
              </w:rPr>
              <w:t xml:space="preserve">B. </w:t>
            </w:r>
            <w:r w:rsidR="00377BCB" w:rsidRPr="00377BCB">
              <w:rPr>
                <w:b/>
                <w:bCs/>
              </w:rPr>
              <w:t xml:space="preserve">Health Care Provider </w:t>
            </w:r>
            <w:r w:rsidRPr="001E6E75">
              <w:rPr>
                <w:b/>
                <w:bCs/>
              </w:rPr>
              <w:t>Records Request</w:t>
            </w:r>
            <w:r w:rsidR="00377BCB">
              <w:rPr>
                <w:b/>
                <w:bCs/>
              </w:rPr>
              <w:t xml:space="preserve"> </w:t>
            </w:r>
            <w:r w:rsidR="004A23EA">
              <w:rPr>
                <w:b/>
                <w:bCs/>
              </w:rPr>
              <w:t xml:space="preserve">(Annual </w:t>
            </w:r>
            <w:r w:rsidRPr="001E6E75">
              <w:rPr>
                <w:b/>
                <w:bCs/>
              </w:rPr>
              <w:t>follow-up)</w:t>
            </w:r>
            <w:r w:rsidR="00177280">
              <w:rPr>
                <w:b/>
                <w:bCs/>
              </w:rPr>
              <w:t xml:space="preserve"> </w:t>
            </w:r>
            <w:r w:rsidR="004A23EA" w:rsidRPr="004A23EA">
              <w:rPr>
                <w:b/>
                <w:bCs/>
              </w:rPr>
              <w:t>(Attach #5)</w:t>
            </w:r>
          </w:p>
          <w:p w14:paraId="0C61B220" w14:textId="712489EC" w:rsidR="00177280" w:rsidRPr="001E6E75" w:rsidRDefault="00177280" w:rsidP="00161DD4">
            <w:pPr>
              <w:ind w:left="340" w:hanging="270"/>
              <w:rPr>
                <w:b/>
                <w:bCs/>
              </w:rPr>
            </w:pPr>
          </w:p>
        </w:tc>
        <w:tc>
          <w:tcPr>
            <w:tcW w:w="1620" w:type="dxa"/>
            <w:tcBorders>
              <w:left w:val="single" w:sz="4" w:space="0" w:color="auto"/>
              <w:right w:val="single" w:sz="4" w:space="0" w:color="auto"/>
            </w:tcBorders>
          </w:tcPr>
          <w:p w14:paraId="1AFB1E77" w14:textId="77777777" w:rsidR="00AD4F79" w:rsidRPr="000F1144" w:rsidRDefault="00AD4F79" w:rsidP="00161DD4">
            <w:pPr>
              <w:jc w:val="center"/>
              <w:rPr>
                <w:bCs/>
              </w:rPr>
            </w:pPr>
          </w:p>
          <w:p w14:paraId="2ECC6E7C" w14:textId="77777777" w:rsidR="00AD4F79" w:rsidRPr="000F1144" w:rsidRDefault="00AD4F79" w:rsidP="00161DD4">
            <w:pPr>
              <w:jc w:val="center"/>
              <w:rPr>
                <w:bCs/>
              </w:rPr>
            </w:pPr>
            <w:r w:rsidRPr="000F1144">
              <w:rPr>
                <w:bCs/>
              </w:rPr>
              <w:t>1500</w:t>
            </w:r>
          </w:p>
        </w:tc>
        <w:tc>
          <w:tcPr>
            <w:tcW w:w="1620" w:type="dxa"/>
            <w:tcBorders>
              <w:left w:val="single" w:sz="4" w:space="0" w:color="auto"/>
              <w:right w:val="single" w:sz="4" w:space="0" w:color="auto"/>
            </w:tcBorders>
          </w:tcPr>
          <w:p w14:paraId="73B747D0" w14:textId="77777777" w:rsidR="00AD4F79" w:rsidRPr="000F1144" w:rsidRDefault="00AD4F79" w:rsidP="00161DD4">
            <w:pPr>
              <w:jc w:val="center"/>
              <w:rPr>
                <w:bCs/>
              </w:rPr>
            </w:pPr>
          </w:p>
          <w:p w14:paraId="594ADC50" w14:textId="77777777" w:rsidR="00AD4F79" w:rsidRPr="000F1144" w:rsidRDefault="00AD4F79" w:rsidP="00161DD4">
            <w:pPr>
              <w:jc w:val="center"/>
              <w:rPr>
                <w:bCs/>
              </w:rPr>
            </w:pPr>
            <w:r w:rsidRPr="000F1144">
              <w:rPr>
                <w:bCs/>
              </w:rPr>
              <w:t>1</w:t>
            </w:r>
          </w:p>
        </w:tc>
        <w:tc>
          <w:tcPr>
            <w:tcW w:w="1800" w:type="dxa"/>
            <w:tcBorders>
              <w:left w:val="single" w:sz="4" w:space="0" w:color="auto"/>
              <w:right w:val="single" w:sz="4" w:space="0" w:color="auto"/>
            </w:tcBorders>
          </w:tcPr>
          <w:p w14:paraId="27F2DCAE" w14:textId="77777777" w:rsidR="00AD4F79" w:rsidRPr="000F1144" w:rsidRDefault="00AD4F79" w:rsidP="00161DD4">
            <w:pPr>
              <w:jc w:val="center"/>
              <w:rPr>
                <w:bCs/>
              </w:rPr>
            </w:pPr>
          </w:p>
          <w:p w14:paraId="2B08BD1A" w14:textId="77777777" w:rsidR="00AD4F79" w:rsidRPr="000F1144" w:rsidRDefault="00AD4F79" w:rsidP="00161DD4">
            <w:pPr>
              <w:jc w:val="center"/>
              <w:rPr>
                <w:bCs/>
              </w:rPr>
            </w:pPr>
            <w:r w:rsidRPr="000F1144">
              <w:rPr>
                <w:bCs/>
              </w:rPr>
              <w:t>15/60</w:t>
            </w:r>
          </w:p>
        </w:tc>
        <w:tc>
          <w:tcPr>
            <w:tcW w:w="1651" w:type="dxa"/>
            <w:tcBorders>
              <w:left w:val="single" w:sz="4" w:space="0" w:color="auto"/>
            </w:tcBorders>
          </w:tcPr>
          <w:p w14:paraId="094B69A3" w14:textId="77777777" w:rsidR="00AD4F79" w:rsidRPr="000F1144" w:rsidRDefault="00AD4F79" w:rsidP="00161DD4">
            <w:pPr>
              <w:jc w:val="center"/>
              <w:rPr>
                <w:bCs/>
              </w:rPr>
            </w:pPr>
          </w:p>
          <w:p w14:paraId="2D2047DD" w14:textId="77777777" w:rsidR="00AD4F79" w:rsidRPr="000F1144" w:rsidRDefault="00AD4F79" w:rsidP="00161DD4">
            <w:pPr>
              <w:jc w:val="center"/>
              <w:rPr>
                <w:bCs/>
              </w:rPr>
            </w:pPr>
            <w:r w:rsidRPr="000F1144">
              <w:rPr>
                <w:bCs/>
              </w:rPr>
              <w:t>375</w:t>
            </w:r>
          </w:p>
        </w:tc>
      </w:tr>
      <w:tr w:rsidR="00AD4F79" w:rsidRPr="001E6E75" w14:paraId="355E1AB2" w14:textId="77777777" w:rsidTr="00161DD4">
        <w:trPr>
          <w:trHeight w:val="314"/>
          <w:jc w:val="center"/>
        </w:trPr>
        <w:tc>
          <w:tcPr>
            <w:tcW w:w="3973" w:type="dxa"/>
            <w:tcBorders>
              <w:right w:val="single" w:sz="4" w:space="0" w:color="auto"/>
            </w:tcBorders>
          </w:tcPr>
          <w:p w14:paraId="09A7F0AE" w14:textId="77777777" w:rsidR="00AD4F79" w:rsidRPr="001E6E75" w:rsidRDefault="00AD4F79" w:rsidP="00161DD4">
            <w:pPr>
              <w:jc w:val="right"/>
              <w:rPr>
                <w:b/>
                <w:bCs/>
                <w:lang w:val="fr-FR"/>
              </w:rPr>
            </w:pPr>
            <w:r w:rsidRPr="001E6E75">
              <w:rPr>
                <w:b/>
                <w:bCs/>
              </w:rPr>
              <w:t>SUB-TOTAL:NON-PARTICIPANT COMPONENTS</w:t>
            </w:r>
          </w:p>
        </w:tc>
        <w:tc>
          <w:tcPr>
            <w:tcW w:w="1620" w:type="dxa"/>
            <w:tcBorders>
              <w:left w:val="single" w:sz="4" w:space="0" w:color="auto"/>
              <w:right w:val="single" w:sz="4" w:space="0" w:color="auto"/>
            </w:tcBorders>
          </w:tcPr>
          <w:p w14:paraId="0AC8F5F1" w14:textId="77777777" w:rsidR="00AD4F79" w:rsidRPr="000F1144" w:rsidRDefault="00AD4F79" w:rsidP="00161DD4">
            <w:pPr>
              <w:jc w:val="center"/>
              <w:rPr>
                <w:bCs/>
                <w:lang w:val="fr-FR"/>
              </w:rPr>
            </w:pPr>
            <w:r w:rsidRPr="000F1144">
              <w:rPr>
                <w:bCs/>
                <w:lang w:val="fr-FR"/>
              </w:rPr>
              <w:t>1650</w:t>
            </w:r>
          </w:p>
        </w:tc>
        <w:tc>
          <w:tcPr>
            <w:tcW w:w="1620" w:type="dxa"/>
            <w:tcBorders>
              <w:left w:val="single" w:sz="4" w:space="0" w:color="auto"/>
              <w:right w:val="single" w:sz="4" w:space="0" w:color="auto"/>
            </w:tcBorders>
          </w:tcPr>
          <w:p w14:paraId="5A8FD0E7" w14:textId="77777777" w:rsidR="00AD4F79" w:rsidRPr="000F1144" w:rsidRDefault="00AD4F79" w:rsidP="00161DD4">
            <w:pPr>
              <w:jc w:val="center"/>
              <w:rPr>
                <w:bCs/>
                <w:lang w:val="fr-FR"/>
              </w:rPr>
            </w:pPr>
            <w:r w:rsidRPr="000F1144">
              <w:rPr>
                <w:bCs/>
                <w:lang w:val="fr-FR"/>
              </w:rPr>
              <w:t>------------</w:t>
            </w:r>
          </w:p>
        </w:tc>
        <w:tc>
          <w:tcPr>
            <w:tcW w:w="1800" w:type="dxa"/>
            <w:tcBorders>
              <w:left w:val="single" w:sz="4" w:space="0" w:color="auto"/>
              <w:right w:val="single" w:sz="4" w:space="0" w:color="auto"/>
            </w:tcBorders>
          </w:tcPr>
          <w:p w14:paraId="5A4E0A27" w14:textId="77777777" w:rsidR="00AD4F79" w:rsidRPr="000F1144" w:rsidRDefault="00AD4F79" w:rsidP="00161DD4">
            <w:pPr>
              <w:jc w:val="center"/>
              <w:rPr>
                <w:bCs/>
                <w:lang w:val="fr-FR"/>
              </w:rPr>
            </w:pPr>
            <w:r w:rsidRPr="000F1144">
              <w:rPr>
                <w:bCs/>
                <w:lang w:val="fr-FR"/>
              </w:rPr>
              <w:t>--------------</w:t>
            </w:r>
          </w:p>
        </w:tc>
        <w:tc>
          <w:tcPr>
            <w:tcW w:w="1651" w:type="dxa"/>
            <w:tcBorders>
              <w:left w:val="single" w:sz="4" w:space="0" w:color="auto"/>
            </w:tcBorders>
          </w:tcPr>
          <w:p w14:paraId="7EE86B02" w14:textId="77777777" w:rsidR="00AD4F79" w:rsidRPr="000F1144" w:rsidRDefault="00AD4F79" w:rsidP="00161DD4">
            <w:pPr>
              <w:jc w:val="center"/>
              <w:rPr>
                <w:bCs/>
                <w:lang w:val="fr-FR"/>
              </w:rPr>
            </w:pPr>
            <w:r w:rsidRPr="000F1144">
              <w:rPr>
                <w:bCs/>
                <w:lang w:val="fr-FR"/>
              </w:rPr>
              <w:t>400</w:t>
            </w:r>
          </w:p>
        </w:tc>
      </w:tr>
      <w:tr w:rsidR="00AD4F79" w:rsidRPr="001E6E75" w14:paraId="141E51DF" w14:textId="77777777" w:rsidTr="00161DD4">
        <w:trPr>
          <w:trHeight w:val="314"/>
          <w:jc w:val="center"/>
        </w:trPr>
        <w:tc>
          <w:tcPr>
            <w:tcW w:w="3973" w:type="dxa"/>
            <w:tcBorders>
              <w:right w:val="single" w:sz="4" w:space="0" w:color="auto"/>
            </w:tcBorders>
          </w:tcPr>
          <w:p w14:paraId="7632F8F3" w14:textId="77777777" w:rsidR="00AD4F79" w:rsidRPr="001E6E75" w:rsidRDefault="00AD4F79" w:rsidP="00161DD4">
            <w:pPr>
              <w:jc w:val="right"/>
              <w:rPr>
                <w:b/>
                <w:bCs/>
              </w:rPr>
            </w:pPr>
          </w:p>
        </w:tc>
        <w:tc>
          <w:tcPr>
            <w:tcW w:w="1620" w:type="dxa"/>
            <w:tcBorders>
              <w:left w:val="single" w:sz="4" w:space="0" w:color="auto"/>
              <w:right w:val="single" w:sz="4" w:space="0" w:color="auto"/>
            </w:tcBorders>
          </w:tcPr>
          <w:p w14:paraId="1C857DC3" w14:textId="77777777" w:rsidR="00AD4F79" w:rsidRPr="000F1144" w:rsidRDefault="00AD4F79" w:rsidP="00161DD4">
            <w:pPr>
              <w:jc w:val="center"/>
              <w:rPr>
                <w:bCs/>
                <w:lang w:val="fr-FR"/>
              </w:rPr>
            </w:pPr>
          </w:p>
        </w:tc>
        <w:tc>
          <w:tcPr>
            <w:tcW w:w="1620" w:type="dxa"/>
            <w:tcBorders>
              <w:left w:val="single" w:sz="4" w:space="0" w:color="auto"/>
              <w:right w:val="single" w:sz="4" w:space="0" w:color="auto"/>
            </w:tcBorders>
          </w:tcPr>
          <w:p w14:paraId="48366281" w14:textId="77777777" w:rsidR="00AD4F79" w:rsidRPr="000F1144" w:rsidRDefault="00AD4F79" w:rsidP="00161DD4">
            <w:pPr>
              <w:jc w:val="center"/>
              <w:rPr>
                <w:bCs/>
                <w:lang w:val="fr-FR"/>
              </w:rPr>
            </w:pPr>
          </w:p>
        </w:tc>
        <w:tc>
          <w:tcPr>
            <w:tcW w:w="1800" w:type="dxa"/>
            <w:tcBorders>
              <w:left w:val="single" w:sz="4" w:space="0" w:color="auto"/>
              <w:right w:val="single" w:sz="4" w:space="0" w:color="auto"/>
            </w:tcBorders>
          </w:tcPr>
          <w:p w14:paraId="696DBF56" w14:textId="77777777" w:rsidR="00AD4F79" w:rsidRPr="000F1144" w:rsidRDefault="00AD4F79" w:rsidP="00161DD4">
            <w:pPr>
              <w:jc w:val="center"/>
              <w:rPr>
                <w:bCs/>
                <w:lang w:val="fr-FR"/>
              </w:rPr>
            </w:pPr>
          </w:p>
        </w:tc>
        <w:tc>
          <w:tcPr>
            <w:tcW w:w="1651" w:type="dxa"/>
            <w:tcBorders>
              <w:left w:val="single" w:sz="4" w:space="0" w:color="auto"/>
            </w:tcBorders>
          </w:tcPr>
          <w:p w14:paraId="3252233B" w14:textId="77777777" w:rsidR="00AD4F79" w:rsidRPr="000F1144" w:rsidRDefault="00AD4F79" w:rsidP="00161DD4">
            <w:pPr>
              <w:jc w:val="center"/>
              <w:rPr>
                <w:bCs/>
                <w:lang w:val="fr-FR"/>
              </w:rPr>
            </w:pPr>
          </w:p>
        </w:tc>
      </w:tr>
      <w:tr w:rsidR="00AD4F79" w:rsidRPr="001E6E75" w14:paraId="78EC12C9" w14:textId="77777777" w:rsidTr="00161DD4">
        <w:trPr>
          <w:trHeight w:val="314"/>
          <w:jc w:val="center"/>
        </w:trPr>
        <w:tc>
          <w:tcPr>
            <w:tcW w:w="3973" w:type="dxa"/>
            <w:tcBorders>
              <w:right w:val="single" w:sz="4" w:space="0" w:color="auto"/>
            </w:tcBorders>
          </w:tcPr>
          <w:p w14:paraId="6A379DC5" w14:textId="77777777" w:rsidR="00AD4F79" w:rsidRPr="001E6E75" w:rsidRDefault="00AD4F79" w:rsidP="00161DD4">
            <w:pPr>
              <w:jc w:val="right"/>
              <w:rPr>
                <w:b/>
                <w:bCs/>
              </w:rPr>
            </w:pPr>
            <w:r w:rsidRPr="001E6E75">
              <w:rPr>
                <w:b/>
                <w:bCs/>
              </w:rPr>
              <w:t>TOTAL: PARTICIPANT AND NON-PARTICIPANT COMPONENTS</w:t>
            </w:r>
          </w:p>
        </w:tc>
        <w:tc>
          <w:tcPr>
            <w:tcW w:w="1620" w:type="dxa"/>
            <w:tcBorders>
              <w:left w:val="single" w:sz="4" w:space="0" w:color="auto"/>
              <w:right w:val="single" w:sz="4" w:space="0" w:color="auto"/>
            </w:tcBorders>
          </w:tcPr>
          <w:p w14:paraId="72AC6C86" w14:textId="77777777" w:rsidR="00AD4F79" w:rsidRPr="000F1144" w:rsidRDefault="00AD4F79" w:rsidP="00161DD4">
            <w:pPr>
              <w:jc w:val="center"/>
              <w:rPr>
                <w:bCs/>
                <w:lang w:val="fr-FR"/>
              </w:rPr>
            </w:pPr>
            <w:r w:rsidRPr="000F1144">
              <w:rPr>
                <w:bCs/>
                <w:lang w:val="fr-FR"/>
              </w:rPr>
              <w:t>3350</w:t>
            </w:r>
          </w:p>
        </w:tc>
        <w:tc>
          <w:tcPr>
            <w:tcW w:w="1620" w:type="dxa"/>
            <w:tcBorders>
              <w:left w:val="single" w:sz="4" w:space="0" w:color="auto"/>
              <w:right w:val="single" w:sz="4" w:space="0" w:color="auto"/>
            </w:tcBorders>
          </w:tcPr>
          <w:p w14:paraId="5BCC4857" w14:textId="12F33D54" w:rsidR="00AD4F79" w:rsidRPr="000F1144" w:rsidRDefault="00025EC1" w:rsidP="00161DD4">
            <w:pPr>
              <w:jc w:val="center"/>
              <w:rPr>
                <w:bCs/>
                <w:lang w:val="fr-FR"/>
              </w:rPr>
            </w:pPr>
            <w:r>
              <w:rPr>
                <w:bCs/>
                <w:lang w:val="fr-FR"/>
              </w:rPr>
              <w:t>3350</w:t>
            </w:r>
          </w:p>
        </w:tc>
        <w:tc>
          <w:tcPr>
            <w:tcW w:w="1800" w:type="dxa"/>
            <w:tcBorders>
              <w:left w:val="single" w:sz="4" w:space="0" w:color="auto"/>
              <w:right w:val="single" w:sz="4" w:space="0" w:color="auto"/>
            </w:tcBorders>
          </w:tcPr>
          <w:p w14:paraId="47000E97" w14:textId="77777777" w:rsidR="00AD4F79" w:rsidRPr="000F1144" w:rsidRDefault="00AD4F79" w:rsidP="00161DD4">
            <w:pPr>
              <w:jc w:val="center"/>
              <w:rPr>
                <w:bCs/>
                <w:lang w:val="fr-FR"/>
              </w:rPr>
            </w:pPr>
          </w:p>
        </w:tc>
        <w:tc>
          <w:tcPr>
            <w:tcW w:w="1651" w:type="dxa"/>
            <w:tcBorders>
              <w:left w:val="single" w:sz="4" w:space="0" w:color="auto"/>
            </w:tcBorders>
          </w:tcPr>
          <w:p w14:paraId="683CA0A7" w14:textId="77777777" w:rsidR="00AD4F79" w:rsidRPr="000F1144" w:rsidRDefault="00AD4F79" w:rsidP="00161DD4">
            <w:pPr>
              <w:jc w:val="center"/>
              <w:rPr>
                <w:bCs/>
                <w:lang w:val="fr-FR"/>
              </w:rPr>
            </w:pPr>
            <w:r w:rsidRPr="000F1144">
              <w:rPr>
                <w:bCs/>
                <w:lang w:val="fr-FR"/>
              </w:rPr>
              <w:t>1200</w:t>
            </w:r>
          </w:p>
        </w:tc>
      </w:tr>
    </w:tbl>
    <w:p w14:paraId="1399AD59" w14:textId="3F8E8E95" w:rsidR="00AD4F79" w:rsidRPr="001E6E75" w:rsidRDefault="00AD4F79" w:rsidP="00AD4F79">
      <w:r w:rsidRPr="001E6E75">
        <w:rPr>
          <w:b/>
          <w:bCs/>
        </w:rPr>
        <w:t>* Number of participants as reflected in Row I.b. above</w:t>
      </w:r>
    </w:p>
    <w:p w14:paraId="099BDA6B" w14:textId="77777777" w:rsidR="00AD4F79" w:rsidRPr="001E6E75" w:rsidRDefault="00AD4F79" w:rsidP="00AD4F79"/>
    <w:p w14:paraId="3B16FF5B" w14:textId="77777777" w:rsidR="00AD4F79" w:rsidRPr="001E6E75" w:rsidRDefault="00AD4F79" w:rsidP="00AD4F79"/>
    <w:p w14:paraId="7C4F20A5" w14:textId="77777777" w:rsidR="00AD4F79" w:rsidRPr="001E6E75" w:rsidRDefault="00AD4F79" w:rsidP="00AD4F79">
      <w:pPr>
        <w:tabs>
          <w:tab w:val="right" w:pos="90"/>
        </w:tabs>
      </w:pPr>
    </w:p>
    <w:p w14:paraId="02A44AF0" w14:textId="77777777" w:rsidR="00AD4F79" w:rsidRPr="001E6E75" w:rsidRDefault="00AD4F79" w:rsidP="00AD4F79"/>
    <w:p w14:paraId="73DB895D" w14:textId="77777777" w:rsidR="00AD4F79" w:rsidRPr="001E6E75" w:rsidRDefault="00AD4F79" w:rsidP="00AD4F79"/>
    <w:p w14:paraId="2B5416BB" w14:textId="77777777" w:rsidR="00AD4F79" w:rsidRPr="001E6E75" w:rsidRDefault="00AD4F79" w:rsidP="00AD4F79">
      <w:pPr>
        <w:rPr>
          <w:rFonts w:ascii="Arial" w:hAnsi="Arial"/>
          <w:sz w:val="22"/>
          <w:szCs w:val="22"/>
        </w:rPr>
      </w:pPr>
    </w:p>
    <w:p w14:paraId="282F0BCB" w14:textId="77777777" w:rsidR="0043576D" w:rsidRPr="001E6E75" w:rsidRDefault="0043576D" w:rsidP="00AD4F79">
      <w:pPr>
        <w:rPr>
          <w:rFonts w:ascii="Arial" w:hAnsi="Arial"/>
          <w:sz w:val="22"/>
          <w:szCs w:val="22"/>
        </w:rPr>
      </w:pPr>
    </w:p>
    <w:tbl>
      <w:tblPr>
        <w:tblW w:w="1026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99"/>
        <w:gridCol w:w="1620"/>
        <w:gridCol w:w="1620"/>
        <w:gridCol w:w="1800"/>
        <w:gridCol w:w="1521"/>
      </w:tblGrid>
      <w:tr w:rsidR="0043576D" w:rsidRPr="001E6E75" w14:paraId="161547FE" w14:textId="77777777" w:rsidTr="008D43B7">
        <w:trPr>
          <w:trHeight w:val="1070"/>
          <w:jc w:val="center"/>
        </w:trPr>
        <w:tc>
          <w:tcPr>
            <w:tcW w:w="10260" w:type="dxa"/>
            <w:gridSpan w:val="5"/>
            <w:tcBorders>
              <w:top w:val="single" w:sz="4" w:space="0" w:color="auto"/>
              <w:bottom w:val="single" w:sz="4" w:space="0" w:color="auto"/>
            </w:tcBorders>
          </w:tcPr>
          <w:p w14:paraId="100DB752" w14:textId="42966B74" w:rsidR="0043576D" w:rsidRPr="001E6E75" w:rsidRDefault="0043576D" w:rsidP="008B3CB2">
            <w:pPr>
              <w:ind w:left="2160"/>
              <w:rPr>
                <w:rFonts w:ascii="Arial" w:hAnsi="Arial" w:cs="Arial"/>
                <w:b/>
                <w:bCs/>
                <w:sz w:val="22"/>
                <w:szCs w:val="22"/>
                <w:u w:val="single"/>
              </w:rPr>
            </w:pPr>
            <w:r w:rsidRPr="001E6E75">
              <w:rPr>
                <w:rFonts w:ascii="Arial" w:hAnsi="Arial" w:cs="Arial"/>
                <w:b/>
                <w:bCs/>
              </w:rPr>
              <w:br w:type="page"/>
            </w:r>
            <w:r w:rsidR="008B3CB2" w:rsidRPr="001E6E75">
              <w:rPr>
                <w:rFonts w:ascii="Arial" w:hAnsi="Arial" w:cs="Arial"/>
                <w:b/>
                <w:bCs/>
              </w:rPr>
              <w:t xml:space="preserve">                                  </w:t>
            </w:r>
            <w:r w:rsidRPr="001E6E75">
              <w:rPr>
                <w:rFonts w:ascii="Arial" w:hAnsi="Arial" w:cs="Arial"/>
                <w:b/>
                <w:bCs/>
                <w:sz w:val="22"/>
                <w:szCs w:val="22"/>
                <w:u w:val="single"/>
              </w:rPr>
              <w:t>Table A.12-1.3</w:t>
            </w:r>
          </w:p>
          <w:p w14:paraId="1FA51AD5" w14:textId="77777777" w:rsidR="008B3CB2" w:rsidRPr="001E6E75" w:rsidRDefault="0043576D" w:rsidP="008B3CB2">
            <w:pPr>
              <w:ind w:left="2160"/>
              <w:rPr>
                <w:rFonts w:ascii="Arial" w:hAnsi="Arial" w:cs="Arial"/>
                <w:b/>
                <w:bCs/>
                <w:sz w:val="22"/>
                <w:szCs w:val="22"/>
                <w:u w:val="single"/>
              </w:rPr>
            </w:pPr>
            <w:r w:rsidRPr="001E6E75">
              <w:rPr>
                <w:rFonts w:ascii="Arial" w:hAnsi="Arial" w:cs="Arial"/>
                <w:b/>
                <w:bCs/>
                <w:sz w:val="22"/>
                <w:szCs w:val="22"/>
                <w:u w:val="single"/>
              </w:rPr>
              <w:t xml:space="preserve">ESTIMATE OF RESPONDENT BURDEN, GENERATION 3 </w:t>
            </w:r>
          </w:p>
          <w:p w14:paraId="793E9110" w14:textId="3F1A372B" w:rsidR="0043576D" w:rsidRPr="001E6E75" w:rsidRDefault="008B3CB2" w:rsidP="008B3CB2">
            <w:pPr>
              <w:ind w:left="2160"/>
              <w:rPr>
                <w:rFonts w:ascii="Arial" w:hAnsi="Arial" w:cs="Arial"/>
                <w:b/>
                <w:bCs/>
                <w:sz w:val="22"/>
                <w:szCs w:val="22"/>
                <w:u w:val="single"/>
              </w:rPr>
            </w:pPr>
            <w:r w:rsidRPr="001E6E75">
              <w:rPr>
                <w:rFonts w:ascii="Arial" w:hAnsi="Arial" w:cs="Arial"/>
                <w:b/>
                <w:bCs/>
                <w:sz w:val="22"/>
                <w:szCs w:val="22"/>
              </w:rPr>
              <w:t xml:space="preserve">           </w:t>
            </w:r>
            <w:r w:rsidR="0043576D" w:rsidRPr="001E6E75">
              <w:rPr>
                <w:rFonts w:ascii="Arial" w:hAnsi="Arial" w:cs="Arial"/>
                <w:b/>
                <w:bCs/>
                <w:sz w:val="22"/>
                <w:szCs w:val="22"/>
                <w:u w:val="single"/>
              </w:rPr>
              <w:t>COHORT, NOS and OMNI GROUP 2 COHORT</w:t>
            </w:r>
          </w:p>
          <w:p w14:paraId="70500F91" w14:textId="6BC33A18" w:rsidR="0043576D" w:rsidRPr="001E6E75" w:rsidRDefault="008B3CB2" w:rsidP="008B3CB2">
            <w:pPr>
              <w:ind w:left="2160"/>
              <w:rPr>
                <w:rFonts w:ascii="Arial" w:hAnsi="Arial" w:cs="Arial"/>
                <w:b/>
                <w:bCs/>
                <w:sz w:val="22"/>
                <w:szCs w:val="22"/>
                <w:u w:val="single"/>
              </w:rPr>
            </w:pPr>
            <w:r w:rsidRPr="001E6E75">
              <w:rPr>
                <w:rFonts w:ascii="Arial" w:hAnsi="Arial" w:cs="Arial"/>
                <w:b/>
                <w:bCs/>
                <w:sz w:val="22"/>
                <w:szCs w:val="22"/>
              </w:rPr>
              <w:t xml:space="preserve">                                      </w:t>
            </w:r>
            <w:r w:rsidR="0043576D" w:rsidRPr="001E6E75">
              <w:rPr>
                <w:rFonts w:ascii="Arial" w:hAnsi="Arial" w:cs="Arial"/>
                <w:b/>
                <w:bCs/>
                <w:sz w:val="22"/>
                <w:szCs w:val="22"/>
                <w:u w:val="single"/>
              </w:rPr>
              <w:t>ANNUALIZED</w:t>
            </w:r>
          </w:p>
          <w:p w14:paraId="4A721826" w14:textId="77777777" w:rsidR="0043576D" w:rsidRPr="001E6E75" w:rsidRDefault="0043576D" w:rsidP="008D43B7">
            <w:pPr>
              <w:jc w:val="center"/>
              <w:rPr>
                <w:rFonts w:ascii="Arial" w:hAnsi="Arial" w:cs="Arial"/>
                <w:b/>
                <w:bCs/>
                <w:u w:val="single"/>
              </w:rPr>
            </w:pPr>
          </w:p>
        </w:tc>
      </w:tr>
      <w:tr w:rsidR="0043576D" w:rsidRPr="001E6E75" w14:paraId="174DA7E5" w14:textId="77777777" w:rsidTr="008D43B7">
        <w:trPr>
          <w:jc w:val="center"/>
        </w:trPr>
        <w:tc>
          <w:tcPr>
            <w:tcW w:w="3699" w:type="dxa"/>
            <w:tcBorders>
              <w:top w:val="single" w:sz="4" w:space="0" w:color="auto"/>
              <w:bottom w:val="single" w:sz="4" w:space="0" w:color="auto"/>
              <w:right w:val="single" w:sz="4" w:space="0" w:color="auto"/>
            </w:tcBorders>
            <w:shd w:val="clear" w:color="auto" w:fill="D9D9D9"/>
          </w:tcPr>
          <w:p w14:paraId="49779B1D" w14:textId="77777777" w:rsidR="0043576D" w:rsidRPr="001E6E75" w:rsidRDefault="0043576D" w:rsidP="008D43B7">
            <w:pPr>
              <w:rPr>
                <w:rFonts w:ascii="Arial" w:hAnsi="Arial" w:cs="Arial"/>
                <w:b/>
                <w:bCs/>
                <w:sz w:val="20"/>
                <w:szCs w:val="20"/>
              </w:rPr>
            </w:pPr>
            <w:r w:rsidRPr="001E6E75">
              <w:rPr>
                <w:rFonts w:ascii="Arial" w:hAnsi="Arial" w:cs="Arial"/>
                <w:b/>
                <w:bCs/>
                <w:sz w:val="20"/>
                <w:szCs w:val="20"/>
              </w:rPr>
              <w:t>Type of Respondent</w:t>
            </w:r>
          </w:p>
          <w:p w14:paraId="0C867816" w14:textId="77777777" w:rsidR="0043576D" w:rsidRPr="001E6E75" w:rsidRDefault="0043576D" w:rsidP="008D43B7">
            <w:pPr>
              <w:rPr>
                <w:rFonts w:ascii="Arial" w:hAnsi="Arial" w:cs="Arial"/>
                <w:b/>
                <w:bCs/>
                <w:sz w:val="20"/>
                <w:szCs w:val="20"/>
                <w:u w:val="single"/>
              </w:rPr>
            </w:pPr>
          </w:p>
        </w:tc>
        <w:tc>
          <w:tcPr>
            <w:tcW w:w="1620" w:type="dxa"/>
            <w:tcBorders>
              <w:top w:val="single" w:sz="4" w:space="0" w:color="auto"/>
              <w:left w:val="single" w:sz="4" w:space="0" w:color="auto"/>
              <w:bottom w:val="single" w:sz="4" w:space="0" w:color="auto"/>
              <w:right w:val="single" w:sz="4" w:space="0" w:color="auto"/>
            </w:tcBorders>
            <w:shd w:val="clear" w:color="auto" w:fill="D9D9D9"/>
          </w:tcPr>
          <w:p w14:paraId="1DB9A196" w14:textId="77777777" w:rsidR="0043576D" w:rsidRPr="001E6E75" w:rsidRDefault="0043576D" w:rsidP="008D43B7">
            <w:pPr>
              <w:jc w:val="center"/>
              <w:rPr>
                <w:rFonts w:ascii="Arial" w:hAnsi="Arial" w:cs="Arial"/>
                <w:b/>
                <w:bCs/>
                <w:sz w:val="20"/>
                <w:szCs w:val="20"/>
              </w:rPr>
            </w:pPr>
            <w:r w:rsidRPr="001E6E75">
              <w:rPr>
                <w:rFonts w:ascii="Arial" w:hAnsi="Arial" w:cs="Arial"/>
                <w:b/>
                <w:bCs/>
                <w:sz w:val="20"/>
                <w:szCs w:val="20"/>
              </w:rPr>
              <w:t>Number of Respondents</w:t>
            </w:r>
          </w:p>
        </w:tc>
        <w:tc>
          <w:tcPr>
            <w:tcW w:w="1620" w:type="dxa"/>
            <w:tcBorders>
              <w:top w:val="single" w:sz="4" w:space="0" w:color="auto"/>
              <w:left w:val="single" w:sz="4" w:space="0" w:color="auto"/>
              <w:bottom w:val="single" w:sz="4" w:space="0" w:color="auto"/>
              <w:right w:val="single" w:sz="4" w:space="0" w:color="auto"/>
            </w:tcBorders>
            <w:shd w:val="clear" w:color="auto" w:fill="D9D9D9"/>
          </w:tcPr>
          <w:p w14:paraId="7578B6CE" w14:textId="77777777" w:rsidR="0043576D" w:rsidRPr="001E6E75" w:rsidRDefault="0043576D" w:rsidP="008D43B7">
            <w:pPr>
              <w:jc w:val="center"/>
              <w:rPr>
                <w:rFonts w:ascii="Arial" w:hAnsi="Arial" w:cs="Arial"/>
                <w:b/>
                <w:bCs/>
                <w:sz w:val="20"/>
                <w:szCs w:val="20"/>
              </w:rPr>
            </w:pPr>
            <w:r w:rsidRPr="001E6E75">
              <w:rPr>
                <w:rFonts w:ascii="Arial" w:hAnsi="Arial" w:cs="Arial"/>
                <w:b/>
                <w:bCs/>
                <w:sz w:val="20"/>
                <w:szCs w:val="20"/>
              </w:rPr>
              <w:t>Number of Responses per Respondent</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14:paraId="3309E955" w14:textId="77777777" w:rsidR="0043576D" w:rsidRPr="001E6E75" w:rsidRDefault="0043576D" w:rsidP="008D43B7">
            <w:pPr>
              <w:jc w:val="center"/>
              <w:rPr>
                <w:rFonts w:ascii="Arial" w:hAnsi="Arial" w:cs="Arial"/>
                <w:b/>
                <w:bCs/>
                <w:sz w:val="20"/>
                <w:szCs w:val="20"/>
              </w:rPr>
            </w:pPr>
            <w:r w:rsidRPr="001E6E75">
              <w:rPr>
                <w:rFonts w:ascii="Arial" w:hAnsi="Arial" w:cs="Arial"/>
                <w:b/>
                <w:bCs/>
                <w:sz w:val="20"/>
                <w:szCs w:val="20"/>
              </w:rPr>
              <w:t>Average Time per Response</w:t>
            </w:r>
          </w:p>
          <w:p w14:paraId="1E493C52" w14:textId="77777777" w:rsidR="0043576D" w:rsidRPr="001E6E75" w:rsidRDefault="0043576D" w:rsidP="008D43B7">
            <w:pPr>
              <w:jc w:val="center"/>
              <w:rPr>
                <w:rFonts w:ascii="Arial" w:hAnsi="Arial" w:cs="Arial"/>
                <w:b/>
                <w:bCs/>
                <w:sz w:val="20"/>
                <w:szCs w:val="20"/>
              </w:rPr>
            </w:pPr>
            <w:r w:rsidRPr="001E6E75">
              <w:rPr>
                <w:rFonts w:ascii="Arial" w:hAnsi="Arial" w:cs="Arial"/>
                <w:b/>
                <w:bCs/>
                <w:sz w:val="20"/>
                <w:szCs w:val="20"/>
              </w:rPr>
              <w:t xml:space="preserve"> (hours per year)  </w:t>
            </w:r>
          </w:p>
        </w:tc>
        <w:tc>
          <w:tcPr>
            <w:tcW w:w="1521" w:type="dxa"/>
            <w:tcBorders>
              <w:top w:val="single" w:sz="4" w:space="0" w:color="auto"/>
              <w:left w:val="single" w:sz="4" w:space="0" w:color="auto"/>
              <w:bottom w:val="single" w:sz="4" w:space="0" w:color="auto"/>
            </w:tcBorders>
            <w:shd w:val="clear" w:color="auto" w:fill="D9D9D9"/>
          </w:tcPr>
          <w:p w14:paraId="7A9BD27A" w14:textId="77777777" w:rsidR="0043576D" w:rsidRPr="001E6E75" w:rsidRDefault="0043576D" w:rsidP="008D43B7">
            <w:pPr>
              <w:rPr>
                <w:rFonts w:ascii="Arial" w:hAnsi="Arial" w:cs="Arial"/>
                <w:b/>
                <w:bCs/>
                <w:sz w:val="20"/>
                <w:szCs w:val="20"/>
              </w:rPr>
            </w:pPr>
            <w:r w:rsidRPr="001E6E75">
              <w:rPr>
                <w:rFonts w:ascii="Arial" w:hAnsi="Arial" w:cs="Arial"/>
                <w:b/>
                <w:bCs/>
                <w:sz w:val="20"/>
                <w:szCs w:val="20"/>
              </w:rPr>
              <w:t xml:space="preserve">Total Annual Burden Hour      </w:t>
            </w:r>
          </w:p>
          <w:p w14:paraId="46E69778" w14:textId="77777777" w:rsidR="0043576D" w:rsidRPr="001E6E75" w:rsidRDefault="0043576D" w:rsidP="008D43B7">
            <w:pPr>
              <w:rPr>
                <w:rFonts w:ascii="Arial" w:hAnsi="Arial" w:cs="Arial"/>
                <w:b/>
                <w:bCs/>
                <w:sz w:val="20"/>
                <w:szCs w:val="20"/>
              </w:rPr>
            </w:pPr>
            <w:r w:rsidRPr="001E6E75">
              <w:rPr>
                <w:rFonts w:ascii="Arial" w:hAnsi="Arial" w:cs="Arial"/>
                <w:b/>
                <w:bCs/>
                <w:sz w:val="20"/>
                <w:szCs w:val="20"/>
              </w:rPr>
              <w:t xml:space="preserve">        </w:t>
            </w:r>
          </w:p>
        </w:tc>
      </w:tr>
      <w:tr w:rsidR="0043576D" w:rsidRPr="001E6E75" w14:paraId="6030E17A" w14:textId="77777777" w:rsidTr="008D43B7">
        <w:trPr>
          <w:jc w:val="center"/>
        </w:trPr>
        <w:tc>
          <w:tcPr>
            <w:tcW w:w="3699" w:type="dxa"/>
            <w:tcBorders>
              <w:top w:val="single" w:sz="4" w:space="0" w:color="auto"/>
              <w:bottom w:val="single" w:sz="4" w:space="0" w:color="auto"/>
              <w:right w:val="single" w:sz="4" w:space="0" w:color="auto"/>
            </w:tcBorders>
          </w:tcPr>
          <w:p w14:paraId="192EB2BE" w14:textId="77777777" w:rsidR="0043576D" w:rsidRPr="001E6E75" w:rsidRDefault="0043576D" w:rsidP="008D43B7">
            <w:pPr>
              <w:rPr>
                <w:rFonts w:ascii="Arial" w:hAnsi="Arial" w:cs="Arial"/>
                <w:b/>
                <w:bCs/>
                <w:sz w:val="22"/>
                <w:szCs w:val="22"/>
              </w:rPr>
            </w:pPr>
            <w:r w:rsidRPr="001E6E75">
              <w:rPr>
                <w:rFonts w:ascii="Arial" w:hAnsi="Arial" w:cs="Arial"/>
                <w:b/>
                <w:bCs/>
                <w:sz w:val="22"/>
                <w:szCs w:val="22"/>
              </w:rPr>
              <w:t xml:space="preserve">I. PARTICIPANT COMPONENTS </w:t>
            </w:r>
          </w:p>
        </w:tc>
        <w:tc>
          <w:tcPr>
            <w:tcW w:w="1620" w:type="dxa"/>
            <w:tcBorders>
              <w:top w:val="single" w:sz="4" w:space="0" w:color="auto"/>
              <w:left w:val="single" w:sz="4" w:space="0" w:color="auto"/>
              <w:bottom w:val="single" w:sz="4" w:space="0" w:color="auto"/>
              <w:right w:val="single" w:sz="4" w:space="0" w:color="auto"/>
            </w:tcBorders>
          </w:tcPr>
          <w:p w14:paraId="2F8BDF7E" w14:textId="77777777" w:rsidR="0043576D" w:rsidRPr="001E6E75" w:rsidRDefault="0043576D" w:rsidP="008D43B7">
            <w:pPr>
              <w:jc w:val="center"/>
              <w:rPr>
                <w:rFonts w:ascii="Arial" w:hAnsi="Arial" w:cs="Arial"/>
                <w:b/>
                <w:bCs/>
                <w:sz w:val="22"/>
                <w:szCs w:val="22"/>
              </w:rPr>
            </w:pPr>
          </w:p>
        </w:tc>
        <w:tc>
          <w:tcPr>
            <w:tcW w:w="1620" w:type="dxa"/>
            <w:tcBorders>
              <w:top w:val="single" w:sz="4" w:space="0" w:color="auto"/>
              <w:left w:val="single" w:sz="4" w:space="0" w:color="auto"/>
              <w:bottom w:val="single" w:sz="4" w:space="0" w:color="auto"/>
              <w:right w:val="single" w:sz="4" w:space="0" w:color="auto"/>
            </w:tcBorders>
          </w:tcPr>
          <w:p w14:paraId="2409AEA8" w14:textId="77777777" w:rsidR="0043576D" w:rsidRPr="001E6E75" w:rsidRDefault="0043576D" w:rsidP="008D43B7">
            <w:pPr>
              <w:jc w:val="center"/>
              <w:rPr>
                <w:rFonts w:ascii="Arial" w:hAnsi="Arial" w:cs="Arial"/>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27E1A41" w14:textId="77777777" w:rsidR="0043576D" w:rsidRPr="001E6E75" w:rsidRDefault="0043576D" w:rsidP="008D43B7">
            <w:pPr>
              <w:jc w:val="center"/>
              <w:rPr>
                <w:rFonts w:ascii="Arial" w:hAnsi="Arial" w:cs="Arial"/>
                <w:b/>
                <w:bCs/>
                <w:sz w:val="22"/>
                <w:szCs w:val="22"/>
              </w:rPr>
            </w:pPr>
          </w:p>
        </w:tc>
        <w:tc>
          <w:tcPr>
            <w:tcW w:w="1521" w:type="dxa"/>
            <w:tcBorders>
              <w:top w:val="single" w:sz="4" w:space="0" w:color="auto"/>
              <w:left w:val="single" w:sz="4" w:space="0" w:color="auto"/>
              <w:bottom w:val="single" w:sz="4" w:space="0" w:color="auto"/>
            </w:tcBorders>
          </w:tcPr>
          <w:p w14:paraId="5AC2046E" w14:textId="77777777" w:rsidR="0043576D" w:rsidRPr="001E6E75" w:rsidRDefault="0043576D" w:rsidP="008D43B7">
            <w:pPr>
              <w:jc w:val="center"/>
              <w:rPr>
                <w:rFonts w:ascii="Arial" w:hAnsi="Arial" w:cs="Arial"/>
                <w:b/>
                <w:bCs/>
                <w:sz w:val="22"/>
                <w:szCs w:val="22"/>
              </w:rPr>
            </w:pPr>
          </w:p>
        </w:tc>
      </w:tr>
      <w:tr w:rsidR="0043576D" w:rsidRPr="001E6E75" w14:paraId="55AB7E13" w14:textId="77777777" w:rsidTr="008D43B7">
        <w:trPr>
          <w:jc w:val="center"/>
        </w:trPr>
        <w:tc>
          <w:tcPr>
            <w:tcW w:w="3699" w:type="dxa"/>
            <w:tcBorders>
              <w:top w:val="single" w:sz="4" w:space="0" w:color="auto"/>
              <w:bottom w:val="single" w:sz="4" w:space="0" w:color="auto"/>
              <w:right w:val="single" w:sz="4" w:space="0" w:color="auto"/>
            </w:tcBorders>
          </w:tcPr>
          <w:p w14:paraId="4E46E647" w14:textId="77777777" w:rsidR="0043576D" w:rsidRPr="001E6E75" w:rsidRDefault="0043576D" w:rsidP="0043576D">
            <w:pPr>
              <w:pStyle w:val="ListParagraph"/>
              <w:numPr>
                <w:ilvl w:val="0"/>
                <w:numId w:val="2"/>
              </w:numPr>
              <w:rPr>
                <w:rFonts w:ascii="Arial" w:hAnsi="Arial" w:cs="Arial"/>
                <w:b/>
                <w:bCs/>
                <w:sz w:val="22"/>
                <w:szCs w:val="22"/>
              </w:rPr>
            </w:pPr>
            <w:r w:rsidRPr="001E6E75">
              <w:rPr>
                <w:rFonts w:ascii="Arial" w:hAnsi="Arial" w:cs="Arial"/>
                <w:b/>
                <w:bCs/>
                <w:sz w:val="22"/>
                <w:szCs w:val="22"/>
              </w:rPr>
              <w:t>PRE-EXAM</w:t>
            </w:r>
          </w:p>
        </w:tc>
        <w:tc>
          <w:tcPr>
            <w:tcW w:w="1620" w:type="dxa"/>
            <w:tcBorders>
              <w:top w:val="single" w:sz="4" w:space="0" w:color="auto"/>
              <w:left w:val="single" w:sz="4" w:space="0" w:color="auto"/>
              <w:bottom w:val="single" w:sz="4" w:space="0" w:color="auto"/>
              <w:right w:val="single" w:sz="4" w:space="0" w:color="auto"/>
            </w:tcBorders>
          </w:tcPr>
          <w:p w14:paraId="10FD0D49" w14:textId="77777777" w:rsidR="0043576D" w:rsidRPr="001E6E75" w:rsidRDefault="0043576D" w:rsidP="008D43B7">
            <w:pPr>
              <w:rPr>
                <w:rFonts w:ascii="Arial" w:hAnsi="Arial" w:cs="Arial"/>
                <w:b/>
                <w:bCs/>
                <w:sz w:val="22"/>
                <w:szCs w:val="22"/>
              </w:rPr>
            </w:pPr>
          </w:p>
        </w:tc>
        <w:tc>
          <w:tcPr>
            <w:tcW w:w="1620" w:type="dxa"/>
            <w:tcBorders>
              <w:top w:val="single" w:sz="4" w:space="0" w:color="auto"/>
              <w:left w:val="single" w:sz="4" w:space="0" w:color="auto"/>
              <w:bottom w:val="single" w:sz="4" w:space="0" w:color="auto"/>
              <w:right w:val="single" w:sz="4" w:space="0" w:color="auto"/>
            </w:tcBorders>
          </w:tcPr>
          <w:p w14:paraId="56F354AD" w14:textId="77777777" w:rsidR="0043576D" w:rsidRPr="001E6E75" w:rsidRDefault="0043576D" w:rsidP="008D43B7">
            <w:pPr>
              <w:jc w:val="center"/>
              <w:rPr>
                <w:rFonts w:ascii="Arial" w:hAnsi="Arial" w:cs="Arial"/>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00462AA" w14:textId="77777777" w:rsidR="0043576D" w:rsidRPr="001E6E75" w:rsidRDefault="0043576D" w:rsidP="008D43B7">
            <w:pPr>
              <w:jc w:val="center"/>
              <w:rPr>
                <w:rFonts w:ascii="Arial" w:hAnsi="Arial" w:cs="Arial"/>
                <w:b/>
                <w:bCs/>
                <w:sz w:val="22"/>
                <w:szCs w:val="22"/>
              </w:rPr>
            </w:pPr>
          </w:p>
        </w:tc>
        <w:tc>
          <w:tcPr>
            <w:tcW w:w="1521" w:type="dxa"/>
            <w:tcBorders>
              <w:top w:val="single" w:sz="4" w:space="0" w:color="auto"/>
              <w:left w:val="single" w:sz="4" w:space="0" w:color="auto"/>
              <w:bottom w:val="single" w:sz="4" w:space="0" w:color="auto"/>
            </w:tcBorders>
          </w:tcPr>
          <w:p w14:paraId="5349EA39" w14:textId="77777777" w:rsidR="0043576D" w:rsidRPr="001E6E75" w:rsidRDefault="0043576D" w:rsidP="008D43B7">
            <w:pPr>
              <w:jc w:val="center"/>
              <w:rPr>
                <w:rFonts w:ascii="Arial" w:hAnsi="Arial" w:cs="Arial"/>
                <w:b/>
                <w:bCs/>
                <w:sz w:val="22"/>
                <w:szCs w:val="22"/>
              </w:rPr>
            </w:pPr>
          </w:p>
        </w:tc>
      </w:tr>
      <w:tr w:rsidR="0043576D" w:rsidRPr="001E6E75" w14:paraId="08DEE4C0" w14:textId="77777777" w:rsidTr="008D43B7">
        <w:trPr>
          <w:jc w:val="center"/>
        </w:trPr>
        <w:tc>
          <w:tcPr>
            <w:tcW w:w="3699" w:type="dxa"/>
            <w:tcBorders>
              <w:top w:val="single" w:sz="4" w:space="0" w:color="auto"/>
              <w:bottom w:val="nil"/>
              <w:right w:val="single" w:sz="4" w:space="0" w:color="auto"/>
            </w:tcBorders>
          </w:tcPr>
          <w:p w14:paraId="2F1071ED" w14:textId="77777777" w:rsidR="0043576D" w:rsidRPr="001E6E75" w:rsidRDefault="0043576D" w:rsidP="008D43B7">
            <w:pPr>
              <w:rPr>
                <w:rFonts w:ascii="Arial" w:hAnsi="Arial" w:cs="Arial"/>
                <w:bCs/>
                <w:sz w:val="22"/>
                <w:szCs w:val="22"/>
              </w:rPr>
            </w:pPr>
            <w:r w:rsidRPr="001E6E75">
              <w:rPr>
                <w:rFonts w:ascii="Arial" w:hAnsi="Arial" w:cs="Arial"/>
                <w:bCs/>
                <w:sz w:val="22"/>
                <w:szCs w:val="22"/>
              </w:rPr>
              <w:lastRenderedPageBreak/>
              <w:t xml:space="preserve">         1.Telephone contact for</w:t>
            </w:r>
          </w:p>
          <w:p w14:paraId="24EF4E77" w14:textId="77777777" w:rsidR="0043576D" w:rsidRPr="001E6E75" w:rsidRDefault="0043576D" w:rsidP="008D43B7">
            <w:pPr>
              <w:rPr>
                <w:rFonts w:ascii="Arial" w:hAnsi="Arial" w:cs="Arial"/>
                <w:bCs/>
                <w:sz w:val="22"/>
                <w:szCs w:val="22"/>
              </w:rPr>
            </w:pPr>
            <w:r w:rsidRPr="001E6E75">
              <w:rPr>
                <w:rFonts w:ascii="Arial" w:hAnsi="Arial" w:cs="Arial"/>
                <w:bCs/>
                <w:sz w:val="22"/>
                <w:szCs w:val="22"/>
              </w:rPr>
              <w:t xml:space="preserve">             appointment                            </w:t>
            </w:r>
          </w:p>
        </w:tc>
        <w:tc>
          <w:tcPr>
            <w:tcW w:w="1620" w:type="dxa"/>
            <w:tcBorders>
              <w:top w:val="single" w:sz="4" w:space="0" w:color="auto"/>
              <w:left w:val="single" w:sz="4" w:space="0" w:color="auto"/>
              <w:bottom w:val="single" w:sz="4" w:space="0" w:color="auto"/>
              <w:right w:val="single" w:sz="4" w:space="0" w:color="auto"/>
            </w:tcBorders>
          </w:tcPr>
          <w:p w14:paraId="0BA1FC02" w14:textId="77777777" w:rsidR="0043576D" w:rsidRPr="001E6E75" w:rsidRDefault="0043576D" w:rsidP="008D43B7">
            <w:pPr>
              <w:jc w:val="center"/>
              <w:rPr>
                <w:rFonts w:ascii="Arial" w:hAnsi="Arial" w:cs="Arial"/>
                <w:bCs/>
                <w:sz w:val="22"/>
                <w:szCs w:val="22"/>
              </w:rPr>
            </w:pPr>
            <w:r w:rsidRPr="001E6E75">
              <w:rPr>
                <w:rFonts w:ascii="Arial" w:hAnsi="Arial" w:cs="Arial"/>
                <w:bCs/>
                <w:sz w:val="22"/>
                <w:szCs w:val="22"/>
              </w:rPr>
              <w:t>1,450</w:t>
            </w:r>
          </w:p>
        </w:tc>
        <w:tc>
          <w:tcPr>
            <w:tcW w:w="1620" w:type="dxa"/>
            <w:tcBorders>
              <w:top w:val="single" w:sz="4" w:space="0" w:color="auto"/>
              <w:left w:val="single" w:sz="4" w:space="0" w:color="auto"/>
              <w:bottom w:val="single" w:sz="4" w:space="0" w:color="auto"/>
              <w:right w:val="single" w:sz="4" w:space="0" w:color="auto"/>
            </w:tcBorders>
          </w:tcPr>
          <w:p w14:paraId="604D84DC" w14:textId="77777777" w:rsidR="0043576D" w:rsidRPr="001E6E75" w:rsidRDefault="0043576D" w:rsidP="008D43B7">
            <w:pPr>
              <w:jc w:val="center"/>
              <w:rPr>
                <w:rFonts w:ascii="Arial" w:hAnsi="Arial" w:cs="Arial"/>
                <w:bCs/>
                <w:sz w:val="22"/>
                <w:szCs w:val="22"/>
              </w:rPr>
            </w:pPr>
            <w:r w:rsidRPr="001E6E75">
              <w:rPr>
                <w:rFonts w:ascii="Arial" w:hAnsi="Arial" w:cs="Arial"/>
                <w:bCs/>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18EEC53D" w14:textId="77777777" w:rsidR="0043576D" w:rsidRPr="001E6E75" w:rsidRDefault="0043576D" w:rsidP="008D43B7">
            <w:pPr>
              <w:jc w:val="center"/>
              <w:rPr>
                <w:rFonts w:ascii="Arial" w:hAnsi="Arial" w:cs="Arial"/>
                <w:bCs/>
                <w:sz w:val="22"/>
                <w:szCs w:val="22"/>
              </w:rPr>
            </w:pPr>
            <w:r w:rsidRPr="001E6E75">
              <w:rPr>
                <w:rFonts w:ascii="Arial" w:hAnsi="Arial" w:cs="Arial"/>
                <w:bCs/>
                <w:sz w:val="22"/>
                <w:szCs w:val="22"/>
              </w:rPr>
              <w:t>10/60</w:t>
            </w:r>
          </w:p>
        </w:tc>
        <w:tc>
          <w:tcPr>
            <w:tcW w:w="1521" w:type="dxa"/>
            <w:tcBorders>
              <w:top w:val="single" w:sz="4" w:space="0" w:color="auto"/>
              <w:left w:val="single" w:sz="4" w:space="0" w:color="auto"/>
              <w:bottom w:val="single" w:sz="4" w:space="0" w:color="auto"/>
            </w:tcBorders>
          </w:tcPr>
          <w:p w14:paraId="1B117C6B" w14:textId="77777777" w:rsidR="0043576D" w:rsidRPr="001E6E75" w:rsidRDefault="0043576D" w:rsidP="008D43B7">
            <w:pPr>
              <w:jc w:val="right"/>
              <w:rPr>
                <w:rFonts w:ascii="Arial" w:hAnsi="Arial" w:cs="Arial"/>
                <w:bCs/>
                <w:sz w:val="22"/>
                <w:szCs w:val="22"/>
              </w:rPr>
            </w:pPr>
            <w:r w:rsidRPr="001E6E75">
              <w:rPr>
                <w:rFonts w:ascii="Arial" w:hAnsi="Arial" w:cs="Arial"/>
                <w:bCs/>
                <w:sz w:val="22"/>
                <w:szCs w:val="22"/>
              </w:rPr>
              <w:t>242</w:t>
            </w:r>
          </w:p>
        </w:tc>
      </w:tr>
      <w:tr w:rsidR="0043576D" w:rsidRPr="001E6E75" w14:paraId="7AAB11C5" w14:textId="77777777" w:rsidTr="008D43B7">
        <w:trPr>
          <w:jc w:val="center"/>
        </w:trPr>
        <w:tc>
          <w:tcPr>
            <w:tcW w:w="3699" w:type="dxa"/>
            <w:tcBorders>
              <w:top w:val="nil"/>
              <w:bottom w:val="single" w:sz="4" w:space="0" w:color="auto"/>
              <w:right w:val="single" w:sz="4" w:space="0" w:color="auto"/>
            </w:tcBorders>
          </w:tcPr>
          <w:p w14:paraId="69FA3EFD" w14:textId="77777777" w:rsidR="0043576D" w:rsidRPr="001E6E75" w:rsidRDefault="0043576D" w:rsidP="008D43B7">
            <w:pPr>
              <w:pStyle w:val="ListParagraph"/>
              <w:ind w:left="360"/>
              <w:rPr>
                <w:rFonts w:ascii="Arial" w:hAnsi="Arial" w:cs="Arial"/>
                <w:bCs/>
                <w:sz w:val="22"/>
                <w:szCs w:val="22"/>
              </w:rPr>
            </w:pPr>
            <w:r w:rsidRPr="001E6E75">
              <w:rPr>
                <w:rFonts w:ascii="Arial" w:hAnsi="Arial" w:cs="Arial"/>
                <w:bCs/>
                <w:sz w:val="22"/>
                <w:szCs w:val="22"/>
              </w:rPr>
              <w:t xml:space="preserve">   2. Exam appointment,   </w:t>
            </w:r>
          </w:p>
          <w:p w14:paraId="404F5450" w14:textId="77777777" w:rsidR="0043576D" w:rsidRPr="001E6E75" w:rsidRDefault="0043576D" w:rsidP="008D43B7">
            <w:pPr>
              <w:pStyle w:val="ListParagraph"/>
              <w:ind w:left="360"/>
              <w:rPr>
                <w:rFonts w:ascii="Arial" w:hAnsi="Arial" w:cs="Arial"/>
                <w:bCs/>
                <w:sz w:val="22"/>
                <w:szCs w:val="22"/>
              </w:rPr>
            </w:pPr>
            <w:r w:rsidRPr="001E6E75">
              <w:rPr>
                <w:rFonts w:ascii="Arial" w:hAnsi="Arial" w:cs="Arial"/>
                <w:bCs/>
                <w:sz w:val="22"/>
                <w:szCs w:val="22"/>
              </w:rPr>
              <w:t xml:space="preserve">       scheduling, reminder and</w:t>
            </w:r>
          </w:p>
          <w:p w14:paraId="57ACE56D" w14:textId="77777777" w:rsidR="0043576D" w:rsidRDefault="0043576D" w:rsidP="008D43B7">
            <w:pPr>
              <w:pStyle w:val="ListParagraph"/>
              <w:ind w:left="360"/>
              <w:rPr>
                <w:rFonts w:ascii="Arial" w:hAnsi="Arial" w:cs="Arial"/>
                <w:bCs/>
                <w:sz w:val="22"/>
                <w:szCs w:val="22"/>
              </w:rPr>
            </w:pPr>
            <w:r w:rsidRPr="001E6E75">
              <w:rPr>
                <w:rFonts w:ascii="Arial" w:hAnsi="Arial" w:cs="Arial"/>
                <w:bCs/>
                <w:sz w:val="22"/>
                <w:szCs w:val="22"/>
              </w:rPr>
              <w:t xml:space="preserve">       instructions</w:t>
            </w:r>
          </w:p>
          <w:p w14:paraId="3E626A30" w14:textId="5D90F28C" w:rsidR="00177280" w:rsidRPr="00D71466" w:rsidRDefault="0081044B" w:rsidP="008D43B7">
            <w:pPr>
              <w:pStyle w:val="ListParagraph"/>
              <w:ind w:left="360"/>
              <w:rPr>
                <w:rFonts w:ascii="Arial" w:hAnsi="Arial" w:cs="Arial"/>
                <w:b/>
                <w:bCs/>
                <w:sz w:val="22"/>
                <w:szCs w:val="22"/>
              </w:rPr>
            </w:pPr>
            <w:r>
              <w:rPr>
                <w:rFonts w:ascii="Arial" w:hAnsi="Arial" w:cs="Arial"/>
                <w:b/>
                <w:bCs/>
                <w:sz w:val="22"/>
                <w:szCs w:val="22"/>
              </w:rPr>
              <w:t xml:space="preserve">   </w:t>
            </w:r>
            <w:r w:rsidR="00177280" w:rsidRPr="00D71466">
              <w:rPr>
                <w:rFonts w:ascii="Arial" w:hAnsi="Arial" w:cs="Arial"/>
                <w:b/>
                <w:bCs/>
                <w:sz w:val="22"/>
                <w:szCs w:val="22"/>
              </w:rPr>
              <w:t>(Attach #6)</w:t>
            </w:r>
          </w:p>
        </w:tc>
        <w:tc>
          <w:tcPr>
            <w:tcW w:w="1620" w:type="dxa"/>
            <w:tcBorders>
              <w:top w:val="single" w:sz="4" w:space="0" w:color="auto"/>
              <w:left w:val="single" w:sz="4" w:space="0" w:color="auto"/>
              <w:bottom w:val="single" w:sz="4" w:space="0" w:color="auto"/>
              <w:right w:val="single" w:sz="4" w:space="0" w:color="auto"/>
            </w:tcBorders>
          </w:tcPr>
          <w:p w14:paraId="60908735" w14:textId="77777777" w:rsidR="0043576D" w:rsidRPr="001E6E75" w:rsidRDefault="0043576D" w:rsidP="008D43B7">
            <w:pPr>
              <w:jc w:val="center"/>
              <w:rPr>
                <w:rFonts w:ascii="Arial" w:hAnsi="Arial" w:cs="Arial"/>
                <w:bCs/>
                <w:sz w:val="22"/>
                <w:szCs w:val="22"/>
              </w:rPr>
            </w:pPr>
            <w:r w:rsidRPr="001E6E75">
              <w:rPr>
                <w:rFonts w:ascii="Arial" w:hAnsi="Arial" w:cs="Arial"/>
                <w:bCs/>
                <w:sz w:val="22"/>
                <w:szCs w:val="22"/>
              </w:rPr>
              <w:t>1,270</w:t>
            </w:r>
          </w:p>
        </w:tc>
        <w:tc>
          <w:tcPr>
            <w:tcW w:w="1620" w:type="dxa"/>
            <w:tcBorders>
              <w:top w:val="single" w:sz="4" w:space="0" w:color="auto"/>
              <w:left w:val="single" w:sz="4" w:space="0" w:color="auto"/>
              <w:bottom w:val="single" w:sz="4" w:space="0" w:color="auto"/>
              <w:right w:val="single" w:sz="4" w:space="0" w:color="auto"/>
            </w:tcBorders>
          </w:tcPr>
          <w:p w14:paraId="239FD8F1" w14:textId="77777777" w:rsidR="0043576D" w:rsidRPr="001E6E75" w:rsidRDefault="0043576D" w:rsidP="008D43B7">
            <w:pPr>
              <w:jc w:val="center"/>
              <w:rPr>
                <w:rFonts w:ascii="Arial" w:hAnsi="Arial" w:cs="Arial"/>
                <w:bCs/>
                <w:sz w:val="22"/>
                <w:szCs w:val="22"/>
              </w:rPr>
            </w:pPr>
            <w:r w:rsidRPr="001E6E75">
              <w:rPr>
                <w:rFonts w:ascii="Arial" w:hAnsi="Arial" w:cs="Arial"/>
                <w:bCs/>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4652637A" w14:textId="77777777" w:rsidR="0043576D" w:rsidRPr="001E6E75" w:rsidRDefault="0043576D" w:rsidP="008D43B7">
            <w:pPr>
              <w:jc w:val="center"/>
              <w:rPr>
                <w:rFonts w:ascii="Arial" w:hAnsi="Arial" w:cs="Arial"/>
                <w:bCs/>
                <w:sz w:val="22"/>
                <w:szCs w:val="22"/>
              </w:rPr>
            </w:pPr>
            <w:r w:rsidRPr="001E6E75">
              <w:rPr>
                <w:rFonts w:ascii="Arial" w:hAnsi="Arial" w:cs="Arial"/>
                <w:bCs/>
                <w:sz w:val="22"/>
                <w:szCs w:val="22"/>
              </w:rPr>
              <w:t>35/60</w:t>
            </w:r>
          </w:p>
        </w:tc>
        <w:tc>
          <w:tcPr>
            <w:tcW w:w="1521" w:type="dxa"/>
            <w:tcBorders>
              <w:top w:val="single" w:sz="4" w:space="0" w:color="auto"/>
              <w:left w:val="single" w:sz="4" w:space="0" w:color="auto"/>
              <w:bottom w:val="single" w:sz="4" w:space="0" w:color="auto"/>
            </w:tcBorders>
          </w:tcPr>
          <w:p w14:paraId="61BF1590" w14:textId="77777777" w:rsidR="0043576D" w:rsidRPr="001E6E75" w:rsidRDefault="0043576D" w:rsidP="008D43B7">
            <w:pPr>
              <w:jc w:val="right"/>
              <w:rPr>
                <w:rFonts w:ascii="Arial" w:hAnsi="Arial" w:cs="Arial"/>
                <w:bCs/>
                <w:sz w:val="22"/>
                <w:szCs w:val="22"/>
              </w:rPr>
            </w:pPr>
            <w:r w:rsidRPr="001E6E75">
              <w:rPr>
                <w:rFonts w:ascii="Arial" w:hAnsi="Arial" w:cs="Arial"/>
                <w:bCs/>
                <w:sz w:val="22"/>
                <w:szCs w:val="22"/>
              </w:rPr>
              <w:t>741</w:t>
            </w:r>
          </w:p>
        </w:tc>
      </w:tr>
      <w:tr w:rsidR="0043576D" w:rsidRPr="001E6E75" w14:paraId="70914FD4" w14:textId="77777777" w:rsidTr="008D43B7">
        <w:trPr>
          <w:trHeight w:val="170"/>
          <w:jc w:val="center"/>
        </w:trPr>
        <w:tc>
          <w:tcPr>
            <w:tcW w:w="3699" w:type="dxa"/>
            <w:tcBorders>
              <w:top w:val="single" w:sz="4" w:space="0" w:color="auto"/>
              <w:bottom w:val="single" w:sz="4" w:space="0" w:color="auto"/>
              <w:right w:val="single" w:sz="4" w:space="0" w:color="auto"/>
            </w:tcBorders>
          </w:tcPr>
          <w:p w14:paraId="0FD5B851" w14:textId="77777777" w:rsidR="0043576D" w:rsidRPr="001E6E75" w:rsidRDefault="0043576D" w:rsidP="0043576D">
            <w:pPr>
              <w:pStyle w:val="ListParagraph"/>
              <w:numPr>
                <w:ilvl w:val="0"/>
                <w:numId w:val="2"/>
              </w:numPr>
              <w:rPr>
                <w:rFonts w:ascii="Arial" w:hAnsi="Arial" w:cs="Arial"/>
                <w:b/>
                <w:bCs/>
                <w:sz w:val="22"/>
                <w:szCs w:val="22"/>
              </w:rPr>
            </w:pPr>
            <w:r w:rsidRPr="001E6E75">
              <w:rPr>
                <w:rFonts w:ascii="Arial" w:hAnsi="Arial" w:cs="Arial"/>
                <w:b/>
                <w:bCs/>
                <w:sz w:val="22"/>
                <w:szCs w:val="22"/>
              </w:rPr>
              <w:t>EXAM  CYCLE 3</w:t>
            </w:r>
          </w:p>
        </w:tc>
        <w:tc>
          <w:tcPr>
            <w:tcW w:w="1620" w:type="dxa"/>
            <w:tcBorders>
              <w:top w:val="single" w:sz="4" w:space="0" w:color="auto"/>
              <w:left w:val="single" w:sz="4" w:space="0" w:color="auto"/>
              <w:bottom w:val="single" w:sz="4" w:space="0" w:color="auto"/>
              <w:right w:val="single" w:sz="4" w:space="0" w:color="auto"/>
            </w:tcBorders>
          </w:tcPr>
          <w:p w14:paraId="150CB7BF" w14:textId="77777777" w:rsidR="0043576D" w:rsidRPr="001E6E75" w:rsidRDefault="0043576D" w:rsidP="008D43B7">
            <w:pPr>
              <w:jc w:val="center"/>
              <w:rPr>
                <w:rFonts w:ascii="Arial" w:hAnsi="Arial" w:cs="Arial"/>
                <w:b/>
                <w:bCs/>
                <w:sz w:val="22"/>
                <w:szCs w:val="22"/>
              </w:rPr>
            </w:pPr>
          </w:p>
        </w:tc>
        <w:tc>
          <w:tcPr>
            <w:tcW w:w="1620" w:type="dxa"/>
            <w:tcBorders>
              <w:top w:val="single" w:sz="4" w:space="0" w:color="auto"/>
              <w:left w:val="single" w:sz="4" w:space="0" w:color="auto"/>
              <w:bottom w:val="single" w:sz="4" w:space="0" w:color="auto"/>
              <w:right w:val="single" w:sz="4" w:space="0" w:color="auto"/>
            </w:tcBorders>
          </w:tcPr>
          <w:p w14:paraId="23F1D655" w14:textId="77777777" w:rsidR="0043576D" w:rsidRPr="001E6E75" w:rsidRDefault="0043576D" w:rsidP="008D43B7">
            <w:pPr>
              <w:jc w:val="center"/>
              <w:rPr>
                <w:rFonts w:ascii="Arial" w:hAnsi="Arial" w:cs="Arial"/>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FB83A59" w14:textId="77777777" w:rsidR="0043576D" w:rsidRPr="001E6E75" w:rsidRDefault="0043576D" w:rsidP="008D43B7">
            <w:pPr>
              <w:jc w:val="center"/>
              <w:rPr>
                <w:rFonts w:ascii="Arial" w:hAnsi="Arial" w:cs="Arial"/>
                <w:b/>
                <w:bCs/>
                <w:sz w:val="22"/>
                <w:szCs w:val="22"/>
              </w:rPr>
            </w:pPr>
          </w:p>
        </w:tc>
        <w:tc>
          <w:tcPr>
            <w:tcW w:w="1521" w:type="dxa"/>
            <w:tcBorders>
              <w:top w:val="single" w:sz="4" w:space="0" w:color="auto"/>
              <w:left w:val="single" w:sz="4" w:space="0" w:color="auto"/>
              <w:bottom w:val="single" w:sz="4" w:space="0" w:color="auto"/>
            </w:tcBorders>
          </w:tcPr>
          <w:p w14:paraId="29A3160A" w14:textId="77777777" w:rsidR="0043576D" w:rsidRPr="001E6E75" w:rsidRDefault="0043576D" w:rsidP="008D43B7">
            <w:pPr>
              <w:jc w:val="right"/>
              <w:rPr>
                <w:rFonts w:ascii="Arial" w:hAnsi="Arial" w:cs="Arial"/>
                <w:b/>
                <w:bCs/>
                <w:sz w:val="22"/>
                <w:szCs w:val="22"/>
              </w:rPr>
            </w:pPr>
          </w:p>
        </w:tc>
      </w:tr>
      <w:tr w:rsidR="0043576D" w:rsidRPr="001E6E75" w14:paraId="14AF534F" w14:textId="77777777" w:rsidTr="008D43B7">
        <w:trPr>
          <w:jc w:val="center"/>
        </w:trPr>
        <w:tc>
          <w:tcPr>
            <w:tcW w:w="3699" w:type="dxa"/>
            <w:tcBorders>
              <w:top w:val="single" w:sz="4" w:space="0" w:color="auto"/>
              <w:bottom w:val="single" w:sz="4" w:space="0" w:color="auto"/>
              <w:right w:val="single" w:sz="4" w:space="0" w:color="auto"/>
            </w:tcBorders>
          </w:tcPr>
          <w:p w14:paraId="11B05BD3" w14:textId="1E53F5F1" w:rsidR="0043576D" w:rsidRPr="001E6E75" w:rsidRDefault="0043576D" w:rsidP="00281B4B">
            <w:pPr>
              <w:pStyle w:val="ListParagraph"/>
              <w:ind w:left="540"/>
              <w:rPr>
                <w:rFonts w:ascii="Arial" w:hAnsi="Arial" w:cs="Arial"/>
                <w:bCs/>
                <w:sz w:val="22"/>
                <w:szCs w:val="22"/>
              </w:rPr>
            </w:pPr>
            <w:r w:rsidRPr="001E6E75">
              <w:rPr>
                <w:rFonts w:ascii="Arial" w:hAnsi="Arial" w:cs="Arial"/>
                <w:bCs/>
                <w:sz w:val="22"/>
                <w:szCs w:val="22"/>
              </w:rPr>
              <w:t>1. Exam at study center</w:t>
            </w:r>
            <w:r w:rsidR="00281B4B">
              <w:rPr>
                <w:rFonts w:ascii="Arial" w:hAnsi="Arial" w:cs="Arial"/>
                <w:bCs/>
                <w:sz w:val="22"/>
                <w:szCs w:val="22"/>
              </w:rPr>
              <w:t xml:space="preserve"> </w:t>
            </w:r>
            <w:r w:rsidR="00281B4B" w:rsidRPr="00281B4B">
              <w:rPr>
                <w:rFonts w:ascii="Arial" w:hAnsi="Arial" w:cs="Arial"/>
                <w:b/>
                <w:bCs/>
                <w:sz w:val="22"/>
                <w:szCs w:val="22"/>
              </w:rPr>
              <w:t>(Attach #1)</w:t>
            </w:r>
          </w:p>
        </w:tc>
        <w:tc>
          <w:tcPr>
            <w:tcW w:w="1620" w:type="dxa"/>
            <w:tcBorders>
              <w:top w:val="single" w:sz="4" w:space="0" w:color="auto"/>
              <w:left w:val="single" w:sz="4" w:space="0" w:color="auto"/>
              <w:bottom w:val="single" w:sz="4" w:space="0" w:color="auto"/>
              <w:right w:val="single" w:sz="4" w:space="0" w:color="auto"/>
            </w:tcBorders>
          </w:tcPr>
          <w:p w14:paraId="35BF5F08" w14:textId="77777777" w:rsidR="0043576D" w:rsidRPr="001E6E75" w:rsidRDefault="0043576D" w:rsidP="008D43B7">
            <w:pPr>
              <w:jc w:val="center"/>
              <w:rPr>
                <w:rFonts w:ascii="Arial" w:hAnsi="Arial" w:cs="Arial"/>
                <w:bCs/>
                <w:sz w:val="22"/>
                <w:szCs w:val="22"/>
              </w:rPr>
            </w:pPr>
            <w:r w:rsidRPr="001E6E75">
              <w:rPr>
                <w:rFonts w:ascii="Arial" w:hAnsi="Arial" w:cs="Arial"/>
                <w:bCs/>
                <w:sz w:val="22"/>
                <w:szCs w:val="22"/>
              </w:rPr>
              <w:t>1,200</w:t>
            </w:r>
          </w:p>
        </w:tc>
        <w:tc>
          <w:tcPr>
            <w:tcW w:w="1620" w:type="dxa"/>
            <w:tcBorders>
              <w:top w:val="single" w:sz="4" w:space="0" w:color="auto"/>
              <w:left w:val="single" w:sz="4" w:space="0" w:color="auto"/>
              <w:bottom w:val="single" w:sz="4" w:space="0" w:color="auto"/>
              <w:right w:val="single" w:sz="4" w:space="0" w:color="auto"/>
            </w:tcBorders>
          </w:tcPr>
          <w:p w14:paraId="09AD8449" w14:textId="77777777" w:rsidR="0043576D" w:rsidRPr="001E6E75" w:rsidRDefault="0043576D" w:rsidP="008D43B7">
            <w:pPr>
              <w:jc w:val="center"/>
              <w:rPr>
                <w:rFonts w:ascii="Arial" w:hAnsi="Arial" w:cs="Arial"/>
                <w:bCs/>
                <w:sz w:val="22"/>
                <w:szCs w:val="22"/>
              </w:rPr>
            </w:pPr>
            <w:r w:rsidRPr="001E6E75">
              <w:rPr>
                <w:rFonts w:ascii="Arial" w:hAnsi="Arial" w:cs="Arial"/>
                <w:bCs/>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60B897D8" w14:textId="285C134D" w:rsidR="0043576D" w:rsidRPr="001E6E75" w:rsidRDefault="00B666DF" w:rsidP="00D927B9">
            <w:pPr>
              <w:jc w:val="center"/>
              <w:rPr>
                <w:rFonts w:ascii="Arial" w:hAnsi="Arial" w:cs="Arial"/>
                <w:bCs/>
                <w:sz w:val="22"/>
                <w:szCs w:val="22"/>
              </w:rPr>
            </w:pPr>
            <w:r>
              <w:rPr>
                <w:rFonts w:ascii="Arial" w:hAnsi="Arial" w:cs="Arial"/>
                <w:bCs/>
                <w:sz w:val="22"/>
                <w:szCs w:val="22"/>
              </w:rPr>
              <w:t>90</w:t>
            </w:r>
            <w:r w:rsidR="0043576D" w:rsidRPr="001E6E75">
              <w:rPr>
                <w:rFonts w:ascii="Arial" w:hAnsi="Arial" w:cs="Arial"/>
                <w:bCs/>
                <w:sz w:val="22"/>
                <w:szCs w:val="22"/>
              </w:rPr>
              <w:t>/60</w:t>
            </w:r>
          </w:p>
        </w:tc>
        <w:tc>
          <w:tcPr>
            <w:tcW w:w="1521" w:type="dxa"/>
            <w:tcBorders>
              <w:top w:val="single" w:sz="4" w:space="0" w:color="auto"/>
              <w:left w:val="single" w:sz="4" w:space="0" w:color="auto"/>
              <w:bottom w:val="single" w:sz="4" w:space="0" w:color="auto"/>
            </w:tcBorders>
          </w:tcPr>
          <w:p w14:paraId="24A62392" w14:textId="01E08E9F" w:rsidR="0043576D" w:rsidRPr="001E6E75" w:rsidRDefault="00B1673A" w:rsidP="008D43B7">
            <w:pPr>
              <w:jc w:val="right"/>
              <w:rPr>
                <w:rFonts w:ascii="Arial" w:hAnsi="Arial" w:cs="Arial"/>
                <w:bCs/>
                <w:sz w:val="22"/>
                <w:szCs w:val="22"/>
              </w:rPr>
            </w:pPr>
            <w:r>
              <w:rPr>
                <w:rFonts w:ascii="Arial" w:hAnsi="Arial" w:cs="Arial"/>
                <w:bCs/>
                <w:sz w:val="22"/>
                <w:szCs w:val="22"/>
              </w:rPr>
              <w:t>1,800</w:t>
            </w:r>
          </w:p>
        </w:tc>
      </w:tr>
      <w:tr w:rsidR="00B666DF" w:rsidRPr="001E6E75" w14:paraId="7CCB32DB" w14:textId="77777777" w:rsidTr="008D43B7">
        <w:trPr>
          <w:jc w:val="center"/>
        </w:trPr>
        <w:tc>
          <w:tcPr>
            <w:tcW w:w="3699" w:type="dxa"/>
            <w:tcBorders>
              <w:top w:val="single" w:sz="4" w:space="0" w:color="auto"/>
              <w:bottom w:val="single" w:sz="4" w:space="0" w:color="auto"/>
              <w:right w:val="single" w:sz="4" w:space="0" w:color="auto"/>
            </w:tcBorders>
          </w:tcPr>
          <w:p w14:paraId="48C2942F" w14:textId="03E737FB" w:rsidR="00B666DF" w:rsidRPr="001E6E75" w:rsidRDefault="00CD622F" w:rsidP="008D43B7">
            <w:pPr>
              <w:pStyle w:val="ListParagraph"/>
              <w:ind w:left="540"/>
              <w:rPr>
                <w:rFonts w:ascii="Arial" w:hAnsi="Arial" w:cs="Arial"/>
                <w:bCs/>
                <w:sz w:val="22"/>
                <w:szCs w:val="22"/>
              </w:rPr>
            </w:pPr>
            <w:r>
              <w:rPr>
                <w:rFonts w:ascii="Arial" w:hAnsi="Arial" w:cs="Arial"/>
                <w:bCs/>
                <w:sz w:val="22"/>
                <w:szCs w:val="22"/>
              </w:rPr>
              <w:t xml:space="preserve">2. Consent </w:t>
            </w:r>
            <w:r w:rsidRPr="00CD622F">
              <w:rPr>
                <w:rFonts w:ascii="Arial" w:hAnsi="Arial" w:cs="Arial"/>
                <w:b/>
                <w:bCs/>
                <w:sz w:val="22"/>
                <w:szCs w:val="22"/>
              </w:rPr>
              <w:t>(Attach #10)</w:t>
            </w:r>
          </w:p>
        </w:tc>
        <w:tc>
          <w:tcPr>
            <w:tcW w:w="1620" w:type="dxa"/>
            <w:tcBorders>
              <w:top w:val="single" w:sz="4" w:space="0" w:color="auto"/>
              <w:left w:val="single" w:sz="4" w:space="0" w:color="auto"/>
              <w:bottom w:val="single" w:sz="4" w:space="0" w:color="auto"/>
              <w:right w:val="single" w:sz="4" w:space="0" w:color="auto"/>
            </w:tcBorders>
          </w:tcPr>
          <w:p w14:paraId="6BBBA444" w14:textId="585B5DA4" w:rsidR="00B666DF" w:rsidRPr="001E6E75" w:rsidRDefault="00CD622F" w:rsidP="008D43B7">
            <w:pPr>
              <w:jc w:val="center"/>
              <w:rPr>
                <w:rFonts w:ascii="Arial" w:hAnsi="Arial" w:cs="Arial"/>
                <w:bCs/>
                <w:sz w:val="22"/>
                <w:szCs w:val="22"/>
              </w:rPr>
            </w:pPr>
            <w:r>
              <w:rPr>
                <w:rFonts w:ascii="Arial" w:hAnsi="Arial" w:cs="Arial"/>
                <w:bCs/>
                <w:sz w:val="22"/>
                <w:szCs w:val="22"/>
              </w:rPr>
              <w:t>1,200</w:t>
            </w:r>
          </w:p>
        </w:tc>
        <w:tc>
          <w:tcPr>
            <w:tcW w:w="1620" w:type="dxa"/>
            <w:tcBorders>
              <w:top w:val="single" w:sz="4" w:space="0" w:color="auto"/>
              <w:left w:val="single" w:sz="4" w:space="0" w:color="auto"/>
              <w:bottom w:val="single" w:sz="4" w:space="0" w:color="auto"/>
              <w:right w:val="single" w:sz="4" w:space="0" w:color="auto"/>
            </w:tcBorders>
          </w:tcPr>
          <w:p w14:paraId="1899B2B3" w14:textId="44244507" w:rsidR="00B666DF" w:rsidRPr="001E6E75" w:rsidRDefault="00CD622F" w:rsidP="008D43B7">
            <w:pPr>
              <w:jc w:val="center"/>
              <w:rPr>
                <w:rFonts w:ascii="Arial" w:hAnsi="Arial" w:cs="Arial"/>
                <w:bCs/>
                <w:sz w:val="22"/>
                <w:szCs w:val="22"/>
              </w:rPr>
            </w:pPr>
            <w:r>
              <w:rPr>
                <w:rFonts w:ascii="Arial" w:hAnsi="Arial" w:cs="Arial"/>
                <w:bCs/>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5B694961" w14:textId="3E78FF53" w:rsidR="00B666DF" w:rsidRDefault="00CD622F" w:rsidP="008D43B7">
            <w:pPr>
              <w:jc w:val="center"/>
              <w:rPr>
                <w:rFonts w:ascii="Arial" w:hAnsi="Arial" w:cs="Arial"/>
                <w:bCs/>
                <w:sz w:val="22"/>
                <w:szCs w:val="22"/>
              </w:rPr>
            </w:pPr>
            <w:r>
              <w:rPr>
                <w:rFonts w:ascii="Arial" w:hAnsi="Arial" w:cs="Arial"/>
                <w:bCs/>
                <w:sz w:val="22"/>
                <w:szCs w:val="22"/>
              </w:rPr>
              <w:t>20/60</w:t>
            </w:r>
          </w:p>
        </w:tc>
        <w:tc>
          <w:tcPr>
            <w:tcW w:w="1521" w:type="dxa"/>
            <w:tcBorders>
              <w:top w:val="single" w:sz="4" w:space="0" w:color="auto"/>
              <w:left w:val="single" w:sz="4" w:space="0" w:color="auto"/>
              <w:bottom w:val="single" w:sz="4" w:space="0" w:color="auto"/>
            </w:tcBorders>
          </w:tcPr>
          <w:p w14:paraId="7130EB99" w14:textId="1ECC2DCD" w:rsidR="00B666DF" w:rsidRPr="001E6E75" w:rsidRDefault="00B1673A" w:rsidP="008D43B7">
            <w:pPr>
              <w:jc w:val="right"/>
              <w:rPr>
                <w:rFonts w:ascii="Arial" w:hAnsi="Arial" w:cs="Arial"/>
                <w:bCs/>
                <w:sz w:val="22"/>
                <w:szCs w:val="22"/>
              </w:rPr>
            </w:pPr>
            <w:r>
              <w:rPr>
                <w:rFonts w:ascii="Arial" w:hAnsi="Arial" w:cs="Arial"/>
                <w:bCs/>
                <w:sz w:val="22"/>
                <w:szCs w:val="22"/>
              </w:rPr>
              <w:t>400</w:t>
            </w:r>
          </w:p>
        </w:tc>
      </w:tr>
      <w:tr w:rsidR="0043576D" w:rsidRPr="001E6E75" w14:paraId="0A519813" w14:textId="77777777" w:rsidTr="008D43B7">
        <w:trPr>
          <w:jc w:val="center"/>
        </w:trPr>
        <w:tc>
          <w:tcPr>
            <w:tcW w:w="3699" w:type="dxa"/>
            <w:tcBorders>
              <w:top w:val="single" w:sz="4" w:space="0" w:color="auto"/>
              <w:bottom w:val="single" w:sz="4" w:space="0" w:color="auto"/>
              <w:right w:val="single" w:sz="4" w:space="0" w:color="auto"/>
            </w:tcBorders>
          </w:tcPr>
          <w:p w14:paraId="22FDBDC8" w14:textId="2258C075" w:rsidR="0043576D" w:rsidRDefault="00DA0333" w:rsidP="008D43B7">
            <w:pPr>
              <w:pStyle w:val="ListParagraph"/>
              <w:ind w:left="540"/>
              <w:rPr>
                <w:rFonts w:ascii="Arial" w:hAnsi="Arial" w:cs="Arial"/>
                <w:bCs/>
                <w:sz w:val="22"/>
                <w:szCs w:val="22"/>
              </w:rPr>
            </w:pPr>
            <w:r>
              <w:rPr>
                <w:rFonts w:ascii="Arial" w:hAnsi="Arial" w:cs="Arial"/>
                <w:bCs/>
                <w:sz w:val="22"/>
                <w:szCs w:val="22"/>
              </w:rPr>
              <w:t>3</w:t>
            </w:r>
            <w:r w:rsidR="0043576D" w:rsidRPr="001E6E75">
              <w:rPr>
                <w:rFonts w:ascii="Arial" w:hAnsi="Arial" w:cs="Arial"/>
                <w:bCs/>
                <w:sz w:val="22"/>
                <w:szCs w:val="22"/>
              </w:rPr>
              <w:t>. Home or nursing home visit</w:t>
            </w:r>
          </w:p>
          <w:p w14:paraId="251BCB2D" w14:textId="3AAB2AB8" w:rsidR="00177280" w:rsidRPr="00D71466" w:rsidRDefault="00177280" w:rsidP="0087006A">
            <w:pPr>
              <w:pStyle w:val="ListParagraph"/>
              <w:ind w:left="540"/>
              <w:rPr>
                <w:rFonts w:ascii="Arial" w:hAnsi="Arial" w:cs="Arial"/>
                <w:b/>
                <w:bCs/>
                <w:sz w:val="22"/>
                <w:szCs w:val="22"/>
              </w:rPr>
            </w:pPr>
            <w:r w:rsidRPr="00D71466">
              <w:rPr>
                <w:rFonts w:ascii="Arial" w:hAnsi="Arial" w:cs="Arial"/>
                <w:b/>
                <w:bCs/>
                <w:sz w:val="22"/>
                <w:szCs w:val="22"/>
              </w:rPr>
              <w:t>(Attach #1</w:t>
            </w:r>
            <w:r w:rsidR="001C4FFF">
              <w:rPr>
                <w:rFonts w:ascii="Arial" w:hAnsi="Arial" w:cs="Arial"/>
                <w:b/>
                <w:bCs/>
                <w:sz w:val="22"/>
                <w:szCs w:val="22"/>
              </w:rPr>
              <w:t xml:space="preserve"> – </w:t>
            </w:r>
            <w:r w:rsidR="001C4FFF" w:rsidRPr="00824049">
              <w:rPr>
                <w:rFonts w:ascii="Arial" w:hAnsi="Arial" w:cs="Arial"/>
                <w:b/>
                <w:bCs/>
                <w:sz w:val="22"/>
                <w:szCs w:val="22"/>
              </w:rPr>
              <w:t>partial as</w:t>
            </w:r>
            <w:r w:rsidR="0087006A">
              <w:rPr>
                <w:rFonts w:ascii="Arial" w:hAnsi="Arial" w:cs="Arial"/>
                <w:b/>
                <w:bCs/>
                <w:sz w:val="22"/>
                <w:szCs w:val="22"/>
              </w:rPr>
              <w:t xml:space="preserve"> respondent is capable</w:t>
            </w:r>
            <w:r w:rsidRPr="00824049">
              <w:rPr>
                <w:rFonts w:ascii="Arial" w:hAnsi="Arial" w:cs="Arial"/>
                <w:b/>
                <w:bCs/>
                <w:sz w:val="22"/>
                <w:szCs w:val="22"/>
              </w:rPr>
              <w:t>)</w:t>
            </w:r>
          </w:p>
        </w:tc>
        <w:tc>
          <w:tcPr>
            <w:tcW w:w="1620" w:type="dxa"/>
            <w:tcBorders>
              <w:top w:val="single" w:sz="4" w:space="0" w:color="auto"/>
              <w:left w:val="single" w:sz="4" w:space="0" w:color="auto"/>
              <w:bottom w:val="single" w:sz="4" w:space="0" w:color="auto"/>
              <w:right w:val="single" w:sz="4" w:space="0" w:color="auto"/>
            </w:tcBorders>
          </w:tcPr>
          <w:p w14:paraId="364E5025" w14:textId="77777777" w:rsidR="0043576D" w:rsidRPr="001E6E75" w:rsidRDefault="0043576D" w:rsidP="008D43B7">
            <w:pPr>
              <w:jc w:val="center"/>
              <w:rPr>
                <w:rFonts w:ascii="Arial" w:hAnsi="Arial" w:cs="Arial"/>
                <w:bCs/>
                <w:sz w:val="22"/>
                <w:szCs w:val="22"/>
              </w:rPr>
            </w:pPr>
            <w:r w:rsidRPr="001E6E75">
              <w:rPr>
                <w:rFonts w:ascii="Arial" w:hAnsi="Arial" w:cs="Arial"/>
                <w:bCs/>
                <w:sz w:val="22"/>
                <w:szCs w:val="22"/>
              </w:rPr>
              <w:t>35</w:t>
            </w:r>
          </w:p>
        </w:tc>
        <w:tc>
          <w:tcPr>
            <w:tcW w:w="1620" w:type="dxa"/>
            <w:tcBorders>
              <w:top w:val="single" w:sz="4" w:space="0" w:color="auto"/>
              <w:left w:val="single" w:sz="4" w:space="0" w:color="auto"/>
              <w:bottom w:val="single" w:sz="4" w:space="0" w:color="auto"/>
              <w:right w:val="single" w:sz="4" w:space="0" w:color="auto"/>
            </w:tcBorders>
          </w:tcPr>
          <w:p w14:paraId="75656A43" w14:textId="77777777" w:rsidR="0043576D" w:rsidRPr="001E6E75" w:rsidRDefault="0043576D" w:rsidP="008D43B7">
            <w:pPr>
              <w:jc w:val="center"/>
              <w:rPr>
                <w:rFonts w:ascii="Arial" w:hAnsi="Arial" w:cs="Arial"/>
                <w:bCs/>
                <w:sz w:val="22"/>
                <w:szCs w:val="22"/>
              </w:rPr>
            </w:pPr>
            <w:r w:rsidRPr="001E6E75">
              <w:rPr>
                <w:rFonts w:ascii="Arial" w:hAnsi="Arial" w:cs="Arial"/>
                <w:bCs/>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4EAA8FD7" w14:textId="4BD18671" w:rsidR="0043576D" w:rsidRPr="001E6E75" w:rsidRDefault="005062F8" w:rsidP="008D43B7">
            <w:pPr>
              <w:jc w:val="center"/>
              <w:rPr>
                <w:rFonts w:ascii="Arial" w:hAnsi="Arial" w:cs="Arial"/>
                <w:bCs/>
                <w:sz w:val="22"/>
                <w:szCs w:val="22"/>
              </w:rPr>
            </w:pPr>
            <w:r>
              <w:rPr>
                <w:rFonts w:ascii="Arial" w:hAnsi="Arial" w:cs="Arial"/>
                <w:bCs/>
                <w:sz w:val="22"/>
                <w:szCs w:val="22"/>
              </w:rPr>
              <w:t>1</w:t>
            </w:r>
          </w:p>
        </w:tc>
        <w:tc>
          <w:tcPr>
            <w:tcW w:w="1521" w:type="dxa"/>
            <w:tcBorders>
              <w:top w:val="single" w:sz="4" w:space="0" w:color="auto"/>
              <w:left w:val="single" w:sz="4" w:space="0" w:color="auto"/>
              <w:bottom w:val="single" w:sz="4" w:space="0" w:color="auto"/>
            </w:tcBorders>
          </w:tcPr>
          <w:p w14:paraId="005CFC8F" w14:textId="77777777" w:rsidR="0043576D" w:rsidRPr="001E6E75" w:rsidRDefault="0043576D" w:rsidP="008D43B7">
            <w:pPr>
              <w:jc w:val="right"/>
              <w:rPr>
                <w:rFonts w:ascii="Arial" w:hAnsi="Arial" w:cs="Arial"/>
                <w:bCs/>
                <w:sz w:val="22"/>
                <w:szCs w:val="22"/>
              </w:rPr>
            </w:pPr>
            <w:r w:rsidRPr="001E6E75">
              <w:rPr>
                <w:rFonts w:ascii="Arial" w:hAnsi="Arial" w:cs="Arial"/>
                <w:bCs/>
                <w:sz w:val="22"/>
                <w:szCs w:val="22"/>
              </w:rPr>
              <w:t>35</w:t>
            </w:r>
          </w:p>
        </w:tc>
      </w:tr>
      <w:tr w:rsidR="0043576D" w:rsidRPr="001E6E75" w14:paraId="6BDB0672" w14:textId="77777777" w:rsidTr="008D43B7">
        <w:trPr>
          <w:jc w:val="center"/>
        </w:trPr>
        <w:tc>
          <w:tcPr>
            <w:tcW w:w="3699" w:type="dxa"/>
            <w:tcBorders>
              <w:top w:val="single" w:sz="4" w:space="0" w:color="auto"/>
              <w:bottom w:val="single" w:sz="4" w:space="0" w:color="auto"/>
              <w:right w:val="single" w:sz="4" w:space="0" w:color="auto"/>
            </w:tcBorders>
          </w:tcPr>
          <w:p w14:paraId="50AA8352" w14:textId="2FBB0501" w:rsidR="0043576D" w:rsidRPr="001E6E75" w:rsidRDefault="0043576D" w:rsidP="00DA0333">
            <w:pPr>
              <w:rPr>
                <w:rFonts w:ascii="Arial" w:hAnsi="Arial" w:cs="Arial"/>
                <w:b/>
                <w:bCs/>
                <w:sz w:val="22"/>
                <w:szCs w:val="22"/>
              </w:rPr>
            </w:pPr>
            <w:r w:rsidRPr="001E6E75">
              <w:rPr>
                <w:rFonts w:ascii="Arial" w:hAnsi="Arial" w:cs="Arial"/>
                <w:b/>
                <w:bCs/>
                <w:sz w:val="22"/>
                <w:szCs w:val="22"/>
              </w:rPr>
              <w:t xml:space="preserve">   </w:t>
            </w:r>
            <w:r w:rsidR="00DA0333">
              <w:rPr>
                <w:rFonts w:ascii="Arial" w:hAnsi="Arial" w:cs="Arial"/>
                <w:b/>
                <w:bCs/>
                <w:sz w:val="22"/>
                <w:szCs w:val="22"/>
              </w:rPr>
              <w:t>C</w:t>
            </w:r>
            <w:r w:rsidRPr="001E6E75">
              <w:rPr>
                <w:rFonts w:ascii="Arial" w:hAnsi="Arial" w:cs="Arial"/>
                <w:b/>
                <w:bCs/>
                <w:sz w:val="22"/>
                <w:szCs w:val="22"/>
              </w:rPr>
              <w:t>.  ANNUAL FOLLOW-UP</w:t>
            </w:r>
          </w:p>
        </w:tc>
        <w:tc>
          <w:tcPr>
            <w:tcW w:w="1620" w:type="dxa"/>
            <w:tcBorders>
              <w:top w:val="single" w:sz="4" w:space="0" w:color="auto"/>
              <w:left w:val="single" w:sz="4" w:space="0" w:color="auto"/>
              <w:bottom w:val="single" w:sz="4" w:space="0" w:color="auto"/>
              <w:right w:val="single" w:sz="4" w:space="0" w:color="auto"/>
            </w:tcBorders>
          </w:tcPr>
          <w:p w14:paraId="387CCE2F" w14:textId="77777777" w:rsidR="0043576D" w:rsidRPr="001E6E75" w:rsidRDefault="0043576D" w:rsidP="008D43B7">
            <w:pPr>
              <w:jc w:val="center"/>
              <w:rPr>
                <w:rFonts w:ascii="Arial" w:hAnsi="Arial" w:cs="Arial"/>
                <w:b/>
                <w:bCs/>
                <w:sz w:val="22"/>
                <w:szCs w:val="22"/>
              </w:rPr>
            </w:pPr>
          </w:p>
        </w:tc>
        <w:tc>
          <w:tcPr>
            <w:tcW w:w="1620" w:type="dxa"/>
            <w:tcBorders>
              <w:top w:val="single" w:sz="4" w:space="0" w:color="auto"/>
              <w:left w:val="single" w:sz="4" w:space="0" w:color="auto"/>
              <w:bottom w:val="single" w:sz="4" w:space="0" w:color="auto"/>
              <w:right w:val="single" w:sz="4" w:space="0" w:color="auto"/>
            </w:tcBorders>
          </w:tcPr>
          <w:p w14:paraId="26FEC268" w14:textId="77777777" w:rsidR="0043576D" w:rsidRPr="001E6E75" w:rsidRDefault="0043576D" w:rsidP="008D43B7">
            <w:pPr>
              <w:jc w:val="center"/>
              <w:rPr>
                <w:rFonts w:ascii="Arial" w:hAnsi="Arial" w:cs="Arial"/>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674E7C0" w14:textId="77777777" w:rsidR="0043576D" w:rsidRPr="001E6E75" w:rsidRDefault="0043576D" w:rsidP="008D43B7">
            <w:pPr>
              <w:jc w:val="center"/>
              <w:rPr>
                <w:rFonts w:ascii="Arial" w:hAnsi="Arial" w:cs="Arial"/>
                <w:b/>
                <w:bCs/>
                <w:sz w:val="22"/>
                <w:szCs w:val="22"/>
              </w:rPr>
            </w:pPr>
          </w:p>
        </w:tc>
        <w:tc>
          <w:tcPr>
            <w:tcW w:w="1521" w:type="dxa"/>
            <w:tcBorders>
              <w:top w:val="single" w:sz="4" w:space="0" w:color="auto"/>
              <w:left w:val="single" w:sz="4" w:space="0" w:color="auto"/>
              <w:bottom w:val="single" w:sz="4" w:space="0" w:color="auto"/>
            </w:tcBorders>
          </w:tcPr>
          <w:p w14:paraId="1DEB6DAB" w14:textId="77777777" w:rsidR="0043576D" w:rsidRPr="001E6E75" w:rsidRDefault="0043576D" w:rsidP="008D43B7">
            <w:pPr>
              <w:jc w:val="right"/>
              <w:rPr>
                <w:rFonts w:ascii="Arial" w:hAnsi="Arial" w:cs="Arial"/>
                <w:b/>
                <w:bCs/>
                <w:sz w:val="22"/>
                <w:szCs w:val="22"/>
              </w:rPr>
            </w:pPr>
          </w:p>
        </w:tc>
      </w:tr>
      <w:tr w:rsidR="0043576D" w:rsidRPr="001E6E75" w14:paraId="51853FD8" w14:textId="77777777" w:rsidTr="008D43B7">
        <w:trPr>
          <w:trHeight w:val="332"/>
          <w:jc w:val="center"/>
        </w:trPr>
        <w:tc>
          <w:tcPr>
            <w:tcW w:w="3699" w:type="dxa"/>
            <w:tcBorders>
              <w:top w:val="single" w:sz="4" w:space="0" w:color="auto"/>
              <w:bottom w:val="single" w:sz="4" w:space="0" w:color="auto"/>
              <w:right w:val="single" w:sz="4" w:space="0" w:color="auto"/>
            </w:tcBorders>
          </w:tcPr>
          <w:p w14:paraId="2871BF36" w14:textId="4693238D" w:rsidR="00177280" w:rsidRPr="00177280" w:rsidRDefault="0043576D" w:rsidP="00177280">
            <w:pPr>
              <w:pStyle w:val="ListParagraph"/>
              <w:numPr>
                <w:ilvl w:val="0"/>
                <w:numId w:val="23"/>
              </w:numPr>
              <w:rPr>
                <w:rFonts w:ascii="Arial" w:hAnsi="Arial" w:cs="Arial"/>
                <w:bCs/>
                <w:sz w:val="22"/>
                <w:szCs w:val="22"/>
              </w:rPr>
            </w:pPr>
            <w:r w:rsidRPr="00177280">
              <w:rPr>
                <w:rFonts w:ascii="Arial" w:hAnsi="Arial" w:cs="Arial"/>
                <w:bCs/>
                <w:sz w:val="22"/>
                <w:szCs w:val="22"/>
              </w:rPr>
              <w:t>Records Request</w:t>
            </w:r>
          </w:p>
          <w:p w14:paraId="4C932EA3" w14:textId="2EC13ECE" w:rsidR="0043576D" w:rsidRPr="00D71466" w:rsidRDefault="0043576D" w:rsidP="00177280">
            <w:pPr>
              <w:pStyle w:val="ListParagraph"/>
              <w:ind w:left="857"/>
              <w:rPr>
                <w:rFonts w:ascii="Arial" w:hAnsi="Arial" w:cs="Arial"/>
                <w:b/>
                <w:bCs/>
                <w:sz w:val="22"/>
                <w:szCs w:val="22"/>
              </w:rPr>
            </w:pPr>
            <w:r w:rsidRPr="00D71466">
              <w:rPr>
                <w:rFonts w:ascii="Arial" w:hAnsi="Arial" w:cs="Arial"/>
                <w:b/>
                <w:bCs/>
                <w:sz w:val="22"/>
                <w:szCs w:val="22"/>
              </w:rPr>
              <w:t xml:space="preserve"> </w:t>
            </w:r>
            <w:r w:rsidR="00177280" w:rsidRPr="00D71466">
              <w:rPr>
                <w:rFonts w:ascii="Arial" w:hAnsi="Arial" w:cs="Arial"/>
                <w:b/>
                <w:bCs/>
                <w:sz w:val="22"/>
                <w:szCs w:val="22"/>
              </w:rPr>
              <w:t>(Attach #5)</w:t>
            </w:r>
          </w:p>
        </w:tc>
        <w:tc>
          <w:tcPr>
            <w:tcW w:w="1620" w:type="dxa"/>
            <w:tcBorders>
              <w:top w:val="single" w:sz="4" w:space="0" w:color="auto"/>
              <w:left w:val="single" w:sz="4" w:space="0" w:color="auto"/>
              <w:bottom w:val="single" w:sz="4" w:space="0" w:color="auto"/>
              <w:right w:val="single" w:sz="4" w:space="0" w:color="auto"/>
            </w:tcBorders>
          </w:tcPr>
          <w:p w14:paraId="4570FA5B" w14:textId="77777777" w:rsidR="0043576D" w:rsidRPr="001E6E75" w:rsidRDefault="0043576D" w:rsidP="008D43B7">
            <w:pPr>
              <w:jc w:val="center"/>
              <w:rPr>
                <w:rFonts w:ascii="Arial" w:hAnsi="Arial" w:cs="Arial"/>
                <w:bCs/>
                <w:sz w:val="22"/>
                <w:szCs w:val="22"/>
              </w:rPr>
            </w:pPr>
            <w:r w:rsidRPr="001E6E75">
              <w:rPr>
                <w:rFonts w:ascii="Arial" w:hAnsi="Arial" w:cs="Arial"/>
                <w:bCs/>
                <w:sz w:val="22"/>
                <w:szCs w:val="22"/>
              </w:rPr>
              <w:t>1,200</w:t>
            </w:r>
          </w:p>
        </w:tc>
        <w:tc>
          <w:tcPr>
            <w:tcW w:w="1620" w:type="dxa"/>
            <w:tcBorders>
              <w:top w:val="single" w:sz="4" w:space="0" w:color="auto"/>
              <w:left w:val="single" w:sz="4" w:space="0" w:color="auto"/>
              <w:bottom w:val="single" w:sz="4" w:space="0" w:color="auto"/>
              <w:right w:val="single" w:sz="4" w:space="0" w:color="auto"/>
            </w:tcBorders>
          </w:tcPr>
          <w:p w14:paraId="1A41586B" w14:textId="77777777" w:rsidR="0043576D" w:rsidRPr="001E6E75" w:rsidRDefault="0043576D" w:rsidP="008D43B7">
            <w:pPr>
              <w:jc w:val="center"/>
              <w:rPr>
                <w:rFonts w:ascii="Arial" w:hAnsi="Arial" w:cs="Arial"/>
                <w:bCs/>
                <w:sz w:val="22"/>
                <w:szCs w:val="22"/>
              </w:rPr>
            </w:pPr>
            <w:r w:rsidRPr="001E6E75">
              <w:rPr>
                <w:rFonts w:ascii="Arial" w:hAnsi="Arial" w:cs="Arial"/>
                <w:bCs/>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57E9AECD" w14:textId="77777777" w:rsidR="0043576D" w:rsidRPr="001E6E75" w:rsidRDefault="0043576D" w:rsidP="008D43B7">
            <w:pPr>
              <w:jc w:val="center"/>
              <w:rPr>
                <w:rFonts w:ascii="Arial" w:hAnsi="Arial" w:cs="Arial"/>
                <w:bCs/>
                <w:sz w:val="22"/>
                <w:szCs w:val="22"/>
              </w:rPr>
            </w:pPr>
            <w:r w:rsidRPr="001E6E75">
              <w:rPr>
                <w:rFonts w:ascii="Arial" w:hAnsi="Arial" w:cs="Arial"/>
                <w:bCs/>
                <w:sz w:val="22"/>
                <w:szCs w:val="22"/>
              </w:rPr>
              <w:t>15/60</w:t>
            </w:r>
          </w:p>
        </w:tc>
        <w:tc>
          <w:tcPr>
            <w:tcW w:w="1521" w:type="dxa"/>
            <w:tcBorders>
              <w:top w:val="single" w:sz="4" w:space="0" w:color="auto"/>
              <w:left w:val="single" w:sz="4" w:space="0" w:color="auto"/>
              <w:bottom w:val="single" w:sz="4" w:space="0" w:color="auto"/>
            </w:tcBorders>
          </w:tcPr>
          <w:p w14:paraId="3AE3D593" w14:textId="77777777" w:rsidR="0043576D" w:rsidRPr="001E6E75" w:rsidRDefault="0043576D" w:rsidP="008D43B7">
            <w:pPr>
              <w:jc w:val="right"/>
              <w:rPr>
                <w:rFonts w:ascii="Arial" w:hAnsi="Arial" w:cs="Arial"/>
                <w:bCs/>
                <w:sz w:val="22"/>
                <w:szCs w:val="22"/>
              </w:rPr>
            </w:pPr>
            <w:r w:rsidRPr="001E6E75">
              <w:rPr>
                <w:rFonts w:ascii="Arial" w:hAnsi="Arial" w:cs="Arial"/>
                <w:bCs/>
                <w:sz w:val="22"/>
                <w:szCs w:val="22"/>
              </w:rPr>
              <w:t>300</w:t>
            </w:r>
          </w:p>
        </w:tc>
      </w:tr>
      <w:tr w:rsidR="0043576D" w:rsidRPr="001E6E75" w14:paraId="5A932B8F" w14:textId="77777777" w:rsidTr="008D43B7">
        <w:trPr>
          <w:trHeight w:val="350"/>
          <w:jc w:val="center"/>
        </w:trPr>
        <w:tc>
          <w:tcPr>
            <w:tcW w:w="3699" w:type="dxa"/>
            <w:tcBorders>
              <w:top w:val="single" w:sz="4" w:space="0" w:color="auto"/>
              <w:bottom w:val="single" w:sz="4" w:space="0" w:color="auto"/>
              <w:right w:val="single" w:sz="4" w:space="0" w:color="auto"/>
            </w:tcBorders>
          </w:tcPr>
          <w:p w14:paraId="77933B81" w14:textId="665EBA06" w:rsidR="0043576D" w:rsidRPr="00177280" w:rsidRDefault="0043576D" w:rsidP="00177280">
            <w:pPr>
              <w:pStyle w:val="ListParagraph"/>
              <w:numPr>
                <w:ilvl w:val="0"/>
                <w:numId w:val="23"/>
              </w:numPr>
              <w:rPr>
                <w:rFonts w:ascii="Arial" w:hAnsi="Arial" w:cs="Arial"/>
                <w:bCs/>
                <w:sz w:val="22"/>
                <w:szCs w:val="22"/>
              </w:rPr>
            </w:pPr>
            <w:r w:rsidRPr="00177280">
              <w:rPr>
                <w:rFonts w:ascii="Arial" w:hAnsi="Arial" w:cs="Arial"/>
                <w:bCs/>
                <w:sz w:val="22"/>
                <w:szCs w:val="22"/>
              </w:rPr>
              <w:t>Health Status Update</w:t>
            </w:r>
            <w:r w:rsidRPr="00177280" w:rsidDel="00F82927">
              <w:rPr>
                <w:rFonts w:ascii="Arial" w:hAnsi="Arial" w:cs="Arial"/>
                <w:bCs/>
                <w:sz w:val="22"/>
                <w:szCs w:val="22"/>
              </w:rPr>
              <w:t xml:space="preserve"> </w:t>
            </w:r>
          </w:p>
          <w:p w14:paraId="7FEF1A55" w14:textId="7F7D9375" w:rsidR="00177280" w:rsidRPr="00D71466" w:rsidRDefault="00177280" w:rsidP="00177280">
            <w:pPr>
              <w:pStyle w:val="ListParagraph"/>
              <w:ind w:left="857"/>
              <w:rPr>
                <w:rFonts w:ascii="Arial" w:hAnsi="Arial" w:cs="Arial"/>
                <w:b/>
                <w:bCs/>
                <w:sz w:val="22"/>
                <w:szCs w:val="22"/>
              </w:rPr>
            </w:pPr>
            <w:r w:rsidRPr="00D71466">
              <w:rPr>
                <w:rFonts w:ascii="Arial" w:hAnsi="Arial" w:cs="Arial"/>
                <w:b/>
                <w:bCs/>
                <w:sz w:val="22"/>
                <w:szCs w:val="22"/>
              </w:rPr>
              <w:t>(Attach #3)</w:t>
            </w:r>
          </w:p>
        </w:tc>
        <w:tc>
          <w:tcPr>
            <w:tcW w:w="1620" w:type="dxa"/>
            <w:tcBorders>
              <w:top w:val="single" w:sz="4" w:space="0" w:color="auto"/>
              <w:left w:val="single" w:sz="4" w:space="0" w:color="auto"/>
              <w:bottom w:val="single" w:sz="4" w:space="0" w:color="auto"/>
              <w:right w:val="single" w:sz="4" w:space="0" w:color="auto"/>
            </w:tcBorders>
          </w:tcPr>
          <w:p w14:paraId="12D2190E" w14:textId="77777777" w:rsidR="0043576D" w:rsidRPr="001E6E75" w:rsidRDefault="0043576D" w:rsidP="008D43B7">
            <w:pPr>
              <w:jc w:val="center"/>
              <w:rPr>
                <w:rFonts w:ascii="Arial" w:hAnsi="Arial" w:cs="Arial"/>
                <w:bCs/>
                <w:sz w:val="22"/>
                <w:szCs w:val="22"/>
              </w:rPr>
            </w:pPr>
            <w:r w:rsidRPr="001E6E75">
              <w:rPr>
                <w:rFonts w:ascii="Arial" w:hAnsi="Arial" w:cs="Arial"/>
                <w:bCs/>
                <w:sz w:val="22"/>
                <w:szCs w:val="22"/>
              </w:rPr>
              <w:t>1,400</w:t>
            </w:r>
          </w:p>
        </w:tc>
        <w:tc>
          <w:tcPr>
            <w:tcW w:w="1620" w:type="dxa"/>
            <w:tcBorders>
              <w:top w:val="single" w:sz="4" w:space="0" w:color="auto"/>
              <w:left w:val="single" w:sz="4" w:space="0" w:color="auto"/>
              <w:bottom w:val="single" w:sz="4" w:space="0" w:color="auto"/>
              <w:right w:val="single" w:sz="4" w:space="0" w:color="auto"/>
            </w:tcBorders>
          </w:tcPr>
          <w:p w14:paraId="2117F066" w14:textId="77777777" w:rsidR="0043576D" w:rsidRPr="001E6E75" w:rsidRDefault="0043576D" w:rsidP="008D43B7">
            <w:pPr>
              <w:jc w:val="center"/>
              <w:rPr>
                <w:rFonts w:ascii="Arial" w:hAnsi="Arial" w:cs="Arial"/>
                <w:bCs/>
                <w:sz w:val="22"/>
                <w:szCs w:val="22"/>
              </w:rPr>
            </w:pPr>
            <w:r w:rsidRPr="001E6E75">
              <w:rPr>
                <w:rFonts w:ascii="Arial" w:hAnsi="Arial" w:cs="Arial"/>
                <w:bCs/>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2E6E4961" w14:textId="77777777" w:rsidR="0043576D" w:rsidRPr="001E6E75" w:rsidRDefault="0043576D" w:rsidP="008D43B7">
            <w:pPr>
              <w:jc w:val="center"/>
              <w:rPr>
                <w:rFonts w:ascii="Arial" w:hAnsi="Arial" w:cs="Arial"/>
                <w:bCs/>
                <w:sz w:val="22"/>
                <w:szCs w:val="22"/>
              </w:rPr>
            </w:pPr>
            <w:r w:rsidRPr="001E6E75">
              <w:rPr>
                <w:rFonts w:ascii="Arial" w:hAnsi="Arial" w:cs="Arial"/>
                <w:bCs/>
                <w:sz w:val="22"/>
                <w:szCs w:val="22"/>
              </w:rPr>
              <w:t>15/60</w:t>
            </w:r>
          </w:p>
        </w:tc>
        <w:tc>
          <w:tcPr>
            <w:tcW w:w="1521" w:type="dxa"/>
            <w:tcBorders>
              <w:top w:val="single" w:sz="4" w:space="0" w:color="auto"/>
              <w:left w:val="single" w:sz="4" w:space="0" w:color="auto"/>
              <w:bottom w:val="single" w:sz="4" w:space="0" w:color="auto"/>
            </w:tcBorders>
          </w:tcPr>
          <w:p w14:paraId="5801DD49" w14:textId="77777777" w:rsidR="0043576D" w:rsidRPr="001E6E75" w:rsidRDefault="0043576D" w:rsidP="008D43B7">
            <w:pPr>
              <w:jc w:val="right"/>
              <w:rPr>
                <w:rFonts w:ascii="Arial" w:hAnsi="Arial" w:cs="Arial"/>
                <w:bCs/>
                <w:sz w:val="22"/>
                <w:szCs w:val="22"/>
              </w:rPr>
            </w:pPr>
            <w:r w:rsidRPr="001E6E75">
              <w:rPr>
                <w:rFonts w:ascii="Arial" w:hAnsi="Arial" w:cs="Arial"/>
                <w:bCs/>
                <w:sz w:val="22"/>
                <w:szCs w:val="22"/>
              </w:rPr>
              <w:t>350</w:t>
            </w:r>
          </w:p>
        </w:tc>
      </w:tr>
      <w:tr w:rsidR="0043576D" w:rsidRPr="001E6E75" w14:paraId="2DEADDDD" w14:textId="77777777" w:rsidTr="008D43B7">
        <w:trPr>
          <w:trHeight w:val="476"/>
          <w:jc w:val="center"/>
        </w:trPr>
        <w:tc>
          <w:tcPr>
            <w:tcW w:w="3699" w:type="dxa"/>
            <w:tcBorders>
              <w:top w:val="single" w:sz="4" w:space="0" w:color="auto"/>
              <w:bottom w:val="single" w:sz="4" w:space="0" w:color="auto"/>
              <w:right w:val="single" w:sz="4" w:space="0" w:color="auto"/>
            </w:tcBorders>
          </w:tcPr>
          <w:p w14:paraId="5AFAF852" w14:textId="77777777" w:rsidR="0043576D" w:rsidRPr="001E6E75" w:rsidRDefault="0043576D" w:rsidP="008D43B7">
            <w:pPr>
              <w:rPr>
                <w:rFonts w:ascii="Arial" w:hAnsi="Arial" w:cs="Arial"/>
                <w:b/>
                <w:bCs/>
                <w:sz w:val="22"/>
                <w:szCs w:val="22"/>
              </w:rPr>
            </w:pPr>
            <w:r w:rsidRPr="001E6E75">
              <w:rPr>
                <w:rFonts w:ascii="Arial" w:hAnsi="Arial" w:cs="Arial"/>
                <w:b/>
                <w:bCs/>
                <w:sz w:val="22"/>
                <w:szCs w:val="22"/>
              </w:rPr>
              <w:t>SUB-TOTAL: PARTICIPANT COMPONENTS</w:t>
            </w:r>
          </w:p>
        </w:tc>
        <w:tc>
          <w:tcPr>
            <w:tcW w:w="1620" w:type="dxa"/>
            <w:tcBorders>
              <w:top w:val="single" w:sz="4" w:space="0" w:color="auto"/>
              <w:left w:val="single" w:sz="4" w:space="0" w:color="auto"/>
              <w:bottom w:val="single" w:sz="4" w:space="0" w:color="auto"/>
              <w:right w:val="single" w:sz="4" w:space="0" w:color="auto"/>
            </w:tcBorders>
          </w:tcPr>
          <w:p w14:paraId="691546CA" w14:textId="77777777" w:rsidR="0043576D" w:rsidRPr="001E6E75" w:rsidRDefault="0043576D" w:rsidP="008D43B7">
            <w:pPr>
              <w:jc w:val="center"/>
              <w:rPr>
                <w:rFonts w:ascii="Arial" w:hAnsi="Arial" w:cs="Arial"/>
                <w:b/>
                <w:bCs/>
                <w:sz w:val="22"/>
                <w:szCs w:val="22"/>
              </w:rPr>
            </w:pPr>
            <w:r w:rsidRPr="001E6E75">
              <w:rPr>
                <w:rFonts w:ascii="Arial" w:hAnsi="Arial" w:cs="Arial"/>
                <w:b/>
                <w:bCs/>
                <w:sz w:val="22"/>
                <w:szCs w:val="22"/>
              </w:rPr>
              <w:t>2,850*</w:t>
            </w:r>
          </w:p>
        </w:tc>
        <w:tc>
          <w:tcPr>
            <w:tcW w:w="1620" w:type="dxa"/>
            <w:tcBorders>
              <w:top w:val="single" w:sz="4" w:space="0" w:color="auto"/>
              <w:left w:val="single" w:sz="4" w:space="0" w:color="auto"/>
              <w:bottom w:val="single" w:sz="4" w:space="0" w:color="auto"/>
              <w:right w:val="single" w:sz="4" w:space="0" w:color="auto"/>
            </w:tcBorders>
          </w:tcPr>
          <w:p w14:paraId="7049ADE3" w14:textId="77777777" w:rsidR="0043576D" w:rsidRPr="001E6E75" w:rsidRDefault="0043576D" w:rsidP="008D43B7">
            <w:pPr>
              <w:jc w:val="center"/>
              <w:rPr>
                <w:rFonts w:ascii="Arial" w:hAnsi="Arial" w:cs="Arial"/>
                <w:b/>
                <w:bCs/>
                <w:sz w:val="22"/>
                <w:szCs w:val="22"/>
              </w:rPr>
            </w:pPr>
            <w:r w:rsidRPr="001E6E75">
              <w:rPr>
                <w:rFonts w:ascii="Arial" w:hAnsi="Arial" w:cs="Arial"/>
                <w:b/>
                <w:bCs/>
                <w:sz w:val="22"/>
                <w:szCs w:val="22"/>
              </w:rPr>
              <w:t>-----------</w:t>
            </w:r>
          </w:p>
        </w:tc>
        <w:tc>
          <w:tcPr>
            <w:tcW w:w="1800" w:type="dxa"/>
            <w:tcBorders>
              <w:top w:val="single" w:sz="4" w:space="0" w:color="auto"/>
              <w:left w:val="single" w:sz="4" w:space="0" w:color="auto"/>
              <w:bottom w:val="single" w:sz="4" w:space="0" w:color="auto"/>
              <w:right w:val="single" w:sz="4" w:space="0" w:color="auto"/>
            </w:tcBorders>
          </w:tcPr>
          <w:p w14:paraId="55A0DCFE" w14:textId="77777777" w:rsidR="0043576D" w:rsidRPr="001E6E75" w:rsidRDefault="0043576D" w:rsidP="008D43B7">
            <w:pPr>
              <w:jc w:val="center"/>
              <w:rPr>
                <w:rFonts w:ascii="Arial" w:hAnsi="Arial" w:cs="Arial"/>
                <w:b/>
                <w:bCs/>
                <w:sz w:val="22"/>
                <w:szCs w:val="22"/>
              </w:rPr>
            </w:pPr>
            <w:r w:rsidRPr="001E6E75">
              <w:rPr>
                <w:rFonts w:ascii="Arial" w:hAnsi="Arial" w:cs="Arial"/>
                <w:b/>
                <w:bCs/>
                <w:sz w:val="22"/>
                <w:szCs w:val="22"/>
              </w:rPr>
              <w:t>-----------</w:t>
            </w:r>
          </w:p>
        </w:tc>
        <w:tc>
          <w:tcPr>
            <w:tcW w:w="1521" w:type="dxa"/>
            <w:tcBorders>
              <w:top w:val="single" w:sz="4" w:space="0" w:color="auto"/>
              <w:left w:val="single" w:sz="4" w:space="0" w:color="auto"/>
              <w:bottom w:val="single" w:sz="4" w:space="0" w:color="auto"/>
            </w:tcBorders>
          </w:tcPr>
          <w:p w14:paraId="174ADC1C" w14:textId="36790B70" w:rsidR="0043576D" w:rsidRPr="001E6E75" w:rsidRDefault="00DA0333" w:rsidP="008D43B7">
            <w:pPr>
              <w:jc w:val="right"/>
              <w:rPr>
                <w:rFonts w:ascii="Arial" w:hAnsi="Arial" w:cs="Arial"/>
                <w:b/>
                <w:bCs/>
                <w:sz w:val="22"/>
                <w:szCs w:val="22"/>
              </w:rPr>
            </w:pPr>
            <w:r>
              <w:rPr>
                <w:rFonts w:ascii="Arial" w:hAnsi="Arial" w:cs="Arial"/>
                <w:b/>
                <w:bCs/>
                <w:sz w:val="22"/>
                <w:szCs w:val="22"/>
              </w:rPr>
              <w:t>3,860</w:t>
            </w:r>
          </w:p>
        </w:tc>
      </w:tr>
      <w:tr w:rsidR="0043576D" w:rsidRPr="001E6E75" w14:paraId="038CBAA3" w14:textId="77777777" w:rsidTr="008D43B7">
        <w:trPr>
          <w:trHeight w:val="170"/>
          <w:jc w:val="center"/>
        </w:trPr>
        <w:tc>
          <w:tcPr>
            <w:tcW w:w="3699" w:type="dxa"/>
            <w:tcBorders>
              <w:top w:val="single" w:sz="4" w:space="0" w:color="auto"/>
              <w:bottom w:val="single" w:sz="4" w:space="0" w:color="auto"/>
              <w:right w:val="single" w:sz="4" w:space="0" w:color="auto"/>
            </w:tcBorders>
          </w:tcPr>
          <w:p w14:paraId="264E29E6" w14:textId="77777777" w:rsidR="0043576D" w:rsidRPr="001E6E75" w:rsidRDefault="0043576D" w:rsidP="008D43B7">
            <w:pPr>
              <w:jc w:val="right"/>
              <w:rPr>
                <w:rFonts w:ascii="Arial" w:hAnsi="Arial" w:cs="Arial"/>
                <w:b/>
                <w:bCs/>
                <w:sz w:val="22"/>
                <w:szCs w:val="22"/>
              </w:rPr>
            </w:pPr>
          </w:p>
        </w:tc>
        <w:tc>
          <w:tcPr>
            <w:tcW w:w="1620" w:type="dxa"/>
            <w:tcBorders>
              <w:top w:val="single" w:sz="4" w:space="0" w:color="auto"/>
              <w:left w:val="single" w:sz="4" w:space="0" w:color="auto"/>
              <w:bottom w:val="single" w:sz="4" w:space="0" w:color="auto"/>
              <w:right w:val="single" w:sz="4" w:space="0" w:color="auto"/>
            </w:tcBorders>
          </w:tcPr>
          <w:p w14:paraId="1FAA2264" w14:textId="77777777" w:rsidR="0043576D" w:rsidRPr="001E6E75" w:rsidRDefault="0043576D" w:rsidP="008D43B7">
            <w:pPr>
              <w:jc w:val="center"/>
              <w:rPr>
                <w:rFonts w:ascii="Arial" w:hAnsi="Arial" w:cs="Arial"/>
                <w:b/>
                <w:bCs/>
                <w:sz w:val="22"/>
                <w:szCs w:val="22"/>
              </w:rPr>
            </w:pPr>
          </w:p>
        </w:tc>
        <w:tc>
          <w:tcPr>
            <w:tcW w:w="1620" w:type="dxa"/>
            <w:tcBorders>
              <w:top w:val="single" w:sz="4" w:space="0" w:color="auto"/>
              <w:left w:val="single" w:sz="4" w:space="0" w:color="auto"/>
              <w:bottom w:val="single" w:sz="4" w:space="0" w:color="auto"/>
              <w:right w:val="single" w:sz="4" w:space="0" w:color="auto"/>
            </w:tcBorders>
          </w:tcPr>
          <w:p w14:paraId="5CF614E4" w14:textId="77777777" w:rsidR="0043576D" w:rsidRPr="001E6E75" w:rsidRDefault="0043576D" w:rsidP="008D43B7">
            <w:pPr>
              <w:jc w:val="center"/>
              <w:rPr>
                <w:rFonts w:ascii="Arial" w:hAnsi="Arial" w:cs="Arial"/>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78C625E" w14:textId="77777777" w:rsidR="0043576D" w:rsidRPr="001E6E75" w:rsidRDefault="0043576D" w:rsidP="008D43B7">
            <w:pPr>
              <w:jc w:val="center"/>
              <w:rPr>
                <w:rFonts w:ascii="Arial" w:hAnsi="Arial" w:cs="Arial"/>
                <w:b/>
                <w:bCs/>
                <w:sz w:val="22"/>
                <w:szCs w:val="22"/>
              </w:rPr>
            </w:pPr>
          </w:p>
        </w:tc>
        <w:tc>
          <w:tcPr>
            <w:tcW w:w="1521" w:type="dxa"/>
            <w:tcBorders>
              <w:top w:val="single" w:sz="4" w:space="0" w:color="auto"/>
              <w:left w:val="single" w:sz="4" w:space="0" w:color="auto"/>
              <w:bottom w:val="single" w:sz="4" w:space="0" w:color="auto"/>
            </w:tcBorders>
          </w:tcPr>
          <w:p w14:paraId="0FA68D70" w14:textId="77777777" w:rsidR="0043576D" w:rsidRPr="001E6E75" w:rsidRDefault="0043576D" w:rsidP="008D43B7">
            <w:pPr>
              <w:jc w:val="right"/>
              <w:rPr>
                <w:rFonts w:ascii="Arial" w:hAnsi="Arial" w:cs="Arial"/>
                <w:b/>
                <w:bCs/>
                <w:sz w:val="22"/>
                <w:szCs w:val="22"/>
              </w:rPr>
            </w:pPr>
          </w:p>
        </w:tc>
      </w:tr>
      <w:tr w:rsidR="0043576D" w:rsidRPr="001E6E75" w14:paraId="4A279F84" w14:textId="77777777" w:rsidTr="008D43B7">
        <w:trPr>
          <w:trHeight w:val="360"/>
          <w:jc w:val="center"/>
        </w:trPr>
        <w:tc>
          <w:tcPr>
            <w:tcW w:w="3699" w:type="dxa"/>
            <w:tcBorders>
              <w:top w:val="nil"/>
              <w:bottom w:val="single" w:sz="4" w:space="0" w:color="auto"/>
              <w:right w:val="single" w:sz="4" w:space="0" w:color="auto"/>
            </w:tcBorders>
          </w:tcPr>
          <w:p w14:paraId="48E0B47D" w14:textId="77777777" w:rsidR="0043576D" w:rsidRPr="001E6E75" w:rsidRDefault="0043576D" w:rsidP="008D43B7">
            <w:pPr>
              <w:rPr>
                <w:rFonts w:ascii="Arial" w:hAnsi="Arial" w:cs="Arial"/>
                <w:b/>
                <w:bCs/>
                <w:sz w:val="22"/>
                <w:szCs w:val="22"/>
              </w:rPr>
            </w:pPr>
            <w:r w:rsidRPr="001E6E75">
              <w:rPr>
                <w:rFonts w:ascii="Arial" w:hAnsi="Arial" w:cs="Arial"/>
                <w:b/>
                <w:bCs/>
                <w:sz w:val="22"/>
                <w:szCs w:val="22"/>
              </w:rPr>
              <w:t xml:space="preserve">II. NON- PARTICIPANT COMPONENTS  – </w:t>
            </w:r>
          </w:p>
          <w:p w14:paraId="6F78FEDE" w14:textId="77777777" w:rsidR="0043576D" w:rsidRPr="001E6E75" w:rsidRDefault="0043576D" w:rsidP="008D43B7">
            <w:pPr>
              <w:rPr>
                <w:rFonts w:ascii="Arial" w:hAnsi="Arial" w:cs="Arial"/>
                <w:b/>
                <w:bCs/>
                <w:sz w:val="22"/>
                <w:szCs w:val="22"/>
              </w:rPr>
            </w:pPr>
            <w:r w:rsidRPr="001E6E75">
              <w:rPr>
                <w:rFonts w:ascii="Arial" w:hAnsi="Arial" w:cs="Arial"/>
                <w:b/>
                <w:bCs/>
                <w:sz w:val="22"/>
                <w:szCs w:val="22"/>
              </w:rPr>
              <w:t>ANNUAL FOLLOW-UP</w:t>
            </w:r>
            <w:r w:rsidRPr="001E6E75" w:rsidDel="000D0E0C">
              <w:rPr>
                <w:rFonts w:ascii="Arial" w:hAnsi="Arial" w:cs="Arial"/>
                <w:b/>
                <w:bCs/>
                <w:sz w:val="22"/>
                <w:szCs w:val="22"/>
                <w:u w:val="single"/>
              </w:rPr>
              <w:t xml:space="preserve"> </w:t>
            </w:r>
          </w:p>
        </w:tc>
        <w:tc>
          <w:tcPr>
            <w:tcW w:w="1620" w:type="dxa"/>
            <w:tcBorders>
              <w:top w:val="nil"/>
              <w:left w:val="single" w:sz="4" w:space="0" w:color="auto"/>
              <w:bottom w:val="single" w:sz="4" w:space="0" w:color="auto"/>
              <w:right w:val="single" w:sz="4" w:space="0" w:color="auto"/>
            </w:tcBorders>
          </w:tcPr>
          <w:p w14:paraId="0FD6743A" w14:textId="77777777" w:rsidR="0043576D" w:rsidRPr="000F1144" w:rsidRDefault="0043576D" w:rsidP="008D43B7">
            <w:pPr>
              <w:jc w:val="center"/>
              <w:rPr>
                <w:rFonts w:ascii="Arial" w:hAnsi="Arial" w:cs="Arial"/>
                <w:bCs/>
                <w:sz w:val="22"/>
                <w:szCs w:val="22"/>
              </w:rPr>
            </w:pPr>
          </w:p>
        </w:tc>
        <w:tc>
          <w:tcPr>
            <w:tcW w:w="1620" w:type="dxa"/>
            <w:tcBorders>
              <w:top w:val="nil"/>
              <w:left w:val="single" w:sz="4" w:space="0" w:color="auto"/>
              <w:bottom w:val="single" w:sz="4" w:space="0" w:color="auto"/>
              <w:right w:val="single" w:sz="4" w:space="0" w:color="auto"/>
            </w:tcBorders>
          </w:tcPr>
          <w:p w14:paraId="31358600" w14:textId="77777777" w:rsidR="0043576D" w:rsidRPr="000F1144" w:rsidRDefault="0043576D" w:rsidP="008D43B7">
            <w:pPr>
              <w:jc w:val="center"/>
              <w:rPr>
                <w:rFonts w:ascii="Arial" w:hAnsi="Arial" w:cs="Arial"/>
                <w:bCs/>
                <w:sz w:val="22"/>
                <w:szCs w:val="22"/>
              </w:rPr>
            </w:pPr>
          </w:p>
        </w:tc>
        <w:tc>
          <w:tcPr>
            <w:tcW w:w="1800" w:type="dxa"/>
            <w:tcBorders>
              <w:top w:val="nil"/>
              <w:left w:val="single" w:sz="4" w:space="0" w:color="auto"/>
              <w:bottom w:val="single" w:sz="4" w:space="0" w:color="auto"/>
              <w:right w:val="single" w:sz="4" w:space="0" w:color="auto"/>
            </w:tcBorders>
          </w:tcPr>
          <w:p w14:paraId="6D6278ED" w14:textId="77777777" w:rsidR="0043576D" w:rsidRPr="000F1144" w:rsidRDefault="0043576D" w:rsidP="008D43B7">
            <w:pPr>
              <w:jc w:val="center"/>
              <w:rPr>
                <w:rFonts w:ascii="Arial" w:hAnsi="Arial" w:cs="Arial"/>
                <w:bCs/>
                <w:sz w:val="22"/>
                <w:szCs w:val="22"/>
              </w:rPr>
            </w:pPr>
          </w:p>
        </w:tc>
        <w:tc>
          <w:tcPr>
            <w:tcW w:w="1521" w:type="dxa"/>
            <w:tcBorders>
              <w:top w:val="nil"/>
              <w:left w:val="single" w:sz="4" w:space="0" w:color="auto"/>
              <w:bottom w:val="single" w:sz="4" w:space="0" w:color="auto"/>
            </w:tcBorders>
          </w:tcPr>
          <w:p w14:paraId="75C60E83" w14:textId="77777777" w:rsidR="0043576D" w:rsidRPr="000F1144" w:rsidRDefault="0043576D" w:rsidP="008D43B7">
            <w:pPr>
              <w:jc w:val="right"/>
              <w:rPr>
                <w:rFonts w:ascii="Arial" w:hAnsi="Arial" w:cs="Arial"/>
                <w:bCs/>
                <w:sz w:val="22"/>
                <w:szCs w:val="22"/>
              </w:rPr>
            </w:pPr>
          </w:p>
        </w:tc>
      </w:tr>
      <w:tr w:rsidR="0043576D" w:rsidRPr="001E6E75" w14:paraId="783B9C56" w14:textId="77777777" w:rsidTr="008D43B7">
        <w:trPr>
          <w:trHeight w:val="305"/>
          <w:jc w:val="center"/>
        </w:trPr>
        <w:tc>
          <w:tcPr>
            <w:tcW w:w="3699" w:type="dxa"/>
            <w:tcBorders>
              <w:top w:val="single" w:sz="4" w:space="0" w:color="auto"/>
              <w:bottom w:val="single" w:sz="4" w:space="0" w:color="auto"/>
              <w:right w:val="single" w:sz="4" w:space="0" w:color="auto"/>
            </w:tcBorders>
          </w:tcPr>
          <w:p w14:paraId="6D1F6264" w14:textId="539408C6" w:rsidR="00177280" w:rsidRPr="00177280" w:rsidRDefault="0043576D" w:rsidP="00DB52B0">
            <w:pPr>
              <w:pStyle w:val="ListParagraph"/>
              <w:numPr>
                <w:ilvl w:val="0"/>
                <w:numId w:val="24"/>
              </w:numPr>
              <w:rPr>
                <w:rFonts w:ascii="Arial" w:hAnsi="Arial" w:cs="Arial"/>
                <w:b/>
                <w:bCs/>
                <w:sz w:val="22"/>
                <w:szCs w:val="22"/>
              </w:rPr>
            </w:pPr>
            <w:r w:rsidRPr="00177280">
              <w:rPr>
                <w:rFonts w:ascii="Arial" w:hAnsi="Arial" w:cs="Arial"/>
                <w:b/>
                <w:bCs/>
                <w:sz w:val="22"/>
                <w:szCs w:val="22"/>
              </w:rPr>
              <w:t>INFORMANT CONTACTS</w:t>
            </w:r>
            <w:r w:rsidR="001C4FBD">
              <w:rPr>
                <w:rFonts w:ascii="Arial" w:hAnsi="Arial" w:cs="Arial"/>
                <w:b/>
                <w:bCs/>
                <w:sz w:val="22"/>
                <w:szCs w:val="22"/>
              </w:rPr>
              <w:t xml:space="preserve"> </w:t>
            </w:r>
            <w:r w:rsidR="001C4FBD" w:rsidRPr="001C4FBD">
              <w:rPr>
                <w:rFonts w:ascii="Arial" w:hAnsi="Arial" w:cs="Arial"/>
                <w:b/>
                <w:bCs/>
                <w:sz w:val="22"/>
                <w:szCs w:val="22"/>
              </w:rPr>
              <w:t>(Attach #</w:t>
            </w:r>
            <w:r w:rsidR="00DB52B0">
              <w:rPr>
                <w:rFonts w:ascii="Arial" w:hAnsi="Arial" w:cs="Arial"/>
                <w:b/>
                <w:bCs/>
                <w:sz w:val="22"/>
                <w:szCs w:val="22"/>
              </w:rPr>
              <w:t>3</w:t>
            </w:r>
            <w:r w:rsidR="001C4FBD" w:rsidRPr="001C4FBD">
              <w:rPr>
                <w:rFonts w:ascii="Arial" w:hAnsi="Arial" w:cs="Arial"/>
                <w:b/>
                <w:bCs/>
                <w:sz w:val="22"/>
                <w:szCs w:val="22"/>
              </w:rPr>
              <w:t xml:space="preserve"> – p</w:t>
            </w:r>
            <w:r w:rsidR="00DB52B0">
              <w:rPr>
                <w:rFonts w:ascii="Arial" w:hAnsi="Arial" w:cs="Arial"/>
                <w:b/>
                <w:bCs/>
                <w:sz w:val="22"/>
                <w:szCs w:val="22"/>
              </w:rPr>
              <w:t>ages 3-7</w:t>
            </w:r>
            <w:r w:rsidR="001C4FBD" w:rsidRPr="001C4FBD">
              <w:rPr>
                <w:rFonts w:ascii="Arial" w:hAnsi="Arial" w:cs="Arial"/>
                <w:b/>
                <w:bCs/>
                <w:sz w:val="22"/>
                <w:szCs w:val="22"/>
              </w:rPr>
              <w:t>)</w:t>
            </w:r>
          </w:p>
        </w:tc>
        <w:tc>
          <w:tcPr>
            <w:tcW w:w="1620" w:type="dxa"/>
            <w:tcBorders>
              <w:top w:val="single" w:sz="4" w:space="0" w:color="auto"/>
              <w:left w:val="single" w:sz="4" w:space="0" w:color="auto"/>
              <w:bottom w:val="single" w:sz="4" w:space="0" w:color="auto"/>
              <w:right w:val="single" w:sz="4" w:space="0" w:color="auto"/>
            </w:tcBorders>
          </w:tcPr>
          <w:p w14:paraId="680E958E" w14:textId="77777777" w:rsidR="0043576D" w:rsidRPr="000F1144" w:rsidRDefault="0043576D" w:rsidP="008D43B7">
            <w:pPr>
              <w:jc w:val="center"/>
              <w:rPr>
                <w:rFonts w:ascii="Arial" w:hAnsi="Arial" w:cs="Arial"/>
                <w:bCs/>
                <w:sz w:val="22"/>
                <w:szCs w:val="22"/>
              </w:rPr>
            </w:pPr>
            <w:r w:rsidRPr="000F1144">
              <w:rPr>
                <w:rFonts w:ascii="Arial" w:hAnsi="Arial" w:cs="Arial"/>
                <w:bCs/>
                <w:sz w:val="22"/>
                <w:szCs w:val="22"/>
              </w:rPr>
              <w:t>180</w:t>
            </w:r>
          </w:p>
        </w:tc>
        <w:tc>
          <w:tcPr>
            <w:tcW w:w="1620" w:type="dxa"/>
            <w:tcBorders>
              <w:top w:val="single" w:sz="4" w:space="0" w:color="auto"/>
              <w:left w:val="single" w:sz="4" w:space="0" w:color="auto"/>
              <w:bottom w:val="single" w:sz="4" w:space="0" w:color="auto"/>
              <w:right w:val="single" w:sz="4" w:space="0" w:color="auto"/>
            </w:tcBorders>
          </w:tcPr>
          <w:p w14:paraId="128C52EA" w14:textId="77777777" w:rsidR="0043576D" w:rsidRPr="000F1144" w:rsidRDefault="0043576D" w:rsidP="008D43B7">
            <w:pPr>
              <w:jc w:val="center"/>
              <w:rPr>
                <w:rFonts w:ascii="Arial" w:hAnsi="Arial" w:cs="Arial"/>
                <w:bCs/>
                <w:sz w:val="22"/>
                <w:szCs w:val="22"/>
              </w:rPr>
            </w:pPr>
            <w:r w:rsidRPr="000F1144">
              <w:rPr>
                <w:rFonts w:ascii="Arial" w:hAnsi="Arial" w:cs="Arial"/>
                <w:bCs/>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2C5584D2" w14:textId="77777777" w:rsidR="0043576D" w:rsidRPr="000F1144" w:rsidRDefault="0043576D" w:rsidP="008D43B7">
            <w:pPr>
              <w:jc w:val="center"/>
              <w:rPr>
                <w:rFonts w:ascii="Arial" w:hAnsi="Arial" w:cs="Arial"/>
                <w:bCs/>
                <w:sz w:val="22"/>
                <w:szCs w:val="22"/>
              </w:rPr>
            </w:pPr>
            <w:r w:rsidRPr="000F1144">
              <w:rPr>
                <w:rFonts w:ascii="Arial" w:hAnsi="Arial" w:cs="Arial"/>
                <w:bCs/>
                <w:sz w:val="22"/>
                <w:szCs w:val="22"/>
              </w:rPr>
              <w:t>10/60</w:t>
            </w:r>
          </w:p>
        </w:tc>
        <w:tc>
          <w:tcPr>
            <w:tcW w:w="1521" w:type="dxa"/>
            <w:tcBorders>
              <w:top w:val="single" w:sz="4" w:space="0" w:color="auto"/>
              <w:left w:val="single" w:sz="4" w:space="0" w:color="auto"/>
              <w:bottom w:val="single" w:sz="4" w:space="0" w:color="auto"/>
            </w:tcBorders>
          </w:tcPr>
          <w:p w14:paraId="67D52D66" w14:textId="77777777" w:rsidR="0043576D" w:rsidRPr="000F1144" w:rsidRDefault="0043576D" w:rsidP="008D43B7">
            <w:pPr>
              <w:jc w:val="right"/>
              <w:rPr>
                <w:rFonts w:ascii="Arial" w:hAnsi="Arial" w:cs="Arial"/>
                <w:bCs/>
                <w:sz w:val="22"/>
                <w:szCs w:val="22"/>
              </w:rPr>
            </w:pPr>
            <w:r w:rsidRPr="000F1144">
              <w:rPr>
                <w:rFonts w:ascii="Arial" w:hAnsi="Arial" w:cs="Arial"/>
                <w:bCs/>
                <w:sz w:val="22"/>
                <w:szCs w:val="22"/>
              </w:rPr>
              <w:t>30</w:t>
            </w:r>
          </w:p>
        </w:tc>
      </w:tr>
      <w:tr w:rsidR="0043576D" w:rsidRPr="001E6E75" w14:paraId="4CFF0BDB" w14:textId="77777777" w:rsidTr="008D43B7">
        <w:trPr>
          <w:trHeight w:val="386"/>
          <w:jc w:val="center"/>
        </w:trPr>
        <w:tc>
          <w:tcPr>
            <w:tcW w:w="3699" w:type="dxa"/>
            <w:tcBorders>
              <w:top w:val="single" w:sz="4" w:space="0" w:color="auto"/>
              <w:bottom w:val="single" w:sz="4" w:space="0" w:color="auto"/>
              <w:right w:val="single" w:sz="4" w:space="0" w:color="auto"/>
            </w:tcBorders>
          </w:tcPr>
          <w:p w14:paraId="15D5F94E" w14:textId="14327C16" w:rsidR="0043576D" w:rsidRPr="00177280" w:rsidRDefault="00150229" w:rsidP="00150229">
            <w:pPr>
              <w:pStyle w:val="ListParagraph"/>
              <w:numPr>
                <w:ilvl w:val="0"/>
                <w:numId w:val="24"/>
              </w:numPr>
              <w:rPr>
                <w:rFonts w:ascii="Arial" w:hAnsi="Arial" w:cs="Arial"/>
                <w:b/>
                <w:bCs/>
                <w:sz w:val="22"/>
                <w:szCs w:val="22"/>
              </w:rPr>
            </w:pPr>
            <w:r w:rsidRPr="00150229">
              <w:rPr>
                <w:rFonts w:ascii="Arial" w:hAnsi="Arial" w:cs="Arial"/>
                <w:b/>
                <w:bCs/>
                <w:sz w:val="22"/>
                <w:szCs w:val="22"/>
              </w:rPr>
              <w:t xml:space="preserve">Health Care Provider </w:t>
            </w:r>
            <w:r w:rsidR="0043576D" w:rsidRPr="00177280">
              <w:rPr>
                <w:rFonts w:ascii="Arial" w:hAnsi="Arial" w:cs="Arial"/>
                <w:b/>
                <w:bCs/>
                <w:sz w:val="22"/>
                <w:szCs w:val="22"/>
              </w:rPr>
              <w:t>RECORD REQUEST</w:t>
            </w:r>
          </w:p>
          <w:p w14:paraId="21E979DE" w14:textId="509F74A6" w:rsidR="00177280" w:rsidRPr="00177280" w:rsidRDefault="005874C3" w:rsidP="00177280">
            <w:pPr>
              <w:pStyle w:val="ListParagraph"/>
              <w:ind w:left="497"/>
              <w:rPr>
                <w:rFonts w:ascii="Arial" w:hAnsi="Arial" w:cs="Arial"/>
                <w:b/>
                <w:bCs/>
                <w:sz w:val="22"/>
                <w:szCs w:val="22"/>
              </w:rPr>
            </w:pPr>
            <w:r w:rsidRPr="005874C3">
              <w:rPr>
                <w:rFonts w:ascii="Arial" w:hAnsi="Arial" w:cs="Arial"/>
                <w:b/>
                <w:bCs/>
                <w:sz w:val="22"/>
                <w:szCs w:val="22"/>
              </w:rPr>
              <w:t>(Attach #5)</w:t>
            </w:r>
          </w:p>
        </w:tc>
        <w:tc>
          <w:tcPr>
            <w:tcW w:w="1620" w:type="dxa"/>
            <w:tcBorders>
              <w:top w:val="single" w:sz="4" w:space="0" w:color="auto"/>
              <w:left w:val="single" w:sz="4" w:space="0" w:color="auto"/>
              <w:bottom w:val="single" w:sz="4" w:space="0" w:color="auto"/>
              <w:right w:val="single" w:sz="4" w:space="0" w:color="auto"/>
            </w:tcBorders>
          </w:tcPr>
          <w:p w14:paraId="14F4FF69" w14:textId="77777777" w:rsidR="0043576D" w:rsidRPr="000F1144" w:rsidRDefault="0043576D" w:rsidP="008D43B7">
            <w:pPr>
              <w:jc w:val="center"/>
              <w:rPr>
                <w:rFonts w:ascii="Arial" w:hAnsi="Arial" w:cs="Arial"/>
                <w:bCs/>
                <w:sz w:val="22"/>
                <w:szCs w:val="22"/>
              </w:rPr>
            </w:pPr>
            <w:r w:rsidRPr="000F1144">
              <w:rPr>
                <w:rFonts w:ascii="Arial" w:hAnsi="Arial" w:cs="Arial"/>
                <w:bCs/>
                <w:sz w:val="22"/>
                <w:szCs w:val="22"/>
              </w:rPr>
              <w:t>1,155</w:t>
            </w:r>
          </w:p>
        </w:tc>
        <w:tc>
          <w:tcPr>
            <w:tcW w:w="1620" w:type="dxa"/>
            <w:tcBorders>
              <w:top w:val="single" w:sz="4" w:space="0" w:color="auto"/>
              <w:left w:val="single" w:sz="4" w:space="0" w:color="auto"/>
              <w:bottom w:val="single" w:sz="4" w:space="0" w:color="auto"/>
              <w:right w:val="single" w:sz="4" w:space="0" w:color="auto"/>
            </w:tcBorders>
          </w:tcPr>
          <w:p w14:paraId="15F716BF" w14:textId="77777777" w:rsidR="0043576D" w:rsidRPr="000F1144" w:rsidRDefault="0043576D" w:rsidP="008D43B7">
            <w:pPr>
              <w:jc w:val="center"/>
              <w:rPr>
                <w:rFonts w:ascii="Arial" w:hAnsi="Arial" w:cs="Arial"/>
                <w:bCs/>
                <w:sz w:val="22"/>
                <w:szCs w:val="22"/>
              </w:rPr>
            </w:pPr>
            <w:r w:rsidRPr="000F1144">
              <w:rPr>
                <w:rFonts w:ascii="Arial" w:hAnsi="Arial" w:cs="Arial"/>
                <w:bCs/>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43304852" w14:textId="77777777" w:rsidR="0043576D" w:rsidRPr="000F1144" w:rsidRDefault="0043576D" w:rsidP="008D43B7">
            <w:pPr>
              <w:jc w:val="center"/>
              <w:rPr>
                <w:rFonts w:ascii="Arial" w:hAnsi="Arial" w:cs="Arial"/>
                <w:bCs/>
                <w:sz w:val="22"/>
                <w:szCs w:val="22"/>
              </w:rPr>
            </w:pPr>
            <w:r w:rsidRPr="000F1144">
              <w:rPr>
                <w:rFonts w:ascii="Arial" w:hAnsi="Arial" w:cs="Arial"/>
                <w:bCs/>
                <w:sz w:val="22"/>
                <w:szCs w:val="22"/>
              </w:rPr>
              <w:t>15/60</w:t>
            </w:r>
          </w:p>
        </w:tc>
        <w:tc>
          <w:tcPr>
            <w:tcW w:w="1521" w:type="dxa"/>
            <w:tcBorders>
              <w:top w:val="single" w:sz="4" w:space="0" w:color="auto"/>
              <w:left w:val="single" w:sz="4" w:space="0" w:color="auto"/>
              <w:bottom w:val="single" w:sz="4" w:space="0" w:color="auto"/>
            </w:tcBorders>
          </w:tcPr>
          <w:p w14:paraId="2E534EB4" w14:textId="77777777" w:rsidR="0043576D" w:rsidRPr="000F1144" w:rsidRDefault="0043576D" w:rsidP="008D43B7">
            <w:pPr>
              <w:jc w:val="right"/>
              <w:rPr>
                <w:rFonts w:ascii="Arial" w:hAnsi="Arial" w:cs="Arial"/>
                <w:bCs/>
                <w:sz w:val="22"/>
                <w:szCs w:val="22"/>
              </w:rPr>
            </w:pPr>
            <w:r w:rsidRPr="000F1144">
              <w:rPr>
                <w:rFonts w:ascii="Arial" w:hAnsi="Arial" w:cs="Arial"/>
                <w:bCs/>
                <w:sz w:val="22"/>
                <w:szCs w:val="22"/>
              </w:rPr>
              <w:t>289</w:t>
            </w:r>
          </w:p>
        </w:tc>
      </w:tr>
      <w:tr w:rsidR="0043576D" w:rsidRPr="001E6E75" w14:paraId="0FB7D1C3" w14:textId="77777777" w:rsidTr="008D43B7">
        <w:trPr>
          <w:trHeight w:val="297"/>
          <w:jc w:val="center"/>
        </w:trPr>
        <w:tc>
          <w:tcPr>
            <w:tcW w:w="3699" w:type="dxa"/>
            <w:tcBorders>
              <w:top w:val="single" w:sz="4" w:space="0" w:color="auto"/>
              <w:left w:val="single" w:sz="4" w:space="0" w:color="auto"/>
              <w:bottom w:val="single" w:sz="4" w:space="0" w:color="auto"/>
              <w:right w:val="single" w:sz="4" w:space="0" w:color="auto"/>
            </w:tcBorders>
          </w:tcPr>
          <w:p w14:paraId="6F76C0CC" w14:textId="77777777" w:rsidR="0043576D" w:rsidRPr="001E6E75" w:rsidRDefault="0043576D" w:rsidP="008D43B7">
            <w:pPr>
              <w:rPr>
                <w:rFonts w:ascii="Arial" w:hAnsi="Arial" w:cs="Arial"/>
                <w:b/>
                <w:bCs/>
                <w:sz w:val="22"/>
                <w:szCs w:val="22"/>
              </w:rPr>
            </w:pPr>
            <w:r w:rsidRPr="001E6E75">
              <w:rPr>
                <w:rFonts w:ascii="Arial" w:hAnsi="Arial" w:cs="Arial"/>
                <w:b/>
                <w:bCs/>
                <w:sz w:val="22"/>
                <w:szCs w:val="22"/>
              </w:rPr>
              <w:t>SUB-TOTAL:NON-PARTICIPANT COMPONENTS</w:t>
            </w:r>
          </w:p>
        </w:tc>
        <w:tc>
          <w:tcPr>
            <w:tcW w:w="1620" w:type="dxa"/>
            <w:tcBorders>
              <w:top w:val="single" w:sz="4" w:space="0" w:color="auto"/>
              <w:left w:val="single" w:sz="4" w:space="0" w:color="auto"/>
              <w:bottom w:val="single" w:sz="4" w:space="0" w:color="auto"/>
              <w:right w:val="single" w:sz="4" w:space="0" w:color="auto"/>
            </w:tcBorders>
          </w:tcPr>
          <w:p w14:paraId="39CF560F" w14:textId="77777777" w:rsidR="0043576D" w:rsidRPr="000F1144" w:rsidRDefault="0043576D" w:rsidP="008D43B7">
            <w:pPr>
              <w:jc w:val="center"/>
              <w:rPr>
                <w:rFonts w:ascii="Arial" w:hAnsi="Arial" w:cs="Arial"/>
                <w:bCs/>
                <w:sz w:val="22"/>
                <w:szCs w:val="22"/>
              </w:rPr>
            </w:pPr>
            <w:r w:rsidRPr="000F1144">
              <w:rPr>
                <w:rFonts w:ascii="Arial" w:hAnsi="Arial" w:cs="Arial"/>
                <w:bCs/>
                <w:sz w:val="22"/>
                <w:szCs w:val="22"/>
              </w:rPr>
              <w:t>1,335</w:t>
            </w:r>
          </w:p>
        </w:tc>
        <w:tc>
          <w:tcPr>
            <w:tcW w:w="1620" w:type="dxa"/>
            <w:tcBorders>
              <w:top w:val="single" w:sz="4" w:space="0" w:color="auto"/>
              <w:left w:val="single" w:sz="4" w:space="0" w:color="auto"/>
              <w:bottom w:val="single" w:sz="4" w:space="0" w:color="auto"/>
              <w:right w:val="single" w:sz="4" w:space="0" w:color="auto"/>
            </w:tcBorders>
          </w:tcPr>
          <w:p w14:paraId="62255257" w14:textId="77777777" w:rsidR="0043576D" w:rsidRPr="000F1144" w:rsidRDefault="0043576D" w:rsidP="008D43B7">
            <w:pPr>
              <w:jc w:val="center"/>
              <w:rPr>
                <w:rFonts w:ascii="Arial" w:hAnsi="Arial" w:cs="Arial"/>
                <w:bCs/>
                <w:sz w:val="22"/>
                <w:szCs w:val="22"/>
              </w:rPr>
            </w:pPr>
            <w:r w:rsidRPr="000F1144">
              <w:rPr>
                <w:rFonts w:ascii="Arial" w:hAnsi="Arial" w:cs="Arial"/>
                <w:bCs/>
                <w:sz w:val="22"/>
                <w:szCs w:val="22"/>
              </w:rPr>
              <w:t>-----------</w:t>
            </w:r>
          </w:p>
          <w:p w14:paraId="4CD4CC17" w14:textId="77777777" w:rsidR="0043576D" w:rsidRPr="000F1144" w:rsidRDefault="0043576D" w:rsidP="008D43B7">
            <w:pPr>
              <w:jc w:val="center"/>
              <w:rPr>
                <w:rFonts w:ascii="Arial" w:hAnsi="Arial" w:cs="Arial"/>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AA66B32" w14:textId="77777777" w:rsidR="0043576D" w:rsidRPr="000F1144" w:rsidRDefault="0043576D" w:rsidP="008D43B7">
            <w:pPr>
              <w:jc w:val="center"/>
              <w:rPr>
                <w:rFonts w:ascii="Arial" w:hAnsi="Arial" w:cs="Arial"/>
                <w:bCs/>
                <w:sz w:val="22"/>
                <w:szCs w:val="22"/>
              </w:rPr>
            </w:pPr>
            <w:bookmarkStart w:id="0" w:name="_GoBack"/>
            <w:bookmarkEnd w:id="0"/>
            <w:r w:rsidRPr="000F1144">
              <w:rPr>
                <w:rFonts w:ascii="Arial" w:hAnsi="Arial" w:cs="Arial"/>
                <w:bCs/>
                <w:sz w:val="22"/>
                <w:szCs w:val="22"/>
              </w:rPr>
              <w:t>-----------</w:t>
            </w:r>
          </w:p>
        </w:tc>
        <w:tc>
          <w:tcPr>
            <w:tcW w:w="1521" w:type="dxa"/>
            <w:tcBorders>
              <w:top w:val="single" w:sz="4" w:space="0" w:color="auto"/>
              <w:left w:val="single" w:sz="4" w:space="0" w:color="auto"/>
              <w:bottom w:val="single" w:sz="4" w:space="0" w:color="auto"/>
              <w:right w:val="single" w:sz="4" w:space="0" w:color="auto"/>
            </w:tcBorders>
          </w:tcPr>
          <w:p w14:paraId="7D6B12A9" w14:textId="77777777" w:rsidR="0043576D" w:rsidRPr="000F1144" w:rsidRDefault="0043576D" w:rsidP="008D43B7">
            <w:pPr>
              <w:jc w:val="right"/>
              <w:rPr>
                <w:rFonts w:ascii="Arial" w:hAnsi="Arial" w:cs="Arial"/>
                <w:bCs/>
                <w:sz w:val="22"/>
                <w:szCs w:val="22"/>
              </w:rPr>
            </w:pPr>
            <w:r w:rsidRPr="000F1144">
              <w:rPr>
                <w:rFonts w:ascii="Arial" w:hAnsi="Arial" w:cs="Arial"/>
                <w:bCs/>
                <w:sz w:val="22"/>
                <w:szCs w:val="22"/>
              </w:rPr>
              <w:t>319</w:t>
            </w:r>
          </w:p>
        </w:tc>
      </w:tr>
      <w:tr w:rsidR="0043576D" w:rsidRPr="001E6E75" w14:paraId="76E8B513" w14:textId="77777777" w:rsidTr="008D43B7">
        <w:trPr>
          <w:trHeight w:val="297"/>
          <w:jc w:val="center"/>
        </w:trPr>
        <w:tc>
          <w:tcPr>
            <w:tcW w:w="3699" w:type="dxa"/>
            <w:tcBorders>
              <w:top w:val="single" w:sz="4" w:space="0" w:color="auto"/>
              <w:left w:val="single" w:sz="4" w:space="0" w:color="auto"/>
              <w:bottom w:val="single" w:sz="4" w:space="0" w:color="auto"/>
              <w:right w:val="single" w:sz="4" w:space="0" w:color="auto"/>
            </w:tcBorders>
          </w:tcPr>
          <w:p w14:paraId="19F6DCC4" w14:textId="77777777" w:rsidR="0043576D" w:rsidRPr="001E6E75" w:rsidRDefault="0043576D" w:rsidP="008D43B7">
            <w:pPr>
              <w:jc w:val="right"/>
              <w:rPr>
                <w:rFonts w:ascii="Arial" w:hAnsi="Arial" w:cs="Arial"/>
                <w:b/>
                <w:bCs/>
                <w:sz w:val="22"/>
                <w:szCs w:val="22"/>
              </w:rPr>
            </w:pPr>
          </w:p>
        </w:tc>
        <w:tc>
          <w:tcPr>
            <w:tcW w:w="1620" w:type="dxa"/>
            <w:tcBorders>
              <w:top w:val="single" w:sz="4" w:space="0" w:color="auto"/>
              <w:left w:val="single" w:sz="4" w:space="0" w:color="auto"/>
              <w:bottom w:val="single" w:sz="4" w:space="0" w:color="auto"/>
              <w:right w:val="single" w:sz="4" w:space="0" w:color="auto"/>
            </w:tcBorders>
          </w:tcPr>
          <w:p w14:paraId="2E800426" w14:textId="77777777" w:rsidR="0043576D" w:rsidRPr="000F1144" w:rsidRDefault="0043576D" w:rsidP="008D43B7">
            <w:pPr>
              <w:jc w:val="center"/>
              <w:rPr>
                <w:rFonts w:ascii="Arial" w:hAnsi="Arial" w:cs="Arial"/>
                <w:bCs/>
                <w:sz w:val="22"/>
                <w:szCs w:val="22"/>
              </w:rPr>
            </w:pPr>
          </w:p>
        </w:tc>
        <w:tc>
          <w:tcPr>
            <w:tcW w:w="1620" w:type="dxa"/>
            <w:tcBorders>
              <w:top w:val="single" w:sz="4" w:space="0" w:color="auto"/>
              <w:left w:val="single" w:sz="4" w:space="0" w:color="auto"/>
              <w:bottom w:val="single" w:sz="4" w:space="0" w:color="auto"/>
              <w:right w:val="single" w:sz="4" w:space="0" w:color="auto"/>
            </w:tcBorders>
          </w:tcPr>
          <w:p w14:paraId="002C0172" w14:textId="77777777" w:rsidR="0043576D" w:rsidRPr="000F1144" w:rsidRDefault="0043576D" w:rsidP="008D43B7">
            <w:pPr>
              <w:jc w:val="center"/>
              <w:rPr>
                <w:rFonts w:ascii="Arial" w:hAnsi="Arial" w:cs="Arial"/>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33402B83" w14:textId="77777777" w:rsidR="0043576D" w:rsidRPr="000F1144" w:rsidRDefault="0043576D" w:rsidP="008D43B7">
            <w:pPr>
              <w:jc w:val="center"/>
              <w:rPr>
                <w:rFonts w:ascii="Arial" w:hAnsi="Arial" w:cs="Arial"/>
                <w:bCs/>
                <w:sz w:val="22"/>
                <w:szCs w:val="22"/>
              </w:rPr>
            </w:pPr>
          </w:p>
        </w:tc>
        <w:tc>
          <w:tcPr>
            <w:tcW w:w="1521" w:type="dxa"/>
            <w:tcBorders>
              <w:top w:val="single" w:sz="4" w:space="0" w:color="auto"/>
              <w:left w:val="single" w:sz="4" w:space="0" w:color="auto"/>
              <w:bottom w:val="single" w:sz="4" w:space="0" w:color="auto"/>
              <w:right w:val="single" w:sz="4" w:space="0" w:color="auto"/>
            </w:tcBorders>
          </w:tcPr>
          <w:p w14:paraId="3FD203CD" w14:textId="77777777" w:rsidR="0043576D" w:rsidRPr="000F1144" w:rsidRDefault="0043576D" w:rsidP="008D43B7">
            <w:pPr>
              <w:jc w:val="right"/>
              <w:rPr>
                <w:rFonts w:ascii="Arial" w:hAnsi="Arial" w:cs="Arial"/>
                <w:bCs/>
                <w:sz w:val="22"/>
                <w:szCs w:val="22"/>
              </w:rPr>
            </w:pPr>
          </w:p>
        </w:tc>
      </w:tr>
      <w:tr w:rsidR="0043576D" w:rsidRPr="001E6E75" w14:paraId="67941475" w14:textId="77777777" w:rsidTr="008D43B7">
        <w:trPr>
          <w:trHeight w:val="297"/>
          <w:jc w:val="center"/>
        </w:trPr>
        <w:tc>
          <w:tcPr>
            <w:tcW w:w="3699" w:type="dxa"/>
            <w:tcBorders>
              <w:top w:val="single" w:sz="4" w:space="0" w:color="auto"/>
              <w:left w:val="single" w:sz="4" w:space="0" w:color="auto"/>
              <w:bottom w:val="single" w:sz="4" w:space="0" w:color="auto"/>
              <w:right w:val="single" w:sz="4" w:space="0" w:color="auto"/>
            </w:tcBorders>
          </w:tcPr>
          <w:p w14:paraId="58777F6E" w14:textId="77777777" w:rsidR="0043576D" w:rsidRPr="001E6E75" w:rsidRDefault="0043576D" w:rsidP="008D43B7">
            <w:pPr>
              <w:rPr>
                <w:rFonts w:ascii="Arial" w:hAnsi="Arial" w:cs="Arial"/>
                <w:b/>
                <w:bCs/>
                <w:sz w:val="22"/>
                <w:szCs w:val="22"/>
              </w:rPr>
            </w:pPr>
            <w:r w:rsidRPr="001E6E75">
              <w:rPr>
                <w:rFonts w:ascii="Arial" w:hAnsi="Arial" w:cs="Arial"/>
                <w:b/>
                <w:bCs/>
                <w:sz w:val="22"/>
                <w:szCs w:val="22"/>
              </w:rPr>
              <w:t>TOTAL: PARTICIPANT AND NON-PARTICIPANT COMPONENTS</w:t>
            </w:r>
          </w:p>
        </w:tc>
        <w:tc>
          <w:tcPr>
            <w:tcW w:w="1620" w:type="dxa"/>
            <w:tcBorders>
              <w:top w:val="single" w:sz="4" w:space="0" w:color="auto"/>
              <w:left w:val="single" w:sz="4" w:space="0" w:color="auto"/>
              <w:bottom w:val="single" w:sz="4" w:space="0" w:color="auto"/>
              <w:right w:val="single" w:sz="4" w:space="0" w:color="auto"/>
            </w:tcBorders>
          </w:tcPr>
          <w:p w14:paraId="7B607D98" w14:textId="77777777" w:rsidR="0043576D" w:rsidRPr="000F1144" w:rsidRDefault="0043576D" w:rsidP="008D43B7">
            <w:pPr>
              <w:jc w:val="center"/>
              <w:rPr>
                <w:rFonts w:ascii="Arial" w:hAnsi="Arial" w:cs="Arial"/>
                <w:bCs/>
                <w:sz w:val="22"/>
                <w:szCs w:val="22"/>
              </w:rPr>
            </w:pPr>
            <w:r w:rsidRPr="000F1144">
              <w:rPr>
                <w:rFonts w:ascii="Arial" w:hAnsi="Arial" w:cs="Arial"/>
                <w:bCs/>
                <w:sz w:val="22"/>
                <w:szCs w:val="22"/>
              </w:rPr>
              <w:t>4,185</w:t>
            </w:r>
          </w:p>
        </w:tc>
        <w:tc>
          <w:tcPr>
            <w:tcW w:w="1620" w:type="dxa"/>
            <w:tcBorders>
              <w:top w:val="single" w:sz="4" w:space="0" w:color="auto"/>
              <w:left w:val="single" w:sz="4" w:space="0" w:color="auto"/>
              <w:bottom w:val="single" w:sz="4" w:space="0" w:color="auto"/>
              <w:right w:val="single" w:sz="4" w:space="0" w:color="auto"/>
            </w:tcBorders>
          </w:tcPr>
          <w:p w14:paraId="3FBF19DE" w14:textId="009506DA" w:rsidR="0043576D" w:rsidRPr="000F1144" w:rsidRDefault="00B503F4" w:rsidP="0027556E">
            <w:pPr>
              <w:jc w:val="center"/>
              <w:rPr>
                <w:rFonts w:ascii="Arial" w:hAnsi="Arial" w:cs="Arial"/>
                <w:bCs/>
                <w:sz w:val="22"/>
                <w:szCs w:val="22"/>
              </w:rPr>
            </w:pPr>
            <w:r>
              <w:rPr>
                <w:rFonts w:ascii="Arial" w:hAnsi="Arial" w:cs="Arial"/>
                <w:bCs/>
                <w:sz w:val="22"/>
                <w:szCs w:val="22"/>
              </w:rPr>
              <w:t>2</w:t>
            </w:r>
            <w:r w:rsidR="0027556E">
              <w:rPr>
                <w:rFonts w:ascii="Arial" w:hAnsi="Arial" w:cs="Arial"/>
                <w:bCs/>
                <w:sz w:val="22"/>
                <w:szCs w:val="22"/>
              </w:rPr>
              <w:t>8,890</w:t>
            </w:r>
          </w:p>
        </w:tc>
        <w:tc>
          <w:tcPr>
            <w:tcW w:w="1800" w:type="dxa"/>
            <w:tcBorders>
              <w:top w:val="single" w:sz="4" w:space="0" w:color="auto"/>
              <w:left w:val="single" w:sz="4" w:space="0" w:color="auto"/>
              <w:bottom w:val="single" w:sz="4" w:space="0" w:color="auto"/>
              <w:right w:val="single" w:sz="4" w:space="0" w:color="auto"/>
            </w:tcBorders>
          </w:tcPr>
          <w:p w14:paraId="215037FC" w14:textId="77777777" w:rsidR="0043576D" w:rsidRPr="000F1144" w:rsidRDefault="0043576D" w:rsidP="008D43B7">
            <w:pPr>
              <w:jc w:val="center"/>
              <w:rPr>
                <w:rFonts w:ascii="Arial" w:hAnsi="Arial" w:cs="Arial"/>
                <w:bCs/>
                <w:sz w:val="22"/>
                <w:szCs w:val="22"/>
              </w:rPr>
            </w:pPr>
          </w:p>
        </w:tc>
        <w:tc>
          <w:tcPr>
            <w:tcW w:w="1521" w:type="dxa"/>
            <w:tcBorders>
              <w:top w:val="single" w:sz="4" w:space="0" w:color="auto"/>
              <w:left w:val="single" w:sz="4" w:space="0" w:color="auto"/>
              <w:bottom w:val="single" w:sz="4" w:space="0" w:color="auto"/>
              <w:right w:val="single" w:sz="4" w:space="0" w:color="auto"/>
            </w:tcBorders>
          </w:tcPr>
          <w:p w14:paraId="1D808C53" w14:textId="72CFDAFB" w:rsidR="0043576D" w:rsidRPr="000F1144" w:rsidRDefault="00DB2F61" w:rsidP="008D43B7">
            <w:pPr>
              <w:jc w:val="right"/>
              <w:rPr>
                <w:rFonts w:ascii="Arial" w:hAnsi="Arial" w:cs="Arial"/>
                <w:bCs/>
                <w:sz w:val="22"/>
                <w:szCs w:val="22"/>
              </w:rPr>
            </w:pPr>
            <w:r>
              <w:rPr>
                <w:rFonts w:ascii="Arial" w:hAnsi="Arial" w:cs="Arial"/>
                <w:bCs/>
                <w:sz w:val="22"/>
                <w:szCs w:val="22"/>
              </w:rPr>
              <w:t>4,179</w:t>
            </w:r>
          </w:p>
        </w:tc>
      </w:tr>
    </w:tbl>
    <w:p w14:paraId="2B99F8FB" w14:textId="77777777" w:rsidR="0043576D" w:rsidRPr="001E6E75" w:rsidRDefault="0043576D" w:rsidP="00AD4F79">
      <w:pPr>
        <w:rPr>
          <w:rFonts w:ascii="Arial" w:hAnsi="Arial"/>
          <w:sz w:val="22"/>
          <w:szCs w:val="22"/>
        </w:rPr>
      </w:pPr>
    </w:p>
    <w:p w14:paraId="4CF17CF7" w14:textId="51A21149" w:rsidR="0043576D" w:rsidRPr="001E6E75" w:rsidRDefault="0000353C" w:rsidP="0000353C">
      <w:pPr>
        <w:pStyle w:val="ListParagraph"/>
        <w:rPr>
          <w:b/>
        </w:rPr>
      </w:pPr>
      <w:r w:rsidRPr="001E6E75">
        <w:rPr>
          <w:b/>
        </w:rPr>
        <w:t>*</w:t>
      </w:r>
      <w:r w:rsidR="004164D3" w:rsidRPr="001E6E75">
        <w:rPr>
          <w:b/>
        </w:rPr>
        <w:t xml:space="preserve"> </w:t>
      </w:r>
      <w:r w:rsidR="0043576D" w:rsidRPr="001E6E75">
        <w:rPr>
          <w:b/>
        </w:rPr>
        <w:t>Number of participants as reflected in Rows I.A.1 and I.D.2 above</w:t>
      </w:r>
    </w:p>
    <w:p w14:paraId="6753EA04" w14:textId="77777777" w:rsidR="0043576D" w:rsidRPr="001E6E75" w:rsidRDefault="0043576D" w:rsidP="00AD4F79">
      <w:pPr>
        <w:rPr>
          <w:rFonts w:ascii="Arial" w:hAnsi="Arial"/>
          <w:sz w:val="22"/>
          <w:szCs w:val="22"/>
        </w:rPr>
      </w:pPr>
    </w:p>
    <w:p w14:paraId="36E1B135" w14:textId="77777777" w:rsidR="0043576D" w:rsidRPr="001E6E75" w:rsidRDefault="0043576D" w:rsidP="00AD4F79">
      <w:pPr>
        <w:rPr>
          <w:rFonts w:ascii="Arial" w:hAnsi="Arial"/>
          <w:sz w:val="22"/>
          <w:szCs w:val="22"/>
        </w:rPr>
      </w:pPr>
    </w:p>
    <w:p w14:paraId="0B581CE4" w14:textId="77777777" w:rsidR="0043576D" w:rsidRPr="001E6E75" w:rsidRDefault="0043576D" w:rsidP="00AD4F79">
      <w:pPr>
        <w:rPr>
          <w:rFonts w:ascii="Arial" w:hAnsi="Arial"/>
          <w:sz w:val="22"/>
          <w:szCs w:val="22"/>
        </w:rPr>
      </w:pPr>
    </w:p>
    <w:p w14:paraId="55B28410" w14:textId="77777777" w:rsidR="0043576D" w:rsidRPr="001E6E75" w:rsidRDefault="0043576D" w:rsidP="00AD4F79">
      <w:pPr>
        <w:rPr>
          <w:rFonts w:ascii="Arial" w:hAnsi="Arial"/>
          <w:sz w:val="22"/>
          <w:szCs w:val="22"/>
        </w:rPr>
      </w:pPr>
    </w:p>
    <w:p w14:paraId="4E591A1D" w14:textId="77777777" w:rsidR="0043576D" w:rsidRPr="001E6E75" w:rsidRDefault="0043576D" w:rsidP="00AD4F79">
      <w:pPr>
        <w:rPr>
          <w:rFonts w:ascii="Arial" w:hAnsi="Arial"/>
          <w:sz w:val="22"/>
          <w:szCs w:val="22"/>
        </w:rPr>
      </w:pPr>
    </w:p>
    <w:p w14:paraId="4B4BA8B8" w14:textId="77777777" w:rsidR="0043576D" w:rsidRPr="001E6E75" w:rsidRDefault="0043576D" w:rsidP="00AD4F79">
      <w:pPr>
        <w:rPr>
          <w:rFonts w:ascii="Arial" w:hAnsi="Arial"/>
          <w:sz w:val="22"/>
          <w:szCs w:val="22"/>
        </w:rPr>
      </w:pPr>
    </w:p>
    <w:p w14:paraId="0D0F165F" w14:textId="77777777" w:rsidR="00AD4F79" w:rsidRPr="001E6E75" w:rsidRDefault="00AD4F79" w:rsidP="00AD4F79">
      <w:r w:rsidRPr="001E6E75">
        <w:rPr>
          <w:rFonts w:ascii="Arial" w:hAnsi="Arial"/>
          <w:sz w:val="22"/>
          <w:szCs w:val="22"/>
        </w:rPr>
        <w:t>Estimates of annualized total hour burden are summarized in Table A.12 – 1.4 below.</w:t>
      </w:r>
    </w:p>
    <w:p w14:paraId="16D9E599" w14:textId="77777777" w:rsidR="00AD4F79" w:rsidRPr="001E6E75" w:rsidRDefault="00AD4F79" w:rsidP="00AD4F79"/>
    <w:tbl>
      <w:tblPr>
        <w:tblW w:w="0" w:type="auto"/>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CellMar>
          <w:left w:w="120" w:type="dxa"/>
          <w:right w:w="120" w:type="dxa"/>
        </w:tblCellMar>
        <w:tblLook w:val="0000" w:firstRow="0" w:lastRow="0" w:firstColumn="0" w:lastColumn="0" w:noHBand="0" w:noVBand="0"/>
      </w:tblPr>
      <w:tblGrid>
        <w:gridCol w:w="1600"/>
        <w:gridCol w:w="1547"/>
        <w:gridCol w:w="2436"/>
        <w:gridCol w:w="2259"/>
        <w:gridCol w:w="1758"/>
      </w:tblGrid>
      <w:tr w:rsidR="00AD4F79" w:rsidRPr="001E6E75" w14:paraId="1BAE1DEC" w14:textId="77777777" w:rsidTr="00161DD4">
        <w:trPr>
          <w:cantSplit/>
          <w:trHeight w:val="403"/>
        </w:trPr>
        <w:tc>
          <w:tcPr>
            <w:tcW w:w="0" w:type="auto"/>
            <w:shd w:val="clear" w:color="auto" w:fill="FFFFFF"/>
          </w:tcPr>
          <w:p w14:paraId="4049E311" w14:textId="77777777" w:rsidR="00AD4F79" w:rsidRPr="001E6E75" w:rsidRDefault="00AD4F79" w:rsidP="00161DD4">
            <w:pPr>
              <w:rPr>
                <w:b/>
              </w:rPr>
            </w:pPr>
            <w:r w:rsidRPr="001E6E75">
              <w:rPr>
                <w:b/>
              </w:rPr>
              <w:t xml:space="preserve">Type of </w:t>
            </w:r>
          </w:p>
          <w:p w14:paraId="6D98DDC3" w14:textId="77777777" w:rsidR="00AD4F79" w:rsidRPr="001E6E75" w:rsidRDefault="00AD4F79" w:rsidP="00161DD4">
            <w:r w:rsidRPr="001E6E75">
              <w:rPr>
                <w:b/>
              </w:rPr>
              <w:t>Respondent</w:t>
            </w:r>
          </w:p>
        </w:tc>
        <w:tc>
          <w:tcPr>
            <w:tcW w:w="0" w:type="auto"/>
          </w:tcPr>
          <w:p w14:paraId="1C8072D6" w14:textId="77777777" w:rsidR="00AD4F79" w:rsidRPr="001E6E75" w:rsidRDefault="00AD4F79" w:rsidP="00161DD4">
            <w:pPr>
              <w:rPr>
                <w:b/>
              </w:rPr>
            </w:pPr>
            <w:r w:rsidRPr="001E6E75">
              <w:rPr>
                <w:b/>
              </w:rPr>
              <w:t xml:space="preserve">Number of </w:t>
            </w:r>
          </w:p>
          <w:p w14:paraId="06C22BED" w14:textId="77777777" w:rsidR="00AD4F79" w:rsidRPr="001E6E75" w:rsidRDefault="00AD4F79" w:rsidP="00161DD4">
            <w:r w:rsidRPr="001E6E75">
              <w:rPr>
                <w:b/>
              </w:rPr>
              <w:t>Respondents</w:t>
            </w:r>
          </w:p>
        </w:tc>
        <w:tc>
          <w:tcPr>
            <w:tcW w:w="0" w:type="auto"/>
          </w:tcPr>
          <w:p w14:paraId="621BCEB4" w14:textId="77777777" w:rsidR="00AD4F79" w:rsidRPr="001E6E75" w:rsidRDefault="00AD4F79" w:rsidP="00161DD4">
            <w:pPr>
              <w:rPr>
                <w:b/>
              </w:rPr>
            </w:pPr>
            <w:r w:rsidRPr="001E6E75">
              <w:rPr>
                <w:b/>
              </w:rPr>
              <w:t xml:space="preserve"> Number of Responses Per Respondent</w:t>
            </w:r>
          </w:p>
        </w:tc>
        <w:tc>
          <w:tcPr>
            <w:tcW w:w="0" w:type="auto"/>
          </w:tcPr>
          <w:p w14:paraId="5FD5C4A7" w14:textId="77777777" w:rsidR="00AD4F79" w:rsidRPr="001E6E75" w:rsidRDefault="00AD4F79" w:rsidP="00161DD4">
            <w:pPr>
              <w:rPr>
                <w:b/>
              </w:rPr>
            </w:pPr>
            <w:r w:rsidRPr="001E6E75">
              <w:rPr>
                <w:b/>
              </w:rPr>
              <w:t>Average Time per Response (in hours)</w:t>
            </w:r>
          </w:p>
          <w:p w14:paraId="26E61EC6" w14:textId="77777777" w:rsidR="00AD4F79" w:rsidRPr="001E6E75" w:rsidRDefault="00AD4F79" w:rsidP="00161DD4">
            <w:r w:rsidRPr="001E6E75">
              <w:rPr>
                <w:b/>
              </w:rPr>
              <w:t xml:space="preserve"> </w:t>
            </w:r>
          </w:p>
        </w:tc>
        <w:tc>
          <w:tcPr>
            <w:tcW w:w="0" w:type="auto"/>
          </w:tcPr>
          <w:p w14:paraId="65375F2E" w14:textId="77777777" w:rsidR="00AD4F79" w:rsidRPr="001E6E75" w:rsidRDefault="00AD4F79" w:rsidP="00161DD4">
            <w:pPr>
              <w:jc w:val="center"/>
            </w:pPr>
            <w:r w:rsidRPr="001E6E75">
              <w:rPr>
                <w:b/>
              </w:rPr>
              <w:t xml:space="preserve"> Total Annual Burden Hour   </w:t>
            </w:r>
          </w:p>
          <w:p w14:paraId="184B4BF8" w14:textId="77777777" w:rsidR="00AD4F79" w:rsidRPr="001E6E75" w:rsidRDefault="00AD4F79" w:rsidP="00161DD4">
            <w:pPr>
              <w:jc w:val="center"/>
            </w:pPr>
          </w:p>
        </w:tc>
      </w:tr>
      <w:tr w:rsidR="00AD4F79" w:rsidRPr="001E6E75" w14:paraId="5F02247D" w14:textId="77777777" w:rsidTr="00161DD4">
        <w:trPr>
          <w:cantSplit/>
          <w:trHeight w:val="403"/>
        </w:trPr>
        <w:tc>
          <w:tcPr>
            <w:tcW w:w="0" w:type="auto"/>
            <w:shd w:val="clear" w:color="auto" w:fill="FFFFFF"/>
          </w:tcPr>
          <w:p w14:paraId="01BE9C63" w14:textId="77777777" w:rsidR="00AD4F79" w:rsidRPr="001E6E75" w:rsidRDefault="00AD4F79" w:rsidP="00161DD4">
            <w:r w:rsidRPr="001E6E75">
              <w:lastRenderedPageBreak/>
              <w:t>Participants</w:t>
            </w:r>
          </w:p>
        </w:tc>
        <w:tc>
          <w:tcPr>
            <w:tcW w:w="0" w:type="auto"/>
          </w:tcPr>
          <w:p w14:paraId="0882378B" w14:textId="77777777" w:rsidR="00AD4F79" w:rsidRPr="001E6E75" w:rsidRDefault="00AD4F79" w:rsidP="00161DD4">
            <w:pPr>
              <w:jc w:val="center"/>
            </w:pPr>
            <w:r w:rsidRPr="001E6E75">
              <w:rPr>
                <w:smallCaps/>
              </w:rPr>
              <w:t>4580</w:t>
            </w:r>
          </w:p>
        </w:tc>
        <w:tc>
          <w:tcPr>
            <w:tcW w:w="0" w:type="auto"/>
          </w:tcPr>
          <w:p w14:paraId="06997E1C" w14:textId="77777777" w:rsidR="00AD4F79" w:rsidRPr="001E6E75" w:rsidRDefault="00AD4F79" w:rsidP="00161DD4">
            <w:pPr>
              <w:jc w:val="center"/>
            </w:pPr>
            <w:r w:rsidRPr="001E6E75">
              <w:t>1</w:t>
            </w:r>
          </w:p>
        </w:tc>
        <w:tc>
          <w:tcPr>
            <w:tcW w:w="0" w:type="auto"/>
          </w:tcPr>
          <w:p w14:paraId="49879B87" w14:textId="056DBC5B" w:rsidR="00AD4F79" w:rsidRPr="001E6E75" w:rsidRDefault="009F1026" w:rsidP="009F1026">
            <w:pPr>
              <w:jc w:val="center"/>
            </w:pPr>
            <w:r>
              <w:t>90/60</w:t>
            </w:r>
          </w:p>
        </w:tc>
        <w:tc>
          <w:tcPr>
            <w:tcW w:w="0" w:type="auto"/>
          </w:tcPr>
          <w:p w14:paraId="726670CC" w14:textId="5118682A" w:rsidR="00AD4F79" w:rsidRPr="001E6E75" w:rsidRDefault="007868B4" w:rsidP="00C53234">
            <w:pPr>
              <w:jc w:val="right"/>
            </w:pPr>
            <w:r>
              <w:rPr>
                <w:smallCaps/>
              </w:rPr>
              <w:t>4,675</w:t>
            </w:r>
          </w:p>
        </w:tc>
      </w:tr>
      <w:tr w:rsidR="00AD4F79" w:rsidRPr="001E6E75" w14:paraId="6AA0077D" w14:textId="77777777" w:rsidTr="00161DD4">
        <w:trPr>
          <w:cantSplit/>
          <w:trHeight w:val="403"/>
        </w:trPr>
        <w:tc>
          <w:tcPr>
            <w:tcW w:w="0" w:type="auto"/>
            <w:shd w:val="clear" w:color="auto" w:fill="FFFFFF"/>
          </w:tcPr>
          <w:p w14:paraId="703EBC47" w14:textId="77777777" w:rsidR="00AD4F79" w:rsidRPr="001E6E75" w:rsidRDefault="00AD4F79" w:rsidP="00161DD4">
            <w:r w:rsidRPr="001E6E75">
              <w:t>Non-Participants</w:t>
            </w:r>
          </w:p>
        </w:tc>
        <w:tc>
          <w:tcPr>
            <w:tcW w:w="0" w:type="auto"/>
          </w:tcPr>
          <w:p w14:paraId="31C9ED13" w14:textId="77777777" w:rsidR="00AD4F79" w:rsidRPr="001E6E75" w:rsidRDefault="00AD4F79" w:rsidP="00161DD4">
            <w:pPr>
              <w:jc w:val="center"/>
            </w:pPr>
            <w:r w:rsidRPr="001E6E75">
              <w:rPr>
                <w:smallCaps/>
              </w:rPr>
              <w:t>3030</w:t>
            </w:r>
          </w:p>
        </w:tc>
        <w:tc>
          <w:tcPr>
            <w:tcW w:w="0" w:type="auto"/>
          </w:tcPr>
          <w:p w14:paraId="2A98C05B" w14:textId="77777777" w:rsidR="00AD4F79" w:rsidRPr="001E6E75" w:rsidRDefault="00AD4F79" w:rsidP="00161DD4">
            <w:pPr>
              <w:jc w:val="center"/>
              <w:rPr>
                <w:smallCaps/>
              </w:rPr>
            </w:pPr>
            <w:r w:rsidRPr="001E6E75">
              <w:rPr>
                <w:smallCaps/>
              </w:rPr>
              <w:t>1</w:t>
            </w:r>
          </w:p>
        </w:tc>
        <w:tc>
          <w:tcPr>
            <w:tcW w:w="0" w:type="auto"/>
          </w:tcPr>
          <w:p w14:paraId="41181D5A" w14:textId="12982F42" w:rsidR="00AD4F79" w:rsidRPr="001E6E75" w:rsidRDefault="00DE65DA" w:rsidP="00161DD4">
            <w:pPr>
              <w:jc w:val="center"/>
            </w:pPr>
            <w:r>
              <w:rPr>
                <w:smallCaps/>
              </w:rPr>
              <w:t>15/60</w:t>
            </w:r>
          </w:p>
        </w:tc>
        <w:tc>
          <w:tcPr>
            <w:tcW w:w="0" w:type="auto"/>
          </w:tcPr>
          <w:p w14:paraId="552AEBAC" w14:textId="77777777" w:rsidR="00AD4F79" w:rsidRPr="001E6E75" w:rsidRDefault="00AD4F79" w:rsidP="00161DD4">
            <w:pPr>
              <w:jc w:val="right"/>
            </w:pPr>
            <w:r w:rsidRPr="001E6E75">
              <w:rPr>
                <w:smallCaps/>
              </w:rPr>
              <w:t>729</w:t>
            </w:r>
          </w:p>
        </w:tc>
      </w:tr>
      <w:tr w:rsidR="00AD4F79" w:rsidRPr="001E6E75" w14:paraId="46DB3830" w14:textId="77777777" w:rsidTr="00161DD4">
        <w:trPr>
          <w:cantSplit/>
          <w:trHeight w:val="403"/>
        </w:trPr>
        <w:tc>
          <w:tcPr>
            <w:tcW w:w="0" w:type="auto"/>
            <w:shd w:val="clear" w:color="auto" w:fill="FFFFFF"/>
          </w:tcPr>
          <w:p w14:paraId="184C36BB" w14:textId="77777777" w:rsidR="00AD4F79" w:rsidRPr="001E6E75" w:rsidRDefault="00AD4F79" w:rsidP="00161DD4">
            <w:pPr>
              <w:pStyle w:val="Heading2"/>
              <w:rPr>
                <w:sz w:val="24"/>
                <w:szCs w:val="24"/>
              </w:rPr>
            </w:pPr>
            <w:r w:rsidRPr="001E6E75">
              <w:rPr>
                <w:sz w:val="24"/>
                <w:szCs w:val="24"/>
              </w:rPr>
              <w:t>Totals</w:t>
            </w:r>
          </w:p>
        </w:tc>
        <w:tc>
          <w:tcPr>
            <w:tcW w:w="0" w:type="auto"/>
          </w:tcPr>
          <w:p w14:paraId="3EDC6220" w14:textId="77777777" w:rsidR="00AD4F79" w:rsidRPr="001E6E75" w:rsidRDefault="00AD4F79" w:rsidP="00161DD4">
            <w:pPr>
              <w:jc w:val="center"/>
            </w:pPr>
            <w:r w:rsidRPr="001E6E75">
              <w:rPr>
                <w:smallCaps/>
              </w:rPr>
              <w:t>7610</w:t>
            </w:r>
          </w:p>
        </w:tc>
        <w:tc>
          <w:tcPr>
            <w:tcW w:w="0" w:type="auto"/>
            <w:shd w:val="pct10" w:color="auto" w:fill="FFFFFF"/>
          </w:tcPr>
          <w:p w14:paraId="27AD3653" w14:textId="689A8E69" w:rsidR="00AD4F79" w:rsidRPr="001E6E75" w:rsidRDefault="00935195" w:rsidP="00BD6256">
            <w:pPr>
              <w:jc w:val="center"/>
            </w:pPr>
            <w:r>
              <w:t>14,045</w:t>
            </w:r>
          </w:p>
        </w:tc>
        <w:tc>
          <w:tcPr>
            <w:tcW w:w="0" w:type="auto"/>
            <w:shd w:val="pct10" w:color="auto" w:fill="FFFFFF"/>
          </w:tcPr>
          <w:p w14:paraId="3B09D9AE" w14:textId="77777777" w:rsidR="00AD4F79" w:rsidRPr="001E6E75" w:rsidRDefault="00AD4F79" w:rsidP="00161DD4"/>
        </w:tc>
        <w:tc>
          <w:tcPr>
            <w:tcW w:w="0" w:type="auto"/>
          </w:tcPr>
          <w:p w14:paraId="03F0C5A7" w14:textId="7E4ACEE4" w:rsidR="00AD4F79" w:rsidRPr="001E6E75" w:rsidRDefault="007868B4" w:rsidP="004D63AD">
            <w:pPr>
              <w:jc w:val="right"/>
            </w:pPr>
            <w:r>
              <w:rPr>
                <w:smallCaps/>
              </w:rPr>
              <w:t>5,4</w:t>
            </w:r>
            <w:r w:rsidR="004D63AD">
              <w:rPr>
                <w:smallCaps/>
              </w:rPr>
              <w:t>1</w:t>
            </w:r>
            <w:r>
              <w:rPr>
                <w:smallCaps/>
              </w:rPr>
              <w:t>4</w:t>
            </w:r>
          </w:p>
        </w:tc>
      </w:tr>
    </w:tbl>
    <w:p w14:paraId="63075CD5" w14:textId="77777777" w:rsidR="00AD4F79" w:rsidRPr="001E6E75" w:rsidRDefault="00AD4F79" w:rsidP="00AD4F79">
      <w:pPr>
        <w:spacing w:line="480" w:lineRule="auto"/>
        <w:jc w:val="center"/>
      </w:pPr>
      <w:r w:rsidRPr="001E6E75">
        <w:rPr>
          <w:rFonts w:cs="Shruti"/>
          <w:sz w:val="22"/>
          <w:szCs w:val="22"/>
        </w:rPr>
        <w:t>(Note: reported and calculated numbers differ slightly due to rounding.)</w:t>
      </w:r>
    </w:p>
    <w:p w14:paraId="2C813797" w14:textId="77777777" w:rsidR="00AD4F79" w:rsidRPr="001E6E75"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Shruti"/>
          <w:sz w:val="22"/>
          <w:szCs w:val="22"/>
        </w:rPr>
      </w:pPr>
    </w:p>
    <w:p w14:paraId="743E5805" w14:textId="77777777" w:rsidR="00AD4F79" w:rsidRPr="001E6E75"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Shruti"/>
          <w:sz w:val="22"/>
          <w:szCs w:val="22"/>
        </w:rPr>
      </w:pPr>
      <w:r w:rsidRPr="001E6E75">
        <w:rPr>
          <w:rFonts w:ascii="Arial" w:hAnsi="Arial" w:cs="Shruti"/>
          <w:sz w:val="22"/>
          <w:szCs w:val="22"/>
        </w:rPr>
        <w:tab/>
      </w:r>
      <w:r w:rsidRPr="001E6E75">
        <w:rPr>
          <w:rFonts w:ascii="Arial" w:hAnsi="Arial" w:cs="Shruti"/>
          <w:sz w:val="22"/>
          <w:szCs w:val="22"/>
        </w:rPr>
        <w:tab/>
        <w:t xml:space="preserve"> </w:t>
      </w:r>
    </w:p>
    <w:p w14:paraId="16C3B28D" w14:textId="77777777" w:rsidR="00AD4F79" w:rsidRPr="001E6E75"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p>
    <w:p w14:paraId="6CA59314" w14:textId="543D3E76" w:rsidR="00AD4F79" w:rsidRPr="009F001F"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r w:rsidRPr="001E6E75">
        <w:rPr>
          <w:rFonts w:ascii="Arial" w:hAnsi="Arial" w:cs="Shruti"/>
          <w:sz w:val="22"/>
          <w:szCs w:val="22"/>
        </w:rPr>
        <w:t>The annualized cost to the participants consists of the cost of their time for which no remuneration is given, and transportation costs. The Occupational Employment Statistics Query System of the Bureau of Labor Statistics listed the hourly mean wage of $27.29 for Massachusetts in 2015 for all occupations; the same system listed $102.58 as the hourly wage for Internists, General.  Assuming $27.29 per burden hour for parti</w:t>
      </w:r>
      <w:r w:rsidRPr="002C6E91">
        <w:rPr>
          <w:rFonts w:ascii="Arial" w:hAnsi="Arial" w:cs="Shruti"/>
          <w:sz w:val="22"/>
          <w:szCs w:val="22"/>
        </w:rPr>
        <w:t>cipants and informants and $</w:t>
      </w:r>
      <w:r>
        <w:rPr>
          <w:rFonts w:ascii="Arial" w:hAnsi="Arial" w:cs="Shruti"/>
          <w:sz w:val="22"/>
          <w:szCs w:val="22"/>
        </w:rPr>
        <w:t>102.58</w:t>
      </w:r>
      <w:r w:rsidRPr="002C6E91">
        <w:rPr>
          <w:rFonts w:ascii="Arial" w:hAnsi="Arial" w:cs="Shruti"/>
          <w:sz w:val="22"/>
          <w:szCs w:val="22"/>
        </w:rPr>
        <w:t xml:space="preserve"> per burden hour for physicians and other professional health care respondents, the annual cost for time is $</w:t>
      </w:r>
      <w:r w:rsidR="00DA2378">
        <w:rPr>
          <w:color w:val="000000"/>
        </w:rPr>
        <w:t>279,302</w:t>
      </w:r>
      <w:r w:rsidRPr="002C6E91">
        <w:rPr>
          <w:rFonts w:ascii="Arial" w:hAnsi="Arial" w:cs="Shruti"/>
          <w:sz w:val="22"/>
          <w:szCs w:val="22"/>
        </w:rPr>
        <w:t>.  The average travel distance</w:t>
      </w:r>
      <w:r w:rsidRPr="009F001F">
        <w:rPr>
          <w:rFonts w:ascii="Arial" w:hAnsi="Arial" w:cs="Shruti"/>
          <w:sz w:val="22"/>
          <w:szCs w:val="22"/>
        </w:rPr>
        <w:t xml:space="preserve"> for participants coming to the Framingham clinic is 10 miles round trip; the cost per mile is estimated at $1.50.  Participants needing transportation (15% of the original cohort and 12% of the offspring cohort) are provided with taxis; the taxi service is paid directly by the study.  The total annual cost for transportation is $1,780.65.  The respondent cost burden is summarized in Table A.12-2 below.</w:t>
      </w:r>
    </w:p>
    <w:p w14:paraId="27084786" w14:textId="77777777" w:rsidR="00AD4F79"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Shruti"/>
          <w:sz w:val="22"/>
          <w:szCs w:val="22"/>
        </w:rPr>
      </w:pPr>
    </w:p>
    <w:p w14:paraId="03ACB0D5" w14:textId="77777777" w:rsidR="00AD4F79"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Shruti"/>
          <w:sz w:val="22"/>
          <w:szCs w:val="22"/>
        </w:rPr>
      </w:pPr>
    </w:p>
    <w:p w14:paraId="130883FE" w14:textId="77777777" w:rsidR="00AD4F79"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Shruti"/>
          <w:sz w:val="22"/>
          <w:szCs w:val="22"/>
        </w:rPr>
      </w:pPr>
    </w:p>
    <w:p w14:paraId="48BC6BFC" w14:textId="77777777" w:rsidR="00AD4F79"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Shruti"/>
          <w:sz w:val="22"/>
          <w:szCs w:val="22"/>
        </w:rPr>
      </w:pPr>
    </w:p>
    <w:p w14:paraId="7F876BAC" w14:textId="77777777" w:rsidR="00AD4F79"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Shruti"/>
          <w:sz w:val="22"/>
          <w:szCs w:val="22"/>
        </w:rPr>
      </w:pPr>
    </w:p>
    <w:p w14:paraId="093AB07B" w14:textId="77777777" w:rsidR="00AD4F79" w:rsidRPr="009F001F"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Shruti"/>
          <w:sz w:val="22"/>
          <w:szCs w:val="22"/>
        </w:rPr>
      </w:pPr>
    </w:p>
    <w:p w14:paraId="2B911010" w14:textId="77777777" w:rsidR="00AD4F79" w:rsidRPr="009F001F"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sz w:val="22"/>
          <w:szCs w:val="22"/>
        </w:rPr>
      </w:pPr>
      <w:r w:rsidRPr="009F001F">
        <w:rPr>
          <w:rFonts w:ascii="Arial" w:hAnsi="Arial" w:cs="Shruti"/>
          <w:sz w:val="22"/>
          <w:szCs w:val="22"/>
        </w:rPr>
        <w:t xml:space="preserve">  </w:t>
      </w:r>
    </w:p>
    <w:tbl>
      <w:tblPr>
        <w:tblW w:w="0" w:type="auto"/>
        <w:jc w:val="center"/>
        <w:tblCellMar>
          <w:left w:w="120" w:type="dxa"/>
          <w:right w:w="120" w:type="dxa"/>
        </w:tblCellMar>
        <w:tblLook w:val="0000" w:firstRow="0" w:lastRow="0" w:firstColumn="0" w:lastColumn="0" w:noHBand="0" w:noVBand="0"/>
      </w:tblPr>
      <w:tblGrid>
        <w:gridCol w:w="2640"/>
        <w:gridCol w:w="1620"/>
        <w:gridCol w:w="1620"/>
        <w:gridCol w:w="2160"/>
        <w:gridCol w:w="1560"/>
      </w:tblGrid>
      <w:tr w:rsidR="00AD4F79" w:rsidRPr="009F001F" w14:paraId="081DF2CA" w14:textId="77777777" w:rsidTr="00161DD4">
        <w:trPr>
          <w:cantSplit/>
          <w:jc w:val="center"/>
        </w:trPr>
        <w:tc>
          <w:tcPr>
            <w:tcW w:w="9600" w:type="dxa"/>
            <w:gridSpan w:val="5"/>
            <w:tcBorders>
              <w:top w:val="single" w:sz="24" w:space="0" w:color="auto"/>
              <w:left w:val="single" w:sz="24" w:space="0" w:color="auto"/>
              <w:right w:val="single" w:sz="24" w:space="0" w:color="auto"/>
            </w:tcBorders>
            <w:shd w:val="pct10" w:color="auto" w:fill="FFFFFF"/>
          </w:tcPr>
          <w:p w14:paraId="7722042F" w14:textId="77777777" w:rsidR="00AD4F79" w:rsidRPr="009F001F" w:rsidRDefault="00AD4F79" w:rsidP="00161DD4">
            <w:pPr>
              <w:jc w:val="center"/>
              <w:rPr>
                <w:color w:val="000000"/>
              </w:rPr>
            </w:pPr>
          </w:p>
          <w:p w14:paraId="6F077F20" w14:textId="77777777" w:rsidR="00AD4F79" w:rsidRPr="009F001F" w:rsidRDefault="00AD4F79" w:rsidP="00161DD4">
            <w:pPr>
              <w:jc w:val="center"/>
              <w:rPr>
                <w:b/>
                <w:smallCaps/>
                <w:color w:val="000000"/>
              </w:rPr>
            </w:pPr>
            <w:r w:rsidRPr="009F001F">
              <w:rPr>
                <w:color w:val="000000"/>
              </w:rPr>
              <w:br w:type="page"/>
            </w:r>
            <w:r w:rsidRPr="009F001F">
              <w:rPr>
                <w:b/>
                <w:smallCaps/>
                <w:color w:val="000000"/>
              </w:rPr>
              <w:t>A.12 - 2   Annualized Cost To Respondents</w:t>
            </w:r>
          </w:p>
          <w:p w14:paraId="0DA4D8CD" w14:textId="77777777" w:rsidR="00AD4F79" w:rsidRPr="009F001F" w:rsidRDefault="00AD4F79" w:rsidP="00161DD4">
            <w:pPr>
              <w:jc w:val="center"/>
              <w:rPr>
                <w:color w:val="000000"/>
              </w:rPr>
            </w:pPr>
          </w:p>
        </w:tc>
      </w:tr>
      <w:tr w:rsidR="00AD4F79" w:rsidRPr="009F001F" w14:paraId="4229E917" w14:textId="77777777" w:rsidTr="00161DD4">
        <w:trPr>
          <w:cantSplit/>
          <w:trHeight w:val="403"/>
          <w:jc w:val="center"/>
        </w:trPr>
        <w:tc>
          <w:tcPr>
            <w:tcW w:w="2640" w:type="dxa"/>
            <w:tcBorders>
              <w:top w:val="single" w:sz="6" w:space="0" w:color="auto"/>
              <w:left w:val="single" w:sz="24" w:space="0" w:color="auto"/>
              <w:right w:val="single" w:sz="4" w:space="0" w:color="auto"/>
            </w:tcBorders>
            <w:shd w:val="clear" w:color="auto" w:fill="FFFFFF"/>
          </w:tcPr>
          <w:p w14:paraId="7FF7D957" w14:textId="77777777" w:rsidR="00AD4F79" w:rsidRPr="00BF656C" w:rsidRDefault="00AD4F79" w:rsidP="00161DD4">
            <w:pPr>
              <w:rPr>
                <w:b/>
                <w:color w:val="000000"/>
              </w:rPr>
            </w:pPr>
            <w:r w:rsidRPr="00BF656C">
              <w:rPr>
                <w:b/>
                <w:color w:val="000000"/>
              </w:rPr>
              <w:t>Type of</w:t>
            </w:r>
          </w:p>
          <w:p w14:paraId="6259D404" w14:textId="77777777" w:rsidR="00AD4F79" w:rsidRPr="00BF656C" w:rsidRDefault="00AD4F79" w:rsidP="00161DD4">
            <w:pPr>
              <w:rPr>
                <w:b/>
                <w:color w:val="000000"/>
              </w:rPr>
            </w:pPr>
            <w:r w:rsidRPr="00BF656C">
              <w:rPr>
                <w:b/>
                <w:color w:val="000000"/>
              </w:rPr>
              <w:t>Respondents</w:t>
            </w:r>
          </w:p>
          <w:p w14:paraId="2B278F92" w14:textId="77777777" w:rsidR="00AD4F79" w:rsidRPr="00BF656C" w:rsidRDefault="00AD4F79" w:rsidP="00161DD4">
            <w:pPr>
              <w:rPr>
                <w:b/>
                <w:color w:val="000000"/>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27BBA005" w14:textId="77777777" w:rsidR="00AD4F79" w:rsidRPr="00BF656C" w:rsidRDefault="00AD4F79" w:rsidP="00161DD4">
            <w:pPr>
              <w:rPr>
                <w:b/>
                <w:color w:val="000000"/>
              </w:rPr>
            </w:pPr>
            <w:r w:rsidRPr="00BF656C">
              <w:rPr>
                <w:b/>
                <w:color w:val="000000"/>
              </w:rPr>
              <w:t>Number of</w:t>
            </w:r>
          </w:p>
          <w:p w14:paraId="63F69A55" w14:textId="77777777" w:rsidR="00AD4F79" w:rsidRPr="00BF656C" w:rsidRDefault="00AD4F79" w:rsidP="00161DD4">
            <w:pPr>
              <w:rPr>
                <w:color w:val="000000"/>
              </w:rPr>
            </w:pPr>
            <w:r w:rsidRPr="00BF656C">
              <w:rPr>
                <w:b/>
                <w:color w:val="000000"/>
              </w:rPr>
              <w:t>Respondents</w:t>
            </w:r>
          </w:p>
        </w:tc>
        <w:tc>
          <w:tcPr>
            <w:tcW w:w="1620" w:type="dxa"/>
            <w:tcBorders>
              <w:top w:val="single" w:sz="6" w:space="0" w:color="auto"/>
              <w:left w:val="single" w:sz="4" w:space="0" w:color="auto"/>
            </w:tcBorders>
          </w:tcPr>
          <w:p w14:paraId="068BA9C4" w14:textId="77777777" w:rsidR="00AD4F79" w:rsidRPr="00BF656C" w:rsidRDefault="00AD4F79" w:rsidP="00161DD4">
            <w:pPr>
              <w:jc w:val="center"/>
              <w:rPr>
                <w:b/>
                <w:color w:val="000000"/>
              </w:rPr>
            </w:pPr>
            <w:r w:rsidRPr="00BF656C">
              <w:rPr>
                <w:b/>
                <w:color w:val="000000"/>
              </w:rPr>
              <w:t xml:space="preserve">Annual Hour </w:t>
            </w:r>
          </w:p>
          <w:p w14:paraId="36FC737C" w14:textId="27FF359F" w:rsidR="00AD4F79" w:rsidRPr="00BF656C" w:rsidRDefault="00C321CE" w:rsidP="00161DD4">
            <w:pPr>
              <w:rPr>
                <w:color w:val="000000"/>
              </w:rPr>
            </w:pPr>
            <w:r>
              <w:rPr>
                <w:b/>
                <w:color w:val="000000"/>
              </w:rPr>
              <w:t xml:space="preserve">    </w:t>
            </w:r>
            <w:r w:rsidR="00AD4F79" w:rsidRPr="00BF656C">
              <w:rPr>
                <w:b/>
                <w:color w:val="000000"/>
              </w:rPr>
              <w:t>Burden</w:t>
            </w:r>
          </w:p>
        </w:tc>
        <w:tc>
          <w:tcPr>
            <w:tcW w:w="2160" w:type="dxa"/>
            <w:tcBorders>
              <w:top w:val="single" w:sz="6" w:space="0" w:color="auto"/>
              <w:left w:val="single" w:sz="6" w:space="0" w:color="auto"/>
            </w:tcBorders>
            <w:shd w:val="clear" w:color="auto" w:fill="FFFFFF"/>
          </w:tcPr>
          <w:p w14:paraId="0DE72721" w14:textId="77777777" w:rsidR="00AD4F79" w:rsidRPr="002C6E91" w:rsidRDefault="00AD4F79" w:rsidP="00161DD4">
            <w:pPr>
              <w:jc w:val="center"/>
              <w:rPr>
                <w:color w:val="000000"/>
              </w:rPr>
            </w:pPr>
            <w:r w:rsidRPr="002C6E91">
              <w:rPr>
                <w:b/>
                <w:color w:val="000000"/>
              </w:rPr>
              <w:t>Hourly Wage Rate</w:t>
            </w:r>
          </w:p>
        </w:tc>
        <w:tc>
          <w:tcPr>
            <w:tcW w:w="1560" w:type="dxa"/>
            <w:tcBorders>
              <w:top w:val="single" w:sz="6" w:space="0" w:color="auto"/>
              <w:left w:val="single" w:sz="6" w:space="0" w:color="auto"/>
              <w:right w:val="single" w:sz="24" w:space="0" w:color="auto"/>
            </w:tcBorders>
          </w:tcPr>
          <w:p w14:paraId="77D4D09C" w14:textId="77777777" w:rsidR="00AD4F79" w:rsidRPr="002C6E91" w:rsidRDefault="00AD4F79" w:rsidP="00161DD4">
            <w:pPr>
              <w:rPr>
                <w:b/>
                <w:color w:val="000000"/>
              </w:rPr>
            </w:pPr>
            <w:r w:rsidRPr="002C6E91">
              <w:rPr>
                <w:b/>
                <w:color w:val="000000"/>
              </w:rPr>
              <w:t xml:space="preserve">Respondent </w:t>
            </w:r>
          </w:p>
          <w:p w14:paraId="3A53F6A5" w14:textId="77777777" w:rsidR="00AD4F79" w:rsidRPr="002C6E91" w:rsidRDefault="00AD4F79" w:rsidP="00161DD4">
            <w:pPr>
              <w:rPr>
                <w:color w:val="000000"/>
              </w:rPr>
            </w:pPr>
            <w:r w:rsidRPr="002C6E91">
              <w:rPr>
                <w:b/>
                <w:color w:val="000000"/>
              </w:rPr>
              <w:t>Cost</w:t>
            </w:r>
          </w:p>
        </w:tc>
      </w:tr>
      <w:tr w:rsidR="00AD4F79" w:rsidRPr="002C6E91" w14:paraId="21E35FBC" w14:textId="77777777" w:rsidTr="00161DD4">
        <w:trPr>
          <w:cantSplit/>
          <w:trHeight w:val="403"/>
          <w:jc w:val="center"/>
        </w:trPr>
        <w:tc>
          <w:tcPr>
            <w:tcW w:w="2640" w:type="dxa"/>
            <w:tcBorders>
              <w:top w:val="single" w:sz="6" w:space="0" w:color="auto"/>
              <w:left w:val="single" w:sz="24" w:space="0" w:color="auto"/>
              <w:right w:val="single" w:sz="4" w:space="0" w:color="auto"/>
            </w:tcBorders>
            <w:shd w:val="clear" w:color="auto" w:fill="FFFFFF"/>
          </w:tcPr>
          <w:p w14:paraId="5CDFE654" w14:textId="77777777" w:rsidR="00AD4F79" w:rsidRPr="009D7CC0" w:rsidRDefault="00AD4F79" w:rsidP="00161DD4">
            <w:pPr>
              <w:rPr>
                <w:color w:val="000000"/>
              </w:rPr>
            </w:pPr>
            <w:r w:rsidRPr="009D7CC0">
              <w:rPr>
                <w:color w:val="000000"/>
              </w:rPr>
              <w:lastRenderedPageBreak/>
              <w:t>Individuals</w:t>
            </w:r>
          </w:p>
          <w:p w14:paraId="14940F97" w14:textId="77777777" w:rsidR="00AD4F79" w:rsidRPr="009D7CC0" w:rsidRDefault="00AD4F79" w:rsidP="00161DD4">
            <w:pPr>
              <w:rPr>
                <w:color w:val="000000"/>
              </w:rPr>
            </w:pPr>
            <w:r w:rsidRPr="009D7CC0">
              <w:rPr>
                <w:color w:val="000000"/>
              </w:rPr>
              <w:t>(Participants and Informants)</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0F26DCFD" w14:textId="77777777" w:rsidR="00AD4F79" w:rsidRPr="00057E48" w:rsidRDefault="00AD4F79" w:rsidP="00161DD4">
            <w:pPr>
              <w:rPr>
                <w:color w:val="000000"/>
                <w:highlight w:val="yellow"/>
              </w:rPr>
            </w:pPr>
            <w:r>
              <w:rPr>
                <w:smallCaps/>
                <w:color w:val="000000"/>
              </w:rPr>
              <w:t>4</w:t>
            </w:r>
            <w:r w:rsidRPr="00632CB2">
              <w:rPr>
                <w:smallCaps/>
                <w:color w:val="000000"/>
              </w:rPr>
              <w:t>925</w:t>
            </w:r>
          </w:p>
        </w:tc>
        <w:tc>
          <w:tcPr>
            <w:tcW w:w="1620" w:type="dxa"/>
            <w:tcBorders>
              <w:top w:val="single" w:sz="6" w:space="0" w:color="auto"/>
              <w:left w:val="single" w:sz="4" w:space="0" w:color="auto"/>
            </w:tcBorders>
          </w:tcPr>
          <w:p w14:paraId="60F8942D" w14:textId="49CF8071" w:rsidR="00AD4F79" w:rsidRPr="00057E48" w:rsidRDefault="003E3150" w:rsidP="00161DD4">
            <w:pPr>
              <w:jc w:val="center"/>
              <w:rPr>
                <w:color w:val="000000"/>
                <w:highlight w:val="yellow"/>
              </w:rPr>
            </w:pPr>
            <w:r>
              <w:rPr>
                <w:smallCaps/>
                <w:color w:val="000000"/>
              </w:rPr>
              <w:t>4,733.0</w:t>
            </w:r>
          </w:p>
        </w:tc>
        <w:tc>
          <w:tcPr>
            <w:tcW w:w="2160" w:type="dxa"/>
            <w:tcBorders>
              <w:top w:val="single" w:sz="6" w:space="0" w:color="auto"/>
              <w:left w:val="single" w:sz="6" w:space="0" w:color="auto"/>
            </w:tcBorders>
            <w:shd w:val="clear" w:color="auto" w:fill="FFFFFF"/>
          </w:tcPr>
          <w:p w14:paraId="3B595A04" w14:textId="77777777" w:rsidR="00AD4F79" w:rsidRPr="002C6E91" w:rsidRDefault="00AD4F79" w:rsidP="00161DD4">
            <w:pPr>
              <w:jc w:val="center"/>
              <w:rPr>
                <w:color w:val="000000"/>
              </w:rPr>
            </w:pPr>
            <w:r w:rsidRPr="002C6E91">
              <w:rPr>
                <w:smallCaps/>
                <w:color w:val="000000"/>
              </w:rPr>
              <w:t>$2</w:t>
            </w:r>
            <w:r>
              <w:rPr>
                <w:smallCaps/>
                <w:color w:val="000000"/>
              </w:rPr>
              <w:t>7</w:t>
            </w:r>
            <w:r w:rsidRPr="002C6E91">
              <w:rPr>
                <w:smallCaps/>
                <w:color w:val="000000"/>
              </w:rPr>
              <w:t>.29</w:t>
            </w:r>
          </w:p>
        </w:tc>
        <w:tc>
          <w:tcPr>
            <w:tcW w:w="1560" w:type="dxa"/>
            <w:tcBorders>
              <w:top w:val="single" w:sz="6" w:space="0" w:color="auto"/>
              <w:left w:val="single" w:sz="6" w:space="0" w:color="auto"/>
              <w:right w:val="single" w:sz="24" w:space="0" w:color="auto"/>
            </w:tcBorders>
          </w:tcPr>
          <w:p w14:paraId="6DDF12DB" w14:textId="4D2D0369" w:rsidR="00AD4F79" w:rsidRPr="002C6E91" w:rsidRDefault="00AD4F79" w:rsidP="003E3150">
            <w:pPr>
              <w:rPr>
                <w:color w:val="000000"/>
              </w:rPr>
            </w:pPr>
            <w:r w:rsidRPr="002C6E91">
              <w:rPr>
                <w:smallCaps/>
                <w:color w:val="000000"/>
              </w:rPr>
              <w:t>$</w:t>
            </w:r>
            <w:r w:rsidR="003E3150">
              <w:rPr>
                <w:smallCaps/>
                <w:color w:val="000000"/>
              </w:rPr>
              <w:t>129,164</w:t>
            </w:r>
          </w:p>
        </w:tc>
      </w:tr>
      <w:tr w:rsidR="00AD4F79" w:rsidRPr="009F001F" w14:paraId="4130367A" w14:textId="77777777" w:rsidTr="00161DD4">
        <w:trPr>
          <w:cantSplit/>
          <w:trHeight w:val="403"/>
          <w:jc w:val="center"/>
        </w:trPr>
        <w:tc>
          <w:tcPr>
            <w:tcW w:w="2640" w:type="dxa"/>
            <w:tcBorders>
              <w:top w:val="single" w:sz="6" w:space="0" w:color="auto"/>
              <w:left w:val="single" w:sz="24" w:space="0" w:color="auto"/>
              <w:right w:val="single" w:sz="4" w:space="0" w:color="auto"/>
            </w:tcBorders>
            <w:shd w:val="clear" w:color="auto" w:fill="FFFFFF"/>
          </w:tcPr>
          <w:p w14:paraId="2ADC72A9" w14:textId="77777777" w:rsidR="00AD4F79" w:rsidRPr="009D7CC0" w:rsidRDefault="00AD4F79" w:rsidP="00161DD4">
            <w:pPr>
              <w:rPr>
                <w:color w:val="000000"/>
              </w:rPr>
            </w:pPr>
            <w:r w:rsidRPr="009D7CC0">
              <w:rPr>
                <w:color w:val="000000"/>
              </w:rPr>
              <w:t>Physicians</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66277C2F" w14:textId="77777777" w:rsidR="00AD4F79" w:rsidRPr="009D7CC0" w:rsidRDefault="00AD4F79" w:rsidP="00161DD4">
            <w:pPr>
              <w:rPr>
                <w:color w:val="000000"/>
              </w:rPr>
            </w:pPr>
            <w:r w:rsidRPr="009D7CC0">
              <w:rPr>
                <w:smallCaps/>
                <w:color w:val="000000"/>
              </w:rPr>
              <w:t xml:space="preserve"> </w:t>
            </w:r>
            <w:r>
              <w:rPr>
                <w:smallCaps/>
                <w:color w:val="000000"/>
              </w:rPr>
              <w:t>2685</w:t>
            </w:r>
          </w:p>
        </w:tc>
        <w:tc>
          <w:tcPr>
            <w:tcW w:w="1620" w:type="dxa"/>
            <w:tcBorders>
              <w:top w:val="single" w:sz="6" w:space="0" w:color="auto"/>
              <w:left w:val="single" w:sz="4" w:space="0" w:color="auto"/>
            </w:tcBorders>
          </w:tcPr>
          <w:p w14:paraId="13D3F929" w14:textId="77777777" w:rsidR="00AD4F79" w:rsidRPr="009D7CC0" w:rsidRDefault="00AD4F79" w:rsidP="00161DD4">
            <w:pPr>
              <w:jc w:val="center"/>
              <w:rPr>
                <w:color w:val="000000"/>
              </w:rPr>
            </w:pPr>
            <w:r>
              <w:rPr>
                <w:smallCaps/>
                <w:color w:val="000000"/>
              </w:rPr>
              <w:t>671.5</w:t>
            </w:r>
          </w:p>
        </w:tc>
        <w:tc>
          <w:tcPr>
            <w:tcW w:w="2160" w:type="dxa"/>
            <w:tcBorders>
              <w:top w:val="single" w:sz="6" w:space="0" w:color="auto"/>
              <w:left w:val="single" w:sz="6" w:space="0" w:color="auto"/>
            </w:tcBorders>
            <w:shd w:val="clear" w:color="auto" w:fill="FFFFFF"/>
          </w:tcPr>
          <w:p w14:paraId="460A4474" w14:textId="77777777" w:rsidR="00AD4F79" w:rsidRPr="002C6E91" w:rsidRDefault="00AD4F79" w:rsidP="00161DD4">
            <w:pPr>
              <w:jc w:val="center"/>
              <w:rPr>
                <w:color w:val="000000"/>
              </w:rPr>
            </w:pPr>
            <w:r w:rsidRPr="002C6E91">
              <w:rPr>
                <w:smallCaps/>
                <w:color w:val="000000"/>
              </w:rPr>
              <w:t>$</w:t>
            </w:r>
            <w:r>
              <w:rPr>
                <w:smallCaps/>
                <w:color w:val="000000"/>
              </w:rPr>
              <w:t>102.58</w:t>
            </w:r>
          </w:p>
        </w:tc>
        <w:tc>
          <w:tcPr>
            <w:tcW w:w="1560" w:type="dxa"/>
            <w:tcBorders>
              <w:top w:val="single" w:sz="6" w:space="0" w:color="auto"/>
              <w:left w:val="single" w:sz="6" w:space="0" w:color="auto"/>
              <w:right w:val="single" w:sz="24" w:space="0" w:color="auto"/>
            </w:tcBorders>
          </w:tcPr>
          <w:p w14:paraId="12F0F694" w14:textId="2406120A" w:rsidR="00AD4F79" w:rsidRPr="002C6E91" w:rsidRDefault="00AD4F79" w:rsidP="00161DD4">
            <w:pPr>
              <w:rPr>
                <w:color w:val="000000"/>
              </w:rPr>
            </w:pPr>
            <w:r w:rsidRPr="002C6E91">
              <w:rPr>
                <w:smallCaps/>
                <w:color w:val="000000"/>
              </w:rPr>
              <w:t>$</w:t>
            </w:r>
            <w:r w:rsidR="00147D65">
              <w:rPr>
                <w:smallCaps/>
                <w:color w:val="000000"/>
              </w:rPr>
              <w:t xml:space="preserve">  </w:t>
            </w:r>
            <w:r>
              <w:rPr>
                <w:smallCaps/>
                <w:color w:val="000000"/>
              </w:rPr>
              <w:t>68</w:t>
            </w:r>
            <w:r w:rsidR="00147D65">
              <w:rPr>
                <w:smallCaps/>
                <w:color w:val="000000"/>
              </w:rPr>
              <w:t>,</w:t>
            </w:r>
            <w:r>
              <w:rPr>
                <w:smallCaps/>
                <w:color w:val="000000"/>
              </w:rPr>
              <w:t>882</w:t>
            </w:r>
          </w:p>
        </w:tc>
      </w:tr>
      <w:tr w:rsidR="00AD4F79" w:rsidRPr="009F001F" w14:paraId="227A9559" w14:textId="77777777" w:rsidTr="00161DD4">
        <w:trPr>
          <w:cantSplit/>
          <w:trHeight w:val="403"/>
          <w:jc w:val="center"/>
        </w:trPr>
        <w:tc>
          <w:tcPr>
            <w:tcW w:w="9600" w:type="dxa"/>
            <w:gridSpan w:val="5"/>
            <w:tcBorders>
              <w:top w:val="single" w:sz="6" w:space="0" w:color="auto"/>
              <w:left w:val="single" w:sz="24" w:space="0" w:color="auto"/>
              <w:bottom w:val="single" w:sz="24" w:space="0" w:color="auto"/>
              <w:right w:val="single" w:sz="24" w:space="0" w:color="auto"/>
            </w:tcBorders>
            <w:shd w:val="pct10" w:color="auto" w:fill="FFFFFF"/>
          </w:tcPr>
          <w:p w14:paraId="71A6AE53" w14:textId="5F340B45" w:rsidR="00AD4F79" w:rsidRPr="002C6E91" w:rsidRDefault="00AD4F79" w:rsidP="003E3150">
            <w:pPr>
              <w:jc w:val="right"/>
              <w:rPr>
                <w:color w:val="000000"/>
              </w:rPr>
            </w:pPr>
            <w:r w:rsidRPr="002C6E91">
              <w:rPr>
                <w:color w:val="000000"/>
              </w:rPr>
              <w:t>Total: $</w:t>
            </w:r>
            <w:r w:rsidR="003E3150">
              <w:rPr>
                <w:color w:val="000000"/>
              </w:rPr>
              <w:t>198,046</w:t>
            </w:r>
          </w:p>
        </w:tc>
      </w:tr>
    </w:tbl>
    <w:p w14:paraId="53C04016" w14:textId="77777777" w:rsidR="00AD4F79" w:rsidRPr="009F001F"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Shruti"/>
          <w:sz w:val="22"/>
          <w:szCs w:val="22"/>
        </w:rPr>
      </w:pPr>
      <w:r w:rsidRPr="009F001F">
        <w:rPr>
          <w:rFonts w:cs="Shruti"/>
          <w:sz w:val="22"/>
          <w:szCs w:val="22"/>
        </w:rPr>
        <w:t>(Note: reported and calculated numbers differ slightly due to rounding.</w:t>
      </w:r>
      <w:r>
        <w:rPr>
          <w:rFonts w:cs="Shruti"/>
          <w:sz w:val="22"/>
          <w:szCs w:val="22"/>
        </w:rPr>
        <w:t xml:space="preserve">  Hourly Wage Rates information can be found at </w:t>
      </w:r>
      <w:hyperlink r:id="rId9" w:history="1">
        <w:r w:rsidRPr="00981E17">
          <w:rPr>
            <w:rStyle w:val="Hyperlink"/>
            <w:sz w:val="22"/>
            <w:szCs w:val="22"/>
          </w:rPr>
          <w:t>http://data.bls.gov/oes/datatype.do</w:t>
        </w:r>
      </w:hyperlink>
      <w:r w:rsidRPr="00981E17">
        <w:rPr>
          <w:sz w:val="22"/>
          <w:szCs w:val="22"/>
        </w:rPr>
        <w:t>)</w:t>
      </w:r>
    </w:p>
    <w:p w14:paraId="11677425" w14:textId="77777777" w:rsidR="00AD4F79" w:rsidRPr="009F001F"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p>
    <w:p w14:paraId="48DF7559" w14:textId="77777777" w:rsidR="00AD4F79" w:rsidRPr="008B5954"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b/>
          <w:sz w:val="22"/>
          <w:szCs w:val="22"/>
        </w:rPr>
      </w:pPr>
      <w:r w:rsidRPr="008B5954">
        <w:rPr>
          <w:rFonts w:ascii="Arial" w:hAnsi="Arial" w:cs="Shruti"/>
          <w:b/>
          <w:sz w:val="22"/>
          <w:szCs w:val="22"/>
        </w:rPr>
        <w:t>A.13. Estimate of Other Total Annual Cost Burden to Respondents or Record keepers</w:t>
      </w:r>
    </w:p>
    <w:p w14:paraId="3FA5C33B" w14:textId="77777777" w:rsidR="00AD4F79" w:rsidRPr="009F001F"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r w:rsidRPr="009F001F">
        <w:rPr>
          <w:rFonts w:ascii="Arial" w:hAnsi="Arial" w:cs="Shruti"/>
          <w:sz w:val="22"/>
          <w:szCs w:val="22"/>
        </w:rPr>
        <w:t>There are no other total annual costs which apply to respondents or record</w:t>
      </w:r>
      <w:r>
        <w:rPr>
          <w:rFonts w:ascii="Arial" w:hAnsi="Arial" w:cs="Shruti"/>
          <w:sz w:val="22"/>
          <w:szCs w:val="22"/>
        </w:rPr>
        <w:t xml:space="preserve"> </w:t>
      </w:r>
      <w:r w:rsidRPr="009F001F">
        <w:rPr>
          <w:rFonts w:ascii="Arial" w:hAnsi="Arial" w:cs="Shruti"/>
          <w:sz w:val="22"/>
          <w:szCs w:val="22"/>
        </w:rPr>
        <w:t>keepers in The</w:t>
      </w:r>
    </w:p>
    <w:p w14:paraId="553F777D" w14:textId="77777777" w:rsidR="00AD4F79" w:rsidRPr="009F001F"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r w:rsidRPr="009F001F">
        <w:rPr>
          <w:rFonts w:ascii="Arial" w:hAnsi="Arial" w:cs="Shruti"/>
          <w:sz w:val="22"/>
          <w:szCs w:val="22"/>
        </w:rPr>
        <w:t>Framingham Study.  There are no Capital Costs, Operating Costs, or Maintenance Cost to report.</w:t>
      </w:r>
    </w:p>
    <w:p w14:paraId="7ED7D411" w14:textId="77777777" w:rsidR="00AD4F79" w:rsidRPr="009F001F"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p>
    <w:p w14:paraId="38EF9254" w14:textId="77777777" w:rsidR="00AD4F79" w:rsidRPr="008B5954"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b/>
          <w:sz w:val="22"/>
          <w:szCs w:val="22"/>
        </w:rPr>
      </w:pPr>
      <w:r w:rsidRPr="008B5954">
        <w:rPr>
          <w:rFonts w:ascii="Arial" w:hAnsi="Arial" w:cs="Shruti"/>
          <w:b/>
          <w:sz w:val="22"/>
          <w:szCs w:val="22"/>
        </w:rPr>
        <w:t>A.14. Annualized Cost to the Federal Government</w:t>
      </w:r>
    </w:p>
    <w:p w14:paraId="59CD679F" w14:textId="0923B216" w:rsidR="00AD4F79" w:rsidRPr="002C6E91"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r w:rsidRPr="009F001F">
        <w:rPr>
          <w:rFonts w:ascii="Arial" w:hAnsi="Arial" w:cs="Shruti"/>
          <w:sz w:val="22"/>
          <w:szCs w:val="22"/>
        </w:rPr>
        <w:t xml:space="preserve">The Framingham Study is largely being run by a contractor.  At the same time, there are NHLBI </w:t>
      </w:r>
      <w:r>
        <w:rPr>
          <w:rFonts w:ascii="Arial" w:hAnsi="Arial" w:cs="Shruti"/>
          <w:sz w:val="22"/>
          <w:szCs w:val="22"/>
        </w:rPr>
        <w:t xml:space="preserve">Intramural </w:t>
      </w:r>
      <w:r w:rsidRPr="009F001F">
        <w:rPr>
          <w:rFonts w:ascii="Arial" w:hAnsi="Arial" w:cs="Shruti"/>
          <w:sz w:val="22"/>
          <w:szCs w:val="22"/>
        </w:rPr>
        <w:t xml:space="preserve">staff on the site contributing to the conduct of the study and NHLBI contributes directly to some of </w:t>
      </w:r>
      <w:r w:rsidRPr="002C6E91">
        <w:rPr>
          <w:rFonts w:ascii="Arial" w:hAnsi="Arial" w:cs="Shruti"/>
          <w:sz w:val="22"/>
          <w:szCs w:val="22"/>
        </w:rPr>
        <w:t>the costs of the study.  The total annualized cost to the U.S. Government for information collection is $</w:t>
      </w:r>
      <w:r w:rsidR="003B36B3" w:rsidRPr="003B36B3">
        <w:rPr>
          <w:rFonts w:ascii="Arial" w:hAnsi="Arial" w:cs="Shruti"/>
          <w:sz w:val="22"/>
          <w:szCs w:val="22"/>
        </w:rPr>
        <w:t>6,553,562</w:t>
      </w:r>
      <w:r w:rsidRPr="002C6E91">
        <w:rPr>
          <w:rFonts w:ascii="Arial" w:hAnsi="Arial" w:cs="Shruti"/>
          <w:sz w:val="22"/>
          <w:szCs w:val="22"/>
        </w:rPr>
        <w:t xml:space="preserve"> per year.</w:t>
      </w:r>
    </w:p>
    <w:p w14:paraId="380D2710" w14:textId="77777777" w:rsidR="00AD4F79" w:rsidRPr="002C6E91"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p>
    <w:p w14:paraId="4F885487" w14:textId="77777777" w:rsidR="00662A84"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r w:rsidRPr="002C6E91">
        <w:rPr>
          <w:rFonts w:ascii="Arial" w:hAnsi="Arial" w:cs="Shruti"/>
          <w:sz w:val="22"/>
          <w:szCs w:val="22"/>
        </w:rPr>
        <w:t xml:space="preserve"> Table A14 </w:t>
      </w:r>
      <w:r w:rsidRPr="002C6E91">
        <w:rPr>
          <w:rFonts w:ascii="Arial" w:hAnsi="Arial" w:cs="Courier New"/>
          <w:sz w:val="22"/>
          <w:szCs w:val="22"/>
        </w:rPr>
        <w:t>-</w:t>
      </w:r>
      <w:r w:rsidRPr="002C6E91">
        <w:rPr>
          <w:rFonts w:ascii="Arial" w:hAnsi="Arial" w:cs="Shruti"/>
          <w:sz w:val="22"/>
          <w:szCs w:val="22"/>
        </w:rPr>
        <w:t>1 presents total costs for 12/01/13</w:t>
      </w:r>
      <w:r w:rsidRPr="002C6E91">
        <w:rPr>
          <w:rFonts w:ascii="Arial" w:hAnsi="Arial" w:cs="Courier New"/>
          <w:sz w:val="22"/>
          <w:szCs w:val="22"/>
        </w:rPr>
        <w:t>-</w:t>
      </w:r>
      <w:r w:rsidRPr="002C6E91">
        <w:rPr>
          <w:rFonts w:ascii="Arial" w:hAnsi="Arial" w:cs="Shruti"/>
          <w:sz w:val="22"/>
          <w:szCs w:val="22"/>
        </w:rPr>
        <w:t>11/30/16 and average annual costs, broken down by whether the costs are part of the contract or not.</w:t>
      </w:r>
    </w:p>
    <w:p w14:paraId="32E64E25" w14:textId="77777777" w:rsidR="00662A84" w:rsidRDefault="00662A84"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p>
    <w:p w14:paraId="4A795E98" w14:textId="77777777" w:rsidR="00662A84" w:rsidRPr="00FB3EED" w:rsidRDefault="00662A84" w:rsidP="00662A84">
      <w:pPr>
        <w:spacing w:line="480" w:lineRule="auto"/>
      </w:pPr>
    </w:p>
    <w:tbl>
      <w:tblPr>
        <w:tblW w:w="9522" w:type="dxa"/>
        <w:tblInd w:w="5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662A84" w:rsidRPr="00FB3EED" w14:paraId="0BBF3196" w14:textId="77777777" w:rsidTr="00A22BB6">
        <w:trPr>
          <w:trHeight w:val="900"/>
        </w:trPr>
        <w:tc>
          <w:tcPr>
            <w:tcW w:w="9522" w:type="dxa"/>
            <w:gridSpan w:val="6"/>
            <w:shd w:val="clear" w:color="auto" w:fill="auto"/>
            <w:noWrap/>
            <w:tcMar>
              <w:top w:w="0" w:type="dxa"/>
              <w:left w:w="108" w:type="dxa"/>
              <w:bottom w:w="0" w:type="dxa"/>
              <w:right w:w="108" w:type="dxa"/>
            </w:tcMar>
            <w:vAlign w:val="bottom"/>
          </w:tcPr>
          <w:p w14:paraId="2D2ED6DE" w14:textId="77777777" w:rsidR="00662A84" w:rsidRDefault="00662A84" w:rsidP="00A22BB6">
            <w:pPr>
              <w:jc w:val="center"/>
              <w:rPr>
                <w:b/>
                <w:bCs/>
              </w:rPr>
            </w:pPr>
            <w:r w:rsidRPr="0056226F">
              <w:rPr>
                <w:b/>
                <w:bCs/>
              </w:rPr>
              <w:t>TABLE A.14-1  ANNUALIZED COSTS TO THE GOVERNMENT FOR INFORMATION COLLECTION, THOUSANDS OF DOLLARS</w:t>
            </w:r>
          </w:p>
          <w:p w14:paraId="78F5E0D5" w14:textId="77777777" w:rsidR="00662A84" w:rsidRPr="00FB3EED" w:rsidRDefault="00662A84" w:rsidP="00A22BB6">
            <w:pPr>
              <w:jc w:val="center"/>
              <w:rPr>
                <w:b/>
                <w:bCs/>
              </w:rPr>
            </w:pPr>
          </w:p>
        </w:tc>
      </w:tr>
      <w:tr w:rsidR="00662A84" w:rsidRPr="00FB3EED" w14:paraId="0500894A" w14:textId="77777777" w:rsidTr="00A22BB6">
        <w:trPr>
          <w:trHeight w:val="900"/>
        </w:trPr>
        <w:tc>
          <w:tcPr>
            <w:tcW w:w="2733" w:type="dxa"/>
            <w:shd w:val="clear" w:color="auto" w:fill="auto"/>
            <w:noWrap/>
            <w:tcMar>
              <w:top w:w="0" w:type="dxa"/>
              <w:left w:w="108" w:type="dxa"/>
              <w:bottom w:w="0" w:type="dxa"/>
              <w:right w:w="108" w:type="dxa"/>
            </w:tcMar>
            <w:vAlign w:val="bottom"/>
            <w:hideMark/>
          </w:tcPr>
          <w:p w14:paraId="40DDF1AD" w14:textId="77777777" w:rsidR="00662A84" w:rsidRPr="00FB3EED" w:rsidRDefault="00662A84" w:rsidP="00A22BB6">
            <w:pPr>
              <w:jc w:val="center"/>
              <w:rPr>
                <w:rFonts w:eastAsia="Calibri"/>
                <w:b/>
                <w:bCs/>
                <w:color w:val="000000"/>
              </w:rPr>
            </w:pPr>
            <w:r w:rsidRPr="00FB3EED">
              <w:rPr>
                <w:i/>
              </w:rPr>
              <w:t xml:space="preserve"> </w:t>
            </w:r>
            <w:r w:rsidRPr="00FB3EED">
              <w:rPr>
                <w:b/>
                <w:bCs/>
                <w:color w:val="000000"/>
              </w:rPr>
              <w:t>Staff</w:t>
            </w:r>
          </w:p>
        </w:tc>
        <w:tc>
          <w:tcPr>
            <w:tcW w:w="1440" w:type="dxa"/>
            <w:shd w:val="clear" w:color="auto" w:fill="auto"/>
            <w:vAlign w:val="bottom"/>
          </w:tcPr>
          <w:p w14:paraId="1D8D5DCE" w14:textId="77777777" w:rsidR="00662A84" w:rsidRPr="00FB3EED" w:rsidRDefault="00662A84" w:rsidP="00A22BB6">
            <w:pPr>
              <w:jc w:val="center"/>
              <w:rPr>
                <w:rFonts w:eastAsia="Calibri"/>
                <w:b/>
                <w:bCs/>
                <w:color w:val="1F497D"/>
              </w:rPr>
            </w:pPr>
          </w:p>
          <w:p w14:paraId="53546726" w14:textId="77777777" w:rsidR="00662A84" w:rsidRPr="00FB3EED" w:rsidRDefault="00662A84" w:rsidP="00A22BB6">
            <w:pPr>
              <w:jc w:val="center"/>
              <w:rPr>
                <w:rFonts w:eastAsia="Calibri"/>
                <w:b/>
                <w:bCs/>
                <w:color w:val="000000"/>
              </w:rPr>
            </w:pPr>
            <w:r w:rsidRPr="00FB3EED">
              <w:rPr>
                <w:b/>
                <w:bCs/>
                <w:color w:val="000000"/>
              </w:rPr>
              <w:t>Grade/Step</w:t>
            </w:r>
          </w:p>
        </w:tc>
        <w:tc>
          <w:tcPr>
            <w:tcW w:w="1260" w:type="dxa"/>
            <w:shd w:val="clear" w:color="auto" w:fill="auto"/>
            <w:tcMar>
              <w:top w:w="0" w:type="dxa"/>
              <w:left w:w="108" w:type="dxa"/>
              <w:bottom w:w="0" w:type="dxa"/>
              <w:right w:w="108" w:type="dxa"/>
            </w:tcMar>
            <w:vAlign w:val="bottom"/>
            <w:hideMark/>
          </w:tcPr>
          <w:p w14:paraId="6806094C" w14:textId="77777777" w:rsidR="00662A84" w:rsidRPr="00FB3EED" w:rsidRDefault="00662A84" w:rsidP="00A22BB6">
            <w:pPr>
              <w:jc w:val="center"/>
              <w:rPr>
                <w:rFonts w:eastAsia="Calibri"/>
                <w:b/>
                <w:bCs/>
              </w:rPr>
            </w:pPr>
            <w:r w:rsidRPr="00FB3EED">
              <w:rPr>
                <w:b/>
                <w:bCs/>
              </w:rPr>
              <w:t>Salary</w:t>
            </w:r>
          </w:p>
        </w:tc>
        <w:tc>
          <w:tcPr>
            <w:tcW w:w="1363" w:type="dxa"/>
            <w:shd w:val="clear" w:color="auto" w:fill="auto"/>
            <w:tcMar>
              <w:top w:w="0" w:type="dxa"/>
              <w:left w:w="108" w:type="dxa"/>
              <w:bottom w:w="0" w:type="dxa"/>
              <w:right w:w="108" w:type="dxa"/>
            </w:tcMar>
            <w:vAlign w:val="bottom"/>
            <w:hideMark/>
          </w:tcPr>
          <w:p w14:paraId="4A9FA969" w14:textId="77777777" w:rsidR="00662A84" w:rsidRPr="00FB3EED" w:rsidRDefault="00662A84" w:rsidP="00A22BB6">
            <w:pPr>
              <w:jc w:val="center"/>
              <w:rPr>
                <w:rFonts w:eastAsia="Calibri"/>
                <w:b/>
                <w:bCs/>
              </w:rPr>
            </w:pPr>
            <w:r w:rsidRPr="00FB3EED">
              <w:rPr>
                <w:b/>
                <w:bCs/>
              </w:rPr>
              <w:t>% of Effort</w:t>
            </w:r>
          </w:p>
        </w:tc>
        <w:tc>
          <w:tcPr>
            <w:tcW w:w="1363" w:type="dxa"/>
            <w:shd w:val="clear" w:color="auto" w:fill="auto"/>
          </w:tcPr>
          <w:p w14:paraId="6A330433" w14:textId="77777777" w:rsidR="00662A84" w:rsidRPr="00FB3EED" w:rsidRDefault="00662A84" w:rsidP="00A22BB6">
            <w:pPr>
              <w:jc w:val="center"/>
              <w:rPr>
                <w:b/>
                <w:bCs/>
              </w:rPr>
            </w:pPr>
            <w:r w:rsidRPr="00FB3EED">
              <w:rPr>
                <w:b/>
                <w:bCs/>
              </w:rPr>
              <w:t>Fringe (if applicable)</w:t>
            </w:r>
          </w:p>
        </w:tc>
        <w:tc>
          <w:tcPr>
            <w:tcW w:w="1363" w:type="dxa"/>
            <w:shd w:val="clear" w:color="auto" w:fill="auto"/>
          </w:tcPr>
          <w:p w14:paraId="4234F750" w14:textId="77777777" w:rsidR="00662A84" w:rsidRPr="00FB3EED" w:rsidRDefault="00662A84" w:rsidP="00A22BB6">
            <w:pPr>
              <w:jc w:val="center"/>
              <w:rPr>
                <w:b/>
                <w:bCs/>
              </w:rPr>
            </w:pPr>
            <w:r w:rsidRPr="00FB3EED">
              <w:rPr>
                <w:b/>
                <w:bCs/>
              </w:rPr>
              <w:t>Total Cost to Gov’t</w:t>
            </w:r>
          </w:p>
        </w:tc>
      </w:tr>
      <w:tr w:rsidR="00662A84" w:rsidRPr="00FB3EED" w14:paraId="1BDD0C45" w14:textId="77777777" w:rsidTr="00A22BB6">
        <w:trPr>
          <w:trHeight w:val="300"/>
        </w:trPr>
        <w:tc>
          <w:tcPr>
            <w:tcW w:w="2733" w:type="dxa"/>
            <w:noWrap/>
            <w:tcMar>
              <w:top w:w="0" w:type="dxa"/>
              <w:left w:w="108" w:type="dxa"/>
              <w:bottom w:w="0" w:type="dxa"/>
              <w:right w:w="108" w:type="dxa"/>
            </w:tcMar>
            <w:vAlign w:val="bottom"/>
          </w:tcPr>
          <w:p w14:paraId="009F8B77" w14:textId="77777777" w:rsidR="00662A84" w:rsidRPr="00FB3EED" w:rsidRDefault="00662A84" w:rsidP="00A22BB6">
            <w:pPr>
              <w:rPr>
                <w:rFonts w:eastAsia="Calibri"/>
                <w:b/>
                <w:color w:val="000000"/>
                <w:highlight w:val="yellow"/>
              </w:rPr>
            </w:pPr>
            <w:r w:rsidRPr="00FB3EED">
              <w:rPr>
                <w:rFonts w:eastAsia="Calibri"/>
                <w:b/>
                <w:color w:val="000000"/>
              </w:rPr>
              <w:t>Federal Oversight</w:t>
            </w:r>
          </w:p>
        </w:tc>
        <w:tc>
          <w:tcPr>
            <w:tcW w:w="1440" w:type="dxa"/>
          </w:tcPr>
          <w:p w14:paraId="03B614D3" w14:textId="77777777" w:rsidR="00662A84" w:rsidRPr="00FB3EED" w:rsidRDefault="00662A84" w:rsidP="00A22BB6">
            <w:pPr>
              <w:jc w:val="right"/>
              <w:rPr>
                <w:rFonts w:eastAsia="Calibri"/>
                <w:color w:val="000000"/>
                <w:highlight w:val="yellow"/>
              </w:rPr>
            </w:pPr>
          </w:p>
        </w:tc>
        <w:tc>
          <w:tcPr>
            <w:tcW w:w="1260" w:type="dxa"/>
            <w:noWrap/>
            <w:tcMar>
              <w:top w:w="0" w:type="dxa"/>
              <w:left w:w="108" w:type="dxa"/>
              <w:bottom w:w="0" w:type="dxa"/>
              <w:right w:w="108" w:type="dxa"/>
            </w:tcMar>
            <w:vAlign w:val="bottom"/>
          </w:tcPr>
          <w:p w14:paraId="7B4985CB" w14:textId="77777777" w:rsidR="00662A84" w:rsidRPr="00FB3EED" w:rsidRDefault="00662A84" w:rsidP="00A22BB6"/>
        </w:tc>
        <w:tc>
          <w:tcPr>
            <w:tcW w:w="1363" w:type="dxa"/>
            <w:noWrap/>
            <w:tcMar>
              <w:top w:w="0" w:type="dxa"/>
              <w:left w:w="108" w:type="dxa"/>
              <w:bottom w:w="0" w:type="dxa"/>
              <w:right w:w="108" w:type="dxa"/>
            </w:tcMar>
            <w:vAlign w:val="bottom"/>
          </w:tcPr>
          <w:p w14:paraId="4E9EA95B" w14:textId="77777777" w:rsidR="00662A84" w:rsidRPr="00FB3EED" w:rsidRDefault="00662A84" w:rsidP="00A22BB6"/>
        </w:tc>
        <w:tc>
          <w:tcPr>
            <w:tcW w:w="1363" w:type="dxa"/>
            <w:shd w:val="clear" w:color="auto" w:fill="BFBFBF"/>
          </w:tcPr>
          <w:p w14:paraId="37D3D9CE" w14:textId="77777777" w:rsidR="00662A84" w:rsidRPr="00FB3EED" w:rsidRDefault="00662A84" w:rsidP="00A22BB6"/>
        </w:tc>
        <w:tc>
          <w:tcPr>
            <w:tcW w:w="1363" w:type="dxa"/>
          </w:tcPr>
          <w:p w14:paraId="55579431" w14:textId="77777777" w:rsidR="00662A84" w:rsidRPr="00FB3EED" w:rsidRDefault="00662A84" w:rsidP="00A22BB6">
            <w:pPr>
              <w:jc w:val="center"/>
            </w:pPr>
          </w:p>
        </w:tc>
      </w:tr>
      <w:tr w:rsidR="00662A84" w:rsidRPr="00FB3EED" w14:paraId="755BEEB5" w14:textId="77777777" w:rsidTr="00A22BB6">
        <w:trPr>
          <w:trHeight w:val="300"/>
        </w:trPr>
        <w:tc>
          <w:tcPr>
            <w:tcW w:w="2733" w:type="dxa"/>
            <w:noWrap/>
            <w:tcMar>
              <w:top w:w="0" w:type="dxa"/>
              <w:left w:w="108" w:type="dxa"/>
              <w:bottom w:w="0" w:type="dxa"/>
              <w:right w:w="108" w:type="dxa"/>
            </w:tcMar>
            <w:vAlign w:val="bottom"/>
          </w:tcPr>
          <w:p w14:paraId="0A2C7F32" w14:textId="77777777" w:rsidR="00662A84" w:rsidRPr="00FB3EED" w:rsidRDefault="00662A84" w:rsidP="00A22BB6">
            <w:pPr>
              <w:rPr>
                <w:rFonts w:eastAsia="Calibri"/>
              </w:rPr>
            </w:pPr>
            <w:r w:rsidRPr="00FB3EED">
              <w:rPr>
                <w:rFonts w:eastAsia="Calibri"/>
              </w:rPr>
              <w:lastRenderedPageBreak/>
              <w:t>Contracting Officer</w:t>
            </w:r>
          </w:p>
        </w:tc>
        <w:tc>
          <w:tcPr>
            <w:tcW w:w="1440" w:type="dxa"/>
          </w:tcPr>
          <w:p w14:paraId="6818699E" w14:textId="77777777" w:rsidR="00662A84" w:rsidRPr="00FB3EED" w:rsidRDefault="00662A84" w:rsidP="00A22BB6">
            <w:pPr>
              <w:jc w:val="center"/>
              <w:rPr>
                <w:rFonts w:eastAsia="Calibri"/>
              </w:rPr>
            </w:pPr>
            <w:r w:rsidRPr="00FB3EED">
              <w:rPr>
                <w:rFonts w:eastAsia="Calibri"/>
              </w:rPr>
              <w:t>14-5</w:t>
            </w:r>
          </w:p>
        </w:tc>
        <w:tc>
          <w:tcPr>
            <w:tcW w:w="1260" w:type="dxa"/>
            <w:noWrap/>
            <w:tcMar>
              <w:top w:w="0" w:type="dxa"/>
              <w:left w:w="108" w:type="dxa"/>
              <w:bottom w:w="0" w:type="dxa"/>
              <w:right w:w="108" w:type="dxa"/>
            </w:tcMar>
            <w:vAlign w:val="bottom"/>
          </w:tcPr>
          <w:p w14:paraId="0B98C50B" w14:textId="77777777" w:rsidR="00662A84" w:rsidRPr="00FB3EED" w:rsidRDefault="00662A84" w:rsidP="00A22BB6">
            <w:pPr>
              <w:jc w:val="center"/>
              <w:rPr>
                <w:rFonts w:eastAsia="Calibri"/>
              </w:rPr>
            </w:pPr>
            <w:r w:rsidRPr="00FB3EED">
              <w:rPr>
                <w:rFonts w:eastAsia="Calibri"/>
              </w:rPr>
              <w:t>133,264</w:t>
            </w:r>
          </w:p>
        </w:tc>
        <w:tc>
          <w:tcPr>
            <w:tcW w:w="1363" w:type="dxa"/>
            <w:noWrap/>
            <w:tcMar>
              <w:top w:w="0" w:type="dxa"/>
              <w:left w:w="108" w:type="dxa"/>
              <w:bottom w:w="0" w:type="dxa"/>
              <w:right w:w="108" w:type="dxa"/>
            </w:tcMar>
            <w:vAlign w:val="bottom"/>
          </w:tcPr>
          <w:p w14:paraId="7ECBE706" w14:textId="77777777" w:rsidR="00662A84" w:rsidRPr="00FB3EED" w:rsidRDefault="00662A84" w:rsidP="00A22BB6">
            <w:pPr>
              <w:jc w:val="center"/>
              <w:rPr>
                <w:rFonts w:eastAsia="Calibri"/>
              </w:rPr>
            </w:pPr>
            <w:r w:rsidRPr="00FB3EED">
              <w:rPr>
                <w:rFonts w:eastAsia="Calibri"/>
              </w:rPr>
              <w:t>10</w:t>
            </w:r>
          </w:p>
        </w:tc>
        <w:tc>
          <w:tcPr>
            <w:tcW w:w="1363" w:type="dxa"/>
            <w:shd w:val="clear" w:color="auto" w:fill="BFBFBF"/>
          </w:tcPr>
          <w:p w14:paraId="6F6ABB93" w14:textId="77777777" w:rsidR="00662A84" w:rsidRPr="00FB3EED" w:rsidRDefault="00662A84" w:rsidP="00A22BB6"/>
        </w:tc>
        <w:tc>
          <w:tcPr>
            <w:tcW w:w="1363" w:type="dxa"/>
          </w:tcPr>
          <w:p w14:paraId="6CAAF3E8" w14:textId="77777777" w:rsidR="00662A84" w:rsidRPr="00FB3EED" w:rsidRDefault="00662A84" w:rsidP="00A22BB6">
            <w:pPr>
              <w:jc w:val="center"/>
            </w:pPr>
            <w:r w:rsidRPr="00FB3EED">
              <w:t>13,326</w:t>
            </w:r>
          </w:p>
        </w:tc>
      </w:tr>
      <w:tr w:rsidR="00662A84" w:rsidRPr="00FB3EED" w14:paraId="73EF6C62" w14:textId="77777777" w:rsidTr="00A22BB6">
        <w:trPr>
          <w:trHeight w:val="300"/>
        </w:trPr>
        <w:tc>
          <w:tcPr>
            <w:tcW w:w="2733" w:type="dxa"/>
            <w:noWrap/>
            <w:tcMar>
              <w:top w:w="0" w:type="dxa"/>
              <w:left w:w="108" w:type="dxa"/>
              <w:bottom w:w="0" w:type="dxa"/>
              <w:right w:w="108" w:type="dxa"/>
            </w:tcMar>
            <w:vAlign w:val="bottom"/>
          </w:tcPr>
          <w:p w14:paraId="62E19774" w14:textId="77777777" w:rsidR="00662A84" w:rsidRPr="00FB3EED" w:rsidRDefault="00662A84" w:rsidP="00A22BB6">
            <w:pPr>
              <w:rPr>
                <w:rFonts w:eastAsia="Calibri"/>
              </w:rPr>
            </w:pPr>
            <w:r w:rsidRPr="00FB3EED">
              <w:rPr>
                <w:rFonts w:eastAsia="Calibri"/>
              </w:rPr>
              <w:t>Contracting Officer’s Representative</w:t>
            </w:r>
          </w:p>
        </w:tc>
        <w:tc>
          <w:tcPr>
            <w:tcW w:w="1440" w:type="dxa"/>
          </w:tcPr>
          <w:p w14:paraId="037C272B" w14:textId="77777777" w:rsidR="00662A84" w:rsidRPr="00FB3EED" w:rsidRDefault="00662A84" w:rsidP="00A22BB6">
            <w:pPr>
              <w:jc w:val="center"/>
              <w:rPr>
                <w:rFonts w:eastAsia="Calibri"/>
              </w:rPr>
            </w:pPr>
          </w:p>
          <w:p w14:paraId="4CF750EC" w14:textId="77777777" w:rsidR="00662A84" w:rsidRPr="00FB3EED" w:rsidRDefault="00662A84" w:rsidP="00A22BB6">
            <w:pPr>
              <w:jc w:val="center"/>
              <w:rPr>
                <w:rFonts w:eastAsia="Calibri"/>
              </w:rPr>
            </w:pPr>
            <w:r w:rsidRPr="00FB3EED">
              <w:rPr>
                <w:rFonts w:eastAsia="Calibri"/>
              </w:rPr>
              <w:t>12-5</w:t>
            </w:r>
          </w:p>
        </w:tc>
        <w:tc>
          <w:tcPr>
            <w:tcW w:w="1260" w:type="dxa"/>
            <w:noWrap/>
            <w:tcMar>
              <w:top w:w="0" w:type="dxa"/>
              <w:left w:w="108" w:type="dxa"/>
              <w:bottom w:w="0" w:type="dxa"/>
              <w:right w:w="108" w:type="dxa"/>
            </w:tcMar>
            <w:vAlign w:val="bottom"/>
          </w:tcPr>
          <w:p w14:paraId="46E83F55" w14:textId="77777777" w:rsidR="00662A84" w:rsidRPr="00FB3EED" w:rsidRDefault="00662A84" w:rsidP="00A22BB6">
            <w:pPr>
              <w:jc w:val="center"/>
              <w:rPr>
                <w:rFonts w:eastAsia="Calibri"/>
              </w:rPr>
            </w:pPr>
            <w:r w:rsidRPr="00FB3EED">
              <w:rPr>
                <w:rFonts w:eastAsia="Calibri"/>
              </w:rPr>
              <w:t>82,359</w:t>
            </w:r>
          </w:p>
        </w:tc>
        <w:tc>
          <w:tcPr>
            <w:tcW w:w="1363" w:type="dxa"/>
            <w:noWrap/>
            <w:tcMar>
              <w:top w:w="0" w:type="dxa"/>
              <w:left w:w="108" w:type="dxa"/>
              <w:bottom w:w="0" w:type="dxa"/>
              <w:right w:w="108" w:type="dxa"/>
            </w:tcMar>
            <w:vAlign w:val="bottom"/>
          </w:tcPr>
          <w:p w14:paraId="56D2724D" w14:textId="77777777" w:rsidR="00662A84" w:rsidRPr="00FB3EED" w:rsidRDefault="00662A84" w:rsidP="00A22BB6">
            <w:pPr>
              <w:jc w:val="center"/>
              <w:rPr>
                <w:rFonts w:eastAsia="Calibri"/>
              </w:rPr>
            </w:pPr>
            <w:r w:rsidRPr="00FB3EED">
              <w:rPr>
                <w:rFonts w:eastAsia="Calibri"/>
              </w:rPr>
              <w:t>10</w:t>
            </w:r>
          </w:p>
        </w:tc>
        <w:tc>
          <w:tcPr>
            <w:tcW w:w="1363" w:type="dxa"/>
            <w:shd w:val="clear" w:color="auto" w:fill="BFBFBF"/>
          </w:tcPr>
          <w:p w14:paraId="6277C651" w14:textId="77777777" w:rsidR="00662A84" w:rsidRPr="00FB3EED" w:rsidRDefault="00662A84" w:rsidP="00A22BB6"/>
        </w:tc>
        <w:tc>
          <w:tcPr>
            <w:tcW w:w="1363" w:type="dxa"/>
          </w:tcPr>
          <w:p w14:paraId="2800032B" w14:textId="77777777" w:rsidR="00662A84" w:rsidRPr="00FB3EED" w:rsidRDefault="00662A84" w:rsidP="00A22BB6">
            <w:pPr>
              <w:jc w:val="center"/>
            </w:pPr>
          </w:p>
          <w:p w14:paraId="2386581F" w14:textId="77777777" w:rsidR="00662A84" w:rsidRPr="00FB3EED" w:rsidRDefault="00662A84" w:rsidP="00A22BB6">
            <w:pPr>
              <w:jc w:val="center"/>
            </w:pPr>
            <w:r w:rsidRPr="00FB3EED">
              <w:t>8,236</w:t>
            </w:r>
          </w:p>
        </w:tc>
      </w:tr>
      <w:tr w:rsidR="00662A84" w:rsidRPr="00FB3EED" w14:paraId="53FAA371" w14:textId="77777777" w:rsidTr="00A22BB6">
        <w:trPr>
          <w:trHeight w:val="300"/>
        </w:trPr>
        <w:tc>
          <w:tcPr>
            <w:tcW w:w="2733" w:type="dxa"/>
            <w:noWrap/>
            <w:tcMar>
              <w:top w:w="0" w:type="dxa"/>
              <w:left w:w="108" w:type="dxa"/>
              <w:bottom w:w="0" w:type="dxa"/>
              <w:right w:w="108" w:type="dxa"/>
            </w:tcMar>
            <w:vAlign w:val="bottom"/>
          </w:tcPr>
          <w:p w14:paraId="431DE49C" w14:textId="77777777" w:rsidR="00662A84" w:rsidRPr="00FB3EED" w:rsidRDefault="00662A84" w:rsidP="00A22BB6">
            <w:pPr>
              <w:rPr>
                <w:rFonts w:eastAsia="Calibri"/>
              </w:rPr>
            </w:pPr>
          </w:p>
        </w:tc>
        <w:tc>
          <w:tcPr>
            <w:tcW w:w="1440" w:type="dxa"/>
          </w:tcPr>
          <w:p w14:paraId="6CD81BFF" w14:textId="77777777" w:rsidR="00662A84" w:rsidRPr="00FB3EED" w:rsidRDefault="00662A84" w:rsidP="00A22BB6">
            <w:pPr>
              <w:rPr>
                <w:rFonts w:eastAsia="Calibri"/>
              </w:rPr>
            </w:pPr>
          </w:p>
        </w:tc>
        <w:tc>
          <w:tcPr>
            <w:tcW w:w="1260" w:type="dxa"/>
            <w:noWrap/>
            <w:tcMar>
              <w:top w:w="0" w:type="dxa"/>
              <w:left w:w="108" w:type="dxa"/>
              <w:bottom w:w="0" w:type="dxa"/>
              <w:right w:w="108" w:type="dxa"/>
            </w:tcMar>
            <w:vAlign w:val="bottom"/>
          </w:tcPr>
          <w:p w14:paraId="39B6F1FC" w14:textId="77777777" w:rsidR="00662A84" w:rsidRPr="00FB3EED" w:rsidRDefault="00662A84" w:rsidP="00A22BB6">
            <w:pPr>
              <w:rPr>
                <w:rFonts w:eastAsia="Calibri"/>
              </w:rPr>
            </w:pPr>
          </w:p>
        </w:tc>
        <w:tc>
          <w:tcPr>
            <w:tcW w:w="1363" w:type="dxa"/>
            <w:noWrap/>
            <w:tcMar>
              <w:top w:w="0" w:type="dxa"/>
              <w:left w:w="108" w:type="dxa"/>
              <w:bottom w:w="0" w:type="dxa"/>
              <w:right w:w="108" w:type="dxa"/>
            </w:tcMar>
            <w:vAlign w:val="bottom"/>
          </w:tcPr>
          <w:p w14:paraId="3A6E1D0D" w14:textId="77777777" w:rsidR="00662A84" w:rsidRPr="00FB3EED" w:rsidRDefault="00662A84" w:rsidP="00A22BB6">
            <w:pPr>
              <w:rPr>
                <w:rFonts w:eastAsia="Calibri"/>
              </w:rPr>
            </w:pPr>
          </w:p>
        </w:tc>
        <w:tc>
          <w:tcPr>
            <w:tcW w:w="1363" w:type="dxa"/>
            <w:shd w:val="clear" w:color="auto" w:fill="BFBFBF"/>
          </w:tcPr>
          <w:p w14:paraId="2D5D40A8" w14:textId="77777777" w:rsidR="00662A84" w:rsidRPr="00FB3EED" w:rsidRDefault="00662A84" w:rsidP="00A22BB6"/>
        </w:tc>
        <w:tc>
          <w:tcPr>
            <w:tcW w:w="1363" w:type="dxa"/>
          </w:tcPr>
          <w:p w14:paraId="6D864B10" w14:textId="77777777" w:rsidR="00662A84" w:rsidRPr="00FB3EED" w:rsidRDefault="00662A84" w:rsidP="00A22BB6">
            <w:pPr>
              <w:jc w:val="center"/>
            </w:pPr>
          </w:p>
        </w:tc>
      </w:tr>
      <w:tr w:rsidR="00662A84" w:rsidRPr="00FB3EED" w14:paraId="176F138E" w14:textId="77777777" w:rsidTr="00A22BB6">
        <w:trPr>
          <w:trHeight w:val="300"/>
        </w:trPr>
        <w:tc>
          <w:tcPr>
            <w:tcW w:w="2733" w:type="dxa"/>
            <w:noWrap/>
            <w:tcMar>
              <w:top w:w="0" w:type="dxa"/>
              <w:left w:w="108" w:type="dxa"/>
              <w:bottom w:w="0" w:type="dxa"/>
              <w:right w:w="108" w:type="dxa"/>
            </w:tcMar>
            <w:vAlign w:val="bottom"/>
          </w:tcPr>
          <w:p w14:paraId="515CFED7" w14:textId="77777777" w:rsidR="00662A84" w:rsidRPr="00FB3EED" w:rsidRDefault="00662A84" w:rsidP="00A22BB6">
            <w:pPr>
              <w:rPr>
                <w:rFonts w:eastAsia="Calibri"/>
                <w:b/>
              </w:rPr>
            </w:pPr>
            <w:r w:rsidRPr="00FB3EED">
              <w:rPr>
                <w:rFonts w:eastAsia="Calibri"/>
                <w:b/>
              </w:rPr>
              <w:t>Contractor Cost</w:t>
            </w:r>
          </w:p>
        </w:tc>
        <w:tc>
          <w:tcPr>
            <w:tcW w:w="1440" w:type="dxa"/>
            <w:tcBorders>
              <w:bottom w:val="single" w:sz="8" w:space="0" w:color="auto"/>
            </w:tcBorders>
            <w:shd w:val="clear" w:color="auto" w:fill="auto"/>
          </w:tcPr>
          <w:p w14:paraId="77A9614F" w14:textId="77777777" w:rsidR="00662A84" w:rsidRPr="00FB3EED" w:rsidRDefault="00662A84" w:rsidP="00A22BB6">
            <w:pPr>
              <w:rPr>
                <w:rFonts w:eastAsia="Calibri"/>
              </w:rPr>
            </w:pPr>
          </w:p>
        </w:tc>
        <w:tc>
          <w:tcPr>
            <w:tcW w:w="1260" w:type="dxa"/>
            <w:tcBorders>
              <w:bottom w:val="single" w:sz="8" w:space="0" w:color="auto"/>
            </w:tcBorders>
            <w:noWrap/>
            <w:tcMar>
              <w:top w:w="0" w:type="dxa"/>
              <w:left w:w="108" w:type="dxa"/>
              <w:bottom w:w="0" w:type="dxa"/>
              <w:right w:w="108" w:type="dxa"/>
            </w:tcMar>
            <w:vAlign w:val="bottom"/>
          </w:tcPr>
          <w:p w14:paraId="3807006C" w14:textId="77777777" w:rsidR="00662A84" w:rsidRPr="00FB3EED" w:rsidRDefault="00662A84" w:rsidP="00A22BB6">
            <w:pPr>
              <w:jc w:val="center"/>
              <w:rPr>
                <w:rFonts w:eastAsia="Calibri"/>
              </w:rPr>
            </w:pPr>
            <w:r>
              <w:rPr>
                <w:rFonts w:eastAsia="Calibri"/>
              </w:rPr>
              <w:t xml:space="preserve"> </w:t>
            </w:r>
          </w:p>
        </w:tc>
        <w:tc>
          <w:tcPr>
            <w:tcW w:w="1363" w:type="dxa"/>
            <w:tcBorders>
              <w:bottom w:val="single" w:sz="8" w:space="0" w:color="auto"/>
            </w:tcBorders>
            <w:noWrap/>
            <w:tcMar>
              <w:top w:w="0" w:type="dxa"/>
              <w:left w:w="108" w:type="dxa"/>
              <w:bottom w:w="0" w:type="dxa"/>
              <w:right w:w="108" w:type="dxa"/>
            </w:tcMar>
            <w:vAlign w:val="bottom"/>
          </w:tcPr>
          <w:p w14:paraId="7FA7F849" w14:textId="77777777" w:rsidR="00662A84" w:rsidRPr="00FB3EED" w:rsidRDefault="00662A84" w:rsidP="00A22BB6">
            <w:pPr>
              <w:jc w:val="center"/>
              <w:rPr>
                <w:rFonts w:eastAsia="Calibri"/>
              </w:rPr>
            </w:pPr>
          </w:p>
        </w:tc>
        <w:tc>
          <w:tcPr>
            <w:tcW w:w="1363" w:type="dxa"/>
            <w:tcBorders>
              <w:bottom w:val="single" w:sz="8" w:space="0" w:color="auto"/>
            </w:tcBorders>
          </w:tcPr>
          <w:p w14:paraId="69ED0C8A" w14:textId="77777777" w:rsidR="00662A84" w:rsidRPr="00FB3EED" w:rsidRDefault="00662A84" w:rsidP="00A22BB6">
            <w:pPr>
              <w:jc w:val="center"/>
            </w:pPr>
            <w:r>
              <w:t xml:space="preserve"> </w:t>
            </w:r>
          </w:p>
        </w:tc>
        <w:tc>
          <w:tcPr>
            <w:tcW w:w="1363" w:type="dxa"/>
          </w:tcPr>
          <w:p w14:paraId="46070C49" w14:textId="4EF448FE" w:rsidR="00662A84" w:rsidRPr="00FB3EED" w:rsidRDefault="00662A84" w:rsidP="00A22BB6">
            <w:pPr>
              <w:jc w:val="center"/>
            </w:pPr>
          </w:p>
        </w:tc>
      </w:tr>
      <w:tr w:rsidR="00662A84" w:rsidRPr="00FB3EED" w14:paraId="64862B40" w14:textId="77777777" w:rsidTr="00A22BB6">
        <w:trPr>
          <w:trHeight w:val="300"/>
        </w:trPr>
        <w:tc>
          <w:tcPr>
            <w:tcW w:w="2733" w:type="dxa"/>
            <w:noWrap/>
            <w:tcMar>
              <w:top w:w="0" w:type="dxa"/>
              <w:left w:w="108" w:type="dxa"/>
              <w:bottom w:w="0" w:type="dxa"/>
              <w:right w:w="108" w:type="dxa"/>
            </w:tcMar>
            <w:vAlign w:val="bottom"/>
          </w:tcPr>
          <w:p w14:paraId="1B4DE98F" w14:textId="77777777" w:rsidR="00662A84" w:rsidRPr="00FB3EED" w:rsidRDefault="00662A84" w:rsidP="00A22BB6">
            <w:pPr>
              <w:rPr>
                <w:rFonts w:eastAsia="Calibri"/>
              </w:rPr>
            </w:pPr>
            <w:r>
              <w:rPr>
                <w:rFonts w:eastAsia="Calibri"/>
              </w:rPr>
              <w:t>Salary</w:t>
            </w:r>
          </w:p>
        </w:tc>
        <w:tc>
          <w:tcPr>
            <w:tcW w:w="1440" w:type="dxa"/>
            <w:shd w:val="pct25" w:color="auto" w:fill="auto"/>
          </w:tcPr>
          <w:p w14:paraId="1705C48E" w14:textId="77777777" w:rsidR="00662A84" w:rsidRPr="00FB3EED" w:rsidRDefault="00662A84" w:rsidP="00A22BB6">
            <w:pPr>
              <w:rPr>
                <w:rFonts w:eastAsia="Calibri"/>
              </w:rPr>
            </w:pPr>
          </w:p>
        </w:tc>
        <w:tc>
          <w:tcPr>
            <w:tcW w:w="1260" w:type="dxa"/>
            <w:shd w:val="pct25" w:color="auto" w:fill="auto"/>
            <w:noWrap/>
            <w:tcMar>
              <w:top w:w="0" w:type="dxa"/>
              <w:left w:w="108" w:type="dxa"/>
              <w:bottom w:w="0" w:type="dxa"/>
              <w:right w:w="108" w:type="dxa"/>
            </w:tcMar>
            <w:vAlign w:val="bottom"/>
          </w:tcPr>
          <w:p w14:paraId="53523880" w14:textId="77777777" w:rsidR="00662A84" w:rsidRPr="00FB3EED" w:rsidRDefault="00662A84" w:rsidP="00A22BB6">
            <w:pPr>
              <w:rPr>
                <w:rFonts w:eastAsia="Calibri"/>
              </w:rPr>
            </w:pPr>
          </w:p>
        </w:tc>
        <w:tc>
          <w:tcPr>
            <w:tcW w:w="1363" w:type="dxa"/>
            <w:shd w:val="pct25" w:color="auto" w:fill="auto"/>
            <w:noWrap/>
            <w:tcMar>
              <w:top w:w="0" w:type="dxa"/>
              <w:left w:w="108" w:type="dxa"/>
              <w:bottom w:w="0" w:type="dxa"/>
              <w:right w:w="108" w:type="dxa"/>
            </w:tcMar>
            <w:vAlign w:val="bottom"/>
          </w:tcPr>
          <w:p w14:paraId="144E7A31" w14:textId="77777777" w:rsidR="00662A84" w:rsidRPr="00FB3EED" w:rsidRDefault="00662A84" w:rsidP="00A22BB6">
            <w:pPr>
              <w:rPr>
                <w:rFonts w:eastAsia="Calibri"/>
              </w:rPr>
            </w:pPr>
          </w:p>
        </w:tc>
        <w:tc>
          <w:tcPr>
            <w:tcW w:w="1363" w:type="dxa"/>
            <w:shd w:val="pct25" w:color="auto" w:fill="auto"/>
          </w:tcPr>
          <w:p w14:paraId="21B26EA9" w14:textId="77777777" w:rsidR="00662A84" w:rsidRPr="00FB3EED" w:rsidRDefault="00662A84" w:rsidP="00A22BB6"/>
        </w:tc>
        <w:tc>
          <w:tcPr>
            <w:tcW w:w="1363" w:type="dxa"/>
          </w:tcPr>
          <w:p w14:paraId="3F0C3CB6" w14:textId="3B2BDD55" w:rsidR="00662A84" w:rsidRDefault="0026718F" w:rsidP="00A22BB6">
            <w:pPr>
              <w:jc w:val="center"/>
            </w:pPr>
            <w:r>
              <w:t>3,326,000</w:t>
            </w:r>
          </w:p>
          <w:p w14:paraId="554C2076" w14:textId="77777777" w:rsidR="0026718F" w:rsidRPr="00FB3EED" w:rsidRDefault="0026718F" w:rsidP="00A22BB6">
            <w:pPr>
              <w:jc w:val="center"/>
            </w:pPr>
          </w:p>
        </w:tc>
      </w:tr>
      <w:tr w:rsidR="00662A84" w:rsidRPr="00FB3EED" w14:paraId="4F1656A3" w14:textId="77777777" w:rsidTr="00A22BB6">
        <w:trPr>
          <w:trHeight w:val="300"/>
        </w:trPr>
        <w:tc>
          <w:tcPr>
            <w:tcW w:w="2733" w:type="dxa"/>
            <w:noWrap/>
            <w:tcMar>
              <w:top w:w="0" w:type="dxa"/>
              <w:left w:w="108" w:type="dxa"/>
              <w:bottom w:w="0" w:type="dxa"/>
              <w:right w:w="108" w:type="dxa"/>
            </w:tcMar>
            <w:vAlign w:val="bottom"/>
          </w:tcPr>
          <w:p w14:paraId="0A363508" w14:textId="5381F1F3" w:rsidR="00662A84" w:rsidRPr="00FB3EED" w:rsidRDefault="00662A84" w:rsidP="00A22BB6">
            <w:pPr>
              <w:rPr>
                <w:rFonts w:eastAsia="Calibri"/>
              </w:rPr>
            </w:pPr>
            <w:r>
              <w:rPr>
                <w:rFonts w:eastAsia="Calibri"/>
              </w:rPr>
              <w:t>Materials, Supplies, and Equipment</w:t>
            </w:r>
          </w:p>
        </w:tc>
        <w:tc>
          <w:tcPr>
            <w:tcW w:w="1440" w:type="dxa"/>
            <w:shd w:val="clear" w:color="auto" w:fill="BFBFBF"/>
          </w:tcPr>
          <w:p w14:paraId="5C9D3445" w14:textId="77777777" w:rsidR="00662A84" w:rsidRPr="00FB3EED" w:rsidRDefault="00662A84" w:rsidP="00A22BB6">
            <w:pPr>
              <w:rPr>
                <w:rFonts w:eastAsia="Calibri"/>
              </w:rPr>
            </w:pPr>
          </w:p>
        </w:tc>
        <w:tc>
          <w:tcPr>
            <w:tcW w:w="1260" w:type="dxa"/>
            <w:shd w:val="clear" w:color="auto" w:fill="BFBFBF"/>
            <w:noWrap/>
            <w:tcMar>
              <w:top w:w="0" w:type="dxa"/>
              <w:left w:w="108" w:type="dxa"/>
              <w:bottom w:w="0" w:type="dxa"/>
              <w:right w:w="108" w:type="dxa"/>
            </w:tcMar>
            <w:vAlign w:val="bottom"/>
          </w:tcPr>
          <w:p w14:paraId="15EB1608" w14:textId="77777777" w:rsidR="00662A84" w:rsidRPr="00FB3EED" w:rsidRDefault="00662A84" w:rsidP="00A22BB6">
            <w:pPr>
              <w:rPr>
                <w:rFonts w:eastAsia="Calibri"/>
              </w:rPr>
            </w:pPr>
          </w:p>
        </w:tc>
        <w:tc>
          <w:tcPr>
            <w:tcW w:w="1363" w:type="dxa"/>
            <w:shd w:val="clear" w:color="auto" w:fill="BFBFBF"/>
            <w:noWrap/>
            <w:tcMar>
              <w:top w:w="0" w:type="dxa"/>
              <w:left w:w="108" w:type="dxa"/>
              <w:bottom w:w="0" w:type="dxa"/>
              <w:right w:w="108" w:type="dxa"/>
            </w:tcMar>
            <w:vAlign w:val="bottom"/>
          </w:tcPr>
          <w:p w14:paraId="76B8F803" w14:textId="77777777" w:rsidR="00662A84" w:rsidRPr="00FB3EED" w:rsidRDefault="00662A84" w:rsidP="00A22BB6">
            <w:pPr>
              <w:rPr>
                <w:rFonts w:eastAsia="Calibri"/>
              </w:rPr>
            </w:pPr>
          </w:p>
        </w:tc>
        <w:tc>
          <w:tcPr>
            <w:tcW w:w="1363" w:type="dxa"/>
            <w:shd w:val="clear" w:color="auto" w:fill="BFBFBF"/>
          </w:tcPr>
          <w:p w14:paraId="310F7364" w14:textId="77777777" w:rsidR="00662A84" w:rsidRPr="00FB3EED" w:rsidRDefault="00662A84" w:rsidP="00A22BB6"/>
        </w:tc>
        <w:tc>
          <w:tcPr>
            <w:tcW w:w="1363" w:type="dxa"/>
          </w:tcPr>
          <w:p w14:paraId="38CA972C" w14:textId="77777777" w:rsidR="00662A84" w:rsidRPr="00FB3EED" w:rsidRDefault="00662A84" w:rsidP="00A22BB6">
            <w:pPr>
              <w:jc w:val="center"/>
            </w:pPr>
            <w:r w:rsidRPr="000C4F73">
              <w:t>291,692</w:t>
            </w:r>
          </w:p>
        </w:tc>
      </w:tr>
      <w:tr w:rsidR="00662A84" w:rsidRPr="00FB3EED" w14:paraId="55FF14A4" w14:textId="77777777" w:rsidTr="00A22BB6">
        <w:trPr>
          <w:trHeight w:val="300"/>
        </w:trPr>
        <w:tc>
          <w:tcPr>
            <w:tcW w:w="2733" w:type="dxa"/>
            <w:noWrap/>
            <w:tcMar>
              <w:top w:w="0" w:type="dxa"/>
              <w:left w:w="108" w:type="dxa"/>
              <w:bottom w:w="0" w:type="dxa"/>
              <w:right w:w="108" w:type="dxa"/>
            </w:tcMar>
            <w:vAlign w:val="bottom"/>
          </w:tcPr>
          <w:p w14:paraId="27069B62" w14:textId="77777777" w:rsidR="00662A84" w:rsidRPr="00FB3EED" w:rsidRDefault="00662A84" w:rsidP="00A22BB6">
            <w:pPr>
              <w:rPr>
                <w:rFonts w:eastAsia="Calibri"/>
                <w:color w:val="1F497D"/>
                <w:highlight w:val="yellow"/>
              </w:rPr>
            </w:pPr>
            <w:r>
              <w:rPr>
                <w:rFonts w:eastAsia="Calibri"/>
              </w:rPr>
              <w:t>Travel</w:t>
            </w:r>
          </w:p>
        </w:tc>
        <w:tc>
          <w:tcPr>
            <w:tcW w:w="1440" w:type="dxa"/>
            <w:shd w:val="clear" w:color="auto" w:fill="BFBFBF"/>
          </w:tcPr>
          <w:p w14:paraId="4383D538" w14:textId="77777777" w:rsidR="00662A84" w:rsidRPr="00FB3EED" w:rsidRDefault="00662A84" w:rsidP="00A22BB6">
            <w:pPr>
              <w:rPr>
                <w:rFonts w:eastAsia="Calibri"/>
                <w:color w:val="000000"/>
              </w:rPr>
            </w:pPr>
          </w:p>
        </w:tc>
        <w:tc>
          <w:tcPr>
            <w:tcW w:w="1260" w:type="dxa"/>
            <w:shd w:val="clear" w:color="auto" w:fill="BFBFBF"/>
            <w:noWrap/>
            <w:tcMar>
              <w:top w:w="0" w:type="dxa"/>
              <w:left w:w="108" w:type="dxa"/>
              <w:bottom w:w="0" w:type="dxa"/>
              <w:right w:w="108" w:type="dxa"/>
            </w:tcMar>
            <w:vAlign w:val="bottom"/>
          </w:tcPr>
          <w:p w14:paraId="33979E49" w14:textId="77777777" w:rsidR="00662A84" w:rsidRPr="00FB3EED" w:rsidRDefault="00662A84" w:rsidP="00A22BB6">
            <w:pPr>
              <w:rPr>
                <w:rFonts w:eastAsia="Calibri"/>
              </w:rPr>
            </w:pPr>
          </w:p>
        </w:tc>
        <w:tc>
          <w:tcPr>
            <w:tcW w:w="1363" w:type="dxa"/>
            <w:shd w:val="clear" w:color="auto" w:fill="BFBFBF"/>
            <w:noWrap/>
            <w:tcMar>
              <w:top w:w="0" w:type="dxa"/>
              <w:left w:w="108" w:type="dxa"/>
              <w:bottom w:w="0" w:type="dxa"/>
              <w:right w:w="108" w:type="dxa"/>
            </w:tcMar>
            <w:vAlign w:val="bottom"/>
          </w:tcPr>
          <w:p w14:paraId="5AA0214C" w14:textId="77777777" w:rsidR="00662A84" w:rsidRPr="00FB3EED" w:rsidRDefault="00662A84" w:rsidP="00A22BB6">
            <w:pPr>
              <w:rPr>
                <w:rFonts w:eastAsia="Calibri"/>
              </w:rPr>
            </w:pPr>
          </w:p>
        </w:tc>
        <w:tc>
          <w:tcPr>
            <w:tcW w:w="1363" w:type="dxa"/>
            <w:shd w:val="clear" w:color="auto" w:fill="BFBFBF"/>
          </w:tcPr>
          <w:p w14:paraId="4C2A4516" w14:textId="77777777" w:rsidR="00662A84" w:rsidRPr="00FB3EED" w:rsidRDefault="00662A84" w:rsidP="00A22BB6">
            <w:pPr>
              <w:rPr>
                <w:rFonts w:eastAsia="Calibri"/>
              </w:rPr>
            </w:pPr>
            <w:r>
              <w:rPr>
                <w:rFonts w:eastAsia="Calibri"/>
              </w:rPr>
              <w:t xml:space="preserve"> </w:t>
            </w:r>
          </w:p>
        </w:tc>
        <w:tc>
          <w:tcPr>
            <w:tcW w:w="1363" w:type="dxa"/>
          </w:tcPr>
          <w:p w14:paraId="0CA94D17" w14:textId="77777777" w:rsidR="00662A84" w:rsidRPr="00FB3EED" w:rsidRDefault="00662A84" w:rsidP="00A22BB6">
            <w:pPr>
              <w:jc w:val="center"/>
              <w:rPr>
                <w:rFonts w:eastAsia="Calibri"/>
              </w:rPr>
            </w:pPr>
            <w:r w:rsidRPr="000C4F73">
              <w:rPr>
                <w:rFonts w:eastAsia="Calibri"/>
              </w:rPr>
              <w:t>10,610</w:t>
            </w:r>
          </w:p>
        </w:tc>
      </w:tr>
      <w:tr w:rsidR="00662A84" w:rsidRPr="00FB3EED" w14:paraId="37D3FC3A" w14:textId="77777777" w:rsidTr="00A22BB6">
        <w:trPr>
          <w:trHeight w:val="300"/>
        </w:trPr>
        <w:tc>
          <w:tcPr>
            <w:tcW w:w="2733" w:type="dxa"/>
            <w:noWrap/>
            <w:tcMar>
              <w:top w:w="0" w:type="dxa"/>
              <w:left w:w="108" w:type="dxa"/>
              <w:bottom w:w="0" w:type="dxa"/>
              <w:right w:w="108" w:type="dxa"/>
            </w:tcMar>
            <w:vAlign w:val="bottom"/>
            <w:hideMark/>
          </w:tcPr>
          <w:p w14:paraId="35C7B4A4" w14:textId="77777777" w:rsidR="00662A84" w:rsidRPr="00FB3EED" w:rsidRDefault="00662A84" w:rsidP="00A22BB6">
            <w:pPr>
              <w:rPr>
                <w:rFonts w:eastAsia="Calibri"/>
                <w:bCs/>
                <w:color w:val="000000"/>
              </w:rPr>
            </w:pPr>
            <w:r>
              <w:rPr>
                <w:rFonts w:eastAsia="Calibri"/>
                <w:bCs/>
                <w:color w:val="000000"/>
              </w:rPr>
              <w:t>Consultants</w:t>
            </w:r>
          </w:p>
        </w:tc>
        <w:tc>
          <w:tcPr>
            <w:tcW w:w="1440" w:type="dxa"/>
            <w:shd w:val="clear" w:color="auto" w:fill="BFBFBF"/>
          </w:tcPr>
          <w:p w14:paraId="4969C1FB" w14:textId="77777777" w:rsidR="00662A84" w:rsidRPr="00FB3EED" w:rsidRDefault="00662A84" w:rsidP="00A22BB6">
            <w:pPr>
              <w:rPr>
                <w:rFonts w:eastAsia="Calibri"/>
              </w:rPr>
            </w:pPr>
          </w:p>
        </w:tc>
        <w:tc>
          <w:tcPr>
            <w:tcW w:w="1260" w:type="dxa"/>
            <w:shd w:val="clear" w:color="auto" w:fill="BFBFBF"/>
            <w:noWrap/>
            <w:tcMar>
              <w:top w:w="0" w:type="dxa"/>
              <w:left w:w="108" w:type="dxa"/>
              <w:bottom w:w="0" w:type="dxa"/>
              <w:right w:w="108" w:type="dxa"/>
            </w:tcMar>
            <w:vAlign w:val="bottom"/>
            <w:hideMark/>
          </w:tcPr>
          <w:p w14:paraId="7943A22E" w14:textId="77777777" w:rsidR="00662A84" w:rsidRPr="00FB3EED" w:rsidRDefault="00662A84" w:rsidP="00A22BB6"/>
        </w:tc>
        <w:tc>
          <w:tcPr>
            <w:tcW w:w="1363" w:type="dxa"/>
            <w:shd w:val="clear" w:color="auto" w:fill="BFBFBF"/>
            <w:noWrap/>
            <w:tcMar>
              <w:top w:w="0" w:type="dxa"/>
              <w:left w:w="108" w:type="dxa"/>
              <w:bottom w:w="0" w:type="dxa"/>
              <w:right w:w="108" w:type="dxa"/>
            </w:tcMar>
            <w:vAlign w:val="bottom"/>
          </w:tcPr>
          <w:p w14:paraId="32B1C369" w14:textId="77777777" w:rsidR="00662A84" w:rsidRPr="00FB3EED" w:rsidRDefault="00662A84" w:rsidP="00A22BB6">
            <w:pPr>
              <w:rPr>
                <w:rFonts w:eastAsia="Calibri"/>
                <w:b/>
              </w:rPr>
            </w:pPr>
          </w:p>
        </w:tc>
        <w:tc>
          <w:tcPr>
            <w:tcW w:w="1363" w:type="dxa"/>
            <w:shd w:val="clear" w:color="auto" w:fill="BFBFBF"/>
          </w:tcPr>
          <w:p w14:paraId="68A260FE" w14:textId="77777777" w:rsidR="00662A84" w:rsidRPr="00FB3EED" w:rsidRDefault="00662A84" w:rsidP="00A22BB6">
            <w:pPr>
              <w:rPr>
                <w:b/>
              </w:rPr>
            </w:pPr>
          </w:p>
        </w:tc>
        <w:tc>
          <w:tcPr>
            <w:tcW w:w="1363" w:type="dxa"/>
          </w:tcPr>
          <w:p w14:paraId="386FE5E9" w14:textId="77777777" w:rsidR="00662A84" w:rsidRPr="00FB3EED" w:rsidRDefault="00662A84" w:rsidP="00A22BB6">
            <w:pPr>
              <w:jc w:val="center"/>
            </w:pPr>
            <w:r w:rsidRPr="000C4F73">
              <w:t>23,580</w:t>
            </w:r>
          </w:p>
        </w:tc>
      </w:tr>
      <w:tr w:rsidR="00662A84" w:rsidRPr="00FB3EED" w14:paraId="54975FBB" w14:textId="77777777" w:rsidTr="00A22BB6">
        <w:trPr>
          <w:trHeight w:val="300"/>
        </w:trPr>
        <w:tc>
          <w:tcPr>
            <w:tcW w:w="2733" w:type="dxa"/>
            <w:noWrap/>
            <w:tcMar>
              <w:top w:w="0" w:type="dxa"/>
              <w:left w:w="108" w:type="dxa"/>
              <w:bottom w:w="0" w:type="dxa"/>
              <w:right w:w="108" w:type="dxa"/>
            </w:tcMar>
            <w:vAlign w:val="bottom"/>
          </w:tcPr>
          <w:p w14:paraId="5A801C14" w14:textId="77777777" w:rsidR="00662A84" w:rsidRPr="00FB3EED" w:rsidRDefault="00662A84" w:rsidP="00A22BB6">
            <w:pPr>
              <w:rPr>
                <w:rFonts w:eastAsia="Calibri"/>
                <w:bCs/>
                <w:color w:val="000000"/>
              </w:rPr>
            </w:pPr>
            <w:r>
              <w:rPr>
                <w:rFonts w:eastAsia="Calibri"/>
                <w:bCs/>
                <w:color w:val="000000"/>
              </w:rPr>
              <w:t>Other Direct Costs</w:t>
            </w:r>
          </w:p>
        </w:tc>
        <w:tc>
          <w:tcPr>
            <w:tcW w:w="1440" w:type="dxa"/>
            <w:shd w:val="clear" w:color="auto" w:fill="BFBFBF"/>
          </w:tcPr>
          <w:p w14:paraId="7FC21164" w14:textId="77777777" w:rsidR="00662A84" w:rsidRPr="00FB3EED" w:rsidRDefault="00662A84" w:rsidP="00A22BB6">
            <w:pPr>
              <w:rPr>
                <w:rFonts w:eastAsia="Calibri"/>
              </w:rPr>
            </w:pPr>
          </w:p>
        </w:tc>
        <w:tc>
          <w:tcPr>
            <w:tcW w:w="1260" w:type="dxa"/>
            <w:shd w:val="clear" w:color="auto" w:fill="BFBFBF"/>
            <w:noWrap/>
            <w:tcMar>
              <w:top w:w="0" w:type="dxa"/>
              <w:left w:w="108" w:type="dxa"/>
              <w:bottom w:w="0" w:type="dxa"/>
              <w:right w:w="108" w:type="dxa"/>
            </w:tcMar>
            <w:vAlign w:val="bottom"/>
          </w:tcPr>
          <w:p w14:paraId="53221945" w14:textId="77777777" w:rsidR="00662A84" w:rsidRPr="00FB3EED" w:rsidRDefault="00662A84" w:rsidP="00A22BB6"/>
        </w:tc>
        <w:tc>
          <w:tcPr>
            <w:tcW w:w="1363" w:type="dxa"/>
            <w:shd w:val="clear" w:color="auto" w:fill="BFBFBF"/>
            <w:noWrap/>
            <w:tcMar>
              <w:top w:w="0" w:type="dxa"/>
              <w:left w:w="108" w:type="dxa"/>
              <w:bottom w:w="0" w:type="dxa"/>
              <w:right w:w="108" w:type="dxa"/>
            </w:tcMar>
            <w:vAlign w:val="bottom"/>
          </w:tcPr>
          <w:p w14:paraId="5E305424" w14:textId="77777777" w:rsidR="00662A84" w:rsidRPr="00FB3EED" w:rsidRDefault="00662A84" w:rsidP="00A22BB6">
            <w:pPr>
              <w:rPr>
                <w:rFonts w:eastAsia="Calibri"/>
                <w:b/>
              </w:rPr>
            </w:pPr>
          </w:p>
        </w:tc>
        <w:tc>
          <w:tcPr>
            <w:tcW w:w="1363" w:type="dxa"/>
            <w:shd w:val="clear" w:color="auto" w:fill="BFBFBF"/>
          </w:tcPr>
          <w:p w14:paraId="7F18CE61" w14:textId="77777777" w:rsidR="00662A84" w:rsidRPr="00FB3EED" w:rsidRDefault="00662A84" w:rsidP="00A22BB6">
            <w:pPr>
              <w:rPr>
                <w:b/>
              </w:rPr>
            </w:pPr>
          </w:p>
        </w:tc>
        <w:tc>
          <w:tcPr>
            <w:tcW w:w="1363" w:type="dxa"/>
          </w:tcPr>
          <w:p w14:paraId="75B24F41" w14:textId="77777777" w:rsidR="00662A84" w:rsidRPr="000C4F73" w:rsidRDefault="00662A84" w:rsidP="00A22BB6">
            <w:pPr>
              <w:jc w:val="center"/>
            </w:pPr>
          </w:p>
        </w:tc>
      </w:tr>
      <w:tr w:rsidR="00662A84" w:rsidRPr="00FB3EED" w14:paraId="08CBAB3E" w14:textId="77777777" w:rsidTr="00A22BB6">
        <w:trPr>
          <w:trHeight w:val="300"/>
        </w:trPr>
        <w:tc>
          <w:tcPr>
            <w:tcW w:w="2733" w:type="dxa"/>
            <w:noWrap/>
            <w:tcMar>
              <w:top w:w="0" w:type="dxa"/>
              <w:left w:w="108" w:type="dxa"/>
              <w:bottom w:w="0" w:type="dxa"/>
              <w:right w:w="108" w:type="dxa"/>
            </w:tcMar>
            <w:vAlign w:val="bottom"/>
          </w:tcPr>
          <w:p w14:paraId="4E407129" w14:textId="77777777" w:rsidR="00662A84" w:rsidRPr="00FB3EED" w:rsidRDefault="00662A84" w:rsidP="00A22BB6">
            <w:pPr>
              <w:rPr>
                <w:rFonts w:eastAsia="Calibri"/>
                <w:bCs/>
                <w:color w:val="000000"/>
              </w:rPr>
            </w:pPr>
            <w:r>
              <w:rPr>
                <w:rFonts w:eastAsia="Calibri"/>
                <w:bCs/>
                <w:color w:val="000000"/>
              </w:rPr>
              <w:t>Fringe</w:t>
            </w:r>
          </w:p>
        </w:tc>
        <w:tc>
          <w:tcPr>
            <w:tcW w:w="1440" w:type="dxa"/>
            <w:shd w:val="clear" w:color="auto" w:fill="BFBFBF"/>
          </w:tcPr>
          <w:p w14:paraId="1941FEC6" w14:textId="77777777" w:rsidR="00662A84" w:rsidRPr="00FB3EED" w:rsidRDefault="00662A84" w:rsidP="00A22BB6">
            <w:pPr>
              <w:rPr>
                <w:rFonts w:eastAsia="Calibri"/>
              </w:rPr>
            </w:pPr>
          </w:p>
        </w:tc>
        <w:tc>
          <w:tcPr>
            <w:tcW w:w="1260" w:type="dxa"/>
            <w:shd w:val="clear" w:color="auto" w:fill="BFBFBF"/>
            <w:noWrap/>
            <w:tcMar>
              <w:top w:w="0" w:type="dxa"/>
              <w:left w:w="108" w:type="dxa"/>
              <w:bottom w:w="0" w:type="dxa"/>
              <w:right w:w="108" w:type="dxa"/>
            </w:tcMar>
            <w:vAlign w:val="bottom"/>
          </w:tcPr>
          <w:p w14:paraId="13D7B358" w14:textId="77777777" w:rsidR="00662A84" w:rsidRPr="00FB3EED" w:rsidRDefault="00662A84" w:rsidP="00A22BB6"/>
        </w:tc>
        <w:tc>
          <w:tcPr>
            <w:tcW w:w="1363" w:type="dxa"/>
            <w:shd w:val="clear" w:color="auto" w:fill="BFBFBF"/>
            <w:noWrap/>
            <w:tcMar>
              <w:top w:w="0" w:type="dxa"/>
              <w:left w:w="108" w:type="dxa"/>
              <w:bottom w:w="0" w:type="dxa"/>
              <w:right w:w="108" w:type="dxa"/>
            </w:tcMar>
            <w:vAlign w:val="bottom"/>
          </w:tcPr>
          <w:p w14:paraId="55080066" w14:textId="77777777" w:rsidR="00662A84" w:rsidRPr="00FB3EED" w:rsidRDefault="00662A84" w:rsidP="00A22BB6">
            <w:pPr>
              <w:rPr>
                <w:rFonts w:eastAsia="Calibri"/>
                <w:b/>
              </w:rPr>
            </w:pPr>
          </w:p>
        </w:tc>
        <w:tc>
          <w:tcPr>
            <w:tcW w:w="1363" w:type="dxa"/>
            <w:shd w:val="clear" w:color="auto" w:fill="BFBFBF"/>
          </w:tcPr>
          <w:p w14:paraId="2F042332" w14:textId="77777777" w:rsidR="00662A84" w:rsidRPr="00FB3EED" w:rsidRDefault="00662A84" w:rsidP="00A22BB6">
            <w:pPr>
              <w:rPr>
                <w:b/>
              </w:rPr>
            </w:pPr>
          </w:p>
        </w:tc>
        <w:tc>
          <w:tcPr>
            <w:tcW w:w="1363" w:type="dxa"/>
          </w:tcPr>
          <w:p w14:paraId="4CC6FC58" w14:textId="0029642A" w:rsidR="00662A84" w:rsidRPr="000C4F73" w:rsidRDefault="003B36B3" w:rsidP="00A22BB6">
            <w:pPr>
              <w:jc w:val="center"/>
            </w:pPr>
            <w:r>
              <w:t>2,880,118</w:t>
            </w:r>
            <w:r w:rsidR="003B779C">
              <w:t xml:space="preserve"> </w:t>
            </w:r>
          </w:p>
        </w:tc>
      </w:tr>
      <w:tr w:rsidR="00662A84" w:rsidRPr="00FB3EED" w14:paraId="3E27F249" w14:textId="77777777" w:rsidTr="00A22BB6">
        <w:trPr>
          <w:trHeight w:val="300"/>
        </w:trPr>
        <w:tc>
          <w:tcPr>
            <w:tcW w:w="2733" w:type="dxa"/>
            <w:noWrap/>
            <w:tcMar>
              <w:top w:w="0" w:type="dxa"/>
              <w:left w:w="108" w:type="dxa"/>
              <w:bottom w:w="0" w:type="dxa"/>
              <w:right w:w="108" w:type="dxa"/>
            </w:tcMar>
            <w:vAlign w:val="bottom"/>
          </w:tcPr>
          <w:p w14:paraId="087512E3" w14:textId="77777777" w:rsidR="00662A84" w:rsidRPr="00FB3EED" w:rsidRDefault="00662A84" w:rsidP="00A22BB6">
            <w:pPr>
              <w:rPr>
                <w:rFonts w:eastAsia="Calibri"/>
                <w:bCs/>
                <w:color w:val="000000"/>
              </w:rPr>
            </w:pPr>
          </w:p>
        </w:tc>
        <w:tc>
          <w:tcPr>
            <w:tcW w:w="1440" w:type="dxa"/>
            <w:shd w:val="clear" w:color="auto" w:fill="BFBFBF"/>
          </w:tcPr>
          <w:p w14:paraId="0E624C22" w14:textId="77777777" w:rsidR="00662A84" w:rsidRPr="00FB3EED" w:rsidRDefault="00662A84" w:rsidP="00A22BB6">
            <w:pPr>
              <w:rPr>
                <w:rFonts w:eastAsia="Calibri"/>
              </w:rPr>
            </w:pPr>
          </w:p>
        </w:tc>
        <w:tc>
          <w:tcPr>
            <w:tcW w:w="1260" w:type="dxa"/>
            <w:shd w:val="clear" w:color="auto" w:fill="BFBFBF"/>
            <w:noWrap/>
            <w:tcMar>
              <w:top w:w="0" w:type="dxa"/>
              <w:left w:w="108" w:type="dxa"/>
              <w:bottom w:w="0" w:type="dxa"/>
              <w:right w:w="108" w:type="dxa"/>
            </w:tcMar>
            <w:vAlign w:val="bottom"/>
          </w:tcPr>
          <w:p w14:paraId="6C0F7AA2" w14:textId="77777777" w:rsidR="00662A84" w:rsidRPr="00FB3EED" w:rsidRDefault="00662A84" w:rsidP="00A22BB6"/>
        </w:tc>
        <w:tc>
          <w:tcPr>
            <w:tcW w:w="1363" w:type="dxa"/>
            <w:shd w:val="clear" w:color="auto" w:fill="BFBFBF"/>
            <w:noWrap/>
            <w:tcMar>
              <w:top w:w="0" w:type="dxa"/>
              <w:left w:w="108" w:type="dxa"/>
              <w:bottom w:w="0" w:type="dxa"/>
              <w:right w:w="108" w:type="dxa"/>
            </w:tcMar>
            <w:vAlign w:val="bottom"/>
          </w:tcPr>
          <w:p w14:paraId="28E0813A" w14:textId="77777777" w:rsidR="00662A84" w:rsidRPr="00FB3EED" w:rsidRDefault="00662A84" w:rsidP="00A22BB6">
            <w:pPr>
              <w:rPr>
                <w:rFonts w:eastAsia="Calibri"/>
                <w:b/>
              </w:rPr>
            </w:pPr>
          </w:p>
        </w:tc>
        <w:tc>
          <w:tcPr>
            <w:tcW w:w="1363" w:type="dxa"/>
            <w:shd w:val="clear" w:color="auto" w:fill="BFBFBF"/>
          </w:tcPr>
          <w:p w14:paraId="47CA68F5" w14:textId="77777777" w:rsidR="00662A84" w:rsidRPr="00FB3EED" w:rsidRDefault="00662A84" w:rsidP="00A22BB6">
            <w:pPr>
              <w:rPr>
                <w:b/>
              </w:rPr>
            </w:pPr>
          </w:p>
        </w:tc>
        <w:tc>
          <w:tcPr>
            <w:tcW w:w="1363" w:type="dxa"/>
          </w:tcPr>
          <w:p w14:paraId="3B296582" w14:textId="77777777" w:rsidR="00662A84" w:rsidRPr="000C4F73" w:rsidRDefault="00662A84" w:rsidP="00A22BB6">
            <w:pPr>
              <w:jc w:val="center"/>
            </w:pPr>
          </w:p>
        </w:tc>
      </w:tr>
      <w:tr w:rsidR="00662A84" w:rsidRPr="00FB3EED" w14:paraId="266D981A" w14:textId="77777777" w:rsidTr="00A22BB6">
        <w:trPr>
          <w:trHeight w:val="300"/>
        </w:trPr>
        <w:tc>
          <w:tcPr>
            <w:tcW w:w="2733" w:type="dxa"/>
            <w:noWrap/>
            <w:tcMar>
              <w:top w:w="0" w:type="dxa"/>
              <w:left w:w="108" w:type="dxa"/>
              <w:bottom w:w="0" w:type="dxa"/>
              <w:right w:w="108" w:type="dxa"/>
            </w:tcMar>
            <w:vAlign w:val="bottom"/>
          </w:tcPr>
          <w:p w14:paraId="1D86ADFE" w14:textId="77777777" w:rsidR="00662A84" w:rsidRPr="00FB3EED" w:rsidRDefault="00662A84" w:rsidP="00A22BB6">
            <w:pPr>
              <w:rPr>
                <w:rFonts w:eastAsia="Calibri"/>
                <w:bCs/>
                <w:color w:val="000000"/>
              </w:rPr>
            </w:pPr>
          </w:p>
        </w:tc>
        <w:tc>
          <w:tcPr>
            <w:tcW w:w="1440" w:type="dxa"/>
            <w:shd w:val="clear" w:color="auto" w:fill="BFBFBF"/>
          </w:tcPr>
          <w:p w14:paraId="52CDAA16" w14:textId="77777777" w:rsidR="00662A84" w:rsidRPr="00FB3EED" w:rsidRDefault="00662A84" w:rsidP="00A22BB6">
            <w:pPr>
              <w:rPr>
                <w:rFonts w:eastAsia="Calibri"/>
              </w:rPr>
            </w:pPr>
          </w:p>
        </w:tc>
        <w:tc>
          <w:tcPr>
            <w:tcW w:w="1260" w:type="dxa"/>
            <w:shd w:val="clear" w:color="auto" w:fill="BFBFBF"/>
            <w:noWrap/>
            <w:tcMar>
              <w:top w:w="0" w:type="dxa"/>
              <w:left w:w="108" w:type="dxa"/>
              <w:bottom w:w="0" w:type="dxa"/>
              <w:right w:w="108" w:type="dxa"/>
            </w:tcMar>
            <w:vAlign w:val="bottom"/>
          </w:tcPr>
          <w:p w14:paraId="3702EC67" w14:textId="77777777" w:rsidR="00662A84" w:rsidRPr="00FB3EED" w:rsidRDefault="00662A84" w:rsidP="00A22BB6"/>
        </w:tc>
        <w:tc>
          <w:tcPr>
            <w:tcW w:w="1363" w:type="dxa"/>
            <w:shd w:val="clear" w:color="auto" w:fill="BFBFBF"/>
            <w:noWrap/>
            <w:tcMar>
              <w:top w:w="0" w:type="dxa"/>
              <w:left w:w="108" w:type="dxa"/>
              <w:bottom w:w="0" w:type="dxa"/>
              <w:right w:w="108" w:type="dxa"/>
            </w:tcMar>
            <w:vAlign w:val="bottom"/>
          </w:tcPr>
          <w:p w14:paraId="0634002A" w14:textId="77777777" w:rsidR="00662A84" w:rsidRPr="00FB3EED" w:rsidRDefault="00662A84" w:rsidP="00A22BB6">
            <w:pPr>
              <w:rPr>
                <w:rFonts w:eastAsia="Calibri"/>
                <w:b/>
              </w:rPr>
            </w:pPr>
          </w:p>
        </w:tc>
        <w:tc>
          <w:tcPr>
            <w:tcW w:w="1363" w:type="dxa"/>
            <w:shd w:val="clear" w:color="auto" w:fill="BFBFBF"/>
          </w:tcPr>
          <w:p w14:paraId="13F70F72" w14:textId="77777777" w:rsidR="00662A84" w:rsidRPr="00FB3EED" w:rsidRDefault="00662A84" w:rsidP="00A22BB6">
            <w:pPr>
              <w:rPr>
                <w:b/>
              </w:rPr>
            </w:pPr>
          </w:p>
        </w:tc>
        <w:tc>
          <w:tcPr>
            <w:tcW w:w="1363" w:type="dxa"/>
          </w:tcPr>
          <w:p w14:paraId="08184722" w14:textId="77777777" w:rsidR="00662A84" w:rsidRPr="000C4F73" w:rsidRDefault="00662A84" w:rsidP="00A22BB6">
            <w:pPr>
              <w:jc w:val="center"/>
            </w:pPr>
          </w:p>
        </w:tc>
      </w:tr>
      <w:tr w:rsidR="00662A84" w:rsidRPr="00FB3EED" w14:paraId="2C83747E" w14:textId="77777777" w:rsidTr="00A22BB6">
        <w:trPr>
          <w:trHeight w:val="300"/>
        </w:trPr>
        <w:tc>
          <w:tcPr>
            <w:tcW w:w="2733" w:type="dxa"/>
            <w:noWrap/>
            <w:tcMar>
              <w:top w:w="0" w:type="dxa"/>
              <w:left w:w="108" w:type="dxa"/>
              <w:bottom w:w="0" w:type="dxa"/>
              <w:right w:w="108" w:type="dxa"/>
            </w:tcMar>
            <w:vAlign w:val="bottom"/>
            <w:hideMark/>
          </w:tcPr>
          <w:p w14:paraId="5570F27D" w14:textId="77777777" w:rsidR="00662A84" w:rsidRPr="00FB3EED" w:rsidRDefault="00662A84" w:rsidP="00A22BB6">
            <w:pPr>
              <w:rPr>
                <w:sz w:val="20"/>
                <w:szCs w:val="20"/>
              </w:rPr>
            </w:pPr>
            <w:r w:rsidRPr="00FB3EED">
              <w:rPr>
                <w:rFonts w:eastAsia="Calibri"/>
              </w:rPr>
              <w:t>Total</w:t>
            </w:r>
          </w:p>
        </w:tc>
        <w:tc>
          <w:tcPr>
            <w:tcW w:w="1440" w:type="dxa"/>
          </w:tcPr>
          <w:p w14:paraId="69138577" w14:textId="77777777" w:rsidR="00662A84" w:rsidRPr="00FB3EED" w:rsidRDefault="00662A84" w:rsidP="00A22BB6">
            <w:pPr>
              <w:rPr>
                <w:rFonts w:eastAsia="Calibri"/>
              </w:rPr>
            </w:pPr>
          </w:p>
        </w:tc>
        <w:tc>
          <w:tcPr>
            <w:tcW w:w="1260" w:type="dxa"/>
            <w:noWrap/>
            <w:tcMar>
              <w:top w:w="0" w:type="dxa"/>
              <w:left w:w="108" w:type="dxa"/>
              <w:bottom w:w="0" w:type="dxa"/>
              <w:right w:w="108" w:type="dxa"/>
            </w:tcMar>
            <w:vAlign w:val="bottom"/>
            <w:hideMark/>
          </w:tcPr>
          <w:p w14:paraId="2CF42130" w14:textId="77777777" w:rsidR="00662A84" w:rsidRPr="00FB3EED" w:rsidRDefault="00662A84" w:rsidP="00A22BB6">
            <w:pPr>
              <w:rPr>
                <w:sz w:val="20"/>
                <w:szCs w:val="20"/>
              </w:rPr>
            </w:pPr>
          </w:p>
        </w:tc>
        <w:tc>
          <w:tcPr>
            <w:tcW w:w="1363" w:type="dxa"/>
            <w:noWrap/>
            <w:tcMar>
              <w:top w:w="0" w:type="dxa"/>
              <w:left w:w="108" w:type="dxa"/>
              <w:bottom w:w="0" w:type="dxa"/>
              <w:right w:w="108" w:type="dxa"/>
            </w:tcMar>
            <w:vAlign w:val="bottom"/>
            <w:hideMark/>
          </w:tcPr>
          <w:p w14:paraId="2CAA0B0D" w14:textId="77777777" w:rsidR="00662A84" w:rsidRPr="00FB3EED" w:rsidRDefault="00662A84" w:rsidP="00A22BB6">
            <w:pPr>
              <w:rPr>
                <w:sz w:val="20"/>
                <w:szCs w:val="20"/>
              </w:rPr>
            </w:pPr>
          </w:p>
        </w:tc>
        <w:tc>
          <w:tcPr>
            <w:tcW w:w="1363" w:type="dxa"/>
          </w:tcPr>
          <w:p w14:paraId="1276B8AF" w14:textId="77777777" w:rsidR="00662A84" w:rsidRPr="00FB3EED" w:rsidRDefault="00662A84" w:rsidP="00A22BB6">
            <w:pPr>
              <w:rPr>
                <w:sz w:val="20"/>
                <w:szCs w:val="20"/>
              </w:rPr>
            </w:pPr>
          </w:p>
        </w:tc>
        <w:tc>
          <w:tcPr>
            <w:tcW w:w="1363" w:type="dxa"/>
          </w:tcPr>
          <w:p w14:paraId="6F97C592" w14:textId="17F0E616" w:rsidR="00662A84" w:rsidRPr="00FB3EED" w:rsidRDefault="003B36B3" w:rsidP="00A22BB6">
            <w:pPr>
              <w:jc w:val="center"/>
              <w:rPr>
                <w:sz w:val="20"/>
                <w:szCs w:val="20"/>
              </w:rPr>
            </w:pPr>
            <w:r>
              <w:rPr>
                <w:rFonts w:eastAsia="Calibri"/>
              </w:rPr>
              <w:t>6,553,562</w:t>
            </w:r>
          </w:p>
        </w:tc>
      </w:tr>
    </w:tbl>
    <w:p w14:paraId="4A18C264" w14:textId="77777777" w:rsidR="00662A84" w:rsidRPr="00FB3EED" w:rsidRDefault="00662A84" w:rsidP="00662A84">
      <w:pPr>
        <w:keepNext/>
        <w:tabs>
          <w:tab w:val="left" w:pos="720"/>
        </w:tabs>
        <w:spacing w:line="480" w:lineRule="auto"/>
        <w:jc w:val="both"/>
        <w:outlineLvl w:val="1"/>
        <w:rPr>
          <w:b/>
        </w:rPr>
      </w:pPr>
    </w:p>
    <w:p w14:paraId="22A08EA1" w14:textId="77777777" w:rsidR="00662A84" w:rsidRDefault="00662A84"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p>
    <w:p w14:paraId="048C841E" w14:textId="77777777" w:rsidR="00662A84" w:rsidRDefault="00662A84"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p>
    <w:p w14:paraId="5FDE2659" w14:textId="3C1F94E9" w:rsidR="00AD4F79" w:rsidRDefault="00662A84"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r>
        <w:rPr>
          <w:rFonts w:ascii="Arial" w:hAnsi="Arial" w:cs="Shruti"/>
          <w:sz w:val="22"/>
          <w:szCs w:val="22"/>
        </w:rPr>
        <w:t xml:space="preserve"> </w:t>
      </w:r>
    </w:p>
    <w:p w14:paraId="68721506" w14:textId="77777777" w:rsidR="00AD4F79" w:rsidRPr="009F001F"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p>
    <w:p w14:paraId="7B9D6835" w14:textId="77777777" w:rsidR="00AD4F79" w:rsidRPr="008B5954"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b/>
          <w:sz w:val="22"/>
          <w:szCs w:val="22"/>
        </w:rPr>
      </w:pPr>
      <w:r w:rsidRPr="008B5954">
        <w:rPr>
          <w:rFonts w:ascii="Arial" w:hAnsi="Arial" w:cs="Shruti"/>
          <w:b/>
          <w:sz w:val="22"/>
          <w:szCs w:val="22"/>
        </w:rPr>
        <w:t>A.15. Explanation for Program Changes or Adjustment</w:t>
      </w:r>
    </w:p>
    <w:p w14:paraId="60B3C212" w14:textId="77777777" w:rsidR="00AD4F79" w:rsidRPr="00010C7D"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r w:rsidRPr="009F001F">
        <w:rPr>
          <w:rFonts w:ascii="Arial" w:hAnsi="Arial" w:cs="Shruti"/>
          <w:sz w:val="22"/>
          <w:szCs w:val="22"/>
        </w:rPr>
        <w:t xml:space="preserve">During the last OMB approval period, the Original Cohort </w:t>
      </w:r>
      <w:r>
        <w:rPr>
          <w:rFonts w:ascii="Arial" w:hAnsi="Arial" w:cs="Shruti"/>
          <w:sz w:val="22"/>
          <w:szCs w:val="22"/>
        </w:rPr>
        <w:t>completed its 1</w:t>
      </w:r>
      <w:r w:rsidRPr="00A429BE">
        <w:rPr>
          <w:rFonts w:ascii="Arial" w:hAnsi="Arial" w:cs="Shruti"/>
          <w:sz w:val="22"/>
          <w:szCs w:val="22"/>
          <w:vertAlign w:val="superscript"/>
        </w:rPr>
        <w:t>st</w:t>
      </w:r>
      <w:r>
        <w:rPr>
          <w:rFonts w:ascii="Arial" w:hAnsi="Arial" w:cs="Shruti"/>
          <w:sz w:val="22"/>
          <w:szCs w:val="22"/>
        </w:rPr>
        <w:t xml:space="preserve"> 32</w:t>
      </w:r>
      <w:r w:rsidRPr="005B6C2A">
        <w:rPr>
          <w:rFonts w:ascii="Arial" w:hAnsi="Arial" w:cs="Shruti"/>
          <w:sz w:val="22"/>
          <w:szCs w:val="22"/>
          <w:vertAlign w:val="superscript"/>
        </w:rPr>
        <w:t>nd</w:t>
      </w:r>
      <w:r>
        <w:rPr>
          <w:rFonts w:ascii="Arial" w:hAnsi="Arial" w:cs="Shruti"/>
          <w:sz w:val="22"/>
          <w:szCs w:val="22"/>
        </w:rPr>
        <w:t xml:space="preserve"> examination cycle; the Offspring Cohort and Omni Group 1 Cohort also completed Examinations 9 and 4, respectively, </w:t>
      </w:r>
      <w:r w:rsidRPr="009F001F">
        <w:rPr>
          <w:rFonts w:ascii="Arial" w:hAnsi="Arial" w:cs="Shruti"/>
          <w:sz w:val="22"/>
          <w:szCs w:val="22"/>
        </w:rPr>
        <w:t xml:space="preserve">and there was continued surveillance on the </w:t>
      </w:r>
      <w:r>
        <w:rPr>
          <w:rFonts w:ascii="Arial" w:hAnsi="Arial" w:cs="Shruti"/>
          <w:sz w:val="22"/>
          <w:szCs w:val="22"/>
        </w:rPr>
        <w:t>five</w:t>
      </w:r>
      <w:r w:rsidRPr="009F001F">
        <w:rPr>
          <w:rFonts w:ascii="Arial" w:hAnsi="Arial" w:cs="Shruti"/>
          <w:sz w:val="22"/>
          <w:szCs w:val="22"/>
        </w:rPr>
        <w:t xml:space="preserve"> Framingham Cohorts (Original, Offspring, Generation Three</w:t>
      </w:r>
      <w:r>
        <w:rPr>
          <w:rFonts w:ascii="Arial" w:hAnsi="Arial" w:cs="Shruti"/>
          <w:sz w:val="22"/>
          <w:szCs w:val="22"/>
        </w:rPr>
        <w:t xml:space="preserve"> &amp; NOS, Omni Group 1, and Omni Group 2</w:t>
      </w:r>
      <w:r w:rsidRPr="00010C7D">
        <w:rPr>
          <w:rFonts w:ascii="Arial" w:hAnsi="Arial" w:cs="Shruti"/>
          <w:sz w:val="22"/>
          <w:szCs w:val="22"/>
        </w:rPr>
        <w:t>).  Table A.15-1 lists a timeline of the exams and surveillance activities for time periods 2014-2016 and 2016-2019.</w:t>
      </w:r>
    </w:p>
    <w:p w14:paraId="6B292073" w14:textId="77777777" w:rsidR="00AD4F79" w:rsidRPr="00010C7D"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p>
    <w:p w14:paraId="35749FDD" w14:textId="4933D575" w:rsidR="003E1C10"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r w:rsidRPr="00010C7D">
        <w:rPr>
          <w:rFonts w:ascii="Arial" w:hAnsi="Arial" w:cs="Shruti"/>
          <w:sz w:val="22"/>
          <w:szCs w:val="22"/>
        </w:rPr>
        <w:t>A revision to the previous OMB submission is requested because the 3</w:t>
      </w:r>
      <w:r w:rsidRPr="00010C7D">
        <w:rPr>
          <w:rFonts w:ascii="Arial" w:hAnsi="Arial" w:cs="Shruti"/>
          <w:sz w:val="22"/>
          <w:szCs w:val="22"/>
          <w:vertAlign w:val="superscript"/>
        </w:rPr>
        <w:t>rd</w:t>
      </w:r>
      <w:r w:rsidRPr="00010C7D">
        <w:rPr>
          <w:rFonts w:ascii="Arial" w:hAnsi="Arial" w:cs="Shruti"/>
          <w:sz w:val="22"/>
          <w:szCs w:val="22"/>
        </w:rPr>
        <w:t xml:space="preserve"> examination of the Third generation and the Omni Group 2 participants is planned for the 2016-2019 time period.  The numbers of participants to be examined will be different than those during the last OMB approval period because they are drawn from different cohorts. In addition,</w:t>
      </w:r>
      <w:r>
        <w:rPr>
          <w:rFonts w:ascii="Arial" w:hAnsi="Arial" w:cs="Shruti"/>
          <w:sz w:val="22"/>
          <w:szCs w:val="22"/>
        </w:rPr>
        <w:t xml:space="preserve"> </w:t>
      </w:r>
      <w:r w:rsidRPr="009F001F">
        <w:rPr>
          <w:rFonts w:ascii="Arial" w:hAnsi="Arial" w:cs="Shruti"/>
          <w:sz w:val="22"/>
          <w:szCs w:val="22"/>
        </w:rPr>
        <w:t xml:space="preserve">morbidity and </w:t>
      </w:r>
      <w:r w:rsidRPr="009F001F">
        <w:rPr>
          <w:rFonts w:ascii="Arial" w:hAnsi="Arial" w:cs="Shruti"/>
          <w:sz w:val="22"/>
          <w:szCs w:val="22"/>
        </w:rPr>
        <w:lastRenderedPageBreak/>
        <w:t xml:space="preserve">mortality (surveillance) on </w:t>
      </w:r>
      <w:r>
        <w:rPr>
          <w:rFonts w:ascii="Arial" w:hAnsi="Arial" w:cs="Shruti"/>
          <w:sz w:val="22"/>
          <w:szCs w:val="22"/>
        </w:rPr>
        <w:t xml:space="preserve">all of </w:t>
      </w:r>
      <w:r w:rsidRPr="009F001F">
        <w:rPr>
          <w:rFonts w:ascii="Arial" w:hAnsi="Arial" w:cs="Shruti"/>
          <w:sz w:val="22"/>
          <w:szCs w:val="22"/>
        </w:rPr>
        <w:t xml:space="preserve">the Framingham Cohorts </w:t>
      </w:r>
      <w:r>
        <w:rPr>
          <w:rFonts w:ascii="Arial" w:hAnsi="Arial" w:cs="Shruti"/>
          <w:sz w:val="22"/>
          <w:szCs w:val="22"/>
        </w:rPr>
        <w:t xml:space="preserve">including </w:t>
      </w:r>
      <w:r w:rsidRPr="009F001F">
        <w:rPr>
          <w:rFonts w:ascii="Arial" w:hAnsi="Arial" w:cs="Shruti"/>
          <w:sz w:val="22"/>
          <w:szCs w:val="22"/>
        </w:rPr>
        <w:t>the two Omni Cohorts will be monitored</w:t>
      </w:r>
      <w:r>
        <w:rPr>
          <w:rFonts w:ascii="Arial" w:hAnsi="Arial" w:cs="Shruti"/>
          <w:sz w:val="22"/>
          <w:szCs w:val="22"/>
        </w:rPr>
        <w:t xml:space="preserve">, </w:t>
      </w:r>
      <w:r w:rsidRPr="009F001F">
        <w:rPr>
          <w:rFonts w:ascii="Arial" w:hAnsi="Arial" w:cs="Shruti"/>
          <w:sz w:val="22"/>
          <w:szCs w:val="22"/>
        </w:rPr>
        <w:t xml:space="preserve">by means of the Medical History Update Form </w:t>
      </w:r>
      <w:r w:rsidRPr="009F001F">
        <w:rPr>
          <w:rFonts w:ascii="Arial" w:hAnsi="Arial" w:cs="Shruti"/>
          <w:b/>
          <w:sz w:val="22"/>
          <w:szCs w:val="22"/>
        </w:rPr>
        <w:t xml:space="preserve">(Attachment </w:t>
      </w:r>
      <w:r w:rsidR="002D0431">
        <w:rPr>
          <w:rFonts w:ascii="Arial" w:hAnsi="Arial" w:cs="Shruti"/>
          <w:b/>
          <w:sz w:val="22"/>
          <w:szCs w:val="22"/>
        </w:rPr>
        <w:t>2</w:t>
      </w:r>
      <w:r w:rsidRPr="009F001F">
        <w:rPr>
          <w:rFonts w:ascii="Arial" w:hAnsi="Arial" w:cs="Shruti"/>
          <w:b/>
          <w:sz w:val="22"/>
          <w:szCs w:val="22"/>
        </w:rPr>
        <w:t>)</w:t>
      </w:r>
      <w:r>
        <w:rPr>
          <w:rFonts w:ascii="Arial" w:hAnsi="Arial" w:cs="Shruti"/>
          <w:b/>
          <w:sz w:val="22"/>
          <w:szCs w:val="22"/>
        </w:rPr>
        <w:t>,</w:t>
      </w:r>
      <w:r w:rsidRPr="00010C7D">
        <w:rPr>
          <w:rFonts w:ascii="Arial" w:hAnsi="Arial" w:cs="Shruti"/>
          <w:sz w:val="22"/>
          <w:szCs w:val="22"/>
        </w:rPr>
        <w:t xml:space="preserve"> the annual newsletter mailings </w:t>
      </w:r>
      <w:r>
        <w:rPr>
          <w:rFonts w:ascii="Arial" w:hAnsi="Arial" w:cs="Shruti"/>
          <w:sz w:val="22"/>
          <w:szCs w:val="22"/>
        </w:rPr>
        <w:t xml:space="preserve">and requests for permission to release medical records for ascertainment of outcomes </w:t>
      </w:r>
      <w:r w:rsidRPr="00365B2F">
        <w:rPr>
          <w:rFonts w:ascii="Arial" w:hAnsi="Arial" w:cs="Shruti"/>
          <w:b/>
          <w:sz w:val="22"/>
          <w:szCs w:val="22"/>
        </w:rPr>
        <w:t xml:space="preserve">(Attachment </w:t>
      </w:r>
      <w:r w:rsidR="002D0431">
        <w:rPr>
          <w:rFonts w:ascii="Arial" w:hAnsi="Arial" w:cs="Shruti"/>
          <w:b/>
          <w:sz w:val="22"/>
          <w:szCs w:val="22"/>
        </w:rPr>
        <w:t>4</w:t>
      </w:r>
      <w:r w:rsidRPr="00365B2F">
        <w:rPr>
          <w:rFonts w:ascii="Arial" w:hAnsi="Arial" w:cs="Shruti"/>
          <w:b/>
          <w:sz w:val="22"/>
          <w:szCs w:val="22"/>
        </w:rPr>
        <w:t>)</w:t>
      </w:r>
      <w:r w:rsidRPr="009F001F">
        <w:rPr>
          <w:rFonts w:ascii="Arial" w:hAnsi="Arial" w:cs="Shruti"/>
          <w:b/>
          <w:sz w:val="22"/>
          <w:szCs w:val="22"/>
        </w:rPr>
        <w:t>.</w:t>
      </w:r>
      <w:r w:rsidRPr="009F001F">
        <w:rPr>
          <w:rFonts w:ascii="Arial" w:hAnsi="Arial" w:cs="Shruti"/>
          <w:sz w:val="22"/>
          <w:szCs w:val="22"/>
        </w:rPr>
        <w:t xml:space="preserve">  </w:t>
      </w:r>
    </w:p>
    <w:tbl>
      <w:tblPr>
        <w:tblW w:w="5409"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1E0" w:firstRow="1" w:lastRow="1" w:firstColumn="1" w:lastColumn="1" w:noHBand="0" w:noVBand="0"/>
      </w:tblPr>
      <w:tblGrid>
        <w:gridCol w:w="2700"/>
        <w:gridCol w:w="2709"/>
      </w:tblGrid>
      <w:tr w:rsidR="00AD4F79" w:rsidRPr="009F001F" w14:paraId="71DF5C34" w14:textId="77777777" w:rsidTr="00161DD4">
        <w:trPr>
          <w:trHeight w:val="70"/>
          <w:jc w:val="center"/>
        </w:trPr>
        <w:tc>
          <w:tcPr>
            <w:tcW w:w="5409" w:type="dxa"/>
            <w:gridSpan w:val="2"/>
          </w:tcPr>
          <w:p w14:paraId="44ABE9CC" w14:textId="77777777" w:rsidR="00AD4F79" w:rsidRPr="00010C7D" w:rsidRDefault="00AD4F79" w:rsidP="00161DD4">
            <w:pPr>
              <w:rPr>
                <w:sz w:val="22"/>
                <w:szCs w:val="22"/>
              </w:rPr>
            </w:pPr>
          </w:p>
          <w:p w14:paraId="12352316" w14:textId="77777777" w:rsidR="00AD4F79" w:rsidRPr="00010C7D" w:rsidRDefault="00AD4F79" w:rsidP="00161DD4">
            <w:pPr>
              <w:jc w:val="center"/>
              <w:rPr>
                <w:sz w:val="22"/>
                <w:szCs w:val="22"/>
              </w:rPr>
            </w:pPr>
            <w:r w:rsidRPr="00010C7D">
              <w:rPr>
                <w:sz w:val="22"/>
                <w:szCs w:val="22"/>
              </w:rPr>
              <w:t xml:space="preserve">Table A.15-1 Time Line of Examinations </w:t>
            </w:r>
          </w:p>
          <w:p w14:paraId="1B8FACA8" w14:textId="77777777" w:rsidR="00AD4F79" w:rsidRPr="00010C7D" w:rsidRDefault="00AD4F79" w:rsidP="00161DD4">
            <w:pPr>
              <w:rPr>
                <w:sz w:val="22"/>
                <w:szCs w:val="22"/>
              </w:rPr>
            </w:pPr>
          </w:p>
        </w:tc>
      </w:tr>
      <w:tr w:rsidR="00AD4F79" w:rsidRPr="009F001F" w14:paraId="7B648187" w14:textId="77777777" w:rsidTr="00161DD4">
        <w:trPr>
          <w:jc w:val="center"/>
        </w:trPr>
        <w:tc>
          <w:tcPr>
            <w:tcW w:w="5409" w:type="dxa"/>
            <w:gridSpan w:val="2"/>
          </w:tcPr>
          <w:p w14:paraId="20E1396B" w14:textId="77777777" w:rsidR="00AD4F79" w:rsidRPr="00010C7D" w:rsidRDefault="00AD4F79" w:rsidP="00161DD4">
            <w:pPr>
              <w:jc w:val="center"/>
            </w:pPr>
            <w:r w:rsidRPr="00010C7D">
              <w:rPr>
                <w:b/>
                <w:sz w:val="22"/>
                <w:szCs w:val="22"/>
              </w:rPr>
              <w:t>YEARS of Examination Cycles</w:t>
            </w:r>
          </w:p>
        </w:tc>
      </w:tr>
      <w:tr w:rsidR="00AD4F79" w:rsidRPr="009F001F" w14:paraId="187565E1" w14:textId="77777777" w:rsidTr="00161DD4">
        <w:trPr>
          <w:jc w:val="center"/>
        </w:trPr>
        <w:tc>
          <w:tcPr>
            <w:tcW w:w="2700" w:type="dxa"/>
          </w:tcPr>
          <w:p w14:paraId="59CA1911" w14:textId="77777777" w:rsidR="00AD4F79" w:rsidRPr="00010C7D" w:rsidRDefault="00AD4F79" w:rsidP="00161DD4">
            <w:pPr>
              <w:jc w:val="center"/>
              <w:rPr>
                <w:b/>
                <w:sz w:val="22"/>
                <w:szCs w:val="22"/>
              </w:rPr>
            </w:pPr>
            <w:r w:rsidRPr="00010C7D">
              <w:rPr>
                <w:b/>
                <w:sz w:val="22"/>
                <w:szCs w:val="22"/>
              </w:rPr>
              <w:t>2010-2014</w:t>
            </w:r>
          </w:p>
        </w:tc>
        <w:tc>
          <w:tcPr>
            <w:tcW w:w="2709" w:type="dxa"/>
          </w:tcPr>
          <w:p w14:paraId="39309949" w14:textId="77777777" w:rsidR="00AD4F79" w:rsidRPr="00010C7D" w:rsidRDefault="00AD4F79" w:rsidP="00161DD4">
            <w:pPr>
              <w:jc w:val="center"/>
            </w:pPr>
            <w:r w:rsidRPr="00010C7D">
              <w:rPr>
                <w:b/>
                <w:sz w:val="22"/>
                <w:szCs w:val="22"/>
              </w:rPr>
              <w:t>2016-2019</w:t>
            </w:r>
          </w:p>
        </w:tc>
      </w:tr>
      <w:tr w:rsidR="00AD4F79" w:rsidRPr="009F001F" w14:paraId="0ABB3A0B" w14:textId="77777777" w:rsidTr="00161DD4">
        <w:trPr>
          <w:jc w:val="center"/>
        </w:trPr>
        <w:tc>
          <w:tcPr>
            <w:tcW w:w="2700" w:type="dxa"/>
          </w:tcPr>
          <w:p w14:paraId="6AD232D7" w14:textId="5625B248" w:rsidR="00AD4F79" w:rsidRPr="00010C7D" w:rsidRDefault="00AD4F79" w:rsidP="003E1C10">
            <w:pPr>
              <w:jc w:val="center"/>
              <w:rPr>
                <w:sz w:val="20"/>
                <w:szCs w:val="20"/>
              </w:rPr>
            </w:pPr>
            <w:r w:rsidRPr="00010C7D">
              <w:rPr>
                <w:sz w:val="20"/>
                <w:szCs w:val="20"/>
              </w:rPr>
              <w:t xml:space="preserve">Original Cohort Exams </w:t>
            </w:r>
          </w:p>
        </w:tc>
        <w:tc>
          <w:tcPr>
            <w:tcW w:w="2709" w:type="dxa"/>
          </w:tcPr>
          <w:p w14:paraId="1CF55499" w14:textId="77777777" w:rsidR="00AD4F79" w:rsidRPr="00010C7D" w:rsidRDefault="00AD4F79" w:rsidP="00161DD4">
            <w:pPr>
              <w:rPr>
                <w:sz w:val="20"/>
                <w:szCs w:val="20"/>
              </w:rPr>
            </w:pPr>
          </w:p>
        </w:tc>
      </w:tr>
      <w:tr w:rsidR="00AD4F79" w:rsidRPr="009F001F" w14:paraId="00522844" w14:textId="77777777" w:rsidTr="00161DD4">
        <w:trPr>
          <w:jc w:val="center"/>
        </w:trPr>
        <w:tc>
          <w:tcPr>
            <w:tcW w:w="2700" w:type="dxa"/>
          </w:tcPr>
          <w:p w14:paraId="4BAE5DE9" w14:textId="77777777" w:rsidR="00AD4F79" w:rsidRPr="00010C7D" w:rsidRDefault="00AD4F79" w:rsidP="00161DD4">
            <w:pPr>
              <w:jc w:val="center"/>
              <w:rPr>
                <w:sz w:val="20"/>
                <w:szCs w:val="20"/>
              </w:rPr>
            </w:pPr>
            <w:r w:rsidRPr="00010C7D">
              <w:rPr>
                <w:sz w:val="20"/>
                <w:szCs w:val="20"/>
              </w:rPr>
              <w:t>Offspring Exam 9 and</w:t>
            </w:r>
          </w:p>
          <w:p w14:paraId="7B558A09" w14:textId="77777777" w:rsidR="00AD4F79" w:rsidRPr="00010C7D" w:rsidRDefault="00AD4F79" w:rsidP="00161DD4">
            <w:pPr>
              <w:jc w:val="center"/>
              <w:rPr>
                <w:sz w:val="20"/>
                <w:szCs w:val="20"/>
              </w:rPr>
            </w:pPr>
            <w:r w:rsidRPr="00010C7D">
              <w:rPr>
                <w:sz w:val="20"/>
                <w:szCs w:val="20"/>
              </w:rPr>
              <w:t>Omni Group 1 Exam 4</w:t>
            </w:r>
          </w:p>
        </w:tc>
        <w:tc>
          <w:tcPr>
            <w:tcW w:w="2709" w:type="dxa"/>
          </w:tcPr>
          <w:p w14:paraId="1B9D65AC" w14:textId="77777777" w:rsidR="00AD4F79" w:rsidRPr="00010C7D" w:rsidRDefault="00AD4F79" w:rsidP="00161DD4">
            <w:pPr>
              <w:jc w:val="center"/>
              <w:rPr>
                <w:sz w:val="20"/>
                <w:szCs w:val="20"/>
              </w:rPr>
            </w:pPr>
            <w:r>
              <w:rPr>
                <w:sz w:val="20"/>
                <w:szCs w:val="20"/>
              </w:rPr>
              <w:t>Third Gen &amp; NOS and Omni Group</w:t>
            </w:r>
            <w:r w:rsidRPr="00010C7D">
              <w:rPr>
                <w:sz w:val="20"/>
                <w:szCs w:val="20"/>
              </w:rPr>
              <w:t>s Exam 3</w:t>
            </w:r>
          </w:p>
        </w:tc>
      </w:tr>
    </w:tbl>
    <w:p w14:paraId="19B301F6" w14:textId="77777777" w:rsidR="00AD4F79" w:rsidRPr="009F001F"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p>
    <w:p w14:paraId="035F0992" w14:textId="77777777" w:rsidR="00AD4F79" w:rsidRPr="008B5954"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b/>
          <w:sz w:val="22"/>
          <w:szCs w:val="22"/>
        </w:rPr>
      </w:pPr>
      <w:r w:rsidRPr="008B5954">
        <w:rPr>
          <w:rFonts w:ascii="Arial" w:hAnsi="Arial" w:cs="Shruti"/>
          <w:b/>
          <w:sz w:val="22"/>
          <w:szCs w:val="22"/>
        </w:rPr>
        <w:t>A.16. Plans for Tabulation and Publication and Project Time Schedule</w:t>
      </w:r>
    </w:p>
    <w:p w14:paraId="6FFED94A" w14:textId="77777777" w:rsidR="00AD4F79" w:rsidRPr="009F001F"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smartTag w:uri="urn:schemas-microsoft-com:office:smarttags" w:element="place">
        <w:smartTag w:uri="urn:schemas-microsoft-com:office:smarttags" w:element="City">
          <w:r w:rsidRPr="009F001F">
            <w:rPr>
              <w:rFonts w:ascii="Arial" w:hAnsi="Arial" w:cs="Shruti"/>
              <w:sz w:val="22"/>
              <w:szCs w:val="22"/>
            </w:rPr>
            <w:t>Framingham</w:t>
          </w:r>
        </w:smartTag>
      </w:smartTag>
      <w:r w:rsidRPr="009F001F">
        <w:rPr>
          <w:rFonts w:ascii="Arial" w:hAnsi="Arial" w:cs="Shruti"/>
          <w:sz w:val="22"/>
          <w:szCs w:val="22"/>
        </w:rPr>
        <w:t xml:space="preserve"> will analyze the collected information in a timely manner after the necessary data editing has been done.  The timetable for data collection and analysis, in terms of the time elapsed following OMB approval, is presented in Table A.16 </w:t>
      </w:r>
      <w:r w:rsidRPr="009F001F">
        <w:rPr>
          <w:rFonts w:ascii="Arial" w:hAnsi="Arial" w:cs="Courier New"/>
          <w:sz w:val="22"/>
          <w:szCs w:val="22"/>
        </w:rPr>
        <w:t>-</w:t>
      </w:r>
      <w:r w:rsidRPr="009F001F">
        <w:rPr>
          <w:rFonts w:ascii="Arial" w:hAnsi="Arial" w:cs="Shruti"/>
          <w:sz w:val="22"/>
          <w:szCs w:val="22"/>
        </w:rPr>
        <w:t xml:space="preserve"> 1.</w:t>
      </w:r>
    </w:p>
    <w:p w14:paraId="1EE2CF04" w14:textId="77777777" w:rsidR="00AD4F79" w:rsidRPr="009F001F"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p>
    <w:tbl>
      <w:tblPr>
        <w:tblW w:w="0" w:type="auto"/>
        <w:tblInd w:w="134" w:type="dxa"/>
        <w:tblLayout w:type="fixed"/>
        <w:tblCellMar>
          <w:left w:w="134" w:type="dxa"/>
          <w:right w:w="134" w:type="dxa"/>
        </w:tblCellMar>
        <w:tblLook w:val="0000" w:firstRow="0" w:lastRow="0" w:firstColumn="0" w:lastColumn="0" w:noHBand="0" w:noVBand="0"/>
      </w:tblPr>
      <w:tblGrid>
        <w:gridCol w:w="5400"/>
        <w:gridCol w:w="3960"/>
      </w:tblGrid>
      <w:tr w:rsidR="00AD4F79" w:rsidRPr="009F001F" w14:paraId="39DF8B6F" w14:textId="77777777" w:rsidTr="00161DD4">
        <w:tc>
          <w:tcPr>
            <w:tcW w:w="5400" w:type="dxa"/>
            <w:gridSpan w:val="2"/>
            <w:tcBorders>
              <w:top w:val="single" w:sz="24" w:space="0" w:color="000000"/>
              <w:left w:val="single" w:sz="24" w:space="0" w:color="000000"/>
              <w:bottom w:val="single" w:sz="6" w:space="0" w:color="FFFFFF"/>
              <w:right w:val="single" w:sz="24" w:space="0" w:color="000000"/>
            </w:tcBorders>
          </w:tcPr>
          <w:p w14:paraId="7E2C8BEA" w14:textId="77777777" w:rsidR="00AD4F79" w:rsidRPr="009F001F" w:rsidRDefault="00AD4F79" w:rsidP="00161DD4">
            <w:pPr>
              <w:spacing w:line="19" w:lineRule="exact"/>
              <w:rPr>
                <w:rFonts w:cs="Shruti"/>
                <w:b/>
                <w:szCs w:val="22"/>
              </w:rPr>
            </w:pPr>
          </w:p>
          <w:p w14:paraId="0E008A72" w14:textId="77777777" w:rsidR="00AD4F79" w:rsidRPr="009F001F" w:rsidRDefault="00AD4F79" w:rsidP="00161D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20" w:lineRule="exact"/>
              <w:rPr>
                <w:rFonts w:cs="Shruti"/>
                <w:b/>
                <w:szCs w:val="22"/>
              </w:rPr>
            </w:pPr>
          </w:p>
          <w:p w14:paraId="45CBE366" w14:textId="77777777" w:rsidR="00AD4F79" w:rsidRPr="009F001F" w:rsidRDefault="00AD4F79" w:rsidP="00161DD4">
            <w:pPr>
              <w:keepNext/>
              <w:keepLines/>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cs="Shruti"/>
                <w:b/>
                <w:szCs w:val="22"/>
              </w:rPr>
            </w:pPr>
            <w:r w:rsidRPr="009F001F">
              <w:rPr>
                <w:rFonts w:cs="Shruti"/>
                <w:b/>
                <w:szCs w:val="22"/>
              </w:rPr>
              <w:t xml:space="preserve">Table A.16 </w:t>
            </w:r>
            <w:r w:rsidRPr="009F001F">
              <w:rPr>
                <w:rFonts w:cs="Courier New"/>
                <w:b/>
                <w:szCs w:val="22"/>
              </w:rPr>
              <w:t>-</w:t>
            </w:r>
            <w:r w:rsidRPr="009F001F">
              <w:rPr>
                <w:rFonts w:cs="Shruti"/>
                <w:b/>
                <w:szCs w:val="22"/>
              </w:rPr>
              <w:t xml:space="preserve"> 1  Time schedule for three-year </w:t>
            </w:r>
            <w:smartTag w:uri="urn:schemas-microsoft-com:office:smarttags" w:element="place">
              <w:smartTag w:uri="urn:schemas-microsoft-com:office:smarttags" w:element="City">
                <w:r w:rsidRPr="009F001F">
                  <w:rPr>
                    <w:rFonts w:cs="Shruti"/>
                    <w:b/>
                    <w:szCs w:val="22"/>
                  </w:rPr>
                  <w:t>Framingham</w:t>
                </w:r>
              </w:smartTag>
            </w:smartTag>
            <w:r w:rsidRPr="009F001F">
              <w:rPr>
                <w:rFonts w:cs="Shruti"/>
                <w:b/>
                <w:szCs w:val="22"/>
              </w:rPr>
              <w:t xml:space="preserve"> Study continuation</w:t>
            </w:r>
          </w:p>
        </w:tc>
      </w:tr>
      <w:tr w:rsidR="00AD4F79" w:rsidRPr="009F001F" w14:paraId="60E51677" w14:textId="77777777" w:rsidTr="00161DD4">
        <w:tc>
          <w:tcPr>
            <w:tcW w:w="5400" w:type="dxa"/>
            <w:tcBorders>
              <w:top w:val="single" w:sz="7" w:space="0" w:color="000000"/>
              <w:left w:val="single" w:sz="24" w:space="0" w:color="000000"/>
              <w:bottom w:val="single" w:sz="6" w:space="0" w:color="FFFFFF"/>
              <w:right w:val="single" w:sz="8" w:space="0" w:color="000000"/>
            </w:tcBorders>
          </w:tcPr>
          <w:p w14:paraId="4FF4F0D3" w14:textId="77777777" w:rsidR="00AD4F79" w:rsidRPr="009F001F" w:rsidRDefault="00AD4F79" w:rsidP="00161DD4">
            <w:pPr>
              <w:spacing w:line="19" w:lineRule="exact"/>
              <w:rPr>
                <w:rFonts w:cs="Shruti"/>
                <w:b/>
                <w:szCs w:val="22"/>
              </w:rPr>
            </w:pPr>
          </w:p>
          <w:p w14:paraId="02C79DC8" w14:textId="77777777" w:rsidR="00AD4F79" w:rsidRPr="009F001F" w:rsidRDefault="00AD4F79" w:rsidP="00161DD4">
            <w:pPr>
              <w:keepLines/>
              <w:tabs>
                <w:tab w:val="left" w:pos="0"/>
                <w:tab w:val="left" w:pos="720"/>
                <w:tab w:val="left" w:pos="1440"/>
                <w:tab w:val="left" w:pos="2160"/>
                <w:tab w:val="left" w:pos="2880"/>
                <w:tab w:val="left" w:pos="3600"/>
                <w:tab w:val="left" w:pos="4320"/>
                <w:tab w:val="left" w:pos="5040"/>
              </w:tabs>
              <w:spacing w:line="120" w:lineRule="exact"/>
              <w:rPr>
                <w:rFonts w:cs="Shruti"/>
                <w:b/>
                <w:szCs w:val="22"/>
              </w:rPr>
            </w:pPr>
          </w:p>
          <w:p w14:paraId="3EFCADF0" w14:textId="77777777" w:rsidR="00AD4F79" w:rsidRPr="009F001F" w:rsidRDefault="00AD4F79" w:rsidP="00161DD4">
            <w:pPr>
              <w:keepNext/>
              <w:keepLines/>
              <w:tabs>
                <w:tab w:val="left" w:pos="0"/>
                <w:tab w:val="left" w:pos="360"/>
                <w:tab w:val="left" w:pos="1440"/>
                <w:tab w:val="left" w:pos="2160"/>
                <w:tab w:val="left" w:pos="2880"/>
                <w:tab w:val="left" w:pos="3600"/>
                <w:tab w:val="left" w:pos="4320"/>
                <w:tab w:val="left" w:pos="5040"/>
              </w:tabs>
              <w:spacing w:line="480" w:lineRule="auto"/>
              <w:rPr>
                <w:rFonts w:cs="Shruti"/>
                <w:b/>
                <w:szCs w:val="22"/>
              </w:rPr>
            </w:pPr>
            <w:r w:rsidRPr="009F001F">
              <w:rPr>
                <w:rFonts w:cs="Shruti"/>
                <w:b/>
                <w:szCs w:val="22"/>
              </w:rPr>
              <w:t>Activity</w:t>
            </w:r>
          </w:p>
        </w:tc>
        <w:tc>
          <w:tcPr>
            <w:tcW w:w="3960" w:type="dxa"/>
            <w:tcBorders>
              <w:top w:val="single" w:sz="7" w:space="0" w:color="000000"/>
              <w:left w:val="single" w:sz="8" w:space="0" w:color="000000"/>
              <w:bottom w:val="single" w:sz="6" w:space="0" w:color="FFFFFF"/>
              <w:right w:val="single" w:sz="24" w:space="0" w:color="000000"/>
            </w:tcBorders>
          </w:tcPr>
          <w:p w14:paraId="7EA9B770" w14:textId="77777777" w:rsidR="00AD4F79" w:rsidRPr="009F001F" w:rsidRDefault="00AD4F79" w:rsidP="00161DD4">
            <w:pPr>
              <w:spacing w:line="19" w:lineRule="exact"/>
              <w:rPr>
                <w:rFonts w:cs="Shruti"/>
                <w:b/>
                <w:szCs w:val="22"/>
              </w:rPr>
            </w:pPr>
          </w:p>
          <w:p w14:paraId="4FEF4011" w14:textId="77777777" w:rsidR="00AD4F79" w:rsidRPr="009F001F" w:rsidRDefault="00AD4F79" w:rsidP="00161DD4">
            <w:pPr>
              <w:keepLines/>
              <w:tabs>
                <w:tab w:val="left" w:pos="0"/>
                <w:tab w:val="left" w:pos="720"/>
                <w:tab w:val="left" w:pos="1440"/>
                <w:tab w:val="left" w:pos="2160"/>
                <w:tab w:val="left" w:pos="2880"/>
                <w:tab w:val="left" w:pos="3600"/>
              </w:tabs>
              <w:spacing w:line="120" w:lineRule="exact"/>
              <w:rPr>
                <w:rFonts w:cs="Shruti"/>
                <w:b/>
                <w:szCs w:val="22"/>
              </w:rPr>
            </w:pPr>
          </w:p>
          <w:p w14:paraId="2879BA19" w14:textId="77777777" w:rsidR="00AD4F79" w:rsidRPr="009F001F" w:rsidRDefault="00AD4F79" w:rsidP="00161DD4">
            <w:pPr>
              <w:keepNext/>
              <w:keepLines/>
              <w:tabs>
                <w:tab w:val="left" w:pos="0"/>
                <w:tab w:val="left" w:pos="360"/>
                <w:tab w:val="left" w:pos="1440"/>
                <w:tab w:val="left" w:pos="2160"/>
                <w:tab w:val="left" w:pos="2880"/>
                <w:tab w:val="left" w:pos="3600"/>
              </w:tabs>
              <w:spacing w:line="480" w:lineRule="auto"/>
              <w:rPr>
                <w:rFonts w:cs="Shruti"/>
                <w:b/>
                <w:szCs w:val="22"/>
              </w:rPr>
            </w:pPr>
            <w:r w:rsidRPr="009F001F">
              <w:rPr>
                <w:rFonts w:cs="Shruti"/>
                <w:b/>
                <w:szCs w:val="22"/>
              </w:rPr>
              <w:t>Time elapsed after OMB approval</w:t>
            </w:r>
          </w:p>
        </w:tc>
      </w:tr>
      <w:tr w:rsidR="00AD4F79" w:rsidRPr="009F001F" w14:paraId="3B441EC2" w14:textId="77777777" w:rsidTr="00161DD4">
        <w:tc>
          <w:tcPr>
            <w:tcW w:w="5400" w:type="dxa"/>
            <w:tcBorders>
              <w:top w:val="single" w:sz="7" w:space="0" w:color="000000"/>
              <w:left w:val="single" w:sz="24" w:space="0" w:color="000000"/>
              <w:bottom w:val="single" w:sz="6" w:space="0" w:color="FFFFFF"/>
              <w:right w:val="single" w:sz="8" w:space="0" w:color="000000"/>
            </w:tcBorders>
          </w:tcPr>
          <w:p w14:paraId="4F9BB4B6" w14:textId="77777777" w:rsidR="00AD4F79" w:rsidRPr="009F001F" w:rsidRDefault="00AD4F79" w:rsidP="00161DD4">
            <w:pPr>
              <w:spacing w:line="19" w:lineRule="exact"/>
              <w:rPr>
                <w:rFonts w:cs="Shruti"/>
                <w:szCs w:val="22"/>
              </w:rPr>
            </w:pPr>
          </w:p>
          <w:p w14:paraId="23709006" w14:textId="77777777" w:rsidR="00AD4F79" w:rsidRPr="009F001F" w:rsidRDefault="00AD4F79" w:rsidP="00161DD4">
            <w:pPr>
              <w:keepLines/>
              <w:tabs>
                <w:tab w:val="left" w:pos="0"/>
                <w:tab w:val="left" w:pos="720"/>
                <w:tab w:val="left" w:pos="1440"/>
                <w:tab w:val="left" w:pos="2160"/>
                <w:tab w:val="left" w:pos="2880"/>
                <w:tab w:val="left" w:pos="3600"/>
                <w:tab w:val="left" w:pos="4320"/>
                <w:tab w:val="left" w:pos="5040"/>
              </w:tabs>
              <w:spacing w:line="120" w:lineRule="exact"/>
              <w:rPr>
                <w:rFonts w:cs="Shruti"/>
                <w:szCs w:val="22"/>
              </w:rPr>
            </w:pPr>
          </w:p>
          <w:p w14:paraId="3051EADB" w14:textId="77777777" w:rsidR="00AD4F79" w:rsidRPr="009F001F" w:rsidRDefault="00AD4F79" w:rsidP="00161DD4">
            <w:pPr>
              <w:keepNext/>
              <w:keepLines/>
              <w:tabs>
                <w:tab w:val="left" w:pos="0"/>
                <w:tab w:val="left" w:pos="360"/>
                <w:tab w:val="left" w:pos="1440"/>
                <w:tab w:val="left" w:pos="2160"/>
                <w:tab w:val="left" w:pos="2880"/>
                <w:tab w:val="left" w:pos="3600"/>
                <w:tab w:val="left" w:pos="4320"/>
                <w:tab w:val="left" w:pos="5040"/>
              </w:tabs>
              <w:rPr>
                <w:rFonts w:cs="Shruti"/>
                <w:szCs w:val="22"/>
              </w:rPr>
            </w:pPr>
            <w:r w:rsidRPr="009F001F">
              <w:rPr>
                <w:rFonts w:cs="Shruti"/>
                <w:szCs w:val="22"/>
              </w:rPr>
              <w:t xml:space="preserve">Participant contact </w:t>
            </w:r>
          </w:p>
        </w:tc>
        <w:tc>
          <w:tcPr>
            <w:tcW w:w="3960" w:type="dxa"/>
            <w:tcBorders>
              <w:top w:val="single" w:sz="7" w:space="0" w:color="000000"/>
              <w:left w:val="single" w:sz="8" w:space="0" w:color="000000"/>
              <w:bottom w:val="single" w:sz="6" w:space="0" w:color="FFFFFF"/>
              <w:right w:val="single" w:sz="24" w:space="0" w:color="000000"/>
            </w:tcBorders>
          </w:tcPr>
          <w:p w14:paraId="51ABA1A2" w14:textId="77777777" w:rsidR="00AD4F79" w:rsidRPr="009F001F" w:rsidRDefault="00AD4F79" w:rsidP="00161DD4">
            <w:pPr>
              <w:spacing w:line="19" w:lineRule="exact"/>
              <w:rPr>
                <w:rFonts w:cs="Shruti"/>
                <w:szCs w:val="22"/>
              </w:rPr>
            </w:pPr>
          </w:p>
          <w:p w14:paraId="4064A808" w14:textId="77777777" w:rsidR="00AD4F79" w:rsidRPr="009F001F" w:rsidRDefault="00AD4F79" w:rsidP="00161DD4">
            <w:pPr>
              <w:keepLines/>
              <w:tabs>
                <w:tab w:val="left" w:pos="0"/>
                <w:tab w:val="left" w:pos="720"/>
                <w:tab w:val="left" w:pos="1440"/>
                <w:tab w:val="left" w:pos="2160"/>
                <w:tab w:val="left" w:pos="2880"/>
                <w:tab w:val="left" w:pos="3600"/>
              </w:tabs>
              <w:spacing w:line="120" w:lineRule="exact"/>
              <w:rPr>
                <w:rFonts w:cs="Shruti"/>
                <w:szCs w:val="22"/>
              </w:rPr>
            </w:pPr>
          </w:p>
          <w:p w14:paraId="708F0F1F" w14:textId="77777777" w:rsidR="00AD4F79" w:rsidRPr="009F001F" w:rsidRDefault="00AD4F79" w:rsidP="00161DD4">
            <w:pPr>
              <w:keepNext/>
              <w:keepLines/>
              <w:tabs>
                <w:tab w:val="left" w:pos="0"/>
                <w:tab w:val="left" w:pos="360"/>
                <w:tab w:val="left" w:pos="1440"/>
                <w:tab w:val="left" w:pos="2160"/>
                <w:tab w:val="left" w:pos="2880"/>
                <w:tab w:val="left" w:pos="3600"/>
              </w:tabs>
              <w:rPr>
                <w:rFonts w:cs="Shruti"/>
                <w:szCs w:val="22"/>
              </w:rPr>
            </w:pPr>
            <w:r w:rsidRPr="009F001F">
              <w:rPr>
                <w:rFonts w:cs="Shruti"/>
                <w:szCs w:val="22"/>
              </w:rPr>
              <w:t>1</w:t>
            </w:r>
            <w:r w:rsidRPr="009F001F">
              <w:rPr>
                <w:rFonts w:cs="Arial"/>
                <w:szCs w:val="22"/>
              </w:rPr>
              <w:t xml:space="preserve"> to </w:t>
            </w:r>
            <w:r w:rsidRPr="009F001F">
              <w:rPr>
                <w:rFonts w:cs="Shruti"/>
                <w:szCs w:val="22"/>
              </w:rPr>
              <w:t>36 months</w:t>
            </w:r>
          </w:p>
        </w:tc>
      </w:tr>
      <w:tr w:rsidR="00AD4F79" w:rsidRPr="009F001F" w14:paraId="20CC65DD" w14:textId="77777777" w:rsidTr="00161DD4">
        <w:tc>
          <w:tcPr>
            <w:tcW w:w="5400" w:type="dxa"/>
            <w:tcBorders>
              <w:top w:val="single" w:sz="7" w:space="0" w:color="000000"/>
              <w:left w:val="single" w:sz="24" w:space="0" w:color="000000"/>
              <w:bottom w:val="single" w:sz="6" w:space="0" w:color="FFFFFF"/>
              <w:right w:val="single" w:sz="8" w:space="0" w:color="000000"/>
            </w:tcBorders>
          </w:tcPr>
          <w:p w14:paraId="3F5CD41D" w14:textId="77777777" w:rsidR="00AD4F79" w:rsidRPr="009F001F" w:rsidRDefault="00AD4F79" w:rsidP="00161DD4">
            <w:pPr>
              <w:spacing w:line="19" w:lineRule="exact"/>
              <w:rPr>
                <w:rFonts w:cs="Shruti"/>
                <w:szCs w:val="22"/>
              </w:rPr>
            </w:pPr>
          </w:p>
          <w:p w14:paraId="67423BFE" w14:textId="77777777" w:rsidR="00AD4F79" w:rsidRPr="009F001F" w:rsidRDefault="00AD4F79" w:rsidP="00161DD4">
            <w:pPr>
              <w:keepLines/>
              <w:tabs>
                <w:tab w:val="left" w:pos="0"/>
                <w:tab w:val="left" w:pos="720"/>
                <w:tab w:val="left" w:pos="1440"/>
                <w:tab w:val="left" w:pos="2160"/>
                <w:tab w:val="left" w:pos="2880"/>
                <w:tab w:val="left" w:pos="3600"/>
                <w:tab w:val="left" w:pos="4320"/>
                <w:tab w:val="left" w:pos="5040"/>
              </w:tabs>
              <w:spacing w:line="120" w:lineRule="exact"/>
              <w:rPr>
                <w:rFonts w:cs="Shruti"/>
                <w:szCs w:val="22"/>
              </w:rPr>
            </w:pPr>
          </w:p>
          <w:p w14:paraId="730468D8" w14:textId="77777777" w:rsidR="00AD4F79" w:rsidRPr="009F001F" w:rsidRDefault="00AD4F79" w:rsidP="00161DD4">
            <w:pPr>
              <w:keepNext/>
              <w:keepLines/>
              <w:tabs>
                <w:tab w:val="left" w:pos="0"/>
                <w:tab w:val="left" w:pos="360"/>
                <w:tab w:val="left" w:pos="1440"/>
                <w:tab w:val="left" w:pos="2160"/>
                <w:tab w:val="left" w:pos="2880"/>
                <w:tab w:val="left" w:pos="3600"/>
                <w:tab w:val="left" w:pos="4320"/>
                <w:tab w:val="left" w:pos="5040"/>
              </w:tabs>
              <w:rPr>
                <w:rFonts w:cs="Shruti"/>
                <w:szCs w:val="22"/>
              </w:rPr>
            </w:pPr>
            <w:r w:rsidRPr="009F001F">
              <w:rPr>
                <w:rFonts w:cs="Shruti"/>
                <w:szCs w:val="22"/>
              </w:rPr>
              <w:t>Data collection</w:t>
            </w:r>
          </w:p>
        </w:tc>
        <w:tc>
          <w:tcPr>
            <w:tcW w:w="3960" w:type="dxa"/>
            <w:tcBorders>
              <w:top w:val="single" w:sz="7" w:space="0" w:color="000000"/>
              <w:left w:val="single" w:sz="8" w:space="0" w:color="000000"/>
              <w:bottom w:val="single" w:sz="6" w:space="0" w:color="FFFFFF"/>
              <w:right w:val="single" w:sz="24" w:space="0" w:color="000000"/>
            </w:tcBorders>
          </w:tcPr>
          <w:p w14:paraId="0B37240D" w14:textId="77777777" w:rsidR="00AD4F79" w:rsidRPr="009F001F" w:rsidRDefault="00AD4F79" w:rsidP="00161DD4">
            <w:pPr>
              <w:spacing w:line="19" w:lineRule="exact"/>
              <w:rPr>
                <w:rFonts w:cs="Shruti"/>
                <w:szCs w:val="22"/>
              </w:rPr>
            </w:pPr>
          </w:p>
          <w:p w14:paraId="5D6ECAAE" w14:textId="77777777" w:rsidR="00AD4F79" w:rsidRPr="009F001F" w:rsidRDefault="00AD4F79" w:rsidP="00161DD4">
            <w:pPr>
              <w:keepLines/>
              <w:tabs>
                <w:tab w:val="left" w:pos="0"/>
                <w:tab w:val="left" w:pos="720"/>
                <w:tab w:val="left" w:pos="1440"/>
                <w:tab w:val="left" w:pos="2160"/>
                <w:tab w:val="left" w:pos="2880"/>
                <w:tab w:val="left" w:pos="3600"/>
              </w:tabs>
              <w:spacing w:line="120" w:lineRule="exact"/>
              <w:rPr>
                <w:rFonts w:cs="Shruti"/>
                <w:szCs w:val="22"/>
              </w:rPr>
            </w:pPr>
          </w:p>
          <w:p w14:paraId="7E626BBE" w14:textId="77777777" w:rsidR="00AD4F79" w:rsidRPr="009F001F" w:rsidRDefault="00AD4F79" w:rsidP="00161DD4">
            <w:pPr>
              <w:keepNext/>
              <w:keepLines/>
              <w:tabs>
                <w:tab w:val="left" w:pos="0"/>
                <w:tab w:val="left" w:pos="360"/>
                <w:tab w:val="left" w:pos="1440"/>
                <w:tab w:val="left" w:pos="2160"/>
                <w:tab w:val="left" w:pos="2880"/>
                <w:tab w:val="left" w:pos="3600"/>
              </w:tabs>
              <w:rPr>
                <w:rFonts w:cs="Shruti"/>
                <w:szCs w:val="22"/>
              </w:rPr>
            </w:pPr>
            <w:r w:rsidRPr="009F001F">
              <w:rPr>
                <w:rFonts w:cs="Shruti"/>
                <w:szCs w:val="22"/>
              </w:rPr>
              <w:t>1 to</w:t>
            </w:r>
            <w:r w:rsidRPr="009F001F">
              <w:rPr>
                <w:rFonts w:cs="Arial"/>
                <w:szCs w:val="22"/>
              </w:rPr>
              <w:t xml:space="preserve"> </w:t>
            </w:r>
            <w:r>
              <w:rPr>
                <w:rFonts w:cs="Arial"/>
                <w:szCs w:val="22"/>
              </w:rPr>
              <w:t>3</w:t>
            </w:r>
            <w:r>
              <w:rPr>
                <w:rFonts w:cs="Shruti"/>
                <w:szCs w:val="22"/>
              </w:rPr>
              <w:t>6</w:t>
            </w:r>
            <w:r w:rsidRPr="009F001F">
              <w:rPr>
                <w:rFonts w:cs="Shruti"/>
                <w:szCs w:val="22"/>
              </w:rPr>
              <w:t xml:space="preserve"> months</w:t>
            </w:r>
          </w:p>
        </w:tc>
      </w:tr>
      <w:tr w:rsidR="00AD4F79" w:rsidRPr="009F001F" w14:paraId="5929E044" w14:textId="77777777" w:rsidTr="00161DD4">
        <w:tc>
          <w:tcPr>
            <w:tcW w:w="5400" w:type="dxa"/>
            <w:tcBorders>
              <w:top w:val="single" w:sz="7" w:space="0" w:color="000000"/>
              <w:left w:val="single" w:sz="24" w:space="0" w:color="000000"/>
              <w:bottom w:val="single" w:sz="6" w:space="0" w:color="FFFFFF"/>
              <w:right w:val="single" w:sz="8" w:space="0" w:color="000000"/>
            </w:tcBorders>
          </w:tcPr>
          <w:p w14:paraId="5C6CA347" w14:textId="77777777" w:rsidR="00AD4F79" w:rsidRPr="009F001F" w:rsidRDefault="00AD4F79" w:rsidP="00161DD4">
            <w:pPr>
              <w:spacing w:line="19" w:lineRule="exact"/>
              <w:rPr>
                <w:rFonts w:cs="Shruti"/>
                <w:szCs w:val="22"/>
              </w:rPr>
            </w:pPr>
          </w:p>
          <w:p w14:paraId="4EC0CC62" w14:textId="77777777" w:rsidR="00AD4F79" w:rsidRPr="009F001F" w:rsidRDefault="00AD4F79" w:rsidP="00161DD4">
            <w:pPr>
              <w:keepLines/>
              <w:tabs>
                <w:tab w:val="left" w:pos="0"/>
                <w:tab w:val="left" w:pos="720"/>
                <w:tab w:val="left" w:pos="1440"/>
                <w:tab w:val="left" w:pos="2160"/>
                <w:tab w:val="left" w:pos="2880"/>
                <w:tab w:val="left" w:pos="3600"/>
                <w:tab w:val="left" w:pos="4320"/>
                <w:tab w:val="left" w:pos="5040"/>
              </w:tabs>
              <w:spacing w:line="120" w:lineRule="exact"/>
              <w:rPr>
                <w:rFonts w:cs="Shruti"/>
                <w:szCs w:val="22"/>
              </w:rPr>
            </w:pPr>
          </w:p>
          <w:p w14:paraId="556DB387" w14:textId="77777777" w:rsidR="00AD4F79" w:rsidRPr="009F001F" w:rsidRDefault="00AD4F79" w:rsidP="00161DD4">
            <w:pPr>
              <w:keepNext/>
              <w:keepLines/>
              <w:tabs>
                <w:tab w:val="left" w:pos="0"/>
                <w:tab w:val="left" w:pos="360"/>
                <w:tab w:val="left" w:pos="1440"/>
                <w:tab w:val="left" w:pos="2160"/>
                <w:tab w:val="left" w:pos="2880"/>
                <w:tab w:val="left" w:pos="3600"/>
                <w:tab w:val="left" w:pos="4320"/>
                <w:tab w:val="left" w:pos="5040"/>
              </w:tabs>
              <w:rPr>
                <w:rFonts w:cs="Shruti"/>
                <w:szCs w:val="22"/>
              </w:rPr>
            </w:pPr>
            <w:r w:rsidRPr="009F001F">
              <w:rPr>
                <w:rFonts w:cs="Shruti"/>
                <w:szCs w:val="22"/>
              </w:rPr>
              <w:t>Analysis</w:t>
            </w:r>
          </w:p>
        </w:tc>
        <w:tc>
          <w:tcPr>
            <w:tcW w:w="3960" w:type="dxa"/>
            <w:tcBorders>
              <w:top w:val="single" w:sz="7" w:space="0" w:color="000000"/>
              <w:left w:val="single" w:sz="8" w:space="0" w:color="000000"/>
              <w:bottom w:val="single" w:sz="6" w:space="0" w:color="FFFFFF"/>
              <w:right w:val="single" w:sz="24" w:space="0" w:color="000000"/>
            </w:tcBorders>
          </w:tcPr>
          <w:p w14:paraId="6C8D1968" w14:textId="77777777" w:rsidR="00AD4F79" w:rsidRPr="009F001F" w:rsidRDefault="00AD4F79" w:rsidP="00161DD4">
            <w:pPr>
              <w:spacing w:line="19" w:lineRule="exact"/>
              <w:rPr>
                <w:rFonts w:cs="Shruti"/>
                <w:szCs w:val="22"/>
              </w:rPr>
            </w:pPr>
          </w:p>
          <w:p w14:paraId="7C14A30A" w14:textId="77777777" w:rsidR="00AD4F79" w:rsidRPr="009F001F" w:rsidRDefault="00AD4F79" w:rsidP="00161DD4">
            <w:pPr>
              <w:keepLines/>
              <w:tabs>
                <w:tab w:val="left" w:pos="0"/>
                <w:tab w:val="left" w:pos="720"/>
                <w:tab w:val="left" w:pos="1440"/>
                <w:tab w:val="left" w:pos="2160"/>
                <w:tab w:val="left" w:pos="2880"/>
                <w:tab w:val="left" w:pos="3600"/>
              </w:tabs>
              <w:spacing w:line="120" w:lineRule="exact"/>
              <w:rPr>
                <w:rFonts w:cs="Shruti"/>
                <w:szCs w:val="22"/>
              </w:rPr>
            </w:pPr>
          </w:p>
          <w:p w14:paraId="3EBFA501" w14:textId="77777777" w:rsidR="00AD4F79" w:rsidRPr="009F001F" w:rsidRDefault="00AD4F79" w:rsidP="00161DD4">
            <w:pPr>
              <w:keepNext/>
              <w:keepLines/>
              <w:tabs>
                <w:tab w:val="left" w:pos="0"/>
                <w:tab w:val="left" w:pos="360"/>
                <w:tab w:val="left" w:pos="1440"/>
                <w:tab w:val="left" w:pos="2160"/>
                <w:tab w:val="left" w:pos="2880"/>
                <w:tab w:val="left" w:pos="3600"/>
              </w:tabs>
              <w:rPr>
                <w:rFonts w:cs="Shruti"/>
                <w:szCs w:val="22"/>
              </w:rPr>
            </w:pPr>
            <w:r w:rsidRPr="009F001F">
              <w:rPr>
                <w:rFonts w:cs="Shruti"/>
                <w:szCs w:val="22"/>
              </w:rPr>
              <w:t xml:space="preserve">1 months </w:t>
            </w:r>
            <w:r w:rsidRPr="009F001F">
              <w:rPr>
                <w:rFonts w:cs="Arial"/>
                <w:szCs w:val="22"/>
              </w:rPr>
              <w:t>to</w:t>
            </w:r>
            <w:r w:rsidRPr="009F001F">
              <w:rPr>
                <w:rFonts w:cs="Shruti"/>
                <w:szCs w:val="22"/>
              </w:rPr>
              <w:t xml:space="preserve"> 5 years</w:t>
            </w:r>
          </w:p>
        </w:tc>
      </w:tr>
      <w:tr w:rsidR="00AD4F79" w:rsidRPr="009F001F" w14:paraId="4C91FA88" w14:textId="77777777" w:rsidTr="00161DD4">
        <w:tc>
          <w:tcPr>
            <w:tcW w:w="5400" w:type="dxa"/>
            <w:tcBorders>
              <w:top w:val="single" w:sz="7" w:space="0" w:color="000000"/>
              <w:left w:val="single" w:sz="24" w:space="0" w:color="000000"/>
              <w:bottom w:val="single" w:sz="24" w:space="0" w:color="000000"/>
              <w:right w:val="single" w:sz="8" w:space="0" w:color="000000"/>
            </w:tcBorders>
          </w:tcPr>
          <w:p w14:paraId="368D86CA" w14:textId="77777777" w:rsidR="00AD4F79" w:rsidRPr="009F001F" w:rsidRDefault="00AD4F79" w:rsidP="00161DD4">
            <w:pPr>
              <w:spacing w:line="19" w:lineRule="exact"/>
              <w:rPr>
                <w:rFonts w:cs="Shruti"/>
                <w:szCs w:val="22"/>
              </w:rPr>
            </w:pPr>
          </w:p>
          <w:p w14:paraId="6E78D769" w14:textId="77777777" w:rsidR="00AD4F79" w:rsidRPr="009F001F" w:rsidRDefault="00AD4F79" w:rsidP="00161DD4">
            <w:pPr>
              <w:keepLines/>
              <w:tabs>
                <w:tab w:val="left" w:pos="0"/>
                <w:tab w:val="left" w:pos="720"/>
                <w:tab w:val="left" w:pos="1440"/>
                <w:tab w:val="left" w:pos="2160"/>
                <w:tab w:val="left" w:pos="2880"/>
                <w:tab w:val="left" w:pos="3600"/>
                <w:tab w:val="left" w:pos="4320"/>
                <w:tab w:val="left" w:pos="5040"/>
              </w:tabs>
              <w:spacing w:line="120" w:lineRule="exact"/>
              <w:rPr>
                <w:rFonts w:cs="Shruti"/>
                <w:szCs w:val="22"/>
              </w:rPr>
            </w:pPr>
          </w:p>
          <w:p w14:paraId="2CECC3CB" w14:textId="77777777" w:rsidR="00AD4F79" w:rsidRPr="009F001F" w:rsidRDefault="00AD4F79" w:rsidP="00161DD4">
            <w:pPr>
              <w:keepNext/>
              <w:keepLines/>
              <w:tabs>
                <w:tab w:val="left" w:pos="0"/>
                <w:tab w:val="left" w:pos="360"/>
                <w:tab w:val="left" w:pos="1440"/>
                <w:tab w:val="left" w:pos="2160"/>
                <w:tab w:val="left" w:pos="2880"/>
                <w:tab w:val="left" w:pos="3600"/>
                <w:tab w:val="left" w:pos="4320"/>
                <w:tab w:val="left" w:pos="5040"/>
              </w:tabs>
              <w:spacing w:after="19"/>
              <w:rPr>
                <w:rFonts w:cs="Shruti"/>
                <w:szCs w:val="22"/>
              </w:rPr>
            </w:pPr>
            <w:r w:rsidRPr="009F001F">
              <w:rPr>
                <w:rFonts w:cs="Shruti"/>
                <w:szCs w:val="22"/>
              </w:rPr>
              <w:t>Publication</w:t>
            </w:r>
          </w:p>
        </w:tc>
        <w:tc>
          <w:tcPr>
            <w:tcW w:w="3960" w:type="dxa"/>
            <w:tcBorders>
              <w:top w:val="single" w:sz="7" w:space="0" w:color="000000"/>
              <w:left w:val="single" w:sz="8" w:space="0" w:color="000000"/>
              <w:bottom w:val="single" w:sz="24" w:space="0" w:color="000000"/>
              <w:right w:val="single" w:sz="24" w:space="0" w:color="000000"/>
            </w:tcBorders>
          </w:tcPr>
          <w:p w14:paraId="122004E9" w14:textId="77777777" w:rsidR="00AD4F79" w:rsidRPr="009F001F" w:rsidRDefault="00AD4F79" w:rsidP="00161DD4">
            <w:pPr>
              <w:spacing w:line="19" w:lineRule="exact"/>
              <w:rPr>
                <w:rFonts w:cs="Shruti"/>
                <w:szCs w:val="22"/>
              </w:rPr>
            </w:pPr>
          </w:p>
          <w:p w14:paraId="71692107" w14:textId="77777777" w:rsidR="00AD4F79" w:rsidRPr="009F001F" w:rsidRDefault="00AD4F79" w:rsidP="00161DD4">
            <w:pPr>
              <w:keepLines/>
              <w:tabs>
                <w:tab w:val="left" w:pos="0"/>
                <w:tab w:val="left" w:pos="720"/>
                <w:tab w:val="left" w:pos="1440"/>
                <w:tab w:val="left" w:pos="2160"/>
                <w:tab w:val="left" w:pos="2880"/>
                <w:tab w:val="left" w:pos="3600"/>
              </w:tabs>
              <w:spacing w:line="120" w:lineRule="exact"/>
              <w:rPr>
                <w:rFonts w:cs="Shruti"/>
                <w:szCs w:val="22"/>
              </w:rPr>
            </w:pPr>
          </w:p>
          <w:p w14:paraId="69250732" w14:textId="77777777" w:rsidR="00AD4F79" w:rsidRPr="009F001F" w:rsidRDefault="00AD4F79" w:rsidP="00161DD4">
            <w:pPr>
              <w:keepNext/>
              <w:keepLines/>
              <w:tabs>
                <w:tab w:val="left" w:pos="0"/>
                <w:tab w:val="left" w:pos="360"/>
                <w:tab w:val="left" w:pos="1440"/>
                <w:tab w:val="left" w:pos="2160"/>
                <w:tab w:val="left" w:pos="2880"/>
                <w:tab w:val="left" w:pos="3600"/>
              </w:tabs>
              <w:spacing w:after="19"/>
              <w:rPr>
                <w:rFonts w:cs="Shruti"/>
                <w:szCs w:val="22"/>
              </w:rPr>
            </w:pPr>
            <w:r w:rsidRPr="009F001F">
              <w:rPr>
                <w:rFonts w:cs="Shruti"/>
                <w:szCs w:val="22"/>
              </w:rPr>
              <w:t xml:space="preserve">1 months </w:t>
            </w:r>
            <w:r w:rsidRPr="009F001F">
              <w:rPr>
                <w:rFonts w:cs="Arial"/>
                <w:szCs w:val="22"/>
              </w:rPr>
              <w:t>to</w:t>
            </w:r>
            <w:r w:rsidRPr="009F001F">
              <w:rPr>
                <w:rFonts w:cs="Shruti"/>
                <w:szCs w:val="22"/>
              </w:rPr>
              <w:t xml:space="preserve"> 5+ years</w:t>
            </w:r>
          </w:p>
        </w:tc>
      </w:tr>
    </w:tbl>
    <w:p w14:paraId="1745066E" w14:textId="77777777" w:rsidR="00AD4F79" w:rsidRPr="009F001F" w:rsidRDefault="00AD4F79" w:rsidP="00AD4F79">
      <w:pPr>
        <w:keepLines/>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Shruti"/>
          <w:sz w:val="22"/>
          <w:szCs w:val="22"/>
        </w:rPr>
      </w:pPr>
    </w:p>
    <w:p w14:paraId="4E146754" w14:textId="77777777" w:rsidR="00AD4F79" w:rsidRPr="009F001F"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p>
    <w:p w14:paraId="7FCCD249" w14:textId="1EC5AE1C" w:rsidR="00AD4F79" w:rsidRPr="009F001F"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r w:rsidRPr="009F001F">
        <w:rPr>
          <w:rFonts w:ascii="Arial" w:hAnsi="Arial" w:cs="Shruti"/>
          <w:sz w:val="22"/>
          <w:szCs w:val="22"/>
        </w:rPr>
        <w:t xml:space="preserve">To achieve the ultimate goal of determining policy recommendations for cardiovascular disease prevention, the intermediate goal of analyzing data and presenting results needs to be met. Numerous examples of the statistical analyses used by the Framingham investigators are </w:t>
      </w:r>
      <w:r w:rsidRPr="009F001F">
        <w:rPr>
          <w:rFonts w:ascii="Arial" w:hAnsi="Arial" w:cs="Shruti"/>
          <w:sz w:val="22"/>
          <w:szCs w:val="22"/>
        </w:rPr>
        <w:lastRenderedPageBreak/>
        <w:t xml:space="preserve">available in the published literature; publications are attached </w:t>
      </w:r>
      <w:r w:rsidRPr="009F001F">
        <w:rPr>
          <w:rFonts w:ascii="Arial" w:hAnsi="Arial" w:cs="Shruti"/>
          <w:b/>
          <w:sz w:val="22"/>
          <w:szCs w:val="22"/>
        </w:rPr>
        <w:t xml:space="preserve">(Attachment </w:t>
      </w:r>
      <w:r w:rsidR="002D0431">
        <w:rPr>
          <w:rFonts w:ascii="Arial" w:hAnsi="Arial" w:cs="Shruti"/>
          <w:b/>
          <w:sz w:val="22"/>
          <w:szCs w:val="22"/>
        </w:rPr>
        <w:t>3</w:t>
      </w:r>
      <w:r w:rsidRPr="009F001F">
        <w:rPr>
          <w:rFonts w:ascii="Arial" w:hAnsi="Arial" w:cs="Shruti"/>
          <w:b/>
          <w:sz w:val="22"/>
          <w:szCs w:val="22"/>
        </w:rPr>
        <w:t>)</w:t>
      </w:r>
      <w:r w:rsidRPr="009F001F">
        <w:rPr>
          <w:rFonts w:ascii="Arial" w:hAnsi="Arial" w:cs="Shruti"/>
          <w:sz w:val="22"/>
          <w:szCs w:val="22"/>
        </w:rPr>
        <w:t>.  Data to be collected will be merged with that from previous examinations and analyzed in a longitudinal fashion to gain better understanding of the dynamic features of cardiovascular disease.  At the same time, cross-sectional analysis of the newly collected data will also occur.  Results of both types of analyses will be presented to the public by publishing in scientific journals such as New England Journal of Medicine, Journal of the American Medical Association, Circulation, and Annals of Internal Medicine; by oral and poster presentation at scientific meetings (e.g. American Heart Association, Council on Cardiovascular Epidemiology, American College of Cardiology); and by publishing book chapters.</w:t>
      </w:r>
    </w:p>
    <w:p w14:paraId="6FAC3360" w14:textId="77777777" w:rsidR="00AD4F79" w:rsidRPr="009F001F"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360"/>
        <w:rPr>
          <w:rFonts w:ascii="Arial" w:hAnsi="Arial" w:cs="Shruti"/>
          <w:sz w:val="22"/>
          <w:szCs w:val="22"/>
        </w:rPr>
      </w:pPr>
    </w:p>
    <w:p w14:paraId="3C3BE9A1" w14:textId="77777777" w:rsidR="00AD4F79" w:rsidRPr="009F001F" w:rsidRDefault="00AD4F79" w:rsidP="00AD4F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Style"/>
          <w:rFonts w:ascii="Arial" w:hAnsi="Arial" w:cs="Shruti"/>
          <w:sz w:val="22"/>
          <w:szCs w:val="22"/>
        </w:rPr>
      </w:pPr>
      <w:r w:rsidRPr="009F001F">
        <w:rPr>
          <w:rFonts w:ascii="Arial" w:hAnsi="Arial" w:cs="Shruti"/>
          <w:sz w:val="22"/>
          <w:szCs w:val="22"/>
        </w:rPr>
        <w:t xml:space="preserve">The extent and complexity of The Framingham Study necessitates that future statistical analyses will cover many topics </w:t>
      </w:r>
      <w:r>
        <w:rPr>
          <w:rFonts w:ascii="Arial" w:hAnsi="Arial" w:cs="Shruti"/>
          <w:sz w:val="22"/>
          <w:szCs w:val="22"/>
        </w:rPr>
        <w:t xml:space="preserve">using past and proposed content, </w:t>
      </w:r>
      <w:r w:rsidRPr="009F001F">
        <w:rPr>
          <w:rFonts w:ascii="Arial" w:hAnsi="Arial" w:cs="Shruti"/>
          <w:sz w:val="22"/>
          <w:szCs w:val="22"/>
        </w:rPr>
        <w:t xml:space="preserve">and will be ongoing.  Examples of analytic topics which will be expanded upon using future </w:t>
      </w:r>
      <w:smartTag w:uri="urn:schemas-microsoft-com:office:smarttags" w:element="place">
        <w:smartTag w:uri="urn:schemas-microsoft-com:office:smarttags" w:element="City">
          <w:r w:rsidRPr="009F001F">
            <w:rPr>
              <w:rFonts w:ascii="Arial" w:hAnsi="Arial" w:cs="Shruti"/>
              <w:sz w:val="22"/>
              <w:szCs w:val="22"/>
            </w:rPr>
            <w:t>Framingham</w:t>
          </w:r>
        </w:smartTag>
      </w:smartTag>
      <w:r w:rsidRPr="009F001F">
        <w:rPr>
          <w:rFonts w:ascii="Arial" w:hAnsi="Arial" w:cs="Shruti"/>
          <w:sz w:val="22"/>
          <w:szCs w:val="22"/>
        </w:rPr>
        <w:t xml:space="preserve"> data can be found in the titles of some of the recent publications.  A list of some other topics to be addressed in possible future publications follows:</w:t>
      </w:r>
    </w:p>
    <w:p w14:paraId="617E93C9" w14:textId="77777777" w:rsidR="00AD4F79" w:rsidRPr="009F001F" w:rsidRDefault="00AD4F79" w:rsidP="00AD4F79">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Style w:val="Style"/>
          <w:rFonts w:ascii="Arial" w:hAnsi="Arial" w:cs="Shruti"/>
          <w:sz w:val="22"/>
          <w:szCs w:val="22"/>
        </w:rPr>
      </w:pPr>
      <w:r w:rsidRPr="009F001F">
        <w:rPr>
          <w:rStyle w:val="Style"/>
          <w:rFonts w:ascii="Arial" w:hAnsi="Arial" w:cs="Shruti"/>
          <w:sz w:val="22"/>
          <w:szCs w:val="22"/>
        </w:rPr>
        <w:t>Common genetic variation and diabetes traits</w:t>
      </w:r>
    </w:p>
    <w:p w14:paraId="4FF87F1A" w14:textId="77777777" w:rsidR="00AD4F79" w:rsidRPr="009F001F" w:rsidRDefault="00AD4F79" w:rsidP="00AD4F79">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Style w:val="Style"/>
          <w:rFonts w:ascii="Arial" w:hAnsi="Arial" w:cs="Shruti"/>
          <w:sz w:val="22"/>
          <w:szCs w:val="22"/>
        </w:rPr>
      </w:pPr>
      <w:r w:rsidRPr="009F001F">
        <w:rPr>
          <w:rStyle w:val="Style"/>
          <w:rFonts w:ascii="Arial" w:hAnsi="Arial" w:cs="Shruti"/>
          <w:sz w:val="22"/>
          <w:szCs w:val="22"/>
        </w:rPr>
        <w:t>Exceptional aging across the life span</w:t>
      </w:r>
    </w:p>
    <w:p w14:paraId="0B30F6AB" w14:textId="77777777" w:rsidR="00AD4F79" w:rsidRPr="009F001F" w:rsidRDefault="00AD4F79" w:rsidP="00AD4F79">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Style w:val="Style"/>
          <w:rFonts w:ascii="Arial" w:hAnsi="Arial" w:cs="Shruti"/>
          <w:sz w:val="22"/>
          <w:szCs w:val="22"/>
        </w:rPr>
      </w:pPr>
      <w:r w:rsidRPr="009F001F">
        <w:rPr>
          <w:rStyle w:val="Style"/>
          <w:rFonts w:ascii="Arial" w:hAnsi="Arial" w:cs="Shruti"/>
          <w:sz w:val="22"/>
          <w:szCs w:val="22"/>
        </w:rPr>
        <w:t xml:space="preserve">Genome-wide association study (GWAS) of total and specific IgE </w:t>
      </w:r>
    </w:p>
    <w:p w14:paraId="7073B903" w14:textId="77777777" w:rsidR="00AD4F79" w:rsidRPr="009F001F" w:rsidRDefault="00AD4F79" w:rsidP="00AD4F79">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Style w:val="Style"/>
          <w:rFonts w:ascii="Arial" w:hAnsi="Arial" w:cs="Shruti"/>
          <w:sz w:val="22"/>
          <w:szCs w:val="22"/>
        </w:rPr>
      </w:pPr>
      <w:r w:rsidRPr="009F001F">
        <w:rPr>
          <w:rStyle w:val="Style"/>
          <w:rFonts w:ascii="Arial" w:hAnsi="Arial" w:cs="Shruti"/>
          <w:sz w:val="22"/>
          <w:szCs w:val="22"/>
        </w:rPr>
        <w:t>Genome-wide association study of QT interval duration</w:t>
      </w:r>
    </w:p>
    <w:p w14:paraId="228D9F74" w14:textId="77777777" w:rsidR="00AD4F79" w:rsidRPr="009F001F" w:rsidRDefault="00AD4F79" w:rsidP="00AD4F79">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Style w:val="Style"/>
          <w:rFonts w:ascii="Arial" w:hAnsi="Arial" w:cs="Shruti"/>
          <w:sz w:val="22"/>
          <w:szCs w:val="22"/>
        </w:rPr>
      </w:pPr>
      <w:r w:rsidRPr="009F001F">
        <w:rPr>
          <w:rStyle w:val="Style"/>
          <w:rFonts w:ascii="Arial" w:hAnsi="Arial" w:cs="Shruti"/>
          <w:sz w:val="22"/>
          <w:szCs w:val="22"/>
        </w:rPr>
        <w:t xml:space="preserve">Energy density, adoption of healthy lifestyle behaviors and metabolic disease </w:t>
      </w:r>
    </w:p>
    <w:p w14:paraId="2E2AE641" w14:textId="77777777" w:rsidR="00AD4F79" w:rsidRPr="009F001F" w:rsidRDefault="00AD4F79" w:rsidP="00AD4F79">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Style w:val="Style"/>
          <w:rFonts w:ascii="Arial" w:hAnsi="Arial" w:cs="Shruti"/>
          <w:sz w:val="22"/>
          <w:szCs w:val="22"/>
        </w:rPr>
      </w:pPr>
      <w:r w:rsidRPr="009F001F">
        <w:rPr>
          <w:rStyle w:val="Style"/>
          <w:rFonts w:ascii="Arial" w:hAnsi="Arial" w:cs="Shruti"/>
          <w:sz w:val="22"/>
          <w:szCs w:val="22"/>
        </w:rPr>
        <w:t>Determinants of skeletal fragility in diabetes</w:t>
      </w:r>
    </w:p>
    <w:p w14:paraId="3ED01F89" w14:textId="77777777" w:rsidR="00AD4F79" w:rsidRPr="009F001F" w:rsidRDefault="00AD4F79" w:rsidP="00AD4F79">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Style w:val="Style"/>
          <w:rFonts w:ascii="Arial" w:hAnsi="Arial" w:cs="Shruti"/>
          <w:sz w:val="22"/>
          <w:szCs w:val="22"/>
        </w:rPr>
      </w:pPr>
      <w:r w:rsidRPr="009F001F">
        <w:rPr>
          <w:rStyle w:val="Style"/>
          <w:rFonts w:ascii="Arial" w:hAnsi="Arial" w:cs="Shruti"/>
          <w:sz w:val="22"/>
          <w:szCs w:val="22"/>
        </w:rPr>
        <w:t>Progression of radiographic abdominal calcification and risk of heart disease</w:t>
      </w:r>
    </w:p>
    <w:p w14:paraId="51568F07" w14:textId="77777777" w:rsidR="00AD4F79" w:rsidRPr="009F001F" w:rsidRDefault="00AD4F79" w:rsidP="00AD4F79">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Style w:val="Style"/>
          <w:rFonts w:ascii="Arial" w:hAnsi="Arial" w:cs="Shruti"/>
          <w:sz w:val="22"/>
          <w:szCs w:val="22"/>
        </w:rPr>
      </w:pPr>
      <w:r w:rsidRPr="009F001F">
        <w:rPr>
          <w:rStyle w:val="Style"/>
          <w:rFonts w:ascii="Arial" w:hAnsi="Arial" w:cs="Shruti"/>
          <w:sz w:val="22"/>
          <w:szCs w:val="22"/>
        </w:rPr>
        <w:t>Volumetric bone density and vascular calcification</w:t>
      </w:r>
    </w:p>
    <w:p w14:paraId="00B9EB98" w14:textId="77777777" w:rsidR="00AD4F79" w:rsidRPr="009F001F" w:rsidRDefault="00AD4F79" w:rsidP="00AD4F79">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Style w:val="Style"/>
          <w:rFonts w:ascii="Arial" w:hAnsi="Arial" w:cs="Shruti"/>
          <w:sz w:val="22"/>
          <w:szCs w:val="22"/>
        </w:rPr>
      </w:pPr>
      <w:r w:rsidRPr="009F001F">
        <w:rPr>
          <w:rStyle w:val="Style"/>
          <w:rFonts w:ascii="Arial" w:hAnsi="Arial" w:cs="Shruti"/>
          <w:sz w:val="22"/>
          <w:szCs w:val="22"/>
        </w:rPr>
        <w:t>Role of mitochondrial genes in hypertension</w:t>
      </w:r>
    </w:p>
    <w:p w14:paraId="778FD6D8" w14:textId="77777777" w:rsidR="00AD4F79" w:rsidRPr="009F001F" w:rsidRDefault="00AD4F79" w:rsidP="00AD4F79">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Style w:val="Style"/>
          <w:rFonts w:ascii="Arial" w:hAnsi="Arial" w:cs="Shruti"/>
          <w:sz w:val="22"/>
          <w:szCs w:val="22"/>
        </w:rPr>
      </w:pPr>
      <w:r w:rsidRPr="009F001F">
        <w:rPr>
          <w:rStyle w:val="Style"/>
          <w:rFonts w:ascii="Arial" w:hAnsi="Arial" w:cs="Shruti"/>
          <w:sz w:val="22"/>
          <w:szCs w:val="22"/>
        </w:rPr>
        <w:t>Cloning a blood pressure gene on chromosome 2q</w:t>
      </w:r>
    </w:p>
    <w:p w14:paraId="64321840" w14:textId="77777777" w:rsidR="00AD4F79" w:rsidRPr="009F001F" w:rsidRDefault="00AD4F79" w:rsidP="00AD4F79">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360"/>
        <w:rPr>
          <w:rStyle w:val="Style"/>
          <w:rFonts w:ascii="Arial" w:hAnsi="Arial" w:cs="Shruti"/>
          <w:sz w:val="22"/>
          <w:szCs w:val="22"/>
        </w:rPr>
      </w:pPr>
      <w:r w:rsidRPr="009F001F">
        <w:rPr>
          <w:rStyle w:val="Style"/>
          <w:rFonts w:ascii="Arial" w:hAnsi="Arial" w:cs="Shruti"/>
          <w:sz w:val="22"/>
          <w:szCs w:val="22"/>
        </w:rPr>
        <w:lastRenderedPageBreak/>
        <w:t>GWAS of dementia, Alzheimer’s disease, and related imaging and cognitive phenotypes</w:t>
      </w:r>
    </w:p>
    <w:p w14:paraId="70D93753" w14:textId="77777777" w:rsidR="00AD4F79" w:rsidRPr="009F001F" w:rsidRDefault="00AD4F79" w:rsidP="00AD4F79">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Style w:val="Style"/>
          <w:rFonts w:ascii="Arial" w:hAnsi="Arial" w:cs="Shruti"/>
          <w:sz w:val="22"/>
          <w:szCs w:val="22"/>
        </w:rPr>
      </w:pPr>
      <w:r w:rsidRPr="009F001F">
        <w:rPr>
          <w:rStyle w:val="Style"/>
          <w:rFonts w:ascii="Arial" w:hAnsi="Arial" w:cs="Shruti"/>
          <w:sz w:val="22"/>
          <w:szCs w:val="22"/>
        </w:rPr>
        <w:t>Endothelial progenitor cells: clinical correlates and prognosis in the community</w:t>
      </w:r>
    </w:p>
    <w:p w14:paraId="582C5074" w14:textId="77777777" w:rsidR="00AD4F79" w:rsidRPr="009F001F" w:rsidRDefault="00AD4F79" w:rsidP="00AD4F79">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Style w:val="Style"/>
          <w:rFonts w:ascii="Arial" w:hAnsi="Arial" w:cs="Shruti"/>
          <w:sz w:val="22"/>
          <w:szCs w:val="22"/>
        </w:rPr>
      </w:pPr>
      <w:r w:rsidRPr="009F001F">
        <w:rPr>
          <w:rStyle w:val="Style"/>
          <w:rFonts w:ascii="Arial" w:hAnsi="Arial" w:cs="Shruti"/>
          <w:sz w:val="22"/>
          <w:szCs w:val="22"/>
        </w:rPr>
        <w:t xml:space="preserve">An investigation of vitamin D status, structure, and function in middle aged adults </w:t>
      </w:r>
    </w:p>
    <w:p w14:paraId="37176229" w14:textId="77777777" w:rsidR="00AD4F79" w:rsidRPr="009F001F" w:rsidRDefault="00AD4F79" w:rsidP="00AD4F79">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Style w:val="Style"/>
          <w:rFonts w:ascii="Arial" w:hAnsi="Arial" w:cs="Shruti"/>
          <w:sz w:val="22"/>
          <w:szCs w:val="22"/>
        </w:rPr>
      </w:pPr>
      <w:r w:rsidRPr="009F001F">
        <w:rPr>
          <w:rStyle w:val="Style"/>
          <w:rFonts w:ascii="Arial" w:hAnsi="Arial" w:cs="Shruti"/>
          <w:sz w:val="22"/>
          <w:szCs w:val="22"/>
        </w:rPr>
        <w:t>Natriuretic peptides, the renin-angiotensin system, and metabolic risk in obesity</w:t>
      </w:r>
    </w:p>
    <w:p w14:paraId="171D8794" w14:textId="77777777" w:rsidR="00AD4F79" w:rsidRPr="009F001F" w:rsidRDefault="00AD4F79" w:rsidP="00AD4F79">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Style w:val="Style"/>
          <w:rFonts w:ascii="Arial" w:hAnsi="Arial" w:cs="Shruti"/>
          <w:sz w:val="22"/>
          <w:szCs w:val="22"/>
        </w:rPr>
      </w:pPr>
      <w:r w:rsidRPr="009F001F">
        <w:rPr>
          <w:rStyle w:val="Style"/>
          <w:rFonts w:ascii="Arial" w:hAnsi="Arial" w:cs="Shruti"/>
          <w:sz w:val="22"/>
          <w:szCs w:val="22"/>
        </w:rPr>
        <w:t>Metabolomic predictors of insulin resistance and diabetes</w:t>
      </w:r>
    </w:p>
    <w:p w14:paraId="62E6F395" w14:textId="77777777" w:rsidR="00AD4F79" w:rsidRPr="009F001F" w:rsidRDefault="00AD4F79" w:rsidP="00AD4F79">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Style w:val="Style"/>
          <w:rFonts w:ascii="Arial" w:hAnsi="Arial" w:cs="Shruti"/>
          <w:sz w:val="22"/>
          <w:szCs w:val="22"/>
        </w:rPr>
      </w:pPr>
      <w:r w:rsidRPr="009F001F">
        <w:rPr>
          <w:rStyle w:val="Style"/>
          <w:rFonts w:ascii="Arial" w:hAnsi="Arial" w:cs="Shruti"/>
          <w:sz w:val="22"/>
          <w:szCs w:val="22"/>
        </w:rPr>
        <w:t>Longitudinal predictors of chronic kidney disease</w:t>
      </w:r>
    </w:p>
    <w:p w14:paraId="511B8B85" w14:textId="77777777" w:rsidR="00AD4F79" w:rsidRPr="009F001F" w:rsidRDefault="00AD4F79" w:rsidP="00AD4F79">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Style w:val="Style"/>
          <w:rFonts w:ascii="Arial" w:hAnsi="Arial" w:cs="Shruti"/>
          <w:sz w:val="22"/>
          <w:szCs w:val="22"/>
        </w:rPr>
      </w:pPr>
      <w:r w:rsidRPr="009F001F">
        <w:rPr>
          <w:rStyle w:val="Style"/>
          <w:rFonts w:ascii="Arial" w:hAnsi="Arial" w:cs="Shruti"/>
          <w:sz w:val="22"/>
          <w:szCs w:val="22"/>
        </w:rPr>
        <w:t>Pleiotropy and phenomics of musculoskeletal aging</w:t>
      </w:r>
    </w:p>
    <w:p w14:paraId="28C458D7" w14:textId="77777777" w:rsidR="00AD4F79" w:rsidRPr="009F001F" w:rsidRDefault="00AD4F79" w:rsidP="00AD4F79">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Style w:val="Style"/>
          <w:rFonts w:ascii="Arial" w:hAnsi="Arial" w:cs="Shruti"/>
          <w:sz w:val="22"/>
          <w:szCs w:val="22"/>
        </w:rPr>
      </w:pPr>
      <w:r w:rsidRPr="009F001F">
        <w:rPr>
          <w:rStyle w:val="Style"/>
          <w:rFonts w:ascii="Arial" w:hAnsi="Arial" w:cs="Shruti"/>
          <w:sz w:val="22"/>
          <w:szCs w:val="22"/>
        </w:rPr>
        <w:t>Plasma GGT fractions as predictors of metabolic syndrome and cardiovascular disease</w:t>
      </w:r>
    </w:p>
    <w:p w14:paraId="0F90FCAF" w14:textId="77777777" w:rsidR="00AD4F79" w:rsidRPr="009F001F" w:rsidRDefault="00AD4F79" w:rsidP="00AD4F79">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Style w:val="Style"/>
          <w:rFonts w:ascii="Arial" w:hAnsi="Arial" w:cs="Shruti"/>
          <w:sz w:val="22"/>
          <w:szCs w:val="22"/>
        </w:rPr>
      </w:pPr>
      <w:r w:rsidRPr="009F001F">
        <w:rPr>
          <w:rStyle w:val="Style"/>
          <w:rFonts w:ascii="Arial" w:hAnsi="Arial" w:cs="Shruti"/>
          <w:sz w:val="22"/>
          <w:szCs w:val="22"/>
        </w:rPr>
        <w:t>Testing genes that may affect lifespan</w:t>
      </w:r>
    </w:p>
    <w:p w14:paraId="483A917A" w14:textId="77777777" w:rsidR="00AD4F79" w:rsidRPr="009F001F" w:rsidRDefault="00AD4F79" w:rsidP="00AD4F79">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Style w:val="Style"/>
          <w:rFonts w:ascii="Arial" w:hAnsi="Arial" w:cs="Shruti"/>
          <w:sz w:val="22"/>
          <w:szCs w:val="22"/>
        </w:rPr>
      </w:pPr>
      <w:r w:rsidRPr="009F001F">
        <w:rPr>
          <w:rStyle w:val="Style"/>
          <w:rFonts w:ascii="Arial" w:hAnsi="Arial" w:cs="Shruti"/>
          <w:sz w:val="22"/>
          <w:szCs w:val="22"/>
        </w:rPr>
        <w:t xml:space="preserve">Vitamin D and volumetric bone mineral density </w:t>
      </w:r>
    </w:p>
    <w:p w14:paraId="09EBCF3D" w14:textId="77777777" w:rsidR="00AD4F79" w:rsidRPr="009F001F" w:rsidRDefault="00AD4F79" w:rsidP="00AD4F79">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Style w:val="Style"/>
          <w:rFonts w:ascii="Arial" w:hAnsi="Arial" w:cs="Shruti"/>
          <w:sz w:val="22"/>
          <w:szCs w:val="22"/>
        </w:rPr>
      </w:pPr>
      <w:r w:rsidRPr="009F001F">
        <w:rPr>
          <w:rStyle w:val="Style"/>
          <w:rFonts w:ascii="Arial" w:hAnsi="Arial" w:cs="Shruti"/>
          <w:sz w:val="22"/>
          <w:szCs w:val="22"/>
        </w:rPr>
        <w:t>Lycopene and cardiovascular health</w:t>
      </w:r>
    </w:p>
    <w:p w14:paraId="367A0970" w14:textId="77777777" w:rsidR="00AD4F79" w:rsidRPr="009F001F" w:rsidRDefault="00AD4F79" w:rsidP="00AD4F79">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Style w:val="Style"/>
          <w:rFonts w:ascii="Arial" w:hAnsi="Arial" w:cs="Shruti"/>
          <w:sz w:val="22"/>
          <w:szCs w:val="22"/>
        </w:rPr>
      </w:pPr>
      <w:r w:rsidRPr="009F001F">
        <w:rPr>
          <w:rStyle w:val="Style"/>
          <w:rFonts w:ascii="Arial" w:hAnsi="Arial" w:cs="Shruti"/>
          <w:sz w:val="22"/>
          <w:szCs w:val="22"/>
        </w:rPr>
        <w:t>The NHLBI Human Exome Project</w:t>
      </w:r>
    </w:p>
    <w:p w14:paraId="02C8E2F6" w14:textId="77777777" w:rsidR="00AD4F79" w:rsidRPr="009F001F" w:rsidRDefault="00AD4F79" w:rsidP="00AD4F79">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Style w:val="Style"/>
          <w:rFonts w:ascii="Arial" w:hAnsi="Arial" w:cs="Shruti"/>
          <w:sz w:val="22"/>
          <w:szCs w:val="22"/>
        </w:rPr>
      </w:pPr>
      <w:r w:rsidRPr="009F001F">
        <w:rPr>
          <w:rStyle w:val="Style"/>
          <w:rFonts w:ascii="Arial" w:hAnsi="Arial" w:cs="Shruti"/>
          <w:sz w:val="22"/>
          <w:szCs w:val="22"/>
        </w:rPr>
        <w:t>Genetic</w:t>
      </w:r>
      <w:r>
        <w:rPr>
          <w:rStyle w:val="Style"/>
          <w:rFonts w:ascii="Arial" w:hAnsi="Arial" w:cs="Shruti"/>
          <w:sz w:val="22"/>
          <w:szCs w:val="22"/>
        </w:rPr>
        <w:t xml:space="preserve"> and lifestyle factor</w:t>
      </w:r>
      <w:r w:rsidRPr="009F001F">
        <w:rPr>
          <w:rStyle w:val="Style"/>
          <w:rFonts w:ascii="Arial" w:hAnsi="Arial" w:cs="Shruti"/>
          <w:sz w:val="22"/>
          <w:szCs w:val="22"/>
        </w:rPr>
        <w:t xml:space="preserve">s of obesity </w:t>
      </w:r>
    </w:p>
    <w:p w14:paraId="6FB79F9A" w14:textId="77777777" w:rsidR="00AD4F79" w:rsidRPr="009F001F" w:rsidRDefault="00AD4F79" w:rsidP="00AD4F79">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Style w:val="Style"/>
          <w:rFonts w:ascii="Arial" w:hAnsi="Arial" w:cs="Shruti"/>
          <w:sz w:val="22"/>
          <w:szCs w:val="22"/>
        </w:rPr>
      </w:pPr>
      <w:r w:rsidRPr="009F001F">
        <w:rPr>
          <w:rStyle w:val="Style"/>
          <w:rFonts w:ascii="Arial" w:hAnsi="Arial" w:cs="Shruti"/>
          <w:sz w:val="22"/>
          <w:szCs w:val="22"/>
        </w:rPr>
        <w:t xml:space="preserve">Developing a lifestyle risk profile score for predicting risk of Alzheimer’s disease </w:t>
      </w:r>
    </w:p>
    <w:p w14:paraId="7272C58A" w14:textId="77777777" w:rsidR="00AD4F79" w:rsidRPr="009F001F" w:rsidRDefault="00AD4F79" w:rsidP="00AD4F79">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Style w:val="Style"/>
          <w:rFonts w:ascii="Arial" w:hAnsi="Arial" w:cs="Shruti"/>
          <w:sz w:val="22"/>
          <w:szCs w:val="22"/>
        </w:rPr>
      </w:pPr>
      <w:r w:rsidRPr="009F001F">
        <w:rPr>
          <w:rStyle w:val="Style"/>
          <w:rFonts w:ascii="Arial" w:hAnsi="Arial" w:cs="Shruti"/>
          <w:sz w:val="22"/>
          <w:szCs w:val="22"/>
        </w:rPr>
        <w:t>The thyroid in aging</w:t>
      </w:r>
    </w:p>
    <w:p w14:paraId="381133F2" w14:textId="77777777" w:rsidR="00AD4F79" w:rsidRPr="009F001F" w:rsidRDefault="00AD4F79" w:rsidP="00AD4F79">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Style w:val="Style"/>
          <w:rFonts w:ascii="Arial" w:hAnsi="Arial" w:cs="Shruti"/>
          <w:sz w:val="22"/>
          <w:szCs w:val="22"/>
        </w:rPr>
      </w:pPr>
      <w:r w:rsidRPr="009F001F">
        <w:rPr>
          <w:rStyle w:val="Style"/>
          <w:rFonts w:ascii="Arial" w:hAnsi="Arial" w:cs="Shruti"/>
          <w:sz w:val="22"/>
          <w:szCs w:val="22"/>
        </w:rPr>
        <w:t>Targeted resequencing for chronic kidney disease</w:t>
      </w:r>
    </w:p>
    <w:p w14:paraId="0702ABA6" w14:textId="77777777" w:rsidR="00AD4F79" w:rsidRPr="009F001F" w:rsidRDefault="00AD4F79" w:rsidP="00AD4F79">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Style w:val="Style"/>
          <w:rFonts w:ascii="Arial" w:hAnsi="Arial" w:cs="Shruti"/>
          <w:sz w:val="22"/>
          <w:szCs w:val="22"/>
        </w:rPr>
      </w:pPr>
      <w:r w:rsidRPr="009F001F">
        <w:rPr>
          <w:rStyle w:val="Style"/>
          <w:rFonts w:ascii="Arial" w:hAnsi="Arial" w:cs="Shruti"/>
          <w:sz w:val="22"/>
          <w:szCs w:val="22"/>
        </w:rPr>
        <w:t>Myocardial dysfunction in the community: spectrum, correlates, and prognosis</w:t>
      </w:r>
    </w:p>
    <w:p w14:paraId="0C7FC5E4" w14:textId="77777777" w:rsidR="00AD4F79" w:rsidRDefault="00AD4F79" w:rsidP="00AD4F79">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Style w:val="Style"/>
          <w:rFonts w:ascii="Arial" w:hAnsi="Arial" w:cs="Shruti"/>
          <w:sz w:val="22"/>
          <w:szCs w:val="22"/>
        </w:rPr>
      </w:pPr>
      <w:r w:rsidRPr="009F001F">
        <w:rPr>
          <w:rStyle w:val="Style"/>
          <w:rFonts w:ascii="Arial" w:hAnsi="Arial" w:cs="Shruti"/>
          <w:sz w:val="22"/>
          <w:szCs w:val="22"/>
        </w:rPr>
        <w:t>Population based reference ranges for estradiol in men</w:t>
      </w:r>
    </w:p>
    <w:p w14:paraId="1CD7735A" w14:textId="77777777" w:rsidR="00AD4F79" w:rsidRPr="009F001F" w:rsidRDefault="00AD4F79" w:rsidP="00AD4F79">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rFonts w:ascii="Arial" w:hAnsi="Arial" w:cs="Shruti"/>
          <w:sz w:val="22"/>
          <w:szCs w:val="22"/>
        </w:rPr>
      </w:pPr>
      <w:r>
        <w:rPr>
          <w:rStyle w:val="Style"/>
          <w:rFonts w:ascii="Arial" w:hAnsi="Arial" w:cs="Shruti"/>
          <w:sz w:val="22"/>
          <w:szCs w:val="22"/>
        </w:rPr>
        <w:t>Whole genome sequencing</w:t>
      </w:r>
    </w:p>
    <w:p w14:paraId="10710E07" w14:textId="77777777" w:rsidR="00AD4F79" w:rsidRDefault="00AD4F79" w:rsidP="00AD4F79">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r>
        <w:rPr>
          <w:rFonts w:ascii="Arial" w:hAnsi="Arial" w:cs="Shruti"/>
          <w:sz w:val="22"/>
          <w:szCs w:val="22"/>
        </w:rPr>
        <w:tab/>
        <w:t>Genetics of Platelet function</w:t>
      </w:r>
    </w:p>
    <w:p w14:paraId="5C33DD36" w14:textId="77777777" w:rsidR="00AD4F79" w:rsidRPr="009F001F" w:rsidRDefault="00AD4F79" w:rsidP="00AD4F79">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r>
        <w:rPr>
          <w:rFonts w:ascii="Arial" w:hAnsi="Arial" w:cs="Shruti"/>
          <w:sz w:val="22"/>
          <w:szCs w:val="22"/>
        </w:rPr>
        <w:t xml:space="preserve"> </w:t>
      </w:r>
    </w:p>
    <w:p w14:paraId="4CBA4313" w14:textId="77777777" w:rsidR="00AD4F79" w:rsidRPr="008B5954" w:rsidRDefault="00AD4F79" w:rsidP="00AD4F79">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b/>
          <w:sz w:val="22"/>
          <w:szCs w:val="22"/>
        </w:rPr>
      </w:pPr>
      <w:r w:rsidRPr="008B5954">
        <w:rPr>
          <w:rFonts w:ascii="Arial" w:hAnsi="Arial" w:cs="Shruti"/>
          <w:b/>
          <w:sz w:val="22"/>
          <w:szCs w:val="22"/>
        </w:rPr>
        <w:t>A.17. Reason(s) Display of OMB Expiration Date is Inappropriate</w:t>
      </w:r>
    </w:p>
    <w:p w14:paraId="20ABFD4E" w14:textId="77777777" w:rsidR="00AD4F79" w:rsidRPr="009F001F" w:rsidRDefault="00AD4F79" w:rsidP="00AD4F79">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r w:rsidRPr="009F001F">
        <w:rPr>
          <w:rFonts w:ascii="Arial" w:hAnsi="Arial" w:cs="Shruti"/>
          <w:sz w:val="22"/>
          <w:szCs w:val="22"/>
        </w:rPr>
        <w:t>The OMB Expiration Date will be displayed as required.</w:t>
      </w:r>
    </w:p>
    <w:p w14:paraId="0121652B" w14:textId="77777777" w:rsidR="00AD4F79" w:rsidRPr="009F001F" w:rsidRDefault="00AD4F79" w:rsidP="00AD4F79">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p>
    <w:p w14:paraId="7932CF33" w14:textId="77777777" w:rsidR="00AD4F79" w:rsidRPr="008B5954" w:rsidRDefault="00AD4F79" w:rsidP="00AD4F79">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b/>
          <w:sz w:val="22"/>
          <w:szCs w:val="22"/>
        </w:rPr>
      </w:pPr>
      <w:r w:rsidRPr="008B5954">
        <w:rPr>
          <w:rFonts w:ascii="Arial" w:hAnsi="Arial" w:cs="Shruti"/>
          <w:b/>
          <w:sz w:val="22"/>
          <w:szCs w:val="22"/>
        </w:rPr>
        <w:t>A.18. Exceptions to Certification for Paperwork Reduction Act Submissions</w:t>
      </w:r>
    </w:p>
    <w:p w14:paraId="2D43DAA8" w14:textId="77777777" w:rsidR="00AD4F79" w:rsidRDefault="00AD4F79" w:rsidP="00AD4F79">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r w:rsidRPr="009F001F">
        <w:rPr>
          <w:rFonts w:ascii="Arial" w:hAnsi="Arial" w:cs="Shruti"/>
          <w:sz w:val="22"/>
          <w:szCs w:val="22"/>
        </w:rPr>
        <w:lastRenderedPageBreak/>
        <w:t>There are no exceptions to Certification for Paperwork Reduction Act Submissions.</w:t>
      </w:r>
    </w:p>
    <w:p w14:paraId="1F28191A" w14:textId="77777777" w:rsidR="00AD4F79" w:rsidRDefault="00AD4F79" w:rsidP="00AD4F79">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Shruti"/>
          <w:sz w:val="22"/>
          <w:szCs w:val="22"/>
        </w:rPr>
      </w:pPr>
    </w:p>
    <w:p w14:paraId="6057CB84" w14:textId="77777777" w:rsidR="00AD4F79" w:rsidRDefault="00AD4F79" w:rsidP="00AD4F79"/>
    <w:p w14:paraId="3BCCB9FC" w14:textId="77777777" w:rsidR="007E7EFD" w:rsidRDefault="007E7EFD"/>
    <w:sectPr w:rsidR="007E7EF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A3996" w14:textId="77777777" w:rsidR="00F94E69" w:rsidRDefault="00F94E69">
      <w:r>
        <w:separator/>
      </w:r>
    </w:p>
  </w:endnote>
  <w:endnote w:type="continuationSeparator" w:id="0">
    <w:p w14:paraId="57636AE3" w14:textId="77777777" w:rsidR="00F94E69" w:rsidRDefault="00F9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hruti">
    <w:panose1 w:val="020B0502040204020203"/>
    <w:charset w:val="01"/>
    <w:family w:val="roman"/>
    <w:notTrueType/>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eeSans">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9646422"/>
      <w:docPartObj>
        <w:docPartGallery w:val="Page Numbers (Bottom of Page)"/>
        <w:docPartUnique/>
      </w:docPartObj>
    </w:sdtPr>
    <w:sdtEndPr/>
    <w:sdtContent>
      <w:p w14:paraId="770391E6" w14:textId="77777777" w:rsidR="00DA0333" w:rsidRDefault="00DA0333">
        <w:pPr>
          <w:pStyle w:val="Footer"/>
          <w:jc w:val="center"/>
        </w:pPr>
      </w:p>
      <w:p w14:paraId="5F012B46" w14:textId="77777777" w:rsidR="00DA0333" w:rsidRDefault="00DA0333">
        <w:pPr>
          <w:pStyle w:val="Footer"/>
          <w:jc w:val="center"/>
        </w:pPr>
        <w:r>
          <w:rPr>
            <w:noProof w:val="0"/>
          </w:rPr>
          <w:fldChar w:fldCharType="begin"/>
        </w:r>
        <w:r>
          <w:instrText xml:space="preserve"> PAGE   \* MERGEFORMAT </w:instrText>
        </w:r>
        <w:r>
          <w:rPr>
            <w:noProof w:val="0"/>
          </w:rPr>
          <w:fldChar w:fldCharType="separate"/>
        </w:r>
        <w:r w:rsidR="001C0008">
          <w:t>23</w:t>
        </w:r>
        <w:r>
          <w:fldChar w:fldCharType="end"/>
        </w:r>
      </w:p>
    </w:sdtContent>
  </w:sdt>
  <w:p w14:paraId="4AE60D0C" w14:textId="77777777" w:rsidR="00DA0333" w:rsidRDefault="00DA03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C6A69" w14:textId="77777777" w:rsidR="00F94E69" w:rsidRDefault="00F94E69">
      <w:r>
        <w:separator/>
      </w:r>
    </w:p>
  </w:footnote>
  <w:footnote w:type="continuationSeparator" w:id="0">
    <w:p w14:paraId="6587168E" w14:textId="77777777" w:rsidR="00F94E69" w:rsidRDefault="00F94E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3B74"/>
    <w:multiLevelType w:val="hybridMultilevel"/>
    <w:tmpl w:val="C700F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72FE8"/>
    <w:multiLevelType w:val="hybridMultilevel"/>
    <w:tmpl w:val="00622B1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17761E"/>
    <w:multiLevelType w:val="hybridMultilevel"/>
    <w:tmpl w:val="6F4072BA"/>
    <w:lvl w:ilvl="0" w:tplc="C0CCD8B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6402F8"/>
    <w:multiLevelType w:val="hybridMultilevel"/>
    <w:tmpl w:val="15A842F6"/>
    <w:lvl w:ilvl="0" w:tplc="33081CE6">
      <w:start w:val="1"/>
      <w:numFmt w:val="upperLetter"/>
      <w:lvlText w:val="%1."/>
      <w:lvlJc w:val="left"/>
      <w:pPr>
        <w:ind w:left="497" w:hanging="360"/>
      </w:pPr>
      <w:rPr>
        <w:rFonts w:hint="default"/>
      </w:rPr>
    </w:lvl>
    <w:lvl w:ilvl="1" w:tplc="04090019" w:tentative="1">
      <w:start w:val="1"/>
      <w:numFmt w:val="lowerLetter"/>
      <w:lvlText w:val="%2."/>
      <w:lvlJc w:val="left"/>
      <w:pPr>
        <w:ind w:left="1217" w:hanging="360"/>
      </w:pPr>
    </w:lvl>
    <w:lvl w:ilvl="2" w:tplc="0409001B" w:tentative="1">
      <w:start w:val="1"/>
      <w:numFmt w:val="lowerRoman"/>
      <w:lvlText w:val="%3."/>
      <w:lvlJc w:val="right"/>
      <w:pPr>
        <w:ind w:left="1937" w:hanging="180"/>
      </w:pPr>
    </w:lvl>
    <w:lvl w:ilvl="3" w:tplc="0409000F" w:tentative="1">
      <w:start w:val="1"/>
      <w:numFmt w:val="decimal"/>
      <w:lvlText w:val="%4."/>
      <w:lvlJc w:val="left"/>
      <w:pPr>
        <w:ind w:left="2657" w:hanging="360"/>
      </w:pPr>
    </w:lvl>
    <w:lvl w:ilvl="4" w:tplc="04090019" w:tentative="1">
      <w:start w:val="1"/>
      <w:numFmt w:val="lowerLetter"/>
      <w:lvlText w:val="%5."/>
      <w:lvlJc w:val="left"/>
      <w:pPr>
        <w:ind w:left="3377" w:hanging="360"/>
      </w:pPr>
    </w:lvl>
    <w:lvl w:ilvl="5" w:tplc="0409001B" w:tentative="1">
      <w:start w:val="1"/>
      <w:numFmt w:val="lowerRoman"/>
      <w:lvlText w:val="%6."/>
      <w:lvlJc w:val="right"/>
      <w:pPr>
        <w:ind w:left="4097" w:hanging="180"/>
      </w:pPr>
    </w:lvl>
    <w:lvl w:ilvl="6" w:tplc="0409000F" w:tentative="1">
      <w:start w:val="1"/>
      <w:numFmt w:val="decimal"/>
      <w:lvlText w:val="%7."/>
      <w:lvlJc w:val="left"/>
      <w:pPr>
        <w:ind w:left="4817" w:hanging="360"/>
      </w:pPr>
    </w:lvl>
    <w:lvl w:ilvl="7" w:tplc="04090019" w:tentative="1">
      <w:start w:val="1"/>
      <w:numFmt w:val="lowerLetter"/>
      <w:lvlText w:val="%8."/>
      <w:lvlJc w:val="left"/>
      <w:pPr>
        <w:ind w:left="5537" w:hanging="360"/>
      </w:pPr>
    </w:lvl>
    <w:lvl w:ilvl="8" w:tplc="0409001B" w:tentative="1">
      <w:start w:val="1"/>
      <w:numFmt w:val="lowerRoman"/>
      <w:lvlText w:val="%9."/>
      <w:lvlJc w:val="right"/>
      <w:pPr>
        <w:ind w:left="6257" w:hanging="180"/>
      </w:pPr>
    </w:lvl>
  </w:abstractNum>
  <w:abstractNum w:abstractNumId="4" w15:restartNumberingAfterBreak="0">
    <w:nsid w:val="11866AEA"/>
    <w:multiLevelType w:val="hybridMultilevel"/>
    <w:tmpl w:val="44409B20"/>
    <w:lvl w:ilvl="0" w:tplc="338271C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3141E3B"/>
    <w:multiLevelType w:val="hybridMultilevel"/>
    <w:tmpl w:val="4E1840B4"/>
    <w:lvl w:ilvl="0" w:tplc="0BF03E08">
      <w:start w:val="1"/>
      <w:numFmt w:val="upperLetter"/>
      <w:lvlText w:val="%1."/>
      <w:lvlJc w:val="left"/>
      <w:pPr>
        <w:ind w:left="720" w:hanging="360"/>
      </w:pPr>
      <w:rPr>
        <w:rFonts w:eastAsia="Times New Roman" w:cs="Shrut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C1446"/>
    <w:multiLevelType w:val="hybridMultilevel"/>
    <w:tmpl w:val="A0265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C72937"/>
    <w:multiLevelType w:val="hybridMultilevel"/>
    <w:tmpl w:val="F760B218"/>
    <w:lvl w:ilvl="0" w:tplc="F75C2752">
      <w:start w:val="1"/>
      <w:numFmt w:val="decimal"/>
      <w:lvlText w:val="%1."/>
      <w:lvlJc w:val="left"/>
      <w:pPr>
        <w:ind w:left="857" w:hanging="360"/>
      </w:pPr>
      <w:rPr>
        <w:rFonts w:hint="default"/>
      </w:rPr>
    </w:lvl>
    <w:lvl w:ilvl="1" w:tplc="04090019" w:tentative="1">
      <w:start w:val="1"/>
      <w:numFmt w:val="lowerLetter"/>
      <w:lvlText w:val="%2."/>
      <w:lvlJc w:val="left"/>
      <w:pPr>
        <w:ind w:left="1577" w:hanging="360"/>
      </w:pPr>
    </w:lvl>
    <w:lvl w:ilvl="2" w:tplc="0409001B" w:tentative="1">
      <w:start w:val="1"/>
      <w:numFmt w:val="lowerRoman"/>
      <w:lvlText w:val="%3."/>
      <w:lvlJc w:val="right"/>
      <w:pPr>
        <w:ind w:left="2297" w:hanging="180"/>
      </w:pPr>
    </w:lvl>
    <w:lvl w:ilvl="3" w:tplc="0409000F" w:tentative="1">
      <w:start w:val="1"/>
      <w:numFmt w:val="decimal"/>
      <w:lvlText w:val="%4."/>
      <w:lvlJc w:val="left"/>
      <w:pPr>
        <w:ind w:left="3017" w:hanging="360"/>
      </w:pPr>
    </w:lvl>
    <w:lvl w:ilvl="4" w:tplc="04090019" w:tentative="1">
      <w:start w:val="1"/>
      <w:numFmt w:val="lowerLetter"/>
      <w:lvlText w:val="%5."/>
      <w:lvlJc w:val="left"/>
      <w:pPr>
        <w:ind w:left="3737" w:hanging="360"/>
      </w:pPr>
    </w:lvl>
    <w:lvl w:ilvl="5" w:tplc="0409001B" w:tentative="1">
      <w:start w:val="1"/>
      <w:numFmt w:val="lowerRoman"/>
      <w:lvlText w:val="%6."/>
      <w:lvlJc w:val="right"/>
      <w:pPr>
        <w:ind w:left="4457" w:hanging="180"/>
      </w:pPr>
    </w:lvl>
    <w:lvl w:ilvl="6" w:tplc="0409000F" w:tentative="1">
      <w:start w:val="1"/>
      <w:numFmt w:val="decimal"/>
      <w:lvlText w:val="%7."/>
      <w:lvlJc w:val="left"/>
      <w:pPr>
        <w:ind w:left="5177" w:hanging="360"/>
      </w:pPr>
    </w:lvl>
    <w:lvl w:ilvl="7" w:tplc="04090019" w:tentative="1">
      <w:start w:val="1"/>
      <w:numFmt w:val="lowerLetter"/>
      <w:lvlText w:val="%8."/>
      <w:lvlJc w:val="left"/>
      <w:pPr>
        <w:ind w:left="5897" w:hanging="360"/>
      </w:pPr>
    </w:lvl>
    <w:lvl w:ilvl="8" w:tplc="0409001B" w:tentative="1">
      <w:start w:val="1"/>
      <w:numFmt w:val="lowerRoman"/>
      <w:lvlText w:val="%9."/>
      <w:lvlJc w:val="right"/>
      <w:pPr>
        <w:ind w:left="6617" w:hanging="180"/>
      </w:pPr>
    </w:lvl>
  </w:abstractNum>
  <w:abstractNum w:abstractNumId="8" w15:restartNumberingAfterBreak="0">
    <w:nsid w:val="18DF529B"/>
    <w:multiLevelType w:val="hybridMultilevel"/>
    <w:tmpl w:val="FFB8CEAA"/>
    <w:lvl w:ilvl="0" w:tplc="F32A1CF4">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300AB1"/>
    <w:multiLevelType w:val="hybridMultilevel"/>
    <w:tmpl w:val="C86668E6"/>
    <w:lvl w:ilvl="0" w:tplc="BF76A8FE">
      <w:start w:val="1"/>
      <w:numFmt w:val="lowerLetter"/>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0" w15:restartNumberingAfterBreak="0">
    <w:nsid w:val="34363729"/>
    <w:multiLevelType w:val="hybridMultilevel"/>
    <w:tmpl w:val="8C5884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FA48FB"/>
    <w:multiLevelType w:val="hybridMultilevel"/>
    <w:tmpl w:val="5C50CE80"/>
    <w:lvl w:ilvl="0" w:tplc="1A9C47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214BB3"/>
    <w:multiLevelType w:val="hybridMultilevel"/>
    <w:tmpl w:val="25D84A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2F6C1F"/>
    <w:multiLevelType w:val="hybridMultilevel"/>
    <w:tmpl w:val="2AFA1C9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0248A5"/>
    <w:multiLevelType w:val="hybridMultilevel"/>
    <w:tmpl w:val="F2C29D0E"/>
    <w:lvl w:ilvl="0" w:tplc="D97E68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480953"/>
    <w:multiLevelType w:val="hybridMultilevel"/>
    <w:tmpl w:val="670EE410"/>
    <w:lvl w:ilvl="0" w:tplc="CB7CCFDA">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6" w15:restartNumberingAfterBreak="0">
    <w:nsid w:val="55E6301A"/>
    <w:multiLevelType w:val="hybridMultilevel"/>
    <w:tmpl w:val="418625B2"/>
    <w:lvl w:ilvl="0" w:tplc="590EE0B0">
      <w:start w:val="1"/>
      <w:numFmt w:val="lowerLetter"/>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7" w15:restartNumberingAfterBreak="0">
    <w:nsid w:val="656A7038"/>
    <w:multiLevelType w:val="hybridMultilevel"/>
    <w:tmpl w:val="C650A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854240"/>
    <w:multiLevelType w:val="hybridMultilevel"/>
    <w:tmpl w:val="3676D060"/>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6C2C2B94"/>
    <w:multiLevelType w:val="hybridMultilevel"/>
    <w:tmpl w:val="315036F8"/>
    <w:lvl w:ilvl="0" w:tplc="C0CCD8B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F8D4D65"/>
    <w:multiLevelType w:val="hybridMultilevel"/>
    <w:tmpl w:val="D534C6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1273AE"/>
    <w:multiLevelType w:val="hybridMultilevel"/>
    <w:tmpl w:val="7F1E49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0273C5"/>
    <w:multiLevelType w:val="hybridMultilevel"/>
    <w:tmpl w:val="5D82A0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ED1175"/>
    <w:multiLevelType w:val="hybridMultilevel"/>
    <w:tmpl w:val="18ACC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8"/>
  </w:num>
  <w:num w:numId="3">
    <w:abstractNumId w:val="4"/>
  </w:num>
  <w:num w:numId="4">
    <w:abstractNumId w:val="22"/>
  </w:num>
  <w:num w:numId="5">
    <w:abstractNumId w:val="20"/>
  </w:num>
  <w:num w:numId="6">
    <w:abstractNumId w:val="10"/>
  </w:num>
  <w:num w:numId="7">
    <w:abstractNumId w:val="14"/>
  </w:num>
  <w:num w:numId="8">
    <w:abstractNumId w:val="13"/>
  </w:num>
  <w:num w:numId="9">
    <w:abstractNumId w:val="19"/>
  </w:num>
  <w:num w:numId="10">
    <w:abstractNumId w:val="1"/>
  </w:num>
  <w:num w:numId="11">
    <w:abstractNumId w:val="2"/>
  </w:num>
  <w:num w:numId="12">
    <w:abstractNumId w:val="8"/>
  </w:num>
  <w:num w:numId="13">
    <w:abstractNumId w:val="15"/>
  </w:num>
  <w:num w:numId="14">
    <w:abstractNumId w:val="23"/>
  </w:num>
  <w:num w:numId="15">
    <w:abstractNumId w:val="0"/>
  </w:num>
  <w:num w:numId="16">
    <w:abstractNumId w:val="6"/>
  </w:num>
  <w:num w:numId="17">
    <w:abstractNumId w:val="16"/>
  </w:num>
  <w:num w:numId="18">
    <w:abstractNumId w:val="21"/>
  </w:num>
  <w:num w:numId="19">
    <w:abstractNumId w:val="9"/>
  </w:num>
  <w:num w:numId="20">
    <w:abstractNumId w:val="12"/>
  </w:num>
  <w:num w:numId="21">
    <w:abstractNumId w:val="5"/>
  </w:num>
  <w:num w:numId="22">
    <w:abstractNumId w:val="17"/>
  </w:num>
  <w:num w:numId="23">
    <w:abstractNumId w:val="7"/>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F79"/>
    <w:rsid w:val="0000353C"/>
    <w:rsid w:val="00025EC1"/>
    <w:rsid w:val="00056AC3"/>
    <w:rsid w:val="00067157"/>
    <w:rsid w:val="000E3FD0"/>
    <w:rsid w:val="000F1144"/>
    <w:rsid w:val="00147D65"/>
    <w:rsid w:val="00150229"/>
    <w:rsid w:val="00161DD4"/>
    <w:rsid w:val="00177280"/>
    <w:rsid w:val="001B15DB"/>
    <w:rsid w:val="001C0008"/>
    <w:rsid w:val="001C2698"/>
    <w:rsid w:val="001C4FBD"/>
    <w:rsid w:val="001C4FFF"/>
    <w:rsid w:val="001E6E75"/>
    <w:rsid w:val="0021060B"/>
    <w:rsid w:val="0026718F"/>
    <w:rsid w:val="0027556E"/>
    <w:rsid w:val="00281B4B"/>
    <w:rsid w:val="002A6306"/>
    <w:rsid w:val="002B5EC2"/>
    <w:rsid w:val="002D0431"/>
    <w:rsid w:val="0031480B"/>
    <w:rsid w:val="00354318"/>
    <w:rsid w:val="00377BCB"/>
    <w:rsid w:val="003B36B3"/>
    <w:rsid w:val="003B779C"/>
    <w:rsid w:val="003E1C10"/>
    <w:rsid w:val="003E3150"/>
    <w:rsid w:val="003F7D61"/>
    <w:rsid w:val="004164D3"/>
    <w:rsid w:val="0043576D"/>
    <w:rsid w:val="00442CE4"/>
    <w:rsid w:val="00497BD4"/>
    <w:rsid w:val="004A23EA"/>
    <w:rsid w:val="004D63AD"/>
    <w:rsid w:val="005062F8"/>
    <w:rsid w:val="00541AD6"/>
    <w:rsid w:val="005874C3"/>
    <w:rsid w:val="005A5FFB"/>
    <w:rsid w:val="005D1EBB"/>
    <w:rsid w:val="005F41CA"/>
    <w:rsid w:val="006002AE"/>
    <w:rsid w:val="006028BE"/>
    <w:rsid w:val="00604FFD"/>
    <w:rsid w:val="006263C9"/>
    <w:rsid w:val="006460D3"/>
    <w:rsid w:val="00657AE4"/>
    <w:rsid w:val="00662A84"/>
    <w:rsid w:val="006C7AB2"/>
    <w:rsid w:val="006D0703"/>
    <w:rsid w:val="006F00C2"/>
    <w:rsid w:val="00733AB3"/>
    <w:rsid w:val="007868B4"/>
    <w:rsid w:val="007D3BA9"/>
    <w:rsid w:val="007E7EFD"/>
    <w:rsid w:val="0081044B"/>
    <w:rsid w:val="00824049"/>
    <w:rsid w:val="0087006A"/>
    <w:rsid w:val="008A5642"/>
    <w:rsid w:val="008B3CB2"/>
    <w:rsid w:val="008D3992"/>
    <w:rsid w:val="008D43B7"/>
    <w:rsid w:val="00935195"/>
    <w:rsid w:val="0094418A"/>
    <w:rsid w:val="0095432F"/>
    <w:rsid w:val="009A7A37"/>
    <w:rsid w:val="009B0EE2"/>
    <w:rsid w:val="009C66D8"/>
    <w:rsid w:val="009F1026"/>
    <w:rsid w:val="00A02413"/>
    <w:rsid w:val="00A22BB6"/>
    <w:rsid w:val="00A82DC0"/>
    <w:rsid w:val="00AD4F79"/>
    <w:rsid w:val="00AF7930"/>
    <w:rsid w:val="00B12A6B"/>
    <w:rsid w:val="00B1673A"/>
    <w:rsid w:val="00B26656"/>
    <w:rsid w:val="00B31934"/>
    <w:rsid w:val="00B503F4"/>
    <w:rsid w:val="00B666DF"/>
    <w:rsid w:val="00B85717"/>
    <w:rsid w:val="00BB7DE1"/>
    <w:rsid w:val="00BD6256"/>
    <w:rsid w:val="00C321CE"/>
    <w:rsid w:val="00C44A08"/>
    <w:rsid w:val="00C53234"/>
    <w:rsid w:val="00C95E88"/>
    <w:rsid w:val="00CD4326"/>
    <w:rsid w:val="00CD622F"/>
    <w:rsid w:val="00D06E84"/>
    <w:rsid w:val="00D441F3"/>
    <w:rsid w:val="00D52EDA"/>
    <w:rsid w:val="00D71267"/>
    <w:rsid w:val="00D71466"/>
    <w:rsid w:val="00D927B9"/>
    <w:rsid w:val="00DA0333"/>
    <w:rsid w:val="00DA2378"/>
    <w:rsid w:val="00DB2F61"/>
    <w:rsid w:val="00DB52B0"/>
    <w:rsid w:val="00DD1A54"/>
    <w:rsid w:val="00DE0EA1"/>
    <w:rsid w:val="00DE65DA"/>
    <w:rsid w:val="00E66C56"/>
    <w:rsid w:val="00F37B8D"/>
    <w:rsid w:val="00F42256"/>
    <w:rsid w:val="00F45A10"/>
    <w:rsid w:val="00F56228"/>
    <w:rsid w:val="00F73BFA"/>
    <w:rsid w:val="00F94E69"/>
    <w:rsid w:val="00FD0408"/>
    <w:rsid w:val="00FD7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6C9DAA2"/>
  <w15:docId w15:val="{96DAF0FA-5E8A-4888-B130-1981FF41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F79"/>
    <w:pPr>
      <w:widowControl w:val="0"/>
      <w:autoSpaceDE w:val="0"/>
      <w:autoSpaceDN w:val="0"/>
      <w:adjustRightInd w:val="0"/>
      <w:spacing w:after="0" w:line="240" w:lineRule="auto"/>
    </w:pPr>
    <w:rPr>
      <w:rFonts w:ascii="Times New Roman" w:eastAsia="Times New Roman" w:hAnsi="Times New Roman" w:cs="Times New Roman"/>
      <w:noProof/>
      <w:sz w:val="24"/>
      <w:szCs w:val="24"/>
    </w:rPr>
  </w:style>
  <w:style w:type="paragraph" w:styleId="Heading2">
    <w:name w:val="heading 2"/>
    <w:aliases w:val="H2-Sec. Head"/>
    <w:basedOn w:val="Normal"/>
    <w:next w:val="Normal"/>
    <w:link w:val="Heading2Char"/>
    <w:qFormat/>
    <w:rsid w:val="00AD4F79"/>
    <w:pPr>
      <w:keepNext/>
      <w:widowControl/>
      <w:tabs>
        <w:tab w:val="left" w:pos="1152"/>
      </w:tabs>
      <w:autoSpaceDE/>
      <w:autoSpaceDN/>
      <w:adjustRightInd/>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rsid w:val="00AD4F79"/>
    <w:rPr>
      <w:rFonts w:ascii="Times New Roman" w:eastAsia="Times New Roman" w:hAnsi="Times New Roman" w:cs="Times New Roman"/>
      <w:b/>
      <w:noProof/>
      <w:szCs w:val="20"/>
    </w:rPr>
  </w:style>
  <w:style w:type="character" w:styleId="Hyperlink">
    <w:name w:val="Hyperlink"/>
    <w:basedOn w:val="DefaultParagraphFont"/>
    <w:unhideWhenUsed/>
    <w:rsid w:val="00AD4F79"/>
    <w:rPr>
      <w:color w:val="0563C1" w:themeColor="hyperlink"/>
      <w:u w:val="single"/>
    </w:rPr>
  </w:style>
  <w:style w:type="paragraph" w:styleId="ListParagraph">
    <w:name w:val="List Paragraph"/>
    <w:basedOn w:val="Normal"/>
    <w:uiPriority w:val="34"/>
    <w:qFormat/>
    <w:rsid w:val="00AD4F79"/>
    <w:pPr>
      <w:ind w:left="720"/>
      <w:contextualSpacing/>
    </w:pPr>
  </w:style>
  <w:style w:type="character" w:customStyle="1" w:styleId="footnoteref">
    <w:name w:val="footnote ref"/>
    <w:rsid w:val="00AD4F79"/>
  </w:style>
  <w:style w:type="character" w:customStyle="1" w:styleId="Style">
    <w:name w:val="Style"/>
    <w:rsid w:val="00AD4F79"/>
  </w:style>
  <w:style w:type="character" w:styleId="CommentReference">
    <w:name w:val="annotation reference"/>
    <w:basedOn w:val="DefaultParagraphFont"/>
    <w:semiHidden/>
    <w:rsid w:val="00AD4F79"/>
    <w:rPr>
      <w:sz w:val="16"/>
      <w:szCs w:val="16"/>
    </w:rPr>
  </w:style>
  <w:style w:type="paragraph" w:styleId="CommentText">
    <w:name w:val="annotation text"/>
    <w:basedOn w:val="Normal"/>
    <w:link w:val="CommentTextChar"/>
    <w:semiHidden/>
    <w:rsid w:val="00AD4F79"/>
    <w:rPr>
      <w:sz w:val="20"/>
      <w:szCs w:val="20"/>
    </w:rPr>
  </w:style>
  <w:style w:type="character" w:customStyle="1" w:styleId="CommentTextChar">
    <w:name w:val="Comment Text Char"/>
    <w:basedOn w:val="DefaultParagraphFont"/>
    <w:link w:val="CommentText"/>
    <w:semiHidden/>
    <w:rsid w:val="00AD4F79"/>
    <w:rPr>
      <w:rFonts w:ascii="Times New Roman" w:eastAsia="Times New Roman" w:hAnsi="Times New Roman" w:cs="Times New Roman"/>
      <w:noProof/>
      <w:sz w:val="20"/>
      <w:szCs w:val="20"/>
    </w:rPr>
  </w:style>
  <w:style w:type="paragraph" w:styleId="BalloonText">
    <w:name w:val="Balloon Text"/>
    <w:basedOn w:val="Normal"/>
    <w:link w:val="BalloonTextChar"/>
    <w:semiHidden/>
    <w:unhideWhenUsed/>
    <w:rsid w:val="00AD4F79"/>
    <w:rPr>
      <w:rFonts w:ascii="Segoe UI" w:hAnsi="Segoe UI" w:cs="Segoe UI"/>
      <w:sz w:val="18"/>
      <w:szCs w:val="18"/>
    </w:rPr>
  </w:style>
  <w:style w:type="character" w:customStyle="1" w:styleId="BalloonTextChar">
    <w:name w:val="Balloon Text Char"/>
    <w:basedOn w:val="DefaultParagraphFont"/>
    <w:link w:val="BalloonText"/>
    <w:semiHidden/>
    <w:rsid w:val="00AD4F79"/>
    <w:rPr>
      <w:rFonts w:ascii="Segoe UI" w:eastAsia="Times New Roman" w:hAnsi="Segoe UI" w:cs="Segoe UI"/>
      <w:noProof/>
      <w:sz w:val="18"/>
      <w:szCs w:val="18"/>
    </w:rPr>
  </w:style>
  <w:style w:type="paragraph" w:styleId="Header">
    <w:name w:val="header"/>
    <w:basedOn w:val="Normal"/>
    <w:link w:val="HeaderChar"/>
    <w:unhideWhenUsed/>
    <w:rsid w:val="00AD4F79"/>
    <w:pPr>
      <w:tabs>
        <w:tab w:val="center" w:pos="4680"/>
        <w:tab w:val="right" w:pos="9360"/>
      </w:tabs>
    </w:pPr>
  </w:style>
  <w:style w:type="character" w:customStyle="1" w:styleId="HeaderChar">
    <w:name w:val="Header Char"/>
    <w:basedOn w:val="DefaultParagraphFont"/>
    <w:link w:val="Header"/>
    <w:rsid w:val="00AD4F79"/>
    <w:rPr>
      <w:rFonts w:ascii="Times New Roman" w:eastAsia="Times New Roman" w:hAnsi="Times New Roman" w:cs="Times New Roman"/>
      <w:noProof/>
      <w:sz w:val="24"/>
      <w:szCs w:val="24"/>
    </w:rPr>
  </w:style>
  <w:style w:type="paragraph" w:styleId="Footer">
    <w:name w:val="footer"/>
    <w:basedOn w:val="Normal"/>
    <w:link w:val="FooterChar"/>
    <w:unhideWhenUsed/>
    <w:rsid w:val="00AD4F79"/>
    <w:pPr>
      <w:tabs>
        <w:tab w:val="center" w:pos="4680"/>
        <w:tab w:val="right" w:pos="9360"/>
      </w:tabs>
    </w:pPr>
  </w:style>
  <w:style w:type="character" w:customStyle="1" w:styleId="FooterChar">
    <w:name w:val="Footer Char"/>
    <w:basedOn w:val="DefaultParagraphFont"/>
    <w:link w:val="Footer"/>
    <w:rsid w:val="00AD4F79"/>
    <w:rPr>
      <w:rFonts w:ascii="Times New Roman" w:eastAsia="Times New Roman" w:hAnsi="Times New Roman" w:cs="Times New Roman"/>
      <w:noProof/>
      <w:sz w:val="24"/>
      <w:szCs w:val="24"/>
    </w:rPr>
  </w:style>
  <w:style w:type="character" w:styleId="PageNumber">
    <w:name w:val="page number"/>
    <w:basedOn w:val="DefaultParagraphFont"/>
    <w:rsid w:val="00AD4F79"/>
  </w:style>
  <w:style w:type="paragraph" w:styleId="CommentSubject">
    <w:name w:val="annotation subject"/>
    <w:basedOn w:val="CommentText"/>
    <w:next w:val="CommentText"/>
    <w:link w:val="CommentSubjectChar"/>
    <w:semiHidden/>
    <w:rsid w:val="00AD4F79"/>
    <w:rPr>
      <w:b/>
      <w:bCs/>
    </w:rPr>
  </w:style>
  <w:style w:type="character" w:customStyle="1" w:styleId="CommentSubjectChar">
    <w:name w:val="Comment Subject Char"/>
    <w:basedOn w:val="CommentTextChar"/>
    <w:link w:val="CommentSubject"/>
    <w:semiHidden/>
    <w:rsid w:val="00AD4F79"/>
    <w:rPr>
      <w:rFonts w:ascii="Times New Roman" w:eastAsia="Times New Roman" w:hAnsi="Times New Roman" w:cs="Times New Roman"/>
      <w:b/>
      <w:bCs/>
      <w:noProof/>
      <w:sz w:val="20"/>
      <w:szCs w:val="20"/>
    </w:rPr>
  </w:style>
  <w:style w:type="table" w:styleId="TableGrid">
    <w:name w:val="Table Grid"/>
    <w:basedOn w:val="TableNormal"/>
    <w:rsid w:val="00AD4F79"/>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4F79"/>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AD4F79"/>
    <w:pPr>
      <w:spacing w:after="120"/>
    </w:pPr>
  </w:style>
  <w:style w:type="character" w:customStyle="1" w:styleId="BodyTextChar">
    <w:name w:val="Body Text Char"/>
    <w:basedOn w:val="DefaultParagraphFont"/>
    <w:link w:val="BodyText"/>
    <w:rsid w:val="00AD4F79"/>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rliep@nhlbi.nih.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ata.bls.gov/oes/datatyp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70086-6F74-4E45-8A0E-FE907BEA4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6405</Words>
  <Characters>36515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NIH/NHLBI</Company>
  <LinksUpToDate>false</LinksUpToDate>
  <CharactersWithSpaces>42835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Inglese</dc:creator>
  <cp:lastModifiedBy>Fountain, Marisa (NIH/OD) [E]</cp:lastModifiedBy>
  <cp:revision>2</cp:revision>
  <cp:lastPrinted>2015-12-08T19:53:00Z</cp:lastPrinted>
  <dcterms:created xsi:type="dcterms:W3CDTF">2016-07-12T14:26:00Z</dcterms:created>
  <dcterms:modified xsi:type="dcterms:W3CDTF">2016-07-12T14:26:00Z</dcterms:modified>
</cp:coreProperties>
</file>