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AE" w:rsidRDefault="00140FAE">
      <w:pPr>
        <w:autoSpaceDN w:val="0"/>
        <w:jc w:val="center"/>
        <w:rPr>
          <w:rFonts w:ascii="Arial" w:hAnsi="Arial" w:cs="Arial"/>
          <w:b/>
          <w:bCs/>
          <w:szCs w:val="20"/>
        </w:rPr>
      </w:pPr>
      <w:r>
        <w:rPr>
          <w:rFonts w:ascii="Arial" w:hAnsi="Arial" w:cs="Arial"/>
          <w:b/>
          <w:bCs/>
        </w:rPr>
        <w:t>Supporting Statement for VA Form 40-4970</w:t>
      </w:r>
    </w:p>
    <w:p w:rsidR="00140FAE" w:rsidRDefault="00140FAE">
      <w:pPr>
        <w:overflowPunct w:val="0"/>
        <w:autoSpaceDE w:val="0"/>
        <w:autoSpaceDN w:val="0"/>
        <w:adjustRightInd w:val="0"/>
        <w:jc w:val="center"/>
        <w:rPr>
          <w:rFonts w:ascii="Arial" w:hAnsi="Arial" w:cs="Arial"/>
          <w:szCs w:val="20"/>
        </w:rPr>
      </w:pPr>
      <w:r>
        <w:rPr>
          <w:rFonts w:ascii="Arial" w:hAnsi="Arial" w:cs="Arial"/>
          <w:b/>
          <w:bCs/>
        </w:rPr>
        <w:t>(Request for Disinterment)</w:t>
      </w:r>
    </w:p>
    <w:p w:rsidR="00140FAE" w:rsidRDefault="00140FAE">
      <w:pPr>
        <w:overflowPunct w:val="0"/>
        <w:autoSpaceDE w:val="0"/>
        <w:autoSpaceDN w:val="0"/>
        <w:adjustRightInd w:val="0"/>
        <w:rPr>
          <w:rFonts w:ascii="Arial" w:hAnsi="Arial" w:cs="Arial"/>
          <w:szCs w:val="20"/>
        </w:rPr>
      </w:pPr>
    </w:p>
    <w:p w:rsidR="00140FAE" w:rsidRDefault="00140FAE">
      <w:pPr>
        <w:overflowPunct w:val="0"/>
        <w:autoSpaceDE w:val="0"/>
        <w:autoSpaceDN w:val="0"/>
        <w:adjustRightInd w:val="0"/>
        <w:rPr>
          <w:rFonts w:ascii="Arial" w:hAnsi="Arial" w:cs="Arial"/>
          <w:szCs w:val="20"/>
        </w:rPr>
      </w:pPr>
    </w:p>
    <w:p w:rsidR="00140FAE" w:rsidRDefault="00140FAE">
      <w:pPr>
        <w:pStyle w:val="Heading1"/>
        <w:numPr>
          <w:ilvl w:val="0"/>
          <w:numId w:val="1"/>
        </w:numPr>
        <w:rPr>
          <w:rFonts w:cs="Arial"/>
        </w:rPr>
      </w:pPr>
      <w:r>
        <w:rPr>
          <w:rFonts w:cs="Arial"/>
        </w:rPr>
        <w:t>Justification</w:t>
      </w:r>
    </w:p>
    <w:p w:rsidR="007A0460" w:rsidRPr="007A0460" w:rsidRDefault="007A0460" w:rsidP="003E0F5C"/>
    <w:p w:rsidR="007A0460" w:rsidRPr="003E0F5C" w:rsidRDefault="007A0460" w:rsidP="003E0F5C">
      <w:pPr>
        <w:autoSpaceDE w:val="0"/>
        <w:autoSpaceDN w:val="0"/>
        <w:adjustRightInd w:val="0"/>
        <w:rPr>
          <w:rFonts w:ascii="Arial" w:hAnsi="Arial" w:cs="Arial"/>
          <w:b/>
          <w:sz w:val="40"/>
        </w:rPr>
      </w:pPr>
      <w:r w:rsidRPr="003E0F5C">
        <w:rPr>
          <w:rFonts w:ascii="Arial" w:hAnsi="Arial" w:cs="Arial"/>
          <w:b/>
          <w:szCs w:val="16"/>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460" w:rsidRPr="007A0460" w:rsidRDefault="007A0460" w:rsidP="003E0F5C"/>
    <w:p w:rsidR="00140FAE" w:rsidRDefault="00140FAE">
      <w:pPr>
        <w:overflowPunct w:val="0"/>
        <w:autoSpaceDE w:val="0"/>
        <w:autoSpaceDN w:val="0"/>
        <w:adjustRightInd w:val="0"/>
        <w:rPr>
          <w:rFonts w:ascii="Arial" w:hAnsi="Arial" w:cs="Arial"/>
          <w:szCs w:val="20"/>
        </w:rPr>
      </w:pPr>
      <w:r>
        <w:rPr>
          <w:rFonts w:ascii="Arial" w:hAnsi="Arial" w:cs="Arial"/>
        </w:rPr>
        <w:t xml:space="preserve">Interments made in National Cemeteries are permanent and final.  </w:t>
      </w:r>
      <w:proofErr w:type="spellStart"/>
      <w:r>
        <w:rPr>
          <w:rFonts w:ascii="Arial" w:hAnsi="Arial" w:cs="Arial"/>
        </w:rPr>
        <w:t>Disinterments</w:t>
      </w:r>
      <w:proofErr w:type="spellEnd"/>
      <w:r>
        <w:rPr>
          <w:rFonts w:ascii="Arial" w:hAnsi="Arial" w:cs="Arial"/>
        </w:rPr>
        <w:t xml:space="preserve"> will be permitted for cogent reasons, and then with prior written authorization only, usually by the Cemetery Director.  Approval can be made when all immediate family members of the decedent, which includes the person who initiated the interment (whether or not he/she is a member of the immediate family), give their written consent.  (Next-of-kin are generally initiators of disinterment requests.)  An order from a court of local jurisdiction can be accepted in lieu of submitting VA Form 40-4970.  The form also serves as a control mechanism that ensures compliance with VA disinterment regulations.</w:t>
      </w:r>
    </w:p>
    <w:p w:rsidR="00140FAE" w:rsidRDefault="00140FAE">
      <w:pPr>
        <w:overflowPunct w:val="0"/>
        <w:autoSpaceDE w:val="0"/>
        <w:autoSpaceDN w:val="0"/>
        <w:adjustRightInd w:val="0"/>
        <w:rPr>
          <w:rFonts w:ascii="Arial" w:hAnsi="Arial" w:cs="Arial"/>
          <w:szCs w:val="20"/>
        </w:rPr>
      </w:pPr>
    </w:p>
    <w:p w:rsidR="007A0460" w:rsidRPr="003E0F5C" w:rsidRDefault="00140FAE" w:rsidP="007A0460">
      <w:pPr>
        <w:autoSpaceDE w:val="0"/>
        <w:autoSpaceDN w:val="0"/>
        <w:adjustRightInd w:val="0"/>
        <w:rPr>
          <w:rFonts w:ascii="Arial" w:hAnsi="Arial" w:cs="Arial"/>
          <w:b/>
        </w:rPr>
      </w:pPr>
      <w:r w:rsidRPr="003E0F5C">
        <w:rPr>
          <w:rFonts w:ascii="Arial" w:hAnsi="Arial" w:cs="Arial"/>
          <w:b/>
        </w:rPr>
        <w:t xml:space="preserve">2. </w:t>
      </w:r>
      <w:r w:rsidR="007A0460" w:rsidRPr="003E0F5C">
        <w:rPr>
          <w:rFonts w:ascii="Arial" w:hAnsi="Arial" w:cs="Arial"/>
          <w:b/>
        </w:rPr>
        <w:t>Indicate how, by whom, and for what purpose the information is to be used. Except for a new collection, indicate the actual use the agency has made of the</w:t>
      </w:r>
    </w:p>
    <w:p w:rsidR="007A0460" w:rsidRPr="003E0F5C" w:rsidRDefault="007A0460" w:rsidP="007A0460">
      <w:pPr>
        <w:overflowPunct w:val="0"/>
        <w:autoSpaceDE w:val="0"/>
        <w:autoSpaceDN w:val="0"/>
        <w:adjustRightInd w:val="0"/>
        <w:rPr>
          <w:rFonts w:ascii="Arial" w:hAnsi="Arial" w:cs="Arial"/>
          <w:b/>
        </w:rPr>
      </w:pPr>
      <w:proofErr w:type="gramStart"/>
      <w:r w:rsidRPr="003E0F5C">
        <w:rPr>
          <w:rFonts w:ascii="Arial" w:hAnsi="Arial" w:cs="Arial"/>
          <w:b/>
        </w:rPr>
        <w:t>information</w:t>
      </w:r>
      <w:proofErr w:type="gramEnd"/>
      <w:r w:rsidRPr="003E0F5C">
        <w:rPr>
          <w:rFonts w:ascii="Arial" w:hAnsi="Arial" w:cs="Arial"/>
          <w:b/>
        </w:rPr>
        <w:t xml:space="preserve"> received from the current collection.</w:t>
      </w:r>
    </w:p>
    <w:p w:rsidR="007A0460" w:rsidRDefault="007A0460">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The purpose of the VA Form 40-4970 is to allow a person who has a sincere wish and cogent reason to request removal of remains from a national cemetery for interment at another location.  VA Form 40-4970 is an affidavit that requires signatories to execute the document before a notary.  This document then becomes a permanent record.  Federal programs are unaffected since this is not an advocated action.  This requirement is for a specific purpose peculiar to a particular circumstance.  Regulations, policies and procedures provide uniform methods for a disinterment since national cemeteries are located in many states.  VA Form 40-4970 provides decision-making data for approving or disapproving the disinterment request.</w:t>
      </w:r>
    </w:p>
    <w:p w:rsidR="00140FAE" w:rsidRDefault="00140FAE">
      <w:pPr>
        <w:overflowPunct w:val="0"/>
        <w:autoSpaceDE w:val="0"/>
        <w:autoSpaceDN w:val="0"/>
        <w:adjustRightInd w:val="0"/>
        <w:rPr>
          <w:rFonts w:ascii="Arial" w:hAnsi="Arial" w:cs="Arial"/>
          <w:szCs w:val="20"/>
        </w:rPr>
      </w:pPr>
    </w:p>
    <w:p w:rsidR="007A0460" w:rsidRPr="003E0F5C" w:rsidRDefault="00140FAE" w:rsidP="003E0F5C">
      <w:pPr>
        <w:autoSpaceDE w:val="0"/>
        <w:autoSpaceDN w:val="0"/>
        <w:adjustRightInd w:val="0"/>
        <w:rPr>
          <w:rFonts w:ascii="Arial" w:hAnsi="Arial" w:cs="Arial"/>
          <w:b/>
        </w:rPr>
      </w:pPr>
      <w:r w:rsidRPr="003E0F5C">
        <w:rPr>
          <w:rFonts w:ascii="Arial" w:hAnsi="Arial" w:cs="Arial"/>
          <w:b/>
        </w:rPr>
        <w:t xml:space="preserve">3.  </w:t>
      </w:r>
      <w:r w:rsidR="007A0460" w:rsidRPr="003E0F5C">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0460" w:rsidRDefault="007A0460">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Present format and procedures are effective.  This form is available on the One VA website.</w:t>
      </w:r>
    </w:p>
    <w:p w:rsidR="00140FAE" w:rsidRDefault="00140FAE">
      <w:pPr>
        <w:overflowPunct w:val="0"/>
        <w:autoSpaceDE w:val="0"/>
        <w:autoSpaceDN w:val="0"/>
        <w:adjustRightInd w:val="0"/>
        <w:rPr>
          <w:rFonts w:ascii="Arial" w:hAnsi="Arial" w:cs="Arial"/>
          <w:szCs w:val="20"/>
        </w:rPr>
      </w:pPr>
    </w:p>
    <w:p w:rsidR="007A0460" w:rsidRPr="003E0F5C" w:rsidRDefault="00140FAE" w:rsidP="003E0F5C">
      <w:pPr>
        <w:autoSpaceDE w:val="0"/>
        <w:autoSpaceDN w:val="0"/>
        <w:adjustRightInd w:val="0"/>
        <w:rPr>
          <w:rFonts w:ascii="Arial" w:hAnsi="Arial" w:cs="Arial"/>
          <w:b/>
        </w:rPr>
      </w:pPr>
      <w:r w:rsidRPr="003E0F5C">
        <w:rPr>
          <w:rFonts w:ascii="Arial" w:hAnsi="Arial" w:cs="Arial"/>
          <w:b/>
        </w:rPr>
        <w:lastRenderedPageBreak/>
        <w:t xml:space="preserve">4.  </w:t>
      </w:r>
      <w:r w:rsidR="007A0460" w:rsidRPr="003E0F5C">
        <w:rPr>
          <w:rFonts w:ascii="Arial" w:hAnsi="Arial" w:cs="Arial"/>
          <w:b/>
        </w:rPr>
        <w:t>Describe efforts to identify duplication. Show specifically why any similar information already available cannot be used or modified for use for the purposes described in Item 2 above.</w:t>
      </w:r>
    </w:p>
    <w:p w:rsidR="007A0460" w:rsidRPr="007A0460" w:rsidRDefault="007A0460" w:rsidP="003E0F5C">
      <w:pPr>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Duplication does not exist.  A disinterment request is a unique circumstance unassociated with any other available information.</w:t>
      </w:r>
    </w:p>
    <w:p w:rsidR="00140FAE" w:rsidRDefault="00140FAE">
      <w:pPr>
        <w:overflowPunct w:val="0"/>
        <w:autoSpaceDE w:val="0"/>
        <w:autoSpaceDN w:val="0"/>
        <w:adjustRightInd w:val="0"/>
        <w:rPr>
          <w:rFonts w:ascii="Arial" w:hAnsi="Arial" w:cs="Arial"/>
          <w:szCs w:val="20"/>
        </w:rPr>
      </w:pPr>
    </w:p>
    <w:p w:rsidR="007A0460" w:rsidRPr="003E0F5C" w:rsidRDefault="00140FAE" w:rsidP="003E0F5C">
      <w:pPr>
        <w:autoSpaceDE w:val="0"/>
        <w:autoSpaceDN w:val="0"/>
        <w:adjustRightInd w:val="0"/>
        <w:rPr>
          <w:rFonts w:ascii="Arial" w:hAnsi="Arial" w:cs="Arial"/>
          <w:b/>
        </w:rPr>
      </w:pPr>
      <w:r w:rsidRPr="003E0F5C">
        <w:rPr>
          <w:rFonts w:ascii="Arial" w:hAnsi="Arial" w:cs="Arial"/>
          <w:b/>
        </w:rPr>
        <w:t xml:space="preserve">5.  </w:t>
      </w:r>
      <w:r w:rsidR="007A0460" w:rsidRPr="003E0F5C">
        <w:rPr>
          <w:rFonts w:ascii="Arial" w:hAnsi="Arial" w:cs="Arial"/>
          <w:b/>
        </w:rPr>
        <w:t>If the collection of information impacts small businesses or other small entities (Item 5 of OMB Form 83-I), describe any methods used to minimize burden.</w:t>
      </w:r>
    </w:p>
    <w:p w:rsidR="007A0460" w:rsidRDefault="007A0460">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Neither small business nor other small entities are involved; this is a personal matter instituted by a next-of-kin of a decedent interred in a national cemetery.</w:t>
      </w:r>
    </w:p>
    <w:p w:rsidR="00140FAE" w:rsidRDefault="00140FAE">
      <w:pPr>
        <w:overflowPunct w:val="0"/>
        <w:autoSpaceDE w:val="0"/>
        <w:autoSpaceDN w:val="0"/>
        <w:adjustRightInd w:val="0"/>
        <w:rPr>
          <w:rFonts w:ascii="Arial" w:hAnsi="Arial" w:cs="Arial"/>
          <w:szCs w:val="20"/>
        </w:rPr>
      </w:pPr>
    </w:p>
    <w:p w:rsidR="007A0460" w:rsidRPr="003E0F5C" w:rsidRDefault="00140FAE" w:rsidP="003E0F5C">
      <w:pPr>
        <w:autoSpaceDE w:val="0"/>
        <w:autoSpaceDN w:val="0"/>
        <w:adjustRightInd w:val="0"/>
        <w:rPr>
          <w:rFonts w:ascii="Arial" w:hAnsi="Arial" w:cs="Arial"/>
          <w:b/>
        </w:rPr>
      </w:pPr>
      <w:r w:rsidRPr="003E0F5C">
        <w:rPr>
          <w:rFonts w:ascii="Arial" w:hAnsi="Arial" w:cs="Arial"/>
          <w:b/>
        </w:rPr>
        <w:t xml:space="preserve">6.  </w:t>
      </w:r>
      <w:r w:rsidR="007A0460" w:rsidRPr="003E0F5C">
        <w:rPr>
          <w:rFonts w:ascii="Arial" w:hAnsi="Arial" w:cs="Arial"/>
          <w:b/>
        </w:rPr>
        <w:t>Describe the consequence to Federal program or policy activities if the collection is not conducted or is conducted less frequently, as well as any technical or legal obstacles to reducing burden.</w:t>
      </w:r>
    </w:p>
    <w:p w:rsidR="007A0460" w:rsidRDefault="007A0460">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Requests for disinterment are generally made by the next-of-kin of a decedent interred in a national cemetery.  Frequency of such requests cannot be regulated.</w:t>
      </w:r>
    </w:p>
    <w:p w:rsidR="00140FAE" w:rsidRDefault="00140FAE">
      <w:pPr>
        <w:overflowPunct w:val="0"/>
        <w:autoSpaceDE w:val="0"/>
        <w:autoSpaceDN w:val="0"/>
        <w:adjustRightInd w:val="0"/>
        <w:rPr>
          <w:rFonts w:ascii="Arial" w:hAnsi="Arial" w:cs="Arial"/>
          <w:szCs w:val="20"/>
        </w:rPr>
      </w:pPr>
    </w:p>
    <w:p w:rsidR="007A0460" w:rsidRPr="003E0F5C" w:rsidRDefault="00140FAE" w:rsidP="003E0F5C">
      <w:pPr>
        <w:autoSpaceDE w:val="0"/>
        <w:autoSpaceDN w:val="0"/>
        <w:adjustRightInd w:val="0"/>
        <w:rPr>
          <w:rFonts w:ascii="Arial" w:hAnsi="Arial" w:cs="Arial"/>
          <w:b/>
        </w:rPr>
      </w:pPr>
      <w:r w:rsidRPr="003E0F5C">
        <w:rPr>
          <w:rFonts w:ascii="Arial" w:hAnsi="Arial" w:cs="Arial"/>
          <w:b/>
        </w:rPr>
        <w:t xml:space="preserve">7.  </w:t>
      </w:r>
      <w:r w:rsidR="007A0460" w:rsidRPr="003E0F5C">
        <w:rPr>
          <w:rFonts w:ascii="Arial" w:hAnsi="Arial" w:cs="Arial"/>
          <w:b/>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7A0460" w:rsidRDefault="007A0460">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There are no special circumstances requiring that the collection be conducted in a manner inconsistent with the guidelines in 5 CFR Section 1320.6.</w:t>
      </w:r>
    </w:p>
    <w:p w:rsidR="00140FAE" w:rsidRDefault="00140FAE">
      <w:pPr>
        <w:overflowPunct w:val="0"/>
        <w:autoSpaceDE w:val="0"/>
        <w:autoSpaceDN w:val="0"/>
        <w:adjustRightInd w:val="0"/>
        <w:rPr>
          <w:rFonts w:ascii="Arial" w:hAnsi="Arial" w:cs="Arial"/>
        </w:rPr>
      </w:pPr>
    </w:p>
    <w:p w:rsidR="00F977AE" w:rsidRPr="003E0F5C" w:rsidRDefault="00140FAE" w:rsidP="003E0F5C">
      <w:pPr>
        <w:autoSpaceDE w:val="0"/>
        <w:autoSpaceDN w:val="0"/>
        <w:adjustRightInd w:val="0"/>
        <w:rPr>
          <w:rFonts w:ascii="Arial" w:hAnsi="Arial" w:cs="Arial"/>
          <w:b/>
        </w:rPr>
      </w:pPr>
      <w:r w:rsidRPr="003E0F5C">
        <w:rPr>
          <w:rFonts w:ascii="Arial" w:hAnsi="Arial" w:cs="Arial"/>
          <w:b/>
        </w:rPr>
        <w:t xml:space="preserve">8. </w:t>
      </w:r>
      <w:r w:rsidR="00F977AE" w:rsidRPr="003E0F5C">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00F977AE" w:rsidRPr="003E0F5C">
        <w:rPr>
          <w:rFonts w:ascii="Arial" w:hAnsi="Arial" w:cs="Arial"/>
          <w:b/>
        </w:rPr>
        <w:lastRenderedPageBreak/>
        <w:t>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w:t>
      </w:r>
      <w:r w:rsidR="0083681F">
        <w:rPr>
          <w:rFonts w:ascii="Arial" w:hAnsi="Arial" w:cs="Arial"/>
          <w:b/>
        </w:rPr>
        <w:t xml:space="preserve"> </w:t>
      </w:r>
      <w:r w:rsidR="00F977AE" w:rsidRPr="003E0F5C">
        <w:rPr>
          <w:rFonts w:ascii="Arial" w:hAnsi="Arial" w:cs="Arial"/>
          <w:b/>
        </w:rPr>
        <w:t>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 xml:space="preserve">Collection of data is consistent with guidelines in 5 CFR 1320.8(d).  The only public contact made is with the veteran, next-of-kin, or person making the final </w:t>
      </w:r>
      <w:proofErr w:type="gramStart"/>
      <w:r>
        <w:rPr>
          <w:rFonts w:ascii="Arial" w:hAnsi="Arial" w:cs="Arial"/>
        </w:rPr>
        <w:t>arrangements,</w:t>
      </w:r>
      <w:proofErr w:type="gramEnd"/>
      <w:r>
        <w:rPr>
          <w:rFonts w:ascii="Arial" w:hAnsi="Arial" w:cs="Arial"/>
        </w:rPr>
        <w:t xml:space="preserve"> and this is done for each disinterment.  Other public contact is unnecessary.  Data collected is done solely by the National Cemetery Administration (NCA) to ensure </w:t>
      </w:r>
    </w:p>
    <w:p w:rsidR="00140FAE" w:rsidRDefault="00140FAE">
      <w:pPr>
        <w:overflowPunct w:val="0"/>
        <w:autoSpaceDE w:val="0"/>
        <w:autoSpaceDN w:val="0"/>
        <w:adjustRightInd w:val="0"/>
        <w:rPr>
          <w:rFonts w:ascii="Arial" w:hAnsi="Arial" w:cs="Arial"/>
          <w:szCs w:val="20"/>
        </w:rPr>
      </w:pPr>
      <w:proofErr w:type="spellStart"/>
      <w:proofErr w:type="gramStart"/>
      <w:r>
        <w:rPr>
          <w:rFonts w:ascii="Arial" w:hAnsi="Arial" w:cs="Arial"/>
        </w:rPr>
        <w:t>disinterments</w:t>
      </w:r>
      <w:proofErr w:type="spellEnd"/>
      <w:proofErr w:type="gramEnd"/>
      <w:r>
        <w:rPr>
          <w:rFonts w:ascii="Arial" w:hAnsi="Arial" w:cs="Arial"/>
        </w:rPr>
        <w:t xml:space="preserve"> made in national cemeteries are in compliance with public laws, and VA regulations, policies and procedures.</w:t>
      </w:r>
    </w:p>
    <w:p w:rsidR="00140FAE" w:rsidRDefault="00140FAE">
      <w:pPr>
        <w:overflowPunct w:val="0"/>
        <w:autoSpaceDE w:val="0"/>
        <w:autoSpaceDN w:val="0"/>
        <w:adjustRightInd w:val="0"/>
        <w:rPr>
          <w:rFonts w:ascii="Arial" w:hAnsi="Arial" w:cs="Arial"/>
          <w:szCs w:val="20"/>
        </w:rPr>
      </w:pPr>
    </w:p>
    <w:p w:rsidR="00E06A75" w:rsidRDefault="00E06A75" w:rsidP="00E06A75">
      <w:pPr>
        <w:overflowPunct w:val="0"/>
        <w:autoSpaceDE w:val="0"/>
        <w:autoSpaceDN w:val="0"/>
        <w:adjustRightInd w:val="0"/>
        <w:rPr>
          <w:rFonts w:ascii="Arial" w:hAnsi="Arial" w:cs="Arial"/>
          <w:szCs w:val="20"/>
        </w:rPr>
      </w:pPr>
      <w:r>
        <w:rPr>
          <w:rFonts w:ascii="Arial" w:hAnsi="Arial" w:cs="Arial"/>
        </w:rPr>
        <w:t xml:space="preserve">The Department notice was published in the Federal Register on </w:t>
      </w:r>
      <w:r w:rsidRPr="00A13C57">
        <w:rPr>
          <w:rFonts w:ascii="Arial" w:hAnsi="Arial" w:cs="Arial"/>
        </w:rPr>
        <w:t>Thursday, October 6, 2016</w:t>
      </w:r>
      <w:r>
        <w:rPr>
          <w:rFonts w:ascii="Arial" w:hAnsi="Arial" w:cs="Arial"/>
        </w:rPr>
        <w:t xml:space="preserve">, page </w:t>
      </w:r>
      <w:r w:rsidRPr="00A13C57">
        <w:rPr>
          <w:rFonts w:ascii="Arial" w:hAnsi="Arial" w:cs="Arial"/>
        </w:rPr>
        <w:t>69575</w:t>
      </w:r>
      <w:r>
        <w:rPr>
          <w:rFonts w:ascii="Arial" w:hAnsi="Arial" w:cs="Arial"/>
        </w:rPr>
        <w:t xml:space="preserve"> (Volume 81, Number 194).  No comments were received during the 60-day Federal Register Notice.    </w:t>
      </w:r>
    </w:p>
    <w:p w:rsidR="00140FAE" w:rsidRDefault="00140FAE">
      <w:pPr>
        <w:overflowPunct w:val="0"/>
        <w:autoSpaceDE w:val="0"/>
        <w:autoSpaceDN w:val="0"/>
        <w:adjustRightInd w:val="0"/>
        <w:rPr>
          <w:rFonts w:ascii="Arial" w:hAnsi="Arial" w:cs="Arial"/>
          <w:szCs w:val="20"/>
        </w:rPr>
      </w:pPr>
    </w:p>
    <w:p w:rsidR="00E06A75" w:rsidRDefault="00E06A75">
      <w:pPr>
        <w:overflowPunct w:val="0"/>
        <w:autoSpaceDE w:val="0"/>
        <w:autoSpaceDN w:val="0"/>
        <w:adjustRightInd w:val="0"/>
        <w:rPr>
          <w:rFonts w:ascii="Arial" w:hAnsi="Arial" w:cs="Arial"/>
          <w:szCs w:val="20"/>
        </w:rPr>
      </w:pPr>
    </w:p>
    <w:p w:rsidR="00F977AE" w:rsidRPr="003E0F5C" w:rsidRDefault="00140FAE" w:rsidP="003E0F5C">
      <w:pPr>
        <w:autoSpaceDE w:val="0"/>
        <w:autoSpaceDN w:val="0"/>
        <w:adjustRightInd w:val="0"/>
        <w:rPr>
          <w:rFonts w:ascii="Arial" w:hAnsi="Arial" w:cs="Arial"/>
          <w:b/>
        </w:rPr>
      </w:pPr>
      <w:r w:rsidRPr="003E0F5C">
        <w:rPr>
          <w:rFonts w:ascii="Arial" w:hAnsi="Arial" w:cs="Arial"/>
          <w:b/>
        </w:rPr>
        <w:t xml:space="preserve">9.  </w:t>
      </w:r>
      <w:r w:rsidR="00F977AE" w:rsidRPr="003E0F5C">
        <w:rPr>
          <w:rFonts w:ascii="Arial" w:hAnsi="Arial" w:cs="Arial"/>
          <w:b/>
        </w:rPr>
        <w:t xml:space="preserve">Explain any decision to provide any payment or gift to respondents, other than </w:t>
      </w:r>
      <w:r w:rsidR="00DB79DE" w:rsidRPr="003E0F5C">
        <w:rPr>
          <w:rFonts w:ascii="Arial" w:hAnsi="Arial" w:cs="Arial"/>
          <w:b/>
        </w:rPr>
        <w:t>r</w:t>
      </w:r>
      <w:r w:rsidR="00DB79DE" w:rsidRPr="00016482">
        <w:rPr>
          <w:rFonts w:ascii="Arial" w:hAnsi="Arial" w:cs="Arial"/>
          <w:b/>
          <w:color w:val="000000"/>
        </w:rPr>
        <w:t>emuneration</w:t>
      </w:r>
      <w:r w:rsidR="00F977AE" w:rsidRPr="003E0F5C">
        <w:rPr>
          <w:rFonts w:ascii="Arial" w:hAnsi="Arial" w:cs="Arial"/>
          <w:b/>
        </w:rPr>
        <w:t xml:space="preserve"> of contractors or grantees.</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There are no payments made or gifts given to respondents.</w:t>
      </w:r>
    </w:p>
    <w:p w:rsidR="00140FAE" w:rsidRDefault="00140FAE">
      <w:pPr>
        <w:overflowPunct w:val="0"/>
        <w:autoSpaceDE w:val="0"/>
        <w:autoSpaceDN w:val="0"/>
        <w:adjustRightInd w:val="0"/>
        <w:rPr>
          <w:rFonts w:ascii="Arial" w:hAnsi="Arial" w:cs="Arial"/>
          <w:szCs w:val="20"/>
        </w:rPr>
      </w:pPr>
    </w:p>
    <w:p w:rsidR="00F977AE" w:rsidRPr="003E0F5C" w:rsidRDefault="00140FAE" w:rsidP="003E0F5C">
      <w:pPr>
        <w:autoSpaceDE w:val="0"/>
        <w:autoSpaceDN w:val="0"/>
        <w:adjustRightInd w:val="0"/>
        <w:rPr>
          <w:rFonts w:ascii="Arial" w:hAnsi="Arial" w:cs="Arial"/>
          <w:b/>
        </w:rPr>
      </w:pPr>
      <w:r w:rsidRPr="003E0F5C">
        <w:rPr>
          <w:rFonts w:ascii="Arial" w:hAnsi="Arial" w:cs="Arial"/>
          <w:b/>
        </w:rPr>
        <w:t xml:space="preserve">10.  </w:t>
      </w:r>
      <w:r w:rsidR="00F977AE" w:rsidRPr="003E0F5C">
        <w:rPr>
          <w:rFonts w:ascii="Arial" w:hAnsi="Arial" w:cs="Arial"/>
          <w:b/>
        </w:rPr>
        <w:t>Describe any assurance of confidentiality provided to respondents and the basis for the assurance in statute, regulation, or agency policy.</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 xml:space="preserve">The information collection conforms </w:t>
      </w:r>
      <w:r w:rsidR="00AC3032">
        <w:rPr>
          <w:rFonts w:ascii="Arial" w:hAnsi="Arial" w:cs="Arial"/>
        </w:rPr>
        <w:t>to</w:t>
      </w:r>
      <w:r>
        <w:rPr>
          <w:rFonts w:ascii="Arial" w:hAnsi="Arial" w:cs="Arial"/>
        </w:rPr>
        <w:t xml:space="preserve"> the Privacy Act of 1994 and is subject to the conditions of disclosure contained therein.  The records are maintained in the system identified as (42VA41), Veterans Dependents National Cemetery Interment Records – VA, as published in the Federal Register as 40FR38095, August 26, 1995.</w:t>
      </w:r>
    </w:p>
    <w:p w:rsidR="00140FAE" w:rsidRDefault="00140FAE">
      <w:pPr>
        <w:overflowPunct w:val="0"/>
        <w:autoSpaceDE w:val="0"/>
        <w:autoSpaceDN w:val="0"/>
        <w:adjustRightInd w:val="0"/>
        <w:rPr>
          <w:rFonts w:ascii="Arial" w:hAnsi="Arial" w:cs="Arial"/>
          <w:szCs w:val="20"/>
        </w:rPr>
      </w:pPr>
    </w:p>
    <w:p w:rsidR="00F977AE" w:rsidRPr="003E0F5C" w:rsidRDefault="00140FAE" w:rsidP="00F977AE">
      <w:pPr>
        <w:overflowPunct w:val="0"/>
        <w:autoSpaceDE w:val="0"/>
        <w:autoSpaceDN w:val="0"/>
        <w:adjustRightInd w:val="0"/>
        <w:rPr>
          <w:rFonts w:ascii="Arial" w:hAnsi="Arial" w:cs="Arial"/>
          <w:b/>
        </w:rPr>
      </w:pPr>
      <w:r w:rsidRPr="003E0F5C">
        <w:rPr>
          <w:rFonts w:ascii="Arial" w:hAnsi="Arial" w:cs="Arial"/>
          <w:b/>
        </w:rPr>
        <w:t xml:space="preserve">11.  </w:t>
      </w:r>
      <w:r w:rsidR="00F977AE" w:rsidRPr="003E0F5C">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 xml:space="preserve">Some information given by the requester may be of a sensitive or personal nature.  This is provided voluntarily in order that permission will be granted for the disinterment.  </w:t>
      </w:r>
      <w:r>
        <w:rPr>
          <w:rFonts w:ascii="Arial" w:hAnsi="Arial" w:cs="Arial"/>
        </w:rPr>
        <w:lastRenderedPageBreak/>
        <w:t>Questions are basic.  Disinterment requests are not scheduled.  Requests fluctuate, and it is impossible to determine the amount from year-to-year.  Requests are made at the volition of the requester.</w:t>
      </w:r>
    </w:p>
    <w:p w:rsidR="00140FAE" w:rsidRDefault="00140FAE">
      <w:pPr>
        <w:overflowPunct w:val="0"/>
        <w:autoSpaceDE w:val="0"/>
        <w:autoSpaceDN w:val="0"/>
        <w:adjustRightInd w:val="0"/>
        <w:rPr>
          <w:rFonts w:ascii="Arial" w:hAnsi="Arial" w:cs="Arial"/>
          <w:szCs w:val="20"/>
        </w:rPr>
      </w:pPr>
    </w:p>
    <w:p w:rsidR="00F977AE" w:rsidRPr="003E0F5C" w:rsidRDefault="00EE44D4" w:rsidP="00F977AE">
      <w:pPr>
        <w:overflowPunct w:val="0"/>
        <w:autoSpaceDE w:val="0"/>
        <w:autoSpaceDN w:val="0"/>
        <w:adjustRightInd w:val="0"/>
        <w:rPr>
          <w:rFonts w:ascii="Arial" w:hAnsi="Arial" w:cs="Arial"/>
          <w:b/>
        </w:rPr>
      </w:pPr>
      <w:r w:rsidRPr="003E0F5C">
        <w:rPr>
          <w:rFonts w:ascii="Arial" w:hAnsi="Arial" w:cs="Arial"/>
          <w:b/>
        </w:rPr>
        <w:t xml:space="preserve">12.  </w:t>
      </w:r>
      <w:r w:rsidR="00F977AE" w:rsidRPr="003E0F5C">
        <w:rPr>
          <w:rFonts w:ascii="Arial" w:hAnsi="Arial" w:cs="Arial"/>
          <w:b/>
        </w:rPr>
        <w:t>Provide estimates of the hour burden of the collection of information. The statement should:  Indicate the number of respondents, frequency of response, annual hour burden, and an explanation of how the burden was estimated. Unless directed to</w:t>
      </w:r>
      <w:r w:rsidR="0083681F">
        <w:rPr>
          <w:rFonts w:ascii="Arial" w:hAnsi="Arial" w:cs="Arial"/>
          <w:b/>
        </w:rPr>
        <w:t xml:space="preserve"> </w:t>
      </w:r>
      <w:r w:rsidR="00F977AE" w:rsidRPr="003E0F5C">
        <w:rPr>
          <w:rFonts w:ascii="Arial" w:hAnsi="Arial" w:cs="Arial"/>
          <w:b/>
        </w:rPr>
        <w:t xml:space="preserve">do so, agencies should not conduct special surveys to obtain information on which to base hour burden estimates. Consultation with a sample (fewer than 10) of potential respondents is desirable. </w:t>
      </w:r>
    </w:p>
    <w:p w:rsidR="00F977AE" w:rsidRPr="003E0F5C" w:rsidRDefault="00F977AE" w:rsidP="00F977AE">
      <w:pPr>
        <w:overflowPunct w:val="0"/>
        <w:autoSpaceDE w:val="0"/>
        <w:autoSpaceDN w:val="0"/>
        <w:adjustRightInd w:val="0"/>
        <w:rPr>
          <w:rFonts w:ascii="Arial" w:hAnsi="Arial" w:cs="Arial"/>
          <w:b/>
        </w:rPr>
      </w:pPr>
    </w:p>
    <w:p w:rsidR="00F977AE" w:rsidRPr="003E0F5C" w:rsidRDefault="00F977AE" w:rsidP="00F977AE">
      <w:pPr>
        <w:overflowPunct w:val="0"/>
        <w:autoSpaceDE w:val="0"/>
        <w:autoSpaceDN w:val="0"/>
        <w:adjustRightInd w:val="0"/>
        <w:rPr>
          <w:rFonts w:ascii="Arial" w:hAnsi="Arial" w:cs="Arial"/>
          <w:b/>
        </w:rPr>
      </w:pPr>
      <w:r w:rsidRPr="003E0F5C">
        <w:rPr>
          <w:rFonts w:ascii="Arial" w:hAnsi="Arial" w:cs="Arial"/>
          <w:b/>
        </w:rPr>
        <w:t xml:space="preserve">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75AC" w:rsidRDefault="008575AC" w:rsidP="008575AC">
      <w:pPr>
        <w:overflowPunct w:val="0"/>
        <w:autoSpaceDE w:val="0"/>
        <w:autoSpaceDN w:val="0"/>
        <w:adjustRightInd w:val="0"/>
        <w:rPr>
          <w:rFonts w:ascii="Arial" w:hAnsi="Arial" w:cs="Arial"/>
          <w:szCs w:val="20"/>
        </w:rPr>
      </w:pPr>
    </w:p>
    <w:p w:rsidR="008575AC" w:rsidRDefault="008575AC" w:rsidP="008575AC">
      <w:pPr>
        <w:overflowPunct w:val="0"/>
        <w:autoSpaceDE w:val="0"/>
        <w:autoSpaceDN w:val="0"/>
        <w:adjustRightInd w:val="0"/>
        <w:rPr>
          <w:rFonts w:ascii="Arial" w:hAnsi="Arial" w:cs="Arial"/>
          <w:szCs w:val="20"/>
        </w:rPr>
      </w:pPr>
      <w:r w:rsidRPr="00665427">
        <w:rPr>
          <w:rFonts w:ascii="Arial" w:hAnsi="Arial" w:cs="Arial"/>
          <w:szCs w:val="20"/>
        </w:rPr>
        <w:t>In</w:t>
      </w:r>
      <w:r w:rsidR="002A1B03">
        <w:rPr>
          <w:rFonts w:ascii="Arial" w:hAnsi="Arial" w:cs="Arial"/>
          <w:szCs w:val="20"/>
        </w:rPr>
        <w:t xml:space="preserve"> </w:t>
      </w:r>
      <w:r w:rsidR="00551EF1">
        <w:rPr>
          <w:rFonts w:ascii="Arial" w:hAnsi="Arial" w:cs="Arial"/>
          <w:szCs w:val="20"/>
        </w:rPr>
        <w:t>2017</w:t>
      </w:r>
      <w:r w:rsidRPr="00665427">
        <w:rPr>
          <w:rFonts w:ascii="Arial" w:hAnsi="Arial" w:cs="Arial"/>
          <w:szCs w:val="20"/>
        </w:rPr>
        <w:t xml:space="preserve">, 1106 respondents requested disinterment of eligible decedents from VA national cemeteries for an annual burden of </w:t>
      </w:r>
      <w:r w:rsidR="00551EF1">
        <w:rPr>
          <w:rFonts w:ascii="Arial" w:hAnsi="Arial" w:cs="Arial"/>
          <w:szCs w:val="20"/>
        </w:rPr>
        <w:t>185</w:t>
      </w:r>
      <w:r w:rsidRPr="00665427">
        <w:rPr>
          <w:rFonts w:ascii="Arial" w:hAnsi="Arial" w:cs="Arial"/>
          <w:szCs w:val="20"/>
        </w:rPr>
        <w:t xml:space="preserve"> hours.  </w:t>
      </w:r>
      <w:proofErr w:type="gramStart"/>
      <w:r w:rsidRPr="00665427">
        <w:rPr>
          <w:rFonts w:ascii="Arial" w:hAnsi="Arial" w:cs="Arial"/>
          <w:szCs w:val="20"/>
        </w:rPr>
        <w:t>The average respondent burden to complete VA Form 40-4970 is10 minutes.</w:t>
      </w:r>
      <w:proofErr w:type="gramEnd"/>
      <w:r w:rsidRPr="00665427">
        <w:rPr>
          <w:rFonts w:ascii="Arial" w:hAnsi="Arial" w:cs="Arial"/>
          <w:szCs w:val="20"/>
        </w:rPr>
        <w:t xml:space="preserve">  </w:t>
      </w:r>
    </w:p>
    <w:p w:rsidR="00F977AE" w:rsidRPr="003E0F5C" w:rsidRDefault="00F977AE" w:rsidP="00F977AE">
      <w:pPr>
        <w:overflowPunct w:val="0"/>
        <w:autoSpaceDE w:val="0"/>
        <w:autoSpaceDN w:val="0"/>
        <w:adjustRightInd w:val="0"/>
        <w:rPr>
          <w:rFonts w:ascii="Arial" w:hAnsi="Arial" w:cs="Arial"/>
          <w:b/>
        </w:rPr>
      </w:pPr>
    </w:p>
    <w:p w:rsidR="00B279CD" w:rsidRPr="00B279CD" w:rsidRDefault="00B279CD" w:rsidP="00B279CD">
      <w:pPr>
        <w:overflowPunct w:val="0"/>
        <w:autoSpaceDE w:val="0"/>
        <w:autoSpaceDN w:val="0"/>
        <w:adjustRightInd w:val="0"/>
        <w:rPr>
          <w:rFonts w:ascii="Arial" w:hAnsi="Arial" w:cs="Arial"/>
          <w:b/>
        </w:rPr>
      </w:pPr>
      <w:proofErr w:type="gramStart"/>
      <w:r w:rsidRPr="00B279CD">
        <w:rPr>
          <w:rFonts w:ascii="Arial" w:hAnsi="Arial" w:cs="Arial"/>
          <w:b/>
        </w:rPr>
        <w:t>Estimate of Information Collection Burden.</w:t>
      </w:r>
      <w:proofErr w:type="gramEnd"/>
    </w:p>
    <w:p w:rsidR="00B279CD" w:rsidRPr="00B279CD" w:rsidRDefault="00B279CD" w:rsidP="00B279CD">
      <w:pPr>
        <w:overflowPunct w:val="0"/>
        <w:autoSpaceDE w:val="0"/>
        <w:autoSpaceDN w:val="0"/>
        <w:adjustRightInd w:val="0"/>
        <w:rPr>
          <w:rFonts w:ascii="Arial" w:hAnsi="Arial" w:cs="Arial"/>
          <w:b/>
        </w:rPr>
      </w:pPr>
    </w:p>
    <w:p w:rsidR="00B279CD" w:rsidRPr="00B279CD" w:rsidRDefault="00B279CD" w:rsidP="00B279CD">
      <w:pPr>
        <w:numPr>
          <w:ilvl w:val="0"/>
          <w:numId w:val="2"/>
        </w:numPr>
        <w:overflowPunct w:val="0"/>
        <w:autoSpaceDE w:val="0"/>
        <w:autoSpaceDN w:val="0"/>
        <w:adjustRightInd w:val="0"/>
        <w:rPr>
          <w:rFonts w:ascii="Arial" w:hAnsi="Arial" w:cs="Arial"/>
          <w:b/>
        </w:rPr>
      </w:pPr>
      <w:r w:rsidRPr="00B279CD">
        <w:rPr>
          <w:rFonts w:ascii="Arial" w:hAnsi="Arial" w:cs="Arial"/>
          <w:b/>
        </w:rPr>
        <w:t xml:space="preserve">Number of Respondents: </w:t>
      </w:r>
      <w:r>
        <w:rPr>
          <w:rFonts w:ascii="Arial" w:hAnsi="Arial" w:cs="Arial"/>
          <w:b/>
        </w:rPr>
        <w:t>1106</w:t>
      </w:r>
    </w:p>
    <w:p w:rsidR="00B279CD" w:rsidRPr="00B279CD" w:rsidRDefault="00B279CD" w:rsidP="00B279CD">
      <w:pPr>
        <w:overflowPunct w:val="0"/>
        <w:autoSpaceDE w:val="0"/>
        <w:autoSpaceDN w:val="0"/>
        <w:adjustRightInd w:val="0"/>
        <w:rPr>
          <w:rFonts w:ascii="Arial" w:hAnsi="Arial" w:cs="Arial"/>
          <w:b/>
        </w:rPr>
      </w:pPr>
    </w:p>
    <w:p w:rsidR="00B279CD" w:rsidRPr="00B279CD" w:rsidRDefault="00B279CD" w:rsidP="00B279CD">
      <w:pPr>
        <w:numPr>
          <w:ilvl w:val="0"/>
          <w:numId w:val="3"/>
        </w:numPr>
        <w:overflowPunct w:val="0"/>
        <w:autoSpaceDE w:val="0"/>
        <w:autoSpaceDN w:val="0"/>
        <w:adjustRightInd w:val="0"/>
        <w:rPr>
          <w:rFonts w:ascii="Arial" w:hAnsi="Arial" w:cs="Arial"/>
          <w:b/>
        </w:rPr>
      </w:pPr>
      <w:r w:rsidRPr="00B279CD">
        <w:rPr>
          <w:rFonts w:ascii="Arial" w:hAnsi="Arial" w:cs="Arial"/>
          <w:b/>
        </w:rPr>
        <w:t xml:space="preserve">Frequency of Response:  </w:t>
      </w:r>
      <w:r>
        <w:rPr>
          <w:rFonts w:ascii="Arial" w:hAnsi="Arial" w:cs="Arial"/>
          <w:b/>
        </w:rPr>
        <w:t>Annual</w:t>
      </w:r>
    </w:p>
    <w:p w:rsidR="00B279CD" w:rsidRPr="00B279CD" w:rsidRDefault="00B279CD" w:rsidP="00B279CD">
      <w:pPr>
        <w:overflowPunct w:val="0"/>
        <w:autoSpaceDE w:val="0"/>
        <w:autoSpaceDN w:val="0"/>
        <w:adjustRightInd w:val="0"/>
        <w:rPr>
          <w:rFonts w:ascii="Arial" w:hAnsi="Arial" w:cs="Arial"/>
          <w:b/>
        </w:rPr>
      </w:pPr>
    </w:p>
    <w:p w:rsidR="00B279CD" w:rsidRPr="00B279CD" w:rsidRDefault="00B279CD" w:rsidP="00B279CD">
      <w:pPr>
        <w:numPr>
          <w:ilvl w:val="0"/>
          <w:numId w:val="3"/>
        </w:numPr>
        <w:overflowPunct w:val="0"/>
        <w:autoSpaceDE w:val="0"/>
        <w:autoSpaceDN w:val="0"/>
        <w:adjustRightInd w:val="0"/>
        <w:rPr>
          <w:rFonts w:ascii="Arial" w:hAnsi="Arial" w:cs="Arial"/>
          <w:b/>
        </w:rPr>
      </w:pPr>
      <w:r w:rsidRPr="00B279CD">
        <w:rPr>
          <w:rFonts w:ascii="Arial" w:hAnsi="Arial" w:cs="Arial"/>
          <w:b/>
        </w:rPr>
        <w:t xml:space="preserve">Annual Burden Hours:  </w:t>
      </w:r>
      <w:r>
        <w:rPr>
          <w:rFonts w:ascii="Arial" w:hAnsi="Arial" w:cs="Arial"/>
          <w:b/>
        </w:rPr>
        <w:t>185</w:t>
      </w:r>
    </w:p>
    <w:p w:rsidR="00B279CD" w:rsidRPr="00B279CD" w:rsidRDefault="00B279CD" w:rsidP="00B279CD">
      <w:pPr>
        <w:overflowPunct w:val="0"/>
        <w:autoSpaceDE w:val="0"/>
        <w:autoSpaceDN w:val="0"/>
        <w:adjustRightInd w:val="0"/>
        <w:rPr>
          <w:rFonts w:ascii="Arial" w:hAnsi="Arial" w:cs="Arial"/>
          <w:b/>
        </w:rPr>
      </w:pPr>
    </w:p>
    <w:p w:rsidR="00B279CD" w:rsidRDefault="00B279CD" w:rsidP="00E72F50">
      <w:pPr>
        <w:numPr>
          <w:ilvl w:val="0"/>
          <w:numId w:val="3"/>
        </w:numPr>
        <w:overflowPunct w:val="0"/>
        <w:autoSpaceDE w:val="0"/>
        <w:autoSpaceDN w:val="0"/>
        <w:adjustRightInd w:val="0"/>
        <w:rPr>
          <w:rFonts w:ascii="Arial" w:hAnsi="Arial" w:cs="Arial"/>
          <w:b/>
        </w:rPr>
      </w:pPr>
      <w:r w:rsidRPr="00B279CD">
        <w:rPr>
          <w:rFonts w:ascii="Arial" w:hAnsi="Arial" w:cs="Arial"/>
          <w:b/>
        </w:rPr>
        <w:t xml:space="preserve">Estimated Completion Time: </w:t>
      </w:r>
      <w:r>
        <w:rPr>
          <w:rFonts w:ascii="Arial" w:hAnsi="Arial" w:cs="Arial"/>
          <w:b/>
        </w:rPr>
        <w:t>10</w:t>
      </w:r>
      <w:r w:rsidRPr="00B279CD">
        <w:rPr>
          <w:rFonts w:ascii="Arial" w:hAnsi="Arial" w:cs="Arial"/>
          <w:b/>
        </w:rPr>
        <w:t xml:space="preserve"> minutes</w:t>
      </w:r>
    </w:p>
    <w:p w:rsidR="00B279CD" w:rsidRPr="00B279CD" w:rsidRDefault="00B279CD" w:rsidP="00E72F50">
      <w:pPr>
        <w:pStyle w:val="ListParagraph"/>
        <w:rPr>
          <w:rFonts w:ascii="Arial" w:hAnsi="Arial" w:cs="Arial"/>
          <w:b/>
        </w:rPr>
      </w:pPr>
    </w:p>
    <w:p w:rsidR="00B279CD" w:rsidRPr="00B279CD" w:rsidRDefault="00B279CD" w:rsidP="00E72F50">
      <w:pPr>
        <w:numPr>
          <w:ilvl w:val="0"/>
          <w:numId w:val="3"/>
        </w:numPr>
        <w:overflowPunct w:val="0"/>
        <w:autoSpaceDE w:val="0"/>
        <w:autoSpaceDN w:val="0"/>
        <w:adjustRightInd w:val="0"/>
        <w:rPr>
          <w:rFonts w:ascii="Arial" w:hAnsi="Arial" w:cs="Arial"/>
          <w:b/>
        </w:rPr>
      </w:pPr>
      <w:r w:rsidRPr="00B279CD">
        <w:rPr>
          <w:rFonts w:ascii="Arial" w:hAnsi="Arial" w:cs="Arial"/>
          <w:b/>
        </w:rPr>
        <w:t>Provide estimates of annualized cost to respondents for the hour burdens for collections of information, identifying and using appropriate wage rate categories. The cost of contracting out or paying outside parties for information collection activities should not</w:t>
      </w:r>
      <w:r w:rsidRPr="00E72F50">
        <w:rPr>
          <w:rFonts w:ascii="Arial" w:hAnsi="Arial" w:cs="Arial"/>
          <w:b/>
        </w:rPr>
        <w:t xml:space="preserve"> be included here. Instead, this cost should be included in Item 13.</w:t>
      </w:r>
    </w:p>
    <w:p w:rsidR="00B279CD" w:rsidRPr="00B279CD" w:rsidRDefault="00B279CD" w:rsidP="00B279CD">
      <w:pPr>
        <w:tabs>
          <w:tab w:val="left" w:pos="2568"/>
        </w:tabs>
        <w:overflowPunct w:val="0"/>
        <w:autoSpaceDE w:val="0"/>
        <w:autoSpaceDN w:val="0"/>
        <w:adjustRightInd w:val="0"/>
        <w:rPr>
          <w:rFonts w:ascii="Arial" w:hAnsi="Arial" w:cs="Arial"/>
          <w:color w:val="1F497D"/>
          <w:szCs w:val="20"/>
        </w:rPr>
      </w:pPr>
    </w:p>
    <w:p w:rsidR="00B279CD" w:rsidRPr="00203A03" w:rsidRDefault="00B279CD" w:rsidP="00B279CD">
      <w:pPr>
        <w:overflowPunct w:val="0"/>
        <w:autoSpaceDE w:val="0"/>
        <w:autoSpaceDN w:val="0"/>
        <w:adjustRightInd w:val="0"/>
        <w:rPr>
          <w:rFonts w:ascii="Arial" w:hAnsi="Arial" w:cs="Arial"/>
          <w:szCs w:val="20"/>
        </w:rPr>
      </w:pPr>
      <w:r w:rsidRPr="00203A03">
        <w:rPr>
          <w:rFonts w:ascii="Arial" w:hAnsi="Arial" w:cs="Arial"/>
          <w:szCs w:val="20"/>
        </w:rPr>
        <w:t xml:space="preserve">The Bureau of Labor Statistics gathers information on full-time wage and salary workers.  Accordingly, the median weekly earnings of full-time wage and salary workers </w:t>
      </w:r>
      <w:proofErr w:type="gramStart"/>
      <w:r w:rsidRPr="00203A03">
        <w:rPr>
          <w:rFonts w:ascii="Arial" w:hAnsi="Arial" w:cs="Arial"/>
          <w:szCs w:val="20"/>
        </w:rPr>
        <w:t>is</w:t>
      </w:r>
      <w:proofErr w:type="gramEnd"/>
      <w:r w:rsidRPr="00203A03">
        <w:rPr>
          <w:rFonts w:ascii="Arial" w:hAnsi="Arial" w:cs="Arial"/>
          <w:szCs w:val="20"/>
        </w:rPr>
        <w:t xml:space="preserve"> $929.20.  Assuming a forty (40) hour work week, the median hourly wage is $23.23.</w:t>
      </w:r>
    </w:p>
    <w:p w:rsidR="00B279CD" w:rsidRPr="00B279CD" w:rsidRDefault="00B279CD" w:rsidP="00B279CD">
      <w:pPr>
        <w:overflowPunct w:val="0"/>
        <w:autoSpaceDE w:val="0"/>
        <w:autoSpaceDN w:val="0"/>
        <w:adjustRightInd w:val="0"/>
        <w:rPr>
          <w:rFonts w:ascii="Arial" w:hAnsi="Arial" w:cs="Arial"/>
          <w:color w:val="1F497D"/>
          <w:szCs w:val="20"/>
        </w:rPr>
      </w:pPr>
      <w:r w:rsidRPr="00203A03">
        <w:rPr>
          <w:rFonts w:ascii="Arial" w:hAnsi="Arial" w:cs="Arial"/>
          <w:szCs w:val="20"/>
        </w:rPr>
        <w:t>The general wage code of “00-000-0000 for “All Occupations” may be found by clicking this link:</w:t>
      </w:r>
      <w:r w:rsidRPr="00B279CD">
        <w:rPr>
          <w:rFonts w:ascii="Arial" w:hAnsi="Arial" w:cs="Arial"/>
          <w:color w:val="1F497D"/>
          <w:szCs w:val="20"/>
        </w:rPr>
        <w:t xml:space="preserve">  </w:t>
      </w:r>
      <w:hyperlink r:id="rId9" w:history="1">
        <w:r w:rsidRPr="00B279CD">
          <w:rPr>
            <w:rStyle w:val="Hyperlink"/>
            <w:rFonts w:ascii="Arial" w:hAnsi="Arial" w:cs="Arial"/>
            <w:szCs w:val="20"/>
          </w:rPr>
          <w:t>https://www.bls.gov/oes/current/oes_nat.htm</w:t>
        </w:r>
      </w:hyperlink>
      <w:r w:rsidRPr="00B279CD">
        <w:rPr>
          <w:rFonts w:ascii="Arial" w:hAnsi="Arial" w:cs="Arial"/>
          <w:color w:val="1F497D"/>
          <w:szCs w:val="20"/>
        </w:rPr>
        <w:t xml:space="preserve">, </w:t>
      </w:r>
      <w:r w:rsidRPr="00203A03">
        <w:rPr>
          <w:rFonts w:ascii="Arial" w:hAnsi="Arial" w:cs="Arial"/>
          <w:szCs w:val="20"/>
        </w:rPr>
        <w:t>as of May, 2015.</w:t>
      </w:r>
    </w:p>
    <w:p w:rsidR="00B279CD" w:rsidRPr="00B279CD" w:rsidRDefault="00B279CD" w:rsidP="00B279CD">
      <w:pPr>
        <w:overflowPunct w:val="0"/>
        <w:autoSpaceDE w:val="0"/>
        <w:autoSpaceDN w:val="0"/>
        <w:adjustRightInd w:val="0"/>
        <w:rPr>
          <w:rFonts w:ascii="Arial" w:hAnsi="Arial" w:cs="Arial"/>
          <w:color w:val="1F497D"/>
          <w:szCs w:val="20"/>
        </w:rPr>
      </w:pPr>
    </w:p>
    <w:p w:rsidR="00B279CD" w:rsidRPr="00E72F50" w:rsidRDefault="00B279CD" w:rsidP="00B279CD">
      <w:pPr>
        <w:overflowPunct w:val="0"/>
        <w:autoSpaceDE w:val="0"/>
        <w:autoSpaceDN w:val="0"/>
        <w:adjustRightInd w:val="0"/>
        <w:rPr>
          <w:rFonts w:ascii="Arial" w:hAnsi="Arial" w:cs="Arial"/>
          <w:b/>
        </w:rPr>
      </w:pPr>
    </w:p>
    <w:p w:rsidR="00B279CD" w:rsidRDefault="00B279CD" w:rsidP="00F977AE">
      <w:pPr>
        <w:overflowPunct w:val="0"/>
        <w:autoSpaceDE w:val="0"/>
        <w:autoSpaceDN w:val="0"/>
        <w:adjustRightInd w:val="0"/>
        <w:rPr>
          <w:rFonts w:ascii="Arial" w:hAnsi="Arial" w:cs="Arial"/>
          <w:b/>
        </w:rPr>
      </w:pPr>
    </w:p>
    <w:p w:rsidR="00F977AE" w:rsidRDefault="00F977AE" w:rsidP="00F977AE">
      <w:pPr>
        <w:overflowPunct w:val="0"/>
        <w:autoSpaceDE w:val="0"/>
        <w:autoSpaceDN w:val="0"/>
        <w:adjustRightInd w:val="0"/>
        <w:rPr>
          <w:rFonts w:ascii="Arial" w:hAnsi="Arial" w:cs="Arial"/>
          <w:b/>
        </w:rPr>
      </w:pPr>
      <w:r w:rsidRPr="003E0F5C">
        <w:rPr>
          <w:rFonts w:ascii="Arial" w:hAnsi="Arial" w:cs="Arial"/>
          <w:b/>
        </w:rPr>
        <w:lastRenderedPageBreak/>
        <w:t>If this request for approval covers more than one form, provide separate hour burden estimates for each form and aggregate the hour burdens in Item 13 of OMB Form 83-I.</w:t>
      </w:r>
    </w:p>
    <w:p w:rsidR="00A93B77" w:rsidRDefault="00A93B77" w:rsidP="00F977AE">
      <w:pPr>
        <w:overflowPunct w:val="0"/>
        <w:autoSpaceDE w:val="0"/>
        <w:autoSpaceDN w:val="0"/>
        <w:adjustRightInd w:val="0"/>
        <w:rPr>
          <w:rFonts w:ascii="Arial" w:hAnsi="Arial" w:cs="Arial"/>
          <w:b/>
        </w:rPr>
      </w:pPr>
    </w:p>
    <w:p w:rsidR="005942E7" w:rsidRPr="00B279CD" w:rsidRDefault="00A93B77">
      <w:pPr>
        <w:overflowPunct w:val="0"/>
        <w:autoSpaceDE w:val="0"/>
        <w:autoSpaceDN w:val="0"/>
        <w:adjustRightInd w:val="0"/>
        <w:rPr>
          <w:rFonts w:ascii="Arial" w:hAnsi="Arial" w:cs="Arial"/>
        </w:rPr>
      </w:pPr>
      <w:r w:rsidRPr="00E72F50">
        <w:rPr>
          <w:rFonts w:ascii="Arial" w:hAnsi="Arial" w:cs="Arial"/>
        </w:rPr>
        <w:t>This request covers one form.</w:t>
      </w:r>
    </w:p>
    <w:p w:rsidR="00140FAE" w:rsidRPr="00A06F04" w:rsidRDefault="00140FAE">
      <w:pPr>
        <w:overflowPunct w:val="0"/>
        <w:autoSpaceDE w:val="0"/>
        <w:autoSpaceDN w:val="0"/>
        <w:adjustRightInd w:val="0"/>
        <w:rPr>
          <w:rFonts w:ascii="Arial" w:hAnsi="Arial" w:cs="Arial"/>
          <w:color w:val="0070C0"/>
          <w:szCs w:val="20"/>
        </w:rPr>
      </w:pPr>
    </w:p>
    <w:p w:rsidR="00F977AE" w:rsidRPr="003E0F5C" w:rsidRDefault="00140FAE" w:rsidP="00F977AE">
      <w:pPr>
        <w:autoSpaceDE w:val="0"/>
        <w:autoSpaceDN w:val="0"/>
        <w:adjustRightInd w:val="0"/>
        <w:rPr>
          <w:rFonts w:ascii="Arial" w:hAnsi="Arial" w:cs="Arial"/>
          <w:b/>
        </w:rPr>
      </w:pPr>
      <w:r w:rsidRPr="003E0F5C">
        <w:rPr>
          <w:rFonts w:ascii="Arial" w:hAnsi="Arial" w:cs="Arial"/>
          <w:b/>
        </w:rPr>
        <w:t xml:space="preserve">13.  </w:t>
      </w:r>
      <w:r w:rsidR="00F977AE" w:rsidRPr="003E0F5C">
        <w:rPr>
          <w:rFonts w:ascii="Arial" w:hAnsi="Arial" w:cs="Arial"/>
          <w:b/>
        </w:rPr>
        <w:t xml:space="preserve">Provide an estimate for the total annual cost burden to respondents </w:t>
      </w:r>
      <w:proofErr w:type="gramStart"/>
      <w:r w:rsidR="00F977AE" w:rsidRPr="003E0F5C">
        <w:rPr>
          <w:rFonts w:ascii="Arial" w:hAnsi="Arial" w:cs="Arial"/>
          <w:b/>
        </w:rPr>
        <w:t xml:space="preserve">or  </w:t>
      </w:r>
      <w:proofErr w:type="spellStart"/>
      <w:r w:rsidR="00F977AE" w:rsidRPr="003E0F5C">
        <w:rPr>
          <w:rFonts w:ascii="Arial" w:hAnsi="Arial" w:cs="Arial"/>
          <w:b/>
        </w:rPr>
        <w:t>recordkeepers</w:t>
      </w:r>
      <w:proofErr w:type="spellEnd"/>
      <w:proofErr w:type="gramEnd"/>
      <w:r w:rsidR="00F977AE" w:rsidRPr="003E0F5C">
        <w:rPr>
          <w:rFonts w:ascii="Arial" w:hAnsi="Arial" w:cs="Arial"/>
          <w:b/>
        </w:rPr>
        <w:t xml:space="preserve"> resulting from the collection of information. (Do not include</w:t>
      </w:r>
      <w:r w:rsidR="006A41C8">
        <w:rPr>
          <w:rFonts w:ascii="Arial" w:hAnsi="Arial" w:cs="Arial"/>
          <w:b/>
        </w:rPr>
        <w:t xml:space="preserve"> </w:t>
      </w:r>
      <w:r w:rsidR="00F977AE" w:rsidRPr="003E0F5C">
        <w:rPr>
          <w:rFonts w:ascii="Arial" w:hAnsi="Arial" w:cs="Arial"/>
          <w:b/>
        </w:rPr>
        <w:t>the cost of any hour burden shown in Items 12 and 14).</w:t>
      </w:r>
    </w:p>
    <w:p w:rsidR="00F977AE" w:rsidRPr="003E0F5C" w:rsidRDefault="00F977AE" w:rsidP="00F977AE">
      <w:pPr>
        <w:autoSpaceDE w:val="0"/>
        <w:autoSpaceDN w:val="0"/>
        <w:adjustRightInd w:val="0"/>
        <w:rPr>
          <w:rFonts w:ascii="Arial" w:hAnsi="Arial" w:cs="Arial"/>
          <w:b/>
        </w:rPr>
      </w:pPr>
    </w:p>
    <w:p w:rsidR="00F977AE" w:rsidRPr="003E0F5C" w:rsidRDefault="00F977AE" w:rsidP="00F977AE">
      <w:pPr>
        <w:autoSpaceDE w:val="0"/>
        <w:autoSpaceDN w:val="0"/>
        <w:adjustRightInd w:val="0"/>
        <w:rPr>
          <w:rFonts w:ascii="Arial" w:hAnsi="Arial" w:cs="Arial"/>
          <w:b/>
        </w:rPr>
      </w:pPr>
      <w:r w:rsidRPr="003E0F5C">
        <w:rPr>
          <w:rFonts w:ascii="Arial"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w:t>
      </w:r>
      <w:r w:rsidR="006A41C8">
        <w:rPr>
          <w:rFonts w:ascii="Arial" w:hAnsi="Arial" w:cs="Arial"/>
          <w:b/>
        </w:rPr>
        <w:t xml:space="preserve"> </w:t>
      </w:r>
      <w:r w:rsidRPr="003E0F5C">
        <w:rPr>
          <w:rFonts w:ascii="Arial" w:hAnsi="Arial" w:cs="Arial"/>
          <w:b/>
        </w:rPr>
        <w:t>the information. Include descriptions of methods used to estimate major cost factors including system and technology acquisition, expected useful life of capital equipment, the discount rate(s), and the time period over which costs will be incurred. Capital and</w:t>
      </w:r>
      <w:r w:rsidR="006A41C8">
        <w:rPr>
          <w:rFonts w:ascii="Arial" w:hAnsi="Arial" w:cs="Arial"/>
          <w:b/>
        </w:rPr>
        <w:t xml:space="preserve"> </w:t>
      </w:r>
      <w:r w:rsidRPr="003E0F5C">
        <w:rPr>
          <w:rFonts w:ascii="Arial" w:hAnsi="Arial" w:cs="Arial"/>
          <w:b/>
        </w:rPr>
        <w:t>start-up costs include, among other items, preparations for collecting information such as purchasing computers and software; monitoring, sampling, drilling and testing equipment; and record storage facilities.</w:t>
      </w:r>
    </w:p>
    <w:p w:rsidR="00F977AE" w:rsidRPr="003E0F5C" w:rsidRDefault="00F977AE" w:rsidP="00F977AE">
      <w:pPr>
        <w:autoSpaceDE w:val="0"/>
        <w:autoSpaceDN w:val="0"/>
        <w:adjustRightInd w:val="0"/>
        <w:rPr>
          <w:rFonts w:ascii="Arial" w:hAnsi="Arial" w:cs="Arial"/>
          <w:b/>
        </w:rPr>
      </w:pPr>
    </w:p>
    <w:p w:rsidR="00F977AE" w:rsidRPr="003E0F5C" w:rsidRDefault="00F977AE" w:rsidP="003E0F5C">
      <w:pPr>
        <w:autoSpaceDE w:val="0"/>
        <w:autoSpaceDN w:val="0"/>
        <w:adjustRightInd w:val="0"/>
        <w:rPr>
          <w:rFonts w:ascii="Arial" w:hAnsi="Arial" w:cs="Arial"/>
          <w:b/>
        </w:rPr>
      </w:pPr>
      <w:r w:rsidRPr="003E0F5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w:t>
      </w:r>
      <w:r w:rsidR="005974D8">
        <w:rPr>
          <w:rFonts w:ascii="Arial" w:hAnsi="Arial" w:cs="Arial"/>
          <w:b/>
        </w:rPr>
        <w:t xml:space="preserve"> </w:t>
      </w:r>
      <w:r w:rsidRPr="003E0F5C">
        <w:rPr>
          <w:rFonts w:ascii="Arial" w:hAnsi="Arial" w:cs="Arial"/>
          <w:b/>
        </w:rPr>
        <w:t>(fewer than 10), utilize the 60-day pre-OMB submission public comment process and use  existing economic or regulatory impact analysis associated with the rulemaking containing the information collection, as appropriate.</w:t>
      </w:r>
    </w:p>
    <w:p w:rsidR="00F977AE" w:rsidRPr="003E0F5C" w:rsidRDefault="00F977AE" w:rsidP="003E0F5C">
      <w:pPr>
        <w:autoSpaceDE w:val="0"/>
        <w:autoSpaceDN w:val="0"/>
        <w:adjustRightInd w:val="0"/>
        <w:rPr>
          <w:rFonts w:ascii="Arial" w:hAnsi="Arial" w:cs="Arial"/>
          <w:b/>
        </w:rPr>
      </w:pPr>
    </w:p>
    <w:p w:rsidR="00F977AE" w:rsidRPr="003E0F5C" w:rsidRDefault="00F977AE" w:rsidP="00F977AE">
      <w:pPr>
        <w:overflowPunct w:val="0"/>
        <w:autoSpaceDE w:val="0"/>
        <w:autoSpaceDN w:val="0"/>
        <w:adjustRightInd w:val="0"/>
        <w:rPr>
          <w:rFonts w:ascii="Arial" w:hAnsi="Arial" w:cs="Arial"/>
          <w:b/>
        </w:rPr>
      </w:pPr>
      <w:r w:rsidRPr="003E0F5C">
        <w:rPr>
          <w:rFonts w:ascii="Arial" w:hAnsi="Arial" w:cs="Arial"/>
          <w:b/>
        </w:rPr>
        <w:t>Generally, estimates should not include purchases of equipment or services, or portions</w:t>
      </w:r>
      <w:r w:rsidR="005974D8">
        <w:rPr>
          <w:rFonts w:ascii="Arial" w:hAnsi="Arial" w:cs="Arial"/>
          <w:b/>
        </w:rPr>
        <w:t xml:space="preserve"> </w:t>
      </w:r>
      <w:r w:rsidRPr="003E0F5C">
        <w:rPr>
          <w:rFonts w:ascii="Arial" w:hAnsi="Arial" w:cs="Arial"/>
          <w:b/>
        </w:rPr>
        <w:t xml:space="preserve">thereof, made: (1) prior to October 1, 1995, (2) to achieve regulatory compliance with requirements not associated with the information collection, (3) for reasons other than to provide information or keep records for the </w:t>
      </w:r>
      <w:proofErr w:type="gramStart"/>
      <w:r w:rsidRPr="003E0F5C">
        <w:rPr>
          <w:rFonts w:ascii="Arial" w:hAnsi="Arial" w:cs="Arial"/>
          <w:b/>
        </w:rPr>
        <w:t>government,</w:t>
      </w:r>
      <w:proofErr w:type="gramEnd"/>
      <w:r w:rsidRPr="003E0F5C">
        <w:rPr>
          <w:rFonts w:ascii="Arial" w:hAnsi="Arial" w:cs="Arial"/>
          <w:b/>
        </w:rPr>
        <w:t xml:space="preserve"> or (4) as part of customary and usual business or private practices.</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 xml:space="preserve">Annual costs burdens are covered in Paragraphs 12 and 14.  There are no capital or start-up costs.  There are no operational or maintenance </w:t>
      </w:r>
      <w:proofErr w:type="gramStart"/>
      <w:r>
        <w:rPr>
          <w:rFonts w:ascii="Arial" w:hAnsi="Arial" w:cs="Arial"/>
        </w:rPr>
        <w:t>costs,</w:t>
      </w:r>
      <w:proofErr w:type="gramEnd"/>
      <w:r>
        <w:rPr>
          <w:rFonts w:ascii="Arial" w:hAnsi="Arial" w:cs="Arial"/>
        </w:rPr>
        <w:t xml:space="preserve"> and no cost associated with the purchase of service equipment.</w:t>
      </w:r>
      <w:r w:rsidR="005974D8">
        <w:rPr>
          <w:rFonts w:ascii="Arial" w:hAnsi="Arial" w:cs="Arial"/>
        </w:rPr>
        <w:t xml:space="preserve"> VA estimate 25,000 respondents annually or 50,000 over our total GR’s mailings in a 2-year period as set by the BOSS trigger boxes in BOS system.</w:t>
      </w:r>
    </w:p>
    <w:p w:rsidR="00140FAE" w:rsidRDefault="00140FAE">
      <w:pPr>
        <w:overflowPunct w:val="0"/>
        <w:autoSpaceDE w:val="0"/>
        <w:autoSpaceDN w:val="0"/>
        <w:adjustRightInd w:val="0"/>
        <w:rPr>
          <w:rFonts w:ascii="Arial" w:hAnsi="Arial" w:cs="Arial"/>
          <w:szCs w:val="20"/>
        </w:rPr>
      </w:pPr>
    </w:p>
    <w:p w:rsidR="00F977AE" w:rsidRPr="003E0F5C" w:rsidRDefault="00140FAE" w:rsidP="00F977AE">
      <w:pPr>
        <w:overflowPunct w:val="0"/>
        <w:autoSpaceDE w:val="0"/>
        <w:autoSpaceDN w:val="0"/>
        <w:adjustRightInd w:val="0"/>
        <w:rPr>
          <w:rFonts w:ascii="Arial" w:hAnsi="Arial" w:cs="Arial"/>
          <w:b/>
        </w:rPr>
      </w:pPr>
      <w:r w:rsidRPr="003E0F5C">
        <w:rPr>
          <w:rFonts w:ascii="Arial" w:hAnsi="Arial" w:cs="Arial"/>
          <w:b/>
        </w:rPr>
        <w:t xml:space="preserve">14.  </w:t>
      </w:r>
      <w:r w:rsidR="00F977AE" w:rsidRPr="003E0F5C">
        <w:rPr>
          <w:rFonts w:ascii="Arial" w:hAnsi="Arial" w:cs="Arial"/>
          <w:b/>
        </w:rPr>
        <w:t xml:space="preserve">Provide estimates of annualized costs to the Federal government. Also, provide a description of the method used to estimate cost, which should include quantification of hours, operational expenses (such as equipment, overhead, </w:t>
      </w:r>
      <w:r w:rsidR="00F977AE" w:rsidRPr="003E0F5C">
        <w:rPr>
          <w:rFonts w:ascii="Arial" w:hAnsi="Arial" w:cs="Arial"/>
          <w:b/>
        </w:rPr>
        <w:lastRenderedPageBreak/>
        <w:t>printing, and support staff), and any other expense that would not have been incurred without this collection of information. Agencies may also aggregate cost estimates from Items 12, 13, and</w:t>
      </w:r>
      <w:r w:rsidR="001C058D">
        <w:rPr>
          <w:rFonts w:ascii="Arial" w:hAnsi="Arial" w:cs="Arial"/>
          <w:b/>
        </w:rPr>
        <w:t xml:space="preserve"> </w:t>
      </w:r>
      <w:r w:rsidR="00F977AE" w:rsidRPr="003E0F5C">
        <w:rPr>
          <w:rFonts w:ascii="Arial" w:hAnsi="Arial" w:cs="Arial"/>
          <w:b/>
        </w:rPr>
        <w:t>14 in a single table.</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sidRPr="00D03956">
        <w:rPr>
          <w:rFonts w:ascii="Arial" w:hAnsi="Arial" w:cs="Arial"/>
        </w:rPr>
        <w:t xml:space="preserve">The burden related to the number of requests for </w:t>
      </w:r>
      <w:proofErr w:type="spellStart"/>
      <w:r w:rsidR="006A41C8">
        <w:rPr>
          <w:rFonts w:ascii="Arial" w:hAnsi="Arial" w:cs="Arial"/>
        </w:rPr>
        <w:t>disinterment</w:t>
      </w:r>
      <w:r w:rsidR="006A41C8" w:rsidRPr="00D03956">
        <w:rPr>
          <w:rFonts w:ascii="Arial" w:hAnsi="Arial" w:cs="Arial"/>
        </w:rPr>
        <w:t>s</w:t>
      </w:r>
      <w:proofErr w:type="spellEnd"/>
      <w:r w:rsidRPr="00D03956">
        <w:rPr>
          <w:rFonts w:ascii="Arial" w:hAnsi="Arial" w:cs="Arial"/>
        </w:rPr>
        <w:t xml:space="preserve"> made in a national cemetery is </w:t>
      </w:r>
      <w:r w:rsidR="00C0547B" w:rsidRPr="00D03956">
        <w:rPr>
          <w:rFonts w:ascii="Arial" w:hAnsi="Arial" w:cs="Arial"/>
        </w:rPr>
        <w:t>nationally increasing and can be unanticipated based on the veteran population surrounding that national cemetery.</w:t>
      </w:r>
      <w:r>
        <w:rPr>
          <w:rFonts w:ascii="Arial" w:hAnsi="Arial" w:cs="Arial"/>
        </w:rPr>
        <w:t xml:space="preserve">  Additionally, cost and burden to process a Request for Disinterment differ as each request has its own characteristics, which can be simple or complex.  Annual cost and burden depends on the number of: requests received, completed documents returned, additional requests for data, telephone calls, and if a comple</w:t>
      </w:r>
      <w:r w:rsidR="00B365B4">
        <w:rPr>
          <w:rFonts w:ascii="Arial" w:hAnsi="Arial" w:cs="Arial"/>
        </w:rPr>
        <w:t>x situation exists.</w:t>
      </w:r>
      <w:r>
        <w:rPr>
          <w:rFonts w:ascii="Arial" w:hAnsi="Arial" w:cs="Arial"/>
        </w:rPr>
        <w:t xml:space="preserve">  There were </w:t>
      </w:r>
      <w:r w:rsidR="00BB4837">
        <w:rPr>
          <w:rFonts w:ascii="Arial" w:hAnsi="Arial" w:cs="Arial"/>
        </w:rPr>
        <w:t xml:space="preserve">1106 </w:t>
      </w:r>
      <w:proofErr w:type="spellStart"/>
      <w:r w:rsidR="00BB4837">
        <w:rPr>
          <w:rFonts w:ascii="Arial" w:hAnsi="Arial" w:cs="Arial"/>
        </w:rPr>
        <w:t>disinterme</w:t>
      </w:r>
      <w:r>
        <w:rPr>
          <w:rFonts w:ascii="Arial" w:hAnsi="Arial" w:cs="Arial"/>
        </w:rPr>
        <w:t>nts</w:t>
      </w:r>
      <w:proofErr w:type="spellEnd"/>
      <w:r>
        <w:rPr>
          <w:rFonts w:ascii="Arial" w:hAnsi="Arial" w:cs="Arial"/>
        </w:rPr>
        <w:t xml:space="preserve"> made in 20</w:t>
      </w:r>
      <w:r w:rsidR="00665427">
        <w:rPr>
          <w:rFonts w:ascii="Arial" w:hAnsi="Arial" w:cs="Arial"/>
        </w:rPr>
        <w:t>15</w:t>
      </w:r>
      <w:r>
        <w:rPr>
          <w:rFonts w:ascii="Arial" w:hAnsi="Arial" w:cs="Arial"/>
        </w:rPr>
        <w:t>.  Our estimate of the annualized cost to the Government based on a normal request is as follows:</w:t>
      </w:r>
    </w:p>
    <w:p w:rsidR="00D16218" w:rsidRDefault="00D16218">
      <w:pPr>
        <w:overflowPunct w:val="0"/>
        <w:autoSpaceDE w:val="0"/>
        <w:autoSpaceDN w:val="0"/>
        <w:adjustRightInd w:val="0"/>
        <w:ind w:left="360"/>
        <w:rPr>
          <w:rFonts w:ascii="Arial" w:hAnsi="Arial" w:cs="Arial"/>
        </w:rPr>
      </w:pPr>
    </w:p>
    <w:p w:rsidR="00140FAE" w:rsidRDefault="00140FAE">
      <w:pPr>
        <w:overflowPunct w:val="0"/>
        <w:autoSpaceDE w:val="0"/>
        <w:autoSpaceDN w:val="0"/>
        <w:adjustRightInd w:val="0"/>
        <w:ind w:left="360"/>
        <w:rPr>
          <w:rFonts w:ascii="Arial" w:hAnsi="Arial" w:cs="Arial"/>
          <w:szCs w:val="20"/>
        </w:rPr>
      </w:pPr>
      <w:r>
        <w:rPr>
          <w:rFonts w:ascii="Arial" w:hAnsi="Arial" w:cs="Arial"/>
        </w:rPr>
        <w:t>Clerical, managerial and administrative costs to the Government:</w:t>
      </w:r>
    </w:p>
    <w:p w:rsidR="00140FAE" w:rsidRDefault="00140FAE">
      <w:pPr>
        <w:overflowPunct w:val="0"/>
        <w:autoSpaceDE w:val="0"/>
        <w:autoSpaceDN w:val="0"/>
        <w:adjustRightInd w:val="0"/>
        <w:ind w:left="360"/>
        <w:rPr>
          <w:rFonts w:ascii="Arial" w:hAnsi="Arial" w:cs="Arial"/>
          <w:szCs w:val="20"/>
        </w:rPr>
      </w:pPr>
    </w:p>
    <w:p w:rsidR="00140FAE" w:rsidRDefault="00140FAE">
      <w:pPr>
        <w:pStyle w:val="Heading2"/>
        <w:ind w:left="360"/>
        <w:rPr>
          <w:rFonts w:cs="Arial"/>
        </w:rPr>
      </w:pPr>
      <w:r>
        <w:rPr>
          <w:rFonts w:cs="Arial"/>
        </w:rPr>
        <w:t>Clerical Costs</w:t>
      </w:r>
    </w:p>
    <w:p w:rsidR="00140FAE" w:rsidRDefault="00140FAE">
      <w:pPr>
        <w:pStyle w:val="BodyTextIndent"/>
        <w:overflowPunct w:val="0"/>
        <w:autoSpaceDE w:val="0"/>
        <w:autoSpaceDN w:val="0"/>
        <w:adjustRightInd w:val="0"/>
        <w:rPr>
          <w:rFonts w:cs="Arial"/>
          <w:szCs w:val="24"/>
        </w:rPr>
      </w:pPr>
      <w:r>
        <w:rPr>
          <w:rFonts w:cs="Arial"/>
          <w:szCs w:val="24"/>
        </w:rPr>
        <w:t>30 minutes to read, log, evaluate, prepare correspondence, and review = ($1</w:t>
      </w:r>
      <w:r w:rsidR="00AB4EAD">
        <w:rPr>
          <w:rFonts w:cs="Arial"/>
          <w:szCs w:val="24"/>
        </w:rPr>
        <w:t>8</w:t>
      </w:r>
      <w:r w:rsidR="00AC3032">
        <w:rPr>
          <w:rFonts w:cs="Arial"/>
          <w:szCs w:val="24"/>
        </w:rPr>
        <w:t>.</w:t>
      </w:r>
      <w:r>
        <w:rPr>
          <w:rFonts w:cs="Arial"/>
          <w:szCs w:val="24"/>
        </w:rPr>
        <w:t>5</w:t>
      </w:r>
      <w:r w:rsidR="00AC3032">
        <w:rPr>
          <w:rFonts w:cs="Arial"/>
          <w:szCs w:val="24"/>
        </w:rPr>
        <w:t>0</w:t>
      </w:r>
      <w:r>
        <w:rPr>
          <w:rFonts w:cs="Arial"/>
          <w:szCs w:val="24"/>
        </w:rPr>
        <w:t xml:space="preserve"> hourly (GS 5/5</w:t>
      </w:r>
      <w:proofErr w:type="gramStart"/>
      <w:r>
        <w:rPr>
          <w:rFonts w:cs="Arial"/>
          <w:szCs w:val="24"/>
        </w:rPr>
        <w:t>)  x</w:t>
      </w:r>
      <w:proofErr w:type="gramEnd"/>
      <w:r>
        <w:rPr>
          <w:rFonts w:cs="Arial"/>
          <w:szCs w:val="24"/>
        </w:rPr>
        <w:t xml:space="preserve"> .5 (1/2 hrs.) = $</w:t>
      </w:r>
      <w:r w:rsidR="00AC3032">
        <w:rPr>
          <w:rFonts w:cs="Arial"/>
          <w:szCs w:val="24"/>
        </w:rPr>
        <w:t>8</w:t>
      </w:r>
      <w:r>
        <w:rPr>
          <w:rFonts w:cs="Arial"/>
          <w:szCs w:val="24"/>
        </w:rPr>
        <w:t>.</w:t>
      </w:r>
      <w:r w:rsidR="00AC3032">
        <w:rPr>
          <w:rFonts w:cs="Arial"/>
          <w:szCs w:val="24"/>
        </w:rPr>
        <w:t>2</w:t>
      </w:r>
      <w:r>
        <w:rPr>
          <w:rFonts w:cs="Arial"/>
          <w:szCs w:val="24"/>
        </w:rPr>
        <w:t xml:space="preserve">5 Burden Hours = 30 mins x </w:t>
      </w:r>
      <w:r w:rsidR="00AB4EAD">
        <w:rPr>
          <w:rFonts w:cs="Arial"/>
          <w:szCs w:val="24"/>
        </w:rPr>
        <w:t>1106 respondents = 33,180</w:t>
      </w:r>
      <w:r>
        <w:rPr>
          <w:rFonts w:cs="Arial"/>
          <w:szCs w:val="24"/>
        </w:rPr>
        <w:t xml:space="preserve"> divided by 60 =</w:t>
      </w:r>
      <w:r w:rsidR="00AB4EAD">
        <w:rPr>
          <w:rFonts w:cs="Arial"/>
          <w:szCs w:val="24"/>
        </w:rPr>
        <w:t xml:space="preserve"> 553 </w:t>
      </w:r>
      <w:r>
        <w:rPr>
          <w:rFonts w:cs="Arial"/>
          <w:szCs w:val="24"/>
        </w:rPr>
        <w:t xml:space="preserve">Burden Cost = </w:t>
      </w:r>
      <w:r w:rsidR="00AB4EAD">
        <w:rPr>
          <w:rFonts w:cs="Arial"/>
          <w:szCs w:val="24"/>
        </w:rPr>
        <w:t>$9</w:t>
      </w:r>
      <w:r w:rsidR="00AC3032">
        <w:rPr>
          <w:rFonts w:cs="Arial"/>
          <w:szCs w:val="24"/>
        </w:rPr>
        <w:t>.25</w:t>
      </w:r>
      <w:r w:rsidR="00AB4EAD">
        <w:rPr>
          <w:rFonts w:cs="Arial"/>
          <w:szCs w:val="24"/>
        </w:rPr>
        <w:t xml:space="preserve"> x 1106 = $10,230.50</w:t>
      </w:r>
      <w:r>
        <w:rPr>
          <w:rFonts w:cs="Arial"/>
          <w:szCs w:val="24"/>
        </w:rPr>
        <w:t>.</w:t>
      </w:r>
    </w:p>
    <w:p w:rsidR="00140FAE" w:rsidRDefault="00140FAE">
      <w:pPr>
        <w:overflowPunct w:val="0"/>
        <w:autoSpaceDE w:val="0"/>
        <w:autoSpaceDN w:val="0"/>
        <w:adjustRightInd w:val="0"/>
        <w:ind w:left="360"/>
        <w:rPr>
          <w:rFonts w:ascii="Arial" w:hAnsi="Arial" w:cs="Arial"/>
          <w:szCs w:val="20"/>
        </w:rPr>
      </w:pPr>
    </w:p>
    <w:p w:rsidR="00140FAE" w:rsidRDefault="00140FAE">
      <w:pPr>
        <w:pStyle w:val="Heading2"/>
        <w:ind w:left="360"/>
        <w:rPr>
          <w:rFonts w:cs="Arial"/>
        </w:rPr>
      </w:pPr>
      <w:r>
        <w:rPr>
          <w:rFonts w:cs="Arial"/>
        </w:rPr>
        <w:t>Management and Administrative Costs</w:t>
      </w:r>
    </w:p>
    <w:p w:rsidR="00140FAE" w:rsidRDefault="00140FAE">
      <w:pPr>
        <w:overflowPunct w:val="0"/>
        <w:autoSpaceDE w:val="0"/>
        <w:autoSpaceDN w:val="0"/>
        <w:adjustRightInd w:val="0"/>
        <w:ind w:left="360"/>
        <w:rPr>
          <w:rFonts w:ascii="Arial" w:hAnsi="Arial" w:cs="Arial"/>
          <w:szCs w:val="20"/>
        </w:rPr>
      </w:pPr>
      <w:r>
        <w:rPr>
          <w:rFonts w:ascii="Arial" w:hAnsi="Arial" w:cs="Arial"/>
        </w:rPr>
        <w:t xml:space="preserve">10 minutes to review and implement a decision = ($ </w:t>
      </w:r>
      <w:r w:rsidR="00AB4EAD">
        <w:rPr>
          <w:rFonts w:ascii="Arial" w:hAnsi="Arial" w:cs="Arial"/>
        </w:rPr>
        <w:t>33.92</w:t>
      </w:r>
      <w:r w:rsidR="00665427">
        <w:rPr>
          <w:rFonts w:ascii="Arial" w:hAnsi="Arial" w:cs="Arial"/>
        </w:rPr>
        <w:t xml:space="preserve"> hourly (GS 12/1</w:t>
      </w:r>
      <w:r>
        <w:rPr>
          <w:rFonts w:ascii="Arial" w:hAnsi="Arial" w:cs="Arial"/>
        </w:rPr>
        <w:t>) $</w:t>
      </w:r>
      <w:r w:rsidR="00AC3032">
        <w:rPr>
          <w:rFonts w:ascii="Arial" w:hAnsi="Arial" w:cs="Arial"/>
        </w:rPr>
        <w:t>3</w:t>
      </w:r>
      <w:r w:rsidR="00AB4EAD">
        <w:rPr>
          <w:rFonts w:ascii="Arial" w:hAnsi="Arial" w:cs="Arial"/>
        </w:rPr>
        <w:t>3</w:t>
      </w:r>
      <w:r w:rsidR="00AC3032">
        <w:rPr>
          <w:rFonts w:ascii="Arial" w:hAnsi="Arial" w:cs="Arial"/>
        </w:rPr>
        <w:t>.</w:t>
      </w:r>
      <w:r w:rsidR="00AB4EAD">
        <w:rPr>
          <w:rFonts w:ascii="Arial" w:hAnsi="Arial" w:cs="Arial"/>
        </w:rPr>
        <w:t>92</w:t>
      </w:r>
      <w:r>
        <w:rPr>
          <w:rFonts w:ascii="Arial" w:hAnsi="Arial" w:cs="Arial"/>
        </w:rPr>
        <w:t xml:space="preserve"> x 0.1667 (1/6 hr) = $</w:t>
      </w:r>
      <w:r w:rsidR="00AB4EAD">
        <w:rPr>
          <w:rFonts w:ascii="Arial" w:hAnsi="Arial" w:cs="Arial"/>
        </w:rPr>
        <w:t>5.65 Burden Hours = 10 mins x 1106</w:t>
      </w:r>
      <w:r>
        <w:rPr>
          <w:rFonts w:ascii="Arial" w:hAnsi="Arial" w:cs="Arial"/>
        </w:rPr>
        <w:t xml:space="preserve"> respondents = </w:t>
      </w:r>
      <w:r w:rsidR="00AB4EAD">
        <w:rPr>
          <w:rFonts w:ascii="Arial" w:hAnsi="Arial" w:cs="Arial"/>
        </w:rPr>
        <w:t xml:space="preserve">11060 divided by 60 = 184 </w:t>
      </w:r>
      <w:r>
        <w:rPr>
          <w:rFonts w:ascii="Arial" w:hAnsi="Arial" w:cs="Arial"/>
        </w:rPr>
        <w:t>Burden Cost = $</w:t>
      </w:r>
      <w:r w:rsidR="00D16218">
        <w:rPr>
          <w:rFonts w:ascii="Arial" w:hAnsi="Arial" w:cs="Arial"/>
        </w:rPr>
        <w:t>5.</w:t>
      </w:r>
      <w:r w:rsidR="00AB4EAD">
        <w:rPr>
          <w:rFonts w:ascii="Arial" w:hAnsi="Arial" w:cs="Arial"/>
        </w:rPr>
        <w:t>65</w:t>
      </w:r>
      <w:r>
        <w:rPr>
          <w:rFonts w:ascii="Arial" w:hAnsi="Arial" w:cs="Arial"/>
        </w:rPr>
        <w:t xml:space="preserve"> x </w:t>
      </w:r>
      <w:r w:rsidR="00AB4EAD">
        <w:rPr>
          <w:rFonts w:ascii="Arial" w:hAnsi="Arial" w:cs="Arial"/>
        </w:rPr>
        <w:t>1106</w:t>
      </w:r>
      <w:r>
        <w:rPr>
          <w:rFonts w:ascii="Arial" w:hAnsi="Arial" w:cs="Arial"/>
        </w:rPr>
        <w:t xml:space="preserve"> respondents = </w:t>
      </w:r>
      <w:r>
        <w:rPr>
          <w:rFonts w:ascii="Arial" w:hAnsi="Arial" w:cs="Arial"/>
          <w:u w:val="single"/>
        </w:rPr>
        <w:t>$</w:t>
      </w:r>
      <w:r w:rsidR="00AB4EAD">
        <w:rPr>
          <w:rFonts w:ascii="Arial" w:hAnsi="Arial" w:cs="Arial"/>
          <w:u w:val="single"/>
        </w:rPr>
        <w:t>6248.90</w:t>
      </w:r>
    </w:p>
    <w:p w:rsidR="00140FAE" w:rsidRDefault="00140FAE">
      <w:pPr>
        <w:overflowPunct w:val="0"/>
        <w:autoSpaceDE w:val="0"/>
        <w:autoSpaceDN w:val="0"/>
        <w:adjustRightInd w:val="0"/>
        <w:ind w:left="360"/>
        <w:rPr>
          <w:rFonts w:ascii="Arial" w:hAnsi="Arial" w:cs="Arial"/>
          <w:szCs w:val="20"/>
        </w:rPr>
      </w:pPr>
    </w:p>
    <w:p w:rsidR="00140FAE" w:rsidRDefault="00140FAE">
      <w:pPr>
        <w:overflowPunct w:val="0"/>
        <w:autoSpaceDE w:val="0"/>
        <w:autoSpaceDN w:val="0"/>
        <w:adjustRightInd w:val="0"/>
        <w:ind w:left="360"/>
        <w:rPr>
          <w:rFonts w:ascii="Arial" w:hAnsi="Arial" w:cs="Arial"/>
          <w:color w:val="1F497D"/>
        </w:rPr>
      </w:pPr>
      <w:r>
        <w:rPr>
          <w:rFonts w:ascii="Arial" w:hAnsi="Arial" w:cs="Arial"/>
        </w:rPr>
        <w:t xml:space="preserve">Total Cost to the Government = </w:t>
      </w:r>
      <w:r w:rsidRPr="00A06F04">
        <w:rPr>
          <w:rFonts w:ascii="Arial" w:hAnsi="Arial" w:cs="Arial"/>
        </w:rPr>
        <w:t>$</w:t>
      </w:r>
      <w:r w:rsidR="00671F38" w:rsidRPr="00A06F04">
        <w:rPr>
          <w:rFonts w:ascii="Arial" w:hAnsi="Arial" w:cs="Arial"/>
        </w:rPr>
        <w:t>16,479.40</w:t>
      </w:r>
      <w:r w:rsidR="00A06F04" w:rsidRPr="00A06F04">
        <w:rPr>
          <w:rFonts w:ascii="Arial" w:hAnsi="Arial" w:cs="Arial"/>
        </w:rPr>
        <w:t xml:space="preserve">.  </w:t>
      </w:r>
      <w:r w:rsidR="00A06F04">
        <w:rPr>
          <w:rFonts w:ascii="Arial" w:hAnsi="Arial" w:cs="Arial"/>
        </w:rPr>
        <w:t>(</w:t>
      </w:r>
      <w:hyperlink r:id="rId10" w:history="1">
        <w:r w:rsidR="00EE7EE5" w:rsidRPr="008B2708">
          <w:rPr>
            <w:rStyle w:val="Hyperlink"/>
            <w:rFonts w:ascii="Arial" w:hAnsi="Arial" w:cs="Arial"/>
          </w:rPr>
          <w:t>www.OPM.gov/Policy-Data-OverSight/PayLeave/Salaries-Wages/2017/general-schedule-gs-salary-calculator</w:t>
        </w:r>
      </w:hyperlink>
      <w:r w:rsidR="00A06F04" w:rsidRPr="000364DA">
        <w:rPr>
          <w:rFonts w:ascii="Arial" w:hAnsi="Arial" w:cs="Arial"/>
          <w:color w:val="1F497D"/>
        </w:rPr>
        <w:t>)</w:t>
      </w:r>
    </w:p>
    <w:p w:rsidR="00EE7EE5" w:rsidRDefault="00EE7EE5">
      <w:pPr>
        <w:overflowPunct w:val="0"/>
        <w:autoSpaceDE w:val="0"/>
        <w:autoSpaceDN w:val="0"/>
        <w:adjustRightInd w:val="0"/>
        <w:ind w:left="360"/>
        <w:rPr>
          <w:rFonts w:ascii="Arial" w:hAnsi="Arial" w:cs="Arial"/>
          <w:color w:val="1F497D"/>
        </w:rPr>
      </w:pPr>
    </w:p>
    <w:p w:rsidR="00EE7EE5" w:rsidRPr="00203A03" w:rsidRDefault="00EE7EE5">
      <w:pPr>
        <w:overflowPunct w:val="0"/>
        <w:autoSpaceDE w:val="0"/>
        <w:autoSpaceDN w:val="0"/>
        <w:adjustRightInd w:val="0"/>
        <w:ind w:left="360"/>
        <w:rPr>
          <w:rFonts w:ascii="Arial" w:hAnsi="Arial" w:cs="Arial"/>
          <w:szCs w:val="20"/>
        </w:rPr>
      </w:pPr>
      <w:r w:rsidRPr="00203A03">
        <w:rPr>
          <w:rFonts w:ascii="Arial" w:hAnsi="Arial" w:cs="Arial"/>
          <w:szCs w:val="20"/>
        </w:rPr>
        <w:t xml:space="preserve">The data source is from the Burial Operation Support System (BOSS) implemented in 1997.  The BOSS is the only source used by NCA recording burial records (GRs) at our national cemeteries.  </w:t>
      </w:r>
      <w:bookmarkStart w:id="0" w:name="_GoBack"/>
      <w:bookmarkEnd w:id="0"/>
    </w:p>
    <w:p w:rsidR="00140FAE" w:rsidRPr="000364DA" w:rsidRDefault="00140FAE">
      <w:pPr>
        <w:overflowPunct w:val="0"/>
        <w:autoSpaceDE w:val="0"/>
        <w:autoSpaceDN w:val="0"/>
        <w:adjustRightInd w:val="0"/>
        <w:rPr>
          <w:rFonts w:ascii="Arial" w:hAnsi="Arial" w:cs="Arial"/>
          <w:color w:val="1F497D"/>
          <w:szCs w:val="20"/>
        </w:rPr>
      </w:pPr>
    </w:p>
    <w:p w:rsidR="00F977AE" w:rsidRPr="003E0F5C" w:rsidRDefault="00276642" w:rsidP="00F977AE">
      <w:pPr>
        <w:overflowPunct w:val="0"/>
        <w:autoSpaceDE w:val="0"/>
        <w:autoSpaceDN w:val="0"/>
        <w:adjustRightInd w:val="0"/>
        <w:rPr>
          <w:rFonts w:ascii="Arial" w:hAnsi="Arial" w:cs="Arial"/>
          <w:b/>
        </w:rPr>
      </w:pPr>
      <w:r w:rsidRPr="003E0F5C">
        <w:rPr>
          <w:rFonts w:ascii="Arial" w:hAnsi="Arial" w:cs="Arial"/>
          <w:b/>
        </w:rPr>
        <w:t xml:space="preserve">15.  </w:t>
      </w:r>
      <w:r w:rsidR="00F977AE" w:rsidRPr="003E0F5C">
        <w:rPr>
          <w:rFonts w:ascii="Arial" w:hAnsi="Arial" w:cs="Arial"/>
          <w:b/>
        </w:rPr>
        <w:t>Explain the reasons for any program changes or adjustments reported in Items 13 or 14 of the OMB Form 83-I.</w:t>
      </w:r>
    </w:p>
    <w:p w:rsidR="00F977AE" w:rsidRDefault="00F977AE">
      <w:pPr>
        <w:overflowPunct w:val="0"/>
        <w:autoSpaceDE w:val="0"/>
        <w:autoSpaceDN w:val="0"/>
        <w:adjustRightInd w:val="0"/>
        <w:rPr>
          <w:rFonts w:ascii="Arial" w:hAnsi="Arial" w:cs="Arial"/>
        </w:rPr>
      </w:pPr>
    </w:p>
    <w:p w:rsidR="00140FAE" w:rsidRDefault="00D03956">
      <w:pPr>
        <w:overflowPunct w:val="0"/>
        <w:autoSpaceDE w:val="0"/>
        <w:autoSpaceDN w:val="0"/>
        <w:adjustRightInd w:val="0"/>
        <w:rPr>
          <w:rFonts w:ascii="Arial" w:hAnsi="Arial" w:cs="Arial"/>
        </w:rPr>
      </w:pPr>
      <w:r w:rsidRPr="00B279CD">
        <w:rPr>
          <w:rFonts w:ascii="Arial" w:hAnsi="Arial" w:cs="Arial"/>
        </w:rPr>
        <w:t xml:space="preserve">The burden related to the number of requests for </w:t>
      </w:r>
      <w:proofErr w:type="spellStart"/>
      <w:r w:rsidRPr="00B279CD">
        <w:rPr>
          <w:rFonts w:ascii="Arial" w:hAnsi="Arial" w:cs="Arial"/>
        </w:rPr>
        <w:t>disinterments</w:t>
      </w:r>
      <w:proofErr w:type="spellEnd"/>
      <w:r w:rsidRPr="00B279CD">
        <w:rPr>
          <w:rFonts w:ascii="Arial" w:hAnsi="Arial" w:cs="Arial"/>
        </w:rPr>
        <w:t xml:space="preserve"> made in a national cemetery is nationally increasing and can be unanticipated based on the veteran population surrounding that national cemetery.</w:t>
      </w:r>
      <w:r w:rsidR="00276642">
        <w:rPr>
          <w:rFonts w:ascii="Arial" w:hAnsi="Arial" w:cs="Arial"/>
        </w:rPr>
        <w:t xml:space="preserve">  There are a number of reasons for the increase in disinterment actions from 326 in </w:t>
      </w:r>
      <w:r w:rsidR="00276642" w:rsidRPr="00485E89">
        <w:rPr>
          <w:rFonts w:ascii="Arial" w:hAnsi="Arial" w:cs="Arial"/>
        </w:rPr>
        <w:t>2006</w:t>
      </w:r>
      <w:r w:rsidR="00276642">
        <w:rPr>
          <w:rFonts w:ascii="Arial" w:hAnsi="Arial" w:cs="Arial"/>
        </w:rPr>
        <w:t>, to more than 1100 in the current period of review.  Please see the following:</w:t>
      </w:r>
    </w:p>
    <w:p w:rsidR="00276642" w:rsidRDefault="00276642">
      <w:pPr>
        <w:overflowPunct w:val="0"/>
        <w:autoSpaceDE w:val="0"/>
        <w:autoSpaceDN w:val="0"/>
        <w:adjustRightInd w:val="0"/>
        <w:rPr>
          <w:rFonts w:ascii="Arial" w:hAnsi="Arial" w:cs="Arial"/>
        </w:rPr>
      </w:pPr>
      <w:r>
        <w:rPr>
          <w:rFonts w:ascii="Arial" w:hAnsi="Arial" w:cs="Arial"/>
        </w:rPr>
        <w:tab/>
        <w:t>1.  The decedent’s family relocates to another area and disinters their loved one to be at a nearby cemetery.</w:t>
      </w:r>
    </w:p>
    <w:p w:rsidR="00276642" w:rsidRDefault="00276642">
      <w:pPr>
        <w:overflowPunct w:val="0"/>
        <w:autoSpaceDE w:val="0"/>
        <w:autoSpaceDN w:val="0"/>
        <w:adjustRightInd w:val="0"/>
        <w:rPr>
          <w:rFonts w:ascii="Arial" w:hAnsi="Arial" w:cs="Arial"/>
        </w:rPr>
      </w:pPr>
      <w:r>
        <w:rPr>
          <w:rFonts w:ascii="Arial" w:hAnsi="Arial" w:cs="Arial"/>
        </w:rPr>
        <w:tab/>
        <w:t>2.  Family/next of kin (NOK) disinters the remains and relocates the remains to a private cemetery where other family members are buried.</w:t>
      </w:r>
    </w:p>
    <w:p w:rsidR="00276642" w:rsidRDefault="00276642">
      <w:pPr>
        <w:overflowPunct w:val="0"/>
        <w:autoSpaceDE w:val="0"/>
        <w:autoSpaceDN w:val="0"/>
        <w:adjustRightInd w:val="0"/>
        <w:rPr>
          <w:rFonts w:ascii="Arial" w:hAnsi="Arial" w:cs="Arial"/>
          <w:szCs w:val="20"/>
        </w:rPr>
      </w:pPr>
      <w:r>
        <w:rPr>
          <w:rFonts w:ascii="Arial" w:hAnsi="Arial" w:cs="Arial"/>
        </w:rPr>
        <w:lastRenderedPageBreak/>
        <w:tab/>
        <w:t xml:space="preserve">3.  Cemetery disinters remains and reinters at another gravesite within the same cemetery (i.e. family member is interred in the columbaria, garden niche, or an in-ground location.  The subsequent interment is a casketed burial, the cremated remains are disinterred and the remains are </w:t>
      </w:r>
      <w:r w:rsidR="00E6337F">
        <w:rPr>
          <w:rFonts w:ascii="Arial" w:hAnsi="Arial" w:cs="Arial"/>
        </w:rPr>
        <w:t>joined in the casket site.  Most</w:t>
      </w:r>
      <w:r>
        <w:rPr>
          <w:rFonts w:ascii="Arial" w:hAnsi="Arial" w:cs="Arial"/>
        </w:rPr>
        <w:t xml:space="preserve"> Veteran authorized one gravesite).</w:t>
      </w:r>
      <w:r w:rsidR="00A06F04">
        <w:rPr>
          <w:rFonts w:ascii="Arial" w:hAnsi="Arial" w:cs="Arial"/>
        </w:rPr>
        <w:t xml:space="preserve"> </w:t>
      </w:r>
    </w:p>
    <w:p w:rsidR="00140FAE" w:rsidRDefault="00140FAE">
      <w:pPr>
        <w:overflowPunct w:val="0"/>
        <w:autoSpaceDE w:val="0"/>
        <w:autoSpaceDN w:val="0"/>
        <w:adjustRightInd w:val="0"/>
        <w:rPr>
          <w:rFonts w:ascii="Arial" w:hAnsi="Arial" w:cs="Arial"/>
          <w:szCs w:val="20"/>
        </w:rPr>
      </w:pPr>
    </w:p>
    <w:p w:rsidR="00F977AE" w:rsidRPr="003E0F5C" w:rsidRDefault="00140FAE" w:rsidP="00F977AE">
      <w:pPr>
        <w:overflowPunct w:val="0"/>
        <w:autoSpaceDE w:val="0"/>
        <w:autoSpaceDN w:val="0"/>
        <w:adjustRightInd w:val="0"/>
        <w:rPr>
          <w:rFonts w:ascii="Arial" w:hAnsi="Arial" w:cs="Arial"/>
          <w:b/>
        </w:rPr>
      </w:pPr>
      <w:r w:rsidRPr="003E0F5C">
        <w:rPr>
          <w:rFonts w:ascii="Arial" w:hAnsi="Arial" w:cs="Arial"/>
          <w:b/>
        </w:rPr>
        <w:t xml:space="preserve">16.  </w:t>
      </w:r>
      <w:r w:rsidR="00F977AE" w:rsidRPr="003E0F5C">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p>
    <w:p w:rsidR="00F977AE" w:rsidRPr="003E0F5C" w:rsidRDefault="00F977AE" w:rsidP="00F977AE">
      <w:pPr>
        <w:overflowPunct w:val="0"/>
        <w:autoSpaceDE w:val="0"/>
        <w:autoSpaceDN w:val="0"/>
        <w:adjustRightInd w:val="0"/>
        <w:rPr>
          <w:rFonts w:ascii="Arial" w:hAnsi="Arial" w:cs="Arial"/>
          <w:b/>
        </w:rPr>
      </w:pPr>
      <w:proofErr w:type="gramStart"/>
      <w:r w:rsidRPr="003E0F5C">
        <w:rPr>
          <w:rFonts w:ascii="Arial" w:hAnsi="Arial" w:cs="Arial"/>
          <w:b/>
        </w:rPr>
        <w:t>actions</w:t>
      </w:r>
      <w:proofErr w:type="gramEnd"/>
      <w:r w:rsidRPr="003E0F5C">
        <w:rPr>
          <w:rFonts w:ascii="Arial" w:hAnsi="Arial" w:cs="Arial"/>
          <w:b/>
        </w:rPr>
        <w:t>.</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The results of the information collection are not for publication or used as a statistical report</w:t>
      </w:r>
    </w:p>
    <w:p w:rsidR="00140FAE" w:rsidRDefault="00140FAE">
      <w:pPr>
        <w:overflowPunct w:val="0"/>
        <w:autoSpaceDE w:val="0"/>
        <w:autoSpaceDN w:val="0"/>
        <w:adjustRightInd w:val="0"/>
        <w:rPr>
          <w:rFonts w:ascii="Arial" w:hAnsi="Arial" w:cs="Arial"/>
          <w:szCs w:val="20"/>
        </w:rPr>
      </w:pPr>
    </w:p>
    <w:p w:rsidR="00F977AE" w:rsidRPr="003E0F5C" w:rsidRDefault="00140FAE" w:rsidP="00F977AE">
      <w:pPr>
        <w:overflowPunct w:val="0"/>
        <w:autoSpaceDE w:val="0"/>
        <w:autoSpaceDN w:val="0"/>
        <w:adjustRightInd w:val="0"/>
        <w:rPr>
          <w:rFonts w:ascii="Arial" w:hAnsi="Arial" w:cs="Arial"/>
          <w:b/>
        </w:rPr>
      </w:pPr>
      <w:r w:rsidRPr="003E0F5C">
        <w:rPr>
          <w:rFonts w:ascii="Arial" w:hAnsi="Arial" w:cs="Arial"/>
          <w:b/>
        </w:rPr>
        <w:t xml:space="preserve">17.  </w:t>
      </w:r>
      <w:r w:rsidR="00F977AE" w:rsidRPr="003E0F5C">
        <w:rPr>
          <w:rFonts w:ascii="Arial" w:hAnsi="Arial" w:cs="Arial"/>
          <w:b/>
        </w:rPr>
        <w:t>If seeking approval to not display the expiration date for OMB approval of the information collection, explain the reasons that display would be inappropriate.</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Not applicable.</w:t>
      </w:r>
    </w:p>
    <w:p w:rsidR="00140FAE" w:rsidRDefault="00140FAE">
      <w:pPr>
        <w:overflowPunct w:val="0"/>
        <w:autoSpaceDE w:val="0"/>
        <w:autoSpaceDN w:val="0"/>
        <w:adjustRightInd w:val="0"/>
        <w:rPr>
          <w:rFonts w:ascii="Arial" w:hAnsi="Arial" w:cs="Arial"/>
          <w:szCs w:val="20"/>
        </w:rPr>
      </w:pPr>
    </w:p>
    <w:p w:rsidR="00F977AE" w:rsidRPr="003E0F5C" w:rsidRDefault="00140FAE" w:rsidP="00F977AE">
      <w:pPr>
        <w:overflowPunct w:val="0"/>
        <w:autoSpaceDE w:val="0"/>
        <w:autoSpaceDN w:val="0"/>
        <w:adjustRightInd w:val="0"/>
        <w:rPr>
          <w:rFonts w:ascii="Arial" w:hAnsi="Arial" w:cs="Arial"/>
          <w:b/>
        </w:rPr>
      </w:pPr>
      <w:r w:rsidRPr="003E0F5C">
        <w:rPr>
          <w:rFonts w:ascii="Arial" w:hAnsi="Arial" w:cs="Arial"/>
          <w:b/>
        </w:rPr>
        <w:t xml:space="preserve">18.  </w:t>
      </w:r>
      <w:r w:rsidR="00F977AE" w:rsidRPr="003E0F5C">
        <w:rPr>
          <w:rFonts w:ascii="Arial" w:hAnsi="Arial" w:cs="Arial"/>
          <w:b/>
        </w:rPr>
        <w:t>Explain each exception to the certification statement identified in Item 19, "Certification for Paperwork Reduction Act Submissions," of OMB Form 83-I.</w:t>
      </w:r>
    </w:p>
    <w:p w:rsidR="00F977AE" w:rsidRDefault="00F977AE">
      <w:pPr>
        <w:overflowPunct w:val="0"/>
        <w:autoSpaceDE w:val="0"/>
        <w:autoSpaceDN w:val="0"/>
        <w:adjustRightInd w:val="0"/>
        <w:rPr>
          <w:rFonts w:ascii="Arial" w:hAnsi="Arial" w:cs="Arial"/>
        </w:rPr>
      </w:pPr>
    </w:p>
    <w:p w:rsidR="00140FAE" w:rsidRDefault="00140FAE">
      <w:pPr>
        <w:overflowPunct w:val="0"/>
        <w:autoSpaceDE w:val="0"/>
        <w:autoSpaceDN w:val="0"/>
        <w:adjustRightInd w:val="0"/>
        <w:rPr>
          <w:rFonts w:ascii="Arial" w:hAnsi="Arial" w:cs="Arial"/>
          <w:szCs w:val="20"/>
        </w:rPr>
      </w:pPr>
      <w:r>
        <w:rPr>
          <w:rFonts w:ascii="Arial" w:hAnsi="Arial" w:cs="Arial"/>
        </w:rPr>
        <w:t>No exceptions</w:t>
      </w:r>
    </w:p>
    <w:p w:rsidR="00140FAE" w:rsidRDefault="00140FAE">
      <w:pPr>
        <w:overflowPunct w:val="0"/>
        <w:autoSpaceDE w:val="0"/>
        <w:autoSpaceDN w:val="0"/>
        <w:adjustRightInd w:val="0"/>
        <w:rPr>
          <w:rFonts w:ascii="Arial" w:hAnsi="Arial" w:cs="Arial"/>
          <w:szCs w:val="20"/>
        </w:rPr>
      </w:pPr>
    </w:p>
    <w:p w:rsidR="00140FAE" w:rsidRDefault="00140FAE">
      <w:pPr>
        <w:numPr>
          <w:ilvl w:val="0"/>
          <w:numId w:val="1"/>
        </w:numPr>
        <w:overflowPunct w:val="0"/>
        <w:autoSpaceDE w:val="0"/>
        <w:autoSpaceDN w:val="0"/>
        <w:adjustRightInd w:val="0"/>
        <w:rPr>
          <w:rFonts w:ascii="Arial" w:hAnsi="Arial" w:cs="Arial"/>
          <w:b/>
          <w:szCs w:val="20"/>
        </w:rPr>
      </w:pPr>
      <w:r>
        <w:rPr>
          <w:rFonts w:ascii="Arial" w:hAnsi="Arial" w:cs="Arial"/>
          <w:b/>
        </w:rPr>
        <w:t>Collection of Information Employing Statistical Methods:</w:t>
      </w:r>
    </w:p>
    <w:p w:rsidR="00F977AE" w:rsidRDefault="00F977AE">
      <w:pPr>
        <w:pStyle w:val="BodyTextIndent"/>
        <w:ind w:left="0"/>
        <w:rPr>
          <w:rFonts w:cs="Arial"/>
        </w:rPr>
      </w:pPr>
    </w:p>
    <w:p w:rsidR="00140FAE" w:rsidRDefault="00140FAE">
      <w:pPr>
        <w:pStyle w:val="BodyTextIndent"/>
        <w:ind w:left="0"/>
        <w:rPr>
          <w:rFonts w:cs="Arial"/>
        </w:rPr>
      </w:pPr>
      <w:r>
        <w:rPr>
          <w:rFonts w:cs="Arial"/>
        </w:rPr>
        <w:t>As stated above this is a voluntary action initiated by a next-of-kin.  Statistical methods to obtain data are neither used nor required.</w:t>
      </w:r>
    </w:p>
    <w:p w:rsidR="00140FAE" w:rsidRDefault="00140FAE">
      <w:pPr>
        <w:overflowPunct w:val="0"/>
        <w:autoSpaceDE w:val="0"/>
        <w:autoSpaceDN w:val="0"/>
        <w:adjustRightInd w:val="0"/>
        <w:ind w:left="360"/>
        <w:rPr>
          <w:rFonts w:ascii="Arial" w:hAnsi="Arial" w:cs="Arial"/>
          <w:szCs w:val="20"/>
        </w:rPr>
      </w:pPr>
    </w:p>
    <w:sectPr w:rsidR="00140FAE" w:rsidSect="001A425C">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64B" w:rsidRDefault="00D9564B" w:rsidP="001A425C">
      <w:r>
        <w:separator/>
      </w:r>
    </w:p>
  </w:endnote>
  <w:endnote w:type="continuationSeparator" w:id="0">
    <w:p w:rsidR="00D9564B" w:rsidRDefault="00D9564B" w:rsidP="001A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C" w:rsidRPr="001A425C" w:rsidRDefault="001A425C">
    <w:pPr>
      <w:pStyle w:val="Footer"/>
      <w:jc w:val="right"/>
      <w:rPr>
        <w:rFonts w:ascii="Arial" w:hAnsi="Arial" w:cs="Arial"/>
      </w:rPr>
    </w:pPr>
    <w:r w:rsidRPr="001A425C">
      <w:rPr>
        <w:rFonts w:ascii="Arial" w:hAnsi="Arial" w:cs="Arial"/>
      </w:rPr>
      <w:fldChar w:fldCharType="begin"/>
    </w:r>
    <w:r w:rsidRPr="001A425C">
      <w:rPr>
        <w:rFonts w:ascii="Arial" w:hAnsi="Arial" w:cs="Arial"/>
      </w:rPr>
      <w:instrText xml:space="preserve"> PAGE   \* MERGEFORMAT </w:instrText>
    </w:r>
    <w:r w:rsidRPr="001A425C">
      <w:rPr>
        <w:rFonts w:ascii="Arial" w:hAnsi="Arial" w:cs="Arial"/>
      </w:rPr>
      <w:fldChar w:fldCharType="separate"/>
    </w:r>
    <w:r w:rsidR="00203A03">
      <w:rPr>
        <w:rFonts w:ascii="Arial" w:hAnsi="Arial" w:cs="Arial"/>
        <w:noProof/>
      </w:rPr>
      <w:t>2</w:t>
    </w:r>
    <w:r w:rsidRPr="001A425C">
      <w:rPr>
        <w:rFonts w:ascii="Arial" w:hAnsi="Arial" w:cs="Arial"/>
        <w:noProof/>
      </w:rPr>
      <w:fldChar w:fldCharType="end"/>
    </w:r>
  </w:p>
  <w:p w:rsidR="001A425C" w:rsidRDefault="001A4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64B" w:rsidRDefault="00D9564B" w:rsidP="001A425C">
      <w:r>
        <w:separator/>
      </w:r>
    </w:p>
  </w:footnote>
  <w:footnote w:type="continuationSeparator" w:id="0">
    <w:p w:rsidR="00D9564B" w:rsidRDefault="00D9564B" w:rsidP="001A4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75748"/>
    <w:multiLevelType w:val="singleLevel"/>
    <w:tmpl w:val="04090015"/>
    <w:lvl w:ilvl="0">
      <w:start w:val="1"/>
      <w:numFmt w:val="upperLetter"/>
      <w:lvlText w:val="%1."/>
      <w:lvlJc w:val="left"/>
      <w:pPr>
        <w:tabs>
          <w:tab w:val="num" w:pos="360"/>
        </w:tabs>
        <w:ind w:left="360" w:hanging="360"/>
      </w:p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32"/>
    <w:rsid w:val="00016482"/>
    <w:rsid w:val="00020326"/>
    <w:rsid w:val="000364DA"/>
    <w:rsid w:val="000A0339"/>
    <w:rsid w:val="00103338"/>
    <w:rsid w:val="00106716"/>
    <w:rsid w:val="00140FAE"/>
    <w:rsid w:val="00160722"/>
    <w:rsid w:val="001A425C"/>
    <w:rsid w:val="001B4073"/>
    <w:rsid w:val="001C058D"/>
    <w:rsid w:val="001C27CA"/>
    <w:rsid w:val="00203A03"/>
    <w:rsid w:val="0026346F"/>
    <w:rsid w:val="00276642"/>
    <w:rsid w:val="0028148F"/>
    <w:rsid w:val="002A1B03"/>
    <w:rsid w:val="003E0256"/>
    <w:rsid w:val="003E0F5C"/>
    <w:rsid w:val="003F051F"/>
    <w:rsid w:val="00413E16"/>
    <w:rsid w:val="00485E89"/>
    <w:rsid w:val="00491514"/>
    <w:rsid w:val="004D4BE4"/>
    <w:rsid w:val="004F3676"/>
    <w:rsid w:val="004F47AC"/>
    <w:rsid w:val="0053356A"/>
    <w:rsid w:val="00551EF1"/>
    <w:rsid w:val="00575C41"/>
    <w:rsid w:val="005942E7"/>
    <w:rsid w:val="005974D8"/>
    <w:rsid w:val="00603CB3"/>
    <w:rsid w:val="00665427"/>
    <w:rsid w:val="00671F38"/>
    <w:rsid w:val="006A41C8"/>
    <w:rsid w:val="00740C16"/>
    <w:rsid w:val="00747B27"/>
    <w:rsid w:val="007A0460"/>
    <w:rsid w:val="007C6FB6"/>
    <w:rsid w:val="008254F6"/>
    <w:rsid w:val="00831D52"/>
    <w:rsid w:val="0083681F"/>
    <w:rsid w:val="008575AC"/>
    <w:rsid w:val="00880492"/>
    <w:rsid w:val="00882223"/>
    <w:rsid w:val="008960DB"/>
    <w:rsid w:val="008A51D2"/>
    <w:rsid w:val="00952053"/>
    <w:rsid w:val="0096607D"/>
    <w:rsid w:val="0098692C"/>
    <w:rsid w:val="009C5D63"/>
    <w:rsid w:val="00A06F04"/>
    <w:rsid w:val="00A13C57"/>
    <w:rsid w:val="00A35746"/>
    <w:rsid w:val="00A82548"/>
    <w:rsid w:val="00A93B77"/>
    <w:rsid w:val="00AB4EAD"/>
    <w:rsid w:val="00AC3032"/>
    <w:rsid w:val="00B279CD"/>
    <w:rsid w:val="00B365B4"/>
    <w:rsid w:val="00B50239"/>
    <w:rsid w:val="00BB4837"/>
    <w:rsid w:val="00C0547B"/>
    <w:rsid w:val="00C20FE7"/>
    <w:rsid w:val="00C91ADB"/>
    <w:rsid w:val="00C96214"/>
    <w:rsid w:val="00CD72D9"/>
    <w:rsid w:val="00D03956"/>
    <w:rsid w:val="00D16218"/>
    <w:rsid w:val="00D1668C"/>
    <w:rsid w:val="00D74750"/>
    <w:rsid w:val="00D9564B"/>
    <w:rsid w:val="00DA3323"/>
    <w:rsid w:val="00DB79DE"/>
    <w:rsid w:val="00E06A75"/>
    <w:rsid w:val="00E3706A"/>
    <w:rsid w:val="00E43734"/>
    <w:rsid w:val="00E6337F"/>
    <w:rsid w:val="00E72F50"/>
    <w:rsid w:val="00EE44D4"/>
    <w:rsid w:val="00EE7EE5"/>
    <w:rsid w:val="00F866B7"/>
    <w:rsid w:val="00F9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ind w:left="720"/>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szCs w:val="20"/>
    </w:rPr>
  </w:style>
  <w:style w:type="character" w:styleId="CommentReference">
    <w:name w:val="annotation reference"/>
    <w:rsid w:val="00485E89"/>
    <w:rPr>
      <w:sz w:val="16"/>
      <w:szCs w:val="16"/>
    </w:rPr>
  </w:style>
  <w:style w:type="paragraph" w:styleId="CommentText">
    <w:name w:val="annotation text"/>
    <w:basedOn w:val="Normal"/>
    <w:link w:val="CommentTextChar"/>
    <w:rsid w:val="00485E89"/>
    <w:rPr>
      <w:sz w:val="20"/>
      <w:szCs w:val="20"/>
    </w:rPr>
  </w:style>
  <w:style w:type="character" w:customStyle="1" w:styleId="CommentTextChar">
    <w:name w:val="Comment Text Char"/>
    <w:basedOn w:val="DefaultParagraphFont"/>
    <w:link w:val="CommentText"/>
    <w:rsid w:val="00485E89"/>
  </w:style>
  <w:style w:type="paragraph" w:styleId="CommentSubject">
    <w:name w:val="annotation subject"/>
    <w:basedOn w:val="CommentText"/>
    <w:next w:val="CommentText"/>
    <w:link w:val="CommentSubjectChar"/>
    <w:rsid w:val="00485E89"/>
    <w:rPr>
      <w:b/>
      <w:bCs/>
    </w:rPr>
  </w:style>
  <w:style w:type="character" w:customStyle="1" w:styleId="CommentSubjectChar">
    <w:name w:val="Comment Subject Char"/>
    <w:link w:val="CommentSubject"/>
    <w:rsid w:val="00485E89"/>
    <w:rPr>
      <w:b/>
      <w:bCs/>
    </w:rPr>
  </w:style>
  <w:style w:type="paragraph" w:styleId="BalloonText">
    <w:name w:val="Balloon Text"/>
    <w:basedOn w:val="Normal"/>
    <w:link w:val="BalloonTextChar"/>
    <w:rsid w:val="00485E89"/>
    <w:rPr>
      <w:rFonts w:ascii="Tahoma" w:hAnsi="Tahoma" w:cs="Tahoma"/>
      <w:sz w:val="16"/>
      <w:szCs w:val="16"/>
    </w:rPr>
  </w:style>
  <w:style w:type="character" w:customStyle="1" w:styleId="BalloonTextChar">
    <w:name w:val="Balloon Text Char"/>
    <w:link w:val="BalloonText"/>
    <w:rsid w:val="00485E89"/>
    <w:rPr>
      <w:rFonts w:ascii="Tahoma" w:hAnsi="Tahoma" w:cs="Tahoma"/>
      <w:sz w:val="16"/>
      <w:szCs w:val="16"/>
    </w:rPr>
  </w:style>
  <w:style w:type="paragraph" w:styleId="Header">
    <w:name w:val="header"/>
    <w:basedOn w:val="Normal"/>
    <w:link w:val="HeaderChar"/>
    <w:rsid w:val="001A425C"/>
    <w:pPr>
      <w:tabs>
        <w:tab w:val="center" w:pos="4680"/>
        <w:tab w:val="right" w:pos="9360"/>
      </w:tabs>
    </w:pPr>
  </w:style>
  <w:style w:type="character" w:customStyle="1" w:styleId="HeaderChar">
    <w:name w:val="Header Char"/>
    <w:link w:val="Header"/>
    <w:rsid w:val="001A425C"/>
    <w:rPr>
      <w:sz w:val="24"/>
      <w:szCs w:val="24"/>
    </w:rPr>
  </w:style>
  <w:style w:type="paragraph" w:styleId="Footer">
    <w:name w:val="footer"/>
    <w:basedOn w:val="Normal"/>
    <w:link w:val="FooterChar"/>
    <w:uiPriority w:val="99"/>
    <w:rsid w:val="001A425C"/>
    <w:pPr>
      <w:tabs>
        <w:tab w:val="center" w:pos="4680"/>
        <w:tab w:val="right" w:pos="9360"/>
      </w:tabs>
    </w:pPr>
  </w:style>
  <w:style w:type="character" w:customStyle="1" w:styleId="FooterChar">
    <w:name w:val="Footer Char"/>
    <w:link w:val="Footer"/>
    <w:uiPriority w:val="99"/>
    <w:rsid w:val="001A425C"/>
    <w:rPr>
      <w:sz w:val="24"/>
      <w:szCs w:val="24"/>
    </w:rPr>
  </w:style>
  <w:style w:type="character" w:styleId="Hyperlink">
    <w:name w:val="Hyperlink"/>
    <w:rsid w:val="00EE7EE5"/>
    <w:rPr>
      <w:color w:val="0000FF"/>
      <w:u w:val="single"/>
    </w:rPr>
  </w:style>
  <w:style w:type="paragraph" w:styleId="ListParagraph">
    <w:name w:val="List Paragraph"/>
    <w:basedOn w:val="Normal"/>
    <w:uiPriority w:val="34"/>
    <w:qFormat/>
    <w:rsid w:val="00B279C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ind w:left="720"/>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szCs w:val="20"/>
    </w:rPr>
  </w:style>
  <w:style w:type="character" w:styleId="CommentReference">
    <w:name w:val="annotation reference"/>
    <w:rsid w:val="00485E89"/>
    <w:rPr>
      <w:sz w:val="16"/>
      <w:szCs w:val="16"/>
    </w:rPr>
  </w:style>
  <w:style w:type="paragraph" w:styleId="CommentText">
    <w:name w:val="annotation text"/>
    <w:basedOn w:val="Normal"/>
    <w:link w:val="CommentTextChar"/>
    <w:rsid w:val="00485E89"/>
    <w:rPr>
      <w:sz w:val="20"/>
      <w:szCs w:val="20"/>
    </w:rPr>
  </w:style>
  <w:style w:type="character" w:customStyle="1" w:styleId="CommentTextChar">
    <w:name w:val="Comment Text Char"/>
    <w:basedOn w:val="DefaultParagraphFont"/>
    <w:link w:val="CommentText"/>
    <w:rsid w:val="00485E89"/>
  </w:style>
  <w:style w:type="paragraph" w:styleId="CommentSubject">
    <w:name w:val="annotation subject"/>
    <w:basedOn w:val="CommentText"/>
    <w:next w:val="CommentText"/>
    <w:link w:val="CommentSubjectChar"/>
    <w:rsid w:val="00485E89"/>
    <w:rPr>
      <w:b/>
      <w:bCs/>
    </w:rPr>
  </w:style>
  <w:style w:type="character" w:customStyle="1" w:styleId="CommentSubjectChar">
    <w:name w:val="Comment Subject Char"/>
    <w:link w:val="CommentSubject"/>
    <w:rsid w:val="00485E89"/>
    <w:rPr>
      <w:b/>
      <w:bCs/>
    </w:rPr>
  </w:style>
  <w:style w:type="paragraph" w:styleId="BalloonText">
    <w:name w:val="Balloon Text"/>
    <w:basedOn w:val="Normal"/>
    <w:link w:val="BalloonTextChar"/>
    <w:rsid w:val="00485E89"/>
    <w:rPr>
      <w:rFonts w:ascii="Tahoma" w:hAnsi="Tahoma" w:cs="Tahoma"/>
      <w:sz w:val="16"/>
      <w:szCs w:val="16"/>
    </w:rPr>
  </w:style>
  <w:style w:type="character" w:customStyle="1" w:styleId="BalloonTextChar">
    <w:name w:val="Balloon Text Char"/>
    <w:link w:val="BalloonText"/>
    <w:rsid w:val="00485E89"/>
    <w:rPr>
      <w:rFonts w:ascii="Tahoma" w:hAnsi="Tahoma" w:cs="Tahoma"/>
      <w:sz w:val="16"/>
      <w:szCs w:val="16"/>
    </w:rPr>
  </w:style>
  <w:style w:type="paragraph" w:styleId="Header">
    <w:name w:val="header"/>
    <w:basedOn w:val="Normal"/>
    <w:link w:val="HeaderChar"/>
    <w:rsid w:val="001A425C"/>
    <w:pPr>
      <w:tabs>
        <w:tab w:val="center" w:pos="4680"/>
        <w:tab w:val="right" w:pos="9360"/>
      </w:tabs>
    </w:pPr>
  </w:style>
  <w:style w:type="character" w:customStyle="1" w:styleId="HeaderChar">
    <w:name w:val="Header Char"/>
    <w:link w:val="Header"/>
    <w:rsid w:val="001A425C"/>
    <w:rPr>
      <w:sz w:val="24"/>
      <w:szCs w:val="24"/>
    </w:rPr>
  </w:style>
  <w:style w:type="paragraph" w:styleId="Footer">
    <w:name w:val="footer"/>
    <w:basedOn w:val="Normal"/>
    <w:link w:val="FooterChar"/>
    <w:uiPriority w:val="99"/>
    <w:rsid w:val="001A425C"/>
    <w:pPr>
      <w:tabs>
        <w:tab w:val="center" w:pos="4680"/>
        <w:tab w:val="right" w:pos="9360"/>
      </w:tabs>
    </w:pPr>
  </w:style>
  <w:style w:type="character" w:customStyle="1" w:styleId="FooterChar">
    <w:name w:val="Footer Char"/>
    <w:link w:val="Footer"/>
    <w:uiPriority w:val="99"/>
    <w:rsid w:val="001A425C"/>
    <w:rPr>
      <w:sz w:val="24"/>
      <w:szCs w:val="24"/>
    </w:rPr>
  </w:style>
  <w:style w:type="character" w:styleId="Hyperlink">
    <w:name w:val="Hyperlink"/>
    <w:rsid w:val="00EE7EE5"/>
    <w:rPr>
      <w:color w:val="0000FF"/>
      <w:u w:val="single"/>
    </w:rPr>
  </w:style>
  <w:style w:type="paragraph" w:styleId="ListParagraph">
    <w:name w:val="List Paragraph"/>
    <w:basedOn w:val="Normal"/>
    <w:uiPriority w:val="34"/>
    <w:qFormat/>
    <w:rsid w:val="00B279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2017/general-schedule-gs-salary-calculator"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FE64-E8D0-4E80-B6CD-109B3918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2559</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VA Form 40-4970</vt:lpstr>
    </vt:vector>
  </TitlesOfParts>
  <Company>Dept. of Veterans Affairs - NCA</Company>
  <LinksUpToDate>false</LinksUpToDate>
  <CharactersWithSpaces>17028</CharactersWithSpaces>
  <SharedDoc>false</SharedDoc>
  <HLinks>
    <vt:vector size="12" baseType="variant">
      <vt:variant>
        <vt:i4>8192038</vt:i4>
      </vt:variant>
      <vt:variant>
        <vt:i4>0</vt:i4>
      </vt:variant>
      <vt:variant>
        <vt:i4>0</vt:i4>
      </vt:variant>
      <vt:variant>
        <vt:i4>5</vt:i4>
      </vt:variant>
      <vt:variant>
        <vt:lpwstr>http://www.opm.gov/Policy-Data-OverSight/PayLeave/Salaries-Wages/2017/general-schedule-gs-salary-calculator</vt:lpwstr>
      </vt:variant>
      <vt:variant>
        <vt:lpwstr/>
      </vt:variant>
      <vt:variant>
        <vt:i4>5242944</vt:i4>
      </vt:variant>
      <vt:variant>
        <vt:i4>0</vt:i4>
      </vt:variant>
      <vt:variant>
        <vt:i4>0</vt:i4>
      </vt:variant>
      <vt:variant>
        <vt:i4>5</vt:i4>
      </vt:variant>
      <vt:variant>
        <vt:lpwstr>https://www.regulations.gov/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40-4970</dc:title>
  <dc:creator>marty.fury@va.gov</dc:creator>
  <cp:lastModifiedBy>Harvey-Pryor, Cynthia</cp:lastModifiedBy>
  <cp:revision>3</cp:revision>
  <dcterms:created xsi:type="dcterms:W3CDTF">2017-04-25T20:00:00Z</dcterms:created>
  <dcterms:modified xsi:type="dcterms:W3CDTF">2017-04-25T20:01:00Z</dcterms:modified>
</cp:coreProperties>
</file>