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668" w:rsidRPr="00A84167" w:rsidRDefault="00F32668">
      <w:pPr>
        <w:jc w:val="center"/>
        <w:rPr>
          <w:rFonts w:ascii="Arial" w:hAnsi="Arial" w:cs="Arial"/>
          <w:b/>
          <w:bCs/>
          <w:sz w:val="24"/>
          <w:szCs w:val="24"/>
        </w:rPr>
      </w:pPr>
      <w:r w:rsidRPr="00A84167">
        <w:rPr>
          <w:rFonts w:ascii="Arial" w:hAnsi="Arial" w:cs="Arial"/>
          <w:b/>
          <w:bCs/>
          <w:sz w:val="24"/>
          <w:szCs w:val="24"/>
        </w:rPr>
        <w:t xml:space="preserve">Veterans Benefits Administration (VBA) Voice of the Veteran (VOV) Surveys </w:t>
      </w:r>
    </w:p>
    <w:p w:rsidR="00F32668" w:rsidRPr="00A84167" w:rsidRDefault="00F32668" w:rsidP="00373714">
      <w:pPr>
        <w:jc w:val="center"/>
        <w:rPr>
          <w:rFonts w:ascii="Arial" w:hAnsi="Arial" w:cs="Arial"/>
          <w:b/>
          <w:bCs/>
          <w:sz w:val="24"/>
          <w:szCs w:val="24"/>
        </w:rPr>
      </w:pPr>
      <w:r w:rsidRPr="00A84167">
        <w:rPr>
          <w:rFonts w:ascii="Arial" w:hAnsi="Arial" w:cs="Arial"/>
          <w:b/>
          <w:bCs/>
          <w:sz w:val="24"/>
          <w:szCs w:val="24"/>
        </w:rPr>
        <w:t>Notice of Office of Management and Budget (OMB) Action</w:t>
      </w:r>
    </w:p>
    <w:p w:rsidR="00F32668" w:rsidRPr="00A84167" w:rsidRDefault="00F32668">
      <w:pPr>
        <w:rPr>
          <w:rFonts w:ascii="Arial" w:hAnsi="Arial" w:cs="Arial"/>
          <w:sz w:val="24"/>
          <w:szCs w:val="24"/>
        </w:rPr>
      </w:pPr>
    </w:p>
    <w:p w:rsidR="00F32668" w:rsidRPr="00A84167" w:rsidRDefault="00F32668">
      <w:pPr>
        <w:rPr>
          <w:rFonts w:ascii="Arial" w:hAnsi="Arial" w:cs="Arial"/>
        </w:rPr>
      </w:pPr>
    </w:p>
    <w:p w:rsidR="00F32668" w:rsidRPr="00A84167" w:rsidRDefault="00F32668" w:rsidP="00B553D1">
      <w:pPr>
        <w:autoSpaceDE w:val="0"/>
        <w:autoSpaceDN w:val="0"/>
        <w:rPr>
          <w:rFonts w:ascii="Arial" w:hAnsi="Arial" w:cs="Arial"/>
          <w:color w:val="1F497D"/>
          <w:sz w:val="24"/>
          <w:szCs w:val="24"/>
        </w:rPr>
      </w:pPr>
      <w:r w:rsidRPr="00A84167">
        <w:rPr>
          <w:rFonts w:ascii="Arial" w:hAnsi="Arial" w:cs="Arial"/>
          <w:b/>
          <w:sz w:val="24"/>
          <w:szCs w:val="24"/>
        </w:rPr>
        <w:t>OMB Notice of Action Requirement</w:t>
      </w:r>
      <w:r>
        <w:rPr>
          <w:rFonts w:ascii="Arial" w:hAnsi="Arial" w:cs="Arial"/>
          <w:b/>
          <w:sz w:val="24"/>
          <w:szCs w:val="24"/>
        </w:rPr>
        <w:t>s</w:t>
      </w:r>
      <w:r w:rsidRPr="00A84167">
        <w:rPr>
          <w:rFonts w:ascii="Arial" w:hAnsi="Arial" w:cs="Arial"/>
          <w:i/>
          <w:sz w:val="24"/>
          <w:szCs w:val="24"/>
        </w:rPr>
        <w:t xml:space="preserve">: </w:t>
      </w:r>
      <w:r w:rsidRPr="00A84167">
        <w:rPr>
          <w:rFonts w:ascii="Arial" w:hAnsi="Arial" w:cs="Arial"/>
          <w:sz w:val="24"/>
          <w:szCs w:val="24"/>
        </w:rPr>
        <w:t>By the time of the next submission, VA will provide an assessment of whether the items that are unrelated to customer satisfaction are necessary/appropriate in this set of surveys, and a re-assessment of whether any of the items can be obtained from administrative data.</w:t>
      </w:r>
    </w:p>
    <w:p w:rsidR="00F32668" w:rsidRPr="00A84167" w:rsidRDefault="00F32668">
      <w:pPr>
        <w:tabs>
          <w:tab w:val="left" w:pos="360"/>
        </w:tabs>
        <w:rPr>
          <w:rFonts w:ascii="Arial" w:hAnsi="Arial" w:cs="Arial"/>
          <w:b/>
          <w:bCs/>
          <w:sz w:val="24"/>
          <w:szCs w:val="24"/>
        </w:rPr>
      </w:pPr>
    </w:p>
    <w:p w:rsidR="00F32668" w:rsidRPr="00A84167" w:rsidRDefault="00F32668" w:rsidP="00AB5777">
      <w:pPr>
        <w:tabs>
          <w:tab w:val="left" w:pos="360"/>
        </w:tabs>
        <w:rPr>
          <w:rFonts w:ascii="Arial" w:hAnsi="Arial" w:cs="Arial"/>
          <w:sz w:val="24"/>
          <w:szCs w:val="24"/>
        </w:rPr>
      </w:pPr>
      <w:r w:rsidRPr="00A84167">
        <w:rPr>
          <w:rFonts w:ascii="Arial" w:hAnsi="Arial" w:cs="Arial"/>
          <w:b/>
          <w:sz w:val="24"/>
          <w:szCs w:val="24"/>
        </w:rPr>
        <w:t>VBA Response</w:t>
      </w:r>
      <w:r w:rsidRPr="00A84167">
        <w:rPr>
          <w:rFonts w:ascii="Arial" w:hAnsi="Arial" w:cs="Arial"/>
          <w:sz w:val="24"/>
          <w:szCs w:val="24"/>
        </w:rPr>
        <w:t xml:space="preserve">:  VBA recognized a need to develop and design an integrated, comprehensive Voice of the Veteran (VOV) measurement program for its lines of business:  Compensation Service (CS), Pension </w:t>
      </w:r>
      <w:r>
        <w:rPr>
          <w:rFonts w:ascii="Arial" w:hAnsi="Arial" w:cs="Arial"/>
          <w:sz w:val="24"/>
          <w:szCs w:val="24"/>
        </w:rPr>
        <w:t xml:space="preserve">and Fiduciary </w:t>
      </w:r>
      <w:r w:rsidRPr="00A84167">
        <w:rPr>
          <w:rFonts w:ascii="Arial" w:hAnsi="Arial" w:cs="Arial"/>
          <w:sz w:val="24"/>
          <w:szCs w:val="24"/>
        </w:rPr>
        <w:t>Service (P</w:t>
      </w:r>
      <w:r>
        <w:rPr>
          <w:rFonts w:ascii="Arial" w:hAnsi="Arial" w:cs="Arial"/>
          <w:sz w:val="24"/>
          <w:szCs w:val="24"/>
        </w:rPr>
        <w:t>&amp;F</w:t>
      </w:r>
      <w:r w:rsidRPr="00A84167">
        <w:rPr>
          <w:rFonts w:ascii="Arial" w:hAnsi="Arial" w:cs="Arial"/>
          <w:sz w:val="24"/>
          <w:szCs w:val="24"/>
        </w:rPr>
        <w:t xml:space="preserve">), Education (EDU) Service, Loan Guaranty (LGY) Service and Vocational Rehabilitation and Employment (VR&amp;E) Service. </w:t>
      </w:r>
      <w:r>
        <w:rPr>
          <w:rFonts w:ascii="Arial" w:hAnsi="Arial" w:cs="Arial"/>
          <w:sz w:val="24"/>
          <w:szCs w:val="24"/>
        </w:rPr>
        <w:t xml:space="preserve"> The results from the surveys will enable </w:t>
      </w:r>
      <w:r w:rsidRPr="00A84167">
        <w:rPr>
          <w:rFonts w:ascii="Arial" w:hAnsi="Arial" w:cs="Arial"/>
          <w:sz w:val="24"/>
          <w:szCs w:val="24"/>
        </w:rPr>
        <w:t xml:space="preserve">VBA </w:t>
      </w:r>
      <w:r>
        <w:rPr>
          <w:rFonts w:ascii="Arial" w:hAnsi="Arial" w:cs="Arial"/>
          <w:sz w:val="24"/>
          <w:szCs w:val="24"/>
        </w:rPr>
        <w:t xml:space="preserve">to obtain </w:t>
      </w:r>
      <w:r w:rsidRPr="00A84167">
        <w:rPr>
          <w:rFonts w:ascii="Arial" w:hAnsi="Arial" w:cs="Arial"/>
          <w:sz w:val="24"/>
          <w:szCs w:val="24"/>
        </w:rPr>
        <w:t>customer satisfaction information from Veterans</w:t>
      </w:r>
      <w:r>
        <w:rPr>
          <w:rFonts w:ascii="Arial" w:hAnsi="Arial" w:cs="Arial"/>
          <w:sz w:val="24"/>
          <w:szCs w:val="24"/>
        </w:rPr>
        <w:t>.  As a result, VBA will be able to determine</w:t>
      </w:r>
      <w:r w:rsidRPr="00A84167">
        <w:rPr>
          <w:rFonts w:ascii="Arial" w:hAnsi="Arial" w:cs="Arial"/>
          <w:sz w:val="24"/>
          <w:szCs w:val="24"/>
        </w:rPr>
        <w:t xml:space="preserve"> the effectiveness and usability of the benefits offered, as well as assess the level of satisfaction with the level of service provided by VBA.  The data collected will be used by VBA to make improvements to the benefit application and enrollment process, which in turn, will enable VBA to maximize the efficiency and quality of service provided to its nation’s Veterans and their dependents.</w:t>
      </w:r>
    </w:p>
    <w:p w:rsidR="00F32668" w:rsidRPr="00A84167" w:rsidRDefault="00F32668">
      <w:pPr>
        <w:pStyle w:val="BodyText"/>
        <w:rPr>
          <w:rFonts w:ascii="Arial" w:hAnsi="Arial" w:cs="Arial"/>
        </w:rPr>
      </w:pPr>
    </w:p>
    <w:p w:rsidR="00F32668" w:rsidRPr="0050417C" w:rsidRDefault="00F32668" w:rsidP="003754E8">
      <w:pPr>
        <w:pStyle w:val="BodyText"/>
        <w:rPr>
          <w:rFonts w:ascii="Arial" w:hAnsi="Arial" w:cs="Arial"/>
          <w:sz w:val="24"/>
          <w:szCs w:val="24"/>
        </w:rPr>
      </w:pPr>
      <w:r w:rsidRPr="0050417C">
        <w:rPr>
          <w:rFonts w:ascii="Arial" w:hAnsi="Arial" w:cs="Arial"/>
          <w:b/>
          <w:sz w:val="24"/>
          <w:szCs w:val="24"/>
        </w:rPr>
        <w:t>The items that are unrelated to customer satisfaction are necessary and appropriate in this set of surveys.</w:t>
      </w:r>
      <w:r w:rsidRPr="0050417C">
        <w:rPr>
          <w:rFonts w:ascii="Arial" w:hAnsi="Arial" w:cs="Arial"/>
          <w:sz w:val="24"/>
          <w:szCs w:val="24"/>
        </w:rPr>
        <w:t xml:space="preserve"> The entire Veteran experience influences a Veteran’s satisfaction level.  This set of surveys encompasses the entire customer satisfaction experience as a whole.  This comprehensive approach enables VBA to collect complex data that identifies areas for improvement and better enables VBA to formulate program and policy changes around these metrics.  Initially, all surveys were streamlined as requested by OMB prior to the actual fielding of the VOV benchmark study.  These surveys were streamlined to identify the most influential elements of the Veterans’ experiences pertaining to overall satisfaction.  Findings from the benchmark study does not warrant any additional changes to the design of the surveys; however, changes were made to the servicing sampling definitions to ensure the entire population is captured across the lines of business, as well as an increase in the number of completed survey returns. (see Supporting Statements A &amp; B)  </w:t>
      </w:r>
    </w:p>
    <w:p w:rsidR="00F32668" w:rsidRPr="0050417C" w:rsidRDefault="00F32668">
      <w:pPr>
        <w:pStyle w:val="BodyText"/>
        <w:rPr>
          <w:rFonts w:ascii="Arial" w:hAnsi="Arial" w:cs="Arial"/>
          <w:sz w:val="24"/>
          <w:szCs w:val="24"/>
        </w:rPr>
      </w:pPr>
    </w:p>
    <w:p w:rsidR="00F32668" w:rsidRPr="0050417C" w:rsidRDefault="00F32668">
      <w:pPr>
        <w:pStyle w:val="BodyText"/>
        <w:rPr>
          <w:rFonts w:ascii="Arial" w:hAnsi="Arial" w:cs="Arial"/>
          <w:sz w:val="24"/>
          <w:szCs w:val="24"/>
        </w:rPr>
      </w:pPr>
      <w:r w:rsidRPr="0050417C">
        <w:rPr>
          <w:rFonts w:ascii="Arial" w:hAnsi="Arial" w:cs="Arial"/>
          <w:sz w:val="24"/>
          <w:szCs w:val="24"/>
        </w:rPr>
        <w:t>All items obtained administratively are used in conjunction with information collected from respondents to deliver customer satisfaction measures.  Assessment of the sample files provided by the lines of business and findings show that no items obtained in this set of surveys could be collected administratively.  The satisfaction with the customer experience is based on perceived variables as well as actual data.  Perception greatly impacts customer satisfaction scores.  The methodology for the collection of this data is able to quantify the impact of perception on customer satisfaction scores.  Items collected measure the customers’ perceived experience against their actual experience.  Items collected administratively and from both the respondents form a whole picture of the overall Veterans’</w:t>
      </w:r>
      <w:bookmarkStart w:id="0" w:name="_GoBack"/>
      <w:bookmarkEnd w:id="0"/>
      <w:r w:rsidRPr="0050417C">
        <w:rPr>
          <w:rFonts w:ascii="Arial" w:hAnsi="Arial" w:cs="Arial"/>
          <w:sz w:val="24"/>
          <w:szCs w:val="24"/>
        </w:rPr>
        <w:t xml:space="preserve"> experience/satisfaction.</w:t>
      </w:r>
    </w:p>
    <w:sectPr w:rsidR="00F32668" w:rsidRPr="0050417C" w:rsidSect="00655115">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668" w:rsidRDefault="00F32668">
      <w:r>
        <w:separator/>
      </w:r>
    </w:p>
  </w:endnote>
  <w:endnote w:type="continuationSeparator" w:id="0">
    <w:p w:rsidR="00F32668" w:rsidRDefault="00F326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668" w:rsidRDefault="00F32668" w:rsidP="001B3E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32668" w:rsidRDefault="00F32668" w:rsidP="004D741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668" w:rsidRDefault="00F32668" w:rsidP="001B3E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32668" w:rsidRDefault="00F32668" w:rsidP="004D741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668" w:rsidRDefault="00F32668">
      <w:r>
        <w:separator/>
      </w:r>
    </w:p>
  </w:footnote>
  <w:footnote w:type="continuationSeparator" w:id="0">
    <w:p w:rsidR="00F32668" w:rsidRDefault="00F326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C60B20A"/>
    <w:lvl w:ilvl="0">
      <w:start w:val="1"/>
      <w:numFmt w:val="bullet"/>
      <w:lvlText w:val=""/>
      <w:lvlJc w:val="left"/>
      <w:pPr>
        <w:tabs>
          <w:tab w:val="num" w:pos="360"/>
        </w:tabs>
        <w:ind w:left="360" w:hanging="360"/>
      </w:pPr>
      <w:rPr>
        <w:rFonts w:ascii="Symbol" w:hAnsi="Symbol" w:hint="default"/>
      </w:rPr>
    </w:lvl>
  </w:abstractNum>
  <w:abstractNum w:abstractNumId="1">
    <w:nsid w:val="023B386D"/>
    <w:multiLevelType w:val="hybridMultilevel"/>
    <w:tmpl w:val="E6748910"/>
    <w:lvl w:ilvl="0" w:tplc="EB3614B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4804EFA"/>
    <w:multiLevelType w:val="hybridMultilevel"/>
    <w:tmpl w:val="1E3C57CE"/>
    <w:lvl w:ilvl="0" w:tplc="6B84312E">
      <w:start w:val="1"/>
      <w:numFmt w:val="bullet"/>
      <w:lvlText w:val=""/>
      <w:lvlJc w:val="left"/>
      <w:pPr>
        <w:tabs>
          <w:tab w:val="num" w:pos="936"/>
        </w:tabs>
        <w:ind w:left="936" w:hanging="360"/>
      </w:pPr>
      <w:rPr>
        <w:rFonts w:ascii="Symbol" w:hAnsi="Symbol" w:hint="default"/>
        <w:color w:val="auto"/>
        <w:sz w:val="24"/>
      </w:rPr>
    </w:lvl>
    <w:lvl w:ilvl="1" w:tplc="04090003">
      <w:start w:val="1"/>
      <w:numFmt w:val="bullet"/>
      <w:lvlText w:val="o"/>
      <w:lvlJc w:val="left"/>
      <w:pPr>
        <w:tabs>
          <w:tab w:val="num" w:pos="1296"/>
        </w:tabs>
        <w:ind w:left="1296" w:hanging="360"/>
      </w:pPr>
      <w:rPr>
        <w:rFonts w:ascii="Courier New" w:hAnsi="Courier New" w:hint="default"/>
      </w:rPr>
    </w:lvl>
    <w:lvl w:ilvl="2" w:tplc="04090005">
      <w:start w:val="1"/>
      <w:numFmt w:val="bullet"/>
      <w:lvlText w:val=""/>
      <w:lvlJc w:val="left"/>
      <w:pPr>
        <w:tabs>
          <w:tab w:val="num" w:pos="2016"/>
        </w:tabs>
        <w:ind w:left="2016" w:hanging="360"/>
      </w:pPr>
      <w:rPr>
        <w:rFonts w:ascii="Wingdings" w:hAnsi="Wingdings" w:hint="default"/>
      </w:rPr>
    </w:lvl>
    <w:lvl w:ilvl="3" w:tplc="04090001">
      <w:start w:val="1"/>
      <w:numFmt w:val="bullet"/>
      <w:lvlText w:val=""/>
      <w:lvlJc w:val="left"/>
      <w:pPr>
        <w:tabs>
          <w:tab w:val="num" w:pos="2736"/>
        </w:tabs>
        <w:ind w:left="2736" w:hanging="360"/>
      </w:pPr>
      <w:rPr>
        <w:rFonts w:ascii="Symbol" w:hAnsi="Symbol" w:hint="default"/>
      </w:rPr>
    </w:lvl>
    <w:lvl w:ilvl="4" w:tplc="04090003">
      <w:start w:val="1"/>
      <w:numFmt w:val="bullet"/>
      <w:lvlText w:val="o"/>
      <w:lvlJc w:val="left"/>
      <w:pPr>
        <w:tabs>
          <w:tab w:val="num" w:pos="3456"/>
        </w:tabs>
        <w:ind w:left="3456" w:hanging="360"/>
      </w:pPr>
      <w:rPr>
        <w:rFonts w:ascii="Courier New" w:hAnsi="Courier New" w:hint="default"/>
      </w:rPr>
    </w:lvl>
    <w:lvl w:ilvl="5" w:tplc="04090005">
      <w:start w:val="1"/>
      <w:numFmt w:val="bullet"/>
      <w:lvlText w:val=""/>
      <w:lvlJc w:val="left"/>
      <w:pPr>
        <w:tabs>
          <w:tab w:val="num" w:pos="4176"/>
        </w:tabs>
        <w:ind w:left="4176" w:hanging="360"/>
      </w:pPr>
      <w:rPr>
        <w:rFonts w:ascii="Wingdings" w:hAnsi="Wingdings" w:hint="default"/>
      </w:rPr>
    </w:lvl>
    <w:lvl w:ilvl="6" w:tplc="04090001">
      <w:start w:val="1"/>
      <w:numFmt w:val="bullet"/>
      <w:lvlText w:val=""/>
      <w:lvlJc w:val="left"/>
      <w:pPr>
        <w:tabs>
          <w:tab w:val="num" w:pos="4896"/>
        </w:tabs>
        <w:ind w:left="4896" w:hanging="360"/>
      </w:pPr>
      <w:rPr>
        <w:rFonts w:ascii="Symbol" w:hAnsi="Symbol" w:hint="default"/>
      </w:rPr>
    </w:lvl>
    <w:lvl w:ilvl="7" w:tplc="04090003">
      <w:start w:val="1"/>
      <w:numFmt w:val="bullet"/>
      <w:lvlText w:val="o"/>
      <w:lvlJc w:val="left"/>
      <w:pPr>
        <w:tabs>
          <w:tab w:val="num" w:pos="5616"/>
        </w:tabs>
        <w:ind w:left="5616" w:hanging="360"/>
      </w:pPr>
      <w:rPr>
        <w:rFonts w:ascii="Courier New" w:hAnsi="Courier New" w:hint="default"/>
      </w:rPr>
    </w:lvl>
    <w:lvl w:ilvl="8" w:tplc="04090005">
      <w:start w:val="1"/>
      <w:numFmt w:val="bullet"/>
      <w:lvlText w:val=""/>
      <w:lvlJc w:val="left"/>
      <w:pPr>
        <w:tabs>
          <w:tab w:val="num" w:pos="6336"/>
        </w:tabs>
        <w:ind w:left="6336" w:hanging="360"/>
      </w:pPr>
      <w:rPr>
        <w:rFonts w:ascii="Wingdings" w:hAnsi="Wingdings" w:hint="default"/>
      </w:rPr>
    </w:lvl>
  </w:abstractNum>
  <w:abstractNum w:abstractNumId="3">
    <w:nsid w:val="1BDD219D"/>
    <w:multiLevelType w:val="hybridMultilevel"/>
    <w:tmpl w:val="6422FFE6"/>
    <w:lvl w:ilvl="0" w:tplc="6B84312E">
      <w:start w:val="1"/>
      <w:numFmt w:val="bullet"/>
      <w:lvlText w:val=""/>
      <w:lvlJc w:val="left"/>
      <w:pPr>
        <w:tabs>
          <w:tab w:val="num" w:pos="1080"/>
        </w:tabs>
        <w:ind w:left="108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22B3647F"/>
    <w:multiLevelType w:val="hybridMultilevel"/>
    <w:tmpl w:val="7700AE5A"/>
    <w:lvl w:ilvl="0" w:tplc="6B84312E">
      <w:start w:val="1"/>
      <w:numFmt w:val="bullet"/>
      <w:lvlText w:val=""/>
      <w:lvlJc w:val="left"/>
      <w:pPr>
        <w:tabs>
          <w:tab w:val="num" w:pos="1080"/>
        </w:tabs>
        <w:ind w:left="108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23775233"/>
    <w:multiLevelType w:val="hybridMultilevel"/>
    <w:tmpl w:val="9F7E3EA0"/>
    <w:lvl w:ilvl="0" w:tplc="D15A0E02">
      <w:start w:val="1"/>
      <w:numFmt w:val="bullet"/>
      <w:lvlText w:val=""/>
      <w:lvlJc w:val="left"/>
      <w:pPr>
        <w:tabs>
          <w:tab w:val="num" w:pos="360"/>
        </w:tabs>
        <w:ind w:left="360" w:hanging="360"/>
      </w:pPr>
      <w:rPr>
        <w:rFonts w:ascii="Symbol" w:hAnsi="Symbol" w:hint="default"/>
        <w:color w:val="auto"/>
        <w:sz w:val="26"/>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nsid w:val="3EE2171E"/>
    <w:multiLevelType w:val="hybridMultilevel"/>
    <w:tmpl w:val="3B78D436"/>
    <w:lvl w:ilvl="0" w:tplc="B844C296">
      <w:start w:val="1"/>
      <w:numFmt w:val="bullet"/>
      <w:pStyle w:val="ListBullet"/>
      <w:lvlText w:val="•"/>
      <w:lvlJc w:val="left"/>
      <w:pPr>
        <w:tabs>
          <w:tab w:val="num" w:pos="720"/>
        </w:tabs>
        <w:ind w:left="720" w:hanging="360"/>
      </w:pPr>
      <w:rPr>
        <w:rFonts w:ascii="Times New Roman" w:hAnsi="Times New Roman" w:hint="default"/>
      </w:rPr>
    </w:lvl>
    <w:lvl w:ilvl="1" w:tplc="7610D60E">
      <w:start w:val="1"/>
      <w:numFmt w:val="bullet"/>
      <w:lvlText w:val="•"/>
      <w:lvlJc w:val="left"/>
      <w:pPr>
        <w:tabs>
          <w:tab w:val="num" w:pos="1440"/>
        </w:tabs>
        <w:ind w:left="1440" w:hanging="360"/>
      </w:pPr>
      <w:rPr>
        <w:rFonts w:ascii="Times New Roman" w:hAnsi="Times New Roman" w:hint="default"/>
      </w:rPr>
    </w:lvl>
    <w:lvl w:ilvl="2" w:tplc="542C8BCA">
      <w:start w:val="1"/>
      <w:numFmt w:val="bullet"/>
      <w:lvlText w:val="•"/>
      <w:lvlJc w:val="left"/>
      <w:pPr>
        <w:tabs>
          <w:tab w:val="num" w:pos="2160"/>
        </w:tabs>
        <w:ind w:left="2160" w:hanging="360"/>
      </w:pPr>
      <w:rPr>
        <w:rFonts w:ascii="Times New Roman" w:hAnsi="Times New Roman" w:hint="default"/>
      </w:rPr>
    </w:lvl>
    <w:lvl w:ilvl="3" w:tplc="545CDAF2">
      <w:start w:val="1"/>
      <w:numFmt w:val="bullet"/>
      <w:lvlText w:val="•"/>
      <w:lvlJc w:val="left"/>
      <w:pPr>
        <w:tabs>
          <w:tab w:val="num" w:pos="2880"/>
        </w:tabs>
        <w:ind w:left="2880" w:hanging="360"/>
      </w:pPr>
      <w:rPr>
        <w:rFonts w:ascii="Times New Roman" w:hAnsi="Times New Roman" w:hint="default"/>
      </w:rPr>
    </w:lvl>
    <w:lvl w:ilvl="4" w:tplc="05DC0EB0">
      <w:start w:val="1"/>
      <w:numFmt w:val="bullet"/>
      <w:lvlText w:val="•"/>
      <w:lvlJc w:val="left"/>
      <w:pPr>
        <w:tabs>
          <w:tab w:val="num" w:pos="3600"/>
        </w:tabs>
        <w:ind w:left="3600" w:hanging="360"/>
      </w:pPr>
      <w:rPr>
        <w:rFonts w:ascii="Times New Roman" w:hAnsi="Times New Roman" w:hint="default"/>
      </w:rPr>
    </w:lvl>
    <w:lvl w:ilvl="5" w:tplc="CDC8065C">
      <w:start w:val="1"/>
      <w:numFmt w:val="bullet"/>
      <w:lvlText w:val="•"/>
      <w:lvlJc w:val="left"/>
      <w:pPr>
        <w:tabs>
          <w:tab w:val="num" w:pos="4320"/>
        </w:tabs>
        <w:ind w:left="4320" w:hanging="360"/>
      </w:pPr>
      <w:rPr>
        <w:rFonts w:ascii="Times New Roman" w:hAnsi="Times New Roman" w:hint="default"/>
      </w:rPr>
    </w:lvl>
    <w:lvl w:ilvl="6" w:tplc="5D8884A6">
      <w:start w:val="1"/>
      <w:numFmt w:val="bullet"/>
      <w:lvlText w:val="•"/>
      <w:lvlJc w:val="left"/>
      <w:pPr>
        <w:tabs>
          <w:tab w:val="num" w:pos="5040"/>
        </w:tabs>
        <w:ind w:left="5040" w:hanging="360"/>
      </w:pPr>
      <w:rPr>
        <w:rFonts w:ascii="Times New Roman" w:hAnsi="Times New Roman" w:hint="default"/>
      </w:rPr>
    </w:lvl>
    <w:lvl w:ilvl="7" w:tplc="3542A0D6">
      <w:start w:val="1"/>
      <w:numFmt w:val="bullet"/>
      <w:lvlText w:val="•"/>
      <w:lvlJc w:val="left"/>
      <w:pPr>
        <w:tabs>
          <w:tab w:val="num" w:pos="5760"/>
        </w:tabs>
        <w:ind w:left="5760" w:hanging="360"/>
      </w:pPr>
      <w:rPr>
        <w:rFonts w:ascii="Times New Roman" w:hAnsi="Times New Roman" w:hint="default"/>
      </w:rPr>
    </w:lvl>
    <w:lvl w:ilvl="8" w:tplc="CE32F586">
      <w:start w:val="1"/>
      <w:numFmt w:val="bullet"/>
      <w:lvlText w:val="•"/>
      <w:lvlJc w:val="left"/>
      <w:pPr>
        <w:tabs>
          <w:tab w:val="num" w:pos="6480"/>
        </w:tabs>
        <w:ind w:left="6480" w:hanging="360"/>
      </w:pPr>
      <w:rPr>
        <w:rFonts w:ascii="Times New Roman" w:hAnsi="Times New Roman" w:hint="default"/>
      </w:rPr>
    </w:lvl>
  </w:abstractNum>
  <w:abstractNum w:abstractNumId="7">
    <w:nsid w:val="68D868E1"/>
    <w:multiLevelType w:val="hybridMultilevel"/>
    <w:tmpl w:val="BED6C28C"/>
    <w:lvl w:ilvl="0" w:tplc="6B84312E">
      <w:start w:val="1"/>
      <w:numFmt w:val="bullet"/>
      <w:lvlText w:val=""/>
      <w:lvlJc w:val="left"/>
      <w:pPr>
        <w:tabs>
          <w:tab w:val="num" w:pos="936"/>
        </w:tabs>
        <w:ind w:left="936" w:hanging="360"/>
      </w:pPr>
      <w:rPr>
        <w:rFonts w:ascii="Symbol" w:hAnsi="Symbol" w:hint="default"/>
        <w:color w:val="auto"/>
        <w:sz w:val="24"/>
      </w:rPr>
    </w:lvl>
    <w:lvl w:ilvl="1" w:tplc="04090003">
      <w:start w:val="1"/>
      <w:numFmt w:val="bullet"/>
      <w:lvlText w:val="o"/>
      <w:lvlJc w:val="left"/>
      <w:pPr>
        <w:tabs>
          <w:tab w:val="num" w:pos="1296"/>
        </w:tabs>
        <w:ind w:left="1296" w:hanging="360"/>
      </w:pPr>
      <w:rPr>
        <w:rFonts w:ascii="Courier New" w:hAnsi="Courier New" w:hint="default"/>
      </w:rPr>
    </w:lvl>
    <w:lvl w:ilvl="2" w:tplc="04090005">
      <w:start w:val="1"/>
      <w:numFmt w:val="bullet"/>
      <w:lvlText w:val=""/>
      <w:lvlJc w:val="left"/>
      <w:pPr>
        <w:tabs>
          <w:tab w:val="num" w:pos="2016"/>
        </w:tabs>
        <w:ind w:left="2016" w:hanging="360"/>
      </w:pPr>
      <w:rPr>
        <w:rFonts w:ascii="Wingdings" w:hAnsi="Wingdings" w:hint="default"/>
      </w:rPr>
    </w:lvl>
    <w:lvl w:ilvl="3" w:tplc="04090001">
      <w:start w:val="1"/>
      <w:numFmt w:val="bullet"/>
      <w:lvlText w:val=""/>
      <w:lvlJc w:val="left"/>
      <w:pPr>
        <w:tabs>
          <w:tab w:val="num" w:pos="2736"/>
        </w:tabs>
        <w:ind w:left="2736" w:hanging="360"/>
      </w:pPr>
      <w:rPr>
        <w:rFonts w:ascii="Symbol" w:hAnsi="Symbol" w:hint="default"/>
      </w:rPr>
    </w:lvl>
    <w:lvl w:ilvl="4" w:tplc="04090003">
      <w:start w:val="1"/>
      <w:numFmt w:val="bullet"/>
      <w:lvlText w:val="o"/>
      <w:lvlJc w:val="left"/>
      <w:pPr>
        <w:tabs>
          <w:tab w:val="num" w:pos="3456"/>
        </w:tabs>
        <w:ind w:left="3456" w:hanging="360"/>
      </w:pPr>
      <w:rPr>
        <w:rFonts w:ascii="Courier New" w:hAnsi="Courier New" w:hint="default"/>
      </w:rPr>
    </w:lvl>
    <w:lvl w:ilvl="5" w:tplc="04090005">
      <w:start w:val="1"/>
      <w:numFmt w:val="bullet"/>
      <w:lvlText w:val=""/>
      <w:lvlJc w:val="left"/>
      <w:pPr>
        <w:tabs>
          <w:tab w:val="num" w:pos="4176"/>
        </w:tabs>
        <w:ind w:left="4176" w:hanging="360"/>
      </w:pPr>
      <w:rPr>
        <w:rFonts w:ascii="Wingdings" w:hAnsi="Wingdings" w:hint="default"/>
      </w:rPr>
    </w:lvl>
    <w:lvl w:ilvl="6" w:tplc="04090001">
      <w:start w:val="1"/>
      <w:numFmt w:val="bullet"/>
      <w:lvlText w:val=""/>
      <w:lvlJc w:val="left"/>
      <w:pPr>
        <w:tabs>
          <w:tab w:val="num" w:pos="4896"/>
        </w:tabs>
        <w:ind w:left="4896" w:hanging="360"/>
      </w:pPr>
      <w:rPr>
        <w:rFonts w:ascii="Symbol" w:hAnsi="Symbol" w:hint="default"/>
      </w:rPr>
    </w:lvl>
    <w:lvl w:ilvl="7" w:tplc="04090003">
      <w:start w:val="1"/>
      <w:numFmt w:val="bullet"/>
      <w:lvlText w:val="o"/>
      <w:lvlJc w:val="left"/>
      <w:pPr>
        <w:tabs>
          <w:tab w:val="num" w:pos="5616"/>
        </w:tabs>
        <w:ind w:left="5616" w:hanging="360"/>
      </w:pPr>
      <w:rPr>
        <w:rFonts w:ascii="Courier New" w:hAnsi="Courier New" w:hint="default"/>
      </w:rPr>
    </w:lvl>
    <w:lvl w:ilvl="8" w:tplc="04090005">
      <w:start w:val="1"/>
      <w:numFmt w:val="bullet"/>
      <w:lvlText w:val=""/>
      <w:lvlJc w:val="left"/>
      <w:pPr>
        <w:tabs>
          <w:tab w:val="num" w:pos="6336"/>
        </w:tabs>
        <w:ind w:left="6336"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6"/>
  </w:num>
  <w:num w:numId="46">
    <w:abstractNumId w:val="5"/>
  </w:num>
  <w:num w:numId="47">
    <w:abstractNumId w:val="7"/>
  </w:num>
  <w:num w:numId="48">
    <w:abstractNumId w:val="2"/>
  </w:num>
  <w:num w:numId="49">
    <w:abstractNumId w:val="4"/>
  </w:num>
  <w:num w:numId="50">
    <w:abstractNumId w:val="3"/>
  </w:num>
  <w:num w:numId="51">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288"/>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5115"/>
    <w:rsid w:val="00003D0C"/>
    <w:rsid w:val="00006FA0"/>
    <w:rsid w:val="0001749D"/>
    <w:rsid w:val="0003020C"/>
    <w:rsid w:val="00032210"/>
    <w:rsid w:val="00035214"/>
    <w:rsid w:val="000421BA"/>
    <w:rsid w:val="000428D5"/>
    <w:rsid w:val="00060DDC"/>
    <w:rsid w:val="00061503"/>
    <w:rsid w:val="0006719E"/>
    <w:rsid w:val="00067EF8"/>
    <w:rsid w:val="000843FD"/>
    <w:rsid w:val="000A044F"/>
    <w:rsid w:val="000A0B68"/>
    <w:rsid w:val="000A11DF"/>
    <w:rsid w:val="000A6B0B"/>
    <w:rsid w:val="000C5A37"/>
    <w:rsid w:val="00103C35"/>
    <w:rsid w:val="001045A0"/>
    <w:rsid w:val="0012073F"/>
    <w:rsid w:val="0013378B"/>
    <w:rsid w:val="00135370"/>
    <w:rsid w:val="0013734F"/>
    <w:rsid w:val="00137CDB"/>
    <w:rsid w:val="00146300"/>
    <w:rsid w:val="00146F7E"/>
    <w:rsid w:val="00182FB8"/>
    <w:rsid w:val="00183D0B"/>
    <w:rsid w:val="00191DBF"/>
    <w:rsid w:val="001A2D7E"/>
    <w:rsid w:val="001A6B73"/>
    <w:rsid w:val="001B3E7D"/>
    <w:rsid w:val="001C0A46"/>
    <w:rsid w:val="001C7302"/>
    <w:rsid w:val="001C7C8E"/>
    <w:rsid w:val="001D3047"/>
    <w:rsid w:val="001E7D49"/>
    <w:rsid w:val="00204B6D"/>
    <w:rsid w:val="00217AFF"/>
    <w:rsid w:val="00217F26"/>
    <w:rsid w:val="002318A5"/>
    <w:rsid w:val="00237EEA"/>
    <w:rsid w:val="00245ACB"/>
    <w:rsid w:val="00251CE6"/>
    <w:rsid w:val="00254F92"/>
    <w:rsid w:val="0025504B"/>
    <w:rsid w:val="00266BC5"/>
    <w:rsid w:val="002757EF"/>
    <w:rsid w:val="00275BAE"/>
    <w:rsid w:val="002800E1"/>
    <w:rsid w:val="00282681"/>
    <w:rsid w:val="00296010"/>
    <w:rsid w:val="002B217D"/>
    <w:rsid w:val="003065F1"/>
    <w:rsid w:val="00313E56"/>
    <w:rsid w:val="00317A18"/>
    <w:rsid w:val="00343DCD"/>
    <w:rsid w:val="003444BD"/>
    <w:rsid w:val="00347566"/>
    <w:rsid w:val="00353AFF"/>
    <w:rsid w:val="003556C2"/>
    <w:rsid w:val="0036032D"/>
    <w:rsid w:val="00360F2F"/>
    <w:rsid w:val="00373714"/>
    <w:rsid w:val="003754E8"/>
    <w:rsid w:val="003849BC"/>
    <w:rsid w:val="003850D4"/>
    <w:rsid w:val="003952D8"/>
    <w:rsid w:val="003C5265"/>
    <w:rsid w:val="003D2422"/>
    <w:rsid w:val="003D3C8D"/>
    <w:rsid w:val="003F0D58"/>
    <w:rsid w:val="00442148"/>
    <w:rsid w:val="00460E81"/>
    <w:rsid w:val="00467A1F"/>
    <w:rsid w:val="00490A15"/>
    <w:rsid w:val="004A294E"/>
    <w:rsid w:val="004B6BD8"/>
    <w:rsid w:val="004C5A6F"/>
    <w:rsid w:val="004D5BDA"/>
    <w:rsid w:val="004D741C"/>
    <w:rsid w:val="004E06A8"/>
    <w:rsid w:val="004E10A2"/>
    <w:rsid w:val="004F1F4E"/>
    <w:rsid w:val="00500393"/>
    <w:rsid w:val="00503CA5"/>
    <w:rsid w:val="0050417C"/>
    <w:rsid w:val="005147E8"/>
    <w:rsid w:val="00517B62"/>
    <w:rsid w:val="00526F8E"/>
    <w:rsid w:val="00536046"/>
    <w:rsid w:val="00537FAE"/>
    <w:rsid w:val="005410A9"/>
    <w:rsid w:val="00544535"/>
    <w:rsid w:val="00573CB9"/>
    <w:rsid w:val="00585080"/>
    <w:rsid w:val="005C2D0C"/>
    <w:rsid w:val="005D0C52"/>
    <w:rsid w:val="005D6D41"/>
    <w:rsid w:val="00614B5A"/>
    <w:rsid w:val="00625134"/>
    <w:rsid w:val="006268D8"/>
    <w:rsid w:val="0063028F"/>
    <w:rsid w:val="006450D9"/>
    <w:rsid w:val="00645BA9"/>
    <w:rsid w:val="00655115"/>
    <w:rsid w:val="006743C5"/>
    <w:rsid w:val="006B2053"/>
    <w:rsid w:val="006C639F"/>
    <w:rsid w:val="006D1569"/>
    <w:rsid w:val="006F7A2E"/>
    <w:rsid w:val="007163DD"/>
    <w:rsid w:val="007314B4"/>
    <w:rsid w:val="0073674E"/>
    <w:rsid w:val="00740F05"/>
    <w:rsid w:val="00742785"/>
    <w:rsid w:val="0075471A"/>
    <w:rsid w:val="00761F07"/>
    <w:rsid w:val="00767F4B"/>
    <w:rsid w:val="00770DAE"/>
    <w:rsid w:val="007739F2"/>
    <w:rsid w:val="00782414"/>
    <w:rsid w:val="00783F7F"/>
    <w:rsid w:val="00787177"/>
    <w:rsid w:val="007904C6"/>
    <w:rsid w:val="007D5FC2"/>
    <w:rsid w:val="007E1AF9"/>
    <w:rsid w:val="007E4F1D"/>
    <w:rsid w:val="007E5A4C"/>
    <w:rsid w:val="007E6823"/>
    <w:rsid w:val="007E7946"/>
    <w:rsid w:val="007F5ED6"/>
    <w:rsid w:val="00803D29"/>
    <w:rsid w:val="0080431A"/>
    <w:rsid w:val="00817C6E"/>
    <w:rsid w:val="008265E8"/>
    <w:rsid w:val="008329D6"/>
    <w:rsid w:val="00850B9D"/>
    <w:rsid w:val="00860610"/>
    <w:rsid w:val="00862099"/>
    <w:rsid w:val="00863D15"/>
    <w:rsid w:val="00865361"/>
    <w:rsid w:val="00875B5D"/>
    <w:rsid w:val="00880295"/>
    <w:rsid w:val="00890BA4"/>
    <w:rsid w:val="008A1B22"/>
    <w:rsid w:val="008F6342"/>
    <w:rsid w:val="00903957"/>
    <w:rsid w:val="009059D2"/>
    <w:rsid w:val="0092056F"/>
    <w:rsid w:val="009542E7"/>
    <w:rsid w:val="009570D3"/>
    <w:rsid w:val="009605F8"/>
    <w:rsid w:val="0097059E"/>
    <w:rsid w:val="00973EC9"/>
    <w:rsid w:val="00976DF0"/>
    <w:rsid w:val="009B6476"/>
    <w:rsid w:val="009C15DF"/>
    <w:rsid w:val="009C5F3E"/>
    <w:rsid w:val="009D5F66"/>
    <w:rsid w:val="009E4F42"/>
    <w:rsid w:val="009F1C3B"/>
    <w:rsid w:val="009F1DFB"/>
    <w:rsid w:val="009F6CDE"/>
    <w:rsid w:val="00A127C5"/>
    <w:rsid w:val="00A3023E"/>
    <w:rsid w:val="00A5359F"/>
    <w:rsid w:val="00A53B4F"/>
    <w:rsid w:val="00A67121"/>
    <w:rsid w:val="00A729D2"/>
    <w:rsid w:val="00A75267"/>
    <w:rsid w:val="00A820C9"/>
    <w:rsid w:val="00A82426"/>
    <w:rsid w:val="00A84167"/>
    <w:rsid w:val="00AA0CB3"/>
    <w:rsid w:val="00AB5777"/>
    <w:rsid w:val="00AB60CB"/>
    <w:rsid w:val="00AC2769"/>
    <w:rsid w:val="00AD45E3"/>
    <w:rsid w:val="00AF343E"/>
    <w:rsid w:val="00AF4B4C"/>
    <w:rsid w:val="00AF7518"/>
    <w:rsid w:val="00B54B2B"/>
    <w:rsid w:val="00B553D1"/>
    <w:rsid w:val="00B63C71"/>
    <w:rsid w:val="00B84D4F"/>
    <w:rsid w:val="00B94626"/>
    <w:rsid w:val="00B97684"/>
    <w:rsid w:val="00BA276B"/>
    <w:rsid w:val="00BC0C73"/>
    <w:rsid w:val="00BD4D8A"/>
    <w:rsid w:val="00BD7737"/>
    <w:rsid w:val="00BD7DA2"/>
    <w:rsid w:val="00BF2686"/>
    <w:rsid w:val="00BF4D80"/>
    <w:rsid w:val="00BF519A"/>
    <w:rsid w:val="00C029AE"/>
    <w:rsid w:val="00C2437F"/>
    <w:rsid w:val="00C26A01"/>
    <w:rsid w:val="00C27CF8"/>
    <w:rsid w:val="00C42AFC"/>
    <w:rsid w:val="00C56B5E"/>
    <w:rsid w:val="00C8409F"/>
    <w:rsid w:val="00C8734F"/>
    <w:rsid w:val="00C9746B"/>
    <w:rsid w:val="00CA5C05"/>
    <w:rsid w:val="00CA7FF3"/>
    <w:rsid w:val="00CB1C21"/>
    <w:rsid w:val="00CC67E0"/>
    <w:rsid w:val="00D044A8"/>
    <w:rsid w:val="00D1520A"/>
    <w:rsid w:val="00D161C2"/>
    <w:rsid w:val="00D20CA9"/>
    <w:rsid w:val="00D221EC"/>
    <w:rsid w:val="00D41AF3"/>
    <w:rsid w:val="00D44BB6"/>
    <w:rsid w:val="00D6768E"/>
    <w:rsid w:val="00D90119"/>
    <w:rsid w:val="00DA56CB"/>
    <w:rsid w:val="00DC6712"/>
    <w:rsid w:val="00DE3FB7"/>
    <w:rsid w:val="00E03038"/>
    <w:rsid w:val="00E06C35"/>
    <w:rsid w:val="00E07D47"/>
    <w:rsid w:val="00E1042C"/>
    <w:rsid w:val="00E2079A"/>
    <w:rsid w:val="00E34E19"/>
    <w:rsid w:val="00E37298"/>
    <w:rsid w:val="00E40123"/>
    <w:rsid w:val="00E50FE4"/>
    <w:rsid w:val="00E54F13"/>
    <w:rsid w:val="00E639F7"/>
    <w:rsid w:val="00E87783"/>
    <w:rsid w:val="00E91E20"/>
    <w:rsid w:val="00E92357"/>
    <w:rsid w:val="00E94B63"/>
    <w:rsid w:val="00EB6160"/>
    <w:rsid w:val="00EC1D42"/>
    <w:rsid w:val="00EC2493"/>
    <w:rsid w:val="00EC599A"/>
    <w:rsid w:val="00F32668"/>
    <w:rsid w:val="00F35DB4"/>
    <w:rsid w:val="00F45135"/>
    <w:rsid w:val="00F52C73"/>
    <w:rsid w:val="00F577B6"/>
    <w:rsid w:val="00F734F8"/>
    <w:rsid w:val="00F8723B"/>
    <w:rsid w:val="00F965B9"/>
    <w:rsid w:val="00FA050D"/>
    <w:rsid w:val="00FA5B99"/>
    <w:rsid w:val="00FA7451"/>
    <w:rsid w:val="00FC2B49"/>
    <w:rsid w:val="00FD3CE3"/>
    <w:rsid w:val="00FF3403"/>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63C71"/>
    <w:rPr>
      <w:rFonts w:ascii="Times New Roman" w:hAnsi="Times New Roman"/>
      <w:sz w:val="20"/>
      <w:szCs w:val="20"/>
    </w:rPr>
  </w:style>
  <w:style w:type="paragraph" w:styleId="Heading1">
    <w:name w:val="heading 1"/>
    <w:basedOn w:val="Normal"/>
    <w:next w:val="Normal"/>
    <w:link w:val="Heading1Char"/>
    <w:uiPriority w:val="99"/>
    <w:qFormat/>
    <w:rsid w:val="00B63C71"/>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B63C71"/>
    <w:pPr>
      <w:keepNext/>
      <w:tabs>
        <w:tab w:val="num" w:pos="360"/>
      </w:tabs>
      <w:ind w:left="360" w:hanging="360"/>
      <w:outlineLvl w:val="1"/>
    </w:pPr>
    <w:rPr>
      <w:rFonts w:ascii="Cambria" w:hAnsi="Cambria"/>
      <w:b/>
      <w:bCs/>
      <w:i/>
      <w:iCs/>
      <w:sz w:val="28"/>
      <w:szCs w:val="28"/>
    </w:rPr>
  </w:style>
  <w:style w:type="paragraph" w:styleId="Heading3">
    <w:name w:val="heading 3"/>
    <w:basedOn w:val="Normal"/>
    <w:next w:val="Normal"/>
    <w:link w:val="Heading3Char"/>
    <w:uiPriority w:val="99"/>
    <w:qFormat/>
    <w:rsid w:val="00B63C71"/>
    <w:pPr>
      <w:keepNext/>
      <w:ind w:hanging="990"/>
      <w:outlineLvl w:val="2"/>
    </w:pPr>
    <w:rPr>
      <w:rFonts w:ascii="Cambria" w:hAnsi="Cambria"/>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5115"/>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655115"/>
    <w:rPr>
      <w:rFonts w:ascii="Cambria" w:hAnsi="Cambria" w:cs="Times New Roman"/>
      <w:b/>
      <w:i/>
      <w:sz w:val="28"/>
    </w:rPr>
  </w:style>
  <w:style w:type="character" w:customStyle="1" w:styleId="Heading3Char">
    <w:name w:val="Heading 3 Char"/>
    <w:basedOn w:val="DefaultParagraphFont"/>
    <w:link w:val="Heading3"/>
    <w:uiPriority w:val="99"/>
    <w:semiHidden/>
    <w:locked/>
    <w:rsid w:val="00655115"/>
    <w:rPr>
      <w:rFonts w:ascii="Cambria" w:hAnsi="Cambria" w:cs="Times New Roman"/>
      <w:b/>
      <w:sz w:val="26"/>
    </w:rPr>
  </w:style>
  <w:style w:type="paragraph" w:styleId="BalloonText">
    <w:name w:val="Balloon Text"/>
    <w:basedOn w:val="Normal"/>
    <w:link w:val="BalloonTextChar"/>
    <w:uiPriority w:val="99"/>
    <w:rsid w:val="00B63C71"/>
    <w:rPr>
      <w:sz w:val="2"/>
    </w:rPr>
  </w:style>
  <w:style w:type="character" w:customStyle="1" w:styleId="BalloonTextChar">
    <w:name w:val="Balloon Text Char"/>
    <w:basedOn w:val="DefaultParagraphFont"/>
    <w:link w:val="BalloonText"/>
    <w:uiPriority w:val="99"/>
    <w:semiHidden/>
    <w:locked/>
    <w:rsid w:val="00655115"/>
    <w:rPr>
      <w:rFonts w:ascii="Times New Roman" w:hAnsi="Times New Roman" w:cs="Times New Roman"/>
      <w:sz w:val="2"/>
    </w:rPr>
  </w:style>
  <w:style w:type="paragraph" w:styleId="BodyText">
    <w:name w:val="Body Text"/>
    <w:basedOn w:val="Normal"/>
    <w:link w:val="BodyTextChar"/>
    <w:uiPriority w:val="99"/>
    <w:rsid w:val="00B63C71"/>
  </w:style>
  <w:style w:type="character" w:customStyle="1" w:styleId="BodyTextChar">
    <w:name w:val="Body Text Char"/>
    <w:basedOn w:val="DefaultParagraphFont"/>
    <w:link w:val="BodyText"/>
    <w:uiPriority w:val="99"/>
    <w:semiHidden/>
    <w:locked/>
    <w:rsid w:val="00655115"/>
    <w:rPr>
      <w:rFonts w:ascii="Times New Roman" w:hAnsi="Times New Roman" w:cs="Times New Roman"/>
      <w:sz w:val="20"/>
    </w:rPr>
  </w:style>
  <w:style w:type="character" w:styleId="CommentReference">
    <w:name w:val="annotation reference"/>
    <w:basedOn w:val="DefaultParagraphFont"/>
    <w:uiPriority w:val="99"/>
    <w:rsid w:val="00B63C71"/>
    <w:rPr>
      <w:rFonts w:ascii="Times New Roman" w:hAnsi="Times New Roman" w:cs="Times New Roman"/>
      <w:sz w:val="16"/>
    </w:rPr>
  </w:style>
  <w:style w:type="paragraph" w:styleId="CommentText">
    <w:name w:val="annotation text"/>
    <w:basedOn w:val="Normal"/>
    <w:link w:val="CommentTextChar"/>
    <w:uiPriority w:val="99"/>
    <w:rsid w:val="00B63C71"/>
  </w:style>
  <w:style w:type="character" w:customStyle="1" w:styleId="CommentTextChar">
    <w:name w:val="Comment Text Char"/>
    <w:basedOn w:val="DefaultParagraphFont"/>
    <w:link w:val="CommentText"/>
    <w:uiPriority w:val="99"/>
    <w:semiHidden/>
    <w:locked/>
    <w:rsid w:val="00655115"/>
    <w:rPr>
      <w:rFonts w:ascii="Times New Roman" w:hAnsi="Times New Roman" w:cs="Times New Roman"/>
      <w:sz w:val="20"/>
    </w:rPr>
  </w:style>
  <w:style w:type="paragraph" w:styleId="CommentSubject">
    <w:name w:val="annotation subject"/>
    <w:basedOn w:val="CommentText"/>
    <w:next w:val="CommentText"/>
    <w:link w:val="CommentSubjectChar"/>
    <w:uiPriority w:val="99"/>
    <w:rsid w:val="00B63C71"/>
    <w:rPr>
      <w:b/>
      <w:bCs/>
    </w:rPr>
  </w:style>
  <w:style w:type="character" w:customStyle="1" w:styleId="CommentSubjectChar">
    <w:name w:val="Comment Subject Char"/>
    <w:basedOn w:val="CommentTextChar"/>
    <w:link w:val="CommentSubject"/>
    <w:uiPriority w:val="99"/>
    <w:semiHidden/>
    <w:locked/>
    <w:rsid w:val="00655115"/>
    <w:rPr>
      <w:b/>
    </w:rPr>
  </w:style>
  <w:style w:type="character" w:styleId="FollowedHyperlink">
    <w:name w:val="FollowedHyperlink"/>
    <w:basedOn w:val="DefaultParagraphFont"/>
    <w:uiPriority w:val="99"/>
    <w:rsid w:val="00B63C71"/>
    <w:rPr>
      <w:rFonts w:ascii="Times New Roman" w:hAnsi="Times New Roman" w:cs="Times New Roman"/>
      <w:color w:val="800080"/>
      <w:u w:val="single"/>
    </w:rPr>
  </w:style>
  <w:style w:type="paragraph" w:customStyle="1" w:styleId="CaliberBodyText">
    <w:name w:val="Caliber Body Text"/>
    <w:basedOn w:val="Normal"/>
    <w:uiPriority w:val="99"/>
    <w:rsid w:val="00B63C71"/>
    <w:pPr>
      <w:spacing w:after="240" w:line="288" w:lineRule="auto"/>
      <w:ind w:firstLine="720"/>
    </w:pPr>
    <w:rPr>
      <w:sz w:val="24"/>
      <w:szCs w:val="24"/>
    </w:rPr>
  </w:style>
  <w:style w:type="character" w:customStyle="1" w:styleId="CaliberBodyTextChar">
    <w:name w:val="Caliber Body Text Char"/>
    <w:uiPriority w:val="99"/>
    <w:rsid w:val="00B63C71"/>
    <w:rPr>
      <w:rFonts w:ascii="Times New Roman" w:hAnsi="Times New Roman"/>
      <w:sz w:val="24"/>
      <w:lang w:val="en-US" w:eastAsia="en-US"/>
    </w:rPr>
  </w:style>
  <w:style w:type="paragraph" w:styleId="HTMLPreformatted">
    <w:name w:val="HTML Preformatted"/>
    <w:basedOn w:val="Normal"/>
    <w:link w:val="HTMLPreformattedChar"/>
    <w:uiPriority w:val="99"/>
    <w:rsid w:val="00B6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semiHidden/>
    <w:locked/>
    <w:rsid w:val="00655115"/>
    <w:rPr>
      <w:rFonts w:ascii="Courier New" w:hAnsi="Courier New" w:cs="Times New Roman"/>
      <w:sz w:val="20"/>
    </w:rPr>
  </w:style>
  <w:style w:type="paragraph" w:styleId="FootnoteText">
    <w:name w:val="footnote text"/>
    <w:aliases w:val="F1"/>
    <w:basedOn w:val="Normal"/>
    <w:link w:val="FootnoteTextChar"/>
    <w:uiPriority w:val="99"/>
    <w:rsid w:val="00B63C71"/>
    <w:pPr>
      <w:spacing w:after="120"/>
    </w:pPr>
  </w:style>
  <w:style w:type="character" w:customStyle="1" w:styleId="FootnoteTextChar">
    <w:name w:val="Footnote Text Char"/>
    <w:aliases w:val="F1 Char"/>
    <w:basedOn w:val="DefaultParagraphFont"/>
    <w:link w:val="FootnoteText"/>
    <w:uiPriority w:val="99"/>
    <w:semiHidden/>
    <w:locked/>
    <w:rsid w:val="00655115"/>
    <w:rPr>
      <w:rFonts w:ascii="Times New Roman" w:hAnsi="Times New Roman" w:cs="Times New Roman"/>
      <w:sz w:val="20"/>
    </w:rPr>
  </w:style>
  <w:style w:type="character" w:styleId="FootnoteReference">
    <w:name w:val="footnote reference"/>
    <w:basedOn w:val="DefaultParagraphFont"/>
    <w:uiPriority w:val="99"/>
    <w:rsid w:val="00B63C71"/>
    <w:rPr>
      <w:rFonts w:ascii="Times New Roman" w:hAnsi="Times New Roman" w:cs="Times New Roman"/>
      <w:vertAlign w:val="superscript"/>
    </w:rPr>
  </w:style>
  <w:style w:type="character" w:styleId="Hyperlink">
    <w:name w:val="Hyperlink"/>
    <w:basedOn w:val="DefaultParagraphFont"/>
    <w:uiPriority w:val="99"/>
    <w:rsid w:val="00B63C71"/>
    <w:rPr>
      <w:rFonts w:ascii="Times New Roman" w:hAnsi="Times New Roman" w:cs="Times New Roman"/>
      <w:color w:val="0000FF"/>
      <w:u w:val="single"/>
    </w:rPr>
  </w:style>
  <w:style w:type="paragraph" w:styleId="NormalWeb">
    <w:name w:val="Normal (Web)"/>
    <w:basedOn w:val="Normal"/>
    <w:uiPriority w:val="99"/>
    <w:rsid w:val="00B63C71"/>
    <w:pPr>
      <w:spacing w:before="100" w:beforeAutospacing="1" w:after="100" w:afterAutospacing="1"/>
    </w:pPr>
    <w:rPr>
      <w:sz w:val="24"/>
      <w:szCs w:val="24"/>
    </w:rPr>
  </w:style>
  <w:style w:type="paragraph" w:styleId="ListBullet">
    <w:name w:val="List Bullet"/>
    <w:basedOn w:val="Normal"/>
    <w:autoRedefine/>
    <w:uiPriority w:val="99"/>
    <w:rsid w:val="00B63C71"/>
    <w:pPr>
      <w:numPr>
        <w:numId w:val="45"/>
      </w:numPr>
      <w:tabs>
        <w:tab w:val="clear" w:pos="720"/>
        <w:tab w:val="num" w:pos="360"/>
      </w:tabs>
      <w:spacing w:after="120"/>
      <w:ind w:left="360"/>
    </w:pPr>
    <w:rPr>
      <w:rFonts w:ascii="Arial" w:hAnsi="Arial" w:cs="Arial"/>
      <w:sz w:val="22"/>
      <w:szCs w:val="22"/>
    </w:rPr>
  </w:style>
  <w:style w:type="paragraph" w:customStyle="1" w:styleId="CaliberICFText">
    <w:name w:val="Caliber ICF Text"/>
    <w:basedOn w:val="Normal"/>
    <w:uiPriority w:val="99"/>
    <w:rsid w:val="00B63C71"/>
    <w:pPr>
      <w:spacing w:before="240" w:after="240"/>
    </w:pPr>
    <w:rPr>
      <w:rFonts w:ascii="Arial" w:hAnsi="Arial" w:cs="Arial"/>
      <w:sz w:val="22"/>
      <w:szCs w:val="22"/>
    </w:rPr>
  </w:style>
  <w:style w:type="paragraph" w:customStyle="1" w:styleId="CaliberICFHeading3">
    <w:name w:val="Caliber ICF Heading 3"/>
    <w:basedOn w:val="Heading3"/>
    <w:uiPriority w:val="99"/>
    <w:rsid w:val="00B63C71"/>
    <w:pPr>
      <w:spacing w:after="240"/>
      <w:ind w:firstLine="0"/>
    </w:pPr>
    <w:rPr>
      <w:rFonts w:ascii="Arial Bold" w:hAnsi="Arial Bold" w:cs="Arial Bold"/>
    </w:rPr>
  </w:style>
  <w:style w:type="character" w:customStyle="1" w:styleId="CaliberICFHeading3Char">
    <w:name w:val="Caliber ICF Heading 3 Char"/>
    <w:uiPriority w:val="99"/>
    <w:rsid w:val="00B63C71"/>
    <w:rPr>
      <w:rFonts w:ascii="Arial Bold" w:hAnsi="Arial Bold"/>
      <w:b/>
      <w:color w:val="auto"/>
      <w:sz w:val="24"/>
      <w:lang w:val="en-US" w:eastAsia="en-US"/>
    </w:rPr>
  </w:style>
  <w:style w:type="character" w:customStyle="1" w:styleId="CaliberICFTextChar">
    <w:name w:val="Caliber ICF Text Char"/>
    <w:uiPriority w:val="99"/>
    <w:rsid w:val="00B63C71"/>
    <w:rPr>
      <w:rFonts w:ascii="Arial" w:hAnsi="Arial"/>
      <w:sz w:val="22"/>
      <w:lang w:val="en-US" w:eastAsia="en-US"/>
    </w:rPr>
  </w:style>
  <w:style w:type="paragraph" w:styleId="BodyText2">
    <w:name w:val="Body Text 2"/>
    <w:basedOn w:val="Normal"/>
    <w:link w:val="BodyText2Char"/>
    <w:uiPriority w:val="99"/>
    <w:rsid w:val="00B63C71"/>
  </w:style>
  <w:style w:type="character" w:customStyle="1" w:styleId="BodyText2Char">
    <w:name w:val="Body Text 2 Char"/>
    <w:basedOn w:val="DefaultParagraphFont"/>
    <w:link w:val="BodyText2"/>
    <w:uiPriority w:val="99"/>
    <w:semiHidden/>
    <w:locked/>
    <w:rsid w:val="00655115"/>
    <w:rPr>
      <w:rFonts w:ascii="Times New Roman" w:hAnsi="Times New Roman" w:cs="Times New Roman"/>
      <w:sz w:val="20"/>
    </w:rPr>
  </w:style>
  <w:style w:type="paragraph" w:styleId="Title">
    <w:name w:val="Title"/>
    <w:basedOn w:val="Normal"/>
    <w:link w:val="TitleChar"/>
    <w:uiPriority w:val="99"/>
    <w:qFormat/>
    <w:rsid w:val="00B63C71"/>
    <w:pPr>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655115"/>
    <w:rPr>
      <w:rFonts w:ascii="Cambria" w:hAnsi="Cambria" w:cs="Times New Roman"/>
      <w:b/>
      <w:kern w:val="28"/>
      <w:sz w:val="32"/>
    </w:rPr>
  </w:style>
  <w:style w:type="paragraph" w:styleId="BodyText3">
    <w:name w:val="Body Text 3"/>
    <w:basedOn w:val="Normal"/>
    <w:link w:val="BodyText3Char"/>
    <w:uiPriority w:val="99"/>
    <w:rsid w:val="00B63C71"/>
    <w:rPr>
      <w:sz w:val="16"/>
      <w:szCs w:val="16"/>
    </w:rPr>
  </w:style>
  <w:style w:type="character" w:customStyle="1" w:styleId="BodyText3Char">
    <w:name w:val="Body Text 3 Char"/>
    <w:basedOn w:val="DefaultParagraphFont"/>
    <w:link w:val="BodyText3"/>
    <w:uiPriority w:val="99"/>
    <w:semiHidden/>
    <w:locked/>
    <w:rsid w:val="00655115"/>
    <w:rPr>
      <w:rFonts w:ascii="Times New Roman" w:hAnsi="Times New Roman" w:cs="Times New Roman"/>
      <w:sz w:val="16"/>
    </w:rPr>
  </w:style>
  <w:style w:type="paragraph" w:styleId="Footer">
    <w:name w:val="footer"/>
    <w:basedOn w:val="Normal"/>
    <w:link w:val="FooterChar"/>
    <w:uiPriority w:val="99"/>
    <w:locked/>
    <w:rsid w:val="004D741C"/>
    <w:pPr>
      <w:tabs>
        <w:tab w:val="center" w:pos="4320"/>
        <w:tab w:val="right" w:pos="8640"/>
      </w:tabs>
    </w:pPr>
  </w:style>
  <w:style w:type="character" w:customStyle="1" w:styleId="FooterChar">
    <w:name w:val="Footer Char"/>
    <w:basedOn w:val="DefaultParagraphFont"/>
    <w:link w:val="Footer"/>
    <w:uiPriority w:val="99"/>
    <w:semiHidden/>
    <w:locked/>
    <w:rsid w:val="00E50FE4"/>
    <w:rPr>
      <w:rFonts w:ascii="Times New Roman" w:hAnsi="Times New Roman" w:cs="Times New Roman"/>
      <w:sz w:val="20"/>
    </w:rPr>
  </w:style>
  <w:style w:type="character" w:styleId="PageNumber">
    <w:name w:val="page number"/>
    <w:basedOn w:val="DefaultParagraphFont"/>
    <w:uiPriority w:val="99"/>
    <w:locked/>
    <w:rsid w:val="004D741C"/>
    <w:rPr>
      <w:rFonts w:cs="Times New Roman"/>
    </w:rPr>
  </w:style>
  <w:style w:type="table" w:styleId="TableGrid">
    <w:name w:val="Table Grid"/>
    <w:basedOn w:val="TableNormal"/>
    <w:uiPriority w:val="99"/>
    <w:rsid w:val="00C2437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5985809">
      <w:marLeft w:val="0"/>
      <w:marRight w:val="0"/>
      <w:marTop w:val="0"/>
      <w:marBottom w:val="0"/>
      <w:divBdr>
        <w:top w:val="none" w:sz="0" w:space="0" w:color="auto"/>
        <w:left w:val="none" w:sz="0" w:space="0" w:color="auto"/>
        <w:bottom w:val="none" w:sz="0" w:space="0" w:color="auto"/>
        <w:right w:val="none" w:sz="0" w:space="0" w:color="auto"/>
      </w:divBdr>
    </w:div>
    <w:div w:id="3259858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480</Words>
  <Characters>2736</Characters>
  <Application>Microsoft Office Outlook</Application>
  <DocSecurity>0</DocSecurity>
  <Lines>0</Lines>
  <Paragraphs>0</Paragraphs>
  <ScaleCrop>false</ScaleCrop>
  <Company>VA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VBA Generic Customer Survey Clearance</dc:title>
  <dc:subject/>
  <dc:creator>VBA</dc:creator>
  <cp:keywords/>
  <dc:description/>
  <cp:lastModifiedBy>capplive</cp:lastModifiedBy>
  <cp:revision>2</cp:revision>
  <cp:lastPrinted>2012-06-25T15:08:00Z</cp:lastPrinted>
  <dcterms:created xsi:type="dcterms:W3CDTF">2013-05-03T14:03:00Z</dcterms:created>
  <dcterms:modified xsi:type="dcterms:W3CDTF">2013-05-03T14:03:00Z</dcterms:modified>
</cp:coreProperties>
</file>