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4659"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14:paraId="3937BC3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2A3C7BCC"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0320" behindDoc="0" locked="0" layoutInCell="1" allowOverlap="1" wp14:anchorId="3FA9C0AC" wp14:editId="6E5164D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23918" id="Line 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9.3pt" to="35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T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zOUaK&#10;9KDRRiiO7mehN4NxJYTUamtDdfSkns1G0x8OKV13RO155PhyNpCXhYzkTUrYOAM37IavmkEMOXgd&#10;G3VqbR8goQXoFPU43/TgJ48oHM7zNC1SkI2OvoSUY6Kxzn/hukfBqLAE0hGYHDfOByKkHEPCPUqv&#10;hZRRbqnQUOG7IgPo4HJaCha8cWP3u1padCRhYuIXy3oXZvVBsYjWccJWV9sTIS823C5VwINagM/V&#10;uozEz4f0YVWsinySz+arSZ42zeTzus4n83X26b65a+q6yX4FalledoIxrgK7cTyz/O/kvz6Uy2Dd&#10;BvTWh+QtemwYkB3/kXQUM+h3mYSdZuetHUWGiYzB19cTRv71HuzXb3z5GwAA//8DAFBLAwQUAAYA&#10;CAAAACEA2yz1ztsAAAAKAQAADwAAAGRycy9kb3ducmV2LnhtbEyPwU7DMAyG70i8Q2Qkblvagba2&#10;NJ0QEjc4MHgArwlNIXGqJNsKT48RB3a0/0+/P7fb2TtxNDGNgRSUywKEoT7okQYFb6+PiwpEykga&#10;XSCj4Msk2HaXFy02OpzoxRx3eRBcQqlBBTbnqZEy9dZ4TMswGeLsPUSPmcc4SB3xxOXeyVVRrKXH&#10;kfiCxck8WNN/7g5ewdNtWT8X0k43lXYoP7775GJS6vpqvr8Dkc2c/2H41Wd16NhpHw6kk3AKFqu6&#10;qJnlpFqDYGJTbkoQ+7+F7Fp5/kL3AwAA//8DAFBLAQItABQABgAIAAAAIQC2gziS/gAAAOEBAAAT&#10;AAAAAAAAAAAAAAAAAAAAAABbQ29udGVudF9UeXBlc10ueG1sUEsBAi0AFAAGAAgAAAAhADj9If/W&#10;AAAAlAEAAAsAAAAAAAAAAAAAAAAALwEAAF9yZWxzLy5yZWxzUEsBAi0AFAAGAAgAAAAhAFKFHFMS&#10;AgAAKwQAAA4AAAAAAAAAAAAAAAAALgIAAGRycy9lMm9Eb2MueG1sUEsBAi0AFAAGAAgAAAAhANss&#10;9c7bAAAACgEAAA8AAAAAAAAAAAAAAAAAbAQAAGRycy9kb3ducmV2LnhtbFBLBQYAAAAABAAEAPMA&#10;AAB0BQAAAAA=&#10;" strokeweight="3pt"/>
            </w:pict>
          </mc:Fallback>
        </mc:AlternateContent>
      </w:r>
    </w:p>
    <w:p w14:paraId="6D661793"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35200" behindDoc="0" locked="0" layoutInCell="1" allowOverlap="1" wp14:anchorId="43959A11" wp14:editId="5D4446A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440D" w14:textId="77777777" w:rsidR="003B31B5" w:rsidRDefault="003B31B5">
                            <w:r>
                              <w:rPr>
                                <w:rFonts w:ascii="Arial" w:hAnsi="Arial"/>
                                <w:b/>
                                <w:sz w:val="48"/>
                              </w:rPr>
                              <w:t>EPA</w:t>
                            </w:r>
                          </w:p>
                        </w:txbxContent>
                      </wps:txbx>
                      <wps:bodyPr rot="0" vert="horz" wrap="square" lIns="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9A11" id="_x0000_t202" coordsize="21600,21600" o:spt="202" path="m,l,21600r21600,l21600,xe">
                <v:stroke joinstyle="miter"/>
                <v:path gradientshapeok="t" o:connecttype="rect"/>
              </v:shapetype>
              <v:shape id="Text Box 2" o:spid="_x0000_s1026" type="#_x0000_t202" style="position:absolute;margin-left:-139.7pt;margin-top:9.2pt;width:66.25pt;height:36.7pt;z-index:2516352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P3fwIAAAsFAAAOAAAAZHJzL2Uyb0RvYy54bWysVNuO0zAQfUfiHyy/d5OU9JKo6WrbpQhp&#10;uUi7fIBrO42FYxvbbbIg/p2x03bLAhJC5CHxZXx8Zs6ZLK77VqIDt05oVeHsKsWIK6qZULsKf3rY&#10;jOYYOU8UI1IrXuFH7vD18uWLRWdKPtaNloxbBCDKlZ2pcOO9KZPE0Ya3xF1pwxVs1tq2xMPU7hJm&#10;SQforUzGaTpNOm2ZsZpy52D1dtjEy4hf15z6D3XtuEeywsDNx7eN7214J8sFKXeWmEbQIw3yDyxa&#10;IhRceoa6JZ6gvRW/QLWCWu107a+obhNd14LymANkk6XPsrlviOExFyiOM+cyuf8HS98fPlokWIXz&#10;CUaKtKDRA+89WukejUN5OuNKiLo3EOd7WAaZY6rO3Gn62SGl1w1RO35jre4aThjQy8LJ5OLogOMC&#10;yLZ7pxlcQ/ZeR6C+tm2oHVQDATrI9HiWJlChsDjPs1czYEhhK59O0yJKl5DydNhY599w3aIwqLAF&#10;5SM4Odw5H8iQ8hQS7nJaCrYRUsaJ3W3X0qIDAZds4hP5PwuTKgQrHY4NiMMKcIQ7wl5gG1X/VmTj&#10;PF2Ni9FmOp+N8k0+GRWzdD5Ks2JVTNO8yG833wPBLC8bwRhXd0LxkwOz/O8UPvbC4J3oQdRVuJiM&#10;J4NCf0wyjc/vkmyFh4aUooWan4NIGXR9rRikTUpPhBzGyc/0Y5WhBqdvrEp0QRB+sIDvtz2gBGts&#10;NXsEP1gNeoHo8BeBQaPtV4w66MgKuy97YjlG8q0CT4X2jYPZFDofI3s52V5OiKIAU2GP0TBc+6Hl&#10;98aKXQO3DA5W+gY8WIvojydGR+dCx8VEjn+H0NKX8xj19A9b/gAAAP//AwBQSwMEFAAGAAgAAAAh&#10;AHOaDanhAAAACwEAAA8AAABkcnMvZG93bnJldi54bWxMj01PwzAMhu9I/IfISFxQl3aa1g+aTgg2&#10;wWkSA+5ZY9qKxumabCv8erwTnCzrffT6cbmabC9OOPrOkYJkFoNAqp3pqFHw/raJMhA+aDK6d4QK&#10;vtHDqrq+KnVh3Jle8bQLjeAS8oVW0IYwFFL6ukWr/cwNSJx9utHqwOvYSDPqM5fbXs7jeCmt7ogv&#10;tHrAxxbrr93RKthuayufXg4p/Xw8b+4O63SN+ajU7c30cA8i4BT+YLjoszpU7LR3RzJe9AqieZov&#10;mOUk48lElCyWOYi9gjzJQFal/P9D9QsAAP//AwBQSwECLQAUAAYACAAAACEAtoM4kv4AAADhAQAA&#10;EwAAAAAAAAAAAAAAAAAAAAAAW0NvbnRlbnRfVHlwZXNdLnhtbFBLAQItABQABgAIAAAAIQA4/SH/&#10;1gAAAJQBAAALAAAAAAAAAAAAAAAAAC8BAABfcmVscy8ucmVsc1BLAQItABQABgAIAAAAIQD9pCP3&#10;fwIAAAsFAAAOAAAAAAAAAAAAAAAAAC4CAABkcnMvZTJvRG9jLnhtbFBLAQItABQABgAIAAAAIQBz&#10;mg2p4QAAAAsBAAAPAAAAAAAAAAAAAAAAANkEAABkcnMvZG93bnJldi54bWxQSwUGAAAAAAQABADz&#10;AAAA5wUAAAAA&#10;" stroked="f">
                <v:textbox inset="0,6pt,6pt,6pt">
                  <w:txbxContent>
                    <w:p w14:paraId="39CE440D" w14:textId="77777777" w:rsidR="003B31B5" w:rsidRDefault="003B31B5">
                      <w:r>
                        <w:rPr>
                          <w:rFonts w:ascii="Arial" w:hAnsi="Arial"/>
                          <w:b/>
                          <w:sz w:val="48"/>
                        </w:rPr>
                        <w:t>EPA</w:t>
                      </w:r>
                    </w:p>
                  </w:txbxContent>
                </v:textbox>
                <w10:wrap type="square" side="largest" anchorx="margin"/>
              </v:shape>
            </w:pict>
          </mc:Fallback>
        </mc:AlternateContent>
      </w:r>
      <w:r w:rsidR="008869EA">
        <w:rPr>
          <w:sz w:val="32"/>
        </w:rPr>
        <w:t>Office of Air and Radiation</w:t>
      </w:r>
    </w:p>
    <w:p w14:paraId="00A35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14:paraId="14D17FAA" w14:textId="77777777" w:rsidR="008869EA" w:rsidRDefault="006510F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14:paraId="441B6118" w14:textId="77777777" w:rsidR="006510F8" w:rsidRDefault="002C2F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14:paraId="6968ADDF"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42368" behindDoc="0" locked="0" layoutInCell="1" allowOverlap="1" wp14:anchorId="1F568122" wp14:editId="54A4A561">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6D255" w14:textId="7C0A8BAD" w:rsidR="003B31B5" w:rsidRPr="00F33916" w:rsidRDefault="003B31B5"/>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8122" id="Text Box 56" o:spid="_x0000_s1027" type="#_x0000_t202" style="position:absolute;margin-left:-140.5pt;margin-top:13.1pt;width:145.75pt;height:2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hhhgIAABQFAAAOAAAAZHJzL2Uyb0RvYy54bWysVNtu3CAQfa/Uf0C8b3yR7ayteKMm6VaV&#10;0ouU9ANYwGtUDBTYtdOq/94B726SXqSqqh/wDAxnbme4uJwGifbcOqFVi7OzFCOuqGZCbVv86X69&#10;WGLkPFGMSK14ix+4w5erly8uRtPwXPdaMm4RgCjXjKbFvfemSRJHez4Qd6YNV3DYaTsQD6rdJsyS&#10;EdAHmeRpWiWjtsxYTblzsHszH+JVxO86Tv2HrnPcI9liiM3H1cZ1E9ZkdUGarSWmF/QQBvmHKAYi&#10;FDg9Qd0QT9DOil+gBkGtdrrzZ1QPie46QXnMAbLJ0p+yueuJ4TEXKI4zpzK5/wdL3+8/WiRYi4sC&#10;I0UG6NE9nzy60hMqq1Cf0bgGzO4MGPoJ9qHPMVdnbjX97JDS1z1RW/7KWj32nDCILws3kydXZxwX&#10;QDbjO83AD9l5HYGmzg6heFAOBOjQp4dTb0IsNLhcllmalxhROMurKq3K6II0x9vGOv+G6wEFocUW&#10;eh/Ryf7W+RANaY4mwZnTUrC1kDIqdru5lhbtCfBkHb8D+jMzqYKx0uHajDjvQJDgI5yFcGPfv9VZ&#10;XqRXeb1YV8vzRbEuykV9ni4XaVZf1VVa1MXN+nsIMCuaXjDG1a1Q/MjBrPi7Hh+mYWZPZCEaW1yX&#10;UKmY1x+TTOP3uyQH4WEkpRhavDwZkSY09rVikDZpPBFylpPn4ccqQw2O/1iVSIPQ+ZkDftpMkXGR&#10;I4EiG80egBdWQ9ug+fCcgNBr+xWjEUazxe7LjliOkXyrgFthjqNQlOc5KDYqdVYUoGyenhBFAabF&#10;HqNZvPbz7O+MFdsevMxMVvoVcLETkSaPER0YDKMX8zk8E2G2n+rR6vExW/0AAAD//wMAUEsDBBQA&#10;BgAIAAAAIQDGr79w3wAAAAkBAAAPAAAAZHJzL2Rvd25yZXYueG1sTI/BTsMwEETvSPyDtZW4tXYi&#10;SKOQTVUhIXFBiBTubrzEaWI7xG6b8vW4JziOZjTzptzMZmAnmnznLEKyEsDINk51tkX42D0vc2A+&#10;SKvk4CwhXMjDprq9KWWh3Nm+06kOLYsl1hcSQYcwFpz7RpORfuVGstH7cpORIcqp5WqS51huBp4K&#10;kXEjOxsXtBzpSVPT10eD0B3Ez+vL232vRU9r6b7rz/X2gni3mLePwALN4S8MV/yIDlVk2rujVZ4N&#10;CMs0T+KZgJBmKbBrQjwA2yNkeQK8Kvn/B9UvAAAA//8DAFBLAQItABQABgAIAAAAIQC2gziS/gAA&#10;AOEBAAATAAAAAAAAAAAAAAAAAAAAAABbQ29udGVudF9UeXBlc10ueG1sUEsBAi0AFAAGAAgAAAAh&#10;ADj9If/WAAAAlAEAAAsAAAAAAAAAAAAAAAAALwEAAF9yZWxzLy5yZWxzUEsBAi0AFAAGAAgAAAAh&#10;ALTKiGGGAgAAFAUAAA4AAAAAAAAAAAAAAAAALgIAAGRycy9lMm9Eb2MueG1sUEsBAi0AFAAGAAgA&#10;AAAhAMavv3DfAAAACQEAAA8AAAAAAAAAAAAAAAAA4AQAAGRycy9kb3ducmV2LnhtbFBLBQYAAAAA&#10;BAAEAPMAAADsBQAAAAA=&#10;" stroked="f">
                <v:textbox inset="0">
                  <w:txbxContent>
                    <w:p w14:paraId="0AA6D255" w14:textId="7C0A8BAD" w:rsidR="003B31B5" w:rsidRPr="00F33916" w:rsidRDefault="003B31B5"/>
                  </w:txbxContent>
                </v:textbox>
              </v:shape>
            </w:pict>
          </mc:Fallback>
        </mc:AlternateContent>
      </w:r>
      <w:r>
        <w:rPr>
          <w:noProof/>
          <w:sz w:val="32"/>
        </w:rPr>
        <mc:AlternateContent>
          <mc:Choice Requires="wps">
            <w:drawing>
              <wp:anchor distT="0" distB="0" distL="114300" distR="114300" simplePos="0" relativeHeight="251641344" behindDoc="0" locked="0" layoutInCell="1" allowOverlap="1" wp14:anchorId="4B6964A3" wp14:editId="2546985C">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4664"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7.6pt" to="35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sFEw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nzKUaK&#10;dKDRRiiO7qahN71xBYRUamtDdfSknsxG018OKV21RO155Ph8NpCXhYzkVUrYOAM37PrvmkEMOXgd&#10;G3VqbBcgoQXoFPU43/TgJ48oHM7yNJ2nIBsdfAkphkRjnf/GdYeCUWIJpCMwOW6cD0RIMYSEe5Re&#10;Cymj3FKhvsTTeQbQweW0FCx448bud5W06EjCxMQvlvUmzOqDYhGt5YStrrYnQl5suF2qgAe1AJ+r&#10;dRmJ3/fp/Wq+muejfDJbjfK0rkdf11U+mq2zL3f1tK6qOvsTqGV50QrGuArshvHM8v+T//pQLoN1&#10;G9BbH5LX6LFhQHb4R9JRzKDfZRJ2mp23dhAZJjIGX19PGPmXe7BfvvHlXwAAAP//AwBQSwMEFAAG&#10;AAgAAAAhAN2TmZvcAAAACgEAAA8AAABkcnMvZG93bnJldi54bWxMj8tOwzAQRfdI/IM1SOxaO+HR&#10;JsSpEBI7WFD4gGk8xAE/othtA1/PIBZ0OXOP7pxpNrN34kBTGmLQUCwVCApdNEPoNby9Pi7WIFLG&#10;YNDFQBq+KMGmPT9rsDbxGF7osM294JKQatRgcx5rKVNnyWNaxpECZ+9x8ph5nHppJjxyuXeyVOpW&#10;ehwCX7A40oOl7nO79xqerovqWUk7Xq2NQ/nx3SU3Ja0vL+b7OxCZ5vwPw68+q0PLTru4DyYJp2FR&#10;VqpilpObEgQTq2JVgNj9LWTbyNMX2h8AAAD//wMAUEsBAi0AFAAGAAgAAAAhALaDOJL+AAAA4QEA&#10;ABMAAAAAAAAAAAAAAAAAAAAAAFtDb250ZW50X1R5cGVzXS54bWxQSwECLQAUAAYACAAAACEAOP0h&#10;/9YAAACUAQAACwAAAAAAAAAAAAAAAAAvAQAAX3JlbHMvLnJlbHNQSwECLQAUAAYACAAAACEATpU7&#10;BRMCAAArBAAADgAAAAAAAAAAAAAAAAAuAgAAZHJzL2Uyb0RvYy54bWxQSwECLQAUAAYACAAAACEA&#10;3ZOZm9wAAAAKAQAADwAAAAAAAAAAAAAAAABtBAAAZHJzL2Rvd25yZXYueG1sUEsFBgAAAAAEAAQA&#10;8wAAAHYFAAAAAA==&#10;" strokeweight="3pt"/>
            </w:pict>
          </mc:Fallback>
        </mc:AlternateContent>
      </w:r>
    </w:p>
    <w:p w14:paraId="6FE3259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7825188B" w14:textId="77777777" w:rsidR="008869EA" w:rsidRDefault="008869EA"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14:paraId="422B89DA" w14:textId="77777777" w:rsidR="005D29C8" w:rsidRDefault="005D29C8"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14:paraId="1B5445B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025472" w14:textId="77777777" w:rsidR="002C2F63" w:rsidRDefault="002C2F63" w:rsidP="00A40417">
      <w:pPr>
        <w:jc w:val="center"/>
        <w:rPr>
          <w:b/>
          <w:sz w:val="36"/>
          <w:szCs w:val="36"/>
        </w:rPr>
      </w:pPr>
    </w:p>
    <w:p w14:paraId="736E5547" w14:textId="77777777" w:rsidR="00A40417" w:rsidRPr="007C4490" w:rsidRDefault="00A40417" w:rsidP="00A40417">
      <w:pPr>
        <w:jc w:val="center"/>
        <w:rPr>
          <w:b/>
          <w:sz w:val="36"/>
          <w:szCs w:val="36"/>
        </w:rPr>
      </w:pPr>
      <w:r w:rsidRPr="00A40417">
        <w:rPr>
          <w:b/>
          <w:sz w:val="36"/>
          <w:szCs w:val="36"/>
        </w:rPr>
        <w:t xml:space="preserve">INFORMATION </w:t>
      </w:r>
      <w:r w:rsidRPr="007C4490">
        <w:rPr>
          <w:b/>
          <w:sz w:val="36"/>
          <w:szCs w:val="36"/>
        </w:rPr>
        <w:t>COLLECTION REQUEST</w:t>
      </w:r>
    </w:p>
    <w:p w14:paraId="6ACA8A03" w14:textId="77777777" w:rsidR="00A40417" w:rsidRPr="007C4490" w:rsidRDefault="00A40417" w:rsidP="00A40417">
      <w:pPr>
        <w:jc w:val="center"/>
        <w:rPr>
          <w:b/>
          <w:sz w:val="36"/>
          <w:szCs w:val="36"/>
        </w:rPr>
      </w:pPr>
      <w:r w:rsidRPr="007C4490">
        <w:rPr>
          <w:b/>
          <w:sz w:val="36"/>
          <w:szCs w:val="36"/>
        </w:rPr>
        <w:t>SUPPORTING STATEMENT FOR</w:t>
      </w:r>
    </w:p>
    <w:p w14:paraId="771D93CA" w14:textId="3839ECEA" w:rsidR="00A40417" w:rsidRPr="007C4490" w:rsidRDefault="003B31B5" w:rsidP="00A40417">
      <w:pPr>
        <w:jc w:val="center"/>
        <w:rPr>
          <w:b/>
          <w:sz w:val="36"/>
          <w:szCs w:val="36"/>
        </w:rPr>
      </w:pPr>
      <w:r>
        <w:rPr>
          <w:b/>
          <w:sz w:val="36"/>
          <w:szCs w:val="36"/>
        </w:rPr>
        <w:t>EPA ICR NUMBER 2540.01</w:t>
      </w:r>
      <w:r w:rsidR="00A40417" w:rsidRPr="007C4490">
        <w:rPr>
          <w:b/>
          <w:sz w:val="36"/>
          <w:szCs w:val="36"/>
        </w:rPr>
        <w:t>,</w:t>
      </w:r>
    </w:p>
    <w:p w14:paraId="44BBB294" w14:textId="57B571E2" w:rsidR="00A40417" w:rsidRPr="00A40417" w:rsidRDefault="00A40417" w:rsidP="00A40417">
      <w:pPr>
        <w:jc w:val="center"/>
        <w:rPr>
          <w:b/>
          <w:sz w:val="36"/>
          <w:szCs w:val="36"/>
        </w:rPr>
      </w:pPr>
      <w:r w:rsidRPr="007C4490">
        <w:rPr>
          <w:b/>
          <w:sz w:val="36"/>
          <w:szCs w:val="36"/>
        </w:rPr>
        <w:t xml:space="preserve">ICR FOR </w:t>
      </w:r>
      <w:r w:rsidR="00906B63">
        <w:rPr>
          <w:b/>
          <w:sz w:val="36"/>
          <w:szCs w:val="36"/>
        </w:rPr>
        <w:t xml:space="preserve">PROPOSED REVISIONS TO </w:t>
      </w:r>
      <w:r w:rsidRPr="007C4490">
        <w:rPr>
          <w:b/>
          <w:sz w:val="36"/>
          <w:szCs w:val="36"/>
        </w:rPr>
        <w:t xml:space="preserve">THE REGIONAL HAZE </w:t>
      </w:r>
      <w:r w:rsidR="006F42E4">
        <w:rPr>
          <w:b/>
          <w:sz w:val="36"/>
          <w:szCs w:val="36"/>
        </w:rPr>
        <w:t>REGULATIONS</w:t>
      </w:r>
      <w:r w:rsidRPr="00A40417">
        <w:rPr>
          <w:b/>
          <w:sz w:val="36"/>
          <w:szCs w:val="36"/>
        </w:rPr>
        <w:t xml:space="preserve"> </w:t>
      </w:r>
    </w:p>
    <w:p w14:paraId="6FBEBDE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87C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14:paraId="0A6E44C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351EC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8EF778A" w14:textId="77777777" w:rsidR="008869EA" w:rsidRDefault="008869EA">
      <w:pPr>
        <w:tabs>
          <w:tab w:val="center" w:pos="3600"/>
        </w:tabs>
        <w:rPr>
          <w:b/>
          <w:sz w:val="20"/>
        </w:rPr>
      </w:pPr>
      <w:r>
        <w:rPr>
          <w:sz w:val="20"/>
        </w:rPr>
        <w:tab/>
      </w:r>
      <w:r>
        <w:rPr>
          <w:b/>
          <w:sz w:val="20"/>
        </w:rPr>
        <w:t xml:space="preserve"> </w:t>
      </w:r>
    </w:p>
    <w:p w14:paraId="55C9B290"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35D4187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BAE153" w14:textId="77777777" w:rsidR="008869EA" w:rsidRDefault="008869EA">
      <w:pPr>
        <w:tabs>
          <w:tab w:val="center" w:pos="3600"/>
        </w:tabs>
      </w:pPr>
      <w:r>
        <w:tab/>
      </w:r>
      <w:r w:rsidR="006A7DE2">
        <w:rPr>
          <w:noProof/>
        </w:rPr>
        <mc:AlternateContent>
          <mc:Choice Requires="wps">
            <w:drawing>
              <wp:anchor distT="57150" distB="57150" distL="57150" distR="57150" simplePos="0" relativeHeight="251680256" behindDoc="1" locked="0" layoutInCell="0" allowOverlap="1" wp14:anchorId="204FBE6A" wp14:editId="2E48BCCE">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8DD3B" w14:textId="77777777" w:rsidR="003B31B5" w:rsidRDefault="003B31B5">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BE6A" id="Text Box 3" o:spid="_x0000_s1028" type="#_x0000_t202" style="position:absolute;margin-left:-2in;margin-top:557.9pt;width:7in;height:128.45pt;z-index:-25163622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fw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2L&#10;HCNFOuDong8eXekBnYby9MZV4HVnwM8PsAw0x1SdudX0i0NKX7dEbfmltbpvOWEQXhZOJs+Ojjgu&#10;gGz695rBNWTndQQaGtuF2kE1EKADTQ9HakIoFBYXRZouU9iisJctTrPTbB7vINV03Fjn33LdoWDU&#10;2AL3EZ7sb50P4ZBqcgm3OS0FWwsp48RuN9fSoj0Bnazjd0B/4SZVcFY6HBsRxxWIEu4IeyHeyPtj&#10;meVFepWXs/VieTYr1sV8Vp6ly1malVflIi3K4mb9PQSYFVUrGOPqVig+aTAr/o7jQzeM6okqRH2N&#10;y3k+Hzn6Y5Jp/H6XZCc8tKQUXY2h4vAFJ1IFZt8oFm1PhBzt5GX4scpQg+kfqxJ1EKgfReCHzRAV&#10;lwfgoJGNZg8gDKuBNqAYnhMwWm2/YdRDa9bYfd0RyzGS7xSIK/TxZNjJ2EwGURSO1thjNJrXfuz3&#10;nbFi2wLyKF+lL0GAjYjSeIriIFtot5jD4WkI/fx8Hr2eHrDVDwAAAP//AwBQSwMEFAAGAAgAAAAh&#10;AFWuHALhAAAADgEAAA8AAABkcnMvZG93bnJldi54bWxMj0FPg0AQhe8m/ofNmHgx7QLGQpCl0VZv&#10;emhtep6yKxDZWcIuhf57x1M9zryX975XrGfbibMZfOtIQbyMQBiqnG6pVnD4el9kIHxA0tg5Mgou&#10;xsO6vL0pMNduop0570MtOIR8jgqaEPpcSl81xqJfut4Qa99usBj4HGqpB5w43HYyiaKVtNgSNzTY&#10;m01jqp/9aBWstsM47WjzsD28feBnXyfH18tRqfu7+eUZRDBzuJrhD5/RoWSmkxtJe9EpWCRZxmMC&#10;K3H8xCvYk3IliBO/HtMkBVkW8v+M8hcAAP//AwBQSwECLQAUAAYACAAAACEAtoM4kv4AAADhAQAA&#10;EwAAAAAAAAAAAAAAAAAAAAAAW0NvbnRlbnRfVHlwZXNdLnhtbFBLAQItABQABgAIAAAAIQA4/SH/&#10;1gAAAJQBAAALAAAAAAAAAAAAAAAAAC8BAABfcmVscy8ucmVsc1BLAQItABQABgAIAAAAIQDc+GPB&#10;fwIAAAgFAAAOAAAAAAAAAAAAAAAAAC4CAABkcnMvZTJvRG9jLnhtbFBLAQItABQABgAIAAAAIQBV&#10;rhwC4QAAAA4BAAAPAAAAAAAAAAAAAAAAANkEAABkcnMvZG93bnJldi54bWxQSwUGAAAAAAQABADz&#10;AAAA5wUAAAAA&#10;" o:allowincell="f" stroked="f">
                <v:textbox inset="0,0,0,0">
                  <w:txbxContent>
                    <w:p w14:paraId="6C08DD3B" w14:textId="77777777" w:rsidR="003B31B5" w:rsidRDefault="003B31B5">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v:textbox>
                <w10:wrap anchorx="margin" anchory="margin"/>
              </v:shape>
            </w:pict>
          </mc:Fallback>
        </mc:AlternateContent>
      </w:r>
    </w:p>
    <w:p w14:paraId="3062F60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866D2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17150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8E00B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BF14A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88E54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7425"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179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839BD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FF0B43"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5FAFA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E1865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14:paraId="55EC4D37"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B0FFE"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817B61"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Pr>
          <w:b/>
          <w:noProof/>
          <w:sz w:val="36"/>
        </w:rPr>
        <mc:AlternateContent>
          <mc:Choice Requires="wps">
            <w:drawing>
              <wp:anchor distT="0" distB="0" distL="114300" distR="114300" simplePos="0" relativeHeight="251644416" behindDoc="0" locked="0" layoutInCell="1" allowOverlap="1" wp14:anchorId="377FEB93" wp14:editId="417D3DD8">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742B" w14:textId="161303F2" w:rsidR="003B31B5" w:rsidRDefault="003B31B5" w:rsidP="005A437B">
                            <w:r>
                              <w:t>EPA # 2540.01</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B93" id="Text Box 58" o:spid="_x0000_s1029" type="#_x0000_t202" style="position:absolute;margin-left:-145.25pt;margin-top:124.65pt;width:111.35pt;height: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ePhQIAABQFAAAOAAAAZHJzL2Uyb0RvYy54bWysVNmO2yAUfa/Uf0C8Z7zUzsTWOKNZmqrS&#10;dJFm+gEEcIyKgQKJPa36773gJJPpIlVVHYmwXM5dzrlcXI69RDtundCqwdlZihFXVDOhNg3+9LCa&#10;LTBynihGpFa8wY/c4cvlyxcXg6l5rjstGbcIQJSrB9PgzntTJ4mjHe+JO9OGKzhste2Jh6XdJMyS&#10;AdB7meRpOk8GbZmxmnLnYPd2OsTLiN+2nPoPbeu4R7LBEJuPo43jOozJ8oLUG0tMJ+g+DPIPUfRE&#10;KHB6hLolnqCtFb9A9YJa7XTrz6juE922gvKYA2STpT9lc98Rw2MuUBxnjmVy/w+Wvt99tEiwBhcZ&#10;Ror0wNEDHz261iMqF6E+g3E1mN0bMPQj7APPMVdn7jT97JDSNx1RG35lrR46ThjEl4WbycnVCccF&#10;kPXwTjPwQ7ZeR6CxtX0oHpQDATrw9HjkJsRCg8si/EqMKJzl83k6L6MLUh9uG+v8G657FCYNtsB9&#10;RCe7O+dDNKQ+mARnTkvBVkLKuLCb9Y20aEdAJ6v47dGfmUkVjJUO1ybEaQeCBB/hLIQbef9WZXmR&#10;XufVbDVfnM+KVVHOqvN0MUuz6rqap0VV3K6+hwCzou4EY1zdCcUPGsyKv+N43w2TeqIK0dDgqszL&#10;iaI/JpnG73dJ9sJDS0rRN3hxNCJ1IPa1YpA2qT0Rcponz8OPVYYaHP5jVaIMAvOTBvy4HqPiXgXv&#10;QSJrzR5BF1YDbUA+PCcw6bT9itEArdlg92VLLMdIvlWgrdDHcVKU5zksbFxUWVHAYn16QhQFmAZ7&#10;jKbpjZ96f2us2HTgZVKy0legxVZEmTxFtFcwtF7MZ/9MhN4+XUerp8ds+QMAAP//AwBQSwMEFAAG&#10;AAgAAAAhAHSw09bhAAAADAEAAA8AAABkcnMvZG93bnJldi54bWxMj8FOwzAMhu9IvENkJG5dsjJW&#10;WppOExISF4RW4J41piltktJkW8fTY05wtP3p9/eXm9kO7IhT6LyTsFwIYOgarzvXSnh7fUzugIWo&#10;nFaDdyjhjAE21eVFqQrtT26Hxzq2jEJcKJQEE+NYcB4ag1aFhR/R0e3DT1ZFGqeW60mdKNwOPBVi&#10;za3qHH0wasQHg01fH6yE7lN8Pz+9rHojesyU/6rfs+1ZyuureXsPLOIc/2D41Sd1qMhp7w9OBzZI&#10;SNJc3BIrIV3lN8AISdYZtdnTJl+mwKuS/y9R/QAAAP//AwBQSwECLQAUAAYACAAAACEAtoM4kv4A&#10;AADhAQAAEwAAAAAAAAAAAAAAAAAAAAAAW0NvbnRlbnRfVHlwZXNdLnhtbFBLAQItABQABgAIAAAA&#10;IQA4/SH/1gAAAJQBAAALAAAAAAAAAAAAAAAAAC8BAABfcmVscy8ucmVsc1BLAQItABQABgAIAAAA&#10;IQDTAOePhQIAABQFAAAOAAAAAAAAAAAAAAAAAC4CAABkcnMvZTJvRG9jLnhtbFBLAQItABQABgAI&#10;AAAAIQB0sNPW4QAAAAwBAAAPAAAAAAAAAAAAAAAAAN8EAABkcnMvZG93bnJldi54bWxQSwUGAAAA&#10;AAQABADzAAAA7QUAAAAA&#10;" stroked="f">
                <v:textbox inset="0">
                  <w:txbxContent>
                    <w:p w14:paraId="6F45742B" w14:textId="161303F2" w:rsidR="003B31B5" w:rsidRDefault="003B31B5" w:rsidP="005A437B">
                      <w:r>
                        <w:t>EPA # 2540.01</w:t>
                      </w:r>
                    </w:p>
                  </w:txbxContent>
                </v:textbox>
              </v:shape>
            </w:pict>
          </mc:Fallback>
        </mc:AlternateContent>
      </w:r>
      <w:r>
        <w:rPr>
          <w:b/>
          <w:noProof/>
          <w:sz w:val="36"/>
        </w:rPr>
        <mc:AlternateContent>
          <mc:Choice Requires="wps">
            <w:drawing>
              <wp:anchor distT="0" distB="0" distL="114300" distR="114300" simplePos="0" relativeHeight="251643392" behindDoc="0" locked="0" layoutInCell="1" allowOverlap="1" wp14:anchorId="7CBA6055" wp14:editId="150E870E">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F33E" id="Line 5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150.65pt" to="5in,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G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h8fQm964AkIqtbWhOnpSr+ZZ0+8OKV21RO155Ph2NpCXhYzkXUrYOAM37PovmkEMOXgd&#10;G3VqbBcgoQXoFPU43/TgJ48oHM7yyWS6AF508CWkGBKNdf4z1x0KRoklkI7A5PjsfCBCiiEk3KP0&#10;RkgZ5ZYK9SWezrM0jRlOS8GCN8Q5u99V0qIjCRMTv1gWeO7DrD4oFtFaTtj6ansi5MWG26UKeFAL&#10;8Llal5H4sUgX6/l6no/yyWw9ytO6Hn3aVPlotskeH+ppXVV19jNQy/KiFYxxFdgN45nlfyf/9aFc&#10;Bus2oLc+JO/RY8OA7PCPpKOYQb/LJOw0O2/tIDJMZAy+vp4w8vd7sO/f+OoXAAAA//8DAFBLAwQU&#10;AAYACAAAACEAh07dv9wAAAAMAQAADwAAAGRycy9kb3ducmV2LnhtbEyPwU7DMAyG70i8Q2QkblvS&#10;dYKtNJ0QEjc4sPEAXhOabolTNdlWeHqMhARH25/+/3O9mYIXZzumPpKGYq5AWGqj6anT8L57nq1A&#10;pIxk0EeyGj5tgk1zfVVjZeKF3ux5mzvBIZQq1OByHiopU+tswDSPgyW+fcQxYOZx7KQZ8cLhwcuF&#10;UncyYE/c4HCwT862x+0paHhZFutXJd1QroxHefhqkx+T1rc30+MDiGyn/AfDjz6rQ8NO+3gik4TX&#10;MFusiyWzGkpVlCAYuedGEPvfjWxq+f+J5hsAAP//AwBQSwECLQAUAAYACAAAACEAtoM4kv4AAADh&#10;AQAAEwAAAAAAAAAAAAAAAAAAAAAAW0NvbnRlbnRfVHlwZXNdLnhtbFBLAQItABQABgAIAAAAIQA4&#10;/SH/1gAAAJQBAAALAAAAAAAAAAAAAAAAAC8BAABfcmVscy8ucmVsc1BLAQItABQABgAIAAAAIQAI&#10;IiNGFQIAACsEAAAOAAAAAAAAAAAAAAAAAC4CAABkcnMvZTJvRG9jLnhtbFBLAQItABQABgAIAAAA&#10;IQCHTt2/3AAAAAwBAAAPAAAAAAAAAAAAAAAAAG8EAABkcnMvZG93bnJldi54bWxQSwUGAAAAAAQA&#10;BADzAAAAeAUAAAAA&#10;" strokeweight="3pt"/>
            </w:pict>
          </mc:Fallback>
        </mc:AlternateContent>
      </w:r>
      <w:r w:rsidR="008869EA">
        <w:rPr>
          <w:b/>
        </w:rPr>
        <w:t>EPA # 1230.16</w:t>
      </w:r>
    </w:p>
    <w:p w14:paraId="0F673EF6" w14:textId="77777777" w:rsidR="00440C98" w:rsidRPr="006C210C" w:rsidRDefault="00440C98" w:rsidP="00440C98"/>
    <w:p w14:paraId="06E72DA0" w14:textId="2BFCBE87" w:rsidR="00440C98" w:rsidRPr="006C210C" w:rsidRDefault="00560DAD" w:rsidP="00440C98">
      <w:r>
        <w:rPr>
          <w:rFonts w:ascii="Courier" w:hAnsi="Courier"/>
        </w:rPr>
        <w:br w:type="page"/>
      </w:r>
      <w:r w:rsidR="006A7DE2">
        <w:rPr>
          <w:noProof/>
        </w:rPr>
        <w:lastRenderedPageBreak/>
        <mc:AlternateContent>
          <mc:Choice Requires="wps">
            <w:drawing>
              <wp:anchor distT="152400" distB="152400" distL="152400" distR="152400" simplePos="0" relativeHeight="251636224" behindDoc="0" locked="0" layoutInCell="1" allowOverlap="1" wp14:anchorId="695FE665" wp14:editId="1F16A76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F93" w14:textId="77777777" w:rsidR="003B31B5" w:rsidRDefault="003B31B5">
                            <w:r>
                              <w:rPr>
                                <w:rFonts w:ascii="Arial" w:hAnsi="Arial"/>
                                <w:b/>
                              </w:rPr>
                              <w:t>Executive Summary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E665" id="Text Box 4" o:spid="_x0000_s1030" type="#_x0000_t202" style="position:absolute;margin-left:-180pt;margin-top:0;width:132.6pt;height:28.4pt;z-index:2516362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EytgIAALkFAAAOAAAAZHJzL2Uyb0RvYy54bWysVNtunDAQfa/Uf7D8TriEZQGFjZJlqSql&#10;FynpB3jBLFbBprZ3IY367x2bvSYvVVse0NgzPnM7Mze3Y9eiHZWKCZ5h/8rDiPJSVIxvMvztqXBi&#10;jJQmvCKt4DTDz1Th28X7dzdDn9JANKKtqEQAwlU69BlutO5T11VlQzuirkRPOShrITui4Sg3biXJ&#10;AOhd6waeF7mDkFUvRUmVgtt8UuKFxa9rWuovda2oRm2GITZt/9L+1+bvLm5IupGkb1i5D4P8RRQd&#10;YRycHqFyognaSvYGqmOlFErU+qoUnSvqmpXU5gDZ+N6rbB4b0lObCxRH9ccyqf8HW37efZWIVRm+&#10;TjDipIMePdFRo3sxotCUZ+hVClaPPdjpEa6hzTZV1T+I8rtCXCwbwjf0TkoxNJRUEJ5vXrpnTycc&#10;ZUDWwydRgRuy1cICjbXsTO2gGgjQoU3Px9aYUErjMopDLwBVCbrryIti2zuXpIfXvVT6AxUdMkKG&#10;JbTeopPdg9ImGpIeTIwzLgrWtrb9Lb+4AMPpBnzDU6MzUdhuviResopXceiEQbRyQi/PnbtiGTpR&#10;4c9n+XW+XOb+L+PXD9OGVRXlxs2BWX74Z53bc3zixJFbSrSsMnAmJCU362Ur0Y4Aswv72ZqD5mTm&#10;XoZhiwC5vErJD0LvPkicIornTliEMyeZe7Hj+cl9EnlhEubFZUoPjNN/TwkNGU5mwWwi0ynoV7l5&#10;9nubG0k7pmF3tKzLcHw0Iqmh4IpXtrWasHaSz0phwj+VAtp9aLQlrOHoxFY9rkc7Gsc5WIvqGRgs&#10;BRAMuAh7D4RGyJ8YDbBDMqx+bImkGLUfOUyBWTgHQVphHsHSwmh9fiC8BIgMa4wmcamnBbXtJds0&#10;4GGaNy7uYGJqZslsRmuKZj9nsB9sTvtdZhbQ+dlanTbu4jcAAAD//wMAUEsDBBQABgAIAAAAIQAV&#10;v4wA4AAAAAgBAAAPAAAAZHJzL2Rvd25yZXYueG1sTI/BTsMwDIbvSLxDZCQuqEtotzJK3Qkh2AHt&#10;ssEDZE1oKxqnatKt8PSYE1wsWb/1+/vKzex6cbJj6Dwh3C4UCEu1Nx01CO9vL8kaRIiajO49WYQv&#10;G2BTXV6UujD+THt7OsRGcAmFQiO0MQ6FlKFurdNh4QdLnH340enI69hIM+ozl7tepkrl0umO+EOr&#10;B/vU2vrzMDmE7m6pXtMp2zfbG/Ncr753WbrdIV5fzY8PIKKd498x/OIzOlTMdPQTmSB6hCTLFctE&#10;BJ6cJ/dLVjkirPI1yKqU/wWqHwAAAP//AwBQSwECLQAUAAYACAAAACEAtoM4kv4AAADhAQAAEwAA&#10;AAAAAAAAAAAAAAAAAAAAW0NvbnRlbnRfVHlwZXNdLnhtbFBLAQItABQABgAIAAAAIQA4/SH/1gAA&#10;AJQBAAALAAAAAAAAAAAAAAAAAC8BAABfcmVscy8ucmVsc1BLAQItABQABgAIAAAAIQAizkEytgIA&#10;ALkFAAAOAAAAAAAAAAAAAAAAAC4CAABkcnMvZTJvRG9jLnhtbFBLAQItABQABgAIAAAAIQAVv4wA&#10;4AAAAAgBAAAPAAAAAAAAAAAAAAAAABAFAABkcnMvZG93bnJldi54bWxQSwUGAAAAAAQABADzAAAA&#10;HQYAAAAA&#10;" filled="f" stroked="f">
                <v:textbox inset="0,0,6pt,6pt">
                  <w:txbxContent>
                    <w:p w14:paraId="02F53F93" w14:textId="77777777" w:rsidR="003B31B5" w:rsidRDefault="003B31B5">
                      <w:r>
                        <w:rPr>
                          <w:rFonts w:ascii="Arial" w:hAnsi="Arial"/>
                          <w:b/>
                        </w:rPr>
                        <w:t>Executive Summary</w:t>
                      </w:r>
                    </w:p>
                  </w:txbxContent>
                </v:textbox>
                <w10:wrap type="square" side="largest" anchorx="margin"/>
              </v:shape>
            </w:pict>
          </mc:Fallback>
        </mc:AlternateContent>
      </w:r>
      <w:r w:rsidR="006A7DE2">
        <w:rPr>
          <w:noProof/>
        </w:rPr>
        <mc:AlternateContent>
          <mc:Choice Requires="wps">
            <w:drawing>
              <wp:anchor distT="0" distB="0" distL="114300" distR="114300" simplePos="0" relativeHeight="251654656" behindDoc="0" locked="0" layoutInCell="1" allowOverlap="1" wp14:anchorId="4320034A" wp14:editId="3E2AF990">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AE68" w14:textId="77777777" w:rsidR="003B31B5" w:rsidRPr="000C7495" w:rsidRDefault="003B31B5">
                            <w:pPr>
                              <w:rPr>
                                <w:b/>
                                <w:i/>
                              </w:rPr>
                            </w:pPr>
                            <w:r w:rsidRPr="000C7495">
                              <w:rPr>
                                <w:b/>
                                <w:i/>
                              </w:rPr>
                              <w:t>Draft 05/01/06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034A" id="Text Box 140" o:spid="_x0000_s1031" type="#_x0000_t202" style="position:absolute;margin-left:-2.6pt;margin-top:-344.7pt;width:94.4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gIhgIAABkFAAAOAAAAZHJzL2Uyb0RvYy54bWysVFtv2yAUfp+0/4B4T32p08ZWnapJl2lS&#10;d5Ha/QACOEbDwIDE7qr99x1wkqa7SNM0P2DgHL5z+T64uh46iXbcOqFVjbOzFCOuqGZCbWr8+WE1&#10;mWHkPFGMSK14jR+5w9fz16+uelPxXLdaMm4RgChX9abGrfemShJHW94Rd6YNV2BstO2Ih6XdJMyS&#10;HtA7meRpepH02jJjNeXOwe7taMTziN80nPqPTeO4R7LGkJuPo43jOozJ/IpUG0tMK+g+DfIPWXRE&#10;KAh6hLolnqCtFb9AdYJa7XTjz6juEt00gvJYA1STpT9Vc98Sw2Mt0Bxnjm1y/w+Wfth9skiwGp8D&#10;U4p0wNEDHzxa6AFlRWxQb1wFfvcGPP0ABiA6FuvMnaZfHFJ62RK14TfW6r7lhEGCWWhtcnI0UOIq&#10;F0DW/XvNIBDZeh2BhsZ2oXvQDwToQNTjkZyQDA0hs7KcZlOMKNjy8+Ic5iEEqQ6njXX+LdcdCpMa&#10;WyA/opPdnfOj68ElBHNaCrYSUsaF3ayX0qIdAaGs4rdHf+EmVXBWOhwbEccdSBJiBFtINxL/VGZ5&#10;kS7ycrK6mF1OilUxnZSX6WySZuWivEiLsrhdfQ8JZkXVCsa4uhOKH0SYFX9H8v46jPKJMkR9jctp&#10;Ph0p+mORafx+V2QnPNxJKboaz45OpArEvlEMyiaVJ0KO8+Rl+pEQ6MHhH7sSZRCYHzXgh/UQJRcJ&#10;DKpYa/YIurAaaAPy4T2BSavtN4x6uJs1dl+3xHKM5DsF2iqzApSJfFwU08scFvbUsj61EEUBqsYe&#10;o3G69OMDsDVWbFqINKpZ6RvQYyOiVJ6z2qsY7l+saf9WhAt+uo5ezy/a/AcAAAD//wMAUEsDBBQA&#10;BgAIAAAAIQB5aHvC4AAAAAwBAAAPAAAAZHJzL2Rvd25yZXYueG1sTI/PTsMwDIfvSLxDZCQuaEsp&#10;65+VphMggbhu7AHc1msrGqdqsrV7e9ITO1m2P/38Od/NuhcXGm1nWMHzOgBBXJm640bB8edzlYKw&#10;DrnG3jApuJKFXXF/l2NWm4n3dDm4RvgQthkqaJ0bMilt1ZJGuzYDsd+dzKjR+XZsZD3i5MN1L8Mg&#10;iKXGjv2FFgf6aKn6PZy1gtP39BRtp/LLHZP9Jn7HLinNVanHh/ntFYSj2f3DsOh7dSi8U2nOXFvR&#10;K1hFoSd9jdPtBsRCpC8JiHIZRWEEssjl7RPFHwAAAP//AwBQSwECLQAUAAYACAAAACEAtoM4kv4A&#10;AADhAQAAEwAAAAAAAAAAAAAAAAAAAAAAW0NvbnRlbnRfVHlwZXNdLnhtbFBLAQItABQABgAIAAAA&#10;IQA4/SH/1gAAAJQBAAALAAAAAAAAAAAAAAAAAC8BAABfcmVscy8ucmVsc1BLAQItABQABgAIAAAA&#10;IQA78CgIhgIAABkFAAAOAAAAAAAAAAAAAAAAAC4CAABkcnMvZTJvRG9jLnhtbFBLAQItABQABgAI&#10;AAAAIQB5aHvC4AAAAAwBAAAPAAAAAAAAAAAAAAAAAOAEAABkcnMvZG93bnJldi54bWxQSwUGAAAA&#10;AAQABADzAAAA7QUAAAAA&#10;" stroked="f">
                <v:textbox>
                  <w:txbxContent>
                    <w:p w14:paraId="01D2AE68" w14:textId="77777777" w:rsidR="003B31B5" w:rsidRPr="000C7495" w:rsidRDefault="003B31B5">
                      <w:pPr>
                        <w:rPr>
                          <w:b/>
                          <w:i/>
                        </w:rPr>
                      </w:pPr>
                      <w:r w:rsidRPr="000C7495">
                        <w:rPr>
                          <w:b/>
                          <w:i/>
                        </w:rPr>
                        <w:t>Draft 05/01/06</w:t>
                      </w:r>
                    </w:p>
                  </w:txbxContent>
                </v:textbox>
              </v:shape>
            </w:pict>
          </mc:Fallback>
        </mc:AlternateContent>
      </w:r>
      <w:r w:rsidR="00440C98">
        <w:t xml:space="preserve">This ICR, EPA </w:t>
      </w:r>
      <w:r w:rsidR="003B31B5">
        <w:t xml:space="preserve">2540.01 addresses the reporting and recordkeeping requirements under the proposed revisions to the Region Haze Regulations.  This ICR supplements the ICR for the current regulations, </w:t>
      </w:r>
      <w:r w:rsidR="00440C98" w:rsidRPr="007C4490">
        <w:t>the Office of Management and Budget (OMB) Co</w:t>
      </w:r>
      <w:r w:rsidR="003B31B5">
        <w:t>ntrol Number 2060-0421; EPA ICR Number</w:t>
      </w:r>
      <w:r w:rsidR="00440C98" w:rsidRPr="007C4490">
        <w:t xml:space="preserve"> 1813.0</w:t>
      </w:r>
      <w:r w:rsidR="00702104" w:rsidRPr="007C4490">
        <w:t>8</w:t>
      </w:r>
      <w:r w:rsidR="00440C98" w:rsidRPr="007C4490">
        <w:t xml:space="preserve">. </w:t>
      </w:r>
      <w:r w:rsidR="003B31B5">
        <w:t xml:space="preserve">Once the revisions are promulgated and this </w:t>
      </w:r>
      <w:r w:rsidR="00745CF7">
        <w:t>ICR is approved, it will be consolidated with the ICR for the existing ICR.</w:t>
      </w:r>
    </w:p>
    <w:p w14:paraId="6DCE06D3" w14:textId="77777777" w:rsidR="00440C98" w:rsidRPr="006C210C"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anchor distT="0" distB="0" distL="114300" distR="114300" simplePos="0" relativeHeight="251678208" behindDoc="0" locked="0" layoutInCell="1" allowOverlap="1" wp14:anchorId="11B4CE53" wp14:editId="605C04CA">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F4794" w14:textId="77777777" w:rsidR="003B31B5" w:rsidRPr="000C7495" w:rsidRDefault="003B31B5" w:rsidP="00440C98">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CE53" id="Text Box 174" o:spid="_x0000_s1032" type="#_x0000_t202" style="position:absolute;margin-left:-2.6pt;margin-top:-151.55pt;width:131.6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Lghw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bT&#10;BUaKdMDRAx88utYDyhZFaFBvXAV+9wY8/QAGIDoW68ydpp8dUvqmJWrLX1mr+5YTBglm4WRydnTE&#10;cQFk07/TDAKRndcRaGhsF7oH/UCADkQ9nsgJydAQcr7IpjmYKNjyaTHNZjEEqY6njXX+DdcdCosa&#10;WyA/opP9nfMhG1IdXUIwp6VgayFl3Njt5kZatCcglHV8DujP3KQKzkqHYyPi+AeShBjBFtKNxH8r&#10;s7xIr/Nysp4vF5NiXcwm5SJdTtKsvC7naVEWt+vvIcGsqFrBGFd3QvGjCLPi70g+jMMonyhD1Ne4&#10;nOWzkaI/FpnG53dFdsLDTErR1Xh5ciJVIPa1YlA2qTwRclwnz9OPXYYeHL+xK1EGgflRA37YDFFy&#10;8xA9SGSj2SPowmqgDRiG+wQWrbZfMephNmvsvuyI5RjJtwq0VWZFEYY5borZIqjCnls25xaiKEDV&#10;2GM0Lm/8eAHsjBXbFiKNalb6FeixEVEqT1kdVAzzF2s63BVhwM/30evpRlv9AAAA//8DAFBLAwQU&#10;AAYACAAAACEApjHXMuAAAAAMAQAADwAAAGRycy9kb3ducmV2LnhtbEyPwU7DMBBE70j8g7VIXFDr&#10;1CVpCXEqQAJxbekHOPE2iYjXUew26d+znOC02p3R7JtiN7teXHAMnScNq2UCAqn2tqNGw/HrfbEF&#10;EaIha3pPqOGKAXbl7U1hcusn2uPlEBvBIRRyo6GNccilDHWLzoSlH5BYO/nRmcjr2Eg7monDXS9V&#10;kmTSmY74Q2sGfGux/j6cnYbT5/SQPk3VRzxu9o/Zq+k2lb9qfX83vzyDiDjHPzP84jM6lMxU+TPZ&#10;IHoNi1Sxk+c6Wa9AsEOlW25X8UllmQJZFvJ/ifIHAAD//wMAUEsBAi0AFAAGAAgAAAAhALaDOJL+&#10;AAAA4QEAABMAAAAAAAAAAAAAAAAAAAAAAFtDb250ZW50X1R5cGVzXS54bWxQSwECLQAUAAYACAAA&#10;ACEAOP0h/9YAAACUAQAACwAAAAAAAAAAAAAAAAAvAQAAX3JlbHMvLnJlbHNQSwECLQAUAAYACAAA&#10;ACEAL1zy4IcCAAAZBQAADgAAAAAAAAAAAAAAAAAuAgAAZHJzL2Uyb0RvYy54bWxQSwECLQAUAAYA&#10;CAAAACEApjHXMuAAAAAMAQAADwAAAAAAAAAAAAAAAADhBAAAZHJzL2Rvd25yZXYueG1sUEsFBgAA&#10;AAAEAAQA8wAAAO4FAAAAAA==&#10;" stroked="f">
                <v:textbox>
                  <w:txbxContent>
                    <w:p w14:paraId="738F4794" w14:textId="77777777" w:rsidR="003B31B5" w:rsidRPr="000C7495" w:rsidRDefault="003B31B5" w:rsidP="00440C98">
                      <w:pPr>
                        <w:rPr>
                          <w:b/>
                          <w:i/>
                        </w:rPr>
                      </w:pPr>
                    </w:p>
                  </w:txbxContent>
                </v:textbox>
              </v:shape>
            </w:pict>
          </mc:Fallback>
        </mc:AlternateContent>
      </w:r>
    </w:p>
    <w:p w14:paraId="13E8B33B" w14:textId="5A91440F"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210C">
        <w:t xml:space="preserve">The burden </w:t>
      </w:r>
      <w:r w:rsidR="003B31B5">
        <w:t xml:space="preserve">in this ICR </w:t>
      </w:r>
      <w:r w:rsidRPr="006C210C">
        <w:t>reflect</w:t>
      </w:r>
      <w:r w:rsidR="004817C3">
        <w:t>s</w:t>
      </w:r>
      <w:r w:rsidRPr="006C210C">
        <w:t xml:space="preserve"> changes in labor rates, changes in the activities conducted due to the normal progression </w:t>
      </w:r>
      <w:r w:rsidRPr="00416F9F">
        <w:t xml:space="preserve">of the program, the fact that the states will be </w:t>
      </w:r>
      <w:r w:rsidR="00443CF7" w:rsidRPr="00416F9F">
        <w:t xml:space="preserve">shifting their </w:t>
      </w:r>
      <w:r w:rsidR="00247A8B" w:rsidRPr="00416F9F">
        <w:t xml:space="preserve">primary </w:t>
      </w:r>
      <w:r w:rsidR="00443CF7" w:rsidRPr="00416F9F">
        <w:t xml:space="preserve">focus to development of </w:t>
      </w:r>
      <w:r w:rsidR="00416F9F" w:rsidRPr="00416F9F">
        <w:t>periodic comprehensive</w:t>
      </w:r>
      <w:r w:rsidR="00336365" w:rsidRPr="00416F9F">
        <w:t xml:space="preserve"> SIP</w:t>
      </w:r>
      <w:r w:rsidR="00416F9F" w:rsidRPr="00416F9F">
        <w:t xml:space="preserve"> revisions</w:t>
      </w:r>
      <w:r w:rsidR="00336365" w:rsidRPr="00416F9F">
        <w:t xml:space="preserve"> </w:t>
      </w:r>
      <w:r w:rsidR="00416F9F" w:rsidRPr="00416F9F">
        <w:t>due in</w:t>
      </w:r>
      <w:r w:rsidR="00336365" w:rsidRPr="00416F9F">
        <w:t xml:space="preserve"> 20</w:t>
      </w:r>
      <w:r w:rsidR="00DC0ED4">
        <w:t>21</w:t>
      </w:r>
      <w:r w:rsidR="001B13CA">
        <w:t xml:space="preserve"> </w:t>
      </w:r>
      <w:r w:rsidR="00DC0ED4">
        <w:t>under revised EPA rule requirements</w:t>
      </w:r>
      <w:r w:rsidR="00336365" w:rsidRPr="00416F9F">
        <w:t>.</w:t>
      </w:r>
      <w:r w:rsidRPr="00416F9F">
        <w:t xml:space="preserve"> </w:t>
      </w:r>
    </w:p>
    <w:p w14:paraId="6130AB88"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B522D7B" w14:textId="049A4314" w:rsidR="00440C98" w:rsidRDefault="00440C98" w:rsidP="00440C98">
      <w:pPr>
        <w:rPr>
          <w:color w:val="000000"/>
        </w:rPr>
      </w:pPr>
    </w:p>
    <w:p w14:paraId="6AA77C35" w14:textId="12D42761" w:rsidR="00440C98" w:rsidRDefault="00440C98" w:rsidP="00440C98">
      <w:pPr>
        <w:rPr>
          <w:color w:val="000000"/>
        </w:rPr>
      </w:pPr>
      <w:r>
        <w:rPr>
          <w:color w:val="000000"/>
        </w:rPr>
        <w:br w:type="page"/>
      </w:r>
      <w:r w:rsidR="00F33916">
        <w:rPr>
          <w:noProof/>
        </w:rPr>
        <w:lastRenderedPageBreak/>
        <mc:AlternateContent>
          <mc:Choice Requires="wps">
            <w:drawing>
              <wp:anchor distT="152400" distB="152400" distL="152400" distR="152400" simplePos="0" relativeHeight="251657728" behindDoc="0" locked="0" layoutInCell="1" allowOverlap="1" wp14:anchorId="4DCA1BFC" wp14:editId="62579E59">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77ED" w14:textId="77777777" w:rsidR="003B31B5" w:rsidRDefault="003B31B5" w:rsidP="00440C98">
                            <w:r>
                              <w:rPr>
                                <w:rFonts w:ascii="Arial" w:hAnsi="Arial"/>
                                <w:b/>
                              </w:rPr>
                              <w:t>1.1</w:t>
                            </w:r>
                            <w:r>
                              <w:rPr>
                                <w:rFonts w:ascii="Arial" w:hAnsi="Arial"/>
                                <w:b/>
                              </w:rPr>
                              <w:tab/>
                              <w:t>Title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A1BFC" id="Text Box 154" o:spid="_x0000_s1033" type="#_x0000_t202" style="position:absolute;margin-left:-180.75pt;margin-top:18.95pt;width:132.6pt;height:27.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PduQIAALsFAAAOAAAAZHJzL2Uyb0RvYy54bWysVNtunDAQfa/Uf7D8TrjEywIKWyXLUlVK&#10;L1LSD/CCWayCTW3vsmnVf+/Y7C3JS9WWBzT2jM/czszNu33foR1TmkuR4/AqwIiJStZcbHL89bH0&#10;Eoy0oaKmnRQsx09M43eLt29uxiFjkWxlVzOFAETobBxy3BozZL6vq5b1VF/JgQlQNlL11MBRbfxa&#10;0RHQ+86PgiD2R6nqQcmKaQ23xaTEC4ffNKwyn5tGM4O6HENsxv2V+6/t31/c0Gyj6NDy6hAG/Yso&#10;esoFOD1BFdRQtFX8FVTPKyW1bMxVJXtfNg2vmMsBsgmDF9k8tHRgLhcojh5OZdL/D7b6tPuiEK9z&#10;fE0wErSHHj2yvUF3co/CGbEFGgedgd3DAJZmDwpotEtWD/ey+qaRkMuWig27VUqOLaM1BBjal/7F&#10;0wlHW5D1+FHW4IhujXRA+0b1tnpQDwTo0KinU3NsMJV1GSckiEBVge56Fs5T1z2fZsfXg9LmPZM9&#10;skKOFTTfodPdvTY2GpodTawzIUvedY4AnXh2AYbTDfiGp1Zno3D9/JkG6SpZJcQjUbzySFAU3m25&#10;JF5chvNZcV0sl0X4y/oNSdbyumbCujlyKyR/1rsDyydWnNilZcdrC2dD0mqzXnYK7Shwu3Sfqzlo&#10;zmb+8zBcESCXFymFEQnuotQr42TukZLMvHQeJF4QpndpHJCUFOXzlO65YP+eEhpznM6i2USmc9Av&#10;cgvc9zo3mvXcwPboeJ/j5GREM0vBlahdaw3l3SRflMKGfy4FtPvYaEdYy9GJrWa/3rvhmB/nYC3r&#10;J2CwkkAw4CJsPhBaqX5gNMIWybH+vqWKYdR9EDAFduUcBeWEeQxrC6P15YGKCiBybDCaxKWZVtR2&#10;UHzTgodp3oS8hYlpuCOzHa0pmsOcwYZwOR22mV1Bl2dndd65i98AAAD//wMAUEsDBBQABgAIAAAA&#10;IQCfOxiC4gAAAAoBAAAPAAAAZHJzL2Rvd25yZXYueG1sTI9BTsMwEEX3SL2DNZXYoNRpTFMS4lQI&#10;QRdVNy0cwI2HJCIeR7HTBk6PWbXL0X/6/02xmUzHzji41pKE5SIGhlRZ3VIt4fPjPXoC5rwirTpL&#10;KOEHHWzK2V2hcm0vdMDz0dcslJDLlYTG+z7n3FUNGuUWtkcK2ZcdjPLhHGquB3UJ5abjSRyn3KiW&#10;wkKjenxtsPo+jkZCu36Md8koDvX2Qb9Vq9+9SLZ7Ke/n08szMI+Tv8Lwrx/UoQxOJzuSdqyTEIl0&#10;uQqsBLHOgAUiylIB7CQhEwJ4WfDbF8o/AAAA//8DAFBLAQItABQABgAIAAAAIQC2gziS/gAAAOEB&#10;AAATAAAAAAAAAAAAAAAAAAAAAABbQ29udGVudF9UeXBlc10ueG1sUEsBAi0AFAAGAAgAAAAhADj9&#10;If/WAAAAlAEAAAsAAAAAAAAAAAAAAAAALwEAAF9yZWxzLy5yZWxzUEsBAi0AFAAGAAgAAAAhAF5e&#10;I925AgAAuwUAAA4AAAAAAAAAAAAAAAAALgIAAGRycy9lMm9Eb2MueG1sUEsBAi0AFAAGAAgAAAAh&#10;AJ87GILiAAAACgEAAA8AAAAAAAAAAAAAAAAAEwUAAGRycy9kb3ducmV2LnhtbFBLBQYAAAAABAAE&#10;APMAAAAiBgAAAAA=&#10;" filled="f" stroked="f">
                <v:textbox inset="0,0,6pt,6pt">
                  <w:txbxContent>
                    <w:p w14:paraId="2E4377ED" w14:textId="77777777" w:rsidR="003B31B5" w:rsidRDefault="003B31B5" w:rsidP="00440C98">
                      <w:r>
                        <w:rPr>
                          <w:rFonts w:ascii="Arial" w:hAnsi="Arial"/>
                          <w:b/>
                        </w:rPr>
                        <w:t>1.1</w:t>
                      </w:r>
                      <w:r>
                        <w:rPr>
                          <w:rFonts w:ascii="Arial" w:hAnsi="Arial"/>
                          <w:b/>
                        </w:rPr>
                        <w:tab/>
                        <w:t>Title</w:t>
                      </w:r>
                    </w:p>
                  </w:txbxContent>
                </v:textbox>
                <w10:wrap type="square" side="largest" anchorx="margin"/>
              </v:shape>
            </w:pict>
          </mc:Fallback>
        </mc:AlternateContent>
      </w:r>
      <w:r w:rsidR="006A7DE2">
        <w:rPr>
          <w:noProof/>
        </w:rPr>
        <mc:AlternateContent>
          <mc:Choice Requires="wps">
            <w:drawing>
              <wp:anchor distT="152400" distB="152400" distL="152400" distR="152400" simplePos="0" relativeHeight="251676160" behindDoc="0" locked="0" layoutInCell="1" allowOverlap="1" wp14:anchorId="4530B3E4" wp14:editId="4102D744">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9794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829BF17" w14:textId="2D8ABEAB"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2540.01</w:t>
                            </w:r>
                          </w:p>
                          <w:p w14:paraId="6494A946"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16CFCCDD"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B3E4" id="Text Box 172" o:spid="_x0000_s1034" type="#_x0000_t202" style="position:absolute;margin-left:154.95pt;margin-top:59.3pt;width:184.85pt;height:102.2pt;z-index:2516761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mJhgIAABsFAAAOAAAAZHJzL2Uyb0RvYy54bWysVNuO2jAQfa/Uf7D8DiGQ5RJtWG0JVJW2&#10;F2m3H2Bsh1h1bNc2JHTVf+/YAcp2X6qqPBg7Mz4zZ+aMb++6RqIDt05oVeB0OMKIK6qZULsCf33a&#10;DOYYOU8UI1IrXuAjd/hu+fbNbWtyPta1loxbBCDK5a0pcO29yZPE0Zo3xA214QqMlbYN8XC0u4RZ&#10;0gJ6I5PxaDRNWm2ZsZpy5+Br2RvxMuJXFaf+c1U57pEsMOTm42rjug1rsrwl+c4SUwt6SoP8QxYN&#10;EQqCXqBK4gnaW/EKqhHUaqcrP6S6SXRVCcojB2CTjv5g81gTwyMXKI4zlzK5/wdLPx2+WCRYgSdT&#10;jBRpoEdPvPPone5QOhuHArXG5eD3aMDTd2CARkeyzjxo+s0hpVc1UTt+b61ua04YJJiGm8nV1R7H&#10;BZBt+1EzCET2XkegrrJNqB7UAwE6NOp4aU5IhsLH8SSb3SxuMKJgS8eL2SKL7UtIfr5urPPvuW5Q&#10;2BTYQvcjPDk8OB/SIfnZJURTeiOkjAqQCrUQIpvMs56ZloIFa/BzdrddSYsOJIgo/iI5sFy7NcKD&#10;lKVoCjy/OJE81GOtWAzjiZD9HlKRKoADPUjutOsl87wYLdbz9TwbZOPpepCNynJwv1llg+kmnd2U&#10;k3K1KtOfIc80y2vBGFch1bN80+zv5HEapF54FwG/oPSC+WYTWL1mnrxMI5YZWJ3/I7sohND7XgW+&#10;23ZRdPOzvraaHUEZVvcTCi8KbGptf2DUwnQW2H3fE8sxkh8UqGs2heGHcb4+2OvD9vpAFAWoAnuM&#10;+u3K90/A3lixqyFSr2el70GRlYhaCdLtszrpGCYwcjq9FmHEr8/R6/ebtvwFAAD//wMAUEsDBBQA&#10;BgAIAAAAIQACiSiR4AAAAAsBAAAPAAAAZHJzL2Rvd25yZXYueG1sTI/BTsMwDIbvSLxDZCRuLNmm&#10;lbU0nRAaByQEWos4p41pqzVO1WRbeXvMCW62vl+/P+e72Q3ijFPoPWlYLhQIpMbbnloNH9Xz3RZE&#10;iIasGTyhhm8MsCuur3KTWX+hA57L2AouoZAZDV2MYyZlaDp0Jiz8iMTsy0/ORF6nVtrJXLjcDXKl&#10;VCKd6YkvdGbEpw6bY3lyGuqXzTE9VPGznGz1ttnvm/A+vmp9ezM/PoCIOMe/MPzqszoU7FT7E9kg&#10;Bg1rlaYcZbDcJiA4kdynPNSMVmsFssjl/x+KHwAAAP//AwBQSwECLQAUAAYACAAAACEAtoM4kv4A&#10;AADhAQAAEwAAAAAAAAAAAAAAAAAAAAAAW0NvbnRlbnRfVHlwZXNdLnhtbFBLAQItABQABgAIAAAA&#10;IQA4/SH/1gAAAJQBAAALAAAAAAAAAAAAAAAAAC8BAABfcmVscy8ucmVsc1BLAQItABQABgAIAAAA&#10;IQCV3nmJhgIAABsFAAAOAAAAAAAAAAAAAAAAAC4CAABkcnMvZTJvRG9jLnhtbFBLAQItABQABgAI&#10;AAAAIQACiSiR4AAAAAsBAAAPAAAAAAAAAAAAAAAAAOAEAABkcnMvZG93bnJldi54bWxQSwUGAAAA&#10;AAQABADzAAAA7QUAAAAA&#10;" filled="f" fillcolor="red" strokeweight="1.92pt">
                <v:textbox inset="6pt,6pt,6pt,6pt">
                  <w:txbxContent>
                    <w:p w14:paraId="2829BF17" w14:textId="2D8ABEAB"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2540.01</w:t>
                      </w:r>
                    </w:p>
                    <w:p w14:paraId="6494A946"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16CFCCDD"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v:textbox>
                <w10:wrap type="square" side="left" anchorx="margin"/>
              </v:shape>
            </w:pict>
          </mc:Fallback>
        </mc:AlternateContent>
      </w:r>
      <w:r w:rsidR="006A7DE2">
        <w:rPr>
          <w:noProof/>
        </w:rPr>
        <mc:AlternateContent>
          <mc:Choice Requires="wps">
            <w:drawing>
              <wp:anchor distT="152400" distB="152400" distL="152400" distR="152400" simplePos="0" relativeHeight="251656704" behindDoc="0" locked="0" layoutInCell="1" allowOverlap="1" wp14:anchorId="4A1C91F5" wp14:editId="2A7D6C84">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FE5E" w14:textId="77777777" w:rsidR="003B31B5" w:rsidRDefault="003B31B5" w:rsidP="00440C98">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91F5" id="Text Box 153" o:spid="_x0000_s1035" type="#_x0000_t202" style="position:absolute;margin-left:-180pt;margin-top:-27.85pt;width:532.45pt;height:21.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LuQIAALsFAAAOAAAAZHJzL2Uyb0RvYy54bWysVNtunDAQfa/Uf7D8TrgssAsKGyXLUlVK&#10;L1LSD/CCWayCTW3vQhr13zs2e0vyUrXlAfkyPnNm5sxc34xdi/ZUKiZ4hv0rDyPKS1Exvs3wt8fC&#10;WWCkNOEVaQWnGX6iCt8s37+7HvqUBqIRbUUlAhCu0qHPcKN1n7quKhvaEXUlesrhshayIxq2cutW&#10;kgyA3rVu4HmxOwhZ9VKUVCk4zadLvLT4dU1L/aWuFdWozTBw0/Yv7X9j/u7ymqRbSfqGlQca5C9Y&#10;dIRxcHqCyokmaCfZG6iOlVIoUeurUnSuqGtWUhsDRON7r6J5aEhPbSyQHNWf0qT+H2z5ef9VIlZl&#10;eBZhxEkHNXqko0Z3YkR+NDMJGnqVgt1DD5Z6hAsotA1W9fei/K4QF6uG8C29lVIMDSUVEPTNS/fi&#10;6YSjDMhm+CQqcER2WligsZadyR7kAwE6FOrpVBxDpoTDeB4Hvg8kS7gL5jMvstVzSXp83UulP1DR&#10;IbPIsITiW3Syv1fasCHp0cQ446JgbWsF0PIXB2A4nYBveGruDAtbz+fES9aL9SJ0wiBeO6GX585t&#10;sQqduPDnUT7LV6vc/2X8+mHasKqi3Lg5assP/6x2B5VPqjipS4mWVQbOUFJyu1m1Eu0JaLuwn805&#10;3JzN3Jc0bBIgllch+UHo3QWJU8SLuRMWYeQkc2/heH5yl8RemIR58TKke8bpv4eEhgwnURBNYjqT&#10;fhWbZ7+3sZG0YxqmR8u6DC9ORiQ1ElzzypZWE9ZO64tUGPrnVEC5j4W2gjUandSqx81omyM59sFG&#10;VE+gYClAYCBTmHywaIT8idEAUyTD6seOSIpR+5FDF5iRc1xIuwAVe3C6udwQXgJEhjVG03KlpxG1&#10;6yXbNuBh6jcubqFjambFbFprYnPoM5gQNqbDNDMj6HJvrc4zd/kbAAD//wMAUEsDBBQABgAIAAAA&#10;IQCfuyFw4wAAAAwBAAAPAAAAZHJzL2Rvd25yZXYueG1sTI/BTsMwEETvSPyDtUhcUGs3aRoIcSqE&#10;oAfUSwsf4MZLEhGvq9hpA1/Pciq33Z3R7JtyPblenHAInScNi7kCgVR721Gj4eP9dXYPIkRD1vSe&#10;UMM3BlhX11elKaw/0w5P+9gIDqFQGA1tjMdCylC36EyY+yMSa59+cCbyOjTSDubM4a6XiVIr6UxH&#10;/KE1R3xusf7aj05Dly/VWzKmu2ZzZ1/q7GebJput1rc309MjiIhTvJjhD5/RoWKmgx/JBtFrmKUr&#10;xWUiT1mWg2BLrpYPIA58WSQ5yKqU/0tUvwAAAP//AwBQSwECLQAUAAYACAAAACEAtoM4kv4AAADh&#10;AQAAEwAAAAAAAAAAAAAAAAAAAAAAW0NvbnRlbnRfVHlwZXNdLnhtbFBLAQItABQABgAIAAAAIQA4&#10;/SH/1gAAAJQBAAALAAAAAAAAAAAAAAAAAC8BAABfcmVscy8ucmVsc1BLAQItABQABgAIAAAAIQAH&#10;7KxLuQIAALsFAAAOAAAAAAAAAAAAAAAAAC4CAABkcnMvZTJvRG9jLnhtbFBLAQItABQABgAIAAAA&#10;IQCfuyFw4wAAAAwBAAAPAAAAAAAAAAAAAAAAABMFAABkcnMvZG93bnJldi54bWxQSwUGAAAAAAQA&#10;BADzAAAAIwYAAAAA&#10;" filled="f" stroked="f">
                <v:textbox inset="0,0,6pt,6pt">
                  <w:txbxContent>
                    <w:p w14:paraId="33D1FE5E" w14:textId="77777777" w:rsidR="003B31B5" w:rsidRDefault="003B31B5" w:rsidP="00440C98">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mc:Fallback>
        </mc:AlternateContent>
      </w:r>
      <w:r>
        <w:rPr>
          <w:color w:val="000000"/>
        </w:rPr>
        <w:t xml:space="preserve">This document fulfills the Agency's requirements under the Paperwork Reduction Act (PRA) with regards to determining the regulatory burden associated with the implementation of the regional haze program (40 CFR 51.308) and requirements related to the Grand Canyon Visibility Transport Commission (40 CFR 51.309). It has been assigned EPA tracking number </w:t>
      </w:r>
      <w:r w:rsidR="003B31B5">
        <w:rPr>
          <w:color w:val="000000"/>
        </w:rPr>
        <w:t>2540.01</w:t>
      </w:r>
      <w:r w:rsidRPr="007C4490">
        <w:rPr>
          <w:color w:val="000000"/>
        </w:rPr>
        <w:t>. The title of this Information Collection Request (ICR) is “</w:t>
      </w:r>
      <w:r w:rsidR="00317404" w:rsidRPr="007C4490">
        <w:rPr>
          <w:noProof/>
        </w:rPr>
        <mc:AlternateContent>
          <mc:Choice Requires="wps">
            <w:drawing>
              <wp:anchor distT="0" distB="0" distL="114300" distR="114300" simplePos="0" relativeHeight="251677184" behindDoc="0" locked="0" layoutInCell="1" allowOverlap="1" wp14:anchorId="0EB7ACD8" wp14:editId="376E9D61">
                <wp:simplePos x="0" y="0"/>
                <wp:positionH relativeFrom="margin">
                  <wp:posOffset>-2305050</wp:posOffset>
                </wp:positionH>
                <wp:positionV relativeFrom="page">
                  <wp:posOffset>4093210</wp:posOffset>
                </wp:positionV>
                <wp:extent cx="1484630" cy="750570"/>
                <wp:effectExtent l="0" t="0" r="1270" b="4445"/>
                <wp:wrapNone/>
                <wp:docPr id="3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638D8" w14:textId="77777777" w:rsidR="003B31B5" w:rsidRPr="00415613" w:rsidRDefault="003B31B5" w:rsidP="00440C98">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CD8" id="Text Box 173" o:spid="_x0000_s1036" type="#_x0000_t202" style="position:absolute;margin-left:-181.5pt;margin-top:322.3pt;width:116.9pt;height:59.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2hwIAABIFAAAOAAAAZHJzL2Uyb0RvYy54bWysVFtv2yAUfp+0/4B4T20nzsVWnKppl2lS&#10;d5Ha/QACOEbDwIDE7qr99x1wknbdJk3T/IC5HL5z+b7D8rJvJTpw64RWFc4uUoy4opoJtavw5/vN&#10;aIGR80QxIrXiFX7gDl+uXr9adqbkY91oybhFAKJc2ZkKN96bMkkcbXhL3IU2XMFhrW1LPCztLmGW&#10;dIDeymScprOk05YZqyl3DnZvhkO8ivh1zan/WNeOeyQrDLH5ONo4bsOYrJak3FliGkGPYZB/iKIl&#10;QoHTM9QN8QTtrfgFqhXUaqdrf0F1m+i6FpTHHCCbLH2RzV1DDI+5QHGcOZfJ/T9Y+uHwySLBKjyZ&#10;YKRICxzd896jte5RNp+EAnXGlWB3Z8DS93AARMdknbnV9ItDSl83RO34lbW6azhhEGAWbibPrg44&#10;LoBsu/eagSOy9zoC9bVtQ/WgHgjQgaiHMzkhGBpc5ot8NoEjCmfzaTqdR/YSUp5uG+v8W65bFCYV&#10;tkB+RCeHW+dDNKQ8mQRnTkvBNkLKuLC77bW06EBAKJv4xQRemEkVjJUO1wbEYQeCBB/hLIQbiX8s&#10;snGersfFaDNbzEf5Jp+Oinm6GKVZsS5maV7kN5vvIcAsLxvBGFe3QvGTCLP870g+tsMgnyhD1FW4&#10;mI6nA0V/TDKN3++SbIWHnpSirfDibETKQOwbxSBtUnoi5DBPfg4/VhlqcPrHqkQZBOYHDfh+20fJ&#10;ZZHBoJGtZg8gDKuBN6AYHhSYNNp+w6iD5qyw+7onlmMk3ykQV+jk08TGSZHlOexu4yKfzsewIIoC&#10;RIX9aXrth87fGyt2DXgYZKz0FQixFlEjT9Ec5QuNF5M5PhKhs5+vo9XTU7b6AQAA//8DAFBLAwQU&#10;AAYACAAAACEAm77kd+QAAAANAQAADwAAAGRycy9kb3ducmV2LnhtbEyPwU7DMBBE70j8g7VI3FKn&#10;bmTaNE6FKsoBoQoaPsBNliQlXkexm6Z8PeYEx9GMZt5km8l0bMTBtZYUzGcxMKTSVi3VCj6KXbQE&#10;5rymSneWUMEVHWzy25tMp5W90DuOB1+zUEIu1Qoa7/uUc1c2aLSb2R4peJ92MNoHOdS8GvQllJuO&#10;iziW3OiWwkKje9w2WH4dzkbB09v2tCvEcy2ur0mxH508fZcvSt3fTY9rYB4n/xeGX/yADnlgOtoz&#10;VY51CqKFXIQzXoFMEgksRKK5WAlgRwUPUiyB5xn//yL/AQAA//8DAFBLAQItABQABgAIAAAAIQC2&#10;gziS/gAAAOEBAAATAAAAAAAAAAAAAAAAAAAAAABbQ29udGVudF9UeXBlc10ueG1sUEsBAi0AFAAG&#10;AAgAAAAhADj9If/WAAAAlAEAAAsAAAAAAAAAAAAAAAAALwEAAF9yZWxzLy5yZWxzUEsBAi0AFAAG&#10;AAgAAAAhABj7mLaHAgAAEgUAAA4AAAAAAAAAAAAAAAAALgIAAGRycy9lMm9Eb2MueG1sUEsBAi0A&#10;FAAGAAgAAAAhAJu+5HfkAAAADQEAAA8AAAAAAAAAAAAAAAAA4QQAAGRycy9kb3ducmV2LnhtbFBL&#10;BQYAAAAABAAEAPMAAADyBQAAAAA=&#10;" stroked="f">
                <v:textbox inset="0,0">
                  <w:txbxContent>
                    <w:p w14:paraId="151638D8" w14:textId="77777777" w:rsidR="003B31B5" w:rsidRPr="00415613" w:rsidRDefault="003B31B5" w:rsidP="00440C98">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mc:Fallback>
        </mc:AlternateContent>
      </w:r>
      <w:r w:rsidR="003B31B5">
        <w:rPr>
          <w:color w:val="000000"/>
        </w:rPr>
        <w:t>Proposed Revisions to the</w:t>
      </w:r>
      <w:r w:rsidRPr="00014D06">
        <w:rPr>
          <w:color w:val="000000"/>
        </w:rPr>
        <w:t xml:space="preserve"> Regional Haze </w:t>
      </w:r>
      <w:r w:rsidR="003B31B5">
        <w:rPr>
          <w:color w:val="000000"/>
        </w:rPr>
        <w:t>Regulations</w:t>
      </w:r>
      <w:r>
        <w:rPr>
          <w:color w:val="000000"/>
        </w:rPr>
        <w:t>.”</w:t>
      </w:r>
    </w:p>
    <w:bookmarkStart w:id="0" w:name="QuickMark_1"/>
    <w:bookmarkEnd w:id="0"/>
    <w:p w14:paraId="3654E3C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58752" behindDoc="0" locked="0" layoutInCell="1" allowOverlap="1" wp14:anchorId="03EF01E5" wp14:editId="0328598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24DB" w14:textId="77777777" w:rsidR="003B31B5" w:rsidRDefault="003B31B5"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01E5" id="Text Box 155" o:spid="_x0000_s1037" type="#_x0000_t202" style="position:absolute;margin-left:-180pt;margin-top:10.8pt;width:132.6pt;height:28.1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6CuAIAALw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wcYcdJDjx7ppNGdmJAfRaZA46Ay8HsYwFNPYIBGW7JquBfVN4W4WLWEb+mtlGJsKakhQd/cdC+u&#10;zjjKgGzGj6KGQGSnhQWaGtmb6kE9EKBDo55OzTHJVCZknIReAKYKbNdRnCxs91ySHW8PUun3VPTI&#10;LHIsofkWnezvlTbZkOzoYoJxUbKuswLo+LMDcJxPIDZcNTaThe3nz9RL18k6CZ0wiNdO6BWFc1uu&#10;Qicu/UVUXBerVeH/MnH9MGtZXVNuwhy15Yd/1ruDymdVnNSlRMdqA2dSUnK7WXUS7Qlou7SfrTlY&#10;zm7u8zRsEYDLC0p+EHp3QeqUUFUnLMPISRde4nh+epfGXpiGRfmc0j3j9N8poTHHaRREs5jOSb/g&#10;5tnvNTeS9UzD9OhYn+Pk5EQyI8E1r21rNWHdvL4ohUn/XApo97HRVrBGo7Na9bSZ7OPwrZyNmjei&#10;fgIJSwEKAzHC6INFK+QPjEYYIzlW33dEUoy6DxyegZk5x4W0i0UMcwujzeWG8AogcqwxmpcrPc+o&#10;3SDZtoUI84Pj4haeTMOsms/ZHB4ajAhL6jDOzAy63Fuv89Bd/gYAAP//AwBQSwMEFAAGAAgAAAAh&#10;AOqm9PPhAAAACgEAAA8AAABkcnMvZG93bnJldi54bWxMj8FOg0AQhu8mvsNmTLwYuhQqVGRojNEe&#10;ml5afYAtOwKRnSXs0qJP73rS42T+/P/3lZvZ9OJMo+ssIywXMQji2uqOG4T3t9doDcJ5xVr1lgnh&#10;ixxsquurUhXaXvhA56NvRChhVyiE1vuhkNLVLRnlFnYgDr8POxrlwzk2Uo/qEspNL5M4zqRRHYeF&#10;Vg303FL9eZwMQpev4l0ypYdme6df6vvvfZps94i3N/PTIwhPs/8Lwy9+QIcqMJ3sxNqJHiFKszjI&#10;eIRkmYEIiehhFWROCHm+BlmV8r9C9QMAAP//AwBQSwECLQAUAAYACAAAACEAtoM4kv4AAADhAQAA&#10;EwAAAAAAAAAAAAAAAAAAAAAAW0NvbnRlbnRfVHlwZXNdLnhtbFBLAQItABQABgAIAAAAIQA4/SH/&#10;1gAAAJQBAAALAAAAAAAAAAAAAAAAAC8BAABfcmVscy8ucmVsc1BLAQItABQABgAIAAAAIQBPMj6C&#10;uAIAALwFAAAOAAAAAAAAAAAAAAAAAC4CAABkcnMvZTJvRG9jLnhtbFBLAQItABQABgAIAAAAIQDq&#10;pvTz4QAAAAoBAAAPAAAAAAAAAAAAAAAAABIFAABkcnMvZG93bnJldi54bWxQSwUGAAAAAAQABADz&#10;AAAAIAYAAAAA&#10;" filled="f" stroked="f">
                <v:textbox inset="0,0,6pt,6pt">
                  <w:txbxContent>
                    <w:p w14:paraId="6AC324DB" w14:textId="77777777" w:rsidR="003B31B5" w:rsidRDefault="003B31B5" w:rsidP="00440C98"/>
                  </w:txbxContent>
                </v:textbox>
                <w10:wrap type="square" side="largest" anchorx="margin"/>
              </v:shape>
            </w:pict>
          </mc:Fallback>
        </mc:AlternateContent>
      </w:r>
    </w:p>
    <w:p w14:paraId="71B24F88" w14:textId="5662B710" w:rsidR="00440C98" w:rsidRDefault="00440C98" w:rsidP="00440C98">
      <w:pPr>
        <w:spacing w:line="238" w:lineRule="auto"/>
      </w:pPr>
      <w:r>
        <w:t>Subpart P</w:t>
      </w:r>
      <w:r w:rsidR="0053034F">
        <w:t xml:space="preserve"> of 40 CFR 51</w:t>
      </w:r>
      <w:r>
        <w:t xml:space="preserve">, Protection of Visibility, also known as the regional haze rule, is the subject of this clearance request. In the next </w:t>
      </w:r>
      <w:r w:rsidR="009A7A4F">
        <w:t xml:space="preserve">three </w:t>
      </w:r>
      <w:r>
        <w:t xml:space="preserve">years, activities conducted by the states, Federal Land Managers (FLMs), and </w:t>
      </w:r>
      <w:r w:rsidR="006601C4">
        <w:t xml:space="preserve">the </w:t>
      </w:r>
      <w:r>
        <w:t xml:space="preserve">EPA will focus on </w:t>
      </w:r>
      <w:r w:rsidR="00A75549">
        <w:t xml:space="preserve">submitting SIP </w:t>
      </w:r>
      <w:r w:rsidR="00A75549" w:rsidRPr="000B08A1">
        <w:t xml:space="preserve">revisions </w:t>
      </w:r>
      <w:r w:rsidR="006E68B2" w:rsidRPr="000B08A1">
        <w:t>and progress reports</w:t>
      </w:r>
      <w:r w:rsidR="006E68B2">
        <w:t xml:space="preserve"> </w:t>
      </w:r>
      <w:r w:rsidR="00E113CA">
        <w:t>for regional haze.</w:t>
      </w:r>
      <w:r w:rsidR="00A75549">
        <w:t xml:space="preserve"> </w:t>
      </w:r>
      <w:r>
        <w:t>40 CFR 51.</w:t>
      </w:r>
      <w:r w:rsidR="00E113CA">
        <w:rPr>
          <w:iCs/>
        </w:rPr>
        <w:t>308 (f</w:t>
      </w:r>
      <w:r>
        <w:rPr>
          <w:iCs/>
        </w:rPr>
        <w:t>)</w:t>
      </w:r>
      <w:r>
        <w:t xml:space="preserve"> requires states to develop</w:t>
      </w:r>
      <w:r w:rsidR="00317404">
        <w:t xml:space="preserve"> regional haze implementation plan revisions evaluating and reassessing reasonable progress goals, calculations of baseline and natural visibility conditions, the long-term strategy, the monitoring strategy and other implementation plan </w:t>
      </w:r>
      <w:r w:rsidR="00317404" w:rsidRPr="006E68B2">
        <w:t>requirements.</w:t>
      </w:r>
      <w:r w:rsidRPr="006E68B2">
        <w:t xml:space="preserve"> </w:t>
      </w:r>
      <w:r w:rsidR="000B08A1" w:rsidRPr="006E68B2">
        <w:t>There are similar reporting requirements under 40 CFR 51.</w:t>
      </w:r>
      <w:r w:rsidR="000B08A1" w:rsidRPr="006E68B2">
        <w:rPr>
          <w:iCs/>
        </w:rPr>
        <w:t>309</w:t>
      </w:r>
      <w:r w:rsidR="000B08A1" w:rsidRPr="006E68B2">
        <w:t>, a section of the regional haze rule in which three states (Utah, Wyoming, and New Mexico) elected to submit their SIPs. Under</w:t>
      </w:r>
      <w:r w:rsidR="000B08A1">
        <w:t xml:space="preserve">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During the next three years</w:t>
      </w:r>
      <w:r w:rsidR="00276614">
        <w:t>, fourteen states</w:t>
      </w:r>
      <w:r w:rsidR="000B08A1">
        <w:t xml:space="preserve"> will also be responsible for submitting progress reports. 40 CFR 51.</w:t>
      </w:r>
      <w:r w:rsidR="000B08A1">
        <w:rPr>
          <w:iCs/>
        </w:rPr>
        <w:t>308 (g)</w:t>
      </w:r>
      <w:r w:rsidR="000B08A1">
        <w:t xml:space="preserve"> requires states to develop periodic reports evaluating progress towards the reasonable progress goals for improving visibility in Class I areas inside the state and in neighboring states</w:t>
      </w:r>
      <w:r w:rsidR="00276614">
        <w:t xml:space="preserve">, and </w:t>
      </w:r>
      <w:r w:rsidR="00276614">
        <w:rPr>
          <w:szCs w:val="24"/>
        </w:rPr>
        <w:t xml:space="preserve">40 CFR 51.309(d)(10) requires similar actions on the part of </w:t>
      </w:r>
      <w:r w:rsidR="00E20CF8">
        <w:rPr>
          <w:szCs w:val="24"/>
        </w:rPr>
        <w:t>the 3 states that submitted regional haze SIPs under 40 CFR 51.309.</w:t>
      </w:r>
    </w:p>
    <w:p w14:paraId="60A20E3D" w14:textId="77777777" w:rsidR="00440C98" w:rsidRDefault="00440C98" w:rsidP="00440C98"/>
    <w:p w14:paraId="4409217D" w14:textId="77777777" w:rsidR="002D74A6" w:rsidRDefault="00440C98" w:rsidP="00440C98">
      <w:r w:rsidRPr="0003324F">
        <w:t xml:space="preserve">Under the 1999 regional haze rule, states are required to set periodic goals for improving visibility in the 156 </w:t>
      </w:r>
      <w:r w:rsidR="00442693">
        <w:t xml:space="preserve">Mandatory Class I </w:t>
      </w:r>
      <w:r w:rsidRPr="0003324F">
        <w:t xml:space="preserve">Federal </w:t>
      </w:r>
      <w:r w:rsidR="00442693">
        <w:t>A</w:t>
      </w:r>
      <w:r w:rsidRPr="0003324F">
        <w:t xml:space="preserve">reas. As states work to reach these goals, they must develop regional haze implementation plans that contain enforceable measures and strategies for reducing visibility-impairing pollution. States </w:t>
      </w:r>
      <w:r w:rsidR="00A75549">
        <w:t>were required</w:t>
      </w:r>
      <w:r w:rsidR="00A75549" w:rsidRPr="0003324F">
        <w:t xml:space="preserve"> </w:t>
      </w:r>
      <w:r w:rsidRPr="0003324F">
        <w:t xml:space="preserve">to develop their </w:t>
      </w:r>
      <w:r w:rsidR="002D74A6">
        <w:t xml:space="preserve">initial </w:t>
      </w:r>
      <w:r w:rsidRPr="0003324F">
        <w:t xml:space="preserve">implementation plans by December, 2007. </w:t>
      </w:r>
      <w:r w:rsidR="002D74A6">
        <w:t xml:space="preserve">Periodic </w:t>
      </w:r>
      <w:r w:rsidR="002D74A6">
        <w:lastRenderedPageBreak/>
        <w:t xml:space="preserve">comprehensive revisions to implementation plans are due </w:t>
      </w:r>
      <w:r w:rsidR="006E68B2">
        <w:t>July 31, 2018 and</w:t>
      </w:r>
      <w:r w:rsidR="002D74A6">
        <w:t xml:space="preserve"> every 10 years thereafter. </w:t>
      </w:r>
    </w:p>
    <w:p w14:paraId="2D567E65" w14:textId="77777777" w:rsidR="002D74A6" w:rsidRDefault="002D74A6" w:rsidP="00440C98"/>
    <w:p w14:paraId="6A3BB531" w14:textId="0E84BFF6" w:rsidR="00440C98" w:rsidRPr="008E4CBD" w:rsidRDefault="002D74A6" w:rsidP="00440C98">
      <w:r>
        <w:t>T</w:t>
      </w:r>
      <w:r w:rsidR="00440C98">
        <w:t xml:space="preserve">he primary focus for </w:t>
      </w:r>
      <w:r w:rsidR="00440C98" w:rsidRPr="007C4490">
        <w:t xml:space="preserve">estimating burden </w:t>
      </w:r>
      <w:r w:rsidR="005166BE" w:rsidRPr="007C4490">
        <w:t>f</w:t>
      </w:r>
      <w:r w:rsidR="00440C98" w:rsidRPr="007C4490">
        <w:t>or th</w:t>
      </w:r>
      <w:r w:rsidR="005166BE" w:rsidRPr="007C4490">
        <w:t xml:space="preserve">is </w:t>
      </w:r>
      <w:r w:rsidR="00440C98" w:rsidRPr="007C4490">
        <w:t>3 year renewal period (</w:t>
      </w:r>
      <w:r w:rsidR="007C4490" w:rsidRPr="007C4490">
        <w:t>March</w:t>
      </w:r>
      <w:r w:rsidR="00440C98" w:rsidRPr="007C4490">
        <w:t xml:space="preserve"> 31, 201</w:t>
      </w:r>
      <w:r w:rsidR="007C4490" w:rsidRPr="007C4490">
        <w:t>6 – March</w:t>
      </w:r>
      <w:r w:rsidR="00440C98" w:rsidRPr="007C4490">
        <w:t xml:space="preserve"> 3</w:t>
      </w:r>
      <w:r w:rsidR="007C4490" w:rsidRPr="007C4490">
        <w:t>1</w:t>
      </w:r>
      <w:r w:rsidR="00440C98" w:rsidRPr="007C4490">
        <w:t>, 201</w:t>
      </w:r>
      <w:r w:rsidR="007C4490" w:rsidRPr="007C4490">
        <w:t>9</w:t>
      </w:r>
      <w:r w:rsidR="00440C98" w:rsidRPr="007C4490">
        <w:t>) will apply to the next</w:t>
      </w:r>
      <w:r w:rsidRPr="007C4490">
        <w:t xml:space="preserve"> program milestone which are the periodic comprehensive SIP revisions</w:t>
      </w:r>
      <w:r w:rsidR="00440C98" w:rsidRPr="007C4490">
        <w:t xml:space="preserve"> </w:t>
      </w:r>
      <w:r w:rsidRPr="007C4490">
        <w:t xml:space="preserve">due in July 2018 </w:t>
      </w:r>
      <w:r w:rsidR="00440C98" w:rsidRPr="007C4490">
        <w:t xml:space="preserve">(see 40 CFR </w:t>
      </w:r>
      <w:r w:rsidR="00C8779B" w:rsidRPr="007C4490">
        <w:t>51.</w:t>
      </w:r>
      <w:r w:rsidR="00440C98" w:rsidRPr="007C4490">
        <w:t>308(</w:t>
      </w:r>
      <w:r w:rsidRPr="007C4490">
        <w:t>f</w:t>
      </w:r>
      <w:r w:rsidR="00440C98" w:rsidRPr="007C4490">
        <w:t>))</w:t>
      </w:r>
      <w:r w:rsidR="000B08A1" w:rsidRPr="007C4490">
        <w:t xml:space="preserve"> for all states</w:t>
      </w:r>
      <w:r w:rsidR="000B08A1">
        <w:t>, including those covered under 40 CFR 51.309</w:t>
      </w:r>
      <w:r w:rsidR="00440C98" w:rsidRPr="000B08A1">
        <w:t>.</w:t>
      </w:r>
      <w:r w:rsidR="005C30CE">
        <w:t xml:space="preserve"> </w:t>
      </w:r>
      <w:r w:rsidR="00996F5D" w:rsidRPr="000B08A1">
        <w:t>In the 5</w:t>
      </w:r>
      <w:r w:rsidR="00AC4B28" w:rsidRPr="000B08A1">
        <w:t>-</w:t>
      </w:r>
      <w:r w:rsidR="00996F5D" w:rsidRPr="000B08A1">
        <w:t>year progress report</w:t>
      </w:r>
      <w:r w:rsidR="000B08A1" w:rsidRPr="000B08A1">
        <w:t xml:space="preserve"> </w:t>
      </w:r>
      <w:r w:rsidR="000B08A1" w:rsidRPr="00E20CF8">
        <w:t xml:space="preserve">required by </w:t>
      </w:r>
      <w:r w:rsidR="00E20CF8" w:rsidRPr="00E20CF8">
        <w:t>11</w:t>
      </w:r>
      <w:r w:rsidR="000B08A1" w:rsidRPr="00E20CF8">
        <w:t xml:space="preserve"> states during</w:t>
      </w:r>
      <w:r w:rsidR="000B08A1">
        <w:t xml:space="preserve"> this 3 year renewal period</w:t>
      </w:r>
      <w:r w:rsidR="00996F5D" w:rsidRPr="000B08A1">
        <w:t xml:space="preserve">, </w:t>
      </w:r>
      <w:r w:rsidR="00AC4B28" w:rsidRPr="000B08A1">
        <w:t>th</w:t>
      </w:r>
      <w:r w:rsidR="000B08A1">
        <w:t>ose</w:t>
      </w:r>
      <w:r w:rsidR="00AC4B28" w:rsidRPr="000B08A1">
        <w:t xml:space="preserve"> </w:t>
      </w:r>
      <w:r w:rsidR="00996F5D" w:rsidRPr="000B08A1">
        <w:t>states are required to describe the status of the implementation of measures needed to achieve reasonable progress goals, report on the emissions reductions achieved, assess visibility changes, and evaluate whether the current implementation plan is sufficient to meet all established reasonable progress goals.</w:t>
      </w:r>
      <w:r w:rsidR="00E20CF8">
        <w:t xml:space="preserve"> Similar progress report requirements apply to the 3 states covered under 40 CFR 51.309.</w:t>
      </w:r>
    </w:p>
    <w:p w14:paraId="5C81823B" w14:textId="77777777" w:rsidR="00AD098E" w:rsidRDefault="00440C98" w:rsidP="00176B48">
      <w:pPr>
        <w:autoSpaceDE w:val="0"/>
        <w:autoSpaceDN w:val="0"/>
        <w:adjustRightInd w:val="0"/>
        <w:rPr>
          <w:color w:val="000000"/>
        </w:rPr>
      </w:pPr>
      <w:r>
        <w:rPr>
          <w:color w:val="000000"/>
        </w:rPr>
        <w:br w:type="page"/>
      </w:r>
    </w:p>
    <w:p w14:paraId="5359A8BD" w14:textId="6D31095B" w:rsidR="00176B48" w:rsidRPr="00176B48" w:rsidRDefault="00AD098E" w:rsidP="00176B48">
      <w:pPr>
        <w:autoSpaceDE w:val="0"/>
        <w:autoSpaceDN w:val="0"/>
        <w:adjustRightInd w:val="0"/>
        <w:rPr>
          <w:szCs w:val="24"/>
        </w:rPr>
      </w:pPr>
      <w:r>
        <w:rPr>
          <w:noProof/>
        </w:rPr>
        <w:lastRenderedPageBreak/>
        <mc:AlternateContent>
          <mc:Choice Requires="wps">
            <w:drawing>
              <wp:anchor distT="152400" distB="152400" distL="152400" distR="152400" simplePos="0" relativeHeight="251660800" behindDoc="0" locked="0" layoutInCell="1" allowOverlap="1" wp14:anchorId="63B20C34" wp14:editId="02500DE8">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AA53" w14:textId="77777777" w:rsidR="003B31B5" w:rsidRDefault="003B31B5" w:rsidP="00440C98">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0C34" id="Text Box 157" o:spid="_x0000_s1038" type="#_x0000_t202" style="position:absolute;margin-left:-177.8pt;margin-top:34.6pt;width:149.3pt;height:43.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Nltw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E8nDSQ48e6KTRrZiQHy1MgcZBZeB3P4CnnsAAjbZk1XAnqq8KcbFqCd/SGynF2FJSQ4K+ueme&#10;XZ1xlAHZjB9EDYHITgsLNDWyN9WDeiBAh0weT80xyVQmZJLGvg+mCmxRFMVBZEOQ7Hh7kEq/o6JH&#10;ZpFjCc236GR/p7TJhmRHFxOMi5J1nRVAx58dgON8ArHhqrGZLGw/f6Reuk7WSeiEQbx2Qq8onJty&#10;FTpx6S+i4rJYrQr/p4nrh1nL6ppyE+aoLT/8s94dVD6r4qQuJTpWGziTkpLbzaqTaE9A26X9DgU5&#10;c3Ofp2GLAFxeUPKD0LsNUqeMk4UTlmHkpAsvcTw/vU1jL0zDonxO6Y5x+u+U0JjjNII+Wjq/5ebZ&#10;7zU3kvVMw/ToWJ/j5OREMiPBNa9tazVh3bw+K4VJ/6kU0O5jo61gjUZnteppM9nH4QcmvFHzRtSP&#10;IGEpQGEgRhh9sGiF/I7RCGMkx+rbjkiKUfeewzMAF31cSLtYxDC3MNqcbwivACLHGqN5udLzjNoN&#10;km1biDA/OC5u4Mk0zKr5KZvDQ4MRYUkdxpmZQed76/U0dJe/AAAA//8DAFBLAwQUAAYACAAAACEA&#10;4RA2W+EAAAALAQAADwAAAGRycy9kb3ducmV2LnhtbEyPwU6DQBCG7ya+w2ZMvBi6CAKKLI0x2oPp&#10;pdUH2LIjENlZwi4t+vSOp3qczJf///5qvdhBHHHyvSMFt6sYBFLjTE+tgo/31+gehA+ajB4coYJv&#10;9LCuLy8qXRp3oh0e96EVHEK+1Aq6EMZSSt90aLVfuRGJf59usjrwObXSTPrE4XaQSRzn0uqeuKHT&#10;Iz532HztZ6ugL+7it2ROd+3mxrw02c82TTZbpa6vlqdHEAGXcIbhT5/VoWang5vJeDEoiNIsy5lV&#10;kD8kIJiIsoLXHRjN8gJkXcn/G+pfAAAA//8DAFBLAQItABQABgAIAAAAIQC2gziS/gAAAOEBAAAT&#10;AAAAAAAAAAAAAAAAAAAAAABbQ29udGVudF9UeXBlc10ueG1sUEsBAi0AFAAGAAgAAAAhADj9If/W&#10;AAAAlAEAAAsAAAAAAAAAAAAAAAAALwEAAF9yZWxzLy5yZWxzUEsBAi0AFAAGAAgAAAAhAP3Cg2W3&#10;AgAAvAUAAA4AAAAAAAAAAAAAAAAALgIAAGRycy9lMm9Eb2MueG1sUEsBAi0AFAAGAAgAAAAhAOEQ&#10;NlvhAAAACwEAAA8AAAAAAAAAAAAAAAAAEQUAAGRycy9kb3ducmV2LnhtbFBLBQYAAAAABAAEAPMA&#10;AAAfBgAAAAA=&#10;" filled="f" stroked="f">
                <v:textbox inset="0,0,6pt,6pt">
                  <w:txbxContent>
                    <w:p w14:paraId="7B86AA53" w14:textId="77777777" w:rsidR="003B31B5" w:rsidRDefault="003B31B5" w:rsidP="00440C98">
                      <w:pPr>
                        <w:ind w:left="720" w:hanging="720"/>
                      </w:pPr>
                      <w:r>
                        <w:rPr>
                          <w:rFonts w:ascii="Arial" w:hAnsi="Arial"/>
                          <w:b/>
                        </w:rPr>
                        <w:t>2.1</w:t>
                      </w:r>
                      <w:r>
                        <w:rPr>
                          <w:rFonts w:ascii="Arial" w:hAnsi="Arial"/>
                          <w:b/>
                        </w:rPr>
                        <w:tab/>
                        <w:t>Need / Authority for the Collection</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3150" behindDoc="0" locked="0" layoutInCell="1" allowOverlap="1" wp14:anchorId="049EEF1D" wp14:editId="0D40E006">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2A7A" w14:textId="362C55CA" w:rsidR="003B31B5" w:rsidRDefault="003B31B5"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EF1D" id="_x0000_s1039" type="#_x0000_t202" style="position:absolute;margin-left:-177pt;margin-top:.1pt;width:532.45pt;height:21.5pt;z-index:25163315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4iuQIAALwFAAAOAAAAZHJzL2Uyb0RvYy54bWysVNtunDAQfa/Uf7D8TrgssAsKGyXLUlVK&#10;L1LSD/CCWayCTW3vQhr13zs2e0vyUrXlAY094zO3M3N9M3Yt2lOpmOAZ9q88jCgvRcX4NsPfHgtn&#10;gZHShFekFZxm+IkqfLN8/+566FMaiEa0FZUIQLhKhz7DjdZ96rqqbGhH1JXoKQdlLWRHNBzl1q0k&#10;GQC9a93A82J3ELLqpSipUnCbT0q8tPh1TUv9pa4V1ajNMMSm7V/a/8b83eU1SbeS9A0rD2GQv4ii&#10;I4yD0xNUTjRBO8neQHWslEKJWl+VonNFXbOS2hwgG997lc1DQ3pqc4HiqP5UJvX/YMvP+68SsSrD&#10;Mx8jTjro0SMdNboTI/KjmSnQ0KsU7B56sNQjKKDRNlnV34vyu0JcrBrCt/RWSjE0lFQQoG9euhdP&#10;JxxlQDbDJ1GBI7LTwgKNtexM9aAeCNChUU+n5phgSriM53Hg+xFGJeiC+cyLbPdckh5f91LpD1R0&#10;yAgZltB8i07290qbaEh6NDHOuChY21oCtPzFBRhON+AbnhqdicL28znxkvVivQidMIjXTujluXNb&#10;rEInLvx5lM/y1Sr3fxm/fpg2rKooN26O3PLDP+vdgeUTK07sUqJllYEzISm53axaifYEuF3Yz9Yc&#10;NGcz92UYtgiQy6uU/CD07oLEKeLF3AmLMHKSubdwPD+5S2IvTMK8eJnSPeP031NCQ4aTKIgmMp2D&#10;fpWbZ7+3uZG0Yxq2R8u6DC9ORiQ1FFzzyrZWE9ZO8kUpTPjnUkC7j422hDUcndiqx81oh8M/DcJG&#10;VE9AYSmAYcBTWH0gNEL+xGiANZJh9WNHJMWo/chhDMzOOQrSCkBjD243lwfCS4DIsMZoEld62lG7&#10;XrJtAx6mgePiFkamZpbNZramaA6DBivCJnVYZ2YHXZ6t1XnpLn8DAAD//wMAUEsDBBQABgAIAAAA&#10;IQAEA8N34AAAAAgBAAAPAAAAZHJzL2Rvd25yZXYueG1sTI/BTsMwEETvSPyDtUhcUGs3SSmEbCqE&#10;aA+olxY+wI2XJCJeR7HTBr4e9wTH0Yxm3hTryXbiRINvHSMs5goEceVMyzXCx/tm9gDCB81Gd44J&#10;4Zs8rMvrq0Lnxp15T6dDqEUsYZ9rhCaEPpfSVw1Z7eeuJ47epxusDlEOtTSDPsdy28lEqXtpdctx&#10;odE9vTRUfR1Gi9CuMvWWjOm+3t6Z12r5s0uT7Q7x9mZ6fgIRaAp/YbjgR3QoI9PRjWy86BBm6TKL&#10;ZwJCAiL6q4V6BHFEyNIEZFnI/wfKXwAAAP//AwBQSwECLQAUAAYACAAAACEAtoM4kv4AAADhAQAA&#10;EwAAAAAAAAAAAAAAAAAAAAAAW0NvbnRlbnRfVHlwZXNdLnhtbFBLAQItABQABgAIAAAAIQA4/SH/&#10;1gAAAJQBAAALAAAAAAAAAAAAAAAAAC8BAABfcmVscy8ucmVsc1BLAQItABQABgAIAAAAIQBgS14i&#10;uQIAALwFAAAOAAAAAAAAAAAAAAAAAC4CAABkcnMvZTJvRG9jLnhtbFBLAQItABQABgAIAAAAIQAE&#10;A8N34AAAAAgBAAAPAAAAAAAAAAAAAAAAABMFAABkcnMvZG93bnJldi54bWxQSwUGAAAAAAQABADz&#10;AAAAIAYAAAAA&#10;" filled="f" stroked="f">
                <v:textbox inset="0,0,6pt,6pt">
                  <w:txbxContent>
                    <w:p w14:paraId="67382A7A" w14:textId="362C55CA" w:rsidR="003B31B5" w:rsidRDefault="003B31B5"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anchorx="margin"/>
              </v:shape>
            </w:pict>
          </mc:Fallback>
        </mc:AlternateContent>
      </w:r>
      <w:r w:rsidR="00440C98" w:rsidRPr="00F71B89">
        <w:rPr>
          <w:szCs w:val="24"/>
        </w:rPr>
        <w:t xml:space="preserve">Section 169A of the Clean Air Act (CAA) sets forth a national goal for visibility. The goal is the “prevention of any future, and the remedying of any existing, impairment in visibility in mandatory Class I Federal areas which impairment results from man-made air pollution.” This section of the </w:t>
      </w:r>
      <w:r w:rsidR="00440C98">
        <w:rPr>
          <w:szCs w:val="24"/>
        </w:rPr>
        <w:t>CAA</w:t>
      </w:r>
      <w:r w:rsidR="00440C98" w:rsidRPr="00F71B89">
        <w:rPr>
          <w:szCs w:val="24"/>
        </w:rPr>
        <w:t xml:space="preserve"> also calls for EPA regulations to assure that </w:t>
      </w:r>
      <w:r w:rsidR="00996B2D">
        <w:rPr>
          <w:szCs w:val="24"/>
        </w:rPr>
        <w:t>s</w:t>
      </w:r>
      <w:r w:rsidR="00996B2D" w:rsidRPr="00F71B89">
        <w:rPr>
          <w:szCs w:val="24"/>
        </w:rPr>
        <w:t xml:space="preserve">tates </w:t>
      </w:r>
      <w:r w:rsidR="00440C98" w:rsidRPr="00F71B89">
        <w:rPr>
          <w:szCs w:val="24"/>
        </w:rPr>
        <w:t xml:space="preserve">provide for reasonable progress toward meeting the national goal. The </w:t>
      </w:r>
      <w:r w:rsidR="00440C98">
        <w:rPr>
          <w:szCs w:val="24"/>
        </w:rPr>
        <w:t xml:space="preserve">original </w:t>
      </w:r>
      <w:r w:rsidR="00440C98" w:rsidRPr="00F71B89">
        <w:rPr>
          <w:szCs w:val="24"/>
        </w:rPr>
        <w:t xml:space="preserve">regulations on protection of visibility in mandatory Class I Federal areas, developed in 1980, addressed visibility that is “reasonably attributable” to a single source or small group of sources. </w:t>
      </w:r>
      <w:r w:rsidR="00176B48" w:rsidRPr="00176B48">
        <w:rPr>
          <w:szCs w:val="24"/>
        </w:rPr>
        <w:t>Actions under those regulations</w:t>
      </w:r>
    </w:p>
    <w:p w14:paraId="7BE1111D" w14:textId="15C501DB" w:rsidR="00440C98" w:rsidRPr="00F71B89" w:rsidRDefault="00176B48" w:rsidP="00176B48">
      <w:pPr>
        <w:autoSpaceDE w:val="0"/>
        <w:autoSpaceDN w:val="0"/>
        <w:adjustRightInd w:val="0"/>
        <w:rPr>
          <w:szCs w:val="24"/>
        </w:rPr>
      </w:pPr>
      <w:r w:rsidRPr="00176B48">
        <w:rPr>
          <w:szCs w:val="24"/>
        </w:rPr>
        <w:t>are triggered by a FLM.</w:t>
      </w:r>
      <w:r>
        <w:rPr>
          <w:szCs w:val="24"/>
        </w:rPr>
        <w:t xml:space="preserve"> </w:t>
      </w:r>
      <w:r w:rsidR="00440C98" w:rsidRPr="00F71B89">
        <w:rPr>
          <w:szCs w:val="24"/>
        </w:rPr>
        <w:t xml:space="preserve">The </w:t>
      </w:r>
      <w:r w:rsidR="00440C98">
        <w:rPr>
          <w:szCs w:val="24"/>
        </w:rPr>
        <w:t>r</w:t>
      </w:r>
      <w:r w:rsidR="00440C98" w:rsidRPr="00F71B89">
        <w:rPr>
          <w:szCs w:val="24"/>
        </w:rPr>
        <w:t xml:space="preserve">egional </w:t>
      </w:r>
      <w:r w:rsidR="00440C98">
        <w:rPr>
          <w:szCs w:val="24"/>
        </w:rPr>
        <w:t>h</w:t>
      </w:r>
      <w:r w:rsidR="00440C98" w:rsidRPr="00F71B89">
        <w:rPr>
          <w:szCs w:val="24"/>
        </w:rPr>
        <w:t xml:space="preserve">aze </w:t>
      </w:r>
      <w:r w:rsidR="00440C98">
        <w:rPr>
          <w:szCs w:val="24"/>
        </w:rPr>
        <w:t>r</w:t>
      </w:r>
      <w:r w:rsidR="00440C98" w:rsidRPr="00F71B89">
        <w:rPr>
          <w:szCs w:val="24"/>
        </w:rPr>
        <w:t>ule, promulgated in 1999, added new sections to the code of federal environmental regulations. These included sections 40 CFR 51.308 and 40 CFR 51.309.</w:t>
      </w:r>
      <w:r w:rsidR="00440C98">
        <w:rPr>
          <w:szCs w:val="24"/>
        </w:rPr>
        <w:t xml:space="preserve"> </w:t>
      </w:r>
      <w:r w:rsidR="00440C98" w:rsidRPr="00F71B89">
        <w:rPr>
          <w:szCs w:val="24"/>
        </w:rPr>
        <w:t>This ICR renewal request provides for continued implementation of</w:t>
      </w:r>
      <w:r w:rsidR="00440C98">
        <w:rPr>
          <w:szCs w:val="24"/>
        </w:rPr>
        <w:t xml:space="preserve"> the regional raze rule. During this clearance period, we anticipate that the </w:t>
      </w:r>
      <w:r w:rsidR="00454FCD">
        <w:rPr>
          <w:szCs w:val="24"/>
        </w:rPr>
        <w:t xml:space="preserve">reporting requirements under </w:t>
      </w:r>
      <w:r w:rsidR="00440C98">
        <w:rPr>
          <w:szCs w:val="24"/>
        </w:rPr>
        <w:t>40 CFR 51.308</w:t>
      </w:r>
      <w:r>
        <w:rPr>
          <w:szCs w:val="24"/>
        </w:rPr>
        <w:t>(f</w:t>
      </w:r>
      <w:r w:rsidR="00454FCD">
        <w:rPr>
          <w:szCs w:val="24"/>
        </w:rPr>
        <w:t>)</w:t>
      </w:r>
      <w:r w:rsidR="00440C98">
        <w:rPr>
          <w:szCs w:val="24"/>
        </w:rPr>
        <w:t xml:space="preserve"> </w:t>
      </w:r>
      <w:r>
        <w:rPr>
          <w:szCs w:val="24"/>
        </w:rPr>
        <w:t xml:space="preserve">and (g) </w:t>
      </w:r>
      <w:r w:rsidR="00440C98">
        <w:rPr>
          <w:szCs w:val="24"/>
        </w:rPr>
        <w:t xml:space="preserve">will be the major program focus </w:t>
      </w:r>
      <w:r>
        <w:rPr>
          <w:szCs w:val="24"/>
        </w:rPr>
        <w:t>along with</w:t>
      </w:r>
      <w:r w:rsidR="00454FCD">
        <w:rPr>
          <w:szCs w:val="24"/>
        </w:rPr>
        <w:t xml:space="preserve"> the similar reporting requirements (see 40 CFR 51.309(d)(10)) for </w:t>
      </w:r>
      <w:r w:rsidR="00442693">
        <w:rPr>
          <w:szCs w:val="24"/>
        </w:rPr>
        <w:t xml:space="preserve">the three </w:t>
      </w:r>
      <w:r w:rsidR="00454FCD">
        <w:rPr>
          <w:szCs w:val="24"/>
        </w:rPr>
        <w:t>states that submitted regional haze SIPs under 40 CFR 51.309</w:t>
      </w:r>
      <w:r w:rsidR="00442693">
        <w:rPr>
          <w:szCs w:val="24"/>
        </w:rPr>
        <w:t xml:space="preserve">. </w:t>
      </w:r>
    </w:p>
    <w:p w14:paraId="045A842B" w14:textId="77777777" w:rsidR="00440C98" w:rsidRPr="00F71B89" w:rsidRDefault="00440C98" w:rsidP="00440C98">
      <w:pPr>
        <w:rPr>
          <w:szCs w:val="24"/>
        </w:rPr>
      </w:pPr>
      <w:r>
        <w:rPr>
          <w:szCs w:val="24"/>
        </w:rPr>
        <w:t xml:space="preserve">  </w:t>
      </w:r>
    </w:p>
    <w:p w14:paraId="1F8D1833" w14:textId="410A1866" w:rsidR="00440C98" w:rsidRPr="00F71B89" w:rsidRDefault="006A7DE2" w:rsidP="00440C98">
      <w:pPr>
        <w:rPr>
          <w:szCs w:val="24"/>
        </w:rPr>
      </w:pPr>
      <w:r>
        <w:rPr>
          <w:noProof/>
        </w:rPr>
        <mc:AlternateContent>
          <mc:Choice Requires="wps">
            <w:drawing>
              <wp:anchor distT="152400" distB="152400" distL="152400" distR="152400" simplePos="0" relativeHeight="251661824" behindDoc="0" locked="0" layoutInCell="1" allowOverlap="1" wp14:anchorId="317C6287" wp14:editId="0BDC9AE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0769" w14:textId="77777777" w:rsidR="003B31B5" w:rsidRDefault="003B31B5" w:rsidP="00440C98">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6287" id="Text Box 158" o:spid="_x0000_s1040" type="#_x0000_t202" style="position:absolute;margin-left:-180pt;margin-top:-.5pt;width:148.5pt;height:39.75pt;z-index:251661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uetwIAALw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JRpx00KN7Omq0EiPyo9gUaOhVCn53PXjqEQzQaEtW9bei/KYQF+uG8B29kVIMDSUVJOibm+7F&#10;1QlHGZDt8FFUEIjstbBAYy07Uz2oBwJ0aNTDuTkmmdKEjOMoicBUgi3ywjiIbAiSnm73Uun3VHTI&#10;LDIsofkWnRxulTbZkPTkYoJxUbC2tQJo+bMDcJxOIDZcNTaThe3nY+Ilm3gTh04YzDdO6OW5c1Os&#10;Q2de+Isof5ev17n/08T1w7RhVUW5CXPSlh/+We+OKp9UcVaXEi2rDJxJScnddt1KdCCg7cJ+x4Jc&#10;uLnP07BFAC4vKPlB6K2CxCnm8cIJizBykoUXO56frJK5FyZhXjyndMs4/XdKaMhwEkEfLZ3fcvPs&#10;95obSTumYXq0rMtwfHYiqZHghle2tZqwdlpflMKk/1QKaPep0VawRqOTWvW4He3j8EMT3qh5K6oH&#10;kLAUoDAQI4w+WDRC/sBogDGSYfV9TyTFqP3A4RmYmXNaSLtYzGFuYbS93BBeAkSGNUbTcq2nGbXv&#10;Jds1EGF6cFzcwJOpmVXzUzbHhwYjwpI6jjMzgy731utp6C5/AQAA//8DAFBLAwQUAAYACAAAACEA&#10;Gaw6/+AAAAAKAQAADwAAAGRycy9kb3ducmV2LnhtbEyPwU7DMBBE70j8g7VIXFBqN6FpFeJUCEEP&#10;qJcWPsCNlyQiXkex0wa+nuUEp53VjmbflNvZ9eKMY+g8aVguFAik2tuOGg3vby/JBkSIhqzpPaGG&#10;Lwywra6vSlNYf6EDno+xERxCoTAa2hiHQspQt+hMWPgBiW8ffnQm8jo20o7mwuGul6lSuXSmI/7Q&#10;mgGfWqw/j5PT0K3v1Ws6ZYdmd2ef69X3Pkt3e61vb+bHBxAR5/hnhl98RoeKmU5+IhtEryHJcsVl&#10;IqslT3YkecbipGG9WYGsSvm/QvUDAAD//wMAUEsBAi0AFAAGAAgAAAAhALaDOJL+AAAA4QEAABMA&#10;AAAAAAAAAAAAAAAAAAAAAFtDb250ZW50X1R5cGVzXS54bWxQSwECLQAUAAYACAAAACEAOP0h/9YA&#10;AACUAQAACwAAAAAAAAAAAAAAAAAvAQAAX3JlbHMvLnJlbHNQSwECLQAUAAYACAAAACEAigVbnrcC&#10;AAC8BQAADgAAAAAAAAAAAAAAAAAuAgAAZHJzL2Uyb0RvYy54bWxQSwECLQAUAAYACAAAACEAGaw6&#10;/+AAAAAKAQAADwAAAAAAAAAAAAAAAAARBQAAZHJzL2Rvd25yZXYueG1sUEsFBgAAAAAEAAQA8wAA&#10;AB4GAAAAAA==&#10;" filled="f" stroked="f">
                <v:textbox inset="0,0,6pt,6pt">
                  <w:txbxContent>
                    <w:p w14:paraId="74AF0769" w14:textId="77777777" w:rsidR="003B31B5" w:rsidRDefault="003B31B5" w:rsidP="00440C98">
                      <w:pPr>
                        <w:ind w:left="720" w:hanging="720"/>
                      </w:pPr>
                      <w:r>
                        <w:rPr>
                          <w:rFonts w:ascii="Arial" w:hAnsi="Arial"/>
                          <w:b/>
                        </w:rPr>
                        <w:t>2.2</w:t>
                      </w:r>
                      <w:r>
                        <w:rPr>
                          <w:rFonts w:ascii="Arial" w:hAnsi="Arial"/>
                          <w:b/>
                        </w:rPr>
                        <w:tab/>
                        <w:t>Practical Utility / Users of the Data</w:t>
                      </w:r>
                    </w:p>
                  </w:txbxContent>
                </v:textbox>
                <w10:wrap type="square" side="largest" anchorx="margin"/>
              </v:shape>
            </w:pict>
          </mc:Fallback>
        </mc:AlternateContent>
      </w:r>
      <w:r w:rsidR="00440C98" w:rsidRPr="00F71B89">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00440C98" w:rsidRPr="00F71B89">
        <w:rPr>
          <w:szCs w:val="24"/>
        </w:rPr>
        <w:t>implementation plans</w:t>
      </w:r>
      <w:r w:rsidR="00176B48">
        <w:rPr>
          <w:szCs w:val="24"/>
        </w:rPr>
        <w:t xml:space="preserve"> and progress reports</w:t>
      </w:r>
      <w:r w:rsidR="00440C98" w:rsidRPr="00F71B89">
        <w:rPr>
          <w:szCs w:val="24"/>
        </w:rPr>
        <w:t>. These data confirm progress in assessing visibility impairment and source contribution</w:t>
      </w:r>
      <w:r w:rsidR="00AD6BF8">
        <w:rPr>
          <w:szCs w:val="24"/>
        </w:rPr>
        <w:t>, and</w:t>
      </w:r>
      <w:r w:rsidR="00440C98" w:rsidRPr="00F71B89">
        <w:rPr>
          <w:szCs w:val="24"/>
        </w:rPr>
        <w:t xml:space="preserve"> provide the foundation for the </w:t>
      </w:r>
      <w:r w:rsidR="00AD6BF8">
        <w:rPr>
          <w:szCs w:val="24"/>
        </w:rPr>
        <w:t>establishment</w:t>
      </w:r>
      <w:r w:rsidR="00AD6BF8" w:rsidRPr="00F71B89">
        <w:rPr>
          <w:szCs w:val="24"/>
        </w:rPr>
        <w:t xml:space="preserve"> </w:t>
      </w:r>
      <w:r w:rsidR="00440C98" w:rsidRPr="00F71B89">
        <w:rPr>
          <w:szCs w:val="24"/>
        </w:rPr>
        <w:t xml:space="preserve">of </w:t>
      </w:r>
      <w:r w:rsidR="00AD6BF8">
        <w:rPr>
          <w:szCs w:val="24"/>
        </w:rPr>
        <w:t xml:space="preserve">the reasonable </w:t>
      </w:r>
      <w:r w:rsidR="00176B48">
        <w:rPr>
          <w:szCs w:val="24"/>
        </w:rPr>
        <w:t>progress goals and</w:t>
      </w:r>
      <w:r w:rsidR="00440C98" w:rsidRPr="00F71B89">
        <w:rPr>
          <w:szCs w:val="24"/>
        </w:rPr>
        <w:t xml:space="preserve"> control str</w:t>
      </w:r>
      <w:r w:rsidR="00176B48">
        <w:rPr>
          <w:szCs w:val="24"/>
        </w:rPr>
        <w:t>ategies.</w:t>
      </w:r>
    </w:p>
    <w:p w14:paraId="02E6274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14:paraId="527EBFD0" w14:textId="77777777" w:rsidR="00440C98" w:rsidRPr="005653E0"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2848" behindDoc="0" locked="0" layoutInCell="1" allowOverlap="1" wp14:anchorId="292E684E" wp14:editId="74644582">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398C" w14:textId="77777777" w:rsidR="003B31B5" w:rsidRDefault="003B31B5" w:rsidP="00440C98">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684E" id="Text Box 159" o:spid="_x0000_s1041" type="#_x0000_t202" style="position:absolute;margin-left:-180pt;margin-top:1.15pt;width:132.6pt;height:51.5pt;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wyuAIAALwFAAAOAAAAZHJzL2Uyb0RvYy54bWysVNtunDAQfa/Uf7D8TrgUWEBho2RZqkrp&#10;RUr6AV4wi1Wwqe1dSKv+e8dmb0leqrY8oLFnfOZ2Zq5vpr5DeyoVEzzH/pWHEeWVqBnf5vjrY+kk&#10;GClNeE06wWmOn6jCN8u3b67HIaOBaEVXU4kAhKtsHHLcaj1krquqlvZEXYmBclA2QvZEw1Fu3VqS&#10;EdD7zg08L3ZHIetBiooqBbfFrMRLi980tNKfm0ZRjbocQ2za/qX9b8zfXV6TbCvJ0LLqEAb5iyh6&#10;wjg4PUEVRBO0k+wVVM8qKZRo9FUlelc0DauozQGy8b0X2Ty0ZKA2FyiOGk5lUv8Ptvq0/yIRq3Mc&#10;QKc46aFHj3TS6E5MyI9SU6BxUBnYPQxgqSdQQKNtsmq4F9U3hbhYtYRv6a2UYmwpqSFA37x0L57O&#10;OMqAbMaPogZHZKeFBZoa2ZvqQT0QoEOjnk7NMcFUxmWchF4Aqgp0cRR6ke2eS7Lj60Eq/Z6KHhkh&#10;xxKab9HJ/l5pEw3JjibGGRcl6zpLgI4/uwDD+QZ8w1OjM1HYfv5MvXSdrJPQCYN47YReUTi35Sp0&#10;4tJfRMW7YrUq/F/Grx9mLatryo2bI7f88M96d2D5zIoTu5ToWG3gTEhKbjerTqI9AW6X9rM1B83Z&#10;zH0ehi0C5PIiJT8Ivbsgdco4WThhGUZOuvASx/PTuzT2wjQsyucp3TNO/z0lNOY4jYJoJtM56Be5&#10;efZ7nRvJeqZhe3Ssz3FyMiKZoeCa17a1mrBuli9KYcI/lwLafWy0Jazh6MxWPW0mOxx+dByEjaif&#10;gMJSAMOAjLD6QGiF/IHRCGskx+r7jkiKUfeBwxiYnXMUpBUWMewtjDaXB8IrgMixxmgWV3reUbtB&#10;sm0LHuaB4+IWRqZhls1mtuZoDoMGK8ImdVhnZgddnq3VeekufwMAAP//AwBQSwMEFAAGAAgAAAAh&#10;ABKVOVHgAAAACgEAAA8AAABkcnMvZG93bnJldi54bWxMj8tOwzAQRfdI/IM1SGxQapP0RYhTIQRd&#10;oG5a+AA3HpKIeBzFThv4eoZVWY7m6t5zis3kOnHCIbSeNNzPFAikytuWag0f76/JGkSIhqzpPKGG&#10;bwywKa+vCpNbf6Y9ng6xFlxCITcamhj7XMpQNehMmPkeiX+ffnAm8jnU0g7mzOWuk6lSS+lMS7zQ&#10;mB6fG6y+DqPT0K7m6i0ds329vbMv1eJnl6Xbnda3N9PTI4iIU7yE4Q+f0aFkpqMfyQbRaUiypWKZ&#10;qCHNQHAgeZizy5GTapGBLAv5X6H8BQAA//8DAFBLAQItABQABgAIAAAAIQC2gziS/gAAAOEBAAAT&#10;AAAAAAAAAAAAAAAAAAAAAABbQ29udGVudF9UeXBlc10ueG1sUEsBAi0AFAAGAAgAAAAhADj9If/W&#10;AAAAlAEAAAsAAAAAAAAAAAAAAAAALwEAAF9yZWxzLy5yZWxzUEsBAi0AFAAGAAgAAAAhACu1zDK4&#10;AgAAvAUAAA4AAAAAAAAAAAAAAAAALgIAAGRycy9lMm9Eb2MueG1sUEsBAi0AFAAGAAgAAAAhABKV&#10;OVHgAAAACgEAAA8AAAAAAAAAAAAAAAAAEgUAAGRycy9kb3ducmV2LnhtbFBLBQYAAAAABAAEAPMA&#10;AAAfBgAAAAA=&#10;" filled="f" stroked="f">
                <v:textbox inset="0,0,6pt,6pt">
                  <w:txbxContent>
                    <w:p w14:paraId="467A398C" w14:textId="77777777" w:rsidR="003B31B5" w:rsidRDefault="003B31B5" w:rsidP="00440C98">
                      <w:pPr>
                        <w:ind w:left="720" w:hanging="720"/>
                      </w:pPr>
                      <w:r>
                        <w:rPr>
                          <w:rFonts w:ascii="Arial" w:hAnsi="Arial"/>
                          <w:b/>
                        </w:rPr>
                        <w:t>2.3</w:t>
                      </w:r>
                      <w:r>
                        <w:rPr>
                          <w:rFonts w:ascii="Arial" w:hAnsi="Arial"/>
                          <w:b/>
                        </w:rPr>
                        <w:tab/>
                        <w:t>Caveats and Considerations</w:t>
                      </w:r>
                    </w:p>
                  </w:txbxContent>
                </v:textbox>
                <w10:wrap type="square" side="largest" anchorx="margin"/>
              </v:shape>
            </w:pict>
          </mc:Fallback>
        </mc:AlternateContent>
      </w:r>
      <w:r w:rsidR="00440C98">
        <w:rPr>
          <w:color w:val="000000"/>
        </w:rPr>
        <w:t>The information in this ICR is based upon the best data available to the Agency at this time.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00440C98" w:rsidRPr="005653E0">
        <w:rPr>
          <w:color w:val="000000"/>
        </w:rPr>
        <w:t xml:space="preserve">Consequently, the reader should not consider the conclusions to be an exact representation of the level of burden or cost that </w:t>
      </w:r>
      <w:r w:rsidR="00440C98" w:rsidRPr="005653E0">
        <w:rPr>
          <w:i/>
          <w:color w:val="000000"/>
        </w:rPr>
        <w:t>will</w:t>
      </w:r>
      <w:r w:rsidR="00440C98" w:rsidRPr="005653E0">
        <w:rPr>
          <w:color w:val="000000"/>
        </w:rPr>
        <w:t xml:space="preserve"> occur. Instead, this ICR should be considered a directionally correct assessment of the impact the programmatic changes included in this rulemaking </w:t>
      </w:r>
      <w:r w:rsidR="00440C98" w:rsidRPr="005653E0">
        <w:rPr>
          <w:i/>
          <w:color w:val="000000"/>
        </w:rPr>
        <w:t>may</w:t>
      </w:r>
      <w:r w:rsidR="00440C98" w:rsidRPr="005653E0">
        <w:rPr>
          <w:color w:val="000000"/>
        </w:rPr>
        <w:t xml:space="preserve"> have over the next </w:t>
      </w:r>
      <w:r w:rsidR="00440C98">
        <w:rPr>
          <w:color w:val="000000"/>
        </w:rPr>
        <w:t>3</w:t>
      </w:r>
      <w:r w:rsidR="00440C98" w:rsidRPr="005653E0">
        <w:rPr>
          <w:color w:val="000000"/>
        </w:rPr>
        <w:t xml:space="preserve"> years. </w:t>
      </w:r>
    </w:p>
    <w:p w14:paraId="63917EA8"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FB4D9AE"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w:t>
      </w:r>
      <w:r>
        <w:rPr>
          <w:color w:val="000000"/>
        </w:rPr>
        <w:t xml:space="preserve">he loss of information through </w:t>
      </w:r>
      <w:r w:rsidRPr="005653E0">
        <w:rPr>
          <w:color w:val="000000"/>
        </w:rPr>
        <w:t xml:space="preserve">rounding, this ICR </w:t>
      </w:r>
      <w:r w:rsidRPr="005653E0">
        <w:rPr>
          <w:color w:val="000000"/>
        </w:rPr>
        <w:lastRenderedPageBreak/>
        <w:t>reports all values at the single unit level and reminds the reader that there is no implied precision inherent in this style of reporting.</w:t>
      </w:r>
    </w:p>
    <w:p w14:paraId="380FE292" w14:textId="254D54BD" w:rsidR="00440C98" w:rsidRPr="00A4148E" w:rsidRDefault="00440C98" w:rsidP="00440C98">
      <w:pPr>
        <w:rPr>
          <w:color w:val="000000"/>
        </w:rPr>
      </w:pPr>
      <w:r>
        <w:rPr>
          <w:b/>
          <w:color w:val="000000"/>
        </w:rPr>
        <w:br w:type="page"/>
      </w:r>
      <w:r w:rsidR="00AD098E">
        <w:rPr>
          <w:noProof/>
        </w:rPr>
        <w:lastRenderedPageBreak/>
        <mc:AlternateContent>
          <mc:Choice Requires="wps">
            <w:drawing>
              <wp:anchor distT="152400" distB="152400" distL="152400" distR="152400" simplePos="0" relativeHeight="251682304" behindDoc="0" locked="0" layoutInCell="1" allowOverlap="1" wp14:anchorId="4C745415" wp14:editId="3B037D15">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FC4E" w14:textId="6EFD3A49" w:rsidR="003B31B5" w:rsidRDefault="003B31B5" w:rsidP="00AD098E">
                            <w:pPr>
                              <w:ind w:left="720" w:hanging="720"/>
                            </w:pPr>
                            <w:r>
                              <w:rPr>
                                <w:rFonts w:ascii="Arial" w:hAnsi="Arial"/>
                                <w:b/>
                              </w:rPr>
                              <w:t>3.1</w:t>
                            </w:r>
                            <w:r>
                              <w:rPr>
                                <w:rFonts w:ascii="Arial" w:hAnsi="Arial"/>
                                <w:b/>
                              </w:rPr>
                              <w:tab/>
                              <w:t>Non-Duplication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5415" id="Text Box 162" o:spid="_x0000_s1042" type="#_x0000_t202" style="position:absolute;margin-left:-183.75pt;margin-top:34.25pt;width:132.6pt;height:39.7pt;z-index:2516823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5puQIAALwFAAAOAAAAZHJzL2Uyb0RvYy54bWysVNuOmzAQfa/Uf7D8TriUEEBLVpsQqkrb&#10;i7TbD3DABKtgU9sJbKv+e8cmt919qdrygAwzPnNm5szc3I5diw5UKiZ4hv2ZhxHlpagY32X462Ph&#10;xBgpTXhFWsFphp+owrfLt29uhj6lgWhEW1GJAISrdOgz3Gjdp66ryoZ2RM1ETzkYayE7ouFT7txK&#10;kgHQu9YNPC9yByGrXoqSKgV/88mIlxa/rmmpP9e1ohq1GQZu2r6lfW/N213ekHQnSd+w8kiD/AWL&#10;jjAOQc9QOdEE7SV7BdWxUgolaj0rReeKumYltTlANr73IpuHhvTU5gLFUf25TOr/wZafDl8kYlWG&#10;51AeTjro0SMdNVqJEflRYAo09CoFv4cePPUIBmi0TVb196L8phAX64bwHb2TUgwNJRUQ9M1N9+rq&#10;hKMMyHb4KCoIRPZaWKCxlp2pHtQDAToweTo3x5ApTcgoDr0ATCXY5l7oJ7Z7LklPt3up9HsqOmQO&#10;GZbQfItODvdKGzYkPbmYYFwUrG2tAFr+7Ac4Tn8gNlw1NsPC9vNn4iWbeBOHThhEGyf08ty5K9ah&#10;ExX+Yp6/y9fr3P9l4vph2rCqotyEOWnLD/+sd0eVT6o4q0uJllUGzlBScrddtxIdCGi7sI+tOVgu&#10;bu5zGrYIkMuLlPwg9FZB4hRRvHDCIpw7ycKLHc9PVknkhUmYF89Tumec/ntKaMhwMg/mk5gupF/k&#10;5tnndW4k7ZiG7dGyLsPx2YmkRoIbXtnWasLa6XxVCkP/Ugpo96nRVrBGo5Na9bgd7XD40WkQtqJ6&#10;AglLAQoDMcLqg0Mj5A+MBlgjGVbf90RSjNoPHMYAXPTpIO1hEcHewmh7/UF4CRAZ1hhNx7WedtS+&#10;l2zXQIRp4Li4g5GpmVWzma2JzXHQYEXYpI7rzOyg62/rdVm6y98AAAD//wMAUEsDBBQABgAIAAAA&#10;IQB49txR4gAAAAwBAAAPAAAAZHJzL2Rvd25yZXYueG1sTI/BToNAEIbvJr7DZky8GLoUWqjI0hij&#10;PZheWn2ALTsCkZ0l7NKiT+940tNkMl/++f5yO9tenHH0nSMFy0UMAql2pqNGwfvbS7QB4YMmo3tH&#10;qOALPWyr66tSF8Zd6IDnY2gEh5AvtII2hKGQ0tctWu0XbkDi24cbrQ68jo00o75wuO1lEseZtLoj&#10;/tDqAZ9arD+Pk1XQ5av4NZnSQ7O7M8/1+nufJru9Urc38+MDiIBz+IPhV5/VoWKnk5vIeNEriNIs&#10;XzOrINvwZCJaxkkK4sTsKr8HWZXyf4nqBwAA//8DAFBLAQItABQABgAIAAAAIQC2gziS/gAAAOEB&#10;AAATAAAAAAAAAAAAAAAAAAAAAABbQ29udGVudF9UeXBlc10ueG1sUEsBAi0AFAAGAAgAAAAhADj9&#10;If/WAAAAlAEAAAsAAAAAAAAAAAAAAAAALwEAAF9yZWxzLy5yZWxzUEsBAi0AFAAGAAgAAAAhAHqR&#10;7mm5AgAAvAUAAA4AAAAAAAAAAAAAAAAALgIAAGRycy9lMm9Eb2MueG1sUEsBAi0AFAAGAAgAAAAh&#10;AHj23FHiAAAADAEAAA8AAAAAAAAAAAAAAAAAEwUAAGRycy9kb3ducmV2LnhtbFBLBQYAAAAABAAE&#10;APMAAAAiBgAAAAA=&#10;" filled="f" stroked="f">
                <v:textbox inset="0,0,6pt,6pt">
                  <w:txbxContent>
                    <w:p w14:paraId="6499FC4E" w14:textId="6EFD3A49" w:rsidR="003B31B5" w:rsidRDefault="003B31B5" w:rsidP="00AD098E">
                      <w:pPr>
                        <w:ind w:left="720" w:hanging="720"/>
                      </w:pPr>
                      <w:r>
                        <w:rPr>
                          <w:rFonts w:ascii="Arial" w:hAnsi="Arial"/>
                          <w:b/>
                        </w:rPr>
                        <w:t>3.1</w:t>
                      </w:r>
                      <w:r>
                        <w:rPr>
                          <w:rFonts w:ascii="Arial" w:hAnsi="Arial"/>
                          <w:b/>
                        </w:rPr>
                        <w:tab/>
                        <w:t>Non-Duplication</w:t>
                      </w:r>
                    </w:p>
                  </w:txbxContent>
                </v:textbox>
                <w10:wrap type="square" side="largest" anchorx="margin"/>
              </v:shape>
            </w:pict>
          </mc:Fallback>
        </mc:AlternateContent>
      </w:r>
      <w:r>
        <w:rPr>
          <w:color w:val="000000"/>
        </w:rPr>
        <w:t>This information collection renewal request is</w:t>
      </w:r>
      <w:r w:rsidR="00996F5D">
        <w:rPr>
          <w:color w:val="000000"/>
        </w:rPr>
        <w:t xml:space="preserve"> related to provisions in 40 </w:t>
      </w:r>
      <w:r>
        <w:rPr>
          <w:color w:val="000000"/>
        </w:rPr>
        <w:t>CFR 51.308</w:t>
      </w:r>
      <w:r w:rsidR="00700441">
        <w:rPr>
          <w:color w:val="000000"/>
        </w:rPr>
        <w:t xml:space="preserve"> </w:t>
      </w:r>
      <w:r w:rsidR="00EE3930">
        <w:rPr>
          <w:color w:val="000000"/>
        </w:rPr>
        <w:t xml:space="preserve">(f) and </w:t>
      </w:r>
      <w:r>
        <w:rPr>
          <w:color w:val="000000"/>
        </w:rPr>
        <w:t xml:space="preserve">(g) </w:t>
      </w:r>
      <w:r w:rsidR="00726FD7">
        <w:rPr>
          <w:color w:val="000000"/>
        </w:rPr>
        <w:t xml:space="preserve">and 40 CFR 51.309(d)(10) </w:t>
      </w:r>
      <w:r>
        <w:rPr>
          <w:color w:val="000000"/>
        </w:rPr>
        <w:t xml:space="preserve">which require </w:t>
      </w:r>
      <w:r w:rsidR="00EE3930">
        <w:rPr>
          <w:color w:val="000000"/>
        </w:rPr>
        <w:t xml:space="preserve">periodic comprehensive </w:t>
      </w:r>
      <w:r w:rsidR="00B8080D">
        <w:rPr>
          <w:color w:val="000000"/>
        </w:rPr>
        <w:t>SIP</w:t>
      </w:r>
      <w:r w:rsidR="00EE3930">
        <w:rPr>
          <w:color w:val="000000"/>
        </w:rPr>
        <w:t xml:space="preserve"> revisions and </w:t>
      </w:r>
      <w:r>
        <w:rPr>
          <w:color w:val="000000"/>
        </w:rPr>
        <w:t>periodic reports</w:t>
      </w:r>
      <w:r w:rsidR="00B8080D">
        <w:rPr>
          <w:color w:val="000000"/>
        </w:rPr>
        <w:t xml:space="preserve"> (in the form of implementation plan revisions)</w:t>
      </w:r>
      <w:r>
        <w:rPr>
          <w:color w:val="000000"/>
        </w:rPr>
        <w:t xml:space="preserve"> describing progress towards the reasonable progress goals. </w:t>
      </w:r>
      <w:r w:rsidR="00B8080D">
        <w:rPr>
          <w:color w:val="000000"/>
        </w:rPr>
        <w:t>In addition to the periodic comprehensive SIP revisions due July 31, 2018 e</w:t>
      </w:r>
      <w:r>
        <w:rPr>
          <w:color w:val="000000"/>
        </w:rPr>
        <w:t>ach state must submit a</w:t>
      </w:r>
      <w:r w:rsidR="00B8080D">
        <w:rPr>
          <w:color w:val="000000"/>
        </w:rPr>
        <w:t xml:space="preserve"> progress report </w:t>
      </w:r>
      <w:r>
        <w:rPr>
          <w:color w:val="000000"/>
        </w:rPr>
        <w:t xml:space="preserve">evaluating </w:t>
      </w:r>
      <w:r w:rsidR="00EB4568">
        <w:rPr>
          <w:color w:val="000000"/>
        </w:rPr>
        <w:t>whether improvement in visibility is made</w:t>
      </w:r>
      <w:r>
        <w:rPr>
          <w:color w:val="000000"/>
        </w:rPr>
        <w:t xml:space="preserve"> towards the reasonable progress goal for each mandatory Class 1 Federal area located within the state and in each mandatory Class 1 Federal area located outside the state which may be affected by emissions from within the state. </w:t>
      </w:r>
      <w:r w:rsidR="00E20CF8">
        <w:rPr>
          <w:color w:val="000000"/>
        </w:rPr>
        <w:t>For most states, t</w:t>
      </w:r>
      <w:r>
        <w:rPr>
          <w:color w:val="000000"/>
        </w:rPr>
        <w:t xml:space="preserve">hese </w:t>
      </w:r>
      <w:r w:rsidR="00B8080D">
        <w:rPr>
          <w:color w:val="000000"/>
        </w:rPr>
        <w:t>progress reports</w:t>
      </w:r>
      <w:r>
        <w:rPr>
          <w:color w:val="000000"/>
        </w:rPr>
        <w:t xml:space="preserve"> are due 5 years from the submittal of the initial regional haze plan. </w:t>
      </w:r>
      <w:r>
        <w:rPr>
          <w:szCs w:val="24"/>
        </w:rPr>
        <w:t xml:space="preserve">The </w:t>
      </w:r>
      <w:r w:rsidR="00B8080D">
        <w:rPr>
          <w:szCs w:val="24"/>
        </w:rPr>
        <w:t xml:space="preserve">periodic comprehensive SIP revisions and </w:t>
      </w:r>
      <w:r>
        <w:rPr>
          <w:szCs w:val="24"/>
        </w:rPr>
        <w:t xml:space="preserve">progress </w:t>
      </w:r>
      <w:r w:rsidR="00B8080D">
        <w:rPr>
          <w:szCs w:val="24"/>
        </w:rPr>
        <w:t>reports</w:t>
      </w:r>
      <w:r>
        <w:rPr>
          <w:szCs w:val="24"/>
        </w:rPr>
        <w:t xml:space="preserve"> required by the regional haze rule are unique and do not duplicate other implementation plan requirements.</w:t>
      </w:r>
    </w:p>
    <w:p w14:paraId="5473C644"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4896" behindDoc="0" locked="0" layoutInCell="1" allowOverlap="1" wp14:anchorId="45CB8FE0" wp14:editId="6D7C39FA">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C7F7" w14:textId="0C5F22E2" w:rsidR="003B31B5" w:rsidRDefault="003B31B5"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8FE0" id="Text Box 161" o:spid="_x0000_s1043" type="#_x0000_t202" style="position:absolute;margin-left:-180pt;margin-top:-180.05pt;width:138.45pt;height:21.7pt;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GMuAIAALwFAAAOAAAAZHJzL2Uyb0RvYy54bWysVNtu2zAMfR+wfxD07vpS31GnaON4GNBd&#10;gHYfoNhyLMyWPEmJ0w3791FykyYtBgzb/GDoQh3ykIe8ut4PPdpRqZjgBfYvPIwor0XD+KbAXx4q&#10;J8VIacIb0gtOC/xIFb5evH1zNY05DUQn+oZKBCBc5dNY4E7rMXddVXd0IOpCjJTDZSvkQDRs5cZt&#10;JJkAfejdwPNidxKyGaWoqVJwWs6XeGHx25bW+lPbKqpRX2CITdu/tP+1+buLK5JvJBk7Vj+FQf4i&#10;ioEwDk6PUCXRBG0lewU1sFoKJVp9UYvBFW3Lamo5ABvfe8HmviMjtVwgOWo8pkn9P9j64+6zRKwp&#10;cJBgxMkANXqge41uxR75sW8SNI0qB7v7ESz1Hi6g0JasGu9E/VUhLpYd4Rt6I6WYOkoaCNC+dE+e&#10;zjjKgKynD6IBR2SrhQXat3Iw2YN8IECHQj0ei2OCqY3LJEov/QijGu6CJIoyWz2X5IfXo1T6HRUD&#10;MosCSyi+RSe7O6WBB5geTIwzLirW91YAPT87AMP5BHzDU3NnorD1/JF52SpdpaETBvHKCb2ydG6q&#10;ZejEFURYXpbLZen/NH79MO9Y01Bu3By05Yd/Vrsnlc+qOKpLiZ41Bs6EpORmvewl2hHQdmU/Uy0I&#10;/sTMPQ/DXgOXF5T8IPRug8yp4jRxwiqMnCzxUsfzs9ss9sIsLKtzSneM03+nhKYCZ1EQzWL6LTfP&#10;fq+5kXxgGqZHz4YCp0cjkhsJrnhjS6sJ6+f1SSpM+M+pgIwdCm0FazQ6q1Xv13vbHH5yaIS1aB5B&#10;wlKAwkCnMPpg0Qn5HaMJxkiB1bctkRSj/j2HNjAz57CQdpHEMLcwWp9uCK8BosAao3m51POM2o6S&#10;bTrwMDccFzfQMi2zaja9NUcDVMwGRoQl9TTOzAw63Vur56G7+AUAAP//AwBQSwMEFAAGAAgAAAAh&#10;AB1UdTDiAAAADgEAAA8AAABkcnMvZG93bnJldi54bWxMj81OwzAQhO9IvIO1SFxQ6vxAWoU4FULQ&#10;A+qlhQdw4yWJiNdR7LSBp2crDuU2uzua/aZcz7YXRxx950hBsohBINXOdNQo+Hh/jVYgfNBkdO8I&#10;FXyjh3V1fVXqwrgT7fC4D43gEPKFVtCGMBRS+rpFq/3CDUh8+3Sj1YHHsZFm1CcOt71M4ziXVnfE&#10;H1o94HOL9dd+sgq65X38lk7ZrtncmZf64WebpZutUrc389MjiIBzuJjhjM/oUDHTwU1kvOgVRFke&#10;c5nwpxIQ7IlWGYvDeZXkS5BVKf/XqH4BAAD//wMAUEsBAi0AFAAGAAgAAAAhALaDOJL+AAAA4QEA&#10;ABMAAAAAAAAAAAAAAAAAAAAAAFtDb250ZW50X1R5cGVzXS54bWxQSwECLQAUAAYACAAAACEAOP0h&#10;/9YAAACUAQAACwAAAAAAAAAAAAAAAAAvAQAAX3JlbHMvLnJlbHNQSwECLQAUAAYACAAAACEAdXIR&#10;jLgCAAC8BQAADgAAAAAAAAAAAAAAAAAuAgAAZHJzL2Uyb0RvYy54bWxQSwECLQAUAAYACAAAACEA&#10;HVR1MOIAAAAOAQAADwAAAAAAAAAAAAAAAAASBQAAZHJzL2Rvd25yZXYueG1sUEsFBgAAAAAEAAQA&#10;8wAAACEGAAAAAA==&#10;" filled="f" stroked="f">
                <v:textbox inset="0,0,6pt,6pt">
                  <w:txbxContent>
                    <w:p w14:paraId="1254C7F7" w14:textId="0C5F22E2" w:rsidR="003B31B5" w:rsidRDefault="003B31B5" w:rsidP="00440C98"/>
                  </w:txbxContent>
                </v:textbox>
                <w10:wrap type="square" side="largest" anchorx="margin"/>
              </v:shape>
            </w:pict>
          </mc:Fallback>
        </mc:AlternateContent>
      </w:r>
      <w:r>
        <w:rPr>
          <w:noProof/>
        </w:rPr>
        <mc:AlternateContent>
          <mc:Choice Requires="wps">
            <w:drawing>
              <wp:anchor distT="152400" distB="152400" distL="152400" distR="152400" simplePos="0" relativeHeight="251663872" behindDoc="0" locked="0" layoutInCell="1" allowOverlap="1" wp14:anchorId="260EEC16" wp14:editId="3DD58818">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74A6" w14:textId="77777777" w:rsidR="003B31B5" w:rsidRDefault="003B31B5" w:rsidP="00440C98">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EC16" id="Text Box 160" o:spid="_x0000_s1044" type="#_x0000_t202" style="position:absolute;margin-left:-183.3pt;margin-top:-220.2pt;width:535.7pt;height:21.55pt;z-index:2516638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uTuQ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EGHHSQY8e6ajRnRiRH9kCDb1Kwe+hB089ggEabcmq/l6UXxXiYtUQvqW3UoqhoaSCBH1TWvfs&#10;qmmJSpUB2QwfRAWByE4LCzTWsjPVg3ogQIdGPZ2aY5Ip4TCKvdksAVMJtmAxi+K5DUHS4+1eKv2O&#10;ig6ZRYYlNN+ik/290iYbkh5dTDAuCta2VgAtvzgAx+kEYsNVYzNZ2H7+SLxkHa/j0AmDaO2EXp47&#10;t8UqdKLCX8zzWb5a5f5PE9cP04ZVFeUmzFFbfvhnvTuofFLFSV1KtKwycCYlJbebVSvRnoC2C/sd&#10;CnLm5l6mYYsAXF5Q8oPQuwsSp4jihRMW4dxJFl7seH5yl0RemIR5cUnpnnH675TQkOFkHswnMf2W&#10;m2e/19xI2jEN06NlXYbjkxNJjQTXvLKt1YS10/qsFCb951JAu4+NtoI1Gp3UqsfNaB+HH5vwRsAb&#10;UT2BhKUAhYEYYfTBohHyO0YDjJEMq287IilG7XsOz8DMnONC2sUigrmF0eZ8Q3gJEBnWGE3LlZ5m&#10;1K6XbNtAhOnBcXELT6ZmVs3P2RweGowIS+owzswMOt9br+ehu/wFAAD//wMAUEsDBBQABgAIAAAA&#10;IQCzkGXu4wAAAA4BAAAPAAAAZHJzL2Rvd25yZXYueG1sTI/BTsMwEETvSPyDtUhcUGuTmKSEOBVC&#10;0APqpaUf4MYmiYjXUey0ga9ne4LbjuZpdqZcz65nJzuGzqOC+6UAZrH2psNGweHjbbECFqJGo3uP&#10;VsG3DbCurq9KXRh/xp097WPDKARDoRW0MQ4F56FurdNh6QeL5H360elIcmy4GfWZwl3PEyEy7nSH&#10;9KHVg31pbf21n5yCLpfiPZnSXbO5M6/1w882TTZbpW5v5ucnYNHO8Q+GS32qDhV1OvoJTWC9gkWa&#10;ZRmxdEkpJDBiciFpzvFiPuYp8Krk/2dUvwAAAP//AwBQSwECLQAUAAYACAAAACEAtoM4kv4AAADh&#10;AQAAEwAAAAAAAAAAAAAAAAAAAAAAW0NvbnRlbnRfVHlwZXNdLnhtbFBLAQItABQABgAIAAAAIQA4&#10;/SH/1gAAAJQBAAALAAAAAAAAAAAAAAAAAC8BAABfcmVscy8ucmVsc1BLAQItABQABgAIAAAAIQAG&#10;dKuTuQIAALwFAAAOAAAAAAAAAAAAAAAAAC4CAABkcnMvZTJvRG9jLnhtbFBLAQItABQABgAIAAAA&#10;IQCzkGXu4wAAAA4BAAAPAAAAAAAAAAAAAAAAABMFAABkcnMvZG93bnJldi54bWxQSwUGAAAAAAQA&#10;BADzAAAAIwYAAAAA&#10;" filled="f" stroked="f">
                <v:textbox inset="0,0,6pt,6pt">
                  <w:txbxContent>
                    <w:p w14:paraId="528174A6" w14:textId="77777777" w:rsidR="003B31B5" w:rsidRDefault="003B31B5" w:rsidP="00440C98">
                      <w:r>
                        <w:rPr>
                          <w:rFonts w:ascii="Arial" w:hAnsi="Arial"/>
                          <w:b/>
                        </w:rPr>
                        <w:t>3</w:t>
                      </w:r>
                      <w:r>
                        <w:rPr>
                          <w:rFonts w:ascii="Arial" w:hAnsi="Arial"/>
                          <w:b/>
                        </w:rPr>
                        <w:tab/>
                        <w:t>Non-Duplication, Consultation, and Other Collection Criteria</w:t>
                      </w:r>
                    </w:p>
                  </w:txbxContent>
                </v:textbox>
                <w10:wrap type="square" side="largest" anchorx="margin"/>
              </v:shape>
            </w:pict>
          </mc:Fallback>
        </mc:AlternateContent>
      </w:r>
      <w:r>
        <w:rPr>
          <w:noProof/>
        </w:rPr>
        <mc:AlternateContent>
          <mc:Choice Requires="wps">
            <w:drawing>
              <wp:anchor distT="152400" distB="152400" distL="152400" distR="152400" simplePos="0" relativeHeight="251665920" behindDoc="0" locked="0" layoutInCell="1" allowOverlap="1" wp14:anchorId="49F539AE" wp14:editId="5FB29BE7">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BB9C" w14:textId="77777777" w:rsidR="003B31B5" w:rsidRDefault="003B31B5" w:rsidP="00440C98">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39AE" id="_x0000_s1045" type="#_x0000_t202" style="position:absolute;margin-left:-180pt;margin-top:12pt;width:132.6pt;height:39.7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QIuQIAALwFAAAOAAAAZHJzL2Uyb0RvYy54bWysVNuOmzAQfa/Uf7D8TriUEEBLVpsQqkrb&#10;i7TbD3DABKtgU9sJbKv+e8cmt919qdrygAwzPjNn5szc3I5diw5UKiZ4hv2ZhxHlpagY32X462Ph&#10;xBgpTXhFWsFphp+owrfLt29uhj6lgWhEW1GJAISrdOgz3Gjdp66ryoZ2RM1ETzkYayE7ouFT7txK&#10;kgHQu9YNPC9yByGrXoqSKgV/88mIlxa/rmmpP9e1ohq1GYbctH1L+96at7u8IelOkr5h5TEN8hdZ&#10;dIRxCHqGyokmaC/ZK6iOlVIoUetZKTpX1DUrqeUAbHzvBZuHhvTUcoHiqP5cJvX/YMtPhy8SsSrD&#10;wRwjTjro0SMdNVqJEflRYAo09CoFv4cePPUIBmi0Jav6e1F+U4iLdUP4jt5JKYaGkgoS9M1N9+rq&#10;hKMMyHb4KCoIRPZaWKCxlp2pHtQDATo06uncHJNMaUJGcegFYCrBNvdCP7Hdc0l6ut1Lpd9T0SFz&#10;yLCE5lt0crhX2mRD0pOLCcZFwdrWCqDlz36A4/QHYsNVYzNZ2H7+TLxkE2/i0AmDaOOEXp47d8U6&#10;dKLCX8zzd/l6nfu/TFw/TBtWVZSbMCdt+eGf9e6o8kkVZ3Up0bLKwJmUlNxt161EBwLaLuxjaw6W&#10;i5v7PA1bBODygpIfhN4qSJwiihdOWIRzJ1l4seP5ySqJvDAJ8+I5pXvG6b9TQkOGkzkIz9K5JP2C&#10;m2ef19xI2jEN26NlXYbjsxNJjQQ3vLKt1YS10/mqFCb9Symg3adGW8EajU5q1eN2tMPhJ6dB2Irq&#10;CSQsBSgMxAirDw6NkD8wGmCNZFh93xNJMWo/cBgDs3NOB2kPiwj2Fkbb6w/CS4DIsMZoOq71tKP2&#10;vWS7BiJMA8fFHYxMzayazWxN2RwHDVaEJXVcZ2YHXX9br8vSXf4GAAD//wMAUEsDBBQABgAIAAAA&#10;IQBpOYX64QAAAAsBAAAPAAAAZHJzL2Rvd25yZXYueG1sTI/BTsMwDIbvSLxDZCQuqEtoywal6YQQ&#10;7IB22dgDZI1pKxqnatKt8PSYE5wsy59+f3+5nl0vTjiGzpOG24UCgVR721Gj4fD+mtyDCNGQNb0n&#10;1PCFAdbV5UVpCuvPtMPTPjaCQygURkMb41BIGeoWnQkLPyDx7cOPzkRex0ba0Zw53PUyVWopnemI&#10;P7RmwOcW68/95DR0q1y9pVO2azY39qW++95m6War9fXV/PQIIuIc/2D41Wd1qNjp6CeyQfQakmyp&#10;uEzUkOY8mUgeci5zZFRlOciqlP87VD8AAAD//wMAUEsBAi0AFAAGAAgAAAAhALaDOJL+AAAA4QEA&#10;ABMAAAAAAAAAAAAAAAAAAAAAAFtDb250ZW50X1R5cGVzXS54bWxQSwECLQAUAAYACAAAACEAOP0h&#10;/9YAAACUAQAACwAAAAAAAAAAAAAAAAAvAQAAX3JlbHMvLnJlbHNQSwECLQAUAAYACAAAACEAu96k&#10;CLkCAAC8BQAADgAAAAAAAAAAAAAAAAAuAgAAZHJzL2Uyb0RvYy54bWxQSwECLQAUAAYACAAAACEA&#10;aTmF+uEAAAALAQAADwAAAAAAAAAAAAAAAAATBQAAZHJzL2Rvd25yZXYueG1sUEsFBgAAAAAEAAQA&#10;8wAAACEGAAAAAA==&#10;" filled="f" stroked="f">
                <v:textbox inset="0,0,6pt,6pt">
                  <w:txbxContent>
                    <w:p w14:paraId="7851BB9C" w14:textId="77777777" w:rsidR="003B31B5" w:rsidRDefault="003B31B5" w:rsidP="00440C98">
                      <w:pPr>
                        <w:ind w:left="720" w:hanging="720"/>
                      </w:pPr>
                      <w:r>
                        <w:rPr>
                          <w:rFonts w:ascii="Arial" w:hAnsi="Arial"/>
                          <w:b/>
                        </w:rPr>
                        <w:t>3.2</w:t>
                      </w:r>
                      <w:r>
                        <w:rPr>
                          <w:rFonts w:ascii="Arial" w:hAnsi="Arial"/>
                          <w:b/>
                        </w:rPr>
                        <w:tab/>
                        <w:t>Public Notice Requirements</w:t>
                      </w:r>
                    </w:p>
                  </w:txbxContent>
                </v:textbox>
                <w10:wrap type="square" side="largest" anchorx="margin"/>
              </v:shape>
            </w:pict>
          </mc:Fallback>
        </mc:AlternateContent>
      </w:r>
    </w:p>
    <w:p w14:paraId="7196B76A" w14:textId="0ECB14FA" w:rsidR="00A75A9C" w:rsidRDefault="0051152B" w:rsidP="00A75A9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Public notice of this ICR will be provided in the associated proposed rule.  Any public comments received will be addressed in the ICR associated with the final rule.</w:t>
      </w:r>
    </w:p>
    <w:p w14:paraId="45AD542D" w14:textId="77777777"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145217" w14:textId="77777777" w:rsidR="00A75A9C" w:rsidRDefault="00A75A9C" w:rsidP="00A75A9C">
      <w:pPr>
        <w:autoSpaceDE w:val="0"/>
        <w:autoSpaceDN w:val="0"/>
        <w:rPr>
          <w:rFonts w:ascii="TimesNewRoman" w:hAnsi="TimesNewRoman"/>
          <w:szCs w:val="24"/>
        </w:rPr>
      </w:pPr>
      <w:r>
        <w:rPr>
          <w:noProof/>
        </w:rPr>
        <mc:AlternateContent>
          <mc:Choice Requires="wps">
            <w:drawing>
              <wp:anchor distT="152400" distB="152400" distL="152400" distR="152400" simplePos="0" relativeHeight="251688448" behindDoc="0" locked="0" layoutInCell="1" allowOverlap="1" wp14:anchorId="50056DCC" wp14:editId="7B521B46">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432F" w14:textId="77777777" w:rsidR="003B31B5" w:rsidRDefault="003B31B5" w:rsidP="00A75A9C">
                            <w:r>
                              <w:rPr>
                                <w:rFonts w:ascii="Arial" w:hAnsi="Arial"/>
                                <w:b/>
                              </w:rPr>
                              <w:t>3.3</w:t>
                            </w:r>
                            <w:r>
                              <w:rPr>
                                <w:rFonts w:ascii="Arial" w:hAnsi="Arial"/>
                                <w:b/>
                              </w:rPr>
                              <w:tab/>
                              <w:t>Consultations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56DCC" id="Text Box 163" o:spid="_x0000_s1046" type="#_x0000_t202" style="position:absolute;margin-left:-180pt;margin-top:3.45pt;width:132.6pt;height:34.95pt;z-index:2516884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Rqtw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hfGlLdA46Az87gfwNHswQKMdWT3cyeqrRkIuWyo27EYpObaM1pBgaG/6&#10;Z1cnHG1B1uMHWUMgujXSAe0b1dvqQT0QoEOjHk/NsclUNmSckCACUwU2Qi6TeOZC0Ox4e1DavGOy&#10;R3aRYwXNd+h0d6eNzYZmRxcbTMiSd50TQCeeHYDjdAKx4aq12SxcP3+kQbpKVgnxSBSvPBIUhXdT&#10;LokXl+F8VlwWy2UR/rRxQ5K1vK6ZsGGO2grJn/XuoPJJFSd1adnx2sLZlLTarJedQjsK2i7ddyjI&#10;mZv/PA1XBODyglIYkeA2Sr0yTuYeKcnMS+dB4gVhepvGAUlJUT6ndMcF+3dKaMxxOotmk5h+yy1w&#10;32tuNOu5genR8T7HycmJZlaCK1G71hrKu2l9Vgqb/lMpoN3HRjvBWo1OajX79X56HG5SWDWvZf0I&#10;ElYSFAZihNEHi1aq7xiNMEZyrL9tqWIYde8FPAM7c44L5RbzGOYWRuvzDRUVQOTYYDQtl2aaUdtB&#10;8U0LEaYHJ+QNPJmGOzU/ZXN4aDAiHKnDOLMz6HzvvJ6G7uIXAAAA//8DAFBLAwQUAAYACAAAACEA&#10;UkDwT+EAAAAJAQAADwAAAGRycy9kb3ducmV2LnhtbEyPQU7DMBBF90jcwRokNih1SErapplUCEEX&#10;VTctHMCNp0lEPI5ipw2cHrOC5Wi+/n+v2EymExcaXGsZ4XEWgyCurG65Rvh4f4uWIJxXrFVnmRC+&#10;yMGmvL0pVK7tlQ90OfpahBJ2uUJovO9zKV3VkFFuZnvi8DvbwSgfzqGWelDXUG46mcRxJo1qOSw0&#10;qqeXhqrP42gQ2sU83iVjeqi3D/q1evrep8l2j3h/Nz2vQXia/F8YfvEDOpSB6WRH1k50CFGaxUHG&#10;I2QrECEQrebB5YSwyJYgy0L+Nyh/AAAA//8DAFBLAQItABQABgAIAAAAIQC2gziS/gAAAOEBAAAT&#10;AAAAAAAAAAAAAAAAAAAAAABbQ29udGVudF9UeXBlc10ueG1sUEsBAi0AFAAGAAgAAAAhADj9If/W&#10;AAAAlAEAAAsAAAAAAAAAAAAAAAAALwEAAF9yZWxzLy5yZWxzUEsBAi0AFAAGAAgAAAAhAJ7jBGq3&#10;AgAAvAUAAA4AAAAAAAAAAAAAAAAALgIAAGRycy9lMm9Eb2MueG1sUEsBAi0AFAAGAAgAAAAhAFJA&#10;8E/hAAAACQEAAA8AAAAAAAAAAAAAAAAAEQUAAGRycy9kb3ducmV2LnhtbFBLBQYAAAAABAAEAPMA&#10;AAAfBgAAAAA=&#10;" filled="f" stroked="f">
                <v:textbox inset="0,0,6pt,6pt">
                  <w:txbxContent>
                    <w:p w14:paraId="566E432F" w14:textId="77777777" w:rsidR="003B31B5" w:rsidRDefault="003B31B5" w:rsidP="00A75A9C">
                      <w:r>
                        <w:rPr>
                          <w:rFonts w:ascii="Arial" w:hAnsi="Arial"/>
                          <w:b/>
                        </w:rPr>
                        <w:t>3.3</w:t>
                      </w:r>
                      <w:r>
                        <w:rPr>
                          <w:rFonts w:ascii="Arial" w:hAnsi="Arial"/>
                          <w:b/>
                        </w:rPr>
                        <w:tab/>
                        <w:t>Consultations</w:t>
                      </w:r>
                    </w:p>
                  </w:txbxContent>
                </v:textbox>
                <w10:wrap type="square" side="largest" anchorx="margin"/>
              </v:shape>
            </w:pict>
          </mc:Fallback>
        </mc:AlternateContent>
      </w:r>
      <w:r>
        <w:rPr>
          <w:rFonts w:ascii="TimesNewRoman" w:hAnsi="TimesNewRoman"/>
          <w:szCs w:val="24"/>
        </w:rPr>
        <w:t>Additionally, under 5 CFR 1320.8(d)(1), OMB requires agencies to consult with potential ICR respondents and data users about aspects of ICRs before submitting an ICR to OMB for review and approval. In accordance with this regulation, the EPA submitted questions to nine parties via e-mail. The individuals contacted were:</w:t>
      </w:r>
    </w:p>
    <w:p w14:paraId="299E2B67" w14:textId="77777777" w:rsidR="00A75A9C" w:rsidRDefault="00A75A9C" w:rsidP="00A75A9C">
      <w:pPr>
        <w:autoSpaceDE w:val="0"/>
        <w:autoSpaceDN w:val="0"/>
        <w:rPr>
          <w:rFonts w:ascii="TimesNewRoman" w:hAnsi="TimesNewRoman"/>
          <w:szCs w:val="24"/>
        </w:rPr>
      </w:pPr>
    </w:p>
    <w:p w14:paraId="33F3C93D" w14:textId="77777777" w:rsidR="00A75A9C" w:rsidRDefault="00A75A9C" w:rsidP="00A75A9C">
      <w:pPr>
        <w:autoSpaceDE w:val="0"/>
        <w:autoSpaceDN w:val="0"/>
        <w:rPr>
          <w:rFonts w:ascii="TimesNewRoman" w:hAnsi="TimesNewRoman"/>
          <w:szCs w:val="24"/>
        </w:rPr>
      </w:pPr>
      <w:r>
        <w:rPr>
          <w:rFonts w:ascii="TimesNewRoman" w:hAnsi="TimesNewRoman"/>
          <w:szCs w:val="24"/>
        </w:rPr>
        <w:t xml:space="preserve">Albert </w:t>
      </w:r>
      <w:r w:rsidRPr="00052E4B">
        <w:rPr>
          <w:rFonts w:ascii="TimesNewRoman" w:hAnsi="TimesNewRoman"/>
          <w:szCs w:val="24"/>
        </w:rPr>
        <w:t>Pearce</w:t>
      </w:r>
    </w:p>
    <w:p w14:paraId="2A7BF331" w14:textId="77777777" w:rsidR="00A75A9C" w:rsidRDefault="00A75A9C" w:rsidP="00A75A9C">
      <w:pPr>
        <w:autoSpaceDE w:val="0"/>
        <w:autoSpaceDN w:val="0"/>
        <w:rPr>
          <w:rFonts w:ascii="TimesNewRoman" w:hAnsi="TimesNewRoman"/>
          <w:szCs w:val="24"/>
        </w:rPr>
      </w:pPr>
      <w:r>
        <w:rPr>
          <w:rFonts w:ascii="TimesNewRoman" w:hAnsi="TimesNewRoman"/>
          <w:szCs w:val="24"/>
        </w:rPr>
        <w:t>Georgia Department of Natural Resources</w:t>
      </w:r>
      <w:r w:rsidRPr="00052E4B">
        <w:rPr>
          <w:rFonts w:ascii="TimesNewRoman" w:hAnsi="TimesNewRoman"/>
          <w:szCs w:val="24"/>
        </w:rPr>
        <w:tab/>
      </w:r>
    </w:p>
    <w:p w14:paraId="702D63F5"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Albert.Pearce@dnr.ga.gov</w:t>
      </w:r>
    </w:p>
    <w:p w14:paraId="1860A0F2" w14:textId="77777777" w:rsidR="00A75A9C" w:rsidRDefault="00A75A9C" w:rsidP="00A75A9C">
      <w:pPr>
        <w:autoSpaceDE w:val="0"/>
        <w:autoSpaceDN w:val="0"/>
        <w:rPr>
          <w:rFonts w:ascii="TimesNewRoman" w:hAnsi="TimesNewRoman"/>
          <w:szCs w:val="24"/>
        </w:rPr>
      </w:pPr>
    </w:p>
    <w:p w14:paraId="4E0B2FF7"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Michael Kiss</w:t>
      </w:r>
    </w:p>
    <w:p w14:paraId="1E3BFE95" w14:textId="77777777" w:rsidR="00A75A9C" w:rsidRDefault="00A75A9C" w:rsidP="00A75A9C">
      <w:pPr>
        <w:autoSpaceDE w:val="0"/>
        <w:autoSpaceDN w:val="0"/>
        <w:rPr>
          <w:rFonts w:ascii="TimesNewRoman" w:hAnsi="TimesNewRoman"/>
          <w:szCs w:val="24"/>
        </w:rPr>
      </w:pPr>
      <w:r>
        <w:rPr>
          <w:rFonts w:ascii="TimesNewRoman" w:hAnsi="TimesNewRoman"/>
          <w:szCs w:val="24"/>
        </w:rPr>
        <w:t>Virginia Department of Environmental Quality</w:t>
      </w:r>
      <w:r w:rsidRPr="00052E4B">
        <w:rPr>
          <w:rFonts w:ascii="TimesNewRoman" w:hAnsi="TimesNewRoman"/>
          <w:szCs w:val="24"/>
        </w:rPr>
        <w:tab/>
      </w:r>
    </w:p>
    <w:p w14:paraId="7EA26A86"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michael.kiss@deq.virginia.gov</w:t>
      </w:r>
    </w:p>
    <w:p w14:paraId="37DD9310" w14:textId="77777777" w:rsidR="00A75A9C" w:rsidRDefault="00A75A9C" w:rsidP="00A75A9C">
      <w:pPr>
        <w:autoSpaceDE w:val="0"/>
        <w:autoSpaceDN w:val="0"/>
        <w:rPr>
          <w:rFonts w:ascii="TimesNewRoman" w:hAnsi="TimesNewRoman"/>
          <w:szCs w:val="24"/>
        </w:rPr>
      </w:pPr>
    </w:p>
    <w:p w14:paraId="4A5F945E"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David Healy</w:t>
      </w:r>
    </w:p>
    <w:p w14:paraId="4FCBC5E5" w14:textId="77777777" w:rsidR="00A75A9C" w:rsidRDefault="00A75A9C" w:rsidP="00A75A9C">
      <w:pPr>
        <w:autoSpaceDE w:val="0"/>
        <w:autoSpaceDN w:val="0"/>
        <w:rPr>
          <w:rFonts w:ascii="TimesNewRoman" w:hAnsi="TimesNewRoman"/>
          <w:szCs w:val="24"/>
        </w:rPr>
      </w:pPr>
      <w:r>
        <w:rPr>
          <w:rFonts w:ascii="TimesNewRoman" w:hAnsi="TimesNewRoman"/>
          <w:szCs w:val="24"/>
        </w:rPr>
        <w:t>New Hampshire Department of Environmental Services</w:t>
      </w:r>
      <w:r w:rsidRPr="00052E4B">
        <w:rPr>
          <w:rFonts w:ascii="TimesNewRoman" w:hAnsi="TimesNewRoman"/>
          <w:szCs w:val="24"/>
        </w:rPr>
        <w:tab/>
      </w:r>
    </w:p>
    <w:p w14:paraId="5773C3AC"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david.healy@des.nh.gov</w:t>
      </w:r>
    </w:p>
    <w:p w14:paraId="0F268364" w14:textId="77777777" w:rsidR="00A75A9C" w:rsidRDefault="00A75A9C" w:rsidP="00A75A9C">
      <w:pPr>
        <w:autoSpaceDE w:val="0"/>
        <w:autoSpaceDN w:val="0"/>
        <w:rPr>
          <w:rFonts w:ascii="TimesNewRoman" w:hAnsi="TimesNewRoman"/>
          <w:szCs w:val="24"/>
        </w:rPr>
      </w:pPr>
    </w:p>
    <w:p w14:paraId="538B4800"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Preston McLane</w:t>
      </w:r>
      <w:r w:rsidRPr="00052E4B">
        <w:rPr>
          <w:rFonts w:ascii="TimesNewRoman" w:hAnsi="TimesNewRoman"/>
          <w:szCs w:val="24"/>
        </w:rPr>
        <w:tab/>
      </w:r>
    </w:p>
    <w:p w14:paraId="21561C71"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Florida Department of Environmental Protection</w:t>
      </w:r>
    </w:p>
    <w:p w14:paraId="7F8DD8DD"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Preston.McLane@dep.state.fl.us</w:t>
      </w:r>
    </w:p>
    <w:p w14:paraId="7FC590DD" w14:textId="77777777" w:rsidR="00A75A9C" w:rsidRDefault="00A75A9C" w:rsidP="00A75A9C">
      <w:pPr>
        <w:autoSpaceDE w:val="0"/>
        <w:autoSpaceDN w:val="0"/>
        <w:rPr>
          <w:rFonts w:ascii="TimesNewRoman" w:hAnsi="TimesNewRoman"/>
          <w:szCs w:val="24"/>
        </w:rPr>
      </w:pPr>
    </w:p>
    <w:p w14:paraId="595374C8"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Jerry Beasley</w:t>
      </w:r>
      <w:r w:rsidRPr="00052E4B">
        <w:rPr>
          <w:rFonts w:ascii="TimesNewRoman" w:hAnsi="TimesNewRoman"/>
          <w:szCs w:val="24"/>
        </w:rPr>
        <w:tab/>
      </w:r>
    </w:p>
    <w:p w14:paraId="71B3F84A"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Mississippi Depa</w:t>
      </w:r>
      <w:r>
        <w:rPr>
          <w:rFonts w:ascii="TimesNewRoman" w:hAnsi="TimesNewRoman"/>
          <w:szCs w:val="24"/>
        </w:rPr>
        <w:t>rtment of Environmental Quality</w:t>
      </w:r>
    </w:p>
    <w:p w14:paraId="204934B5"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lastRenderedPageBreak/>
        <w:t>Jerry_Beasley@deq.state.ms.us</w:t>
      </w:r>
    </w:p>
    <w:p w14:paraId="3377C71E" w14:textId="77777777" w:rsidR="00A75A9C" w:rsidRDefault="00A75A9C" w:rsidP="00A75A9C">
      <w:pPr>
        <w:autoSpaceDE w:val="0"/>
        <w:autoSpaceDN w:val="0"/>
        <w:rPr>
          <w:rFonts w:ascii="TimesNewRoman" w:hAnsi="TimesNewRoman"/>
          <w:szCs w:val="24"/>
        </w:rPr>
      </w:pPr>
    </w:p>
    <w:p w14:paraId="151E88B1"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Maeve Mason</w:t>
      </w:r>
      <w:r w:rsidRPr="00052E4B">
        <w:rPr>
          <w:rFonts w:ascii="TimesNewRoman" w:hAnsi="TimesNewRoman"/>
          <w:szCs w:val="24"/>
        </w:rPr>
        <w:tab/>
      </w:r>
    </w:p>
    <w:p w14:paraId="4F6EAA05"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South Carolina Department of Health and Environmental Control</w:t>
      </w:r>
    </w:p>
    <w:p w14:paraId="637D52BD"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masonmr@dhec.sc.gov</w:t>
      </w:r>
    </w:p>
    <w:p w14:paraId="59DBFD17" w14:textId="77777777" w:rsidR="00A75A9C" w:rsidRDefault="00A75A9C" w:rsidP="00A75A9C">
      <w:pPr>
        <w:autoSpaceDE w:val="0"/>
        <w:autoSpaceDN w:val="0"/>
        <w:rPr>
          <w:rFonts w:ascii="TimesNewRoman" w:hAnsi="TimesNewRoman"/>
          <w:szCs w:val="24"/>
        </w:rPr>
      </w:pPr>
    </w:p>
    <w:p w14:paraId="678952CA"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Sushma Masemore</w:t>
      </w:r>
      <w:r w:rsidRPr="00052E4B">
        <w:rPr>
          <w:rFonts w:ascii="TimesNewRoman" w:hAnsi="TimesNewRoman"/>
          <w:szCs w:val="24"/>
        </w:rPr>
        <w:tab/>
      </w:r>
    </w:p>
    <w:p w14:paraId="1A39FDC1"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North Carolina Department of Environmental Quality</w:t>
      </w:r>
    </w:p>
    <w:p w14:paraId="3DC89DF2"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sushma.masemore@ncdenr.gov</w:t>
      </w:r>
    </w:p>
    <w:p w14:paraId="546015AB" w14:textId="77777777" w:rsidR="00A75A9C" w:rsidRDefault="00A75A9C" w:rsidP="00A75A9C">
      <w:pPr>
        <w:autoSpaceDE w:val="0"/>
        <w:autoSpaceDN w:val="0"/>
        <w:rPr>
          <w:rFonts w:ascii="TimesNewRoman" w:hAnsi="TimesNewRoman"/>
          <w:szCs w:val="24"/>
        </w:rPr>
      </w:pPr>
    </w:p>
    <w:p w14:paraId="052C2946"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Jim Boylan</w:t>
      </w:r>
      <w:r w:rsidRPr="00052E4B">
        <w:rPr>
          <w:rFonts w:ascii="TimesNewRoman" w:hAnsi="TimesNewRoman"/>
          <w:szCs w:val="24"/>
        </w:rPr>
        <w:tab/>
      </w:r>
    </w:p>
    <w:p w14:paraId="0A382857" w14:textId="77777777" w:rsidR="00A75A9C" w:rsidRDefault="00A75A9C" w:rsidP="00A75A9C">
      <w:pPr>
        <w:autoSpaceDE w:val="0"/>
        <w:autoSpaceDN w:val="0"/>
        <w:rPr>
          <w:rFonts w:ascii="TimesNewRoman" w:hAnsi="TimesNewRoman"/>
          <w:szCs w:val="24"/>
        </w:rPr>
      </w:pPr>
      <w:r>
        <w:rPr>
          <w:rFonts w:ascii="TimesNewRoman" w:hAnsi="TimesNewRoman"/>
          <w:szCs w:val="24"/>
        </w:rPr>
        <w:t>Georgia Department of Natural Resources</w:t>
      </w:r>
      <w:r w:rsidRPr="00052E4B">
        <w:rPr>
          <w:rFonts w:ascii="TimesNewRoman" w:hAnsi="TimesNewRoman"/>
          <w:szCs w:val="24"/>
        </w:rPr>
        <w:tab/>
      </w:r>
    </w:p>
    <w:p w14:paraId="27705724" w14:textId="77777777" w:rsidR="00A75A9C" w:rsidRPr="00052E4B" w:rsidRDefault="00A75A9C" w:rsidP="00A75A9C">
      <w:pPr>
        <w:autoSpaceDE w:val="0"/>
        <w:autoSpaceDN w:val="0"/>
        <w:rPr>
          <w:rFonts w:ascii="TimesNewRoman" w:hAnsi="TimesNewRoman"/>
          <w:szCs w:val="24"/>
        </w:rPr>
      </w:pPr>
      <w:r w:rsidRPr="00052E4B">
        <w:rPr>
          <w:rFonts w:ascii="TimesNewRoman" w:hAnsi="TimesNewRoman"/>
          <w:szCs w:val="24"/>
        </w:rPr>
        <w:t>James.Boylan@dnr.ga.gov</w:t>
      </w:r>
    </w:p>
    <w:p w14:paraId="1BCBC923" w14:textId="77777777" w:rsidR="00A75A9C" w:rsidRDefault="00A75A9C" w:rsidP="00A75A9C">
      <w:pPr>
        <w:autoSpaceDE w:val="0"/>
        <w:autoSpaceDN w:val="0"/>
        <w:rPr>
          <w:rFonts w:ascii="TimesNewRoman" w:hAnsi="TimesNewRoman"/>
          <w:szCs w:val="24"/>
        </w:rPr>
      </w:pPr>
    </w:p>
    <w:p w14:paraId="73EFFB02"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Jimmy Johnston</w:t>
      </w:r>
    </w:p>
    <w:p w14:paraId="587D7DE0" w14:textId="77777777" w:rsidR="00A75A9C" w:rsidRDefault="00A75A9C" w:rsidP="00A75A9C">
      <w:pPr>
        <w:autoSpaceDE w:val="0"/>
        <w:autoSpaceDN w:val="0"/>
        <w:rPr>
          <w:rFonts w:ascii="TimesNewRoman" w:hAnsi="TimesNewRoman"/>
          <w:szCs w:val="24"/>
        </w:rPr>
      </w:pPr>
      <w:r>
        <w:rPr>
          <w:rFonts w:ascii="TimesNewRoman" w:hAnsi="TimesNewRoman"/>
          <w:szCs w:val="24"/>
        </w:rPr>
        <w:t xml:space="preserve">Tennessee </w:t>
      </w:r>
      <w:r w:rsidRPr="00052E4B">
        <w:rPr>
          <w:rFonts w:ascii="TimesNewRoman" w:hAnsi="TimesNewRoman"/>
          <w:szCs w:val="24"/>
        </w:rPr>
        <w:t>Department of Environment &amp; Conservation</w:t>
      </w:r>
      <w:r w:rsidRPr="00052E4B">
        <w:rPr>
          <w:rFonts w:ascii="TimesNewRoman" w:hAnsi="TimesNewRoman"/>
          <w:szCs w:val="24"/>
        </w:rPr>
        <w:tab/>
      </w:r>
    </w:p>
    <w:p w14:paraId="6152E7D8" w14:textId="77777777" w:rsidR="00A75A9C" w:rsidRDefault="00A75A9C" w:rsidP="00A75A9C">
      <w:pPr>
        <w:autoSpaceDE w:val="0"/>
        <w:autoSpaceDN w:val="0"/>
        <w:rPr>
          <w:rFonts w:ascii="TimesNewRoman" w:hAnsi="TimesNewRoman"/>
          <w:szCs w:val="24"/>
        </w:rPr>
      </w:pPr>
      <w:r w:rsidRPr="00052E4B">
        <w:rPr>
          <w:rFonts w:ascii="TimesNewRoman" w:hAnsi="TimesNewRoman"/>
          <w:szCs w:val="24"/>
        </w:rPr>
        <w:t>James.Johnston@tn.gov</w:t>
      </w:r>
    </w:p>
    <w:p w14:paraId="449531C5" w14:textId="77777777" w:rsidR="00A75A9C" w:rsidRDefault="00A75A9C" w:rsidP="00A75A9C">
      <w:pPr>
        <w:rPr>
          <w:rFonts w:ascii="TimesNewRoman" w:hAnsi="TimesNewRoman"/>
          <w:szCs w:val="24"/>
        </w:rPr>
      </w:pPr>
    </w:p>
    <w:p w14:paraId="2AA3266A" w14:textId="77777777" w:rsidR="00A75A9C" w:rsidRDefault="00A75A9C" w:rsidP="00A75A9C">
      <w:pPr>
        <w:autoSpaceDE w:val="0"/>
        <w:autoSpaceDN w:val="0"/>
        <w:rPr>
          <w:rFonts w:ascii="TimesNewRoman" w:hAnsi="TimesNewRoman"/>
          <w:szCs w:val="24"/>
        </w:rPr>
      </w:pPr>
      <w:r>
        <w:rPr>
          <w:rFonts w:ascii="TimesNewRoman" w:hAnsi="TimesNewRoman"/>
          <w:szCs w:val="24"/>
        </w:rPr>
        <w:t>Mr. David Healy of the New Hampshire Department of Environmental Services responded and agreed with the estimates of burden on potential respondents, with the caveat that it could take somewhat longer than 500 hours for a state to prepare periodic comprehensive SIP revisions in some circumstances, especially for a state that contains one or more Class I Federal areas. The EPA received no other responses to its solicitation for consultations.</w:t>
      </w:r>
    </w:p>
    <w:p w14:paraId="2446D5E9"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7968" behindDoc="0" locked="0" layoutInCell="1" allowOverlap="1" wp14:anchorId="6189DD3A" wp14:editId="00F8DA0F">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3B97"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3B31B5" w:rsidRDefault="003B31B5" w:rsidP="00440C98">
                            <w:r>
                              <w:rPr>
                                <w:rFonts w:ascii="Arial" w:hAnsi="Arial"/>
                                <w:b/>
                              </w:rPr>
                              <w:tab/>
                              <w:t>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DD3A" id="Text Box 164" o:spid="_x0000_s1047" type="#_x0000_t202" style="position:absolute;margin-left:-180pt;margin-top:9.6pt;width:132.6pt;height:35.5pt;z-index:2516679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8uAIAALw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gdRoL20KNHtjfoTu5RGBNboHHQGfg9DOBp9mCARrtk9XAvq28aCblsqdiwW6Xk2DJaA8HQ3vQv&#10;rk442oKsx4+yhkB0a6QD2jeqt9WDeiBAh0Y9nZpjyVQ2ZJyQIAJTBTYyC5KZ655Ps+PtQWnznske&#10;2UWOFTTfodPdvTaWDc2OLjaYkCXvOieATjw7AMfpBGLDVWuzLFw/f6ZBukpWCfFIFK88EhSFd1su&#10;iReX4XxWvCuWyyL8ZeOGJGt5XTNhwxy1FZI/691B5ZMqTurSsuO1hbOUtNqsl51COwraLt3nag6W&#10;s5v/nIYrAuTyIqUwIsFdlHplnMw9UpKZl86DxAvC9C6NA5KSonye0j0X7N9TQmOO01k0m8R0Jv0i&#10;t8B9r3OjWc8NTI+O9zlOTk40sxJcidq11lDeTeuLUlj651JAu4+NdoK1Gp3Uavbr/fQ4nJytmtey&#10;fgIJKwkKAzHC6INFK9UPjEYYIznW37dUMYy6DwKegZ05x4Vyi3kMcwuj9eWGigogcmwwmpZLM82o&#10;7aD4poUI04MT8haeTMOdms9sDg8NRoRL6jDO7Ay63Duv89Bd/AYAAP//AwBQSwMEFAAGAAgAAAAh&#10;ADPidBXgAAAACgEAAA8AAABkcnMvZG93bnJldi54bWxMj0FOwzAQRfdI3MEaJDYotUlKISFOhRB0&#10;UXXTwgHceEgi4nEUO23g9AwrWI7+15/3yvXsenHCMXSeNNwuFAik2tuOGg3vb6/JA4gQDVnTe0IN&#10;XxhgXV1elKaw/kx7PB1iI3iEQmE0tDEOhZShbtGZsPADEmcffnQm8jk20o7mzOOul6lSK+lMR/yh&#10;NQM+t1h/Hianobtfqm06Zftmc2Nf6rvvXZZudlpfX81PjyAizvGvDL/4jA4VMx39RDaIXkOSrRTL&#10;RE7yFAQ3knzJMkcNuUpBVqX8r1D9AAAA//8DAFBLAQItABQABgAIAAAAIQC2gziS/gAAAOEBAAAT&#10;AAAAAAAAAAAAAAAAAAAAAABbQ29udGVudF9UeXBlc10ueG1sUEsBAi0AFAAGAAgAAAAhADj9If/W&#10;AAAAlAEAAAsAAAAAAAAAAAAAAAAALwEAAF9yZWxzLy5yZWxzUEsBAi0AFAAGAAgAAAAhAFgdSHy4&#10;AgAAvAUAAA4AAAAAAAAAAAAAAAAALgIAAGRycy9lMm9Eb2MueG1sUEsBAi0AFAAGAAgAAAAhADPi&#10;dBXgAAAACgEAAA8AAAAAAAAAAAAAAAAAEgUAAGRycy9kb3ducmV2LnhtbFBLBQYAAAAABAAEAPMA&#10;AAAfBgAAAAA=&#10;" filled="f" stroked="f">
                <v:textbox inset="0,0,6pt,6pt">
                  <w:txbxContent>
                    <w:p w14:paraId="747B3B97"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3B31B5" w:rsidRDefault="003B31B5" w:rsidP="00440C98">
                      <w:r>
                        <w:rPr>
                          <w:rFonts w:ascii="Arial" w:hAnsi="Arial"/>
                          <w:b/>
                        </w:rPr>
                        <w:tab/>
                        <w:t>Collection</w:t>
                      </w:r>
                    </w:p>
                  </w:txbxContent>
                </v:textbox>
                <w10:wrap type="square" side="largest" anchorx="margin"/>
              </v:shape>
            </w:pict>
          </mc:Fallback>
        </mc:AlternateContent>
      </w:r>
    </w:p>
    <w:p w14:paraId="4C890AF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14:paraId="40764580"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8992" behindDoc="0" locked="0" layoutInCell="1" allowOverlap="1" wp14:anchorId="65D218B6" wp14:editId="480ADEDA">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BC1C"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3B31B5" w:rsidRDefault="003B31B5" w:rsidP="00440C98">
                            <w:r>
                              <w:rPr>
                                <w:rFonts w:ascii="Arial" w:hAnsi="Arial"/>
                                <w:b/>
                              </w:rPr>
                              <w:tab/>
                              <w:t>Guidelines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18B6" id="Text Box 165" o:spid="_x0000_s1048" type="#_x0000_t202" style="position:absolute;margin-left:-180pt;margin-top:12.4pt;width:132.6pt;height:54.25pt;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A2tw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SrD&#10;QYARJx306JGOGq3EiPxobgo09CoFv4cePPUIBmi0TVb196L8phAX64bwHb2TUgwNJRUQ9M1N9+rq&#10;hKMMyHb4KCoIRPZaWKCxlp2pHtQDATo06uncHEOmNCGjOPQCMJVgi+I4WVhyLklPt3up9HsqOmQW&#10;GZbQfItODvdKGzYkPbmYYFwUrG2tAFr+7AAcpxOIDVeNzbCw/fyZeMkm3sShEwbRxgm9PHfuinXo&#10;RIW/mOfv8vU693+ZuH6YNqyqKDdhTtrywz/r3VHlkyrO6lKiZZWBM5SU3G3XrUQHAtou7GdrDpaL&#10;m/uchi0C5PIiJT8IvVWQOEUUL5ywCOdOsvBix/OTVRJ5YRLmxfOU7hmn/54SGjKczIP5JKYL6Re5&#10;efZ7nRtJO6ZherSsy3B8diKpkeCGV7a1mrB2Wl+VwtC/lALafWq0FazR6KRWPW7H0+MANKPmraie&#10;QMJSgMJAjDD6YNEI+QOjAcZIhtX3PZEUo/YDh2dgZs5pIe1iEcHcwmh7vSG8BIgMa4ym5VpPM2rf&#10;S7ZrIML04Li4gydTM6vmC5vjQ4MRYZM6jjMzg6731usydJe/AQAA//8DAFBLAwQUAAYACAAAACEA&#10;v50DF+AAAAALAQAADwAAAGRycy9kb3ducmV2LnhtbEyPwU7DMAyG70i8Q2QkLqhLacY2StMJIdhh&#10;2mWDB8ga01Y0TtWkW+Hp8U5ws+VPv7+/WE+uEyccQutJw/0sBYFUedtSreHj/S1ZgQjRkDWdJ9Tw&#10;jQHW5fVVYXLrz7TH0yHWgkMo5EZDE2OfSxmqBp0JM98j8e3TD85EXoda2sGcOdx1MkvThXSmJf7Q&#10;mB5fGqy+DqPT0C7n6TYb1b7e3NnX6uFnp7LNTuvbm+n5CUTEKf7BcNFndSjZ6ehHskF0GhK1SLlM&#10;1JDNuQMTyeNlODKqlAJZFvJ/h/IXAAD//wMAUEsBAi0AFAAGAAgAAAAhALaDOJL+AAAA4QEAABMA&#10;AAAAAAAAAAAAAAAAAAAAAFtDb250ZW50X1R5cGVzXS54bWxQSwECLQAUAAYACAAAACEAOP0h/9YA&#10;AACUAQAACwAAAAAAAAAAAAAAAAAvAQAAX3JlbHMvLnJlbHNQSwECLQAUAAYACAAAACEAEkrANrcC&#10;AAC8BQAADgAAAAAAAAAAAAAAAAAuAgAAZHJzL2Uyb0RvYy54bWxQSwECLQAUAAYACAAAACEAv50D&#10;F+AAAAALAQAADwAAAAAAAAAAAAAAAAARBQAAZHJzL2Rvd25yZXYueG1sUEsFBgAAAAAEAAQA8wAA&#10;AB4GAAAAAA==&#10;" filled="f" stroked="f">
                <v:textbox inset="0,0,6pt,6pt">
                  <w:txbxContent>
                    <w:p w14:paraId="7DDCBC1C"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3B31B5" w:rsidRDefault="003B31B5" w:rsidP="00440C98">
                      <w:r>
                        <w:rPr>
                          <w:rFonts w:ascii="Arial" w:hAnsi="Arial"/>
                          <w:b/>
                        </w:rPr>
                        <w:tab/>
                        <w:t>Guidelines</w:t>
                      </w:r>
                    </w:p>
                  </w:txbxContent>
                </v:textbox>
                <w10:wrap type="square" side="largest" anchorx="margin"/>
              </v:shape>
            </w:pict>
          </mc:Fallback>
        </mc:AlternateContent>
      </w:r>
    </w:p>
    <w:p w14:paraId="145519F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OMB's general guidelines for information collect</w:t>
      </w:r>
      <w:r w:rsidR="0050637A">
        <w:rPr>
          <w:color w:val="000000"/>
        </w:rPr>
        <w:t>ions must be adhered to by all federal a</w:t>
      </w:r>
      <w:r>
        <w:rPr>
          <w:color w:val="000000"/>
        </w:rPr>
        <w:t>gencies for approval of any rulemaking's collection methodology. In accordance with the requirements of 5 CFR 1320.5, the Agency believes:</w:t>
      </w:r>
    </w:p>
    <w:p w14:paraId="1FD0EF3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76FC4F"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regional haze regulations do not require periodic reporting more frequently than </w:t>
      </w:r>
      <w:r w:rsidR="006D0DCE">
        <w:rPr>
          <w:color w:val="000000"/>
        </w:rPr>
        <w:t>every 5 years</w:t>
      </w:r>
      <w:r>
        <w:rPr>
          <w:color w:val="000000"/>
        </w:rPr>
        <w:t>.</w:t>
      </w:r>
    </w:p>
    <w:p w14:paraId="48BA33EC"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14:paraId="2A66BAAE"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14:paraId="421465CD"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Respondents do not receive remuneration for the preparation of reports required by the Act or part 51.</w:t>
      </w:r>
    </w:p>
    <w:p w14:paraId="239232FB"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To the greatest extent possible, the Agency has taken advantage of automated methods of reporting.</w:t>
      </w:r>
    </w:p>
    <w:p w14:paraId="3ABA81EE"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0174A86"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 xml:space="preserve">The recordkeeping and reporting requirements contained in the current regional haze program and the changes proposed in this rulemaking do not exceed any of the Paperwork Reduction Act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Pr>
          <w:color w:val="000000"/>
          <w:u w:val="single"/>
        </w:rPr>
        <w:t>U.S. v. Conoco, Inc.</w:t>
      </w:r>
      <w:r>
        <w:rPr>
          <w:color w:val="000000"/>
        </w:rPr>
        <w:t>, No. 83-1916-E (W.D. Okla., January 23, 1984) found that the 5-year general statute of limitations applied to the CAA.</w:t>
      </w:r>
    </w:p>
    <w:p w14:paraId="3892BFF6"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0016" behindDoc="0" locked="0" layoutInCell="1" allowOverlap="1" wp14:anchorId="6414233D" wp14:editId="7398D763">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9410" w14:textId="77777777" w:rsidR="003B31B5" w:rsidRDefault="003B31B5" w:rsidP="00440C98">
                            <w:r>
                              <w:rPr>
                                <w:rFonts w:ascii="Arial" w:hAnsi="Arial"/>
                                <w:b/>
                              </w:rPr>
                              <w:t>3.6</w:t>
                            </w:r>
                            <w:r>
                              <w:rPr>
                                <w:rFonts w:ascii="Arial" w:hAnsi="Arial"/>
                                <w:b/>
                              </w:rPr>
                              <w:tab/>
                              <w:t>Confidentiality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33D" id="Text Box 166" o:spid="_x0000_s1049" type="#_x0000_t202" style="position:absolute;margin-left:-180pt;margin-top:12.3pt;width:132.6pt;height:30.0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yftw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z4GHHSQY8e6ajRnRiRH0WmQEOvUvB76MFTj2CARluyqr8X5VeFuFg1hG/prZRiaCipIEHf3HTP&#10;rk44yoBshg+igkBkp4UFGmvZmepBPRCgQ6OeTs0xyZQmZBSHXgCmEmyz2I9mcxuCpMfbvVT6HRUd&#10;MosMS2i+RSf7e6VNNiQ9uphgXBSsba0AWn5xAI7TCcSGq8ZmsrD9/JF4yTpex6ETBtHaCb08d26L&#10;VehEhb+Y57N8tcr9nyauH6YNqyrKTZijtvzwz3p3UPmkipO6lGhZZeBMSkpuN6tWoj0BbRf2OxTk&#10;zM29TMMWAbi8oOQHoXcXJE4RxQsnLMK5kyy82PH85C6JvDAJ8+KS0j3j9N8poSHDyTyYT2L6LTfP&#10;fq+5kbRjGqZHy7oMxycnkhoJrnllW6sJa6f1WSlM+s+lgHYfG20FazQ6qVWPm3F6HDMT3qh5I6on&#10;kLAUoDAQI4w+WDRCfsdogDGSYfVtRyTFqH3P4RmYmXNcSLtYRDC3MNqcbwgvASLDGqNpudLTjNr1&#10;km0biDA9OC5u4cnUzKr5OZvDQ4MRYUkdxpmZQed76/U8dJe/AAAA//8DAFBLAwQUAAYACAAAACEA&#10;YLN0veEAAAAKAQAADwAAAGRycy9kb3ducmV2LnhtbEyPwU6DQBCG7ya+w2ZMvBi6CEgrsjTG2B5M&#10;L60+wJYdgcjOEnZp0ad3etLjZP78//eV69n24oSj7xwpuF/EIJBqZzpqFHy8b6IVCB80Gd07QgXf&#10;6GFdXV+VujDuTHs8HUIjuIR8oRW0IQyFlL5u0Wq/cAMS/z7daHXgc2ykGfWZy20vkzjOpdUd8UKr&#10;B3xpsf46TFZBt8zit2RK9832zrzWDz+7NNnulLq9mZ+fQAScw18YLviMDhUzHd1ExoteQZTmMcsE&#10;BUmWg+BE9JixzFHBKluCrEr5X6H6BQAA//8DAFBLAQItABQABgAIAAAAIQC2gziS/gAAAOEBAAAT&#10;AAAAAAAAAAAAAAAAAAAAAABbQ29udGVudF9UeXBlc10ueG1sUEsBAi0AFAAGAAgAAAAhADj9If/W&#10;AAAAlAEAAAsAAAAAAAAAAAAAAAAALwEAAF9yZWxzLy5yZWxzUEsBAi0AFAAGAAgAAAAhAJcM/J+3&#10;AgAAvAUAAA4AAAAAAAAAAAAAAAAALgIAAGRycy9lMm9Eb2MueG1sUEsBAi0AFAAGAAgAAAAhAGCz&#10;dL3hAAAACgEAAA8AAAAAAAAAAAAAAAAAEQUAAGRycy9kb3ducmV2LnhtbFBLBQYAAAAABAAEAPMA&#10;AAAfBgAAAAA=&#10;" filled="f" stroked="f">
                <v:textbox inset="0,0,6pt,6pt">
                  <w:txbxContent>
                    <w:p w14:paraId="3BA69410" w14:textId="77777777" w:rsidR="003B31B5" w:rsidRDefault="003B31B5" w:rsidP="00440C98">
                      <w:r>
                        <w:rPr>
                          <w:rFonts w:ascii="Arial" w:hAnsi="Arial"/>
                          <w:b/>
                        </w:rPr>
                        <w:t>3.6</w:t>
                      </w:r>
                      <w:r>
                        <w:rPr>
                          <w:rFonts w:ascii="Arial" w:hAnsi="Arial"/>
                          <w:b/>
                        </w:rPr>
                        <w:tab/>
                        <w:t>Confidentiality</w:t>
                      </w:r>
                    </w:p>
                  </w:txbxContent>
                </v:textbox>
                <w10:wrap type="square" side="largest" anchorx="margin"/>
              </v:shape>
            </w:pict>
          </mc:Fallback>
        </mc:AlternateContent>
      </w:r>
    </w:p>
    <w:p w14:paraId="70DB0C9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14:paraId="1E7E0C77"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B0F96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1040" behindDoc="0" locked="0" layoutInCell="1" allowOverlap="1" wp14:anchorId="498BF750" wp14:editId="199B85C4">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D139"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3B31B5" w:rsidRDefault="003B31B5" w:rsidP="00440C98">
                            <w:r>
                              <w:rPr>
                                <w:rFonts w:ascii="Arial" w:hAnsi="Arial"/>
                                <w:b/>
                              </w:rPr>
                              <w:tab/>
                              <w:t>Questions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F750" id="Text Box 167" o:spid="_x0000_s1050" type="#_x0000_t202" style="position:absolute;margin-left:-180pt;margin-top:.25pt;width:132.6pt;height:40.55pt;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d+tgIAALwFAAAOAAAAZHJzL2Uyb0RvYy54bWysVG1vmzAQ/j5p/8Hyd8rLHAKopGpDmCZ1&#10;L1K7H+CACdbAZrYT0lX77zubJE1bTZq28QGd7fNzz909vsurfd+hHVOaS5Hj8CLAiIlK1lxscvz1&#10;vvQSjLShoqadFCzHD0zjq8XbN5fjkLFItrKrmUIAInQ2DjlujRky39dVy3qqL+TABBw2UvXUwFJt&#10;/FrREdD7zo+CIPZHqepByYppDbvFdIgXDr9pWGU+N41mBnU5Bm7G/ZX7r+3fX1zSbKPo0PLqQIP+&#10;BYuecgFBT1AFNRRtFX8F1fNKSS0bc1HJ3pdNwyvmcoBswuBFNnctHZjLBYqjh1OZ9P+DrT7tvijE&#10;6xxHUB5Be+jRPdsbdCP3KIzntkDjoDPwuxvA0+zhABrtktXDray+aSTksqViw66VkmPLaA0EQ3vT&#10;P7s64WgLsh4/yhoC0a2RDmjfqN5WD+qBAB2YPJyaY8lUNmSckMCSrOBsFpI0mbkQNDveHpQ275ns&#10;kTVyrKD5Dp3ubrWxbGh2dLHBhCx51zkBdOLZBjhOOxAbrtozy8L18zEN0lWySohHonjlkaAovOty&#10;Sby4DOez4l2xXBbhTxs3JFnL65oJG+aorZD8We8OKp9UcVKXlh2vLZylpNVmvewU2lHQdum+Q0HO&#10;3PznNFwRIJcXKYURCW6i1CvjZO6Rksy8dB4kXhCmN2kckJQU5fOUbrlg/54SGnOczqLZJKbf5ha4&#10;73VuNOu5genR8T7HycmJZlaCK1G71hrKu8k+K4Wl/1QKaPex0U6wVqOTWs1+vZ8eB7HhrZrXsn4A&#10;CSsJCgMxwugDo5XqB0YjjJEc6+9bqhhG3QcBzwBczNFQzpjHMLcwWp8vqKgAIscGo8lcmmlGbQfF&#10;Ny1EmB6ckNfwZBru1PzE5vDQYES4pA7jzM6g87Xzehq6i18AAAD//wMAUEsDBBQABgAIAAAAIQBB&#10;DURw4AAAAAgBAAAPAAAAZHJzL2Rvd25yZXYueG1sTI9BTsMwEEX3SNzBGiQ2KHWatGkbMqkQgi5Q&#10;Ny0cwI2HJCIeR7HTBk6PWZXl6I/+f6/YTqYTZxpcaxlhPotBEFdWt1wjfLy/RmsQzivWqrNMCN/k&#10;YFve3hQq1/bCBzoffS1CCbtcITTe97mUrmrIKDezPXHIPu1glA/nUEs9qEsoN51M4jiTRrUcFhrV&#10;03ND1ddxNAjtahG/JWN6qHcP+qVa/uzTZLdHvL+bnh5BeJr89Rn+8AM6lIHpZEfWTnQIUZrFQcYj&#10;LEGEPNosgsoJYT3PQJaF/C9Q/gIAAP//AwBQSwECLQAUAAYACAAAACEAtoM4kv4AAADhAQAAEwAA&#10;AAAAAAAAAAAAAAAAAAAAW0NvbnRlbnRfVHlwZXNdLnhtbFBLAQItABQABgAIAAAAIQA4/SH/1gAA&#10;AJQBAAALAAAAAAAAAAAAAAAAAC8BAABfcmVscy8ucmVsc1BLAQItABQABgAIAAAAIQCZrld+tgIA&#10;ALwFAAAOAAAAAAAAAAAAAAAAAC4CAABkcnMvZTJvRG9jLnhtbFBLAQItABQABgAIAAAAIQBBDURw&#10;4AAAAAgBAAAPAAAAAAAAAAAAAAAAABAFAABkcnMvZG93bnJldi54bWxQSwUGAAAAAAQABADzAAAA&#10;HQYAAAAA&#10;" filled="f" stroked="f">
                <v:textbox inset="0,0,6pt,6pt">
                  <w:txbxContent>
                    <w:p w14:paraId="6D26D139"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3B31B5" w:rsidRDefault="003B31B5" w:rsidP="00440C98">
                      <w:r>
                        <w:rPr>
                          <w:rFonts w:ascii="Arial" w:hAnsi="Arial"/>
                          <w:b/>
                        </w:rPr>
                        <w:tab/>
                        <w:t>Questions</w:t>
                      </w:r>
                    </w:p>
                  </w:txbxContent>
                </v:textbox>
                <w10:wrap type="square" side="largest" anchorx="margin"/>
              </v:shape>
            </w:pict>
          </mc:Fallback>
        </mc:AlternateContent>
      </w:r>
      <w:r w:rsidR="00440C98">
        <w:rPr>
          <w:color w:val="000000"/>
        </w:rPr>
        <w:t>The consideration of sensitive questions, (i.e., sexual, religious, personal or other private matters), is not applicable to this rulemaking. The information gathered to develop an implementation plan does not include personal data on any owner or operator.</w:t>
      </w:r>
    </w:p>
    <w:p w14:paraId="745C21BB"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86E9D0" w14:textId="1F47337B" w:rsidR="00440C98" w:rsidRPr="00CC31B8" w:rsidRDefault="006A7DE2" w:rsidP="00440C98">
      <w:pPr>
        <w:autoSpaceDE w:val="0"/>
        <w:autoSpaceDN w:val="0"/>
        <w:adjustRightInd w:val="0"/>
        <w:rPr>
          <w:szCs w:val="24"/>
        </w:rPr>
      </w:pPr>
      <w:r>
        <w:rPr>
          <w:noProof/>
        </w:rPr>
        <mc:AlternateContent>
          <mc:Choice Requires="wps">
            <w:drawing>
              <wp:anchor distT="152400" distB="152400" distL="152400" distR="152400" simplePos="0" relativeHeight="251675136" behindDoc="0" locked="0" layoutInCell="1" allowOverlap="1" wp14:anchorId="7E67718A" wp14:editId="617BA3F5">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9C51" w14:textId="77777777" w:rsidR="003B31B5" w:rsidRDefault="003B31B5" w:rsidP="00440C98">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718A" id="Text Box 171" o:spid="_x0000_s1051" type="#_x0000_t202" style="position:absolute;margin-left:-180pt;margin-top:4.9pt;width:132.6pt;height:47.2pt;z-index:2516751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Q7twIAALw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GnqXYiRoDz26Y5NB13JC4TK0BRoHnYHf7QCeZgIDODuyeriR1VeNhFy3VOzYlVJybBmtIUF30z+7&#10;OuNoC7IdP8gaAtG9kQ5oalRvqwf1QIAOjbo/NccmU9mQcUKCCEwV2BZpSojrnk+z4+1BafOOyR7Z&#10;RY4VNN+h08ONNsADXI8uNpiQJe86J4BOPDkAx/kEYsNVa7NZuH7+SIN0k2wS4pEo3ngkKArvqlwT&#10;Ly7D5aJ4U6zXRfjTxg1J1vK6ZsKGOWorJH/WuweVz6o4qUvLjtcWzqak1W677hQ6UNB26T7bLUj+&#10;zM1/moYzA5dnlMKIBNdR6pVxsvRISRZeugwSLwjT6zQOSEqK8imlGy7Yv1NCY47TRbSYxfRbboH7&#10;XnKjWc8NTI+O9zlOTk40sxLciNq11lDezeuzUtj0H0sBFTs22gnWanRWq5m2k3sckCOgWTVvZX0P&#10;ElYSFAZihNEHi1aq7xiNMEZyrL/tqWIYde8FPAM7c44L5RbLGOYWRtvzDRUVQOTYYDQv12aeUftB&#10;8V0LEeYHJ+QVPJmGOzU/ZgNU7AZGhCP1MM7sDDrfO6/Hobv6BQAA//8DAFBLAwQUAAYACAAAACEA&#10;40byn+AAAAAKAQAADwAAAGRycy9kb3ducmV2LnhtbEyPwU7DMAyG70i8Q2QkLqhLaMtgpemEEOww&#10;7bLBA2SNaSsap2rSrfD0mBPcbPnT7+8v17PrxQnH0HnScLtQIJBqbztqNLy/vSYPIEI0ZE3vCTV8&#10;YYB1dXlRmsL6M+3xdIiN4BAKhdHQxjgUUoa6RWfCwg9IfPvwozOR17GRdjRnDne9TJVaSmc64g+t&#10;GfC5xfrzMDkN3X2utumU7ZvNjX2p7753WbrZaX19NT89gog4xz8YfvVZHSp2OvqJbBC9hiRbKi4T&#10;Nay4AgPJKufhyKTKU5BVKf9XqH4AAAD//wMAUEsBAi0AFAAGAAgAAAAhALaDOJL+AAAA4QEAABMA&#10;AAAAAAAAAAAAAAAAAAAAAFtDb250ZW50X1R5cGVzXS54bWxQSwECLQAUAAYACAAAACEAOP0h/9YA&#10;AACUAQAACwAAAAAAAAAAAAAAAAAvAQAAX3JlbHMvLnJlbHNQSwECLQAUAAYACAAAACEAZLoUO7cC&#10;AAC8BQAADgAAAAAAAAAAAAAAAAAuAgAAZHJzL2Uyb0RvYy54bWxQSwECLQAUAAYACAAAACEA40by&#10;n+AAAAAKAQAADwAAAAAAAAAAAAAAAAARBQAAZHJzL2Rvd25yZXYueG1sUEsFBgAAAAAEAAQA8wAA&#10;AB4GAAAAAA==&#10;" filled="f" stroked="f">
                <v:textbox inset="0,0,6pt,6pt">
                  <w:txbxContent>
                    <w:p w14:paraId="29CB9C51" w14:textId="77777777" w:rsidR="003B31B5" w:rsidRDefault="003B31B5" w:rsidP="00440C98">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mc:Fallback>
        </mc:AlternateContent>
      </w:r>
      <w:r w:rsidR="00440C98">
        <w:rPr>
          <w:color w:val="000000"/>
        </w:rPr>
        <w:t xml:space="preserve">Because the regional haze program operates nationwide and across </w:t>
      </w:r>
      <w:r w:rsidR="00FF12EC">
        <w:rPr>
          <w:color w:val="000000"/>
        </w:rPr>
        <w:t>numerous</w:t>
      </w:r>
      <w:r w:rsidR="00440C98">
        <w:rPr>
          <w:color w:val="000000"/>
        </w:rPr>
        <w:t xml:space="preserve"> industry classifications, the Agency does not believe there </w:t>
      </w:r>
      <w:r w:rsidR="00B26CA6">
        <w:rPr>
          <w:color w:val="000000"/>
        </w:rPr>
        <w:t>are</w:t>
      </w:r>
      <w:r w:rsidR="00440C98">
        <w:rPr>
          <w:color w:val="000000"/>
        </w:rPr>
        <w:t xml:space="preserve"> disproportionate </w:t>
      </w:r>
      <w:r w:rsidR="00B26CA6">
        <w:rPr>
          <w:color w:val="000000"/>
        </w:rPr>
        <w:t xml:space="preserve">environmental justice impacts in implementing </w:t>
      </w:r>
      <w:r w:rsidR="00440C98">
        <w:rPr>
          <w:color w:val="000000"/>
        </w:rPr>
        <w:t xml:space="preserve">in the regional haze program.  </w:t>
      </w:r>
      <w:r w:rsidR="00440C98">
        <w:rPr>
          <w:color w:val="000000"/>
        </w:rPr>
        <w:br w:type="page"/>
      </w:r>
      <w:r w:rsidR="0020700A">
        <w:rPr>
          <w:noProof/>
        </w:rPr>
        <w:lastRenderedPageBreak/>
        <mc:AlternateContent>
          <mc:Choice Requires="wps">
            <w:drawing>
              <wp:anchor distT="152400" distB="152400" distL="152400" distR="152400" simplePos="0" relativeHeight="251673088" behindDoc="0" locked="0" layoutInCell="1" allowOverlap="1" wp14:anchorId="4119BEE8" wp14:editId="71A536BF">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62EB" w14:textId="2582AF65" w:rsidR="003B31B5" w:rsidRDefault="003B31B5"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BEE8" id="Text Box 169" o:spid="_x0000_s1052" type="#_x0000_t202" style="position:absolute;margin-left:-181.5pt;margin-top:37.45pt;width:145.15pt;height:38.35pt;z-index:2516730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P6twIAALw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NfRujpGgPfToge0NupV7FMapLdA46Az87gfwNHs4AGdHVg93svqqkZDLlooNu1FKji2jNSQY2pv+&#10;2dUJR1uQ9fhB1hCIbo10QPtG9bZ6UA8E6NCox1NzbDKVDZmQSxLMMKrgjCTzgMxcCJodbw9Km3dM&#10;9sgaOVbQfIdOd3fa2GxodnSxwYQsedc5AXTi2QY4TjsQG67aM5uF6+ePNEhXySohHonilUeCovBu&#10;yiXx4jKcz4rLYrkswp82bkiyltc1EzbMUVsh+bPeHVQ+qeKkLi07Xls4m5JWm/WyU2hHQdul+w4F&#10;OXPzn6fhigBcXlAKIxLcRqlXxsncIyWZeek8SLwgTG/TOCApKcrnlO64YP9OCY05TmfRbBLTb7kF&#10;7nvNjWY9NzA9Ot7nODk50cxKcCVq11pDeTfZZ6Ww6T+VAtp9bLQTrNXopFazX+/d44hiG96qeS3r&#10;R5CwkqAw0CmMPjBaqb5jNMIYybH+tqWKYdS9F/AM7Mw5GsoZ8xjmFkbr8wUVFUDk2GA0mUszzajt&#10;oPimhQjTgxPyBp5Mw52an7I5PDQYEY7UYZzZGXS+dl5PQ3fxCwAA//8DAFBLAwQUAAYACAAAACEA&#10;umT/k+IAAAALAQAADwAAAGRycy9kb3ducmV2LnhtbEyPwU6DQBCG7ya+w2ZMvBi6FFpQZGmM0R5M&#10;L60+wJYdgcjOEnZp0ad3PNXjZL78//eXm9n24oSj7xwpWC5iEEi1Mx01Cj7eX6N7ED5oMrp3hAq+&#10;0cOmur4qdWHcmfZ4OoRGcAj5QitoQxgKKX3dotV+4QYk/n260erA59hIM+ozh9teJnGcSas74oZW&#10;D/jcYv11mKyCLl/Fb8mU7pvtnXmp1z+7NNnulLq9mZ8eQQScwwWGP31Wh4qdjm4i40WvIEqzlMcE&#10;BfnqAQQTUZ7kII6MrpcZyKqU/zdUvwAAAP//AwBQSwECLQAUAAYACAAAACEAtoM4kv4AAADhAQAA&#10;EwAAAAAAAAAAAAAAAAAAAAAAW0NvbnRlbnRfVHlwZXNdLnhtbFBLAQItABQABgAIAAAAIQA4/SH/&#10;1gAAAJQBAAALAAAAAAAAAAAAAAAAAC8BAABfcmVscy8ucmVsc1BLAQItABQABgAIAAAAIQA3nUP6&#10;twIAALwFAAAOAAAAAAAAAAAAAAAAAC4CAABkcnMvZTJvRG9jLnhtbFBLAQItABQABgAIAAAAIQC6&#10;ZP+T4gAAAAsBAAAPAAAAAAAAAAAAAAAAABEFAABkcnMvZG93bnJldi54bWxQSwUGAAAAAAQABADz&#10;AAAAIAYAAAAA&#10;" filled="f" stroked="f">
                <v:textbox inset="0,0,6pt,6pt">
                  <w:txbxContent>
                    <w:p w14:paraId="757362EB" w14:textId="2582AF65" w:rsidR="003B31B5" w:rsidRDefault="003B31B5"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4175" behindDoc="0" locked="0" layoutInCell="1" allowOverlap="1" wp14:anchorId="5F4DCC56" wp14:editId="2CF217D9">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FA84" w14:textId="77777777" w:rsidR="003B31B5" w:rsidRDefault="003B31B5" w:rsidP="00440C98">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CC56" id="Text Box 168" o:spid="_x0000_s1053" type="#_x0000_t202" style="position:absolute;margin-left:-178.4pt;margin-top:-25.55pt;width:532.8pt;height:20.4pt;z-index:251634175;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RIuAIAALwFAAAOAAAAZHJzL2Uyb0RvYy54bWysVNuOmzAQfa/Uf7D8TriUEEBLVpsQqkrb&#10;i7TbD3DABKtgU9sJbKv+e8cmt919qdrygMae8Znbmbm5HbsWHahUTPAM+zMPI8pLUTG+y/DXx8KJ&#10;MVKa8Iq0gtMMP1GFb5dv39wMfUoD0Yi2ohIBCFfp0Ge40bpPXVeVDe2ImomeclDWQnZEw1Hu3EqS&#10;AdC71g08L3IHIateipIqBbf5pMRLi1/XtNSf61pRjdoMQ2za/qX9b83fXd6QdCdJ37DyGAb5iyg6&#10;wjg4PUPlRBO0l+wVVMdKKZSo9awUnSvqmpXU5gDZ+N6LbB4a0lObCxRH9ecyqf8HW346fJGIVdA7&#10;6BQnHfTokY4arcSI/Cg2BRp6lYLdQw+WegQFGNtkVX8vym8KcbFuCN/ROynF0FBSQYC+eelePZ1w&#10;lAHZDh9FBY7IXgsLNNayM9WDeiBAh0Y9nZtjginhMlpE0TwCVQm6YJ54se2eS9LT614q/Z6KDhkh&#10;wxKab9HJ4V5pEw1JTybGGRcFa1tLgJY/uwDD6QZ8w1OjM1HYfv5MvGQTb+LQCYNo44Renjt3xTp0&#10;osJfzPN3+Xqd+7+MXz9MG1ZVlBs3J2754Z/17sjyiRVndinRssrAmZCU3G3XrUQHAtwu7GdrDpqL&#10;mfs8DFsEyOVFSn4QeqsgcYooXjhhEc6dZOHFjucnqyTywiTMi+cp3TNO/z0lNGQ4mQfziUyXoF/k&#10;5tnvdW4k7ZiG7dGyLsPx2YikhoIbXtnWasLaSb4qhQn/Ugpo96nRlrCGoxNb9bgd7XAEi9MgbEX1&#10;BBSWAhgGZITVB0Ij5A+MBlgjGVbf90RSjNoPHMbA7JyTIK2wiGBvYbS9PhBeAkSGNUaTuNbTjtr3&#10;ku0a8DANHBd3MDI1s2w2szVFcxw0WBE2qeM6Mzvo+mytLkt3+RsAAP//AwBQSwMEFAAGAAgAAAAh&#10;AHXB6ebiAAAADAEAAA8AAABkcnMvZG93bnJldi54bWxMj8FOwzAQRO9I/IO1SFxQaychbRXiVAhB&#10;D6iXFj7AjZckIl5HsdMGvp7lBLfdmdHs23I7u16ccQydJw3JUoFAqr3tqNHw/vay2IAI0ZA1vSfU&#10;8IUBttX1VWkK6y90wPMxNoJLKBRGQxvjUEgZ6hadCUs/ILH34UdnIq9jI+1oLlzuepkqtZLOdMQX&#10;WjPgU4v153FyGrr1vXpNp+zQ7O7sc51/77N0t9f69mZ+fAARcY5/YfjFZ3SomOnkJ7JB9BoWWb5i&#10;9shTniQgOLJWG1ZOrCQqA1mV8v8T1Q8AAAD//wMAUEsBAi0AFAAGAAgAAAAhALaDOJL+AAAA4QEA&#10;ABMAAAAAAAAAAAAAAAAAAAAAAFtDb250ZW50X1R5cGVzXS54bWxQSwECLQAUAAYACAAAACEAOP0h&#10;/9YAAACUAQAACwAAAAAAAAAAAAAAAAAvAQAAX3JlbHMvLnJlbHNQSwECLQAUAAYACAAAACEA46SE&#10;SLgCAAC8BQAADgAAAAAAAAAAAAAAAAAuAgAAZHJzL2Uyb0RvYy54bWxQSwECLQAUAAYACAAAACEA&#10;dcHp5uIAAAAMAQAADwAAAAAAAAAAAAAAAAASBQAAZHJzL2Rvd25yZXYueG1sUEsFBgAAAAAEAAQA&#10;8wAAACEGAAAAAA==&#10;" filled="f" stroked="f">
                <v:textbox inset="0,0,6pt,6pt">
                  <w:txbxContent>
                    <w:p w14:paraId="2E18FA84" w14:textId="77777777" w:rsidR="003B31B5" w:rsidRDefault="003B31B5" w:rsidP="00440C98">
                      <w:r>
                        <w:rPr>
                          <w:rFonts w:ascii="Arial" w:hAnsi="Arial"/>
                          <w:b/>
                        </w:rPr>
                        <w:t>4</w:t>
                      </w:r>
                      <w:r>
                        <w:rPr>
                          <w:rFonts w:ascii="Arial" w:hAnsi="Arial"/>
                          <w:b/>
                        </w:rPr>
                        <w:tab/>
                        <w:t>The Respondents and the Information Requested</w:t>
                      </w:r>
                    </w:p>
                  </w:txbxContent>
                </v:textbox>
                <w10:wrap type="square" side="largest" anchorx="margin"/>
              </v:shape>
            </w:pict>
          </mc:Fallback>
        </mc:AlternateContent>
      </w:r>
      <w:r w:rsidR="00440C98" w:rsidRPr="00CC31B8">
        <w:rPr>
          <w:szCs w:val="24"/>
        </w:rPr>
        <w:t xml:space="preserve">The major categories of </w:t>
      </w:r>
      <w:r w:rsidR="00440C98" w:rsidRPr="007C4490">
        <w:rPr>
          <w:szCs w:val="24"/>
        </w:rPr>
        <w:t xml:space="preserve">respondents directly affected </w:t>
      </w:r>
      <w:r w:rsidR="00FF12EC" w:rsidRPr="007C4490">
        <w:rPr>
          <w:szCs w:val="24"/>
        </w:rPr>
        <w:t xml:space="preserve">during this ICR period of </w:t>
      </w:r>
      <w:r w:rsidR="007C4490" w:rsidRPr="007C4490">
        <w:rPr>
          <w:szCs w:val="24"/>
        </w:rPr>
        <w:t>March</w:t>
      </w:r>
      <w:r w:rsidR="00FF12EC" w:rsidRPr="007C4490">
        <w:rPr>
          <w:szCs w:val="24"/>
        </w:rPr>
        <w:t xml:space="preserve"> 31, 201</w:t>
      </w:r>
      <w:r w:rsidR="007C4490" w:rsidRPr="007C4490">
        <w:rPr>
          <w:szCs w:val="24"/>
        </w:rPr>
        <w:t>6</w:t>
      </w:r>
      <w:r w:rsidR="00FF12EC" w:rsidRPr="007C4490">
        <w:rPr>
          <w:szCs w:val="24"/>
        </w:rPr>
        <w:t xml:space="preserve"> through </w:t>
      </w:r>
      <w:r w:rsidR="007C4490" w:rsidRPr="007C4490">
        <w:rPr>
          <w:szCs w:val="24"/>
        </w:rPr>
        <w:t>March 31</w:t>
      </w:r>
      <w:r w:rsidR="00FF12EC" w:rsidRPr="007C4490">
        <w:rPr>
          <w:szCs w:val="24"/>
        </w:rPr>
        <w:t>, 201</w:t>
      </w:r>
      <w:r w:rsidR="007C4490" w:rsidRPr="007C4490">
        <w:rPr>
          <w:szCs w:val="24"/>
        </w:rPr>
        <w:t>9</w:t>
      </w:r>
      <w:r w:rsidR="00174B38" w:rsidRPr="007C4490">
        <w:rPr>
          <w:szCs w:val="24"/>
        </w:rPr>
        <w:t xml:space="preserve"> </w:t>
      </w:r>
      <w:r w:rsidR="004225AF">
        <w:rPr>
          <w:szCs w:val="24"/>
        </w:rPr>
        <w:t xml:space="preserve">include the states. </w:t>
      </w:r>
      <w:r w:rsidR="00440C98" w:rsidRPr="007C4490">
        <w:rPr>
          <w:szCs w:val="24"/>
        </w:rPr>
        <w:t xml:space="preserve">The states are developing </w:t>
      </w:r>
      <w:r w:rsidR="0020700A" w:rsidRPr="007C4490">
        <w:rPr>
          <w:szCs w:val="24"/>
        </w:rPr>
        <w:t>periodic</w:t>
      </w:r>
      <w:r w:rsidR="0020700A">
        <w:rPr>
          <w:szCs w:val="24"/>
        </w:rPr>
        <w:t xml:space="preserve"> comprehensive SIP revisions and progress reports</w:t>
      </w:r>
      <w:r w:rsidR="00440C98" w:rsidRPr="00CC31B8">
        <w:rPr>
          <w:szCs w:val="24"/>
        </w:rPr>
        <w:t xml:space="preserve"> </w:t>
      </w:r>
      <w:r w:rsidR="00440C98" w:rsidRPr="000C1EE9">
        <w:rPr>
          <w:szCs w:val="24"/>
        </w:rPr>
        <w:t>under 40 CFR 51.308</w:t>
      </w:r>
      <w:r w:rsidR="0020700A">
        <w:rPr>
          <w:szCs w:val="24"/>
        </w:rPr>
        <w:t xml:space="preserve">(f) and </w:t>
      </w:r>
      <w:r w:rsidR="00440C98">
        <w:rPr>
          <w:szCs w:val="24"/>
        </w:rPr>
        <w:t>(g)</w:t>
      </w:r>
      <w:r w:rsidR="00440C98" w:rsidRPr="000C1EE9">
        <w:rPr>
          <w:szCs w:val="24"/>
        </w:rPr>
        <w:t xml:space="preserve"> </w:t>
      </w:r>
      <w:r w:rsidR="00FF12EC">
        <w:rPr>
          <w:szCs w:val="24"/>
        </w:rPr>
        <w:t xml:space="preserve">and 40 CFR 51.309(d)(10) </w:t>
      </w:r>
      <w:r w:rsidR="0020700A">
        <w:rPr>
          <w:color w:val="000000"/>
        </w:rPr>
        <w:t xml:space="preserve">which require periodic comprehensive SIP revisions and periodic reports (in the form of implementation plan revisions) </w:t>
      </w:r>
      <w:r w:rsidR="00440C98" w:rsidRPr="000C1EE9">
        <w:rPr>
          <w:szCs w:val="24"/>
        </w:rPr>
        <w:t>evaluating progress towards the reasonable progress goal for each mandatory Class I F</w:t>
      </w:r>
      <w:r w:rsidR="00440C98">
        <w:rPr>
          <w:szCs w:val="24"/>
        </w:rPr>
        <w:t>ederal area located within the s</w:t>
      </w:r>
      <w:r w:rsidR="00440C98" w:rsidRPr="000C1EE9">
        <w:rPr>
          <w:szCs w:val="24"/>
        </w:rPr>
        <w:t>tate and in each mandatory Class I Federal area located outside the</w:t>
      </w:r>
      <w:r w:rsidR="00440C98">
        <w:rPr>
          <w:szCs w:val="24"/>
        </w:rPr>
        <w:t xml:space="preserve"> s</w:t>
      </w:r>
      <w:r w:rsidR="00440C98" w:rsidRPr="000C1EE9">
        <w:rPr>
          <w:szCs w:val="24"/>
        </w:rPr>
        <w:t xml:space="preserve">tate which may be affected by emissions from within the </w:t>
      </w:r>
      <w:r w:rsidR="00440C98">
        <w:rPr>
          <w:szCs w:val="24"/>
        </w:rPr>
        <w:t>s</w:t>
      </w:r>
      <w:r w:rsidR="00440C98" w:rsidRPr="000C1EE9">
        <w:rPr>
          <w:szCs w:val="24"/>
        </w:rPr>
        <w:t>tate</w:t>
      </w:r>
      <w:r w:rsidR="00440C98">
        <w:rPr>
          <w:szCs w:val="24"/>
        </w:rPr>
        <w:t>.</w:t>
      </w:r>
      <w:r w:rsidR="00700441">
        <w:rPr>
          <w:szCs w:val="24"/>
        </w:rPr>
        <w:t xml:space="preserve"> </w:t>
      </w:r>
    </w:p>
    <w:p w14:paraId="0BC4932D" w14:textId="77777777" w:rsidR="00440C98" w:rsidRDefault="00440C98" w:rsidP="00440C98">
      <w:pPr>
        <w:rPr>
          <w:szCs w:val="24"/>
        </w:rPr>
      </w:pPr>
    </w:p>
    <w:p w14:paraId="7EA0E8C0" w14:textId="42CB26BF"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rPr>
        <mc:AlternateContent>
          <mc:Choice Requires="wps">
            <w:drawing>
              <wp:anchor distT="152400" distB="152400" distL="152400" distR="152400" simplePos="0" relativeHeight="251674112" behindDoc="0" locked="0" layoutInCell="1" allowOverlap="1" wp14:anchorId="6EEED82E" wp14:editId="5BE8465C">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764"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3B31B5" w:rsidRDefault="003B31B5" w:rsidP="00440C98">
                            <w:r>
                              <w:rPr>
                                <w:rFonts w:ascii="Arial" w:hAnsi="Arial"/>
                                <w:b/>
                              </w:rPr>
                              <w:tab/>
                              <w:t>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D82E" id="Text Box 170" o:spid="_x0000_s1054" type="#_x0000_t202" style="position:absolute;margin-left:-180pt;margin-top:.05pt;width:132.6pt;height:49.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52uQ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Qp6&#10;F2HESQc9eqSjRisxIn9hCzT0KgW/hx489QgGcLbJqv5elN8U4mLdEL6jd1KKoaGkAoK+Ka17ddW0&#10;RKXKgGyHj6KCQGSvhQUaa9mZ6kE9EKBDo57OzTFkShMyikMvAFMJtiiIo7kl55L0dLuXSr+nokNm&#10;kWEJzbfo5HCvtGFD0pOLCcZFwdrWCqDlzw7AcTqB2HDV2AwL28+fiZds4k0cOmEQbZzQy3PnrliH&#10;TlT4i3n+Ll+vc/+XieuHacOqinIT5qQtP/yz3h1VPqnirC4lWlYZOENJyd123Up0IKDtwn625mC5&#10;uLnPadgiQC4vUvKD0FsFiVNE8cIJi3DuJAsvdjw/WSWRFyZhXjxP6Z5x+u8poSHDyTyYT2K6kH6R&#10;m2e/17mRtGMapkfLugzHZyeSGglueGVbqwlrp/VVKQz9Symg3adGW8EajU5q1eN2tI8jiE14I+Ct&#10;qJ5AwlKAwkCMMPpg0Qj5A6MBxkiG1fc9kRSj9gOHZ2Bmzmkh7WIRwdzCaHu9IbwEiAxrjKblWk8z&#10;at9LtmsgwvTguLiDJ1Mzq+YLm+NDgxFhkzqOMzODrvfW6zJ0l78BAAD//wMAUEsDBBQABgAIAAAA&#10;IQCxiysA3wAAAAgBAAAPAAAAZHJzL2Rvd25yZXYueG1sTI9BTsMwEEX3SNzBGiQ2KHWalLYJcSqE&#10;oIuqmxYO4MZDEhGPo9hpA6dnuoLl6I3+f7/YTLYTZxx860jBfBaDQKqcaalW8PH+Fq1B+KDJ6M4R&#10;KvhGD5vy9qbQuXEXOuD5GGrBIeRzraAJoc+l9FWDVvuZ65GYfbrB6sDnUEsz6AuH204mcbyUVrfE&#10;DY3u8aXB6us4WgXtahHvkjE91NsH81o9/uzTZLtX6v5uen4CEXAKf89w1Wd1KNnp5EYyXnQKonQZ&#10;85hwJYJ5lC14yklBls1BloX8P6D8BQAA//8DAFBLAQItABQABgAIAAAAIQC2gziS/gAAAOEBAAAT&#10;AAAAAAAAAAAAAAAAAAAAAABbQ29udGVudF9UeXBlc10ueG1sUEsBAi0AFAAGAAgAAAAhADj9If/W&#10;AAAAlAEAAAsAAAAAAAAAAAAAAAAALwEAAF9yZWxzLy5yZWxzUEsBAi0AFAAGAAgAAAAhAPkZjna5&#10;AgAAvAUAAA4AAAAAAAAAAAAAAAAALgIAAGRycy9lMm9Eb2MueG1sUEsBAi0AFAAGAAgAAAAhALGL&#10;KwDfAAAACAEAAA8AAAAAAAAAAAAAAAAAEwUAAGRycy9kb3ducmV2LnhtbFBLBQYAAAAABAAEAPMA&#10;AAAfBgAAAAA=&#10;" filled="f" stroked="f">
                <v:textbox inset="0,0,6pt,6pt">
                  <w:txbxContent>
                    <w:p w14:paraId="28A8E764" w14:textId="77777777" w:rsidR="003B31B5" w:rsidRDefault="003B31B5"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3B31B5" w:rsidRDefault="003B31B5" w:rsidP="00440C98">
                      <w:r>
                        <w:rPr>
                          <w:rFonts w:ascii="Arial" w:hAnsi="Arial"/>
                          <w:b/>
                        </w:rPr>
                        <w:tab/>
                        <w:t>Requested</w:t>
                      </w:r>
                    </w:p>
                  </w:txbxContent>
                </v:textbox>
                <w10:wrap type="square" side="largest" anchorx="margin"/>
              </v:shape>
            </w:pict>
          </mc:Fallback>
        </mc:AlternateContent>
      </w:r>
      <w:r w:rsidR="00440C98" w:rsidRPr="00944C96">
        <w:rPr>
          <w:color w:val="000000"/>
        </w:rPr>
        <w:t xml:space="preserve">The </w:t>
      </w:r>
      <w:r w:rsidR="00440C98">
        <w:rPr>
          <w:szCs w:val="24"/>
        </w:rPr>
        <w:t xml:space="preserve">information required under this ICR renewal provides for a continuation of the process initiated with previous ICRs for the regional haze rule. In this stage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w:t>
      </w:r>
      <w:r w:rsidR="00A30DEC">
        <w:rPr>
          <w:szCs w:val="24"/>
        </w:rPr>
        <w:t xml:space="preserve">and submitting periodic comprehensive SIP revisions by July 31, 2018, which falls within this ICR period. Certain states are also working on progress reports </w:t>
      </w:r>
      <w:r w:rsidR="00FF12EC">
        <w:rPr>
          <w:szCs w:val="24"/>
        </w:rPr>
        <w:t>to report on progress made towards reaching their long term visibility goals</w:t>
      </w:r>
      <w:r w:rsidR="00FF12EC" w:rsidRPr="000F43D7">
        <w:rPr>
          <w:szCs w:val="24"/>
        </w:rPr>
        <w:t xml:space="preserve">. For </w:t>
      </w:r>
      <w:r w:rsidR="000F43D7" w:rsidRPr="000F43D7">
        <w:rPr>
          <w:szCs w:val="24"/>
        </w:rPr>
        <w:t>1</w:t>
      </w:r>
      <w:r w:rsidR="00E20CF8">
        <w:rPr>
          <w:szCs w:val="24"/>
        </w:rPr>
        <w:t>4</w:t>
      </w:r>
      <w:r w:rsidR="00FF12EC" w:rsidRPr="000F43D7">
        <w:rPr>
          <w:szCs w:val="24"/>
        </w:rPr>
        <w:t xml:space="preserve"> states, the</w:t>
      </w:r>
      <w:r w:rsidR="00FF12EC">
        <w:rPr>
          <w:szCs w:val="24"/>
        </w:rPr>
        <w:t xml:space="preserve"> progress </w:t>
      </w:r>
      <w:r w:rsidR="00C725CE">
        <w:rPr>
          <w:szCs w:val="24"/>
        </w:rPr>
        <w:t xml:space="preserve">reports </w:t>
      </w:r>
      <w:r w:rsidR="00440C98">
        <w:rPr>
          <w:szCs w:val="24"/>
        </w:rPr>
        <w:t xml:space="preserve">will be </w:t>
      </w:r>
      <w:r w:rsidR="00FF12EC">
        <w:rPr>
          <w:szCs w:val="24"/>
        </w:rPr>
        <w:t>due during</w:t>
      </w:r>
      <w:r w:rsidR="00440C98">
        <w:rPr>
          <w:szCs w:val="24"/>
        </w:rPr>
        <w:t xml:space="preserve"> </w:t>
      </w:r>
      <w:r w:rsidR="00440C98" w:rsidRPr="007C4490">
        <w:rPr>
          <w:szCs w:val="24"/>
        </w:rPr>
        <w:t xml:space="preserve">the </w:t>
      </w:r>
      <w:r w:rsidR="007C4490" w:rsidRPr="007C4490">
        <w:rPr>
          <w:szCs w:val="24"/>
        </w:rPr>
        <w:t>March</w:t>
      </w:r>
      <w:r w:rsidR="00440C98" w:rsidRPr="007C4490">
        <w:rPr>
          <w:szCs w:val="24"/>
        </w:rPr>
        <w:t xml:space="preserve"> 31, 201</w:t>
      </w:r>
      <w:r w:rsidR="007C4490" w:rsidRPr="007C4490">
        <w:rPr>
          <w:szCs w:val="24"/>
        </w:rPr>
        <w:t>6</w:t>
      </w:r>
      <w:r w:rsidR="00440C98" w:rsidRPr="007C4490">
        <w:rPr>
          <w:szCs w:val="24"/>
        </w:rPr>
        <w:t xml:space="preserve"> to </w:t>
      </w:r>
      <w:r w:rsidR="007C4490" w:rsidRPr="007C4490">
        <w:rPr>
          <w:szCs w:val="24"/>
        </w:rPr>
        <w:t>March 31, 2019</w:t>
      </w:r>
      <w:r w:rsidR="00440C98" w:rsidRPr="007C4490">
        <w:rPr>
          <w:szCs w:val="24"/>
        </w:rPr>
        <w:t xml:space="preserve"> </w:t>
      </w:r>
      <w:r w:rsidR="00FF12EC" w:rsidRPr="007C4490">
        <w:rPr>
          <w:szCs w:val="24"/>
        </w:rPr>
        <w:t xml:space="preserve">ICR </w:t>
      </w:r>
      <w:r w:rsidR="00440C98" w:rsidRPr="007C4490">
        <w:rPr>
          <w:szCs w:val="24"/>
        </w:rPr>
        <w:t>period.</w:t>
      </w:r>
    </w:p>
    <w:p w14:paraId="7E0E116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CBE556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information that is requested under this renewal period under the </w:t>
      </w:r>
      <w:r w:rsidR="0019097C">
        <w:rPr>
          <w:szCs w:val="24"/>
        </w:rPr>
        <w:t>regional haze rule requirements includes</w:t>
      </w:r>
      <w:r>
        <w:rPr>
          <w:szCs w:val="24"/>
        </w:rPr>
        <w:t>:</w:t>
      </w:r>
    </w:p>
    <w:p w14:paraId="2CE08C5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D75D488" w14:textId="4927365D" w:rsidR="00440C98" w:rsidRPr="00474CCA" w:rsidRDefault="00440C98" w:rsidP="00440C98">
      <w:pPr>
        <w:rPr>
          <w:b/>
          <w:szCs w:val="24"/>
        </w:rPr>
      </w:pPr>
      <w:r>
        <w:rPr>
          <w:b/>
          <w:szCs w:val="24"/>
        </w:rPr>
        <w:t>Requirements for Periodic Report</w:t>
      </w:r>
      <w:r w:rsidR="004A78B8">
        <w:rPr>
          <w:b/>
          <w:szCs w:val="24"/>
        </w:rPr>
        <w:t>s</w:t>
      </w:r>
      <w:r>
        <w:rPr>
          <w:b/>
          <w:szCs w:val="24"/>
        </w:rPr>
        <w:t xml:space="preserve"> Describing Progress </w:t>
      </w:r>
      <w:r w:rsidR="00D95C9B">
        <w:rPr>
          <w:b/>
          <w:szCs w:val="24"/>
        </w:rPr>
        <w:t>towards</w:t>
      </w:r>
      <w:r>
        <w:rPr>
          <w:b/>
          <w:szCs w:val="24"/>
        </w:rPr>
        <w:t xml:space="preserve"> the Reasonable Progress Goals</w:t>
      </w:r>
    </w:p>
    <w:p w14:paraId="6C672BD6" w14:textId="77777777" w:rsidR="00440C98" w:rsidRPr="00474CCA" w:rsidRDefault="00440C98" w:rsidP="00440C98">
      <w:pPr>
        <w:rPr>
          <w:szCs w:val="24"/>
        </w:rPr>
      </w:pPr>
    </w:p>
    <w:p w14:paraId="4D09A70E" w14:textId="77777777" w:rsidR="00440C98" w:rsidRPr="00474CCA" w:rsidRDefault="00440C98" w:rsidP="00440C98">
      <w:pPr>
        <w:numPr>
          <w:ilvl w:val="0"/>
          <w:numId w:val="15"/>
        </w:numPr>
        <w:rPr>
          <w:szCs w:val="24"/>
        </w:rPr>
      </w:pPr>
      <w:r w:rsidRPr="00474CCA">
        <w:rPr>
          <w:szCs w:val="24"/>
        </w:rPr>
        <w:t>D</w:t>
      </w:r>
      <w:r>
        <w:rPr>
          <w:szCs w:val="24"/>
        </w:rPr>
        <w:t>escription of status of control measures</w:t>
      </w:r>
    </w:p>
    <w:p w14:paraId="065A96BC" w14:textId="77777777" w:rsidR="00440C98" w:rsidRPr="00474CCA" w:rsidRDefault="00440C98" w:rsidP="00440C98">
      <w:pPr>
        <w:numPr>
          <w:ilvl w:val="0"/>
          <w:numId w:val="10"/>
        </w:numPr>
        <w:rPr>
          <w:szCs w:val="24"/>
        </w:rPr>
      </w:pPr>
      <w:r>
        <w:rPr>
          <w:szCs w:val="24"/>
        </w:rPr>
        <w:t>Summary of emission reductions</w:t>
      </w:r>
    </w:p>
    <w:p w14:paraId="5C556B2F" w14:textId="77777777" w:rsidR="00440C98" w:rsidRDefault="00440C98" w:rsidP="00440C98">
      <w:pPr>
        <w:numPr>
          <w:ilvl w:val="0"/>
          <w:numId w:val="10"/>
        </w:numPr>
        <w:rPr>
          <w:szCs w:val="24"/>
        </w:rPr>
      </w:pPr>
      <w:r>
        <w:rPr>
          <w:szCs w:val="24"/>
        </w:rPr>
        <w:t>Calculat</w:t>
      </w:r>
      <w:r w:rsidR="009942C3">
        <w:rPr>
          <w:szCs w:val="24"/>
        </w:rPr>
        <w:t>ion of</w:t>
      </w:r>
      <w:r>
        <w:rPr>
          <w:szCs w:val="24"/>
        </w:rPr>
        <w:t xml:space="preserve"> visibility conditions and changes</w:t>
      </w:r>
    </w:p>
    <w:p w14:paraId="53FDCF74" w14:textId="77777777" w:rsidR="00440C98" w:rsidRDefault="009942C3" w:rsidP="00440C98">
      <w:pPr>
        <w:numPr>
          <w:ilvl w:val="0"/>
          <w:numId w:val="10"/>
        </w:numPr>
        <w:rPr>
          <w:szCs w:val="24"/>
        </w:rPr>
      </w:pPr>
      <w:r>
        <w:rPr>
          <w:szCs w:val="24"/>
        </w:rPr>
        <w:t>Calculation of</w:t>
      </w:r>
      <w:r w:rsidR="00440C98">
        <w:rPr>
          <w:szCs w:val="24"/>
        </w:rPr>
        <w:t xml:space="preserve"> 5 year progress</w:t>
      </w:r>
    </w:p>
    <w:p w14:paraId="4B0C65C3" w14:textId="77777777" w:rsidR="00440C98" w:rsidRPr="00474CCA" w:rsidRDefault="00440C98" w:rsidP="00440C98">
      <w:pPr>
        <w:numPr>
          <w:ilvl w:val="0"/>
          <w:numId w:val="10"/>
        </w:numPr>
        <w:rPr>
          <w:szCs w:val="24"/>
        </w:rPr>
      </w:pPr>
      <w:r>
        <w:rPr>
          <w:szCs w:val="24"/>
        </w:rPr>
        <w:t xml:space="preserve">Assessment of contributing emissions </w:t>
      </w:r>
    </w:p>
    <w:p w14:paraId="35A8D4C3" w14:textId="77777777" w:rsidR="00440C98" w:rsidRPr="00474CCA" w:rsidRDefault="00440C98" w:rsidP="00440C98">
      <w:pPr>
        <w:numPr>
          <w:ilvl w:val="0"/>
          <w:numId w:val="10"/>
        </w:numPr>
        <w:rPr>
          <w:szCs w:val="24"/>
        </w:rPr>
      </w:pPr>
      <w:r>
        <w:rPr>
          <w:szCs w:val="24"/>
        </w:rPr>
        <w:t xml:space="preserve">Assessment of </w:t>
      </w:r>
      <w:r w:rsidRPr="00474CCA">
        <w:rPr>
          <w:szCs w:val="24"/>
        </w:rPr>
        <w:t xml:space="preserve">reasonable progress goals </w:t>
      </w:r>
    </w:p>
    <w:p w14:paraId="28F71E66" w14:textId="77777777" w:rsidR="00440C98" w:rsidRDefault="00440C98" w:rsidP="00440C98">
      <w:pPr>
        <w:numPr>
          <w:ilvl w:val="0"/>
          <w:numId w:val="10"/>
        </w:numPr>
        <w:rPr>
          <w:szCs w:val="24"/>
        </w:rPr>
      </w:pPr>
      <w:r>
        <w:rPr>
          <w:szCs w:val="24"/>
        </w:rPr>
        <w:t>Review</w:t>
      </w:r>
      <w:r w:rsidRPr="00474CCA">
        <w:rPr>
          <w:szCs w:val="24"/>
        </w:rPr>
        <w:t xml:space="preserve"> monitoring strategy</w:t>
      </w:r>
      <w:r>
        <w:rPr>
          <w:szCs w:val="24"/>
        </w:rPr>
        <w:t xml:space="preserve"> and note changes</w:t>
      </w:r>
    </w:p>
    <w:p w14:paraId="2B55F590" w14:textId="77777777" w:rsidR="00440C98" w:rsidRDefault="00440C98" w:rsidP="00440C98">
      <w:pPr>
        <w:numPr>
          <w:ilvl w:val="0"/>
          <w:numId w:val="10"/>
        </w:numPr>
        <w:rPr>
          <w:szCs w:val="24"/>
        </w:rPr>
      </w:pPr>
      <w:r>
        <w:rPr>
          <w:szCs w:val="24"/>
        </w:rPr>
        <w:t>Submit 5 year progress report</w:t>
      </w:r>
    </w:p>
    <w:p w14:paraId="1BBA6C3B" w14:textId="77777777" w:rsidR="00440C98" w:rsidRDefault="00440C98" w:rsidP="00440C98">
      <w:pPr>
        <w:numPr>
          <w:ilvl w:val="0"/>
          <w:numId w:val="10"/>
        </w:numPr>
        <w:rPr>
          <w:szCs w:val="24"/>
        </w:rPr>
      </w:pPr>
      <w:r>
        <w:rPr>
          <w:szCs w:val="24"/>
        </w:rPr>
        <w:t>Determine degree of visibility improvement</w:t>
      </w:r>
    </w:p>
    <w:p w14:paraId="59D6E1E2" w14:textId="77777777" w:rsidR="00440C98" w:rsidRDefault="00440C98" w:rsidP="00440C98">
      <w:pPr>
        <w:numPr>
          <w:ilvl w:val="0"/>
          <w:numId w:val="10"/>
        </w:numPr>
        <w:rPr>
          <w:szCs w:val="24"/>
        </w:rPr>
      </w:pPr>
      <w:r>
        <w:rPr>
          <w:szCs w:val="24"/>
        </w:rPr>
        <w:t>Consult with FLMs</w:t>
      </w:r>
    </w:p>
    <w:p w14:paraId="23A47BC3" w14:textId="77777777" w:rsidR="00C60FBD" w:rsidRPr="00474CCA" w:rsidRDefault="00C60FBD" w:rsidP="00440C98">
      <w:pPr>
        <w:numPr>
          <w:ilvl w:val="0"/>
          <w:numId w:val="10"/>
        </w:numPr>
        <w:rPr>
          <w:szCs w:val="24"/>
        </w:rPr>
      </w:pPr>
      <w:r>
        <w:rPr>
          <w:szCs w:val="24"/>
        </w:rPr>
        <w:t>Interstate consultation</w:t>
      </w:r>
      <w:r w:rsidR="004C6E1E">
        <w:rPr>
          <w:szCs w:val="24"/>
        </w:rPr>
        <w:t xml:space="preserve"> with states</w:t>
      </w:r>
    </w:p>
    <w:p w14:paraId="782CA773" w14:textId="77777777" w:rsidR="00440C98" w:rsidRPr="00474CCA" w:rsidRDefault="00440C98" w:rsidP="00440C98">
      <w:pPr>
        <w:rPr>
          <w:szCs w:val="24"/>
        </w:rPr>
      </w:pPr>
    </w:p>
    <w:p w14:paraId="6420EF25" w14:textId="1C588A25" w:rsidR="00440C98" w:rsidRDefault="00440C98" w:rsidP="00440C98">
      <w:pPr>
        <w:rPr>
          <w:szCs w:val="24"/>
        </w:rPr>
      </w:pPr>
      <w:r>
        <w:rPr>
          <w:szCs w:val="24"/>
        </w:rPr>
        <w:t xml:space="preserve">The progress report must be in the form of </w:t>
      </w:r>
      <w:r w:rsidR="00532317">
        <w:rPr>
          <w:szCs w:val="24"/>
        </w:rPr>
        <w:t xml:space="preserve">an </w:t>
      </w:r>
      <w:r>
        <w:rPr>
          <w:szCs w:val="24"/>
        </w:rPr>
        <w:t>implementation plan revision that compl</w:t>
      </w:r>
      <w:r w:rsidR="00532317">
        <w:rPr>
          <w:szCs w:val="24"/>
        </w:rPr>
        <w:t>ies</w:t>
      </w:r>
      <w:r>
        <w:rPr>
          <w:szCs w:val="24"/>
        </w:rPr>
        <w:t xml:space="preserve"> with procedural requirements of 40 CFR 51.102 and 40 CFR 51.103.</w:t>
      </w:r>
      <w:r w:rsidRPr="00F53D72">
        <w:rPr>
          <w:szCs w:val="24"/>
        </w:rPr>
        <w:t xml:space="preserve"> </w:t>
      </w:r>
      <w:r w:rsidR="00E20CF8">
        <w:rPr>
          <w:szCs w:val="24"/>
        </w:rPr>
        <w:t>For most states, t</w:t>
      </w:r>
      <w:r w:rsidRPr="00F53D72">
        <w:rPr>
          <w:szCs w:val="24"/>
        </w:rPr>
        <w:t xml:space="preserve">he </w:t>
      </w:r>
      <w:r w:rsidR="0019097C">
        <w:rPr>
          <w:szCs w:val="24"/>
        </w:rPr>
        <w:t xml:space="preserve">report </w:t>
      </w:r>
      <w:r w:rsidR="00532317">
        <w:rPr>
          <w:szCs w:val="24"/>
        </w:rPr>
        <w:t>is</w:t>
      </w:r>
      <w:r w:rsidR="0019097C">
        <w:rPr>
          <w:szCs w:val="24"/>
        </w:rPr>
        <w:t xml:space="preserve"> due</w:t>
      </w:r>
      <w:r w:rsidRPr="00F53D72">
        <w:rPr>
          <w:szCs w:val="24"/>
        </w:rPr>
        <w:t xml:space="preserve"> </w:t>
      </w:r>
      <w:r w:rsidR="004C6E1E">
        <w:rPr>
          <w:szCs w:val="24"/>
        </w:rPr>
        <w:t>five</w:t>
      </w:r>
      <w:r w:rsidR="004C6E1E" w:rsidRPr="00F53D72">
        <w:rPr>
          <w:szCs w:val="24"/>
        </w:rPr>
        <w:t xml:space="preserve"> </w:t>
      </w:r>
      <w:r w:rsidRPr="00F53D72">
        <w:rPr>
          <w:szCs w:val="24"/>
        </w:rPr>
        <w:t xml:space="preserve">years after the initial </w:t>
      </w:r>
      <w:r>
        <w:rPr>
          <w:szCs w:val="24"/>
        </w:rPr>
        <w:t>r</w:t>
      </w:r>
      <w:r w:rsidRPr="00F53D72">
        <w:rPr>
          <w:szCs w:val="24"/>
        </w:rPr>
        <w:t xml:space="preserve">egional </w:t>
      </w:r>
      <w:r>
        <w:rPr>
          <w:szCs w:val="24"/>
        </w:rPr>
        <w:t>h</w:t>
      </w:r>
      <w:r w:rsidRPr="00F53D72">
        <w:rPr>
          <w:szCs w:val="24"/>
        </w:rPr>
        <w:t xml:space="preserve">aze </w:t>
      </w:r>
      <w:r>
        <w:rPr>
          <w:szCs w:val="24"/>
        </w:rPr>
        <w:t xml:space="preserve">plan </w:t>
      </w:r>
      <w:r w:rsidRPr="00F53D72">
        <w:rPr>
          <w:szCs w:val="24"/>
        </w:rPr>
        <w:t>submission.</w:t>
      </w:r>
    </w:p>
    <w:p w14:paraId="763DB801" w14:textId="77777777" w:rsidR="007623CD" w:rsidRDefault="007623CD"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56485E2" w14:textId="4B534528" w:rsidR="00F56E42" w:rsidRDefault="00F56E42" w:rsidP="00F56E42">
      <w:pPr>
        <w:autoSpaceDE w:val="0"/>
        <w:autoSpaceDN w:val="0"/>
        <w:adjustRightInd w:val="0"/>
        <w:rPr>
          <w:b/>
          <w:bCs/>
          <w:szCs w:val="24"/>
        </w:rPr>
      </w:pPr>
      <w:r>
        <w:rPr>
          <w:b/>
          <w:bCs/>
          <w:szCs w:val="24"/>
        </w:rPr>
        <w:lastRenderedPageBreak/>
        <w:t>Requirements for Regional Haze Periodic Comprehensive SIP Revision</w:t>
      </w:r>
    </w:p>
    <w:p w14:paraId="24088104" w14:textId="39DA7E25" w:rsidR="00F56E42" w:rsidRDefault="00F56E42" w:rsidP="00F56E42">
      <w:pPr>
        <w:pStyle w:val="ListParagraph"/>
        <w:numPr>
          <w:ilvl w:val="0"/>
          <w:numId w:val="18"/>
        </w:numPr>
        <w:autoSpaceDE w:val="0"/>
        <w:autoSpaceDN w:val="0"/>
        <w:adjustRightInd w:val="0"/>
        <w:rPr>
          <w:szCs w:val="24"/>
        </w:rPr>
      </w:pPr>
      <w:r>
        <w:rPr>
          <w:szCs w:val="24"/>
        </w:rPr>
        <w:t>Affirmation of</w:t>
      </w:r>
      <w:r w:rsidR="009E0AFB">
        <w:rPr>
          <w:szCs w:val="24"/>
        </w:rPr>
        <w:t>, and</w:t>
      </w:r>
      <w:r>
        <w:rPr>
          <w:szCs w:val="24"/>
        </w:rPr>
        <w:t xml:space="preserve"> revision </w:t>
      </w:r>
      <w:r w:rsidR="009E0AFB">
        <w:rPr>
          <w:szCs w:val="24"/>
        </w:rPr>
        <w:t>to,</w:t>
      </w:r>
      <w:r>
        <w:rPr>
          <w:szCs w:val="24"/>
        </w:rPr>
        <w:t xml:space="preserve"> reasonable progress goals</w:t>
      </w:r>
      <w:r w:rsidR="009E0AFB">
        <w:rPr>
          <w:szCs w:val="24"/>
        </w:rPr>
        <w:t>, including determination of reasonableness of any additional measures that could be adopted to achieve the degree of visibility improvement projected by the analysis in the original SIP</w:t>
      </w:r>
    </w:p>
    <w:p w14:paraId="2EF89DF6" w14:textId="17CA5BDA" w:rsidR="00F56E42" w:rsidRPr="00F56E42" w:rsidRDefault="00F56E42" w:rsidP="00F56E42">
      <w:pPr>
        <w:pStyle w:val="ListParagraph"/>
        <w:numPr>
          <w:ilvl w:val="0"/>
          <w:numId w:val="18"/>
        </w:numPr>
        <w:autoSpaceDE w:val="0"/>
        <w:autoSpaceDN w:val="0"/>
        <w:adjustRightInd w:val="0"/>
        <w:rPr>
          <w:szCs w:val="24"/>
        </w:rPr>
      </w:pPr>
      <w:r w:rsidRPr="00F56E42">
        <w:rPr>
          <w:szCs w:val="24"/>
        </w:rPr>
        <w:t xml:space="preserve">Calculate </w:t>
      </w:r>
      <w:r>
        <w:rPr>
          <w:szCs w:val="24"/>
        </w:rPr>
        <w:t xml:space="preserve">baseline and </w:t>
      </w:r>
      <w:r w:rsidRPr="00F56E42">
        <w:rPr>
          <w:szCs w:val="24"/>
        </w:rPr>
        <w:t>natural visibility conditions</w:t>
      </w:r>
    </w:p>
    <w:p w14:paraId="49326C2C" w14:textId="2E6CB3BE" w:rsidR="00F56E42" w:rsidRDefault="00F56E42" w:rsidP="00F56E42">
      <w:pPr>
        <w:pStyle w:val="ListParagraph"/>
        <w:numPr>
          <w:ilvl w:val="0"/>
          <w:numId w:val="18"/>
        </w:numPr>
        <w:autoSpaceDE w:val="0"/>
        <w:autoSpaceDN w:val="0"/>
        <w:adjustRightInd w:val="0"/>
        <w:rPr>
          <w:szCs w:val="24"/>
        </w:rPr>
      </w:pPr>
      <w:r>
        <w:rPr>
          <w:szCs w:val="24"/>
        </w:rPr>
        <w:t>Address current visibility conditions and actual progress made toward natural conditions</w:t>
      </w:r>
    </w:p>
    <w:p w14:paraId="5FA771F9" w14:textId="4E1248C3" w:rsidR="00F56E42" w:rsidRDefault="00F56E42" w:rsidP="00F56E42">
      <w:pPr>
        <w:pStyle w:val="ListParagraph"/>
        <w:numPr>
          <w:ilvl w:val="0"/>
          <w:numId w:val="18"/>
        </w:numPr>
        <w:autoSpaceDE w:val="0"/>
        <w:autoSpaceDN w:val="0"/>
        <w:adjustRightInd w:val="0"/>
        <w:rPr>
          <w:szCs w:val="24"/>
        </w:rPr>
      </w:pPr>
      <w:r w:rsidRPr="00F56E42">
        <w:rPr>
          <w:szCs w:val="24"/>
        </w:rPr>
        <w:t>Conduct 20</w:t>
      </w:r>
      <w:r>
        <w:rPr>
          <w:szCs w:val="24"/>
        </w:rPr>
        <w:t>2</w:t>
      </w:r>
      <w:r w:rsidRPr="00F56E42">
        <w:rPr>
          <w:szCs w:val="24"/>
        </w:rPr>
        <w:t>8 modeling</w:t>
      </w:r>
    </w:p>
    <w:p w14:paraId="6EB37396" w14:textId="538F38BD" w:rsidR="00F56E42" w:rsidRDefault="00F56E42" w:rsidP="00F56E42">
      <w:pPr>
        <w:pStyle w:val="ListParagraph"/>
        <w:numPr>
          <w:ilvl w:val="0"/>
          <w:numId w:val="18"/>
        </w:numPr>
        <w:autoSpaceDE w:val="0"/>
        <w:autoSpaceDN w:val="0"/>
        <w:adjustRightInd w:val="0"/>
        <w:rPr>
          <w:szCs w:val="24"/>
        </w:rPr>
      </w:pPr>
      <w:r>
        <w:rPr>
          <w:szCs w:val="24"/>
        </w:rPr>
        <w:t>Evaluate effectiveness of, and re-d</w:t>
      </w:r>
      <w:r w:rsidRPr="00F56E42">
        <w:rPr>
          <w:szCs w:val="24"/>
        </w:rPr>
        <w:t>evelop</w:t>
      </w:r>
      <w:r>
        <w:rPr>
          <w:szCs w:val="24"/>
        </w:rPr>
        <w:t>,</w:t>
      </w:r>
      <w:r w:rsidRPr="00F56E42">
        <w:rPr>
          <w:szCs w:val="24"/>
        </w:rPr>
        <w:t xml:space="preserve"> long term strategies</w:t>
      </w:r>
    </w:p>
    <w:p w14:paraId="570A747B" w14:textId="75663601" w:rsidR="00F56E42" w:rsidRDefault="00F56E42" w:rsidP="00F56E42">
      <w:pPr>
        <w:pStyle w:val="ListParagraph"/>
        <w:numPr>
          <w:ilvl w:val="0"/>
          <w:numId w:val="18"/>
        </w:numPr>
        <w:autoSpaceDE w:val="0"/>
        <w:autoSpaceDN w:val="0"/>
        <w:adjustRightInd w:val="0"/>
        <w:rPr>
          <w:szCs w:val="24"/>
        </w:rPr>
      </w:pPr>
      <w:r w:rsidRPr="00F56E42">
        <w:rPr>
          <w:szCs w:val="24"/>
        </w:rPr>
        <w:t>Submit monitoring strategy</w:t>
      </w:r>
    </w:p>
    <w:p w14:paraId="6D32AF95" w14:textId="77777777" w:rsidR="00F56E42" w:rsidRPr="00F56E42" w:rsidRDefault="00F56E42" w:rsidP="00F56E42">
      <w:pPr>
        <w:autoSpaceDE w:val="0"/>
        <w:autoSpaceDN w:val="0"/>
        <w:adjustRightInd w:val="0"/>
        <w:ind w:left="360"/>
        <w:rPr>
          <w:szCs w:val="24"/>
        </w:rPr>
      </w:pPr>
    </w:p>
    <w:p w14:paraId="61194147" w14:textId="0E5525AF" w:rsidR="008869EA" w:rsidRDefault="00F56E42" w:rsidP="00F56E42">
      <w:pPr>
        <w:autoSpaceDE w:val="0"/>
        <w:autoSpaceDN w:val="0"/>
        <w:adjustRightInd w:val="0"/>
        <w:rPr>
          <w:b/>
          <w:color w:val="000000"/>
        </w:rPr>
      </w:pPr>
      <w:r>
        <w:rPr>
          <w:szCs w:val="24"/>
        </w:rPr>
        <w:t>The States are working to prepare and submit periodic comprehensive SIP revisions by the July 2018 deadline.</w:t>
      </w:r>
      <w:r>
        <w:rPr>
          <w:b/>
          <w:color w:val="000000"/>
        </w:rPr>
        <w:t xml:space="preserve"> </w:t>
      </w:r>
      <w:r w:rsidR="008869EA">
        <w:rPr>
          <w:b/>
          <w:color w:val="000000"/>
        </w:rPr>
        <w:br w:type="page"/>
      </w:r>
    </w:p>
    <w:p w14:paraId="20EA34C9"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Pr>
          <w:noProof/>
        </w:rPr>
        <w:lastRenderedPageBreak/>
        <mc:AlternateContent>
          <mc:Choice Requires="wps">
            <w:drawing>
              <wp:anchor distT="152400" distB="152400" distL="152400" distR="152400" simplePos="0" relativeHeight="251637248" behindDoc="0" locked="0" layoutInCell="1" allowOverlap="1" wp14:anchorId="78E015C1" wp14:editId="47AF814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9ADF" w14:textId="77777777" w:rsidR="003B31B5" w:rsidRDefault="003B31B5"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15C1" id="Text Box 31" o:spid="_x0000_s1055" type="#_x0000_t202" style="position:absolute;margin-left:-179.25pt;margin-top:-41.25pt;width:499.2pt;height:41.15pt;z-index:251637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zmtwIAALs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htpFGHHSQ40e6V6jO7FHM9/kZxxUBmYPAxjqPZyDreWqhntRfVWIi2VL+IbeSinGlpIa4rMv3bOn&#10;E44yIOvxg6jBD9lqYYH2jexN8iAdCNChTk+n2phYKjiMZ7M0CeGqgrsoCGIvMsG5JDu+HqTS76jo&#10;kVnkWELtLTrZ3Ss9mR5NjDMuStZ1tv4dvzgAzOkEfMNTc2eisOX8kXrpKlkloRMG8coJvaJwbstl&#10;6MSlP4+KWbFcFv5P49cPs5bVNeXGzVFafvhnpTuIfBLFSVxKdKw2cCYkJTfrZSfRjoC0S/sdEnJm&#10;5l6GYfMFXF5Q8oPQuwtSp4yTuROWYeSkcy9xPD+9S2MvTMOivKR0zzj9d0pozHEaBdEkpt9y8+z3&#10;mhvJeqZheHSsz3FyMiKZkeCK17a0mrBuWp+lwoT/nAoo97HQVrBGo5Na9X69t70RpMdGWIv6CSQs&#10;BSgMxAiTDxatkN8xGmGK5Fh92xJJMerec2gDM3KOC2kX8xjGFkbr8w3hFUDkWGM0LZd6GlHbQbJN&#10;Cx6mhuPiFlqmYVbNpremaICK2cCEsKQO08yMoPO9tXqeuYtfAAAA//8DAFBLAwQUAAYACAAAACEA&#10;x3gasOAAAAAKAQAADwAAAGRycy9kb3ducmV2LnhtbEyPwU7DMBBE70j8g7VIXFDr4JCShjgVQtAD&#10;6qWFD3DjJYmI11HstIGvZznBbXZnNPu23MyuFyccQ+dJw+0yAYFUe9tRo+H97WWRgwjRkDW9J9Tw&#10;hQE21eVFaQrrz7TH0yE2gksoFEZDG+NQSBnqFp0JSz8gsffhR2cij2Mj7WjOXO56qZJkJZ3piC+0&#10;ZsCnFuvPw+Q0dPd3yaua0n2zvbHPdfa9S9V2p/X11fz4ACLiHP/C8IvP6FAx09FPZIPoNSzSLM84&#10;yypXLDiyStdrEEfeKJBVKf+/UP0AAAD//wMAUEsBAi0AFAAGAAgAAAAhALaDOJL+AAAA4QEAABMA&#10;AAAAAAAAAAAAAAAAAAAAAFtDb250ZW50X1R5cGVzXS54bWxQSwECLQAUAAYACAAAACEAOP0h/9YA&#10;AACUAQAACwAAAAAAAAAAAAAAAAAvAQAAX3JlbHMvLnJlbHNQSwECLQAUAAYACAAAACEAEGdM5rcC&#10;AAC7BQAADgAAAAAAAAAAAAAAAAAuAgAAZHJzL2Uyb0RvYy54bWxQSwECLQAUAAYACAAAACEAx3ga&#10;sOAAAAAKAQAADwAAAAAAAAAAAAAAAAARBQAAZHJzL2Rvd25yZXYueG1sUEsFBgAAAAAEAAQA8wAA&#10;AB4GAAAAAA==&#10;" filled="f" stroked="f">
                <v:textbox inset="0,0,6pt,6pt">
                  <w:txbxContent>
                    <w:p w14:paraId="1BA89ADF" w14:textId="77777777" w:rsidR="003B31B5" w:rsidRDefault="003B31B5"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14:paraId="53F7BD63" w14:textId="57926268" w:rsidR="00E11C01" w:rsidRPr="00E11C01" w:rsidRDefault="006A7DE2" w:rsidP="00E11C01">
      <w:pPr>
        <w:rPr>
          <w:b/>
          <w:szCs w:val="24"/>
          <w:lang w:val="en-CA"/>
        </w:rPr>
      </w:pPr>
      <w:r>
        <w:rPr>
          <w:noProof/>
        </w:rPr>
        <mc:AlternateContent>
          <mc:Choice Requires="wps">
            <w:drawing>
              <wp:anchor distT="0" distB="0" distL="114300" distR="114300" simplePos="0" relativeHeight="251650560" behindDoc="0" locked="0" layoutInCell="1" allowOverlap="1" wp14:anchorId="32FE6312" wp14:editId="642B75D0">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1DE9" w14:textId="77777777" w:rsidR="003B31B5" w:rsidRPr="00AC4859" w:rsidRDefault="003B31B5" w:rsidP="00AC4859">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6312" id="Text Box 99" o:spid="_x0000_s1056" type="#_x0000_t202" style="position:absolute;margin-left:-180pt;margin-top:1.6pt;width:112.3pt;height:33.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VGuAIAALsFAAAOAAAAZHJzL2Uyb0RvYy54bWysVNtu2zAMfR+wfxD07voS5WIjTtHG8TCg&#10;uwDtPkCx5ViYLXmSErsb9u+j5CRNWwwYtvnBoCTq8JA84vJ6aBt0YEpzKVIcXgUYMVHIkotdir88&#10;5N4CI22oKGkjBUvxI9P4evX2zbLvEhbJWjYlUwhAhE76LsW1MV3i+7qoWUv1leyYgMNKqpYaWKqd&#10;XyraA3rb+FEQzPxeqrJTsmBaw242HuKVw68qVphPVaWZQU2KgZtxf+X+W/v3V0ua7BTtal4cadC/&#10;YNFSLiDoGSqjhqK94q+gWl4oqWVlrgrZ+rKqeMFcDpBNGLzI5r6mHXO5QHF0dy6T/n+wxcfDZ4V4&#10;Cb0jGAnaQo8e2GDQrRxQHNv69J1OwO2+A0czwD74ulx1dyeLrxoJua6p2LEbpWRfM1oCv9De9C+u&#10;jjjagmz7D7KEOHRvpAMaKtXa4kE5EKBDnx7PvbFcChuSRLMohKMCzkgYzydTF4Imp9ud0uYdky2y&#10;RooV9N6h08OdNpYNTU4uNpiQOW8a1/9GPNsAx3EHYsNVe2ZZuHb+iIN4s9gsiAd8Nh4Jssy7ydfE&#10;m+XhfJpNsvU6C3/auCFJal6WTNgwJ2mF5M9adxT5KIqzuLRseGnhLCWtdtt1o9CBgrRz9x0LcuHm&#10;P6fhigC5vEgpjEhwG8VePlvMPZKTqRfPg4UXhPFtPAtITLL8eUp3XLB/Twn1KY6n0XQU029zC9z3&#10;OjeatNzA8Gh4m+LF2YkmVoIbUbrWGsqb0b4ohaX/VApo96nRTrBWo6NazbAd3NuYuEFh1byV5SNI&#10;WElQGIgRJh8YtVTfMephiqRYf9tTxTBq3gt4BnbknAzljDgkBHa3bkGm8wgWVBQAkWJzMtdmHFH7&#10;TvFdDRHGByfkDTyZijs1P7E5PjSYEC6p4zSzI+hy7byeZu7qFwAAAP//AwBQSwMEFAAGAAgAAAAh&#10;AIQ4TuPjAAAACgEAAA8AAABkcnMvZG93bnJldi54bWxMj09Lw0AUxO+C32F5grd0024NNualFP+A&#10;FIq0lqK3TfaZhGR3Q3abxm/vetLjMMPMb7L1pDs20uAaaxDmsxgYmdKqxlQIx/eX6B6Y89Io2VlD&#10;CN/kYJ1fX2UyVfZi9jQefMVCiXGpRKi971POXVmTlm5mezLB+7KDlj7IoeJqkJdQrju+iOOEa9mY&#10;sFDLnh5rKtvDWSNsxNPY0na3fNutxOfHfvt8Kl5bxNubafMAzNPk/8Lwix/QIQ9MhT0b5ViHEIkk&#10;Dmc8glgAC4FoLu6WwAqEZCWA5xn/fyH/AQAA//8DAFBLAQItABQABgAIAAAAIQC2gziS/gAAAOEB&#10;AAATAAAAAAAAAAAAAAAAAAAAAABbQ29udGVudF9UeXBlc10ueG1sUEsBAi0AFAAGAAgAAAAhADj9&#10;If/WAAAAlAEAAAsAAAAAAAAAAAAAAAAALwEAAF9yZWxzLy5yZWxzUEsBAi0AFAAGAAgAAAAhAKgO&#10;xUa4AgAAuwUAAA4AAAAAAAAAAAAAAAAALgIAAGRycy9lMm9Eb2MueG1sUEsBAi0AFAAGAAgAAAAh&#10;AIQ4TuPjAAAACgEAAA8AAAAAAAAAAAAAAAAAEgUAAGRycy9kb3ducmV2LnhtbFBLBQYAAAAABAAE&#10;APMAAAAiBgAAAAA=&#10;" filled="f" stroked="f">
                <v:textbox inset="0,0">
                  <w:txbxContent>
                    <w:p w14:paraId="6D1C1DE9" w14:textId="77777777" w:rsidR="003B31B5" w:rsidRPr="00AC4859" w:rsidRDefault="003B31B5" w:rsidP="00AC4859">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00C81331">
        <w:rPr>
          <w:b/>
          <w:szCs w:val="24"/>
        </w:rPr>
        <w:t xml:space="preserve">EPA. </w:t>
      </w:r>
      <w:r w:rsidR="00D96172">
        <w:rPr>
          <w:szCs w:val="24"/>
        </w:rPr>
        <w:t xml:space="preserve">Each EPA regional office is responsible for reviewing and approving the </w:t>
      </w:r>
      <w:r w:rsidR="004A78B8">
        <w:rPr>
          <w:szCs w:val="24"/>
        </w:rPr>
        <w:t xml:space="preserve">periodic comprehensive </w:t>
      </w:r>
      <w:r w:rsidR="00D96172">
        <w:rPr>
          <w:szCs w:val="24"/>
        </w:rPr>
        <w:t>SIP</w:t>
      </w:r>
      <w:r w:rsidR="004A78B8">
        <w:rPr>
          <w:szCs w:val="24"/>
        </w:rPr>
        <w:t xml:space="preserve"> revision</w:t>
      </w:r>
      <w:r w:rsidR="00D96172">
        <w:rPr>
          <w:szCs w:val="24"/>
        </w:rPr>
        <w:t xml:space="preserve">s and </w:t>
      </w:r>
      <w:r w:rsidR="004A78B8">
        <w:rPr>
          <w:szCs w:val="24"/>
        </w:rPr>
        <w:t>progress reports</w:t>
      </w:r>
      <w:r w:rsidR="00D96172">
        <w:rPr>
          <w:szCs w:val="24"/>
        </w:rPr>
        <w:t xml:space="preserve">. For this ICR renewal period, </w:t>
      </w:r>
      <w:r w:rsidR="006601C4">
        <w:rPr>
          <w:szCs w:val="24"/>
        </w:rPr>
        <w:t xml:space="preserve">the </w:t>
      </w:r>
      <w:r w:rsidR="00D96172">
        <w:rPr>
          <w:szCs w:val="24"/>
        </w:rPr>
        <w:t xml:space="preserve">EPA will primarily be reviewing the SIP revisions </w:t>
      </w:r>
      <w:r w:rsidR="004A78B8">
        <w:rPr>
          <w:szCs w:val="24"/>
        </w:rPr>
        <w:t xml:space="preserve">and progress reports </w:t>
      </w:r>
      <w:r w:rsidR="00D96172">
        <w:rPr>
          <w:szCs w:val="24"/>
        </w:rPr>
        <w:t xml:space="preserve">required under </w:t>
      </w:r>
      <w:r w:rsidR="00790777">
        <w:rPr>
          <w:szCs w:val="24"/>
        </w:rPr>
        <w:t>CFR 51.</w:t>
      </w:r>
      <w:r w:rsidR="00D96172">
        <w:rPr>
          <w:szCs w:val="24"/>
        </w:rPr>
        <w:t>308</w:t>
      </w:r>
      <w:r w:rsidR="004A78B8">
        <w:rPr>
          <w:szCs w:val="24"/>
        </w:rPr>
        <w:t xml:space="preserve">(f) and </w:t>
      </w:r>
      <w:r w:rsidR="00D96172">
        <w:rPr>
          <w:szCs w:val="24"/>
        </w:rPr>
        <w:t>(g)</w:t>
      </w:r>
      <w:r w:rsidR="00B1229D">
        <w:rPr>
          <w:szCs w:val="24"/>
        </w:rPr>
        <w:t xml:space="preserve"> and </w:t>
      </w:r>
      <w:r w:rsidR="00790777">
        <w:rPr>
          <w:szCs w:val="24"/>
        </w:rPr>
        <w:t>51.</w:t>
      </w:r>
      <w:r w:rsidR="00B1229D">
        <w:rPr>
          <w:szCs w:val="24"/>
        </w:rPr>
        <w:t>309(d)(10)</w:t>
      </w:r>
      <w:r w:rsidR="00D96172">
        <w:rPr>
          <w:szCs w:val="24"/>
        </w:rPr>
        <w:t xml:space="preserve">. The </w:t>
      </w:r>
      <w:r w:rsidR="000E0649">
        <w:rPr>
          <w:szCs w:val="24"/>
        </w:rPr>
        <w:t xml:space="preserve">ten </w:t>
      </w:r>
      <w:r w:rsidR="00D96172">
        <w:rPr>
          <w:szCs w:val="24"/>
        </w:rPr>
        <w:t xml:space="preserve">EPA regional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E11C01">
        <w:rPr>
          <w:szCs w:val="24"/>
          <w:lang w:val="en-CA"/>
        </w:rPr>
        <w:t xml:space="preserve">Each regional office must address public comments before approving </w:t>
      </w:r>
      <w:r w:rsidR="004A78B8">
        <w:rPr>
          <w:szCs w:val="24"/>
          <w:lang w:val="en-CA"/>
        </w:rPr>
        <w:t>the SIP revisions.</w:t>
      </w:r>
    </w:p>
    <w:p w14:paraId="62296BE9" w14:textId="77777777" w:rsidR="00D96172" w:rsidRDefault="00D96172" w:rsidP="00C81331">
      <w:pPr>
        <w:rPr>
          <w:szCs w:val="24"/>
        </w:rPr>
      </w:pPr>
    </w:p>
    <w:p w14:paraId="6A1DA787" w14:textId="552F41A3" w:rsidR="00D96172" w:rsidRDefault="00D96172" w:rsidP="00C81331">
      <w:pPr>
        <w:rPr>
          <w:szCs w:val="24"/>
        </w:rPr>
      </w:pPr>
      <w:r w:rsidRPr="00E11C01">
        <w:rPr>
          <w:b/>
          <w:szCs w:val="24"/>
        </w:rPr>
        <w:t>FLMs.</w:t>
      </w:r>
      <w:r>
        <w:rPr>
          <w:szCs w:val="24"/>
        </w:rPr>
        <w:t xml:space="preserve"> The FLMs will be reviewing the </w:t>
      </w:r>
      <w:r w:rsidR="000E0649">
        <w:rPr>
          <w:szCs w:val="24"/>
        </w:rPr>
        <w:t>progress report</w:t>
      </w:r>
      <w:r w:rsidR="004A78B8">
        <w:rPr>
          <w:szCs w:val="24"/>
        </w:rPr>
        <w:t>s</w:t>
      </w:r>
      <w:r w:rsidR="004C6E1E">
        <w:rPr>
          <w:szCs w:val="24"/>
        </w:rPr>
        <w:t xml:space="preserve">, the </w:t>
      </w:r>
      <w:r w:rsidR="004A78B8">
        <w:rPr>
          <w:szCs w:val="24"/>
        </w:rPr>
        <w:t>periodic comprehensive</w:t>
      </w:r>
      <w:r w:rsidR="004C6E1E">
        <w:rPr>
          <w:szCs w:val="24"/>
        </w:rPr>
        <w:t xml:space="preserve"> regional haze SIP revisions,</w:t>
      </w:r>
      <w:r>
        <w:rPr>
          <w:szCs w:val="24"/>
        </w:rPr>
        <w:t xml:space="preserve"> and offering comments </w:t>
      </w:r>
      <w:r w:rsidR="000E0649">
        <w:rPr>
          <w:szCs w:val="24"/>
        </w:rPr>
        <w:t>to the states in fulfillment of the requirement</w:t>
      </w:r>
      <w:r w:rsidR="00790777">
        <w:rPr>
          <w:szCs w:val="24"/>
        </w:rPr>
        <w:t xml:space="preserve"> under </w:t>
      </w:r>
      <w:r w:rsidR="004A78B8">
        <w:rPr>
          <w:szCs w:val="24"/>
        </w:rPr>
        <w:t>40</w:t>
      </w:r>
      <w:r w:rsidR="000E0649">
        <w:rPr>
          <w:szCs w:val="24"/>
        </w:rPr>
        <w:t xml:space="preserve"> </w:t>
      </w:r>
      <w:r w:rsidR="00790777">
        <w:rPr>
          <w:szCs w:val="24"/>
        </w:rPr>
        <w:t xml:space="preserve">CFR 51.308(i)(4) </w:t>
      </w:r>
      <w:r w:rsidR="000E0649">
        <w:rPr>
          <w:szCs w:val="24"/>
        </w:rPr>
        <w:t xml:space="preserve">for the states to coordinate their regional haze efforts with the FLMs. </w:t>
      </w:r>
    </w:p>
    <w:p w14:paraId="0EB0D6BD" w14:textId="77777777" w:rsidR="003A5D7B" w:rsidRDefault="003A5D7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12ACB55"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38272" behindDoc="0" locked="0" layoutInCell="1" allowOverlap="1" wp14:anchorId="7253A951" wp14:editId="0E9372D4">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B70F"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3B31B5" w:rsidRDefault="003B31B5">
                            <w:r>
                              <w:rPr>
                                <w:rFonts w:ascii="Arial" w:hAnsi="Arial"/>
                                <w:b/>
                              </w:rPr>
                              <w:tab/>
                              <w:t>Management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A951" id="Text Box 33" o:spid="_x0000_s1057" type="#_x0000_t202" style="position:absolute;margin-left:-180pt;margin-top:1.6pt;width:132.6pt;height:75.65pt;z-index:2516382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TNtQIAALsFAAAOAAAAZHJzL2Uyb0RvYy54bWysVO1umzAU/T9p72D5P+UjhAAqqdoQpknd&#10;h9TuARwwwRrYzHYC3bR337VJ0qTVpGkbP9C1fX3uxzm+1zdj16I9lYoJnmH/ysOI8lJUjG8z/OWx&#10;cGKMlCa8Iq3gNMNPVOGb5ds310Of0kA0oq2oRADCVTr0GW607lPXVWVDO6KuRE85HNZCdkTDUm7d&#10;SpIB0LvWDTwvcgchq16KkioFu/l0iJcWv65pqT/VtaIatRmG3LT9S/vfmL+7vCbpVpK+YeUhDfIX&#10;WXSEcQh6gsqJJmgn2SuojpVSKFHrq1J0rqhrVlJbA1Tjey+qeWhIT20t0BzVn9qk/h9s+XH/WSJW&#10;AXczjDjpgKNHOmp0J0Y0m5n+DL1Kwe2hB0c9wj742lpVfy/KrwpxsWoI39JbKcXQUFJBfr656Z5d&#10;nXCUAdkMH0QFcchOCws01rIzzYN2IEAHnp5O3JhcShMyikMvgKMSzpLIW8znNgRJj7d7qfQ7Kjpk&#10;jAxL4N6ik/290iYbkh5dTDAuCta2lv+WX2yA47QDseGqOTNZWDp/JF6yjtdx6IRBtHZCL8+d22IV&#10;OlHhL+b5LF+tcv+nieuHacOqinIT5igtP/wz6g4in0RxEpcSLasMnElJye1m1Uq0JyDtwn6Hhpy5&#10;uZdp2CZALS9K8oPQuwsSp4jihRMW4dxJFl7seH5yB50OkzAvLku6Z5z+e0loACbnwXwS029r8+z3&#10;ujaSdkzD8GhZl+H45ERSI8E1ryy1mrB2ss9aYdJ/bgXQfSTaCtZodFKrHjejfRszK2ej5o2onkDC&#10;UoDCQIww+cBohPyO0QBTJMPq245IilH7nsMzMCPnaEhrLCIYWxhtzheElwCRYY3RZK70NKJ2vWTb&#10;BiJMD46LW3gyNbNqfs7m8NBgQtiiDtPMjKDztfV6nrnLXwAAAP//AwBQSwMEFAAGAAgAAAAhAJ/I&#10;2SnhAAAACgEAAA8AAABkcnMvZG93bnJldi54bWxMj8tOwzAQRfdI/IM1SGxQ6pBHW0KcCiHoAnXT&#10;wge48ZBExOModtrA1zOsynI0V/eeU25m24sTjr5zpOB+EYNAqp3pqFHw8f4arUH4oMno3hEq+EYP&#10;m+r6qtSFcWfa4+kQGsEl5AutoA1hKKT0dYtW+4UbkPj36UarA59jI82oz1xue5nE8VJa3REvtHrA&#10;5xbrr8NkFXSrLH5LpnTfbO/MS53/7NJku1Pq9mZ+egQRcA6XMPzhMzpUzHR0ExkvegVRuoxZJihI&#10;ExAciB4ydjlyMs9ykFUp/ytUvwAAAP//AwBQSwECLQAUAAYACAAAACEAtoM4kv4AAADhAQAAEwAA&#10;AAAAAAAAAAAAAAAAAAAAW0NvbnRlbnRfVHlwZXNdLnhtbFBLAQItABQABgAIAAAAIQA4/SH/1gAA&#10;AJQBAAALAAAAAAAAAAAAAAAAAC8BAABfcmVscy8ucmVsc1BLAQItABQABgAIAAAAIQCORQTNtQIA&#10;ALsFAAAOAAAAAAAAAAAAAAAAAC4CAABkcnMvZTJvRG9jLnhtbFBLAQItABQABgAIAAAAIQCfyNkp&#10;4QAAAAoBAAAPAAAAAAAAAAAAAAAAAA8FAABkcnMvZG93bnJldi54bWxQSwUGAAAAAAQABADzAAAA&#10;HQYAAAAA&#10;" filled="f" stroked="f">
                <v:textbox inset="0,0,6pt,6pt">
                  <w:txbxContent>
                    <w:p w14:paraId="285FB70F"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3B31B5" w:rsidRDefault="003B31B5">
                      <w:r>
                        <w:rPr>
                          <w:rFonts w:ascii="Arial" w:hAnsi="Arial"/>
                          <w:b/>
                        </w:rPr>
                        <w:tab/>
                        <w:t>Management</w:t>
                      </w:r>
                    </w:p>
                  </w:txbxContent>
                </v:textbox>
                <w10:wrap type="square" side="largest" anchorx="margin"/>
              </v:shape>
            </w:pict>
          </mc:Fallback>
        </mc:AlternateContent>
      </w:r>
      <w:r w:rsidR="008869EA">
        <w:rPr>
          <w:color w:val="000000"/>
        </w:rPr>
        <w:t xml:space="preserve">This section discusses the development of burden estimates and their conversion into costs, which are separated into burden costs and capital and O&amp;M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still remain a cost. The reader should read this section with the following considerations in mind:</w:t>
      </w:r>
    </w:p>
    <w:p w14:paraId="51C737F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2BB18DB" w14:textId="77777777" w:rsidR="008869EA" w:rsidRPr="0043339F"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001E59F2" w:rsidRPr="0043339F">
        <w:rPr>
          <w:szCs w:val="24"/>
        </w:rPr>
        <w:t>20</w:t>
      </w:r>
      <w:r w:rsidRPr="0043339F">
        <w:rPr>
          <w:szCs w:val="24"/>
        </w:rPr>
        <w:t xml:space="preserve"> hours of burden to fully perform a function, then a contractor hired by the source would also take </w:t>
      </w:r>
      <w:r w:rsidR="001E59F2" w:rsidRPr="0043339F">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001E59F2" w:rsidRPr="0043339F">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001636E9" w:rsidRPr="0043339F">
        <w:rPr>
          <w:szCs w:val="24"/>
        </w:rPr>
        <w:t>respondents</w:t>
      </w:r>
      <w:r w:rsidRPr="0043339F">
        <w:rPr>
          <w:szCs w:val="24"/>
        </w:rPr>
        <w:t>.</w:t>
      </w:r>
    </w:p>
    <w:p w14:paraId="3EB57BC0" w14:textId="77777777" w:rsidR="008869EA"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w:t>
      </w:r>
      <w:r w:rsidRPr="0043339F">
        <w:rPr>
          <w:szCs w:val="24"/>
        </w:rPr>
        <w:lastRenderedPageBreak/>
        <w:t>of administration by the source. The methodology for determining cost per hour can be found in greater detail in section 6.2, below.</w:t>
      </w:r>
    </w:p>
    <w:p w14:paraId="535947B2" w14:textId="225525F2" w:rsidR="004C7698" w:rsidRPr="009942C3" w:rsidRDefault="004C7698"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w:t>
      </w:r>
      <w:r w:rsidRPr="007C4490">
        <w:rPr>
          <w:szCs w:val="24"/>
        </w:rPr>
        <w:t xml:space="preserve">This is because the effort for this ICR renewal period, </w:t>
      </w:r>
      <w:r w:rsidR="007C4490" w:rsidRPr="007C4490">
        <w:rPr>
          <w:szCs w:val="24"/>
        </w:rPr>
        <w:t>March</w:t>
      </w:r>
      <w:r w:rsidRPr="007C4490">
        <w:rPr>
          <w:szCs w:val="24"/>
        </w:rPr>
        <w:t xml:space="preserve"> 31, 201</w:t>
      </w:r>
      <w:r w:rsidR="007C4490" w:rsidRPr="007C4490">
        <w:rPr>
          <w:szCs w:val="24"/>
        </w:rPr>
        <w:t>6</w:t>
      </w:r>
      <w:r w:rsidRPr="007C4490">
        <w:rPr>
          <w:szCs w:val="24"/>
        </w:rPr>
        <w:t xml:space="preserve"> through </w:t>
      </w:r>
      <w:r w:rsidR="007C4490" w:rsidRPr="007C4490">
        <w:rPr>
          <w:szCs w:val="24"/>
        </w:rPr>
        <w:t>March</w:t>
      </w:r>
      <w:r w:rsidRPr="007C4490">
        <w:rPr>
          <w:szCs w:val="24"/>
        </w:rPr>
        <w:t xml:space="preserve"> 31, 201</w:t>
      </w:r>
      <w:r w:rsidR="007C4490" w:rsidRPr="007C4490">
        <w:rPr>
          <w:szCs w:val="24"/>
        </w:rPr>
        <w:t>9</w:t>
      </w:r>
      <w:r w:rsidRPr="007C4490">
        <w:rPr>
          <w:szCs w:val="24"/>
        </w:rPr>
        <w:t xml:space="preserve"> mainly involves preparation and</w:t>
      </w:r>
      <w:r>
        <w:rPr>
          <w:szCs w:val="24"/>
        </w:rPr>
        <w:t xml:space="preserve"> review of the </w:t>
      </w:r>
      <w:r w:rsidR="004A78B8">
        <w:rPr>
          <w:szCs w:val="24"/>
        </w:rPr>
        <w:t xml:space="preserve">periodic comprehensive SIP revisions and </w:t>
      </w:r>
      <w:r>
        <w:rPr>
          <w:szCs w:val="24"/>
        </w:rPr>
        <w:t xml:space="preserve">progress reports required under </w:t>
      </w:r>
      <w:r w:rsidR="00426EBF">
        <w:rPr>
          <w:szCs w:val="24"/>
        </w:rPr>
        <w:t>CFR 51.</w:t>
      </w:r>
      <w:r w:rsidRPr="009942C3">
        <w:rPr>
          <w:szCs w:val="24"/>
        </w:rPr>
        <w:t>308</w:t>
      </w:r>
      <w:r w:rsidR="004A78B8">
        <w:rPr>
          <w:szCs w:val="24"/>
        </w:rPr>
        <w:t xml:space="preserve">(f) and </w:t>
      </w:r>
      <w:r w:rsidRPr="009942C3">
        <w:rPr>
          <w:szCs w:val="24"/>
        </w:rPr>
        <w:t xml:space="preserve">(g) </w:t>
      </w:r>
      <w:r w:rsidR="002E7E2C" w:rsidRPr="009942C3">
        <w:rPr>
          <w:szCs w:val="24"/>
        </w:rPr>
        <w:t xml:space="preserve">and </w:t>
      </w:r>
      <w:r w:rsidR="00426EBF">
        <w:rPr>
          <w:szCs w:val="24"/>
        </w:rPr>
        <w:t>51.</w:t>
      </w:r>
      <w:r w:rsidR="002E7E2C" w:rsidRPr="009942C3">
        <w:rPr>
          <w:szCs w:val="24"/>
        </w:rPr>
        <w:t xml:space="preserve">309(d)(10) </w:t>
      </w:r>
      <w:r w:rsidRPr="009942C3">
        <w:rPr>
          <w:szCs w:val="24"/>
        </w:rPr>
        <w:t>of the regional haze rule. Sources, for the most part, will not be involved in preparation of these reports.</w:t>
      </w:r>
    </w:p>
    <w:p w14:paraId="2320546D" w14:textId="77777777" w:rsidR="00790B8B" w:rsidRDefault="00790B8B" w:rsidP="001636E9"/>
    <w:p w14:paraId="0C2BEB90" w14:textId="2D6D673D" w:rsidR="006128DA" w:rsidRPr="0076047E" w:rsidRDefault="006128DA" w:rsidP="006128DA">
      <w:r w:rsidRPr="009942C3">
        <w:t xml:space="preserve">The </w:t>
      </w:r>
      <w:r>
        <w:t>periodic comprehensive SIP revisions</w:t>
      </w:r>
      <w:r w:rsidRPr="009942C3">
        <w:t xml:space="preserve"> prepared by the states </w:t>
      </w:r>
      <w:r>
        <w:t>are</w:t>
      </w:r>
      <w:r w:rsidRPr="009942C3">
        <w:t xml:space="preserve"> due </w:t>
      </w:r>
      <w:r>
        <w:t>by July 31, 2018</w:t>
      </w:r>
      <w:r w:rsidRPr="009942C3">
        <w:t xml:space="preserve">. The </w:t>
      </w:r>
      <w:r>
        <w:t>periodic comprehensive SIP revisions</w:t>
      </w:r>
      <w:r w:rsidRPr="009942C3">
        <w:t xml:space="preserve"> must at a minimum include the following elements</w:t>
      </w:r>
      <w:r w:rsidR="009B13E0">
        <w:t xml:space="preserve"> (similar elements are required for the initial SIPs)</w:t>
      </w:r>
      <w:r w:rsidRPr="0076047E">
        <w:t>:</w:t>
      </w:r>
    </w:p>
    <w:p w14:paraId="5686CB23" w14:textId="77777777" w:rsidR="006128DA" w:rsidRDefault="006128DA" w:rsidP="001636E9"/>
    <w:p w14:paraId="2C3B539D" w14:textId="3210CBC5" w:rsidR="006128DA" w:rsidRDefault="006128DA" w:rsidP="006128DA">
      <w:pPr>
        <w:pStyle w:val="ListParagraph"/>
        <w:numPr>
          <w:ilvl w:val="0"/>
          <w:numId w:val="18"/>
        </w:numPr>
        <w:autoSpaceDE w:val="0"/>
        <w:autoSpaceDN w:val="0"/>
        <w:adjustRightInd w:val="0"/>
        <w:rPr>
          <w:szCs w:val="24"/>
        </w:rPr>
      </w:pPr>
      <w:r>
        <w:rPr>
          <w:szCs w:val="24"/>
        </w:rPr>
        <w:t>A summary of affirmation of, and revision to, reasonable progress goals, including determination of reasonableness of any additional measures that could be adopted to achieve the degree of visibility improvement projected by the analysis in the original SIP</w:t>
      </w:r>
    </w:p>
    <w:p w14:paraId="7B038660" w14:textId="4966103E" w:rsidR="006128DA" w:rsidRPr="00F56E42" w:rsidRDefault="006128DA" w:rsidP="006128DA">
      <w:pPr>
        <w:pStyle w:val="ListParagraph"/>
        <w:numPr>
          <w:ilvl w:val="0"/>
          <w:numId w:val="18"/>
        </w:numPr>
        <w:autoSpaceDE w:val="0"/>
        <w:autoSpaceDN w:val="0"/>
        <w:adjustRightInd w:val="0"/>
        <w:rPr>
          <w:szCs w:val="24"/>
        </w:rPr>
      </w:pPr>
      <w:r>
        <w:rPr>
          <w:szCs w:val="24"/>
        </w:rPr>
        <w:t>A description of</w:t>
      </w:r>
      <w:r w:rsidRPr="00F56E42">
        <w:rPr>
          <w:szCs w:val="24"/>
        </w:rPr>
        <w:t xml:space="preserve"> </w:t>
      </w:r>
      <w:r>
        <w:rPr>
          <w:szCs w:val="24"/>
        </w:rPr>
        <w:t xml:space="preserve">baseline and </w:t>
      </w:r>
      <w:r w:rsidRPr="00F56E42">
        <w:rPr>
          <w:szCs w:val="24"/>
        </w:rPr>
        <w:t>natural visibility conditions</w:t>
      </w:r>
    </w:p>
    <w:p w14:paraId="514707A3" w14:textId="215B41B2" w:rsidR="006128DA" w:rsidRDefault="006128DA" w:rsidP="006128DA">
      <w:pPr>
        <w:pStyle w:val="ListParagraph"/>
        <w:numPr>
          <w:ilvl w:val="0"/>
          <w:numId w:val="18"/>
        </w:numPr>
        <w:autoSpaceDE w:val="0"/>
        <w:autoSpaceDN w:val="0"/>
        <w:adjustRightInd w:val="0"/>
        <w:rPr>
          <w:szCs w:val="24"/>
        </w:rPr>
      </w:pPr>
      <w:r>
        <w:rPr>
          <w:szCs w:val="24"/>
        </w:rPr>
        <w:t>An assessment of current visibility conditions and actual progress made toward natural conditions</w:t>
      </w:r>
    </w:p>
    <w:p w14:paraId="2CFCCE4F" w14:textId="52AE0ACE" w:rsidR="006128DA" w:rsidRDefault="006128DA" w:rsidP="006128DA">
      <w:pPr>
        <w:pStyle w:val="ListParagraph"/>
        <w:numPr>
          <w:ilvl w:val="0"/>
          <w:numId w:val="18"/>
        </w:numPr>
        <w:autoSpaceDE w:val="0"/>
        <w:autoSpaceDN w:val="0"/>
        <w:adjustRightInd w:val="0"/>
        <w:rPr>
          <w:szCs w:val="24"/>
        </w:rPr>
      </w:pPr>
      <w:r>
        <w:rPr>
          <w:szCs w:val="24"/>
        </w:rPr>
        <w:t xml:space="preserve">Details on </w:t>
      </w:r>
      <w:r w:rsidRPr="00F56E42">
        <w:rPr>
          <w:szCs w:val="24"/>
        </w:rPr>
        <w:t>modeling</w:t>
      </w:r>
      <w:r>
        <w:rPr>
          <w:szCs w:val="24"/>
        </w:rPr>
        <w:t xml:space="preserve"> conducted for the 2028 </w:t>
      </w:r>
      <w:r w:rsidR="004E3B36">
        <w:rPr>
          <w:szCs w:val="24"/>
        </w:rPr>
        <w:t>milestone</w:t>
      </w:r>
    </w:p>
    <w:p w14:paraId="79837B39" w14:textId="26E87B15" w:rsidR="006128DA" w:rsidRDefault="006128DA" w:rsidP="006128DA">
      <w:pPr>
        <w:pStyle w:val="ListParagraph"/>
        <w:numPr>
          <w:ilvl w:val="0"/>
          <w:numId w:val="18"/>
        </w:numPr>
        <w:autoSpaceDE w:val="0"/>
        <w:autoSpaceDN w:val="0"/>
        <w:adjustRightInd w:val="0"/>
        <w:rPr>
          <w:szCs w:val="24"/>
        </w:rPr>
      </w:pPr>
      <w:r>
        <w:rPr>
          <w:szCs w:val="24"/>
        </w:rPr>
        <w:t>A summary of the effectiveness of, and re-d</w:t>
      </w:r>
      <w:r w:rsidRPr="00F56E42">
        <w:rPr>
          <w:szCs w:val="24"/>
        </w:rPr>
        <w:t>evelop</w:t>
      </w:r>
      <w:r>
        <w:rPr>
          <w:szCs w:val="24"/>
        </w:rPr>
        <w:t>ment of,</w:t>
      </w:r>
      <w:r w:rsidRPr="00F56E42">
        <w:rPr>
          <w:szCs w:val="24"/>
        </w:rPr>
        <w:t xml:space="preserve"> long term strategies</w:t>
      </w:r>
    </w:p>
    <w:p w14:paraId="441B2155" w14:textId="414BA3DB" w:rsidR="006128DA" w:rsidRDefault="006128DA" w:rsidP="006128DA">
      <w:pPr>
        <w:pStyle w:val="ListParagraph"/>
        <w:numPr>
          <w:ilvl w:val="0"/>
          <w:numId w:val="18"/>
        </w:numPr>
        <w:autoSpaceDE w:val="0"/>
        <w:autoSpaceDN w:val="0"/>
        <w:adjustRightInd w:val="0"/>
        <w:rPr>
          <w:szCs w:val="24"/>
        </w:rPr>
      </w:pPr>
      <w:r>
        <w:rPr>
          <w:szCs w:val="24"/>
        </w:rPr>
        <w:t>A description of the</w:t>
      </w:r>
      <w:r w:rsidRPr="00F56E42">
        <w:rPr>
          <w:szCs w:val="24"/>
        </w:rPr>
        <w:t xml:space="preserve"> monitoring strategy</w:t>
      </w:r>
    </w:p>
    <w:p w14:paraId="03353B94" w14:textId="77777777" w:rsidR="006128DA" w:rsidRPr="009942C3" w:rsidRDefault="006128DA" w:rsidP="001636E9"/>
    <w:p w14:paraId="2A53AE7E" w14:textId="43324AA8" w:rsidR="001636E9" w:rsidRPr="0076047E" w:rsidRDefault="001636E9" w:rsidP="001636E9">
      <w:r w:rsidRPr="009942C3">
        <w:t xml:space="preserve">The </w:t>
      </w:r>
      <w:r w:rsidR="004A78B8">
        <w:t>progress reports</w:t>
      </w:r>
      <w:r w:rsidRPr="009942C3">
        <w:t xml:space="preserve"> prepared by </w:t>
      </w:r>
      <w:r w:rsidR="00790B8B" w:rsidRPr="009942C3">
        <w:t xml:space="preserve">the </w:t>
      </w:r>
      <w:r w:rsidR="000C1EE9" w:rsidRPr="009942C3">
        <w:t>s</w:t>
      </w:r>
      <w:r w:rsidRPr="009942C3">
        <w:t xml:space="preserve">tates </w:t>
      </w:r>
      <w:r w:rsidR="004A78B8">
        <w:t>are</w:t>
      </w:r>
      <w:r w:rsidR="0041026E">
        <w:t xml:space="preserve">, in most cases, </w:t>
      </w:r>
      <w:r w:rsidR="002902A4" w:rsidRPr="009942C3">
        <w:t xml:space="preserve">due five years after the state submits its </w:t>
      </w:r>
      <w:r w:rsidR="00D90C1F" w:rsidRPr="009942C3">
        <w:t xml:space="preserve">comprehensive regional haze </w:t>
      </w:r>
      <w:r w:rsidR="002902A4" w:rsidRPr="009942C3">
        <w:t>SIP</w:t>
      </w:r>
      <w:r w:rsidRPr="009942C3">
        <w:t xml:space="preserve">. The </w:t>
      </w:r>
      <w:r w:rsidR="004A78B8">
        <w:t>progress reports</w:t>
      </w:r>
      <w:r w:rsidRPr="009942C3">
        <w:t xml:space="preserve"> must </w:t>
      </w:r>
      <w:r w:rsidR="00790B8B" w:rsidRPr="009942C3">
        <w:t xml:space="preserve">at a minimum </w:t>
      </w:r>
      <w:r w:rsidRPr="009942C3">
        <w:t>include the following elements</w:t>
      </w:r>
      <w:r w:rsidRPr="0076047E">
        <w:t>:</w:t>
      </w:r>
    </w:p>
    <w:p w14:paraId="6759E9E5" w14:textId="77777777" w:rsidR="001636E9" w:rsidRPr="0076047E" w:rsidRDefault="001636E9" w:rsidP="001636E9"/>
    <w:p w14:paraId="7F6ED306" w14:textId="77777777" w:rsidR="001636E9" w:rsidRPr="0076047E" w:rsidRDefault="00790B8B" w:rsidP="001636E9">
      <w:pPr>
        <w:numPr>
          <w:ilvl w:val="0"/>
          <w:numId w:val="12"/>
        </w:numPr>
      </w:pPr>
      <w:r w:rsidRPr="0076047E">
        <w:t>A description of the status of all measures included in the regional haze implementation plan for achieving reasonable progress.</w:t>
      </w:r>
    </w:p>
    <w:p w14:paraId="59A28F67" w14:textId="77777777" w:rsidR="001636E9" w:rsidRPr="0076047E" w:rsidRDefault="00790B8B" w:rsidP="001636E9">
      <w:pPr>
        <w:numPr>
          <w:ilvl w:val="0"/>
          <w:numId w:val="12"/>
        </w:numPr>
      </w:pPr>
      <w:r w:rsidRPr="0076047E">
        <w:t>A summary of the emissions reductions achieved throughout the state through implementation of the measures.</w:t>
      </w:r>
    </w:p>
    <w:p w14:paraId="4C6456EE" w14:textId="77777777" w:rsidR="001636E9" w:rsidRPr="0076047E" w:rsidRDefault="002902A4" w:rsidP="001636E9">
      <w:pPr>
        <w:numPr>
          <w:ilvl w:val="0"/>
          <w:numId w:val="12"/>
        </w:numPr>
      </w:pPr>
      <w:r>
        <w:t xml:space="preserve">An assessment of </w:t>
      </w:r>
      <w:r w:rsidR="00790B8B" w:rsidRPr="0076047E">
        <w:t>the following visibility conditions and changes for each mandatory Class 1 Federal area within the state</w:t>
      </w:r>
      <w:r w:rsidR="00FD0744" w:rsidRPr="0076047E">
        <w:t xml:space="preserve"> with values for most impaired and least impaired days expressed in terms of 5-year averages of the annual values</w:t>
      </w:r>
      <w:r>
        <w:t>: current visibility conditions for the most impaired and least impaired days; the difference between current visibility conditions for the most impaired and least impaired days and baseline visibility conditions; and the change in visibility impairment for the most impaired and least impaired days over the past 5 years</w:t>
      </w:r>
      <w:r w:rsidR="001636E9" w:rsidRPr="0076047E">
        <w:t>.</w:t>
      </w:r>
    </w:p>
    <w:p w14:paraId="4067D39C" w14:textId="77777777" w:rsidR="00BF0836" w:rsidRPr="0076047E" w:rsidRDefault="001636E9" w:rsidP="001636E9">
      <w:pPr>
        <w:numPr>
          <w:ilvl w:val="0"/>
          <w:numId w:val="12"/>
        </w:numPr>
        <w:tabs>
          <w:tab w:val="left" w:pos="720"/>
        </w:tabs>
        <w:rPr>
          <w:szCs w:val="24"/>
        </w:rPr>
      </w:pPr>
      <w:r w:rsidRPr="0076047E">
        <w:lastRenderedPageBreak/>
        <w:t>A</w:t>
      </w:r>
      <w:r w:rsidR="00FD0744" w:rsidRPr="0076047E">
        <w:t>n analysis tracking the change over the past 5 years in emissions of pollutants contributing to visibility impairment from all sources and activities within the state</w:t>
      </w:r>
      <w:r w:rsidRPr="0076047E">
        <w:t>.</w:t>
      </w:r>
    </w:p>
    <w:p w14:paraId="6A2DD7C5" w14:textId="77777777" w:rsidR="00FD0744" w:rsidRPr="0076047E" w:rsidRDefault="00FD0744" w:rsidP="001636E9">
      <w:pPr>
        <w:numPr>
          <w:ilvl w:val="0"/>
          <w:numId w:val="12"/>
        </w:numPr>
        <w:tabs>
          <w:tab w:val="left" w:pos="720"/>
        </w:tabs>
        <w:rPr>
          <w:szCs w:val="24"/>
        </w:rPr>
      </w:pPr>
      <w:r w:rsidRPr="0076047E">
        <w:t>An assessment of any significant changes in anthropogenic emissions within or outside the state that have occurred over the past 5 years</w:t>
      </w:r>
      <w:r w:rsidR="002902A4">
        <w:t xml:space="preserve"> that have limited or impeded progress in reducing pollutant emissions and improving visibility</w:t>
      </w:r>
      <w:r w:rsidRPr="0076047E">
        <w:t>.</w:t>
      </w:r>
    </w:p>
    <w:p w14:paraId="7BBB8112" w14:textId="2DA27297" w:rsidR="00FD0744" w:rsidRPr="0076047E" w:rsidRDefault="00FD0744" w:rsidP="001636E9">
      <w:pPr>
        <w:numPr>
          <w:ilvl w:val="0"/>
          <w:numId w:val="12"/>
        </w:numPr>
        <w:tabs>
          <w:tab w:val="left" w:pos="720"/>
        </w:tabs>
        <w:rPr>
          <w:szCs w:val="24"/>
        </w:rPr>
      </w:pPr>
      <w:r w:rsidRPr="0076047E">
        <w:t xml:space="preserve">An assessment of whether the current regional haze implementation plan elements and strategies are sufficient to enable the state, or other states with mandatory Class </w:t>
      </w:r>
      <w:r w:rsidR="004225AF">
        <w:t>I</w:t>
      </w:r>
      <w:r w:rsidRPr="0076047E">
        <w:t xml:space="preserve"> Federal areas affected by emissions from the state, to meet all established reasonable progress goals.</w:t>
      </w:r>
    </w:p>
    <w:p w14:paraId="63538DF1" w14:textId="77777777" w:rsidR="001636E9" w:rsidRPr="009942C3" w:rsidRDefault="0076047E" w:rsidP="001636E9">
      <w:pPr>
        <w:numPr>
          <w:ilvl w:val="0"/>
          <w:numId w:val="12"/>
        </w:numPr>
        <w:tabs>
          <w:tab w:val="left" w:pos="720"/>
        </w:tabs>
        <w:rPr>
          <w:szCs w:val="24"/>
        </w:rPr>
      </w:pPr>
      <w:r>
        <w:t>A</w:t>
      </w:r>
      <w:r w:rsidRPr="0076047E">
        <w:t xml:space="preserve"> </w:t>
      </w:r>
      <w:r w:rsidR="00FD0744" w:rsidRPr="009942C3">
        <w:t>review of the state’s visibility monitoring strategy and any modifications to the strategy as necessary</w:t>
      </w:r>
      <w:r w:rsidR="001636E9" w:rsidRPr="009942C3">
        <w:t>.</w:t>
      </w:r>
    </w:p>
    <w:p w14:paraId="177940E0" w14:textId="77777777" w:rsidR="000E3F20" w:rsidRPr="009942C3" w:rsidRDefault="000E3F20" w:rsidP="001636E9">
      <w:pPr>
        <w:numPr>
          <w:ilvl w:val="0"/>
          <w:numId w:val="12"/>
        </w:numPr>
        <w:tabs>
          <w:tab w:val="left" w:pos="720"/>
        </w:tabs>
        <w:rPr>
          <w:szCs w:val="24"/>
        </w:rPr>
      </w:pPr>
      <w:r w:rsidRPr="009942C3">
        <w:t>Other elements, including reporting, record keeping, and other measures, necessary to assess and report on visibility.</w:t>
      </w:r>
    </w:p>
    <w:p w14:paraId="21BAA18D" w14:textId="77777777" w:rsidR="001636E9" w:rsidRPr="009942C3" w:rsidRDefault="001636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D45F57" w14:textId="77777777" w:rsidR="004D1D3E" w:rsidRPr="00944C96" w:rsidRDefault="006A7DE2"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6464" behindDoc="0" locked="0" layoutInCell="1" allowOverlap="1" wp14:anchorId="49A8DFCB" wp14:editId="6E9E5219">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E004" w14:textId="77777777" w:rsidR="003B31B5" w:rsidRDefault="003B31B5"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3B31B5" w:rsidRDefault="003B31B5">
                            <w:r>
                              <w:rPr>
                                <w:rFonts w:ascii="Arial" w:hAnsi="Arial"/>
                                <w:b/>
                              </w:rPr>
                              <w:tab/>
                              <w:t>Flexibility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DFCB" id="Text Box 61" o:spid="_x0000_s1058" type="#_x0000_t202" style="position:absolute;margin-left:-180pt;margin-top:11.5pt;width:132.6pt;height:41.35pt;z-index:2516464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STtQIAALsFAAAOAAAAZHJzL2Uyb0RvYy54bWysVNuOmzAQfa/Uf7D8znJZQgAtWSUhVJW2&#10;F2m3H+CACVbBprYT2Fb9945Nks3uqlLVlgfky/jMnJkzc3M7di06UKmY4Bn2rzyMKC9Fxfguw18e&#10;CifGSGnCK9IKTjP8SBW+Xbx9czP0KQ1EI9qKSgQgXKVDn+FG6z51XVU2tCPqSvSUw2UtZEc0bOXO&#10;rSQZAL1r3cDzIncQsuqlKKlScJpPl3hh8eualvpTXSuqUZthiE3bv7T/rfm7ixuS7iTpG1YewyB/&#10;EUVHGAenZ6icaIL2kr2C6lgphRK1vipF54q6ZiW1HICN771gc9+QnloukBzVn9Ok/h9s+fHwWSJW&#10;Qe0CjDjpoEYPdNRoJUYU+SY/Q69SMLvvwVCPcA62lqvq70T5VSEu1g3hO7qUUgwNJRXEZ1+6F08n&#10;HGVAtsMHUYEfstfCAo217EzyIB0I0KFOj+famFhK4zKKQy+AqxLuZsHMD2cmOJekp9e9VPodFR0y&#10;iwxLqL1FJ4c7pSfTk4lxxkXB2tbWv+XPDgBzOgHf8NTcmShsOX8kXrKJN3HohEG0cUIvz51lsQ6d&#10;qPDns/w6X69z/6fx64dpw6qKcuPmJC0//LPSHUU+ieIsLiVaVhk4E5KSu+26lehAQNqF/Y4JuTBz&#10;n4dh8wVcXlDyg9BbBYlTRPHcCYtw5iRzL3Y8P1klkRcmYV48p3THOP13SmjIcAKlnMT0W26e/V5z&#10;I2nHNAyPlnUZjs9GJDUS3PDKllYT1k7ri1SY8J9SAeU+FdoK1mh0Uqset6Ptjevg1AhbUT2ChKUA&#10;hYEYYfLBohHyO0YDTJEMq297IilG7XsObWBGzmkh7WIewdjCaHu5IbwEiAxrjKblWk8jat9LtmvA&#10;w9RwXCyhZWpm1Wx6a4oGqJgNTAhL6jjNzAi63Furp5m7+AUAAP//AwBQSwMEFAAGAAgAAAAhADnf&#10;qMviAAAACwEAAA8AAABkcnMvZG93bnJldi54bWxMj8tOwzAQRfdI/IM1SGxQapP0ASFOhRDtAnXT&#10;wge48ZBExOModtrA13dYwWo0mqM75xbryXXihENoPWm4nykQSJW3LdUaPt43yQOIEA1Z03lCDd8Y&#10;YF1eXxUmt/5MezwdYi04hEJuNDQx9rmUoWrQmTDzPRLfPv3gTOR1qKUdzJnDXSdTpZbSmZb4Q2N6&#10;fGmw+jqMTkO7mqu3dMz29fbOvlaLn12Wbnda395Mz08gIk7xD4ZffVaHkp2OfiQbRKchyZaKy0QN&#10;acaTieRxzmWOjKrFCmRZyP8dygsAAAD//wMAUEsBAi0AFAAGAAgAAAAhALaDOJL+AAAA4QEAABMA&#10;AAAAAAAAAAAAAAAAAAAAAFtDb250ZW50X1R5cGVzXS54bWxQSwECLQAUAAYACAAAACEAOP0h/9YA&#10;AACUAQAACwAAAAAAAAAAAAAAAAAvAQAAX3JlbHMvLnJlbHNQSwECLQAUAAYACAAAACEARMvUk7UC&#10;AAC7BQAADgAAAAAAAAAAAAAAAAAuAgAAZHJzL2Uyb0RvYy54bWxQSwECLQAUAAYACAAAACEAOd+o&#10;y+IAAAALAQAADwAAAAAAAAAAAAAAAAAPBQAAZHJzL2Rvd25yZXYueG1sUEsFBgAAAAAEAAQA8wAA&#10;AB4GAAAAAA==&#10;" filled="f" stroked="f">
                <v:textbox inset="0,0,6pt,6pt">
                  <w:txbxContent>
                    <w:p w14:paraId="5584E004" w14:textId="77777777" w:rsidR="003B31B5" w:rsidRDefault="003B31B5"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3B31B5" w:rsidRDefault="003B31B5">
                      <w:r>
                        <w:rPr>
                          <w:rFonts w:ascii="Arial" w:hAnsi="Arial"/>
                          <w:b/>
                        </w:rPr>
                        <w:tab/>
                        <w:t>Flexibility</w:t>
                      </w:r>
                    </w:p>
                  </w:txbxContent>
                </v:textbox>
                <w10:wrap type="square" side="largest" anchorx="margin"/>
              </v:shape>
            </w:pict>
          </mc:Fallback>
        </mc:AlternateContent>
      </w:r>
    </w:p>
    <w:p w14:paraId="615A3A29"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14:paraId="5D762184"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7F0B101" w14:textId="77777777" w:rsidR="003C42B3" w:rsidRDefault="00C8779B" w:rsidP="003C42B3">
      <w:pPr>
        <w:autoSpaceDE w:val="0"/>
        <w:autoSpaceDN w:val="0"/>
        <w:adjustRightInd w:val="0"/>
        <w:rPr>
          <w:rFonts w:ascii="CourierNewPSMT" w:hAnsi="CourierNewPSMT" w:cs="CourierNewPSMT"/>
        </w:rPr>
      </w:pPr>
      <w:r>
        <w:rPr>
          <w:color w:val="000000"/>
        </w:rPr>
        <w:t xml:space="preserve">The </w:t>
      </w:r>
      <w:r w:rsidR="002773B6" w:rsidRPr="002773B6">
        <w:rPr>
          <w:color w:val="000000"/>
        </w:rPr>
        <w:t>E</w:t>
      </w:r>
      <w:r w:rsidR="003C42B3" w:rsidRPr="002773B6">
        <w:rPr>
          <w:color w:val="000000"/>
        </w:rPr>
        <w:t>PA determined</w:t>
      </w:r>
      <w:r w:rsidR="002773B6" w:rsidRPr="002773B6">
        <w:rPr>
          <w:color w:val="000000"/>
        </w:rPr>
        <w:t xml:space="preserve"> </w:t>
      </w:r>
      <w:r w:rsidR="003C42B3" w:rsidRPr="002773B6">
        <w:rPr>
          <w:color w:val="000000"/>
        </w:rPr>
        <w:t xml:space="preserve">that it </w:t>
      </w:r>
      <w:r w:rsidR="00B47070" w:rsidRPr="002773B6">
        <w:rPr>
          <w:color w:val="000000"/>
        </w:rPr>
        <w:t xml:space="preserve">was </w:t>
      </w:r>
      <w:r w:rsidR="003C42B3" w:rsidRPr="002773B6">
        <w:rPr>
          <w:color w:val="000000"/>
        </w:rPr>
        <w:t xml:space="preserve">not necessary to prepare a regulatory flexibility analysis in connection with the </w:t>
      </w:r>
      <w:r w:rsidR="009E64DD" w:rsidRPr="002773B6">
        <w:rPr>
          <w:color w:val="000000"/>
        </w:rPr>
        <w:t>r</w:t>
      </w:r>
      <w:r w:rsidR="003C42B3" w:rsidRPr="002773B6">
        <w:rPr>
          <w:color w:val="000000"/>
        </w:rPr>
        <w:t xml:space="preserve">egional </w:t>
      </w:r>
      <w:r w:rsidR="009E64DD" w:rsidRPr="002773B6">
        <w:rPr>
          <w:color w:val="000000"/>
        </w:rPr>
        <w:t>h</w:t>
      </w:r>
      <w:r w:rsidR="003C42B3" w:rsidRPr="002773B6">
        <w:rPr>
          <w:color w:val="000000"/>
        </w:rPr>
        <w:t xml:space="preserve">aze </w:t>
      </w:r>
      <w:r w:rsidR="009E64DD" w:rsidRPr="002773B6">
        <w:rPr>
          <w:color w:val="000000"/>
        </w:rPr>
        <w:t>r</w:t>
      </w:r>
      <w:r w:rsidR="003C42B3" w:rsidRPr="002773B6">
        <w:rPr>
          <w:color w:val="000000"/>
        </w:rPr>
        <w:t>ule (</w:t>
      </w:r>
      <w:r w:rsidR="001E7E73" w:rsidRPr="002773B6">
        <w:rPr>
          <w:color w:val="000000"/>
        </w:rPr>
        <w:t>July 6, 2005, 70 FR 39104</w:t>
      </w:r>
      <w:r w:rsidR="003C42B3" w:rsidRPr="002773B6">
        <w:rPr>
          <w:color w:val="000000"/>
        </w:rPr>
        <w:t>)</w:t>
      </w:r>
      <w:r w:rsidR="002773B6" w:rsidRPr="002773B6">
        <w:rPr>
          <w:color w:val="000000"/>
        </w:rPr>
        <w:t xml:space="preserve"> </w:t>
      </w:r>
      <w:r w:rsidR="0072715D" w:rsidRPr="002773B6">
        <w:rPr>
          <w:color w:val="000000"/>
        </w:rPr>
        <w:t>because the rule did</w:t>
      </w:r>
      <w:r w:rsidR="003C42B3" w:rsidRPr="002773B6">
        <w:rPr>
          <w:color w:val="000000"/>
        </w:rPr>
        <w:t xml:space="preserve"> not have a significant economic impact on a substantial number of small entities. </w:t>
      </w:r>
      <w:r w:rsidR="0072715D" w:rsidRPr="002773B6">
        <w:rPr>
          <w:color w:val="000000"/>
        </w:rPr>
        <w:t>Similarly, t</w:t>
      </w:r>
      <w:r w:rsidR="003C42B3" w:rsidRPr="002773B6">
        <w:rPr>
          <w:color w:val="000000"/>
        </w:rPr>
        <w:t xml:space="preserve">his </w:t>
      </w:r>
      <w:r w:rsidR="000A7EB4" w:rsidRPr="002773B6">
        <w:rPr>
          <w:color w:val="000000"/>
        </w:rPr>
        <w:t>ICR renewal</w:t>
      </w:r>
      <w:r w:rsidR="003C42B3" w:rsidRPr="002773B6">
        <w:rPr>
          <w:color w:val="000000"/>
        </w:rPr>
        <w:t xml:space="preserve"> will not impose any direct requirements on small entities</w:t>
      </w:r>
      <w:r w:rsidR="000A7EB4" w:rsidRPr="002773B6">
        <w:rPr>
          <w:color w:val="000000"/>
        </w:rPr>
        <w:t xml:space="preserve"> and will apply primarily to states which are developing the SIP revisions</w:t>
      </w:r>
      <w:r w:rsidR="003C42B3">
        <w:rPr>
          <w:rFonts w:ascii="CourierNewPSMT" w:hAnsi="CourierNewPSMT" w:cs="CourierNewPSMT"/>
        </w:rPr>
        <w:t>.</w:t>
      </w:r>
      <w:r w:rsidR="000A7EB4" w:rsidDel="000A7EB4">
        <w:rPr>
          <w:rFonts w:ascii="CourierNewPSMT" w:hAnsi="CourierNewPSMT" w:cs="CourierNewPSMT"/>
        </w:rPr>
        <w:t xml:space="preserve"> </w:t>
      </w:r>
    </w:p>
    <w:p w14:paraId="07C323FF" w14:textId="77777777" w:rsidR="004D1D3E" w:rsidRDefault="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489CB1" w14:textId="5EC7BA2E" w:rsidR="004D1D3E" w:rsidRDefault="006A7DE2"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5440" behindDoc="0" locked="0" layoutInCell="1" allowOverlap="1" wp14:anchorId="4AC083BD" wp14:editId="568AD0D6">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F246" w14:textId="77777777" w:rsidR="003B31B5" w:rsidRDefault="003B31B5"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3B31B5" w:rsidRDefault="003B31B5">
                            <w:r>
                              <w:rPr>
                                <w:rFonts w:ascii="Arial" w:hAnsi="Arial"/>
                                <w:b/>
                              </w:rPr>
                              <w:tab/>
                              <w:t>Schedule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83BD" id="Text Box 60" o:spid="_x0000_s1059" type="#_x0000_t202" style="position:absolute;margin-left:-180pt;margin-top:1.95pt;width:132.6pt;height:41.35pt;z-index:2516454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XetgIAALsFAAAOAAAAZHJzL2Uyb0RvYy54bWysVO1umzAU/T9p72D5P+UjhAAKqdoQpknd&#10;h9TuARwwwRrYzHYC3bR337VJ0rTVpGkbP9C1fX3uxzm+y+uxa9GBSsUEz7B/5WFEeSkqxncZ/vJQ&#10;ODFGShNekVZwmuFHqvD16u2b5dCnNBCNaCsqEYBwlQ59hhut+9R1VdnQjqgr0VMOh7WQHdGwlDu3&#10;kmQA9K51A8+L3EHIqpeipErBbj4d4pXFr2ta6k91rahGbYYhN23/0v635u+uliTdSdI3rDymQf4i&#10;i44wDkHPUDnRBO0lewXVsVIKJWp9VYrOFXXNSmprgGp870U19w3pqa0FmqP6c5vU/4MtPx4+S8Qq&#10;4M7HiJMOOHqgo0a3YkSR7c/QqxTc7ntw1CPsg6+tVfV3ovyqEBfrhvAdvZFSDA0lFeTnm866F1cN&#10;IypVBmQ7fBAVxCF7LSzQWMvONA/agQAdeHo8c2NyKU3IKA69AI5KOJsHcz+c2xAkPd3updLvqOiQ&#10;MTIsgXuLTg53SptsSHpyMcG4KFjbWv5b/mwDHKcdiA1XzZnJwtL5I/GSTbyJQycMoo0Tennu3BTr&#10;0IkKfzHPZ/l6nfs/TVw/TBtWVZSbMCdp+eGfUXcU+SSKs7iUaFll4ExKSu6261aiAwFpF/Y7NuTC&#10;zX2ehm0C1PKiJD8IvdsgcYooXjhhEc6dZOHFjucnt0nkhUmYF89LumOc/ntJaMhwAlROYvptbZ79&#10;XtdG0o5pGB4t6zIcn51IaiS44ZWlVhPWTvZFK0z6T60Auk9EW8EajU5q1eN2tG9jNjPhjYC3onoE&#10;CUsBCgMxwuQDoxHyO0YDTJEMq297IilG7XsOz8CMnJMhrbGIYGxhtL1cEF4CRIY1RpO51tOI2veS&#10;7RqIMD04Lm7gydTMqvkpm+NDgwlhizpOMzOCLtfW62nmrn4BAAD//wMAUEsDBBQABgAIAAAAIQBK&#10;mDt54AAAAAkBAAAPAAAAZHJzL2Rvd25yZXYueG1sTI9BTsMwEEX3SNzBGiQ2KLVJSmhDJhVC0AXq&#10;poUDuLFJIuJxFDtt4PQMK1iO5uv/98rN7HpxsmPoPCHcLhQIS7U3HTUI728vyQpEiJqM7j1ZhC8b&#10;YFNdXpS6MP5Me3s6xEZwCYVCI7QxDoWUoW6t02HhB0v8+/Cj05HPsZFm1Gcud71Mlcql0x3xQqsH&#10;+9Ta+vMwOYTufqle0ynbN9sb81zffe+ydLtDvL6aHx9ARDvHvzD84jM6VMx09BOZIHqEJMsVy0SE&#10;bA2CA8l6yS5HhFWeg6xK+d+g+gEAAP//AwBQSwECLQAUAAYACAAAACEAtoM4kv4AAADhAQAAEwAA&#10;AAAAAAAAAAAAAAAAAAAAW0NvbnRlbnRfVHlwZXNdLnhtbFBLAQItABQABgAIAAAAIQA4/SH/1gAA&#10;AJQBAAALAAAAAAAAAAAAAAAAAC8BAABfcmVscy8ucmVsc1BLAQItABQABgAIAAAAIQAB1hXetgIA&#10;ALsFAAAOAAAAAAAAAAAAAAAAAC4CAABkcnMvZTJvRG9jLnhtbFBLAQItABQABgAIAAAAIQBKmDt5&#10;4AAAAAkBAAAPAAAAAAAAAAAAAAAAABAFAABkcnMvZG93bnJldi54bWxQSwUGAAAAAAQABADzAAAA&#10;HQYAAAAA&#10;" filled="f" stroked="f">
                <v:textbox inset="0,0,6pt,6pt">
                  <w:txbxContent>
                    <w:p w14:paraId="2746F246" w14:textId="77777777" w:rsidR="003B31B5" w:rsidRDefault="003B31B5"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3B31B5" w:rsidRDefault="003B31B5">
                      <w:r>
                        <w:rPr>
                          <w:rFonts w:ascii="Arial" w:hAnsi="Arial"/>
                          <w:b/>
                        </w:rPr>
                        <w:tab/>
                        <w:t>Schedule</w:t>
                      </w:r>
                    </w:p>
                  </w:txbxContent>
                </v:textbox>
                <w10:wrap type="square" side="largest" anchorx="margin"/>
              </v:shape>
            </w:pict>
          </mc:Fallback>
        </mc:AlternateContent>
      </w:r>
      <w:r w:rsidR="00387E24">
        <w:rPr>
          <w:color w:val="000000"/>
        </w:rPr>
        <w:t xml:space="preserve">States are required to submit their </w:t>
      </w:r>
      <w:r w:rsidR="009E6645">
        <w:rPr>
          <w:color w:val="000000"/>
        </w:rPr>
        <w:t>periodic progress reports, in the form of a SIP revision,</w:t>
      </w:r>
      <w:r w:rsidR="00387E24">
        <w:rPr>
          <w:color w:val="000000"/>
        </w:rPr>
        <w:t xml:space="preserve"> </w:t>
      </w:r>
      <w:r w:rsidR="009651B7">
        <w:rPr>
          <w:color w:val="000000"/>
        </w:rPr>
        <w:t xml:space="preserve">five </w:t>
      </w:r>
      <w:r w:rsidR="00407DF0">
        <w:rPr>
          <w:color w:val="000000"/>
        </w:rPr>
        <w:t>years after the initial regional haze plan submission</w:t>
      </w:r>
      <w:r w:rsidR="0041026E">
        <w:rPr>
          <w:color w:val="000000"/>
        </w:rPr>
        <w:t xml:space="preserve"> (or in the case of 51.309 states, in 2018)</w:t>
      </w:r>
      <w:r w:rsidR="009942C3">
        <w:rPr>
          <w:color w:val="000000"/>
        </w:rPr>
        <w:t>.</w:t>
      </w:r>
      <w:r w:rsidR="00387E24">
        <w:rPr>
          <w:color w:val="000000"/>
        </w:rPr>
        <w:t xml:space="preserve"> </w:t>
      </w:r>
      <w:r w:rsidR="009E6645">
        <w:rPr>
          <w:color w:val="000000"/>
        </w:rPr>
        <w:t xml:space="preserve">Table 5.1 shows when these reports are due for each of </w:t>
      </w:r>
      <w:r w:rsidR="00422058">
        <w:rPr>
          <w:color w:val="000000"/>
        </w:rPr>
        <w:t>the states.</w:t>
      </w:r>
      <w:r w:rsidR="004C7B76">
        <w:rPr>
          <w:color w:val="000000"/>
        </w:rPr>
        <w:t xml:space="preserve"> Note that some states have reports which are due outside of this renewal period, </w:t>
      </w:r>
      <w:r w:rsidR="004C7B76" w:rsidRPr="007C4490">
        <w:rPr>
          <w:color w:val="000000"/>
        </w:rPr>
        <w:t>be</w:t>
      </w:r>
      <w:r w:rsidR="006128DA" w:rsidRPr="007C4490">
        <w:rPr>
          <w:color w:val="000000"/>
        </w:rPr>
        <w:t>fore</w:t>
      </w:r>
      <w:r w:rsidR="004C7B76" w:rsidRPr="007C4490">
        <w:rPr>
          <w:color w:val="000000"/>
        </w:rPr>
        <w:t xml:space="preserve"> </w:t>
      </w:r>
      <w:r w:rsidR="007C4490" w:rsidRPr="007C4490">
        <w:rPr>
          <w:color w:val="000000"/>
        </w:rPr>
        <w:t>March</w:t>
      </w:r>
      <w:r w:rsidR="004C7B76" w:rsidRPr="007C4490">
        <w:rPr>
          <w:color w:val="000000"/>
        </w:rPr>
        <w:t xml:space="preserve"> 31, 201</w:t>
      </w:r>
      <w:r w:rsidR="006128DA" w:rsidRPr="007C4490">
        <w:rPr>
          <w:color w:val="000000"/>
        </w:rPr>
        <w:t xml:space="preserve">6 or beyond </w:t>
      </w:r>
      <w:r w:rsidR="007C4490" w:rsidRPr="007C4490">
        <w:rPr>
          <w:color w:val="000000"/>
        </w:rPr>
        <w:t>March 3</w:t>
      </w:r>
      <w:r w:rsidR="006128DA" w:rsidRPr="007C4490">
        <w:rPr>
          <w:color w:val="000000"/>
        </w:rPr>
        <w:t>1, 2019</w:t>
      </w:r>
      <w:r w:rsidR="004C7B76" w:rsidRPr="007C4490">
        <w:rPr>
          <w:color w:val="000000"/>
        </w:rPr>
        <w:t>. Accordingly</w:t>
      </w:r>
      <w:r w:rsidR="004C7B76">
        <w:rPr>
          <w:color w:val="000000"/>
        </w:rPr>
        <w:t xml:space="preserve">, we have estimated burden only for </w:t>
      </w:r>
      <w:r w:rsidR="00224C7E">
        <w:rPr>
          <w:color w:val="000000"/>
        </w:rPr>
        <w:t xml:space="preserve">the </w:t>
      </w:r>
      <w:r w:rsidR="0041026E">
        <w:rPr>
          <w:color w:val="000000"/>
        </w:rPr>
        <w:t>14</w:t>
      </w:r>
      <w:r w:rsidR="003749B4" w:rsidRPr="003749B4">
        <w:rPr>
          <w:color w:val="000000"/>
        </w:rPr>
        <w:t xml:space="preserve"> </w:t>
      </w:r>
      <w:r w:rsidR="004C7B76">
        <w:rPr>
          <w:color w:val="000000"/>
        </w:rPr>
        <w:t xml:space="preserve">states with due dates that fall </w:t>
      </w:r>
      <w:r w:rsidR="007C4490">
        <w:rPr>
          <w:color w:val="000000"/>
        </w:rPr>
        <w:t>with</w:t>
      </w:r>
      <w:r w:rsidR="004C7B76">
        <w:rPr>
          <w:color w:val="000000"/>
        </w:rPr>
        <w:t xml:space="preserve">in </w:t>
      </w:r>
      <w:r w:rsidR="007C4490">
        <w:rPr>
          <w:color w:val="000000"/>
        </w:rPr>
        <w:t>this renewal period</w:t>
      </w:r>
      <w:r w:rsidR="004C7B76">
        <w:rPr>
          <w:color w:val="000000"/>
        </w:rPr>
        <w:t>.</w:t>
      </w:r>
    </w:p>
    <w:p w14:paraId="50B00ED6" w14:textId="7D69F42D" w:rsidR="00422058" w:rsidRDefault="006128DA" w:rsidP="006128D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D360E19" w14:textId="77777777" w:rsidR="00422058"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lastRenderedPageBreak/>
        <w:t>Table 5.1</w:t>
      </w:r>
      <w:r>
        <w:rPr>
          <w:b/>
          <w:color w:val="000000"/>
        </w:rPr>
        <w:tab/>
        <w:t>Due Dates for the 5 Year Progress Reports</w:t>
      </w:r>
      <w:r w:rsidR="00114F93">
        <w:rPr>
          <w:rStyle w:val="FootnoteReference"/>
          <w:b/>
          <w:color w:val="00000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824"/>
      </w:tblGrid>
      <w:tr w:rsidR="007C4490" w:rsidRPr="0076089B" w14:paraId="6F7943F4" w14:textId="77777777" w:rsidTr="007C4490">
        <w:tc>
          <w:tcPr>
            <w:tcW w:w="2391" w:type="dxa"/>
            <w:vAlign w:val="bottom"/>
          </w:tcPr>
          <w:p w14:paraId="0BCA7A69" w14:textId="16F18F1D"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State</w:t>
            </w:r>
          </w:p>
        </w:tc>
        <w:tc>
          <w:tcPr>
            <w:tcW w:w="2824" w:type="dxa"/>
            <w:vAlign w:val="bottom"/>
          </w:tcPr>
          <w:p w14:paraId="71C6B777" w14:textId="4C0C166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Progress Report Due Date</w:t>
            </w:r>
          </w:p>
        </w:tc>
      </w:tr>
      <w:tr w:rsidR="007C4490" w:rsidRPr="0076089B" w14:paraId="6C1B0AF6" w14:textId="77777777" w:rsidTr="007C4490">
        <w:tc>
          <w:tcPr>
            <w:tcW w:w="2391" w:type="dxa"/>
            <w:vAlign w:val="bottom"/>
          </w:tcPr>
          <w:p w14:paraId="6DC78D33" w14:textId="7CC584BE"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Alaska</w:t>
            </w:r>
          </w:p>
        </w:tc>
        <w:tc>
          <w:tcPr>
            <w:tcW w:w="2824" w:type="dxa"/>
            <w:vAlign w:val="bottom"/>
          </w:tcPr>
          <w:p w14:paraId="3A0EFD5F" w14:textId="77C5522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4/4/2016</w:t>
            </w:r>
          </w:p>
        </w:tc>
      </w:tr>
      <w:tr w:rsidR="007C4490" w:rsidRPr="0076089B" w14:paraId="3904CD43" w14:textId="77777777" w:rsidTr="007C4490">
        <w:tc>
          <w:tcPr>
            <w:tcW w:w="2391" w:type="dxa"/>
            <w:vAlign w:val="bottom"/>
          </w:tcPr>
          <w:p w14:paraId="64807D52" w14:textId="07DB7AD2"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Colorado</w:t>
            </w:r>
          </w:p>
        </w:tc>
        <w:tc>
          <w:tcPr>
            <w:tcW w:w="2824" w:type="dxa"/>
            <w:vAlign w:val="bottom"/>
          </w:tcPr>
          <w:p w14:paraId="3897F7A8" w14:textId="080D5FC9"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6/11/2016</w:t>
            </w:r>
          </w:p>
        </w:tc>
      </w:tr>
      <w:tr w:rsidR="007C4490" w:rsidRPr="0076089B" w14:paraId="1A172ED9" w14:textId="77777777" w:rsidTr="007C4490">
        <w:tc>
          <w:tcPr>
            <w:tcW w:w="2391" w:type="dxa"/>
            <w:vAlign w:val="bottom"/>
          </w:tcPr>
          <w:p w14:paraId="08434608" w14:textId="69DB3F85"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Illinois</w:t>
            </w:r>
          </w:p>
        </w:tc>
        <w:tc>
          <w:tcPr>
            <w:tcW w:w="2824" w:type="dxa"/>
            <w:vAlign w:val="bottom"/>
          </w:tcPr>
          <w:p w14:paraId="5ED7DBC6" w14:textId="75AF84D6"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6/24/2016</w:t>
            </w:r>
          </w:p>
        </w:tc>
      </w:tr>
      <w:tr w:rsidR="007C4490" w:rsidRPr="0076089B" w14:paraId="2C4C4AF1" w14:textId="77777777" w:rsidTr="007C4490">
        <w:tc>
          <w:tcPr>
            <w:tcW w:w="2391" w:type="dxa"/>
            <w:vAlign w:val="bottom"/>
          </w:tcPr>
          <w:p w14:paraId="066CEE3D" w14:textId="1F64E89A"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Nebraska</w:t>
            </w:r>
          </w:p>
        </w:tc>
        <w:tc>
          <w:tcPr>
            <w:tcW w:w="2824" w:type="dxa"/>
            <w:vAlign w:val="bottom"/>
          </w:tcPr>
          <w:p w14:paraId="36F69203" w14:textId="10175186"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6/30/2016</w:t>
            </w:r>
          </w:p>
        </w:tc>
      </w:tr>
      <w:tr w:rsidR="007C4490" w:rsidRPr="0076089B" w14:paraId="01DA6DF8" w14:textId="77777777" w:rsidTr="007C4490">
        <w:tc>
          <w:tcPr>
            <w:tcW w:w="2391" w:type="dxa"/>
            <w:vAlign w:val="bottom"/>
          </w:tcPr>
          <w:p w14:paraId="05E3CED4" w14:textId="1D2001B0"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Wisconsin</w:t>
            </w:r>
          </w:p>
        </w:tc>
        <w:tc>
          <w:tcPr>
            <w:tcW w:w="2824" w:type="dxa"/>
            <w:vAlign w:val="bottom"/>
          </w:tcPr>
          <w:p w14:paraId="160CBDCF" w14:textId="49E8E7CF"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7/1/2016</w:t>
            </w:r>
          </w:p>
        </w:tc>
      </w:tr>
      <w:tr w:rsidR="007C4490" w:rsidRPr="0076089B" w14:paraId="078718C1" w14:textId="77777777" w:rsidTr="007C4490">
        <w:tc>
          <w:tcPr>
            <w:tcW w:w="2391" w:type="dxa"/>
            <w:vAlign w:val="bottom"/>
          </w:tcPr>
          <w:p w14:paraId="33B96650" w14:textId="50C5B03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District of Columbia</w:t>
            </w:r>
          </w:p>
        </w:tc>
        <w:tc>
          <w:tcPr>
            <w:tcW w:w="2824" w:type="dxa"/>
            <w:vAlign w:val="bottom"/>
          </w:tcPr>
          <w:p w14:paraId="363AC43D" w14:textId="1F959E05"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10/27/2016</w:t>
            </w:r>
          </w:p>
        </w:tc>
      </w:tr>
      <w:tr w:rsidR="007C4490" w:rsidRPr="0076089B" w14:paraId="31169D59" w14:textId="77777777" w:rsidTr="007C4490">
        <w:tc>
          <w:tcPr>
            <w:tcW w:w="2391" w:type="dxa"/>
            <w:vAlign w:val="bottom"/>
          </w:tcPr>
          <w:p w14:paraId="64CD4741" w14:textId="14370C62"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Massachusetts</w:t>
            </w:r>
          </w:p>
        </w:tc>
        <w:tc>
          <w:tcPr>
            <w:tcW w:w="2824" w:type="dxa"/>
            <w:vAlign w:val="bottom"/>
          </w:tcPr>
          <w:p w14:paraId="796BA144" w14:textId="6624C47C"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12/30/2016</w:t>
            </w:r>
          </w:p>
        </w:tc>
      </w:tr>
      <w:tr w:rsidR="007C4490" w:rsidRPr="0076089B" w14:paraId="78E9FF19" w14:textId="77777777" w:rsidTr="007C4490">
        <w:tc>
          <w:tcPr>
            <w:tcW w:w="2391" w:type="dxa"/>
            <w:vAlign w:val="bottom"/>
          </w:tcPr>
          <w:p w14:paraId="0A29DAB8" w14:textId="188B917D" w:rsidR="007C4490" w:rsidRPr="003749B4" w:rsidRDefault="003749B4" w:rsidP="003749B4">
            <w:pPr>
              <w:rPr>
                <w:color w:val="000000"/>
                <w:szCs w:val="24"/>
              </w:rPr>
            </w:pPr>
            <w:r w:rsidRPr="003749B4">
              <w:rPr>
                <w:color w:val="000000"/>
                <w:szCs w:val="24"/>
              </w:rPr>
              <w:t>Maryland</w:t>
            </w:r>
          </w:p>
        </w:tc>
        <w:tc>
          <w:tcPr>
            <w:tcW w:w="2824" w:type="dxa"/>
            <w:vAlign w:val="bottom"/>
          </w:tcPr>
          <w:p w14:paraId="02B87194" w14:textId="26732642" w:rsidR="007C4490" w:rsidRPr="003749B4" w:rsidRDefault="003749B4" w:rsidP="003749B4">
            <w:pPr>
              <w:rPr>
                <w:color w:val="000000"/>
                <w:szCs w:val="24"/>
              </w:rPr>
            </w:pPr>
            <w:r w:rsidRPr="003749B4">
              <w:rPr>
                <w:color w:val="000000"/>
                <w:szCs w:val="24"/>
              </w:rPr>
              <w:t>2/13/2017</w:t>
            </w:r>
          </w:p>
        </w:tc>
      </w:tr>
      <w:tr w:rsidR="007C4490" w:rsidRPr="0076089B" w14:paraId="5B6C089A" w14:textId="77777777" w:rsidTr="007C4490">
        <w:tc>
          <w:tcPr>
            <w:tcW w:w="2391" w:type="dxa"/>
            <w:vAlign w:val="bottom"/>
          </w:tcPr>
          <w:p w14:paraId="237E48BC" w14:textId="3354D0C7" w:rsidR="007C4490" w:rsidRPr="003749B4" w:rsidRDefault="003749B4" w:rsidP="003749B4">
            <w:pPr>
              <w:rPr>
                <w:color w:val="000000"/>
                <w:szCs w:val="24"/>
              </w:rPr>
            </w:pPr>
            <w:r w:rsidRPr="003749B4">
              <w:rPr>
                <w:color w:val="000000"/>
                <w:szCs w:val="24"/>
              </w:rPr>
              <w:t>Montana</w:t>
            </w:r>
          </w:p>
        </w:tc>
        <w:tc>
          <w:tcPr>
            <w:tcW w:w="2824" w:type="dxa"/>
            <w:vAlign w:val="bottom"/>
          </w:tcPr>
          <w:p w14:paraId="3EB907C6" w14:textId="697AC8E6" w:rsidR="007C4490" w:rsidRPr="003749B4" w:rsidRDefault="003749B4" w:rsidP="003749B4">
            <w:pPr>
              <w:rPr>
                <w:color w:val="000000"/>
                <w:szCs w:val="24"/>
              </w:rPr>
            </w:pPr>
            <w:r w:rsidRPr="003749B4">
              <w:rPr>
                <w:color w:val="000000"/>
                <w:szCs w:val="24"/>
              </w:rPr>
              <w:t>9/18/2017</w:t>
            </w:r>
          </w:p>
        </w:tc>
      </w:tr>
      <w:tr w:rsidR="007C4490" w:rsidRPr="0076089B" w14:paraId="7413AA94" w14:textId="77777777" w:rsidTr="007C4490">
        <w:tc>
          <w:tcPr>
            <w:tcW w:w="2391" w:type="dxa"/>
            <w:vAlign w:val="bottom"/>
          </w:tcPr>
          <w:p w14:paraId="33445159" w14:textId="34DF1F43" w:rsidR="007C4490" w:rsidRPr="003749B4" w:rsidRDefault="003749B4" w:rsidP="003749B4">
            <w:pPr>
              <w:rPr>
                <w:color w:val="000000"/>
                <w:szCs w:val="24"/>
              </w:rPr>
            </w:pPr>
            <w:r w:rsidRPr="003749B4">
              <w:rPr>
                <w:color w:val="000000"/>
                <w:szCs w:val="24"/>
              </w:rPr>
              <w:t>Hawaii</w:t>
            </w:r>
          </w:p>
        </w:tc>
        <w:tc>
          <w:tcPr>
            <w:tcW w:w="2824" w:type="dxa"/>
            <w:vAlign w:val="bottom"/>
          </w:tcPr>
          <w:p w14:paraId="5EF18F4F" w14:textId="139C19B3" w:rsidR="007C4490" w:rsidRPr="003749B4" w:rsidRDefault="003749B4" w:rsidP="003749B4">
            <w:pPr>
              <w:rPr>
                <w:color w:val="000000"/>
                <w:szCs w:val="24"/>
              </w:rPr>
            </w:pPr>
            <w:r w:rsidRPr="003749B4">
              <w:rPr>
                <w:color w:val="000000"/>
                <w:szCs w:val="24"/>
              </w:rPr>
              <w:t>10/9/2017</w:t>
            </w:r>
          </w:p>
        </w:tc>
      </w:tr>
      <w:tr w:rsidR="007C4490" w:rsidRPr="0076089B" w14:paraId="06FC450C" w14:textId="77777777" w:rsidTr="007C4490">
        <w:tc>
          <w:tcPr>
            <w:tcW w:w="2391" w:type="dxa"/>
            <w:vAlign w:val="bottom"/>
          </w:tcPr>
          <w:p w14:paraId="6B16B05A" w14:textId="3B6D2FB8" w:rsidR="007C4490" w:rsidRPr="003749B4" w:rsidRDefault="003749B4" w:rsidP="003749B4">
            <w:pPr>
              <w:rPr>
                <w:color w:val="000000"/>
                <w:szCs w:val="24"/>
              </w:rPr>
            </w:pPr>
            <w:r w:rsidRPr="003749B4">
              <w:rPr>
                <w:color w:val="000000"/>
                <w:szCs w:val="24"/>
              </w:rPr>
              <w:t>Virgin Islands</w:t>
            </w:r>
          </w:p>
        </w:tc>
        <w:tc>
          <w:tcPr>
            <w:tcW w:w="2824" w:type="dxa"/>
            <w:vAlign w:val="bottom"/>
          </w:tcPr>
          <w:p w14:paraId="60786D0C" w14:textId="73099A37" w:rsidR="007C4490" w:rsidRPr="003749B4" w:rsidRDefault="003749B4" w:rsidP="003749B4">
            <w:pPr>
              <w:rPr>
                <w:color w:val="000000"/>
                <w:szCs w:val="24"/>
              </w:rPr>
            </w:pPr>
            <w:r w:rsidRPr="003749B4">
              <w:rPr>
                <w:color w:val="000000"/>
                <w:szCs w:val="24"/>
              </w:rPr>
              <w:t>10/22/2017</w:t>
            </w:r>
          </w:p>
        </w:tc>
      </w:tr>
      <w:tr w:rsidR="0041026E" w:rsidRPr="0076089B" w14:paraId="07B383DA" w14:textId="77777777" w:rsidTr="007C4490">
        <w:tc>
          <w:tcPr>
            <w:tcW w:w="2391" w:type="dxa"/>
            <w:vAlign w:val="bottom"/>
          </w:tcPr>
          <w:p w14:paraId="6ADA0FA0" w14:textId="0068FE64" w:rsidR="0041026E" w:rsidRPr="003749B4" w:rsidRDefault="0041026E" w:rsidP="003749B4">
            <w:pPr>
              <w:rPr>
                <w:color w:val="000000"/>
                <w:szCs w:val="24"/>
              </w:rPr>
            </w:pPr>
            <w:r>
              <w:rPr>
                <w:color w:val="000000"/>
                <w:szCs w:val="24"/>
              </w:rPr>
              <w:t>Utah</w:t>
            </w:r>
          </w:p>
        </w:tc>
        <w:tc>
          <w:tcPr>
            <w:tcW w:w="2824" w:type="dxa"/>
            <w:vAlign w:val="bottom"/>
          </w:tcPr>
          <w:p w14:paraId="4A966BD4" w14:textId="5A3AE7ED" w:rsidR="0041026E" w:rsidRPr="003749B4" w:rsidRDefault="0041026E" w:rsidP="003749B4">
            <w:pPr>
              <w:rPr>
                <w:color w:val="000000"/>
                <w:szCs w:val="24"/>
              </w:rPr>
            </w:pPr>
            <w:r>
              <w:rPr>
                <w:color w:val="000000"/>
                <w:szCs w:val="24"/>
              </w:rPr>
              <w:t>12/31/2018</w:t>
            </w:r>
          </w:p>
        </w:tc>
      </w:tr>
      <w:tr w:rsidR="0041026E" w:rsidRPr="0076089B" w14:paraId="14C33545" w14:textId="77777777" w:rsidTr="007C4490">
        <w:tc>
          <w:tcPr>
            <w:tcW w:w="2391" w:type="dxa"/>
            <w:vAlign w:val="bottom"/>
          </w:tcPr>
          <w:p w14:paraId="3E5BD919" w14:textId="56F3DFEC" w:rsidR="0041026E" w:rsidRPr="003749B4" w:rsidRDefault="0041026E" w:rsidP="003749B4">
            <w:pPr>
              <w:rPr>
                <w:color w:val="000000"/>
                <w:szCs w:val="24"/>
              </w:rPr>
            </w:pPr>
            <w:r>
              <w:rPr>
                <w:color w:val="000000"/>
                <w:szCs w:val="24"/>
              </w:rPr>
              <w:t>Wyoming</w:t>
            </w:r>
          </w:p>
        </w:tc>
        <w:tc>
          <w:tcPr>
            <w:tcW w:w="2824" w:type="dxa"/>
            <w:vAlign w:val="bottom"/>
          </w:tcPr>
          <w:p w14:paraId="64A47902" w14:textId="20E06496" w:rsidR="0041026E" w:rsidRPr="003749B4" w:rsidRDefault="0041026E" w:rsidP="003749B4">
            <w:pPr>
              <w:rPr>
                <w:color w:val="000000"/>
                <w:szCs w:val="24"/>
              </w:rPr>
            </w:pPr>
            <w:r>
              <w:rPr>
                <w:color w:val="000000"/>
                <w:szCs w:val="24"/>
              </w:rPr>
              <w:t>12/31/2018</w:t>
            </w:r>
          </w:p>
        </w:tc>
      </w:tr>
      <w:tr w:rsidR="0041026E" w:rsidRPr="0076089B" w14:paraId="6CCC9B26" w14:textId="77777777" w:rsidTr="007C4490">
        <w:tc>
          <w:tcPr>
            <w:tcW w:w="2391" w:type="dxa"/>
            <w:vAlign w:val="bottom"/>
          </w:tcPr>
          <w:p w14:paraId="1B4882FC" w14:textId="64E25745" w:rsidR="0041026E" w:rsidRPr="003749B4" w:rsidRDefault="0041026E" w:rsidP="003749B4">
            <w:pPr>
              <w:rPr>
                <w:color w:val="000000"/>
                <w:szCs w:val="24"/>
              </w:rPr>
            </w:pPr>
            <w:r>
              <w:rPr>
                <w:color w:val="000000"/>
                <w:szCs w:val="24"/>
              </w:rPr>
              <w:t>New Mexico</w:t>
            </w:r>
          </w:p>
        </w:tc>
        <w:tc>
          <w:tcPr>
            <w:tcW w:w="2824" w:type="dxa"/>
            <w:vAlign w:val="bottom"/>
          </w:tcPr>
          <w:p w14:paraId="47D5B6A4" w14:textId="5B7FA123" w:rsidR="0041026E" w:rsidRPr="003749B4" w:rsidRDefault="0041026E" w:rsidP="003749B4">
            <w:pPr>
              <w:rPr>
                <w:color w:val="000000"/>
                <w:szCs w:val="24"/>
              </w:rPr>
            </w:pPr>
            <w:r>
              <w:rPr>
                <w:color w:val="000000"/>
                <w:szCs w:val="24"/>
              </w:rPr>
              <w:t>12/31/2018</w:t>
            </w:r>
          </w:p>
        </w:tc>
      </w:tr>
    </w:tbl>
    <w:p w14:paraId="4B9F2BAF" w14:textId="77777777" w:rsidR="00A90FFB"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45D680" w14:textId="77777777"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All</w:t>
      </w:r>
      <w:r w:rsidR="00566F46" w:rsidRPr="003749B4">
        <w:rPr>
          <w:color w:val="000000"/>
        </w:rPr>
        <w:t xml:space="preserve"> </w:t>
      </w:r>
      <w:r w:rsidR="00E17515" w:rsidRPr="00663F71">
        <w:rPr>
          <w:color w:val="000000"/>
        </w:rPr>
        <w:t xml:space="preserve">states </w:t>
      </w:r>
      <w:r w:rsidRPr="00663F71">
        <w:rPr>
          <w:color w:val="000000"/>
        </w:rPr>
        <w:t>(including those subject to a FIP) are</w:t>
      </w:r>
      <w:r w:rsidR="00E17515" w:rsidRPr="00663F71">
        <w:rPr>
          <w:color w:val="000000"/>
        </w:rPr>
        <w:t xml:space="preserve"> required</w:t>
      </w:r>
      <w:r w:rsidR="00E17515" w:rsidRPr="003749B4">
        <w:rPr>
          <w:color w:val="000000"/>
        </w:rPr>
        <w:t xml:space="preserve"> to develop and submit </w:t>
      </w:r>
      <w:r w:rsidRPr="003749B4">
        <w:rPr>
          <w:color w:val="000000"/>
        </w:rPr>
        <w:t>periodic comprehensive</w:t>
      </w:r>
      <w:r w:rsidR="00E17515" w:rsidRPr="003749B4">
        <w:rPr>
          <w:color w:val="000000"/>
        </w:rPr>
        <w:t xml:space="preserve"> SIP revisions by </w:t>
      </w:r>
      <w:r w:rsidRPr="003749B4">
        <w:rPr>
          <w:color w:val="000000"/>
        </w:rPr>
        <w:t>July 31, 2018</w:t>
      </w:r>
      <w:r w:rsidR="00E17515" w:rsidRPr="003749B4">
        <w:rPr>
          <w:color w:val="000000"/>
        </w:rPr>
        <w:t>.</w:t>
      </w:r>
      <w:r w:rsidR="00994BA5" w:rsidRPr="003749B4">
        <w:rPr>
          <w:color w:val="000000"/>
        </w:rPr>
        <w:t xml:space="preserve"> </w:t>
      </w:r>
    </w:p>
    <w:p w14:paraId="591E512C" w14:textId="77777777" w:rsidR="009B13E0" w:rsidRDefault="009B13E0"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18D3C2D" w14:textId="77777777"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8F54F7" w14:textId="02E0BBD0" w:rsidR="00206862" w:rsidRDefault="00E17515"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 xml:space="preserve">For the purposes of this ICR, we assume that each of these states will </w:t>
      </w:r>
      <w:r w:rsidR="003749B4">
        <w:rPr>
          <w:color w:val="000000"/>
        </w:rPr>
        <w:t>in fact</w:t>
      </w:r>
      <w:r w:rsidRPr="003749B4">
        <w:rPr>
          <w:color w:val="000000"/>
        </w:rPr>
        <w:t xml:space="preserve"> submit </w:t>
      </w:r>
      <w:r w:rsidR="003749B4">
        <w:rPr>
          <w:color w:val="000000"/>
        </w:rPr>
        <w:t>progress reports and/or periodic comprehensive</w:t>
      </w:r>
      <w:r w:rsidRPr="003749B4">
        <w:rPr>
          <w:color w:val="000000"/>
        </w:rPr>
        <w:t xml:space="preserve"> SIP revision</w:t>
      </w:r>
      <w:r w:rsidR="003749B4">
        <w:rPr>
          <w:color w:val="000000"/>
        </w:rPr>
        <w:t>s o</w:t>
      </w:r>
      <w:r w:rsidR="009B13E0">
        <w:rPr>
          <w:color w:val="000000"/>
        </w:rPr>
        <w:t>n the due dates indicated above.</w:t>
      </w:r>
    </w:p>
    <w:p w14:paraId="1FBB413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14:paraId="6DC12794"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Pr>
          <w:noProof/>
        </w:rPr>
        <w:lastRenderedPageBreak/>
        <mc:AlternateContent>
          <mc:Choice Requires="wps">
            <w:drawing>
              <wp:anchor distT="152400" distB="152400" distL="152400" distR="152400" simplePos="0" relativeHeight="251639296" behindDoc="0" locked="0" layoutInCell="1" allowOverlap="1" wp14:anchorId="267A8027" wp14:editId="44932CE9">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EA7E" w14:textId="77777777" w:rsidR="003B31B5" w:rsidRDefault="003B31B5">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8027" id="Text Box 34" o:spid="_x0000_s1060" type="#_x0000_t202" style="position:absolute;margin-left:-180pt;margin-top:-33.35pt;width:477.35pt;height:21.85pt;z-index:2516392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h2tgIAALs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H6RG0gxo9sNGgWzmiS2LzM/Q6BbP7HgzNCOdg67jq/k6WXzUSctVQsWU3SsmhYbSC+EL70j97&#10;OuFoC7IZPsgK/NCdkQ5orFVnkwfpQIAOgTyeamNjKeEwDuLokswwKuEums9JMnMuaHp83Stt3jHZ&#10;IbvIsILaO3S6v9PGRkPTo4l1JmTB29bVvxXPDsBwOgHf8NTe2ShcOX8kQbJerBfEI1G89kiQ595N&#10;sSJeXITzWX6Zr1Z5+NP6DUna8Kpiwro5Siskf1a6g8gnUZzEpWXLKwtnQ9Jqu1m1Cu0pSLtw3yEh&#10;Z2b+8zBcEoDLC0phRILbKPGKeDH3SEFmXjIPFl4QJrdJHJCE5MVzSndcsH+nhIYMJ7NoNonpt9wC&#10;973mRtOOGxgeLe8yvDgZ0dRKcC0qV1pDeTutz1Jhw39KBZT7WGgnWKvRSa1m3IyuN54aYSOrR5Cw&#10;kqAw0ClMPlg0Un3HaIApkmH9bUcVw6h9L6AN7Mg5LpRbzGMYWxhtzjdUlACRYYPRtFyZaUTtesW3&#10;DXiYGk7IG2iZmjs1296aojk0GkwIR+owzewIOt87q6eZu/wFAAD//wMAUEsDBBQABgAIAAAAIQDg&#10;X9+r4gAAAAwBAAAPAAAAZHJzL2Rvd25yZXYueG1sTI/BTsMwEETvSPyDtUhcUGuTtCmEOBVCtAfU&#10;Swsf4MZLEhGvo9hpA1/f5QS32d3R7JtiPblOnHAIrScN93MFAqnytqVaw8f7ZvYAIkRD1nSeUMM3&#10;BliX11eFya0/0x5Ph1gLDqGQGw1NjH0uZagadCbMfY/Et08/OBN5HGppB3PmcNfJRKlMOtMSf2hM&#10;jy8NVl+H0WloVwv1lozpvt7e2ddq+bNLk+1O69ub6fkJRMQp/pnhF5/RoWSmox/JBtFpmKWZ4jKR&#10;VZatQLBl+bhgceRNkiqQZSH/lygvAAAA//8DAFBLAQItABQABgAIAAAAIQC2gziS/gAAAOEBAAAT&#10;AAAAAAAAAAAAAAAAAAAAAABbQ29udGVudF9UeXBlc10ueG1sUEsBAi0AFAAGAAgAAAAhADj9If/W&#10;AAAAlAEAAAsAAAAAAAAAAAAAAAAALwEAAF9yZWxzLy5yZWxzUEsBAi0AFAAGAAgAAAAhALhqKHa2&#10;AgAAuwUAAA4AAAAAAAAAAAAAAAAALgIAAGRycy9lMm9Eb2MueG1sUEsBAi0AFAAGAAgAAAAhAOBf&#10;36viAAAADAEAAA8AAAAAAAAAAAAAAAAAEAUAAGRycy9kb3ducmV2LnhtbFBLBQYAAAAABAAEAPMA&#10;AAAfBgAAAAA=&#10;" filled="f" stroked="f">
                <v:textbox inset="0,0,6pt,6pt">
                  <w:txbxContent>
                    <w:p w14:paraId="5479EA7E" w14:textId="77777777" w:rsidR="003B31B5" w:rsidRDefault="003B31B5">
                      <w:r>
                        <w:rPr>
                          <w:rFonts w:ascii="Arial" w:hAnsi="Arial"/>
                          <w:b/>
                        </w:rPr>
                        <w:t>6</w:t>
                      </w:r>
                      <w:r>
                        <w:rPr>
                          <w:rFonts w:ascii="Arial" w:hAnsi="Arial"/>
                          <w:b/>
                        </w:rPr>
                        <w:tab/>
                        <w:t>Estimating the Burden and Cost of the Collection</w:t>
                      </w:r>
                    </w:p>
                  </w:txbxContent>
                </v:textbox>
                <w10:wrap type="square" side="largest" anchorx="margin"/>
              </v:shape>
            </w:pict>
          </mc:Fallback>
        </mc:AlternateContent>
      </w:r>
    </w:p>
    <w:p w14:paraId="2A20D9C3"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94EC8E2"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E7D6508"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61841BE"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(2) </w:t>
      </w:r>
      <w:r w:rsidR="00A1358A">
        <w:rPr>
          <w:color w:val="000000"/>
        </w:rPr>
        <w:t xml:space="preserve">the </w:t>
      </w:r>
      <w:r>
        <w:rPr>
          <w:color w:val="000000"/>
        </w:rPr>
        <w:t>total operation, maintenance and purchases of services component. Each component should be divided into burden borne directly by the respondent and any services that are contracted out.</w:t>
      </w:r>
    </w:p>
    <w:p w14:paraId="0B9EDBEF"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868255B" w14:textId="0291D4C9" w:rsidR="001A436B" w:rsidRDefault="00A1358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r w:rsidRPr="00F57509">
        <w:rPr>
          <w:color w:val="000000"/>
        </w:rPr>
        <w:t xml:space="preserve">This ICR renewal will apply to </w:t>
      </w:r>
      <w:r w:rsidR="00A642DB">
        <w:rPr>
          <w:color w:val="000000"/>
        </w:rPr>
        <w:t>50</w:t>
      </w:r>
      <w:r w:rsidR="00CB4140">
        <w:rPr>
          <w:color w:val="000000"/>
        </w:rPr>
        <w:t xml:space="preserve"> </w:t>
      </w:r>
      <w:r w:rsidRPr="00F57509">
        <w:rPr>
          <w:color w:val="000000"/>
        </w:rPr>
        <w:t>states</w:t>
      </w:r>
      <w:r w:rsidR="00CB4140">
        <w:rPr>
          <w:color w:val="000000"/>
        </w:rPr>
        <w:t xml:space="preserve"> the District of Columbia</w:t>
      </w:r>
      <w:r w:rsidR="008B6D41">
        <w:rPr>
          <w:color w:val="000000"/>
        </w:rPr>
        <w:t xml:space="preserve"> and the U.S. Virgin Islands</w:t>
      </w:r>
      <w:r w:rsidRPr="00F57509">
        <w:rPr>
          <w:color w:val="000000"/>
        </w:rPr>
        <w:t xml:space="preserve"> which are </w:t>
      </w:r>
      <w:r w:rsidR="004E3B36">
        <w:rPr>
          <w:color w:val="000000"/>
        </w:rPr>
        <w:t xml:space="preserve">working on </w:t>
      </w:r>
      <w:r w:rsidR="004E3B36">
        <w:rPr>
          <w:szCs w:val="24"/>
        </w:rPr>
        <w:t xml:space="preserve">submitting periodic comprehensive SIP revisions, and 11 of which are </w:t>
      </w:r>
      <w:r w:rsidRPr="00F57509">
        <w:rPr>
          <w:color w:val="000000"/>
        </w:rPr>
        <w:t xml:space="preserve">developing </w:t>
      </w:r>
      <w:r w:rsidR="001A436B" w:rsidRPr="00F57509">
        <w:rPr>
          <w:color w:val="000000"/>
        </w:rPr>
        <w:t xml:space="preserve">5-year progress reports in the form of </w:t>
      </w:r>
      <w:r w:rsidRPr="00F57509">
        <w:rPr>
          <w:color w:val="000000"/>
        </w:rPr>
        <w:t>SIP revisions</w:t>
      </w:r>
      <w:r w:rsidR="006A7DE2">
        <w:rPr>
          <w:noProof/>
          <w:color w:val="000000"/>
        </w:rPr>
        <mc:AlternateContent>
          <mc:Choice Requires="wps">
            <w:drawing>
              <wp:anchor distT="0" distB="0" distL="114300" distR="114300" simplePos="0" relativeHeight="251647488" behindDoc="0" locked="0" layoutInCell="1" allowOverlap="1" wp14:anchorId="5D2ED131" wp14:editId="681C29E0">
                <wp:simplePos x="0" y="0"/>
                <wp:positionH relativeFrom="margin">
                  <wp:posOffset>-2286000</wp:posOffset>
                </wp:positionH>
                <wp:positionV relativeFrom="paragraph">
                  <wp:posOffset>41275</wp:posOffset>
                </wp:positionV>
                <wp:extent cx="1649095" cy="74485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316A" w14:textId="77777777" w:rsidR="003B31B5" w:rsidRPr="009B4422" w:rsidRDefault="003B31B5"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D131" id="Text Box 67" o:spid="_x0000_s1061" type="#_x0000_t202" style="position:absolute;margin-left:-180pt;margin-top:3.25pt;width:129.85pt;height:58.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7NtwIAALoFAAAOAAAAZHJzL2Uyb0RvYy54bWysVG1vmzAQ/j5p/8HydwqkhgRUUrUhTJO6&#10;F6ndD3DABGtgM9sJdNP++84mSdNWk6ZtfEBn+/zcc3eP7+p67Fq0Z0pzKTIcXgQYMVHKiotthr88&#10;FN4CI22oqGgrBcvwI9P4evn2zdXQp2wmG9lWTCEAETod+gw3xvSp7+uyYR3VF7JnAg5rqTpqYKm2&#10;fqXoAOhd68+CIPYHqapeyZJpDbv5dIiXDr+uWWk+1bVmBrUZBm7G/ZX7b+zfX17RdKto3/DyQIP+&#10;BYuOcgFBT1A5NRTtFH8F1fFSSS1rc1HKzpd1zUvmcoBswuBFNvcN7ZnLBYqj+1OZ9P+DLT/uPyvE&#10;qwwnGAnaQYse2GjQrRxRPLflGXqdgtd9D35mhH1os0tV93ey/KqRkKuGii27UUoODaMV0AvtTf/s&#10;6oSjLchm+CAriEN3RjqgsVadrR1UAwE6tOnx1BrLpbQhY5IESYRRCWdzQhZR5ELQ9Hi7V9q8Y7JD&#10;1siwgtY7dLq/08ayoenRxQYTsuBt69rfimcb4DjtQGy4as8sC9fNH0BivVgviEdm8dojQZ57N8WK&#10;eHERzqP8Ml+t8vCnjRuStOFVxYQNc1RWSP6scweNT5o4aUvLllcWzlLSartZtQrtKSi7cN+hIGdu&#10;/nMargiQy4uUwhkJbmeJV8SLuUcKEnnJPFh4QZjcJnFAEpIXz1O644L9e0poANFFs2gS029zC9z3&#10;OjeadtzA7Gh5l+HFyYmmVoJrUbnWGsrbyT4rhaX/VApo97HRTrBWo5NazbgZ3dO4dFqzat7I6hEk&#10;rCQoDHQKgw+MRqrvGA0wRDKsv+2oYhi17wU8AztxjoZyRhISArsbtyDRfAYLKkqAyLA5miszTahd&#10;r/i2gQjTgxPyBp5MzZ2an9gcHhoMCJfUYZjZCXS+dl5PI3f5CwAA//8DAFBLAwQUAAYACAAAACEA&#10;DeC4DeQAAAALAQAADwAAAGRycy9kb3ducmV2LnhtbEyPXUvDMBSG7wX/QziCd12yVctWm47hB8hg&#10;yOYQvUubY1vanJQm6+q/X7zSy8N5eN/nzdaT6diIg2ssSZjPBDCk0uqGKgnH95doCcx5RVp1llDC&#10;DzpY59dXmUq1PdMex4OvWAghlyoJtfd9yrkrazTKzWyPFH7fdjDKh3OouB7UOYSbji+ESLhRDYWG&#10;WvX4WGPZHk5GwiZ+Glvc7u7edqv463O/ff4oXlspb2+mzQMwj5P/g+FXP6hDHpwKeyLtWCchihMR&#10;xngJyT2wAERzIWJgRUAX8RJ4nvH/G/ILAAAA//8DAFBLAQItABQABgAIAAAAIQC2gziS/gAAAOEB&#10;AAATAAAAAAAAAAAAAAAAAAAAAABbQ29udGVudF9UeXBlc10ueG1sUEsBAi0AFAAGAAgAAAAhADj9&#10;If/WAAAAlAEAAAsAAAAAAAAAAAAAAAAALwEAAF9yZWxzLy5yZWxzUEsBAi0AFAAGAAgAAAAhAOWh&#10;Ps23AgAAugUAAA4AAAAAAAAAAAAAAAAALgIAAGRycy9lMm9Eb2MueG1sUEsBAi0AFAAGAAgAAAAh&#10;AA3guA3kAAAACwEAAA8AAAAAAAAAAAAAAAAAEQUAAGRycy9kb3ducmV2LnhtbFBLBQYAAAAABAAE&#10;APMAAAAiBgAAAAA=&#10;" filled="f" stroked="f">
                <v:textbox inset="0,0">
                  <w:txbxContent>
                    <w:p w14:paraId="1852316A" w14:textId="77777777" w:rsidR="003B31B5" w:rsidRPr="009B4422" w:rsidRDefault="003B31B5"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v:textbox>
                <w10:wrap anchorx="margin"/>
              </v:shape>
            </w:pict>
          </mc:Fallback>
        </mc:AlternateContent>
      </w:r>
      <w:r w:rsidR="00BA73DB" w:rsidRPr="00F57509">
        <w:rPr>
          <w:color w:val="000000"/>
        </w:rPr>
        <w:t xml:space="preserve"> to satisfy the requirements of </w:t>
      </w:r>
      <w:r w:rsidR="0041026E">
        <w:rPr>
          <w:color w:val="000000"/>
        </w:rPr>
        <w:t>section 308(g)</w:t>
      </w:r>
      <w:r w:rsidR="001A436B" w:rsidRPr="00F57509">
        <w:rPr>
          <w:color w:val="000000"/>
        </w:rPr>
        <w:t xml:space="preserve">. </w:t>
      </w:r>
      <w:r w:rsidR="004E3B36">
        <w:rPr>
          <w:color w:val="000000"/>
        </w:rPr>
        <w:t xml:space="preserve">All periodic comprehensive SIP revisions are due by July 31, 2018. </w:t>
      </w:r>
      <w:r w:rsidR="009942C3">
        <w:rPr>
          <w:color w:val="000000"/>
        </w:rPr>
        <w:t xml:space="preserve">Table 5.1 above shows when </w:t>
      </w:r>
      <w:r w:rsidR="004E3B36">
        <w:rPr>
          <w:color w:val="000000"/>
        </w:rPr>
        <w:t>progress</w:t>
      </w:r>
      <w:r w:rsidR="009942C3">
        <w:rPr>
          <w:color w:val="000000"/>
        </w:rPr>
        <w:t xml:space="preserve"> reports are due for each of the</w:t>
      </w:r>
      <w:r w:rsidR="004E3B36">
        <w:rPr>
          <w:color w:val="000000"/>
        </w:rPr>
        <w:t xml:space="preserve"> 11 </w:t>
      </w:r>
      <w:r w:rsidR="009942C3">
        <w:rPr>
          <w:color w:val="000000"/>
        </w:rPr>
        <w:t xml:space="preserve">states. </w:t>
      </w:r>
      <w:r w:rsidR="001A436B" w:rsidRPr="00F57509">
        <w:rPr>
          <w:color w:val="000000"/>
        </w:rPr>
        <w:t xml:space="preserve">For this renewal period, the burden for industrial sources will be negligible as </w:t>
      </w:r>
      <w:r w:rsidR="004E3B36">
        <w:rPr>
          <w:color w:val="000000"/>
        </w:rPr>
        <w:t>plans and</w:t>
      </w:r>
      <w:r w:rsidR="001A436B" w:rsidRPr="00F57509">
        <w:rPr>
          <w:color w:val="000000"/>
        </w:rPr>
        <w:t xml:space="preserve"> reports are required from the states</w:t>
      </w:r>
      <w:r w:rsidR="001A436B">
        <w:rPr>
          <w:rFonts w:ascii="CourierNewPSMT" w:hAnsi="CourierNewPSMT" w:cs="CourierNewPSMT"/>
        </w:rPr>
        <w:t>.</w:t>
      </w:r>
    </w:p>
    <w:p w14:paraId="7E6E0379" w14:textId="77777777" w:rsidR="001A436B" w:rsidRDefault="001A436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5D883CFB" w14:textId="5B99E96D" w:rsidR="008B19A4" w:rsidRDefault="00C647E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F</w:t>
      </w:r>
      <w:r w:rsidR="00BA73DB">
        <w:t>or three states (Utah, Wyoming, and New Mexico) which submitted their regional haze SIPs under section 309 of the regional haze rule</w:t>
      </w:r>
      <w:r>
        <w:t>, there are also 5-year periodic reporting requirements that are essentially the same as the requirements under section 308(g)</w:t>
      </w:r>
      <w:r w:rsidR="003749B4">
        <w:t xml:space="preserve">; the </w:t>
      </w:r>
      <w:r w:rsidR="0041026E">
        <w:t xml:space="preserve">next </w:t>
      </w:r>
      <w:r w:rsidR="003749B4">
        <w:t xml:space="preserve">due date for progress reports for these states </w:t>
      </w:r>
      <w:r w:rsidR="0041026E">
        <w:t>is December 31, 2018</w:t>
      </w:r>
      <w:r>
        <w:t>.</w:t>
      </w:r>
      <w:r w:rsidR="004E3B36">
        <w:t xml:space="preserve"> </w:t>
      </w:r>
      <w:r w:rsidR="008B19A4">
        <w:rPr>
          <w:color w:val="000000"/>
        </w:rPr>
        <w:t>Table 6.1 summarizes the results for each of the major categories of respondents</w:t>
      </w:r>
      <w:r w:rsidR="00032F41">
        <w:rPr>
          <w:color w:val="000000"/>
        </w:rPr>
        <w:t xml:space="preserve"> with details discussed in the narrative below</w:t>
      </w:r>
      <w:r w:rsidR="00F57509">
        <w:rPr>
          <w:color w:val="000000"/>
        </w:rPr>
        <w:t>.</w:t>
      </w:r>
    </w:p>
    <w:p w14:paraId="3AF1FEEE" w14:textId="77777777" w:rsidR="007623CD" w:rsidRDefault="007623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14:paraId="70CDBAF0" w14:textId="6B66E275"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 xml:space="preserve">Develop and Submit </w:t>
      </w:r>
      <w:r w:rsidR="00E46CDA">
        <w:rPr>
          <w:b/>
          <w:color w:val="000000"/>
        </w:rPr>
        <w:t>Progress Reports as required under the Regional Haze Rule</w:t>
      </w:r>
      <w:r w:rsidR="00F57509">
        <w:rPr>
          <w:b/>
          <w:color w:val="000000"/>
        </w:rPr>
        <w:t>.</w:t>
      </w:r>
      <w:r>
        <w:rPr>
          <w:b/>
          <w:color w:val="000000"/>
        </w:rPr>
        <w:t xml:space="preserve">  </w:t>
      </w:r>
      <w:r w:rsidR="00605A90">
        <w:rPr>
          <w:color w:val="000000"/>
        </w:rPr>
        <w:t xml:space="preserve">Based on </w:t>
      </w:r>
      <w:r w:rsidR="00D90C1F">
        <w:rPr>
          <w:color w:val="000000"/>
        </w:rPr>
        <w:t xml:space="preserve">the elements that are required for the report, which are described in section 5.2 above, we </w:t>
      </w:r>
      <w:r>
        <w:rPr>
          <w:color w:val="000000"/>
        </w:rPr>
        <w:t xml:space="preserve">believe that an estimate </w:t>
      </w:r>
      <w:r w:rsidRPr="0076047E">
        <w:t xml:space="preserve">of </w:t>
      </w:r>
      <w:r w:rsidR="00DC3064">
        <w:t>2</w:t>
      </w:r>
      <w:r w:rsidR="00432AFB">
        <w:t>8</w:t>
      </w:r>
      <w:r w:rsidR="00DC3064">
        <w:t>0</w:t>
      </w:r>
      <w:r w:rsidR="00004AD2" w:rsidRPr="0076047E">
        <w:t xml:space="preserve"> </w:t>
      </w:r>
      <w:r w:rsidRPr="0076047E">
        <w:t xml:space="preserve">hours per </w:t>
      </w:r>
      <w:r w:rsidR="00004AD2" w:rsidRPr="0076047E">
        <w:t>s</w:t>
      </w:r>
      <w:r w:rsidRPr="0076047E">
        <w:t xml:space="preserve">tate to complete the </w:t>
      </w:r>
      <w:r w:rsidR="00262973">
        <w:t xml:space="preserve">5-year progress </w:t>
      </w:r>
      <w:r w:rsidR="00D90C1F">
        <w:t>report</w:t>
      </w:r>
      <w:r w:rsidR="00C52589" w:rsidRPr="0076047E">
        <w:t xml:space="preserve"> </w:t>
      </w:r>
      <w:r w:rsidRPr="0076047E">
        <w:t xml:space="preserve">is reasonable.  </w:t>
      </w:r>
      <w:r w:rsidR="00770EFC">
        <w:rPr>
          <w:color w:val="000000"/>
        </w:rPr>
        <w:t xml:space="preserve">Much of the analysis for the report will entail the states assessing changes in their emission inventories for the reporting period and reporting on changes in visibility based on available monitoring data. This burden estimate does not include any hours for preparation and finalization of the emission inventories because it is assumed that </w:t>
      </w:r>
      <w:r w:rsidR="006601C4">
        <w:rPr>
          <w:color w:val="000000"/>
        </w:rPr>
        <w:t xml:space="preserve">the </w:t>
      </w:r>
      <w:r w:rsidR="00770EFC">
        <w:rPr>
          <w:color w:val="000000"/>
        </w:rPr>
        <w:t xml:space="preserve">EPA will provide an </w:t>
      </w:r>
      <w:r w:rsidR="00E2394A">
        <w:rPr>
          <w:color w:val="000000"/>
        </w:rPr>
        <w:t xml:space="preserve">approved </w:t>
      </w:r>
      <w:r w:rsidR="00770EFC">
        <w:rPr>
          <w:color w:val="000000"/>
        </w:rPr>
        <w:t xml:space="preserve">inventory, with appropriate forward projections of future visibility </w:t>
      </w:r>
      <w:r w:rsidR="00770EFC">
        <w:rPr>
          <w:color w:val="000000"/>
        </w:rPr>
        <w:lastRenderedPageBreak/>
        <w:t>conditions, which the states may use for their analyses</w:t>
      </w:r>
      <w:r w:rsidR="00F57509">
        <w:rPr>
          <w:color w:val="000000"/>
        </w:rPr>
        <w:t xml:space="preserve">. </w:t>
      </w:r>
      <w:r w:rsidR="00DC3064">
        <w:rPr>
          <w:color w:val="000000"/>
        </w:rPr>
        <w:t>For each individual state, w</w:t>
      </w:r>
      <w:r w:rsidR="00770EFC">
        <w:rPr>
          <w:color w:val="000000"/>
        </w:rPr>
        <w:t xml:space="preserve">e believe that </w:t>
      </w:r>
      <w:r w:rsidR="00DC3064">
        <w:rPr>
          <w:color w:val="000000"/>
        </w:rPr>
        <w:t>approximately 1</w:t>
      </w:r>
      <w:r w:rsidR="00432AFB">
        <w:rPr>
          <w:color w:val="000000"/>
        </w:rPr>
        <w:t>6</w:t>
      </w:r>
      <w:r w:rsidR="00DC3064">
        <w:rPr>
          <w:color w:val="000000"/>
        </w:rPr>
        <w:t xml:space="preserve">0 hours </w:t>
      </w:r>
      <w:r w:rsidR="00E2394A">
        <w:rPr>
          <w:color w:val="000000"/>
        </w:rPr>
        <w:t xml:space="preserve">on average </w:t>
      </w:r>
      <w:r w:rsidR="00DC3064">
        <w:rPr>
          <w:color w:val="000000"/>
        </w:rPr>
        <w:t>is needed to analyze, evaluate, and summarize changes in the inventory and monitoring data over the reporting period, and another 80 hours is sufficient to prepare the report in the form of a SIP revision.</w:t>
      </w:r>
      <w:r w:rsidR="00E2394A">
        <w:rPr>
          <w:color w:val="000000"/>
        </w:rPr>
        <w:t xml:space="preserve"> These estimates are based on informal conversations with </w:t>
      </w:r>
      <w:r w:rsidR="00F57509">
        <w:rPr>
          <w:color w:val="000000"/>
        </w:rPr>
        <w:t xml:space="preserve">state and </w:t>
      </w:r>
      <w:r w:rsidR="006601C4">
        <w:rPr>
          <w:color w:val="000000"/>
        </w:rPr>
        <w:t xml:space="preserve">the </w:t>
      </w:r>
      <w:r w:rsidR="00E2394A">
        <w:rPr>
          <w:color w:val="000000"/>
        </w:rPr>
        <w:t>EPA</w:t>
      </w:r>
      <w:r w:rsidR="006601C4">
        <w:rPr>
          <w:color w:val="000000"/>
        </w:rPr>
        <w:t>’s</w:t>
      </w:r>
      <w:r w:rsidR="00E2394A">
        <w:rPr>
          <w:color w:val="000000"/>
        </w:rPr>
        <w:t xml:space="preserve"> technical staff.</w:t>
      </w:r>
      <w:r w:rsidR="00857EE2">
        <w:rPr>
          <w:color w:val="000000"/>
        </w:rPr>
        <w:t xml:space="preserve"> Finally, we assumed that states would need </w:t>
      </w:r>
      <w:r w:rsidR="007E30C1">
        <w:rPr>
          <w:color w:val="000000"/>
        </w:rPr>
        <w:t>approximately</w:t>
      </w:r>
      <w:r w:rsidR="00857EE2">
        <w:rPr>
          <w:color w:val="000000"/>
        </w:rPr>
        <w:t xml:space="preserve"> 40 additional hours to address and respond to any public comments received on its SI</w:t>
      </w:r>
      <w:r w:rsidR="00224C7E">
        <w:rPr>
          <w:color w:val="000000"/>
        </w:rPr>
        <w:t>P</w:t>
      </w:r>
      <w:r w:rsidR="00F57509">
        <w:rPr>
          <w:color w:val="000000"/>
        </w:rPr>
        <w:t xml:space="preserve"> revision</w:t>
      </w:r>
      <w:r w:rsidR="00857EE2">
        <w:rPr>
          <w:color w:val="000000"/>
        </w:rPr>
        <w:t>.</w:t>
      </w:r>
    </w:p>
    <w:p w14:paraId="1A463C09" w14:textId="77777777" w:rsidR="00155320" w:rsidRDefault="00155320" w:rsidP="009855D9"/>
    <w:p w14:paraId="1379F765" w14:textId="5DB4A215" w:rsidR="00CB4140" w:rsidRDefault="0041026E" w:rsidP="00CB4140">
      <w:r>
        <w:rPr>
          <w:b/>
          <w:color w:val="000000"/>
        </w:rPr>
        <w:t xml:space="preserve">Develop and Submit Periodic Comprehensive SIP Revisions </w:t>
      </w:r>
      <w:r w:rsidR="009B13E0">
        <w:rPr>
          <w:b/>
          <w:color w:val="000000"/>
        </w:rPr>
        <w:t xml:space="preserve">(or Initial SIPs) </w:t>
      </w:r>
      <w:r>
        <w:rPr>
          <w:b/>
          <w:color w:val="000000"/>
        </w:rPr>
        <w:t xml:space="preserve">as required under the Regional Haze Rule.  </w:t>
      </w:r>
      <w:r w:rsidR="00D80A7A">
        <w:rPr>
          <w:color w:val="000000"/>
        </w:rPr>
        <w:t>Based on the elements that are required for the periodic comprehensive SIP revisions</w:t>
      </w:r>
      <w:r w:rsidR="009B13E0">
        <w:rPr>
          <w:color w:val="000000"/>
        </w:rPr>
        <w:t xml:space="preserve"> (or initial SIPs)</w:t>
      </w:r>
      <w:r w:rsidR="00D80A7A">
        <w:rPr>
          <w:color w:val="000000"/>
        </w:rPr>
        <w:t xml:space="preserve">, which are described in section 5.2 above, </w:t>
      </w:r>
      <w:r w:rsidR="008D7AAA">
        <w:rPr>
          <w:color w:val="000000"/>
        </w:rPr>
        <w:t xml:space="preserve">and a review of previous ICRs, </w:t>
      </w:r>
      <w:r w:rsidR="00D80A7A">
        <w:rPr>
          <w:color w:val="000000"/>
        </w:rPr>
        <w:t xml:space="preserve">we believe that an estimate </w:t>
      </w:r>
      <w:r w:rsidR="00D80A7A" w:rsidRPr="0076047E">
        <w:t xml:space="preserve">of </w:t>
      </w:r>
      <w:r w:rsidR="0006493F">
        <w:t>5</w:t>
      </w:r>
      <w:r w:rsidR="00D80A7A">
        <w:t>00</w:t>
      </w:r>
      <w:r w:rsidR="00D80A7A" w:rsidRPr="0076047E">
        <w:t xml:space="preserve"> hours per state to complete the </w:t>
      </w:r>
      <w:r w:rsidR="00D80A7A">
        <w:t>periodic comprehensive SIP revision</w:t>
      </w:r>
      <w:r w:rsidR="00D80A7A" w:rsidRPr="0076047E">
        <w:t xml:space="preserve"> </w:t>
      </w:r>
      <w:r w:rsidR="009B13E0">
        <w:t xml:space="preserve">(or initial SIP) </w:t>
      </w:r>
      <w:r w:rsidR="00D80A7A" w:rsidRPr="0076047E">
        <w:t xml:space="preserve">is reasonable. </w:t>
      </w:r>
    </w:p>
    <w:p w14:paraId="4914942A" w14:textId="77777777" w:rsidR="009855D9" w:rsidRDefault="009855D9" w:rsidP="009855D9">
      <w:pPr>
        <w:rPr>
          <w:color w:val="000000"/>
          <w:szCs w:val="24"/>
        </w:rPr>
      </w:pPr>
    </w:p>
    <w:p w14:paraId="3584EB1F" w14:textId="77777777" w:rsidR="008869EA" w:rsidRPr="001537AD" w:rsidRDefault="00ED6F95" w:rsidP="00E07686">
      <w:pPr>
        <w:rPr>
          <w:b/>
          <w:color w:val="000000"/>
        </w:rPr>
      </w:pPr>
      <w:r>
        <w:rPr>
          <w:b/>
          <w:color w:val="000000"/>
        </w:rPr>
        <w:t>T</w:t>
      </w:r>
      <w:r w:rsidR="008869EA">
        <w:rPr>
          <w:b/>
          <w:color w:val="000000"/>
        </w:rPr>
        <w:t>able 6.1</w:t>
      </w:r>
      <w:r w:rsidR="00ED127E">
        <w:rPr>
          <w:b/>
          <w:color w:val="000000"/>
        </w:rPr>
        <w:t xml:space="preserve">. </w:t>
      </w:r>
      <w:r w:rsidR="001537AD" w:rsidRPr="001537AD">
        <w:rPr>
          <w:b/>
        </w:rPr>
        <w:t>Estimated Respondent Burden to Implement Requirements</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160"/>
        <w:gridCol w:w="1170"/>
        <w:gridCol w:w="1350"/>
        <w:gridCol w:w="1145"/>
      </w:tblGrid>
      <w:tr w:rsidR="009B13E0" w:rsidRPr="00917C21" w14:paraId="645F5FDB" w14:textId="77777777" w:rsidTr="009B13E0">
        <w:trPr>
          <w:tblHeader/>
        </w:trPr>
        <w:tc>
          <w:tcPr>
            <w:tcW w:w="2160" w:type="dxa"/>
          </w:tcPr>
          <w:p w14:paraId="473CD243" w14:textId="77777777" w:rsidR="009B13E0" w:rsidRPr="00917C21" w:rsidRDefault="009B13E0" w:rsidP="00D54ED8">
            <w:pPr>
              <w:rPr>
                <w:rFonts w:ascii="Arial" w:hAnsi="Arial" w:cs="Arial"/>
                <w:b/>
                <w:sz w:val="16"/>
                <w:szCs w:val="16"/>
              </w:rPr>
            </w:pPr>
            <w:r w:rsidRPr="00917C21">
              <w:rPr>
                <w:rFonts w:ascii="Arial" w:hAnsi="Arial" w:cs="Arial"/>
                <w:b/>
                <w:sz w:val="16"/>
                <w:szCs w:val="16"/>
              </w:rPr>
              <w:t>Task Element</w:t>
            </w:r>
          </w:p>
        </w:tc>
        <w:tc>
          <w:tcPr>
            <w:tcW w:w="1170" w:type="dxa"/>
          </w:tcPr>
          <w:p w14:paraId="035B318E"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Hours/State</w:t>
            </w:r>
          </w:p>
        </w:tc>
        <w:tc>
          <w:tcPr>
            <w:tcW w:w="1350" w:type="dxa"/>
          </w:tcPr>
          <w:p w14:paraId="5C88C690"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Hours/Source</w:t>
            </w:r>
          </w:p>
        </w:tc>
        <w:tc>
          <w:tcPr>
            <w:tcW w:w="1145" w:type="dxa"/>
          </w:tcPr>
          <w:p w14:paraId="6F5D2B9F" w14:textId="77777777" w:rsidR="009B13E0" w:rsidRPr="00917C21" w:rsidRDefault="009B13E0" w:rsidP="00D54ED8">
            <w:pPr>
              <w:rPr>
                <w:rFonts w:ascii="Arial" w:hAnsi="Arial" w:cs="Arial"/>
                <w:b/>
                <w:sz w:val="16"/>
                <w:szCs w:val="16"/>
              </w:rPr>
            </w:pPr>
            <w:r w:rsidRPr="00917C21">
              <w:rPr>
                <w:rFonts w:ascii="Arial" w:hAnsi="Arial" w:cs="Arial"/>
                <w:b/>
                <w:sz w:val="16"/>
                <w:szCs w:val="16"/>
              </w:rPr>
              <w:t>Year Incurred</w:t>
            </w:r>
          </w:p>
        </w:tc>
      </w:tr>
      <w:tr w:rsidR="009B13E0" w:rsidRPr="00917C21" w14:paraId="7B358AFA" w14:textId="77777777" w:rsidTr="009B13E0">
        <w:tc>
          <w:tcPr>
            <w:tcW w:w="2160" w:type="dxa"/>
          </w:tcPr>
          <w:p w14:paraId="39ED4062" w14:textId="77777777" w:rsidR="009B13E0" w:rsidRPr="0076047E" w:rsidRDefault="009B13E0"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170" w:type="dxa"/>
          </w:tcPr>
          <w:p w14:paraId="5DCBB1B0" w14:textId="4EB5D289" w:rsidR="009B13E0" w:rsidRPr="0076047E" w:rsidRDefault="009B13E0" w:rsidP="000A1A69">
            <w:pPr>
              <w:rPr>
                <w:rFonts w:ascii="Arial" w:hAnsi="Arial" w:cs="Arial"/>
                <w:sz w:val="16"/>
                <w:szCs w:val="16"/>
              </w:rPr>
            </w:pPr>
            <w:r>
              <w:rPr>
                <w:rFonts w:ascii="Arial" w:hAnsi="Arial" w:cs="Arial"/>
                <w:sz w:val="16"/>
                <w:szCs w:val="16"/>
              </w:rPr>
              <w:t>280</w:t>
            </w:r>
          </w:p>
        </w:tc>
        <w:tc>
          <w:tcPr>
            <w:tcW w:w="1350" w:type="dxa"/>
          </w:tcPr>
          <w:p w14:paraId="6A6C8EB7" w14:textId="77777777" w:rsidR="009B13E0" w:rsidRPr="0076047E" w:rsidRDefault="009B13E0" w:rsidP="00D54ED8">
            <w:pPr>
              <w:rPr>
                <w:rFonts w:ascii="Arial" w:hAnsi="Arial" w:cs="Arial"/>
                <w:sz w:val="16"/>
                <w:szCs w:val="16"/>
              </w:rPr>
            </w:pPr>
            <w:r w:rsidRPr="0076047E">
              <w:rPr>
                <w:rFonts w:ascii="Arial" w:hAnsi="Arial" w:cs="Arial"/>
                <w:sz w:val="16"/>
                <w:szCs w:val="16"/>
              </w:rPr>
              <w:t>0</w:t>
            </w:r>
          </w:p>
        </w:tc>
        <w:tc>
          <w:tcPr>
            <w:tcW w:w="1145" w:type="dxa"/>
          </w:tcPr>
          <w:p w14:paraId="1F2C2288" w14:textId="2278EA1E" w:rsidR="009B13E0" w:rsidRPr="0076047E" w:rsidRDefault="009B13E0" w:rsidP="0006493F">
            <w:pPr>
              <w:rPr>
                <w:rFonts w:ascii="Arial" w:hAnsi="Arial" w:cs="Arial"/>
                <w:sz w:val="16"/>
                <w:szCs w:val="16"/>
              </w:rPr>
            </w:pPr>
            <w:r w:rsidRPr="0076047E">
              <w:rPr>
                <w:rFonts w:ascii="Arial" w:hAnsi="Arial" w:cs="Arial"/>
                <w:sz w:val="16"/>
                <w:szCs w:val="16"/>
              </w:rPr>
              <w:t>201</w:t>
            </w:r>
            <w:r>
              <w:rPr>
                <w:rFonts w:ascii="Arial" w:hAnsi="Arial" w:cs="Arial"/>
                <w:sz w:val="16"/>
                <w:szCs w:val="16"/>
              </w:rPr>
              <w:t>6</w:t>
            </w:r>
            <w:r w:rsidRPr="0076047E">
              <w:rPr>
                <w:rFonts w:ascii="Arial" w:hAnsi="Arial" w:cs="Arial"/>
                <w:sz w:val="16"/>
                <w:szCs w:val="16"/>
              </w:rPr>
              <w:t xml:space="preserve"> - 201</w:t>
            </w:r>
            <w:r>
              <w:rPr>
                <w:rFonts w:ascii="Arial" w:hAnsi="Arial" w:cs="Arial"/>
                <w:sz w:val="16"/>
                <w:szCs w:val="16"/>
              </w:rPr>
              <w:t>9</w:t>
            </w:r>
          </w:p>
        </w:tc>
      </w:tr>
      <w:tr w:rsidR="009B13E0" w:rsidRPr="00917C21" w14:paraId="2392CD9C" w14:textId="77777777" w:rsidTr="009B13E0">
        <w:tc>
          <w:tcPr>
            <w:tcW w:w="2160" w:type="dxa"/>
          </w:tcPr>
          <w:p w14:paraId="50219547" w14:textId="2F9CDBAB" w:rsidR="009B13E0" w:rsidRPr="0076047E" w:rsidRDefault="009B13E0" w:rsidP="009A43C9">
            <w:pPr>
              <w:rPr>
                <w:rFonts w:ascii="Arial" w:hAnsi="Arial" w:cs="Arial"/>
                <w:sz w:val="16"/>
                <w:szCs w:val="16"/>
              </w:rPr>
            </w:pPr>
            <w:r>
              <w:rPr>
                <w:rFonts w:ascii="Arial" w:hAnsi="Arial" w:cs="Arial"/>
                <w:sz w:val="16"/>
                <w:szCs w:val="16"/>
              </w:rPr>
              <w:t xml:space="preserve">Develop and submit periodic comprehensive SIP revisions </w:t>
            </w:r>
          </w:p>
        </w:tc>
        <w:tc>
          <w:tcPr>
            <w:tcW w:w="1170" w:type="dxa"/>
          </w:tcPr>
          <w:p w14:paraId="33689365" w14:textId="3A0811B7" w:rsidR="009B13E0" w:rsidRDefault="009B13E0" w:rsidP="000A1A69">
            <w:pPr>
              <w:rPr>
                <w:rFonts w:ascii="Arial" w:hAnsi="Arial" w:cs="Arial"/>
                <w:sz w:val="16"/>
                <w:szCs w:val="16"/>
              </w:rPr>
            </w:pPr>
            <w:r>
              <w:rPr>
                <w:rFonts w:ascii="Arial" w:hAnsi="Arial" w:cs="Arial"/>
                <w:sz w:val="16"/>
                <w:szCs w:val="16"/>
              </w:rPr>
              <w:t>500</w:t>
            </w:r>
          </w:p>
        </w:tc>
        <w:tc>
          <w:tcPr>
            <w:tcW w:w="1350" w:type="dxa"/>
          </w:tcPr>
          <w:p w14:paraId="4DEB51EC" w14:textId="77777777" w:rsidR="009B13E0" w:rsidRPr="0076047E" w:rsidRDefault="009B13E0" w:rsidP="00D54ED8">
            <w:pPr>
              <w:rPr>
                <w:rFonts w:ascii="Arial" w:hAnsi="Arial" w:cs="Arial"/>
                <w:sz w:val="16"/>
                <w:szCs w:val="16"/>
              </w:rPr>
            </w:pPr>
            <w:r>
              <w:rPr>
                <w:rFonts w:ascii="Arial" w:hAnsi="Arial" w:cs="Arial"/>
                <w:sz w:val="16"/>
                <w:szCs w:val="16"/>
              </w:rPr>
              <w:t>0</w:t>
            </w:r>
          </w:p>
        </w:tc>
        <w:tc>
          <w:tcPr>
            <w:tcW w:w="1145" w:type="dxa"/>
          </w:tcPr>
          <w:p w14:paraId="7BF5E659" w14:textId="012A8CE0" w:rsidR="009B13E0" w:rsidRPr="0076047E" w:rsidRDefault="009B13E0" w:rsidP="0006493F">
            <w:pPr>
              <w:rPr>
                <w:rFonts w:ascii="Arial" w:hAnsi="Arial" w:cs="Arial"/>
                <w:sz w:val="16"/>
                <w:szCs w:val="16"/>
              </w:rPr>
            </w:pPr>
            <w:r>
              <w:rPr>
                <w:rFonts w:ascii="Arial" w:hAnsi="Arial" w:cs="Arial"/>
                <w:sz w:val="16"/>
                <w:szCs w:val="16"/>
              </w:rPr>
              <w:t>2016 - 2018</w:t>
            </w:r>
          </w:p>
        </w:tc>
      </w:tr>
    </w:tbl>
    <w:p w14:paraId="6DB87BDA" w14:textId="77777777" w:rsidR="006947AF" w:rsidRPr="006947AF" w:rsidRDefault="006947AF" w:rsidP="007665F0">
      <w:pPr>
        <w:rPr>
          <w:szCs w:val="24"/>
          <w:lang w:val="en-CA"/>
        </w:rPr>
      </w:pPr>
    </w:p>
    <w:p w14:paraId="59743CBA" w14:textId="77777777" w:rsidR="006947AF" w:rsidRDefault="006947AF" w:rsidP="007665F0">
      <w:pPr>
        <w:rPr>
          <w:szCs w:val="24"/>
          <w:lang w:val="en-CA"/>
        </w:rPr>
      </w:pPr>
    </w:p>
    <w:p w14:paraId="5B4A8003" w14:textId="77777777" w:rsidR="004B7FCD" w:rsidRDefault="006A7DE2" w:rsidP="007665F0">
      <w:pPr>
        <w:rPr>
          <w:color w:val="000000"/>
        </w:rPr>
      </w:pPr>
      <w:r>
        <w:rPr>
          <w:noProof/>
          <w:color w:val="000000"/>
        </w:rPr>
        <mc:AlternateContent>
          <mc:Choice Requires="wps">
            <w:drawing>
              <wp:anchor distT="0" distB="0" distL="114300" distR="114300" simplePos="0" relativeHeight="251648512" behindDoc="0" locked="0" layoutInCell="1" allowOverlap="1" wp14:anchorId="1B7F77DB" wp14:editId="0425BB3E">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1138" w14:textId="77777777" w:rsidR="003B31B5" w:rsidRPr="009B4422" w:rsidRDefault="003B31B5"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77DB" id="Text Box 71" o:spid="_x0000_s1062" type="#_x0000_t202" style="position:absolute;margin-left:-180pt;margin-top:1.55pt;width:149.6pt;height:31.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1VtwIAALoFAAAOAAAAZHJzL2Uyb0RvYy54bWysVNtu2zAMfR+wfxD07vpSJbGNOkUbx8OA&#10;7gK0+wDFlmNhtuRJSpxu2L+PkuM0bTFg2OYHQxfqkIc85NX1oWvRninNpchweBFgxEQpKy62Gf7y&#10;UHgxRtpQUdFWCpbhR6bx9fLtm6uhT1kkG9lWTCEAETod+gw3xvSp7+uyYR3VF7JnAi5rqTpqYKu2&#10;fqXoAOhd60dBMPcHqapeyZJpDaf5eImXDr+uWWk+1bVmBrUZhtiM+yv339i/v7yi6VbRvuHlMQz6&#10;F1F0lAtweoLKqaFop/grqI6XSmpZm4tSdr6sa14yxwHYhMELNvcN7ZnjAsnR/SlN+v/Blh/3nxXi&#10;VYahUIJ2UKIHdjDoVh7QIrTpGXqdgtV9D3bmAOdQZkdV93ey/KqRkKuGii27UUoODaMVhOde+mdP&#10;RxxtQTbDB1mBH7oz0gEdatXZ3EE2EKBDmR5PpbGxlNZlnCRJBFcl3BEofDyzwfk0nV73Spt3THbI&#10;LjKsoPQOne7vtBlNJxPrTMiCt60rfyueHQDmeAK+4am9s1G4av5IgmQdr2PikWi+9kiQ595NsSLe&#10;vAgXs/wyX63y8Kf1G5K04VXFhHUzKSskf1a5o8ZHTZy0pWXLKwtnQ9Jqu1m1Cu0pKLtw3zEhZ2b+&#10;8zBcvoDLC0phRILbKPGKebzwSEFmXrIIYi8Ik9tkHpCE5MVzSndcsH+nhIYMJ7NoNorpt9wC973m&#10;RtOOG5gdLe9AvCcjmloJrkXlSmsob8f1WSps+E+pgHJPhXaCtRod1WoOm4Nrjcv51AgbWT2ChJUE&#10;hYEYYfDBopHqO0YDDJEM6287qhhG7XsBbWAnzrRQbpGEhMDpxm3IbGElTUUJEBk203Jlxgm16xXf&#10;NuBhbDghb6Blau7UbHtrjAao2A0MCEfqOMzsBDrfO6unkbv8BQAA//8DAFBLAwQUAAYACAAAACEA&#10;d2AleOEAAAAJAQAADwAAAGRycy9kb3ducmV2LnhtbEyPXUvDMBSG7wX/QziCd12yVYLWno7hB8hg&#10;jE0RvUubY1vaJKXJuvrvjVd6eTgv7/s8+Xo2PZto9K2zCMuFAEa2crq1NcLb63NyC8wHZbXqnSWE&#10;b/KwLi4vcpVpd7YHmo6hZrHE+kwhNCEMGee+asgov3AD2fj7cqNRIZ5jzfWozrHc9HwlhORGtTYu&#10;NGqgh4aq7ngyCJv0cepou7vZ7+7Sz4/D9um9fOkQr6/mzT2wQHP4C8MvfkSHIjKV7mS1Zz1CkkoR&#10;ZQJCugQWA4kU0aVEkHIFvMj5f4PiBwAA//8DAFBLAQItABQABgAIAAAAIQC2gziS/gAAAOEBAAAT&#10;AAAAAAAAAAAAAAAAAAAAAABbQ29udGVudF9UeXBlc10ueG1sUEsBAi0AFAAGAAgAAAAhADj9If/W&#10;AAAAlAEAAAsAAAAAAAAAAAAAAAAALwEAAF9yZWxzLy5yZWxzUEsBAi0AFAAGAAgAAAAhACKuXVW3&#10;AgAAugUAAA4AAAAAAAAAAAAAAAAALgIAAGRycy9lMm9Eb2MueG1sUEsBAi0AFAAGAAgAAAAhAHdg&#10;JXjhAAAACQEAAA8AAAAAAAAAAAAAAAAAEQUAAGRycy9kb3ducmV2LnhtbFBLBQYAAAAABAAEAPMA&#10;AAAfBgAAAAA=&#10;" filled="f" stroked="f">
                <v:textbox inset="0,0">
                  <w:txbxContent>
                    <w:p w14:paraId="0B031138" w14:textId="77777777" w:rsidR="003B31B5" w:rsidRPr="009B4422" w:rsidRDefault="003B31B5"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D27881">
        <w:rPr>
          <w:rStyle w:val="FootnoteReference"/>
          <w:szCs w:val="24"/>
        </w:rPr>
        <w:footnoteReference w:id="2"/>
      </w:r>
      <w:r w:rsidR="00922414">
        <w:rPr>
          <w:szCs w:val="24"/>
        </w:rPr>
        <w:t>.</w:t>
      </w:r>
      <w:r w:rsidR="00D77DD5">
        <w:rPr>
          <w:szCs w:val="24"/>
        </w:rPr>
        <w:t xml:space="preserve"> </w:t>
      </w:r>
      <w:r w:rsidR="00190EBF" w:rsidRPr="00F57509">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14:paraId="541DE820" w14:textId="77777777" w:rsidR="00190EBF" w:rsidRDefault="00190EBF" w:rsidP="007665F0">
      <w:pPr>
        <w:rPr>
          <w:szCs w:val="24"/>
        </w:rPr>
      </w:pPr>
    </w:p>
    <w:p w14:paraId="1A5F0931" w14:textId="184381AF" w:rsidR="00313695" w:rsidRDefault="00B8523E" w:rsidP="00666A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201</w:t>
      </w:r>
      <w:r w:rsidR="00002550">
        <w:rPr>
          <w:szCs w:val="24"/>
        </w:rPr>
        <w:t>5</w:t>
      </w:r>
      <w:r w:rsidR="0050637A">
        <w:rPr>
          <w:szCs w:val="24"/>
        </w:rPr>
        <w:t xml:space="preserve"> f</w:t>
      </w:r>
      <w:r>
        <w:rPr>
          <w:szCs w:val="24"/>
        </w:rPr>
        <w:t xml:space="preserve">ederal government pay schedule. Managerial rates are </w:t>
      </w:r>
      <w:r w:rsidR="00206FC8">
        <w:rPr>
          <w:szCs w:val="24"/>
        </w:rPr>
        <w:t>accounted for</w:t>
      </w:r>
      <w:r>
        <w:rPr>
          <w:szCs w:val="24"/>
        </w:rPr>
        <w:t xml:space="preserve"> by multiplying the hourly rate by 9%; the clerical support rates are multiplied by 1</w:t>
      </w:r>
      <w:r w:rsidR="008E2059">
        <w:rPr>
          <w:szCs w:val="24"/>
        </w:rPr>
        <w:t>3</w:t>
      </w:r>
      <w:r>
        <w:rPr>
          <w:szCs w:val="24"/>
        </w:rPr>
        <w:t>%.</w:t>
      </w:r>
      <w:r>
        <w:rPr>
          <w:rStyle w:val="FootnoteReference"/>
          <w:szCs w:val="24"/>
        </w:rPr>
        <w:footnoteReference w:id="3"/>
      </w:r>
      <w:r>
        <w:rPr>
          <w:szCs w:val="24"/>
        </w:rPr>
        <w:t xml:space="preserve"> </w:t>
      </w:r>
      <w:r w:rsidR="00EB1660">
        <w:rPr>
          <w:szCs w:val="24"/>
        </w:rPr>
        <w:t>The hourly rate is $</w:t>
      </w:r>
      <w:r w:rsidR="00002550">
        <w:rPr>
          <w:szCs w:val="24"/>
        </w:rPr>
        <w:t>49.53</w:t>
      </w:r>
      <w:r w:rsidR="00EB1660">
        <w:rPr>
          <w:szCs w:val="24"/>
        </w:rPr>
        <w:t>, and the calculation is shown in Table 6.3</w:t>
      </w:r>
    </w:p>
    <w:p w14:paraId="4AF0500D" w14:textId="77777777" w:rsidR="00666AED" w:rsidRPr="00481F83" w:rsidRDefault="00666AED" w:rsidP="00666AED"/>
    <w:p w14:paraId="003BE5DB" w14:textId="77777777" w:rsidR="0072384D" w:rsidRPr="00481F83" w:rsidRDefault="0072384D" w:rsidP="00666AED">
      <w:pPr>
        <w:ind w:hanging="720"/>
      </w:pPr>
      <w:r w:rsidRPr="00481F83">
        <w:rPr>
          <w:b/>
        </w:rPr>
        <w:t>Table 6.</w:t>
      </w:r>
      <w:r w:rsidR="00666AED" w:rsidRPr="00481F83">
        <w:rPr>
          <w:b/>
        </w:rPr>
        <w:t>3</w:t>
      </w:r>
      <w:r w:rsidR="008F0296" w:rsidRPr="00481F83">
        <w:rPr>
          <w:b/>
        </w:rPr>
        <w:t xml:space="preserve"> </w:t>
      </w:r>
      <w:r w:rsidRPr="00481F83">
        <w:rPr>
          <w:b/>
        </w:rPr>
        <w:t>Determination of Federal</w:t>
      </w:r>
      <w:r w:rsidR="00EB1660">
        <w:rPr>
          <w:b/>
        </w:rPr>
        <w:t>, State, and Local</w:t>
      </w:r>
      <w:r w:rsidRPr="00481F83">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950"/>
        <w:gridCol w:w="1440"/>
        <w:gridCol w:w="1440"/>
      </w:tblGrid>
      <w:tr w:rsidR="00D54ED8" w:rsidRPr="00481F83" w14:paraId="7900D137" w14:textId="77777777">
        <w:trPr>
          <w:cantSplit/>
        </w:trPr>
        <w:tc>
          <w:tcPr>
            <w:tcW w:w="4950" w:type="dxa"/>
          </w:tcPr>
          <w:p w14:paraId="14EDC1F3" w14:textId="2CAB76D0"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Salary of </w:t>
            </w:r>
            <w:r w:rsidR="008E2059">
              <w:rPr>
                <w:rFonts w:ascii="Arial" w:hAnsi="Arial"/>
                <w:sz w:val="16"/>
              </w:rPr>
              <w:t>Technical</w:t>
            </w:r>
            <w:r w:rsidR="008E2059" w:rsidRPr="00481F83">
              <w:rPr>
                <w:rFonts w:ascii="Arial" w:hAnsi="Arial"/>
                <w:sz w:val="16"/>
              </w:rPr>
              <w:t xml:space="preserve"> </w:t>
            </w:r>
            <w:r w:rsidRPr="00481F83">
              <w:rPr>
                <w:rFonts w:ascii="Arial" w:hAnsi="Arial"/>
                <w:sz w:val="16"/>
              </w:rPr>
              <w:t xml:space="preserve">Staff, GS 11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00365462"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3F4FF1EC" w14:textId="08BAABA1"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5</w:t>
            </w:r>
            <w:r w:rsidR="0006493F">
              <w:rPr>
                <w:rFonts w:ascii="Arial" w:hAnsi="Arial"/>
                <w:sz w:val="16"/>
              </w:rPr>
              <w:t>4,718</w:t>
            </w:r>
            <w:r w:rsidRPr="00481F83">
              <w:rPr>
                <w:rFonts w:ascii="Arial" w:hAnsi="Arial"/>
                <w:sz w:val="16"/>
              </w:rPr>
              <w:t>.00</w:t>
            </w:r>
          </w:p>
        </w:tc>
      </w:tr>
      <w:tr w:rsidR="00D54ED8" w:rsidRPr="00481F83" w14:paraId="15812236" w14:textId="77777777">
        <w:trPr>
          <w:cantSplit/>
        </w:trPr>
        <w:tc>
          <w:tcPr>
            <w:tcW w:w="4950" w:type="dxa"/>
          </w:tcPr>
          <w:p w14:paraId="2F672DA8" w14:textId="32541D98"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Supervisory Staff, GS 13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244F577B" w14:textId="21CCD67B"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77</w:t>
            </w:r>
            <w:r w:rsidR="00CC4524" w:rsidRPr="00481F83">
              <w:rPr>
                <w:rFonts w:ascii="Arial" w:hAnsi="Arial"/>
                <w:sz w:val="16"/>
              </w:rPr>
              <w:t>,</w:t>
            </w:r>
            <w:r w:rsidR="0006493F">
              <w:rPr>
                <w:rFonts w:ascii="Arial" w:hAnsi="Arial"/>
                <w:sz w:val="16"/>
              </w:rPr>
              <w:t>989</w:t>
            </w:r>
            <w:r w:rsidRPr="00481F83">
              <w:rPr>
                <w:rFonts w:ascii="Arial" w:hAnsi="Arial"/>
                <w:sz w:val="16"/>
              </w:rPr>
              <w:t>.00</w:t>
            </w:r>
          </w:p>
        </w:tc>
        <w:tc>
          <w:tcPr>
            <w:tcW w:w="1440" w:type="dxa"/>
          </w:tcPr>
          <w:p w14:paraId="12DBCE2C"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5F3F83B9" w14:textId="77777777">
        <w:trPr>
          <w:cantSplit/>
        </w:trPr>
        <w:tc>
          <w:tcPr>
            <w:tcW w:w="4950" w:type="dxa"/>
          </w:tcPr>
          <w:p w14:paraId="160A3C4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481F83">
              <w:rPr>
                <w:rFonts w:ascii="Arial" w:hAnsi="Arial"/>
                <w:sz w:val="16"/>
              </w:rPr>
              <w:t>Factor (1/11)</w:t>
            </w:r>
          </w:p>
        </w:tc>
        <w:tc>
          <w:tcPr>
            <w:tcW w:w="1440" w:type="dxa"/>
          </w:tcPr>
          <w:p w14:paraId="21B6136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14:paraId="611434E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4823599D" w14:textId="77777777">
        <w:trPr>
          <w:cantSplit/>
        </w:trPr>
        <w:tc>
          <w:tcPr>
            <w:tcW w:w="4950" w:type="dxa"/>
          </w:tcPr>
          <w:p w14:paraId="22AD34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69BCAE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6781752" w14:textId="378DA0F4"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7,019.01</w:t>
            </w:r>
          </w:p>
        </w:tc>
      </w:tr>
      <w:tr w:rsidR="00D54ED8" w:rsidRPr="00481F83" w14:paraId="744F5BC6" w14:textId="77777777">
        <w:trPr>
          <w:cantSplit/>
        </w:trPr>
        <w:tc>
          <w:tcPr>
            <w:tcW w:w="4950" w:type="dxa"/>
            <w:vMerge w:val="restart"/>
          </w:tcPr>
          <w:p w14:paraId="0F31B80D" w14:textId="5DC871DF"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Support Staff, GS 6 Step 6 (FY </w:t>
            </w:r>
            <w:r w:rsidR="00A913E9" w:rsidRPr="00481F83">
              <w:rPr>
                <w:rFonts w:ascii="Arial" w:hAnsi="Arial"/>
                <w:sz w:val="16"/>
              </w:rPr>
              <w:t>1</w:t>
            </w:r>
            <w:r w:rsidR="0006493F">
              <w:rPr>
                <w:rFonts w:ascii="Arial" w:hAnsi="Arial"/>
                <w:sz w:val="16"/>
              </w:rPr>
              <w:t>5</w:t>
            </w:r>
            <w:r w:rsidR="00A913E9" w:rsidRPr="00481F83">
              <w:rPr>
                <w:rFonts w:ascii="Arial" w:hAnsi="Arial"/>
                <w:sz w:val="16"/>
              </w:rPr>
              <w:t xml:space="preserve"> </w:t>
            </w:r>
            <w:r w:rsidRPr="00481F83">
              <w:rPr>
                <w:rFonts w:ascii="Arial" w:hAnsi="Arial"/>
                <w:sz w:val="16"/>
              </w:rPr>
              <w:t>Schedule)*</w:t>
            </w:r>
          </w:p>
          <w:p w14:paraId="016E804D"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481F83">
              <w:rPr>
                <w:rFonts w:ascii="Arial" w:hAnsi="Arial"/>
                <w:sz w:val="16"/>
              </w:rPr>
              <w:t>Factor (1/8)</w:t>
            </w:r>
          </w:p>
        </w:tc>
        <w:tc>
          <w:tcPr>
            <w:tcW w:w="1440" w:type="dxa"/>
          </w:tcPr>
          <w:p w14:paraId="073CB895" w14:textId="5E9DF2CE"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$3</w:t>
            </w:r>
            <w:r w:rsidR="00002550">
              <w:rPr>
                <w:rFonts w:ascii="Arial" w:hAnsi="Arial"/>
                <w:sz w:val="16"/>
              </w:rPr>
              <w:t>6</w:t>
            </w:r>
            <w:r w:rsidR="00CC4524" w:rsidRPr="00481F83">
              <w:rPr>
                <w:rFonts w:ascii="Arial" w:hAnsi="Arial"/>
                <w:sz w:val="16"/>
              </w:rPr>
              <w:t>,</w:t>
            </w:r>
            <w:r w:rsidR="00002550">
              <w:rPr>
                <w:rFonts w:ascii="Arial" w:hAnsi="Arial"/>
                <w:sz w:val="16"/>
              </w:rPr>
              <w:t>392</w:t>
            </w:r>
            <w:r w:rsidRPr="00481F83">
              <w:rPr>
                <w:rFonts w:ascii="Arial" w:hAnsi="Arial"/>
                <w:sz w:val="16"/>
              </w:rPr>
              <w:t>.00</w:t>
            </w:r>
          </w:p>
        </w:tc>
        <w:tc>
          <w:tcPr>
            <w:tcW w:w="1440" w:type="dxa"/>
          </w:tcPr>
          <w:p w14:paraId="3F81DEDB"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1F80FD42" w14:textId="77777777">
        <w:trPr>
          <w:cantSplit/>
        </w:trPr>
        <w:tc>
          <w:tcPr>
            <w:tcW w:w="4950" w:type="dxa"/>
            <w:vMerge/>
          </w:tcPr>
          <w:p w14:paraId="2380A5C8"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9649E0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14:paraId="440F717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65F5026B" w14:textId="77777777">
        <w:trPr>
          <w:cantSplit/>
        </w:trPr>
        <w:tc>
          <w:tcPr>
            <w:tcW w:w="4950" w:type="dxa"/>
          </w:tcPr>
          <w:p w14:paraId="32809FB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B7B5DE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6CD885C" w14:textId="77077641"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$4,</w:t>
            </w:r>
            <w:r w:rsidR="00B811C0" w:rsidRPr="00481F83">
              <w:rPr>
                <w:rFonts w:ascii="Arial" w:hAnsi="Arial"/>
                <w:sz w:val="16"/>
              </w:rPr>
              <w:t>7</w:t>
            </w:r>
            <w:r w:rsidR="00002550">
              <w:rPr>
                <w:rFonts w:ascii="Arial" w:hAnsi="Arial"/>
                <w:sz w:val="16"/>
              </w:rPr>
              <w:t>30</w:t>
            </w:r>
            <w:r w:rsidR="00B811C0" w:rsidRPr="00481F83">
              <w:rPr>
                <w:rFonts w:ascii="Arial" w:hAnsi="Arial"/>
                <w:sz w:val="16"/>
              </w:rPr>
              <w:t>.</w:t>
            </w:r>
            <w:r w:rsidR="00002550">
              <w:rPr>
                <w:rFonts w:ascii="Arial" w:hAnsi="Arial"/>
                <w:sz w:val="16"/>
              </w:rPr>
              <w:t>96</w:t>
            </w:r>
          </w:p>
        </w:tc>
      </w:tr>
      <w:tr w:rsidR="00D54ED8" w14:paraId="38A72FDB" w14:textId="77777777">
        <w:trPr>
          <w:cantSplit/>
        </w:trPr>
        <w:tc>
          <w:tcPr>
            <w:tcW w:w="4950" w:type="dxa"/>
          </w:tcPr>
          <w:p w14:paraId="036AAA47" w14:textId="77777777"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14:paraId="2E130C62"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2BCED3FC" w14:textId="5F8814FC"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B811C0" w:rsidRPr="00481F83">
              <w:rPr>
                <w:rFonts w:ascii="Arial" w:hAnsi="Arial"/>
                <w:sz w:val="16"/>
              </w:rPr>
              <w:t>6</w:t>
            </w:r>
            <w:r w:rsidR="00002550">
              <w:rPr>
                <w:rFonts w:ascii="Arial" w:hAnsi="Arial"/>
                <w:sz w:val="16"/>
              </w:rPr>
              <w:t>6,467.97</w:t>
            </w:r>
          </w:p>
        </w:tc>
      </w:tr>
      <w:tr w:rsidR="0077471F" w14:paraId="1B2080E2" w14:textId="77777777" w:rsidTr="0077471F">
        <w:trPr>
          <w:cantSplit/>
          <w:trHeight w:val="706"/>
        </w:trPr>
        <w:tc>
          <w:tcPr>
            <w:tcW w:w="4950" w:type="dxa"/>
          </w:tcPr>
          <w:p w14:paraId="00E3BF13" w14:textId="77777777" w:rsidR="0077471F"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 (at 16%)</w:t>
            </w:r>
          </w:p>
        </w:tc>
        <w:tc>
          <w:tcPr>
            <w:tcW w:w="1440" w:type="dxa"/>
          </w:tcPr>
          <w:p w14:paraId="3C25FF90" w14:textId="77777777" w:rsidR="0077471F" w:rsidRDefault="0077471F"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18CA11FB" w14:textId="33DE6E77" w:rsidR="0077471F" w:rsidRPr="00481F83" w:rsidRDefault="00D32038"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$10,</w:t>
            </w:r>
            <w:r w:rsidR="00002550">
              <w:rPr>
                <w:rFonts w:ascii="Arial" w:hAnsi="Arial"/>
                <w:sz w:val="16"/>
              </w:rPr>
              <w:t>634</w:t>
            </w:r>
            <w:r>
              <w:rPr>
                <w:rFonts w:ascii="Arial" w:hAnsi="Arial"/>
                <w:sz w:val="16"/>
              </w:rPr>
              <w:t>.</w:t>
            </w:r>
            <w:r w:rsidR="00002550">
              <w:rPr>
                <w:rFonts w:ascii="Arial" w:hAnsi="Arial"/>
                <w:sz w:val="16"/>
              </w:rPr>
              <w:t>88</w:t>
            </w:r>
          </w:p>
        </w:tc>
      </w:tr>
      <w:tr w:rsidR="00D54ED8" w14:paraId="570E1189" w14:textId="77777777">
        <w:trPr>
          <w:cantSplit/>
        </w:trPr>
        <w:tc>
          <w:tcPr>
            <w:tcW w:w="4950" w:type="dxa"/>
          </w:tcPr>
          <w:p w14:paraId="48FD2881"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Sick Leave / Vacation (at 10%)</w:t>
            </w:r>
          </w:p>
        </w:tc>
        <w:tc>
          <w:tcPr>
            <w:tcW w:w="1440" w:type="dxa"/>
          </w:tcPr>
          <w:p w14:paraId="3307C4DD"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4C18309F" w14:textId="052D426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D32038">
              <w:rPr>
                <w:rFonts w:ascii="Arial" w:hAnsi="Arial"/>
                <w:color w:val="000000"/>
                <w:sz w:val="16"/>
              </w:rPr>
              <w:t>6,</w:t>
            </w:r>
            <w:r w:rsidR="00002550">
              <w:rPr>
                <w:rFonts w:ascii="Arial" w:hAnsi="Arial"/>
                <w:color w:val="000000"/>
                <w:sz w:val="16"/>
              </w:rPr>
              <w:t>646.80</w:t>
            </w:r>
          </w:p>
        </w:tc>
      </w:tr>
      <w:tr w:rsidR="00D54ED8" w14:paraId="25DBFD05" w14:textId="77777777" w:rsidTr="005A0A3A">
        <w:trPr>
          <w:cantSplit/>
        </w:trPr>
        <w:tc>
          <w:tcPr>
            <w:tcW w:w="4950" w:type="dxa"/>
            <w:vAlign w:val="bottom"/>
          </w:tcPr>
          <w:p w14:paraId="51C3A370"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General Overhead (at 29%)</w:t>
            </w:r>
          </w:p>
        </w:tc>
        <w:tc>
          <w:tcPr>
            <w:tcW w:w="1440" w:type="dxa"/>
            <w:vAlign w:val="bottom"/>
          </w:tcPr>
          <w:p w14:paraId="5961E464"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83AEF7" w14:textId="49DA93D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Pr>
                <w:rFonts w:ascii="Arial" w:hAnsi="Arial"/>
                <w:color w:val="000000"/>
                <w:sz w:val="16"/>
              </w:rPr>
              <w:t>$</w:t>
            </w:r>
            <w:r w:rsidR="005A0A3A">
              <w:rPr>
                <w:rFonts w:ascii="Arial" w:hAnsi="Arial"/>
                <w:color w:val="000000"/>
                <w:sz w:val="16"/>
              </w:rPr>
              <w:t>1</w:t>
            </w:r>
            <w:r w:rsidR="00002550">
              <w:rPr>
                <w:rFonts w:ascii="Arial" w:hAnsi="Arial"/>
                <w:color w:val="000000"/>
                <w:sz w:val="16"/>
              </w:rPr>
              <w:t>9</w:t>
            </w:r>
            <w:r w:rsidR="005A0A3A">
              <w:rPr>
                <w:rFonts w:ascii="Arial" w:hAnsi="Arial"/>
                <w:color w:val="000000"/>
                <w:sz w:val="16"/>
              </w:rPr>
              <w:t>,</w:t>
            </w:r>
            <w:r w:rsidR="00002550">
              <w:rPr>
                <w:rFonts w:ascii="Arial" w:hAnsi="Arial"/>
                <w:color w:val="000000"/>
                <w:sz w:val="16"/>
              </w:rPr>
              <w:t>275.71</w:t>
            </w:r>
          </w:p>
        </w:tc>
      </w:tr>
      <w:tr w:rsidR="005A0A3A" w14:paraId="3502CCD4" w14:textId="77777777" w:rsidTr="005A0A3A">
        <w:trPr>
          <w:cantSplit/>
        </w:trPr>
        <w:tc>
          <w:tcPr>
            <w:tcW w:w="4950" w:type="dxa"/>
            <w:vAlign w:val="bottom"/>
          </w:tcPr>
          <w:p w14:paraId="038660A4" w14:textId="77777777" w:rsidR="005A0A3A" w:rsidDel="00D32038"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14:paraId="5536336B"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5F606C" w14:textId="628651A2"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$10</w:t>
            </w:r>
            <w:r w:rsidR="00002550">
              <w:rPr>
                <w:rFonts w:ascii="Arial" w:hAnsi="Arial"/>
                <w:color w:val="000000"/>
                <w:sz w:val="16"/>
              </w:rPr>
              <w:t>3</w:t>
            </w:r>
            <w:r>
              <w:rPr>
                <w:rFonts w:ascii="Arial" w:hAnsi="Arial"/>
                <w:color w:val="000000"/>
                <w:sz w:val="16"/>
              </w:rPr>
              <w:t>,</w:t>
            </w:r>
            <w:r w:rsidR="00002550">
              <w:rPr>
                <w:rFonts w:ascii="Arial" w:hAnsi="Arial"/>
                <w:color w:val="000000"/>
                <w:sz w:val="16"/>
              </w:rPr>
              <w:t>025.36</w:t>
            </w:r>
          </w:p>
        </w:tc>
      </w:tr>
      <w:tr w:rsidR="005A0A3A" w14:paraId="447E122C" w14:textId="77777777">
        <w:trPr>
          <w:cantSplit/>
        </w:trPr>
        <w:tc>
          <w:tcPr>
            <w:tcW w:w="4950" w:type="dxa"/>
            <w:vAlign w:val="bottom"/>
          </w:tcPr>
          <w:p w14:paraId="4778A054"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14:paraId="79ABA302"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14:paraId="48998487" w14:textId="68B589C5"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$4</w:t>
            </w:r>
            <w:r w:rsidR="00002550">
              <w:rPr>
                <w:rFonts w:ascii="Arial" w:hAnsi="Arial"/>
                <w:color w:val="000000"/>
                <w:sz w:val="16"/>
              </w:rPr>
              <w:t>9</w:t>
            </w:r>
            <w:r>
              <w:rPr>
                <w:rFonts w:ascii="Arial" w:hAnsi="Arial"/>
                <w:color w:val="000000"/>
                <w:sz w:val="16"/>
              </w:rPr>
              <w:t>.5</w:t>
            </w:r>
            <w:r w:rsidR="00002550">
              <w:rPr>
                <w:rFonts w:ascii="Arial" w:hAnsi="Arial"/>
                <w:color w:val="000000"/>
                <w:sz w:val="16"/>
              </w:rPr>
              <w:t>3</w:t>
            </w:r>
          </w:p>
        </w:tc>
      </w:tr>
    </w:tbl>
    <w:p w14:paraId="338C07BD" w14:textId="0C592601" w:rsidR="0072384D" w:rsidRDefault="00B811C0" w:rsidP="0072384D">
      <w:pPr>
        <w:ind w:left="-720"/>
        <w:rPr>
          <w:color w:val="000000"/>
          <w:sz w:val="16"/>
        </w:rPr>
      </w:pPr>
      <w:r>
        <w:rPr>
          <w:color w:val="000000"/>
          <w:sz w:val="16"/>
          <w:szCs w:val="16"/>
        </w:rPr>
        <w:t>*</w:t>
      </w:r>
      <w:r w:rsidR="009913F4">
        <w:rPr>
          <w:color w:val="000000"/>
          <w:sz w:val="16"/>
          <w:szCs w:val="16"/>
        </w:rPr>
        <w:t xml:space="preserve"> </w:t>
      </w:r>
      <w:r w:rsidR="00002550" w:rsidRPr="00002550">
        <w:rPr>
          <w:sz w:val="16"/>
          <w:szCs w:val="16"/>
        </w:rPr>
        <w:t>https://www.opm.gov/policy-data-oversight/pay-leave/salaries-wages/salary-tables/pdf/2015/GS.pdf</w:t>
      </w:r>
      <w:r w:rsidR="000C24D4">
        <w:rPr>
          <w:color w:val="000000"/>
          <w:sz w:val="12"/>
        </w:rPr>
        <w:t xml:space="preserve"> </w:t>
      </w:r>
      <w:r w:rsidR="0072384D" w:rsidRPr="00AF75F2">
        <w:rPr>
          <w:color w:val="000000"/>
          <w:sz w:val="16"/>
        </w:rPr>
        <w:t xml:space="preserve"> </w:t>
      </w:r>
      <w:r w:rsidR="00002550">
        <w:rPr>
          <w:color w:val="000000"/>
          <w:sz w:val="16"/>
        </w:rPr>
        <w:t>January</w:t>
      </w:r>
      <w:r w:rsidR="00CC4524">
        <w:rPr>
          <w:color w:val="000000"/>
          <w:sz w:val="16"/>
        </w:rPr>
        <w:t xml:space="preserve"> 201</w:t>
      </w:r>
      <w:r w:rsidR="00002550">
        <w:rPr>
          <w:color w:val="000000"/>
          <w:sz w:val="16"/>
        </w:rPr>
        <w:t>5</w:t>
      </w:r>
    </w:p>
    <w:p w14:paraId="1E11AAC4" w14:textId="77777777" w:rsidR="0077471F" w:rsidRDefault="0077471F" w:rsidP="0072384D">
      <w:pPr>
        <w:ind w:left="-720"/>
      </w:pPr>
    </w:p>
    <w:p w14:paraId="26D0D129" w14:textId="54EE2593" w:rsidR="007665F0" w:rsidRDefault="007665F0" w:rsidP="007665F0">
      <w:pPr>
        <w:rPr>
          <w:szCs w:val="24"/>
        </w:rPr>
      </w:pPr>
      <w:bookmarkStart w:id="1" w:name="BM6_40_b_41__40_ii_41__32__32_Estimating"/>
      <w:bookmarkEnd w:id="1"/>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 xml:space="preserve">EPA assumes the operation, maintenance, or services are </w:t>
      </w:r>
      <w:r w:rsidR="00663F71">
        <w:rPr>
          <w:szCs w:val="24"/>
        </w:rPr>
        <w:t xml:space="preserve">also </w:t>
      </w:r>
      <w:r>
        <w:rPr>
          <w:szCs w:val="24"/>
        </w:rPr>
        <w:t>negligible</w:t>
      </w:r>
      <w:r w:rsidR="00663F71">
        <w:rPr>
          <w:szCs w:val="24"/>
        </w:rPr>
        <w:t>.</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14:paraId="33F4CEF6" w14:textId="77777777" w:rsidR="007665F0" w:rsidRDefault="007665F0" w:rsidP="007665F0">
      <w:pPr>
        <w:rPr>
          <w:szCs w:val="24"/>
        </w:rPr>
      </w:pPr>
      <w:bookmarkStart w:id="2" w:name="BM6_40_b_41__40_iii_41__32_Capital_47_St"/>
      <w:bookmarkEnd w:id="2"/>
    </w:p>
    <w:bookmarkStart w:id="3" w:name="BM6_40_b_41__40_iv_41__32_Annualizing_32"/>
    <w:bookmarkEnd w:id="3"/>
    <w:p w14:paraId="51B48EA1" w14:textId="504FBC7C"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szCs w:val="24"/>
        </w:rPr>
        <mc:AlternateContent>
          <mc:Choice Requires="wps">
            <w:drawing>
              <wp:anchor distT="0" distB="0" distL="114300" distR="114300" simplePos="0" relativeHeight="251649536" behindDoc="0" locked="0" layoutInCell="1" allowOverlap="1" wp14:anchorId="368CF338" wp14:editId="585B7FF0">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B991" w14:textId="77777777" w:rsidR="003B31B5" w:rsidRPr="009B4422" w:rsidRDefault="003B31B5"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F338" id="Text Box 76" o:spid="_x0000_s1063" type="#_x0000_t202" style="position:absolute;margin-left:-182.25pt;margin-top:3.1pt;width:146.15pt;height:35.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OuvAIAALoFAAAOAAAAZHJzL2Uyb0RvYy54bWysVNtunDAQfa/Uf7D8ToCNgQWFjZJlqSql&#10;FynpB3jBLFbBprZ32TTqv3ds9pLLS9WWB+TL+MyZmTNzdb3vO7RjSnMpchxeBBgxUcmai02Ovz2U&#10;3hwjbaioaScFy/Ej0/h68f7d1ThkbCZb2dVMIQAROhuHHLfGDJnv66plPdUXcmACLhupempgqzZ+&#10;regI6H3nz4Ig9kep6kHJimkNp8V0iRcOv2lYZb40jWYGdTkGbsb9lfuv7d9fXNFso+jQ8upAg/4F&#10;i55yAU5PUAU1FG0VfwPV80pJLRtzUcnel03DK+ZigGjC4FU09y0dmIsFkqOHU5r0/4OtPu++KsTr&#10;HCcYCdpDiR7Y3qBbuUdJbNMzDjoDq/sB7MwezqHMLlQ93Mnqu0ZCLlsqNuxGKTm2jNZAL7Qv/WdP&#10;JxxtQdbjJ1mDH7o10gHtG9Xb3EE2EKBDmR5PpbFcKutyHsVhEGFUwR0hSUBc7XyaHV8PSpsPTPbI&#10;LnKsoPQOne7utLFsaHY0sc6ELHnXufJ34sUBGE4n4Bue2jvLwlXzKQ3S1Xw1Jx6ZxSuPBEXh3ZRL&#10;4sVlmETFZbFcFuEv6zckWcvrmgnr5qiskPxZ5Q4anzRx0paWHa8tnKWk1Wa97BTaUVB26T6Xc7g5&#10;m/kvabgkQCyvQgpnJLidpV4ZzxOPlCTy0iSYe0GY3qZxQFJSlC9DuuOC/XtIaMxxGs2iSUxn0q9i&#10;C9z3Njaa9dzA7Oh4n+P5yYhmVoIrUbvSGsq7af0sFZb+ORVQ7mOhnWCtRie1mv1671rjMjk2wlrW&#10;jyBhJUFhoFMYfLBopfqJ0QhDJMf6x5YqhlH3UUAb2IlzXCi3SEMCykVrtyFRMoMNFRVA5Ngcl0sz&#10;TajtoPimBQ9Twwl5Ay3TcKdm21sTm0OjwYBwQR2GmZ1Az/fO6jxyF78BAAD//wMAUEsDBBQABgAI&#10;AAAAIQCd3a/T4gAAAAkBAAAPAAAAZHJzL2Rvd25yZXYueG1sTI9NS8QwEIbvgv8hjOCtm9quWa1N&#10;l8UPkIVFdhXRW9qMbWkzKU22W/+98aS3GebhnefN17Pp2YSjay1JuFrEwJAqq1uqJby9PkU3wJxX&#10;pFVvCSV8o4N1cX6Wq0zbE+1xOviahRBymZLQeD9knLuqQaPcwg5I4fZlR6N8WMea61GdQrjpeRLH&#10;ghvVUvjQqAHvG6y6w9FI2KQPU4fb3fJld5t+fuy3j+/lcyfl5cW8uQPmcfZ/MPzqB3UoglNpj6Qd&#10;6yVEqVheB1aCSIAFIFolYSglrIQAXuT8f4PiBwAA//8DAFBLAQItABQABgAIAAAAIQC2gziS/gAA&#10;AOEBAAATAAAAAAAAAAAAAAAAAAAAAABbQ29udGVudF9UeXBlc10ueG1sUEsBAi0AFAAGAAgAAAAh&#10;ADj9If/WAAAAlAEAAAsAAAAAAAAAAAAAAAAALwEAAF9yZWxzLy5yZWxzUEsBAi0AFAAGAAgAAAAh&#10;AHqKk668AgAAugUAAA4AAAAAAAAAAAAAAAAALgIAAGRycy9lMm9Eb2MueG1sUEsBAi0AFAAGAAgA&#10;AAAhAJ3dr9PiAAAACQEAAA8AAAAAAAAAAAAAAAAAFgUAAGRycy9kb3ducmV2LnhtbFBLBQYAAAAA&#10;BAAEAPMAAAAlBgAAAAA=&#10;" filled="f" stroked="f">
                <v:textbox inset="0,0">
                  <w:txbxContent>
                    <w:p w14:paraId="2B96B991" w14:textId="77777777" w:rsidR="003B31B5" w:rsidRPr="009B4422" w:rsidRDefault="003B31B5"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007665F0">
        <w:rPr>
          <w:szCs w:val="24"/>
        </w:rPr>
        <w:t>Typically</w:t>
      </w:r>
      <w:r w:rsidR="00594F77">
        <w:rPr>
          <w:szCs w:val="24"/>
        </w:rPr>
        <w:t>,</w:t>
      </w:r>
      <w:r w:rsidR="007665F0">
        <w:rPr>
          <w:szCs w:val="24"/>
        </w:rPr>
        <w:t xml:space="preserve">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14:paraId="16D09979" w14:textId="77777777" w:rsidR="00F114AB" w:rsidRDefault="00F114A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B9C6869" w14:textId="77777777" w:rsidR="00405469" w:rsidRDefault="006A7DE2" w:rsidP="00405469">
      <w:r>
        <w:rPr>
          <w:noProof/>
        </w:rPr>
        <mc:AlternateContent>
          <mc:Choice Requires="wps">
            <w:drawing>
              <wp:anchor distT="0" distB="0" distL="114300" distR="114300" simplePos="0" relativeHeight="251679232" behindDoc="0" locked="0" layoutInCell="1" allowOverlap="1" wp14:anchorId="4947F6CC" wp14:editId="68D3DD6D">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4A99" w14:textId="77777777" w:rsidR="003B31B5" w:rsidRPr="009B4422" w:rsidRDefault="003B31B5"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F6CC" id="Text Box 177" o:spid="_x0000_s1064" type="#_x0000_t202" style="position:absolute;margin-left:-186.4pt;margin-top:3.5pt;width:146.15pt;height:5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HuwIAALsFAAAOAAAAZHJzL2Uyb0RvYy54bWysVMlu2zAQvRfoPxC8K1qiHZGDxLKKAukC&#10;JP0AWqIsohKpkrTlNOi/d0h5yXIp2uogDDnDN9ububreDz3aUamY4AX2LzyMKK9Fw/imwN8eKifF&#10;SGnCG9ILTgv8SBW+Xrx/dzWNOQ1EJ/qGSgQgXOXTWOBO6zF3XVV3dCDqQoyUg7IVciAajnLjNpJM&#10;gD70buB5sTsJ2YxS1FQpuC1nJV5Y/Laltf7Stopq1BcYYtP2L+1/bf7u4orkG0nGjtWHMMhfRDEQ&#10;xsHpCaokmqCtZG+gBlZLoUSrL2oxuKJtWU1tDpCN773K5r4jI7W5QHHUeCqT+n+w9efdV4lYU+AY&#10;I04GaNED3Wt0K/bITxJTn2lUOZjdj2Co96CAPttc1Xgn6u8KcbHsCN/QGynF1FHSQHy+eek+ezrj&#10;KAOynj6JBhyRrRYWaN/KwRQPyoEAHfr0eOqNCaY2LtMo9r0Ioxp0cRwnkW2eS/Lj61Eq/YGKARmh&#10;wBJ6b9HJ7k5pEw3JjybGGRcV63vb/56/uADD+QZ8w1OjM1HYdj5lXrZKV2nohEG8ckKvLJ2bahk6&#10;ceUnUXlZLpel/8v49cO8Y01DuXFzpJYf/lnrDiSfSXEilxI9awycCUnJzXrZS7QjQO3KfrbmoDmb&#10;uS/DsEWAXF6l5AehdxtkThWniRNWYeRkiZc6np/dZrEXZmFZvUzpjnH67ymhqcBZFEQzmc5Bv8rN&#10;s9/b3Eg+MA3Lo2dDgdOTEckNBVe8sa3VhPWz/KwUJvxzKaDdx0ZbwhqOzmzV+/XezsZlehyEtWge&#10;gcJSAMOAp7D5QOiE/InRBFukwOrHlkiKUf+RwxiYlXMUpBUyPwzhdm0PYZQEcCC8BogC66O41POK&#10;2o6SbTrwMA8cFzcwMi2zbDazNUdzGDTYEDapwzYzK+j52Vqdd+7iNwAAAP//AwBQSwMEFAAGAAgA&#10;AAAhAJrcZdPjAAAACgEAAA8AAABkcnMvZG93bnJldi54bWxMj11LwzAUhu8F/0M4gnddslbdrE3H&#10;8ANkMGQfiN6lzbEtbZLSZF399x6v9PJwHt73ebPVZDo24uAbZyXMZwIY2tLpxlYSjoeXaAnMB2W1&#10;6pxFCd/oYZVfXmQq1e5sdzjuQ8UoxPpUSahD6FPOfVmjUX7merT0+3KDUYHOoeJ6UGcKNx2Phbjj&#10;RjWWGmrV42ONZbs/GQnr5GlscbO9edveJ58fu83ze/HaSnl9Na0fgAWcwh8Mv/qkDjk5Fe5ktWed&#10;hChZxOQeJCxoEwHRUtwCK4icxwJ4nvH/E/IfAAAA//8DAFBLAQItABQABgAIAAAAIQC2gziS/gAA&#10;AOEBAAATAAAAAAAAAAAAAAAAAAAAAABbQ29udGVudF9UeXBlc10ueG1sUEsBAi0AFAAGAAgAAAAh&#10;ADj9If/WAAAAlAEAAAsAAAAAAAAAAAAAAAAALwEAAF9yZWxzLy5yZWxzUEsBAi0AFAAGAAgAAAAh&#10;AL41aoe7AgAAuwUAAA4AAAAAAAAAAAAAAAAALgIAAGRycy9lMm9Eb2MueG1sUEsBAi0AFAAGAAgA&#10;AAAhAJrcZdPjAAAACgEAAA8AAAAAAAAAAAAAAAAAFQUAAGRycy9kb3ducmV2LnhtbFBLBQYAAAAA&#10;BAAEAPMAAAAlBgAAAAA=&#10;" filled="f" stroked="f">
                <v:textbox inset="0,0">
                  <w:txbxContent>
                    <w:p w14:paraId="1BC34A99" w14:textId="77777777" w:rsidR="003B31B5" w:rsidRPr="009B4422" w:rsidRDefault="003B31B5"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00405469">
        <w:t>For this ICR, we have assumed the following number of offices will be involved in implementing the Regional Haze requirements.</w:t>
      </w:r>
    </w:p>
    <w:p w14:paraId="1A5E597E" w14:textId="77777777" w:rsidR="00405469" w:rsidRPr="00277664" w:rsidRDefault="00405469" w:rsidP="00405469"/>
    <w:p w14:paraId="309BE5FB" w14:textId="038A1A3A" w:rsidR="00405469" w:rsidRDefault="00405469" w:rsidP="00405469">
      <w:r>
        <w:rPr>
          <w:b/>
        </w:rPr>
        <w:t xml:space="preserve">EPA Regional Offices.  </w:t>
      </w:r>
      <w:r>
        <w:t xml:space="preserve">We assume that all 10 EPA Regional Offices will be responsible for reviewing </w:t>
      </w:r>
      <w:r w:rsidR="00002550">
        <w:t>progress reports and SIPs</w:t>
      </w:r>
      <w:r>
        <w:t xml:space="preserve"> from the </w:t>
      </w:r>
      <w:r w:rsidR="00E83A67">
        <w:t>s</w:t>
      </w:r>
      <w:r>
        <w:t>tates in their</w:t>
      </w:r>
      <w:r w:rsidR="00A27339">
        <w:t xml:space="preserve"> jurisdiction</w:t>
      </w:r>
      <w:r w:rsidR="008D7E0A">
        <w:t xml:space="preserve">, responding to public comments, and preparing </w:t>
      </w:r>
      <w:r w:rsidR="0050637A" w:rsidRPr="0050637A">
        <w:t>f</w:t>
      </w:r>
      <w:r w:rsidR="008D7E0A" w:rsidRPr="0050637A">
        <w:t xml:space="preserve">ederal </w:t>
      </w:r>
      <w:r w:rsidR="0050637A" w:rsidRPr="0050637A">
        <w:t>r</w:t>
      </w:r>
      <w:r w:rsidR="008D7E0A" w:rsidRPr="0050637A">
        <w:t>egister</w:t>
      </w:r>
      <w:r w:rsidR="008D7E0A">
        <w:t xml:space="preserve"> notices in taking final action on the SIPs</w:t>
      </w:r>
      <w:r w:rsidR="00A27339">
        <w:t xml:space="preserve">.  </w:t>
      </w:r>
    </w:p>
    <w:p w14:paraId="67D2924B" w14:textId="77777777" w:rsidR="003F4916" w:rsidRDefault="003F4916" w:rsidP="00405469"/>
    <w:p w14:paraId="1443255C" w14:textId="77777777" w:rsidR="00405469" w:rsidRDefault="00405469" w:rsidP="00405469">
      <w:r>
        <w:rPr>
          <w:b/>
        </w:rPr>
        <w:t>EPA Headquarters.</w:t>
      </w:r>
      <w:r>
        <w:t xml:space="preserve">  The EPA Headquarters staff will provide oversight and review </w:t>
      </w:r>
      <w:r w:rsidR="008D7E0A">
        <w:t>of the</w:t>
      </w:r>
      <w:r>
        <w:t xml:space="preserve"> submittals.</w:t>
      </w:r>
    </w:p>
    <w:p w14:paraId="3632417F" w14:textId="77777777" w:rsidR="009B13E0" w:rsidRDefault="009B13E0" w:rsidP="00405469"/>
    <w:p w14:paraId="41077B61" w14:textId="38B7873F" w:rsidR="009B13E0" w:rsidRDefault="009B13E0" w:rsidP="00405469">
      <w:r w:rsidRPr="009B13E0">
        <w:rPr>
          <w:b/>
          <w:color w:val="000000"/>
        </w:rPr>
        <w:t>FLMs.</w:t>
      </w:r>
      <w:r>
        <w:rPr>
          <w:color w:val="000000"/>
        </w:rPr>
        <w:t xml:space="preserve"> </w:t>
      </w:r>
      <w:r w:rsidRPr="00F57509">
        <w:rPr>
          <w:color w:val="000000"/>
        </w:rPr>
        <w:t xml:space="preserve">The FLMs will review and comment on </w:t>
      </w:r>
      <w:r>
        <w:rPr>
          <w:color w:val="000000"/>
        </w:rPr>
        <w:t>the submittals</w:t>
      </w:r>
      <w:r w:rsidRPr="00F57509">
        <w:rPr>
          <w:color w:val="000000"/>
        </w:rPr>
        <w:t xml:space="preserve">. </w:t>
      </w:r>
    </w:p>
    <w:p w14:paraId="6EFCF34A" w14:textId="77777777" w:rsidR="00405469" w:rsidRDefault="00405469" w:rsidP="00405469"/>
    <w:p w14:paraId="790E58E9" w14:textId="38382E99" w:rsidR="00405469" w:rsidRPr="00A950BA" w:rsidRDefault="00B773E4" w:rsidP="002F07A8">
      <w:r>
        <w:t>Table 6.4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xml:space="preserve">, </w:t>
      </w:r>
      <w:r w:rsidR="008D7E0A">
        <w:lastRenderedPageBreak/>
        <w:t xml:space="preserve">particularly related to the time necessary to review </w:t>
      </w:r>
      <w:r w:rsidR="00D7754D">
        <w:t xml:space="preserve">progress reports and </w:t>
      </w:r>
      <w:r w:rsidR="008D7E0A">
        <w:t>SIPs an</w:t>
      </w:r>
      <w:r w:rsidR="008D7E0A" w:rsidRPr="00A950BA">
        <w:t xml:space="preserve">d prepare federal register notices and respond to public comments. </w:t>
      </w:r>
    </w:p>
    <w:p w14:paraId="3675ECBD" w14:textId="77777777" w:rsidR="00405469" w:rsidRPr="00A950BA" w:rsidRDefault="00405469" w:rsidP="002F07A8"/>
    <w:p w14:paraId="6507DF81" w14:textId="4B6D4711" w:rsidR="002F07A8" w:rsidRPr="00A950BA" w:rsidRDefault="00CE7492" w:rsidP="002F07A8">
      <w:r w:rsidRPr="00A950BA">
        <w:t>For the progress reports, s</w:t>
      </w:r>
      <w:r w:rsidR="00DC6FBB" w:rsidRPr="00A950BA">
        <w:t>umm</w:t>
      </w:r>
      <w:r w:rsidR="00BC3F9B" w:rsidRPr="00A950BA">
        <w:t xml:space="preserve">ing the total hours from </w:t>
      </w:r>
      <w:r w:rsidR="00BC3F9B" w:rsidRPr="00B65D6D">
        <w:t>Table 6.4 (</w:t>
      </w:r>
      <w:r w:rsidR="008239EE" w:rsidRPr="00B65D6D">
        <w:t>3</w:t>
      </w:r>
      <w:r w:rsidR="00B65D6D" w:rsidRPr="00B65D6D">
        <w:t>6</w:t>
      </w:r>
      <w:r w:rsidR="008239EE" w:rsidRPr="00B65D6D">
        <w:t>0</w:t>
      </w:r>
      <w:r w:rsidR="008E0EDC" w:rsidRPr="00B65D6D">
        <w:t xml:space="preserve"> </w:t>
      </w:r>
      <w:r w:rsidR="00BC3F9B" w:rsidRPr="00B65D6D">
        <w:t xml:space="preserve">hours) and multiplying by </w:t>
      </w:r>
      <w:r w:rsidR="00A074EE" w:rsidRPr="00B65D6D">
        <w:t>14</w:t>
      </w:r>
      <w:r w:rsidR="008E0EDC" w:rsidRPr="00B65D6D">
        <w:t xml:space="preserve"> </w:t>
      </w:r>
      <w:r w:rsidR="00BC3F9B" w:rsidRPr="00B65D6D">
        <w:t xml:space="preserve">total </w:t>
      </w:r>
      <w:r w:rsidR="00A074EE" w:rsidRPr="00B65D6D">
        <w:t>progress reports</w:t>
      </w:r>
      <w:r w:rsidR="00BC3F9B" w:rsidRPr="00B65D6D">
        <w:t xml:space="preserve"> yields</w:t>
      </w:r>
      <w:r w:rsidR="00BC3F9B" w:rsidRPr="00A950BA">
        <w:t xml:space="preserve"> a total estimate of </w:t>
      </w:r>
      <w:r w:rsidR="00B65D6D">
        <w:t>5,040</w:t>
      </w:r>
      <w:r w:rsidR="00566F46" w:rsidRPr="00A950BA">
        <w:t xml:space="preserve"> </w:t>
      </w:r>
      <w:r w:rsidR="00BC3F9B" w:rsidRPr="00A950BA">
        <w:t xml:space="preserve">hours. Using the </w:t>
      </w:r>
      <w:r w:rsidR="006601C4" w:rsidRPr="00A950BA">
        <w:t>calculated</w:t>
      </w:r>
      <w:r w:rsidR="00BC3F9B" w:rsidRPr="00A950BA">
        <w:t xml:space="preserve"> labor rate of $4</w:t>
      </w:r>
      <w:r w:rsidR="00373C12" w:rsidRPr="00A950BA">
        <w:t>9</w:t>
      </w:r>
      <w:r w:rsidR="00BC3F9B" w:rsidRPr="00A950BA">
        <w:t>.5</w:t>
      </w:r>
      <w:r w:rsidR="00373C12" w:rsidRPr="00A950BA">
        <w:t>3</w:t>
      </w:r>
      <w:r w:rsidR="00BC3F9B" w:rsidRPr="00A950BA">
        <w:t>/hr</w:t>
      </w:r>
      <w:r w:rsidR="00373C12" w:rsidRPr="00A950BA">
        <w:t>.</w:t>
      </w:r>
      <w:r w:rsidR="002F47C3" w:rsidRPr="00A950BA">
        <w:t xml:space="preserve"> from Table 6.3, </w:t>
      </w:r>
      <w:r w:rsidR="006601C4" w:rsidRPr="00A950BA">
        <w:t>multiplied</w:t>
      </w:r>
      <w:r w:rsidR="00DD0F2E" w:rsidRPr="00A950BA">
        <w:t xml:space="preserve"> by the </w:t>
      </w:r>
      <w:r w:rsidR="00B65D6D">
        <w:t>5,040</w:t>
      </w:r>
      <w:r w:rsidR="00DD0F2E" w:rsidRPr="00A950BA">
        <w:t xml:space="preserve"> hours gives an estimated cost of $</w:t>
      </w:r>
      <w:r w:rsidR="00B65D6D" w:rsidRPr="00B65D6D">
        <w:t>249,631</w:t>
      </w:r>
      <w:r w:rsidR="00DD0F2E" w:rsidRPr="00B65D6D">
        <w:t xml:space="preserve">, which when averaged over the 3 year collection period is </w:t>
      </w:r>
      <w:r w:rsidR="00566F46" w:rsidRPr="00B65D6D">
        <w:t xml:space="preserve">about </w:t>
      </w:r>
      <w:r w:rsidR="00DD0F2E" w:rsidRPr="00B65D6D">
        <w:t>$</w:t>
      </w:r>
      <w:r w:rsidR="00B65D6D" w:rsidRPr="00B65D6D">
        <w:t>8</w:t>
      </w:r>
      <w:r w:rsidR="008239EE" w:rsidRPr="00B65D6D">
        <w:t>3,</w:t>
      </w:r>
      <w:r w:rsidR="00B65D6D" w:rsidRPr="00B65D6D">
        <w:t>210</w:t>
      </w:r>
      <w:r w:rsidR="00566F46" w:rsidRPr="00B65D6D">
        <w:t xml:space="preserve"> </w:t>
      </w:r>
      <w:r w:rsidR="00DD0F2E" w:rsidRPr="00B65D6D">
        <w:t>per year as the Agency’s burden estimate</w:t>
      </w:r>
      <w:r w:rsidRPr="00B65D6D">
        <w:t xml:space="preserve"> for the progress reports</w:t>
      </w:r>
      <w:r w:rsidR="00DD0F2E" w:rsidRPr="00B65D6D">
        <w:t>.</w:t>
      </w:r>
      <w:r w:rsidR="00BC3F9B" w:rsidRPr="00A950BA">
        <w:t xml:space="preserve"> </w:t>
      </w:r>
      <w:r w:rsidR="00DC6FBB" w:rsidRPr="00A950BA">
        <w:t xml:space="preserve"> </w:t>
      </w:r>
    </w:p>
    <w:p w14:paraId="36C8810C" w14:textId="77777777" w:rsidR="00CE7492" w:rsidRPr="00A950BA" w:rsidRDefault="00CE7492" w:rsidP="002F07A8"/>
    <w:p w14:paraId="66B201D1" w14:textId="67279116" w:rsidR="00CE7492" w:rsidRPr="00A950BA" w:rsidRDefault="00CE7492" w:rsidP="00CE7492">
      <w:r w:rsidRPr="00A950BA">
        <w:t>For the periodic comprehensive SIP revisions, summing the total hours from Table 6.4 (</w:t>
      </w:r>
      <w:r w:rsidR="00B65D6D">
        <w:t>400</w:t>
      </w:r>
      <w:r w:rsidRPr="00A950BA">
        <w:t xml:space="preserve"> hours) and multiplying by </w:t>
      </w:r>
      <w:r w:rsidR="00373C12" w:rsidRPr="00A950BA">
        <w:t>5</w:t>
      </w:r>
      <w:r w:rsidR="009A43C9">
        <w:t>2</w:t>
      </w:r>
      <w:r w:rsidRPr="00A950BA">
        <w:t xml:space="preserve"> total </w:t>
      </w:r>
      <w:r w:rsidR="00A074EE" w:rsidRPr="00A950BA">
        <w:t>periodic comprehensive SIP revisions</w:t>
      </w:r>
      <w:r w:rsidRPr="00A950BA">
        <w:t xml:space="preserve"> yields a total estimate of </w:t>
      </w:r>
      <w:r w:rsidR="00B65D6D">
        <w:t>2</w:t>
      </w:r>
      <w:r w:rsidR="009A43C9">
        <w:t>0</w:t>
      </w:r>
      <w:r w:rsidR="00B65D6D">
        <w:t>,</w:t>
      </w:r>
      <w:r w:rsidR="009A43C9">
        <w:t>8</w:t>
      </w:r>
      <w:r w:rsidR="00B65D6D">
        <w:t>00</w:t>
      </w:r>
      <w:r w:rsidRPr="00A950BA">
        <w:t xml:space="preserve"> hours. </w:t>
      </w:r>
      <w:r w:rsidRPr="00B65D6D">
        <w:t>Using the calculated labor rate of $4</w:t>
      </w:r>
      <w:r w:rsidR="00373C12" w:rsidRPr="00B65D6D">
        <w:t>9</w:t>
      </w:r>
      <w:r w:rsidRPr="00B65D6D">
        <w:t>.5</w:t>
      </w:r>
      <w:r w:rsidR="00373C12" w:rsidRPr="00B65D6D">
        <w:t>3</w:t>
      </w:r>
      <w:r w:rsidRPr="00B65D6D">
        <w:t xml:space="preserve">/hr, from Table 6.3, multiplied by the </w:t>
      </w:r>
      <w:r w:rsidR="00B65D6D" w:rsidRPr="00B65D6D">
        <w:t>2</w:t>
      </w:r>
      <w:r w:rsidR="009A43C9">
        <w:t>0</w:t>
      </w:r>
      <w:r w:rsidR="00B65D6D" w:rsidRPr="00B65D6D">
        <w:t>,</w:t>
      </w:r>
      <w:r w:rsidR="009A43C9">
        <w:t>8</w:t>
      </w:r>
      <w:r w:rsidR="00B65D6D" w:rsidRPr="00B65D6D">
        <w:t>00</w:t>
      </w:r>
      <w:r w:rsidRPr="00B65D6D">
        <w:t xml:space="preserve"> hours</w:t>
      </w:r>
      <w:r w:rsidRPr="00A950BA">
        <w:t xml:space="preserve"> gives an estimated cost of $</w:t>
      </w:r>
      <w:r w:rsidR="00B65D6D">
        <w:t>1,0</w:t>
      </w:r>
      <w:r w:rsidR="009A43C9">
        <w:t>30</w:t>
      </w:r>
      <w:r w:rsidR="00B65D6D">
        <w:t>,</w:t>
      </w:r>
      <w:r w:rsidR="009A43C9">
        <w:t>224</w:t>
      </w:r>
      <w:r w:rsidRPr="00A950BA">
        <w:t>, which when averaged over the 3 year collection period is about $</w:t>
      </w:r>
      <w:r w:rsidR="00B65D6D">
        <w:t>3</w:t>
      </w:r>
      <w:r w:rsidR="009A43C9">
        <w:t>43</w:t>
      </w:r>
      <w:r w:rsidR="00B65D6D">
        <w:t>,</w:t>
      </w:r>
      <w:r w:rsidR="009A43C9">
        <w:t>408</w:t>
      </w:r>
      <w:r w:rsidRPr="00A950BA">
        <w:t xml:space="preserve"> per year as the Agency’s burden estimate for the periodic comprehensive SIP revisions</w:t>
      </w:r>
      <w:r w:rsidR="009B13E0">
        <w:t xml:space="preserve"> or initial SIPs</w:t>
      </w:r>
      <w:r w:rsidRPr="00A950BA">
        <w:t xml:space="preserve">.  </w:t>
      </w:r>
    </w:p>
    <w:p w14:paraId="7A1657B0" w14:textId="77777777" w:rsidR="002F07A8" w:rsidRDefault="002F07A8" w:rsidP="002F07A8"/>
    <w:p w14:paraId="462EF67F" w14:textId="77777777" w:rsidR="00B773E4" w:rsidRPr="00B773E4" w:rsidRDefault="00B773E4" w:rsidP="009D051D">
      <w:pPr>
        <w:rPr>
          <w:b/>
          <w:sz w:val="20"/>
        </w:rPr>
      </w:pPr>
      <w:r w:rsidRPr="00B773E4">
        <w:rPr>
          <w:rFonts w:ascii="CourierNewPSMT" w:hAnsi="CourierNewPSMT" w:cs="CourierNewPSMT"/>
          <w:b/>
        </w:rPr>
        <w:t xml:space="preserve">Table 6.4.  </w:t>
      </w:r>
      <w:r w:rsidRPr="00B773E4">
        <w:rPr>
          <w:b/>
        </w:rPr>
        <w:t>Estimated Agency Burden to Implement Requirements</w:t>
      </w:r>
    </w:p>
    <w:tbl>
      <w:tblPr>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948"/>
        <w:gridCol w:w="1197"/>
        <w:gridCol w:w="1350"/>
        <w:gridCol w:w="1080"/>
        <w:gridCol w:w="1979"/>
      </w:tblGrid>
      <w:tr w:rsidR="00B65D6D" w:rsidRPr="00917C21" w14:paraId="2BA06860" w14:textId="77777777" w:rsidTr="00B65D6D">
        <w:trPr>
          <w:trHeight w:val="544"/>
          <w:tblHeader/>
        </w:trPr>
        <w:tc>
          <w:tcPr>
            <w:tcW w:w="1948" w:type="dxa"/>
          </w:tcPr>
          <w:p w14:paraId="12B32DD9" w14:textId="77777777" w:rsidR="00B65D6D" w:rsidRPr="00917C21" w:rsidRDefault="00B65D6D" w:rsidP="00D54ED8">
            <w:pPr>
              <w:rPr>
                <w:rFonts w:ascii="Arial" w:hAnsi="Arial" w:cs="Arial"/>
                <w:b/>
                <w:sz w:val="16"/>
                <w:szCs w:val="16"/>
              </w:rPr>
            </w:pPr>
            <w:r w:rsidRPr="00917C21">
              <w:rPr>
                <w:rFonts w:ascii="Arial" w:hAnsi="Arial" w:cs="Arial"/>
                <w:b/>
                <w:sz w:val="16"/>
                <w:szCs w:val="16"/>
              </w:rPr>
              <w:t>Task Element</w:t>
            </w:r>
          </w:p>
        </w:tc>
        <w:tc>
          <w:tcPr>
            <w:tcW w:w="1197" w:type="dxa"/>
          </w:tcPr>
          <w:p w14:paraId="7EF28AC9"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Hours/EPA Regional Office</w:t>
            </w:r>
          </w:p>
        </w:tc>
        <w:tc>
          <w:tcPr>
            <w:tcW w:w="1350" w:type="dxa"/>
          </w:tcPr>
          <w:p w14:paraId="39C340A0"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w:t>
            </w:r>
            <w:r>
              <w:rPr>
                <w:rFonts w:ascii="Arial" w:hAnsi="Arial" w:cs="Arial"/>
                <w:b/>
                <w:sz w:val="16"/>
                <w:szCs w:val="16"/>
              </w:rPr>
              <w:t xml:space="preserve">EPA </w:t>
            </w:r>
            <w:r w:rsidRPr="00917C21">
              <w:rPr>
                <w:rFonts w:ascii="Arial" w:hAnsi="Arial" w:cs="Arial"/>
                <w:b/>
                <w:sz w:val="16"/>
                <w:szCs w:val="16"/>
              </w:rPr>
              <w:t>Headquarters</w:t>
            </w:r>
          </w:p>
        </w:tc>
        <w:tc>
          <w:tcPr>
            <w:tcW w:w="1080" w:type="dxa"/>
          </w:tcPr>
          <w:p w14:paraId="020A5C63" w14:textId="225C9A16" w:rsidR="00B65D6D" w:rsidRPr="00917C21" w:rsidRDefault="00B65D6D" w:rsidP="00D54ED8">
            <w:pPr>
              <w:rPr>
                <w:rFonts w:ascii="Arial" w:hAnsi="Arial" w:cs="Arial"/>
                <w:b/>
                <w:sz w:val="16"/>
                <w:szCs w:val="16"/>
              </w:rPr>
            </w:pPr>
            <w:r>
              <w:rPr>
                <w:rFonts w:ascii="Arial" w:hAnsi="Arial" w:cs="Arial"/>
                <w:b/>
                <w:sz w:val="16"/>
                <w:szCs w:val="16"/>
              </w:rPr>
              <w:t>Hours/FLM</w:t>
            </w:r>
          </w:p>
        </w:tc>
        <w:tc>
          <w:tcPr>
            <w:tcW w:w="1979" w:type="dxa"/>
          </w:tcPr>
          <w:p w14:paraId="1292FA7E" w14:textId="14685826" w:rsidR="00B65D6D" w:rsidRPr="00917C21" w:rsidRDefault="00B65D6D" w:rsidP="00D54ED8">
            <w:pPr>
              <w:rPr>
                <w:rFonts w:ascii="Arial" w:hAnsi="Arial" w:cs="Arial"/>
                <w:b/>
                <w:sz w:val="16"/>
                <w:szCs w:val="16"/>
              </w:rPr>
            </w:pPr>
            <w:r w:rsidRPr="00917C21">
              <w:rPr>
                <w:rFonts w:ascii="Arial" w:hAnsi="Arial" w:cs="Arial"/>
                <w:b/>
                <w:sz w:val="16"/>
                <w:szCs w:val="16"/>
              </w:rPr>
              <w:t>Year Incurred</w:t>
            </w:r>
          </w:p>
        </w:tc>
      </w:tr>
      <w:tr w:rsidR="00B65D6D" w:rsidRPr="00917C21" w14:paraId="382C76DA" w14:textId="77777777" w:rsidTr="00B65D6D">
        <w:trPr>
          <w:trHeight w:val="740"/>
        </w:trPr>
        <w:tc>
          <w:tcPr>
            <w:tcW w:w="1948" w:type="dxa"/>
          </w:tcPr>
          <w:p w14:paraId="43D0F1FB" w14:textId="5530E36F" w:rsidR="00B65D6D" w:rsidRPr="00917C21" w:rsidRDefault="00B65D6D" w:rsidP="00CE7492">
            <w:pPr>
              <w:rPr>
                <w:rFonts w:ascii="Arial" w:hAnsi="Arial" w:cs="Arial"/>
                <w:sz w:val="16"/>
                <w:szCs w:val="16"/>
              </w:rPr>
            </w:pPr>
            <w:r>
              <w:rPr>
                <w:rFonts w:ascii="Arial" w:hAnsi="Arial" w:cs="Arial"/>
                <w:sz w:val="16"/>
                <w:szCs w:val="16"/>
              </w:rPr>
              <w:t xml:space="preserve">Review </w:t>
            </w:r>
            <w:r w:rsidRPr="0076047E">
              <w:rPr>
                <w:rFonts w:ascii="Arial" w:hAnsi="Arial" w:cs="Arial"/>
                <w:sz w:val="16"/>
                <w:szCs w:val="16"/>
              </w:rPr>
              <w:t xml:space="preserve">§308(g)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progress reports</w:t>
            </w:r>
          </w:p>
        </w:tc>
        <w:tc>
          <w:tcPr>
            <w:tcW w:w="1197" w:type="dxa"/>
          </w:tcPr>
          <w:p w14:paraId="41E0127C" w14:textId="77777777" w:rsidR="00B65D6D" w:rsidRPr="00917C21" w:rsidRDefault="00B65D6D" w:rsidP="00D54ED8">
            <w:pPr>
              <w:rPr>
                <w:rFonts w:ascii="Arial" w:hAnsi="Arial" w:cs="Arial"/>
                <w:sz w:val="16"/>
                <w:szCs w:val="16"/>
              </w:rPr>
            </w:pPr>
            <w:r>
              <w:rPr>
                <w:rFonts w:ascii="Arial" w:hAnsi="Arial" w:cs="Arial"/>
                <w:sz w:val="16"/>
                <w:szCs w:val="16"/>
              </w:rPr>
              <w:t>160</w:t>
            </w:r>
          </w:p>
        </w:tc>
        <w:tc>
          <w:tcPr>
            <w:tcW w:w="1350" w:type="dxa"/>
          </w:tcPr>
          <w:p w14:paraId="4C31F2E4" w14:textId="48501ECE"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6C40FBB8" w14:textId="7F439007" w:rsidR="00B65D6D" w:rsidRPr="00917C21" w:rsidRDefault="00B65D6D" w:rsidP="00D7754D">
            <w:pPr>
              <w:rPr>
                <w:rFonts w:ascii="Arial" w:hAnsi="Arial" w:cs="Arial"/>
                <w:sz w:val="16"/>
                <w:szCs w:val="16"/>
              </w:rPr>
            </w:pPr>
            <w:r>
              <w:rPr>
                <w:rFonts w:ascii="Arial" w:hAnsi="Arial" w:cs="Arial"/>
                <w:sz w:val="16"/>
                <w:szCs w:val="16"/>
              </w:rPr>
              <w:t>40</w:t>
            </w:r>
          </w:p>
        </w:tc>
        <w:tc>
          <w:tcPr>
            <w:tcW w:w="1979" w:type="dxa"/>
          </w:tcPr>
          <w:p w14:paraId="333FF87C" w14:textId="6286E661"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5D719B2D" w14:textId="77777777" w:rsidTr="00B65D6D">
        <w:trPr>
          <w:trHeight w:val="544"/>
        </w:trPr>
        <w:tc>
          <w:tcPr>
            <w:tcW w:w="1948" w:type="dxa"/>
          </w:tcPr>
          <w:p w14:paraId="1CD85FD1" w14:textId="77777777" w:rsidR="00B65D6D" w:rsidRPr="00917C21" w:rsidRDefault="00B65D6D" w:rsidP="00D54ED8">
            <w:pPr>
              <w:rPr>
                <w:rFonts w:ascii="Arial" w:hAnsi="Arial" w:cs="Arial"/>
                <w:sz w:val="16"/>
                <w:szCs w:val="16"/>
              </w:rPr>
            </w:pPr>
            <w:r>
              <w:rPr>
                <w:rFonts w:ascii="Arial" w:hAnsi="Arial" w:cs="Arial"/>
                <w:sz w:val="16"/>
                <w:szCs w:val="16"/>
              </w:rPr>
              <w:t>Respond to Public Comments and Prepare Federal Register Notices</w:t>
            </w:r>
          </w:p>
        </w:tc>
        <w:tc>
          <w:tcPr>
            <w:tcW w:w="1197" w:type="dxa"/>
          </w:tcPr>
          <w:p w14:paraId="33E08781" w14:textId="77777777" w:rsidR="00B65D6D" w:rsidRPr="00917C21" w:rsidRDefault="00B65D6D" w:rsidP="00D54ED8">
            <w:pPr>
              <w:rPr>
                <w:rFonts w:ascii="Arial" w:hAnsi="Arial" w:cs="Arial"/>
                <w:sz w:val="16"/>
                <w:szCs w:val="16"/>
              </w:rPr>
            </w:pPr>
            <w:r>
              <w:rPr>
                <w:rFonts w:ascii="Arial" w:hAnsi="Arial" w:cs="Arial"/>
                <w:sz w:val="16"/>
                <w:szCs w:val="16"/>
              </w:rPr>
              <w:t>120</w:t>
            </w:r>
          </w:p>
        </w:tc>
        <w:tc>
          <w:tcPr>
            <w:tcW w:w="1350" w:type="dxa"/>
          </w:tcPr>
          <w:p w14:paraId="47BB2AA4" w14:textId="4979C115"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373ACE6D" w14:textId="5590053F" w:rsidR="00B65D6D" w:rsidRPr="00917C21" w:rsidRDefault="00B65D6D" w:rsidP="00D7754D">
            <w:pPr>
              <w:rPr>
                <w:rFonts w:ascii="Arial" w:hAnsi="Arial" w:cs="Arial"/>
                <w:sz w:val="16"/>
                <w:szCs w:val="16"/>
              </w:rPr>
            </w:pPr>
            <w:r>
              <w:rPr>
                <w:rFonts w:ascii="Arial" w:hAnsi="Arial" w:cs="Arial"/>
                <w:sz w:val="16"/>
                <w:szCs w:val="16"/>
              </w:rPr>
              <w:t>0</w:t>
            </w:r>
          </w:p>
        </w:tc>
        <w:tc>
          <w:tcPr>
            <w:tcW w:w="1979" w:type="dxa"/>
          </w:tcPr>
          <w:p w14:paraId="725FBA0E" w14:textId="1405A294"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41CBAFA1" w14:textId="77777777" w:rsidTr="00B65D6D">
        <w:trPr>
          <w:trHeight w:val="544"/>
        </w:trPr>
        <w:tc>
          <w:tcPr>
            <w:tcW w:w="1948" w:type="dxa"/>
          </w:tcPr>
          <w:p w14:paraId="6A5B035C" w14:textId="7B94D014" w:rsidR="00B65D6D" w:rsidRDefault="00B65D6D" w:rsidP="00D7754D">
            <w:pPr>
              <w:rPr>
                <w:rFonts w:ascii="Arial" w:hAnsi="Arial" w:cs="Arial"/>
                <w:sz w:val="16"/>
                <w:szCs w:val="16"/>
              </w:rPr>
            </w:pPr>
            <w:r>
              <w:rPr>
                <w:rFonts w:ascii="Arial" w:hAnsi="Arial" w:cs="Arial"/>
                <w:sz w:val="16"/>
                <w:szCs w:val="16"/>
              </w:rPr>
              <w:t>Review periodic comprehensive SIP revisions or initial SIPs</w:t>
            </w:r>
          </w:p>
        </w:tc>
        <w:tc>
          <w:tcPr>
            <w:tcW w:w="1197" w:type="dxa"/>
          </w:tcPr>
          <w:p w14:paraId="409CBD7C" w14:textId="7A56D889" w:rsidR="00B65D6D" w:rsidRDefault="00B65D6D" w:rsidP="00D54ED8">
            <w:pPr>
              <w:rPr>
                <w:rFonts w:ascii="Arial" w:hAnsi="Arial" w:cs="Arial"/>
                <w:sz w:val="16"/>
                <w:szCs w:val="16"/>
              </w:rPr>
            </w:pPr>
            <w:r>
              <w:rPr>
                <w:rFonts w:ascii="Arial" w:hAnsi="Arial" w:cs="Arial"/>
                <w:sz w:val="16"/>
                <w:szCs w:val="16"/>
              </w:rPr>
              <w:t>200</w:t>
            </w:r>
          </w:p>
        </w:tc>
        <w:tc>
          <w:tcPr>
            <w:tcW w:w="1350" w:type="dxa"/>
          </w:tcPr>
          <w:p w14:paraId="581E0873" w14:textId="660E5489" w:rsidR="00B65D6D" w:rsidRDefault="00B65D6D" w:rsidP="00D54ED8">
            <w:pPr>
              <w:rPr>
                <w:rFonts w:ascii="Arial" w:hAnsi="Arial" w:cs="Arial"/>
                <w:sz w:val="16"/>
                <w:szCs w:val="16"/>
              </w:rPr>
            </w:pPr>
            <w:r>
              <w:rPr>
                <w:rFonts w:ascii="Arial" w:hAnsi="Arial" w:cs="Arial"/>
                <w:sz w:val="16"/>
                <w:szCs w:val="16"/>
              </w:rPr>
              <w:t>20</w:t>
            </w:r>
          </w:p>
        </w:tc>
        <w:tc>
          <w:tcPr>
            <w:tcW w:w="1080" w:type="dxa"/>
          </w:tcPr>
          <w:p w14:paraId="3EDA3A90" w14:textId="437610FA" w:rsidR="00B65D6D" w:rsidRDefault="00B65D6D" w:rsidP="00D7754D">
            <w:pPr>
              <w:rPr>
                <w:rFonts w:ascii="Arial" w:hAnsi="Arial" w:cs="Arial"/>
                <w:sz w:val="16"/>
                <w:szCs w:val="16"/>
              </w:rPr>
            </w:pPr>
            <w:r>
              <w:rPr>
                <w:rFonts w:ascii="Arial" w:hAnsi="Arial" w:cs="Arial"/>
                <w:sz w:val="16"/>
                <w:szCs w:val="16"/>
              </w:rPr>
              <w:t>40</w:t>
            </w:r>
          </w:p>
        </w:tc>
        <w:tc>
          <w:tcPr>
            <w:tcW w:w="1979" w:type="dxa"/>
          </w:tcPr>
          <w:p w14:paraId="13370BC8" w14:textId="660DEA16" w:rsidR="00B65D6D" w:rsidRPr="00917C21" w:rsidRDefault="00B65D6D" w:rsidP="00D7754D">
            <w:pPr>
              <w:rPr>
                <w:rFonts w:ascii="Arial" w:hAnsi="Arial" w:cs="Arial"/>
                <w:sz w:val="16"/>
                <w:szCs w:val="16"/>
              </w:rPr>
            </w:pPr>
            <w:r>
              <w:rPr>
                <w:rFonts w:ascii="Arial" w:hAnsi="Arial" w:cs="Arial"/>
                <w:sz w:val="16"/>
                <w:szCs w:val="16"/>
              </w:rPr>
              <w:t>2016 - 2019</w:t>
            </w:r>
          </w:p>
        </w:tc>
      </w:tr>
      <w:tr w:rsidR="00B65D6D" w:rsidRPr="00917C21" w14:paraId="43AA09DE" w14:textId="77777777" w:rsidTr="00B65D6D">
        <w:trPr>
          <w:trHeight w:val="181"/>
        </w:trPr>
        <w:tc>
          <w:tcPr>
            <w:tcW w:w="1948" w:type="dxa"/>
          </w:tcPr>
          <w:p w14:paraId="3E1D8144" w14:textId="625FBAB9" w:rsidR="00B65D6D" w:rsidRPr="00917C21" w:rsidRDefault="00B65D6D" w:rsidP="00D54ED8">
            <w:pPr>
              <w:rPr>
                <w:rFonts w:ascii="Arial" w:hAnsi="Arial" w:cs="Arial"/>
                <w:sz w:val="16"/>
                <w:szCs w:val="16"/>
              </w:rPr>
            </w:pPr>
            <w:r w:rsidRPr="00917C21">
              <w:rPr>
                <w:rFonts w:ascii="Arial" w:hAnsi="Arial" w:cs="Arial"/>
                <w:sz w:val="16"/>
                <w:szCs w:val="16"/>
              </w:rPr>
              <w:t>TOTAL</w:t>
            </w:r>
            <w:r>
              <w:rPr>
                <w:rFonts w:ascii="Arial" w:hAnsi="Arial" w:cs="Arial"/>
                <w:sz w:val="16"/>
                <w:szCs w:val="16"/>
              </w:rPr>
              <w:t xml:space="preserve"> (progress report)</w:t>
            </w:r>
          </w:p>
        </w:tc>
        <w:tc>
          <w:tcPr>
            <w:tcW w:w="1197" w:type="dxa"/>
          </w:tcPr>
          <w:p w14:paraId="0CF4D603" w14:textId="75318DDA" w:rsidR="00B65D6D" w:rsidRPr="00917C21" w:rsidRDefault="00B65D6D" w:rsidP="00D54ED8">
            <w:pPr>
              <w:rPr>
                <w:rFonts w:ascii="Arial" w:hAnsi="Arial" w:cs="Arial"/>
                <w:sz w:val="16"/>
                <w:szCs w:val="16"/>
              </w:rPr>
            </w:pPr>
            <w:r>
              <w:rPr>
                <w:rFonts w:ascii="Arial" w:hAnsi="Arial" w:cs="Arial"/>
                <w:sz w:val="16"/>
                <w:szCs w:val="16"/>
              </w:rPr>
              <w:t>280</w:t>
            </w:r>
          </w:p>
        </w:tc>
        <w:tc>
          <w:tcPr>
            <w:tcW w:w="1350" w:type="dxa"/>
          </w:tcPr>
          <w:p w14:paraId="27C2EF6F" w14:textId="4EB18387" w:rsidR="00B65D6D" w:rsidRPr="00917C21" w:rsidRDefault="00B65D6D" w:rsidP="00CE7492">
            <w:pPr>
              <w:rPr>
                <w:rFonts w:ascii="Arial" w:hAnsi="Arial" w:cs="Arial"/>
                <w:sz w:val="16"/>
                <w:szCs w:val="16"/>
              </w:rPr>
            </w:pPr>
            <w:r>
              <w:rPr>
                <w:rFonts w:ascii="Arial" w:hAnsi="Arial" w:cs="Arial"/>
                <w:sz w:val="16"/>
                <w:szCs w:val="16"/>
              </w:rPr>
              <w:t>40</w:t>
            </w:r>
          </w:p>
        </w:tc>
        <w:tc>
          <w:tcPr>
            <w:tcW w:w="1080" w:type="dxa"/>
          </w:tcPr>
          <w:p w14:paraId="50347CC7" w14:textId="063A2049"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7C682D98" w14:textId="550587B8" w:rsidR="00B65D6D" w:rsidRPr="00917C21" w:rsidRDefault="00B65D6D" w:rsidP="00D54ED8">
            <w:pPr>
              <w:rPr>
                <w:rFonts w:ascii="Arial" w:hAnsi="Arial" w:cs="Arial"/>
                <w:sz w:val="16"/>
                <w:szCs w:val="16"/>
              </w:rPr>
            </w:pPr>
            <w:r>
              <w:rPr>
                <w:rFonts w:ascii="Arial" w:hAnsi="Arial" w:cs="Arial"/>
                <w:sz w:val="16"/>
                <w:szCs w:val="16"/>
              </w:rPr>
              <w:t>2016 - 2019</w:t>
            </w:r>
          </w:p>
        </w:tc>
      </w:tr>
      <w:tr w:rsidR="00B65D6D" w:rsidRPr="00917C21" w14:paraId="4BF67F09" w14:textId="77777777" w:rsidTr="00B65D6D">
        <w:trPr>
          <w:trHeight w:val="544"/>
        </w:trPr>
        <w:tc>
          <w:tcPr>
            <w:tcW w:w="1948" w:type="dxa"/>
          </w:tcPr>
          <w:p w14:paraId="47D6B883" w14:textId="2EE805B9" w:rsidR="00B65D6D" w:rsidRPr="00917C21" w:rsidRDefault="00B65D6D" w:rsidP="00D54ED8">
            <w:pPr>
              <w:rPr>
                <w:rFonts w:ascii="Arial" w:hAnsi="Arial" w:cs="Arial"/>
                <w:sz w:val="16"/>
                <w:szCs w:val="16"/>
              </w:rPr>
            </w:pPr>
            <w:r>
              <w:rPr>
                <w:rFonts w:ascii="Arial" w:hAnsi="Arial" w:cs="Arial"/>
                <w:sz w:val="16"/>
                <w:szCs w:val="16"/>
              </w:rPr>
              <w:t>TOTAL (periodic comprehensive SIP revision)</w:t>
            </w:r>
          </w:p>
        </w:tc>
        <w:tc>
          <w:tcPr>
            <w:tcW w:w="1197" w:type="dxa"/>
          </w:tcPr>
          <w:p w14:paraId="13714E56" w14:textId="091BD26B" w:rsidR="00B65D6D" w:rsidRDefault="00B65D6D" w:rsidP="00D54ED8">
            <w:pPr>
              <w:rPr>
                <w:rFonts w:ascii="Arial" w:hAnsi="Arial" w:cs="Arial"/>
                <w:sz w:val="16"/>
                <w:szCs w:val="16"/>
              </w:rPr>
            </w:pPr>
            <w:r>
              <w:rPr>
                <w:rFonts w:ascii="Arial" w:hAnsi="Arial" w:cs="Arial"/>
                <w:sz w:val="16"/>
                <w:szCs w:val="16"/>
              </w:rPr>
              <w:t>320</w:t>
            </w:r>
          </w:p>
        </w:tc>
        <w:tc>
          <w:tcPr>
            <w:tcW w:w="1350" w:type="dxa"/>
          </w:tcPr>
          <w:p w14:paraId="7CD6FD6C" w14:textId="767DA986" w:rsidR="00B65D6D" w:rsidRDefault="00B65D6D" w:rsidP="00D54ED8">
            <w:pPr>
              <w:rPr>
                <w:rFonts w:ascii="Arial" w:hAnsi="Arial" w:cs="Arial"/>
                <w:sz w:val="16"/>
                <w:szCs w:val="16"/>
              </w:rPr>
            </w:pPr>
            <w:r>
              <w:rPr>
                <w:rFonts w:ascii="Arial" w:hAnsi="Arial" w:cs="Arial"/>
                <w:sz w:val="16"/>
                <w:szCs w:val="16"/>
              </w:rPr>
              <w:t>40</w:t>
            </w:r>
          </w:p>
        </w:tc>
        <w:tc>
          <w:tcPr>
            <w:tcW w:w="1080" w:type="dxa"/>
          </w:tcPr>
          <w:p w14:paraId="0CA7D8D8" w14:textId="22527E68"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5EC523AD" w14:textId="08A3BD75" w:rsidR="00B65D6D" w:rsidRPr="00917C21" w:rsidRDefault="00B65D6D" w:rsidP="00D54ED8">
            <w:pPr>
              <w:rPr>
                <w:rFonts w:ascii="Arial" w:hAnsi="Arial" w:cs="Arial"/>
                <w:sz w:val="16"/>
                <w:szCs w:val="16"/>
              </w:rPr>
            </w:pPr>
            <w:r>
              <w:rPr>
                <w:rFonts w:ascii="Arial" w:hAnsi="Arial" w:cs="Arial"/>
                <w:sz w:val="16"/>
                <w:szCs w:val="16"/>
              </w:rPr>
              <w:t>2016 - 2019</w:t>
            </w:r>
          </w:p>
        </w:tc>
      </w:tr>
    </w:tbl>
    <w:p w14:paraId="6D4967FB" w14:textId="77777777" w:rsidR="00B773E4" w:rsidRDefault="00B773E4" w:rsidP="00B773E4">
      <w:pPr>
        <w:rPr>
          <w:b/>
        </w:rPr>
      </w:pPr>
    </w:p>
    <w:p w14:paraId="3426FC53" w14:textId="77777777" w:rsidR="00A67586" w:rsidRDefault="00A67586" w:rsidP="00B773E4"/>
    <w:p w14:paraId="56AAC49B" w14:textId="77777777" w:rsidR="00B773E4" w:rsidRDefault="006A7DE2" w:rsidP="00B773E4">
      <w:r>
        <w:rPr>
          <w:noProof/>
          <w:szCs w:val="24"/>
        </w:rPr>
        <mc:AlternateContent>
          <mc:Choice Requires="wps">
            <w:drawing>
              <wp:anchor distT="0" distB="0" distL="114300" distR="114300" simplePos="0" relativeHeight="251655680" behindDoc="0" locked="0" layoutInCell="1" allowOverlap="1" wp14:anchorId="22E29F54" wp14:editId="6B070F3D">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C63C" w14:textId="77777777" w:rsidR="003B31B5" w:rsidRPr="009B4422" w:rsidRDefault="003B31B5"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F54" id="Text Box 142" o:spid="_x0000_s1065" type="#_x0000_t202" style="position:absolute;margin-left:-180pt;margin-top:.65pt;width:137.4pt;height:48.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8Eu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CJbn3HQGbjdD+Bo9mCAPjuueriT1VeNhFy2VGzYjVJybBmtIb/Q3vTP&#10;rk442oKsxw+yhkB0a6QD2jeqt8WDciBAhz49nnpjk6lsyDkhaQKmCmyzcBYn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LlMb3qp5LetH&#10;kLCSoDAQI0w+WLRSfcdohCmSY/1tSxXDqHsv4BnYkXNcKLdIQ0LgdO02JJ5HsKGiAogcm+NyaaYR&#10;tR0U37QQYXpwQt7Ak2m4U/NTNoeHBhPCkTpMMzuCzvfO62nmLn4BAAD//wMAUEsDBBQABgAIAAAA&#10;IQBj1FC84gAAAAkBAAAPAAAAZHJzL2Rvd25yZXYueG1sTI9bS8NAFITfBf/DcgTf0o1NLWnMphQv&#10;IIUivSD6tkmOSUj2bMhu0/jvPT7p4zDDzDfpejKdGHFwjSUFd7MQBFJhy4YqBafjSxCDcF5TqTtL&#10;qOAbHayz66tUJ6W90B7Hg68El5BLtILa+z6R0hU1Gu1mtkdi78sORnuWQyXLQV+43HRyHoZLaXRD&#10;vFDrHh9rLNrD2SjYRE9ji9vd4m23ij4/9tvn9/y1Ver2Zto8gPA4+b8w/OIzOmTMlNszlU50CoJo&#10;GfIZz04EggNBfD8HkStYxQuQWSr/P8h+AAAA//8DAFBLAQItABQABgAIAAAAIQC2gziS/gAAAOEB&#10;AAATAAAAAAAAAAAAAAAAAAAAAABbQ29udGVudF9UeXBlc10ueG1sUEsBAi0AFAAGAAgAAAAhADj9&#10;If/WAAAAlAEAAAsAAAAAAAAAAAAAAAAALwEAAF9yZWxzLy5yZWxzUEsBAi0AFAAGAAgAAAAhABGl&#10;7wS5AgAAuwUAAA4AAAAAAAAAAAAAAAAALgIAAGRycy9lMm9Eb2MueG1sUEsBAi0AFAAGAAgAAAAh&#10;AGPUULziAAAACQEAAA8AAAAAAAAAAAAAAAAAEwUAAGRycy9kb3ducmV2LnhtbFBLBQYAAAAABAAE&#10;APMAAAAiBgAAAAA=&#10;" filled="f" stroked="f">
                <v:textbox inset="0,0">
                  <w:txbxContent>
                    <w:p w14:paraId="73CEC63C" w14:textId="77777777" w:rsidR="003B31B5" w:rsidRPr="009B4422" w:rsidRDefault="003B31B5"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r w:rsidR="00B773E4">
        <w:t>For the purpose of estimating burden in this ICR, the respondent universe is determined as follows.</w:t>
      </w:r>
    </w:p>
    <w:p w14:paraId="704560F2" w14:textId="77777777" w:rsidR="00B773E4" w:rsidRDefault="00B773E4" w:rsidP="00B773E4"/>
    <w:p w14:paraId="30A520AC" w14:textId="302466B3" w:rsidR="009651B7" w:rsidRDefault="00B773E4" w:rsidP="005F4787">
      <w:pPr>
        <w:rPr>
          <w:b/>
        </w:rPr>
      </w:pPr>
      <w:r w:rsidRPr="00F1767D">
        <w:rPr>
          <w:b/>
        </w:rPr>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w:t>
      </w:r>
      <w:r w:rsidR="00373C12">
        <w:t>will develop and submit the</w:t>
      </w:r>
      <w:r w:rsidR="002E1A53">
        <w:t xml:space="preserve"> </w:t>
      </w:r>
      <w:r w:rsidR="00373C12">
        <w:t xml:space="preserve">periodic comprehensive </w:t>
      </w:r>
      <w:r w:rsidR="002E1A53">
        <w:t xml:space="preserve">regional haze SIP </w:t>
      </w:r>
      <w:r w:rsidR="00373C12">
        <w:t xml:space="preserve">revision </w:t>
      </w:r>
      <w:r w:rsidR="002E1A53">
        <w:t xml:space="preserve">required in 2018. </w:t>
      </w:r>
      <w:r>
        <w:t xml:space="preserve">We assume that </w:t>
      </w:r>
      <w:r w:rsidR="00373C12">
        <w:t xml:space="preserve">14 states </w:t>
      </w:r>
      <w:r>
        <w:t xml:space="preserve">will be affected by the </w:t>
      </w:r>
      <w:r w:rsidR="004A53A6">
        <w:t xml:space="preserve">regional haze rule </w:t>
      </w:r>
      <w:r w:rsidR="00B2355F">
        <w:t>5-year p</w:t>
      </w:r>
      <w:r w:rsidR="00B2355F" w:rsidRPr="00B2355F">
        <w:t xml:space="preserve">rogress </w:t>
      </w:r>
      <w:r w:rsidR="004A53A6">
        <w:t>reporting</w:t>
      </w:r>
      <w:r w:rsidR="003F4916">
        <w:t xml:space="preserve"> </w:t>
      </w:r>
      <w:r>
        <w:t>requirements.</w:t>
      </w:r>
      <w:r w:rsidR="00B2355F">
        <w:t xml:space="preserve"> </w:t>
      </w:r>
    </w:p>
    <w:p w14:paraId="49E32A98" w14:textId="77777777" w:rsidR="002E1A53" w:rsidRDefault="002E1A53" w:rsidP="005F4787">
      <w:pPr>
        <w:rPr>
          <w:b/>
        </w:rPr>
      </w:pPr>
    </w:p>
    <w:p w14:paraId="2AE5E755" w14:textId="77777777" w:rsidR="00EF76B9" w:rsidRDefault="00EF76B9" w:rsidP="005F4787">
      <w:pPr>
        <w:rPr>
          <w:b/>
        </w:rPr>
      </w:pPr>
      <w:r>
        <w:rPr>
          <w:b/>
        </w:rPr>
        <w:t>Tribes.</w:t>
      </w:r>
      <w:r w:rsidRPr="00EF76B9">
        <w:t xml:space="preserve"> No tribes have elected to develop and implement the regional haze plan.</w:t>
      </w:r>
    </w:p>
    <w:p w14:paraId="50E860C0" w14:textId="77777777" w:rsidR="00EF76B9" w:rsidRDefault="00EF76B9" w:rsidP="005F4787">
      <w:pPr>
        <w:rPr>
          <w:b/>
        </w:rPr>
      </w:pPr>
    </w:p>
    <w:p w14:paraId="7DD47A6A" w14:textId="74CFDAE3" w:rsidR="005F4787" w:rsidRPr="00206FC8" w:rsidRDefault="00B773E4" w:rsidP="00F56694">
      <w:r>
        <w:rPr>
          <w:b/>
        </w:rPr>
        <w:t>Industry.</w:t>
      </w:r>
      <w:r>
        <w:t xml:space="preserve"> </w:t>
      </w:r>
      <w:r w:rsidR="00F56694">
        <w:t xml:space="preserve">The sole regional </w:t>
      </w:r>
      <w:r w:rsidR="00F56694" w:rsidRPr="00206FC8">
        <w:t>haze requirement</w:t>
      </w:r>
      <w:r w:rsidR="00373C12">
        <w:t>s</w:t>
      </w:r>
      <w:r w:rsidR="00F56694" w:rsidRPr="00206FC8">
        <w:t xml:space="preserve"> for this reporting period </w:t>
      </w:r>
      <w:r w:rsidR="00373C12">
        <w:t>are</w:t>
      </w:r>
      <w:r w:rsidR="00F56694" w:rsidRPr="00206FC8">
        <w:t xml:space="preserve"> for the states to submit periodic progress reports</w:t>
      </w:r>
      <w:r w:rsidR="00373C12">
        <w:t xml:space="preserve"> and periodic comprehensive SIP revisions</w:t>
      </w:r>
      <w:r w:rsidR="00F56694" w:rsidRPr="00206FC8">
        <w:t>, and thus there is no anticipated burden for industrial sources.</w:t>
      </w:r>
    </w:p>
    <w:p w14:paraId="65729767" w14:textId="77777777" w:rsidR="00B773E4" w:rsidRDefault="00B773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4BA3AB5" w14:textId="2C096A96" w:rsidR="00D76385" w:rsidRDefault="006A7DE2"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1584" behindDoc="0" locked="0" layoutInCell="1" allowOverlap="1" wp14:anchorId="08E07A12" wp14:editId="26B7AF06">
                <wp:simplePos x="0" y="0"/>
                <wp:positionH relativeFrom="margin">
                  <wp:posOffset>-2282190</wp:posOffset>
                </wp:positionH>
                <wp:positionV relativeFrom="paragraph">
                  <wp:posOffset>-13970</wp:posOffset>
                </wp:positionV>
                <wp:extent cx="1786255" cy="414655"/>
                <wp:effectExtent l="3810" t="0" r="635" b="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9819" w14:textId="77777777" w:rsidR="003B31B5" w:rsidRPr="00DE09EE" w:rsidRDefault="003B31B5"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7A12" id="Text Box 103" o:spid="_x0000_s1066" type="#_x0000_t202" style="position:absolute;margin-left:-179.7pt;margin-top:-1.1pt;width:140.65pt;height:32.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OmuAIAALsFAAAOAAAAZHJzL2Uyb0RvYy54bWysVG1vmzAQ/j5p/8Hyd8pLTQKopGpDmCZ1&#10;L1K7H+CACdbAZrYT0k377zubJE1bTZq28QGd7fNz99w9vqvrfd+hHVOaS5Hj8CLAiIlK1lxscvzl&#10;ofQSjLShoqadFCzHj0zj68XbN1fjkLFItrKrmUIAInQ2DjlujRky39dVy3qqL+TABBw2UvXUwFJt&#10;/FrREdD7zo+CYOaPUtWDkhXTGnaL6RAvHH7TsMp8ahrNDOpyDLkZ91fuv7Z/f3FFs42iQ8urQxr0&#10;L7LoKRcQ9ARVUEPRVvFXUD2vlNSyMReV7H3ZNLxijgOwCYMXbO5bOjDHBYqjh1OZ9P+DrT7uPivE&#10;6xwTjATtoUUPbG/QrdyjMLi09RkHnYHb/QCOZg8H0GfHVQ93svqqkZDLlooNu1FKji2jNeQX2pv+&#10;2dUJR1uQ9fhB1hCIbo10QPtG9bZ4UA4E6NCnx1NvbDKVDTlPZlEcY1TBGQnJDGwbgmbH24PS5h2T&#10;PbJGjhX03qHT3Z02k+vRxQYTsuRdB/s068SzDcCcdiA2XLVnNgvXzh9pkK6SVUI8Es1WHgmKwrsp&#10;l8SbleE8Li6L5bIIf9q4IclaXtdM2DBHaYXkz1p3EPkkipO4tOx4beFsSlpt1stOoR0FaZfuOxTk&#10;zM1/noarF3B5QSmMSHAbpV45S+YeKUnspfMg8YIwvU1nAUlJUT6ndMcF+3dKaMxxGkfxJKbfcgvc&#10;95obzXpuYHh0vM9xcnKimZXgStSutYbybrLPSmHTfyoFtPvYaCdYq9FJrWa/3k9vww0Kq+a1rB9B&#10;wkqCwkCnMPnAaKX6jtEIUyTH+tuWKoZR917AM7Aj52goZ6QhIbC7dgsSzyNYUFEBRI7N0VyaaURt&#10;B8U3LUSYHpyQN/BkGu7U/JTN4aHBhHCkDtPMjqDztfN6mrmLXwAAAP//AwBQSwMEFAAGAAgAAAAh&#10;AMyN0V7kAAAACgEAAA8AAABkcnMvZG93bnJldi54bWxMj8tqwzAQRfeF/oOYQneO/EjzcC2H0AeU&#10;QChJSml3sjW1jS3JWIrj/n2nq3Y3wxzunJttJt2xEQfXWCMgmoXA0JRWNaYS8HZ6DlbAnJdGyc4a&#10;FPCNDjb59VUmU2Uv5oDj0VeMQoxLpYDa+z7l3JU1aulmtkdDty87aOlpHSquBnmhcN3xOAwXXMvG&#10;0Ida9vhQY9kez1rANnkcW9zt56/7dfL5cdg9vRcvrRC3N9P2HpjHyf/B8KtP6pCTU2HPRjnWCQiS&#10;u/WcWJriGBgRwXIVASsELJIIeJ7x/xXyHwAAAP//AwBQSwECLQAUAAYACAAAACEAtoM4kv4AAADh&#10;AQAAEwAAAAAAAAAAAAAAAAAAAAAAW0NvbnRlbnRfVHlwZXNdLnhtbFBLAQItABQABgAIAAAAIQA4&#10;/SH/1gAAAJQBAAALAAAAAAAAAAAAAAAAAC8BAABfcmVscy8ucmVsc1BLAQItABQABgAIAAAAIQDW&#10;bnOmuAIAALsFAAAOAAAAAAAAAAAAAAAAAC4CAABkcnMvZTJvRG9jLnhtbFBLAQItABQABgAIAAAA&#10;IQDMjdFe5AAAAAoBAAAPAAAAAAAAAAAAAAAAABIFAABkcnMvZG93bnJldi54bWxQSwUGAAAAAAQA&#10;BADzAAAAIwYAAAAA&#10;" filled="f" stroked="f">
                <v:textbox inset="0,0">
                  <w:txbxContent>
                    <w:p w14:paraId="045F9819" w14:textId="77777777" w:rsidR="003B31B5" w:rsidRPr="00DE09EE" w:rsidRDefault="003B31B5"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rsidR="00D76385">
        <w:rPr>
          <w:color w:val="000000"/>
        </w:rPr>
        <w:t>Tables 6.</w:t>
      </w:r>
      <w:r w:rsidR="00331714">
        <w:rPr>
          <w:color w:val="000000"/>
        </w:rPr>
        <w:t>5</w:t>
      </w:r>
      <w:r w:rsidR="00D76385">
        <w:rPr>
          <w:color w:val="000000"/>
        </w:rPr>
        <w:t xml:space="preserve"> </w:t>
      </w:r>
      <w:r w:rsidR="0038689F">
        <w:rPr>
          <w:color w:val="000000"/>
        </w:rPr>
        <w:t xml:space="preserve">summarizes the total annual respondent burden to prepare and submit the 5-year progress reports and the periodic comprehensive revisions to state SIPs (or initial SIPs). The total </w:t>
      </w:r>
      <w:r w:rsidR="0038689F" w:rsidRPr="001B13CA">
        <w:rPr>
          <w:color w:val="000000"/>
        </w:rPr>
        <w:t>respondent burden is estimated to be 10,307 hours per year and $510,489 per year. As described in section 6.2.2 and 6.2.3, there are no operation and maintenance</w:t>
      </w:r>
      <w:r w:rsidR="0038689F">
        <w:rPr>
          <w:color w:val="000000"/>
        </w:rPr>
        <w:t xml:space="preserve"> costs or capital costs associated with activities to be conducted during this 3-year clearance period. The total number of respondents is 52 (52 state agencies.)</w:t>
      </w:r>
      <w:r w:rsidR="000E6EE7">
        <w:rPr>
          <w:color w:val="000000"/>
        </w:rPr>
        <w:br w:type="page"/>
      </w:r>
    </w:p>
    <w:p w14:paraId="476AE514" w14:textId="25F846AF" w:rsidR="0044411E" w:rsidRPr="00B72F80" w:rsidRDefault="0044411E"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lastRenderedPageBreak/>
        <w:t>Table 6.</w:t>
      </w:r>
      <w:r w:rsidR="00331714">
        <w:rPr>
          <w:rFonts w:ascii="CourierNewPSMT" w:hAnsi="CourierNewPSMT" w:cs="CourierNewPSMT"/>
          <w:b/>
        </w:rPr>
        <w:t>5</w:t>
      </w:r>
      <w:r>
        <w:rPr>
          <w:rFonts w:ascii="CourierNewPSMT" w:hAnsi="CourierNewPSMT" w:cs="CourierNewPSMT"/>
        </w:rPr>
        <w:t xml:space="preserve">  </w:t>
      </w:r>
      <w:r w:rsidRPr="007771DB">
        <w:rPr>
          <w:b/>
        </w:rPr>
        <w:t xml:space="preserve">Estimated </w:t>
      </w:r>
      <w:r w:rsidR="00612014">
        <w:rPr>
          <w:b/>
        </w:rPr>
        <w:t xml:space="preserve">Annual </w:t>
      </w:r>
      <w:r w:rsidRPr="007771DB">
        <w:rPr>
          <w:b/>
        </w:rPr>
        <w:t>Respondent Burden to Implement Requirements</w:t>
      </w:r>
    </w:p>
    <w:tbl>
      <w:tblPr>
        <w:tblW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375"/>
      </w:tblGrid>
      <w:tr w:rsidR="005C30CE" w:rsidRPr="00917C21" w14:paraId="30756200" w14:textId="77777777" w:rsidTr="005C30CE">
        <w:trPr>
          <w:tblHeader/>
        </w:trPr>
        <w:tc>
          <w:tcPr>
            <w:tcW w:w="1530" w:type="dxa"/>
            <w:vMerge w:val="restart"/>
            <w:vAlign w:val="center"/>
          </w:tcPr>
          <w:p w14:paraId="6AE31A5D" w14:textId="77777777" w:rsidR="005C30CE" w:rsidRPr="00917C21" w:rsidRDefault="005C30CE" w:rsidP="008C64BD">
            <w:pPr>
              <w:rPr>
                <w:rFonts w:ascii="Arial" w:hAnsi="Arial" w:cs="Arial"/>
                <w:b/>
                <w:sz w:val="16"/>
                <w:szCs w:val="16"/>
              </w:rPr>
            </w:pPr>
            <w:r w:rsidRPr="00917C21">
              <w:rPr>
                <w:rFonts w:ascii="Arial" w:hAnsi="Arial" w:cs="Arial"/>
                <w:b/>
                <w:sz w:val="16"/>
                <w:szCs w:val="16"/>
              </w:rPr>
              <w:t>Task Element</w:t>
            </w:r>
          </w:p>
        </w:tc>
        <w:tc>
          <w:tcPr>
            <w:tcW w:w="2905" w:type="dxa"/>
            <w:gridSpan w:val="2"/>
          </w:tcPr>
          <w:p w14:paraId="2577436B" w14:textId="77777777" w:rsidR="005C30CE" w:rsidRPr="00917C21" w:rsidRDefault="005C30CE" w:rsidP="00917C21">
            <w:pPr>
              <w:jc w:val="center"/>
              <w:rPr>
                <w:rFonts w:ascii="Arial" w:hAnsi="Arial" w:cs="Arial"/>
                <w:b/>
                <w:sz w:val="16"/>
                <w:szCs w:val="16"/>
              </w:rPr>
            </w:pPr>
            <w:r w:rsidRPr="00917C21">
              <w:rPr>
                <w:rFonts w:ascii="Arial" w:hAnsi="Arial" w:cs="Arial"/>
                <w:b/>
                <w:sz w:val="16"/>
                <w:szCs w:val="16"/>
              </w:rPr>
              <w:t>States</w:t>
            </w:r>
          </w:p>
        </w:tc>
      </w:tr>
      <w:tr w:rsidR="005C30CE" w:rsidRPr="00917C21" w14:paraId="748FD1D5" w14:textId="77777777" w:rsidTr="005C30CE">
        <w:trPr>
          <w:tblHeader/>
        </w:trPr>
        <w:tc>
          <w:tcPr>
            <w:tcW w:w="1530" w:type="dxa"/>
            <w:vMerge/>
          </w:tcPr>
          <w:p w14:paraId="223D64DB" w14:textId="77777777" w:rsidR="005C30CE" w:rsidRPr="00917C21" w:rsidRDefault="005C30CE" w:rsidP="00D54ED8">
            <w:pPr>
              <w:rPr>
                <w:rFonts w:ascii="Arial" w:hAnsi="Arial" w:cs="Arial"/>
                <w:b/>
                <w:sz w:val="16"/>
                <w:szCs w:val="16"/>
              </w:rPr>
            </w:pPr>
          </w:p>
        </w:tc>
        <w:tc>
          <w:tcPr>
            <w:tcW w:w="1530" w:type="dxa"/>
          </w:tcPr>
          <w:p w14:paraId="2852EAA5" w14:textId="77777777" w:rsidR="005C30CE" w:rsidRPr="00917C21" w:rsidRDefault="005C30CE" w:rsidP="00D54ED8">
            <w:pPr>
              <w:rPr>
                <w:rFonts w:ascii="Arial" w:hAnsi="Arial" w:cs="Arial"/>
                <w:b/>
                <w:sz w:val="16"/>
                <w:szCs w:val="16"/>
              </w:rPr>
            </w:pPr>
            <w:r w:rsidRPr="00917C21">
              <w:rPr>
                <w:rFonts w:ascii="Arial" w:hAnsi="Arial" w:cs="Arial"/>
                <w:b/>
                <w:sz w:val="16"/>
                <w:szCs w:val="16"/>
              </w:rPr>
              <w:t>Average Annual Hours</w:t>
            </w:r>
          </w:p>
        </w:tc>
        <w:tc>
          <w:tcPr>
            <w:tcW w:w="1375" w:type="dxa"/>
          </w:tcPr>
          <w:p w14:paraId="1000818E" w14:textId="77777777" w:rsidR="005C30CE" w:rsidRPr="00917C21" w:rsidRDefault="005C30CE" w:rsidP="00D54ED8">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r>
      <w:tr w:rsidR="005C30CE" w:rsidRPr="00917C21" w14:paraId="05779603" w14:textId="77777777" w:rsidTr="005C30CE">
        <w:trPr>
          <w:trHeight w:val="930"/>
        </w:trPr>
        <w:tc>
          <w:tcPr>
            <w:tcW w:w="1530" w:type="dxa"/>
          </w:tcPr>
          <w:p w14:paraId="4C71C938" w14:textId="77777777" w:rsidR="005C30CE" w:rsidRPr="00917C21" w:rsidRDefault="005C30CE"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530" w:type="dxa"/>
          </w:tcPr>
          <w:p w14:paraId="44415876" w14:textId="74C3EA31" w:rsidR="005C30CE" w:rsidRDefault="005C30CE" w:rsidP="00D54ED8">
            <w:pPr>
              <w:rPr>
                <w:rFonts w:ascii="Arial" w:hAnsi="Arial" w:cs="Arial"/>
                <w:sz w:val="16"/>
                <w:szCs w:val="16"/>
              </w:rPr>
            </w:pPr>
            <w:r>
              <w:rPr>
                <w:rFonts w:ascii="Arial" w:hAnsi="Arial" w:cs="Arial"/>
                <w:sz w:val="16"/>
                <w:szCs w:val="16"/>
              </w:rPr>
              <w:t>1,307</w:t>
            </w:r>
          </w:p>
          <w:p w14:paraId="19EB8F05" w14:textId="77777777" w:rsidR="005C30CE" w:rsidRDefault="005C30CE" w:rsidP="00D54ED8">
            <w:pPr>
              <w:rPr>
                <w:rFonts w:ascii="Arial" w:hAnsi="Arial" w:cs="Arial"/>
                <w:sz w:val="16"/>
                <w:szCs w:val="16"/>
              </w:rPr>
            </w:pPr>
          </w:p>
          <w:p w14:paraId="7CDA78B9" w14:textId="77777777" w:rsidR="005C30CE" w:rsidRDefault="005C30CE" w:rsidP="00D54ED8">
            <w:pPr>
              <w:rPr>
                <w:rFonts w:ascii="Arial" w:hAnsi="Arial" w:cs="Arial"/>
                <w:sz w:val="16"/>
                <w:szCs w:val="16"/>
              </w:rPr>
            </w:pPr>
            <w:r>
              <w:rPr>
                <w:rFonts w:ascii="Arial" w:hAnsi="Arial" w:cs="Arial"/>
                <w:sz w:val="16"/>
                <w:szCs w:val="16"/>
              </w:rPr>
              <w:t>Calculation:</w:t>
            </w:r>
          </w:p>
          <w:p w14:paraId="64563D1A" w14:textId="39737636" w:rsidR="005C30CE" w:rsidRPr="00917C21" w:rsidRDefault="005C30CE" w:rsidP="00D54ED8">
            <w:pPr>
              <w:rPr>
                <w:rFonts w:ascii="Arial" w:hAnsi="Arial" w:cs="Arial"/>
                <w:sz w:val="16"/>
                <w:szCs w:val="16"/>
              </w:rPr>
            </w:pPr>
            <w:r w:rsidRPr="00917C21">
              <w:rPr>
                <w:rFonts w:ascii="Arial" w:hAnsi="Arial" w:cs="Arial"/>
                <w:sz w:val="16"/>
                <w:szCs w:val="16"/>
              </w:rPr>
              <w:t>(</w:t>
            </w:r>
            <w:r>
              <w:rPr>
                <w:rFonts w:ascii="Arial" w:hAnsi="Arial" w:cs="Arial"/>
                <w:sz w:val="16"/>
                <w:szCs w:val="16"/>
              </w:rPr>
              <w:t>280 hours per plan x 14 plans</w:t>
            </w:r>
            <w:r w:rsidRPr="00917C21">
              <w:rPr>
                <w:rFonts w:ascii="Arial" w:hAnsi="Arial" w:cs="Arial"/>
                <w:sz w:val="16"/>
                <w:szCs w:val="16"/>
              </w:rPr>
              <w:t>)/3</w:t>
            </w:r>
            <w:r>
              <w:rPr>
                <w:rFonts w:ascii="Arial" w:hAnsi="Arial" w:cs="Arial"/>
                <w:sz w:val="16"/>
                <w:szCs w:val="16"/>
              </w:rPr>
              <w:t xml:space="preserve"> years</w:t>
            </w:r>
            <w:r w:rsidRPr="00917C21">
              <w:rPr>
                <w:rFonts w:ascii="Arial" w:hAnsi="Arial" w:cs="Arial"/>
                <w:sz w:val="16"/>
                <w:szCs w:val="16"/>
              </w:rPr>
              <w:t>=</w:t>
            </w:r>
          </w:p>
          <w:p w14:paraId="5B72FDDD" w14:textId="744766C3" w:rsidR="005C30CE" w:rsidRPr="00917C21" w:rsidRDefault="005C30CE" w:rsidP="00EA03B5">
            <w:pPr>
              <w:rPr>
                <w:rFonts w:ascii="Arial" w:hAnsi="Arial" w:cs="Arial"/>
                <w:sz w:val="16"/>
                <w:szCs w:val="16"/>
              </w:rPr>
            </w:pPr>
            <w:r>
              <w:rPr>
                <w:rFonts w:ascii="Arial" w:hAnsi="Arial" w:cs="Arial"/>
                <w:sz w:val="16"/>
                <w:szCs w:val="16"/>
              </w:rPr>
              <w:t>1,307 hr/yr</w:t>
            </w:r>
          </w:p>
        </w:tc>
        <w:tc>
          <w:tcPr>
            <w:tcW w:w="1375" w:type="dxa"/>
          </w:tcPr>
          <w:p w14:paraId="6581E4F2" w14:textId="1C2CF6D5" w:rsidR="005C30CE" w:rsidRDefault="005C30CE" w:rsidP="009D1098">
            <w:pPr>
              <w:rPr>
                <w:rFonts w:ascii="Arial" w:hAnsi="Arial" w:cs="Arial"/>
                <w:sz w:val="16"/>
                <w:szCs w:val="16"/>
              </w:rPr>
            </w:pPr>
            <w:r>
              <w:rPr>
                <w:rFonts w:ascii="Arial" w:hAnsi="Arial" w:cs="Arial"/>
                <w:sz w:val="16"/>
                <w:szCs w:val="16"/>
              </w:rPr>
              <w:t>64,719</w:t>
            </w:r>
          </w:p>
          <w:p w14:paraId="4338F3B4" w14:textId="77777777" w:rsidR="005C30CE" w:rsidRDefault="005C30CE" w:rsidP="009D1098">
            <w:pPr>
              <w:rPr>
                <w:rFonts w:ascii="Arial" w:hAnsi="Arial" w:cs="Arial"/>
                <w:sz w:val="16"/>
                <w:szCs w:val="16"/>
              </w:rPr>
            </w:pPr>
          </w:p>
          <w:p w14:paraId="7AEA076B" w14:textId="77777777" w:rsidR="005C30CE" w:rsidRDefault="005C30CE" w:rsidP="009D1098">
            <w:pPr>
              <w:rPr>
                <w:rFonts w:ascii="Arial" w:hAnsi="Arial" w:cs="Arial"/>
                <w:sz w:val="16"/>
                <w:szCs w:val="16"/>
              </w:rPr>
            </w:pPr>
            <w:r>
              <w:rPr>
                <w:rFonts w:ascii="Arial" w:hAnsi="Arial" w:cs="Arial"/>
                <w:sz w:val="16"/>
                <w:szCs w:val="16"/>
              </w:rPr>
              <w:t>Calculation:</w:t>
            </w:r>
          </w:p>
          <w:p w14:paraId="7F2B9B90" w14:textId="0F826776" w:rsidR="005C30CE" w:rsidRPr="00917C21" w:rsidRDefault="005C30CE" w:rsidP="00EA03B5">
            <w:pPr>
              <w:rPr>
                <w:rFonts w:ascii="Arial" w:hAnsi="Arial" w:cs="Arial"/>
                <w:sz w:val="16"/>
                <w:szCs w:val="16"/>
              </w:rPr>
            </w:pPr>
            <w:r w:rsidRPr="00917C21">
              <w:rPr>
                <w:rFonts w:ascii="Arial" w:hAnsi="Arial" w:cs="Arial"/>
                <w:sz w:val="16"/>
                <w:szCs w:val="16"/>
              </w:rPr>
              <w:t>(</w:t>
            </w:r>
            <w:r>
              <w:rPr>
                <w:rFonts w:ascii="Arial" w:hAnsi="Arial" w:cs="Arial"/>
                <w:sz w:val="16"/>
                <w:szCs w:val="16"/>
              </w:rPr>
              <w:t>1,307 hrs per yr x labor rate of $49.53)</w:t>
            </w:r>
          </w:p>
        </w:tc>
      </w:tr>
      <w:tr w:rsidR="005C30CE" w:rsidRPr="00917C21" w14:paraId="3C4FF4C0" w14:textId="77777777" w:rsidTr="005C30CE">
        <w:tc>
          <w:tcPr>
            <w:tcW w:w="1530" w:type="dxa"/>
          </w:tcPr>
          <w:p w14:paraId="51CB9E28" w14:textId="2AFF576E" w:rsidR="005C30CE" w:rsidRDefault="005C30CE" w:rsidP="00EA03B5">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periodic comprehensive SIP revisions</w:t>
            </w:r>
          </w:p>
        </w:tc>
        <w:tc>
          <w:tcPr>
            <w:tcW w:w="1530" w:type="dxa"/>
          </w:tcPr>
          <w:p w14:paraId="0B7F4C29" w14:textId="74363403" w:rsidR="005C30CE" w:rsidRDefault="0038689F" w:rsidP="003D6B44">
            <w:pPr>
              <w:rPr>
                <w:rFonts w:ascii="Arial" w:hAnsi="Arial" w:cs="Arial"/>
                <w:sz w:val="16"/>
                <w:szCs w:val="16"/>
              </w:rPr>
            </w:pPr>
            <w:r>
              <w:rPr>
                <w:rFonts w:ascii="Arial" w:hAnsi="Arial" w:cs="Arial"/>
                <w:sz w:val="16"/>
                <w:szCs w:val="16"/>
              </w:rPr>
              <w:t>9,000</w:t>
            </w:r>
          </w:p>
          <w:p w14:paraId="2D997C64" w14:textId="77777777" w:rsidR="005C30CE" w:rsidRDefault="005C30CE" w:rsidP="003D6B44">
            <w:pPr>
              <w:rPr>
                <w:rFonts w:ascii="Arial" w:hAnsi="Arial" w:cs="Arial"/>
                <w:sz w:val="16"/>
                <w:szCs w:val="16"/>
              </w:rPr>
            </w:pPr>
            <w:r>
              <w:rPr>
                <w:rFonts w:ascii="Arial" w:hAnsi="Arial" w:cs="Arial"/>
                <w:sz w:val="16"/>
                <w:szCs w:val="16"/>
              </w:rPr>
              <w:t>Calculation:</w:t>
            </w:r>
          </w:p>
          <w:p w14:paraId="7445C458" w14:textId="62542C5A" w:rsidR="005C30CE" w:rsidRPr="00917C21" w:rsidRDefault="005C30CE" w:rsidP="003D6B44">
            <w:pPr>
              <w:rPr>
                <w:rFonts w:ascii="Arial" w:hAnsi="Arial" w:cs="Arial"/>
                <w:sz w:val="16"/>
                <w:szCs w:val="16"/>
              </w:rPr>
            </w:pPr>
            <w:r w:rsidRPr="00917C21">
              <w:rPr>
                <w:rFonts w:ascii="Arial" w:hAnsi="Arial" w:cs="Arial"/>
                <w:sz w:val="16"/>
                <w:szCs w:val="16"/>
              </w:rPr>
              <w:t>(</w:t>
            </w:r>
            <w:r>
              <w:rPr>
                <w:rFonts w:ascii="Arial" w:hAnsi="Arial" w:cs="Arial"/>
                <w:sz w:val="16"/>
                <w:szCs w:val="16"/>
              </w:rPr>
              <w:t>500 hours per plan x 5</w:t>
            </w:r>
            <w:r w:rsidR="0038689F">
              <w:rPr>
                <w:rFonts w:ascii="Arial" w:hAnsi="Arial" w:cs="Arial"/>
                <w:sz w:val="16"/>
                <w:szCs w:val="16"/>
              </w:rPr>
              <w:t>4</w:t>
            </w:r>
            <w:r>
              <w:rPr>
                <w:rFonts w:ascii="Arial" w:hAnsi="Arial" w:cs="Arial"/>
                <w:sz w:val="16"/>
                <w:szCs w:val="16"/>
              </w:rPr>
              <w:t xml:space="preserve"> plans)/3 years</w:t>
            </w:r>
            <w:r w:rsidRPr="00917C21">
              <w:rPr>
                <w:rFonts w:ascii="Arial" w:hAnsi="Arial" w:cs="Arial"/>
                <w:sz w:val="16"/>
                <w:szCs w:val="16"/>
              </w:rPr>
              <w:t>=</w:t>
            </w:r>
          </w:p>
          <w:p w14:paraId="338A50C4" w14:textId="7AD4E306" w:rsidR="005C30CE" w:rsidRPr="00917C21" w:rsidRDefault="0038689F" w:rsidP="00D54ED8">
            <w:pPr>
              <w:rPr>
                <w:rFonts w:ascii="Arial" w:hAnsi="Arial" w:cs="Arial"/>
                <w:sz w:val="16"/>
                <w:szCs w:val="16"/>
              </w:rPr>
            </w:pPr>
            <w:r>
              <w:rPr>
                <w:rFonts w:ascii="Arial" w:hAnsi="Arial" w:cs="Arial"/>
                <w:sz w:val="16"/>
                <w:szCs w:val="16"/>
              </w:rPr>
              <w:t>9,000</w:t>
            </w:r>
            <w:r w:rsidR="005C30CE">
              <w:rPr>
                <w:rFonts w:ascii="Arial" w:hAnsi="Arial" w:cs="Arial"/>
                <w:sz w:val="16"/>
                <w:szCs w:val="16"/>
              </w:rPr>
              <w:t xml:space="preserve"> hr/yr</w:t>
            </w:r>
          </w:p>
        </w:tc>
        <w:tc>
          <w:tcPr>
            <w:tcW w:w="1375" w:type="dxa"/>
          </w:tcPr>
          <w:p w14:paraId="5C493F26" w14:textId="6DB5EB29" w:rsidR="005C30CE" w:rsidRDefault="001B13CA" w:rsidP="003D6B44">
            <w:pPr>
              <w:rPr>
                <w:rFonts w:ascii="Arial" w:hAnsi="Arial" w:cs="Arial"/>
                <w:sz w:val="16"/>
                <w:szCs w:val="16"/>
              </w:rPr>
            </w:pPr>
            <w:r>
              <w:rPr>
                <w:rFonts w:ascii="Arial" w:hAnsi="Arial" w:cs="Arial"/>
                <w:sz w:val="16"/>
                <w:szCs w:val="16"/>
              </w:rPr>
              <w:t>4</w:t>
            </w:r>
            <w:r w:rsidR="0038689F">
              <w:rPr>
                <w:rFonts w:ascii="Arial" w:hAnsi="Arial" w:cs="Arial"/>
                <w:sz w:val="16"/>
                <w:szCs w:val="16"/>
              </w:rPr>
              <w:t>45,770</w:t>
            </w:r>
          </w:p>
          <w:p w14:paraId="01088DBE" w14:textId="77777777" w:rsidR="005C30CE" w:rsidRDefault="005C30CE" w:rsidP="003D6B44">
            <w:pPr>
              <w:rPr>
                <w:rFonts w:ascii="Arial" w:hAnsi="Arial" w:cs="Arial"/>
                <w:sz w:val="16"/>
                <w:szCs w:val="16"/>
              </w:rPr>
            </w:pPr>
          </w:p>
          <w:p w14:paraId="40326BF1" w14:textId="103F002D" w:rsidR="005C30CE" w:rsidRPr="00917C21" w:rsidRDefault="005C30CE" w:rsidP="00453945">
            <w:pPr>
              <w:rPr>
                <w:rFonts w:ascii="Arial" w:hAnsi="Arial" w:cs="Arial"/>
                <w:sz w:val="16"/>
                <w:szCs w:val="16"/>
              </w:rPr>
            </w:pPr>
            <w:r w:rsidRPr="00917C21">
              <w:rPr>
                <w:rFonts w:ascii="Arial" w:hAnsi="Arial" w:cs="Arial"/>
                <w:sz w:val="16"/>
                <w:szCs w:val="16"/>
              </w:rPr>
              <w:t>(</w:t>
            </w:r>
            <w:r w:rsidR="0038689F">
              <w:rPr>
                <w:rFonts w:ascii="Arial" w:hAnsi="Arial" w:cs="Arial"/>
                <w:sz w:val="16"/>
                <w:szCs w:val="16"/>
              </w:rPr>
              <w:t>9,000</w:t>
            </w:r>
            <w:r>
              <w:rPr>
                <w:rFonts w:ascii="Arial" w:hAnsi="Arial" w:cs="Arial"/>
                <w:sz w:val="16"/>
                <w:szCs w:val="16"/>
              </w:rPr>
              <w:t xml:space="preserve"> hrs per yr x labor rate of $49.53)</w:t>
            </w:r>
          </w:p>
        </w:tc>
      </w:tr>
      <w:tr w:rsidR="005C30CE" w:rsidRPr="00917C21" w14:paraId="796A6C7C" w14:textId="77777777" w:rsidTr="005C30CE">
        <w:tc>
          <w:tcPr>
            <w:tcW w:w="1530" w:type="dxa"/>
          </w:tcPr>
          <w:p w14:paraId="36449F38" w14:textId="20E106C3" w:rsidR="005C30CE" w:rsidRPr="00917C21" w:rsidRDefault="005C30CE" w:rsidP="005C30CE">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for Respondent</w:t>
            </w:r>
          </w:p>
        </w:tc>
        <w:tc>
          <w:tcPr>
            <w:tcW w:w="1530" w:type="dxa"/>
          </w:tcPr>
          <w:p w14:paraId="019CEEFB" w14:textId="50558056" w:rsidR="005C30CE" w:rsidRPr="00917C21" w:rsidRDefault="0038689F" w:rsidP="007E064D">
            <w:pPr>
              <w:rPr>
                <w:rFonts w:ascii="Arial" w:hAnsi="Arial" w:cs="Arial"/>
                <w:sz w:val="16"/>
                <w:szCs w:val="16"/>
              </w:rPr>
            </w:pPr>
            <w:r>
              <w:rPr>
                <w:rFonts w:ascii="Arial" w:hAnsi="Arial" w:cs="Arial"/>
                <w:sz w:val="16"/>
                <w:szCs w:val="16"/>
              </w:rPr>
              <w:t>10,307</w:t>
            </w:r>
          </w:p>
        </w:tc>
        <w:tc>
          <w:tcPr>
            <w:tcW w:w="1375" w:type="dxa"/>
          </w:tcPr>
          <w:p w14:paraId="7C88B92B" w14:textId="1A39E927" w:rsidR="005C30CE" w:rsidRPr="00917C21" w:rsidRDefault="0038689F" w:rsidP="00407971">
            <w:pPr>
              <w:rPr>
                <w:rFonts w:ascii="Arial" w:hAnsi="Arial" w:cs="Arial"/>
                <w:sz w:val="16"/>
                <w:szCs w:val="16"/>
              </w:rPr>
            </w:pPr>
            <w:r>
              <w:rPr>
                <w:rFonts w:ascii="Arial" w:hAnsi="Arial" w:cs="Arial"/>
                <w:sz w:val="16"/>
                <w:szCs w:val="16"/>
              </w:rPr>
              <w:t>510,489</w:t>
            </w:r>
          </w:p>
        </w:tc>
      </w:tr>
    </w:tbl>
    <w:p w14:paraId="60BBCA98" w14:textId="77777777" w:rsidR="0044411E" w:rsidRPr="00B72F80" w:rsidRDefault="001A1839" w:rsidP="00127E2E">
      <w:pPr>
        <w:ind w:left="-2070" w:firstLine="2070"/>
        <w:rPr>
          <w:sz w:val="20"/>
        </w:rPr>
      </w:pPr>
      <w:r>
        <w:rPr>
          <w:sz w:val="20"/>
        </w:rPr>
        <w:t xml:space="preserve"> </w:t>
      </w:r>
    </w:p>
    <w:p w14:paraId="1F581964" w14:textId="77777777" w:rsidR="005E6163" w:rsidRDefault="005E6163" w:rsidP="005E6163"/>
    <w:p w14:paraId="11D2C196" w14:textId="77777777" w:rsidR="005E6163" w:rsidRDefault="005E6163" w:rsidP="00DE09EE"/>
    <w:p w14:paraId="5D594A11" w14:textId="77777777" w:rsidR="005E6163" w:rsidRDefault="005E6163" w:rsidP="00DE09EE"/>
    <w:p w14:paraId="457B5F51" w14:textId="66A76139" w:rsidR="00A548F2" w:rsidRDefault="006A7DE2"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2608" behindDoc="0" locked="0" layoutInCell="1" allowOverlap="1" wp14:anchorId="6FC252A4" wp14:editId="0CE95923">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3145" w14:textId="77777777" w:rsidR="003B31B5" w:rsidRPr="00DE09EE" w:rsidRDefault="003B31B5"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52A4" id="Text Box 104" o:spid="_x0000_s1067" type="#_x0000_t202" style="position:absolute;margin-left:-180.25pt;margin-top:.7pt;width:140.65pt;height:45.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6nuwIAALsFAAAOAAAAZHJzL2Uyb0RvYy54bWysVNtunDAQfa/Uf7D8TrjE7AIKGyXLUlVK&#10;L1LSD/CCWayCTW3vsmnUf+/Y7CWXl6otD8j2jM+cmTmeq+t936EdU5pLkePwIsCIiUrWXGxy/O2h&#10;9BKMtKGipp0ULMePTOPrxft3V+OQsUi2squZQgAidDYOOW6NGTLf11XLeqov5MAEGBupempgqzZ+&#10;regI6H3nR0Ew80ep6kHJimkNp8VkxAuH3zSsMl+aRjODuhwDN+P+yv3X9u8vrmi2UXRoeXWgQf+C&#10;RU+5gKAnqIIairaKv4HqeaWklo25qGTvy6bhFXM5QDZh8Cqb+5YOzOUCxdHDqUz6/8FWn3dfFeJ1&#10;ji8xErSHFj2wvUG3co/CgNj6jIPOwO1+AEezBwP02eWqhztZfddIyGVLxYbdKCXHltEa+IX2pv/s&#10;6oSjLch6/CRrCES3RjqgfaN6WzwoBwJ06NPjqTeWTGVDzpNZFMcYVWCL5yQgrnk+zY63B6XNByZ7&#10;ZBc5VtB7h053d9pYNjQ7uthgQpa861z/O/HiABynE4gNV63NsnDtfEqDdJWsEuKRaLbySFAU3k25&#10;JN6sDOdxcVksl0X4y8YNSdbyumbChjlKKyR/1rqDyCdRnMSlZcdrC2cpabVZLzuFdhSkXbrP1Rws&#10;Zzf/JQ1XBMjlVUphRILbKPXKWTL3SEliL50HiReE6W06C0hKivJlSndcsH9PCY05TuMonsR0Jv0q&#10;t8B9b3OjWc8NDI+O9zlOTk40sxJcidq11lDeTetnpbD0z6WAdh8b7QRrNTqp1ezXe/c2iJOzVfNa&#10;1o8gYSVBYaBTmHywaKX6idEIUyTH+seWKoZR91HAM7Aj57hQbpGGBJSL1m5D4nkEGyoqgMixOS6X&#10;ZhpR20HxTQsRpgcn5A08mYY7NZ/ZHB4aTAiX1GGa2RH0fO+8zjN38RsAAP//AwBQSwMEFAAGAAgA&#10;AAAhAEzxei/iAAAACQEAAA8AAABkcnMvZG93bnJldi54bWxMj11Lw0AQRd8F/8Mygm/ppk2tTcym&#10;FD9ACkVaRfRtk4xJSHY2ZLdp/PeOT/o43MO9Z9LNZDox4uAaSwrmsxAEUmHLhioFb69PwRqE85pK&#10;3VlCBd/oYJNdXqQ6Ke2ZDjgefSW4hFyiFdTe94mUrqjRaDezPRJnX3Yw2vM5VLIc9JnLTScXYbiS&#10;RjfEC7Xu8b7Goj2ejIJt9DC2uNsvX/Zx9Plx2D2+58+tUtdX0/YOhMfJ/8Hwq8/qkLFTbk9UOtEp&#10;CKJVeMMsJ0sQDAS38QJEriCer0Fmqfz/QfYDAAD//wMAUEsBAi0AFAAGAAgAAAAhALaDOJL+AAAA&#10;4QEAABMAAAAAAAAAAAAAAAAAAAAAAFtDb250ZW50X1R5cGVzXS54bWxQSwECLQAUAAYACAAAACEA&#10;OP0h/9YAAACUAQAACwAAAAAAAAAAAAAAAAAvAQAAX3JlbHMvLnJlbHNQSwECLQAUAAYACAAAACEA&#10;ox2+p7sCAAC7BQAADgAAAAAAAAAAAAAAAAAuAgAAZHJzL2Uyb0RvYy54bWxQSwECLQAUAAYACAAA&#10;ACEATPF6L+IAAAAJAQAADwAAAAAAAAAAAAAAAAAVBQAAZHJzL2Rvd25yZXYueG1sUEsFBgAAAAAE&#10;AAQA8wAAACQGAAAAAA==&#10;" filled="f" stroked="f">
                <v:textbox inset="0,0">
                  <w:txbxContent>
                    <w:p w14:paraId="49F23145" w14:textId="77777777" w:rsidR="003B31B5" w:rsidRPr="00DE09EE" w:rsidRDefault="003B31B5"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009134D6">
        <w:rPr>
          <w:color w:val="000000"/>
        </w:rPr>
        <w:t xml:space="preserve">The burden estimates for this ICR </w:t>
      </w:r>
      <w:r w:rsidR="00791CCA">
        <w:rPr>
          <w:color w:val="000000"/>
        </w:rPr>
        <w:t xml:space="preserve">reflect the requirements of the final </w:t>
      </w:r>
      <w:r w:rsidR="009D051D">
        <w:rPr>
          <w:color w:val="000000"/>
        </w:rPr>
        <w:t>r</w:t>
      </w:r>
      <w:r w:rsidR="00791CCA">
        <w:rPr>
          <w:color w:val="000000"/>
        </w:rPr>
        <w:t xml:space="preserve">egional </w:t>
      </w:r>
      <w:r w:rsidR="009D051D">
        <w:rPr>
          <w:color w:val="000000"/>
        </w:rPr>
        <w:t>h</w:t>
      </w:r>
      <w:r w:rsidR="00791CCA">
        <w:rPr>
          <w:color w:val="000000"/>
        </w:rPr>
        <w:t xml:space="preserve">aze </w:t>
      </w:r>
      <w:r w:rsidR="009D051D">
        <w:rPr>
          <w:color w:val="000000"/>
        </w:rPr>
        <w:t>r</w:t>
      </w:r>
      <w:r w:rsidR="00791CCA">
        <w:rPr>
          <w:color w:val="000000"/>
        </w:rPr>
        <w:t>ule with respect to the scheduled events and activities in the implementation process.</w:t>
      </w:r>
      <w:r w:rsidR="00A548F2">
        <w:rPr>
          <w:color w:val="000000"/>
        </w:rPr>
        <w:t xml:space="preserve">  </w:t>
      </w:r>
      <w:r w:rsidR="00A548F2" w:rsidRPr="003F206D">
        <w:t xml:space="preserve">The last collection request anticipated </w:t>
      </w:r>
      <w:r w:rsidR="00572BDB">
        <w:t>the program consisting mainly of submission</w:t>
      </w:r>
      <w:r w:rsidR="007B531C">
        <w:t xml:space="preserve"> and review</w:t>
      </w:r>
      <w:r w:rsidR="00572BDB">
        <w:t xml:space="preserve"> of 5-year progress reports</w:t>
      </w:r>
      <w:r w:rsidR="00A548F2">
        <w:t>.</w:t>
      </w:r>
      <w:r w:rsidR="00A548F2" w:rsidRPr="006C210C">
        <w:t xml:space="preserve"> The change in burden </w:t>
      </w:r>
      <w:r w:rsidR="00A548F2">
        <w:t>reflects</w:t>
      </w:r>
      <w:r w:rsidR="00A548F2" w:rsidRPr="006C210C">
        <w:t xml:space="preserve"> changes in labor rates, changes in the activities conducted due to the normal progression of the program</w:t>
      </w:r>
      <w:r w:rsidR="00A548F2">
        <w:t xml:space="preserve">, and the fact that the </w:t>
      </w:r>
      <w:r w:rsidR="00572BDB">
        <w:t xml:space="preserve">periodic comprehensive regional haze SIP revisions </w:t>
      </w:r>
      <w:r w:rsidR="00A548F2">
        <w:t xml:space="preserve">will </w:t>
      </w:r>
      <w:r w:rsidR="00572BDB">
        <w:t xml:space="preserve">need to </w:t>
      </w:r>
      <w:r w:rsidR="00A548F2">
        <w:t xml:space="preserve">be acted on by the EPA </w:t>
      </w:r>
      <w:r w:rsidR="00572BDB">
        <w:t>beginning in 2018</w:t>
      </w:r>
      <w:r w:rsidR="00A548F2">
        <w:t xml:space="preserve"> and the states will be</w:t>
      </w:r>
      <w:r w:rsidR="00572BDB">
        <w:t xml:space="preserve"> working on and submitting those periodic comprehensive </w:t>
      </w:r>
      <w:r w:rsidR="00A548F2">
        <w:t>SIP</w:t>
      </w:r>
      <w:r w:rsidR="00572BDB">
        <w:t xml:space="preserve"> revision</w:t>
      </w:r>
      <w:r w:rsidR="00A548F2">
        <w:t>s.</w:t>
      </w:r>
      <w:r w:rsidR="00A548F2" w:rsidRPr="008D581E">
        <w:rPr>
          <w:color w:val="FF0000"/>
        </w:rPr>
        <w:t xml:space="preserve">  </w:t>
      </w:r>
    </w:p>
    <w:p w14:paraId="29048AE8"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51B003" w14:textId="6F8E9FAE" w:rsidR="009632B3" w:rsidRDefault="007431E6"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431E6">
        <w:rPr>
          <w:color w:val="000000"/>
        </w:rPr>
        <w:t xml:space="preserve">The annual public reporting and recordkeeping burden for this collection of information </w:t>
      </w:r>
      <w:r>
        <w:rPr>
          <w:color w:val="000000"/>
        </w:rPr>
        <w:t xml:space="preserve">is estimated to average </w:t>
      </w:r>
      <w:r w:rsidR="00C27818">
        <w:rPr>
          <w:color w:val="000000"/>
        </w:rPr>
        <w:t>19</w:t>
      </w:r>
      <w:r w:rsidR="0038689F">
        <w:rPr>
          <w:color w:val="000000"/>
        </w:rPr>
        <w:t>8</w:t>
      </w:r>
      <w:r w:rsidRPr="007431E6">
        <w:rPr>
          <w:color w:val="000000"/>
        </w:rPr>
        <w:t xml:space="preserve"> hours per respon</w:t>
      </w:r>
      <w:r w:rsidR="0038689F">
        <w:rPr>
          <w:color w:val="000000"/>
        </w:rPr>
        <w:t>dent</w:t>
      </w:r>
      <w:r w:rsidRPr="007431E6">
        <w:rPr>
          <w:color w:val="000000"/>
        </w:rPr>
        <w:t xml:space="preserve">.  </w:t>
      </w:r>
      <w:r w:rsidR="006A7DE2">
        <w:rPr>
          <w:noProof/>
        </w:rPr>
        <mc:AlternateContent>
          <mc:Choice Requires="wps">
            <w:drawing>
              <wp:anchor distT="0" distB="0" distL="114300" distR="114300" simplePos="0" relativeHeight="251653632" behindDoc="0" locked="0" layoutInCell="1" allowOverlap="1" wp14:anchorId="6F0D5B6B" wp14:editId="6E79118D">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5FDC" w14:textId="77777777" w:rsidR="003B31B5" w:rsidRPr="00DE09EE" w:rsidRDefault="003B31B5" w:rsidP="009632B3">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5B6B" id="Text Box 105" o:spid="_x0000_s1068" type="#_x0000_t202" style="position:absolute;margin-left:-180pt;margin-top:1.5pt;width:140.65pt;height:3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T3uwIAALsFAAAOAAAAZHJzL2Uyb0RvYy54bWysVMlu2zAQvRfoPxC8K1pC2ZIQOUgsqyiQ&#10;LkDSD6AlyiIqkSpJW06D/nuHlJcsl6KtDsKQM3yzvZmr633foR1TmkuR4/AiwIiJStZcbHL87aH0&#10;Eoy0oaKmnRQsx49M4+vF+3dX45CxSLayq5lCACJ0Ng45bo0ZMt/XVct6qi/kwAQoG6l6auCoNn6t&#10;6AjofedHQTDzR6nqQcmKaQ23xaTEC4ffNKwyX5pGM4O6HENsxv2V+6/t319c0Wyj6NDy6hAG/Yso&#10;esoFOD1BFdRQtFX8DVTPKyW1bMxFJXtfNg2vmMsBsgmDV9nct3RgLhcojh5OZdL/D7b6vPuqEK+h&#10;dxgJ2kOLHtjeoFu5R2EQ2/qMg87A7H4AQ7MHhbW1uerhTlbfNRJy2VKxYTdKybFltIb4QvvSf/Z0&#10;wtEWZD1+kjU4olsjHdC+Ub0FhHIgQIc+PZ56Y4OprMt5MoviGKMKdCS4TGaueT7Njq8Hpc0HJntk&#10;hRwr6L1Dp7s7bWw0NDuaWGdClrzrXP878eICDKcb8A1Prc5G4dr5lAbpKlklxCPRbOWRoCi8m3JJ&#10;vFkZzuPislgui/CX9RuSrOV1zYR1c6RWSP6sdQeST6Q4kUvLjtcWzoak1Wa97BTaUaB26T5Xc9Cc&#10;zfyXYbgiQC6vUgojEtxGqVfOkrlHShJ76TxIvCBMb9NZQFJSlC9TuuOC/XtKaMxxGkfxRKZz0K9y&#10;C9z3Njea9dzA8uh4n+PkZEQzS8GVqF1rDeXdJD8rhQ3/XApo97HRjrCWoxNbzX69d7NBouMgrGX9&#10;CBRWEhgGPIXNB0Ir1U+MRtgiOdY/tlQxjLqPAsbArpyjoJyQhoTA7dodSDyP4EBFBRA5NkdxaaYV&#10;tR0U37TgYRo4IW9gZBru2Gxna4rmMGiwIVxSh21mV9Dzs7M679zFbwAAAP//AwBQSwMEFAAGAAgA&#10;AAAhAMAYwnriAAAACQEAAA8AAABkcnMvZG93bnJldi54bWxMj09Lw0AQxe+C32EZwVu60ci2xkxK&#10;8Q9IoUiriN42yZiEZHdDdpvGb+940tNjeI83v5etZ9OLiUbfOotwtYhBkC1d1doa4e31KVqB8EHb&#10;SvfOEsI3eVjn52eZTit3snuaDqEWXGJ9qhGaEIZUSl82ZLRfuIEse19uNDrwOdayGvWJy00vr+NY&#10;SaNbyx8aPdB9Q2V3OBqETfIwdbTd3bzsbpPPj/328b147hAvL+bNHYhAc/gLwy8+o0POTIU72sqL&#10;HiFKVMxjAkLCwoFouVqCKBCUUiDzTP5fkP8AAAD//wMAUEsBAi0AFAAGAAgAAAAhALaDOJL+AAAA&#10;4QEAABMAAAAAAAAAAAAAAAAAAAAAAFtDb250ZW50X1R5cGVzXS54bWxQSwECLQAUAAYACAAAACEA&#10;OP0h/9YAAACUAQAACwAAAAAAAAAAAAAAAAAvAQAAX3JlbHMvLnJlbHNQSwECLQAUAAYACAAAACEA&#10;2gz097sCAAC7BQAADgAAAAAAAAAAAAAAAAAuAgAAZHJzL2Uyb0RvYy54bWxQSwECLQAUAAYACAAA&#10;ACEAwBjCeuIAAAAJAQAADwAAAAAAAAAAAAAAAAAVBQAAZHJzL2Rvd25yZXYueG1sUEsFBgAAAAAE&#10;AAQA8wAAACQGAAAAAA==&#10;" filled="f" stroked="f">
                <v:textbox inset="0,0">
                  <w:txbxContent>
                    <w:p w14:paraId="4FFD5FDC" w14:textId="77777777" w:rsidR="003B31B5" w:rsidRPr="00DE09EE" w:rsidRDefault="003B31B5" w:rsidP="009632B3">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009632B3">
        <w:rPr>
          <w:color w:val="000000"/>
        </w:rPr>
        <w:t>Burden means the total time, effort, or financial resources expended by persons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w:t>
      </w:r>
      <w:r w:rsidR="009632B3">
        <w:rPr>
          <w:color w:val="000000"/>
        </w:rPr>
        <w:lastRenderedPageBreak/>
        <w:t xml:space="preserve">displays a currently valid OMB control number. The OMB control numbers for </w:t>
      </w:r>
      <w:r w:rsidR="006601C4">
        <w:rPr>
          <w:color w:val="000000"/>
        </w:rPr>
        <w:t xml:space="preserve">the </w:t>
      </w:r>
      <w:r w:rsidR="009632B3">
        <w:rPr>
          <w:color w:val="000000"/>
        </w:rPr>
        <w:t>EPA’s regulations are listed in 40 CFR Part 9 and 48 CFR Chapter 15.</w:t>
      </w:r>
    </w:p>
    <w:p w14:paraId="0EDA32BE"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58987D6" w14:textId="082CCF19" w:rsidR="00906B63" w:rsidRDefault="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To comment on the Agency’s need for this information, the accuracy of the provided burden estimates, and any suggested methods for minimizing respondent burden, </w:t>
      </w:r>
      <w:r w:rsidRPr="00C27818">
        <w:rPr>
          <w:color w:val="000000"/>
        </w:rPr>
        <w:t xml:space="preserve">including through the use of automated collection techniques, </w:t>
      </w:r>
      <w:r w:rsidR="006601C4" w:rsidRPr="00C27818">
        <w:rPr>
          <w:color w:val="000000"/>
        </w:rPr>
        <w:t xml:space="preserve">the </w:t>
      </w:r>
      <w:r w:rsidRPr="00C27818">
        <w:rPr>
          <w:color w:val="000000"/>
        </w:rPr>
        <w:t>EPA has established a public docket for this ICR u</w:t>
      </w:r>
      <w:r w:rsidR="00441091" w:rsidRPr="00C27818">
        <w:rPr>
          <w:color w:val="000000"/>
        </w:rPr>
        <w:t xml:space="preserve">nder Docket ID No. </w:t>
      </w:r>
      <w:r w:rsidR="007431E6" w:rsidRPr="00C27818">
        <w:rPr>
          <w:color w:val="000000"/>
        </w:rPr>
        <w:t>EPA-HQ-</w:t>
      </w:r>
      <w:r w:rsidR="00441091" w:rsidRPr="00C27818">
        <w:rPr>
          <w:color w:val="000000"/>
        </w:rPr>
        <w:t>OAR-2003-0162</w:t>
      </w:r>
      <w:r w:rsidRPr="00C27818">
        <w:rPr>
          <w:color w:val="000000"/>
        </w:rPr>
        <w:t>, that is available for public viewing at the Air and Radiation Docket and Information Center, in the EPA Docket Cent</w:t>
      </w:r>
      <w:r w:rsidR="007431E6" w:rsidRPr="00C27818">
        <w:rPr>
          <w:color w:val="000000"/>
        </w:rPr>
        <w:t>er (EPA/DC), EPA West, Room 3334</w:t>
      </w:r>
      <w:r w:rsidRPr="00C27818">
        <w:rPr>
          <w:color w:val="000000"/>
        </w:rPr>
        <w:t>, 1301 Constitution Ave., NW, Washington, DC. The EPA Docket Center Public Reading Room is open from 8:30 a.m. to 4:30 p.m., Monday</w:t>
      </w:r>
      <w:r>
        <w:rPr>
          <w:color w:val="000000"/>
        </w:rPr>
        <w:t xml:space="preserve"> through Friday, excluding legal holidays. The telephone number for the Reading Room is (202) 566-1744, and the telephone number for the Air Docket is (202) 566-1742. </w:t>
      </w:r>
      <w:r w:rsidR="007431E6">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color w:val="000000"/>
        </w:rPr>
        <w:t xml:space="preserve">Also, you can </w:t>
      </w:r>
      <w:r w:rsidRPr="00C27818">
        <w:rPr>
          <w:color w:val="000000"/>
        </w:rPr>
        <w:t>send comments to the Office of Information and Regulatory Affairs, Office of Management and Budget, 725 17th Street, N.W., Washington D.C. 20503, Attention: Desk Offi</w:t>
      </w:r>
      <w:r w:rsidR="0020664F" w:rsidRPr="00C27818">
        <w:rPr>
          <w:color w:val="000000"/>
        </w:rPr>
        <w:t xml:space="preserve">cer for EPA. Please include EPA Docket ID No. </w:t>
      </w:r>
      <w:r w:rsidR="007431E6" w:rsidRPr="00C27818">
        <w:rPr>
          <w:color w:val="000000"/>
        </w:rPr>
        <w:t>EPA-HQ-</w:t>
      </w:r>
      <w:r w:rsidR="00441091" w:rsidRPr="00C27818">
        <w:rPr>
          <w:color w:val="000000"/>
        </w:rPr>
        <w:t>OAR-2003-0162</w:t>
      </w:r>
      <w:r w:rsidRPr="00C27818">
        <w:rPr>
          <w:color w:val="000000"/>
        </w:rPr>
        <w:t xml:space="preserve"> </w:t>
      </w:r>
      <w:r w:rsidR="007431E6" w:rsidRPr="00C27818">
        <w:rPr>
          <w:color w:val="000000"/>
        </w:rPr>
        <w:t xml:space="preserve">and OMB Control Number 2060-0421 </w:t>
      </w:r>
      <w:r w:rsidRPr="00C27818">
        <w:rPr>
          <w:color w:val="000000"/>
        </w:rPr>
        <w:t>in any correspondence.</w:t>
      </w:r>
    </w:p>
    <w:p w14:paraId="3A11A7F5" w14:textId="77777777" w:rsidR="00906B63" w:rsidRDefault="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2B24C2"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2E0C9B"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162C">
        <w:rPr>
          <w:noProof/>
        </w:rPr>
        <mc:AlternateContent>
          <mc:Choice Requires="wps">
            <w:drawing>
              <wp:anchor distT="152400" distB="152400" distL="152400" distR="152400" simplePos="0" relativeHeight="251684352" behindDoc="0" locked="0" layoutInCell="1" allowOverlap="1" wp14:anchorId="25AC25DA" wp14:editId="5834EE8A">
                <wp:simplePos x="0" y="0"/>
                <wp:positionH relativeFrom="margin">
                  <wp:posOffset>-2299970</wp:posOffset>
                </wp:positionH>
                <wp:positionV relativeFrom="paragraph">
                  <wp:posOffset>254635</wp:posOffset>
                </wp:positionV>
                <wp:extent cx="6062345" cy="277495"/>
                <wp:effectExtent l="0" t="0" r="0" b="635"/>
                <wp:wrapSquare wrapText="largest"/>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59A8" w14:textId="77777777" w:rsidR="003B31B5" w:rsidRPr="00F0162C" w:rsidRDefault="003B31B5" w:rsidP="00906B63">
                            <w:r w:rsidRPr="00F0162C">
                              <w:rPr>
                                <w:rFonts w:ascii="Arial" w:hAnsi="Arial"/>
                                <w:b/>
                              </w:rPr>
                              <w:t>7</w:t>
                            </w:r>
                            <w:r w:rsidRPr="00F0162C">
                              <w:rPr>
                                <w:rFonts w:ascii="Arial" w:hAnsi="Arial"/>
                                <w:b/>
                              </w:rPr>
                              <w:tab/>
                              <w:t>Changes Anticipated as a Result of Proposed Rule Revisions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C25DA" id="_x0000_s1069" type="#_x0000_t202" style="position:absolute;margin-left:-181.1pt;margin-top:20.05pt;width:477.35pt;height:21.85pt;z-index:2516843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OuAIAALsFAAAOAAAAZHJzL2Uyb0RvYy54bWysVNtu2zAMfR+wfxD07voSxYmNOkUbx8OA&#10;7gK0+wDFlmNhtuRJSpxu2L+PkpM0aTFg2OYHg5KoQx7yiNc3+65FO6Y0lyLD4VWAEROlrLjYZPjL&#10;Y+HNMdKGioq2UrAMPzGNbxZv31wPfcoi2ci2YgoBiNDp0Ge4MaZPfV+XDeuovpI9E3BYS9VRA0u1&#10;8StFB0DvWj8KgtgfpKp6JUumNezm4yFeOPy6ZqX5VNeaGdRmGHIz7q/cf23//uKaphtF+4aXhzTo&#10;X2TRUS4g6Akqp4aireKvoDpeKqllba5K2fmyrnnJHAdgEwYv2Dw0tGeOCxRH96cy6f8HW37cfVaI&#10;VxkmM4wE7aBHj2xv0J3cowmx9Rl6nYLbQw+OZg/70GfHVff3svyqkZDLhooNu1VKDg2jFeQX2pv+&#10;2dURR1uQ9fBBVhCHbo10QPtadbZ4UA4E6NCnp1NvbC4lbMZBHE3IFKMSzqLZjCRTF4Kmx9u90uYd&#10;kx2yRoYV9N6h0929NjYbmh5dbDAhC962rv+tuNgAx3EHYsNVe2azcO38kQTJar6aE49E8cojQZ57&#10;t8WSeHERzqb5JF8u8/CnjRuStOFVxYQNc5RWSP6sdQeRj6I4iUvLllcWzqak1Wa9bBXaUZB24b5D&#10;Qc7c/Ms0XBGAywtKYUSCuyjxing+80hBpl4yC+ZeECZ3SRyQhOTFJaV7Lti/U0JDhpNpNB3F9Ftu&#10;gftec6Npxw0Mj5Z3GZ6fnGhqJbgSlWutobwd7bNS2PSfSwHtPjbaCdZqdFSr2a/349uY2PBWzWtZ&#10;PYGElQSFgU5h8oHRSPUdowGmSIb1ty1VDKP2vYBnYEfO0VDOmMUwtjBany+oKAEiwwaj0VyacURt&#10;e8U3DUQYH5yQt/Bkau7U/JzN4aHBhHCkDtPMjqDztfN6nrmLXwAAAP//AwBQSwMEFAAGAAgAAAAh&#10;APta+P7hAAAACgEAAA8AAABkcnMvZG93bnJldi54bWxMj0FOwzAQRfdI3MEaJDaotes0bRoyqRCC&#10;LlA3LRzAjYckIraj2GkDp8esynL0n/5/U2wn07EzDb51FmExF8DIVk63tkb4eH+dZcB8UFarzllC&#10;+CYP2/L2plC5dhd7oPMx1CyWWJ8rhCaEPufcVw0Z5eeuJxuzTzcYFeI51FwP6hLLTcelECtuVGvj&#10;QqN6em6o+jqOBqFdL8WbHJNDvXvQL1X6s0/kbo94fzc9PQILNIUrDH/6UR3K6HRyo9WedQizZCVl&#10;ZBGWYgEsEulGpsBOCFmSAS8L/v+F8hcAAP//AwBQSwECLQAUAAYACAAAACEAtoM4kv4AAADhAQAA&#10;EwAAAAAAAAAAAAAAAAAAAAAAW0NvbnRlbnRfVHlwZXNdLnhtbFBLAQItABQABgAIAAAAIQA4/SH/&#10;1gAAAJQBAAALAAAAAAAAAAAAAAAAAC8BAABfcmVscy8ucmVsc1BLAQItABQABgAIAAAAIQDG+57O&#10;uAIAALsFAAAOAAAAAAAAAAAAAAAAAC4CAABkcnMvZTJvRG9jLnhtbFBLAQItABQABgAIAAAAIQD7&#10;Wvj+4QAAAAoBAAAPAAAAAAAAAAAAAAAAABIFAABkcnMvZG93bnJldi54bWxQSwUGAAAAAAQABADz&#10;AAAAIAYAAAAA&#10;" filled="f" stroked="f">
                <v:textbox inset="0,0,6pt,6pt">
                  <w:txbxContent>
                    <w:p w14:paraId="0E6859A8" w14:textId="77777777" w:rsidR="003B31B5" w:rsidRPr="00F0162C" w:rsidRDefault="003B31B5" w:rsidP="00906B63">
                      <w:r w:rsidRPr="00F0162C">
                        <w:rPr>
                          <w:rFonts w:ascii="Arial" w:hAnsi="Arial"/>
                          <w:b/>
                        </w:rPr>
                        <w:t>7</w:t>
                      </w:r>
                      <w:r w:rsidRPr="00F0162C">
                        <w:rPr>
                          <w:rFonts w:ascii="Arial" w:hAnsi="Arial"/>
                          <w:b/>
                        </w:rPr>
                        <w:tab/>
                        <w:t>Changes Anticipated as a Result of Proposed Rule Revisions</w:t>
                      </w:r>
                    </w:p>
                  </w:txbxContent>
                </v:textbox>
                <w10:wrap type="square" side="largest" anchorx="margin"/>
              </v:shape>
            </w:pict>
          </mc:Fallback>
        </mc:AlternateContent>
      </w:r>
    </w:p>
    <w:p w14:paraId="5DA65FE3"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B96F8A"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F8E670"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AD2058" w14:textId="30377B7E" w:rsidR="00906B63" w:rsidRPr="00F0162C" w:rsidRDefault="00906B63" w:rsidP="00906B63">
      <w:pPr>
        <w:rPr>
          <w:rFonts w:ascii="CourierNewPSMT" w:hAnsi="CourierNewPSMT" w:cs="CourierNewPSMT"/>
        </w:rPr>
      </w:pPr>
      <w:r w:rsidRPr="00F0162C">
        <w:t>Proposed changes to the regional haze rule include: a 3-year extension of the deadline for state submittal of periodic comprehensive SIP revisions (from July 31, 2018 to July 31, 2021)</w:t>
      </w:r>
      <w:r w:rsidRPr="00F0162C">
        <w:rPr>
          <w:noProof/>
        </w:rPr>
        <mc:AlternateContent>
          <mc:Choice Requires="wps">
            <w:drawing>
              <wp:anchor distT="0" distB="0" distL="114300" distR="114300" simplePos="0" relativeHeight="251685376" behindDoc="0" locked="0" layoutInCell="1" allowOverlap="1" wp14:anchorId="01B015E1" wp14:editId="5B4401DF">
                <wp:simplePos x="0" y="0"/>
                <wp:positionH relativeFrom="margin">
                  <wp:posOffset>-2286000</wp:posOffset>
                </wp:positionH>
                <wp:positionV relativeFrom="paragraph">
                  <wp:posOffset>41275</wp:posOffset>
                </wp:positionV>
                <wp:extent cx="1649095" cy="744855"/>
                <wp:effectExtent l="0" t="0" r="0" b="0"/>
                <wp:wrapNone/>
                <wp:docPr id="4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ED40" w14:textId="77777777" w:rsidR="003B31B5" w:rsidRPr="00F0162C" w:rsidRDefault="003B31B5" w:rsidP="00906B63">
                            <w:pPr>
                              <w:ind w:left="720" w:hanging="720"/>
                              <w:rPr>
                                <w:rFonts w:ascii="Arial" w:hAnsi="Arial" w:cs="Arial"/>
                                <w:b/>
                              </w:rPr>
                            </w:pPr>
                            <w:r w:rsidRPr="00F0162C">
                              <w:rPr>
                                <w:rFonts w:ascii="Arial" w:hAnsi="Arial" w:cs="Arial"/>
                                <w:b/>
                              </w:rPr>
                              <w:t>7.1</w:t>
                            </w:r>
                            <w:r w:rsidRPr="00F0162C">
                              <w:rPr>
                                <w:rFonts w:ascii="Arial" w:hAnsi="Arial" w:cs="Arial"/>
                                <w:b/>
                              </w:rPr>
                              <w:tab/>
                              <w:t>Summary of Proposed Rule Changes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15E1" id="_x0000_s1070" type="#_x0000_t202" style="position:absolute;margin-left:-180pt;margin-top:3.25pt;width:129.85pt;height:58.6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EuAIAALsFAAAOAAAAZHJzL2Uyb0RvYy54bWysVG1vmzAQ/j5p/8HydwpkhgRUUrUhTJO6&#10;F6ndD3DABGtgM9sJdNX++84mSdNWk6ZtfEBn+/zcc3eP7/Jq7Fq0Z0pzKTIcXgQYMVHKiotthr/e&#10;F94CI22oqGgrBcvwA9P4avn2zeXQp2wmG9lWTCEAETod+gw3xvSp7+uyYR3VF7JnAg5rqTpqYKm2&#10;fqXoAOhd68+CIPYHqapeyZJpDbv5dIiXDr+uWWk+17VmBrUZBm7G/ZX7b+zfX17SdKto3/DyQIP+&#10;BYuOcgFBT1A5NRTtFH8F1fFSSS1rc1HKzpd1zUvmcoBswuBFNncN7ZnLBYqj+1OZ9P+DLT/tvyjE&#10;qwwT6JSgHfTono0G3cgRxXNbn6HXKbjd9eBoRtiHPrtcdX8ry28aCblqqNiya6Xk0DBaAb/Q3vTP&#10;rk442oJsho+ygjh0Z6QDGmvV2eJBORCgQ58eTr2xXEobMiZJkEQYlXA2J2QRRS4ETY+3e6XNeyY7&#10;ZI0MK+i9Q6f7W20sG5oeXWwwIQvetq7/rXi2AY7TDsSGq/bMsnDtfAQS68V6QTwyi9ceCfLcuy5W&#10;xIuLcB7l7/LVKg9/2rghSRteVUzYMEdpheTPWncQ+SSKk7i0bHll4SwlrbabVavQnoK0C/cdCnLm&#10;5j+n4YoAubxIKZyR4GaWeEW8mHukIJGXzIOFF4TJTRIHJCF58TylWy7Yv6eEhgwn0SyaxPTb3AL3&#10;vc6Nph03MDxa3mV4cXKiqZXgWlSutYbydrLPSmHpP5UC2n1stBOs1eikVjNuxultEBveqnkjqweQ&#10;sJKgMNApTD4wGql+YDTAFMmw/r6jimHUfhDwDOzIORrKGUlICOxu3IJE8xksqCgBIsPmaK7MNKJ2&#10;veLbBiJMD07Ia3gyNXdqfmJzeGgwIVxSh2lmR9D52nk9zdzlLwAAAP//AwBQSwMEFAAGAAgAAAAh&#10;AA3guA3kAAAACwEAAA8AAABkcnMvZG93bnJldi54bWxMj11LwzAUhu8F/0M4gnddslXLVpuO4QfI&#10;YMjmEL1Lm2Nb2pyUJuvqv1+80svDeXjf583Wk+nYiINrLEmYzwQwpNLqhioJx/eXaAnMeUVadZZQ&#10;wg86WOfXV5lKtT3THseDr1gIIZcqCbX3fcq5K2s0ys1sjxR+33YwyodzqLge1DmEm44vhEi4UQ2F&#10;hlr1+Fhj2R5ORsImfhpb3O7u3nar+Otzv33+KF5bKW9vps0DMI+T/4PhVz+oQx6cCnsi7VgnIYoT&#10;EcZ4Cck9sABEcyFiYEVAF/ESeJ7x/xvyCwAAAP//AwBQSwECLQAUAAYACAAAACEAtoM4kv4AAADh&#10;AQAAEwAAAAAAAAAAAAAAAAAAAAAAW0NvbnRlbnRfVHlwZXNdLnhtbFBLAQItABQABgAIAAAAIQA4&#10;/SH/1gAAAJQBAAALAAAAAAAAAAAAAAAAAC8BAABfcmVscy8ucmVsc1BLAQItABQABgAIAAAAIQBz&#10;US/EuAIAALsFAAAOAAAAAAAAAAAAAAAAAC4CAABkcnMvZTJvRG9jLnhtbFBLAQItABQABgAIAAAA&#10;IQAN4LgN5AAAAAsBAAAPAAAAAAAAAAAAAAAAABIFAABkcnMvZG93bnJldi54bWxQSwUGAAAAAAQA&#10;BADzAAAAIwYAAAAA&#10;" filled="f" stroked="f">
                <v:textbox inset="0,0">
                  <w:txbxContent>
                    <w:p w14:paraId="57D3ED40" w14:textId="77777777" w:rsidR="003B31B5" w:rsidRPr="00F0162C" w:rsidRDefault="003B31B5" w:rsidP="00906B63">
                      <w:pPr>
                        <w:ind w:left="720" w:hanging="720"/>
                        <w:rPr>
                          <w:rFonts w:ascii="Arial" w:hAnsi="Arial" w:cs="Arial"/>
                          <w:b/>
                        </w:rPr>
                      </w:pPr>
                      <w:r w:rsidRPr="00F0162C">
                        <w:rPr>
                          <w:rFonts w:ascii="Arial" w:hAnsi="Arial" w:cs="Arial"/>
                          <w:b/>
                        </w:rPr>
                        <w:t>7.1</w:t>
                      </w:r>
                      <w:r w:rsidRPr="00F0162C">
                        <w:rPr>
                          <w:rFonts w:ascii="Arial" w:hAnsi="Arial" w:cs="Arial"/>
                          <w:b/>
                        </w:rPr>
                        <w:tab/>
                        <w:t>Summary of Proposed Rule Changes</w:t>
                      </w:r>
                    </w:p>
                  </w:txbxContent>
                </v:textbox>
                <w10:wrap anchorx="margin"/>
              </v:shape>
            </w:pict>
          </mc:Fallback>
        </mc:AlternateContent>
      </w:r>
      <w:r w:rsidRPr="00F0162C">
        <w:t>; a c</w:t>
      </w:r>
      <w:r w:rsidRPr="00F0162C">
        <w:rPr>
          <w:bCs/>
        </w:rPr>
        <w:t>hange in submission deadlines for progress reports and removal of the requirement that progress reports be submitted as SIP revisions; discontinuance of the 1980s-era requirement for 36 states and territories with Class I areas to submit SIP revisions every 10 years that assess whether reasonably attributable visibility impairment (RAVI) is occurring and removal of the obligation for the EPA to periodically assess RAVI for the 20 states that never committed to meet this requirement; extension to the remaining 16 states the ability of a FLM to certify to a state that RAVI is occurring</w:t>
      </w:r>
      <w:r w:rsidR="00DC0ED4">
        <w:rPr>
          <w:bCs/>
        </w:rPr>
        <w:t xml:space="preserve"> and thereby trigger a </w:t>
      </w:r>
      <w:bookmarkStart w:id="4" w:name="_GoBack"/>
      <w:r w:rsidR="00DC0ED4">
        <w:rPr>
          <w:bCs/>
        </w:rPr>
        <w:t>requirement for a responsive SIP revision</w:t>
      </w:r>
      <w:r w:rsidRPr="00F0162C">
        <w:rPr>
          <w:bCs/>
        </w:rPr>
        <w:t xml:space="preserve">; and clarification of several terms </w:t>
      </w:r>
      <w:bookmarkEnd w:id="4"/>
      <w:r w:rsidRPr="00F0162C">
        <w:rPr>
          <w:bCs/>
        </w:rPr>
        <w:t>in the current rule text and updating of cross references.</w:t>
      </w:r>
    </w:p>
    <w:p w14:paraId="15BE98A7"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4BF2F97C" w14:textId="2D8A49AC" w:rsidR="00906B63" w:rsidRPr="00F0162C" w:rsidRDefault="00906B63" w:rsidP="00906B63">
      <w:pPr>
        <w:spacing w:line="238" w:lineRule="auto"/>
      </w:pPr>
      <w:r w:rsidRPr="00F0162C">
        <w:rPr>
          <w:noProof/>
        </w:rPr>
        <w:lastRenderedPageBreak/>
        <mc:AlternateContent>
          <mc:Choice Requires="wps">
            <w:drawing>
              <wp:anchor distT="0" distB="0" distL="114300" distR="114300" simplePos="0" relativeHeight="251686400" behindDoc="0" locked="0" layoutInCell="1" allowOverlap="1" wp14:anchorId="5B08BD80" wp14:editId="795AC125">
                <wp:simplePos x="0" y="0"/>
                <wp:positionH relativeFrom="margin">
                  <wp:posOffset>-2286000</wp:posOffset>
                </wp:positionH>
                <wp:positionV relativeFrom="paragraph">
                  <wp:posOffset>41275</wp:posOffset>
                </wp:positionV>
                <wp:extent cx="1649095" cy="744855"/>
                <wp:effectExtent l="0" t="0" r="0" b="0"/>
                <wp:wrapNone/>
                <wp:docPr id="5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28" w14:textId="77777777" w:rsidR="003B31B5" w:rsidRPr="00F0162C" w:rsidRDefault="003B31B5" w:rsidP="00906B63">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BD80" id="_x0000_s1071" type="#_x0000_t202" style="position:absolute;margin-left:-180pt;margin-top:3.25pt;width:129.85pt;height:58.6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2uAIAALsFAAAOAAAAZHJzL2Uyb0RvYy54bWysVG1vmzAQ/j5p/8HydwpkhgRUUrUhTJO6&#10;F6ndD3DABGtgM9sJdNX++84mSdNWk6ZtfEBn+/zcc3eP7/Jq7Fq0Z0pzKTIcXgQYMVHKiotthr/e&#10;F94CI22oqGgrBcvwA9P4avn2zeXQp2wmG9lWTCEAETod+gw3xvSp7+uyYR3VF7JnAg5rqTpqYKm2&#10;fqXoAOhd68+CIPYHqapeyZJpDbv5dIiXDr+uWWk+17VmBrUZBm7G/ZX7b+zfX17SdKto3/DyQIP+&#10;BYuOcgFBT1A5NRTtFH8F1fFSSS1rc1HKzpd1zUvmcoBswuBFNncN7ZnLBYqj+1OZ9P+DLT/tvyjE&#10;qwxHIUaCdtCjezYadCNHFM9tfYZep+B214OjGWEf+uxy1f2tLL9pJOSqoWLLrpWSQ8NoBfxCe9M/&#10;uzrhaAuyGT7KCuLQnZEOaKxVZ4sH5UCADn16OPXGciltyJgkQRJhVMLZnJBFFLkQND3e7pU275ns&#10;kDUyrKD3Dp3ub7WxbGh6dLHBhCx427r+t+LZBjhOOxAbrtozy8K18xFIrBfrBfHILF57JMhz77pY&#10;ES8uwnmUv8tXqzz8aeOGJG14VTFhwxylFZI/a91B5JMoTuLSsuWVhbOUtNpuVq1CewrSLtx3KMiZ&#10;m/+chisC5PIipXBGgptZ4hXxYu6RgkReMg8WXhAmN0kckITkxfOUbrlg/54SGjKcRLNoEtNvcwvc&#10;9zo3mnbcwPBoeZfhxcmJplaCa1G51hrK28k+K4Wl/1QKaPex0U6wVqOTWs24Gd3bIE5rVs0bWT2A&#10;hJUEhYFOYfKB0Uj1A6MBpkiG9fcdVQyj9oOAZ2BHztFQzkhCQmB34xYkms9gQUUJEBk2R3NlphG1&#10;6xXfNhBhenBCXsOTqblT8xObw0ODCeGSOkwzO4LO187raeYufwEAAP//AwBQSwMEFAAGAAgAAAAh&#10;AA3guA3kAAAACwEAAA8AAABkcnMvZG93bnJldi54bWxMj11LwzAUhu8F/0M4gnddslXLVpuO4QfI&#10;YMjmEL1Lm2Nb2pyUJuvqv1+80svDeXjf583Wk+nYiINrLEmYzwQwpNLqhioJx/eXaAnMeUVadZZQ&#10;wg86WOfXV5lKtT3THseDr1gIIZcqCbX3fcq5K2s0ys1sjxR+33YwyodzqLge1DmEm44vhEi4UQ2F&#10;hlr1+Fhj2R5ORsImfhpb3O7u3nar+Otzv33+KF5bKW9vps0DMI+T/4PhVz+oQx6cCnsi7VgnIYoT&#10;EcZ4Cck9sABEcyFiYEVAF/ESeJ7x/xvyCwAAAP//AwBQSwECLQAUAAYACAAAACEAtoM4kv4AAADh&#10;AQAAEwAAAAAAAAAAAAAAAAAAAAAAW0NvbnRlbnRfVHlwZXNdLnhtbFBLAQItABQABgAIAAAAIQA4&#10;/SH/1gAAAJQBAAALAAAAAAAAAAAAAAAAAC8BAABfcmVscy8ucmVsc1BLAQItABQABgAIAAAAIQAN&#10;+l42uAIAALsFAAAOAAAAAAAAAAAAAAAAAC4CAABkcnMvZTJvRG9jLnhtbFBLAQItABQABgAIAAAA&#10;IQAN4LgN5AAAAAsBAAAPAAAAAAAAAAAAAAAAABIFAABkcnMvZG93bnJldi54bWxQSwUGAAAAAAQA&#10;BADzAAAAIwYAAAAA&#10;" filled="f" stroked="f">
                <v:textbox inset="0,0">
                  <w:txbxContent>
                    <w:p w14:paraId="07F36828" w14:textId="77777777" w:rsidR="003B31B5" w:rsidRPr="00F0162C" w:rsidRDefault="003B31B5" w:rsidP="00906B63">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v:textbox>
                <w10:wrap anchorx="margin"/>
              </v:shape>
            </w:pict>
          </mc:Fallback>
        </mc:AlternateContent>
      </w:r>
      <w:r w:rsidRPr="00F0162C">
        <w:t>Under the proposed rule, the SIPs revisions for all states due by July 31, 2018 would instead be due by July 31, 2021.  As a result, activities conducted by the states, Federal Land Managers (FLMs), and the EPA would shift from focusing on actual submittal of SIP revisions to focusing on early analysis to support SIP revision development, although some states (particularly eastern states) may still elect to submit on or near the current 2018 deadline. Under the existing and proposed rules, 40 CFR 51.</w:t>
      </w:r>
      <w:r w:rsidRPr="00F0162C">
        <w:rPr>
          <w:iCs/>
        </w:rPr>
        <w:t>308(g)</w:t>
      </w:r>
      <w:r w:rsidRPr="00F0162C">
        <w:t xml:space="preserve"> also requires states to develop periodic reports evaluating progress towards the reasonable progress goals for improving visibility in Class I areas inside the state and in neighboring states. The timing of these progress reports due during the period 2016-2019 would not change under the proposed rule. There are similar reporting requirements under 40 CFR 51.</w:t>
      </w:r>
      <w:r w:rsidRPr="00F0162C">
        <w:rPr>
          <w:iCs/>
        </w:rPr>
        <w:t>309</w:t>
      </w:r>
      <w:r w:rsidRPr="00F0162C">
        <w:t>, a section of the regional haze rule in which three states (Utah, Wyoming, and New Mexico) elected to submit their SIPs, and none of its requirements for the period 2016-2019 would be altered by the proposed rule.</w:t>
      </w:r>
    </w:p>
    <w:p w14:paraId="4359FA70" w14:textId="77777777" w:rsidR="00906B63" w:rsidRPr="00F0162C" w:rsidRDefault="00906B63" w:rsidP="00906B63"/>
    <w:p w14:paraId="6DE98635" w14:textId="77777777" w:rsidR="00906B63" w:rsidRPr="00F0162C" w:rsidRDefault="00906B63" w:rsidP="00906B63">
      <w:r w:rsidRPr="00F0162C">
        <w:t xml:space="preserve">Other sections of 40 CFR 51 relate to reasonably attributable visibility impairment (RAVI). Under the proposed rule, all states would be subject to FLM certifications of RAVI, as opposed to the current 36. The historical rarity of a RAVI certification implies that no additional RAVI certifications would occur during the 3-year period at issue and likely no RAVI certifications even if the current rule were to remain in place. </w:t>
      </w:r>
    </w:p>
    <w:p w14:paraId="32CE9232" w14:textId="1ABCFFE8" w:rsidR="00906B63" w:rsidRPr="00F0162C" w:rsidRDefault="00906B63" w:rsidP="00906B63">
      <w:r w:rsidRPr="00F0162C">
        <w:t>With all of these proposed changes considered, the overall burden on states would represent a reduction compared to what would otherwise occur if the provisions of the current rule were to stay in place. See Table 7.1 for an estimate of these reductions.</w:t>
      </w:r>
    </w:p>
    <w:p w14:paraId="39CB5438" w14:textId="77777777" w:rsidR="00906B63" w:rsidRDefault="00906B63" w:rsidP="00906B63"/>
    <w:p w14:paraId="471D05C8" w14:textId="77777777" w:rsidR="009A498C" w:rsidRDefault="009A498C" w:rsidP="00906B63"/>
    <w:p w14:paraId="3F73B601" w14:textId="77777777" w:rsidR="009A498C" w:rsidRDefault="009A498C" w:rsidP="00906B63"/>
    <w:p w14:paraId="551A10DD" w14:textId="77777777" w:rsidR="009A498C" w:rsidRDefault="009A498C" w:rsidP="00906B63"/>
    <w:p w14:paraId="6405D995" w14:textId="77777777" w:rsidR="009A498C" w:rsidRDefault="009A498C" w:rsidP="00906B63"/>
    <w:p w14:paraId="4F79072A" w14:textId="77777777" w:rsidR="009A498C" w:rsidRDefault="009A498C" w:rsidP="00906B63"/>
    <w:p w14:paraId="7114AE85" w14:textId="77777777" w:rsidR="009A498C" w:rsidRDefault="009A498C" w:rsidP="00906B63"/>
    <w:p w14:paraId="41782378" w14:textId="77777777" w:rsidR="009A498C" w:rsidRDefault="009A498C" w:rsidP="00906B63"/>
    <w:p w14:paraId="38F595E0" w14:textId="77777777" w:rsidR="009A498C" w:rsidRDefault="009A498C" w:rsidP="00906B63"/>
    <w:p w14:paraId="40837FB4" w14:textId="77777777" w:rsidR="009A498C" w:rsidRDefault="009A498C" w:rsidP="00906B63"/>
    <w:p w14:paraId="0FC6E141" w14:textId="77777777" w:rsidR="009A498C" w:rsidRDefault="009A498C" w:rsidP="00906B63"/>
    <w:p w14:paraId="5BBC2B51" w14:textId="77777777" w:rsidR="009A498C" w:rsidRDefault="009A498C" w:rsidP="00906B63"/>
    <w:p w14:paraId="5CD69ED0" w14:textId="77777777" w:rsidR="009A498C" w:rsidRPr="00F0162C" w:rsidRDefault="009A498C" w:rsidP="00906B63"/>
    <w:p w14:paraId="486AA9D5" w14:textId="77777777" w:rsidR="00906B63" w:rsidRPr="00F0162C" w:rsidRDefault="00906B63" w:rsidP="00906B63">
      <w:r w:rsidRPr="00F0162C">
        <w:rPr>
          <w:rFonts w:ascii="CourierNewPSMT" w:hAnsi="CourierNewPSMT" w:cs="CourierNewPSMT"/>
          <w:b/>
        </w:rPr>
        <w:t>Table 7.1</w:t>
      </w:r>
      <w:r w:rsidRPr="00F0162C">
        <w:rPr>
          <w:rFonts w:ascii="CourierNewPSMT" w:hAnsi="CourierNewPSMT" w:cs="CourierNewPSMT"/>
        </w:rPr>
        <w:t xml:space="preserve">  </w:t>
      </w:r>
      <w:r w:rsidRPr="00F0162C">
        <w:rPr>
          <w:b/>
        </w:rPr>
        <w:t>Estimated Annual Respondent Burden to Implement Requirements: Current Rule vs. Proposed Rule Revisions</w:t>
      </w:r>
    </w:p>
    <w:tbl>
      <w:tblPr>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710"/>
        <w:gridCol w:w="1980"/>
        <w:gridCol w:w="2250"/>
        <w:gridCol w:w="2250"/>
        <w:gridCol w:w="2250"/>
      </w:tblGrid>
      <w:tr w:rsidR="000E726D" w:rsidRPr="00F0162C" w14:paraId="0ECC5526" w14:textId="399C989F" w:rsidTr="00A75A9C">
        <w:trPr>
          <w:tblHeader/>
        </w:trPr>
        <w:tc>
          <w:tcPr>
            <w:tcW w:w="1710" w:type="dxa"/>
            <w:vMerge w:val="restart"/>
            <w:vAlign w:val="center"/>
          </w:tcPr>
          <w:p w14:paraId="3F0220C7" w14:textId="77777777" w:rsidR="000E726D" w:rsidRPr="00F0162C" w:rsidRDefault="000E726D" w:rsidP="00906B63">
            <w:pPr>
              <w:rPr>
                <w:rFonts w:ascii="Arial" w:hAnsi="Arial" w:cs="Arial"/>
                <w:b/>
                <w:sz w:val="16"/>
                <w:szCs w:val="16"/>
              </w:rPr>
            </w:pPr>
            <w:r w:rsidRPr="00F0162C">
              <w:rPr>
                <w:rFonts w:ascii="Arial" w:hAnsi="Arial" w:cs="Arial"/>
                <w:b/>
                <w:sz w:val="16"/>
                <w:szCs w:val="16"/>
              </w:rPr>
              <w:lastRenderedPageBreak/>
              <w:t>Task Element</w:t>
            </w:r>
          </w:p>
        </w:tc>
        <w:tc>
          <w:tcPr>
            <w:tcW w:w="8730" w:type="dxa"/>
            <w:gridSpan w:val="4"/>
          </w:tcPr>
          <w:p w14:paraId="4797D08C" w14:textId="7C7A2185" w:rsidR="000E726D" w:rsidRPr="00F0162C" w:rsidRDefault="000E726D" w:rsidP="00906B63">
            <w:pPr>
              <w:jc w:val="center"/>
              <w:rPr>
                <w:rFonts w:ascii="Arial" w:hAnsi="Arial" w:cs="Arial"/>
                <w:b/>
                <w:sz w:val="16"/>
                <w:szCs w:val="16"/>
              </w:rPr>
            </w:pPr>
            <w:r w:rsidRPr="00F0162C">
              <w:rPr>
                <w:rFonts w:ascii="Arial" w:hAnsi="Arial" w:cs="Arial"/>
                <w:b/>
                <w:sz w:val="16"/>
                <w:szCs w:val="16"/>
              </w:rPr>
              <w:t>States</w:t>
            </w:r>
          </w:p>
        </w:tc>
      </w:tr>
      <w:tr w:rsidR="000E726D" w:rsidRPr="00F0162C" w14:paraId="07778E1F" w14:textId="26285AF6" w:rsidTr="000E726D">
        <w:trPr>
          <w:tblHeader/>
        </w:trPr>
        <w:tc>
          <w:tcPr>
            <w:tcW w:w="1710" w:type="dxa"/>
            <w:vMerge/>
          </w:tcPr>
          <w:p w14:paraId="4FEB4DEC" w14:textId="77777777" w:rsidR="000E726D" w:rsidRPr="00F0162C" w:rsidRDefault="000E726D" w:rsidP="000E726D">
            <w:pPr>
              <w:rPr>
                <w:rFonts w:ascii="Arial" w:hAnsi="Arial" w:cs="Arial"/>
                <w:b/>
                <w:sz w:val="16"/>
                <w:szCs w:val="16"/>
              </w:rPr>
            </w:pPr>
          </w:p>
        </w:tc>
        <w:tc>
          <w:tcPr>
            <w:tcW w:w="1980" w:type="dxa"/>
          </w:tcPr>
          <w:p w14:paraId="11193CA4" w14:textId="77777777" w:rsidR="000E726D" w:rsidRPr="00F0162C" w:rsidRDefault="000E726D" w:rsidP="000E726D">
            <w:pPr>
              <w:rPr>
                <w:rFonts w:ascii="Arial" w:hAnsi="Arial" w:cs="Arial"/>
                <w:b/>
                <w:sz w:val="16"/>
                <w:szCs w:val="16"/>
              </w:rPr>
            </w:pPr>
            <w:r w:rsidRPr="00F0162C">
              <w:rPr>
                <w:rFonts w:ascii="Arial" w:hAnsi="Arial" w:cs="Arial"/>
                <w:b/>
                <w:sz w:val="16"/>
                <w:szCs w:val="16"/>
              </w:rPr>
              <w:t>Average Annual Hours: Current Rule</w:t>
            </w:r>
          </w:p>
        </w:tc>
        <w:tc>
          <w:tcPr>
            <w:tcW w:w="2250" w:type="dxa"/>
          </w:tcPr>
          <w:p w14:paraId="3D3E7554" w14:textId="6B4DD701" w:rsidR="000E726D" w:rsidRPr="00F0162C" w:rsidRDefault="000E726D" w:rsidP="000E726D">
            <w:pPr>
              <w:rPr>
                <w:rFonts w:ascii="Arial" w:hAnsi="Arial" w:cs="Arial"/>
                <w:b/>
                <w:i/>
                <w:sz w:val="16"/>
                <w:szCs w:val="16"/>
              </w:rPr>
            </w:pPr>
            <w:r>
              <w:rPr>
                <w:rFonts w:ascii="Arial" w:hAnsi="Arial" w:cs="Arial"/>
                <w:b/>
                <w:sz w:val="16"/>
                <w:szCs w:val="16"/>
              </w:rPr>
              <w:t>Average Annual Cost ($</w:t>
            </w:r>
            <w:r w:rsidRPr="00917C21">
              <w:rPr>
                <w:rFonts w:ascii="Arial" w:hAnsi="Arial" w:cs="Arial"/>
                <w:b/>
                <w:sz w:val="16"/>
                <w:szCs w:val="16"/>
              </w:rPr>
              <w:t>)</w:t>
            </w:r>
            <w:r>
              <w:rPr>
                <w:rFonts w:ascii="Arial" w:hAnsi="Arial" w:cs="Arial"/>
                <w:b/>
                <w:sz w:val="16"/>
                <w:szCs w:val="16"/>
              </w:rPr>
              <w:t>: Current Rule</w:t>
            </w:r>
          </w:p>
        </w:tc>
        <w:tc>
          <w:tcPr>
            <w:tcW w:w="2250" w:type="dxa"/>
          </w:tcPr>
          <w:p w14:paraId="10381442" w14:textId="2370E644" w:rsidR="000E726D" w:rsidRPr="00F0162C" w:rsidRDefault="000E726D" w:rsidP="000E726D">
            <w:pPr>
              <w:rPr>
                <w:rFonts w:ascii="Arial" w:hAnsi="Arial" w:cs="Arial"/>
                <w:b/>
                <w:i/>
                <w:sz w:val="16"/>
                <w:szCs w:val="16"/>
              </w:rPr>
            </w:pPr>
            <w:r w:rsidRPr="00F0162C">
              <w:rPr>
                <w:rFonts w:ascii="Arial" w:hAnsi="Arial" w:cs="Arial"/>
                <w:b/>
                <w:i/>
                <w:sz w:val="16"/>
                <w:szCs w:val="16"/>
              </w:rPr>
              <w:t>Average Annual Hours: Proposed Rule Revisions</w:t>
            </w:r>
          </w:p>
        </w:tc>
        <w:tc>
          <w:tcPr>
            <w:tcW w:w="2250" w:type="dxa"/>
          </w:tcPr>
          <w:p w14:paraId="75364982" w14:textId="394A1D2B" w:rsidR="000E726D" w:rsidRPr="000E726D" w:rsidRDefault="000E726D" w:rsidP="000E726D">
            <w:pPr>
              <w:rPr>
                <w:rFonts w:ascii="Arial" w:hAnsi="Arial" w:cs="Arial"/>
                <w:b/>
                <w:i/>
                <w:sz w:val="16"/>
                <w:szCs w:val="16"/>
              </w:rPr>
            </w:pPr>
            <w:r w:rsidRPr="000E726D">
              <w:rPr>
                <w:rFonts w:ascii="Arial" w:hAnsi="Arial" w:cs="Arial"/>
                <w:b/>
                <w:i/>
                <w:sz w:val="16"/>
                <w:szCs w:val="16"/>
              </w:rPr>
              <w:t>Average Annual Cost ($): Proposed Rule Revisions</w:t>
            </w:r>
          </w:p>
        </w:tc>
      </w:tr>
      <w:tr w:rsidR="000E726D" w:rsidRPr="00F0162C" w14:paraId="204BF6E8" w14:textId="3EAEFEA2" w:rsidTr="000E726D">
        <w:trPr>
          <w:trHeight w:val="930"/>
        </w:trPr>
        <w:tc>
          <w:tcPr>
            <w:tcW w:w="1710" w:type="dxa"/>
          </w:tcPr>
          <w:p w14:paraId="1093F509" w14:textId="77777777" w:rsidR="000E726D" w:rsidRPr="00F0162C" w:rsidRDefault="000E726D" w:rsidP="000E726D">
            <w:pPr>
              <w:rPr>
                <w:rFonts w:ascii="Arial" w:hAnsi="Arial" w:cs="Arial"/>
                <w:sz w:val="16"/>
                <w:szCs w:val="16"/>
              </w:rPr>
            </w:pPr>
            <w:r w:rsidRPr="00F0162C">
              <w:rPr>
                <w:rFonts w:ascii="Arial" w:hAnsi="Arial" w:cs="Arial"/>
                <w:sz w:val="16"/>
                <w:szCs w:val="16"/>
              </w:rPr>
              <w:t>Develop and submit §308(g) or 309(d)(10) Implementation Plan – 5-year periodic reports</w:t>
            </w:r>
          </w:p>
        </w:tc>
        <w:tc>
          <w:tcPr>
            <w:tcW w:w="1980" w:type="dxa"/>
          </w:tcPr>
          <w:p w14:paraId="172C0F79" w14:textId="77777777" w:rsidR="000E726D" w:rsidRPr="00F0162C" w:rsidRDefault="000E726D" w:rsidP="000E726D">
            <w:pPr>
              <w:rPr>
                <w:rFonts w:ascii="Arial" w:hAnsi="Arial" w:cs="Arial"/>
                <w:sz w:val="16"/>
                <w:szCs w:val="16"/>
              </w:rPr>
            </w:pPr>
            <w:r w:rsidRPr="00F0162C">
              <w:rPr>
                <w:rFonts w:ascii="Arial" w:hAnsi="Arial" w:cs="Arial"/>
                <w:sz w:val="16"/>
                <w:szCs w:val="16"/>
              </w:rPr>
              <w:t>1,307</w:t>
            </w:r>
          </w:p>
          <w:p w14:paraId="105A4716" w14:textId="77777777" w:rsidR="000E726D" w:rsidRPr="00F0162C" w:rsidRDefault="000E726D" w:rsidP="000E726D">
            <w:pPr>
              <w:rPr>
                <w:rFonts w:ascii="Arial" w:hAnsi="Arial" w:cs="Arial"/>
                <w:sz w:val="16"/>
                <w:szCs w:val="16"/>
              </w:rPr>
            </w:pPr>
          </w:p>
          <w:p w14:paraId="7265DE52" w14:textId="77777777" w:rsidR="000E726D" w:rsidRPr="00F0162C" w:rsidRDefault="000E726D" w:rsidP="000E726D">
            <w:pPr>
              <w:rPr>
                <w:rFonts w:ascii="Arial" w:hAnsi="Arial" w:cs="Arial"/>
                <w:sz w:val="16"/>
                <w:szCs w:val="16"/>
              </w:rPr>
            </w:pPr>
            <w:r w:rsidRPr="00F0162C">
              <w:rPr>
                <w:rFonts w:ascii="Arial" w:hAnsi="Arial" w:cs="Arial"/>
                <w:sz w:val="16"/>
                <w:szCs w:val="16"/>
              </w:rPr>
              <w:t>Calculation:</w:t>
            </w:r>
          </w:p>
          <w:p w14:paraId="490EECFE" w14:textId="77777777" w:rsidR="000E726D" w:rsidRPr="00F0162C" w:rsidRDefault="000E726D" w:rsidP="000E726D">
            <w:pPr>
              <w:rPr>
                <w:rFonts w:ascii="Arial" w:hAnsi="Arial" w:cs="Arial"/>
                <w:sz w:val="16"/>
                <w:szCs w:val="16"/>
              </w:rPr>
            </w:pPr>
            <w:r w:rsidRPr="00F0162C">
              <w:rPr>
                <w:rFonts w:ascii="Arial" w:hAnsi="Arial" w:cs="Arial"/>
                <w:sz w:val="16"/>
                <w:szCs w:val="16"/>
              </w:rPr>
              <w:t>(280 hours per plan x 14 plans)/3 years=</w:t>
            </w:r>
          </w:p>
          <w:p w14:paraId="5CA6BA31" w14:textId="77777777" w:rsidR="000E726D" w:rsidRPr="00F0162C" w:rsidRDefault="000E726D" w:rsidP="000E726D">
            <w:pPr>
              <w:rPr>
                <w:rFonts w:ascii="Arial" w:hAnsi="Arial" w:cs="Arial"/>
                <w:sz w:val="16"/>
                <w:szCs w:val="16"/>
              </w:rPr>
            </w:pPr>
            <w:r w:rsidRPr="00F0162C">
              <w:rPr>
                <w:rFonts w:ascii="Arial" w:hAnsi="Arial" w:cs="Arial"/>
                <w:sz w:val="16"/>
                <w:szCs w:val="16"/>
              </w:rPr>
              <w:t>1,307 hr/yr</w:t>
            </w:r>
          </w:p>
        </w:tc>
        <w:tc>
          <w:tcPr>
            <w:tcW w:w="2250" w:type="dxa"/>
          </w:tcPr>
          <w:p w14:paraId="07337D4D" w14:textId="77777777" w:rsidR="000E726D" w:rsidRDefault="000E726D" w:rsidP="000E726D">
            <w:pPr>
              <w:rPr>
                <w:rFonts w:ascii="Arial" w:hAnsi="Arial" w:cs="Arial"/>
                <w:sz w:val="16"/>
                <w:szCs w:val="16"/>
              </w:rPr>
            </w:pPr>
            <w:r>
              <w:rPr>
                <w:rFonts w:ascii="Arial" w:hAnsi="Arial" w:cs="Arial"/>
                <w:sz w:val="16"/>
                <w:szCs w:val="16"/>
              </w:rPr>
              <w:t>64,719</w:t>
            </w:r>
          </w:p>
          <w:p w14:paraId="5D5A9B35" w14:textId="77777777" w:rsidR="000E726D" w:rsidRDefault="000E726D" w:rsidP="000E726D">
            <w:pPr>
              <w:rPr>
                <w:rFonts w:ascii="Arial" w:hAnsi="Arial" w:cs="Arial"/>
                <w:sz w:val="16"/>
                <w:szCs w:val="16"/>
              </w:rPr>
            </w:pPr>
          </w:p>
          <w:p w14:paraId="78012ED8" w14:textId="77777777" w:rsidR="000E726D" w:rsidRDefault="000E726D" w:rsidP="000E726D">
            <w:pPr>
              <w:rPr>
                <w:rFonts w:ascii="Arial" w:hAnsi="Arial" w:cs="Arial"/>
                <w:sz w:val="16"/>
                <w:szCs w:val="16"/>
              </w:rPr>
            </w:pPr>
            <w:r>
              <w:rPr>
                <w:rFonts w:ascii="Arial" w:hAnsi="Arial" w:cs="Arial"/>
                <w:sz w:val="16"/>
                <w:szCs w:val="16"/>
              </w:rPr>
              <w:t>Calculation:</w:t>
            </w:r>
          </w:p>
          <w:p w14:paraId="34078866" w14:textId="606F1891" w:rsidR="000E726D" w:rsidRPr="00F0162C" w:rsidRDefault="000E726D" w:rsidP="000E726D">
            <w:pPr>
              <w:rPr>
                <w:rFonts w:ascii="Arial" w:hAnsi="Arial" w:cs="Arial"/>
                <w:i/>
                <w:sz w:val="16"/>
                <w:szCs w:val="16"/>
              </w:rPr>
            </w:pPr>
            <w:r w:rsidRPr="00917C21">
              <w:rPr>
                <w:rFonts w:ascii="Arial" w:hAnsi="Arial" w:cs="Arial"/>
                <w:sz w:val="16"/>
                <w:szCs w:val="16"/>
              </w:rPr>
              <w:t>(</w:t>
            </w:r>
            <w:r>
              <w:rPr>
                <w:rFonts w:ascii="Arial" w:hAnsi="Arial" w:cs="Arial"/>
                <w:sz w:val="16"/>
                <w:szCs w:val="16"/>
              </w:rPr>
              <w:t>1,307 hrs per yr x labor rate of $49.53)</w:t>
            </w:r>
          </w:p>
        </w:tc>
        <w:tc>
          <w:tcPr>
            <w:tcW w:w="2250" w:type="dxa"/>
          </w:tcPr>
          <w:p w14:paraId="0341D58D" w14:textId="2027DAF4" w:rsidR="000E726D" w:rsidRPr="00F0162C" w:rsidRDefault="000E726D" w:rsidP="000E726D">
            <w:pPr>
              <w:rPr>
                <w:rFonts w:ascii="Arial" w:hAnsi="Arial" w:cs="Arial"/>
                <w:i/>
                <w:sz w:val="16"/>
                <w:szCs w:val="16"/>
              </w:rPr>
            </w:pPr>
            <w:r w:rsidRPr="00F0162C">
              <w:rPr>
                <w:rFonts w:ascii="Arial" w:hAnsi="Arial" w:cs="Arial"/>
                <w:i/>
                <w:sz w:val="16"/>
                <w:szCs w:val="16"/>
              </w:rPr>
              <w:t>1,307</w:t>
            </w:r>
          </w:p>
          <w:p w14:paraId="0FAA3D58" w14:textId="77777777" w:rsidR="000E726D" w:rsidRPr="00F0162C" w:rsidRDefault="000E726D" w:rsidP="000E726D">
            <w:pPr>
              <w:rPr>
                <w:rFonts w:ascii="Arial" w:hAnsi="Arial" w:cs="Arial"/>
                <w:i/>
                <w:sz w:val="16"/>
                <w:szCs w:val="16"/>
              </w:rPr>
            </w:pPr>
          </w:p>
          <w:p w14:paraId="11001883" w14:textId="77777777" w:rsidR="000E726D" w:rsidRPr="00F0162C" w:rsidRDefault="000E726D" w:rsidP="000E726D">
            <w:pPr>
              <w:rPr>
                <w:rFonts w:ascii="Arial" w:hAnsi="Arial" w:cs="Arial"/>
                <w:i/>
                <w:sz w:val="16"/>
                <w:szCs w:val="16"/>
              </w:rPr>
            </w:pPr>
            <w:r w:rsidRPr="00F0162C">
              <w:rPr>
                <w:rFonts w:ascii="Arial" w:hAnsi="Arial" w:cs="Arial"/>
                <w:i/>
                <w:sz w:val="16"/>
                <w:szCs w:val="16"/>
              </w:rPr>
              <w:t>(No change)</w:t>
            </w:r>
          </w:p>
        </w:tc>
        <w:tc>
          <w:tcPr>
            <w:tcW w:w="2250" w:type="dxa"/>
          </w:tcPr>
          <w:p w14:paraId="5AB09188" w14:textId="77777777" w:rsidR="000E726D" w:rsidRPr="000E726D" w:rsidRDefault="000E726D" w:rsidP="000E726D">
            <w:pPr>
              <w:rPr>
                <w:rFonts w:ascii="Arial" w:hAnsi="Arial" w:cs="Arial"/>
                <w:i/>
                <w:sz w:val="16"/>
                <w:szCs w:val="16"/>
              </w:rPr>
            </w:pPr>
            <w:r w:rsidRPr="000E726D">
              <w:rPr>
                <w:rFonts w:ascii="Arial" w:hAnsi="Arial" w:cs="Arial"/>
                <w:i/>
                <w:sz w:val="16"/>
                <w:szCs w:val="16"/>
              </w:rPr>
              <w:t>64,719</w:t>
            </w:r>
          </w:p>
          <w:p w14:paraId="42CBE613" w14:textId="77777777" w:rsidR="000E726D" w:rsidRPr="000E726D" w:rsidRDefault="000E726D" w:rsidP="000E726D">
            <w:pPr>
              <w:rPr>
                <w:rFonts w:ascii="Arial" w:hAnsi="Arial" w:cs="Arial"/>
                <w:i/>
                <w:sz w:val="16"/>
                <w:szCs w:val="16"/>
              </w:rPr>
            </w:pPr>
          </w:p>
          <w:p w14:paraId="23462E50" w14:textId="77777777" w:rsidR="000E726D" w:rsidRPr="000E726D" w:rsidRDefault="000E726D" w:rsidP="000E726D">
            <w:pPr>
              <w:rPr>
                <w:rFonts w:ascii="Arial" w:hAnsi="Arial" w:cs="Arial"/>
                <w:i/>
                <w:sz w:val="16"/>
                <w:szCs w:val="16"/>
              </w:rPr>
            </w:pPr>
            <w:r w:rsidRPr="000E726D">
              <w:rPr>
                <w:rFonts w:ascii="Arial" w:hAnsi="Arial" w:cs="Arial"/>
                <w:i/>
                <w:sz w:val="16"/>
                <w:szCs w:val="16"/>
              </w:rPr>
              <w:t>Calculation:</w:t>
            </w:r>
          </w:p>
          <w:p w14:paraId="5A6B50CF" w14:textId="566B6A82" w:rsidR="000E726D" w:rsidRPr="000E726D" w:rsidRDefault="000E726D" w:rsidP="000E726D">
            <w:pPr>
              <w:rPr>
                <w:rFonts w:ascii="Arial" w:hAnsi="Arial" w:cs="Arial"/>
                <w:i/>
                <w:sz w:val="16"/>
                <w:szCs w:val="16"/>
              </w:rPr>
            </w:pPr>
            <w:r w:rsidRPr="000E726D">
              <w:rPr>
                <w:rFonts w:ascii="Arial" w:hAnsi="Arial" w:cs="Arial"/>
                <w:i/>
                <w:sz w:val="16"/>
                <w:szCs w:val="16"/>
              </w:rPr>
              <w:t>(1,307 hrs per yr x labor rate of $49.53)</w:t>
            </w:r>
          </w:p>
        </w:tc>
      </w:tr>
      <w:tr w:rsidR="000E726D" w:rsidRPr="00F0162C" w14:paraId="28EA345D" w14:textId="62080BBC" w:rsidTr="000E726D">
        <w:tc>
          <w:tcPr>
            <w:tcW w:w="1710" w:type="dxa"/>
          </w:tcPr>
          <w:p w14:paraId="319DC42F" w14:textId="77777777" w:rsidR="000E726D" w:rsidRPr="00F0162C" w:rsidRDefault="000E726D" w:rsidP="000E726D">
            <w:pPr>
              <w:rPr>
                <w:rFonts w:ascii="Arial" w:hAnsi="Arial" w:cs="Arial"/>
                <w:sz w:val="16"/>
                <w:szCs w:val="16"/>
              </w:rPr>
            </w:pPr>
            <w:r w:rsidRPr="00F0162C">
              <w:rPr>
                <w:rFonts w:ascii="Arial" w:hAnsi="Arial" w:cs="Arial"/>
                <w:sz w:val="16"/>
                <w:szCs w:val="16"/>
              </w:rPr>
              <w:t>Develop and submit periodic comprehensive SIP revisions</w:t>
            </w:r>
          </w:p>
        </w:tc>
        <w:tc>
          <w:tcPr>
            <w:tcW w:w="1980" w:type="dxa"/>
          </w:tcPr>
          <w:p w14:paraId="0C7C0F2D" w14:textId="1DB9AC7D" w:rsidR="000E726D" w:rsidRPr="00F0162C" w:rsidRDefault="0038689F" w:rsidP="000E726D">
            <w:pPr>
              <w:rPr>
                <w:rFonts w:ascii="Arial" w:hAnsi="Arial" w:cs="Arial"/>
                <w:sz w:val="16"/>
                <w:szCs w:val="16"/>
              </w:rPr>
            </w:pPr>
            <w:r>
              <w:rPr>
                <w:rFonts w:ascii="Arial" w:hAnsi="Arial" w:cs="Arial"/>
                <w:sz w:val="16"/>
                <w:szCs w:val="16"/>
              </w:rPr>
              <w:t>9,000</w:t>
            </w:r>
          </w:p>
          <w:p w14:paraId="0E5EEB7F" w14:textId="77777777" w:rsidR="000E726D" w:rsidRPr="00F0162C" w:rsidRDefault="000E726D" w:rsidP="000E726D">
            <w:pPr>
              <w:rPr>
                <w:rFonts w:ascii="Arial" w:hAnsi="Arial" w:cs="Arial"/>
                <w:sz w:val="16"/>
                <w:szCs w:val="16"/>
              </w:rPr>
            </w:pPr>
            <w:r w:rsidRPr="00F0162C">
              <w:rPr>
                <w:rFonts w:ascii="Arial" w:hAnsi="Arial" w:cs="Arial"/>
                <w:sz w:val="16"/>
                <w:szCs w:val="16"/>
              </w:rPr>
              <w:t>Calculation:</w:t>
            </w:r>
          </w:p>
          <w:p w14:paraId="6A7D18D0" w14:textId="63B3DE75" w:rsidR="000E726D" w:rsidRPr="00F0162C" w:rsidRDefault="000E726D" w:rsidP="000E726D">
            <w:pPr>
              <w:rPr>
                <w:rFonts w:ascii="Arial" w:hAnsi="Arial" w:cs="Arial"/>
                <w:sz w:val="16"/>
                <w:szCs w:val="16"/>
              </w:rPr>
            </w:pPr>
            <w:r w:rsidRPr="00F0162C">
              <w:rPr>
                <w:rFonts w:ascii="Arial" w:hAnsi="Arial" w:cs="Arial"/>
                <w:sz w:val="16"/>
                <w:szCs w:val="16"/>
              </w:rPr>
              <w:t>(500 hours per plan x 5</w:t>
            </w:r>
            <w:r w:rsidR="0038689F">
              <w:rPr>
                <w:rFonts w:ascii="Arial" w:hAnsi="Arial" w:cs="Arial"/>
                <w:sz w:val="16"/>
                <w:szCs w:val="16"/>
              </w:rPr>
              <w:t>4</w:t>
            </w:r>
            <w:r w:rsidRPr="00F0162C">
              <w:rPr>
                <w:rFonts w:ascii="Arial" w:hAnsi="Arial" w:cs="Arial"/>
                <w:sz w:val="16"/>
                <w:szCs w:val="16"/>
              </w:rPr>
              <w:t xml:space="preserve"> plans)/3 years=</w:t>
            </w:r>
          </w:p>
          <w:p w14:paraId="5C2DCDCF" w14:textId="48F230C0" w:rsidR="000E726D" w:rsidRPr="00F0162C" w:rsidRDefault="000E726D" w:rsidP="000E726D">
            <w:pPr>
              <w:rPr>
                <w:rFonts w:ascii="Arial" w:hAnsi="Arial" w:cs="Arial"/>
                <w:sz w:val="16"/>
                <w:szCs w:val="16"/>
              </w:rPr>
            </w:pPr>
            <w:r w:rsidRPr="00F0162C">
              <w:rPr>
                <w:rFonts w:ascii="Arial" w:hAnsi="Arial" w:cs="Arial"/>
                <w:sz w:val="16"/>
                <w:szCs w:val="16"/>
              </w:rPr>
              <w:t>9,000 hr/yr</w:t>
            </w:r>
          </w:p>
        </w:tc>
        <w:tc>
          <w:tcPr>
            <w:tcW w:w="2250" w:type="dxa"/>
          </w:tcPr>
          <w:p w14:paraId="210E5582" w14:textId="24BA783D" w:rsidR="000E726D" w:rsidRDefault="0038689F" w:rsidP="000E726D">
            <w:pPr>
              <w:rPr>
                <w:rFonts w:ascii="Arial" w:hAnsi="Arial" w:cs="Arial"/>
                <w:sz w:val="16"/>
                <w:szCs w:val="16"/>
              </w:rPr>
            </w:pPr>
            <w:r>
              <w:rPr>
                <w:rFonts w:ascii="Arial" w:hAnsi="Arial" w:cs="Arial"/>
                <w:sz w:val="16"/>
                <w:szCs w:val="16"/>
              </w:rPr>
              <w:t>445,770</w:t>
            </w:r>
          </w:p>
          <w:p w14:paraId="3DF3261B" w14:textId="309769FB" w:rsidR="000E726D" w:rsidRDefault="009A498C" w:rsidP="000E726D">
            <w:pPr>
              <w:rPr>
                <w:rFonts w:ascii="Arial" w:hAnsi="Arial" w:cs="Arial"/>
                <w:sz w:val="16"/>
                <w:szCs w:val="16"/>
              </w:rPr>
            </w:pPr>
            <w:r>
              <w:rPr>
                <w:rFonts w:ascii="Arial" w:hAnsi="Arial" w:cs="Arial"/>
                <w:sz w:val="16"/>
                <w:szCs w:val="16"/>
              </w:rPr>
              <w:t>Calculation:</w:t>
            </w:r>
          </w:p>
          <w:p w14:paraId="03635DC1" w14:textId="391E3077" w:rsidR="000E726D" w:rsidRPr="00F0162C" w:rsidRDefault="000E726D" w:rsidP="007A2824">
            <w:pPr>
              <w:rPr>
                <w:rFonts w:ascii="Arial" w:hAnsi="Arial" w:cs="Arial"/>
                <w:i/>
                <w:sz w:val="16"/>
                <w:szCs w:val="16"/>
              </w:rPr>
            </w:pPr>
            <w:r w:rsidRPr="00917C21">
              <w:rPr>
                <w:rFonts w:ascii="Arial" w:hAnsi="Arial" w:cs="Arial"/>
                <w:sz w:val="16"/>
                <w:szCs w:val="16"/>
              </w:rPr>
              <w:t>(</w:t>
            </w:r>
            <w:r w:rsidR="0038689F">
              <w:rPr>
                <w:rFonts w:ascii="Arial" w:hAnsi="Arial" w:cs="Arial"/>
                <w:sz w:val="16"/>
                <w:szCs w:val="16"/>
              </w:rPr>
              <w:t>9,000</w:t>
            </w:r>
            <w:r>
              <w:rPr>
                <w:rFonts w:ascii="Arial" w:hAnsi="Arial" w:cs="Arial"/>
                <w:sz w:val="16"/>
                <w:szCs w:val="16"/>
              </w:rPr>
              <w:t xml:space="preserve"> hrs per yr x labor rate of $49.53)</w:t>
            </w:r>
          </w:p>
        </w:tc>
        <w:tc>
          <w:tcPr>
            <w:tcW w:w="2250" w:type="dxa"/>
          </w:tcPr>
          <w:p w14:paraId="643D6DC4" w14:textId="20088F04" w:rsidR="000E726D" w:rsidRPr="00F0162C" w:rsidRDefault="000E726D" w:rsidP="000E726D">
            <w:pPr>
              <w:rPr>
                <w:rFonts w:ascii="Arial" w:hAnsi="Arial" w:cs="Arial"/>
                <w:i/>
                <w:sz w:val="16"/>
                <w:szCs w:val="16"/>
              </w:rPr>
            </w:pPr>
            <w:r w:rsidRPr="00F0162C">
              <w:rPr>
                <w:rFonts w:ascii="Arial" w:hAnsi="Arial" w:cs="Arial"/>
                <w:i/>
                <w:sz w:val="16"/>
                <w:szCs w:val="16"/>
              </w:rPr>
              <w:t>2,000</w:t>
            </w:r>
          </w:p>
          <w:p w14:paraId="23A8E3CD" w14:textId="77777777" w:rsidR="000E726D" w:rsidRPr="00F0162C" w:rsidRDefault="000E726D" w:rsidP="000E726D">
            <w:pPr>
              <w:rPr>
                <w:rFonts w:ascii="Arial" w:hAnsi="Arial" w:cs="Arial"/>
                <w:i/>
                <w:sz w:val="16"/>
                <w:szCs w:val="16"/>
              </w:rPr>
            </w:pPr>
            <w:r w:rsidRPr="00F0162C">
              <w:rPr>
                <w:rFonts w:ascii="Arial" w:hAnsi="Arial" w:cs="Arial"/>
                <w:i/>
                <w:sz w:val="16"/>
                <w:szCs w:val="16"/>
              </w:rPr>
              <w:t>Calculation:</w:t>
            </w:r>
          </w:p>
          <w:p w14:paraId="21380305" w14:textId="5B896C8F" w:rsidR="000E726D" w:rsidRPr="00F0162C" w:rsidRDefault="000E726D" w:rsidP="000E726D">
            <w:pPr>
              <w:rPr>
                <w:rFonts w:ascii="Arial" w:hAnsi="Arial" w:cs="Arial"/>
                <w:i/>
                <w:sz w:val="16"/>
                <w:szCs w:val="16"/>
              </w:rPr>
            </w:pPr>
            <w:r w:rsidRPr="00F0162C">
              <w:rPr>
                <w:rFonts w:ascii="Arial" w:hAnsi="Arial" w:cs="Arial"/>
                <w:i/>
                <w:sz w:val="16"/>
                <w:szCs w:val="16"/>
              </w:rPr>
              <w:t xml:space="preserve">(500 hours per plan x 12 </w:t>
            </w:r>
            <w:r w:rsidR="00DC0ED4">
              <w:rPr>
                <w:rFonts w:ascii="Arial" w:hAnsi="Arial" w:cs="Arial"/>
                <w:i/>
                <w:sz w:val="16"/>
                <w:szCs w:val="16"/>
              </w:rPr>
              <w:t xml:space="preserve">early </w:t>
            </w:r>
            <w:r w:rsidRPr="00F0162C">
              <w:rPr>
                <w:rFonts w:ascii="Arial" w:hAnsi="Arial" w:cs="Arial"/>
                <w:i/>
                <w:sz w:val="16"/>
                <w:szCs w:val="16"/>
              </w:rPr>
              <w:t>plans)/3 years=</w:t>
            </w:r>
          </w:p>
          <w:p w14:paraId="7CD89E98" w14:textId="77777777" w:rsidR="000E726D" w:rsidRPr="00F0162C" w:rsidRDefault="000E726D" w:rsidP="000E726D">
            <w:pPr>
              <w:rPr>
                <w:rFonts w:ascii="Arial" w:hAnsi="Arial" w:cs="Arial"/>
                <w:i/>
                <w:sz w:val="16"/>
                <w:szCs w:val="16"/>
              </w:rPr>
            </w:pPr>
            <w:r w:rsidRPr="00F0162C">
              <w:rPr>
                <w:rFonts w:ascii="Arial" w:hAnsi="Arial" w:cs="Arial"/>
                <w:i/>
                <w:sz w:val="16"/>
                <w:szCs w:val="16"/>
              </w:rPr>
              <w:t>2,000 hr/yr</w:t>
            </w:r>
          </w:p>
        </w:tc>
        <w:tc>
          <w:tcPr>
            <w:tcW w:w="2250" w:type="dxa"/>
          </w:tcPr>
          <w:p w14:paraId="71E1E6F3" w14:textId="4F585AE3" w:rsidR="000E726D" w:rsidRPr="000E726D" w:rsidRDefault="000E726D" w:rsidP="000E726D">
            <w:pPr>
              <w:rPr>
                <w:rFonts w:ascii="Arial" w:hAnsi="Arial" w:cs="Arial"/>
                <w:i/>
                <w:sz w:val="16"/>
                <w:szCs w:val="16"/>
              </w:rPr>
            </w:pPr>
            <w:r w:rsidRPr="000E726D">
              <w:rPr>
                <w:rFonts w:ascii="Arial" w:hAnsi="Arial" w:cs="Arial"/>
                <w:i/>
                <w:sz w:val="16"/>
                <w:szCs w:val="16"/>
              </w:rPr>
              <w:t>99,060</w:t>
            </w:r>
          </w:p>
          <w:p w14:paraId="0265DD6F" w14:textId="3BC9828C" w:rsidR="000E726D" w:rsidRPr="000E726D" w:rsidRDefault="009A498C" w:rsidP="000E726D">
            <w:pPr>
              <w:rPr>
                <w:rFonts w:ascii="Arial" w:hAnsi="Arial" w:cs="Arial"/>
                <w:i/>
                <w:sz w:val="16"/>
                <w:szCs w:val="16"/>
              </w:rPr>
            </w:pPr>
            <w:r>
              <w:rPr>
                <w:rFonts w:ascii="Arial" w:hAnsi="Arial" w:cs="Arial"/>
                <w:i/>
                <w:sz w:val="16"/>
                <w:szCs w:val="16"/>
              </w:rPr>
              <w:t>Calculation:</w:t>
            </w:r>
          </w:p>
          <w:p w14:paraId="69B712C5" w14:textId="4A55A4D2" w:rsidR="000E726D" w:rsidRPr="000E726D" w:rsidRDefault="000E726D" w:rsidP="000E726D">
            <w:pPr>
              <w:rPr>
                <w:rFonts w:ascii="Arial" w:hAnsi="Arial" w:cs="Arial"/>
                <w:i/>
                <w:sz w:val="16"/>
                <w:szCs w:val="16"/>
              </w:rPr>
            </w:pPr>
            <w:r w:rsidRPr="000E726D">
              <w:rPr>
                <w:rFonts w:ascii="Arial" w:hAnsi="Arial" w:cs="Arial"/>
                <w:i/>
                <w:sz w:val="16"/>
                <w:szCs w:val="16"/>
              </w:rPr>
              <w:t>(2,000 hrs per yr x labor rate of $49.53)</w:t>
            </w:r>
          </w:p>
        </w:tc>
      </w:tr>
      <w:tr w:rsidR="000E726D" w:rsidRPr="00F0162C" w14:paraId="7EAD5075" w14:textId="2F5809DA" w:rsidTr="000E726D">
        <w:tc>
          <w:tcPr>
            <w:tcW w:w="1710" w:type="dxa"/>
          </w:tcPr>
          <w:p w14:paraId="1740FA67" w14:textId="77777777" w:rsidR="000E726D" w:rsidRPr="00F0162C" w:rsidRDefault="000E726D" w:rsidP="000E726D">
            <w:pPr>
              <w:rPr>
                <w:rFonts w:ascii="Arial" w:hAnsi="Arial" w:cs="Arial"/>
                <w:sz w:val="16"/>
                <w:szCs w:val="16"/>
              </w:rPr>
            </w:pPr>
            <w:r w:rsidRPr="00F0162C">
              <w:rPr>
                <w:rFonts w:ascii="Arial" w:hAnsi="Arial" w:cs="Arial"/>
                <w:sz w:val="16"/>
                <w:szCs w:val="16"/>
              </w:rPr>
              <w:t>Early analysis to support SIP revision development</w:t>
            </w:r>
          </w:p>
        </w:tc>
        <w:tc>
          <w:tcPr>
            <w:tcW w:w="1980" w:type="dxa"/>
          </w:tcPr>
          <w:p w14:paraId="32D30A53" w14:textId="77777777" w:rsidR="000E726D" w:rsidRPr="00F0162C" w:rsidRDefault="000E726D" w:rsidP="000E726D">
            <w:pPr>
              <w:rPr>
                <w:rFonts w:ascii="Arial" w:hAnsi="Arial" w:cs="Arial"/>
                <w:sz w:val="16"/>
                <w:szCs w:val="16"/>
              </w:rPr>
            </w:pPr>
            <w:r w:rsidRPr="00F0162C">
              <w:rPr>
                <w:rFonts w:ascii="Arial" w:hAnsi="Arial" w:cs="Arial"/>
                <w:sz w:val="16"/>
                <w:szCs w:val="16"/>
              </w:rPr>
              <w:t>0</w:t>
            </w:r>
          </w:p>
        </w:tc>
        <w:tc>
          <w:tcPr>
            <w:tcW w:w="2250" w:type="dxa"/>
          </w:tcPr>
          <w:p w14:paraId="0EFF153A" w14:textId="7D58A90B" w:rsidR="000E726D" w:rsidRPr="00F0162C" w:rsidRDefault="000E726D" w:rsidP="000E726D">
            <w:pPr>
              <w:rPr>
                <w:rFonts w:ascii="Arial" w:hAnsi="Arial" w:cs="Arial"/>
                <w:i/>
                <w:sz w:val="16"/>
                <w:szCs w:val="16"/>
              </w:rPr>
            </w:pPr>
            <w:r>
              <w:rPr>
                <w:rFonts w:ascii="Arial" w:hAnsi="Arial" w:cs="Arial"/>
                <w:i/>
                <w:sz w:val="16"/>
                <w:szCs w:val="16"/>
              </w:rPr>
              <w:t>0</w:t>
            </w:r>
          </w:p>
        </w:tc>
        <w:tc>
          <w:tcPr>
            <w:tcW w:w="2250" w:type="dxa"/>
          </w:tcPr>
          <w:p w14:paraId="653FE1E0" w14:textId="2141E955" w:rsidR="000E726D" w:rsidRPr="00F0162C" w:rsidRDefault="000E726D" w:rsidP="000E726D">
            <w:pPr>
              <w:rPr>
                <w:rFonts w:ascii="Arial" w:hAnsi="Arial" w:cs="Arial"/>
                <w:i/>
                <w:sz w:val="16"/>
                <w:szCs w:val="16"/>
              </w:rPr>
            </w:pPr>
            <w:r w:rsidRPr="00F0162C">
              <w:rPr>
                <w:rFonts w:ascii="Arial" w:hAnsi="Arial" w:cs="Arial"/>
                <w:i/>
                <w:sz w:val="16"/>
                <w:szCs w:val="16"/>
              </w:rPr>
              <w:t>2,</w:t>
            </w:r>
            <w:r w:rsidR="009A498C">
              <w:rPr>
                <w:rFonts w:ascii="Arial" w:hAnsi="Arial" w:cs="Arial"/>
                <w:i/>
                <w:sz w:val="16"/>
                <w:szCs w:val="16"/>
              </w:rPr>
              <w:t>667</w:t>
            </w:r>
          </w:p>
          <w:p w14:paraId="5EC93267" w14:textId="77777777" w:rsidR="000E726D" w:rsidRPr="00F0162C" w:rsidRDefault="000E726D" w:rsidP="000E726D">
            <w:pPr>
              <w:rPr>
                <w:rFonts w:ascii="Arial" w:hAnsi="Arial" w:cs="Arial"/>
                <w:i/>
                <w:sz w:val="16"/>
                <w:szCs w:val="16"/>
              </w:rPr>
            </w:pPr>
            <w:r w:rsidRPr="00F0162C">
              <w:rPr>
                <w:rFonts w:ascii="Arial" w:hAnsi="Arial" w:cs="Arial"/>
                <w:i/>
                <w:sz w:val="16"/>
                <w:szCs w:val="16"/>
              </w:rPr>
              <w:t>Calculation:</w:t>
            </w:r>
          </w:p>
          <w:p w14:paraId="679F8610" w14:textId="78A120AA" w:rsidR="000E726D" w:rsidRPr="00F0162C" w:rsidRDefault="000E726D" w:rsidP="000E726D">
            <w:pPr>
              <w:rPr>
                <w:rFonts w:ascii="Arial" w:hAnsi="Arial" w:cs="Arial"/>
                <w:i/>
                <w:sz w:val="16"/>
                <w:szCs w:val="16"/>
              </w:rPr>
            </w:pPr>
            <w:r w:rsidRPr="00F0162C">
              <w:rPr>
                <w:rFonts w:ascii="Arial" w:hAnsi="Arial" w:cs="Arial"/>
                <w:i/>
                <w:sz w:val="16"/>
                <w:szCs w:val="16"/>
              </w:rPr>
              <w:t xml:space="preserve">(200 hours per plan x </w:t>
            </w:r>
            <w:r w:rsidR="009A498C">
              <w:rPr>
                <w:rFonts w:ascii="Arial" w:hAnsi="Arial" w:cs="Arial"/>
                <w:i/>
                <w:sz w:val="16"/>
                <w:szCs w:val="16"/>
              </w:rPr>
              <w:t>40</w:t>
            </w:r>
            <w:r w:rsidRPr="00F0162C">
              <w:rPr>
                <w:rFonts w:ascii="Arial" w:hAnsi="Arial" w:cs="Arial"/>
                <w:i/>
                <w:sz w:val="16"/>
                <w:szCs w:val="16"/>
              </w:rPr>
              <w:t xml:space="preserve"> </w:t>
            </w:r>
            <w:r w:rsidR="00DC0ED4">
              <w:rPr>
                <w:rFonts w:ascii="Arial" w:hAnsi="Arial" w:cs="Arial"/>
                <w:i/>
                <w:sz w:val="16"/>
                <w:szCs w:val="16"/>
              </w:rPr>
              <w:t xml:space="preserve">remaining on-time </w:t>
            </w:r>
            <w:r w:rsidRPr="00F0162C">
              <w:rPr>
                <w:rFonts w:ascii="Arial" w:hAnsi="Arial" w:cs="Arial"/>
                <w:i/>
                <w:sz w:val="16"/>
                <w:szCs w:val="16"/>
              </w:rPr>
              <w:t>plans)/3 years=</w:t>
            </w:r>
          </w:p>
          <w:p w14:paraId="6DE6FC2F" w14:textId="586F2233" w:rsidR="000E726D" w:rsidRPr="00F0162C" w:rsidRDefault="000E726D" w:rsidP="009A498C">
            <w:pPr>
              <w:rPr>
                <w:rFonts w:ascii="Arial" w:hAnsi="Arial" w:cs="Arial"/>
                <w:i/>
                <w:sz w:val="16"/>
                <w:szCs w:val="16"/>
              </w:rPr>
            </w:pPr>
            <w:r w:rsidRPr="00F0162C">
              <w:rPr>
                <w:rFonts w:ascii="Arial" w:hAnsi="Arial" w:cs="Arial"/>
                <w:i/>
                <w:sz w:val="16"/>
                <w:szCs w:val="16"/>
              </w:rPr>
              <w:t>2,</w:t>
            </w:r>
            <w:r w:rsidR="009A498C">
              <w:rPr>
                <w:rFonts w:ascii="Arial" w:hAnsi="Arial" w:cs="Arial"/>
                <w:i/>
                <w:sz w:val="16"/>
                <w:szCs w:val="16"/>
              </w:rPr>
              <w:t>667</w:t>
            </w:r>
            <w:r w:rsidRPr="00F0162C">
              <w:rPr>
                <w:rFonts w:ascii="Arial" w:hAnsi="Arial" w:cs="Arial"/>
                <w:i/>
                <w:sz w:val="16"/>
                <w:szCs w:val="16"/>
              </w:rPr>
              <w:t xml:space="preserve"> hr/yr</w:t>
            </w:r>
          </w:p>
        </w:tc>
        <w:tc>
          <w:tcPr>
            <w:tcW w:w="2250" w:type="dxa"/>
          </w:tcPr>
          <w:p w14:paraId="58394811" w14:textId="3A7FF5E4" w:rsidR="000E726D" w:rsidRPr="000E726D" w:rsidRDefault="000E726D" w:rsidP="000E726D">
            <w:pPr>
              <w:rPr>
                <w:rFonts w:ascii="Arial" w:hAnsi="Arial" w:cs="Arial"/>
                <w:i/>
                <w:sz w:val="16"/>
                <w:szCs w:val="16"/>
              </w:rPr>
            </w:pPr>
            <w:r w:rsidRPr="000E726D">
              <w:rPr>
                <w:rFonts w:ascii="Arial" w:hAnsi="Arial" w:cs="Arial"/>
                <w:i/>
                <w:sz w:val="16"/>
                <w:szCs w:val="16"/>
              </w:rPr>
              <w:t>1</w:t>
            </w:r>
            <w:r w:rsidR="009A498C">
              <w:rPr>
                <w:rFonts w:ascii="Arial" w:hAnsi="Arial" w:cs="Arial"/>
                <w:i/>
                <w:sz w:val="16"/>
                <w:szCs w:val="16"/>
              </w:rPr>
              <w:t>32,097</w:t>
            </w:r>
          </w:p>
          <w:p w14:paraId="288EA552" w14:textId="77777777" w:rsidR="000E726D" w:rsidRPr="000E726D" w:rsidRDefault="000E726D" w:rsidP="000E726D">
            <w:pPr>
              <w:rPr>
                <w:rFonts w:ascii="Arial" w:hAnsi="Arial" w:cs="Arial"/>
                <w:i/>
                <w:sz w:val="16"/>
                <w:szCs w:val="16"/>
              </w:rPr>
            </w:pPr>
          </w:p>
          <w:p w14:paraId="5F7EB474" w14:textId="2373CD9A" w:rsidR="000E726D" w:rsidRPr="000E726D" w:rsidRDefault="000E726D" w:rsidP="009A498C">
            <w:pPr>
              <w:rPr>
                <w:rFonts w:ascii="Arial" w:hAnsi="Arial" w:cs="Arial"/>
                <w:i/>
                <w:sz w:val="16"/>
                <w:szCs w:val="16"/>
              </w:rPr>
            </w:pPr>
            <w:r w:rsidRPr="000E726D">
              <w:rPr>
                <w:rFonts w:ascii="Arial" w:hAnsi="Arial" w:cs="Arial"/>
                <w:i/>
                <w:sz w:val="16"/>
                <w:szCs w:val="16"/>
              </w:rPr>
              <w:t>(2,</w:t>
            </w:r>
            <w:r w:rsidR="009A498C">
              <w:rPr>
                <w:rFonts w:ascii="Arial" w:hAnsi="Arial" w:cs="Arial"/>
                <w:i/>
                <w:sz w:val="16"/>
                <w:szCs w:val="16"/>
              </w:rPr>
              <w:t>667</w:t>
            </w:r>
            <w:r w:rsidRPr="000E726D">
              <w:rPr>
                <w:rFonts w:ascii="Arial" w:hAnsi="Arial" w:cs="Arial"/>
                <w:i/>
                <w:sz w:val="16"/>
                <w:szCs w:val="16"/>
              </w:rPr>
              <w:t xml:space="preserve"> hrs per yr x labor rate of $49.53)</w:t>
            </w:r>
          </w:p>
        </w:tc>
      </w:tr>
      <w:tr w:rsidR="000E726D" w:rsidRPr="00F0162C" w14:paraId="454B1868" w14:textId="1ADDB231" w:rsidTr="000E726D">
        <w:tc>
          <w:tcPr>
            <w:tcW w:w="1710" w:type="dxa"/>
          </w:tcPr>
          <w:p w14:paraId="59F48B85" w14:textId="77777777" w:rsidR="000E726D" w:rsidRPr="00F0162C" w:rsidRDefault="000E726D" w:rsidP="000E726D">
            <w:pPr>
              <w:rPr>
                <w:rFonts w:ascii="Arial" w:hAnsi="Arial" w:cs="Arial"/>
                <w:sz w:val="16"/>
                <w:szCs w:val="16"/>
              </w:rPr>
            </w:pPr>
            <w:r w:rsidRPr="00F0162C">
              <w:rPr>
                <w:rFonts w:ascii="Arial" w:hAnsi="Arial" w:cs="Arial"/>
                <w:b/>
                <w:sz w:val="16"/>
                <w:szCs w:val="16"/>
              </w:rPr>
              <w:t>Total Burden by Respondent</w:t>
            </w:r>
          </w:p>
        </w:tc>
        <w:tc>
          <w:tcPr>
            <w:tcW w:w="1980" w:type="dxa"/>
          </w:tcPr>
          <w:p w14:paraId="15994044" w14:textId="7F70C2BA" w:rsidR="000E726D" w:rsidRPr="00F0162C" w:rsidRDefault="0038689F" w:rsidP="0038689F">
            <w:pPr>
              <w:rPr>
                <w:rFonts w:ascii="Arial" w:hAnsi="Arial" w:cs="Arial"/>
                <w:sz w:val="16"/>
                <w:szCs w:val="16"/>
              </w:rPr>
            </w:pPr>
            <w:r>
              <w:rPr>
                <w:rFonts w:ascii="Arial" w:hAnsi="Arial" w:cs="Arial"/>
                <w:sz w:val="16"/>
                <w:szCs w:val="16"/>
              </w:rPr>
              <w:t>10,307</w:t>
            </w:r>
          </w:p>
        </w:tc>
        <w:tc>
          <w:tcPr>
            <w:tcW w:w="2250" w:type="dxa"/>
          </w:tcPr>
          <w:p w14:paraId="65E316DC" w14:textId="0AC325B8" w:rsidR="000E726D" w:rsidRPr="00F0162C" w:rsidRDefault="0038689F" w:rsidP="000E726D">
            <w:pPr>
              <w:rPr>
                <w:rFonts w:ascii="Arial" w:hAnsi="Arial" w:cs="Arial"/>
                <w:i/>
                <w:sz w:val="16"/>
                <w:szCs w:val="16"/>
              </w:rPr>
            </w:pPr>
            <w:r>
              <w:rPr>
                <w:rFonts w:ascii="Arial" w:hAnsi="Arial" w:cs="Arial"/>
                <w:sz w:val="16"/>
                <w:szCs w:val="16"/>
              </w:rPr>
              <w:t>510,489</w:t>
            </w:r>
          </w:p>
        </w:tc>
        <w:tc>
          <w:tcPr>
            <w:tcW w:w="2250" w:type="dxa"/>
          </w:tcPr>
          <w:p w14:paraId="3343271A" w14:textId="43E3452A" w:rsidR="000E726D" w:rsidRPr="00F0162C" w:rsidRDefault="000E726D" w:rsidP="009A498C">
            <w:pPr>
              <w:rPr>
                <w:rFonts w:ascii="Arial" w:hAnsi="Arial" w:cs="Arial"/>
                <w:i/>
                <w:sz w:val="16"/>
                <w:szCs w:val="16"/>
              </w:rPr>
            </w:pPr>
            <w:r w:rsidRPr="00F0162C">
              <w:rPr>
                <w:rFonts w:ascii="Arial" w:hAnsi="Arial" w:cs="Arial"/>
                <w:i/>
                <w:sz w:val="16"/>
                <w:szCs w:val="16"/>
              </w:rPr>
              <w:t>5,</w:t>
            </w:r>
            <w:r w:rsidR="009A498C">
              <w:rPr>
                <w:rFonts w:ascii="Arial" w:hAnsi="Arial" w:cs="Arial"/>
                <w:i/>
                <w:sz w:val="16"/>
                <w:szCs w:val="16"/>
              </w:rPr>
              <w:t>974</w:t>
            </w:r>
          </w:p>
        </w:tc>
        <w:tc>
          <w:tcPr>
            <w:tcW w:w="2250" w:type="dxa"/>
          </w:tcPr>
          <w:p w14:paraId="4609B26E" w14:textId="00E14649" w:rsidR="000E726D" w:rsidRPr="000E726D" w:rsidRDefault="000E726D" w:rsidP="009A498C">
            <w:pPr>
              <w:rPr>
                <w:rFonts w:ascii="Arial" w:hAnsi="Arial" w:cs="Arial"/>
                <w:i/>
                <w:sz w:val="16"/>
                <w:szCs w:val="16"/>
              </w:rPr>
            </w:pPr>
            <w:r w:rsidRPr="000E726D">
              <w:rPr>
                <w:rFonts w:ascii="Arial" w:hAnsi="Arial" w:cs="Arial"/>
                <w:i/>
                <w:sz w:val="16"/>
                <w:szCs w:val="16"/>
              </w:rPr>
              <w:t>2</w:t>
            </w:r>
            <w:r w:rsidR="009A498C">
              <w:rPr>
                <w:rFonts w:ascii="Arial" w:hAnsi="Arial" w:cs="Arial"/>
                <w:i/>
                <w:sz w:val="16"/>
                <w:szCs w:val="16"/>
              </w:rPr>
              <w:t>95,876</w:t>
            </w:r>
          </w:p>
        </w:tc>
      </w:tr>
    </w:tbl>
    <w:p w14:paraId="69EE0FA4" w14:textId="77777777" w:rsidR="00906B63" w:rsidRPr="00F0162C" w:rsidRDefault="00906B63" w:rsidP="00906B63"/>
    <w:p w14:paraId="6CDAEC67"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652C7B" w14:textId="77777777" w:rsidR="00906B63" w:rsidRPr="00906B63" w:rsidRDefault="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906B63" w:rsidRPr="00906B63" w:rsidSect="00FD5710">
      <w:headerReference w:type="even" r:id="rId10"/>
      <w:headerReference w:type="default" r:id="rId11"/>
      <w:footerReference w:type="even" r:id="rId12"/>
      <w:footerReference w:type="default" r:id="rId13"/>
      <w:endnotePr>
        <w:numFmt w:val="lowerLetter"/>
      </w:endnotePr>
      <w:type w:val="continuous"/>
      <w:pgSz w:w="12240" w:h="15840" w:code="1"/>
      <w:pgMar w:top="1339" w:right="634" w:bottom="1814" w:left="4320" w:header="864"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5A4D5" w14:textId="77777777" w:rsidR="00E760CB" w:rsidRDefault="00E760CB">
      <w:r>
        <w:separator/>
      </w:r>
    </w:p>
  </w:endnote>
  <w:endnote w:type="continuationSeparator" w:id="0">
    <w:p w14:paraId="5DF1CC5D" w14:textId="77777777" w:rsidR="00E760CB" w:rsidRDefault="00E7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8CEA" w14:textId="77777777" w:rsidR="003B31B5" w:rsidRDefault="003B31B5"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14:paraId="746A9970"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14:paraId="388D52E0" w14:textId="77777777" w:rsidR="003B31B5" w:rsidRDefault="003B31B5">
    <w:pPr>
      <w:tabs>
        <w:tab w:val="center" w:pos="1800"/>
      </w:tabs>
      <w:rPr>
        <w:rFonts w:ascii="Courier" w:hAnsi="Courier"/>
      </w:rPr>
    </w:pPr>
    <w:r>
      <w:rPr>
        <w:b/>
        <w:sz w:val="16"/>
      </w:rPr>
      <w:tab/>
      <w:t xml:space="preserve">Page </w:t>
    </w:r>
    <w:r>
      <w:rPr>
        <w:b/>
        <w:sz w:val="16"/>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1CAF6" w14:textId="54B38969" w:rsidR="0021615B" w:rsidRPr="000F37AA" w:rsidRDefault="003B31B5" w:rsidP="0021615B">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w:t>
    </w:r>
  </w:p>
  <w:p w14:paraId="10642340" w14:textId="67471659" w:rsidR="003B31B5" w:rsidRDefault="003B31B5">
    <w:pPr>
      <w:rPr>
        <w:sz w:val="16"/>
        <w:szCs w:val="16"/>
      </w:rPr>
    </w:pPr>
    <w:r w:rsidRPr="000F37AA">
      <w:rPr>
        <w:sz w:val="16"/>
        <w:szCs w:val="16"/>
      </w:rPr>
      <w:t xml:space="preserve">FOR </w:t>
    </w:r>
    <w:r>
      <w:rPr>
        <w:sz w:val="16"/>
        <w:szCs w:val="16"/>
      </w:rPr>
      <w:t xml:space="preserve">PROPOSED REVISIONS TO THE </w:t>
    </w:r>
    <w:r w:rsidRPr="000F37AA">
      <w:rPr>
        <w:sz w:val="16"/>
        <w:szCs w:val="16"/>
      </w:rPr>
      <w:t>REGIONAL HAZE R</w:t>
    </w:r>
    <w:r>
      <w:rPr>
        <w:sz w:val="16"/>
        <w:szCs w:val="16"/>
      </w:rPr>
      <w:t>EGULATIONS</w:t>
    </w:r>
    <w:r w:rsidRPr="000F37AA">
      <w:rPr>
        <w:sz w:val="16"/>
        <w:szCs w:val="16"/>
      </w:rPr>
      <w:t xml:space="preserve"> </w:t>
    </w:r>
    <w:r>
      <w:rPr>
        <w:sz w:val="16"/>
        <w:szCs w:val="16"/>
      </w:rPr>
      <w:t xml:space="preserve"> </w:t>
    </w:r>
  </w:p>
  <w:p w14:paraId="6CA90698" w14:textId="77777777" w:rsidR="003B31B5" w:rsidRDefault="003B31B5" w:rsidP="00FD5710">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sidR="0051152B">
      <w:rPr>
        <w:noProof/>
        <w:sz w:val="16"/>
        <w:szCs w:val="16"/>
      </w:rPr>
      <w:t>23</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sidR="0051152B">
      <w:rPr>
        <w:noProof/>
        <w:sz w:val="16"/>
        <w:szCs w:val="16"/>
      </w:rPr>
      <w:t>24</w:t>
    </w:r>
    <w:r w:rsidRPr="006525AF">
      <w:rPr>
        <w:sz w:val="16"/>
        <w:szCs w:val="16"/>
      </w:rPr>
      <w:fldChar w:fldCharType="end"/>
    </w:r>
  </w:p>
  <w:p w14:paraId="2B6EE5D6" w14:textId="77777777" w:rsidR="003B31B5" w:rsidRPr="000F37AA" w:rsidRDefault="003B31B5" w:rsidP="000F37AA">
    <w:pPr>
      <w:rPr>
        <w:sz w:val="16"/>
        <w:szCs w:val="16"/>
      </w:rPr>
    </w:pPr>
  </w:p>
  <w:p w14:paraId="58741CE1"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DFA6E" w14:textId="77777777" w:rsidR="00E760CB" w:rsidRDefault="00E760CB">
      <w:r>
        <w:separator/>
      </w:r>
    </w:p>
  </w:footnote>
  <w:footnote w:type="continuationSeparator" w:id="0">
    <w:p w14:paraId="07CCCBDA" w14:textId="77777777" w:rsidR="00E760CB" w:rsidRDefault="00E760CB">
      <w:r>
        <w:continuationSeparator/>
      </w:r>
    </w:p>
  </w:footnote>
  <w:footnote w:id="1">
    <w:p w14:paraId="5EC67365" w14:textId="10364F35" w:rsidR="003B31B5" w:rsidRDefault="003B31B5">
      <w:pPr>
        <w:pStyle w:val="FootnoteText"/>
      </w:pPr>
      <w:r>
        <w:rPr>
          <w:rStyle w:val="FootnoteReference"/>
        </w:rPr>
        <w:footnoteRef/>
      </w:r>
      <w:r>
        <w:t xml:space="preserve"> The EPA developed FIPs for Hawaii, Montana, and the Virgin Islands and due dates for the progress reports are based on the dates of the FIP promulgation.</w:t>
      </w:r>
    </w:p>
  </w:footnote>
  <w:footnote w:id="2">
    <w:p w14:paraId="19B19D83" w14:textId="77777777" w:rsidR="003B31B5" w:rsidRPr="00B91C01" w:rsidRDefault="003B31B5" w:rsidP="00206FC8">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p w14:paraId="4DF45BE4" w14:textId="77777777" w:rsidR="003B31B5" w:rsidRDefault="003B31B5">
      <w:pPr>
        <w:pStyle w:val="FootnoteText"/>
      </w:pPr>
    </w:p>
  </w:footnote>
  <w:footnote w:id="3">
    <w:p w14:paraId="32762799" w14:textId="77777777" w:rsidR="003B31B5" w:rsidRDefault="003B31B5">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1CB0"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4768" w14:textId="77777777" w:rsidR="003B31B5" w:rsidRDefault="003B3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17E6C"/>
    <w:multiLevelType w:val="hybridMultilevel"/>
    <w:tmpl w:val="760C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6"/>
  </w:num>
  <w:num w:numId="6">
    <w:abstractNumId w:val="12"/>
  </w:num>
  <w:num w:numId="7">
    <w:abstractNumId w:val="17"/>
  </w:num>
  <w:num w:numId="8">
    <w:abstractNumId w:val="13"/>
  </w:num>
  <w:num w:numId="9">
    <w:abstractNumId w:val="4"/>
  </w:num>
  <w:num w:numId="10">
    <w:abstractNumId w:val="14"/>
  </w:num>
  <w:num w:numId="11">
    <w:abstractNumId w:val="16"/>
  </w:num>
  <w:num w:numId="12">
    <w:abstractNumId w:val="9"/>
  </w:num>
  <w:num w:numId="13">
    <w:abstractNumId w:val="15"/>
  </w:num>
  <w:num w:numId="14">
    <w:abstractNumId w:val="11"/>
  </w:num>
  <w:num w:numId="15">
    <w:abstractNumId w:val="5"/>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b2b2b2,#ddd"/>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96"/>
    <w:rsid w:val="00001815"/>
    <w:rsid w:val="00002550"/>
    <w:rsid w:val="000042BF"/>
    <w:rsid w:val="00004AD2"/>
    <w:rsid w:val="00007811"/>
    <w:rsid w:val="00007FB0"/>
    <w:rsid w:val="000148FB"/>
    <w:rsid w:val="00014ABB"/>
    <w:rsid w:val="00014D06"/>
    <w:rsid w:val="00017AE7"/>
    <w:rsid w:val="000221C9"/>
    <w:rsid w:val="000274F9"/>
    <w:rsid w:val="00032F41"/>
    <w:rsid w:val="000364F2"/>
    <w:rsid w:val="00037456"/>
    <w:rsid w:val="00044C4B"/>
    <w:rsid w:val="000464CD"/>
    <w:rsid w:val="000470DB"/>
    <w:rsid w:val="00047C22"/>
    <w:rsid w:val="00050DC6"/>
    <w:rsid w:val="00052835"/>
    <w:rsid w:val="000615B3"/>
    <w:rsid w:val="000624D9"/>
    <w:rsid w:val="0006493F"/>
    <w:rsid w:val="000737D7"/>
    <w:rsid w:val="000750F5"/>
    <w:rsid w:val="0008298C"/>
    <w:rsid w:val="00083582"/>
    <w:rsid w:val="00090513"/>
    <w:rsid w:val="00092FB1"/>
    <w:rsid w:val="000946B1"/>
    <w:rsid w:val="000A1A69"/>
    <w:rsid w:val="000A387E"/>
    <w:rsid w:val="000A7EB4"/>
    <w:rsid w:val="000B08A1"/>
    <w:rsid w:val="000B11C7"/>
    <w:rsid w:val="000C1EE9"/>
    <w:rsid w:val="000C24D4"/>
    <w:rsid w:val="000C40A9"/>
    <w:rsid w:val="000C7495"/>
    <w:rsid w:val="000D023E"/>
    <w:rsid w:val="000D0C41"/>
    <w:rsid w:val="000D154C"/>
    <w:rsid w:val="000D57FC"/>
    <w:rsid w:val="000D5D0B"/>
    <w:rsid w:val="000E0649"/>
    <w:rsid w:val="000E232E"/>
    <w:rsid w:val="000E2466"/>
    <w:rsid w:val="000E3F20"/>
    <w:rsid w:val="000E6EE7"/>
    <w:rsid w:val="000E726D"/>
    <w:rsid w:val="000F1130"/>
    <w:rsid w:val="000F29FE"/>
    <w:rsid w:val="000F37AA"/>
    <w:rsid w:val="000F38EE"/>
    <w:rsid w:val="000F43D7"/>
    <w:rsid w:val="000F55DE"/>
    <w:rsid w:val="000F669F"/>
    <w:rsid w:val="001028B1"/>
    <w:rsid w:val="00112415"/>
    <w:rsid w:val="00114C13"/>
    <w:rsid w:val="00114F93"/>
    <w:rsid w:val="00115C21"/>
    <w:rsid w:val="00123CA7"/>
    <w:rsid w:val="001259BF"/>
    <w:rsid w:val="00127E2E"/>
    <w:rsid w:val="00130242"/>
    <w:rsid w:val="001325F3"/>
    <w:rsid w:val="0013310A"/>
    <w:rsid w:val="00135523"/>
    <w:rsid w:val="0013684A"/>
    <w:rsid w:val="00137841"/>
    <w:rsid w:val="00140792"/>
    <w:rsid w:val="00141A71"/>
    <w:rsid w:val="001454D3"/>
    <w:rsid w:val="0014578A"/>
    <w:rsid w:val="001537AD"/>
    <w:rsid w:val="00155320"/>
    <w:rsid w:val="00155B4A"/>
    <w:rsid w:val="001636E9"/>
    <w:rsid w:val="0016736B"/>
    <w:rsid w:val="00174B38"/>
    <w:rsid w:val="00174E5E"/>
    <w:rsid w:val="00176B48"/>
    <w:rsid w:val="00177193"/>
    <w:rsid w:val="00177485"/>
    <w:rsid w:val="00181F4C"/>
    <w:rsid w:val="00183243"/>
    <w:rsid w:val="00186F78"/>
    <w:rsid w:val="0019097C"/>
    <w:rsid w:val="00190EBF"/>
    <w:rsid w:val="00191344"/>
    <w:rsid w:val="00192038"/>
    <w:rsid w:val="00192373"/>
    <w:rsid w:val="001A1839"/>
    <w:rsid w:val="001A436B"/>
    <w:rsid w:val="001A4BB1"/>
    <w:rsid w:val="001A6D38"/>
    <w:rsid w:val="001B13CA"/>
    <w:rsid w:val="001B2882"/>
    <w:rsid w:val="001B6240"/>
    <w:rsid w:val="001C0090"/>
    <w:rsid w:val="001C33CF"/>
    <w:rsid w:val="001C3C8A"/>
    <w:rsid w:val="001D2FB5"/>
    <w:rsid w:val="001D4636"/>
    <w:rsid w:val="001D4D24"/>
    <w:rsid w:val="001D6E6E"/>
    <w:rsid w:val="001D799E"/>
    <w:rsid w:val="001E5486"/>
    <w:rsid w:val="001E59F2"/>
    <w:rsid w:val="001E5DEF"/>
    <w:rsid w:val="001E6620"/>
    <w:rsid w:val="001E7824"/>
    <w:rsid w:val="001E7E73"/>
    <w:rsid w:val="001F1C55"/>
    <w:rsid w:val="001F380E"/>
    <w:rsid w:val="0020124C"/>
    <w:rsid w:val="002017F3"/>
    <w:rsid w:val="00202ECE"/>
    <w:rsid w:val="00203E1B"/>
    <w:rsid w:val="00205813"/>
    <w:rsid w:val="0020664F"/>
    <w:rsid w:val="00206862"/>
    <w:rsid w:val="00206979"/>
    <w:rsid w:val="00206FC8"/>
    <w:rsid w:val="0020700A"/>
    <w:rsid w:val="0020792E"/>
    <w:rsid w:val="002123DD"/>
    <w:rsid w:val="0021615B"/>
    <w:rsid w:val="0022090D"/>
    <w:rsid w:val="00220C26"/>
    <w:rsid w:val="00224C7E"/>
    <w:rsid w:val="002252C8"/>
    <w:rsid w:val="00225D83"/>
    <w:rsid w:val="00227A9F"/>
    <w:rsid w:val="00233D0A"/>
    <w:rsid w:val="0023547B"/>
    <w:rsid w:val="002355BB"/>
    <w:rsid w:val="002418A2"/>
    <w:rsid w:val="00244FA1"/>
    <w:rsid w:val="00247A8B"/>
    <w:rsid w:val="00251518"/>
    <w:rsid w:val="002561FA"/>
    <w:rsid w:val="00256F48"/>
    <w:rsid w:val="00260B50"/>
    <w:rsid w:val="002619D7"/>
    <w:rsid w:val="0026278C"/>
    <w:rsid w:val="00262973"/>
    <w:rsid w:val="002657A3"/>
    <w:rsid w:val="00272454"/>
    <w:rsid w:val="00272515"/>
    <w:rsid w:val="00273C74"/>
    <w:rsid w:val="00276614"/>
    <w:rsid w:val="002773B6"/>
    <w:rsid w:val="0027749D"/>
    <w:rsid w:val="002775B1"/>
    <w:rsid w:val="00287D37"/>
    <w:rsid w:val="002902A4"/>
    <w:rsid w:val="00290370"/>
    <w:rsid w:val="00293796"/>
    <w:rsid w:val="00297593"/>
    <w:rsid w:val="002A2796"/>
    <w:rsid w:val="002A570D"/>
    <w:rsid w:val="002A7618"/>
    <w:rsid w:val="002B2205"/>
    <w:rsid w:val="002B25E2"/>
    <w:rsid w:val="002B58D4"/>
    <w:rsid w:val="002B60B7"/>
    <w:rsid w:val="002C031E"/>
    <w:rsid w:val="002C2F63"/>
    <w:rsid w:val="002C46C6"/>
    <w:rsid w:val="002D06BB"/>
    <w:rsid w:val="002D0999"/>
    <w:rsid w:val="002D4681"/>
    <w:rsid w:val="002D72D8"/>
    <w:rsid w:val="002D74A6"/>
    <w:rsid w:val="002D75C5"/>
    <w:rsid w:val="002E0EE5"/>
    <w:rsid w:val="002E1A53"/>
    <w:rsid w:val="002E5793"/>
    <w:rsid w:val="002E60A6"/>
    <w:rsid w:val="002E66D1"/>
    <w:rsid w:val="002E7E2C"/>
    <w:rsid w:val="002F07A8"/>
    <w:rsid w:val="002F2C31"/>
    <w:rsid w:val="002F47C3"/>
    <w:rsid w:val="003015ED"/>
    <w:rsid w:val="00302A82"/>
    <w:rsid w:val="0030484A"/>
    <w:rsid w:val="00305651"/>
    <w:rsid w:val="00311055"/>
    <w:rsid w:val="00311C2B"/>
    <w:rsid w:val="00312E49"/>
    <w:rsid w:val="00313695"/>
    <w:rsid w:val="003160A3"/>
    <w:rsid w:val="00317404"/>
    <w:rsid w:val="003262A9"/>
    <w:rsid w:val="003301D1"/>
    <w:rsid w:val="003302EE"/>
    <w:rsid w:val="003306B7"/>
    <w:rsid w:val="00331714"/>
    <w:rsid w:val="003356B5"/>
    <w:rsid w:val="00336365"/>
    <w:rsid w:val="00336B6C"/>
    <w:rsid w:val="003379CD"/>
    <w:rsid w:val="00341D60"/>
    <w:rsid w:val="00343B14"/>
    <w:rsid w:val="00344514"/>
    <w:rsid w:val="00344BF5"/>
    <w:rsid w:val="00350D55"/>
    <w:rsid w:val="003511BB"/>
    <w:rsid w:val="00352B41"/>
    <w:rsid w:val="00352F45"/>
    <w:rsid w:val="00355042"/>
    <w:rsid w:val="00355629"/>
    <w:rsid w:val="00364BDA"/>
    <w:rsid w:val="003671D8"/>
    <w:rsid w:val="00367AF9"/>
    <w:rsid w:val="00370022"/>
    <w:rsid w:val="003732AC"/>
    <w:rsid w:val="00373C12"/>
    <w:rsid w:val="003746A7"/>
    <w:rsid w:val="003749B4"/>
    <w:rsid w:val="0038689F"/>
    <w:rsid w:val="00387E24"/>
    <w:rsid w:val="003951A3"/>
    <w:rsid w:val="003964AA"/>
    <w:rsid w:val="003A4A45"/>
    <w:rsid w:val="003A5D7B"/>
    <w:rsid w:val="003A73F6"/>
    <w:rsid w:val="003A7769"/>
    <w:rsid w:val="003B31B5"/>
    <w:rsid w:val="003B37CD"/>
    <w:rsid w:val="003B7DB3"/>
    <w:rsid w:val="003C24C9"/>
    <w:rsid w:val="003C381A"/>
    <w:rsid w:val="003C42B3"/>
    <w:rsid w:val="003C71F3"/>
    <w:rsid w:val="003C7F27"/>
    <w:rsid w:val="003D6B44"/>
    <w:rsid w:val="003E0437"/>
    <w:rsid w:val="003E1135"/>
    <w:rsid w:val="003E35CB"/>
    <w:rsid w:val="003E5AD5"/>
    <w:rsid w:val="003F11B5"/>
    <w:rsid w:val="003F43F8"/>
    <w:rsid w:val="003F4916"/>
    <w:rsid w:val="003F6CBC"/>
    <w:rsid w:val="00405469"/>
    <w:rsid w:val="004073C2"/>
    <w:rsid w:val="00407434"/>
    <w:rsid w:val="00407971"/>
    <w:rsid w:val="004079BE"/>
    <w:rsid w:val="00407DF0"/>
    <w:rsid w:val="0041026E"/>
    <w:rsid w:val="00414AD1"/>
    <w:rsid w:val="00415613"/>
    <w:rsid w:val="00416036"/>
    <w:rsid w:val="00416F9F"/>
    <w:rsid w:val="00417F09"/>
    <w:rsid w:val="00420C16"/>
    <w:rsid w:val="00422058"/>
    <w:rsid w:val="004225AF"/>
    <w:rsid w:val="004252BC"/>
    <w:rsid w:val="00425395"/>
    <w:rsid w:val="00426403"/>
    <w:rsid w:val="00426EBF"/>
    <w:rsid w:val="00427E00"/>
    <w:rsid w:val="00432AFB"/>
    <w:rsid w:val="0043339F"/>
    <w:rsid w:val="00433435"/>
    <w:rsid w:val="00434165"/>
    <w:rsid w:val="00437F52"/>
    <w:rsid w:val="00440C98"/>
    <w:rsid w:val="00441091"/>
    <w:rsid w:val="00442693"/>
    <w:rsid w:val="00443CF7"/>
    <w:rsid w:val="0044411E"/>
    <w:rsid w:val="004449D5"/>
    <w:rsid w:val="004451BC"/>
    <w:rsid w:val="004456D6"/>
    <w:rsid w:val="004459EE"/>
    <w:rsid w:val="0044734B"/>
    <w:rsid w:val="004506A7"/>
    <w:rsid w:val="004517B0"/>
    <w:rsid w:val="00453945"/>
    <w:rsid w:val="00453D99"/>
    <w:rsid w:val="00454BDB"/>
    <w:rsid w:val="00454FCD"/>
    <w:rsid w:val="0045792D"/>
    <w:rsid w:val="004608D0"/>
    <w:rsid w:val="004644F8"/>
    <w:rsid w:val="004701E5"/>
    <w:rsid w:val="00475FF6"/>
    <w:rsid w:val="00477049"/>
    <w:rsid w:val="004817C3"/>
    <w:rsid w:val="00481F83"/>
    <w:rsid w:val="004845B9"/>
    <w:rsid w:val="00495455"/>
    <w:rsid w:val="004A1BD4"/>
    <w:rsid w:val="004A1C87"/>
    <w:rsid w:val="004A2A80"/>
    <w:rsid w:val="004A3002"/>
    <w:rsid w:val="004A3369"/>
    <w:rsid w:val="004A53A6"/>
    <w:rsid w:val="004A6D0D"/>
    <w:rsid w:val="004A78B8"/>
    <w:rsid w:val="004B68E8"/>
    <w:rsid w:val="004B7FCD"/>
    <w:rsid w:val="004C1010"/>
    <w:rsid w:val="004C2FEC"/>
    <w:rsid w:val="004C6E1E"/>
    <w:rsid w:val="004C7698"/>
    <w:rsid w:val="004C7B76"/>
    <w:rsid w:val="004D0A80"/>
    <w:rsid w:val="004D1D3E"/>
    <w:rsid w:val="004D24D2"/>
    <w:rsid w:val="004D5A4B"/>
    <w:rsid w:val="004E1A9B"/>
    <w:rsid w:val="004E2C4B"/>
    <w:rsid w:val="004E39BD"/>
    <w:rsid w:val="004E3B36"/>
    <w:rsid w:val="004F0252"/>
    <w:rsid w:val="004F376B"/>
    <w:rsid w:val="004F6DE3"/>
    <w:rsid w:val="00504564"/>
    <w:rsid w:val="00505326"/>
    <w:rsid w:val="0050637A"/>
    <w:rsid w:val="005101F6"/>
    <w:rsid w:val="0051152B"/>
    <w:rsid w:val="00513074"/>
    <w:rsid w:val="005166BE"/>
    <w:rsid w:val="00516CCF"/>
    <w:rsid w:val="00516D81"/>
    <w:rsid w:val="005262CA"/>
    <w:rsid w:val="0053034F"/>
    <w:rsid w:val="00532317"/>
    <w:rsid w:val="005450E7"/>
    <w:rsid w:val="00545E04"/>
    <w:rsid w:val="005461B7"/>
    <w:rsid w:val="00554513"/>
    <w:rsid w:val="00560DAD"/>
    <w:rsid w:val="00564CDD"/>
    <w:rsid w:val="005653E0"/>
    <w:rsid w:val="00566F46"/>
    <w:rsid w:val="00567493"/>
    <w:rsid w:val="00572BDB"/>
    <w:rsid w:val="005732CF"/>
    <w:rsid w:val="0058067D"/>
    <w:rsid w:val="00581561"/>
    <w:rsid w:val="00583FB1"/>
    <w:rsid w:val="0058437E"/>
    <w:rsid w:val="00585824"/>
    <w:rsid w:val="00590C1C"/>
    <w:rsid w:val="00592F59"/>
    <w:rsid w:val="005935D9"/>
    <w:rsid w:val="00594F77"/>
    <w:rsid w:val="005A049F"/>
    <w:rsid w:val="005A0A3A"/>
    <w:rsid w:val="005A3639"/>
    <w:rsid w:val="005A437B"/>
    <w:rsid w:val="005B2CB8"/>
    <w:rsid w:val="005B3815"/>
    <w:rsid w:val="005C30CE"/>
    <w:rsid w:val="005C60E1"/>
    <w:rsid w:val="005C65BC"/>
    <w:rsid w:val="005C6CA0"/>
    <w:rsid w:val="005D191F"/>
    <w:rsid w:val="005D29C8"/>
    <w:rsid w:val="005D771B"/>
    <w:rsid w:val="005D7919"/>
    <w:rsid w:val="005E1AF3"/>
    <w:rsid w:val="005E1BE2"/>
    <w:rsid w:val="005E6163"/>
    <w:rsid w:val="005F0D78"/>
    <w:rsid w:val="005F4787"/>
    <w:rsid w:val="005F63C6"/>
    <w:rsid w:val="005F7239"/>
    <w:rsid w:val="00605A90"/>
    <w:rsid w:val="00610007"/>
    <w:rsid w:val="00610D30"/>
    <w:rsid w:val="00612014"/>
    <w:rsid w:val="006128B5"/>
    <w:rsid w:val="006128DA"/>
    <w:rsid w:val="006160C4"/>
    <w:rsid w:val="0062001A"/>
    <w:rsid w:val="00620764"/>
    <w:rsid w:val="00626519"/>
    <w:rsid w:val="00627315"/>
    <w:rsid w:val="006341AF"/>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1754"/>
    <w:rsid w:val="00663F71"/>
    <w:rsid w:val="006652DF"/>
    <w:rsid w:val="00666AED"/>
    <w:rsid w:val="00672AE7"/>
    <w:rsid w:val="00673671"/>
    <w:rsid w:val="0067517B"/>
    <w:rsid w:val="006761C8"/>
    <w:rsid w:val="00676BEC"/>
    <w:rsid w:val="00684874"/>
    <w:rsid w:val="00693AA5"/>
    <w:rsid w:val="006947AF"/>
    <w:rsid w:val="006A49E7"/>
    <w:rsid w:val="006A62C2"/>
    <w:rsid w:val="006A7DE2"/>
    <w:rsid w:val="006B7FF2"/>
    <w:rsid w:val="006C210C"/>
    <w:rsid w:val="006C6555"/>
    <w:rsid w:val="006C71A6"/>
    <w:rsid w:val="006C79B2"/>
    <w:rsid w:val="006D0DCE"/>
    <w:rsid w:val="006E0FCB"/>
    <w:rsid w:val="006E10DF"/>
    <w:rsid w:val="006E3421"/>
    <w:rsid w:val="006E3DED"/>
    <w:rsid w:val="006E4D8B"/>
    <w:rsid w:val="006E68B2"/>
    <w:rsid w:val="006F3878"/>
    <w:rsid w:val="006F42E4"/>
    <w:rsid w:val="006F444F"/>
    <w:rsid w:val="006F4F55"/>
    <w:rsid w:val="00700441"/>
    <w:rsid w:val="00702104"/>
    <w:rsid w:val="0071021A"/>
    <w:rsid w:val="0071060D"/>
    <w:rsid w:val="007117B1"/>
    <w:rsid w:val="00713390"/>
    <w:rsid w:val="00715B86"/>
    <w:rsid w:val="0071695B"/>
    <w:rsid w:val="007225F9"/>
    <w:rsid w:val="0072371E"/>
    <w:rsid w:val="0072384D"/>
    <w:rsid w:val="00726B7E"/>
    <w:rsid w:val="00726FD7"/>
    <w:rsid w:val="0072715D"/>
    <w:rsid w:val="00727838"/>
    <w:rsid w:val="007311BB"/>
    <w:rsid w:val="00732320"/>
    <w:rsid w:val="00732877"/>
    <w:rsid w:val="00732E97"/>
    <w:rsid w:val="00736382"/>
    <w:rsid w:val="00737073"/>
    <w:rsid w:val="007374F1"/>
    <w:rsid w:val="007431E6"/>
    <w:rsid w:val="00745CF7"/>
    <w:rsid w:val="0075250D"/>
    <w:rsid w:val="00753307"/>
    <w:rsid w:val="00757FC4"/>
    <w:rsid w:val="0076047E"/>
    <w:rsid w:val="0076055F"/>
    <w:rsid w:val="0076089B"/>
    <w:rsid w:val="007623CD"/>
    <w:rsid w:val="007665F0"/>
    <w:rsid w:val="00770EFC"/>
    <w:rsid w:val="00772E99"/>
    <w:rsid w:val="00774584"/>
    <w:rsid w:val="0077471F"/>
    <w:rsid w:val="00776463"/>
    <w:rsid w:val="007771DB"/>
    <w:rsid w:val="0078232F"/>
    <w:rsid w:val="00784B6D"/>
    <w:rsid w:val="00785D49"/>
    <w:rsid w:val="00787E77"/>
    <w:rsid w:val="0079033F"/>
    <w:rsid w:val="00790777"/>
    <w:rsid w:val="00790B8B"/>
    <w:rsid w:val="00791CCA"/>
    <w:rsid w:val="00792D9D"/>
    <w:rsid w:val="007931E3"/>
    <w:rsid w:val="00794845"/>
    <w:rsid w:val="007950E1"/>
    <w:rsid w:val="00795215"/>
    <w:rsid w:val="00795D34"/>
    <w:rsid w:val="00795F61"/>
    <w:rsid w:val="00796D45"/>
    <w:rsid w:val="00797D38"/>
    <w:rsid w:val="007A2824"/>
    <w:rsid w:val="007A48D3"/>
    <w:rsid w:val="007B03B9"/>
    <w:rsid w:val="007B1809"/>
    <w:rsid w:val="007B29CA"/>
    <w:rsid w:val="007B52C9"/>
    <w:rsid w:val="007B531C"/>
    <w:rsid w:val="007C254B"/>
    <w:rsid w:val="007C29DE"/>
    <w:rsid w:val="007C4490"/>
    <w:rsid w:val="007C692D"/>
    <w:rsid w:val="007C6FF8"/>
    <w:rsid w:val="007C7DBC"/>
    <w:rsid w:val="007D2769"/>
    <w:rsid w:val="007D2A41"/>
    <w:rsid w:val="007D34BD"/>
    <w:rsid w:val="007D4D5B"/>
    <w:rsid w:val="007E064D"/>
    <w:rsid w:val="007E30C1"/>
    <w:rsid w:val="007E6A52"/>
    <w:rsid w:val="007F3497"/>
    <w:rsid w:val="007F4647"/>
    <w:rsid w:val="0080050D"/>
    <w:rsid w:val="00803DBE"/>
    <w:rsid w:val="008063E2"/>
    <w:rsid w:val="0081663A"/>
    <w:rsid w:val="008236AC"/>
    <w:rsid w:val="008239EE"/>
    <w:rsid w:val="00831096"/>
    <w:rsid w:val="0083279B"/>
    <w:rsid w:val="00833D11"/>
    <w:rsid w:val="008416B8"/>
    <w:rsid w:val="008445CF"/>
    <w:rsid w:val="00850378"/>
    <w:rsid w:val="008519A9"/>
    <w:rsid w:val="00851FDB"/>
    <w:rsid w:val="008568F1"/>
    <w:rsid w:val="00857EE2"/>
    <w:rsid w:val="00860D7C"/>
    <w:rsid w:val="008711CC"/>
    <w:rsid w:val="00874EF8"/>
    <w:rsid w:val="00882B39"/>
    <w:rsid w:val="008869EA"/>
    <w:rsid w:val="00887180"/>
    <w:rsid w:val="00887A63"/>
    <w:rsid w:val="00887D2E"/>
    <w:rsid w:val="0089132D"/>
    <w:rsid w:val="00891BBE"/>
    <w:rsid w:val="00896BF4"/>
    <w:rsid w:val="008A6869"/>
    <w:rsid w:val="008B111A"/>
    <w:rsid w:val="008B19A4"/>
    <w:rsid w:val="008B2ED2"/>
    <w:rsid w:val="008B536D"/>
    <w:rsid w:val="008B6D41"/>
    <w:rsid w:val="008C6205"/>
    <w:rsid w:val="008C64BD"/>
    <w:rsid w:val="008C64C9"/>
    <w:rsid w:val="008D227E"/>
    <w:rsid w:val="008D5C41"/>
    <w:rsid w:val="008D6530"/>
    <w:rsid w:val="008D65AA"/>
    <w:rsid w:val="008D7AAA"/>
    <w:rsid w:val="008D7CA3"/>
    <w:rsid w:val="008D7E0A"/>
    <w:rsid w:val="008D7F86"/>
    <w:rsid w:val="008E0BF3"/>
    <w:rsid w:val="008E0EDC"/>
    <w:rsid w:val="008E13F6"/>
    <w:rsid w:val="008E1BEC"/>
    <w:rsid w:val="008E2059"/>
    <w:rsid w:val="008E40DE"/>
    <w:rsid w:val="008E548F"/>
    <w:rsid w:val="008F0296"/>
    <w:rsid w:val="008F1161"/>
    <w:rsid w:val="008F7BAF"/>
    <w:rsid w:val="00900496"/>
    <w:rsid w:val="00903D5E"/>
    <w:rsid w:val="00906B63"/>
    <w:rsid w:val="00910723"/>
    <w:rsid w:val="00910948"/>
    <w:rsid w:val="009134D6"/>
    <w:rsid w:val="00913C20"/>
    <w:rsid w:val="009157E7"/>
    <w:rsid w:val="009162E5"/>
    <w:rsid w:val="00917C21"/>
    <w:rsid w:val="00917DFE"/>
    <w:rsid w:val="00922414"/>
    <w:rsid w:val="00923316"/>
    <w:rsid w:val="00924CD7"/>
    <w:rsid w:val="00924F92"/>
    <w:rsid w:val="00927621"/>
    <w:rsid w:val="00933070"/>
    <w:rsid w:val="00940E29"/>
    <w:rsid w:val="00944C96"/>
    <w:rsid w:val="009461DE"/>
    <w:rsid w:val="00946F14"/>
    <w:rsid w:val="0095459D"/>
    <w:rsid w:val="009606E2"/>
    <w:rsid w:val="00960B5E"/>
    <w:rsid w:val="009632B3"/>
    <w:rsid w:val="009651B7"/>
    <w:rsid w:val="00973AC7"/>
    <w:rsid w:val="00974139"/>
    <w:rsid w:val="0097566A"/>
    <w:rsid w:val="00981AD0"/>
    <w:rsid w:val="00982372"/>
    <w:rsid w:val="00983A0F"/>
    <w:rsid w:val="00984EA9"/>
    <w:rsid w:val="009855D9"/>
    <w:rsid w:val="00986B37"/>
    <w:rsid w:val="00986D9A"/>
    <w:rsid w:val="0098767A"/>
    <w:rsid w:val="009913F4"/>
    <w:rsid w:val="0099274D"/>
    <w:rsid w:val="009942C3"/>
    <w:rsid w:val="00994BA5"/>
    <w:rsid w:val="00996B2D"/>
    <w:rsid w:val="00996F5D"/>
    <w:rsid w:val="009A1792"/>
    <w:rsid w:val="009A2337"/>
    <w:rsid w:val="009A40AE"/>
    <w:rsid w:val="009A43C9"/>
    <w:rsid w:val="009A498C"/>
    <w:rsid w:val="009A6412"/>
    <w:rsid w:val="009A69B0"/>
    <w:rsid w:val="009A7A4F"/>
    <w:rsid w:val="009B06B6"/>
    <w:rsid w:val="009B13E0"/>
    <w:rsid w:val="009B4422"/>
    <w:rsid w:val="009B454E"/>
    <w:rsid w:val="009B5917"/>
    <w:rsid w:val="009C06CD"/>
    <w:rsid w:val="009C1599"/>
    <w:rsid w:val="009C51B5"/>
    <w:rsid w:val="009C7A9C"/>
    <w:rsid w:val="009D051D"/>
    <w:rsid w:val="009D05A7"/>
    <w:rsid w:val="009D0D18"/>
    <w:rsid w:val="009D1098"/>
    <w:rsid w:val="009D38A2"/>
    <w:rsid w:val="009D7610"/>
    <w:rsid w:val="009D7B45"/>
    <w:rsid w:val="009E09CF"/>
    <w:rsid w:val="009E0AFB"/>
    <w:rsid w:val="009E286E"/>
    <w:rsid w:val="009E5CE9"/>
    <w:rsid w:val="009E64DD"/>
    <w:rsid w:val="009E6645"/>
    <w:rsid w:val="009E6F6E"/>
    <w:rsid w:val="009F0AE8"/>
    <w:rsid w:val="009F2159"/>
    <w:rsid w:val="009F3B2A"/>
    <w:rsid w:val="00A015B6"/>
    <w:rsid w:val="00A074EE"/>
    <w:rsid w:val="00A1358A"/>
    <w:rsid w:val="00A16881"/>
    <w:rsid w:val="00A17FE2"/>
    <w:rsid w:val="00A25B23"/>
    <w:rsid w:val="00A27339"/>
    <w:rsid w:val="00A309B3"/>
    <w:rsid w:val="00A30DEC"/>
    <w:rsid w:val="00A333D4"/>
    <w:rsid w:val="00A36F47"/>
    <w:rsid w:val="00A40417"/>
    <w:rsid w:val="00A4148E"/>
    <w:rsid w:val="00A420C3"/>
    <w:rsid w:val="00A4325A"/>
    <w:rsid w:val="00A4616E"/>
    <w:rsid w:val="00A51BAF"/>
    <w:rsid w:val="00A548F2"/>
    <w:rsid w:val="00A61B28"/>
    <w:rsid w:val="00A63EA1"/>
    <w:rsid w:val="00A642DB"/>
    <w:rsid w:val="00A645E4"/>
    <w:rsid w:val="00A648F3"/>
    <w:rsid w:val="00A67029"/>
    <w:rsid w:val="00A67586"/>
    <w:rsid w:val="00A67DE8"/>
    <w:rsid w:val="00A717B4"/>
    <w:rsid w:val="00A75549"/>
    <w:rsid w:val="00A75A9C"/>
    <w:rsid w:val="00A80719"/>
    <w:rsid w:val="00A83CDC"/>
    <w:rsid w:val="00A83DDD"/>
    <w:rsid w:val="00A8530B"/>
    <w:rsid w:val="00A87EC8"/>
    <w:rsid w:val="00A90FFB"/>
    <w:rsid w:val="00A913E9"/>
    <w:rsid w:val="00A950BA"/>
    <w:rsid w:val="00AA1A66"/>
    <w:rsid w:val="00AA30E0"/>
    <w:rsid w:val="00AA476C"/>
    <w:rsid w:val="00AB1682"/>
    <w:rsid w:val="00AB7F91"/>
    <w:rsid w:val="00AC2D35"/>
    <w:rsid w:val="00AC40FB"/>
    <w:rsid w:val="00AC4859"/>
    <w:rsid w:val="00AC4B28"/>
    <w:rsid w:val="00AC6679"/>
    <w:rsid w:val="00AD098E"/>
    <w:rsid w:val="00AD6BF8"/>
    <w:rsid w:val="00AD7280"/>
    <w:rsid w:val="00AE0AC1"/>
    <w:rsid w:val="00AE1E29"/>
    <w:rsid w:val="00AF04D8"/>
    <w:rsid w:val="00AF4D60"/>
    <w:rsid w:val="00AF60F5"/>
    <w:rsid w:val="00AF75F2"/>
    <w:rsid w:val="00B003BD"/>
    <w:rsid w:val="00B02134"/>
    <w:rsid w:val="00B05269"/>
    <w:rsid w:val="00B103FA"/>
    <w:rsid w:val="00B1229D"/>
    <w:rsid w:val="00B15322"/>
    <w:rsid w:val="00B17066"/>
    <w:rsid w:val="00B2355F"/>
    <w:rsid w:val="00B24666"/>
    <w:rsid w:val="00B24DA0"/>
    <w:rsid w:val="00B26CA6"/>
    <w:rsid w:val="00B3445B"/>
    <w:rsid w:val="00B34596"/>
    <w:rsid w:val="00B402AD"/>
    <w:rsid w:val="00B42A3E"/>
    <w:rsid w:val="00B47070"/>
    <w:rsid w:val="00B513BF"/>
    <w:rsid w:val="00B57040"/>
    <w:rsid w:val="00B630EC"/>
    <w:rsid w:val="00B63CBC"/>
    <w:rsid w:val="00B65D6D"/>
    <w:rsid w:val="00B67995"/>
    <w:rsid w:val="00B70B70"/>
    <w:rsid w:val="00B72A78"/>
    <w:rsid w:val="00B72F3D"/>
    <w:rsid w:val="00B74DEB"/>
    <w:rsid w:val="00B75ED6"/>
    <w:rsid w:val="00B773E4"/>
    <w:rsid w:val="00B806A6"/>
    <w:rsid w:val="00B8080D"/>
    <w:rsid w:val="00B811C0"/>
    <w:rsid w:val="00B81864"/>
    <w:rsid w:val="00B826EF"/>
    <w:rsid w:val="00B8523E"/>
    <w:rsid w:val="00B86040"/>
    <w:rsid w:val="00B86C48"/>
    <w:rsid w:val="00B91C01"/>
    <w:rsid w:val="00B92480"/>
    <w:rsid w:val="00B974F1"/>
    <w:rsid w:val="00BA1F6F"/>
    <w:rsid w:val="00BA4A60"/>
    <w:rsid w:val="00BA65D2"/>
    <w:rsid w:val="00BA70B6"/>
    <w:rsid w:val="00BA72F4"/>
    <w:rsid w:val="00BA73DB"/>
    <w:rsid w:val="00BB1810"/>
    <w:rsid w:val="00BB23E8"/>
    <w:rsid w:val="00BB69A7"/>
    <w:rsid w:val="00BB7D16"/>
    <w:rsid w:val="00BC288C"/>
    <w:rsid w:val="00BC3F9B"/>
    <w:rsid w:val="00BD149D"/>
    <w:rsid w:val="00BD2BA8"/>
    <w:rsid w:val="00BD3D71"/>
    <w:rsid w:val="00BE6C80"/>
    <w:rsid w:val="00BE793D"/>
    <w:rsid w:val="00BE7FDB"/>
    <w:rsid w:val="00BF0836"/>
    <w:rsid w:val="00BF2CB4"/>
    <w:rsid w:val="00BF3DE7"/>
    <w:rsid w:val="00BF4CDF"/>
    <w:rsid w:val="00BF58B3"/>
    <w:rsid w:val="00C0239F"/>
    <w:rsid w:val="00C0383B"/>
    <w:rsid w:val="00C0480A"/>
    <w:rsid w:val="00C1372E"/>
    <w:rsid w:val="00C156EB"/>
    <w:rsid w:val="00C15A7A"/>
    <w:rsid w:val="00C226C6"/>
    <w:rsid w:val="00C25E6F"/>
    <w:rsid w:val="00C27818"/>
    <w:rsid w:val="00C357C5"/>
    <w:rsid w:val="00C428F2"/>
    <w:rsid w:val="00C45190"/>
    <w:rsid w:val="00C45A86"/>
    <w:rsid w:val="00C46D96"/>
    <w:rsid w:val="00C519D5"/>
    <w:rsid w:val="00C51C98"/>
    <w:rsid w:val="00C52589"/>
    <w:rsid w:val="00C5454C"/>
    <w:rsid w:val="00C55936"/>
    <w:rsid w:val="00C60FBD"/>
    <w:rsid w:val="00C61288"/>
    <w:rsid w:val="00C61996"/>
    <w:rsid w:val="00C647EB"/>
    <w:rsid w:val="00C725CE"/>
    <w:rsid w:val="00C72ABB"/>
    <w:rsid w:val="00C746FE"/>
    <w:rsid w:val="00C81331"/>
    <w:rsid w:val="00C81A82"/>
    <w:rsid w:val="00C86899"/>
    <w:rsid w:val="00C87742"/>
    <w:rsid w:val="00C8779B"/>
    <w:rsid w:val="00C908BB"/>
    <w:rsid w:val="00C94B69"/>
    <w:rsid w:val="00C963B9"/>
    <w:rsid w:val="00C9689C"/>
    <w:rsid w:val="00C976DF"/>
    <w:rsid w:val="00CA137C"/>
    <w:rsid w:val="00CA4890"/>
    <w:rsid w:val="00CA75D3"/>
    <w:rsid w:val="00CA7E3E"/>
    <w:rsid w:val="00CB4140"/>
    <w:rsid w:val="00CB6B03"/>
    <w:rsid w:val="00CC278C"/>
    <w:rsid w:val="00CC2EA0"/>
    <w:rsid w:val="00CC3A14"/>
    <w:rsid w:val="00CC4524"/>
    <w:rsid w:val="00CC5D9C"/>
    <w:rsid w:val="00CC7864"/>
    <w:rsid w:val="00CD313E"/>
    <w:rsid w:val="00CD416D"/>
    <w:rsid w:val="00CD57D1"/>
    <w:rsid w:val="00CD5B33"/>
    <w:rsid w:val="00CD641D"/>
    <w:rsid w:val="00CD76C3"/>
    <w:rsid w:val="00CE7357"/>
    <w:rsid w:val="00CE7492"/>
    <w:rsid w:val="00CF14D0"/>
    <w:rsid w:val="00CF1C39"/>
    <w:rsid w:val="00CF28E4"/>
    <w:rsid w:val="00D126F7"/>
    <w:rsid w:val="00D13CD1"/>
    <w:rsid w:val="00D15597"/>
    <w:rsid w:val="00D224DB"/>
    <w:rsid w:val="00D24B29"/>
    <w:rsid w:val="00D27881"/>
    <w:rsid w:val="00D32038"/>
    <w:rsid w:val="00D33228"/>
    <w:rsid w:val="00D41F09"/>
    <w:rsid w:val="00D43D6E"/>
    <w:rsid w:val="00D46625"/>
    <w:rsid w:val="00D501F1"/>
    <w:rsid w:val="00D51556"/>
    <w:rsid w:val="00D517F2"/>
    <w:rsid w:val="00D54ED8"/>
    <w:rsid w:val="00D608C4"/>
    <w:rsid w:val="00D631B2"/>
    <w:rsid w:val="00D649A7"/>
    <w:rsid w:val="00D65DAA"/>
    <w:rsid w:val="00D6721E"/>
    <w:rsid w:val="00D67FA7"/>
    <w:rsid w:val="00D72B8A"/>
    <w:rsid w:val="00D7406E"/>
    <w:rsid w:val="00D76385"/>
    <w:rsid w:val="00D7754D"/>
    <w:rsid w:val="00D77DD5"/>
    <w:rsid w:val="00D80A7A"/>
    <w:rsid w:val="00D84E55"/>
    <w:rsid w:val="00D850AD"/>
    <w:rsid w:val="00D90C1F"/>
    <w:rsid w:val="00D92580"/>
    <w:rsid w:val="00D95C9B"/>
    <w:rsid w:val="00D96172"/>
    <w:rsid w:val="00DA0BDE"/>
    <w:rsid w:val="00DA70A2"/>
    <w:rsid w:val="00DB03D6"/>
    <w:rsid w:val="00DB34E2"/>
    <w:rsid w:val="00DB7371"/>
    <w:rsid w:val="00DC0ED4"/>
    <w:rsid w:val="00DC1B0C"/>
    <w:rsid w:val="00DC3064"/>
    <w:rsid w:val="00DC4668"/>
    <w:rsid w:val="00DC68F3"/>
    <w:rsid w:val="00DC6FBB"/>
    <w:rsid w:val="00DD0F2E"/>
    <w:rsid w:val="00DD182E"/>
    <w:rsid w:val="00DD21CF"/>
    <w:rsid w:val="00DD3EB8"/>
    <w:rsid w:val="00DD3F36"/>
    <w:rsid w:val="00DD47EF"/>
    <w:rsid w:val="00DD4928"/>
    <w:rsid w:val="00DD58AE"/>
    <w:rsid w:val="00DE09EE"/>
    <w:rsid w:val="00DE1262"/>
    <w:rsid w:val="00DE1C07"/>
    <w:rsid w:val="00DF2605"/>
    <w:rsid w:val="00DF4A2E"/>
    <w:rsid w:val="00E0444A"/>
    <w:rsid w:val="00E044F5"/>
    <w:rsid w:val="00E0655B"/>
    <w:rsid w:val="00E06B9C"/>
    <w:rsid w:val="00E070E0"/>
    <w:rsid w:val="00E07686"/>
    <w:rsid w:val="00E07B04"/>
    <w:rsid w:val="00E10B56"/>
    <w:rsid w:val="00E10F27"/>
    <w:rsid w:val="00E113CA"/>
    <w:rsid w:val="00E11C01"/>
    <w:rsid w:val="00E12BE3"/>
    <w:rsid w:val="00E13B72"/>
    <w:rsid w:val="00E17515"/>
    <w:rsid w:val="00E20CF8"/>
    <w:rsid w:val="00E218EB"/>
    <w:rsid w:val="00E22997"/>
    <w:rsid w:val="00E23394"/>
    <w:rsid w:val="00E2394A"/>
    <w:rsid w:val="00E244AB"/>
    <w:rsid w:val="00E310F5"/>
    <w:rsid w:val="00E31BC2"/>
    <w:rsid w:val="00E34EBE"/>
    <w:rsid w:val="00E35136"/>
    <w:rsid w:val="00E37E89"/>
    <w:rsid w:val="00E41C2E"/>
    <w:rsid w:val="00E44218"/>
    <w:rsid w:val="00E45EDD"/>
    <w:rsid w:val="00E46CDA"/>
    <w:rsid w:val="00E5072C"/>
    <w:rsid w:val="00E50F5D"/>
    <w:rsid w:val="00E5419F"/>
    <w:rsid w:val="00E54EE2"/>
    <w:rsid w:val="00E61128"/>
    <w:rsid w:val="00E63103"/>
    <w:rsid w:val="00E6529C"/>
    <w:rsid w:val="00E65D93"/>
    <w:rsid w:val="00E72494"/>
    <w:rsid w:val="00E760CB"/>
    <w:rsid w:val="00E76CC4"/>
    <w:rsid w:val="00E82522"/>
    <w:rsid w:val="00E82F08"/>
    <w:rsid w:val="00E83A67"/>
    <w:rsid w:val="00E87D9B"/>
    <w:rsid w:val="00E9042B"/>
    <w:rsid w:val="00E93B60"/>
    <w:rsid w:val="00EA03B5"/>
    <w:rsid w:val="00EA277D"/>
    <w:rsid w:val="00EA28DD"/>
    <w:rsid w:val="00EA2C9B"/>
    <w:rsid w:val="00EA3E64"/>
    <w:rsid w:val="00EA66E3"/>
    <w:rsid w:val="00EA7436"/>
    <w:rsid w:val="00EB1660"/>
    <w:rsid w:val="00EB2783"/>
    <w:rsid w:val="00EB4568"/>
    <w:rsid w:val="00EB55C2"/>
    <w:rsid w:val="00EC0F2C"/>
    <w:rsid w:val="00EC2134"/>
    <w:rsid w:val="00EC72FA"/>
    <w:rsid w:val="00ED0526"/>
    <w:rsid w:val="00ED127E"/>
    <w:rsid w:val="00ED25AB"/>
    <w:rsid w:val="00ED2CEA"/>
    <w:rsid w:val="00ED6F95"/>
    <w:rsid w:val="00ED7EDB"/>
    <w:rsid w:val="00EE3930"/>
    <w:rsid w:val="00EF05E1"/>
    <w:rsid w:val="00EF41FE"/>
    <w:rsid w:val="00EF4F02"/>
    <w:rsid w:val="00EF54E1"/>
    <w:rsid w:val="00EF741D"/>
    <w:rsid w:val="00EF76B9"/>
    <w:rsid w:val="00F0162C"/>
    <w:rsid w:val="00F0326B"/>
    <w:rsid w:val="00F114AB"/>
    <w:rsid w:val="00F12753"/>
    <w:rsid w:val="00F23143"/>
    <w:rsid w:val="00F27E18"/>
    <w:rsid w:val="00F302FC"/>
    <w:rsid w:val="00F33916"/>
    <w:rsid w:val="00F33B06"/>
    <w:rsid w:val="00F40E4C"/>
    <w:rsid w:val="00F410DE"/>
    <w:rsid w:val="00F42F84"/>
    <w:rsid w:val="00F43435"/>
    <w:rsid w:val="00F47E87"/>
    <w:rsid w:val="00F500FC"/>
    <w:rsid w:val="00F53D72"/>
    <w:rsid w:val="00F56694"/>
    <w:rsid w:val="00F56E42"/>
    <w:rsid w:val="00F57509"/>
    <w:rsid w:val="00F63104"/>
    <w:rsid w:val="00F6341B"/>
    <w:rsid w:val="00F725B1"/>
    <w:rsid w:val="00F75E39"/>
    <w:rsid w:val="00F77970"/>
    <w:rsid w:val="00F839C7"/>
    <w:rsid w:val="00F84221"/>
    <w:rsid w:val="00F8736C"/>
    <w:rsid w:val="00F90CCD"/>
    <w:rsid w:val="00F9534B"/>
    <w:rsid w:val="00F95985"/>
    <w:rsid w:val="00FA0886"/>
    <w:rsid w:val="00FA507F"/>
    <w:rsid w:val="00FA641C"/>
    <w:rsid w:val="00FA7FC7"/>
    <w:rsid w:val="00FB1EB6"/>
    <w:rsid w:val="00FB38F6"/>
    <w:rsid w:val="00FB3A66"/>
    <w:rsid w:val="00FB7BB6"/>
    <w:rsid w:val="00FC3B39"/>
    <w:rsid w:val="00FC45B5"/>
    <w:rsid w:val="00FC6A97"/>
    <w:rsid w:val="00FC6B26"/>
    <w:rsid w:val="00FC78CE"/>
    <w:rsid w:val="00FD0744"/>
    <w:rsid w:val="00FD5635"/>
    <w:rsid w:val="00FD5710"/>
    <w:rsid w:val="00FE21B4"/>
    <w:rsid w:val="00FE2D07"/>
    <w:rsid w:val="00FF02DA"/>
    <w:rsid w:val="00FF12EC"/>
    <w:rsid w:val="00FF2AAE"/>
    <w:rsid w:val="00FF41AD"/>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7888">
      <w:bodyDiv w:val="1"/>
      <w:marLeft w:val="0"/>
      <w:marRight w:val="0"/>
      <w:marTop w:val="0"/>
      <w:marBottom w:val="0"/>
      <w:divBdr>
        <w:top w:val="none" w:sz="0" w:space="0" w:color="auto"/>
        <w:left w:val="none" w:sz="0" w:space="0" w:color="auto"/>
        <w:bottom w:val="none" w:sz="0" w:space="0" w:color="auto"/>
        <w:right w:val="none" w:sz="0" w:space="0" w:color="auto"/>
      </w:divBdr>
    </w:div>
    <w:div w:id="199513921">
      <w:bodyDiv w:val="1"/>
      <w:marLeft w:val="0"/>
      <w:marRight w:val="0"/>
      <w:marTop w:val="0"/>
      <w:marBottom w:val="0"/>
      <w:divBdr>
        <w:top w:val="none" w:sz="0" w:space="0" w:color="auto"/>
        <w:left w:val="none" w:sz="0" w:space="0" w:color="auto"/>
        <w:bottom w:val="none" w:sz="0" w:space="0" w:color="auto"/>
        <w:right w:val="none" w:sz="0" w:space="0" w:color="auto"/>
      </w:divBdr>
    </w:div>
    <w:div w:id="234125100">
      <w:bodyDiv w:val="1"/>
      <w:marLeft w:val="0"/>
      <w:marRight w:val="0"/>
      <w:marTop w:val="0"/>
      <w:marBottom w:val="0"/>
      <w:divBdr>
        <w:top w:val="none" w:sz="0" w:space="0" w:color="auto"/>
        <w:left w:val="none" w:sz="0" w:space="0" w:color="auto"/>
        <w:bottom w:val="none" w:sz="0" w:space="0" w:color="auto"/>
        <w:right w:val="none" w:sz="0" w:space="0" w:color="auto"/>
      </w:divBdr>
    </w:div>
    <w:div w:id="721635450">
      <w:bodyDiv w:val="1"/>
      <w:marLeft w:val="0"/>
      <w:marRight w:val="0"/>
      <w:marTop w:val="0"/>
      <w:marBottom w:val="0"/>
      <w:divBdr>
        <w:top w:val="none" w:sz="0" w:space="0" w:color="auto"/>
        <w:left w:val="none" w:sz="0" w:space="0" w:color="auto"/>
        <w:bottom w:val="none" w:sz="0" w:space="0" w:color="auto"/>
        <w:right w:val="none" w:sz="0" w:space="0" w:color="auto"/>
      </w:divBdr>
    </w:div>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837772014">
      <w:bodyDiv w:val="1"/>
      <w:marLeft w:val="0"/>
      <w:marRight w:val="0"/>
      <w:marTop w:val="0"/>
      <w:marBottom w:val="0"/>
      <w:divBdr>
        <w:top w:val="none" w:sz="0" w:space="0" w:color="auto"/>
        <w:left w:val="none" w:sz="0" w:space="0" w:color="auto"/>
        <w:bottom w:val="none" w:sz="0" w:space="0" w:color="auto"/>
        <w:right w:val="none" w:sz="0" w:space="0" w:color="auto"/>
      </w:divBdr>
    </w:div>
    <w:div w:id="1314407149">
      <w:bodyDiv w:val="1"/>
      <w:marLeft w:val="0"/>
      <w:marRight w:val="0"/>
      <w:marTop w:val="0"/>
      <w:marBottom w:val="0"/>
      <w:divBdr>
        <w:top w:val="none" w:sz="0" w:space="0" w:color="auto"/>
        <w:left w:val="none" w:sz="0" w:space="0" w:color="auto"/>
        <w:bottom w:val="none" w:sz="0" w:space="0" w:color="auto"/>
        <w:right w:val="none" w:sz="0" w:space="0" w:color="auto"/>
      </w:divBdr>
    </w:div>
    <w:div w:id="1324697231">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 w:id="1873037437">
      <w:bodyDiv w:val="1"/>
      <w:marLeft w:val="0"/>
      <w:marRight w:val="0"/>
      <w:marTop w:val="0"/>
      <w:marBottom w:val="0"/>
      <w:divBdr>
        <w:top w:val="none" w:sz="0" w:space="0" w:color="auto"/>
        <w:left w:val="none" w:sz="0" w:space="0" w:color="auto"/>
        <w:bottom w:val="none" w:sz="0" w:space="0" w:color="auto"/>
        <w:right w:val="none" w:sz="0" w:space="0" w:color="auto"/>
      </w:divBdr>
    </w:div>
    <w:div w:id="2130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989DF-CC27-4F3A-B026-CB594056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6295</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42099</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Kerwin, Courtney</cp:lastModifiedBy>
  <cp:revision>3</cp:revision>
  <cp:lastPrinted>2015-09-10T19:59:00Z</cp:lastPrinted>
  <dcterms:created xsi:type="dcterms:W3CDTF">2016-05-04T12:44:00Z</dcterms:created>
  <dcterms:modified xsi:type="dcterms:W3CDTF">2016-05-04T12:44:00Z</dcterms:modified>
</cp:coreProperties>
</file>