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C8864FA" w14:textId="01B88751" w:rsidR="00CA4CD6" w:rsidRDefault="00BD5974">
      <w:pPr>
        <w:rPr>
          <w:color w:val="000000"/>
        </w:rPr>
      </w:pPr>
      <w:r w:rsidRPr="00B52C44">
        <w:rPr>
          <w:b/>
        </w:rPr>
        <w:t xml:space="preserve">NSPS for Coal Preparation and Processing Plants (40 CFR Part 60, Subpart </w:t>
      </w:r>
      <w:r>
        <w:rPr>
          <w:b/>
        </w:rPr>
        <w:t>Y</w:t>
      </w:r>
      <w:r w:rsidRPr="00B52C44">
        <w:rPr>
          <w:b/>
        </w:rPr>
        <w:t>) (Renewal)</w:t>
      </w:r>
    </w:p>
    <w:p w14:paraId="49855593" w14:textId="77777777" w:rsidR="00CA4CD6" w:rsidRDefault="00CA4CD6">
      <w:pPr>
        <w:rPr>
          <w:color w:val="000000"/>
        </w:rPr>
      </w:pPr>
    </w:p>
    <w:p w14:paraId="1B30C59E" w14:textId="3E622C05" w:rsidR="00CA4CD6" w:rsidRDefault="00CA4CD6" w:rsidP="00504745">
      <w:pPr>
        <w:outlineLvl w:val="0"/>
        <w:rPr>
          <w:b/>
          <w:bCs/>
          <w:color w:val="000000"/>
        </w:rPr>
      </w:pPr>
      <w:r>
        <w:rPr>
          <w:b/>
          <w:bCs/>
          <w:color w:val="000000"/>
        </w:rPr>
        <w:t>1.</w:t>
      </w:r>
      <w:r w:rsidR="00114B76">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3D2F21C6" w:rsidR="00CA4CD6" w:rsidRDefault="00CA4CD6">
      <w:pPr>
        <w:ind w:firstLine="720"/>
        <w:rPr>
          <w:b/>
          <w:bCs/>
          <w:color w:val="000000"/>
        </w:rPr>
      </w:pPr>
      <w:r>
        <w:rPr>
          <w:b/>
          <w:bCs/>
          <w:color w:val="000000"/>
        </w:rPr>
        <w:t>1(a)</w:t>
      </w:r>
      <w:r w:rsidR="00114B76">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4A3A479B" w:rsidR="00CA4CD6" w:rsidRPr="002B29A5" w:rsidRDefault="00BD5974" w:rsidP="002B29A5">
      <w:pPr>
        <w:rPr>
          <w:bCs/>
          <w:color w:val="000000"/>
        </w:rPr>
      </w:pPr>
      <w:r w:rsidRPr="00BD5974">
        <w:rPr>
          <w:bCs/>
        </w:rPr>
        <w:t>NSPS for Coal Preparation and Processing Plants (40 CFR Part 60, Subpart Y) (Renewal)</w:t>
      </w:r>
      <w:r w:rsidR="002B29A5" w:rsidRPr="004C5E95">
        <w:rPr>
          <w:bCs/>
        </w:rPr>
        <w:t xml:space="preserve">, </w:t>
      </w:r>
      <w:r w:rsidR="00A306A7">
        <w:rPr>
          <w:bCs/>
        </w:rPr>
        <w:t xml:space="preserve">   </w:t>
      </w:r>
      <w:r w:rsidR="002B29A5" w:rsidRPr="004C5E95">
        <w:rPr>
          <w:bCs/>
        </w:rPr>
        <w:t xml:space="preserve">EPA ICR Number </w:t>
      </w:r>
      <w:r w:rsidRPr="00224915">
        <w:rPr>
          <w:bCs/>
        </w:rPr>
        <w:t>1062.14</w:t>
      </w:r>
      <w:r w:rsidR="002B29A5" w:rsidRPr="00224915">
        <w:rPr>
          <w:bCs/>
        </w:rPr>
        <w:t>, OMB Control Number 2060-</w:t>
      </w:r>
      <w:r w:rsidRPr="00224915">
        <w:rPr>
          <w:bCs/>
        </w:rPr>
        <w:t>0122</w:t>
      </w:r>
      <w:r w:rsidR="002B29A5" w:rsidRPr="00224915">
        <w:rPr>
          <w:bCs/>
        </w:rPr>
        <w:t xml:space="preserve">. </w:t>
      </w:r>
    </w:p>
    <w:p w14:paraId="56431331" w14:textId="77777777" w:rsidR="00CA4CD6" w:rsidRDefault="00CA4CD6">
      <w:pPr>
        <w:rPr>
          <w:b/>
          <w:bCs/>
          <w:color w:val="000000"/>
        </w:rPr>
      </w:pPr>
    </w:p>
    <w:p w14:paraId="36120418" w14:textId="3C0964A3" w:rsidR="00CA4CD6" w:rsidRDefault="00CA4CD6" w:rsidP="00224915">
      <w:pPr>
        <w:ind w:firstLine="720"/>
        <w:rPr>
          <w:color w:val="000000"/>
        </w:rPr>
      </w:pPr>
      <w:r>
        <w:rPr>
          <w:b/>
          <w:bCs/>
          <w:color w:val="000000"/>
        </w:rPr>
        <w:t>1(b)</w:t>
      </w:r>
      <w:r w:rsidR="00114B76">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097FDC20" w:rsidR="00CA4CD6" w:rsidRDefault="00CA4CD6" w:rsidP="00224915">
      <w:pPr>
        <w:ind w:firstLine="720"/>
        <w:rPr>
          <w:color w:val="000000"/>
        </w:rPr>
      </w:pPr>
      <w:r w:rsidRPr="00224915">
        <w:t>The New Sour</w:t>
      </w:r>
      <w:r w:rsidR="00224915" w:rsidRPr="00224915">
        <w:t xml:space="preserve">ce Performance Standards (NSPS) </w:t>
      </w:r>
      <w:r>
        <w:rPr>
          <w:color w:val="000000"/>
        </w:rPr>
        <w:t xml:space="preserve">for </w:t>
      </w:r>
      <w:r w:rsidR="00E543A8">
        <w:rPr>
          <w:color w:val="000000"/>
        </w:rPr>
        <w:t xml:space="preserve">Coal Preparation and Processing Plants </w:t>
      </w:r>
      <w:r w:rsidR="00224915">
        <w:rPr>
          <w:color w:val="000000"/>
        </w:rPr>
        <w:t>were proposed on October 24, 1974</w:t>
      </w:r>
      <w:r>
        <w:rPr>
          <w:color w:val="000000"/>
        </w:rPr>
        <w:t>,</w:t>
      </w:r>
      <w:r w:rsidR="00224915">
        <w:rPr>
          <w:color w:val="000000"/>
        </w:rPr>
        <w:t xml:space="preserve"> </w:t>
      </w:r>
      <w:r>
        <w:rPr>
          <w:color w:val="000000"/>
        </w:rPr>
        <w:t xml:space="preserve">promulgated on </w:t>
      </w:r>
      <w:r w:rsidR="00224915">
        <w:rPr>
          <w:color w:val="000000"/>
        </w:rPr>
        <w:t>January 15, 1976</w:t>
      </w:r>
      <w:r w:rsidR="00E543A8">
        <w:rPr>
          <w:color w:val="000000"/>
        </w:rPr>
        <w:t>,</w:t>
      </w:r>
      <w:r w:rsidR="00224915">
        <w:rPr>
          <w:color w:val="000000"/>
        </w:rPr>
        <w:t xml:space="preserve"> and amended on October 8, 2009</w:t>
      </w:r>
      <w:r>
        <w:rPr>
          <w:color w:val="000000"/>
        </w:rPr>
        <w:t>.</w:t>
      </w:r>
      <w:r w:rsidR="00114B76">
        <w:rPr>
          <w:color w:val="000000"/>
        </w:rPr>
        <w:t xml:space="preserve"> </w:t>
      </w:r>
      <w:r>
        <w:rPr>
          <w:color w:val="000000"/>
        </w:rPr>
        <w:t xml:space="preserve">These regulations apply </w:t>
      </w:r>
      <w:r w:rsidR="007E08B3">
        <w:rPr>
          <w:color w:val="000000"/>
        </w:rPr>
        <w:t xml:space="preserve">to </w:t>
      </w:r>
      <w:r w:rsidR="00724BC7">
        <w:rPr>
          <w:color w:val="000000"/>
        </w:rPr>
        <w:t xml:space="preserve">existing and new </w:t>
      </w:r>
      <w:r>
        <w:rPr>
          <w:color w:val="000000"/>
        </w:rPr>
        <w:t xml:space="preserve">facilities </w:t>
      </w:r>
      <w:r w:rsidR="00224915">
        <w:rPr>
          <w:color w:val="000000"/>
        </w:rPr>
        <w:t>that perform coal preparation and processing activities</w:t>
      </w:r>
      <w:r>
        <w:rPr>
          <w:color w:val="000000"/>
        </w:rPr>
        <w:t>.</w:t>
      </w:r>
      <w:r w:rsidR="00114B76">
        <w:rPr>
          <w:color w:val="000000"/>
        </w:rPr>
        <w:t xml:space="preserve"> </w:t>
      </w:r>
      <w:r>
        <w:rPr>
          <w:color w:val="000000"/>
        </w:rPr>
        <w:t>New facilities include those that commenced construction, modification or reconstruction after the date of proposal.</w:t>
      </w:r>
      <w:r w:rsidR="00114B76">
        <w:rPr>
          <w:color w:val="000000"/>
        </w:rPr>
        <w:t xml:space="preserve"> </w:t>
      </w:r>
      <w:r>
        <w:rPr>
          <w:color w:val="000000"/>
        </w:rPr>
        <w:t xml:space="preserve">This information is being collected to assure compliance with 40 CFR </w:t>
      </w:r>
      <w:r w:rsidR="006810C3" w:rsidRPr="00DF3F00">
        <w:t xml:space="preserve">Part </w:t>
      </w:r>
      <w:r w:rsidR="00DF3F00" w:rsidRPr="00DF3F00">
        <w:t>60</w:t>
      </w:r>
      <w:r w:rsidRPr="00DF3F00">
        <w:t xml:space="preserve">, </w:t>
      </w:r>
      <w:r w:rsidR="006810C3" w:rsidRPr="00DF3F00">
        <w:t xml:space="preserve">Subpart </w:t>
      </w:r>
      <w:r w:rsidR="00DF3F00" w:rsidRPr="00DF3F00">
        <w:t>Y.</w:t>
      </w:r>
    </w:p>
    <w:p w14:paraId="43FDF7BE" w14:textId="77777777" w:rsidR="00CA4CD6" w:rsidRDefault="00CA4CD6">
      <w:pPr>
        <w:rPr>
          <w:color w:val="000000"/>
        </w:rPr>
      </w:pPr>
    </w:p>
    <w:p w14:paraId="0116004E" w14:textId="0409D1DF" w:rsidR="00CA4CD6" w:rsidRPr="00DF3F00" w:rsidRDefault="00CA4CD6">
      <w:pPr>
        <w:ind w:firstLine="720"/>
      </w:pPr>
      <w:r w:rsidRPr="00DF3F00">
        <w:t xml:space="preserve">In general, all </w:t>
      </w:r>
      <w:r w:rsidR="00DF3F00" w:rsidRPr="00DF3F00">
        <w:t>NSPS</w:t>
      </w:r>
      <w:r w:rsidRPr="00DF3F00">
        <w:t xml:space="preserve"> standards require initial notification</w:t>
      </w:r>
      <w:r w:rsidR="00A306A7">
        <w:t xml:space="preserve"> report</w:t>
      </w:r>
      <w:r w:rsidRPr="00DF3F00">
        <w:t xml:space="preserve">s, performance tests, </w:t>
      </w:r>
      <w:r w:rsidR="00A306A7">
        <w:t xml:space="preserve">   </w:t>
      </w:r>
      <w:r w:rsidRPr="00DF3F00">
        <w:t>and periodic reports by the owners/operators of the affected facilities.</w:t>
      </w:r>
      <w:r w:rsidR="00114B76">
        <w:t xml:space="preserve"> </w:t>
      </w:r>
      <w:r w:rsidRPr="00DF3F00">
        <w:t>They are also required to maintain records of the occurrence and duration of any startup, shutdown, or malfunction in the operation of an affected facility, or any period during which the monitoring system is inoperative.</w:t>
      </w:r>
      <w:r w:rsidR="00114B76">
        <w:t xml:space="preserve"> </w:t>
      </w:r>
      <w:r w:rsidRPr="00DF3F00">
        <w:t>These notifications, reports, and records are essential in determining compliance, and are required of all affected facilities subject to NSPS</w:t>
      </w:r>
      <w:r w:rsidR="00DF3F00" w:rsidRPr="00DF3F00">
        <w:t>.</w:t>
      </w:r>
    </w:p>
    <w:p w14:paraId="4416605D" w14:textId="77777777" w:rsidR="00CA4CD6" w:rsidRDefault="00CA4CD6">
      <w:pPr>
        <w:rPr>
          <w:color w:val="000000"/>
        </w:rPr>
      </w:pPr>
    </w:p>
    <w:p w14:paraId="297BBA30" w14:textId="19685B4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DF3F00" w:rsidRPr="00DF3F00">
        <w:t>two</w:t>
      </w:r>
      <w:r w:rsidRPr="00DF3F00">
        <w:t xml:space="preserve"> years following the date of such measurements, maintenance reports, and records.</w:t>
      </w:r>
      <w:r w:rsidR="00114B76">
        <w:t xml:space="preserve"> </w:t>
      </w:r>
      <w:r w:rsidRPr="00DF3F00">
        <w:t xml:space="preserve">All reports are sent </w:t>
      </w:r>
      <w:r>
        <w:rPr>
          <w:color w:val="000000"/>
        </w:rPr>
        <w:t>to the delegated state or local authority.</w:t>
      </w:r>
      <w:r w:rsidR="00114B76">
        <w:rPr>
          <w:color w:val="000000"/>
        </w:rPr>
        <w:t xml:space="preserve"> </w:t>
      </w:r>
      <w:r w:rsidR="00A306A7">
        <w:rPr>
          <w:color w:val="000000"/>
        </w:rPr>
        <w:t xml:space="preserve">   </w:t>
      </w:r>
      <w:r>
        <w:rPr>
          <w:color w:val="000000"/>
        </w:rPr>
        <w:t>In the event that there is no such delegated authority, the reports are sent directly to the U</w:t>
      </w:r>
      <w:r w:rsidR="00A306A7">
        <w:rPr>
          <w:color w:val="000000"/>
        </w:rPr>
        <w:t xml:space="preserve">.S. </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2189DD14" w:rsidR="003E47DB" w:rsidRDefault="006C6965">
      <w:pPr>
        <w:pBdr>
          <w:top w:val="single" w:sz="6" w:space="0" w:color="FFFFFF"/>
          <w:left w:val="single" w:sz="6" w:space="0" w:color="FFFFFF"/>
          <w:bottom w:val="single" w:sz="6" w:space="0" w:color="FFFFFF"/>
          <w:right w:val="single" w:sz="6" w:space="0" w:color="FFFFFF"/>
        </w:pBdr>
        <w:ind w:firstLine="720"/>
        <w:rPr>
          <w:color w:val="000000"/>
        </w:rPr>
      </w:pPr>
      <w:r w:rsidRPr="006C6965">
        <w:t xml:space="preserve">The “Affected Public” is owners or operators of coal preparation and processing plants. </w:t>
      </w:r>
      <w:r>
        <w:t xml:space="preserve">All of the coal preparation and processing plants are owned and operated by the coal preparation and processing industry. </w:t>
      </w:r>
      <w:r>
        <w:rPr>
          <w:color w:val="000000"/>
        </w:rPr>
        <w:t>None of the facilities in the United States are owned by</w:t>
      </w:r>
      <w:r w:rsidR="00A306A7">
        <w:rPr>
          <w:color w:val="000000"/>
        </w:rPr>
        <w:t xml:space="preserve"> either</w:t>
      </w:r>
      <w:r>
        <w:rPr>
          <w:color w:val="000000"/>
        </w:rPr>
        <w:t xml:space="preserve"> state, local, tribal</w:t>
      </w:r>
      <w:r w:rsidR="00A306A7">
        <w:rPr>
          <w:color w:val="000000"/>
        </w:rPr>
        <w:t>,</w:t>
      </w:r>
      <w:r>
        <w:rPr>
          <w:color w:val="000000"/>
        </w:rPr>
        <w:t xml:space="preserve"> or the Federal government.</w:t>
      </w:r>
      <w:r w:rsidR="00114B76">
        <w:rPr>
          <w:color w:val="000000"/>
        </w:rPr>
        <w:t xml:space="preserve"> </w:t>
      </w:r>
      <w:r>
        <w:rPr>
          <w:color w:val="000000"/>
        </w:rPr>
        <w:t>They are all owned and operated by privately-owned, for-profit businesses.</w:t>
      </w:r>
      <w:r w:rsidR="00114B76">
        <w:rPr>
          <w:color w:val="000000"/>
        </w:rPr>
        <w:t xml:space="preserve"> </w:t>
      </w:r>
      <w:r>
        <w:rPr>
          <w:color w:val="000000"/>
        </w:rPr>
        <w:t>We assume that they will all respond.</w:t>
      </w:r>
      <w:r w:rsidR="00114B76">
        <w:rPr>
          <w:color w:val="000000"/>
        </w:rPr>
        <w:t xml:space="preserve"> </w:t>
      </w:r>
      <w:r w:rsidR="003E47DB" w:rsidRPr="006C6965">
        <w:t xml:space="preserve">The </w:t>
      </w:r>
      <w:r w:rsidR="00A306A7">
        <w:t>“</w:t>
      </w:r>
      <w:r w:rsidR="003E47DB" w:rsidRPr="006C6965">
        <w:t>burden</w:t>
      </w:r>
      <w:r w:rsidR="00A306A7">
        <w:t>”</w:t>
      </w:r>
      <w:r w:rsidR="003E47DB" w:rsidRPr="006C6965">
        <w:t xml:space="preserve"> to the Affected Public may be found </w:t>
      </w:r>
      <w:r w:rsidR="00A306A7">
        <w:t xml:space="preserve">below </w:t>
      </w:r>
      <w:r w:rsidR="003E47DB" w:rsidRPr="006C6965">
        <w:t xml:space="preserve">in Table 1: Annual Respondent Burden and Cost – </w:t>
      </w:r>
      <w:r w:rsidRPr="006C6965">
        <w:rPr>
          <w:bCs/>
        </w:rPr>
        <w:t>NSPS for Coal Preparation and Processing Plants (40 CFR Part 60, Subpart Y) (Renewal)</w:t>
      </w:r>
      <w:r w:rsidR="003E47DB" w:rsidRPr="006C6965">
        <w:t>.</w:t>
      </w:r>
      <w:r w:rsidR="00114B76">
        <w:t xml:space="preserve"> </w:t>
      </w:r>
      <w:r w:rsidRPr="006C6965">
        <w:t>T</w:t>
      </w:r>
      <w:r w:rsidR="003E47DB" w:rsidRPr="006C6965">
        <w:t>he Federal Government</w:t>
      </w:r>
      <w:r w:rsidR="00A306A7">
        <w:t>’s</w:t>
      </w:r>
      <w:r w:rsidR="003E47DB" w:rsidRPr="006C6965">
        <w:t xml:space="preserve"> burden is attributed entirely to work performed by </w:t>
      </w:r>
      <w:r w:rsidR="00A306A7">
        <w:t>either F</w:t>
      </w:r>
      <w:r w:rsidR="003E47DB" w:rsidRPr="006C6965">
        <w:t>ederal employees or government contractors</w:t>
      </w:r>
      <w:r w:rsidRPr="006C6965">
        <w:t xml:space="preserve">. The </w:t>
      </w:r>
      <w:r w:rsidR="00A306A7">
        <w:t>“</w:t>
      </w:r>
      <w:r w:rsidRPr="006C6965">
        <w:t>burden</w:t>
      </w:r>
      <w:r w:rsidR="00A306A7">
        <w:t>”</w:t>
      </w:r>
      <w:r w:rsidRPr="006C6965">
        <w:t xml:space="preserve"> to the Federal Government may be found </w:t>
      </w:r>
      <w:r w:rsidR="00A306A7">
        <w:t xml:space="preserve">below </w:t>
      </w:r>
      <w:r w:rsidRPr="006C6965">
        <w:t>in</w:t>
      </w:r>
      <w:r w:rsidR="003E47DB" w:rsidRPr="006C6965">
        <w:t xml:space="preserve"> Table 2: Average Annual EPA Burden and Cost – </w:t>
      </w:r>
      <w:r w:rsidRPr="006C6965">
        <w:rPr>
          <w:bCs/>
        </w:rPr>
        <w:t>NSPS for Coal Preparation and Processing Plants (40 CFR Part 60, Subpart Y) (Renewal)</w:t>
      </w:r>
      <w:r w:rsidR="003E47DB" w:rsidRPr="006C6965">
        <w:t>.</w:t>
      </w:r>
      <w:r w:rsidR="003E47DB">
        <w:rPr>
          <w:color w:val="FF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092C605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Pr="001F6BFE">
        <w:t xml:space="preserve">Based on our consultations with industry representatives, there </w:t>
      </w:r>
      <w:r w:rsidR="00E543A8">
        <w:t>is</w:t>
      </w:r>
      <w:r w:rsidR="00E543A8" w:rsidRPr="001F6BFE">
        <w:t xml:space="preserve"> </w:t>
      </w:r>
      <w:r w:rsidRPr="001F6BFE">
        <w:t xml:space="preserve">an average of </w:t>
      </w:r>
      <w:r w:rsidR="001F6BFE" w:rsidRPr="001F6BFE">
        <w:t>one</w:t>
      </w:r>
      <w:r w:rsidRPr="001F6BFE">
        <w:t xml:space="preserve"> </w:t>
      </w:r>
      <w:r w:rsidRPr="001F6BFE">
        <w:lastRenderedPageBreak/>
        <w:t>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5D41E16F" w:rsidR="00CA4CD6" w:rsidRPr="00D32553" w:rsidRDefault="00E10DA7">
      <w:pPr>
        <w:pBdr>
          <w:top w:val="single" w:sz="6" w:space="0" w:color="FFFFFF"/>
          <w:left w:val="single" w:sz="6" w:space="0" w:color="FFFFFF"/>
          <w:bottom w:val="single" w:sz="6" w:space="0" w:color="FFFFFF"/>
          <w:right w:val="single" w:sz="6" w:space="0" w:color="FFFFFF"/>
        </w:pBdr>
        <w:ind w:firstLine="720"/>
        <w:rPr>
          <w:color w:val="FF0000"/>
        </w:rPr>
      </w:pPr>
      <w:r w:rsidRPr="00D32553">
        <w:t xml:space="preserve">Over the next three years, </w:t>
      </w:r>
      <w:r w:rsidR="00D91C34" w:rsidRPr="00D32553">
        <w:t xml:space="preserve">approximately </w:t>
      </w:r>
      <w:r w:rsidR="00D32553" w:rsidRPr="00D32553">
        <w:t>1,0</w:t>
      </w:r>
      <w:r w:rsidR="001502A9">
        <w:t>37</w:t>
      </w:r>
      <w:r w:rsidR="00CA4CD6" w:rsidRPr="00D32553">
        <w:t xml:space="preserve"> respondents </w:t>
      </w:r>
      <w:r w:rsidRPr="00D32553">
        <w:t xml:space="preserve">per year will be subject to </w:t>
      </w:r>
      <w:r w:rsidR="005B595A">
        <w:t xml:space="preserve"> </w:t>
      </w:r>
      <w:r w:rsidRPr="00D32553">
        <w:t>the</w:t>
      </w:r>
      <w:r w:rsidR="005B595A">
        <w:t>se</w:t>
      </w:r>
      <w:r w:rsidRPr="00D32553">
        <w:t xml:space="preserve"> standard</w:t>
      </w:r>
      <w:r w:rsidR="005B595A">
        <w:t>s</w:t>
      </w:r>
      <w:r w:rsidR="00CA4CD6" w:rsidRPr="00D32553">
        <w:t xml:space="preserve">, and </w:t>
      </w:r>
      <w:r w:rsidR="001502A9">
        <w:t xml:space="preserve">no </w:t>
      </w:r>
      <w:r w:rsidRPr="00D32553">
        <w:t xml:space="preserve">additional </w:t>
      </w:r>
      <w:r w:rsidR="00CA4CD6" w:rsidRPr="00D32553">
        <w:t xml:space="preserve">respondents </w:t>
      </w:r>
      <w:r w:rsidRPr="00D32553">
        <w:t xml:space="preserve">per year </w:t>
      </w:r>
      <w:r w:rsidR="00CA4CD6" w:rsidRPr="00D32553">
        <w:t xml:space="preserve">will become </w:t>
      </w:r>
      <w:r w:rsidR="00CA4CD6">
        <w:rPr>
          <w:color w:val="000000"/>
        </w:rPr>
        <w:t>subject to the</w:t>
      </w:r>
      <w:r w:rsidR="005B595A">
        <w:rPr>
          <w:color w:val="000000"/>
        </w:rPr>
        <w:t>se same</w:t>
      </w:r>
      <w:r w:rsidR="00CA4CD6">
        <w:rPr>
          <w:color w:val="000000"/>
        </w:rPr>
        <w:t xml:space="preserve"> </w:t>
      </w:r>
      <w:r w:rsidR="00062ACA">
        <w:rPr>
          <w:color w:val="000000"/>
        </w:rPr>
        <w:t>standard</w:t>
      </w:r>
      <w:r w:rsidR="005B595A">
        <w:rPr>
          <w:color w:val="000000"/>
        </w:rPr>
        <w:t>s</w:t>
      </w:r>
      <w:r w:rsidR="00062ACA">
        <w:rPr>
          <w:color w:val="000000"/>
        </w:rPr>
        <w:t>.</w:t>
      </w:r>
    </w:p>
    <w:p w14:paraId="7691F7E8" w14:textId="77777777" w:rsidR="00CA4CD6" w:rsidRPr="00D32553" w:rsidRDefault="00CA4CD6">
      <w:pPr>
        <w:pBdr>
          <w:top w:val="single" w:sz="6" w:space="0" w:color="FFFFFF"/>
          <w:left w:val="single" w:sz="6" w:space="0" w:color="FFFFFF"/>
          <w:bottom w:val="single" w:sz="6" w:space="0" w:color="FFFFFF"/>
          <w:right w:val="single" w:sz="6" w:space="0" w:color="FFFFFF"/>
        </w:pBdr>
        <w:rPr>
          <w:color w:val="FF0000"/>
        </w:rPr>
      </w:pPr>
    </w:p>
    <w:p w14:paraId="0327087E" w14:textId="77777777" w:rsidR="00D32553" w:rsidRPr="00085D50" w:rsidRDefault="00D32553" w:rsidP="00D32553">
      <w:pPr>
        <w:pBdr>
          <w:top w:val="single" w:sz="6" w:space="0" w:color="FFFFFF"/>
          <w:left w:val="single" w:sz="6" w:space="0" w:color="FFFFFF"/>
          <w:bottom w:val="single" w:sz="6" w:space="0" w:color="FFFFFF"/>
          <w:right w:val="single" w:sz="6" w:space="0" w:color="FFFFFF"/>
        </w:pBdr>
        <w:ind w:firstLine="720"/>
      </w:pPr>
      <w:r w:rsidRPr="00085D50">
        <w:t>T</w:t>
      </w:r>
      <w:r w:rsidR="006810C3" w:rsidRPr="00085D50">
        <w:t xml:space="preserve">he </w:t>
      </w:r>
      <w:r w:rsidR="00CA4CD6" w:rsidRPr="00085D50">
        <w:t xml:space="preserve">active (previous) ICR had the following Terms of Clearance (TOC): </w:t>
      </w:r>
    </w:p>
    <w:p w14:paraId="6671B47A" w14:textId="77777777" w:rsidR="00D32553" w:rsidRPr="00085D50" w:rsidRDefault="00D32553" w:rsidP="00D32553">
      <w:pPr>
        <w:pBdr>
          <w:top w:val="single" w:sz="6" w:space="0" w:color="FFFFFF"/>
          <w:left w:val="single" w:sz="6" w:space="0" w:color="FFFFFF"/>
          <w:bottom w:val="single" w:sz="6" w:space="0" w:color="FFFFFF"/>
          <w:right w:val="single" w:sz="6" w:space="0" w:color="FFFFFF"/>
        </w:pBdr>
        <w:ind w:firstLine="720"/>
      </w:pPr>
    </w:p>
    <w:p w14:paraId="357B1F2F" w14:textId="77777777" w:rsidR="00D32553" w:rsidRPr="00085D50" w:rsidRDefault="00D32553" w:rsidP="00E543A8">
      <w:pPr>
        <w:pBdr>
          <w:top w:val="single" w:sz="6" w:space="0" w:color="FFFFFF"/>
          <w:left w:val="single" w:sz="6" w:space="0" w:color="FFFFFF"/>
          <w:bottom w:val="single" w:sz="6" w:space="0" w:color="FFFFFF"/>
          <w:right w:val="single" w:sz="6" w:space="0" w:color="FFFFFF"/>
        </w:pBdr>
        <w:ind w:left="1440" w:right="720"/>
      </w:pPr>
      <w:r w:rsidRPr="00085D50">
        <w:t xml:space="preserve">Before this ICR is renewed, the agency should check the burden universe and hours estimates. </w:t>
      </w:r>
    </w:p>
    <w:p w14:paraId="33258E67" w14:textId="77777777" w:rsidR="00D32553" w:rsidRPr="00085D50" w:rsidRDefault="00D32553" w:rsidP="00D32553">
      <w:pPr>
        <w:pBdr>
          <w:top w:val="single" w:sz="6" w:space="0" w:color="FFFFFF"/>
          <w:left w:val="single" w:sz="6" w:space="0" w:color="FFFFFF"/>
          <w:bottom w:val="single" w:sz="6" w:space="0" w:color="FFFFFF"/>
          <w:right w:val="single" w:sz="6" w:space="0" w:color="FFFFFF"/>
        </w:pBdr>
        <w:ind w:firstLine="720"/>
        <w:rPr>
          <w:u w:val="single"/>
        </w:rPr>
      </w:pPr>
    </w:p>
    <w:p w14:paraId="7BBD780D" w14:textId="69CD7356" w:rsidR="00F01B9F" w:rsidRPr="00085D50" w:rsidRDefault="00062ACA">
      <w:pPr>
        <w:pBdr>
          <w:top w:val="single" w:sz="6" w:space="0" w:color="FFFFFF"/>
          <w:left w:val="single" w:sz="6" w:space="0" w:color="FFFFFF"/>
          <w:bottom w:val="single" w:sz="6" w:space="0" w:color="FFFFFF"/>
          <w:right w:val="single" w:sz="6" w:space="0" w:color="FFFFFF"/>
        </w:pBdr>
        <w:ind w:firstLine="720"/>
      </w:pPr>
      <w:r w:rsidRPr="00085D50">
        <w:t>The EPA has addressed the TOC by consulting with the Office of Air Quality Planning and Standards (OAQPS) rule lead.</w:t>
      </w:r>
      <w:r w:rsidR="00114B76">
        <w:t xml:space="preserve"> </w:t>
      </w:r>
      <w:r w:rsidR="00E543A8">
        <w:t>We believe</w:t>
      </w:r>
      <w:r w:rsidR="00F01B9F" w:rsidRPr="00085D50">
        <w:t xml:space="preserve"> the number of affected facilities </w:t>
      </w:r>
      <w:r w:rsidR="00E543A8">
        <w:t xml:space="preserve">may have </w:t>
      </w:r>
      <w:r w:rsidR="00F01B9F" w:rsidRPr="00085D50">
        <w:t xml:space="preserve">decreased </w:t>
      </w:r>
      <w:r w:rsidR="00D73378">
        <w:t xml:space="preserve">since the last ICR renewal </w:t>
      </w:r>
      <w:r w:rsidR="00F01B9F" w:rsidRPr="00085D50">
        <w:t>due to reports of coal plants being shut down or converted to natural gas</w:t>
      </w:r>
      <w:r w:rsidR="00D73378">
        <w:t xml:space="preserve">, and expect a net zero growth in this industry sector over the next three years. All burden estimates were thoroughly reviewed </w:t>
      </w:r>
      <w:r w:rsidR="00E543A8">
        <w:t xml:space="preserve">and updated </w:t>
      </w:r>
      <w:r w:rsidR="00D73378">
        <w:t>accordingly</w:t>
      </w:r>
      <w:r w:rsidR="00DD445A" w:rsidRPr="00085D50">
        <w:t xml:space="preserve">. </w:t>
      </w:r>
    </w:p>
    <w:p w14:paraId="70A26DD3" w14:textId="77777777" w:rsidR="002B29A5" w:rsidRPr="009D6567" w:rsidRDefault="002B29A5" w:rsidP="002B29A5">
      <w:pPr>
        <w:rPr>
          <w:color w:val="FF0000"/>
        </w:rPr>
      </w:pPr>
    </w:p>
    <w:p w14:paraId="225C18C3" w14:textId="014DE416"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114B76">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71D764B0"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114B76">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62470894" w:rsidR="00CA4CD6" w:rsidRPr="00D47A2E" w:rsidRDefault="00CA4CD6">
      <w:pPr>
        <w:pBdr>
          <w:top w:val="single" w:sz="6" w:space="0" w:color="FFFFFF"/>
          <w:left w:val="single" w:sz="6" w:space="0" w:color="FFFFFF"/>
          <w:bottom w:val="single" w:sz="6" w:space="0" w:color="FFFFFF"/>
          <w:right w:val="single" w:sz="6" w:space="0" w:color="FFFFFF"/>
        </w:pBdr>
        <w:ind w:firstLine="720"/>
      </w:pPr>
      <w:r w:rsidRPr="00D47A2E">
        <w:t xml:space="preserve">The EPA is charged under Section 111 of the Clean Air Act (CAA), as amended, to establish standards of performance for new stationary sources that reflect: </w:t>
      </w:r>
    </w:p>
    <w:p w14:paraId="19D40895" w14:textId="77777777" w:rsidR="00CA4CD6" w:rsidRPr="00D47A2E" w:rsidRDefault="00CA4CD6">
      <w:pPr>
        <w:pBdr>
          <w:top w:val="single" w:sz="6" w:space="0" w:color="FFFFFF"/>
          <w:left w:val="single" w:sz="6" w:space="0" w:color="FFFFFF"/>
          <w:bottom w:val="single" w:sz="6" w:space="0" w:color="FFFFFF"/>
          <w:right w:val="single" w:sz="6" w:space="0" w:color="FFFFFF"/>
        </w:pBdr>
      </w:pPr>
    </w:p>
    <w:p w14:paraId="765A0388" w14:textId="532B8F61" w:rsidR="00CA4CD6" w:rsidRPr="00D47A2E" w:rsidRDefault="00CA4CD6">
      <w:pPr>
        <w:pBdr>
          <w:top w:val="single" w:sz="6" w:space="0" w:color="FFFFFF"/>
          <w:left w:val="single" w:sz="6" w:space="0" w:color="FFFFFF"/>
          <w:bottom w:val="single" w:sz="6" w:space="0" w:color="FFFFFF"/>
          <w:right w:val="single" w:sz="6" w:space="0" w:color="FFFFFF"/>
        </w:pBdr>
        <w:ind w:left="1440" w:right="1440"/>
      </w:pPr>
      <w:r w:rsidRPr="00D47A2E">
        <w:rPr>
          <w:b/>
          <w:bCs/>
        </w:rPr>
        <w:t>. . .</w:t>
      </w:r>
      <w:r w:rsidRPr="00D47A2E">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114B76">
        <w:t xml:space="preserve"> </w:t>
      </w:r>
      <w:r w:rsidRPr="00D47A2E">
        <w:t>Section 111(a)(l).</w:t>
      </w:r>
    </w:p>
    <w:p w14:paraId="76467C94" w14:textId="77777777" w:rsidR="00CA4CD6" w:rsidRPr="00D47A2E" w:rsidRDefault="00CA4CD6">
      <w:pPr>
        <w:pBdr>
          <w:top w:val="single" w:sz="6" w:space="0" w:color="FFFFFF"/>
          <w:left w:val="single" w:sz="6" w:space="0" w:color="FFFFFF"/>
          <w:bottom w:val="single" w:sz="6" w:space="0" w:color="FFFFFF"/>
          <w:right w:val="single" w:sz="6" w:space="0" w:color="FFFFFF"/>
        </w:pBdr>
      </w:pPr>
    </w:p>
    <w:p w14:paraId="0926237E" w14:textId="2ADFD5EC" w:rsidR="00CA4CD6" w:rsidRPr="00D47A2E" w:rsidRDefault="00CA4CD6" w:rsidP="00D47A2E">
      <w:pPr>
        <w:pBdr>
          <w:top w:val="single" w:sz="6" w:space="0" w:color="FFFFFF"/>
          <w:left w:val="single" w:sz="6" w:space="0" w:color="FFFFFF"/>
          <w:bottom w:val="single" w:sz="6" w:space="0" w:color="FFFFFF"/>
          <w:right w:val="single" w:sz="6" w:space="0" w:color="FFFFFF"/>
        </w:pBdr>
        <w:ind w:firstLine="720"/>
      </w:pPr>
      <w:r w:rsidRPr="00D47A2E">
        <w:t>The Agency refers to this charge as selecting the best demonstrated technology (BDT).</w:t>
      </w:r>
      <w:r w:rsidR="00114B76">
        <w:t xml:space="preserve"> </w:t>
      </w:r>
      <w:r w:rsidRPr="00D47A2E">
        <w:t>Section 111 also requires that the Administrator review and, if appropriate, revise su</w:t>
      </w:r>
      <w:r w:rsidR="00D47A2E" w:rsidRPr="00D47A2E">
        <w:t>ch standards every four years.</w:t>
      </w:r>
    </w:p>
    <w:p w14:paraId="172C57A4" w14:textId="77777777" w:rsidR="00CA4CD6" w:rsidRPr="00D47A2E" w:rsidRDefault="00CA4CD6">
      <w:pPr>
        <w:pBdr>
          <w:top w:val="single" w:sz="6" w:space="0" w:color="FFFFFF"/>
          <w:left w:val="single" w:sz="6" w:space="0" w:color="FFFFFF"/>
          <w:bottom w:val="single" w:sz="6" w:space="0" w:color="FFFFFF"/>
          <w:right w:val="single" w:sz="6" w:space="0" w:color="FFFFFF"/>
        </w:pBdr>
      </w:pPr>
    </w:p>
    <w:p w14:paraId="1B2AF144" w14:textId="7CE25FA2" w:rsidR="00CA4CD6" w:rsidRPr="00D47A2E" w:rsidRDefault="00CA4CD6">
      <w:pPr>
        <w:pBdr>
          <w:top w:val="single" w:sz="6" w:space="0" w:color="FFFFFF"/>
          <w:left w:val="single" w:sz="6" w:space="0" w:color="FFFFFF"/>
          <w:bottom w:val="single" w:sz="6" w:space="0" w:color="FFFFFF"/>
          <w:right w:val="single" w:sz="6" w:space="0" w:color="FFFFFF"/>
        </w:pBdr>
        <w:ind w:firstLine="720"/>
      </w:pPr>
      <w:r w:rsidRPr="00D47A2E">
        <w:t xml:space="preserve">In addition, section 114(a) states that the Administrator may require any owner/operator subject to any requirement of this Act to: </w:t>
      </w:r>
    </w:p>
    <w:p w14:paraId="59768A81" w14:textId="77777777" w:rsidR="00CA4CD6" w:rsidRPr="00D47A2E" w:rsidRDefault="00CA4CD6">
      <w:pPr>
        <w:pBdr>
          <w:top w:val="single" w:sz="6" w:space="0" w:color="FFFFFF"/>
          <w:left w:val="single" w:sz="6" w:space="0" w:color="FFFFFF"/>
          <w:bottom w:val="single" w:sz="6" w:space="0" w:color="FFFFFF"/>
          <w:right w:val="single" w:sz="6" w:space="0" w:color="FFFFFF"/>
        </w:pBdr>
      </w:pPr>
    </w:p>
    <w:p w14:paraId="33AC57AC" w14:textId="0F4849BB" w:rsidR="00CA4CD6" w:rsidRPr="00D47A2E" w:rsidRDefault="00CA4CD6">
      <w:pPr>
        <w:pBdr>
          <w:top w:val="single" w:sz="6" w:space="0" w:color="FFFFFF"/>
          <w:left w:val="single" w:sz="6" w:space="0" w:color="FFFFFF"/>
          <w:bottom w:val="single" w:sz="6" w:space="0" w:color="FFFFFF"/>
          <w:right w:val="single" w:sz="6" w:space="0" w:color="FFFFFF"/>
        </w:pBdr>
        <w:ind w:left="1440" w:right="1440"/>
      </w:pPr>
      <w:r w:rsidRPr="00D47A2E">
        <w:t xml:space="preserve">(A) Establish and maintain such records; (B) make such reports; (C) install, use, and maintain such monitoring equipment, and use such audit procedures, or methods; (D) sample such emissions (in accordance with such procedures or methods, at such locations, at </w:t>
      </w:r>
      <w:r w:rsidRPr="00D47A2E">
        <w:lastRenderedPageBreak/>
        <w:t>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D47A2E" w:rsidRPr="00D47A2E">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77999F0A" w:rsidR="00CA4CD6" w:rsidRPr="00D47A2E" w:rsidRDefault="00CA4CD6">
      <w:pPr>
        <w:pBdr>
          <w:top w:val="single" w:sz="6" w:space="0" w:color="FFFFFF"/>
          <w:left w:val="single" w:sz="6" w:space="0" w:color="FFFFFF"/>
          <w:bottom w:val="single" w:sz="6" w:space="0" w:color="FFFFFF"/>
          <w:right w:val="single" w:sz="6" w:space="0" w:color="FFFFFF"/>
        </w:pBdr>
        <w:ind w:firstLine="720"/>
      </w:pPr>
      <w:r w:rsidRPr="00D47A2E">
        <w:t xml:space="preserve">In the Administrator's judgment, </w:t>
      </w:r>
      <w:r w:rsidR="00D47A2E" w:rsidRPr="00D47A2E">
        <w:t>PM, SO</w:t>
      </w:r>
      <w:r w:rsidR="00D47A2E" w:rsidRPr="00D47A2E">
        <w:rPr>
          <w:vertAlign w:val="subscript"/>
        </w:rPr>
        <w:t>2</w:t>
      </w:r>
      <w:r w:rsidR="00D47A2E" w:rsidRPr="00D47A2E">
        <w:t>, NOx, and CO</w:t>
      </w:r>
      <w:r w:rsidRPr="00D47A2E">
        <w:t xml:space="preserve"> emissions from </w:t>
      </w:r>
      <w:r w:rsidR="00D47A2E" w:rsidRPr="00D47A2E">
        <w:t xml:space="preserve">coal preparation and processing plants </w:t>
      </w:r>
      <w:r w:rsidRPr="00D47A2E">
        <w:t>cause or contribute to air pollution that may reasonably be anticipated to endanger public health or welfare.</w:t>
      </w:r>
      <w:r w:rsidR="00114B76">
        <w:t xml:space="preserve"> </w:t>
      </w:r>
      <w:r w:rsidRPr="00D47A2E">
        <w:t xml:space="preserve">Therefore, the </w:t>
      </w:r>
      <w:r w:rsidR="00D47A2E" w:rsidRPr="00D47A2E">
        <w:t>NSPS</w:t>
      </w:r>
      <w:r w:rsidRPr="00D47A2E">
        <w:t xml:space="preserve"> were promulgated for this source category at 40 CFR </w:t>
      </w:r>
      <w:r w:rsidR="006810C3" w:rsidRPr="00D47A2E">
        <w:t xml:space="preserve">Part </w:t>
      </w:r>
      <w:r w:rsidR="00D47A2E" w:rsidRPr="00D47A2E">
        <w:t>60</w:t>
      </w:r>
      <w:r w:rsidRPr="00D47A2E">
        <w:t>,</w:t>
      </w:r>
      <w:r w:rsidRPr="00D47A2E">
        <w:rPr>
          <w:b/>
          <w:bCs/>
          <w:i/>
          <w:iCs/>
        </w:rPr>
        <w:t xml:space="preserve"> </w:t>
      </w:r>
      <w:r w:rsidR="006810C3" w:rsidRPr="00D47A2E">
        <w:t xml:space="preserve">Subpart </w:t>
      </w:r>
      <w:r w:rsidR="00D47A2E" w:rsidRPr="00D47A2E">
        <w:t>Y</w:t>
      </w:r>
      <w:r w:rsidRPr="00D47A2E">
        <w:t>.</w:t>
      </w:r>
    </w:p>
    <w:p w14:paraId="7731FDB9" w14:textId="77777777" w:rsidR="00CA4CD6" w:rsidRDefault="00CA4CD6" w:rsidP="00D47A2E">
      <w:pPr>
        <w:pBdr>
          <w:top w:val="single" w:sz="6" w:space="0" w:color="FFFFFF"/>
          <w:left w:val="single" w:sz="6" w:space="0" w:color="FFFFFF"/>
          <w:bottom w:val="single" w:sz="6" w:space="0" w:color="FFFFFF"/>
          <w:right w:val="single" w:sz="6" w:space="0" w:color="FFFFFF"/>
        </w:pBdr>
        <w:rPr>
          <w:color w:val="000000"/>
        </w:rPr>
      </w:pPr>
    </w:p>
    <w:p w14:paraId="53DF9898" w14:textId="06F038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114B76">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23C759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7D03EB">
        <w:rPr>
          <w:color w:val="000000"/>
        </w:rPr>
        <w:t>g requirements in the standard</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114B76">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43723BC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w:t>
      </w:r>
      <w:r w:rsidR="007D03EB">
        <w:rPr>
          <w:color w:val="000000"/>
        </w:rPr>
        <w:t>ly with the emission standard</w:t>
      </w:r>
      <w:r>
        <w:rPr>
          <w:color w:val="000000"/>
        </w:rPr>
        <w:t>. Continuous emission monitors are used to ensu</w:t>
      </w:r>
      <w:r w:rsidR="007D03EB">
        <w:rPr>
          <w:color w:val="000000"/>
        </w:rPr>
        <w:t>re compliance with the standard</w:t>
      </w:r>
      <w:r w:rsidR="005B595A">
        <w:rPr>
          <w:color w:val="000000"/>
        </w:rPr>
        <w:t>s</w:t>
      </w:r>
      <w:r>
        <w:rPr>
          <w:color w:val="000000"/>
        </w:rPr>
        <w:t xml:space="preserve"> at all times. </w:t>
      </w:r>
      <w:r w:rsidRPr="007D03EB">
        <w:t xml:space="preserve">During the performance test a record of the operating parameters under which compliance was achieved may be recorded and used to determine compliance in place of a continuous emission monitor.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6D1E20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5B595A">
        <w:rPr>
          <w:color w:val="000000"/>
        </w:rPr>
        <w:t>se</w:t>
      </w:r>
      <w:r>
        <w:rPr>
          <w:color w:val="000000"/>
        </w:rPr>
        <w:t xml:space="preserve"> standar</w:t>
      </w:r>
      <w:r w:rsidR="007D03EB">
        <w:rPr>
          <w:color w:val="000000"/>
        </w:rPr>
        <w:t>d</w:t>
      </w:r>
      <w:r w:rsidR="005B595A">
        <w:rPr>
          <w:color w:val="000000"/>
        </w:rPr>
        <w:t>s</w:t>
      </w:r>
      <w:r>
        <w:rPr>
          <w:color w:val="000000"/>
        </w:rPr>
        <w:t xml:space="preserve"> are used to inform the Agency or delegated authority when a source becomes subject to the requirements of the regulations.</w:t>
      </w:r>
      <w:r w:rsidR="00114B76">
        <w:rPr>
          <w:color w:val="000000"/>
        </w:rPr>
        <w:t xml:space="preserve"> </w:t>
      </w:r>
      <w:r>
        <w:rPr>
          <w:color w:val="000000"/>
        </w:rPr>
        <w:t xml:space="preserve">The reviewing authority may then inspect the source to check </w:t>
      </w:r>
      <w:r w:rsidRPr="007D03EB">
        <w:t>if the pollution control devices are properly installed and opera</w:t>
      </w:r>
      <w:r w:rsidR="007D03EB" w:rsidRPr="007D03EB">
        <w:t>ted and/or</w:t>
      </w:r>
      <w:r w:rsidRPr="007D03EB">
        <w:t xml:space="preserve"> leaks are being detected and repaired</w:t>
      </w:r>
      <w:r w:rsidR="007D03EB" w:rsidRPr="007D03EB">
        <w:t xml:space="preserve"> and the standard</w:t>
      </w:r>
      <w:r w:rsidR="005B595A">
        <w:t>s</w:t>
      </w:r>
      <w:r w:rsidRPr="007D03EB">
        <w:t xml:space="preserve"> are being met.</w:t>
      </w:r>
      <w:r w:rsidR="00114B76">
        <w:t xml:space="preserve"> </w:t>
      </w:r>
      <w:r w:rsidRPr="007D03EB">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0F33275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50E05">
        <w:t xml:space="preserve">The required </w:t>
      </w:r>
      <w:r w:rsidR="00450E05" w:rsidRPr="00450E05">
        <w:t>semiannual</w:t>
      </w:r>
      <w:r w:rsidRPr="00450E05">
        <w:t xml:space="preserve"> reports are used to determine periods of excess emissions, identify problems at </w:t>
      </w:r>
      <w:r>
        <w:rPr>
          <w:color w:val="000000"/>
        </w:rPr>
        <w:t>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37D251E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114B76">
        <w:rPr>
          <w:b/>
          <w:bCs/>
          <w:color w:val="000000"/>
        </w:rPr>
        <w:t xml:space="preserve"> </w:t>
      </w:r>
      <w:r>
        <w:rPr>
          <w:b/>
          <w:bCs/>
          <w:color w:val="000000"/>
        </w:rPr>
        <w:t>Non</w:t>
      </w:r>
      <w:r w:rsidR="005B595A">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F8120A9"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w:t>
      </w:r>
      <w:r w:rsidR="006810C3" w:rsidRPr="00F30E50">
        <w:t xml:space="preserve">art </w:t>
      </w:r>
      <w:r w:rsidR="00F30E50" w:rsidRPr="00F30E50">
        <w:t>60</w:t>
      </w:r>
      <w:r w:rsidRPr="00F30E50">
        <w:t xml:space="preserve">, </w:t>
      </w:r>
      <w:r w:rsidR="006810C3" w:rsidRPr="00F30E50">
        <w:t>Subpart</w:t>
      </w:r>
      <w:r w:rsidR="003F1AFC" w:rsidRPr="00F30E50">
        <w:t xml:space="preserve"> </w:t>
      </w:r>
      <w:r w:rsidR="00F30E50" w:rsidRPr="00F30E50">
        <w:t>Y</w:t>
      </w:r>
      <w:r w:rsidRPr="00F30E50">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A9CDE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114B76">
        <w:rPr>
          <w:b/>
          <w:bCs/>
          <w:color w:val="000000"/>
        </w:rPr>
        <w:t xml:space="preserve"> </w:t>
      </w:r>
      <w:r>
        <w:rPr>
          <w:b/>
          <w:bCs/>
          <w:color w:val="000000"/>
        </w:rPr>
        <w:t>Non</w:t>
      </w:r>
      <w:r w:rsidR="005B595A">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55A1D9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114B76">
        <w:rPr>
          <w:color w:val="000000"/>
        </w:rPr>
        <w:t xml:space="preserve"> </w:t>
      </w:r>
      <w:r>
        <w:rPr>
          <w:color w:val="000000"/>
        </w:rPr>
        <w:t xml:space="preserve">Otherwise, the information is sent directly to the delegated state </w:t>
      </w:r>
      <w:r>
        <w:rPr>
          <w:color w:val="000000"/>
        </w:rPr>
        <w:lastRenderedPageBreak/>
        <w:t>or local agency.</w:t>
      </w:r>
      <w:r w:rsidR="00114B76">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114B76">
        <w:rPr>
          <w:color w:val="000000"/>
        </w:rPr>
        <w:t xml:space="preserve"> </w:t>
      </w:r>
      <w:r>
        <w:rPr>
          <w:color w:val="000000"/>
        </w:rPr>
        <w:t xml:space="preserve">Therefore, duplication </w:t>
      </w:r>
      <w:r w:rsidR="005B595A">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343B1C6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114B76">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498308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5454C1" w:rsidRPr="005454C1">
        <w:t>80 FR 32116</w:t>
      </w:r>
      <w:r>
        <w:rPr>
          <w:color w:val="000000"/>
        </w:rPr>
        <w:t xml:space="preserve">) on </w:t>
      </w:r>
      <w:r w:rsidR="005454C1" w:rsidRPr="005454C1">
        <w:t>June 5, 2015</w:t>
      </w:r>
      <w:r>
        <w:rPr>
          <w:color w:val="000000"/>
        </w:rPr>
        <w:t>.</w:t>
      </w:r>
      <w:r w:rsidR="00114B76">
        <w:rPr>
          <w:color w:val="FF0000"/>
        </w:rPr>
        <w:t xml:space="preserve"> </w:t>
      </w:r>
      <w:r w:rsidRPr="005454C1">
        <w:t xml:space="preserve">No comments were received on the burden published in the </w:t>
      </w:r>
      <w:r w:rsidRPr="005454C1">
        <w:rPr>
          <w:u w:val="single"/>
        </w:rPr>
        <w:t>Federal Register</w:t>
      </w:r>
      <w:r w:rsidRPr="005454C1">
        <w:t>.</w:t>
      </w:r>
      <w:r>
        <w:rPr>
          <w:color w:val="FF0000"/>
        </w:rPr>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29D281B5"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114B76">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708C198A" w:rsidR="00277F42" w:rsidRPr="00C93CD6" w:rsidRDefault="002B6993" w:rsidP="00CC5B39">
      <w:pPr>
        <w:ind w:firstLine="720"/>
        <w:rPr>
          <w:strike/>
          <w:sz w:val="22"/>
          <w:szCs w:val="22"/>
        </w:rPr>
      </w:pPr>
      <w:r w:rsidRPr="00C93CD6">
        <w:t>The Agency has consulted i</w:t>
      </w:r>
      <w:r w:rsidR="00E25DB6" w:rsidRPr="00C93CD6">
        <w:rPr>
          <w:bCs/>
        </w:rPr>
        <w:t xml:space="preserve">ndustry experts and internal data sources </w:t>
      </w:r>
      <w:r w:rsidRPr="00C93CD6">
        <w:rPr>
          <w:bCs/>
        </w:rPr>
        <w:t xml:space="preserve">to </w:t>
      </w:r>
      <w:r w:rsidR="00E25DB6" w:rsidRPr="00C93CD6">
        <w:rPr>
          <w:bCs/>
        </w:rPr>
        <w:t>project</w:t>
      </w:r>
      <w:r w:rsidRPr="00C93CD6">
        <w:rPr>
          <w:bCs/>
        </w:rPr>
        <w:t xml:space="preserve"> the number of affected facilities and </w:t>
      </w:r>
      <w:r w:rsidR="00E25DB6" w:rsidRPr="00C93CD6">
        <w:rPr>
          <w:bCs/>
        </w:rPr>
        <w:t>industry growth over the next three years.</w:t>
      </w:r>
      <w:r w:rsidR="00114B76">
        <w:rPr>
          <w:b/>
          <w:bCs/>
        </w:rPr>
        <w:t xml:space="preserve"> </w:t>
      </w:r>
      <w:r w:rsidR="00277F42" w:rsidRPr="00C93CD6">
        <w:t xml:space="preserve">The primary source of information as reported by industry, in compliance with the recordkeeping and reporting provisions in the standard, </w:t>
      </w:r>
      <w:r w:rsidR="00CC5B39" w:rsidRPr="00C93CD6">
        <w:t>is the Integrated Compliance Information System (ICIS).</w:t>
      </w:r>
      <w:r w:rsidR="00114B76">
        <w:t xml:space="preserve"> </w:t>
      </w:r>
      <w:r w:rsidR="00CC5B39" w:rsidRPr="00C93CD6">
        <w:t>ICIS is EPA’s database for the collection, maintenance, and retrieval of compliance data for industrial and government-owned facilities.</w:t>
      </w:r>
      <w:r w:rsidR="00114B76">
        <w:rPr>
          <w:sz w:val="22"/>
          <w:szCs w:val="22"/>
        </w:rPr>
        <w:t xml:space="preserve"> </w:t>
      </w:r>
      <w:r w:rsidR="00277F42" w:rsidRPr="00C93CD6">
        <w:t xml:space="preserve">The growth rate for the industry is based on our consultations with the Agency’s internal industry experts. </w:t>
      </w:r>
    </w:p>
    <w:p w14:paraId="2DC5F7D3" w14:textId="77777777" w:rsidR="00277F42" w:rsidRPr="00277F42" w:rsidRDefault="00277F42" w:rsidP="00277F42">
      <w:pPr>
        <w:rPr>
          <w:color w:val="FF0000"/>
        </w:rPr>
      </w:pPr>
    </w:p>
    <w:p w14:paraId="1EC1123A" w14:textId="65EFB668" w:rsidR="00123889" w:rsidRPr="00C93CD6" w:rsidRDefault="0029006A" w:rsidP="00C93CD6">
      <w:pPr>
        <w:ind w:firstLine="720"/>
        <w:rPr>
          <w:color w:val="000000"/>
        </w:rPr>
      </w:pPr>
      <w:r w:rsidRPr="00C93CD6">
        <w:t>I</w:t>
      </w:r>
      <w:r w:rsidR="00123889" w:rsidRPr="00C93CD6">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C93CD6" w:rsidRPr="00C93CD6">
        <w:t xml:space="preserve"> </w:t>
      </w:r>
      <w:r w:rsidR="00C93CD6">
        <w:t xml:space="preserve">In developing this ICR, we contacted: 1) the American Public Power Association (APPA), </w:t>
      </w:r>
      <w:r w:rsidR="00C93CD6" w:rsidRPr="00C93CD6">
        <w:t xml:space="preserve">at (202) 467-2900; </w:t>
      </w:r>
      <w:r w:rsidR="00C93CD6">
        <w:t xml:space="preserve">and </w:t>
      </w:r>
      <w:r w:rsidR="00C93CD6" w:rsidRPr="00C93CD6">
        <w:t xml:space="preserve">2) the National </w:t>
      </w:r>
      <w:r w:rsidR="00C93CD6" w:rsidRPr="00C90047">
        <w:t>Mining Ass</w:t>
      </w:r>
      <w:r w:rsidR="00C93CD6">
        <w:t xml:space="preserve">ociation (NMA), </w:t>
      </w:r>
      <w:r w:rsidR="00C93CD6" w:rsidRPr="00A92AEF">
        <w:t>at (202) 463-2600</w:t>
      </w:r>
      <w:r w:rsidR="00C93CD6">
        <w:rPr>
          <w:color w:val="000000"/>
        </w:rPr>
        <w:t>.</w:t>
      </w:r>
    </w:p>
    <w:p w14:paraId="6FE4F3DD" w14:textId="77777777" w:rsidR="00277F42" w:rsidRDefault="00277F42" w:rsidP="00123889">
      <w:pPr>
        <w:rPr>
          <w:color w:val="FF0000"/>
        </w:rPr>
      </w:pPr>
    </w:p>
    <w:p w14:paraId="3D6C5959" w14:textId="08FFD46B" w:rsidR="0029006A" w:rsidRPr="00B50D0F" w:rsidRDefault="00D42D52" w:rsidP="00C93CD6">
      <w:pPr>
        <w:widowControl/>
        <w:ind w:firstLine="720"/>
      </w:pPr>
      <w:r w:rsidRPr="00B50D0F">
        <w:rPr>
          <w:bCs/>
        </w:rPr>
        <w:t xml:space="preserve">It is our policy to respond after a thorough review of comments received since the last ICR renewal as well as those submitted in response to the </w:t>
      </w:r>
      <w:r w:rsidR="005253D4" w:rsidRPr="00B50D0F">
        <w:rPr>
          <w:bCs/>
        </w:rPr>
        <w:t>f</w:t>
      </w:r>
      <w:r w:rsidRPr="00B50D0F">
        <w:rPr>
          <w:bCs/>
        </w:rPr>
        <w:t xml:space="preserve">irst </w:t>
      </w:r>
      <w:r w:rsidRPr="00B50D0F">
        <w:rPr>
          <w:bCs/>
          <w:u w:val="single"/>
        </w:rPr>
        <w:t>Federal Register</w:t>
      </w:r>
      <w:r w:rsidRPr="00B50D0F">
        <w:rPr>
          <w:bCs/>
        </w:rPr>
        <w:t xml:space="preserve"> </w:t>
      </w:r>
      <w:r w:rsidR="005253D4" w:rsidRPr="00B50D0F">
        <w:rPr>
          <w:bCs/>
        </w:rPr>
        <w:t>n</w:t>
      </w:r>
      <w:r w:rsidRPr="00B50D0F">
        <w:rPr>
          <w:bCs/>
        </w:rPr>
        <w:t>otice.</w:t>
      </w:r>
      <w:r w:rsidR="00114B76">
        <w:rPr>
          <w:bCs/>
        </w:rPr>
        <w:t xml:space="preserve"> </w:t>
      </w:r>
      <w:r w:rsidR="0029006A" w:rsidRPr="00B50D0F">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5657F6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114B76">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70300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5B595A">
        <w:rPr>
          <w:color w:val="000000"/>
        </w:rPr>
        <w:t>-</w:t>
      </w:r>
      <w:r>
        <w:rPr>
          <w:color w:val="000000"/>
        </w:rPr>
        <w:t>frequent information collection would decrease the margin of assurance that facilities are continuing to meet the</w:t>
      </w:r>
      <w:r w:rsidR="005B595A">
        <w:rPr>
          <w:color w:val="000000"/>
        </w:rPr>
        <w:t>se</w:t>
      </w:r>
      <w:r>
        <w:rPr>
          <w:color w:val="000000"/>
        </w:rPr>
        <w:t xml:space="preserve"> standards.</w:t>
      </w:r>
      <w:r w:rsidR="00114B76">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114B76">
        <w:rPr>
          <w:color w:val="000000"/>
        </w:rPr>
        <w:t xml:space="preserve"> </w:t>
      </w:r>
      <w:r>
        <w:rPr>
          <w:color w:val="000000"/>
        </w:rPr>
        <w:t>If the information required by these standards was collected less</w:t>
      </w:r>
      <w:r w:rsidR="005B595A">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2BF39C5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114B76">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1B1195D3" w14:textId="1F52B1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r w:rsidR="00114B76">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345741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5B595A">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w:t>
      </w:r>
      <w:r w:rsidR="005B595A">
        <w:rPr>
          <w:color w:val="000000"/>
        </w:rPr>
        <w:t xml:space="preserve">   </w:t>
      </w:r>
      <w:r>
        <w:rPr>
          <w:color w:val="000000"/>
        </w:rPr>
        <w:t xml:space="preserve">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658BB3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114B76">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5C17C83C"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5B595A">
        <w:rPr>
          <w:color w:val="000000"/>
        </w:rPr>
        <w:t>se</w:t>
      </w:r>
      <w:r>
        <w:rPr>
          <w:color w:val="000000"/>
        </w:rPr>
        <w:t xml:space="preserve"> standard</w:t>
      </w:r>
      <w:r w:rsidR="005B595A">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5B84BC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114B76">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6EA03D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114B76">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6320021A" w:rsidR="00CA4CD6" w:rsidRPr="003F1AFC" w:rsidRDefault="00380EF4">
      <w:pPr>
        <w:pBdr>
          <w:top w:val="single" w:sz="6" w:space="0" w:color="FFFFFF"/>
          <w:left w:val="single" w:sz="6" w:space="0" w:color="FFFFFF"/>
          <w:bottom w:val="single" w:sz="6" w:space="0" w:color="FFFFFF"/>
          <w:right w:val="single" w:sz="6" w:space="0" w:color="FFFFFF"/>
        </w:pBdr>
        <w:ind w:firstLine="720"/>
        <w:rPr>
          <w:color w:val="FF0000"/>
        </w:rPr>
      </w:pPr>
      <w:r w:rsidRPr="007C4840">
        <w:t>The respondents to the recordkeeping and reporting requirements are owners and operators of coal preparation and processing plants.</w:t>
      </w:r>
      <w:r w:rsidR="00114B76">
        <w:t xml:space="preserve"> </w:t>
      </w:r>
      <w:r w:rsidRPr="007C4840">
        <w:t>The United States Standard Industrial Classification (SIC) codes for the respondents affected by the standards and the corresponding North American Industry Classification System (NAICS) codes are listed below for this source category.</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604" w:type="dxa"/>
        <w:tblInd w:w="112" w:type="dxa"/>
        <w:tblLayout w:type="fixed"/>
        <w:tblCellMar>
          <w:left w:w="112" w:type="dxa"/>
          <w:right w:w="112" w:type="dxa"/>
        </w:tblCellMar>
        <w:tblLook w:val="0000" w:firstRow="0" w:lastRow="0" w:firstColumn="0" w:lastColumn="0" w:noHBand="0" w:noVBand="0"/>
      </w:tblPr>
      <w:tblGrid>
        <w:gridCol w:w="5940"/>
        <w:gridCol w:w="1980"/>
        <w:gridCol w:w="1684"/>
      </w:tblGrid>
      <w:tr w:rsidR="00380EF4" w14:paraId="32777F3A" w14:textId="77777777" w:rsidTr="00267354">
        <w:tc>
          <w:tcPr>
            <w:tcW w:w="5940" w:type="dxa"/>
            <w:tcBorders>
              <w:top w:val="single" w:sz="7" w:space="0" w:color="000000"/>
              <w:left w:val="single" w:sz="7" w:space="0" w:color="000000"/>
              <w:bottom w:val="single" w:sz="6" w:space="0" w:color="FFFFFF"/>
              <w:right w:val="single" w:sz="6" w:space="0" w:color="FFFFFF"/>
            </w:tcBorders>
          </w:tcPr>
          <w:p w14:paraId="11BA6EED"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 xml:space="preserve">Standard </w:t>
            </w:r>
            <w:r w:rsidRPr="005D67EE">
              <w:rPr>
                <w:b/>
              </w:rPr>
              <w:t xml:space="preserve">(40 CFR </w:t>
            </w:r>
            <w:r>
              <w:rPr>
                <w:b/>
              </w:rPr>
              <w:t>P</w:t>
            </w:r>
            <w:r w:rsidRPr="005D67EE">
              <w:rPr>
                <w:b/>
              </w:rPr>
              <w:t xml:space="preserve">art 60, </w:t>
            </w:r>
            <w:r>
              <w:rPr>
                <w:b/>
              </w:rPr>
              <w:t>S</w:t>
            </w:r>
            <w:r w:rsidRPr="005D67EE">
              <w:rPr>
                <w:b/>
              </w:rPr>
              <w:t>ubpart Y)</w:t>
            </w:r>
          </w:p>
        </w:tc>
        <w:tc>
          <w:tcPr>
            <w:tcW w:w="1980" w:type="dxa"/>
            <w:tcBorders>
              <w:top w:val="single" w:sz="7" w:space="0" w:color="000000"/>
              <w:left w:val="single" w:sz="7" w:space="0" w:color="000000"/>
              <w:bottom w:val="single" w:sz="6" w:space="0" w:color="FFFFFF"/>
              <w:right w:val="single" w:sz="6" w:space="0" w:color="FFFFFF"/>
            </w:tcBorders>
            <w:vAlign w:val="center"/>
          </w:tcPr>
          <w:p w14:paraId="383E2615"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684" w:type="dxa"/>
            <w:tcBorders>
              <w:top w:val="single" w:sz="7" w:space="0" w:color="000000"/>
              <w:left w:val="single" w:sz="7" w:space="0" w:color="000000"/>
              <w:bottom w:val="single" w:sz="6" w:space="0" w:color="FFFFFF"/>
              <w:right w:val="single" w:sz="7" w:space="0" w:color="000000"/>
            </w:tcBorders>
            <w:vAlign w:val="center"/>
          </w:tcPr>
          <w:p w14:paraId="4347BF02"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380EF4" w14:paraId="6C30DC27" w14:textId="77777777" w:rsidTr="00267354">
        <w:tc>
          <w:tcPr>
            <w:tcW w:w="5940" w:type="dxa"/>
            <w:tcBorders>
              <w:top w:val="single" w:sz="7" w:space="0" w:color="000000"/>
              <w:left w:val="single" w:sz="7" w:space="0" w:color="000000"/>
              <w:bottom w:val="single" w:sz="6" w:space="0" w:color="FFFFFF"/>
              <w:right w:val="single" w:sz="6" w:space="0" w:color="FFFFFF"/>
            </w:tcBorders>
          </w:tcPr>
          <w:p w14:paraId="2D58A332" w14:textId="77777777" w:rsidR="00380EF4" w:rsidRDefault="00380EF4" w:rsidP="00267354">
            <w:pPr>
              <w:pBdr>
                <w:top w:val="single" w:sz="6" w:space="0" w:color="FFFFFF"/>
                <w:left w:val="single" w:sz="6" w:space="0" w:color="FFFFFF"/>
                <w:bottom w:val="single" w:sz="6" w:space="0" w:color="FFFFFF"/>
                <w:right w:val="single" w:sz="6" w:space="0" w:color="FFFFFF"/>
              </w:pBdr>
              <w:rPr>
                <w:color w:val="000000"/>
              </w:rPr>
            </w:pPr>
            <w:r w:rsidRPr="00730F6A">
              <w:t>Bituminous Coal and Lignite Surface Mining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3C7987CF"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Pr>
                <w:color w:val="000000"/>
              </w:rPr>
              <w:t>1221</w:t>
            </w:r>
          </w:p>
        </w:tc>
        <w:tc>
          <w:tcPr>
            <w:tcW w:w="1684" w:type="dxa"/>
            <w:tcBorders>
              <w:top w:val="single" w:sz="7" w:space="0" w:color="000000"/>
              <w:left w:val="single" w:sz="7" w:space="0" w:color="000000"/>
              <w:bottom w:val="single" w:sz="6" w:space="0" w:color="FFFFFF"/>
              <w:right w:val="single" w:sz="7" w:space="0" w:color="000000"/>
            </w:tcBorders>
            <w:vAlign w:val="center"/>
          </w:tcPr>
          <w:p w14:paraId="1D5BF774"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sidRPr="00730F6A">
              <w:t>212111</w:t>
            </w:r>
          </w:p>
        </w:tc>
      </w:tr>
      <w:tr w:rsidR="00380EF4" w14:paraId="479FC084" w14:textId="77777777" w:rsidTr="00267354">
        <w:tc>
          <w:tcPr>
            <w:tcW w:w="5940" w:type="dxa"/>
            <w:tcBorders>
              <w:top w:val="single" w:sz="7" w:space="0" w:color="000000"/>
              <w:left w:val="single" w:sz="7" w:space="0" w:color="000000"/>
              <w:bottom w:val="single" w:sz="6" w:space="0" w:color="FFFFFF"/>
              <w:right w:val="single" w:sz="6" w:space="0" w:color="FFFFFF"/>
            </w:tcBorders>
          </w:tcPr>
          <w:p w14:paraId="297ABB28" w14:textId="77777777" w:rsidR="00380EF4" w:rsidRDefault="00380EF4" w:rsidP="00267354">
            <w:pPr>
              <w:pBdr>
                <w:top w:val="single" w:sz="6" w:space="0" w:color="FFFFFF"/>
                <w:left w:val="single" w:sz="6" w:space="0" w:color="FFFFFF"/>
                <w:bottom w:val="single" w:sz="6" w:space="0" w:color="FFFFFF"/>
                <w:right w:val="single" w:sz="6" w:space="0" w:color="FFFFFF"/>
              </w:pBdr>
              <w:rPr>
                <w:color w:val="000000"/>
              </w:rPr>
            </w:pPr>
            <w:r w:rsidRPr="00730F6A">
              <w:t>Bituminous Coal Underground Mining</w:t>
            </w:r>
            <w:r>
              <w:t xml:space="preserve"> </w:t>
            </w:r>
          </w:p>
        </w:tc>
        <w:tc>
          <w:tcPr>
            <w:tcW w:w="1980" w:type="dxa"/>
            <w:tcBorders>
              <w:top w:val="single" w:sz="7" w:space="0" w:color="000000"/>
              <w:left w:val="single" w:sz="7" w:space="0" w:color="000000"/>
              <w:bottom w:val="single" w:sz="6" w:space="0" w:color="FFFFFF"/>
              <w:right w:val="single" w:sz="6" w:space="0" w:color="FFFFFF"/>
            </w:tcBorders>
            <w:vAlign w:val="center"/>
          </w:tcPr>
          <w:p w14:paraId="646AB217"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Pr>
                <w:color w:val="000000"/>
              </w:rPr>
              <w:t>1222</w:t>
            </w:r>
          </w:p>
        </w:tc>
        <w:tc>
          <w:tcPr>
            <w:tcW w:w="1684" w:type="dxa"/>
            <w:tcBorders>
              <w:top w:val="single" w:sz="7" w:space="0" w:color="000000"/>
              <w:left w:val="single" w:sz="7" w:space="0" w:color="000000"/>
              <w:bottom w:val="single" w:sz="6" w:space="0" w:color="FFFFFF"/>
              <w:right w:val="single" w:sz="7" w:space="0" w:color="000000"/>
            </w:tcBorders>
            <w:vAlign w:val="center"/>
          </w:tcPr>
          <w:p w14:paraId="6C3EFDE9"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sidRPr="00730F6A">
              <w:t>212112</w:t>
            </w:r>
          </w:p>
        </w:tc>
      </w:tr>
      <w:tr w:rsidR="00380EF4" w14:paraId="7CDFD4DB" w14:textId="77777777" w:rsidTr="00267354">
        <w:tc>
          <w:tcPr>
            <w:tcW w:w="5940" w:type="dxa"/>
            <w:tcBorders>
              <w:top w:val="single" w:sz="7" w:space="0" w:color="000000"/>
              <w:left w:val="single" w:sz="7" w:space="0" w:color="000000"/>
              <w:bottom w:val="single" w:sz="6" w:space="0" w:color="FFFFFF"/>
              <w:right w:val="single" w:sz="6" w:space="0" w:color="FFFFFF"/>
            </w:tcBorders>
          </w:tcPr>
          <w:p w14:paraId="56A95EF2" w14:textId="77777777" w:rsidR="00380EF4" w:rsidRDefault="00380EF4" w:rsidP="00267354">
            <w:pPr>
              <w:pBdr>
                <w:top w:val="single" w:sz="6" w:space="0" w:color="FFFFFF"/>
                <w:left w:val="single" w:sz="6" w:space="0" w:color="FFFFFF"/>
                <w:bottom w:val="single" w:sz="6" w:space="0" w:color="FFFFFF"/>
                <w:right w:val="single" w:sz="6" w:space="0" w:color="FFFFFF"/>
              </w:pBdr>
              <w:rPr>
                <w:color w:val="000000"/>
              </w:rPr>
            </w:pPr>
            <w:r>
              <w:t>Fossil Fuel Electric Power Generation</w:t>
            </w:r>
          </w:p>
        </w:tc>
        <w:tc>
          <w:tcPr>
            <w:tcW w:w="1980" w:type="dxa"/>
            <w:tcBorders>
              <w:top w:val="single" w:sz="7" w:space="0" w:color="000000"/>
              <w:left w:val="single" w:sz="7" w:space="0" w:color="000000"/>
              <w:bottom w:val="single" w:sz="6" w:space="0" w:color="FFFFFF"/>
              <w:right w:val="single" w:sz="6" w:space="0" w:color="FFFFFF"/>
            </w:tcBorders>
            <w:vAlign w:val="center"/>
          </w:tcPr>
          <w:p w14:paraId="3AAC3F55"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Pr>
                <w:color w:val="000000"/>
              </w:rPr>
              <w:t>4911, 4931, 4939</w:t>
            </w:r>
          </w:p>
        </w:tc>
        <w:tc>
          <w:tcPr>
            <w:tcW w:w="1684" w:type="dxa"/>
            <w:tcBorders>
              <w:top w:val="single" w:sz="7" w:space="0" w:color="000000"/>
              <w:left w:val="single" w:sz="7" w:space="0" w:color="000000"/>
              <w:bottom w:val="single" w:sz="6" w:space="0" w:color="FFFFFF"/>
              <w:right w:val="single" w:sz="7" w:space="0" w:color="000000"/>
            </w:tcBorders>
            <w:vAlign w:val="center"/>
          </w:tcPr>
          <w:p w14:paraId="7D067C69"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t>221112</w:t>
            </w:r>
          </w:p>
        </w:tc>
      </w:tr>
      <w:tr w:rsidR="00380EF4" w14:paraId="740E3746" w14:textId="77777777" w:rsidTr="00267354">
        <w:tc>
          <w:tcPr>
            <w:tcW w:w="5940" w:type="dxa"/>
            <w:tcBorders>
              <w:top w:val="single" w:sz="7" w:space="0" w:color="000000"/>
              <w:left w:val="single" w:sz="7" w:space="0" w:color="000000"/>
              <w:bottom w:val="single" w:sz="6" w:space="0" w:color="FFFFFF"/>
              <w:right w:val="single" w:sz="6" w:space="0" w:color="FFFFFF"/>
            </w:tcBorders>
          </w:tcPr>
          <w:p w14:paraId="31F5DA8F" w14:textId="77777777" w:rsidR="00380EF4" w:rsidRDefault="00380EF4" w:rsidP="00267354">
            <w:pPr>
              <w:pBdr>
                <w:top w:val="single" w:sz="6" w:space="0" w:color="FFFFFF"/>
                <w:left w:val="single" w:sz="6" w:space="0" w:color="FFFFFF"/>
                <w:bottom w:val="single" w:sz="6" w:space="0" w:color="FFFFFF"/>
                <w:right w:val="single" w:sz="6" w:space="0" w:color="FFFFFF"/>
              </w:pBdr>
              <w:rPr>
                <w:color w:val="000000"/>
              </w:rPr>
            </w:pPr>
            <w:r w:rsidRPr="00634C06">
              <w:t>American Indian and Alaska Native Tribal Governments</w:t>
            </w:r>
          </w:p>
        </w:tc>
        <w:tc>
          <w:tcPr>
            <w:tcW w:w="1980" w:type="dxa"/>
            <w:tcBorders>
              <w:top w:val="single" w:sz="7" w:space="0" w:color="000000"/>
              <w:left w:val="single" w:sz="7" w:space="0" w:color="000000"/>
              <w:bottom w:val="single" w:sz="6" w:space="0" w:color="FFFFFF"/>
              <w:right w:val="single" w:sz="6" w:space="0" w:color="FFFFFF"/>
            </w:tcBorders>
            <w:vAlign w:val="center"/>
          </w:tcPr>
          <w:p w14:paraId="3FCE634F"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Pr>
                <w:color w:val="000000"/>
              </w:rPr>
              <w:t>8641</w:t>
            </w:r>
          </w:p>
        </w:tc>
        <w:tc>
          <w:tcPr>
            <w:tcW w:w="1684" w:type="dxa"/>
            <w:tcBorders>
              <w:top w:val="single" w:sz="7" w:space="0" w:color="000000"/>
              <w:left w:val="single" w:sz="7" w:space="0" w:color="000000"/>
              <w:bottom w:val="single" w:sz="6" w:space="0" w:color="FFFFFF"/>
              <w:right w:val="single" w:sz="7" w:space="0" w:color="000000"/>
            </w:tcBorders>
            <w:vAlign w:val="center"/>
          </w:tcPr>
          <w:p w14:paraId="6BC4B2DA"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t>921150</w:t>
            </w:r>
          </w:p>
        </w:tc>
      </w:tr>
      <w:tr w:rsidR="00380EF4" w14:paraId="1D2498BB" w14:textId="77777777" w:rsidTr="00267354">
        <w:tc>
          <w:tcPr>
            <w:tcW w:w="5940" w:type="dxa"/>
            <w:tcBorders>
              <w:top w:val="single" w:sz="7" w:space="0" w:color="000000"/>
              <w:left w:val="single" w:sz="7" w:space="0" w:color="000000"/>
              <w:bottom w:val="single" w:sz="7" w:space="0" w:color="000000"/>
              <w:right w:val="single" w:sz="6" w:space="0" w:color="FFFFFF"/>
            </w:tcBorders>
          </w:tcPr>
          <w:p w14:paraId="606B6FCA" w14:textId="77777777" w:rsidR="00380EF4" w:rsidRDefault="00380EF4" w:rsidP="00267354">
            <w:pPr>
              <w:pBdr>
                <w:top w:val="single" w:sz="6" w:space="0" w:color="FFFFFF"/>
                <w:left w:val="single" w:sz="6" w:space="0" w:color="FFFFFF"/>
                <w:bottom w:val="single" w:sz="6" w:space="0" w:color="FFFFFF"/>
                <w:right w:val="single" w:sz="6" w:space="0" w:color="FFFFFF"/>
              </w:pBdr>
              <w:rPr>
                <w:color w:val="000000"/>
              </w:rPr>
            </w:pPr>
            <w:r w:rsidRPr="00730F6A">
              <w:t>Anthracite Mining</w:t>
            </w:r>
            <w:r>
              <w:t xml:space="preserve"> </w:t>
            </w:r>
          </w:p>
        </w:tc>
        <w:tc>
          <w:tcPr>
            <w:tcW w:w="1980" w:type="dxa"/>
            <w:tcBorders>
              <w:top w:val="single" w:sz="7" w:space="0" w:color="000000"/>
              <w:left w:val="single" w:sz="7" w:space="0" w:color="000000"/>
              <w:bottom w:val="single" w:sz="7" w:space="0" w:color="000000"/>
              <w:right w:val="single" w:sz="6" w:space="0" w:color="FFFFFF"/>
            </w:tcBorders>
            <w:vAlign w:val="center"/>
          </w:tcPr>
          <w:p w14:paraId="14AC7FDD"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Pr>
                <w:color w:val="000000"/>
              </w:rPr>
              <w:t>1231</w:t>
            </w:r>
          </w:p>
        </w:tc>
        <w:tc>
          <w:tcPr>
            <w:tcW w:w="1684" w:type="dxa"/>
            <w:tcBorders>
              <w:top w:val="single" w:sz="7" w:space="0" w:color="000000"/>
              <w:left w:val="single" w:sz="7" w:space="0" w:color="000000"/>
              <w:bottom w:val="single" w:sz="7" w:space="0" w:color="000000"/>
              <w:right w:val="single" w:sz="7" w:space="0" w:color="000000"/>
            </w:tcBorders>
            <w:vAlign w:val="center"/>
          </w:tcPr>
          <w:p w14:paraId="38B1EED8"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sidRPr="00730F6A">
              <w:t>212113</w:t>
            </w:r>
          </w:p>
        </w:tc>
      </w:tr>
      <w:tr w:rsidR="00380EF4" w14:paraId="11D61BED" w14:textId="77777777" w:rsidTr="00267354">
        <w:tc>
          <w:tcPr>
            <w:tcW w:w="5940" w:type="dxa"/>
            <w:tcBorders>
              <w:top w:val="single" w:sz="7" w:space="0" w:color="000000"/>
              <w:left w:val="single" w:sz="7" w:space="0" w:color="000000"/>
              <w:bottom w:val="single" w:sz="7" w:space="0" w:color="000000"/>
              <w:right w:val="single" w:sz="6" w:space="0" w:color="FFFFFF"/>
            </w:tcBorders>
          </w:tcPr>
          <w:p w14:paraId="2004039F" w14:textId="77777777" w:rsidR="00380EF4" w:rsidRDefault="00380EF4" w:rsidP="00267354">
            <w:pPr>
              <w:pBdr>
                <w:top w:val="single" w:sz="6" w:space="0" w:color="FFFFFF"/>
                <w:left w:val="single" w:sz="6" w:space="0" w:color="FFFFFF"/>
                <w:bottom w:val="single" w:sz="6" w:space="0" w:color="FFFFFF"/>
                <w:right w:val="single" w:sz="6" w:space="0" w:color="FFFFFF"/>
              </w:pBdr>
              <w:rPr>
                <w:color w:val="000000"/>
              </w:rPr>
            </w:pPr>
            <w:r w:rsidRPr="00730F6A">
              <w:t>Support Activities for Coal Mining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550B9B64"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Pr>
                <w:color w:val="000000"/>
              </w:rPr>
              <w:t>1241</w:t>
            </w:r>
          </w:p>
        </w:tc>
        <w:tc>
          <w:tcPr>
            <w:tcW w:w="1684" w:type="dxa"/>
            <w:tcBorders>
              <w:top w:val="single" w:sz="7" w:space="0" w:color="000000"/>
              <w:left w:val="single" w:sz="7" w:space="0" w:color="000000"/>
              <w:bottom w:val="single" w:sz="7" w:space="0" w:color="000000"/>
              <w:right w:val="single" w:sz="7" w:space="0" w:color="000000"/>
            </w:tcBorders>
            <w:vAlign w:val="center"/>
          </w:tcPr>
          <w:p w14:paraId="395520BF"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sidRPr="00730F6A">
              <w:t>213113</w:t>
            </w:r>
          </w:p>
        </w:tc>
      </w:tr>
      <w:tr w:rsidR="00380EF4" w14:paraId="77238655" w14:textId="77777777" w:rsidTr="00267354">
        <w:tc>
          <w:tcPr>
            <w:tcW w:w="5940" w:type="dxa"/>
            <w:tcBorders>
              <w:top w:val="single" w:sz="7" w:space="0" w:color="000000"/>
              <w:left w:val="single" w:sz="7" w:space="0" w:color="000000"/>
              <w:bottom w:val="single" w:sz="7" w:space="0" w:color="000000"/>
              <w:right w:val="single" w:sz="6" w:space="0" w:color="FFFFFF"/>
            </w:tcBorders>
          </w:tcPr>
          <w:p w14:paraId="5DFA1316" w14:textId="77777777" w:rsidR="00380EF4" w:rsidRDefault="00380EF4" w:rsidP="00267354">
            <w:pPr>
              <w:pBdr>
                <w:top w:val="single" w:sz="6" w:space="0" w:color="FFFFFF"/>
                <w:left w:val="single" w:sz="6" w:space="0" w:color="FFFFFF"/>
                <w:bottom w:val="single" w:sz="6" w:space="0" w:color="FFFFFF"/>
                <w:right w:val="single" w:sz="6" w:space="0" w:color="FFFFFF"/>
              </w:pBdr>
              <w:rPr>
                <w:color w:val="000000"/>
              </w:rPr>
            </w:pPr>
            <w:r w:rsidRPr="00730F6A">
              <w:t>Paper (except Newsprint) Mills</w:t>
            </w:r>
          </w:p>
        </w:tc>
        <w:tc>
          <w:tcPr>
            <w:tcW w:w="1980" w:type="dxa"/>
            <w:tcBorders>
              <w:top w:val="single" w:sz="7" w:space="0" w:color="000000"/>
              <w:left w:val="single" w:sz="7" w:space="0" w:color="000000"/>
              <w:bottom w:val="single" w:sz="7" w:space="0" w:color="000000"/>
              <w:right w:val="single" w:sz="6" w:space="0" w:color="FFFFFF"/>
            </w:tcBorders>
            <w:vAlign w:val="center"/>
          </w:tcPr>
          <w:p w14:paraId="5DBB117A"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Pr>
                <w:color w:val="000000"/>
              </w:rPr>
              <w:t>2611, 2621</w:t>
            </w:r>
          </w:p>
        </w:tc>
        <w:tc>
          <w:tcPr>
            <w:tcW w:w="1684" w:type="dxa"/>
            <w:tcBorders>
              <w:top w:val="single" w:sz="7" w:space="0" w:color="000000"/>
              <w:left w:val="single" w:sz="7" w:space="0" w:color="000000"/>
              <w:bottom w:val="single" w:sz="7" w:space="0" w:color="000000"/>
              <w:right w:val="single" w:sz="7" w:space="0" w:color="000000"/>
            </w:tcBorders>
            <w:vAlign w:val="center"/>
          </w:tcPr>
          <w:p w14:paraId="6C9A5108"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sidRPr="00730F6A">
              <w:t>322121</w:t>
            </w:r>
          </w:p>
        </w:tc>
      </w:tr>
      <w:tr w:rsidR="00380EF4" w14:paraId="74C69CB7" w14:textId="77777777" w:rsidTr="00267354">
        <w:tc>
          <w:tcPr>
            <w:tcW w:w="5940" w:type="dxa"/>
            <w:tcBorders>
              <w:top w:val="single" w:sz="7" w:space="0" w:color="000000"/>
              <w:left w:val="single" w:sz="7" w:space="0" w:color="000000"/>
              <w:bottom w:val="single" w:sz="7" w:space="0" w:color="000000"/>
              <w:right w:val="single" w:sz="6" w:space="0" w:color="FFFFFF"/>
            </w:tcBorders>
          </w:tcPr>
          <w:p w14:paraId="28E55069" w14:textId="77777777" w:rsidR="00380EF4" w:rsidRDefault="00380EF4" w:rsidP="00267354">
            <w:pPr>
              <w:pBdr>
                <w:top w:val="single" w:sz="6" w:space="0" w:color="FFFFFF"/>
                <w:left w:val="single" w:sz="6" w:space="0" w:color="FFFFFF"/>
                <w:bottom w:val="single" w:sz="6" w:space="0" w:color="FFFFFF"/>
                <w:right w:val="single" w:sz="6" w:space="0" w:color="FFFFFF"/>
              </w:pBdr>
              <w:rPr>
                <w:color w:val="000000"/>
              </w:rPr>
            </w:pPr>
            <w:r w:rsidRPr="00730F6A">
              <w:t>Petrochemical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004A846B"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Pr>
                <w:color w:val="000000"/>
              </w:rPr>
              <w:t>2865, 2869</w:t>
            </w:r>
          </w:p>
        </w:tc>
        <w:tc>
          <w:tcPr>
            <w:tcW w:w="1684" w:type="dxa"/>
            <w:tcBorders>
              <w:top w:val="single" w:sz="7" w:space="0" w:color="000000"/>
              <w:left w:val="single" w:sz="7" w:space="0" w:color="000000"/>
              <w:bottom w:val="single" w:sz="7" w:space="0" w:color="000000"/>
              <w:right w:val="single" w:sz="7" w:space="0" w:color="000000"/>
            </w:tcBorders>
            <w:vAlign w:val="center"/>
          </w:tcPr>
          <w:p w14:paraId="45C6C028"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sidRPr="00730F6A">
              <w:t>325110</w:t>
            </w:r>
          </w:p>
        </w:tc>
      </w:tr>
      <w:tr w:rsidR="00380EF4" w14:paraId="7AD1F697" w14:textId="77777777" w:rsidTr="00267354">
        <w:tc>
          <w:tcPr>
            <w:tcW w:w="5940" w:type="dxa"/>
            <w:tcBorders>
              <w:top w:val="single" w:sz="7" w:space="0" w:color="000000"/>
              <w:left w:val="single" w:sz="7" w:space="0" w:color="000000"/>
              <w:bottom w:val="single" w:sz="7" w:space="0" w:color="000000"/>
              <w:right w:val="single" w:sz="6" w:space="0" w:color="FFFFFF"/>
            </w:tcBorders>
          </w:tcPr>
          <w:p w14:paraId="02770D13" w14:textId="77777777" w:rsidR="00380EF4" w:rsidRDefault="00380EF4" w:rsidP="00267354">
            <w:pPr>
              <w:pBdr>
                <w:top w:val="single" w:sz="6" w:space="0" w:color="FFFFFF"/>
                <w:left w:val="single" w:sz="6" w:space="0" w:color="FFFFFF"/>
                <w:bottom w:val="single" w:sz="6" w:space="0" w:color="FFFFFF"/>
                <w:right w:val="single" w:sz="6" w:space="0" w:color="FFFFFF"/>
              </w:pBdr>
              <w:rPr>
                <w:color w:val="000000"/>
              </w:rPr>
            </w:pPr>
            <w:r w:rsidRPr="00730F6A">
              <w:t>All Other Petroleum and Coal Products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2C3D374B"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Pr>
                <w:color w:val="000000"/>
              </w:rPr>
              <w:t>2999, 3312</w:t>
            </w:r>
          </w:p>
        </w:tc>
        <w:tc>
          <w:tcPr>
            <w:tcW w:w="1684" w:type="dxa"/>
            <w:tcBorders>
              <w:top w:val="single" w:sz="7" w:space="0" w:color="000000"/>
              <w:left w:val="single" w:sz="7" w:space="0" w:color="000000"/>
              <w:bottom w:val="single" w:sz="7" w:space="0" w:color="000000"/>
              <w:right w:val="single" w:sz="7" w:space="0" w:color="000000"/>
            </w:tcBorders>
            <w:vAlign w:val="center"/>
          </w:tcPr>
          <w:p w14:paraId="437F043A"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sidRPr="00730F6A">
              <w:t>324199</w:t>
            </w:r>
          </w:p>
        </w:tc>
      </w:tr>
      <w:tr w:rsidR="00380EF4" w14:paraId="1B7E31DB" w14:textId="77777777" w:rsidTr="00267354">
        <w:tc>
          <w:tcPr>
            <w:tcW w:w="5940" w:type="dxa"/>
            <w:tcBorders>
              <w:top w:val="single" w:sz="7" w:space="0" w:color="000000"/>
              <w:left w:val="single" w:sz="7" w:space="0" w:color="000000"/>
              <w:bottom w:val="single" w:sz="7" w:space="0" w:color="000000"/>
              <w:right w:val="single" w:sz="6" w:space="0" w:color="FFFFFF"/>
            </w:tcBorders>
          </w:tcPr>
          <w:p w14:paraId="63EDF0AB" w14:textId="77777777" w:rsidR="00380EF4" w:rsidRDefault="00380EF4" w:rsidP="00267354">
            <w:pPr>
              <w:pBdr>
                <w:top w:val="single" w:sz="6" w:space="0" w:color="FFFFFF"/>
                <w:left w:val="single" w:sz="6" w:space="0" w:color="FFFFFF"/>
                <w:bottom w:val="single" w:sz="6" w:space="0" w:color="FFFFFF"/>
                <w:right w:val="single" w:sz="6" w:space="0" w:color="FFFFFF"/>
              </w:pBdr>
              <w:rPr>
                <w:color w:val="000000"/>
              </w:rPr>
            </w:pPr>
            <w:r w:rsidRPr="00730F6A">
              <w:t>Cement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3A36CD07"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Pr>
                <w:color w:val="000000"/>
              </w:rPr>
              <w:t>3241</w:t>
            </w:r>
          </w:p>
        </w:tc>
        <w:tc>
          <w:tcPr>
            <w:tcW w:w="1684" w:type="dxa"/>
            <w:tcBorders>
              <w:top w:val="single" w:sz="7" w:space="0" w:color="000000"/>
              <w:left w:val="single" w:sz="7" w:space="0" w:color="000000"/>
              <w:bottom w:val="single" w:sz="7" w:space="0" w:color="000000"/>
              <w:right w:val="single" w:sz="7" w:space="0" w:color="000000"/>
            </w:tcBorders>
            <w:vAlign w:val="center"/>
          </w:tcPr>
          <w:p w14:paraId="63645783"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sidRPr="00730F6A">
              <w:t>327310</w:t>
            </w:r>
          </w:p>
        </w:tc>
      </w:tr>
      <w:tr w:rsidR="00380EF4" w14:paraId="1BFEC98F" w14:textId="77777777" w:rsidTr="00267354">
        <w:tc>
          <w:tcPr>
            <w:tcW w:w="5940" w:type="dxa"/>
            <w:tcBorders>
              <w:top w:val="single" w:sz="7" w:space="0" w:color="000000"/>
              <w:left w:val="single" w:sz="7" w:space="0" w:color="000000"/>
              <w:bottom w:val="single" w:sz="7" w:space="0" w:color="000000"/>
              <w:right w:val="single" w:sz="6" w:space="0" w:color="FFFFFF"/>
            </w:tcBorders>
          </w:tcPr>
          <w:p w14:paraId="534B5C4C" w14:textId="77777777" w:rsidR="00380EF4" w:rsidRDefault="00380EF4" w:rsidP="00267354">
            <w:pPr>
              <w:pBdr>
                <w:top w:val="single" w:sz="6" w:space="0" w:color="FFFFFF"/>
                <w:left w:val="single" w:sz="6" w:space="0" w:color="FFFFFF"/>
                <w:bottom w:val="single" w:sz="6" w:space="0" w:color="FFFFFF"/>
                <w:right w:val="single" w:sz="6" w:space="0" w:color="FFFFFF"/>
              </w:pBdr>
              <w:rPr>
                <w:color w:val="000000"/>
              </w:rPr>
            </w:pPr>
            <w:r>
              <w:t>Iron and Steel Mills</w:t>
            </w:r>
          </w:p>
        </w:tc>
        <w:tc>
          <w:tcPr>
            <w:tcW w:w="1980" w:type="dxa"/>
            <w:tcBorders>
              <w:top w:val="single" w:sz="7" w:space="0" w:color="000000"/>
              <w:left w:val="single" w:sz="7" w:space="0" w:color="000000"/>
              <w:bottom w:val="single" w:sz="7" w:space="0" w:color="000000"/>
              <w:right w:val="single" w:sz="6" w:space="0" w:color="FFFFFF"/>
            </w:tcBorders>
            <w:vAlign w:val="center"/>
          </w:tcPr>
          <w:p w14:paraId="0D20C33A" w14:textId="77777777"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rPr>
                <w:color w:val="000000"/>
              </w:rPr>
              <w:t>3312</w:t>
            </w:r>
          </w:p>
        </w:tc>
        <w:tc>
          <w:tcPr>
            <w:tcW w:w="1684" w:type="dxa"/>
            <w:tcBorders>
              <w:top w:val="single" w:sz="7" w:space="0" w:color="000000"/>
              <w:left w:val="single" w:sz="7" w:space="0" w:color="000000"/>
              <w:bottom w:val="single" w:sz="7" w:space="0" w:color="000000"/>
              <w:right w:val="single" w:sz="7" w:space="0" w:color="000000"/>
            </w:tcBorders>
            <w:vAlign w:val="center"/>
          </w:tcPr>
          <w:p w14:paraId="3CEE45F6" w14:textId="6F50BD9E" w:rsidR="00380EF4" w:rsidRDefault="00380EF4" w:rsidP="00267354">
            <w:pPr>
              <w:pBdr>
                <w:top w:val="single" w:sz="6" w:space="0" w:color="FFFFFF"/>
                <w:left w:val="single" w:sz="6" w:space="0" w:color="FFFFFF"/>
                <w:bottom w:val="single" w:sz="6" w:space="0" w:color="FFFFFF"/>
                <w:right w:val="single" w:sz="6" w:space="0" w:color="FFFFFF"/>
              </w:pBdr>
              <w:jc w:val="center"/>
              <w:rPr>
                <w:color w:val="000000"/>
              </w:rPr>
            </w:pPr>
            <w:r>
              <w:t>33111</w:t>
            </w:r>
            <w:r w:rsidR="009C0E52">
              <w:t>0</w:t>
            </w:r>
          </w:p>
        </w:tc>
      </w:tr>
    </w:tbl>
    <w:p w14:paraId="3E22D9ED" w14:textId="62813BE7" w:rsidR="00CA4CD6" w:rsidRDefault="00114B7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4DF2BC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114B76">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2AFDFED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114B76">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3F455666"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8802FE">
        <w:rPr>
          <w:color w:val="000000"/>
        </w:rPr>
        <w:t xml:space="preserve"> the</w:t>
      </w:r>
      <w:r w:rsidR="00CA4CD6">
        <w:rPr>
          <w:color w:val="FF0000"/>
        </w:rPr>
        <w:t xml:space="preserve"> </w:t>
      </w:r>
      <w:r w:rsidR="009C0E52" w:rsidRPr="00BD5974">
        <w:rPr>
          <w:bCs/>
        </w:rPr>
        <w:t>NSPS for Coal Preparation and Processing Plants (40 CFR Part 60, Subpart Y)</w:t>
      </w:r>
      <w:r w:rsidR="009C0E52">
        <w:rPr>
          <w:bCs/>
        </w:rPr>
        <w:t>.</w:t>
      </w:r>
      <w:r w:rsidR="00114B76">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61787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617878" w:rsidRPr="00CF2B37" w14:paraId="3C77EC7A" w14:textId="77777777" w:rsidTr="00617878">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118B0A54"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12BDDB8D"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60.7(a)</w:t>
            </w:r>
            <w:r w:rsidR="00602E79">
              <w:rPr>
                <w:color w:val="000000"/>
              </w:rPr>
              <w:t>(1)</w:t>
            </w:r>
          </w:p>
        </w:tc>
      </w:tr>
      <w:tr w:rsidR="00617878" w:rsidRPr="00CF2B37" w14:paraId="74DBFC89" w14:textId="77777777" w:rsidTr="00617878">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1660A579"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Notification of anticipated date of initial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53AA2A8A"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60.7(a)</w:t>
            </w:r>
          </w:p>
        </w:tc>
      </w:tr>
      <w:tr w:rsidR="00617878" w:rsidRPr="00CF2B37" w14:paraId="1357996C" w14:textId="77777777" w:rsidTr="00617878">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13EE5078"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4205C312"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60.7(a)</w:t>
            </w:r>
            <w:r w:rsidR="00602E79">
              <w:rPr>
                <w:color w:val="000000"/>
              </w:rPr>
              <w:t>(3)</w:t>
            </w:r>
          </w:p>
        </w:tc>
      </w:tr>
      <w:tr w:rsidR="00617878" w:rsidRPr="00CF2B37" w14:paraId="082A3A3E" w14:textId="77777777" w:rsidTr="00617878">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4978D16D"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14:paraId="405E9941" w14:textId="422EC4E0"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60.7(a)</w:t>
            </w:r>
            <w:r w:rsidR="00602E79">
              <w:rPr>
                <w:color w:val="000000"/>
              </w:rPr>
              <w:t>(4)</w:t>
            </w:r>
          </w:p>
        </w:tc>
      </w:tr>
      <w:tr w:rsidR="00617878" w:rsidRPr="00CF2B37" w14:paraId="64305F2C" w14:textId="77777777" w:rsidTr="00617878">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1D9546F0"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12EB33D6" w14:textId="02CF143F"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60.8</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61787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617878" w:rsidRPr="00CF2B37" w14:paraId="46D42E18" w14:textId="77777777" w:rsidTr="004E3234">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05FED312" w:rsidR="00617878" w:rsidRPr="00617878"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Initial performance test results</w:t>
            </w:r>
          </w:p>
        </w:tc>
        <w:tc>
          <w:tcPr>
            <w:tcW w:w="2349" w:type="dxa"/>
            <w:tcBorders>
              <w:top w:val="single" w:sz="7" w:space="0" w:color="000000"/>
              <w:left w:val="single" w:sz="7" w:space="0" w:color="000000"/>
              <w:bottom w:val="single" w:sz="7" w:space="0" w:color="000000"/>
              <w:right w:val="single" w:sz="7" w:space="0" w:color="000000"/>
            </w:tcBorders>
          </w:tcPr>
          <w:p w14:paraId="6DF7646A" w14:textId="1BF406A6"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60.258(c)</w:t>
            </w:r>
          </w:p>
        </w:tc>
      </w:tr>
      <w:tr w:rsidR="00617878" w:rsidRPr="00CF2B37" w14:paraId="27CA75D7" w14:textId="77777777" w:rsidTr="004E3234">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7BAFCF1D"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Repeat performance test results</w:t>
            </w:r>
          </w:p>
        </w:tc>
        <w:tc>
          <w:tcPr>
            <w:tcW w:w="2349" w:type="dxa"/>
            <w:tcBorders>
              <w:top w:val="single" w:sz="7" w:space="0" w:color="000000"/>
              <w:left w:val="single" w:sz="7" w:space="0" w:color="000000"/>
              <w:bottom w:val="single" w:sz="7" w:space="0" w:color="000000"/>
              <w:right w:val="single" w:sz="7" w:space="0" w:color="000000"/>
            </w:tcBorders>
          </w:tcPr>
          <w:p w14:paraId="75004E58" w14:textId="22A9904F"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60.258(d)</w:t>
            </w:r>
          </w:p>
        </w:tc>
      </w:tr>
      <w:tr w:rsidR="00617878" w:rsidRPr="00CF2B37" w14:paraId="1B825826" w14:textId="77777777" w:rsidTr="004E3234">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5E11FB71"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Semiannual excess emission reports</w:t>
            </w:r>
          </w:p>
        </w:tc>
        <w:tc>
          <w:tcPr>
            <w:tcW w:w="2349" w:type="dxa"/>
            <w:tcBorders>
              <w:top w:val="single" w:sz="7" w:space="0" w:color="000000"/>
              <w:left w:val="single" w:sz="7" w:space="0" w:color="000000"/>
              <w:bottom w:val="single" w:sz="7" w:space="0" w:color="000000"/>
              <w:right w:val="single" w:sz="7" w:space="0" w:color="000000"/>
            </w:tcBorders>
          </w:tcPr>
          <w:p w14:paraId="27C71521" w14:textId="72E80899"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60.7(c), 60.258(b)</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61787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17878" w:rsidRPr="00CF2B37" w14:paraId="5FA3A522" w14:textId="77777777" w:rsidTr="00617878">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6B6CF6B4" w:rsidR="00617878" w:rsidRPr="00617878" w:rsidRDefault="00617878" w:rsidP="00617878">
            <w:pPr>
              <w:pBdr>
                <w:top w:val="single" w:sz="6" w:space="0" w:color="FFFFFF"/>
                <w:left w:val="single" w:sz="6" w:space="0" w:color="FFFFFF"/>
                <w:bottom w:val="single" w:sz="6" w:space="0" w:color="FFFFFF"/>
                <w:right w:val="single" w:sz="6" w:space="0" w:color="FFFFFF"/>
              </w:pBdr>
              <w:tabs>
                <w:tab w:val="left" w:pos="1500"/>
              </w:tabs>
              <w:spacing w:after="58"/>
            </w:pPr>
            <w:r w:rsidRPr="00773213">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4CD69875" w14:textId="4E41367A"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sidRPr="00773213">
              <w:t>60.7(b)</w:t>
            </w:r>
          </w:p>
        </w:tc>
      </w:tr>
      <w:tr w:rsidR="00617878" w:rsidRPr="00CF2B37" w14:paraId="36691C85" w14:textId="77777777" w:rsidTr="00617878">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36D3B8AB"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sidRPr="00773213">
              <w:t>Maintain a written or electronic logbook</w:t>
            </w:r>
          </w:p>
        </w:tc>
        <w:tc>
          <w:tcPr>
            <w:tcW w:w="2250" w:type="dxa"/>
            <w:tcBorders>
              <w:top w:val="single" w:sz="7" w:space="0" w:color="000000"/>
              <w:left w:val="single" w:sz="7" w:space="0" w:color="000000"/>
              <w:bottom w:val="single" w:sz="7" w:space="0" w:color="000000"/>
              <w:right w:val="single" w:sz="7" w:space="0" w:color="000000"/>
            </w:tcBorders>
          </w:tcPr>
          <w:p w14:paraId="1D7F443A" w14:textId="7360437F"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60.258(a)</w:t>
            </w:r>
          </w:p>
        </w:tc>
      </w:tr>
      <w:tr w:rsidR="00617878" w:rsidRPr="00CF2B37" w14:paraId="7B98B13A" w14:textId="77777777" w:rsidTr="00617878">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4F0A5500"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sidRPr="00773213">
              <w:t>Records are required to be retained for two (2) years</w:t>
            </w:r>
          </w:p>
        </w:tc>
        <w:tc>
          <w:tcPr>
            <w:tcW w:w="2250" w:type="dxa"/>
            <w:tcBorders>
              <w:top w:val="single" w:sz="7" w:space="0" w:color="000000"/>
              <w:left w:val="single" w:sz="7" w:space="0" w:color="000000"/>
              <w:bottom w:val="single" w:sz="7" w:space="0" w:color="000000"/>
              <w:right w:val="single" w:sz="7" w:space="0" w:color="000000"/>
            </w:tcBorders>
          </w:tcPr>
          <w:p w14:paraId="06801B01" w14:textId="5A6BB033"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t>60.7(f</w:t>
            </w:r>
            <w:r w:rsidRPr="00773213">
              <w:t>)</w:t>
            </w:r>
          </w:p>
        </w:tc>
      </w:tr>
      <w:tr w:rsidR="00617878" w:rsidRPr="00CF2B37" w14:paraId="32AE5640" w14:textId="77777777" w:rsidTr="00617878">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70536E24"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sidRPr="00773213">
              <w:t>Records of ongoing monitoring</w:t>
            </w:r>
          </w:p>
        </w:tc>
        <w:tc>
          <w:tcPr>
            <w:tcW w:w="2250" w:type="dxa"/>
            <w:tcBorders>
              <w:top w:val="single" w:sz="7" w:space="0" w:color="000000"/>
              <w:left w:val="single" w:sz="7" w:space="0" w:color="000000"/>
              <w:bottom w:val="single" w:sz="7" w:space="0" w:color="000000"/>
              <w:right w:val="single" w:sz="7" w:space="0" w:color="000000"/>
            </w:tcBorders>
          </w:tcPr>
          <w:p w14:paraId="7F8F2C95" w14:textId="4BB53E35"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t>60.7(f</w:t>
            </w:r>
            <w:r w:rsidRPr="00773213">
              <w:t>)</w:t>
            </w:r>
          </w:p>
        </w:tc>
      </w:tr>
      <w:tr w:rsidR="00617878" w:rsidRPr="00CF2B37" w14:paraId="157FC910" w14:textId="77777777" w:rsidTr="00617878">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03205D16"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t>Fugitive Coal Dust Emissions Control Plan</w:t>
            </w:r>
          </w:p>
        </w:tc>
        <w:tc>
          <w:tcPr>
            <w:tcW w:w="2250" w:type="dxa"/>
            <w:tcBorders>
              <w:top w:val="single" w:sz="7" w:space="0" w:color="000000"/>
              <w:left w:val="single" w:sz="7" w:space="0" w:color="000000"/>
              <w:bottom w:val="single" w:sz="7" w:space="0" w:color="000000"/>
              <w:right w:val="single" w:sz="7" w:space="0" w:color="000000"/>
            </w:tcBorders>
          </w:tcPr>
          <w:p w14:paraId="722BCDB7" w14:textId="0B9FC2B4" w:rsidR="00617878" w:rsidRPr="00CF2B37" w:rsidRDefault="00617878" w:rsidP="00617878">
            <w:pPr>
              <w:pBdr>
                <w:top w:val="single" w:sz="6" w:space="0" w:color="FFFFFF"/>
                <w:left w:val="single" w:sz="6" w:space="0" w:color="FFFFFF"/>
                <w:bottom w:val="single" w:sz="6" w:space="0" w:color="FFFFFF"/>
                <w:right w:val="single" w:sz="6" w:space="0" w:color="FFFFFF"/>
              </w:pBdr>
              <w:spacing w:after="58"/>
            </w:pPr>
            <w:r>
              <w:rPr>
                <w:color w:val="000000"/>
              </w:rPr>
              <w:t>60.254(c)</w:t>
            </w:r>
          </w:p>
        </w:tc>
      </w:tr>
      <w:tr w:rsidR="00617878" w:rsidRPr="00CF2B37" w14:paraId="0E698C83" w14:textId="77777777" w:rsidTr="00617878">
        <w:trPr>
          <w:jc w:val="center"/>
        </w:trPr>
        <w:tc>
          <w:tcPr>
            <w:tcW w:w="7110" w:type="dxa"/>
            <w:tcBorders>
              <w:top w:val="single" w:sz="7" w:space="0" w:color="000000"/>
              <w:left w:val="single" w:sz="7" w:space="0" w:color="000000"/>
              <w:bottom w:val="single" w:sz="7" w:space="0" w:color="000000"/>
              <w:right w:val="single" w:sz="7" w:space="0" w:color="000000"/>
            </w:tcBorders>
          </w:tcPr>
          <w:p w14:paraId="454FE2A5" w14:textId="024048AC" w:rsidR="00617878" w:rsidRDefault="00617878" w:rsidP="00617878">
            <w:pPr>
              <w:pBdr>
                <w:top w:val="single" w:sz="6" w:space="0" w:color="FFFFFF"/>
                <w:left w:val="single" w:sz="6" w:space="0" w:color="FFFFFF"/>
                <w:bottom w:val="single" w:sz="6" w:space="0" w:color="FFFFFF"/>
                <w:right w:val="single" w:sz="6" w:space="0" w:color="FFFFFF"/>
              </w:pBdr>
              <w:spacing w:after="58"/>
            </w:pPr>
            <w:r>
              <w:t>Bag Leak Detection System Site-Specific Plan</w:t>
            </w:r>
          </w:p>
        </w:tc>
        <w:tc>
          <w:tcPr>
            <w:tcW w:w="2250" w:type="dxa"/>
            <w:tcBorders>
              <w:top w:val="single" w:sz="7" w:space="0" w:color="000000"/>
              <w:left w:val="single" w:sz="7" w:space="0" w:color="000000"/>
              <w:bottom w:val="single" w:sz="7" w:space="0" w:color="000000"/>
              <w:right w:val="single" w:sz="7" w:space="0" w:color="000000"/>
            </w:tcBorders>
          </w:tcPr>
          <w:p w14:paraId="24B6A876" w14:textId="7730A21B" w:rsidR="00617878" w:rsidRDefault="00617878" w:rsidP="00617878">
            <w:pPr>
              <w:pBdr>
                <w:top w:val="single" w:sz="6" w:space="0" w:color="FFFFFF"/>
                <w:left w:val="single" w:sz="6" w:space="0" w:color="FFFFFF"/>
                <w:bottom w:val="single" w:sz="6" w:space="0" w:color="FFFFFF"/>
                <w:right w:val="single" w:sz="6" w:space="0" w:color="FFFFFF"/>
              </w:pBdr>
              <w:spacing w:after="58"/>
              <w:rPr>
                <w:color w:val="000000"/>
              </w:rPr>
            </w:pPr>
            <w:r>
              <w:rPr>
                <w:color w:val="000000"/>
              </w:rPr>
              <w:t>60.256(c)</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123EBDEA"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114B76">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698389" w14:textId="77777777" w:rsidR="005B595A" w:rsidRDefault="005B595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5E7DB29" w14:textId="77777777" w:rsidR="005B595A" w:rsidRDefault="005B595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39998883"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w:t>
      </w:r>
      <w:r w:rsidR="00114B76">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7803EB">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7803EB">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7803EB" w14:paraId="43B6AB03" w14:textId="77777777" w:rsidTr="007803EB">
        <w:trPr>
          <w:jc w:val="center"/>
        </w:trPr>
        <w:tc>
          <w:tcPr>
            <w:tcW w:w="9360" w:type="dxa"/>
            <w:tcBorders>
              <w:top w:val="single" w:sz="7" w:space="0" w:color="000000"/>
              <w:left w:val="single" w:sz="7" w:space="0" w:color="000000"/>
              <w:bottom w:val="single" w:sz="6" w:space="0" w:color="FFFFFF"/>
              <w:right w:val="single" w:sz="7" w:space="0" w:color="000000"/>
            </w:tcBorders>
          </w:tcPr>
          <w:p w14:paraId="0EC55766" w14:textId="7ABAF699" w:rsidR="007803EB" w:rsidRPr="007803EB" w:rsidRDefault="007803EB" w:rsidP="007803EB">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using EPA Method 5, 9, and 22, and repeat performance tests if necessary.</w:t>
            </w:r>
          </w:p>
        </w:tc>
      </w:tr>
      <w:tr w:rsidR="007803EB" w14:paraId="6DB9E5F9" w14:textId="77777777" w:rsidTr="007803EB">
        <w:trPr>
          <w:jc w:val="center"/>
        </w:trPr>
        <w:tc>
          <w:tcPr>
            <w:tcW w:w="9360" w:type="dxa"/>
            <w:tcBorders>
              <w:top w:val="single" w:sz="7" w:space="0" w:color="000000"/>
              <w:left w:val="single" w:sz="7" w:space="0" w:color="000000"/>
              <w:bottom w:val="single" w:sz="6" w:space="0" w:color="FFFFFF"/>
              <w:right w:val="single" w:sz="7" w:space="0" w:color="000000"/>
            </w:tcBorders>
          </w:tcPr>
          <w:p w14:paraId="040C7A3B" w14:textId="380C0F95" w:rsidR="007803EB" w:rsidRPr="007803EB" w:rsidRDefault="007803EB" w:rsidP="007803EB">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7803EB" w14:paraId="3E845C8F" w14:textId="77777777" w:rsidTr="007803EB">
        <w:trPr>
          <w:jc w:val="center"/>
        </w:trPr>
        <w:tc>
          <w:tcPr>
            <w:tcW w:w="9360" w:type="dxa"/>
            <w:tcBorders>
              <w:top w:val="single" w:sz="7" w:space="0" w:color="000000"/>
              <w:left w:val="single" w:sz="7" w:space="0" w:color="000000"/>
              <w:bottom w:val="single" w:sz="6" w:space="0" w:color="FFFFFF"/>
              <w:right w:val="single" w:sz="7" w:space="0" w:color="000000"/>
            </w:tcBorders>
          </w:tcPr>
          <w:p w14:paraId="32FA11A9" w14:textId="46E1F668" w:rsidR="007803EB" w:rsidRPr="007803EB" w:rsidRDefault="007803EB" w:rsidP="007803EB">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7803EB" w14:paraId="0AF39510" w14:textId="77777777" w:rsidTr="007803EB">
        <w:trPr>
          <w:jc w:val="center"/>
        </w:trPr>
        <w:tc>
          <w:tcPr>
            <w:tcW w:w="9360" w:type="dxa"/>
            <w:tcBorders>
              <w:top w:val="single" w:sz="7" w:space="0" w:color="000000"/>
              <w:left w:val="single" w:sz="7" w:space="0" w:color="000000"/>
              <w:bottom w:val="single" w:sz="6" w:space="0" w:color="FFFFFF"/>
              <w:right w:val="single" w:sz="7" w:space="0" w:color="000000"/>
            </w:tcBorders>
          </w:tcPr>
          <w:p w14:paraId="7BA88497" w14:textId="31A796AD" w:rsidR="007803EB" w:rsidRPr="007803EB" w:rsidRDefault="007803EB" w:rsidP="007803EB">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7803EB" w14:paraId="570646C8" w14:textId="77777777" w:rsidTr="007803EB">
        <w:trPr>
          <w:jc w:val="center"/>
        </w:trPr>
        <w:tc>
          <w:tcPr>
            <w:tcW w:w="9360" w:type="dxa"/>
            <w:tcBorders>
              <w:top w:val="single" w:sz="7" w:space="0" w:color="000000"/>
              <w:left w:val="single" w:sz="7" w:space="0" w:color="000000"/>
              <w:bottom w:val="single" w:sz="6" w:space="0" w:color="FFFFFF"/>
              <w:right w:val="single" w:sz="7" w:space="0" w:color="000000"/>
            </w:tcBorders>
          </w:tcPr>
          <w:p w14:paraId="45548886" w14:textId="575343DF" w:rsidR="007803EB" w:rsidRPr="007803EB" w:rsidRDefault="007803EB" w:rsidP="007803EB">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7803EB" w14:paraId="53EA099E" w14:textId="77777777" w:rsidTr="007803EB">
        <w:trPr>
          <w:jc w:val="center"/>
        </w:trPr>
        <w:tc>
          <w:tcPr>
            <w:tcW w:w="9360" w:type="dxa"/>
            <w:tcBorders>
              <w:top w:val="single" w:sz="7" w:space="0" w:color="000000"/>
              <w:left w:val="single" w:sz="7" w:space="0" w:color="000000"/>
              <w:bottom w:val="single" w:sz="6" w:space="0" w:color="FFFFFF"/>
              <w:right w:val="single" w:sz="7" w:space="0" w:color="000000"/>
            </w:tcBorders>
          </w:tcPr>
          <w:p w14:paraId="0826CF44" w14:textId="5FA2C397" w:rsidR="007803EB" w:rsidRPr="007803EB" w:rsidRDefault="007803EB" w:rsidP="007803EB">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7803EB" w14:paraId="49D0EACC" w14:textId="77777777" w:rsidTr="007803EB">
        <w:trPr>
          <w:jc w:val="center"/>
        </w:trPr>
        <w:tc>
          <w:tcPr>
            <w:tcW w:w="9360" w:type="dxa"/>
            <w:tcBorders>
              <w:top w:val="single" w:sz="7" w:space="0" w:color="000000"/>
              <w:left w:val="single" w:sz="7" w:space="0" w:color="000000"/>
              <w:bottom w:val="single" w:sz="6" w:space="0" w:color="FFFFFF"/>
              <w:right w:val="single" w:sz="7" w:space="0" w:color="000000"/>
            </w:tcBorders>
          </w:tcPr>
          <w:p w14:paraId="4546D7C8" w14:textId="798FA3D5" w:rsidR="007803EB" w:rsidRPr="007803EB" w:rsidRDefault="007803EB" w:rsidP="007803EB">
            <w:pPr>
              <w:pBdr>
                <w:top w:val="single" w:sz="6" w:space="0" w:color="FFFFFF"/>
                <w:left w:val="single" w:sz="6" w:space="0" w:color="FFFFFF"/>
                <w:bottom w:val="single" w:sz="6" w:space="0" w:color="FFFFFF"/>
                <w:right w:val="single" w:sz="6" w:space="0" w:color="FFFFFF"/>
              </w:pBdr>
              <w:spacing w:after="55"/>
              <w:rPr>
                <w:color w:val="000000"/>
              </w:rPr>
            </w:pPr>
            <w:r>
              <w:t>Adjust the existing ways to comply with any previously applicable instructions and requirements.</w:t>
            </w:r>
          </w:p>
        </w:tc>
      </w:tr>
      <w:tr w:rsidR="007803EB" w14:paraId="3DBECFDB" w14:textId="77777777" w:rsidTr="007803EB">
        <w:trPr>
          <w:jc w:val="center"/>
        </w:trPr>
        <w:tc>
          <w:tcPr>
            <w:tcW w:w="9360" w:type="dxa"/>
            <w:tcBorders>
              <w:top w:val="single" w:sz="7" w:space="0" w:color="000000"/>
              <w:left w:val="single" w:sz="7" w:space="0" w:color="000000"/>
              <w:bottom w:val="single" w:sz="6" w:space="0" w:color="FFFFFF"/>
              <w:right w:val="single" w:sz="7" w:space="0" w:color="000000"/>
            </w:tcBorders>
          </w:tcPr>
          <w:p w14:paraId="350FE487" w14:textId="3E1026D7" w:rsidR="007803EB" w:rsidRPr="007803EB" w:rsidRDefault="007803EB" w:rsidP="007803EB">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7803EB" w14:paraId="6D8DB44A" w14:textId="77777777" w:rsidTr="007803EB">
        <w:trPr>
          <w:jc w:val="center"/>
        </w:trPr>
        <w:tc>
          <w:tcPr>
            <w:tcW w:w="9360" w:type="dxa"/>
            <w:tcBorders>
              <w:top w:val="single" w:sz="7" w:space="0" w:color="000000"/>
              <w:left w:val="single" w:sz="7" w:space="0" w:color="000000"/>
              <w:bottom w:val="single" w:sz="7" w:space="0" w:color="000000"/>
              <w:right w:val="single" w:sz="7" w:space="0" w:color="000000"/>
            </w:tcBorders>
          </w:tcPr>
          <w:p w14:paraId="0D6818D7" w14:textId="2C3C73CD" w:rsidR="007803EB" w:rsidRPr="007803EB" w:rsidRDefault="007803EB" w:rsidP="007803EB">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5CAE9B2A"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114B76">
        <w:rPr>
          <w:b/>
          <w:bCs/>
          <w:color w:val="000000"/>
        </w:rPr>
        <w:t xml:space="preserve"> </w:t>
      </w:r>
      <w:r>
        <w:rPr>
          <w:b/>
          <w:bCs/>
          <w:color w:val="000000"/>
        </w:rPr>
        <w:t>The Information Collected:</w:t>
      </w:r>
      <w:r w:rsidR="00114B76">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A407D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114B76">
        <w:rPr>
          <w:b/>
          <w:bCs/>
          <w:color w:val="000000"/>
        </w:rPr>
        <w:t xml:space="preserve"> </w:t>
      </w:r>
      <w:r>
        <w:rPr>
          <w:b/>
          <w:bCs/>
          <w:color w:val="000000"/>
        </w:rPr>
        <w:t>Agency Activities</w:t>
      </w:r>
      <w:r>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93435A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5B595A">
        <w:rPr>
          <w:color w:val="000000"/>
        </w:rPr>
        <w:t>:</w:t>
      </w:r>
    </w:p>
    <w:p w14:paraId="0E6ADAC4" w14:textId="77777777" w:rsidR="003C2CEF" w:rsidRDefault="003C2CEF">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C2CEF" w14:paraId="48C893BD" w14:textId="77777777" w:rsidTr="00267354">
        <w:trPr>
          <w:tblHeader/>
        </w:trPr>
        <w:tc>
          <w:tcPr>
            <w:tcW w:w="9360" w:type="dxa"/>
            <w:tcBorders>
              <w:top w:val="single" w:sz="7" w:space="0" w:color="000000"/>
              <w:left w:val="single" w:sz="7" w:space="0" w:color="000000"/>
              <w:bottom w:val="single" w:sz="6" w:space="0" w:color="FFFFFF"/>
              <w:right w:val="single" w:sz="7" w:space="0" w:color="000000"/>
            </w:tcBorders>
          </w:tcPr>
          <w:p w14:paraId="0F6FA2E3" w14:textId="77777777" w:rsidR="003C2CEF" w:rsidRDefault="003C2CEF" w:rsidP="00267354">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Agency Activities</w:t>
            </w:r>
          </w:p>
        </w:tc>
      </w:tr>
      <w:tr w:rsidR="003C2CEF" w14:paraId="7D76FD78" w14:textId="77777777" w:rsidTr="00267354">
        <w:tc>
          <w:tcPr>
            <w:tcW w:w="9360" w:type="dxa"/>
            <w:tcBorders>
              <w:top w:val="single" w:sz="7" w:space="0" w:color="000000"/>
              <w:left w:val="single" w:sz="7" w:space="0" w:color="000000"/>
              <w:bottom w:val="single" w:sz="6" w:space="0" w:color="FFFFFF"/>
              <w:right w:val="single" w:sz="7" w:space="0" w:color="000000"/>
            </w:tcBorders>
          </w:tcPr>
          <w:p w14:paraId="51D8991E" w14:textId="77777777" w:rsidR="003C2CEF" w:rsidRDefault="003C2CEF" w:rsidP="00267354">
            <w:pPr>
              <w:rPr>
                <w:color w:val="000000"/>
              </w:rPr>
            </w:pPr>
            <w:r w:rsidRPr="0041318E">
              <w:t>Observe initial performance tests and repeat performance tests if necessary.</w:t>
            </w:r>
          </w:p>
        </w:tc>
      </w:tr>
      <w:tr w:rsidR="003C2CEF" w14:paraId="2C7F9C4F" w14:textId="77777777" w:rsidTr="00267354">
        <w:tc>
          <w:tcPr>
            <w:tcW w:w="9360" w:type="dxa"/>
            <w:tcBorders>
              <w:top w:val="single" w:sz="7" w:space="0" w:color="000000"/>
              <w:left w:val="single" w:sz="7" w:space="0" w:color="000000"/>
              <w:bottom w:val="single" w:sz="6" w:space="0" w:color="FFFFFF"/>
              <w:right w:val="single" w:sz="7" w:space="0" w:color="000000"/>
            </w:tcBorders>
          </w:tcPr>
          <w:p w14:paraId="58E6E22C" w14:textId="77777777" w:rsidR="003C2CEF" w:rsidRDefault="003C2CEF" w:rsidP="00267354">
            <w:pPr>
              <w:pBdr>
                <w:top w:val="single" w:sz="6" w:space="0" w:color="FFFFFF"/>
                <w:left w:val="single" w:sz="6" w:space="0" w:color="FFFFFF"/>
                <w:bottom w:val="single" w:sz="6" w:space="0" w:color="FFFFFF"/>
                <w:right w:val="single" w:sz="6" w:space="0" w:color="FFFFFF"/>
              </w:pBdr>
              <w:rPr>
                <w:color w:val="000000"/>
              </w:rPr>
            </w:pPr>
            <w:r>
              <w:rPr>
                <w:color w:val="000000"/>
              </w:rPr>
              <w:t>Review notifications and reports, including performance test reports, and excess emissions reports, required to be submitted by industry.</w:t>
            </w:r>
          </w:p>
        </w:tc>
      </w:tr>
      <w:tr w:rsidR="003C2CEF" w14:paraId="26241C7D" w14:textId="77777777" w:rsidTr="00267354">
        <w:tc>
          <w:tcPr>
            <w:tcW w:w="9360" w:type="dxa"/>
            <w:tcBorders>
              <w:top w:val="single" w:sz="7" w:space="0" w:color="000000"/>
              <w:left w:val="single" w:sz="7" w:space="0" w:color="000000"/>
              <w:bottom w:val="single" w:sz="6" w:space="0" w:color="FFFFFF"/>
              <w:right w:val="single" w:sz="7" w:space="0" w:color="000000"/>
            </w:tcBorders>
          </w:tcPr>
          <w:p w14:paraId="369C52E0" w14:textId="77777777" w:rsidR="003C2CEF" w:rsidRDefault="003C2CEF" w:rsidP="00267354">
            <w:pPr>
              <w:pBdr>
                <w:top w:val="single" w:sz="6" w:space="0" w:color="FFFFFF"/>
                <w:left w:val="single" w:sz="6" w:space="0" w:color="FFFFFF"/>
                <w:bottom w:val="single" w:sz="6" w:space="0" w:color="FFFFFF"/>
                <w:right w:val="single" w:sz="6" w:space="0" w:color="FFFFFF"/>
              </w:pBdr>
              <w:rPr>
                <w:color w:val="000000"/>
              </w:rPr>
            </w:pPr>
            <w:r>
              <w:rPr>
                <w:color w:val="000000"/>
              </w:rPr>
              <w:t>Audit facility records.</w:t>
            </w:r>
          </w:p>
        </w:tc>
      </w:tr>
      <w:tr w:rsidR="003C2CEF" w14:paraId="23D07024" w14:textId="77777777" w:rsidTr="00267354">
        <w:tc>
          <w:tcPr>
            <w:tcW w:w="9360" w:type="dxa"/>
            <w:tcBorders>
              <w:top w:val="single" w:sz="7" w:space="0" w:color="000000"/>
              <w:left w:val="single" w:sz="7" w:space="0" w:color="000000"/>
              <w:bottom w:val="single" w:sz="7" w:space="0" w:color="000000"/>
              <w:right w:val="single" w:sz="7" w:space="0" w:color="000000"/>
            </w:tcBorders>
          </w:tcPr>
          <w:p w14:paraId="5265BB54" w14:textId="216C37A6" w:rsidR="003C2CEF" w:rsidRDefault="003C2CEF" w:rsidP="00267354">
            <w:pPr>
              <w:pBdr>
                <w:top w:val="single" w:sz="6" w:space="0" w:color="FFFFFF"/>
                <w:left w:val="single" w:sz="6" w:space="0" w:color="FFFFFF"/>
                <w:bottom w:val="single" w:sz="6" w:space="0" w:color="FFFFFF"/>
                <w:right w:val="single" w:sz="6" w:space="0" w:color="FFFFFF"/>
              </w:pBdr>
              <w:rPr>
                <w:color w:val="000000"/>
              </w:rPr>
            </w:pPr>
            <w:r w:rsidRPr="00D91C34">
              <w:t xml:space="preserve">Input, analyze, and maintain data in </w:t>
            </w:r>
            <w:r>
              <w:t xml:space="preserve">the </w:t>
            </w:r>
            <w:r w:rsidRPr="00D91C34">
              <w:t>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ACF9D2B" w14:textId="77777777" w:rsidR="005B595A" w:rsidRDefault="005B595A">
      <w:pPr>
        <w:pBdr>
          <w:top w:val="single" w:sz="6" w:space="0" w:color="FFFFFF"/>
          <w:left w:val="single" w:sz="6" w:space="0" w:color="FFFFFF"/>
          <w:bottom w:val="single" w:sz="6" w:space="0" w:color="FFFFFF"/>
          <w:right w:val="single" w:sz="6" w:space="0" w:color="FFFFFF"/>
        </w:pBdr>
        <w:ind w:firstLine="720"/>
        <w:rPr>
          <w:b/>
          <w:bCs/>
          <w:color w:val="000000"/>
        </w:rPr>
      </w:pPr>
    </w:p>
    <w:p w14:paraId="39CD5C54" w14:textId="77777777" w:rsidR="005B595A" w:rsidRDefault="005B595A">
      <w:pPr>
        <w:pBdr>
          <w:top w:val="single" w:sz="6" w:space="0" w:color="FFFFFF"/>
          <w:left w:val="single" w:sz="6" w:space="0" w:color="FFFFFF"/>
          <w:bottom w:val="single" w:sz="6" w:space="0" w:color="FFFFFF"/>
          <w:right w:val="single" w:sz="6" w:space="0" w:color="FFFFFF"/>
        </w:pBdr>
        <w:ind w:firstLine="720"/>
        <w:rPr>
          <w:b/>
          <w:bCs/>
          <w:color w:val="000000"/>
        </w:rPr>
      </w:pPr>
    </w:p>
    <w:p w14:paraId="346DD5FD" w14:textId="762F19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5(b)</w:t>
      </w:r>
      <w:r w:rsidR="00114B76">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196CB20" w:rsidR="00CA4CD6" w:rsidRPr="00AC4177" w:rsidRDefault="00CA4CD6">
      <w:pPr>
        <w:pBdr>
          <w:top w:val="single" w:sz="6" w:space="0" w:color="FFFFFF"/>
          <w:left w:val="single" w:sz="6" w:space="0" w:color="FFFFFF"/>
          <w:bottom w:val="single" w:sz="6" w:space="0" w:color="FFFFFF"/>
          <w:right w:val="single" w:sz="6" w:space="0" w:color="FFFFFF"/>
        </w:pBdr>
        <w:ind w:firstLine="720"/>
      </w:pPr>
      <w:r w:rsidRPr="00AC4177">
        <w:t xml:space="preserve">Following notification of startup, the reviewing authority </w:t>
      </w:r>
      <w:r w:rsidR="002B29A7" w:rsidRPr="00AC4177">
        <w:t xml:space="preserve">could </w:t>
      </w:r>
      <w:r w:rsidRPr="00AC4177">
        <w:t>inspect the source to determine whether the pollution control devices are properly installed a</w:t>
      </w:r>
      <w:r w:rsidR="00AC4177" w:rsidRPr="00AC4177">
        <w:t>nd operated.</w:t>
      </w:r>
      <w:r w:rsidR="00114B76">
        <w:t xml:space="preserve"> </w:t>
      </w:r>
      <w:r w:rsidRPr="00AC4177">
        <w:t>Performance test reports are used by the Agency to discern a source</w:t>
      </w:r>
      <w:r w:rsidR="004C701D" w:rsidRPr="00AC4177">
        <w:t>’</w:t>
      </w:r>
      <w:r w:rsidRPr="00AC4177">
        <w:t>s initial capability to com</w:t>
      </w:r>
      <w:r w:rsidR="00AC4177" w:rsidRPr="00AC4177">
        <w:t>ply with the emission standard.</w:t>
      </w:r>
      <w:r w:rsidR="00114B76">
        <w:t xml:space="preserve"> </w:t>
      </w:r>
      <w:r w:rsidRPr="00AC4177">
        <w:t>Data and records maintained by the respondents are tabulated and published for use in compliance and enforcement programs.</w:t>
      </w:r>
      <w:r w:rsidR="00114B76">
        <w:t xml:space="preserve"> </w:t>
      </w:r>
      <w:r w:rsidRPr="00AC4177">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04FED3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114B76">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114B76">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114B76">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911E829" w:rsidR="00CA4CD6" w:rsidRPr="00AC4177"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w:t>
      </w:r>
      <w:r w:rsidRPr="00AC4177">
        <w:t xml:space="preserve">The records required by this regulation must be retained by the owner/operator for </w:t>
      </w:r>
      <w:r w:rsidR="00AC4177" w:rsidRPr="00AC4177">
        <w:t>two</w:t>
      </w:r>
      <w:r w:rsidRPr="00AC4177">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00E3C0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114B76">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324259B" w14:textId="1CA1CD6B" w:rsidR="00CA4CD6" w:rsidRDefault="0027541E" w:rsidP="00625E31">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There are no small entities (i.e., small businesses) affected by this regulation.</w:t>
      </w:r>
      <w:r w:rsidR="00114B76">
        <w:rPr>
          <w:color w:val="000000"/>
        </w:rPr>
        <w:t xml:space="preserve"> </w:t>
      </w:r>
      <w:r>
        <w:rPr>
          <w:color w:val="000000"/>
        </w:rPr>
        <w:t>However, it is not clear if any future facilities subject to the NSPS would be owned by small entities.</w:t>
      </w:r>
      <w:r w:rsidR="00114B76">
        <w:rPr>
          <w:color w:val="000000"/>
        </w:rPr>
        <w:t xml:space="preserve"> </w:t>
      </w:r>
      <w:r>
        <w:rPr>
          <w:color w:val="000000"/>
        </w:rPr>
        <w:t>Due to technical considerations involving the process operations and the types of control equipment employed, the recordkeeping and reporting requirements are the same for both small and large entities.</w:t>
      </w:r>
      <w:r w:rsidR="00114B76">
        <w:rPr>
          <w:color w:val="000000"/>
        </w:rPr>
        <w:t xml:space="preserve"> </w:t>
      </w:r>
      <w:r>
        <w:rPr>
          <w:color w:val="000000"/>
        </w:rPr>
        <w:t>The Agency considers these to be the minimum requirements needed to ensure compliance and, therefore, cannot reduce them further for small entities.</w:t>
      </w:r>
      <w:r w:rsidR="00114B76">
        <w:rPr>
          <w:color w:val="000000"/>
        </w:rPr>
        <w:t xml:space="preserve"> </w:t>
      </w:r>
      <w:r>
        <w:rPr>
          <w:color w:val="000000"/>
        </w:rPr>
        <w:t>To the extent that larger businesses can use economies of scale to reduce their burden, the overall burden will be reduced.</w:t>
      </w:r>
    </w:p>
    <w:p w14:paraId="1B64AD66" w14:textId="77777777" w:rsidR="0027541E" w:rsidRDefault="0027541E">
      <w:pPr>
        <w:pBdr>
          <w:top w:val="single" w:sz="6" w:space="0" w:color="FFFFFF"/>
          <w:left w:val="single" w:sz="6" w:space="0" w:color="FFFFFF"/>
          <w:bottom w:val="single" w:sz="6" w:space="0" w:color="FFFFFF"/>
          <w:right w:val="single" w:sz="6" w:space="0" w:color="FFFFFF"/>
        </w:pBdr>
        <w:rPr>
          <w:b/>
          <w:bCs/>
          <w:color w:val="000000"/>
        </w:rPr>
      </w:pPr>
    </w:p>
    <w:p w14:paraId="3CC381A1" w14:textId="58EFDE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114B76">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2FB42A0"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5B595A">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603F9C" w:rsidRPr="00BD5974">
        <w:rPr>
          <w:bCs/>
        </w:rPr>
        <w:t>NSPS for Coal Preparation and Processing Plants (40 CFR Part 60, Subpart Y)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101BFFB5"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114B76">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A9DF77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w:t>
      </w:r>
      <w:r w:rsidR="009C11E6">
        <w:rPr>
          <w:color w:val="000000"/>
        </w:rPr>
        <w:t>S</w:t>
      </w:r>
      <w:r>
        <w:rPr>
          <w:color w:val="000000"/>
        </w:rPr>
        <w:t>ubpart</w:t>
      </w:r>
      <w:r w:rsidRPr="003F1AFC">
        <w:rPr>
          <w:color w:val="FF0000"/>
        </w:rPr>
        <w:t xml:space="preserve"> </w:t>
      </w:r>
      <w:r>
        <w:rPr>
          <w:color w:val="000000"/>
        </w:rPr>
        <w:t>included in this ICR.</w:t>
      </w:r>
      <w:r w:rsidR="00114B76">
        <w:rPr>
          <w:color w:val="000000"/>
        </w:rPr>
        <w:t xml:space="preserve"> </w:t>
      </w:r>
      <w:r>
        <w:rPr>
          <w:color w:val="000000"/>
        </w:rPr>
        <w:t>The individual burdens are expressed under standardized headings believed to be consistent with the concept of burden under the Paperwork Reduction Act.</w:t>
      </w:r>
      <w:r w:rsidR="00114B76">
        <w:rPr>
          <w:color w:val="000000"/>
        </w:rPr>
        <w:t xml:space="preserve"> </w:t>
      </w:r>
      <w:r>
        <w:rPr>
          <w:color w:val="000000"/>
        </w:rPr>
        <w:t>Where appropriate, specific tasks and major assumptions have been identified.</w:t>
      </w:r>
      <w:r w:rsidR="00114B76">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5F4951E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Agency may not conduct or sponsor, and a person is not required to respond to, </w:t>
      </w:r>
      <w:r w:rsidR="005B595A">
        <w:rPr>
          <w:color w:val="000000"/>
        </w:rPr>
        <w:t xml:space="preserve">        </w:t>
      </w:r>
      <w:r>
        <w:rPr>
          <w:color w:val="000000"/>
        </w:rPr>
        <w:t>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6D27A87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114B76">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C37D0B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004C701D" w:rsidRPr="001C5F4E">
        <w:t xml:space="preserve">to be </w:t>
      </w:r>
      <w:r w:rsidR="001C5F4E" w:rsidRPr="001C5F4E">
        <w:t>4</w:t>
      </w:r>
      <w:r w:rsidR="00966293">
        <w:t>2</w:t>
      </w:r>
      <w:r w:rsidR="001C5F4E" w:rsidRPr="001C5F4E">
        <w:t>,</w:t>
      </w:r>
      <w:r w:rsidR="00966293">
        <w:t>3</w:t>
      </w:r>
      <w:r w:rsidR="001C5F4E" w:rsidRPr="001C5F4E">
        <w:t>00</w:t>
      </w:r>
      <w:r w:rsidR="005B595A">
        <w:t xml:space="preserve"> hours</w:t>
      </w:r>
      <w:r w:rsidR="001C5F4E" w:rsidRPr="001C5F4E">
        <w:t xml:space="preserve"> </w:t>
      </w:r>
      <w:r w:rsidR="004C701D" w:rsidRPr="001C5F4E">
        <w:t>(</w:t>
      </w:r>
      <w:r>
        <w:rPr>
          <w:color w:val="000000"/>
        </w:rPr>
        <w:t>Total Labor Hours from Table 1</w:t>
      </w:r>
      <w:r w:rsidR="005B595A">
        <w:rPr>
          <w:color w:val="000000"/>
        </w:rPr>
        <w:t xml:space="preserve"> below</w:t>
      </w:r>
      <w:r>
        <w:rPr>
          <w:color w:val="000000"/>
        </w:rPr>
        <w:t>).</w:t>
      </w:r>
      <w:r w:rsidR="00114B76">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8F2C75">
        <w:t xml:space="preserve">the </w:t>
      </w:r>
      <w:r w:rsidR="008F2C75" w:rsidRPr="008F2C75">
        <w:t>NSPS</w:t>
      </w:r>
      <w:r w:rsidRPr="008F2C75">
        <w:t xml:space="preserve"> </w:t>
      </w:r>
      <w:r>
        <w:rPr>
          <w:color w:val="000000"/>
        </w:rPr>
        <w:t>program, the previously</w:t>
      </w:r>
      <w:r w:rsidR="005B595A">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0B35894"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114B76">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51EFC5A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114B76">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C48CBDC"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114B76">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6B188FD9"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114B76">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114B76">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23F4913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114B76">
        <w:rPr>
          <w:b/>
          <w:bCs/>
          <w:color w:val="000000"/>
        </w:rPr>
        <w:t xml:space="preserve"> </w:t>
      </w:r>
      <w:r>
        <w:rPr>
          <w:b/>
          <w:bCs/>
          <w:color w:val="000000"/>
        </w:rPr>
        <w:t>Estimating Capital/Startup and Operation and Maintenance Costs</w:t>
      </w:r>
    </w:p>
    <w:p w14:paraId="18763414" w14:textId="77777777" w:rsidR="00476887" w:rsidRDefault="00476887">
      <w:pPr>
        <w:pBdr>
          <w:top w:val="single" w:sz="6" w:space="0" w:color="FFFFFF"/>
          <w:left w:val="single" w:sz="6" w:space="0" w:color="FFFFFF"/>
          <w:bottom w:val="single" w:sz="6" w:space="0" w:color="FFFFFF"/>
          <w:right w:val="single" w:sz="6" w:space="0" w:color="FFFFFF"/>
        </w:pBdr>
        <w:ind w:firstLine="720"/>
        <w:rPr>
          <w:color w:val="FF0000"/>
        </w:rPr>
      </w:pPr>
    </w:p>
    <w:p w14:paraId="728A7CA7" w14:textId="4899A8DE"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sidRPr="00476887">
        <w:t>The type of industry costs associated with the information collection acti</w:t>
      </w:r>
      <w:r w:rsidR="00267354">
        <w:t>vities in the subject standard</w:t>
      </w:r>
      <w:r w:rsidRPr="00476887">
        <w:t xml:space="preserve"> are both labor costs which are addressed elsewhere in this ICR and the costs associated with continuous monitoring.</w:t>
      </w:r>
      <w:r w:rsidR="00114B76">
        <w:t xml:space="preserve"> </w:t>
      </w:r>
      <w:r w:rsidRPr="00476887">
        <w:t xml:space="preserve">The capital/startup costs are </w:t>
      </w:r>
      <w:r w:rsidR="00476887" w:rsidRPr="00476887">
        <w:t>one-time</w:t>
      </w:r>
      <w:r w:rsidRPr="00476887">
        <w:t xml:space="preserve"> costs when a facility becomes subject to the regulation.</w:t>
      </w:r>
      <w:r w:rsidR="00114B76">
        <w:t xml:space="preserve"> </w:t>
      </w:r>
      <w:r w:rsidRPr="00476887">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609ED1" w14:textId="77777777" w:rsidR="005B595A" w:rsidRDefault="005B595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9B97BAA" w14:textId="77777777" w:rsidR="005B595A" w:rsidRDefault="005B595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BC9E407" w14:textId="77777777" w:rsidR="005B595A" w:rsidRDefault="005B595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B3DAE05" w14:textId="77777777" w:rsidR="005B595A" w:rsidRDefault="005B595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849C89D" w14:textId="77777777" w:rsidR="005B595A" w:rsidRDefault="005B595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1A1FDDC" w14:textId="77777777" w:rsidR="005B595A" w:rsidRDefault="005B595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E94BE0F" w14:textId="77777777" w:rsidR="005B595A" w:rsidRDefault="005B595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B4C16D3" w14:textId="77777777" w:rsidR="005B595A" w:rsidRDefault="005B595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1145A2B" w14:textId="77777777" w:rsidR="005B595A" w:rsidRDefault="005B595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4D40255" w14:textId="77777777" w:rsidR="005B595A" w:rsidRDefault="005B595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64BFE" w14:textId="1DF88FF6"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w:t>
      </w:r>
      <w:r w:rsidR="00114B76">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750" w:type="dxa"/>
        <w:jc w:val="center"/>
        <w:tblLayout w:type="fixed"/>
        <w:tblCellMar>
          <w:left w:w="111" w:type="dxa"/>
          <w:right w:w="111" w:type="dxa"/>
        </w:tblCellMar>
        <w:tblLook w:val="0000" w:firstRow="0" w:lastRow="0" w:firstColumn="0" w:lastColumn="0" w:noHBand="0" w:noVBand="0"/>
      </w:tblPr>
      <w:tblGrid>
        <w:gridCol w:w="1560"/>
        <w:gridCol w:w="1440"/>
        <w:gridCol w:w="1350"/>
        <w:gridCol w:w="1440"/>
        <w:gridCol w:w="1350"/>
        <w:gridCol w:w="1260"/>
        <w:gridCol w:w="1350"/>
      </w:tblGrid>
      <w:tr w:rsidR="00A73600" w14:paraId="36F2DCEA" w14:textId="77777777" w:rsidTr="00625E31">
        <w:trPr>
          <w:tblHeader/>
          <w:jc w:val="center"/>
        </w:trPr>
        <w:tc>
          <w:tcPr>
            <w:tcW w:w="975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rsidP="004E3234">
            <w:pPr>
              <w:keepNext/>
              <w:keepLines/>
              <w:spacing w:line="120" w:lineRule="exact"/>
              <w:rPr>
                <w:color w:val="000000"/>
              </w:rPr>
            </w:pPr>
          </w:p>
          <w:p w14:paraId="696DDE37" w14:textId="77777777" w:rsidR="00CA4CD6" w:rsidRDefault="00CA4CD6" w:rsidP="004E3234">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625E31">
        <w:trPr>
          <w:jc w:val="center"/>
        </w:trPr>
        <w:tc>
          <w:tcPr>
            <w:tcW w:w="156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4E3234">
            <w:pPr>
              <w:keepNext/>
              <w:keepLines/>
              <w:spacing w:line="120" w:lineRule="exact"/>
              <w:rPr>
                <w:b/>
                <w:bCs/>
                <w:color w:val="000000"/>
              </w:rPr>
            </w:pPr>
          </w:p>
          <w:p w14:paraId="2E634962" w14:textId="77777777" w:rsidR="00CA4CD6" w:rsidRDefault="00CA4CD6"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4E323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4E3234">
            <w:pPr>
              <w:keepNext/>
              <w:keepLines/>
              <w:spacing w:line="120" w:lineRule="exact"/>
              <w:rPr>
                <w:color w:val="000000"/>
                <w:sz w:val="20"/>
                <w:szCs w:val="20"/>
              </w:rPr>
            </w:pPr>
          </w:p>
          <w:p w14:paraId="33FE5E98" w14:textId="77777777" w:rsidR="00CA4CD6" w:rsidRDefault="00CA4CD6"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4E323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4E3234">
            <w:pPr>
              <w:keepNext/>
              <w:keepLines/>
              <w:spacing w:line="120" w:lineRule="exact"/>
              <w:rPr>
                <w:color w:val="000000"/>
                <w:sz w:val="20"/>
                <w:szCs w:val="20"/>
              </w:rPr>
            </w:pPr>
          </w:p>
          <w:p w14:paraId="3777DB98" w14:textId="77777777" w:rsidR="00CA4CD6" w:rsidRDefault="00CA4CD6"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003EEEE0" w:rsidR="00CA4CD6" w:rsidRDefault="00A977DD" w:rsidP="004E323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New Respondents</w:t>
            </w:r>
            <w:r w:rsidRPr="00A977DD">
              <w:rPr>
                <w:color w:val="000000"/>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4E3234">
            <w:pPr>
              <w:keepNext/>
              <w:keepLines/>
              <w:spacing w:line="120" w:lineRule="exact"/>
              <w:rPr>
                <w:color w:val="000000"/>
                <w:sz w:val="20"/>
                <w:szCs w:val="20"/>
              </w:rPr>
            </w:pPr>
          </w:p>
          <w:p w14:paraId="58891F26" w14:textId="77777777" w:rsidR="00CA4CD6" w:rsidRDefault="00CA4CD6"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699957B" w:rsidR="00CA4CD6" w:rsidRDefault="00CA4CD6" w:rsidP="004E323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114B76">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4E3234">
            <w:pPr>
              <w:keepNext/>
              <w:keepLines/>
              <w:spacing w:line="120" w:lineRule="exact"/>
              <w:rPr>
                <w:color w:val="000000"/>
                <w:sz w:val="20"/>
                <w:szCs w:val="20"/>
              </w:rPr>
            </w:pPr>
          </w:p>
          <w:p w14:paraId="75AD19E2" w14:textId="77777777" w:rsidR="00CA4CD6" w:rsidRDefault="00CA4CD6"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4E323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4E3234">
            <w:pPr>
              <w:keepNext/>
              <w:keepLines/>
              <w:spacing w:line="120" w:lineRule="exact"/>
              <w:rPr>
                <w:color w:val="000000"/>
                <w:sz w:val="20"/>
                <w:szCs w:val="20"/>
              </w:rPr>
            </w:pPr>
          </w:p>
          <w:p w14:paraId="3B82CC33" w14:textId="77777777" w:rsidR="00CA4CD6" w:rsidRDefault="00CA4CD6"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6543DCAE" w:rsidR="00CA4CD6" w:rsidRDefault="00CA4CD6" w:rsidP="004E323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114B76">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4E3234">
            <w:pPr>
              <w:keepNext/>
              <w:keepLines/>
              <w:spacing w:line="120" w:lineRule="exact"/>
              <w:rPr>
                <w:color w:val="000000"/>
                <w:sz w:val="20"/>
                <w:szCs w:val="20"/>
              </w:rPr>
            </w:pPr>
          </w:p>
          <w:p w14:paraId="225E9FBD" w14:textId="77777777" w:rsidR="00CA4CD6" w:rsidRDefault="00CA4CD6"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4E3234">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rsidP="004E323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A977DD" w14:paraId="4AA20F59" w14:textId="77777777" w:rsidTr="00625E31">
        <w:trPr>
          <w:jc w:val="center"/>
        </w:trPr>
        <w:tc>
          <w:tcPr>
            <w:tcW w:w="1560" w:type="dxa"/>
            <w:tcBorders>
              <w:top w:val="single" w:sz="7" w:space="0" w:color="000000"/>
              <w:left w:val="single" w:sz="7" w:space="0" w:color="000000"/>
              <w:bottom w:val="single" w:sz="6" w:space="0" w:color="FFFFFF"/>
              <w:right w:val="single" w:sz="6" w:space="0" w:color="FFFFFF"/>
            </w:tcBorders>
            <w:vAlign w:val="center"/>
          </w:tcPr>
          <w:p w14:paraId="2113507C" w14:textId="47F2C095" w:rsidR="00A977DD" w:rsidRDefault="00A977DD" w:rsidP="004E3234">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Bag leak detection systems </w:t>
            </w:r>
            <w:r>
              <w:rPr>
                <w:color w:val="000000"/>
                <w:sz w:val="20"/>
                <w:szCs w:val="20"/>
                <w:vertAlign w:val="superscript"/>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46D2E9C6"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$48,180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4C6EEA7C" w:rsidR="00A977DD" w:rsidRDefault="00966293"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5626754E"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966293">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0CEC1618"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58184180"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3595C0D7"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r>
      <w:tr w:rsidR="00A977DD" w14:paraId="1A098479" w14:textId="77777777" w:rsidTr="00625E31">
        <w:trPr>
          <w:jc w:val="center"/>
        </w:trPr>
        <w:tc>
          <w:tcPr>
            <w:tcW w:w="1560" w:type="dxa"/>
            <w:tcBorders>
              <w:top w:val="single" w:sz="7" w:space="0" w:color="000000"/>
              <w:left w:val="single" w:sz="7" w:space="0" w:color="000000"/>
              <w:bottom w:val="single" w:sz="6" w:space="0" w:color="FFFFFF"/>
              <w:right w:val="single" w:sz="6" w:space="0" w:color="FFFFFF"/>
            </w:tcBorders>
            <w:vAlign w:val="center"/>
          </w:tcPr>
          <w:p w14:paraId="4601E0EA" w14:textId="4D13BCD0" w:rsidR="00A977DD" w:rsidRDefault="00A977DD" w:rsidP="004E3234">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Method 5 test </w:t>
            </w:r>
            <w:r>
              <w:rPr>
                <w:color w:val="000000"/>
                <w:sz w:val="20"/>
                <w:szCs w:val="20"/>
                <w:vertAlign w:val="superscript"/>
              </w:rPr>
              <w:t>3</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093F670F"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1C6F1E82" w:rsidR="00A977DD" w:rsidRDefault="00966293"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6DF22DA7"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966293">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210DD537"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2AB9566E"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23357D53"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r>
      <w:tr w:rsidR="00A977DD" w14:paraId="2CB39D96" w14:textId="77777777" w:rsidTr="00625E31">
        <w:trPr>
          <w:jc w:val="center"/>
        </w:trPr>
        <w:tc>
          <w:tcPr>
            <w:tcW w:w="1560" w:type="dxa"/>
            <w:tcBorders>
              <w:top w:val="single" w:sz="7" w:space="0" w:color="000000"/>
              <w:left w:val="single" w:sz="7" w:space="0" w:color="000000"/>
              <w:bottom w:val="single" w:sz="7" w:space="0" w:color="000000"/>
              <w:right w:val="single" w:sz="6" w:space="0" w:color="FFFFFF"/>
            </w:tcBorders>
            <w:vAlign w:val="center"/>
          </w:tcPr>
          <w:p w14:paraId="7D8DB0F9" w14:textId="561597F1" w:rsidR="00A977DD" w:rsidRDefault="00A977DD" w:rsidP="004E3234">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Method 9 test </w:t>
            </w:r>
            <w:r>
              <w:rPr>
                <w:color w:val="000000"/>
                <w:sz w:val="20"/>
                <w:szCs w:val="20"/>
                <w:vertAlign w:val="superscript"/>
              </w:rPr>
              <w:t>3</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1572DAA3"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$1,300</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7ECE43FE" w:rsidR="00A977DD" w:rsidRDefault="00966293"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4A136FDE"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966293">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78FFEDEE"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0D57B8CD"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79595554"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NA</w:t>
            </w:r>
          </w:p>
        </w:tc>
      </w:tr>
      <w:tr w:rsidR="00A977DD" w14:paraId="6CA7B01B" w14:textId="77777777" w:rsidTr="00625E31">
        <w:trPr>
          <w:jc w:val="center"/>
        </w:trPr>
        <w:tc>
          <w:tcPr>
            <w:tcW w:w="1560" w:type="dxa"/>
            <w:tcBorders>
              <w:top w:val="single" w:sz="7" w:space="0" w:color="000000"/>
              <w:left w:val="single" w:sz="7" w:space="0" w:color="000000"/>
              <w:bottom w:val="single" w:sz="7" w:space="0" w:color="000000"/>
              <w:right w:val="single" w:sz="6" w:space="0" w:color="FFFFFF"/>
            </w:tcBorders>
            <w:vAlign w:val="center"/>
          </w:tcPr>
          <w:p w14:paraId="6FBE8C8F" w14:textId="781BEC0C" w:rsidR="00A977DD" w:rsidRDefault="00A977DD" w:rsidP="004E3234">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Purchase supplies </w:t>
            </w:r>
            <w:r>
              <w:rPr>
                <w:color w:val="000000"/>
                <w:sz w:val="20"/>
                <w:szCs w:val="20"/>
                <w:vertAlign w:val="superscript"/>
              </w:rPr>
              <w:t>4</w:t>
            </w:r>
          </w:p>
        </w:tc>
        <w:tc>
          <w:tcPr>
            <w:tcW w:w="1440" w:type="dxa"/>
            <w:tcBorders>
              <w:top w:val="single" w:sz="7" w:space="0" w:color="000000"/>
              <w:left w:val="single" w:sz="7" w:space="0" w:color="000000"/>
              <w:bottom w:val="single" w:sz="7" w:space="0" w:color="000000"/>
              <w:right w:val="single" w:sz="6" w:space="0" w:color="FFFFFF"/>
            </w:tcBorders>
            <w:vAlign w:val="center"/>
          </w:tcPr>
          <w:p w14:paraId="7C23329F" w14:textId="623B8C75"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14:paraId="6D59F485" w14:textId="21884756"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7" w:space="0" w:color="000000"/>
              <w:right w:val="single" w:sz="6" w:space="0" w:color="FFFFFF"/>
            </w:tcBorders>
            <w:vAlign w:val="center"/>
          </w:tcPr>
          <w:p w14:paraId="2F068EC6" w14:textId="04257820"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14:paraId="29A01088" w14:textId="2C7E1AD9"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$2,735</w:t>
            </w:r>
          </w:p>
        </w:tc>
        <w:tc>
          <w:tcPr>
            <w:tcW w:w="1260" w:type="dxa"/>
            <w:tcBorders>
              <w:top w:val="single" w:sz="7" w:space="0" w:color="000000"/>
              <w:left w:val="single" w:sz="7" w:space="0" w:color="000000"/>
              <w:bottom w:val="single" w:sz="7" w:space="0" w:color="000000"/>
              <w:right w:val="single" w:sz="6" w:space="0" w:color="FFFFFF"/>
            </w:tcBorders>
            <w:vAlign w:val="center"/>
          </w:tcPr>
          <w:p w14:paraId="7CA6F9A2" w14:textId="2549AF6A"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24</w:t>
            </w:r>
          </w:p>
        </w:tc>
        <w:tc>
          <w:tcPr>
            <w:tcW w:w="1350" w:type="dxa"/>
            <w:tcBorders>
              <w:top w:val="single" w:sz="7" w:space="0" w:color="000000"/>
              <w:left w:val="single" w:sz="7" w:space="0" w:color="000000"/>
              <w:bottom w:val="single" w:sz="7" w:space="0" w:color="000000"/>
              <w:right w:val="single" w:sz="7" w:space="0" w:color="000000"/>
            </w:tcBorders>
            <w:vAlign w:val="center"/>
          </w:tcPr>
          <w:p w14:paraId="2CC3BFF4" w14:textId="526325ED"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$65,640</w:t>
            </w:r>
          </w:p>
        </w:tc>
      </w:tr>
      <w:tr w:rsidR="00A977DD" w14:paraId="63925DC2" w14:textId="77777777" w:rsidTr="00625E31">
        <w:trPr>
          <w:jc w:val="center"/>
        </w:trPr>
        <w:tc>
          <w:tcPr>
            <w:tcW w:w="1560" w:type="dxa"/>
            <w:tcBorders>
              <w:top w:val="single" w:sz="7" w:space="0" w:color="000000"/>
              <w:left w:val="single" w:sz="7" w:space="0" w:color="000000"/>
              <w:bottom w:val="single" w:sz="7" w:space="0" w:color="000000"/>
              <w:right w:val="single" w:sz="6" w:space="0" w:color="FFFFFF"/>
            </w:tcBorders>
            <w:vAlign w:val="center"/>
          </w:tcPr>
          <w:p w14:paraId="0CCF81BC" w14:textId="095EC139" w:rsidR="00A977DD" w:rsidRDefault="00A977DD" w:rsidP="004E3234">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r w:rsidRPr="00A977DD">
              <w:rPr>
                <w:color w:val="000000"/>
                <w:sz w:val="20"/>
                <w:szCs w:val="20"/>
                <w:vertAlign w:val="superscript"/>
              </w:rPr>
              <w:t>5</w:t>
            </w:r>
          </w:p>
        </w:tc>
        <w:tc>
          <w:tcPr>
            <w:tcW w:w="1440" w:type="dxa"/>
            <w:tcBorders>
              <w:top w:val="single" w:sz="7" w:space="0" w:color="000000"/>
              <w:left w:val="single" w:sz="7" w:space="0" w:color="000000"/>
              <w:bottom w:val="single" w:sz="7" w:space="0" w:color="000000"/>
              <w:right w:val="single" w:sz="6" w:space="0" w:color="FFFFFF"/>
            </w:tcBorders>
            <w:vAlign w:val="center"/>
          </w:tcPr>
          <w:p w14:paraId="0FB0BFC6" w14:textId="77777777" w:rsidR="00A977DD" w:rsidRDefault="00A977DD" w:rsidP="004E3234">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0AB9C46F" w14:textId="77777777" w:rsidR="00A977DD" w:rsidRDefault="00A977DD" w:rsidP="004E3234">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13B17DF7" w14:textId="66B77695"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895A61">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1B3A2395" w14:textId="77777777"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2073BD1C" w14:textId="77777777"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132A9492" w14:textId="0D503E9E" w:rsidR="00A977DD" w:rsidRDefault="00A977DD" w:rsidP="004E323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$65,600</w:t>
            </w:r>
          </w:p>
        </w:tc>
      </w:tr>
    </w:tbl>
    <w:p w14:paraId="1E0567EC" w14:textId="77777777" w:rsidR="00A977DD" w:rsidRPr="00801DBC" w:rsidRDefault="00A977DD" w:rsidP="00A977DD">
      <w:pPr>
        <w:pBdr>
          <w:top w:val="single" w:sz="6" w:space="0" w:color="FFFFFF"/>
          <w:left w:val="single" w:sz="6" w:space="0" w:color="FFFFFF"/>
          <w:bottom w:val="single" w:sz="6" w:space="0" w:color="FFFFFF"/>
          <w:right w:val="single" w:sz="6" w:space="0" w:color="FFFFFF"/>
        </w:pBdr>
        <w:rPr>
          <w:color w:val="000000"/>
          <w:sz w:val="18"/>
          <w:szCs w:val="18"/>
        </w:rPr>
      </w:pPr>
      <w:r w:rsidRPr="00801DBC">
        <w:rPr>
          <w:color w:val="000000"/>
          <w:sz w:val="18"/>
          <w:szCs w:val="18"/>
          <w:vertAlign w:val="superscript"/>
        </w:rPr>
        <w:t xml:space="preserve">1 </w:t>
      </w:r>
      <w:r w:rsidRPr="00801DBC">
        <w:rPr>
          <w:color w:val="000000"/>
          <w:sz w:val="18"/>
          <w:szCs w:val="18"/>
        </w:rPr>
        <w:t xml:space="preserve">EPA assumes that all new coal preparation and process plants consist of coal processing and conveying equipment, coal storage systems, coal transfer and loading systems, and open storage piles. The estimates are based on conservative control implementation assumption that all affected respondents will choose to use enclosures vented to fabric filters to comply with the rule. In actuality many respondents are expected to choose alternative controls allowed under the rule, such as fogging systems, wet suppression, and passive enclosure containment system (PECS) that do not require Method 5 performance testing. </w:t>
      </w:r>
    </w:p>
    <w:p w14:paraId="50709323" w14:textId="0148000D" w:rsidR="00A977DD" w:rsidRPr="00801DBC" w:rsidRDefault="00A977DD" w:rsidP="00A977DD">
      <w:pPr>
        <w:pBdr>
          <w:top w:val="single" w:sz="6" w:space="0" w:color="FFFFFF"/>
          <w:left w:val="single" w:sz="6" w:space="0" w:color="FFFFFF"/>
          <w:bottom w:val="single" w:sz="6" w:space="0" w:color="FFFFFF"/>
          <w:right w:val="single" w:sz="6" w:space="0" w:color="FFFFFF"/>
        </w:pBdr>
        <w:rPr>
          <w:color w:val="000000"/>
          <w:sz w:val="18"/>
          <w:szCs w:val="18"/>
        </w:rPr>
      </w:pPr>
      <w:r w:rsidRPr="00801DBC">
        <w:rPr>
          <w:color w:val="000000"/>
          <w:sz w:val="18"/>
          <w:szCs w:val="18"/>
          <w:vertAlign w:val="superscript"/>
        </w:rPr>
        <w:t>2</w:t>
      </w:r>
      <w:r>
        <w:rPr>
          <w:color w:val="000000"/>
          <w:sz w:val="18"/>
          <w:szCs w:val="18"/>
          <w:vertAlign w:val="superscript"/>
        </w:rPr>
        <w:t xml:space="preserve"> </w:t>
      </w:r>
      <w:r w:rsidRPr="00801DBC">
        <w:rPr>
          <w:color w:val="000000"/>
          <w:sz w:val="18"/>
          <w:szCs w:val="18"/>
        </w:rPr>
        <w:t>The capital cost associated with procurement and installation of bag leak detection systems for the fabric filters was annualized assuming a 7 percent interest rate and 10-year life (i.e., capital recovery factor of 0.1424).</w:t>
      </w:r>
      <w:r w:rsidR="00114B76">
        <w:rPr>
          <w:color w:val="000000"/>
          <w:sz w:val="18"/>
          <w:szCs w:val="18"/>
        </w:rPr>
        <w:t xml:space="preserve"> </w:t>
      </w:r>
    </w:p>
    <w:p w14:paraId="09C98DB8" w14:textId="7878BFA3" w:rsidR="00A977DD" w:rsidRPr="00801DBC" w:rsidRDefault="00A977DD" w:rsidP="00A977DD">
      <w:pPr>
        <w:pBdr>
          <w:top w:val="single" w:sz="6" w:space="0" w:color="FFFFFF"/>
          <w:left w:val="single" w:sz="6" w:space="0" w:color="FFFFFF"/>
          <w:bottom w:val="single" w:sz="6" w:space="0" w:color="FFFFFF"/>
          <w:right w:val="single" w:sz="6" w:space="0" w:color="FFFFFF"/>
        </w:pBdr>
        <w:rPr>
          <w:color w:val="000000"/>
          <w:sz w:val="18"/>
          <w:szCs w:val="18"/>
        </w:rPr>
      </w:pPr>
      <w:r w:rsidRPr="00801DBC">
        <w:rPr>
          <w:color w:val="000000"/>
          <w:sz w:val="18"/>
          <w:szCs w:val="18"/>
          <w:vertAlign w:val="superscript"/>
        </w:rPr>
        <w:t xml:space="preserve">3 </w:t>
      </w:r>
      <w:r w:rsidRPr="00801DBC">
        <w:rPr>
          <w:color w:val="000000"/>
          <w:sz w:val="18"/>
          <w:szCs w:val="18"/>
        </w:rPr>
        <w:t>Both Method 5 and Method 9 testing are us</w:t>
      </w:r>
      <w:r w:rsidR="007F7A48">
        <w:rPr>
          <w:color w:val="000000"/>
          <w:sz w:val="18"/>
          <w:szCs w:val="18"/>
        </w:rPr>
        <w:t>ually conducted by a contractor.</w:t>
      </w:r>
    </w:p>
    <w:p w14:paraId="60696A1D" w14:textId="339A75D7" w:rsidR="00A977DD" w:rsidRDefault="00A977DD" w:rsidP="00A977DD">
      <w:pPr>
        <w:pBdr>
          <w:top w:val="single" w:sz="6" w:space="0" w:color="FFFFFF"/>
          <w:left w:val="single" w:sz="6" w:space="0" w:color="FFFFFF"/>
          <w:bottom w:val="single" w:sz="6" w:space="0" w:color="FFFFFF"/>
          <w:right w:val="single" w:sz="6" w:space="0" w:color="FFFFFF"/>
        </w:pBdr>
        <w:rPr>
          <w:color w:val="000000"/>
        </w:rPr>
      </w:pPr>
      <w:r w:rsidRPr="00801DBC">
        <w:rPr>
          <w:color w:val="000000"/>
          <w:sz w:val="18"/>
          <w:szCs w:val="18"/>
          <w:vertAlign w:val="superscript"/>
        </w:rPr>
        <w:t>4</w:t>
      </w:r>
      <w:r>
        <w:rPr>
          <w:color w:val="000000"/>
          <w:sz w:val="18"/>
          <w:szCs w:val="18"/>
          <w:vertAlign w:val="superscript"/>
        </w:rPr>
        <w:t xml:space="preserve"> </w:t>
      </w:r>
      <w:r w:rsidRPr="00801DBC">
        <w:rPr>
          <w:color w:val="000000"/>
          <w:sz w:val="18"/>
          <w:szCs w:val="18"/>
        </w:rPr>
        <w:t>The annual costs associated with the purchase of monitoring, recordkeeping, and reporting supplies is estimated to be $2,735 per facility. These costs are assumed to only apply to facilities subject to the final rule amendment (i.e. facilities constructed, reconstructed, or modified after April 28, 2008).</w:t>
      </w:r>
      <w:r w:rsidR="00CA4CD6">
        <w:rPr>
          <w:color w:val="000000"/>
        </w:rPr>
        <w:t xml:space="preserve"> </w:t>
      </w:r>
      <w:r w:rsidR="00CA4CD6">
        <w:rPr>
          <w:color w:val="000000"/>
        </w:rPr>
        <w:tab/>
      </w:r>
    </w:p>
    <w:p w14:paraId="01B1561B" w14:textId="4536C857" w:rsidR="00CA4CD6" w:rsidRPr="00A977DD" w:rsidRDefault="00A977DD">
      <w:pPr>
        <w:pBdr>
          <w:top w:val="single" w:sz="6" w:space="0" w:color="FFFFFF"/>
          <w:left w:val="single" w:sz="6" w:space="0" w:color="FFFFFF"/>
          <w:bottom w:val="single" w:sz="6" w:space="0" w:color="FFFFFF"/>
          <w:right w:val="single" w:sz="6" w:space="0" w:color="FFFFFF"/>
        </w:pBdr>
        <w:rPr>
          <w:sz w:val="18"/>
          <w:szCs w:val="18"/>
        </w:rPr>
      </w:pPr>
      <w:r w:rsidRPr="00A977DD">
        <w:rPr>
          <w:sz w:val="18"/>
          <w:szCs w:val="18"/>
          <w:vertAlign w:val="superscript"/>
        </w:rPr>
        <w:t>5</w:t>
      </w:r>
      <w:r w:rsidR="000B2E1C" w:rsidRPr="00A977DD">
        <w:rPr>
          <w:sz w:val="18"/>
          <w:szCs w:val="18"/>
        </w:rPr>
        <w:t xml:space="preserve"> Totals have been rounded to 3 significant figures.</w:t>
      </w:r>
      <w:r w:rsidR="00114B76">
        <w:rPr>
          <w:sz w:val="18"/>
          <w:szCs w:val="18"/>
        </w:rPr>
        <w:t xml:space="preserve"> </w:t>
      </w:r>
      <w:r w:rsidR="000B2E1C" w:rsidRPr="00A977DD">
        <w:rPr>
          <w:sz w:val="18"/>
          <w:szCs w:val="18"/>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47A7977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A72879">
        <w:rPr>
          <w:color w:val="000000"/>
        </w:rPr>
        <w:t>0.</w:t>
      </w:r>
      <w:r>
        <w:rPr>
          <w:color w:val="000000"/>
        </w:rPr>
        <w:t xml:space="preserve"> 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6DB454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A72879">
        <w:rPr>
          <w:color w:val="000000"/>
        </w:rPr>
        <w:t>65,600</w:t>
      </w:r>
      <w:r>
        <w:rPr>
          <w:color w:val="000000"/>
        </w:rPr>
        <w:t>.</w:t>
      </w:r>
      <w:r w:rsidR="00114B76">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77B43819" w14:textId="246A4123" w:rsidR="00CA4CD6" w:rsidRDefault="00CA4CD6" w:rsidP="000D4A5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895A61">
        <w:rPr>
          <w:color w:val="000000"/>
        </w:rPr>
        <w:t>65,600</w:t>
      </w:r>
      <w:r>
        <w:rPr>
          <w:color w:val="000000"/>
        </w:rPr>
        <w:t xml:space="preserve">. </w:t>
      </w:r>
      <w:r w:rsidR="001C5991">
        <w:rPr>
          <w:color w:val="000000"/>
        </w:rPr>
        <w:t>These are record</w:t>
      </w:r>
      <w:r w:rsidR="005B595A">
        <w:rPr>
          <w:color w:val="000000"/>
        </w:rPr>
        <w:t>-</w:t>
      </w:r>
      <w:r w:rsidR="001C5991">
        <w:rPr>
          <w:color w:val="000000"/>
        </w:rPr>
        <w:t>keeping costs</w:t>
      </w:r>
      <w:r w:rsidR="000D4A5B">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03D6EE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114B76">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2001F9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114B76">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298F6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537B0F">
        <w:lastRenderedPageBreak/>
        <w:t>$</w:t>
      </w:r>
      <w:r w:rsidR="00895A61" w:rsidRPr="00537B0F">
        <w:t>4</w:t>
      </w:r>
      <w:r w:rsidR="00895A61">
        <w:t>38</w:t>
      </w:r>
      <w:r w:rsidR="00537B0F" w:rsidRPr="00537B0F">
        <w:t>,000</w:t>
      </w:r>
      <w:r w:rsidRPr="00537B0F">
        <w:t>.</w:t>
      </w:r>
      <w:r w:rsidR="00114B76">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1EADAC46"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114B76">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114B76">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8F2C75" w:rsidRPr="00BD5974">
        <w:rPr>
          <w:bCs/>
        </w:rPr>
        <w:t>NSPS for Coal Preparation and Processing Plants (40 CFR Part 60, Subpart Y)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B1BD80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114B76">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71EB402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E2439B" w:rsidRPr="00E2439B">
        <w:t>1,</w:t>
      </w:r>
      <w:r w:rsidR="00895A61" w:rsidRPr="00E2439B">
        <w:t>0</w:t>
      </w:r>
      <w:r w:rsidR="00895A61">
        <w:t>3</w:t>
      </w:r>
      <w:r w:rsidR="00895A61" w:rsidRPr="00E2439B">
        <w:t xml:space="preserve">7 </w:t>
      </w:r>
      <w:r w:rsidRPr="00E2439B">
        <w:t xml:space="preserve">existing </w:t>
      </w:r>
      <w:r>
        <w:rPr>
          <w:color w:val="000000"/>
        </w:rPr>
        <w:t>respondents will be subject to the</w:t>
      </w:r>
      <w:r w:rsidR="005122F7">
        <w:rPr>
          <w:color w:val="000000"/>
        </w:rPr>
        <w:t>se</w:t>
      </w:r>
      <w:r>
        <w:rPr>
          <w:color w:val="000000"/>
        </w:rPr>
        <w:t xml:space="preserve"> standard</w:t>
      </w:r>
      <w:r w:rsidR="005122F7">
        <w:rPr>
          <w:color w:val="000000"/>
        </w:rPr>
        <w:t>s</w:t>
      </w:r>
      <w:r w:rsidRPr="00E2439B">
        <w:t>.</w:t>
      </w:r>
      <w:r w:rsidR="00114B76">
        <w:t xml:space="preserve"> </w:t>
      </w:r>
      <w:r w:rsidRPr="00E2439B">
        <w:t xml:space="preserve">It is estimated that </w:t>
      </w:r>
      <w:r w:rsidR="00895A61">
        <w:t>no</w:t>
      </w:r>
      <w:r w:rsidRPr="00E2439B">
        <w:t xml:space="preserve"> additional respondents per year will become subject.</w:t>
      </w:r>
      <w:r w:rsidR="00114B76">
        <w:t xml:space="preserve"> </w:t>
      </w:r>
      <w:r w:rsidRPr="00E2439B">
        <w:t>The overall average number of responden</w:t>
      </w:r>
      <w:r w:rsidR="0035325B" w:rsidRPr="00E2439B">
        <w:t>ts, as shown in the table below,</w:t>
      </w:r>
      <w:r w:rsidRPr="00E2439B">
        <w:t xml:space="preserve"> is </w:t>
      </w:r>
      <w:r w:rsidR="00E2439B" w:rsidRPr="00E2439B">
        <w:t>1</w:t>
      </w:r>
      <w:r w:rsidR="00895A61">
        <w:t>,</w:t>
      </w:r>
      <w:r w:rsidR="00895A61" w:rsidRPr="00E2439B">
        <w:t>0</w:t>
      </w:r>
      <w:r w:rsidR="00895A61">
        <w:t>37</w:t>
      </w:r>
      <w:r w:rsidR="00895A61" w:rsidRPr="00E2439B">
        <w:t xml:space="preserve"> </w:t>
      </w:r>
      <w:r w:rsidRPr="00E2439B">
        <w:t xml:space="preserve">per year. </w:t>
      </w:r>
      <w:r w:rsidR="004E3234">
        <w:t xml:space="preserve">The estimated growth rate is based on our consultation with OAQPS.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44FA99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5122F7">
        <w:rPr>
          <w:color w:val="000000"/>
        </w:rPr>
        <w:t>:</w:t>
      </w:r>
      <w:r w:rsidR="00114B76">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D9856F0"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114B76">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C6A7EDF" w:rsidR="00CA4CD6" w:rsidRDefault="00895A6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C923710" w:rsidR="00CA4CD6" w:rsidRDefault="00E243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r w:rsidR="00895A61">
              <w:rPr>
                <w:color w:val="000000"/>
                <w:sz w:val="18"/>
                <w:szCs w:val="18"/>
              </w:rPr>
              <w:t>37</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2FB875B" w:rsidR="00CA4CD6" w:rsidRDefault="00A456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6847FE1" w:rsidR="00CA4CD6" w:rsidRDefault="00A456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305712A4" w:rsidR="00CA4CD6" w:rsidRDefault="00895A6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1,037</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1772EF67" w:rsidR="00CA4CD6" w:rsidRDefault="00895A6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2F570362" w:rsidR="00CA4CD6" w:rsidRDefault="00895A6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1,037</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73545D5E" w:rsidR="00CA4CD6" w:rsidRDefault="00A456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42AC210" w:rsidR="00CA4CD6" w:rsidRDefault="00A456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8298C96" w:rsidR="00CA4CD6" w:rsidRDefault="00895A6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1,037</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D0322FF" w:rsidR="00CA4CD6" w:rsidRDefault="00895A6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6C625592" w:rsidR="00CA4CD6" w:rsidRDefault="00895A6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1,037</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68EE533" w:rsidR="00CA4CD6" w:rsidRDefault="00A456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763CC3D" w:rsidR="00CA4CD6" w:rsidRDefault="00A456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379A014" w:rsidR="00CA4CD6" w:rsidRDefault="00895A6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1,037</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BFED13E" w:rsidR="00CA4CD6" w:rsidRDefault="00895A6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9AE1748" w:rsidR="00CA4CD6" w:rsidRDefault="00895A6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1,037</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5E0130E1" w:rsidR="00CA4CD6" w:rsidRDefault="00A456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1A9EED45" w:rsidR="00CA4CD6" w:rsidRDefault="00A456F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6C0043D" w:rsidR="00CA4CD6" w:rsidRDefault="00895A6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1,037</w:t>
            </w:r>
          </w:p>
        </w:tc>
      </w:tr>
    </w:tbl>
    <w:p w14:paraId="7C547DF5" w14:textId="428F9434"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114B76">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6F2AECD6"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114B76">
        <w:rPr>
          <w:color w:val="000000"/>
        </w:rPr>
        <w:t xml:space="preserve"> </w:t>
      </w:r>
      <w:r w:rsidR="00CA4CD6">
        <w:rPr>
          <w:color w:val="000000"/>
        </w:rPr>
        <w:t>As shown above, the average Number of Respondents over the three</w:t>
      </w:r>
      <w:r w:rsidR="005122F7">
        <w:rPr>
          <w:color w:val="000000"/>
        </w:rPr>
        <w:t>-</w:t>
      </w:r>
      <w:r w:rsidR="00CA4CD6">
        <w:rPr>
          <w:color w:val="000000"/>
        </w:rPr>
        <w:t xml:space="preserve">year period of this </w:t>
      </w:r>
      <w:r w:rsidR="00CA4CD6" w:rsidRPr="00574B94">
        <w:t xml:space="preserve">ICR is </w:t>
      </w:r>
      <w:r w:rsidR="00574B94" w:rsidRPr="00574B94">
        <w:t>1,0</w:t>
      </w:r>
      <w:r w:rsidR="00C730F9">
        <w:t>37</w:t>
      </w:r>
      <w:r w:rsidR="00574B94" w:rsidRPr="00574B94">
        <w:t>.</w:t>
      </w:r>
      <w:r w:rsidR="00507EC5" w:rsidRPr="00574B94">
        <w:t xml:space="preserve"> </w:t>
      </w:r>
    </w:p>
    <w:p w14:paraId="6343745F" w14:textId="77777777" w:rsidR="00CA4CD6" w:rsidRDefault="00CA4CD6" w:rsidP="00574B94">
      <w:pPr>
        <w:pBdr>
          <w:top w:val="single" w:sz="6" w:space="0" w:color="FFFFFF"/>
          <w:left w:val="single" w:sz="6" w:space="0" w:color="FFFFFF"/>
          <w:bottom w:val="single" w:sz="6" w:space="0" w:color="FFFFFF"/>
          <w:right w:val="single" w:sz="6" w:space="0" w:color="FFFFFF"/>
        </w:pBdr>
        <w:rPr>
          <w:color w:val="000000"/>
        </w:rPr>
      </w:pPr>
    </w:p>
    <w:p w14:paraId="2DD44DAF" w14:textId="18EB0E8D"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9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620"/>
        <w:gridCol w:w="1170"/>
        <w:gridCol w:w="1111"/>
        <w:gridCol w:w="1759"/>
        <w:gridCol w:w="1530"/>
      </w:tblGrid>
      <w:tr w:rsidR="00A73600" w14:paraId="046B3587" w14:textId="77777777" w:rsidTr="000533AB">
        <w:trPr>
          <w:tblHeader/>
          <w:jc w:val="center"/>
        </w:trPr>
        <w:tc>
          <w:tcPr>
            <w:tcW w:w="919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0533AB">
        <w:trPr>
          <w:jc w:val="center"/>
        </w:trPr>
        <w:tc>
          <w:tcPr>
            <w:tcW w:w="362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111"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759"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53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2EF375C1"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114B76">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574B94" w14:paraId="16C1203F" w14:textId="77777777" w:rsidTr="000533AB">
        <w:trPr>
          <w:trHeight w:val="366"/>
          <w:jc w:val="center"/>
        </w:trPr>
        <w:tc>
          <w:tcPr>
            <w:tcW w:w="3620" w:type="dxa"/>
          </w:tcPr>
          <w:p w14:paraId="7DB8FBDE" w14:textId="791FC086" w:rsidR="00574B94" w:rsidRDefault="00574B94" w:rsidP="00574B9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w:t>
            </w:r>
            <w:r w:rsidR="009B2777">
              <w:rPr>
                <w:color w:val="000000"/>
                <w:sz w:val="18"/>
                <w:szCs w:val="18"/>
              </w:rPr>
              <w:t xml:space="preserve"> </w:t>
            </w:r>
            <w:r>
              <w:rPr>
                <w:color w:val="000000"/>
                <w:sz w:val="18"/>
                <w:szCs w:val="18"/>
              </w:rPr>
              <w:t>reconstruction commencement</w:t>
            </w:r>
          </w:p>
        </w:tc>
        <w:tc>
          <w:tcPr>
            <w:tcW w:w="1170" w:type="dxa"/>
            <w:vAlign w:val="center"/>
          </w:tcPr>
          <w:p w14:paraId="63308014" w14:textId="2457FA70" w:rsidR="00574B94" w:rsidRDefault="00C730F9"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11" w:type="dxa"/>
            <w:vAlign w:val="center"/>
          </w:tcPr>
          <w:p w14:paraId="7D6BA6A3" w14:textId="545B8F0C"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59" w:type="dxa"/>
            <w:vAlign w:val="center"/>
          </w:tcPr>
          <w:p w14:paraId="508145DD" w14:textId="7295BAA5"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30" w:type="dxa"/>
            <w:vAlign w:val="center"/>
          </w:tcPr>
          <w:p w14:paraId="70F8E048" w14:textId="5E2F5CD9" w:rsidR="00574B94" w:rsidRDefault="00C730F9"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574B94" w14:paraId="300564D1" w14:textId="77777777" w:rsidTr="000533AB">
        <w:trPr>
          <w:trHeight w:val="366"/>
          <w:jc w:val="center"/>
        </w:trPr>
        <w:tc>
          <w:tcPr>
            <w:tcW w:w="3620" w:type="dxa"/>
          </w:tcPr>
          <w:p w14:paraId="0F46E3DF" w14:textId="188A5A9C" w:rsidR="00574B94" w:rsidRDefault="00574B94" w:rsidP="00574B9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170" w:type="dxa"/>
            <w:vAlign w:val="center"/>
          </w:tcPr>
          <w:p w14:paraId="06C154FF" w14:textId="2FCEED51" w:rsidR="00574B94" w:rsidRDefault="004E323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11" w:type="dxa"/>
            <w:vAlign w:val="center"/>
          </w:tcPr>
          <w:p w14:paraId="40F59661" w14:textId="578BAA35"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59" w:type="dxa"/>
            <w:vAlign w:val="center"/>
          </w:tcPr>
          <w:p w14:paraId="3E42D994" w14:textId="752635E3"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30" w:type="dxa"/>
            <w:vAlign w:val="center"/>
          </w:tcPr>
          <w:p w14:paraId="4B9F0EBE" w14:textId="469229C2" w:rsidR="00574B94" w:rsidRDefault="004E323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574B94" w14:paraId="4FB1550D" w14:textId="77777777" w:rsidTr="000533AB">
        <w:trPr>
          <w:trHeight w:val="366"/>
          <w:jc w:val="center"/>
        </w:trPr>
        <w:tc>
          <w:tcPr>
            <w:tcW w:w="3620" w:type="dxa"/>
          </w:tcPr>
          <w:p w14:paraId="5387B54C" w14:textId="0EC2D643" w:rsidR="00574B94" w:rsidRDefault="00574B94" w:rsidP="00574B9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initial performance tests except coal dump trucks</w:t>
            </w:r>
          </w:p>
        </w:tc>
        <w:tc>
          <w:tcPr>
            <w:tcW w:w="1170" w:type="dxa"/>
            <w:vAlign w:val="center"/>
          </w:tcPr>
          <w:p w14:paraId="5E226832" w14:textId="5A09D995" w:rsidR="00574B94" w:rsidRDefault="00C730F9"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11" w:type="dxa"/>
            <w:vAlign w:val="center"/>
          </w:tcPr>
          <w:p w14:paraId="61FE4D7C" w14:textId="240D8DD8"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1759" w:type="dxa"/>
            <w:vAlign w:val="center"/>
          </w:tcPr>
          <w:p w14:paraId="4628B654" w14:textId="55EE3FAC"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30" w:type="dxa"/>
            <w:vAlign w:val="center"/>
          </w:tcPr>
          <w:p w14:paraId="2ACB2E06" w14:textId="46ED006C"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574B94" w14:paraId="083E1D2F" w14:textId="77777777" w:rsidTr="000533AB">
        <w:trPr>
          <w:trHeight w:val="366"/>
          <w:jc w:val="center"/>
        </w:trPr>
        <w:tc>
          <w:tcPr>
            <w:tcW w:w="3620" w:type="dxa"/>
          </w:tcPr>
          <w:p w14:paraId="0A00E7E9" w14:textId="63A275AB" w:rsidR="00574B94" w:rsidRDefault="00574B94" w:rsidP="00574B9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initial performance test for coal truck dumps</w:t>
            </w:r>
          </w:p>
        </w:tc>
        <w:tc>
          <w:tcPr>
            <w:tcW w:w="1170" w:type="dxa"/>
            <w:vAlign w:val="center"/>
          </w:tcPr>
          <w:p w14:paraId="6D5F816B" w14:textId="0D35FA2B"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11" w:type="dxa"/>
            <w:vAlign w:val="center"/>
          </w:tcPr>
          <w:p w14:paraId="64FA5AEC" w14:textId="37076219"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59" w:type="dxa"/>
            <w:vAlign w:val="center"/>
          </w:tcPr>
          <w:p w14:paraId="67D9124E" w14:textId="300D8D37"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30" w:type="dxa"/>
            <w:vAlign w:val="center"/>
          </w:tcPr>
          <w:p w14:paraId="526F05CB" w14:textId="6ACAE94F"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574B94" w14:paraId="4F2DCCF3" w14:textId="77777777" w:rsidTr="000533AB">
        <w:trPr>
          <w:trHeight w:val="366"/>
          <w:jc w:val="center"/>
        </w:trPr>
        <w:tc>
          <w:tcPr>
            <w:tcW w:w="3620" w:type="dxa"/>
          </w:tcPr>
          <w:p w14:paraId="555F6D06" w14:textId="6A891D33" w:rsidR="00574B94" w:rsidRDefault="00574B94" w:rsidP="00574B9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repeat performance test except coal truck dumps</w:t>
            </w:r>
          </w:p>
        </w:tc>
        <w:tc>
          <w:tcPr>
            <w:tcW w:w="1170" w:type="dxa"/>
            <w:vAlign w:val="center"/>
          </w:tcPr>
          <w:p w14:paraId="4B2521A1" w14:textId="0565638E" w:rsidR="00574B94" w:rsidRDefault="00C730F9"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11" w:type="dxa"/>
            <w:vAlign w:val="center"/>
          </w:tcPr>
          <w:p w14:paraId="7F4D2A7C" w14:textId="314B2FA0"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0.5</w:t>
            </w:r>
          </w:p>
        </w:tc>
        <w:tc>
          <w:tcPr>
            <w:tcW w:w="1759" w:type="dxa"/>
            <w:vAlign w:val="center"/>
          </w:tcPr>
          <w:p w14:paraId="643A86F8" w14:textId="12EF47C2"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30" w:type="dxa"/>
            <w:vAlign w:val="center"/>
          </w:tcPr>
          <w:p w14:paraId="4A4188E6" w14:textId="1DA8E8C6" w:rsidR="00574B94" w:rsidRDefault="00C730F9"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574B94" w14:paraId="6C13DEF4" w14:textId="77777777" w:rsidTr="000533AB">
        <w:trPr>
          <w:trHeight w:val="366"/>
          <w:jc w:val="center"/>
        </w:trPr>
        <w:tc>
          <w:tcPr>
            <w:tcW w:w="3620" w:type="dxa"/>
          </w:tcPr>
          <w:p w14:paraId="7BBFA3A2" w14:textId="293225F0" w:rsidR="00574B94" w:rsidRDefault="00574B94" w:rsidP="00574B9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repeat performance test for coal truck dumps</w:t>
            </w:r>
          </w:p>
        </w:tc>
        <w:tc>
          <w:tcPr>
            <w:tcW w:w="1170" w:type="dxa"/>
            <w:vAlign w:val="center"/>
          </w:tcPr>
          <w:p w14:paraId="435BE08A" w14:textId="73F6B185"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11" w:type="dxa"/>
            <w:vAlign w:val="center"/>
          </w:tcPr>
          <w:p w14:paraId="45D39C51" w14:textId="2C6EDF19"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759" w:type="dxa"/>
            <w:vAlign w:val="center"/>
          </w:tcPr>
          <w:p w14:paraId="191EB1FB" w14:textId="2E639BE4"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30" w:type="dxa"/>
            <w:vAlign w:val="center"/>
          </w:tcPr>
          <w:p w14:paraId="69A7F94D" w14:textId="5A0520FE" w:rsidR="00574B94" w:rsidRDefault="00C730F9" w:rsidP="00574B94">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0</w:t>
            </w:r>
          </w:p>
        </w:tc>
      </w:tr>
      <w:tr w:rsidR="00574B94" w14:paraId="003EB074" w14:textId="77777777" w:rsidTr="000533AB">
        <w:trPr>
          <w:trHeight w:val="366"/>
          <w:jc w:val="center"/>
        </w:trPr>
        <w:tc>
          <w:tcPr>
            <w:tcW w:w="3620" w:type="dxa"/>
          </w:tcPr>
          <w:p w14:paraId="3C9D3F51" w14:textId="00041235" w:rsidR="00574B94" w:rsidRDefault="00574B94" w:rsidP="00574B9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physical or operational change</w:t>
            </w:r>
          </w:p>
        </w:tc>
        <w:tc>
          <w:tcPr>
            <w:tcW w:w="1170" w:type="dxa"/>
            <w:vAlign w:val="center"/>
          </w:tcPr>
          <w:p w14:paraId="7792CCA2" w14:textId="11CF9CD9" w:rsidR="00574B94" w:rsidRDefault="00C730F9"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11" w:type="dxa"/>
            <w:vAlign w:val="center"/>
          </w:tcPr>
          <w:p w14:paraId="55C14FB9" w14:textId="347190FC"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59" w:type="dxa"/>
            <w:vAlign w:val="center"/>
          </w:tcPr>
          <w:p w14:paraId="741C4332" w14:textId="3E603865"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30" w:type="dxa"/>
            <w:vAlign w:val="center"/>
          </w:tcPr>
          <w:p w14:paraId="7B4AD0F1" w14:textId="64C0EBE0" w:rsidR="00574B94" w:rsidRPr="00574B94" w:rsidRDefault="00C730F9" w:rsidP="00574B9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r>
      <w:tr w:rsidR="00574B94" w14:paraId="59382ABA" w14:textId="77777777" w:rsidTr="000533AB">
        <w:trPr>
          <w:trHeight w:val="366"/>
          <w:jc w:val="center"/>
        </w:trPr>
        <w:tc>
          <w:tcPr>
            <w:tcW w:w="3620" w:type="dxa"/>
          </w:tcPr>
          <w:p w14:paraId="0657812E" w14:textId="5ACBF51D" w:rsidR="00574B94" w:rsidRDefault="00574B94" w:rsidP="00574B9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Performance test reports except coal truck dumps</w:t>
            </w:r>
          </w:p>
        </w:tc>
        <w:tc>
          <w:tcPr>
            <w:tcW w:w="1170" w:type="dxa"/>
            <w:vAlign w:val="center"/>
          </w:tcPr>
          <w:p w14:paraId="66037BDA" w14:textId="5825CF4F" w:rsidR="00574B94" w:rsidRDefault="00C730F9"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11" w:type="dxa"/>
            <w:vAlign w:val="center"/>
          </w:tcPr>
          <w:p w14:paraId="2EB3589A" w14:textId="03D3D14B"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8.5</w:t>
            </w:r>
          </w:p>
        </w:tc>
        <w:tc>
          <w:tcPr>
            <w:tcW w:w="1759" w:type="dxa"/>
            <w:vAlign w:val="center"/>
          </w:tcPr>
          <w:p w14:paraId="315ACFD5" w14:textId="0C6047DF"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30" w:type="dxa"/>
            <w:vAlign w:val="center"/>
          </w:tcPr>
          <w:p w14:paraId="03E3E796" w14:textId="2E880DA0" w:rsidR="00574B94" w:rsidRPr="00574B94" w:rsidRDefault="00C730F9" w:rsidP="00574B9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r>
      <w:tr w:rsidR="00574B94" w14:paraId="69775D10" w14:textId="77777777" w:rsidTr="000533AB">
        <w:trPr>
          <w:trHeight w:val="366"/>
          <w:jc w:val="center"/>
        </w:trPr>
        <w:tc>
          <w:tcPr>
            <w:tcW w:w="3620" w:type="dxa"/>
          </w:tcPr>
          <w:p w14:paraId="2CC1D887" w14:textId="233A2367" w:rsidR="00574B94" w:rsidRDefault="00574B94" w:rsidP="00574B9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Performance test reports for coal truck dumps</w:t>
            </w:r>
          </w:p>
        </w:tc>
        <w:tc>
          <w:tcPr>
            <w:tcW w:w="1170" w:type="dxa"/>
            <w:vAlign w:val="center"/>
          </w:tcPr>
          <w:p w14:paraId="239C767B" w14:textId="347F7477"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11" w:type="dxa"/>
            <w:vAlign w:val="center"/>
          </w:tcPr>
          <w:p w14:paraId="447A1DF2" w14:textId="7010D122"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759" w:type="dxa"/>
            <w:vAlign w:val="center"/>
          </w:tcPr>
          <w:p w14:paraId="1BDB9329" w14:textId="64B1ECEF"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30" w:type="dxa"/>
            <w:vAlign w:val="center"/>
          </w:tcPr>
          <w:p w14:paraId="51A95D91" w14:textId="18A3BBB2" w:rsidR="00574B94" w:rsidRPr="00574B94" w:rsidRDefault="00C730F9" w:rsidP="00574B9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r>
      <w:tr w:rsidR="00574B94" w14:paraId="575DFEF4" w14:textId="77777777" w:rsidTr="000533AB">
        <w:trPr>
          <w:trHeight w:val="366"/>
          <w:jc w:val="center"/>
        </w:trPr>
        <w:tc>
          <w:tcPr>
            <w:tcW w:w="3620" w:type="dxa"/>
          </w:tcPr>
          <w:p w14:paraId="7A3887B1" w14:textId="4C0AC29D" w:rsidR="00574B94" w:rsidRDefault="00574B94" w:rsidP="00574B9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Excess Emissions Report</w:t>
            </w:r>
          </w:p>
        </w:tc>
        <w:tc>
          <w:tcPr>
            <w:tcW w:w="1170" w:type="dxa"/>
            <w:vAlign w:val="center"/>
          </w:tcPr>
          <w:p w14:paraId="65BA91A7" w14:textId="5C64538F"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r w:rsidR="00C730F9">
              <w:rPr>
                <w:color w:val="000000"/>
                <w:sz w:val="18"/>
                <w:szCs w:val="18"/>
              </w:rPr>
              <w:t>37</w:t>
            </w:r>
          </w:p>
        </w:tc>
        <w:tc>
          <w:tcPr>
            <w:tcW w:w="1111" w:type="dxa"/>
            <w:vAlign w:val="center"/>
          </w:tcPr>
          <w:p w14:paraId="4172935A" w14:textId="5033E99B"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59" w:type="dxa"/>
            <w:vAlign w:val="center"/>
          </w:tcPr>
          <w:p w14:paraId="638BBBCF" w14:textId="18DB6C23"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30" w:type="dxa"/>
            <w:vAlign w:val="center"/>
          </w:tcPr>
          <w:p w14:paraId="02B0E56C" w14:textId="0FE6821F" w:rsidR="00574B94" w:rsidRDefault="00574B94">
            <w:pPr>
              <w:pBdr>
                <w:top w:val="single" w:sz="6" w:space="0" w:color="FFFFFF"/>
                <w:left w:val="single" w:sz="6" w:space="0" w:color="FFFFFF"/>
                <w:bottom w:val="single" w:sz="6" w:space="0" w:color="FFFFFF"/>
                <w:right w:val="single" w:sz="6" w:space="0" w:color="FFFFFF"/>
              </w:pBdr>
              <w:jc w:val="center"/>
              <w:rPr>
                <w:color w:val="FF0000"/>
                <w:sz w:val="18"/>
                <w:szCs w:val="18"/>
              </w:rPr>
            </w:pPr>
            <w:r w:rsidRPr="00574B94">
              <w:rPr>
                <w:sz w:val="18"/>
                <w:szCs w:val="18"/>
              </w:rPr>
              <w:t>2,</w:t>
            </w:r>
            <w:r w:rsidR="00C730F9">
              <w:rPr>
                <w:sz w:val="18"/>
                <w:szCs w:val="18"/>
              </w:rPr>
              <w:t>074</w:t>
            </w:r>
          </w:p>
        </w:tc>
      </w:tr>
      <w:tr w:rsidR="00574B94" w14:paraId="0FA565AC" w14:textId="77777777" w:rsidTr="000533AB">
        <w:trPr>
          <w:trHeight w:val="366"/>
          <w:jc w:val="center"/>
        </w:trPr>
        <w:tc>
          <w:tcPr>
            <w:tcW w:w="3620" w:type="dxa"/>
          </w:tcPr>
          <w:p w14:paraId="1BA2643A" w14:textId="77777777" w:rsidR="00574B94" w:rsidRDefault="00574B94" w:rsidP="00574B94">
            <w:pPr>
              <w:pBdr>
                <w:top w:val="single" w:sz="6" w:space="0" w:color="FFFFFF"/>
                <w:left w:val="single" w:sz="6" w:space="0" w:color="FFFFFF"/>
                <w:bottom w:val="single" w:sz="6" w:space="0" w:color="FFFFFF"/>
                <w:right w:val="single" w:sz="6" w:space="0" w:color="FFFFFF"/>
              </w:pBdr>
              <w:rPr>
                <w:color w:val="000000"/>
                <w:sz w:val="18"/>
                <w:szCs w:val="18"/>
              </w:rPr>
            </w:pPr>
          </w:p>
        </w:tc>
        <w:tc>
          <w:tcPr>
            <w:tcW w:w="1170" w:type="dxa"/>
            <w:vAlign w:val="center"/>
          </w:tcPr>
          <w:p w14:paraId="3FEBBE2A" w14:textId="77777777"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111" w:type="dxa"/>
            <w:vAlign w:val="center"/>
          </w:tcPr>
          <w:p w14:paraId="51EB3AD5" w14:textId="77777777"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59" w:type="dxa"/>
            <w:vAlign w:val="center"/>
          </w:tcPr>
          <w:p w14:paraId="483CD498" w14:textId="573A3899" w:rsidR="00574B94" w:rsidRDefault="00574B94" w:rsidP="00574B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1530" w:type="dxa"/>
            <w:vAlign w:val="center"/>
          </w:tcPr>
          <w:p w14:paraId="60B4B58A" w14:textId="24234BCD" w:rsidR="00574B94" w:rsidRPr="00574B94" w:rsidRDefault="00574B94" w:rsidP="00574B9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w:t>
            </w:r>
            <w:r w:rsidR="00C730F9">
              <w:rPr>
                <w:sz w:val="18"/>
                <w:szCs w:val="18"/>
              </w:rPr>
              <w:t>07</w:t>
            </w:r>
            <w:r w:rsidR="009B2777">
              <w:rPr>
                <w:sz w:val="18"/>
                <w:szCs w:val="18"/>
              </w:rPr>
              <w:t>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2E063E56"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Pr="00FA3EE6">
        <w:t xml:space="preserve">Responses is </w:t>
      </w:r>
      <w:r w:rsidR="00574B94" w:rsidRPr="00FA3EE6">
        <w:t>2,</w:t>
      </w:r>
      <w:r w:rsidR="00C730F9">
        <w:t>07</w:t>
      </w:r>
      <w:r w:rsidR="00DA2D66">
        <w:t>4</w:t>
      </w:r>
      <w:r w:rsidR="00FA3EE6" w:rsidRPr="00FA3EE6">
        <w:t xml:space="preserve"> (rounded)</w:t>
      </w:r>
      <w:r w:rsidRPr="00FA3EE6">
        <w:t xml:space="preserve">. </w:t>
      </w:r>
    </w:p>
    <w:p w14:paraId="75D4A84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8CA59B8" w14:textId="73DF7C1D" w:rsidR="00CA4CD6" w:rsidRDefault="00CA4CD6" w:rsidP="00666D5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9D48E4">
        <w:rPr>
          <w:color w:val="000000"/>
        </w:rPr>
        <w:t>$4,</w:t>
      </w:r>
      <w:r w:rsidR="00C730F9">
        <w:rPr>
          <w:color w:val="000000"/>
        </w:rPr>
        <w:t>25</w:t>
      </w:r>
      <w:r w:rsidR="009D48E4">
        <w:rPr>
          <w:color w:val="000000"/>
        </w:rPr>
        <w:t>0,000</w:t>
      </w:r>
      <w:r w:rsidR="005122F7">
        <w:rPr>
          <w:color w:val="000000"/>
        </w:rPr>
        <w:t xml:space="preserve"> (rounded)</w:t>
      </w:r>
      <w:r>
        <w:rPr>
          <w:color w:val="000000"/>
        </w:rPr>
        <w:t>.</w:t>
      </w:r>
      <w:r w:rsidR="00114B76">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666D56" w:rsidRPr="00BD5974">
        <w:rPr>
          <w:bCs/>
        </w:rPr>
        <w:t>NSPS for Coal Preparation and Processing Plants (40 CFR Part 60, Subpart Y)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7E7526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114B76">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3830DE24" w:rsidR="00CA4CD6" w:rsidRPr="00267354"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detailed bottom line burden hours and cost calculations for the respondents and the Agency are shown in Tables 1 </w:t>
      </w:r>
      <w:r w:rsidRPr="00267354">
        <w:t>and 2</w:t>
      </w:r>
      <w:r w:rsidR="00FE2099" w:rsidRPr="00267354">
        <w:t xml:space="preserve"> below</w:t>
      </w:r>
      <w:r w:rsidRPr="00267354">
        <w:t>, respectively, and summarized below.</w:t>
      </w:r>
      <w:r w:rsidR="00114B76">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CCCB0CC"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9D48E4">
        <w:rPr>
          <w:color w:val="000000"/>
        </w:rPr>
        <w:t>4</w:t>
      </w:r>
      <w:r w:rsidR="00C730F9">
        <w:rPr>
          <w:color w:val="000000"/>
        </w:rPr>
        <w:t>2,3</w:t>
      </w:r>
      <w:r w:rsidR="009D48E4">
        <w:rPr>
          <w:color w:val="000000"/>
        </w:rPr>
        <w:t>00</w:t>
      </w:r>
      <w:r w:rsidR="005122F7">
        <w:rPr>
          <w:color w:val="000000"/>
        </w:rPr>
        <w:t xml:space="preserve"> hours</w:t>
      </w:r>
      <w:r>
        <w:rPr>
          <w:color w:val="000000"/>
        </w:rPr>
        <w:t>.</w:t>
      </w:r>
      <w:r w:rsidR="00114B76">
        <w:rPr>
          <w:color w:val="000000"/>
        </w:rPr>
        <w:t xml:space="preserve"> </w:t>
      </w:r>
      <w:r>
        <w:rPr>
          <w:color w:val="000000"/>
        </w:rPr>
        <w:t xml:space="preserve">Details regarding these estimates may be found </w:t>
      </w:r>
      <w:r w:rsidR="005122F7">
        <w:rPr>
          <w:color w:val="000000"/>
        </w:rPr>
        <w:t xml:space="preserve">below </w:t>
      </w:r>
      <w:r>
        <w:rPr>
          <w:color w:val="000000"/>
        </w:rPr>
        <w:t>in Table 1</w:t>
      </w:r>
      <w:r w:rsidR="005122F7">
        <w:rPr>
          <w:color w:val="000000"/>
        </w:rPr>
        <w:t>:</w:t>
      </w:r>
      <w:r w:rsidR="00114B76">
        <w:rPr>
          <w:color w:val="000000"/>
        </w:rPr>
        <w:t xml:space="preserve"> </w:t>
      </w:r>
      <w:r>
        <w:rPr>
          <w:color w:val="000000"/>
        </w:rPr>
        <w:t>Annual Respondent Burden and Cost</w:t>
      </w:r>
      <w:r w:rsidR="00CF2B37">
        <w:rPr>
          <w:color w:val="000000"/>
        </w:rPr>
        <w:t xml:space="preserve"> – </w:t>
      </w:r>
      <w:r w:rsidR="001E14C4" w:rsidRPr="00BD5974">
        <w:rPr>
          <w:bCs/>
        </w:rPr>
        <w:t>NSPS for Coal Preparation and Processing Plants (40 CFR Part 60, Subpart Y) (Renewal)</w:t>
      </w:r>
      <w:r>
        <w:rPr>
          <w:color w:val="000000"/>
        </w:rPr>
        <w:t>.</w:t>
      </w:r>
      <w:r w:rsidR="00114B76">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247E2248" w:rsidR="0049327D" w:rsidRPr="00602E79" w:rsidRDefault="0049327D" w:rsidP="0021722B">
      <w:pPr>
        <w:pBdr>
          <w:top w:val="single" w:sz="6" w:space="0" w:color="FFFFFF"/>
          <w:left w:val="single" w:sz="6" w:space="0" w:color="FFFFFF"/>
          <w:bottom w:val="single" w:sz="6" w:space="0" w:color="FFFFFF"/>
          <w:right w:val="single" w:sz="6" w:space="0" w:color="FFFFFF"/>
        </w:pBdr>
        <w:ind w:firstLine="720"/>
      </w:pPr>
      <w:r w:rsidRPr="00602E79">
        <w:lastRenderedPageBreak/>
        <w:t>We assume that burdens for managerial tasks take 5% of the time required for technical tasks because the typical tasks for managers are to review and approve reports.</w:t>
      </w:r>
      <w:r w:rsidR="00114B76">
        <w:t xml:space="preserve"> </w:t>
      </w:r>
      <w:r w:rsidRPr="00602E79">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750C323F"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9D48E4">
        <w:t xml:space="preserve">average </w:t>
      </w:r>
      <w:r w:rsidR="009D48E4" w:rsidRPr="009D48E4">
        <w:t>20</w:t>
      </w:r>
      <w:r w:rsidRPr="009D48E4">
        <w:t xml:space="preserve"> hours per </w:t>
      </w:r>
      <w:r>
        <w:rPr>
          <w:color w:val="000000"/>
        </w:rPr>
        <w:t>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533A1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2F341D">
        <w:t xml:space="preserve">are </w:t>
      </w:r>
      <w:r w:rsidR="002F341D" w:rsidRPr="002F341D">
        <w:t>$</w:t>
      </w:r>
      <w:r w:rsidR="00C730F9">
        <w:t>65</w:t>
      </w:r>
      <w:r w:rsidR="002F341D" w:rsidRPr="002F341D">
        <w:t>,</w:t>
      </w:r>
      <w:r w:rsidR="00C730F9">
        <w:t>6</w:t>
      </w:r>
      <w:r w:rsidR="002F341D" w:rsidRPr="002F341D">
        <w:t>00</w:t>
      </w:r>
      <w:r w:rsidR="00507EC5" w:rsidRPr="002F341D">
        <w:t>.</w:t>
      </w:r>
      <w:r w:rsidR="00114B76">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2511EE3"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C730F9">
        <w:t>9</w:t>
      </w:r>
      <w:r w:rsidR="00A02A5B" w:rsidRPr="00A02A5B">
        <w:t>,</w:t>
      </w:r>
      <w:r w:rsidR="00C730F9">
        <w:t>6</w:t>
      </w:r>
      <w:r w:rsidR="00A02A5B" w:rsidRPr="00A02A5B">
        <w:t>00</w:t>
      </w:r>
      <w:r w:rsidRPr="00A02A5B">
        <w:t xml:space="preserve"> labor </w:t>
      </w:r>
      <w:r>
        <w:rPr>
          <w:color w:val="000000"/>
        </w:rPr>
        <w:t>hours at a cost of</w:t>
      </w:r>
      <w:r w:rsidR="00A02A5B">
        <w:rPr>
          <w:color w:val="000000"/>
        </w:rPr>
        <w:t xml:space="preserve"> $4</w:t>
      </w:r>
      <w:r w:rsidR="00C730F9">
        <w:rPr>
          <w:color w:val="000000"/>
        </w:rPr>
        <w:t>38</w:t>
      </w:r>
      <w:r w:rsidR="00A02A5B">
        <w:rPr>
          <w:color w:val="000000"/>
        </w:rPr>
        <w:t>,000</w:t>
      </w:r>
      <w:r w:rsidR="00144F35">
        <w:rPr>
          <w:color w:val="000000"/>
        </w:rPr>
        <w:t>.</w:t>
      </w:r>
      <w:r w:rsidR="00114B76">
        <w:rPr>
          <w:color w:val="000000"/>
        </w:rPr>
        <w:t xml:space="preserve"> </w:t>
      </w:r>
      <w:r w:rsidR="00144F35">
        <w:rPr>
          <w:color w:val="000000"/>
        </w:rPr>
        <w:t xml:space="preserve">See </w:t>
      </w:r>
      <w:r w:rsidR="00012C5E">
        <w:rPr>
          <w:color w:val="000000"/>
        </w:rPr>
        <w:t xml:space="preserve">(below) </w:t>
      </w:r>
      <w:r w:rsidR="00144F35">
        <w:rPr>
          <w:color w:val="000000"/>
        </w:rPr>
        <w:t xml:space="preserve">Table 2: </w:t>
      </w:r>
      <w:r w:rsidR="00CF2B37" w:rsidRPr="00CF2B37">
        <w:t>Average Annual EPA Burden and Cost –</w:t>
      </w:r>
      <w:r w:rsidR="00144F35">
        <w:rPr>
          <w:color w:val="000000"/>
        </w:rPr>
        <w:t xml:space="preserve"> </w:t>
      </w:r>
      <w:r w:rsidR="001E14C4" w:rsidRPr="00BD5974">
        <w:rPr>
          <w:bCs/>
        </w:rPr>
        <w:t>NSPS for Coal Preparation and Processing Plants (40 CFR Part 60, Subpart Y) (Renewal</w:t>
      </w:r>
      <w:r w:rsidR="001E14C4" w:rsidRPr="001E14C4">
        <w:rPr>
          <w:bCs/>
        </w:rPr>
        <w:t>)</w:t>
      </w:r>
      <w:r w:rsidRPr="001E14C4">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2D255C2A" w:rsidR="0049327D" w:rsidRPr="00602E79" w:rsidRDefault="0049327D" w:rsidP="00144F35">
      <w:pPr>
        <w:pBdr>
          <w:top w:val="single" w:sz="6" w:space="0" w:color="FFFFFF"/>
          <w:left w:val="single" w:sz="6" w:space="0" w:color="FFFFFF"/>
          <w:bottom w:val="single" w:sz="6" w:space="0" w:color="FFFFFF"/>
          <w:right w:val="single" w:sz="6" w:space="0" w:color="FFFFFF"/>
        </w:pBdr>
        <w:ind w:firstLine="720"/>
      </w:pPr>
      <w:r w:rsidRPr="00602E79">
        <w:t>We assume that burdens for managerial tasks take 5% of the time required for technical tasks because the typical tasks for managers are to review and approve reports.</w:t>
      </w:r>
      <w:r w:rsidR="00114B76">
        <w:t xml:space="preserve"> </w:t>
      </w:r>
      <w:r w:rsidRPr="00602E79">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730C460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114B76">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0923D50" w14:textId="0D1ABF49" w:rsidR="00DA2D66" w:rsidRDefault="0052427D" w:rsidP="0052427D">
      <w:pPr>
        <w:pBdr>
          <w:top w:val="single" w:sz="6" w:space="0" w:color="FFFFFF"/>
          <w:left w:val="single" w:sz="6" w:space="0" w:color="FFFFFF"/>
          <w:bottom w:val="single" w:sz="6" w:space="0" w:color="FFFFFF"/>
          <w:right w:val="single" w:sz="6" w:space="0" w:color="FFFFFF"/>
        </w:pBdr>
        <w:ind w:firstLine="720"/>
      </w:pPr>
      <w:r>
        <w:t xml:space="preserve">There is an </w:t>
      </w:r>
      <w:r w:rsidRPr="004356D9">
        <w:t xml:space="preserve">adjustment increase in </w:t>
      </w:r>
      <w:r w:rsidR="00DA2D66">
        <w:t xml:space="preserve">the respondent labor hours due to a change in assumption. In this ICR, we assume all existing sources will take some time each year to </w:t>
      </w:r>
      <w:r w:rsidR="00012C5E">
        <w:t xml:space="preserve">         </w:t>
      </w:r>
      <w:r w:rsidR="00DA2D66">
        <w:t xml:space="preserve">re-familiarize themselves with the regulatory requirements. </w:t>
      </w:r>
    </w:p>
    <w:p w14:paraId="4EAEDFC8" w14:textId="77777777" w:rsidR="00DA2D66" w:rsidRDefault="00DA2D66" w:rsidP="0052427D">
      <w:pPr>
        <w:pBdr>
          <w:top w:val="single" w:sz="6" w:space="0" w:color="FFFFFF"/>
          <w:left w:val="single" w:sz="6" w:space="0" w:color="FFFFFF"/>
          <w:bottom w:val="single" w:sz="6" w:space="0" w:color="FFFFFF"/>
          <w:right w:val="single" w:sz="6" w:space="0" w:color="FFFFFF"/>
        </w:pBdr>
        <w:ind w:firstLine="720"/>
      </w:pPr>
    </w:p>
    <w:p w14:paraId="05BE218B" w14:textId="56291EAC" w:rsidR="007E219F" w:rsidRPr="00DA2D66" w:rsidRDefault="00DA2D66" w:rsidP="00DA2D66">
      <w:pPr>
        <w:pBdr>
          <w:top w:val="single" w:sz="6" w:space="0" w:color="FFFFFF"/>
          <w:left w:val="single" w:sz="6" w:space="0" w:color="FFFFFF"/>
          <w:bottom w:val="single" w:sz="6" w:space="0" w:color="FFFFFF"/>
          <w:right w:val="single" w:sz="6" w:space="0" w:color="FFFFFF"/>
        </w:pBdr>
        <w:ind w:firstLine="720"/>
      </w:pPr>
      <w:r>
        <w:t>In addition, there is a decrease in cost and number of responses due to a reduction in the estimated number of sources subject to the regulation. The previous ICR estimated that five new sources per year will be constructed such that they will become subject to the regulation</w:t>
      </w:r>
      <w:r w:rsidR="00012C5E">
        <w:t>s</w:t>
      </w:r>
      <w:r>
        <w:t>. In consultation with OAQPS</w:t>
      </w:r>
      <w:r w:rsidR="008F469B">
        <w:t xml:space="preserve"> for the renewal of this ICR</w:t>
      </w:r>
      <w:r>
        <w:t xml:space="preserve">, we believe there will not be any net growth over the next three years. As such, no sources will incur burden associated with initial notifications and performance testing. This results in a decrease in capital cost and number of responses. </w:t>
      </w:r>
      <w:r w:rsidR="00C730F9">
        <w:rPr>
          <w:color w:val="000000"/>
        </w:rPr>
        <w:t xml:space="preserve"> </w:t>
      </w:r>
    </w:p>
    <w:p w14:paraId="16881698" w14:textId="77777777" w:rsidR="007E219F" w:rsidRDefault="007E219F">
      <w:pPr>
        <w:pBdr>
          <w:top w:val="single" w:sz="6" w:space="0" w:color="FFFFFF"/>
          <w:left w:val="single" w:sz="6" w:space="0" w:color="FFFFFF"/>
          <w:bottom w:val="single" w:sz="6" w:space="0" w:color="FFFFFF"/>
          <w:right w:val="single" w:sz="6" w:space="0" w:color="FFFFFF"/>
        </w:pBdr>
        <w:rPr>
          <w:color w:val="000000"/>
        </w:rPr>
      </w:pPr>
    </w:p>
    <w:p w14:paraId="3641EEAB" w14:textId="1C0057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114B76">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701EF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6C6DC9">
        <w:t xml:space="preserve">average </w:t>
      </w:r>
      <w:r w:rsidR="006C6DC9" w:rsidRPr="006C6DC9">
        <w:t>20</w:t>
      </w:r>
      <w:r w:rsidRPr="006C6DC9">
        <w:t xml:space="preserve"> hours </w:t>
      </w:r>
      <w:r>
        <w:rPr>
          <w:color w:val="000000"/>
        </w:rPr>
        <w:t>per response.</w:t>
      </w:r>
      <w:r w:rsidR="00114B76">
        <w:rPr>
          <w:color w:val="000000"/>
        </w:rPr>
        <w:t xml:space="preserve"> </w:t>
      </w:r>
      <w:r>
        <w:rPr>
          <w:color w:val="000000"/>
        </w:rPr>
        <w:t>Burden means the total time, effort, or financial resources expended by persons to generate, maintain, retain, or disclose or provide information to or for a Federal agency.</w:t>
      </w:r>
      <w:r w:rsidR="00114B76">
        <w:rPr>
          <w:color w:val="000000"/>
        </w:rPr>
        <w:t xml:space="preserve"> </w:t>
      </w:r>
      <w:r>
        <w:rPr>
          <w:color w:val="000000"/>
        </w:rPr>
        <w:t xml:space="preserve">This includes the time needed to review instructions; develop, </w:t>
      </w:r>
      <w:r>
        <w:rPr>
          <w:color w:val="000000"/>
        </w:rPr>
        <w:lastRenderedPageBreak/>
        <w:t>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22789D8A"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114B76">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742C228"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BD5974">
        <w:t>EPA-HQ-OECA-</w:t>
      </w:r>
      <w:r w:rsidR="00BD5974" w:rsidRPr="00BD5974">
        <w:t>2012-0498</w:t>
      </w:r>
      <w:r w:rsidR="00354C15" w:rsidRPr="00BD5974">
        <w:t>.</w:t>
      </w:r>
      <w:r w:rsidR="00114B76">
        <w:t xml:space="preserve"> </w:t>
      </w:r>
      <w:r w:rsidR="00354C15" w:rsidRPr="00BD5974">
        <w:t xml:space="preserve">An electronic </w:t>
      </w:r>
      <w:r w:rsidR="00354C15" w:rsidRPr="00354C15">
        <w:t xml:space="preserve">version of the public docket is available at </w:t>
      </w:r>
      <w:hyperlink r:id="rId8" w:history="1">
        <w:r w:rsidR="00377D7F" w:rsidRPr="00012C5E">
          <w:rPr>
            <w:rStyle w:val="Hyperlink"/>
            <w:color w:val="auto"/>
          </w:rPr>
          <w:t>http://www.regulations.gov/</w:t>
        </w:r>
      </w:hyperlink>
      <w:r w:rsidR="00012C5E">
        <w:t>,</w:t>
      </w:r>
      <w:r w:rsidR="00377D7F" w:rsidRPr="00012C5E">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114B76">
        <w:t xml:space="preserve"> </w:t>
      </w:r>
      <w:r w:rsidR="00354C15" w:rsidRPr="00354C15">
        <w:t>When in the system</w:t>
      </w:r>
      <w:r w:rsidR="00354C15" w:rsidRPr="00354C15">
        <w:rPr>
          <w:rStyle w:val="1"/>
        </w:rPr>
        <w:t>, select “search,” then key in the docket ID number identified in this document.</w:t>
      </w:r>
      <w:r w:rsidR="00114B76">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012C5E">
        <w:t>WJC</w:t>
      </w:r>
      <w:r w:rsidR="00D95819" w:rsidRPr="000E187E">
        <w:t xml:space="preserve"> West, Room </w:t>
      </w:r>
      <w:r w:rsidR="00D95819">
        <w:t>3334</w:t>
      </w:r>
      <w:r w:rsidR="00CA4CD6" w:rsidRPr="00354C15">
        <w:t>, 1301 Constitution Ave., NW, Washington, DC.</w:t>
      </w:r>
      <w:r w:rsidR="00114B76">
        <w:t xml:space="preserve"> </w:t>
      </w:r>
      <w:r w:rsidR="00CA4CD6" w:rsidRPr="00354C15">
        <w:t>The EPA Docket Center Public Reading Room is open from 8:30 a.m. to 4:30 p.m., Monday through Friday, excluding legal holidays.</w:t>
      </w:r>
      <w:r w:rsidR="00114B76">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012C5E">
        <w:t>52</w:t>
      </w:r>
      <w:bookmarkStart w:id="0" w:name="_GoBack"/>
      <w:bookmarkEnd w:id="0"/>
      <w:r w:rsidR="00354C15">
        <w:t>.</w:t>
      </w:r>
      <w:r w:rsidR="00114B76">
        <w:t xml:space="preserve"> </w:t>
      </w:r>
      <w:r w:rsidR="00CA4CD6">
        <w:t>Also, you can send comments to the Office of Information and Regulatory Affairs, Office of Management and Budget, 725 17th Street, NW, Washington, DC 20503, Attention: Desk Officer for EPA.</w:t>
      </w:r>
      <w:r w:rsidR="00114B76">
        <w:t xml:space="preserve"> </w:t>
      </w:r>
      <w:r w:rsidR="00CA4CD6">
        <w:t xml:space="preserve">Please include the EPA Docket ID Number </w:t>
      </w:r>
      <w:r w:rsidR="00144A82">
        <w:t>EPA-HQ-OECA-</w:t>
      </w:r>
      <w:r w:rsidR="00144A82" w:rsidRPr="00BD5974">
        <w:t>20</w:t>
      </w:r>
      <w:r w:rsidR="00BD5974" w:rsidRPr="00BD5974">
        <w:t xml:space="preserve">12-0498 </w:t>
      </w:r>
      <w:r w:rsidR="00CA4CD6">
        <w:t xml:space="preserve">and OMB Control Number </w:t>
      </w:r>
      <w:r w:rsidR="00BD5974" w:rsidRPr="00BD5974">
        <w:t>2060-0122</w:t>
      </w:r>
      <w:r w:rsidR="00CA4CD6" w:rsidRPr="00BD5974">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8CF681C" w14:textId="1EA73223" w:rsidR="00E65672" w:rsidRPr="008F469B" w:rsidRDefault="00144F35" w:rsidP="00F340DF">
      <w:pPr>
        <w:rPr>
          <w:b/>
        </w:rPr>
      </w:pPr>
      <w:r w:rsidRPr="00C4183F">
        <w:rPr>
          <w:b/>
          <w:bCs/>
          <w:color w:val="000000"/>
        </w:rPr>
        <w:lastRenderedPageBreak/>
        <w:t>Table 1: Annual Respondent Burden and Cost</w:t>
      </w:r>
      <w:r>
        <w:rPr>
          <w:b/>
          <w:bCs/>
          <w:color w:val="000000"/>
        </w:rPr>
        <w:t xml:space="preserve"> – </w:t>
      </w:r>
      <w:r w:rsidR="00666D56" w:rsidRPr="00B52C44">
        <w:rPr>
          <w:b/>
        </w:rPr>
        <w:t xml:space="preserve">NSPS for Coal Preparation and Processing Plants (40 CFR Part 60, Subpart </w:t>
      </w:r>
      <w:r w:rsidR="00666D56">
        <w:rPr>
          <w:b/>
        </w:rPr>
        <w:t>Y</w:t>
      </w:r>
      <w:r w:rsidR="00666D56" w:rsidRPr="00B52C44">
        <w:rPr>
          <w:b/>
        </w:rPr>
        <w:t>) (Renewal)</w:t>
      </w:r>
    </w:p>
    <w:p w14:paraId="3EC52869" w14:textId="77777777" w:rsidR="00A7661C" w:rsidRDefault="00A7661C" w:rsidP="00A7661C">
      <w:pPr>
        <w:rPr>
          <w:color w:val="000000"/>
        </w:rPr>
      </w:pPr>
    </w:p>
    <w:tbl>
      <w:tblPr>
        <w:tblW w:w="13855" w:type="dxa"/>
        <w:jc w:val="center"/>
        <w:tblLook w:val="04A0" w:firstRow="1" w:lastRow="0" w:firstColumn="1" w:lastColumn="0" w:noHBand="0" w:noVBand="1"/>
      </w:tblPr>
      <w:tblGrid>
        <w:gridCol w:w="4639"/>
        <w:gridCol w:w="1116"/>
        <w:gridCol w:w="1170"/>
        <w:gridCol w:w="1170"/>
        <w:gridCol w:w="1219"/>
        <w:gridCol w:w="1170"/>
        <w:gridCol w:w="1106"/>
        <w:gridCol w:w="1014"/>
        <w:gridCol w:w="1251"/>
      </w:tblGrid>
      <w:tr w:rsidR="00D11EB6" w:rsidRPr="000B4491" w14:paraId="05D08B49" w14:textId="77777777" w:rsidTr="008F469B">
        <w:trPr>
          <w:trHeight w:val="1455"/>
          <w:jc w:val="center"/>
        </w:trPr>
        <w:tc>
          <w:tcPr>
            <w:tcW w:w="4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6B108"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Burden Item</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49724750"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(A)</w:t>
            </w:r>
            <w:r w:rsidRPr="000B4491">
              <w:rPr>
                <w:b/>
                <w:bCs/>
                <w:color w:val="000000"/>
                <w:sz w:val="18"/>
                <w:szCs w:val="18"/>
              </w:rPr>
              <w:br/>
              <w:t>Hours per Occurrence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026A5DF"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(B)</w:t>
            </w:r>
            <w:r w:rsidRPr="000B4491">
              <w:rPr>
                <w:b/>
                <w:bCs/>
                <w:color w:val="000000"/>
                <w:sz w:val="18"/>
                <w:szCs w:val="18"/>
              </w:rPr>
              <w:br/>
              <w:t>Occurrence per Respondent per Year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5B645BD"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(C)</w:t>
            </w:r>
            <w:r w:rsidRPr="000B4491">
              <w:rPr>
                <w:b/>
                <w:bCs/>
                <w:color w:val="000000"/>
                <w:sz w:val="18"/>
                <w:szCs w:val="18"/>
              </w:rPr>
              <w:br/>
              <w:t>Hours per Respondent per Year</w:t>
            </w:r>
            <w:r w:rsidRPr="000B4491">
              <w:rPr>
                <w:b/>
                <w:bCs/>
                <w:color w:val="000000"/>
                <w:sz w:val="18"/>
                <w:szCs w:val="18"/>
              </w:rPr>
              <w:br/>
              <w:t>(C=AxB)</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5C9E2273"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(D)</w:t>
            </w:r>
            <w:r w:rsidRPr="000B4491">
              <w:rPr>
                <w:b/>
                <w:bCs/>
                <w:color w:val="000000"/>
                <w:sz w:val="18"/>
                <w:szCs w:val="18"/>
              </w:rPr>
              <w:br/>
              <w:t xml:space="preserve">Respondents per Year </w:t>
            </w:r>
            <w:r w:rsidRPr="000B4491">
              <w:rPr>
                <w:b/>
                <w:bCs/>
                <w:color w:val="000000"/>
                <w:sz w:val="18"/>
                <w:szCs w:val="18"/>
                <w:vertAlign w:val="superscript"/>
              </w:rPr>
              <w:t>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99C77DC"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(E)</w:t>
            </w:r>
            <w:r w:rsidRPr="000B4491">
              <w:rPr>
                <w:b/>
                <w:bCs/>
                <w:color w:val="000000"/>
                <w:sz w:val="18"/>
                <w:szCs w:val="18"/>
              </w:rPr>
              <w:br/>
              <w:t>Technical Hours per Year</w:t>
            </w:r>
            <w:r w:rsidRPr="000B4491">
              <w:rPr>
                <w:b/>
                <w:bCs/>
                <w:color w:val="000000"/>
                <w:sz w:val="18"/>
                <w:szCs w:val="18"/>
              </w:rPr>
              <w:br/>
              <w:t>(E=CxD)</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42AF03D8"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(F)</w:t>
            </w:r>
            <w:r w:rsidRPr="000B4491">
              <w:rPr>
                <w:b/>
                <w:bCs/>
                <w:color w:val="000000"/>
                <w:sz w:val="18"/>
                <w:szCs w:val="18"/>
              </w:rPr>
              <w:br/>
              <w:t>Managerial Hours per Year</w:t>
            </w:r>
            <w:r w:rsidRPr="000B4491">
              <w:rPr>
                <w:b/>
                <w:bCs/>
                <w:color w:val="000000"/>
                <w:sz w:val="18"/>
                <w:szCs w:val="18"/>
              </w:rPr>
              <w:br/>
              <w:t>(F=Ex0.05)</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4F3355E7"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(G)</w:t>
            </w:r>
            <w:r w:rsidRPr="000B4491">
              <w:rPr>
                <w:b/>
                <w:bCs/>
                <w:color w:val="000000"/>
                <w:sz w:val="18"/>
                <w:szCs w:val="18"/>
              </w:rPr>
              <w:br/>
              <w:t>Clerical Hours per Year</w:t>
            </w:r>
            <w:r w:rsidRPr="000B4491">
              <w:rPr>
                <w:b/>
                <w:bCs/>
                <w:color w:val="000000"/>
                <w:sz w:val="18"/>
                <w:szCs w:val="18"/>
              </w:rPr>
              <w:br/>
              <w:t>(G=Ex0.1)</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7F734FFD"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(H)</w:t>
            </w:r>
            <w:r w:rsidRPr="000B4491">
              <w:rPr>
                <w:b/>
                <w:bCs/>
                <w:color w:val="000000"/>
                <w:sz w:val="18"/>
                <w:szCs w:val="18"/>
              </w:rPr>
              <w:br/>
              <w:t xml:space="preserve">Cost, ($) </w:t>
            </w:r>
            <w:r w:rsidRPr="000B4491">
              <w:rPr>
                <w:b/>
                <w:bCs/>
                <w:color w:val="000000"/>
                <w:sz w:val="18"/>
                <w:szCs w:val="18"/>
                <w:vertAlign w:val="superscript"/>
              </w:rPr>
              <w:t>b</w:t>
            </w:r>
          </w:p>
        </w:tc>
      </w:tr>
      <w:tr w:rsidR="00D11EB6" w:rsidRPr="000B4491" w14:paraId="7AAD4FBE"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2C7C1210"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1. Applications</w:t>
            </w:r>
          </w:p>
        </w:tc>
        <w:tc>
          <w:tcPr>
            <w:tcW w:w="1116" w:type="dxa"/>
            <w:tcBorders>
              <w:top w:val="nil"/>
              <w:left w:val="nil"/>
              <w:bottom w:val="single" w:sz="4" w:space="0" w:color="auto"/>
              <w:right w:val="single" w:sz="4" w:space="0" w:color="auto"/>
            </w:tcBorders>
            <w:shd w:val="clear" w:color="auto" w:fill="auto"/>
            <w:vAlign w:val="center"/>
            <w:hideMark/>
          </w:tcPr>
          <w:p w14:paraId="2ECDBF8A"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N/A</w:t>
            </w:r>
          </w:p>
        </w:tc>
        <w:tc>
          <w:tcPr>
            <w:tcW w:w="1170" w:type="dxa"/>
            <w:tcBorders>
              <w:top w:val="nil"/>
              <w:left w:val="nil"/>
              <w:bottom w:val="single" w:sz="4" w:space="0" w:color="auto"/>
              <w:right w:val="single" w:sz="4" w:space="0" w:color="auto"/>
            </w:tcBorders>
            <w:shd w:val="clear" w:color="auto" w:fill="auto"/>
            <w:noWrap/>
            <w:vAlign w:val="center"/>
            <w:hideMark/>
          </w:tcPr>
          <w:p w14:paraId="2639CEC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12BF54C2"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5123587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54068E3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1A8B003E"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619514B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2F48107D"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110FF208"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65D91F09"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2. Survey and studies</w:t>
            </w:r>
          </w:p>
        </w:tc>
        <w:tc>
          <w:tcPr>
            <w:tcW w:w="1116" w:type="dxa"/>
            <w:tcBorders>
              <w:top w:val="nil"/>
              <w:left w:val="nil"/>
              <w:bottom w:val="single" w:sz="4" w:space="0" w:color="auto"/>
              <w:right w:val="single" w:sz="4" w:space="0" w:color="auto"/>
            </w:tcBorders>
            <w:shd w:val="clear" w:color="auto" w:fill="auto"/>
            <w:vAlign w:val="center"/>
            <w:hideMark/>
          </w:tcPr>
          <w:p w14:paraId="5588959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N/A</w:t>
            </w:r>
          </w:p>
        </w:tc>
        <w:tc>
          <w:tcPr>
            <w:tcW w:w="1170" w:type="dxa"/>
            <w:tcBorders>
              <w:top w:val="nil"/>
              <w:left w:val="nil"/>
              <w:bottom w:val="single" w:sz="4" w:space="0" w:color="auto"/>
              <w:right w:val="single" w:sz="4" w:space="0" w:color="auto"/>
            </w:tcBorders>
            <w:shd w:val="clear" w:color="auto" w:fill="auto"/>
            <w:noWrap/>
            <w:vAlign w:val="center"/>
            <w:hideMark/>
          </w:tcPr>
          <w:p w14:paraId="73DF2B8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5395AEF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3064FF6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2DA6366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5C820B8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0400E20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30ED0CC7"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09F355F9"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2BC4D82D"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3. Report Requirements</w:t>
            </w:r>
          </w:p>
        </w:tc>
        <w:tc>
          <w:tcPr>
            <w:tcW w:w="1116" w:type="dxa"/>
            <w:tcBorders>
              <w:top w:val="nil"/>
              <w:left w:val="nil"/>
              <w:bottom w:val="single" w:sz="4" w:space="0" w:color="auto"/>
              <w:right w:val="single" w:sz="4" w:space="0" w:color="auto"/>
            </w:tcBorders>
            <w:shd w:val="clear" w:color="auto" w:fill="auto"/>
            <w:vAlign w:val="center"/>
            <w:hideMark/>
          </w:tcPr>
          <w:p w14:paraId="39A603D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30ED887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2398729B"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2A715B1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59C0060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36B311E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0EC1C37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3A73DD08"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53D7CE32"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5735F1AB" w14:textId="77777777" w:rsidR="000B4491" w:rsidRPr="000B4491" w:rsidRDefault="000B4491" w:rsidP="000B4491">
            <w:pPr>
              <w:widowControl/>
              <w:autoSpaceDE/>
              <w:autoSpaceDN/>
              <w:adjustRightInd/>
              <w:ind w:firstLineChars="200" w:firstLine="360"/>
              <w:rPr>
                <w:color w:val="000000"/>
                <w:sz w:val="18"/>
                <w:szCs w:val="18"/>
              </w:rPr>
            </w:pPr>
            <w:r w:rsidRPr="000B4491">
              <w:rPr>
                <w:color w:val="000000"/>
                <w:sz w:val="18"/>
                <w:szCs w:val="18"/>
              </w:rPr>
              <w:t xml:space="preserve">A. Familiarize with Regulatory Requirements </w:t>
            </w:r>
            <w:r w:rsidRPr="000B4491">
              <w:rPr>
                <w:color w:val="000000"/>
                <w:sz w:val="18"/>
                <w:szCs w:val="18"/>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4B85208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4D3D10F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3ABFAEB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w:t>
            </w:r>
          </w:p>
        </w:tc>
        <w:tc>
          <w:tcPr>
            <w:tcW w:w="1219" w:type="dxa"/>
            <w:tcBorders>
              <w:top w:val="nil"/>
              <w:left w:val="nil"/>
              <w:bottom w:val="single" w:sz="4" w:space="0" w:color="auto"/>
              <w:right w:val="single" w:sz="4" w:space="0" w:color="auto"/>
            </w:tcBorders>
            <w:shd w:val="clear" w:color="auto" w:fill="auto"/>
            <w:noWrap/>
            <w:vAlign w:val="center"/>
            <w:hideMark/>
          </w:tcPr>
          <w:p w14:paraId="669F638C"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1,037</w:t>
            </w:r>
          </w:p>
        </w:tc>
        <w:tc>
          <w:tcPr>
            <w:tcW w:w="1170" w:type="dxa"/>
            <w:tcBorders>
              <w:top w:val="nil"/>
              <w:left w:val="nil"/>
              <w:bottom w:val="single" w:sz="4" w:space="0" w:color="auto"/>
              <w:right w:val="single" w:sz="4" w:space="0" w:color="auto"/>
            </w:tcBorders>
            <w:shd w:val="clear" w:color="auto" w:fill="auto"/>
            <w:noWrap/>
            <w:vAlign w:val="center"/>
            <w:hideMark/>
          </w:tcPr>
          <w:p w14:paraId="0BBAD85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2,074</w:t>
            </w:r>
          </w:p>
        </w:tc>
        <w:tc>
          <w:tcPr>
            <w:tcW w:w="1106" w:type="dxa"/>
            <w:tcBorders>
              <w:top w:val="nil"/>
              <w:left w:val="nil"/>
              <w:bottom w:val="single" w:sz="4" w:space="0" w:color="auto"/>
              <w:right w:val="single" w:sz="4" w:space="0" w:color="auto"/>
            </w:tcBorders>
            <w:shd w:val="clear" w:color="auto" w:fill="auto"/>
            <w:noWrap/>
            <w:vAlign w:val="center"/>
            <w:hideMark/>
          </w:tcPr>
          <w:p w14:paraId="1A0B2DD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103.7</w:t>
            </w:r>
          </w:p>
        </w:tc>
        <w:tc>
          <w:tcPr>
            <w:tcW w:w="1014" w:type="dxa"/>
            <w:tcBorders>
              <w:top w:val="nil"/>
              <w:left w:val="nil"/>
              <w:bottom w:val="single" w:sz="4" w:space="0" w:color="auto"/>
              <w:right w:val="single" w:sz="4" w:space="0" w:color="auto"/>
            </w:tcBorders>
            <w:shd w:val="clear" w:color="auto" w:fill="auto"/>
            <w:noWrap/>
            <w:vAlign w:val="center"/>
            <w:hideMark/>
          </w:tcPr>
          <w:p w14:paraId="39EA8AF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207.4</w:t>
            </w:r>
          </w:p>
        </w:tc>
        <w:tc>
          <w:tcPr>
            <w:tcW w:w="1251" w:type="dxa"/>
            <w:tcBorders>
              <w:top w:val="nil"/>
              <w:left w:val="nil"/>
              <w:bottom w:val="single" w:sz="4" w:space="0" w:color="auto"/>
              <w:right w:val="single" w:sz="4" w:space="0" w:color="auto"/>
            </w:tcBorders>
            <w:shd w:val="clear" w:color="auto" w:fill="auto"/>
            <w:noWrap/>
            <w:vAlign w:val="center"/>
            <w:hideMark/>
          </w:tcPr>
          <w:p w14:paraId="75E1005C"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$239,848.77 </w:t>
            </w:r>
          </w:p>
        </w:tc>
      </w:tr>
      <w:tr w:rsidR="00D11EB6" w:rsidRPr="000B4491" w14:paraId="0964EA35"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190E28E9" w14:textId="77777777" w:rsidR="000B4491" w:rsidRPr="000B4491" w:rsidRDefault="000B4491" w:rsidP="000B4491">
            <w:pPr>
              <w:widowControl/>
              <w:autoSpaceDE/>
              <w:autoSpaceDN/>
              <w:adjustRightInd/>
              <w:ind w:firstLineChars="200" w:firstLine="360"/>
              <w:rPr>
                <w:color w:val="000000"/>
                <w:sz w:val="18"/>
                <w:szCs w:val="18"/>
              </w:rPr>
            </w:pPr>
            <w:r w:rsidRPr="000B4491">
              <w:rPr>
                <w:color w:val="000000"/>
                <w:sz w:val="18"/>
                <w:szCs w:val="18"/>
              </w:rPr>
              <w:t>B. Required Activities</w:t>
            </w:r>
          </w:p>
        </w:tc>
        <w:tc>
          <w:tcPr>
            <w:tcW w:w="1116" w:type="dxa"/>
            <w:tcBorders>
              <w:top w:val="nil"/>
              <w:left w:val="nil"/>
              <w:bottom w:val="single" w:sz="4" w:space="0" w:color="auto"/>
              <w:right w:val="single" w:sz="4" w:space="0" w:color="auto"/>
            </w:tcBorders>
            <w:shd w:val="clear" w:color="auto" w:fill="auto"/>
            <w:vAlign w:val="center"/>
            <w:hideMark/>
          </w:tcPr>
          <w:p w14:paraId="4F4436D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06F8481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7DF29BD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5F510F6C"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43C9825E"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249B2BB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6FE8BD9B"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4EBED101"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09BC60C9"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7F79BABB" w14:textId="77777777" w:rsidR="000B4491" w:rsidRPr="000B4491" w:rsidRDefault="000B4491" w:rsidP="000B4491">
            <w:pPr>
              <w:widowControl/>
              <w:autoSpaceDE/>
              <w:autoSpaceDN/>
              <w:adjustRightInd/>
              <w:ind w:firstLineChars="400" w:firstLine="720"/>
              <w:rPr>
                <w:color w:val="000000"/>
                <w:sz w:val="18"/>
                <w:szCs w:val="18"/>
              </w:rPr>
            </w:pPr>
            <w:r w:rsidRPr="000B4491">
              <w:rPr>
                <w:color w:val="000000"/>
                <w:sz w:val="18"/>
                <w:szCs w:val="18"/>
              </w:rPr>
              <w:t xml:space="preserve">a. Initial Performance Tests </w:t>
            </w:r>
          </w:p>
        </w:tc>
        <w:tc>
          <w:tcPr>
            <w:tcW w:w="1116" w:type="dxa"/>
            <w:tcBorders>
              <w:top w:val="nil"/>
              <w:left w:val="nil"/>
              <w:bottom w:val="single" w:sz="4" w:space="0" w:color="auto"/>
              <w:right w:val="single" w:sz="4" w:space="0" w:color="auto"/>
            </w:tcBorders>
            <w:shd w:val="clear" w:color="auto" w:fill="auto"/>
            <w:noWrap/>
            <w:vAlign w:val="center"/>
            <w:hideMark/>
          </w:tcPr>
          <w:p w14:paraId="7BFDA312"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4C65F59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7E8B1B5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39A493A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79C1263C"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01E4D15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423F04A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06A1D6DC"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03BBC5DC" w14:textId="77777777" w:rsidTr="008F469B">
        <w:trPr>
          <w:trHeight w:val="465"/>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7F478AD0" w14:textId="77777777" w:rsidR="008F469B"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Supervise Method 5 stack test performed by </w:t>
            </w:r>
          </w:p>
          <w:p w14:paraId="1AD9AE9A" w14:textId="76A5558E"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contractor service</w:t>
            </w:r>
          </w:p>
        </w:tc>
        <w:tc>
          <w:tcPr>
            <w:tcW w:w="1116" w:type="dxa"/>
            <w:tcBorders>
              <w:top w:val="nil"/>
              <w:left w:val="nil"/>
              <w:bottom w:val="single" w:sz="4" w:space="0" w:color="auto"/>
              <w:right w:val="single" w:sz="4" w:space="0" w:color="auto"/>
            </w:tcBorders>
            <w:shd w:val="clear" w:color="auto" w:fill="auto"/>
            <w:noWrap/>
            <w:vAlign w:val="center"/>
            <w:hideMark/>
          </w:tcPr>
          <w:p w14:paraId="2C0C0A8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8</w:t>
            </w:r>
          </w:p>
        </w:tc>
        <w:tc>
          <w:tcPr>
            <w:tcW w:w="1170" w:type="dxa"/>
            <w:tcBorders>
              <w:top w:val="nil"/>
              <w:left w:val="nil"/>
              <w:bottom w:val="single" w:sz="4" w:space="0" w:color="auto"/>
              <w:right w:val="single" w:sz="4" w:space="0" w:color="auto"/>
            </w:tcBorders>
            <w:shd w:val="clear" w:color="auto" w:fill="auto"/>
            <w:noWrap/>
            <w:vAlign w:val="center"/>
            <w:hideMark/>
          </w:tcPr>
          <w:p w14:paraId="64FCF34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570DA58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8</w:t>
            </w:r>
          </w:p>
        </w:tc>
        <w:tc>
          <w:tcPr>
            <w:tcW w:w="1219" w:type="dxa"/>
            <w:tcBorders>
              <w:top w:val="nil"/>
              <w:left w:val="nil"/>
              <w:bottom w:val="single" w:sz="4" w:space="0" w:color="auto"/>
              <w:right w:val="single" w:sz="4" w:space="0" w:color="auto"/>
            </w:tcBorders>
            <w:shd w:val="clear" w:color="auto" w:fill="auto"/>
            <w:noWrap/>
            <w:vAlign w:val="center"/>
            <w:hideMark/>
          </w:tcPr>
          <w:p w14:paraId="41946232"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7487E17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1BE09E9E"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1331E2E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7BDA60AD"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23A0280E" w14:textId="77777777" w:rsidTr="008F469B">
        <w:trPr>
          <w:trHeight w:val="48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3FD01C80" w14:textId="77777777" w:rsidR="008F469B"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Supervise Method 9 opacity test performed by </w:t>
            </w:r>
          </w:p>
          <w:p w14:paraId="55A249E2" w14:textId="2DE23457"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contractor service (except coal truck dumps)</w:t>
            </w:r>
          </w:p>
        </w:tc>
        <w:tc>
          <w:tcPr>
            <w:tcW w:w="1116" w:type="dxa"/>
            <w:tcBorders>
              <w:top w:val="nil"/>
              <w:left w:val="nil"/>
              <w:bottom w:val="single" w:sz="4" w:space="0" w:color="auto"/>
              <w:right w:val="single" w:sz="4" w:space="0" w:color="auto"/>
            </w:tcBorders>
            <w:shd w:val="clear" w:color="auto" w:fill="auto"/>
            <w:noWrap/>
            <w:vAlign w:val="center"/>
            <w:hideMark/>
          </w:tcPr>
          <w:p w14:paraId="4DF94F7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7069BB4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23427E1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w:t>
            </w:r>
          </w:p>
        </w:tc>
        <w:tc>
          <w:tcPr>
            <w:tcW w:w="1219" w:type="dxa"/>
            <w:tcBorders>
              <w:top w:val="nil"/>
              <w:left w:val="nil"/>
              <w:bottom w:val="single" w:sz="4" w:space="0" w:color="auto"/>
              <w:right w:val="single" w:sz="4" w:space="0" w:color="auto"/>
            </w:tcBorders>
            <w:shd w:val="clear" w:color="auto" w:fill="auto"/>
            <w:noWrap/>
            <w:vAlign w:val="center"/>
            <w:hideMark/>
          </w:tcPr>
          <w:p w14:paraId="48EC166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2423D29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0D52EA0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40E831E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26D0642F"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2C2F866F" w14:textId="77777777" w:rsidTr="008F469B">
        <w:trPr>
          <w:trHeight w:val="48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59FEBF47" w14:textId="77777777" w:rsidR="008F469B"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Supervise quarterly Method 9 opacity test </w:t>
            </w:r>
          </w:p>
          <w:p w14:paraId="522D77C7" w14:textId="1CFCE02F"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performed by contractor service </w:t>
            </w:r>
          </w:p>
        </w:tc>
        <w:tc>
          <w:tcPr>
            <w:tcW w:w="1116" w:type="dxa"/>
            <w:tcBorders>
              <w:top w:val="nil"/>
              <w:left w:val="nil"/>
              <w:bottom w:val="single" w:sz="4" w:space="0" w:color="auto"/>
              <w:right w:val="single" w:sz="4" w:space="0" w:color="auto"/>
            </w:tcBorders>
            <w:shd w:val="clear" w:color="auto" w:fill="auto"/>
            <w:noWrap/>
            <w:vAlign w:val="center"/>
            <w:hideMark/>
          </w:tcPr>
          <w:p w14:paraId="3558ED3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4</w:t>
            </w:r>
          </w:p>
        </w:tc>
        <w:tc>
          <w:tcPr>
            <w:tcW w:w="1170" w:type="dxa"/>
            <w:tcBorders>
              <w:top w:val="nil"/>
              <w:left w:val="nil"/>
              <w:bottom w:val="single" w:sz="4" w:space="0" w:color="auto"/>
              <w:right w:val="single" w:sz="4" w:space="0" w:color="auto"/>
            </w:tcBorders>
            <w:shd w:val="clear" w:color="auto" w:fill="auto"/>
            <w:noWrap/>
            <w:vAlign w:val="center"/>
            <w:hideMark/>
          </w:tcPr>
          <w:p w14:paraId="2F90AA8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5BEBA1B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4</w:t>
            </w:r>
          </w:p>
        </w:tc>
        <w:tc>
          <w:tcPr>
            <w:tcW w:w="1219" w:type="dxa"/>
            <w:tcBorders>
              <w:top w:val="nil"/>
              <w:left w:val="nil"/>
              <w:bottom w:val="single" w:sz="4" w:space="0" w:color="auto"/>
              <w:right w:val="single" w:sz="4" w:space="0" w:color="auto"/>
            </w:tcBorders>
            <w:shd w:val="clear" w:color="auto" w:fill="auto"/>
            <w:noWrap/>
            <w:vAlign w:val="center"/>
            <w:hideMark/>
          </w:tcPr>
          <w:p w14:paraId="79A7AFA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310BD45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2DDE12E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3B88071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6C8457F7"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4938B14D"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364512C9" w14:textId="77777777" w:rsidR="000B4491" w:rsidRPr="000B4491" w:rsidRDefault="000B4491" w:rsidP="000B4491">
            <w:pPr>
              <w:widowControl/>
              <w:autoSpaceDE/>
              <w:autoSpaceDN/>
              <w:adjustRightInd/>
              <w:ind w:firstLineChars="400" w:firstLine="720"/>
              <w:rPr>
                <w:color w:val="000000"/>
                <w:sz w:val="18"/>
                <w:szCs w:val="18"/>
              </w:rPr>
            </w:pPr>
            <w:r w:rsidRPr="000B4491">
              <w:rPr>
                <w:color w:val="000000"/>
                <w:sz w:val="18"/>
                <w:szCs w:val="18"/>
              </w:rPr>
              <w:t>b. Repeat Performance Tests</w:t>
            </w:r>
            <w:r w:rsidRPr="000B4491">
              <w:rPr>
                <w:color w:val="000000"/>
                <w:sz w:val="18"/>
                <w:szCs w:val="18"/>
                <w:vertAlign w:val="superscript"/>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14:paraId="12EE874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63C89BF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22141F2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78FC25DB"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7C454B1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095E164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798A98A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550F5B91"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38EF5B34" w14:textId="77777777" w:rsidTr="008F469B">
        <w:trPr>
          <w:trHeight w:val="54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2C31394D" w14:textId="77777777" w:rsidR="008F469B"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Supervise Method 5 stack test performed by </w:t>
            </w:r>
          </w:p>
          <w:p w14:paraId="1EF6B8D5" w14:textId="77700AB9"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contractor service</w:t>
            </w:r>
          </w:p>
        </w:tc>
        <w:tc>
          <w:tcPr>
            <w:tcW w:w="1116" w:type="dxa"/>
            <w:tcBorders>
              <w:top w:val="nil"/>
              <w:left w:val="nil"/>
              <w:bottom w:val="single" w:sz="4" w:space="0" w:color="auto"/>
              <w:right w:val="single" w:sz="4" w:space="0" w:color="auto"/>
            </w:tcBorders>
            <w:shd w:val="clear" w:color="auto" w:fill="auto"/>
            <w:noWrap/>
            <w:vAlign w:val="center"/>
            <w:hideMark/>
          </w:tcPr>
          <w:p w14:paraId="7A1D7F6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8</w:t>
            </w:r>
          </w:p>
        </w:tc>
        <w:tc>
          <w:tcPr>
            <w:tcW w:w="1170" w:type="dxa"/>
            <w:tcBorders>
              <w:top w:val="nil"/>
              <w:left w:val="nil"/>
              <w:bottom w:val="single" w:sz="4" w:space="0" w:color="auto"/>
              <w:right w:val="single" w:sz="4" w:space="0" w:color="auto"/>
            </w:tcBorders>
            <w:shd w:val="clear" w:color="auto" w:fill="auto"/>
            <w:noWrap/>
            <w:vAlign w:val="center"/>
            <w:hideMark/>
          </w:tcPr>
          <w:p w14:paraId="58AD327C"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0776B55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19" w:type="dxa"/>
            <w:tcBorders>
              <w:top w:val="nil"/>
              <w:left w:val="nil"/>
              <w:bottom w:val="single" w:sz="4" w:space="0" w:color="auto"/>
              <w:right w:val="single" w:sz="4" w:space="0" w:color="auto"/>
            </w:tcBorders>
            <w:shd w:val="clear" w:color="auto" w:fill="auto"/>
            <w:noWrap/>
            <w:vAlign w:val="center"/>
            <w:hideMark/>
          </w:tcPr>
          <w:p w14:paraId="70185CFE"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71B45C8E"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2F4F9D2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1C4D053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51CCCD5D"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7EA11D32" w14:textId="77777777" w:rsidTr="008F469B">
        <w:trPr>
          <w:trHeight w:val="48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20584D8D" w14:textId="77777777" w:rsidR="008F469B"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Supervise Method 9 opacity test performed by </w:t>
            </w:r>
          </w:p>
          <w:p w14:paraId="518A9B61" w14:textId="76A3D4E3"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contractor service (except coal truck dumps)</w:t>
            </w:r>
          </w:p>
        </w:tc>
        <w:tc>
          <w:tcPr>
            <w:tcW w:w="1116" w:type="dxa"/>
            <w:tcBorders>
              <w:top w:val="nil"/>
              <w:left w:val="nil"/>
              <w:bottom w:val="single" w:sz="4" w:space="0" w:color="auto"/>
              <w:right w:val="single" w:sz="4" w:space="0" w:color="auto"/>
            </w:tcBorders>
            <w:shd w:val="clear" w:color="auto" w:fill="auto"/>
            <w:noWrap/>
            <w:vAlign w:val="center"/>
            <w:hideMark/>
          </w:tcPr>
          <w:p w14:paraId="4D77A8A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028D4B3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0.5</w:t>
            </w:r>
          </w:p>
        </w:tc>
        <w:tc>
          <w:tcPr>
            <w:tcW w:w="1170" w:type="dxa"/>
            <w:tcBorders>
              <w:top w:val="nil"/>
              <w:left w:val="nil"/>
              <w:bottom w:val="single" w:sz="4" w:space="0" w:color="auto"/>
              <w:right w:val="single" w:sz="4" w:space="0" w:color="auto"/>
            </w:tcBorders>
            <w:shd w:val="clear" w:color="auto" w:fill="auto"/>
            <w:noWrap/>
            <w:vAlign w:val="center"/>
            <w:hideMark/>
          </w:tcPr>
          <w:p w14:paraId="018C045C"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w:t>
            </w:r>
          </w:p>
        </w:tc>
        <w:tc>
          <w:tcPr>
            <w:tcW w:w="1219" w:type="dxa"/>
            <w:tcBorders>
              <w:top w:val="nil"/>
              <w:left w:val="nil"/>
              <w:bottom w:val="single" w:sz="4" w:space="0" w:color="auto"/>
              <w:right w:val="single" w:sz="4" w:space="0" w:color="auto"/>
            </w:tcBorders>
            <w:shd w:val="clear" w:color="auto" w:fill="auto"/>
            <w:noWrap/>
            <w:vAlign w:val="center"/>
            <w:hideMark/>
          </w:tcPr>
          <w:p w14:paraId="738FDC7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7108D38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7AA7D23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1338385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6ED50EAE"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2E645983" w14:textId="77777777" w:rsidTr="008F469B">
        <w:trPr>
          <w:trHeight w:val="48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062B114A" w14:textId="77777777" w:rsidR="008F469B"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Supervise quarterly Method 9 opacity test </w:t>
            </w:r>
          </w:p>
          <w:p w14:paraId="05EA0E43" w14:textId="3D42EB12"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performed by contractor service </w:t>
            </w:r>
          </w:p>
        </w:tc>
        <w:tc>
          <w:tcPr>
            <w:tcW w:w="1116" w:type="dxa"/>
            <w:tcBorders>
              <w:top w:val="nil"/>
              <w:left w:val="nil"/>
              <w:bottom w:val="single" w:sz="4" w:space="0" w:color="auto"/>
              <w:right w:val="single" w:sz="4" w:space="0" w:color="auto"/>
            </w:tcBorders>
            <w:shd w:val="clear" w:color="auto" w:fill="auto"/>
            <w:noWrap/>
            <w:vAlign w:val="center"/>
            <w:hideMark/>
          </w:tcPr>
          <w:p w14:paraId="7F31E6FE"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4</w:t>
            </w:r>
          </w:p>
        </w:tc>
        <w:tc>
          <w:tcPr>
            <w:tcW w:w="1170" w:type="dxa"/>
            <w:tcBorders>
              <w:top w:val="nil"/>
              <w:left w:val="nil"/>
              <w:bottom w:val="single" w:sz="4" w:space="0" w:color="auto"/>
              <w:right w:val="single" w:sz="4" w:space="0" w:color="auto"/>
            </w:tcBorders>
            <w:shd w:val="clear" w:color="auto" w:fill="auto"/>
            <w:noWrap/>
            <w:vAlign w:val="center"/>
            <w:hideMark/>
          </w:tcPr>
          <w:p w14:paraId="3877A97E"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3</w:t>
            </w:r>
          </w:p>
        </w:tc>
        <w:tc>
          <w:tcPr>
            <w:tcW w:w="1170" w:type="dxa"/>
            <w:tcBorders>
              <w:top w:val="nil"/>
              <w:left w:val="nil"/>
              <w:bottom w:val="single" w:sz="4" w:space="0" w:color="auto"/>
              <w:right w:val="single" w:sz="4" w:space="0" w:color="auto"/>
            </w:tcBorders>
            <w:shd w:val="clear" w:color="auto" w:fill="auto"/>
            <w:noWrap/>
            <w:vAlign w:val="center"/>
            <w:hideMark/>
          </w:tcPr>
          <w:p w14:paraId="61AE0D2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12</w:t>
            </w:r>
          </w:p>
        </w:tc>
        <w:tc>
          <w:tcPr>
            <w:tcW w:w="1219" w:type="dxa"/>
            <w:tcBorders>
              <w:top w:val="nil"/>
              <w:left w:val="nil"/>
              <w:bottom w:val="single" w:sz="4" w:space="0" w:color="auto"/>
              <w:right w:val="single" w:sz="4" w:space="0" w:color="auto"/>
            </w:tcBorders>
            <w:shd w:val="clear" w:color="auto" w:fill="auto"/>
            <w:noWrap/>
            <w:vAlign w:val="center"/>
            <w:hideMark/>
          </w:tcPr>
          <w:p w14:paraId="6D3A9A5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7C3F859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2BF4120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4D643DE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19A6C871"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46C86DBF"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5ACAD4D9" w14:textId="77777777" w:rsidR="000B4491" w:rsidRPr="000B4491" w:rsidRDefault="000B4491" w:rsidP="000B4491">
            <w:pPr>
              <w:widowControl/>
              <w:autoSpaceDE/>
              <w:autoSpaceDN/>
              <w:adjustRightInd/>
              <w:ind w:firstLineChars="400" w:firstLine="720"/>
              <w:rPr>
                <w:color w:val="000000"/>
                <w:sz w:val="18"/>
                <w:szCs w:val="18"/>
              </w:rPr>
            </w:pPr>
            <w:r w:rsidRPr="000B4491">
              <w:rPr>
                <w:color w:val="000000"/>
                <w:sz w:val="18"/>
                <w:szCs w:val="18"/>
              </w:rPr>
              <w:t xml:space="preserve">c. Compliance Monitoring and Inspection </w:t>
            </w:r>
          </w:p>
        </w:tc>
        <w:tc>
          <w:tcPr>
            <w:tcW w:w="1116" w:type="dxa"/>
            <w:tcBorders>
              <w:top w:val="nil"/>
              <w:left w:val="nil"/>
              <w:bottom w:val="single" w:sz="4" w:space="0" w:color="auto"/>
              <w:right w:val="single" w:sz="4" w:space="0" w:color="auto"/>
            </w:tcBorders>
            <w:shd w:val="clear" w:color="auto" w:fill="auto"/>
            <w:noWrap/>
            <w:vAlign w:val="center"/>
            <w:hideMark/>
          </w:tcPr>
          <w:p w14:paraId="3254760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6D3FD0CA"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4439B9B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75965D5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2487FE3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102F762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07D422D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70494AD3"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34171AC7" w14:textId="77777777" w:rsidTr="008F469B">
        <w:trPr>
          <w:trHeight w:val="48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4B40EB4E" w14:textId="77777777" w:rsidR="008F469B"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Daily plant walkthrough visual observation of </w:t>
            </w:r>
          </w:p>
          <w:p w14:paraId="12272436" w14:textId="148FDA0B"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affected facilities for visible emissions</w:t>
            </w:r>
          </w:p>
        </w:tc>
        <w:tc>
          <w:tcPr>
            <w:tcW w:w="1116" w:type="dxa"/>
            <w:tcBorders>
              <w:top w:val="nil"/>
              <w:left w:val="nil"/>
              <w:bottom w:val="single" w:sz="4" w:space="0" w:color="auto"/>
              <w:right w:val="single" w:sz="4" w:space="0" w:color="auto"/>
            </w:tcBorders>
            <w:shd w:val="clear" w:color="auto" w:fill="auto"/>
            <w:noWrap/>
            <w:vAlign w:val="center"/>
            <w:hideMark/>
          </w:tcPr>
          <w:p w14:paraId="02A4EDB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0C3FF42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350</w:t>
            </w:r>
          </w:p>
        </w:tc>
        <w:tc>
          <w:tcPr>
            <w:tcW w:w="1170" w:type="dxa"/>
            <w:tcBorders>
              <w:top w:val="nil"/>
              <w:left w:val="nil"/>
              <w:bottom w:val="single" w:sz="4" w:space="0" w:color="auto"/>
              <w:right w:val="single" w:sz="4" w:space="0" w:color="auto"/>
            </w:tcBorders>
            <w:shd w:val="clear" w:color="auto" w:fill="auto"/>
            <w:noWrap/>
            <w:vAlign w:val="center"/>
            <w:hideMark/>
          </w:tcPr>
          <w:p w14:paraId="0C87176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350</w:t>
            </w:r>
          </w:p>
        </w:tc>
        <w:tc>
          <w:tcPr>
            <w:tcW w:w="1219" w:type="dxa"/>
            <w:tcBorders>
              <w:top w:val="nil"/>
              <w:left w:val="nil"/>
              <w:bottom w:val="single" w:sz="4" w:space="0" w:color="auto"/>
              <w:right w:val="single" w:sz="4" w:space="0" w:color="auto"/>
            </w:tcBorders>
            <w:shd w:val="clear" w:color="auto" w:fill="auto"/>
            <w:noWrap/>
            <w:vAlign w:val="center"/>
            <w:hideMark/>
          </w:tcPr>
          <w:p w14:paraId="3599859A"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12</w:t>
            </w:r>
          </w:p>
        </w:tc>
        <w:tc>
          <w:tcPr>
            <w:tcW w:w="1170" w:type="dxa"/>
            <w:tcBorders>
              <w:top w:val="nil"/>
              <w:left w:val="nil"/>
              <w:bottom w:val="single" w:sz="4" w:space="0" w:color="auto"/>
              <w:right w:val="single" w:sz="4" w:space="0" w:color="auto"/>
            </w:tcBorders>
            <w:shd w:val="clear" w:color="auto" w:fill="auto"/>
            <w:noWrap/>
            <w:vAlign w:val="center"/>
            <w:hideMark/>
          </w:tcPr>
          <w:p w14:paraId="5DA7428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4,200</w:t>
            </w:r>
          </w:p>
        </w:tc>
        <w:tc>
          <w:tcPr>
            <w:tcW w:w="1106" w:type="dxa"/>
            <w:tcBorders>
              <w:top w:val="nil"/>
              <w:left w:val="nil"/>
              <w:bottom w:val="single" w:sz="4" w:space="0" w:color="auto"/>
              <w:right w:val="single" w:sz="4" w:space="0" w:color="auto"/>
            </w:tcBorders>
            <w:shd w:val="clear" w:color="auto" w:fill="auto"/>
            <w:noWrap/>
            <w:vAlign w:val="center"/>
            <w:hideMark/>
          </w:tcPr>
          <w:p w14:paraId="74B1442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210</w:t>
            </w:r>
          </w:p>
        </w:tc>
        <w:tc>
          <w:tcPr>
            <w:tcW w:w="1014" w:type="dxa"/>
            <w:tcBorders>
              <w:top w:val="nil"/>
              <w:left w:val="nil"/>
              <w:bottom w:val="single" w:sz="4" w:space="0" w:color="auto"/>
              <w:right w:val="single" w:sz="4" w:space="0" w:color="auto"/>
            </w:tcBorders>
            <w:shd w:val="clear" w:color="auto" w:fill="auto"/>
            <w:noWrap/>
            <w:vAlign w:val="center"/>
            <w:hideMark/>
          </w:tcPr>
          <w:p w14:paraId="4F91AFEA"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420</w:t>
            </w:r>
          </w:p>
        </w:tc>
        <w:tc>
          <w:tcPr>
            <w:tcW w:w="1251" w:type="dxa"/>
            <w:tcBorders>
              <w:top w:val="nil"/>
              <w:left w:val="nil"/>
              <w:bottom w:val="single" w:sz="4" w:space="0" w:color="auto"/>
              <w:right w:val="single" w:sz="4" w:space="0" w:color="auto"/>
            </w:tcBorders>
            <w:shd w:val="clear" w:color="auto" w:fill="auto"/>
            <w:noWrap/>
            <w:vAlign w:val="center"/>
            <w:hideMark/>
          </w:tcPr>
          <w:p w14:paraId="23169321"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$485,711.10 </w:t>
            </w:r>
          </w:p>
        </w:tc>
      </w:tr>
      <w:tr w:rsidR="00D11EB6" w:rsidRPr="000B4491" w14:paraId="51E3C4D1" w14:textId="77777777" w:rsidTr="008F469B">
        <w:trPr>
          <w:trHeight w:val="48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6DAC8F24" w14:textId="77777777" w:rsidR="008F469B" w:rsidRDefault="000B4491" w:rsidP="000B4491">
            <w:pPr>
              <w:widowControl/>
              <w:autoSpaceDE/>
              <w:autoSpaceDN/>
              <w:adjustRightInd/>
              <w:rPr>
                <w:color w:val="000000"/>
                <w:sz w:val="18"/>
                <w:szCs w:val="18"/>
              </w:rPr>
            </w:pPr>
            <w:r w:rsidRPr="000B4491">
              <w:rPr>
                <w:color w:val="000000"/>
                <w:sz w:val="18"/>
                <w:szCs w:val="18"/>
              </w:rPr>
              <w:lastRenderedPageBreak/>
              <w:t xml:space="preserve">                 Monthly visual inspection of control </w:t>
            </w:r>
          </w:p>
          <w:p w14:paraId="0A759601" w14:textId="75730902" w:rsidR="008F469B" w:rsidRDefault="008F469B" w:rsidP="000B4491">
            <w:pPr>
              <w:widowControl/>
              <w:autoSpaceDE/>
              <w:autoSpaceDN/>
              <w:adjustRightInd/>
              <w:rPr>
                <w:color w:val="000000"/>
                <w:sz w:val="18"/>
                <w:szCs w:val="18"/>
              </w:rPr>
            </w:pPr>
            <w:r>
              <w:rPr>
                <w:color w:val="000000"/>
                <w:sz w:val="18"/>
                <w:szCs w:val="18"/>
              </w:rPr>
              <w:t xml:space="preserve">                e</w:t>
            </w:r>
            <w:r w:rsidR="000B4491" w:rsidRPr="000B4491">
              <w:rPr>
                <w:color w:val="000000"/>
                <w:sz w:val="18"/>
                <w:szCs w:val="18"/>
              </w:rPr>
              <w:t>qu</w:t>
            </w:r>
            <w:r>
              <w:rPr>
                <w:color w:val="000000"/>
                <w:sz w:val="18"/>
                <w:szCs w:val="18"/>
              </w:rPr>
              <w:t>ipment used for</w:t>
            </w:r>
            <w:r w:rsidR="000B4491" w:rsidRPr="000B4491">
              <w:rPr>
                <w:color w:val="000000"/>
                <w:sz w:val="18"/>
                <w:szCs w:val="18"/>
              </w:rPr>
              <w:t xml:space="preserve"> affected facilities subject to </w:t>
            </w:r>
          </w:p>
          <w:p w14:paraId="756B0A33" w14:textId="592D899C" w:rsidR="000B4491" w:rsidRPr="000B4491" w:rsidRDefault="008F469B" w:rsidP="000B4491">
            <w:pPr>
              <w:widowControl/>
              <w:autoSpaceDE/>
              <w:autoSpaceDN/>
              <w:adjustRightInd/>
              <w:rPr>
                <w:color w:val="000000"/>
                <w:sz w:val="18"/>
                <w:szCs w:val="18"/>
              </w:rPr>
            </w:pPr>
            <w:r>
              <w:rPr>
                <w:color w:val="000000"/>
                <w:sz w:val="18"/>
                <w:szCs w:val="18"/>
              </w:rPr>
              <w:t xml:space="preserve">                </w:t>
            </w:r>
            <w:r w:rsidR="000B4491" w:rsidRPr="000B4491">
              <w:rPr>
                <w:color w:val="000000"/>
                <w:sz w:val="18"/>
                <w:szCs w:val="18"/>
              </w:rPr>
              <w:t>opacity standards</w:t>
            </w:r>
          </w:p>
        </w:tc>
        <w:tc>
          <w:tcPr>
            <w:tcW w:w="1116" w:type="dxa"/>
            <w:tcBorders>
              <w:top w:val="nil"/>
              <w:left w:val="nil"/>
              <w:bottom w:val="single" w:sz="4" w:space="0" w:color="auto"/>
              <w:right w:val="single" w:sz="4" w:space="0" w:color="auto"/>
            </w:tcBorders>
            <w:shd w:val="clear" w:color="auto" w:fill="auto"/>
            <w:noWrap/>
            <w:vAlign w:val="center"/>
            <w:hideMark/>
          </w:tcPr>
          <w:p w14:paraId="2673326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2C6248A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36</w:t>
            </w:r>
          </w:p>
        </w:tc>
        <w:tc>
          <w:tcPr>
            <w:tcW w:w="1170" w:type="dxa"/>
            <w:tcBorders>
              <w:top w:val="nil"/>
              <w:left w:val="nil"/>
              <w:bottom w:val="single" w:sz="4" w:space="0" w:color="auto"/>
              <w:right w:val="single" w:sz="4" w:space="0" w:color="auto"/>
            </w:tcBorders>
            <w:shd w:val="clear" w:color="auto" w:fill="auto"/>
            <w:noWrap/>
            <w:vAlign w:val="center"/>
            <w:hideMark/>
          </w:tcPr>
          <w:p w14:paraId="518A0C5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36</w:t>
            </w:r>
          </w:p>
        </w:tc>
        <w:tc>
          <w:tcPr>
            <w:tcW w:w="1219" w:type="dxa"/>
            <w:tcBorders>
              <w:top w:val="nil"/>
              <w:left w:val="nil"/>
              <w:bottom w:val="single" w:sz="4" w:space="0" w:color="auto"/>
              <w:right w:val="single" w:sz="4" w:space="0" w:color="auto"/>
            </w:tcBorders>
            <w:shd w:val="clear" w:color="auto" w:fill="auto"/>
            <w:noWrap/>
            <w:vAlign w:val="center"/>
            <w:hideMark/>
          </w:tcPr>
          <w:p w14:paraId="3807CE4E"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12</w:t>
            </w:r>
          </w:p>
        </w:tc>
        <w:tc>
          <w:tcPr>
            <w:tcW w:w="1170" w:type="dxa"/>
            <w:tcBorders>
              <w:top w:val="nil"/>
              <w:left w:val="nil"/>
              <w:bottom w:val="single" w:sz="4" w:space="0" w:color="auto"/>
              <w:right w:val="single" w:sz="4" w:space="0" w:color="auto"/>
            </w:tcBorders>
            <w:shd w:val="clear" w:color="auto" w:fill="auto"/>
            <w:noWrap/>
            <w:vAlign w:val="center"/>
            <w:hideMark/>
          </w:tcPr>
          <w:p w14:paraId="1E824D5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432</w:t>
            </w:r>
          </w:p>
        </w:tc>
        <w:tc>
          <w:tcPr>
            <w:tcW w:w="1106" w:type="dxa"/>
            <w:tcBorders>
              <w:top w:val="nil"/>
              <w:left w:val="nil"/>
              <w:bottom w:val="single" w:sz="4" w:space="0" w:color="auto"/>
              <w:right w:val="single" w:sz="4" w:space="0" w:color="auto"/>
            </w:tcBorders>
            <w:shd w:val="clear" w:color="auto" w:fill="auto"/>
            <w:noWrap/>
            <w:vAlign w:val="center"/>
            <w:hideMark/>
          </w:tcPr>
          <w:p w14:paraId="07DEF07C"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21.6</w:t>
            </w:r>
          </w:p>
        </w:tc>
        <w:tc>
          <w:tcPr>
            <w:tcW w:w="1014" w:type="dxa"/>
            <w:tcBorders>
              <w:top w:val="nil"/>
              <w:left w:val="nil"/>
              <w:bottom w:val="single" w:sz="4" w:space="0" w:color="auto"/>
              <w:right w:val="single" w:sz="4" w:space="0" w:color="auto"/>
            </w:tcBorders>
            <w:shd w:val="clear" w:color="auto" w:fill="auto"/>
            <w:noWrap/>
            <w:vAlign w:val="center"/>
            <w:hideMark/>
          </w:tcPr>
          <w:p w14:paraId="0EBC76A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43.2</w:t>
            </w:r>
          </w:p>
        </w:tc>
        <w:tc>
          <w:tcPr>
            <w:tcW w:w="1251" w:type="dxa"/>
            <w:tcBorders>
              <w:top w:val="nil"/>
              <w:left w:val="nil"/>
              <w:bottom w:val="single" w:sz="4" w:space="0" w:color="auto"/>
              <w:right w:val="single" w:sz="4" w:space="0" w:color="auto"/>
            </w:tcBorders>
            <w:shd w:val="clear" w:color="auto" w:fill="auto"/>
            <w:noWrap/>
            <w:vAlign w:val="center"/>
            <w:hideMark/>
          </w:tcPr>
          <w:p w14:paraId="6F20A195"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$49,958.86 </w:t>
            </w:r>
          </w:p>
        </w:tc>
      </w:tr>
      <w:tr w:rsidR="00D11EB6" w:rsidRPr="000B4491" w14:paraId="1C072F91" w14:textId="77777777" w:rsidTr="008F469B">
        <w:trPr>
          <w:trHeight w:val="51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4305177D" w14:textId="77777777" w:rsidR="008F469B"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Coal handling affected facilities using fabric </w:t>
            </w:r>
          </w:p>
          <w:p w14:paraId="2A027126" w14:textId="3562ECE1"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filter - inspect bag leak detectors (BLD) </w:t>
            </w:r>
            <w:r w:rsidRPr="000B4491">
              <w:rPr>
                <w:color w:val="000000"/>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center"/>
            <w:hideMark/>
          </w:tcPr>
          <w:p w14:paraId="3ABB95D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0.25</w:t>
            </w:r>
          </w:p>
        </w:tc>
        <w:tc>
          <w:tcPr>
            <w:tcW w:w="1170" w:type="dxa"/>
            <w:tcBorders>
              <w:top w:val="nil"/>
              <w:left w:val="nil"/>
              <w:bottom w:val="single" w:sz="4" w:space="0" w:color="auto"/>
              <w:right w:val="single" w:sz="4" w:space="0" w:color="auto"/>
            </w:tcBorders>
            <w:shd w:val="clear" w:color="auto" w:fill="auto"/>
            <w:noWrap/>
            <w:vAlign w:val="center"/>
            <w:hideMark/>
          </w:tcPr>
          <w:p w14:paraId="4971686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175</w:t>
            </w:r>
          </w:p>
        </w:tc>
        <w:tc>
          <w:tcPr>
            <w:tcW w:w="1170" w:type="dxa"/>
            <w:tcBorders>
              <w:top w:val="nil"/>
              <w:left w:val="nil"/>
              <w:bottom w:val="single" w:sz="4" w:space="0" w:color="auto"/>
              <w:right w:val="single" w:sz="4" w:space="0" w:color="auto"/>
            </w:tcBorders>
            <w:shd w:val="clear" w:color="auto" w:fill="auto"/>
            <w:noWrap/>
            <w:vAlign w:val="center"/>
            <w:hideMark/>
          </w:tcPr>
          <w:p w14:paraId="1EBEE97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43.75</w:t>
            </w:r>
          </w:p>
        </w:tc>
        <w:tc>
          <w:tcPr>
            <w:tcW w:w="1219" w:type="dxa"/>
            <w:tcBorders>
              <w:top w:val="nil"/>
              <w:left w:val="nil"/>
              <w:bottom w:val="single" w:sz="4" w:space="0" w:color="auto"/>
              <w:right w:val="single" w:sz="4" w:space="0" w:color="auto"/>
            </w:tcBorders>
            <w:shd w:val="clear" w:color="auto" w:fill="auto"/>
            <w:noWrap/>
            <w:vAlign w:val="center"/>
            <w:hideMark/>
          </w:tcPr>
          <w:p w14:paraId="1D0F875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24</w:t>
            </w:r>
          </w:p>
        </w:tc>
        <w:tc>
          <w:tcPr>
            <w:tcW w:w="1170" w:type="dxa"/>
            <w:tcBorders>
              <w:top w:val="nil"/>
              <w:left w:val="nil"/>
              <w:bottom w:val="single" w:sz="4" w:space="0" w:color="auto"/>
              <w:right w:val="single" w:sz="4" w:space="0" w:color="auto"/>
            </w:tcBorders>
            <w:shd w:val="clear" w:color="auto" w:fill="auto"/>
            <w:noWrap/>
            <w:vAlign w:val="center"/>
            <w:hideMark/>
          </w:tcPr>
          <w:p w14:paraId="77C72FC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1,050</w:t>
            </w:r>
          </w:p>
        </w:tc>
        <w:tc>
          <w:tcPr>
            <w:tcW w:w="1106" w:type="dxa"/>
            <w:tcBorders>
              <w:top w:val="nil"/>
              <w:left w:val="nil"/>
              <w:bottom w:val="single" w:sz="4" w:space="0" w:color="auto"/>
              <w:right w:val="single" w:sz="4" w:space="0" w:color="auto"/>
            </w:tcBorders>
            <w:shd w:val="clear" w:color="auto" w:fill="auto"/>
            <w:noWrap/>
            <w:vAlign w:val="center"/>
            <w:hideMark/>
          </w:tcPr>
          <w:p w14:paraId="2F7FC63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52.5</w:t>
            </w:r>
          </w:p>
        </w:tc>
        <w:tc>
          <w:tcPr>
            <w:tcW w:w="1014" w:type="dxa"/>
            <w:tcBorders>
              <w:top w:val="nil"/>
              <w:left w:val="nil"/>
              <w:bottom w:val="single" w:sz="4" w:space="0" w:color="auto"/>
              <w:right w:val="single" w:sz="4" w:space="0" w:color="auto"/>
            </w:tcBorders>
            <w:shd w:val="clear" w:color="auto" w:fill="auto"/>
            <w:noWrap/>
            <w:vAlign w:val="center"/>
            <w:hideMark/>
          </w:tcPr>
          <w:p w14:paraId="53E43AB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105</w:t>
            </w:r>
          </w:p>
        </w:tc>
        <w:tc>
          <w:tcPr>
            <w:tcW w:w="1251" w:type="dxa"/>
            <w:tcBorders>
              <w:top w:val="nil"/>
              <w:left w:val="nil"/>
              <w:bottom w:val="single" w:sz="4" w:space="0" w:color="auto"/>
              <w:right w:val="single" w:sz="4" w:space="0" w:color="auto"/>
            </w:tcBorders>
            <w:shd w:val="clear" w:color="auto" w:fill="auto"/>
            <w:noWrap/>
            <w:vAlign w:val="center"/>
            <w:hideMark/>
          </w:tcPr>
          <w:p w14:paraId="75AD7FA7"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$121,427.78 </w:t>
            </w:r>
          </w:p>
        </w:tc>
      </w:tr>
      <w:tr w:rsidR="00D11EB6" w:rsidRPr="000B4491" w14:paraId="0C75F12F"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5AB897EE" w14:textId="77777777" w:rsidR="000B4491" w:rsidRPr="000B4491" w:rsidRDefault="000B4491" w:rsidP="000B4491">
            <w:pPr>
              <w:widowControl/>
              <w:autoSpaceDE/>
              <w:autoSpaceDN/>
              <w:adjustRightInd/>
              <w:ind w:firstLineChars="400" w:firstLine="720"/>
              <w:rPr>
                <w:color w:val="000000"/>
                <w:sz w:val="18"/>
                <w:szCs w:val="18"/>
              </w:rPr>
            </w:pPr>
            <w:r w:rsidRPr="000B4491">
              <w:rPr>
                <w:color w:val="000000"/>
                <w:sz w:val="18"/>
                <w:szCs w:val="18"/>
              </w:rPr>
              <w:t>d. Site-specific Emission Control Plans</w:t>
            </w:r>
          </w:p>
        </w:tc>
        <w:tc>
          <w:tcPr>
            <w:tcW w:w="1116" w:type="dxa"/>
            <w:tcBorders>
              <w:top w:val="nil"/>
              <w:left w:val="nil"/>
              <w:bottom w:val="single" w:sz="4" w:space="0" w:color="auto"/>
              <w:right w:val="single" w:sz="4" w:space="0" w:color="auto"/>
            </w:tcBorders>
            <w:shd w:val="clear" w:color="auto" w:fill="auto"/>
            <w:noWrap/>
            <w:vAlign w:val="center"/>
            <w:hideMark/>
          </w:tcPr>
          <w:p w14:paraId="76A95F8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5AC27E4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7272771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2C4F109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703C078E"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49FAD43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36ABFEC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7F58CB23"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439F9C8C"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23B2481B" w14:textId="77777777"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Prepare "Fugitive Emission Control Plan"</w:t>
            </w:r>
          </w:p>
        </w:tc>
        <w:tc>
          <w:tcPr>
            <w:tcW w:w="1116" w:type="dxa"/>
            <w:tcBorders>
              <w:top w:val="nil"/>
              <w:left w:val="nil"/>
              <w:bottom w:val="single" w:sz="4" w:space="0" w:color="auto"/>
              <w:right w:val="single" w:sz="4" w:space="0" w:color="auto"/>
            </w:tcBorders>
            <w:shd w:val="clear" w:color="auto" w:fill="auto"/>
            <w:noWrap/>
            <w:vAlign w:val="center"/>
            <w:hideMark/>
          </w:tcPr>
          <w:p w14:paraId="0984F7D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vAlign w:val="center"/>
            <w:hideMark/>
          </w:tcPr>
          <w:p w14:paraId="4D24F09C"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1D2F740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40</w:t>
            </w:r>
          </w:p>
        </w:tc>
        <w:tc>
          <w:tcPr>
            <w:tcW w:w="1219" w:type="dxa"/>
            <w:tcBorders>
              <w:top w:val="nil"/>
              <w:left w:val="nil"/>
              <w:bottom w:val="single" w:sz="4" w:space="0" w:color="auto"/>
              <w:right w:val="single" w:sz="4" w:space="0" w:color="auto"/>
            </w:tcBorders>
            <w:shd w:val="clear" w:color="auto" w:fill="auto"/>
            <w:noWrap/>
            <w:vAlign w:val="center"/>
            <w:hideMark/>
          </w:tcPr>
          <w:p w14:paraId="408304D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7D5D6CD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042571EA"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2B8FD09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4741D545"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48D0B9DD"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5D457096" w14:textId="77777777"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Prepare "BLD Monitoring Plan"</w:t>
            </w:r>
          </w:p>
        </w:tc>
        <w:tc>
          <w:tcPr>
            <w:tcW w:w="1116" w:type="dxa"/>
            <w:tcBorders>
              <w:top w:val="nil"/>
              <w:left w:val="nil"/>
              <w:bottom w:val="single" w:sz="4" w:space="0" w:color="auto"/>
              <w:right w:val="single" w:sz="4" w:space="0" w:color="auto"/>
            </w:tcBorders>
            <w:shd w:val="clear" w:color="auto" w:fill="auto"/>
            <w:noWrap/>
            <w:vAlign w:val="center"/>
            <w:hideMark/>
          </w:tcPr>
          <w:p w14:paraId="4BFD208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vAlign w:val="center"/>
            <w:hideMark/>
          </w:tcPr>
          <w:p w14:paraId="48D4D1E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27863B8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40</w:t>
            </w:r>
          </w:p>
        </w:tc>
        <w:tc>
          <w:tcPr>
            <w:tcW w:w="1219" w:type="dxa"/>
            <w:tcBorders>
              <w:top w:val="nil"/>
              <w:left w:val="nil"/>
              <w:bottom w:val="single" w:sz="4" w:space="0" w:color="auto"/>
              <w:right w:val="single" w:sz="4" w:space="0" w:color="auto"/>
            </w:tcBorders>
            <w:shd w:val="clear" w:color="auto" w:fill="auto"/>
            <w:noWrap/>
            <w:vAlign w:val="center"/>
            <w:hideMark/>
          </w:tcPr>
          <w:p w14:paraId="63A5858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5FFF5DD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62BFA88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6DB0BE9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308DBE77"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03A3E59E"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2F263EBE" w14:textId="77777777" w:rsidR="008F469B" w:rsidRDefault="000B4491" w:rsidP="000B4491">
            <w:pPr>
              <w:widowControl/>
              <w:autoSpaceDE/>
              <w:autoSpaceDN/>
              <w:adjustRightInd/>
              <w:ind w:firstLineChars="400" w:firstLine="720"/>
              <w:rPr>
                <w:color w:val="000000"/>
                <w:sz w:val="18"/>
                <w:szCs w:val="18"/>
              </w:rPr>
            </w:pPr>
            <w:r w:rsidRPr="000B4491">
              <w:rPr>
                <w:color w:val="000000"/>
                <w:sz w:val="18"/>
                <w:szCs w:val="18"/>
              </w:rPr>
              <w:t xml:space="preserve">e. Site-specific Emission Controls Operation </w:t>
            </w:r>
          </w:p>
          <w:p w14:paraId="0A773CF0" w14:textId="6941D20B" w:rsidR="000B4491" w:rsidRPr="000B4491" w:rsidRDefault="000B4491" w:rsidP="000B4491">
            <w:pPr>
              <w:widowControl/>
              <w:autoSpaceDE/>
              <w:autoSpaceDN/>
              <w:adjustRightInd/>
              <w:ind w:firstLineChars="400" w:firstLine="720"/>
              <w:rPr>
                <w:color w:val="000000"/>
                <w:sz w:val="18"/>
                <w:szCs w:val="18"/>
              </w:rPr>
            </w:pPr>
            <w:r w:rsidRPr="000B4491">
              <w:rPr>
                <w:color w:val="000000"/>
                <w:sz w:val="18"/>
                <w:szCs w:val="18"/>
              </w:rPr>
              <w:t>Logbook</w:t>
            </w:r>
          </w:p>
        </w:tc>
        <w:tc>
          <w:tcPr>
            <w:tcW w:w="1116" w:type="dxa"/>
            <w:tcBorders>
              <w:top w:val="nil"/>
              <w:left w:val="nil"/>
              <w:bottom w:val="single" w:sz="4" w:space="0" w:color="auto"/>
              <w:right w:val="single" w:sz="4" w:space="0" w:color="auto"/>
            </w:tcBorders>
            <w:shd w:val="clear" w:color="auto" w:fill="auto"/>
            <w:noWrap/>
            <w:vAlign w:val="center"/>
            <w:hideMark/>
          </w:tcPr>
          <w:p w14:paraId="1B697B0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38A0E1EE"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0F08380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495988AE"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0ADD60E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69DAD0F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0A8F47C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35C28CE4"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6F47F748"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41AC8942" w14:textId="77777777"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Prepare logbook</w:t>
            </w:r>
          </w:p>
        </w:tc>
        <w:tc>
          <w:tcPr>
            <w:tcW w:w="1116" w:type="dxa"/>
            <w:tcBorders>
              <w:top w:val="nil"/>
              <w:left w:val="nil"/>
              <w:bottom w:val="single" w:sz="4" w:space="0" w:color="auto"/>
              <w:right w:val="single" w:sz="4" w:space="0" w:color="auto"/>
            </w:tcBorders>
            <w:shd w:val="clear" w:color="auto" w:fill="auto"/>
            <w:noWrap/>
            <w:vAlign w:val="center"/>
            <w:hideMark/>
          </w:tcPr>
          <w:p w14:paraId="131A7EEC"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8</w:t>
            </w:r>
          </w:p>
        </w:tc>
        <w:tc>
          <w:tcPr>
            <w:tcW w:w="1170" w:type="dxa"/>
            <w:tcBorders>
              <w:top w:val="nil"/>
              <w:left w:val="nil"/>
              <w:bottom w:val="single" w:sz="4" w:space="0" w:color="auto"/>
              <w:right w:val="single" w:sz="4" w:space="0" w:color="auto"/>
            </w:tcBorders>
            <w:shd w:val="clear" w:color="auto" w:fill="auto"/>
            <w:noWrap/>
            <w:vAlign w:val="center"/>
            <w:hideMark/>
          </w:tcPr>
          <w:p w14:paraId="7A83E452"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30DB0DA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8</w:t>
            </w:r>
          </w:p>
        </w:tc>
        <w:tc>
          <w:tcPr>
            <w:tcW w:w="1219" w:type="dxa"/>
            <w:tcBorders>
              <w:top w:val="nil"/>
              <w:left w:val="nil"/>
              <w:bottom w:val="single" w:sz="4" w:space="0" w:color="auto"/>
              <w:right w:val="single" w:sz="4" w:space="0" w:color="auto"/>
            </w:tcBorders>
            <w:shd w:val="clear" w:color="auto" w:fill="auto"/>
            <w:noWrap/>
            <w:vAlign w:val="center"/>
            <w:hideMark/>
          </w:tcPr>
          <w:p w14:paraId="5EA7C73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65925302"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39875F4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195DE6D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426D1EEB"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4EFD0492" w14:textId="77777777" w:rsidTr="008F469B">
        <w:trPr>
          <w:trHeight w:val="48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00E9F1C7" w14:textId="77777777" w:rsidR="008F469B"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Record required emission control equipment </w:t>
            </w:r>
          </w:p>
          <w:p w14:paraId="36E68429" w14:textId="29ED062F"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operating and maintenance data</w:t>
            </w:r>
          </w:p>
        </w:tc>
        <w:tc>
          <w:tcPr>
            <w:tcW w:w="1116" w:type="dxa"/>
            <w:tcBorders>
              <w:top w:val="nil"/>
              <w:left w:val="nil"/>
              <w:bottom w:val="single" w:sz="4" w:space="0" w:color="auto"/>
              <w:right w:val="single" w:sz="4" w:space="0" w:color="auto"/>
            </w:tcBorders>
            <w:shd w:val="clear" w:color="auto" w:fill="auto"/>
            <w:noWrap/>
            <w:vAlign w:val="center"/>
            <w:hideMark/>
          </w:tcPr>
          <w:p w14:paraId="4468EE3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0.5</w:t>
            </w:r>
          </w:p>
        </w:tc>
        <w:tc>
          <w:tcPr>
            <w:tcW w:w="1170" w:type="dxa"/>
            <w:tcBorders>
              <w:top w:val="nil"/>
              <w:left w:val="nil"/>
              <w:bottom w:val="single" w:sz="4" w:space="0" w:color="auto"/>
              <w:right w:val="single" w:sz="4" w:space="0" w:color="auto"/>
            </w:tcBorders>
            <w:shd w:val="clear" w:color="auto" w:fill="auto"/>
            <w:noWrap/>
            <w:vAlign w:val="center"/>
            <w:hideMark/>
          </w:tcPr>
          <w:p w14:paraId="08886FBB"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350</w:t>
            </w:r>
          </w:p>
        </w:tc>
        <w:tc>
          <w:tcPr>
            <w:tcW w:w="1170" w:type="dxa"/>
            <w:tcBorders>
              <w:top w:val="nil"/>
              <w:left w:val="nil"/>
              <w:bottom w:val="single" w:sz="4" w:space="0" w:color="auto"/>
              <w:right w:val="single" w:sz="4" w:space="0" w:color="auto"/>
            </w:tcBorders>
            <w:shd w:val="clear" w:color="auto" w:fill="auto"/>
            <w:noWrap/>
            <w:vAlign w:val="center"/>
            <w:hideMark/>
          </w:tcPr>
          <w:p w14:paraId="75331D0A"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175</w:t>
            </w:r>
          </w:p>
        </w:tc>
        <w:tc>
          <w:tcPr>
            <w:tcW w:w="1219" w:type="dxa"/>
            <w:tcBorders>
              <w:top w:val="nil"/>
              <w:left w:val="nil"/>
              <w:bottom w:val="single" w:sz="4" w:space="0" w:color="auto"/>
              <w:right w:val="single" w:sz="4" w:space="0" w:color="auto"/>
            </w:tcBorders>
            <w:shd w:val="clear" w:color="auto" w:fill="auto"/>
            <w:noWrap/>
            <w:vAlign w:val="center"/>
            <w:hideMark/>
          </w:tcPr>
          <w:p w14:paraId="44EE0D1B"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7B79A40A"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04970EAB"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321A737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3BCD532F"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422DB985"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5BA52E5A" w14:textId="77777777" w:rsidR="000B4491" w:rsidRPr="000B4491" w:rsidRDefault="000B4491" w:rsidP="000B4491">
            <w:pPr>
              <w:widowControl/>
              <w:autoSpaceDE/>
              <w:autoSpaceDN/>
              <w:adjustRightInd/>
              <w:ind w:firstLineChars="200" w:firstLine="360"/>
              <w:rPr>
                <w:color w:val="000000"/>
                <w:sz w:val="18"/>
                <w:szCs w:val="18"/>
              </w:rPr>
            </w:pPr>
            <w:r w:rsidRPr="000B4491">
              <w:rPr>
                <w:color w:val="000000"/>
                <w:sz w:val="18"/>
                <w:szCs w:val="18"/>
              </w:rPr>
              <w:t>C. Create Information</w:t>
            </w:r>
          </w:p>
        </w:tc>
        <w:tc>
          <w:tcPr>
            <w:tcW w:w="1116" w:type="dxa"/>
            <w:tcBorders>
              <w:top w:val="nil"/>
              <w:left w:val="nil"/>
              <w:bottom w:val="single" w:sz="4" w:space="0" w:color="auto"/>
              <w:right w:val="single" w:sz="4" w:space="0" w:color="auto"/>
            </w:tcBorders>
            <w:shd w:val="clear" w:color="auto" w:fill="auto"/>
            <w:noWrap/>
            <w:vAlign w:val="center"/>
            <w:hideMark/>
          </w:tcPr>
          <w:p w14:paraId="6AF0205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See 3B</w:t>
            </w:r>
          </w:p>
        </w:tc>
        <w:tc>
          <w:tcPr>
            <w:tcW w:w="1170" w:type="dxa"/>
            <w:tcBorders>
              <w:top w:val="nil"/>
              <w:left w:val="nil"/>
              <w:bottom w:val="single" w:sz="4" w:space="0" w:color="auto"/>
              <w:right w:val="single" w:sz="4" w:space="0" w:color="auto"/>
            </w:tcBorders>
            <w:shd w:val="clear" w:color="auto" w:fill="auto"/>
            <w:noWrap/>
            <w:vAlign w:val="center"/>
            <w:hideMark/>
          </w:tcPr>
          <w:p w14:paraId="1914934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4563BCBA"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1E4BF78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636496B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24F7CB8B"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5148692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61F65528"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7B37DEBC"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6F3302EC" w14:textId="77777777" w:rsidR="000B4491" w:rsidRPr="000B4491" w:rsidRDefault="000B4491" w:rsidP="000B4491">
            <w:pPr>
              <w:widowControl/>
              <w:autoSpaceDE/>
              <w:autoSpaceDN/>
              <w:adjustRightInd/>
              <w:ind w:firstLineChars="200" w:firstLine="360"/>
              <w:rPr>
                <w:color w:val="000000"/>
                <w:sz w:val="18"/>
                <w:szCs w:val="18"/>
              </w:rPr>
            </w:pPr>
            <w:r w:rsidRPr="000B4491">
              <w:rPr>
                <w:color w:val="000000"/>
                <w:sz w:val="18"/>
                <w:szCs w:val="18"/>
              </w:rPr>
              <w:t>D. Gather Existing Information</w:t>
            </w:r>
          </w:p>
        </w:tc>
        <w:tc>
          <w:tcPr>
            <w:tcW w:w="1116" w:type="dxa"/>
            <w:tcBorders>
              <w:top w:val="nil"/>
              <w:left w:val="nil"/>
              <w:bottom w:val="single" w:sz="4" w:space="0" w:color="auto"/>
              <w:right w:val="single" w:sz="4" w:space="0" w:color="auto"/>
            </w:tcBorders>
            <w:shd w:val="clear" w:color="auto" w:fill="auto"/>
            <w:noWrap/>
            <w:vAlign w:val="center"/>
            <w:hideMark/>
          </w:tcPr>
          <w:p w14:paraId="13040F4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See 3E</w:t>
            </w:r>
          </w:p>
        </w:tc>
        <w:tc>
          <w:tcPr>
            <w:tcW w:w="1170" w:type="dxa"/>
            <w:tcBorders>
              <w:top w:val="nil"/>
              <w:left w:val="nil"/>
              <w:bottom w:val="single" w:sz="4" w:space="0" w:color="auto"/>
              <w:right w:val="single" w:sz="4" w:space="0" w:color="auto"/>
            </w:tcBorders>
            <w:shd w:val="clear" w:color="auto" w:fill="auto"/>
            <w:noWrap/>
            <w:vAlign w:val="center"/>
            <w:hideMark/>
          </w:tcPr>
          <w:p w14:paraId="1DC9B2F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5DE26CD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527745A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44B8230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6724E46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0D5B8FA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0CA3992C"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0B838D2B"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2968C384" w14:textId="77777777" w:rsidR="000B4491" w:rsidRPr="000B4491" w:rsidRDefault="000B4491" w:rsidP="000B4491">
            <w:pPr>
              <w:widowControl/>
              <w:autoSpaceDE/>
              <w:autoSpaceDN/>
              <w:adjustRightInd/>
              <w:ind w:firstLineChars="200" w:firstLine="360"/>
              <w:rPr>
                <w:color w:val="000000"/>
                <w:sz w:val="18"/>
                <w:szCs w:val="18"/>
              </w:rPr>
            </w:pPr>
            <w:r w:rsidRPr="000B4491">
              <w:rPr>
                <w:color w:val="000000"/>
                <w:sz w:val="18"/>
                <w:szCs w:val="18"/>
              </w:rPr>
              <w:t>E. Write Report</w:t>
            </w:r>
          </w:p>
        </w:tc>
        <w:tc>
          <w:tcPr>
            <w:tcW w:w="1116" w:type="dxa"/>
            <w:tcBorders>
              <w:top w:val="nil"/>
              <w:left w:val="nil"/>
              <w:bottom w:val="single" w:sz="4" w:space="0" w:color="auto"/>
              <w:right w:val="single" w:sz="4" w:space="0" w:color="auto"/>
            </w:tcBorders>
            <w:shd w:val="clear" w:color="auto" w:fill="auto"/>
            <w:noWrap/>
            <w:vAlign w:val="center"/>
            <w:hideMark/>
          </w:tcPr>
          <w:p w14:paraId="3321641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230A791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63D5197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013DB79B"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37B9679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5EC7BAC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2F54A4E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5D47187E"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7A81ECBA"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50CB539B" w14:textId="77777777" w:rsidR="000B4491" w:rsidRPr="000B4491" w:rsidRDefault="000B4491" w:rsidP="000B4491">
            <w:pPr>
              <w:widowControl/>
              <w:autoSpaceDE/>
              <w:autoSpaceDN/>
              <w:adjustRightInd/>
              <w:ind w:firstLineChars="400" w:firstLine="720"/>
              <w:rPr>
                <w:color w:val="000000"/>
                <w:sz w:val="18"/>
                <w:szCs w:val="18"/>
              </w:rPr>
            </w:pPr>
            <w:r w:rsidRPr="000B4491">
              <w:rPr>
                <w:color w:val="000000"/>
                <w:sz w:val="18"/>
                <w:szCs w:val="18"/>
              </w:rPr>
              <w:t xml:space="preserve">a. Notifications </w:t>
            </w:r>
          </w:p>
        </w:tc>
        <w:tc>
          <w:tcPr>
            <w:tcW w:w="1116" w:type="dxa"/>
            <w:tcBorders>
              <w:top w:val="nil"/>
              <w:left w:val="nil"/>
              <w:bottom w:val="single" w:sz="4" w:space="0" w:color="auto"/>
              <w:right w:val="single" w:sz="4" w:space="0" w:color="auto"/>
            </w:tcBorders>
            <w:shd w:val="clear" w:color="auto" w:fill="auto"/>
            <w:noWrap/>
            <w:vAlign w:val="center"/>
            <w:hideMark/>
          </w:tcPr>
          <w:p w14:paraId="235348D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4D1EFAC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3888BDB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70E26872"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38CDD74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4BC7733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3D9BCAF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1CC6323C"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60B574A5"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0512F6F8" w14:textId="77777777" w:rsidR="008F469B"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Notification of construction/reconstruction </w:t>
            </w:r>
          </w:p>
          <w:p w14:paraId="65639FF7" w14:textId="4399486B"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commencement</w:t>
            </w:r>
          </w:p>
        </w:tc>
        <w:tc>
          <w:tcPr>
            <w:tcW w:w="1116" w:type="dxa"/>
            <w:tcBorders>
              <w:top w:val="nil"/>
              <w:left w:val="nil"/>
              <w:bottom w:val="single" w:sz="4" w:space="0" w:color="auto"/>
              <w:right w:val="single" w:sz="4" w:space="0" w:color="auto"/>
            </w:tcBorders>
            <w:shd w:val="clear" w:color="auto" w:fill="auto"/>
            <w:noWrap/>
            <w:vAlign w:val="center"/>
            <w:hideMark/>
          </w:tcPr>
          <w:p w14:paraId="39FCC56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312F131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75FBEBB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w:t>
            </w:r>
          </w:p>
        </w:tc>
        <w:tc>
          <w:tcPr>
            <w:tcW w:w="1219" w:type="dxa"/>
            <w:tcBorders>
              <w:top w:val="nil"/>
              <w:left w:val="nil"/>
              <w:bottom w:val="single" w:sz="4" w:space="0" w:color="auto"/>
              <w:right w:val="single" w:sz="4" w:space="0" w:color="auto"/>
            </w:tcBorders>
            <w:shd w:val="clear" w:color="auto" w:fill="auto"/>
            <w:noWrap/>
            <w:vAlign w:val="center"/>
            <w:hideMark/>
          </w:tcPr>
          <w:p w14:paraId="5C8E923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648C0D7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6BEC6A2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67B0A27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7E56BD9F"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55FF08D5"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2C48CFC2" w14:textId="77777777"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Notification of actual startup</w:t>
            </w:r>
          </w:p>
        </w:tc>
        <w:tc>
          <w:tcPr>
            <w:tcW w:w="1116" w:type="dxa"/>
            <w:tcBorders>
              <w:top w:val="nil"/>
              <w:left w:val="nil"/>
              <w:bottom w:val="single" w:sz="4" w:space="0" w:color="auto"/>
              <w:right w:val="single" w:sz="4" w:space="0" w:color="auto"/>
            </w:tcBorders>
            <w:shd w:val="clear" w:color="auto" w:fill="auto"/>
            <w:noWrap/>
            <w:vAlign w:val="center"/>
            <w:hideMark/>
          </w:tcPr>
          <w:p w14:paraId="00571BF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28D7DDEB"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7C69536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w:t>
            </w:r>
          </w:p>
        </w:tc>
        <w:tc>
          <w:tcPr>
            <w:tcW w:w="1219" w:type="dxa"/>
            <w:tcBorders>
              <w:top w:val="nil"/>
              <w:left w:val="nil"/>
              <w:bottom w:val="single" w:sz="4" w:space="0" w:color="auto"/>
              <w:right w:val="single" w:sz="4" w:space="0" w:color="auto"/>
            </w:tcBorders>
            <w:shd w:val="clear" w:color="auto" w:fill="auto"/>
            <w:noWrap/>
            <w:vAlign w:val="center"/>
            <w:hideMark/>
          </w:tcPr>
          <w:p w14:paraId="6FB1157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7790827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7DE9F72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13BB90FA"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1DB57966"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61999487" w14:textId="77777777" w:rsidTr="008F469B">
        <w:trPr>
          <w:trHeight w:val="48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6A7C1B87" w14:textId="77777777" w:rsidR="008F469B"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Notification of initial performance tests </w:t>
            </w:r>
          </w:p>
          <w:p w14:paraId="3402B7DC" w14:textId="36390CB8"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except coal dump trucks</w:t>
            </w:r>
          </w:p>
        </w:tc>
        <w:tc>
          <w:tcPr>
            <w:tcW w:w="1116" w:type="dxa"/>
            <w:tcBorders>
              <w:top w:val="nil"/>
              <w:left w:val="nil"/>
              <w:bottom w:val="single" w:sz="4" w:space="0" w:color="auto"/>
              <w:right w:val="single" w:sz="4" w:space="0" w:color="auto"/>
            </w:tcBorders>
            <w:shd w:val="clear" w:color="auto" w:fill="auto"/>
            <w:noWrap/>
            <w:vAlign w:val="center"/>
            <w:hideMark/>
          </w:tcPr>
          <w:p w14:paraId="67543CA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25A7A252"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8</w:t>
            </w:r>
          </w:p>
        </w:tc>
        <w:tc>
          <w:tcPr>
            <w:tcW w:w="1170" w:type="dxa"/>
            <w:tcBorders>
              <w:top w:val="nil"/>
              <w:left w:val="nil"/>
              <w:bottom w:val="single" w:sz="4" w:space="0" w:color="auto"/>
              <w:right w:val="single" w:sz="4" w:space="0" w:color="auto"/>
            </w:tcBorders>
            <w:shd w:val="clear" w:color="auto" w:fill="auto"/>
            <w:noWrap/>
            <w:vAlign w:val="center"/>
            <w:hideMark/>
          </w:tcPr>
          <w:p w14:paraId="2B0ADA7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16</w:t>
            </w:r>
          </w:p>
        </w:tc>
        <w:tc>
          <w:tcPr>
            <w:tcW w:w="1219" w:type="dxa"/>
            <w:tcBorders>
              <w:top w:val="nil"/>
              <w:left w:val="nil"/>
              <w:bottom w:val="single" w:sz="4" w:space="0" w:color="auto"/>
              <w:right w:val="single" w:sz="4" w:space="0" w:color="auto"/>
            </w:tcBorders>
            <w:shd w:val="clear" w:color="auto" w:fill="auto"/>
            <w:noWrap/>
            <w:vAlign w:val="center"/>
            <w:hideMark/>
          </w:tcPr>
          <w:p w14:paraId="5A6CB7D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17D48E9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506E08A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284E961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69E06BEF"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194E8975"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45A9C04A" w14:textId="77777777" w:rsidR="008F469B"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Notification of initial performance test for </w:t>
            </w:r>
          </w:p>
          <w:p w14:paraId="5BE3DDAD" w14:textId="1C42C1BC"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coal truck dumps</w:t>
            </w:r>
          </w:p>
        </w:tc>
        <w:tc>
          <w:tcPr>
            <w:tcW w:w="1116" w:type="dxa"/>
            <w:tcBorders>
              <w:top w:val="nil"/>
              <w:left w:val="nil"/>
              <w:bottom w:val="single" w:sz="4" w:space="0" w:color="auto"/>
              <w:right w:val="single" w:sz="4" w:space="0" w:color="auto"/>
            </w:tcBorders>
            <w:shd w:val="clear" w:color="auto" w:fill="auto"/>
            <w:noWrap/>
            <w:vAlign w:val="center"/>
            <w:hideMark/>
          </w:tcPr>
          <w:p w14:paraId="4FBC1F7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7F11295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506B14FE"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w:t>
            </w:r>
          </w:p>
        </w:tc>
        <w:tc>
          <w:tcPr>
            <w:tcW w:w="1219" w:type="dxa"/>
            <w:tcBorders>
              <w:top w:val="nil"/>
              <w:left w:val="nil"/>
              <w:bottom w:val="single" w:sz="4" w:space="0" w:color="auto"/>
              <w:right w:val="single" w:sz="4" w:space="0" w:color="auto"/>
            </w:tcBorders>
            <w:shd w:val="clear" w:color="auto" w:fill="auto"/>
            <w:noWrap/>
            <w:vAlign w:val="center"/>
            <w:hideMark/>
          </w:tcPr>
          <w:p w14:paraId="371124D2"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27BE703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4FE4E03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1A79F10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53204D9E"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5D1465FB" w14:textId="77777777" w:rsidTr="008F469B">
        <w:trPr>
          <w:trHeight w:val="51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480EFD86" w14:textId="77777777" w:rsidR="008F469B"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Notification of repeat performance test except </w:t>
            </w:r>
          </w:p>
          <w:p w14:paraId="74FC05EC" w14:textId="0220C850"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coal truck dumps</w:t>
            </w:r>
          </w:p>
        </w:tc>
        <w:tc>
          <w:tcPr>
            <w:tcW w:w="1116" w:type="dxa"/>
            <w:tcBorders>
              <w:top w:val="nil"/>
              <w:left w:val="nil"/>
              <w:bottom w:val="single" w:sz="4" w:space="0" w:color="auto"/>
              <w:right w:val="single" w:sz="4" w:space="0" w:color="auto"/>
            </w:tcBorders>
            <w:shd w:val="clear" w:color="auto" w:fill="auto"/>
            <w:noWrap/>
            <w:vAlign w:val="center"/>
            <w:hideMark/>
          </w:tcPr>
          <w:p w14:paraId="037C265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4CD6EDBB"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0.5</w:t>
            </w:r>
          </w:p>
        </w:tc>
        <w:tc>
          <w:tcPr>
            <w:tcW w:w="1170" w:type="dxa"/>
            <w:tcBorders>
              <w:top w:val="nil"/>
              <w:left w:val="nil"/>
              <w:bottom w:val="single" w:sz="4" w:space="0" w:color="auto"/>
              <w:right w:val="single" w:sz="4" w:space="0" w:color="auto"/>
            </w:tcBorders>
            <w:shd w:val="clear" w:color="auto" w:fill="auto"/>
            <w:noWrap/>
            <w:vAlign w:val="center"/>
            <w:hideMark/>
          </w:tcPr>
          <w:p w14:paraId="6C6B05E2"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0.5</w:t>
            </w:r>
          </w:p>
        </w:tc>
        <w:tc>
          <w:tcPr>
            <w:tcW w:w="1219" w:type="dxa"/>
            <w:tcBorders>
              <w:top w:val="nil"/>
              <w:left w:val="nil"/>
              <w:bottom w:val="single" w:sz="4" w:space="0" w:color="auto"/>
              <w:right w:val="single" w:sz="4" w:space="0" w:color="auto"/>
            </w:tcBorders>
            <w:shd w:val="clear" w:color="auto" w:fill="auto"/>
            <w:noWrap/>
            <w:vAlign w:val="center"/>
            <w:hideMark/>
          </w:tcPr>
          <w:p w14:paraId="60CD9EF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4B58714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1AFE7AD3" w14:textId="119E9EF5" w:rsidR="000B4491" w:rsidRPr="000B4491" w:rsidRDefault="00D11EB6" w:rsidP="000B4491">
            <w:pPr>
              <w:widowControl/>
              <w:autoSpaceDE/>
              <w:autoSpaceDN/>
              <w:adjustRightInd/>
              <w:jc w:val="center"/>
              <w:rPr>
                <w:color w:val="000000"/>
                <w:sz w:val="18"/>
                <w:szCs w:val="18"/>
              </w:rPr>
            </w:pPr>
            <w:r>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2FBAB5D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28DDB924"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03F0D769"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3EB1553E" w14:textId="77777777" w:rsidR="008F469B"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Notification of repeat performance test for </w:t>
            </w:r>
          </w:p>
          <w:p w14:paraId="72992818" w14:textId="341FFD80"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coal truck dumps</w:t>
            </w:r>
          </w:p>
        </w:tc>
        <w:tc>
          <w:tcPr>
            <w:tcW w:w="1116" w:type="dxa"/>
            <w:tcBorders>
              <w:top w:val="nil"/>
              <w:left w:val="nil"/>
              <w:bottom w:val="single" w:sz="4" w:space="0" w:color="auto"/>
              <w:right w:val="single" w:sz="4" w:space="0" w:color="auto"/>
            </w:tcBorders>
            <w:shd w:val="clear" w:color="auto" w:fill="auto"/>
            <w:noWrap/>
            <w:vAlign w:val="center"/>
            <w:hideMark/>
          </w:tcPr>
          <w:p w14:paraId="78A41FB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4B61D18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3</w:t>
            </w:r>
          </w:p>
        </w:tc>
        <w:tc>
          <w:tcPr>
            <w:tcW w:w="1170" w:type="dxa"/>
            <w:tcBorders>
              <w:top w:val="nil"/>
              <w:left w:val="nil"/>
              <w:bottom w:val="single" w:sz="4" w:space="0" w:color="auto"/>
              <w:right w:val="single" w:sz="4" w:space="0" w:color="auto"/>
            </w:tcBorders>
            <w:shd w:val="clear" w:color="auto" w:fill="auto"/>
            <w:noWrap/>
            <w:vAlign w:val="center"/>
            <w:hideMark/>
          </w:tcPr>
          <w:p w14:paraId="02B0E3D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3</w:t>
            </w:r>
          </w:p>
        </w:tc>
        <w:tc>
          <w:tcPr>
            <w:tcW w:w="1219" w:type="dxa"/>
            <w:tcBorders>
              <w:top w:val="nil"/>
              <w:left w:val="nil"/>
              <w:bottom w:val="single" w:sz="4" w:space="0" w:color="auto"/>
              <w:right w:val="single" w:sz="4" w:space="0" w:color="auto"/>
            </w:tcBorders>
            <w:shd w:val="clear" w:color="auto" w:fill="auto"/>
            <w:noWrap/>
            <w:vAlign w:val="center"/>
            <w:hideMark/>
          </w:tcPr>
          <w:p w14:paraId="572286BA"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6297678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656CCF8F" w14:textId="715C0314" w:rsidR="000B4491" w:rsidRPr="000B4491" w:rsidRDefault="00D11EB6" w:rsidP="000B4491">
            <w:pPr>
              <w:widowControl/>
              <w:autoSpaceDE/>
              <w:autoSpaceDN/>
              <w:adjustRightInd/>
              <w:jc w:val="center"/>
              <w:rPr>
                <w:color w:val="000000"/>
                <w:sz w:val="18"/>
                <w:szCs w:val="18"/>
              </w:rPr>
            </w:pPr>
            <w:r>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1A638F6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7880E57D"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0896D0A7"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4984994E" w14:textId="77777777"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Notification of physical or operational change</w:t>
            </w:r>
          </w:p>
        </w:tc>
        <w:tc>
          <w:tcPr>
            <w:tcW w:w="1116" w:type="dxa"/>
            <w:tcBorders>
              <w:top w:val="nil"/>
              <w:left w:val="nil"/>
              <w:bottom w:val="single" w:sz="4" w:space="0" w:color="auto"/>
              <w:right w:val="single" w:sz="4" w:space="0" w:color="auto"/>
            </w:tcBorders>
            <w:shd w:val="clear" w:color="auto" w:fill="auto"/>
            <w:noWrap/>
            <w:vAlign w:val="center"/>
            <w:hideMark/>
          </w:tcPr>
          <w:p w14:paraId="7EFA2E1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5EC6D94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0D8A908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w:t>
            </w:r>
          </w:p>
        </w:tc>
        <w:tc>
          <w:tcPr>
            <w:tcW w:w="1219" w:type="dxa"/>
            <w:tcBorders>
              <w:top w:val="nil"/>
              <w:left w:val="nil"/>
              <w:bottom w:val="single" w:sz="4" w:space="0" w:color="auto"/>
              <w:right w:val="single" w:sz="4" w:space="0" w:color="auto"/>
            </w:tcBorders>
            <w:shd w:val="clear" w:color="auto" w:fill="auto"/>
            <w:noWrap/>
            <w:vAlign w:val="center"/>
            <w:hideMark/>
          </w:tcPr>
          <w:p w14:paraId="17D737B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3680B1C2"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0230304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0DB7D9C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61294DB4"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7F3C5323"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1CCF5D7A" w14:textId="77777777" w:rsidR="000B4491" w:rsidRPr="000B4491" w:rsidRDefault="000B4491" w:rsidP="000B4491">
            <w:pPr>
              <w:widowControl/>
              <w:autoSpaceDE/>
              <w:autoSpaceDN/>
              <w:adjustRightInd/>
              <w:ind w:firstLineChars="400" w:firstLine="720"/>
              <w:rPr>
                <w:color w:val="000000"/>
                <w:sz w:val="18"/>
                <w:szCs w:val="18"/>
              </w:rPr>
            </w:pPr>
            <w:r w:rsidRPr="000B4491">
              <w:rPr>
                <w:color w:val="000000"/>
                <w:sz w:val="18"/>
                <w:szCs w:val="18"/>
              </w:rPr>
              <w:t>b. Reports</w:t>
            </w:r>
          </w:p>
        </w:tc>
        <w:tc>
          <w:tcPr>
            <w:tcW w:w="1116" w:type="dxa"/>
            <w:tcBorders>
              <w:top w:val="nil"/>
              <w:left w:val="nil"/>
              <w:bottom w:val="single" w:sz="4" w:space="0" w:color="auto"/>
              <w:right w:val="single" w:sz="4" w:space="0" w:color="auto"/>
            </w:tcBorders>
            <w:shd w:val="clear" w:color="auto" w:fill="auto"/>
            <w:noWrap/>
            <w:vAlign w:val="center"/>
            <w:hideMark/>
          </w:tcPr>
          <w:p w14:paraId="5A41DDB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2BE4CCB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038E6AA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099DC71C"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04EC332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7471FDB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541EF39A"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427435AF"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0271A945" w14:textId="77777777" w:rsidTr="008F469B">
        <w:trPr>
          <w:trHeight w:val="48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4A4CD70A" w14:textId="77777777" w:rsidR="008F469B" w:rsidRDefault="000B4491" w:rsidP="000B4491">
            <w:pPr>
              <w:widowControl/>
              <w:autoSpaceDE/>
              <w:autoSpaceDN/>
              <w:adjustRightInd/>
              <w:ind w:firstLineChars="400" w:firstLine="720"/>
              <w:rPr>
                <w:color w:val="000000"/>
                <w:sz w:val="18"/>
                <w:szCs w:val="18"/>
              </w:rPr>
            </w:pPr>
            <w:r w:rsidRPr="000B4491">
              <w:rPr>
                <w:color w:val="000000"/>
                <w:sz w:val="18"/>
                <w:szCs w:val="18"/>
              </w:rPr>
              <w:t xml:space="preserve">     Performance test reports except coal truck </w:t>
            </w:r>
          </w:p>
          <w:p w14:paraId="261818B6" w14:textId="77777777" w:rsidR="008F469B" w:rsidRDefault="008F469B" w:rsidP="000B4491">
            <w:pPr>
              <w:widowControl/>
              <w:autoSpaceDE/>
              <w:autoSpaceDN/>
              <w:adjustRightInd/>
              <w:ind w:firstLineChars="400" w:firstLine="720"/>
              <w:rPr>
                <w:color w:val="000000"/>
                <w:sz w:val="18"/>
                <w:szCs w:val="18"/>
              </w:rPr>
            </w:pPr>
            <w:r>
              <w:rPr>
                <w:color w:val="000000"/>
                <w:sz w:val="18"/>
                <w:szCs w:val="18"/>
              </w:rPr>
              <w:t xml:space="preserve">dumps (review </w:t>
            </w:r>
            <w:r w:rsidR="000B4491" w:rsidRPr="000B4491">
              <w:rPr>
                <w:color w:val="000000"/>
                <w:sz w:val="18"/>
                <w:szCs w:val="18"/>
              </w:rPr>
              <w:t xml:space="preserve">and transmit report prepared by test </w:t>
            </w:r>
          </w:p>
          <w:p w14:paraId="484E5A61" w14:textId="0578C680" w:rsidR="000B4491" w:rsidRPr="000B4491" w:rsidRDefault="000B4491" w:rsidP="000B4491">
            <w:pPr>
              <w:widowControl/>
              <w:autoSpaceDE/>
              <w:autoSpaceDN/>
              <w:adjustRightInd/>
              <w:ind w:firstLineChars="400" w:firstLine="720"/>
              <w:rPr>
                <w:color w:val="000000"/>
                <w:sz w:val="18"/>
                <w:szCs w:val="18"/>
              </w:rPr>
            </w:pPr>
            <w:r w:rsidRPr="000B4491">
              <w:rPr>
                <w:color w:val="000000"/>
                <w:sz w:val="18"/>
                <w:szCs w:val="18"/>
              </w:rPr>
              <w:t>contractor)</w:t>
            </w:r>
          </w:p>
        </w:tc>
        <w:tc>
          <w:tcPr>
            <w:tcW w:w="1116" w:type="dxa"/>
            <w:tcBorders>
              <w:top w:val="nil"/>
              <w:left w:val="nil"/>
              <w:bottom w:val="single" w:sz="4" w:space="0" w:color="auto"/>
              <w:right w:val="single" w:sz="4" w:space="0" w:color="auto"/>
            </w:tcBorders>
            <w:shd w:val="clear" w:color="auto" w:fill="auto"/>
            <w:noWrap/>
            <w:vAlign w:val="center"/>
            <w:hideMark/>
          </w:tcPr>
          <w:p w14:paraId="00EE0E0A"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4</w:t>
            </w:r>
          </w:p>
        </w:tc>
        <w:tc>
          <w:tcPr>
            <w:tcW w:w="1170" w:type="dxa"/>
            <w:tcBorders>
              <w:top w:val="nil"/>
              <w:left w:val="nil"/>
              <w:bottom w:val="single" w:sz="4" w:space="0" w:color="auto"/>
              <w:right w:val="single" w:sz="4" w:space="0" w:color="auto"/>
            </w:tcBorders>
            <w:shd w:val="clear" w:color="auto" w:fill="auto"/>
            <w:noWrap/>
            <w:vAlign w:val="center"/>
            <w:hideMark/>
          </w:tcPr>
          <w:p w14:paraId="479D3E1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8.5</w:t>
            </w:r>
          </w:p>
        </w:tc>
        <w:tc>
          <w:tcPr>
            <w:tcW w:w="1170" w:type="dxa"/>
            <w:tcBorders>
              <w:top w:val="nil"/>
              <w:left w:val="nil"/>
              <w:bottom w:val="single" w:sz="4" w:space="0" w:color="auto"/>
              <w:right w:val="single" w:sz="4" w:space="0" w:color="auto"/>
            </w:tcBorders>
            <w:shd w:val="clear" w:color="auto" w:fill="auto"/>
            <w:noWrap/>
            <w:vAlign w:val="center"/>
            <w:hideMark/>
          </w:tcPr>
          <w:p w14:paraId="7663FBDA"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34</w:t>
            </w:r>
          </w:p>
        </w:tc>
        <w:tc>
          <w:tcPr>
            <w:tcW w:w="1219" w:type="dxa"/>
            <w:tcBorders>
              <w:top w:val="nil"/>
              <w:left w:val="nil"/>
              <w:bottom w:val="single" w:sz="4" w:space="0" w:color="auto"/>
              <w:right w:val="single" w:sz="4" w:space="0" w:color="auto"/>
            </w:tcBorders>
            <w:shd w:val="clear" w:color="auto" w:fill="auto"/>
            <w:noWrap/>
            <w:vAlign w:val="center"/>
            <w:hideMark/>
          </w:tcPr>
          <w:p w14:paraId="74C1DD6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4C5747A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4B63C08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4CDE017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7BEB06D2"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5C9EBB56" w14:textId="77777777" w:rsidTr="008F469B">
        <w:trPr>
          <w:trHeight w:val="48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0563E1D0" w14:textId="1F9C2BBE" w:rsidR="008F469B" w:rsidRDefault="000B4491" w:rsidP="000B4491">
            <w:pPr>
              <w:widowControl/>
              <w:autoSpaceDE/>
              <w:autoSpaceDN/>
              <w:adjustRightInd/>
              <w:ind w:firstLineChars="600" w:firstLine="1080"/>
              <w:rPr>
                <w:color w:val="000000"/>
                <w:sz w:val="18"/>
                <w:szCs w:val="18"/>
              </w:rPr>
            </w:pPr>
            <w:r w:rsidRPr="000B4491">
              <w:rPr>
                <w:color w:val="000000"/>
                <w:sz w:val="18"/>
                <w:szCs w:val="18"/>
              </w:rPr>
              <w:lastRenderedPageBreak/>
              <w:t xml:space="preserve">Performance test reports for coal truck dumps </w:t>
            </w:r>
          </w:p>
          <w:p w14:paraId="54BADC24" w14:textId="77777777" w:rsidR="008F469B"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(review and transmit report prepared by test </w:t>
            </w:r>
            <w:r w:rsidR="008F469B">
              <w:rPr>
                <w:color w:val="000000"/>
                <w:sz w:val="18"/>
                <w:szCs w:val="18"/>
              </w:rPr>
              <w:t xml:space="preserve"> </w:t>
            </w:r>
          </w:p>
          <w:p w14:paraId="5D775CA9" w14:textId="63DA9CB6"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contractor)</w:t>
            </w:r>
          </w:p>
        </w:tc>
        <w:tc>
          <w:tcPr>
            <w:tcW w:w="1116" w:type="dxa"/>
            <w:tcBorders>
              <w:top w:val="nil"/>
              <w:left w:val="nil"/>
              <w:bottom w:val="single" w:sz="4" w:space="0" w:color="auto"/>
              <w:right w:val="single" w:sz="4" w:space="0" w:color="auto"/>
            </w:tcBorders>
            <w:shd w:val="clear" w:color="auto" w:fill="auto"/>
            <w:noWrap/>
            <w:vAlign w:val="center"/>
            <w:hideMark/>
          </w:tcPr>
          <w:p w14:paraId="472A99C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48599A9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4</w:t>
            </w:r>
          </w:p>
        </w:tc>
        <w:tc>
          <w:tcPr>
            <w:tcW w:w="1170" w:type="dxa"/>
            <w:tcBorders>
              <w:top w:val="nil"/>
              <w:left w:val="nil"/>
              <w:bottom w:val="single" w:sz="4" w:space="0" w:color="auto"/>
              <w:right w:val="single" w:sz="4" w:space="0" w:color="auto"/>
            </w:tcBorders>
            <w:shd w:val="clear" w:color="auto" w:fill="auto"/>
            <w:noWrap/>
            <w:vAlign w:val="center"/>
            <w:hideMark/>
          </w:tcPr>
          <w:p w14:paraId="308B868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8</w:t>
            </w:r>
          </w:p>
        </w:tc>
        <w:tc>
          <w:tcPr>
            <w:tcW w:w="1219" w:type="dxa"/>
            <w:tcBorders>
              <w:top w:val="nil"/>
              <w:left w:val="nil"/>
              <w:bottom w:val="single" w:sz="4" w:space="0" w:color="auto"/>
              <w:right w:val="single" w:sz="4" w:space="0" w:color="auto"/>
            </w:tcBorders>
            <w:shd w:val="clear" w:color="auto" w:fill="auto"/>
            <w:noWrap/>
            <w:vAlign w:val="center"/>
            <w:hideMark/>
          </w:tcPr>
          <w:p w14:paraId="73B4479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662C9E8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58C9FC4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57DF1C5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254ED71A"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2F7F863E"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5085C99A" w14:textId="77777777" w:rsidR="000B4491" w:rsidRPr="000B4491" w:rsidRDefault="000B4491" w:rsidP="000B4491">
            <w:pPr>
              <w:widowControl/>
              <w:autoSpaceDE/>
              <w:autoSpaceDN/>
              <w:adjustRightInd/>
              <w:ind w:firstLineChars="600" w:firstLine="1080"/>
              <w:rPr>
                <w:color w:val="000000"/>
                <w:sz w:val="18"/>
                <w:szCs w:val="18"/>
              </w:rPr>
            </w:pPr>
            <w:r w:rsidRPr="000B4491">
              <w:rPr>
                <w:color w:val="000000"/>
                <w:sz w:val="18"/>
                <w:szCs w:val="18"/>
              </w:rPr>
              <w:t xml:space="preserve">Semiannual excess emissions report </w:t>
            </w:r>
            <w:r w:rsidRPr="000B4491">
              <w:rPr>
                <w:color w:val="000000"/>
                <w:sz w:val="18"/>
                <w:szCs w:val="18"/>
                <w:vertAlign w:val="superscript"/>
              </w:rPr>
              <w:t>e</w:t>
            </w:r>
          </w:p>
        </w:tc>
        <w:tc>
          <w:tcPr>
            <w:tcW w:w="1116" w:type="dxa"/>
            <w:tcBorders>
              <w:top w:val="nil"/>
              <w:left w:val="nil"/>
              <w:bottom w:val="single" w:sz="4" w:space="0" w:color="auto"/>
              <w:right w:val="single" w:sz="4" w:space="0" w:color="auto"/>
            </w:tcBorders>
            <w:shd w:val="clear" w:color="auto" w:fill="auto"/>
            <w:noWrap/>
            <w:vAlign w:val="center"/>
            <w:hideMark/>
          </w:tcPr>
          <w:p w14:paraId="3794005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8</w:t>
            </w:r>
          </w:p>
        </w:tc>
        <w:tc>
          <w:tcPr>
            <w:tcW w:w="1170" w:type="dxa"/>
            <w:tcBorders>
              <w:top w:val="nil"/>
              <w:left w:val="nil"/>
              <w:bottom w:val="single" w:sz="4" w:space="0" w:color="auto"/>
              <w:right w:val="single" w:sz="4" w:space="0" w:color="auto"/>
            </w:tcBorders>
            <w:shd w:val="clear" w:color="auto" w:fill="auto"/>
            <w:noWrap/>
            <w:vAlign w:val="center"/>
            <w:hideMark/>
          </w:tcPr>
          <w:p w14:paraId="43DE234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3BFC6FE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16</w:t>
            </w:r>
          </w:p>
        </w:tc>
        <w:tc>
          <w:tcPr>
            <w:tcW w:w="1219" w:type="dxa"/>
            <w:tcBorders>
              <w:top w:val="nil"/>
              <w:left w:val="nil"/>
              <w:bottom w:val="single" w:sz="4" w:space="0" w:color="auto"/>
              <w:right w:val="single" w:sz="4" w:space="0" w:color="auto"/>
            </w:tcBorders>
            <w:shd w:val="clear" w:color="auto" w:fill="auto"/>
            <w:noWrap/>
            <w:vAlign w:val="center"/>
            <w:hideMark/>
          </w:tcPr>
          <w:p w14:paraId="5E5DB63A"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1,037</w:t>
            </w:r>
          </w:p>
        </w:tc>
        <w:tc>
          <w:tcPr>
            <w:tcW w:w="1170" w:type="dxa"/>
            <w:tcBorders>
              <w:top w:val="nil"/>
              <w:left w:val="nil"/>
              <w:bottom w:val="single" w:sz="4" w:space="0" w:color="auto"/>
              <w:right w:val="single" w:sz="4" w:space="0" w:color="auto"/>
            </w:tcBorders>
            <w:shd w:val="clear" w:color="auto" w:fill="auto"/>
            <w:noWrap/>
            <w:vAlign w:val="center"/>
            <w:hideMark/>
          </w:tcPr>
          <w:p w14:paraId="4C24A99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16,592</w:t>
            </w:r>
          </w:p>
        </w:tc>
        <w:tc>
          <w:tcPr>
            <w:tcW w:w="1106" w:type="dxa"/>
            <w:tcBorders>
              <w:top w:val="nil"/>
              <w:left w:val="nil"/>
              <w:bottom w:val="single" w:sz="4" w:space="0" w:color="auto"/>
              <w:right w:val="single" w:sz="4" w:space="0" w:color="auto"/>
            </w:tcBorders>
            <w:shd w:val="clear" w:color="auto" w:fill="auto"/>
            <w:noWrap/>
            <w:vAlign w:val="center"/>
            <w:hideMark/>
          </w:tcPr>
          <w:p w14:paraId="358AA32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829.6</w:t>
            </w:r>
          </w:p>
        </w:tc>
        <w:tc>
          <w:tcPr>
            <w:tcW w:w="1014" w:type="dxa"/>
            <w:tcBorders>
              <w:top w:val="nil"/>
              <w:left w:val="nil"/>
              <w:bottom w:val="single" w:sz="4" w:space="0" w:color="auto"/>
              <w:right w:val="single" w:sz="4" w:space="0" w:color="auto"/>
            </w:tcBorders>
            <w:shd w:val="clear" w:color="auto" w:fill="auto"/>
            <w:noWrap/>
            <w:vAlign w:val="center"/>
            <w:hideMark/>
          </w:tcPr>
          <w:p w14:paraId="22A1E9D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1,659.2</w:t>
            </w:r>
          </w:p>
        </w:tc>
        <w:tc>
          <w:tcPr>
            <w:tcW w:w="1251" w:type="dxa"/>
            <w:tcBorders>
              <w:top w:val="nil"/>
              <w:left w:val="nil"/>
              <w:bottom w:val="single" w:sz="4" w:space="0" w:color="auto"/>
              <w:right w:val="single" w:sz="4" w:space="0" w:color="auto"/>
            </w:tcBorders>
            <w:shd w:val="clear" w:color="auto" w:fill="auto"/>
            <w:noWrap/>
            <w:vAlign w:val="center"/>
            <w:hideMark/>
          </w:tcPr>
          <w:p w14:paraId="389461FA"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$1,918,790.14 </w:t>
            </w:r>
          </w:p>
        </w:tc>
      </w:tr>
      <w:tr w:rsidR="00D11EB6" w:rsidRPr="000B4491" w14:paraId="379D95BA"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4A4DCADF" w14:textId="77777777" w:rsidR="000B4491" w:rsidRPr="000B4491" w:rsidRDefault="000B4491" w:rsidP="000B4491">
            <w:pPr>
              <w:widowControl/>
              <w:autoSpaceDE/>
              <w:autoSpaceDN/>
              <w:adjustRightInd/>
              <w:rPr>
                <w:b/>
                <w:bCs/>
                <w:i/>
                <w:iCs/>
                <w:color w:val="000000"/>
                <w:sz w:val="18"/>
                <w:szCs w:val="18"/>
              </w:rPr>
            </w:pPr>
            <w:r w:rsidRPr="000B4491">
              <w:rPr>
                <w:b/>
                <w:bCs/>
                <w:i/>
                <w:iCs/>
                <w:color w:val="000000"/>
                <w:sz w:val="18"/>
                <w:szCs w:val="18"/>
              </w:rPr>
              <w:t>Subtotal for Reporting Requirements</w:t>
            </w:r>
          </w:p>
        </w:tc>
        <w:tc>
          <w:tcPr>
            <w:tcW w:w="1116" w:type="dxa"/>
            <w:tcBorders>
              <w:top w:val="nil"/>
              <w:left w:val="nil"/>
              <w:bottom w:val="single" w:sz="4" w:space="0" w:color="auto"/>
              <w:right w:val="single" w:sz="4" w:space="0" w:color="auto"/>
            </w:tcBorders>
            <w:shd w:val="clear" w:color="auto" w:fill="auto"/>
            <w:noWrap/>
            <w:vAlign w:val="center"/>
            <w:hideMark/>
          </w:tcPr>
          <w:p w14:paraId="256C9864"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521F03D4"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0AE2AB2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34CC56BA"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 </w:t>
            </w:r>
          </w:p>
        </w:tc>
        <w:tc>
          <w:tcPr>
            <w:tcW w:w="32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27DE76"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28,000</w:t>
            </w:r>
          </w:p>
        </w:tc>
        <w:tc>
          <w:tcPr>
            <w:tcW w:w="1251" w:type="dxa"/>
            <w:tcBorders>
              <w:top w:val="nil"/>
              <w:left w:val="nil"/>
              <w:bottom w:val="single" w:sz="4" w:space="0" w:color="auto"/>
              <w:right w:val="single" w:sz="4" w:space="0" w:color="auto"/>
            </w:tcBorders>
            <w:shd w:val="clear" w:color="auto" w:fill="auto"/>
            <w:noWrap/>
            <w:vAlign w:val="center"/>
            <w:hideMark/>
          </w:tcPr>
          <w:p w14:paraId="7A8E13E1" w14:textId="77777777" w:rsidR="000B4491" w:rsidRPr="000B4491" w:rsidRDefault="000B4491" w:rsidP="000B4491">
            <w:pPr>
              <w:widowControl/>
              <w:autoSpaceDE/>
              <w:autoSpaceDN/>
              <w:adjustRightInd/>
              <w:jc w:val="right"/>
              <w:rPr>
                <w:b/>
                <w:bCs/>
                <w:color w:val="000000"/>
                <w:sz w:val="18"/>
                <w:szCs w:val="18"/>
              </w:rPr>
            </w:pPr>
            <w:r w:rsidRPr="000B4491">
              <w:rPr>
                <w:b/>
                <w:bCs/>
                <w:color w:val="000000"/>
                <w:sz w:val="18"/>
                <w:szCs w:val="18"/>
              </w:rPr>
              <w:t xml:space="preserve">$2,815,737 </w:t>
            </w:r>
          </w:p>
        </w:tc>
      </w:tr>
      <w:tr w:rsidR="00D11EB6" w:rsidRPr="000B4491" w14:paraId="1A947AEE"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3385C521"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4. RECORDKEEPING REQUIREMENTS</w:t>
            </w:r>
          </w:p>
        </w:tc>
        <w:tc>
          <w:tcPr>
            <w:tcW w:w="1116" w:type="dxa"/>
            <w:tcBorders>
              <w:top w:val="nil"/>
              <w:left w:val="nil"/>
              <w:bottom w:val="single" w:sz="4" w:space="0" w:color="auto"/>
              <w:right w:val="single" w:sz="4" w:space="0" w:color="auto"/>
            </w:tcBorders>
            <w:shd w:val="clear" w:color="auto" w:fill="auto"/>
            <w:noWrap/>
            <w:vAlign w:val="center"/>
            <w:hideMark/>
          </w:tcPr>
          <w:p w14:paraId="2DE8648C"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4766155E"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324E8E1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0AACF0A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27980AC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0EE280A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226DA8DC"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63F3C9E0"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01603E47"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4D3CCD29" w14:textId="77777777" w:rsidR="000B4491" w:rsidRPr="000B4491" w:rsidRDefault="000B4491" w:rsidP="000B4491">
            <w:pPr>
              <w:widowControl/>
              <w:autoSpaceDE/>
              <w:autoSpaceDN/>
              <w:adjustRightInd/>
              <w:ind w:firstLineChars="200" w:firstLine="360"/>
              <w:rPr>
                <w:color w:val="000000"/>
                <w:sz w:val="18"/>
                <w:szCs w:val="18"/>
              </w:rPr>
            </w:pPr>
            <w:r w:rsidRPr="000B4491">
              <w:rPr>
                <w:color w:val="000000"/>
                <w:sz w:val="18"/>
                <w:szCs w:val="18"/>
              </w:rPr>
              <w:t xml:space="preserve">A. Familiarize with Regulatory Requirements </w:t>
            </w:r>
          </w:p>
        </w:tc>
        <w:tc>
          <w:tcPr>
            <w:tcW w:w="1116" w:type="dxa"/>
            <w:tcBorders>
              <w:top w:val="nil"/>
              <w:left w:val="nil"/>
              <w:bottom w:val="single" w:sz="4" w:space="0" w:color="auto"/>
              <w:right w:val="single" w:sz="4" w:space="0" w:color="auto"/>
            </w:tcBorders>
            <w:shd w:val="clear" w:color="auto" w:fill="auto"/>
            <w:noWrap/>
            <w:vAlign w:val="center"/>
            <w:hideMark/>
          </w:tcPr>
          <w:p w14:paraId="3097696C"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See 3A</w:t>
            </w:r>
          </w:p>
        </w:tc>
        <w:tc>
          <w:tcPr>
            <w:tcW w:w="1170" w:type="dxa"/>
            <w:tcBorders>
              <w:top w:val="nil"/>
              <w:left w:val="nil"/>
              <w:bottom w:val="single" w:sz="4" w:space="0" w:color="auto"/>
              <w:right w:val="single" w:sz="4" w:space="0" w:color="auto"/>
            </w:tcBorders>
            <w:shd w:val="clear" w:color="auto" w:fill="auto"/>
            <w:noWrap/>
            <w:vAlign w:val="center"/>
            <w:hideMark/>
          </w:tcPr>
          <w:p w14:paraId="3BB431AC"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0AE25A5F"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28B19B8C"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40A903B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2EFFF2EC"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2C171C1B"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0D9DFF85"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512B9D01"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6441DCAB" w14:textId="77777777" w:rsidR="000B4491" w:rsidRPr="000B4491" w:rsidRDefault="000B4491" w:rsidP="000B4491">
            <w:pPr>
              <w:widowControl/>
              <w:autoSpaceDE/>
              <w:autoSpaceDN/>
              <w:adjustRightInd/>
              <w:ind w:firstLineChars="200" w:firstLine="360"/>
              <w:rPr>
                <w:color w:val="000000"/>
                <w:sz w:val="18"/>
                <w:szCs w:val="18"/>
              </w:rPr>
            </w:pPr>
            <w:r w:rsidRPr="000B4491">
              <w:rPr>
                <w:color w:val="000000"/>
                <w:sz w:val="18"/>
                <w:szCs w:val="18"/>
              </w:rPr>
              <w:t>B. Plan Activities</w:t>
            </w:r>
          </w:p>
        </w:tc>
        <w:tc>
          <w:tcPr>
            <w:tcW w:w="1116" w:type="dxa"/>
            <w:tcBorders>
              <w:top w:val="nil"/>
              <w:left w:val="nil"/>
              <w:bottom w:val="single" w:sz="4" w:space="0" w:color="auto"/>
              <w:right w:val="single" w:sz="4" w:space="0" w:color="auto"/>
            </w:tcBorders>
            <w:shd w:val="clear" w:color="auto" w:fill="auto"/>
            <w:noWrap/>
            <w:vAlign w:val="center"/>
            <w:hideMark/>
          </w:tcPr>
          <w:p w14:paraId="4DBB72C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See 3B</w:t>
            </w:r>
          </w:p>
        </w:tc>
        <w:tc>
          <w:tcPr>
            <w:tcW w:w="1170" w:type="dxa"/>
            <w:tcBorders>
              <w:top w:val="nil"/>
              <w:left w:val="nil"/>
              <w:bottom w:val="single" w:sz="4" w:space="0" w:color="auto"/>
              <w:right w:val="single" w:sz="4" w:space="0" w:color="auto"/>
            </w:tcBorders>
            <w:shd w:val="clear" w:color="auto" w:fill="auto"/>
            <w:noWrap/>
            <w:vAlign w:val="center"/>
            <w:hideMark/>
          </w:tcPr>
          <w:p w14:paraId="2B2EF56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4388C08A"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704F455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2C2451A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085D6A4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02C3143E"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10EC37F6"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0C443187"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11330888" w14:textId="77777777" w:rsidR="000B4491" w:rsidRPr="000B4491" w:rsidRDefault="000B4491" w:rsidP="000B4491">
            <w:pPr>
              <w:widowControl/>
              <w:autoSpaceDE/>
              <w:autoSpaceDN/>
              <w:adjustRightInd/>
              <w:ind w:firstLineChars="200" w:firstLine="360"/>
              <w:rPr>
                <w:color w:val="000000"/>
                <w:sz w:val="18"/>
                <w:szCs w:val="18"/>
              </w:rPr>
            </w:pPr>
            <w:r w:rsidRPr="000B4491">
              <w:rPr>
                <w:color w:val="000000"/>
                <w:sz w:val="18"/>
                <w:szCs w:val="18"/>
              </w:rPr>
              <w:t>C. Implement Activities</w:t>
            </w:r>
          </w:p>
        </w:tc>
        <w:tc>
          <w:tcPr>
            <w:tcW w:w="1116" w:type="dxa"/>
            <w:tcBorders>
              <w:top w:val="nil"/>
              <w:left w:val="nil"/>
              <w:bottom w:val="single" w:sz="4" w:space="0" w:color="auto"/>
              <w:right w:val="single" w:sz="4" w:space="0" w:color="auto"/>
            </w:tcBorders>
            <w:shd w:val="clear" w:color="auto" w:fill="auto"/>
            <w:noWrap/>
            <w:vAlign w:val="center"/>
            <w:hideMark/>
          </w:tcPr>
          <w:p w14:paraId="6DDB02B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See 3B</w:t>
            </w:r>
          </w:p>
        </w:tc>
        <w:tc>
          <w:tcPr>
            <w:tcW w:w="1170" w:type="dxa"/>
            <w:tcBorders>
              <w:top w:val="nil"/>
              <w:left w:val="nil"/>
              <w:bottom w:val="single" w:sz="4" w:space="0" w:color="auto"/>
              <w:right w:val="single" w:sz="4" w:space="0" w:color="auto"/>
            </w:tcBorders>
            <w:shd w:val="clear" w:color="auto" w:fill="auto"/>
            <w:noWrap/>
            <w:vAlign w:val="center"/>
            <w:hideMark/>
          </w:tcPr>
          <w:p w14:paraId="060471B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738A37CA"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188B2BD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2E1D502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35982CAD"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29F6BA2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794FFA59"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099DE522"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2F2CD200" w14:textId="77777777" w:rsidR="000B4491" w:rsidRPr="000B4491" w:rsidRDefault="000B4491" w:rsidP="000B4491">
            <w:pPr>
              <w:widowControl/>
              <w:autoSpaceDE/>
              <w:autoSpaceDN/>
              <w:adjustRightInd/>
              <w:ind w:firstLineChars="200" w:firstLine="360"/>
              <w:rPr>
                <w:color w:val="000000"/>
                <w:sz w:val="18"/>
                <w:szCs w:val="18"/>
              </w:rPr>
            </w:pPr>
            <w:r w:rsidRPr="000B4491">
              <w:rPr>
                <w:color w:val="000000"/>
                <w:sz w:val="18"/>
                <w:szCs w:val="18"/>
              </w:rPr>
              <w:t>D. Record Data</w:t>
            </w:r>
          </w:p>
        </w:tc>
        <w:tc>
          <w:tcPr>
            <w:tcW w:w="1116" w:type="dxa"/>
            <w:tcBorders>
              <w:top w:val="nil"/>
              <w:left w:val="nil"/>
              <w:bottom w:val="single" w:sz="4" w:space="0" w:color="auto"/>
              <w:right w:val="single" w:sz="4" w:space="0" w:color="auto"/>
            </w:tcBorders>
            <w:shd w:val="clear" w:color="auto" w:fill="auto"/>
            <w:noWrap/>
            <w:vAlign w:val="center"/>
            <w:hideMark/>
          </w:tcPr>
          <w:p w14:paraId="6581083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See 3B</w:t>
            </w:r>
          </w:p>
        </w:tc>
        <w:tc>
          <w:tcPr>
            <w:tcW w:w="1170" w:type="dxa"/>
            <w:tcBorders>
              <w:top w:val="nil"/>
              <w:left w:val="nil"/>
              <w:bottom w:val="single" w:sz="4" w:space="0" w:color="auto"/>
              <w:right w:val="single" w:sz="4" w:space="0" w:color="auto"/>
            </w:tcBorders>
            <w:shd w:val="clear" w:color="auto" w:fill="auto"/>
            <w:noWrap/>
            <w:vAlign w:val="center"/>
            <w:hideMark/>
          </w:tcPr>
          <w:p w14:paraId="2224108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5C99CA0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12E84BFB"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74B7A31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43F79692"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0C583F5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3082164A"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1B2F4F15"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096C1170" w14:textId="77777777" w:rsidR="000B4491" w:rsidRPr="000B4491" w:rsidRDefault="000B4491" w:rsidP="000B4491">
            <w:pPr>
              <w:widowControl/>
              <w:autoSpaceDE/>
              <w:autoSpaceDN/>
              <w:adjustRightInd/>
              <w:ind w:firstLineChars="200" w:firstLine="360"/>
              <w:rPr>
                <w:color w:val="000000"/>
                <w:sz w:val="18"/>
                <w:szCs w:val="18"/>
              </w:rPr>
            </w:pPr>
            <w:r w:rsidRPr="000B4491">
              <w:rPr>
                <w:color w:val="000000"/>
                <w:sz w:val="18"/>
                <w:szCs w:val="18"/>
              </w:rPr>
              <w:t>E. Time to Transmit or Disclose Information</w:t>
            </w:r>
          </w:p>
        </w:tc>
        <w:tc>
          <w:tcPr>
            <w:tcW w:w="1116" w:type="dxa"/>
            <w:tcBorders>
              <w:top w:val="nil"/>
              <w:left w:val="nil"/>
              <w:bottom w:val="single" w:sz="4" w:space="0" w:color="auto"/>
              <w:right w:val="single" w:sz="4" w:space="0" w:color="auto"/>
            </w:tcBorders>
            <w:shd w:val="clear" w:color="auto" w:fill="auto"/>
            <w:noWrap/>
            <w:vAlign w:val="center"/>
            <w:hideMark/>
          </w:tcPr>
          <w:p w14:paraId="11E59F2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3116534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4084F38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477E5E4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55F2948A"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5639636C"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72A818A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35C68028"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1E4D931E"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00F99639" w14:textId="77777777" w:rsidR="000B4491" w:rsidRPr="000B4491" w:rsidRDefault="000B4491" w:rsidP="000B4491">
            <w:pPr>
              <w:widowControl/>
              <w:autoSpaceDE/>
              <w:autoSpaceDN/>
              <w:adjustRightInd/>
              <w:ind w:firstLineChars="400" w:firstLine="720"/>
              <w:rPr>
                <w:color w:val="000000"/>
                <w:sz w:val="18"/>
                <w:szCs w:val="18"/>
              </w:rPr>
            </w:pPr>
            <w:r w:rsidRPr="000B4491">
              <w:rPr>
                <w:color w:val="000000"/>
                <w:sz w:val="18"/>
                <w:szCs w:val="18"/>
              </w:rPr>
              <w:t xml:space="preserve">Electronically transmit data </w:t>
            </w:r>
            <w:r w:rsidRPr="000B4491">
              <w:rPr>
                <w:color w:val="000000"/>
                <w:sz w:val="18"/>
                <w:szCs w:val="18"/>
                <w:vertAlign w:val="superscript"/>
              </w:rPr>
              <w:t>f</w:t>
            </w:r>
          </w:p>
        </w:tc>
        <w:tc>
          <w:tcPr>
            <w:tcW w:w="1116" w:type="dxa"/>
            <w:tcBorders>
              <w:top w:val="nil"/>
              <w:left w:val="nil"/>
              <w:bottom w:val="single" w:sz="4" w:space="0" w:color="auto"/>
              <w:right w:val="single" w:sz="4" w:space="0" w:color="auto"/>
            </w:tcBorders>
            <w:shd w:val="clear" w:color="auto" w:fill="auto"/>
            <w:noWrap/>
            <w:vAlign w:val="center"/>
            <w:hideMark/>
          </w:tcPr>
          <w:p w14:paraId="0204C807"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0C7A545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12</w:t>
            </w:r>
          </w:p>
        </w:tc>
        <w:tc>
          <w:tcPr>
            <w:tcW w:w="1170" w:type="dxa"/>
            <w:tcBorders>
              <w:top w:val="nil"/>
              <w:left w:val="nil"/>
              <w:bottom w:val="single" w:sz="4" w:space="0" w:color="auto"/>
              <w:right w:val="single" w:sz="4" w:space="0" w:color="auto"/>
            </w:tcBorders>
            <w:shd w:val="clear" w:color="auto" w:fill="auto"/>
            <w:noWrap/>
            <w:vAlign w:val="center"/>
            <w:hideMark/>
          </w:tcPr>
          <w:p w14:paraId="4C01670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12</w:t>
            </w:r>
          </w:p>
        </w:tc>
        <w:tc>
          <w:tcPr>
            <w:tcW w:w="1219" w:type="dxa"/>
            <w:tcBorders>
              <w:top w:val="nil"/>
              <w:left w:val="nil"/>
              <w:bottom w:val="single" w:sz="4" w:space="0" w:color="auto"/>
              <w:right w:val="single" w:sz="4" w:space="0" w:color="auto"/>
            </w:tcBorders>
            <w:shd w:val="clear" w:color="auto" w:fill="auto"/>
            <w:noWrap/>
            <w:vAlign w:val="center"/>
            <w:hideMark/>
          </w:tcPr>
          <w:p w14:paraId="6CD945B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1,037</w:t>
            </w:r>
          </w:p>
        </w:tc>
        <w:tc>
          <w:tcPr>
            <w:tcW w:w="1170" w:type="dxa"/>
            <w:tcBorders>
              <w:top w:val="nil"/>
              <w:left w:val="nil"/>
              <w:bottom w:val="single" w:sz="4" w:space="0" w:color="auto"/>
              <w:right w:val="single" w:sz="4" w:space="0" w:color="auto"/>
            </w:tcBorders>
            <w:shd w:val="clear" w:color="auto" w:fill="auto"/>
            <w:noWrap/>
            <w:vAlign w:val="center"/>
            <w:hideMark/>
          </w:tcPr>
          <w:p w14:paraId="6654284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12,444</w:t>
            </w:r>
          </w:p>
        </w:tc>
        <w:tc>
          <w:tcPr>
            <w:tcW w:w="1106" w:type="dxa"/>
            <w:tcBorders>
              <w:top w:val="nil"/>
              <w:left w:val="nil"/>
              <w:bottom w:val="single" w:sz="4" w:space="0" w:color="auto"/>
              <w:right w:val="single" w:sz="4" w:space="0" w:color="auto"/>
            </w:tcBorders>
            <w:shd w:val="clear" w:color="auto" w:fill="auto"/>
            <w:noWrap/>
            <w:vAlign w:val="center"/>
            <w:hideMark/>
          </w:tcPr>
          <w:p w14:paraId="459987C1"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622.2</w:t>
            </w:r>
          </w:p>
        </w:tc>
        <w:tc>
          <w:tcPr>
            <w:tcW w:w="1014" w:type="dxa"/>
            <w:tcBorders>
              <w:top w:val="nil"/>
              <w:left w:val="nil"/>
              <w:bottom w:val="single" w:sz="4" w:space="0" w:color="auto"/>
              <w:right w:val="single" w:sz="4" w:space="0" w:color="auto"/>
            </w:tcBorders>
            <w:shd w:val="clear" w:color="auto" w:fill="auto"/>
            <w:noWrap/>
            <w:vAlign w:val="center"/>
            <w:hideMark/>
          </w:tcPr>
          <w:p w14:paraId="2DF9C2CB"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1,244.4</w:t>
            </w:r>
          </w:p>
        </w:tc>
        <w:tc>
          <w:tcPr>
            <w:tcW w:w="1251" w:type="dxa"/>
            <w:tcBorders>
              <w:top w:val="nil"/>
              <w:left w:val="nil"/>
              <w:bottom w:val="single" w:sz="4" w:space="0" w:color="auto"/>
              <w:right w:val="single" w:sz="4" w:space="0" w:color="auto"/>
            </w:tcBorders>
            <w:shd w:val="clear" w:color="auto" w:fill="auto"/>
            <w:noWrap/>
            <w:vAlign w:val="center"/>
            <w:hideMark/>
          </w:tcPr>
          <w:p w14:paraId="61B2AAC1"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$1,439,092.60 </w:t>
            </w:r>
          </w:p>
        </w:tc>
      </w:tr>
      <w:tr w:rsidR="00D11EB6" w:rsidRPr="000B4491" w14:paraId="583F834B"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2111BA0C" w14:textId="77777777" w:rsidR="000B4491" w:rsidRPr="000B4491" w:rsidRDefault="000B4491" w:rsidP="000B4491">
            <w:pPr>
              <w:widowControl/>
              <w:autoSpaceDE/>
              <w:autoSpaceDN/>
              <w:adjustRightInd/>
              <w:ind w:firstLineChars="200" w:firstLine="360"/>
              <w:rPr>
                <w:color w:val="000000"/>
                <w:sz w:val="18"/>
                <w:szCs w:val="18"/>
              </w:rPr>
            </w:pPr>
            <w:r w:rsidRPr="000B4491">
              <w:rPr>
                <w:color w:val="000000"/>
                <w:sz w:val="18"/>
                <w:szCs w:val="18"/>
              </w:rPr>
              <w:t>F. Time to Train Personnel</w:t>
            </w:r>
          </w:p>
        </w:tc>
        <w:tc>
          <w:tcPr>
            <w:tcW w:w="1116" w:type="dxa"/>
            <w:tcBorders>
              <w:top w:val="nil"/>
              <w:left w:val="nil"/>
              <w:bottom w:val="single" w:sz="4" w:space="0" w:color="auto"/>
              <w:right w:val="single" w:sz="4" w:space="0" w:color="auto"/>
            </w:tcBorders>
            <w:shd w:val="clear" w:color="auto" w:fill="auto"/>
            <w:noWrap/>
            <w:vAlign w:val="center"/>
            <w:hideMark/>
          </w:tcPr>
          <w:p w14:paraId="401B1129"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696E319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4370D2E2"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5A56F2F4"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54B36616"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016045F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6568E4C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041C99A8"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61F98915"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4546E99F" w14:textId="77777777" w:rsidR="008F469B" w:rsidRDefault="000B4491" w:rsidP="000B4491">
            <w:pPr>
              <w:widowControl/>
              <w:autoSpaceDE/>
              <w:autoSpaceDN/>
              <w:adjustRightInd/>
              <w:ind w:firstLineChars="400" w:firstLine="720"/>
              <w:rPr>
                <w:color w:val="000000"/>
                <w:sz w:val="18"/>
                <w:szCs w:val="18"/>
              </w:rPr>
            </w:pPr>
            <w:r w:rsidRPr="000B4491">
              <w:rPr>
                <w:color w:val="000000"/>
                <w:sz w:val="18"/>
                <w:szCs w:val="18"/>
              </w:rPr>
              <w:t xml:space="preserve">Plant personnel walkthrough observation </w:t>
            </w:r>
          </w:p>
          <w:p w14:paraId="179CB61B" w14:textId="4C7D4B2F" w:rsidR="000B4491" w:rsidRPr="000B4491" w:rsidRDefault="000B4491" w:rsidP="000B4491">
            <w:pPr>
              <w:widowControl/>
              <w:autoSpaceDE/>
              <w:autoSpaceDN/>
              <w:adjustRightInd/>
              <w:ind w:firstLineChars="400" w:firstLine="720"/>
              <w:rPr>
                <w:color w:val="000000"/>
                <w:sz w:val="18"/>
                <w:szCs w:val="18"/>
              </w:rPr>
            </w:pPr>
            <w:r w:rsidRPr="000B4491">
              <w:rPr>
                <w:color w:val="000000"/>
                <w:sz w:val="18"/>
                <w:szCs w:val="18"/>
              </w:rPr>
              <w:t xml:space="preserve">procedure </w:t>
            </w:r>
            <w:r w:rsidRPr="000B4491">
              <w:rPr>
                <w:color w:val="000000"/>
                <w:sz w:val="18"/>
                <w:szCs w:val="18"/>
                <w:vertAlign w:val="superscript"/>
              </w:rPr>
              <w:t>g</w:t>
            </w:r>
          </w:p>
        </w:tc>
        <w:tc>
          <w:tcPr>
            <w:tcW w:w="1116" w:type="dxa"/>
            <w:tcBorders>
              <w:top w:val="nil"/>
              <w:left w:val="nil"/>
              <w:bottom w:val="single" w:sz="4" w:space="0" w:color="auto"/>
              <w:right w:val="single" w:sz="4" w:space="0" w:color="auto"/>
            </w:tcBorders>
            <w:shd w:val="clear" w:color="auto" w:fill="auto"/>
            <w:noWrap/>
            <w:vAlign w:val="center"/>
            <w:hideMark/>
          </w:tcPr>
          <w:p w14:paraId="7202E5D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8</w:t>
            </w:r>
          </w:p>
        </w:tc>
        <w:tc>
          <w:tcPr>
            <w:tcW w:w="1170" w:type="dxa"/>
            <w:tcBorders>
              <w:top w:val="nil"/>
              <w:left w:val="nil"/>
              <w:bottom w:val="single" w:sz="4" w:space="0" w:color="auto"/>
              <w:right w:val="single" w:sz="4" w:space="0" w:color="auto"/>
            </w:tcBorders>
            <w:shd w:val="clear" w:color="auto" w:fill="auto"/>
            <w:noWrap/>
            <w:vAlign w:val="center"/>
            <w:hideMark/>
          </w:tcPr>
          <w:p w14:paraId="7437BC72"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3</w:t>
            </w:r>
          </w:p>
        </w:tc>
        <w:tc>
          <w:tcPr>
            <w:tcW w:w="1170" w:type="dxa"/>
            <w:tcBorders>
              <w:top w:val="nil"/>
              <w:left w:val="nil"/>
              <w:bottom w:val="single" w:sz="4" w:space="0" w:color="auto"/>
              <w:right w:val="single" w:sz="4" w:space="0" w:color="auto"/>
            </w:tcBorders>
            <w:shd w:val="clear" w:color="auto" w:fill="auto"/>
            <w:noWrap/>
            <w:vAlign w:val="center"/>
            <w:hideMark/>
          </w:tcPr>
          <w:p w14:paraId="194557BB"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24</w:t>
            </w:r>
          </w:p>
        </w:tc>
        <w:tc>
          <w:tcPr>
            <w:tcW w:w="1219" w:type="dxa"/>
            <w:tcBorders>
              <w:top w:val="nil"/>
              <w:left w:val="nil"/>
              <w:bottom w:val="single" w:sz="4" w:space="0" w:color="auto"/>
              <w:right w:val="single" w:sz="4" w:space="0" w:color="auto"/>
            </w:tcBorders>
            <w:shd w:val="clear" w:color="auto" w:fill="auto"/>
            <w:noWrap/>
            <w:vAlign w:val="center"/>
            <w:hideMark/>
          </w:tcPr>
          <w:p w14:paraId="14434D38"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74F61E3B"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106" w:type="dxa"/>
            <w:tcBorders>
              <w:top w:val="nil"/>
              <w:left w:val="nil"/>
              <w:bottom w:val="single" w:sz="4" w:space="0" w:color="auto"/>
              <w:right w:val="single" w:sz="4" w:space="0" w:color="auto"/>
            </w:tcBorders>
            <w:shd w:val="clear" w:color="auto" w:fill="auto"/>
            <w:noWrap/>
            <w:vAlign w:val="center"/>
            <w:hideMark/>
          </w:tcPr>
          <w:p w14:paraId="20F2A2D0"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175CD643"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5F9493DE"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xml:space="preserve">$0 </w:t>
            </w:r>
          </w:p>
        </w:tc>
      </w:tr>
      <w:tr w:rsidR="00D11EB6" w:rsidRPr="000B4491" w14:paraId="5C896266"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3D0CD7E0" w14:textId="77777777" w:rsidR="000B4491" w:rsidRPr="000B4491" w:rsidRDefault="000B4491" w:rsidP="000B4491">
            <w:pPr>
              <w:widowControl/>
              <w:autoSpaceDE/>
              <w:autoSpaceDN/>
              <w:adjustRightInd/>
              <w:ind w:firstLineChars="200" w:firstLine="360"/>
              <w:rPr>
                <w:color w:val="000000"/>
                <w:sz w:val="18"/>
                <w:szCs w:val="18"/>
              </w:rPr>
            </w:pPr>
            <w:r w:rsidRPr="000B4491">
              <w:rPr>
                <w:color w:val="000000"/>
                <w:sz w:val="18"/>
                <w:szCs w:val="18"/>
              </w:rPr>
              <w:t>G. Time for Audits</w:t>
            </w:r>
          </w:p>
        </w:tc>
        <w:tc>
          <w:tcPr>
            <w:tcW w:w="1116" w:type="dxa"/>
            <w:tcBorders>
              <w:top w:val="nil"/>
              <w:left w:val="nil"/>
              <w:bottom w:val="single" w:sz="4" w:space="0" w:color="auto"/>
              <w:right w:val="single" w:sz="4" w:space="0" w:color="auto"/>
            </w:tcBorders>
            <w:shd w:val="clear" w:color="auto" w:fill="auto"/>
            <w:noWrap/>
            <w:vAlign w:val="center"/>
            <w:hideMark/>
          </w:tcPr>
          <w:p w14:paraId="30C27FC5" w14:textId="77777777" w:rsidR="000B4491" w:rsidRPr="000B4491" w:rsidRDefault="000B4491" w:rsidP="000B4491">
            <w:pPr>
              <w:widowControl/>
              <w:autoSpaceDE/>
              <w:autoSpaceDN/>
              <w:adjustRightInd/>
              <w:jc w:val="center"/>
              <w:rPr>
                <w:color w:val="000000"/>
                <w:sz w:val="18"/>
                <w:szCs w:val="18"/>
              </w:rPr>
            </w:pPr>
            <w:r w:rsidRPr="000B4491">
              <w:rPr>
                <w:color w:val="000000"/>
                <w:sz w:val="18"/>
                <w:szCs w:val="18"/>
              </w:rPr>
              <w:t>N/A</w:t>
            </w:r>
          </w:p>
        </w:tc>
        <w:tc>
          <w:tcPr>
            <w:tcW w:w="1170" w:type="dxa"/>
            <w:tcBorders>
              <w:top w:val="nil"/>
              <w:left w:val="nil"/>
              <w:bottom w:val="single" w:sz="4" w:space="0" w:color="auto"/>
              <w:right w:val="single" w:sz="4" w:space="0" w:color="auto"/>
            </w:tcBorders>
            <w:shd w:val="clear" w:color="auto" w:fill="auto"/>
            <w:noWrap/>
            <w:vAlign w:val="center"/>
            <w:hideMark/>
          </w:tcPr>
          <w:p w14:paraId="30AC88C7"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6607F675"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5A86E13C"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037BA8DF"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3A0A1FF8"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31794656"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148C1189" w14:textId="77777777" w:rsidR="000B4491" w:rsidRPr="000B4491" w:rsidRDefault="000B4491" w:rsidP="000B4491">
            <w:pPr>
              <w:widowControl/>
              <w:autoSpaceDE/>
              <w:autoSpaceDN/>
              <w:adjustRightInd/>
              <w:jc w:val="right"/>
              <w:rPr>
                <w:color w:val="000000"/>
                <w:sz w:val="18"/>
                <w:szCs w:val="18"/>
              </w:rPr>
            </w:pPr>
            <w:r w:rsidRPr="000B4491">
              <w:rPr>
                <w:color w:val="000000"/>
                <w:sz w:val="18"/>
                <w:szCs w:val="18"/>
              </w:rPr>
              <w:t> </w:t>
            </w:r>
          </w:p>
        </w:tc>
      </w:tr>
      <w:tr w:rsidR="00D11EB6" w:rsidRPr="000B4491" w14:paraId="030377D2"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1D90D4A6" w14:textId="77777777" w:rsidR="000B4491" w:rsidRPr="000B4491" w:rsidRDefault="000B4491" w:rsidP="000B4491">
            <w:pPr>
              <w:widowControl/>
              <w:autoSpaceDE/>
              <w:autoSpaceDN/>
              <w:adjustRightInd/>
              <w:rPr>
                <w:b/>
                <w:bCs/>
                <w:i/>
                <w:iCs/>
                <w:color w:val="000000"/>
                <w:sz w:val="18"/>
                <w:szCs w:val="18"/>
              </w:rPr>
            </w:pPr>
            <w:r w:rsidRPr="000B4491">
              <w:rPr>
                <w:b/>
                <w:bCs/>
                <w:i/>
                <w:iCs/>
                <w:color w:val="000000"/>
                <w:sz w:val="18"/>
                <w:szCs w:val="18"/>
              </w:rPr>
              <w:t>Subtotal for Recordkeeping Requirements</w:t>
            </w:r>
          </w:p>
        </w:tc>
        <w:tc>
          <w:tcPr>
            <w:tcW w:w="1116" w:type="dxa"/>
            <w:tcBorders>
              <w:top w:val="nil"/>
              <w:left w:val="nil"/>
              <w:bottom w:val="single" w:sz="4" w:space="0" w:color="auto"/>
              <w:right w:val="single" w:sz="4" w:space="0" w:color="auto"/>
            </w:tcBorders>
            <w:shd w:val="clear" w:color="auto" w:fill="auto"/>
            <w:noWrap/>
            <w:vAlign w:val="center"/>
            <w:hideMark/>
          </w:tcPr>
          <w:p w14:paraId="583AA5DE" w14:textId="77777777" w:rsidR="000B4491" w:rsidRPr="000B4491" w:rsidRDefault="000B4491" w:rsidP="000B4491">
            <w:pPr>
              <w:widowControl/>
              <w:autoSpaceDE/>
              <w:autoSpaceDN/>
              <w:adjustRightInd/>
              <w:rPr>
                <w:b/>
                <w:bCs/>
                <w:color w:val="000000"/>
                <w:sz w:val="18"/>
                <w:szCs w:val="18"/>
              </w:rPr>
            </w:pPr>
            <w:r w:rsidRPr="000B4491">
              <w:rPr>
                <w:b/>
                <w:bCs/>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5CFA0D03" w14:textId="77777777" w:rsidR="000B4491" w:rsidRPr="000B4491" w:rsidRDefault="000B4491" w:rsidP="000B4491">
            <w:pPr>
              <w:widowControl/>
              <w:autoSpaceDE/>
              <w:autoSpaceDN/>
              <w:adjustRightInd/>
              <w:rPr>
                <w:b/>
                <w:bCs/>
                <w:color w:val="000000"/>
                <w:sz w:val="18"/>
                <w:szCs w:val="18"/>
              </w:rPr>
            </w:pPr>
            <w:r w:rsidRPr="000B4491">
              <w:rPr>
                <w:b/>
                <w:bCs/>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7FD22459" w14:textId="77777777" w:rsidR="000B4491" w:rsidRPr="000B4491" w:rsidRDefault="000B4491" w:rsidP="000B4491">
            <w:pPr>
              <w:widowControl/>
              <w:autoSpaceDE/>
              <w:autoSpaceDN/>
              <w:adjustRightInd/>
              <w:rPr>
                <w:b/>
                <w:bCs/>
                <w:color w:val="000000"/>
                <w:sz w:val="18"/>
                <w:szCs w:val="18"/>
              </w:rPr>
            </w:pPr>
            <w:r w:rsidRPr="000B4491">
              <w:rPr>
                <w:b/>
                <w:bCs/>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3BC958A1" w14:textId="77777777" w:rsidR="000B4491" w:rsidRPr="000B4491" w:rsidRDefault="000B4491" w:rsidP="000B4491">
            <w:pPr>
              <w:widowControl/>
              <w:autoSpaceDE/>
              <w:autoSpaceDN/>
              <w:adjustRightInd/>
              <w:rPr>
                <w:b/>
                <w:bCs/>
                <w:color w:val="000000"/>
                <w:sz w:val="18"/>
                <w:szCs w:val="18"/>
              </w:rPr>
            </w:pPr>
            <w:r w:rsidRPr="000B4491">
              <w:rPr>
                <w:b/>
                <w:bCs/>
                <w:color w:val="000000"/>
                <w:sz w:val="18"/>
                <w:szCs w:val="18"/>
              </w:rPr>
              <w:t> </w:t>
            </w:r>
          </w:p>
        </w:tc>
        <w:tc>
          <w:tcPr>
            <w:tcW w:w="32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59DA5A"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14,311</w:t>
            </w:r>
          </w:p>
        </w:tc>
        <w:tc>
          <w:tcPr>
            <w:tcW w:w="1251" w:type="dxa"/>
            <w:tcBorders>
              <w:top w:val="nil"/>
              <w:left w:val="nil"/>
              <w:bottom w:val="single" w:sz="4" w:space="0" w:color="auto"/>
              <w:right w:val="single" w:sz="4" w:space="0" w:color="auto"/>
            </w:tcBorders>
            <w:shd w:val="clear" w:color="auto" w:fill="auto"/>
            <w:noWrap/>
            <w:vAlign w:val="center"/>
            <w:hideMark/>
          </w:tcPr>
          <w:p w14:paraId="301A7B93" w14:textId="77777777" w:rsidR="000B4491" w:rsidRPr="000B4491" w:rsidRDefault="000B4491" w:rsidP="000B4491">
            <w:pPr>
              <w:widowControl/>
              <w:autoSpaceDE/>
              <w:autoSpaceDN/>
              <w:adjustRightInd/>
              <w:jc w:val="right"/>
              <w:rPr>
                <w:b/>
                <w:bCs/>
                <w:color w:val="000000"/>
                <w:sz w:val="18"/>
                <w:szCs w:val="18"/>
              </w:rPr>
            </w:pPr>
            <w:r w:rsidRPr="000B4491">
              <w:rPr>
                <w:b/>
                <w:bCs/>
                <w:color w:val="000000"/>
                <w:sz w:val="18"/>
                <w:szCs w:val="18"/>
              </w:rPr>
              <w:t xml:space="preserve">$1,439,093 </w:t>
            </w:r>
          </w:p>
        </w:tc>
      </w:tr>
      <w:tr w:rsidR="00D11EB6" w:rsidRPr="000B4491" w14:paraId="48E065AD"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3718565B" w14:textId="77777777" w:rsidR="000B4491" w:rsidRPr="000B4491" w:rsidRDefault="000B4491" w:rsidP="000B4491">
            <w:pPr>
              <w:widowControl/>
              <w:autoSpaceDE/>
              <w:autoSpaceDN/>
              <w:adjustRightInd/>
              <w:rPr>
                <w:b/>
                <w:bCs/>
                <w:color w:val="000000"/>
                <w:sz w:val="18"/>
                <w:szCs w:val="18"/>
              </w:rPr>
            </w:pPr>
            <w:r w:rsidRPr="000B4491">
              <w:rPr>
                <w:b/>
                <w:bCs/>
                <w:color w:val="000000"/>
                <w:sz w:val="18"/>
                <w:szCs w:val="18"/>
              </w:rPr>
              <w:t xml:space="preserve">TOTAL Annual Labor Burden and Costs (rounded) </w:t>
            </w:r>
            <w:r w:rsidRPr="000B4491">
              <w:rPr>
                <w:b/>
                <w:bCs/>
                <w:color w:val="000000"/>
                <w:sz w:val="18"/>
                <w:szCs w:val="18"/>
                <w:vertAlign w:val="superscript"/>
              </w:rPr>
              <w:t>h</w:t>
            </w:r>
          </w:p>
        </w:tc>
        <w:tc>
          <w:tcPr>
            <w:tcW w:w="1116" w:type="dxa"/>
            <w:tcBorders>
              <w:top w:val="nil"/>
              <w:left w:val="nil"/>
              <w:bottom w:val="single" w:sz="4" w:space="0" w:color="auto"/>
              <w:right w:val="single" w:sz="4" w:space="0" w:color="auto"/>
            </w:tcBorders>
            <w:shd w:val="clear" w:color="auto" w:fill="auto"/>
            <w:noWrap/>
            <w:vAlign w:val="center"/>
            <w:hideMark/>
          </w:tcPr>
          <w:p w14:paraId="3BB5BB33"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45DB71B6"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0EA63953"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19F1CF57"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32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CABFA32"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42,300</w:t>
            </w:r>
          </w:p>
        </w:tc>
        <w:tc>
          <w:tcPr>
            <w:tcW w:w="1251" w:type="dxa"/>
            <w:tcBorders>
              <w:top w:val="nil"/>
              <w:left w:val="nil"/>
              <w:bottom w:val="single" w:sz="4" w:space="0" w:color="auto"/>
              <w:right w:val="single" w:sz="4" w:space="0" w:color="auto"/>
            </w:tcBorders>
            <w:shd w:val="clear" w:color="auto" w:fill="auto"/>
            <w:noWrap/>
            <w:vAlign w:val="center"/>
            <w:hideMark/>
          </w:tcPr>
          <w:p w14:paraId="1CAA35D8" w14:textId="77777777" w:rsidR="000B4491" w:rsidRPr="000B4491" w:rsidRDefault="000B4491" w:rsidP="000B4491">
            <w:pPr>
              <w:widowControl/>
              <w:autoSpaceDE/>
              <w:autoSpaceDN/>
              <w:adjustRightInd/>
              <w:jc w:val="right"/>
              <w:rPr>
                <w:b/>
                <w:bCs/>
                <w:color w:val="000000"/>
                <w:sz w:val="18"/>
                <w:szCs w:val="18"/>
              </w:rPr>
            </w:pPr>
            <w:r w:rsidRPr="000B4491">
              <w:rPr>
                <w:b/>
                <w:bCs/>
                <w:color w:val="000000"/>
                <w:sz w:val="18"/>
                <w:szCs w:val="18"/>
              </w:rPr>
              <w:t xml:space="preserve">$4,250,000 </w:t>
            </w:r>
          </w:p>
        </w:tc>
      </w:tr>
      <w:tr w:rsidR="00D11EB6" w:rsidRPr="000B4491" w14:paraId="73C5B4D8"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63A97F41" w14:textId="439324AF" w:rsidR="000B4491" w:rsidRPr="000B4491" w:rsidRDefault="000B4491" w:rsidP="000B4491">
            <w:pPr>
              <w:widowControl/>
              <w:autoSpaceDE/>
              <w:autoSpaceDN/>
              <w:adjustRightInd/>
              <w:rPr>
                <w:b/>
                <w:bCs/>
                <w:color w:val="000000"/>
                <w:sz w:val="18"/>
                <w:szCs w:val="18"/>
              </w:rPr>
            </w:pPr>
            <w:r w:rsidRPr="000B4491">
              <w:rPr>
                <w:b/>
                <w:bCs/>
                <w:color w:val="000000"/>
                <w:sz w:val="18"/>
                <w:szCs w:val="18"/>
              </w:rPr>
              <w:t>Cap</w:t>
            </w:r>
            <w:r w:rsidR="008F469B">
              <w:rPr>
                <w:b/>
                <w:bCs/>
                <w:color w:val="000000"/>
                <w:sz w:val="18"/>
                <w:szCs w:val="18"/>
              </w:rPr>
              <w:t>it</w:t>
            </w:r>
            <w:r w:rsidRPr="000B4491">
              <w:rPr>
                <w:b/>
                <w:bCs/>
                <w:color w:val="000000"/>
                <w:sz w:val="18"/>
                <w:szCs w:val="18"/>
              </w:rPr>
              <w:t>al and O&amp;M Costs</w:t>
            </w:r>
          </w:p>
        </w:tc>
        <w:tc>
          <w:tcPr>
            <w:tcW w:w="1116" w:type="dxa"/>
            <w:tcBorders>
              <w:top w:val="nil"/>
              <w:left w:val="nil"/>
              <w:bottom w:val="single" w:sz="4" w:space="0" w:color="auto"/>
              <w:right w:val="single" w:sz="4" w:space="0" w:color="auto"/>
            </w:tcBorders>
            <w:shd w:val="clear" w:color="auto" w:fill="auto"/>
            <w:noWrap/>
            <w:vAlign w:val="center"/>
            <w:hideMark/>
          </w:tcPr>
          <w:p w14:paraId="7883BF8B"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71583D04"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6129B6AA"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18518D79"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0BAD1C26"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0B1D9255"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08838705"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38DF90E0" w14:textId="77777777" w:rsidR="000B4491" w:rsidRPr="000B4491" w:rsidRDefault="000B4491" w:rsidP="000B4491">
            <w:pPr>
              <w:widowControl/>
              <w:autoSpaceDE/>
              <w:autoSpaceDN/>
              <w:adjustRightInd/>
              <w:jc w:val="right"/>
              <w:rPr>
                <w:b/>
                <w:bCs/>
                <w:color w:val="000000"/>
                <w:sz w:val="18"/>
                <w:szCs w:val="18"/>
              </w:rPr>
            </w:pPr>
            <w:r w:rsidRPr="000B4491">
              <w:rPr>
                <w:b/>
                <w:bCs/>
                <w:color w:val="000000"/>
                <w:sz w:val="18"/>
                <w:szCs w:val="18"/>
              </w:rPr>
              <w:t xml:space="preserve">$65,600 </w:t>
            </w:r>
          </w:p>
        </w:tc>
      </w:tr>
      <w:tr w:rsidR="00D11EB6" w:rsidRPr="000B4491" w14:paraId="314D1117" w14:textId="77777777" w:rsidTr="008F469B">
        <w:trPr>
          <w:trHeight w:val="300"/>
          <w:jc w:val="center"/>
        </w:trPr>
        <w:tc>
          <w:tcPr>
            <w:tcW w:w="4639" w:type="dxa"/>
            <w:tcBorders>
              <w:top w:val="nil"/>
              <w:left w:val="single" w:sz="4" w:space="0" w:color="auto"/>
              <w:bottom w:val="single" w:sz="4" w:space="0" w:color="auto"/>
              <w:right w:val="single" w:sz="4" w:space="0" w:color="auto"/>
            </w:tcBorders>
            <w:shd w:val="clear" w:color="auto" w:fill="auto"/>
            <w:vAlign w:val="center"/>
            <w:hideMark/>
          </w:tcPr>
          <w:p w14:paraId="02B7A9A6" w14:textId="77777777" w:rsidR="000B4491" w:rsidRPr="000B4491" w:rsidRDefault="000B4491" w:rsidP="000B4491">
            <w:pPr>
              <w:widowControl/>
              <w:autoSpaceDE/>
              <w:autoSpaceDN/>
              <w:adjustRightInd/>
              <w:rPr>
                <w:b/>
                <w:bCs/>
                <w:color w:val="000000"/>
                <w:sz w:val="18"/>
                <w:szCs w:val="18"/>
              </w:rPr>
            </w:pPr>
            <w:r w:rsidRPr="000B4491">
              <w:rPr>
                <w:b/>
                <w:bCs/>
                <w:color w:val="000000"/>
                <w:sz w:val="18"/>
                <w:szCs w:val="18"/>
              </w:rPr>
              <w:t>Grand TOTAL</w:t>
            </w:r>
          </w:p>
        </w:tc>
        <w:tc>
          <w:tcPr>
            <w:tcW w:w="1116" w:type="dxa"/>
            <w:tcBorders>
              <w:top w:val="nil"/>
              <w:left w:val="nil"/>
              <w:bottom w:val="single" w:sz="4" w:space="0" w:color="auto"/>
              <w:right w:val="single" w:sz="4" w:space="0" w:color="auto"/>
            </w:tcBorders>
            <w:shd w:val="clear" w:color="auto" w:fill="auto"/>
            <w:noWrap/>
            <w:vAlign w:val="center"/>
            <w:hideMark/>
          </w:tcPr>
          <w:p w14:paraId="5AF3FD6D"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5D4E1A50"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18544622"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1219" w:type="dxa"/>
            <w:tcBorders>
              <w:top w:val="nil"/>
              <w:left w:val="nil"/>
              <w:bottom w:val="single" w:sz="4" w:space="0" w:color="auto"/>
              <w:right w:val="single" w:sz="4" w:space="0" w:color="auto"/>
            </w:tcBorders>
            <w:shd w:val="clear" w:color="auto" w:fill="auto"/>
            <w:noWrap/>
            <w:vAlign w:val="center"/>
            <w:hideMark/>
          </w:tcPr>
          <w:p w14:paraId="74133C5F" w14:textId="77777777" w:rsidR="000B4491" w:rsidRPr="000B4491" w:rsidRDefault="000B4491" w:rsidP="000B4491">
            <w:pPr>
              <w:widowControl/>
              <w:autoSpaceDE/>
              <w:autoSpaceDN/>
              <w:adjustRightInd/>
              <w:rPr>
                <w:color w:val="000000"/>
                <w:sz w:val="18"/>
                <w:szCs w:val="18"/>
              </w:rPr>
            </w:pPr>
            <w:r w:rsidRPr="000B4491">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2100074B"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 </w:t>
            </w:r>
          </w:p>
        </w:tc>
        <w:tc>
          <w:tcPr>
            <w:tcW w:w="1106" w:type="dxa"/>
            <w:tcBorders>
              <w:top w:val="nil"/>
              <w:left w:val="nil"/>
              <w:bottom w:val="single" w:sz="4" w:space="0" w:color="auto"/>
              <w:right w:val="single" w:sz="4" w:space="0" w:color="auto"/>
            </w:tcBorders>
            <w:shd w:val="clear" w:color="auto" w:fill="auto"/>
            <w:noWrap/>
            <w:vAlign w:val="center"/>
            <w:hideMark/>
          </w:tcPr>
          <w:p w14:paraId="1924889D"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2999A3A3" w14:textId="77777777" w:rsidR="000B4491" w:rsidRPr="000B4491" w:rsidRDefault="000B4491" w:rsidP="000B4491">
            <w:pPr>
              <w:widowControl/>
              <w:autoSpaceDE/>
              <w:autoSpaceDN/>
              <w:adjustRightInd/>
              <w:jc w:val="center"/>
              <w:rPr>
                <w:b/>
                <w:bCs/>
                <w:color w:val="000000"/>
                <w:sz w:val="18"/>
                <w:szCs w:val="18"/>
              </w:rPr>
            </w:pPr>
            <w:r w:rsidRPr="000B4491">
              <w:rPr>
                <w:b/>
                <w:bCs/>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06276B53" w14:textId="77777777" w:rsidR="000B4491" w:rsidRPr="000B4491" w:rsidRDefault="000B4491" w:rsidP="000B4491">
            <w:pPr>
              <w:widowControl/>
              <w:autoSpaceDE/>
              <w:autoSpaceDN/>
              <w:adjustRightInd/>
              <w:jc w:val="right"/>
              <w:rPr>
                <w:b/>
                <w:bCs/>
                <w:color w:val="000000"/>
                <w:sz w:val="18"/>
                <w:szCs w:val="18"/>
              </w:rPr>
            </w:pPr>
            <w:r w:rsidRPr="000B4491">
              <w:rPr>
                <w:b/>
                <w:bCs/>
                <w:color w:val="000000"/>
                <w:sz w:val="18"/>
                <w:szCs w:val="18"/>
              </w:rPr>
              <w:t xml:space="preserve">$4,320,000 </w:t>
            </w:r>
          </w:p>
        </w:tc>
      </w:tr>
    </w:tbl>
    <w:p w14:paraId="74957333" w14:textId="77777777" w:rsidR="000B4491" w:rsidRDefault="000B4491" w:rsidP="00B77EC7">
      <w:pPr>
        <w:rPr>
          <w:b/>
          <w:sz w:val="18"/>
          <w:szCs w:val="18"/>
        </w:rPr>
      </w:pPr>
    </w:p>
    <w:p w14:paraId="41BEEB2E" w14:textId="77777777" w:rsidR="000B4491" w:rsidRPr="000B4491" w:rsidRDefault="000B4491" w:rsidP="000B4491">
      <w:pPr>
        <w:rPr>
          <w:b/>
          <w:sz w:val="18"/>
          <w:szCs w:val="18"/>
        </w:rPr>
      </w:pPr>
      <w:r w:rsidRPr="000B4491">
        <w:rPr>
          <w:b/>
          <w:sz w:val="18"/>
          <w:szCs w:val="18"/>
        </w:rPr>
        <w:t>Assumptions:</w:t>
      </w:r>
      <w:r w:rsidRPr="000B4491">
        <w:rPr>
          <w:b/>
          <w:sz w:val="18"/>
          <w:szCs w:val="18"/>
        </w:rPr>
        <w:tab/>
      </w:r>
      <w:r w:rsidRPr="000B4491">
        <w:rPr>
          <w:b/>
          <w:sz w:val="18"/>
          <w:szCs w:val="18"/>
        </w:rPr>
        <w:tab/>
      </w:r>
      <w:r w:rsidRPr="000B4491">
        <w:rPr>
          <w:b/>
          <w:sz w:val="18"/>
          <w:szCs w:val="18"/>
        </w:rPr>
        <w:tab/>
      </w:r>
      <w:r w:rsidRPr="000B4491">
        <w:rPr>
          <w:b/>
          <w:sz w:val="18"/>
          <w:szCs w:val="18"/>
        </w:rPr>
        <w:tab/>
      </w:r>
      <w:r w:rsidRPr="000B4491">
        <w:rPr>
          <w:b/>
          <w:sz w:val="18"/>
          <w:szCs w:val="18"/>
        </w:rPr>
        <w:tab/>
      </w:r>
      <w:r w:rsidRPr="000B4491">
        <w:rPr>
          <w:b/>
          <w:sz w:val="18"/>
          <w:szCs w:val="18"/>
        </w:rPr>
        <w:tab/>
      </w:r>
      <w:r w:rsidRPr="000B4491">
        <w:rPr>
          <w:b/>
          <w:sz w:val="18"/>
          <w:szCs w:val="18"/>
        </w:rPr>
        <w:tab/>
      </w:r>
      <w:r w:rsidRPr="000B4491">
        <w:rPr>
          <w:b/>
          <w:sz w:val="18"/>
          <w:szCs w:val="18"/>
        </w:rPr>
        <w:tab/>
      </w:r>
    </w:p>
    <w:p w14:paraId="545118FA" w14:textId="77777777" w:rsidR="000B4491" w:rsidRPr="00625E31" w:rsidRDefault="000B4491" w:rsidP="000B4491">
      <w:pPr>
        <w:rPr>
          <w:sz w:val="18"/>
          <w:szCs w:val="18"/>
        </w:rPr>
      </w:pPr>
      <w:r w:rsidRPr="00625E31">
        <w:rPr>
          <w:sz w:val="18"/>
          <w:szCs w:val="18"/>
          <w:vertAlign w:val="superscript"/>
        </w:rPr>
        <w:t>a</w:t>
      </w:r>
      <w:r w:rsidRPr="00625E31">
        <w:rPr>
          <w:sz w:val="18"/>
          <w:szCs w:val="18"/>
        </w:rPr>
        <w:t xml:space="preserve">  We have assumed that the average number  of sources that will be subject to the standard will be 1,37.  There will be no additional new source per year that will become subject to the rule over the three-year period of this ICR</w:t>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p>
    <w:p w14:paraId="463823C9" w14:textId="77777777" w:rsidR="000B4491" w:rsidRPr="00625E31" w:rsidRDefault="000B4491" w:rsidP="000B4491">
      <w:pPr>
        <w:rPr>
          <w:sz w:val="18"/>
          <w:szCs w:val="18"/>
        </w:rPr>
      </w:pPr>
      <w:r w:rsidRPr="00625E31">
        <w:rPr>
          <w:sz w:val="18"/>
          <w:szCs w:val="18"/>
          <w:vertAlign w:val="superscript"/>
        </w:rPr>
        <w:t>b</w:t>
      </w:r>
      <w:r w:rsidRPr="00625E31">
        <w:rPr>
          <w:sz w:val="18"/>
          <w:szCs w:val="18"/>
        </w:rPr>
        <w:t xml:space="preserve">  This ICR uses the following labor rates:  $123.93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1,”Total compensation.”  The rates have been increased by 110 percent to account for the benefit packages available to those employed by private industry. </w:t>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p>
    <w:p w14:paraId="72C19E3F" w14:textId="77777777" w:rsidR="000B4491" w:rsidRPr="00625E31" w:rsidRDefault="000B4491" w:rsidP="000B4491">
      <w:pPr>
        <w:rPr>
          <w:sz w:val="18"/>
          <w:szCs w:val="18"/>
        </w:rPr>
      </w:pPr>
      <w:r w:rsidRPr="00625E31">
        <w:rPr>
          <w:sz w:val="18"/>
          <w:szCs w:val="18"/>
          <w:vertAlign w:val="superscript"/>
        </w:rPr>
        <w:t>c</w:t>
      </w:r>
      <w:r w:rsidRPr="00625E31">
        <w:rPr>
          <w:sz w:val="18"/>
          <w:szCs w:val="18"/>
        </w:rPr>
        <w:t xml:space="preserve">  We assume all respondents will take 2 hours to familiarize with the regulatory requirements.</w:t>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p>
    <w:p w14:paraId="518D5A98" w14:textId="77777777" w:rsidR="000B4491" w:rsidRDefault="000B4491" w:rsidP="000B4491">
      <w:pPr>
        <w:rPr>
          <w:sz w:val="18"/>
          <w:szCs w:val="18"/>
        </w:rPr>
      </w:pPr>
      <w:r w:rsidRPr="00625E31">
        <w:rPr>
          <w:sz w:val="18"/>
          <w:szCs w:val="18"/>
          <w:vertAlign w:val="superscript"/>
        </w:rPr>
        <w:t>d</w:t>
      </w:r>
      <w:r w:rsidRPr="00625E31">
        <w:rPr>
          <w:sz w:val="18"/>
          <w:szCs w:val="18"/>
        </w:rPr>
        <w:t xml:space="preserve">  These requirements only apply to sources subject to the 2009 final rule amendment, i.e. sources constructed, reconstructed, or modified after April 28, 2008. EPA assumes that on average over the period covered under this ICR, there are 24 sources subject to the final rule amendment. EPA also assumes that 50 percent of sources elect to perform daily walkthrough visual emission observations for compliance monitoring, and 50 percent of sources elect to perform repeat Method 9 opacity testing for compliance monitoring. </w:t>
      </w:r>
    </w:p>
    <w:p w14:paraId="353DD861" w14:textId="36D9608C" w:rsidR="000B4491" w:rsidRPr="00625E31" w:rsidRDefault="000B4491" w:rsidP="000B4491">
      <w:pPr>
        <w:rPr>
          <w:sz w:val="18"/>
          <w:szCs w:val="18"/>
        </w:rPr>
      </w:pPr>
      <w:r w:rsidRPr="00625E31">
        <w:rPr>
          <w:sz w:val="18"/>
          <w:szCs w:val="18"/>
          <w:vertAlign w:val="superscript"/>
        </w:rPr>
        <w:t xml:space="preserve">e </w:t>
      </w:r>
      <w:r w:rsidRPr="00625E31">
        <w:rPr>
          <w:sz w:val="18"/>
          <w:szCs w:val="18"/>
        </w:rPr>
        <w:t xml:space="preserve"> All new and existing sources are subject to semiannual reporting.</w:t>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p>
    <w:p w14:paraId="20A2CB1F" w14:textId="77777777" w:rsidR="000B4491" w:rsidRPr="00625E31" w:rsidRDefault="000B4491" w:rsidP="000B4491">
      <w:pPr>
        <w:rPr>
          <w:sz w:val="18"/>
          <w:szCs w:val="18"/>
        </w:rPr>
      </w:pPr>
      <w:r w:rsidRPr="00625E31">
        <w:rPr>
          <w:sz w:val="18"/>
          <w:szCs w:val="18"/>
          <w:vertAlign w:val="superscript"/>
        </w:rPr>
        <w:t xml:space="preserve">f </w:t>
      </w:r>
      <w:r w:rsidRPr="00625E31">
        <w:rPr>
          <w:sz w:val="18"/>
          <w:szCs w:val="18"/>
        </w:rPr>
        <w:t xml:space="preserve"> We have assumed that each respondent will take one hour once per month to transmit electronic data. </w:t>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p>
    <w:p w14:paraId="20571B7C" w14:textId="77777777" w:rsidR="000B4491" w:rsidRPr="00625E31" w:rsidRDefault="000B4491" w:rsidP="000B4491">
      <w:pPr>
        <w:rPr>
          <w:sz w:val="18"/>
          <w:szCs w:val="18"/>
        </w:rPr>
      </w:pPr>
      <w:r w:rsidRPr="00625E31">
        <w:rPr>
          <w:sz w:val="18"/>
          <w:szCs w:val="18"/>
          <w:vertAlign w:val="superscript"/>
        </w:rPr>
        <w:lastRenderedPageBreak/>
        <w:t>g</w:t>
      </w:r>
      <w:r w:rsidRPr="00625E31">
        <w:rPr>
          <w:sz w:val="18"/>
          <w:szCs w:val="18"/>
        </w:rPr>
        <w:t xml:space="preserve">  We have assumed that each new respondent will take eight hours three time per year to observe procedures.</w:t>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r w:rsidRPr="00625E31">
        <w:rPr>
          <w:sz w:val="18"/>
          <w:szCs w:val="18"/>
        </w:rPr>
        <w:tab/>
      </w:r>
    </w:p>
    <w:p w14:paraId="04D6DB4D" w14:textId="67897DAB" w:rsidR="003D6951" w:rsidRPr="00B77EC7" w:rsidRDefault="000B4491" w:rsidP="00B77EC7">
      <w:pPr>
        <w:rPr>
          <w:sz w:val="18"/>
          <w:szCs w:val="18"/>
        </w:rPr>
      </w:pPr>
      <w:r w:rsidRPr="00625E31">
        <w:rPr>
          <w:sz w:val="18"/>
          <w:szCs w:val="18"/>
          <w:vertAlign w:val="superscript"/>
        </w:rPr>
        <w:t>h</w:t>
      </w:r>
      <w:r w:rsidRPr="00625E31">
        <w:rPr>
          <w:sz w:val="18"/>
          <w:szCs w:val="18"/>
        </w:rPr>
        <w:t xml:space="preserve">   Totals have been rounded to 3 significant figures. Figures may not add exactly due to rounding.</w:t>
      </w:r>
      <w:r w:rsidRPr="000B4491">
        <w:rPr>
          <w:b/>
          <w:sz w:val="18"/>
          <w:szCs w:val="18"/>
        </w:rPr>
        <w:tab/>
      </w:r>
      <w:r w:rsidRPr="000B4491">
        <w:rPr>
          <w:b/>
          <w:sz w:val="18"/>
          <w:szCs w:val="18"/>
        </w:rPr>
        <w:tab/>
      </w:r>
      <w:r w:rsidRPr="000B4491">
        <w:rPr>
          <w:b/>
          <w:sz w:val="18"/>
          <w:szCs w:val="18"/>
        </w:rPr>
        <w:tab/>
      </w:r>
      <w:r w:rsidRPr="000B4491">
        <w:rPr>
          <w:b/>
          <w:sz w:val="18"/>
          <w:szCs w:val="18"/>
        </w:rPr>
        <w:tab/>
      </w:r>
      <w:r w:rsidRPr="000B4491">
        <w:rPr>
          <w:b/>
          <w:sz w:val="18"/>
          <w:szCs w:val="18"/>
        </w:rPr>
        <w:tab/>
      </w:r>
      <w:r w:rsidRPr="000B4491">
        <w:rPr>
          <w:b/>
          <w:sz w:val="18"/>
          <w:szCs w:val="18"/>
        </w:rPr>
        <w:tab/>
      </w:r>
      <w:r w:rsidRPr="000B4491">
        <w:rPr>
          <w:b/>
          <w:sz w:val="18"/>
          <w:szCs w:val="18"/>
        </w:rPr>
        <w:tab/>
      </w:r>
      <w:r w:rsidRPr="000B4491">
        <w:rPr>
          <w:b/>
          <w:sz w:val="18"/>
          <w:szCs w:val="18"/>
        </w:rPr>
        <w:tab/>
      </w:r>
      <w:r w:rsidR="00B77EC7" w:rsidRPr="00B77EC7">
        <w:rPr>
          <w:color w:val="FF0000"/>
        </w:rPr>
        <w:tab/>
      </w:r>
    </w:p>
    <w:p w14:paraId="69295A20" w14:textId="77777777" w:rsidR="003D6951" w:rsidRPr="003F1AFC" w:rsidRDefault="003D6951" w:rsidP="003D6951">
      <w:pPr>
        <w:rPr>
          <w:color w:val="FF0000"/>
        </w:rPr>
      </w:pPr>
    </w:p>
    <w:p w14:paraId="5EDF628F" w14:textId="5C59D26F" w:rsidR="00144F35" w:rsidRDefault="00144F35" w:rsidP="008F469B">
      <w:pPr>
        <w:jc w:val="center"/>
        <w:rPr>
          <w:b/>
        </w:rPr>
      </w:pPr>
      <w:r>
        <w:rPr>
          <w:b/>
          <w:bCs/>
          <w:color w:val="000000"/>
        </w:rPr>
        <w:br w:type="page"/>
      </w:r>
      <w:r w:rsidRPr="00C4183F">
        <w:rPr>
          <w:b/>
          <w:bCs/>
          <w:color w:val="000000"/>
        </w:rPr>
        <w:lastRenderedPageBreak/>
        <w:t>Table 2:</w:t>
      </w:r>
      <w:r>
        <w:rPr>
          <w:b/>
          <w:bCs/>
          <w:color w:val="000000"/>
        </w:rPr>
        <w:t xml:space="preserve"> Average Annual EPA Burden and Cost – </w:t>
      </w:r>
      <w:r w:rsidR="00666D56" w:rsidRPr="00B52C44">
        <w:rPr>
          <w:b/>
        </w:rPr>
        <w:t xml:space="preserve">NSPS for Coal Preparation and Processing Plants (40 CFR Part 60, Subpart </w:t>
      </w:r>
      <w:r w:rsidR="00666D56">
        <w:rPr>
          <w:b/>
        </w:rPr>
        <w:t>Y</w:t>
      </w:r>
      <w:r w:rsidR="00666D56" w:rsidRPr="00B52C44">
        <w:rPr>
          <w:b/>
        </w:rPr>
        <w:t>) (Renewal)</w:t>
      </w:r>
    </w:p>
    <w:p w14:paraId="517F7B2E" w14:textId="77777777" w:rsidR="005452A2" w:rsidRDefault="005452A2" w:rsidP="00BA1A0B">
      <w:pPr>
        <w:rPr>
          <w:b/>
          <w:bCs/>
          <w:color w:val="000000"/>
        </w:rPr>
      </w:pPr>
    </w:p>
    <w:tbl>
      <w:tblPr>
        <w:tblW w:w="11900" w:type="dxa"/>
        <w:tblLook w:val="04A0" w:firstRow="1" w:lastRow="0" w:firstColumn="1" w:lastColumn="0" w:noHBand="0" w:noVBand="1"/>
      </w:tblPr>
      <w:tblGrid>
        <w:gridCol w:w="3446"/>
        <w:gridCol w:w="1116"/>
        <w:gridCol w:w="1116"/>
        <w:gridCol w:w="960"/>
        <w:gridCol w:w="960"/>
        <w:gridCol w:w="966"/>
        <w:gridCol w:w="1106"/>
        <w:gridCol w:w="1014"/>
        <w:gridCol w:w="1216"/>
      </w:tblGrid>
      <w:tr w:rsidR="005452A2" w:rsidRPr="005452A2" w14:paraId="1089132C" w14:textId="77777777" w:rsidTr="005452A2">
        <w:trPr>
          <w:trHeight w:val="1200"/>
        </w:trPr>
        <w:tc>
          <w:tcPr>
            <w:tcW w:w="3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F5E14" w14:textId="77777777" w:rsidR="005452A2" w:rsidRPr="005452A2" w:rsidRDefault="005452A2" w:rsidP="005452A2">
            <w:pPr>
              <w:widowControl/>
              <w:autoSpaceDE/>
              <w:autoSpaceDN/>
              <w:adjustRightInd/>
              <w:jc w:val="center"/>
              <w:rPr>
                <w:b/>
                <w:bCs/>
                <w:color w:val="000000"/>
                <w:sz w:val="18"/>
                <w:szCs w:val="18"/>
              </w:rPr>
            </w:pPr>
            <w:r w:rsidRPr="005452A2">
              <w:rPr>
                <w:b/>
                <w:bCs/>
                <w:color w:val="000000"/>
                <w:sz w:val="18"/>
                <w:szCs w:val="18"/>
              </w:rPr>
              <w:t>Burden Item</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08C90A6C" w14:textId="77777777" w:rsidR="005452A2" w:rsidRPr="005452A2" w:rsidRDefault="005452A2" w:rsidP="005452A2">
            <w:pPr>
              <w:widowControl/>
              <w:autoSpaceDE/>
              <w:autoSpaceDN/>
              <w:adjustRightInd/>
              <w:jc w:val="center"/>
              <w:rPr>
                <w:b/>
                <w:bCs/>
                <w:color w:val="000000"/>
                <w:sz w:val="18"/>
                <w:szCs w:val="18"/>
              </w:rPr>
            </w:pPr>
            <w:r w:rsidRPr="005452A2">
              <w:rPr>
                <w:b/>
                <w:bCs/>
                <w:color w:val="000000"/>
                <w:sz w:val="18"/>
                <w:szCs w:val="18"/>
              </w:rPr>
              <w:t>(A)</w:t>
            </w:r>
            <w:r w:rsidRPr="005452A2">
              <w:rPr>
                <w:b/>
                <w:bCs/>
                <w:color w:val="000000"/>
                <w:sz w:val="18"/>
                <w:szCs w:val="18"/>
              </w:rPr>
              <w:br/>
              <w:t>EPA Hours per Occurrence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3A18CF4" w14:textId="77777777" w:rsidR="005452A2" w:rsidRPr="005452A2" w:rsidRDefault="005452A2" w:rsidP="005452A2">
            <w:pPr>
              <w:widowControl/>
              <w:autoSpaceDE/>
              <w:autoSpaceDN/>
              <w:adjustRightInd/>
              <w:jc w:val="center"/>
              <w:rPr>
                <w:b/>
                <w:bCs/>
                <w:color w:val="000000"/>
                <w:sz w:val="18"/>
                <w:szCs w:val="18"/>
              </w:rPr>
            </w:pPr>
            <w:r w:rsidRPr="005452A2">
              <w:rPr>
                <w:b/>
                <w:bCs/>
                <w:color w:val="000000"/>
                <w:sz w:val="18"/>
                <w:szCs w:val="18"/>
              </w:rPr>
              <w:t>(B)</w:t>
            </w:r>
            <w:r w:rsidRPr="005452A2">
              <w:rPr>
                <w:b/>
                <w:bCs/>
                <w:color w:val="000000"/>
                <w:sz w:val="18"/>
                <w:szCs w:val="18"/>
              </w:rPr>
              <w:br/>
              <w:t>Occurrence per Plant per Year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7A93D91" w14:textId="77777777" w:rsidR="005452A2" w:rsidRPr="005452A2" w:rsidRDefault="005452A2" w:rsidP="005452A2">
            <w:pPr>
              <w:widowControl/>
              <w:autoSpaceDE/>
              <w:autoSpaceDN/>
              <w:adjustRightInd/>
              <w:jc w:val="center"/>
              <w:rPr>
                <w:b/>
                <w:bCs/>
                <w:color w:val="000000"/>
                <w:sz w:val="18"/>
                <w:szCs w:val="18"/>
              </w:rPr>
            </w:pPr>
            <w:r w:rsidRPr="005452A2">
              <w:rPr>
                <w:b/>
                <w:bCs/>
                <w:color w:val="000000"/>
                <w:sz w:val="18"/>
                <w:szCs w:val="18"/>
              </w:rPr>
              <w:t>(C)</w:t>
            </w:r>
            <w:r w:rsidRPr="005452A2">
              <w:rPr>
                <w:b/>
                <w:bCs/>
                <w:color w:val="000000"/>
                <w:sz w:val="18"/>
                <w:szCs w:val="18"/>
              </w:rPr>
              <w:br/>
              <w:t>EPA Hours per Plant per Year</w:t>
            </w:r>
            <w:r w:rsidRPr="005452A2">
              <w:rPr>
                <w:b/>
                <w:bCs/>
                <w:color w:val="000000"/>
                <w:sz w:val="18"/>
                <w:szCs w:val="18"/>
              </w:rPr>
              <w:br/>
              <w:t>(C=AxB)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2AB9DC0" w14:textId="77777777" w:rsidR="005452A2" w:rsidRPr="005452A2" w:rsidRDefault="005452A2" w:rsidP="005452A2">
            <w:pPr>
              <w:widowControl/>
              <w:autoSpaceDE/>
              <w:autoSpaceDN/>
              <w:adjustRightInd/>
              <w:jc w:val="center"/>
              <w:rPr>
                <w:b/>
                <w:bCs/>
                <w:color w:val="000000"/>
                <w:sz w:val="18"/>
                <w:szCs w:val="18"/>
              </w:rPr>
            </w:pPr>
            <w:r w:rsidRPr="005452A2">
              <w:rPr>
                <w:b/>
                <w:bCs/>
                <w:color w:val="000000"/>
                <w:sz w:val="18"/>
                <w:szCs w:val="18"/>
              </w:rPr>
              <w:t>(D)</w:t>
            </w:r>
            <w:r w:rsidRPr="005452A2">
              <w:rPr>
                <w:b/>
                <w:bCs/>
                <w:color w:val="000000"/>
                <w:sz w:val="18"/>
                <w:szCs w:val="18"/>
              </w:rPr>
              <w:br/>
              <w:t xml:space="preserve">Plants per Year </w:t>
            </w:r>
            <w:r w:rsidRPr="005452A2">
              <w:rPr>
                <w:b/>
                <w:bCs/>
                <w:color w:val="000000"/>
                <w:sz w:val="18"/>
                <w:szCs w:val="18"/>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CCF7976" w14:textId="77777777" w:rsidR="005452A2" w:rsidRPr="005452A2" w:rsidRDefault="005452A2" w:rsidP="005452A2">
            <w:pPr>
              <w:widowControl/>
              <w:autoSpaceDE/>
              <w:autoSpaceDN/>
              <w:adjustRightInd/>
              <w:jc w:val="center"/>
              <w:rPr>
                <w:b/>
                <w:bCs/>
                <w:color w:val="000000"/>
                <w:sz w:val="18"/>
                <w:szCs w:val="18"/>
              </w:rPr>
            </w:pPr>
            <w:r w:rsidRPr="005452A2">
              <w:rPr>
                <w:b/>
                <w:bCs/>
                <w:color w:val="000000"/>
                <w:sz w:val="18"/>
                <w:szCs w:val="18"/>
              </w:rPr>
              <w:t>(E)</w:t>
            </w:r>
            <w:r w:rsidRPr="005452A2">
              <w:rPr>
                <w:b/>
                <w:bCs/>
                <w:color w:val="000000"/>
                <w:sz w:val="18"/>
                <w:szCs w:val="18"/>
              </w:rPr>
              <w:br/>
              <w:t>Technical Hours per Year</w:t>
            </w:r>
            <w:r w:rsidRPr="005452A2">
              <w:rPr>
                <w:b/>
                <w:bCs/>
                <w:color w:val="000000"/>
                <w:sz w:val="18"/>
                <w:szCs w:val="18"/>
              </w:rPr>
              <w:br/>
              <w:t>(E=CxD)</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E736BE1" w14:textId="77777777" w:rsidR="005452A2" w:rsidRPr="005452A2" w:rsidRDefault="005452A2" w:rsidP="005452A2">
            <w:pPr>
              <w:widowControl/>
              <w:autoSpaceDE/>
              <w:autoSpaceDN/>
              <w:adjustRightInd/>
              <w:jc w:val="center"/>
              <w:rPr>
                <w:b/>
                <w:bCs/>
                <w:color w:val="000000"/>
                <w:sz w:val="18"/>
                <w:szCs w:val="18"/>
              </w:rPr>
            </w:pPr>
            <w:r w:rsidRPr="005452A2">
              <w:rPr>
                <w:b/>
                <w:bCs/>
                <w:color w:val="000000"/>
                <w:sz w:val="18"/>
                <w:szCs w:val="18"/>
              </w:rPr>
              <w:t>(F)</w:t>
            </w:r>
            <w:r w:rsidRPr="005452A2">
              <w:rPr>
                <w:b/>
                <w:bCs/>
                <w:color w:val="000000"/>
                <w:sz w:val="18"/>
                <w:szCs w:val="18"/>
              </w:rPr>
              <w:br/>
              <w:t>Managerial Hours per Year</w:t>
            </w:r>
            <w:r w:rsidRPr="005452A2">
              <w:rPr>
                <w:b/>
                <w:bCs/>
                <w:color w:val="000000"/>
                <w:sz w:val="18"/>
                <w:szCs w:val="18"/>
              </w:rPr>
              <w:br/>
              <w:t>(F=Ex0.05)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CFE5032" w14:textId="77777777" w:rsidR="005452A2" w:rsidRPr="005452A2" w:rsidRDefault="005452A2" w:rsidP="005452A2">
            <w:pPr>
              <w:widowControl/>
              <w:autoSpaceDE/>
              <w:autoSpaceDN/>
              <w:adjustRightInd/>
              <w:jc w:val="center"/>
              <w:rPr>
                <w:b/>
                <w:bCs/>
                <w:color w:val="000000"/>
                <w:sz w:val="18"/>
                <w:szCs w:val="18"/>
              </w:rPr>
            </w:pPr>
            <w:r w:rsidRPr="005452A2">
              <w:rPr>
                <w:b/>
                <w:bCs/>
                <w:color w:val="000000"/>
                <w:sz w:val="18"/>
                <w:szCs w:val="18"/>
              </w:rPr>
              <w:t>(G)</w:t>
            </w:r>
            <w:r w:rsidRPr="005452A2">
              <w:rPr>
                <w:b/>
                <w:bCs/>
                <w:color w:val="000000"/>
                <w:sz w:val="18"/>
                <w:szCs w:val="18"/>
              </w:rPr>
              <w:br/>
              <w:t>Clerical Hours per Year</w:t>
            </w:r>
            <w:r w:rsidRPr="005452A2">
              <w:rPr>
                <w:b/>
                <w:bCs/>
                <w:color w:val="000000"/>
                <w:sz w:val="18"/>
                <w:szCs w:val="18"/>
              </w:rPr>
              <w:br/>
              <w:t>(G=Ex0.1)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3578B55" w14:textId="77777777" w:rsidR="005452A2" w:rsidRPr="005452A2" w:rsidRDefault="005452A2" w:rsidP="005452A2">
            <w:pPr>
              <w:widowControl/>
              <w:autoSpaceDE/>
              <w:autoSpaceDN/>
              <w:adjustRightInd/>
              <w:jc w:val="center"/>
              <w:rPr>
                <w:b/>
                <w:bCs/>
                <w:color w:val="000000"/>
                <w:sz w:val="18"/>
                <w:szCs w:val="18"/>
              </w:rPr>
            </w:pPr>
            <w:r w:rsidRPr="005452A2">
              <w:rPr>
                <w:b/>
                <w:bCs/>
                <w:color w:val="000000"/>
                <w:sz w:val="18"/>
                <w:szCs w:val="18"/>
              </w:rPr>
              <w:t>(H)</w:t>
            </w:r>
            <w:r w:rsidRPr="005452A2">
              <w:rPr>
                <w:b/>
                <w:bCs/>
                <w:color w:val="000000"/>
                <w:sz w:val="18"/>
                <w:szCs w:val="18"/>
              </w:rPr>
              <w:br/>
              <w:t xml:space="preserve">Cost, ($) </w:t>
            </w:r>
            <w:r w:rsidRPr="005452A2">
              <w:rPr>
                <w:b/>
                <w:bCs/>
                <w:color w:val="000000"/>
                <w:sz w:val="18"/>
                <w:szCs w:val="18"/>
                <w:vertAlign w:val="superscript"/>
              </w:rPr>
              <w:t>b</w:t>
            </w:r>
          </w:p>
        </w:tc>
      </w:tr>
      <w:tr w:rsidR="005452A2" w:rsidRPr="005452A2" w14:paraId="47F8B605" w14:textId="77777777" w:rsidTr="005452A2">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75B149E9" w14:textId="77777777" w:rsidR="005452A2" w:rsidRPr="005452A2" w:rsidRDefault="005452A2" w:rsidP="005452A2">
            <w:pPr>
              <w:widowControl/>
              <w:autoSpaceDE/>
              <w:autoSpaceDN/>
              <w:adjustRightInd/>
              <w:rPr>
                <w:color w:val="000000"/>
                <w:sz w:val="18"/>
                <w:szCs w:val="18"/>
              </w:rPr>
            </w:pPr>
            <w:r w:rsidRPr="005452A2">
              <w:rPr>
                <w:color w:val="000000"/>
                <w:sz w:val="18"/>
                <w:szCs w:val="18"/>
              </w:rPr>
              <w:t xml:space="preserve">Notification Review </w:t>
            </w:r>
          </w:p>
        </w:tc>
        <w:tc>
          <w:tcPr>
            <w:tcW w:w="1000" w:type="dxa"/>
            <w:tcBorders>
              <w:top w:val="nil"/>
              <w:left w:val="nil"/>
              <w:bottom w:val="single" w:sz="4" w:space="0" w:color="auto"/>
              <w:right w:val="single" w:sz="4" w:space="0" w:color="auto"/>
            </w:tcBorders>
            <w:shd w:val="clear" w:color="auto" w:fill="auto"/>
            <w:vAlign w:val="center"/>
            <w:hideMark/>
          </w:tcPr>
          <w:p w14:paraId="2D6D6210"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5857C160"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39A2573E"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23F9B76C"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DFE722A"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656E9D7B"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F9C6AEC"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0EBEC783"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r>
      <w:tr w:rsidR="005452A2" w:rsidRPr="005452A2" w14:paraId="7069F39B" w14:textId="77777777" w:rsidTr="005452A2">
        <w:trPr>
          <w:trHeight w:val="48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2B6BB7F5" w14:textId="77777777" w:rsidR="005452A2" w:rsidRPr="005452A2" w:rsidRDefault="005452A2" w:rsidP="005452A2">
            <w:pPr>
              <w:widowControl/>
              <w:autoSpaceDE/>
              <w:autoSpaceDN/>
              <w:adjustRightInd/>
              <w:ind w:firstLineChars="200" w:firstLine="360"/>
              <w:rPr>
                <w:color w:val="000000"/>
                <w:sz w:val="18"/>
                <w:szCs w:val="18"/>
              </w:rPr>
            </w:pPr>
            <w:r w:rsidRPr="005452A2">
              <w:rPr>
                <w:color w:val="000000"/>
                <w:sz w:val="18"/>
                <w:szCs w:val="18"/>
              </w:rPr>
              <w:t>Construction/reconstruction commencement notifications</w:t>
            </w:r>
          </w:p>
        </w:tc>
        <w:tc>
          <w:tcPr>
            <w:tcW w:w="1000" w:type="dxa"/>
            <w:tcBorders>
              <w:top w:val="nil"/>
              <w:left w:val="nil"/>
              <w:bottom w:val="single" w:sz="4" w:space="0" w:color="auto"/>
              <w:right w:val="single" w:sz="4" w:space="0" w:color="auto"/>
            </w:tcBorders>
            <w:shd w:val="clear" w:color="auto" w:fill="auto"/>
            <w:vAlign w:val="center"/>
            <w:hideMark/>
          </w:tcPr>
          <w:p w14:paraId="5E7CF92F"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1</w:t>
            </w:r>
          </w:p>
        </w:tc>
        <w:tc>
          <w:tcPr>
            <w:tcW w:w="1040" w:type="dxa"/>
            <w:tcBorders>
              <w:top w:val="nil"/>
              <w:left w:val="nil"/>
              <w:bottom w:val="single" w:sz="4" w:space="0" w:color="auto"/>
              <w:right w:val="single" w:sz="4" w:space="0" w:color="auto"/>
            </w:tcBorders>
            <w:shd w:val="clear" w:color="auto" w:fill="auto"/>
            <w:noWrap/>
            <w:vAlign w:val="center"/>
            <w:hideMark/>
          </w:tcPr>
          <w:p w14:paraId="7B706F57"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236C52B2"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0DAD3455"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8BD6729"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252B7846"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FB1C9E2"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14:paraId="329A9C46" w14:textId="77777777" w:rsidR="005452A2" w:rsidRPr="005452A2" w:rsidRDefault="005452A2" w:rsidP="005452A2">
            <w:pPr>
              <w:widowControl/>
              <w:autoSpaceDE/>
              <w:autoSpaceDN/>
              <w:adjustRightInd/>
              <w:jc w:val="right"/>
              <w:rPr>
                <w:color w:val="000000"/>
                <w:sz w:val="20"/>
                <w:szCs w:val="20"/>
              </w:rPr>
            </w:pPr>
            <w:r w:rsidRPr="005452A2">
              <w:rPr>
                <w:color w:val="000000"/>
                <w:sz w:val="20"/>
                <w:szCs w:val="20"/>
              </w:rPr>
              <w:t xml:space="preserve">$0 </w:t>
            </w:r>
          </w:p>
        </w:tc>
      </w:tr>
      <w:tr w:rsidR="005452A2" w:rsidRPr="005452A2" w14:paraId="7B640505" w14:textId="77777777" w:rsidTr="005452A2">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2BB37AC5" w14:textId="77777777" w:rsidR="005452A2" w:rsidRPr="005452A2" w:rsidRDefault="005452A2" w:rsidP="005452A2">
            <w:pPr>
              <w:widowControl/>
              <w:autoSpaceDE/>
              <w:autoSpaceDN/>
              <w:adjustRightInd/>
              <w:ind w:firstLineChars="200" w:firstLine="360"/>
              <w:rPr>
                <w:color w:val="000000"/>
                <w:sz w:val="18"/>
                <w:szCs w:val="18"/>
              </w:rPr>
            </w:pPr>
            <w:r w:rsidRPr="005452A2">
              <w:rPr>
                <w:color w:val="000000"/>
                <w:sz w:val="18"/>
                <w:szCs w:val="18"/>
              </w:rPr>
              <w:t>Actual startup notifications</w:t>
            </w:r>
          </w:p>
        </w:tc>
        <w:tc>
          <w:tcPr>
            <w:tcW w:w="1000" w:type="dxa"/>
            <w:tcBorders>
              <w:top w:val="nil"/>
              <w:left w:val="nil"/>
              <w:bottom w:val="single" w:sz="4" w:space="0" w:color="auto"/>
              <w:right w:val="single" w:sz="4" w:space="0" w:color="auto"/>
            </w:tcBorders>
            <w:shd w:val="clear" w:color="auto" w:fill="auto"/>
            <w:vAlign w:val="center"/>
            <w:hideMark/>
          </w:tcPr>
          <w:p w14:paraId="1F799BFA"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1</w:t>
            </w:r>
          </w:p>
        </w:tc>
        <w:tc>
          <w:tcPr>
            <w:tcW w:w="1040" w:type="dxa"/>
            <w:tcBorders>
              <w:top w:val="nil"/>
              <w:left w:val="nil"/>
              <w:bottom w:val="single" w:sz="4" w:space="0" w:color="auto"/>
              <w:right w:val="single" w:sz="4" w:space="0" w:color="auto"/>
            </w:tcBorders>
            <w:shd w:val="clear" w:color="auto" w:fill="auto"/>
            <w:noWrap/>
            <w:vAlign w:val="center"/>
            <w:hideMark/>
          </w:tcPr>
          <w:p w14:paraId="17619971"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164852CE"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6F9D58A3"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25E6113"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79BED31E"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8B60F1A"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14:paraId="6B6E23E5" w14:textId="77777777" w:rsidR="005452A2" w:rsidRPr="005452A2" w:rsidRDefault="005452A2" w:rsidP="005452A2">
            <w:pPr>
              <w:widowControl/>
              <w:autoSpaceDE/>
              <w:autoSpaceDN/>
              <w:adjustRightInd/>
              <w:jc w:val="right"/>
              <w:rPr>
                <w:color w:val="000000"/>
                <w:sz w:val="20"/>
                <w:szCs w:val="20"/>
              </w:rPr>
            </w:pPr>
            <w:r w:rsidRPr="005452A2">
              <w:rPr>
                <w:color w:val="000000"/>
                <w:sz w:val="20"/>
                <w:szCs w:val="20"/>
              </w:rPr>
              <w:t xml:space="preserve">$0 </w:t>
            </w:r>
          </w:p>
        </w:tc>
      </w:tr>
      <w:tr w:rsidR="005452A2" w:rsidRPr="005452A2" w14:paraId="0DD1F532" w14:textId="77777777" w:rsidTr="005452A2">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47218255" w14:textId="77777777" w:rsidR="005452A2" w:rsidRPr="005452A2" w:rsidRDefault="005452A2" w:rsidP="005452A2">
            <w:pPr>
              <w:widowControl/>
              <w:autoSpaceDE/>
              <w:autoSpaceDN/>
              <w:adjustRightInd/>
              <w:ind w:firstLineChars="200" w:firstLine="360"/>
              <w:rPr>
                <w:color w:val="000000"/>
                <w:sz w:val="18"/>
                <w:szCs w:val="18"/>
              </w:rPr>
            </w:pPr>
            <w:r w:rsidRPr="005452A2">
              <w:rPr>
                <w:color w:val="000000"/>
                <w:sz w:val="18"/>
                <w:szCs w:val="18"/>
              </w:rPr>
              <w:t>Performance test notifications</w:t>
            </w:r>
          </w:p>
        </w:tc>
        <w:tc>
          <w:tcPr>
            <w:tcW w:w="1000" w:type="dxa"/>
            <w:tcBorders>
              <w:top w:val="nil"/>
              <w:left w:val="nil"/>
              <w:bottom w:val="single" w:sz="4" w:space="0" w:color="auto"/>
              <w:right w:val="single" w:sz="4" w:space="0" w:color="auto"/>
            </w:tcBorders>
            <w:shd w:val="clear" w:color="auto" w:fill="auto"/>
            <w:vAlign w:val="center"/>
            <w:hideMark/>
          </w:tcPr>
          <w:p w14:paraId="6B91D7E9"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1</w:t>
            </w:r>
          </w:p>
        </w:tc>
        <w:tc>
          <w:tcPr>
            <w:tcW w:w="1040" w:type="dxa"/>
            <w:tcBorders>
              <w:top w:val="nil"/>
              <w:left w:val="nil"/>
              <w:bottom w:val="single" w:sz="4" w:space="0" w:color="auto"/>
              <w:right w:val="single" w:sz="4" w:space="0" w:color="auto"/>
            </w:tcBorders>
            <w:shd w:val="clear" w:color="auto" w:fill="auto"/>
            <w:noWrap/>
            <w:vAlign w:val="center"/>
            <w:hideMark/>
          </w:tcPr>
          <w:p w14:paraId="5514E819"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9</w:t>
            </w:r>
          </w:p>
        </w:tc>
        <w:tc>
          <w:tcPr>
            <w:tcW w:w="960" w:type="dxa"/>
            <w:tcBorders>
              <w:top w:val="nil"/>
              <w:left w:val="nil"/>
              <w:bottom w:val="single" w:sz="4" w:space="0" w:color="auto"/>
              <w:right w:val="single" w:sz="4" w:space="0" w:color="auto"/>
            </w:tcBorders>
            <w:shd w:val="clear" w:color="auto" w:fill="auto"/>
            <w:noWrap/>
            <w:vAlign w:val="center"/>
            <w:hideMark/>
          </w:tcPr>
          <w:p w14:paraId="1E18FB00"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9</w:t>
            </w:r>
          </w:p>
        </w:tc>
        <w:tc>
          <w:tcPr>
            <w:tcW w:w="960" w:type="dxa"/>
            <w:tcBorders>
              <w:top w:val="nil"/>
              <w:left w:val="nil"/>
              <w:bottom w:val="single" w:sz="4" w:space="0" w:color="auto"/>
              <w:right w:val="single" w:sz="4" w:space="0" w:color="auto"/>
            </w:tcBorders>
            <w:shd w:val="clear" w:color="auto" w:fill="auto"/>
            <w:noWrap/>
            <w:vAlign w:val="center"/>
            <w:hideMark/>
          </w:tcPr>
          <w:p w14:paraId="3F61E267"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9375420"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4AA306C6"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B47A7C7"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14:paraId="36FC72EE" w14:textId="77777777" w:rsidR="005452A2" w:rsidRPr="005452A2" w:rsidRDefault="005452A2" w:rsidP="005452A2">
            <w:pPr>
              <w:widowControl/>
              <w:autoSpaceDE/>
              <w:autoSpaceDN/>
              <w:adjustRightInd/>
              <w:jc w:val="right"/>
              <w:rPr>
                <w:color w:val="000000"/>
                <w:sz w:val="20"/>
                <w:szCs w:val="20"/>
              </w:rPr>
            </w:pPr>
            <w:r w:rsidRPr="005452A2">
              <w:rPr>
                <w:color w:val="000000"/>
                <w:sz w:val="20"/>
                <w:szCs w:val="20"/>
              </w:rPr>
              <w:t xml:space="preserve">$0 </w:t>
            </w:r>
          </w:p>
        </w:tc>
      </w:tr>
      <w:tr w:rsidR="005452A2" w:rsidRPr="005452A2" w14:paraId="6C1D1BFB" w14:textId="77777777" w:rsidTr="005452A2">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4AB845BF" w14:textId="77777777" w:rsidR="005452A2" w:rsidRPr="005452A2" w:rsidRDefault="005452A2" w:rsidP="005452A2">
            <w:pPr>
              <w:widowControl/>
              <w:autoSpaceDE/>
              <w:autoSpaceDN/>
              <w:adjustRightInd/>
              <w:ind w:firstLineChars="200" w:firstLine="360"/>
              <w:rPr>
                <w:color w:val="000000"/>
                <w:sz w:val="18"/>
                <w:szCs w:val="18"/>
              </w:rPr>
            </w:pPr>
            <w:r w:rsidRPr="005452A2">
              <w:rPr>
                <w:color w:val="000000"/>
                <w:sz w:val="18"/>
                <w:szCs w:val="18"/>
              </w:rPr>
              <w:t>Physical or Operational Change</w:t>
            </w:r>
          </w:p>
        </w:tc>
        <w:tc>
          <w:tcPr>
            <w:tcW w:w="1000" w:type="dxa"/>
            <w:tcBorders>
              <w:top w:val="nil"/>
              <w:left w:val="nil"/>
              <w:bottom w:val="single" w:sz="4" w:space="0" w:color="auto"/>
              <w:right w:val="single" w:sz="4" w:space="0" w:color="auto"/>
            </w:tcBorders>
            <w:shd w:val="clear" w:color="auto" w:fill="auto"/>
            <w:vAlign w:val="center"/>
            <w:hideMark/>
          </w:tcPr>
          <w:p w14:paraId="1A588E46"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1</w:t>
            </w:r>
          </w:p>
        </w:tc>
        <w:tc>
          <w:tcPr>
            <w:tcW w:w="1040" w:type="dxa"/>
            <w:tcBorders>
              <w:top w:val="nil"/>
              <w:left w:val="nil"/>
              <w:bottom w:val="single" w:sz="4" w:space="0" w:color="auto"/>
              <w:right w:val="single" w:sz="4" w:space="0" w:color="auto"/>
            </w:tcBorders>
            <w:shd w:val="clear" w:color="auto" w:fill="auto"/>
            <w:noWrap/>
            <w:vAlign w:val="center"/>
            <w:hideMark/>
          </w:tcPr>
          <w:p w14:paraId="5256DDC2"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69863C82"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5DCC29AE"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C67EBF9"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39D4A1A6"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D4A3040"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14:paraId="1229E404" w14:textId="77777777" w:rsidR="005452A2" w:rsidRPr="005452A2" w:rsidRDefault="005452A2" w:rsidP="005452A2">
            <w:pPr>
              <w:widowControl/>
              <w:autoSpaceDE/>
              <w:autoSpaceDN/>
              <w:adjustRightInd/>
              <w:jc w:val="right"/>
              <w:rPr>
                <w:color w:val="000000"/>
                <w:sz w:val="20"/>
                <w:szCs w:val="20"/>
              </w:rPr>
            </w:pPr>
            <w:r w:rsidRPr="005452A2">
              <w:rPr>
                <w:color w:val="000000"/>
                <w:sz w:val="20"/>
                <w:szCs w:val="20"/>
              </w:rPr>
              <w:t xml:space="preserve">$0 </w:t>
            </w:r>
          </w:p>
        </w:tc>
      </w:tr>
      <w:tr w:rsidR="005452A2" w:rsidRPr="005452A2" w14:paraId="60805E16" w14:textId="77777777" w:rsidTr="005452A2">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33C764AB" w14:textId="77777777" w:rsidR="005452A2" w:rsidRPr="005452A2" w:rsidRDefault="005452A2" w:rsidP="005452A2">
            <w:pPr>
              <w:widowControl/>
              <w:autoSpaceDE/>
              <w:autoSpaceDN/>
              <w:adjustRightInd/>
              <w:rPr>
                <w:color w:val="000000"/>
                <w:sz w:val="18"/>
                <w:szCs w:val="18"/>
              </w:rPr>
            </w:pPr>
            <w:r w:rsidRPr="005452A2">
              <w:rPr>
                <w:color w:val="000000"/>
                <w:sz w:val="18"/>
                <w:szCs w:val="18"/>
              </w:rPr>
              <w:t xml:space="preserve">Site-Specific Emission Control Plan Review </w:t>
            </w:r>
          </w:p>
        </w:tc>
        <w:tc>
          <w:tcPr>
            <w:tcW w:w="1000" w:type="dxa"/>
            <w:tcBorders>
              <w:top w:val="nil"/>
              <w:left w:val="nil"/>
              <w:bottom w:val="single" w:sz="4" w:space="0" w:color="auto"/>
              <w:right w:val="single" w:sz="4" w:space="0" w:color="auto"/>
            </w:tcBorders>
            <w:shd w:val="clear" w:color="auto" w:fill="auto"/>
            <w:vAlign w:val="center"/>
            <w:hideMark/>
          </w:tcPr>
          <w:p w14:paraId="036DD0F6"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26F622DE"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4BA46CA6"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DE8F983"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DB9154B"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7072BE14"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CF2EB64"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0E3D4B59" w14:textId="77777777" w:rsidR="005452A2" w:rsidRPr="005452A2" w:rsidRDefault="005452A2" w:rsidP="005452A2">
            <w:pPr>
              <w:widowControl/>
              <w:autoSpaceDE/>
              <w:autoSpaceDN/>
              <w:adjustRightInd/>
              <w:rPr>
                <w:color w:val="000000"/>
                <w:sz w:val="20"/>
                <w:szCs w:val="20"/>
              </w:rPr>
            </w:pPr>
            <w:r w:rsidRPr="005452A2">
              <w:rPr>
                <w:color w:val="000000"/>
                <w:sz w:val="20"/>
                <w:szCs w:val="20"/>
              </w:rPr>
              <w:t> </w:t>
            </w:r>
          </w:p>
        </w:tc>
      </w:tr>
      <w:tr w:rsidR="005452A2" w:rsidRPr="005452A2" w14:paraId="673C627B" w14:textId="77777777" w:rsidTr="005452A2">
        <w:trPr>
          <w:trHeight w:val="48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37A65A25" w14:textId="77777777" w:rsidR="005452A2" w:rsidRPr="005452A2" w:rsidRDefault="005452A2" w:rsidP="005452A2">
            <w:pPr>
              <w:widowControl/>
              <w:autoSpaceDE/>
              <w:autoSpaceDN/>
              <w:adjustRightInd/>
              <w:ind w:firstLineChars="200" w:firstLine="360"/>
              <w:rPr>
                <w:color w:val="000000"/>
                <w:sz w:val="18"/>
                <w:szCs w:val="18"/>
              </w:rPr>
            </w:pPr>
            <w:r w:rsidRPr="005452A2">
              <w:rPr>
                <w:color w:val="000000"/>
                <w:sz w:val="18"/>
                <w:szCs w:val="18"/>
              </w:rPr>
              <w:t>Review site-specific "Fugitive Emission Control Plan"</w:t>
            </w:r>
          </w:p>
        </w:tc>
        <w:tc>
          <w:tcPr>
            <w:tcW w:w="1000" w:type="dxa"/>
            <w:tcBorders>
              <w:top w:val="nil"/>
              <w:left w:val="nil"/>
              <w:bottom w:val="single" w:sz="4" w:space="0" w:color="auto"/>
              <w:right w:val="single" w:sz="4" w:space="0" w:color="auto"/>
            </w:tcBorders>
            <w:shd w:val="clear" w:color="auto" w:fill="auto"/>
            <w:vAlign w:val="center"/>
            <w:hideMark/>
          </w:tcPr>
          <w:p w14:paraId="03DD035A"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8</w:t>
            </w:r>
          </w:p>
        </w:tc>
        <w:tc>
          <w:tcPr>
            <w:tcW w:w="1040" w:type="dxa"/>
            <w:tcBorders>
              <w:top w:val="nil"/>
              <w:left w:val="nil"/>
              <w:bottom w:val="single" w:sz="4" w:space="0" w:color="auto"/>
              <w:right w:val="single" w:sz="4" w:space="0" w:color="auto"/>
            </w:tcBorders>
            <w:shd w:val="clear" w:color="auto" w:fill="auto"/>
            <w:noWrap/>
            <w:vAlign w:val="center"/>
            <w:hideMark/>
          </w:tcPr>
          <w:p w14:paraId="50D6593A"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4A29F57D"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14:paraId="46BB9A12"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6128054"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2ED1DD8D"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42D2531"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14:paraId="12F8A0C5" w14:textId="77777777" w:rsidR="005452A2" w:rsidRPr="005452A2" w:rsidRDefault="005452A2" w:rsidP="005452A2">
            <w:pPr>
              <w:widowControl/>
              <w:autoSpaceDE/>
              <w:autoSpaceDN/>
              <w:adjustRightInd/>
              <w:jc w:val="right"/>
              <w:rPr>
                <w:color w:val="000000"/>
                <w:sz w:val="20"/>
                <w:szCs w:val="20"/>
              </w:rPr>
            </w:pPr>
            <w:r w:rsidRPr="005452A2">
              <w:rPr>
                <w:color w:val="000000"/>
                <w:sz w:val="20"/>
                <w:szCs w:val="20"/>
              </w:rPr>
              <w:t xml:space="preserve">$0 </w:t>
            </w:r>
          </w:p>
        </w:tc>
      </w:tr>
      <w:tr w:rsidR="005452A2" w:rsidRPr="005452A2" w14:paraId="03B71020" w14:textId="77777777" w:rsidTr="005452A2">
        <w:trPr>
          <w:trHeight w:val="48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129AFC60" w14:textId="77777777" w:rsidR="005452A2" w:rsidRPr="005452A2" w:rsidRDefault="005452A2" w:rsidP="005452A2">
            <w:pPr>
              <w:widowControl/>
              <w:autoSpaceDE/>
              <w:autoSpaceDN/>
              <w:adjustRightInd/>
              <w:ind w:firstLineChars="200" w:firstLine="360"/>
              <w:rPr>
                <w:color w:val="000000"/>
                <w:sz w:val="18"/>
                <w:szCs w:val="18"/>
              </w:rPr>
            </w:pPr>
            <w:r w:rsidRPr="005452A2">
              <w:rPr>
                <w:color w:val="000000"/>
                <w:sz w:val="18"/>
                <w:szCs w:val="18"/>
              </w:rPr>
              <w:t>Review site-specific "Bag Leak Detection Monitoring Plan"</w:t>
            </w:r>
          </w:p>
        </w:tc>
        <w:tc>
          <w:tcPr>
            <w:tcW w:w="1000" w:type="dxa"/>
            <w:tcBorders>
              <w:top w:val="nil"/>
              <w:left w:val="nil"/>
              <w:bottom w:val="single" w:sz="4" w:space="0" w:color="auto"/>
              <w:right w:val="single" w:sz="4" w:space="0" w:color="auto"/>
            </w:tcBorders>
            <w:shd w:val="clear" w:color="auto" w:fill="auto"/>
            <w:noWrap/>
            <w:vAlign w:val="center"/>
            <w:hideMark/>
          </w:tcPr>
          <w:p w14:paraId="5ED0B3BC"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8</w:t>
            </w:r>
          </w:p>
        </w:tc>
        <w:tc>
          <w:tcPr>
            <w:tcW w:w="1040" w:type="dxa"/>
            <w:tcBorders>
              <w:top w:val="nil"/>
              <w:left w:val="nil"/>
              <w:bottom w:val="single" w:sz="4" w:space="0" w:color="auto"/>
              <w:right w:val="single" w:sz="4" w:space="0" w:color="auto"/>
            </w:tcBorders>
            <w:shd w:val="clear" w:color="auto" w:fill="auto"/>
            <w:noWrap/>
            <w:vAlign w:val="center"/>
            <w:hideMark/>
          </w:tcPr>
          <w:p w14:paraId="078C0A5E"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22766E2D"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14:paraId="346D6667"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3FE3DC8"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2B94FC9F"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DAC26DF"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14:paraId="205BFAF3" w14:textId="77777777" w:rsidR="005452A2" w:rsidRPr="005452A2" w:rsidRDefault="005452A2" w:rsidP="005452A2">
            <w:pPr>
              <w:widowControl/>
              <w:autoSpaceDE/>
              <w:autoSpaceDN/>
              <w:adjustRightInd/>
              <w:jc w:val="right"/>
              <w:rPr>
                <w:color w:val="000000"/>
                <w:sz w:val="20"/>
                <w:szCs w:val="20"/>
              </w:rPr>
            </w:pPr>
            <w:r w:rsidRPr="005452A2">
              <w:rPr>
                <w:color w:val="000000"/>
                <w:sz w:val="20"/>
                <w:szCs w:val="20"/>
              </w:rPr>
              <w:t xml:space="preserve">$0 </w:t>
            </w:r>
          </w:p>
        </w:tc>
      </w:tr>
      <w:tr w:rsidR="005452A2" w:rsidRPr="005452A2" w14:paraId="007E06CE" w14:textId="77777777" w:rsidTr="005452A2">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20F258EB" w14:textId="77777777" w:rsidR="005452A2" w:rsidRPr="005452A2" w:rsidRDefault="005452A2" w:rsidP="005452A2">
            <w:pPr>
              <w:widowControl/>
              <w:autoSpaceDE/>
              <w:autoSpaceDN/>
              <w:adjustRightInd/>
              <w:rPr>
                <w:color w:val="000000"/>
                <w:sz w:val="18"/>
                <w:szCs w:val="18"/>
              </w:rPr>
            </w:pPr>
            <w:r w:rsidRPr="005452A2">
              <w:rPr>
                <w:color w:val="000000"/>
                <w:sz w:val="18"/>
                <w:szCs w:val="18"/>
              </w:rPr>
              <w:t>Compliance Demonstration Reports Review</w:t>
            </w:r>
          </w:p>
        </w:tc>
        <w:tc>
          <w:tcPr>
            <w:tcW w:w="1000" w:type="dxa"/>
            <w:tcBorders>
              <w:top w:val="nil"/>
              <w:left w:val="nil"/>
              <w:bottom w:val="single" w:sz="4" w:space="0" w:color="auto"/>
              <w:right w:val="single" w:sz="4" w:space="0" w:color="auto"/>
            </w:tcBorders>
            <w:shd w:val="clear" w:color="auto" w:fill="auto"/>
            <w:noWrap/>
            <w:vAlign w:val="center"/>
            <w:hideMark/>
          </w:tcPr>
          <w:p w14:paraId="0C49F92E"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0CE909F8"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633021AB"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8888E43"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9C684D2"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0FE23606"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43F2D76"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36C00B4B" w14:textId="77777777" w:rsidR="005452A2" w:rsidRPr="005452A2" w:rsidRDefault="005452A2" w:rsidP="005452A2">
            <w:pPr>
              <w:widowControl/>
              <w:autoSpaceDE/>
              <w:autoSpaceDN/>
              <w:adjustRightInd/>
              <w:rPr>
                <w:color w:val="000000"/>
                <w:sz w:val="20"/>
                <w:szCs w:val="20"/>
              </w:rPr>
            </w:pPr>
            <w:r w:rsidRPr="005452A2">
              <w:rPr>
                <w:color w:val="000000"/>
                <w:sz w:val="20"/>
                <w:szCs w:val="20"/>
              </w:rPr>
              <w:t> </w:t>
            </w:r>
          </w:p>
        </w:tc>
      </w:tr>
      <w:tr w:rsidR="005452A2" w:rsidRPr="005452A2" w14:paraId="5CC08780" w14:textId="77777777" w:rsidTr="005452A2">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7DD7B60B" w14:textId="77777777" w:rsidR="005452A2" w:rsidRPr="005452A2" w:rsidRDefault="005452A2" w:rsidP="005452A2">
            <w:pPr>
              <w:widowControl/>
              <w:autoSpaceDE/>
              <w:autoSpaceDN/>
              <w:adjustRightInd/>
              <w:ind w:firstLineChars="200" w:firstLine="360"/>
              <w:rPr>
                <w:color w:val="000000"/>
                <w:sz w:val="18"/>
                <w:szCs w:val="18"/>
              </w:rPr>
            </w:pPr>
            <w:r w:rsidRPr="005452A2">
              <w:rPr>
                <w:color w:val="000000"/>
                <w:sz w:val="18"/>
                <w:szCs w:val="18"/>
              </w:rPr>
              <w:t>Review performance test reports</w:t>
            </w:r>
          </w:p>
        </w:tc>
        <w:tc>
          <w:tcPr>
            <w:tcW w:w="1000" w:type="dxa"/>
            <w:tcBorders>
              <w:top w:val="nil"/>
              <w:left w:val="nil"/>
              <w:bottom w:val="single" w:sz="4" w:space="0" w:color="auto"/>
              <w:right w:val="single" w:sz="4" w:space="0" w:color="auto"/>
            </w:tcBorders>
            <w:shd w:val="clear" w:color="auto" w:fill="auto"/>
            <w:noWrap/>
            <w:vAlign w:val="center"/>
            <w:hideMark/>
          </w:tcPr>
          <w:p w14:paraId="576FC074"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4</w:t>
            </w:r>
          </w:p>
        </w:tc>
        <w:tc>
          <w:tcPr>
            <w:tcW w:w="1040" w:type="dxa"/>
            <w:tcBorders>
              <w:top w:val="nil"/>
              <w:left w:val="nil"/>
              <w:bottom w:val="single" w:sz="4" w:space="0" w:color="auto"/>
              <w:right w:val="single" w:sz="4" w:space="0" w:color="auto"/>
            </w:tcBorders>
            <w:shd w:val="clear" w:color="auto" w:fill="auto"/>
            <w:noWrap/>
            <w:vAlign w:val="center"/>
            <w:hideMark/>
          </w:tcPr>
          <w:p w14:paraId="7536FC47"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9</w:t>
            </w:r>
          </w:p>
        </w:tc>
        <w:tc>
          <w:tcPr>
            <w:tcW w:w="960" w:type="dxa"/>
            <w:tcBorders>
              <w:top w:val="nil"/>
              <w:left w:val="nil"/>
              <w:bottom w:val="single" w:sz="4" w:space="0" w:color="auto"/>
              <w:right w:val="single" w:sz="4" w:space="0" w:color="auto"/>
            </w:tcBorders>
            <w:shd w:val="clear" w:color="auto" w:fill="auto"/>
            <w:noWrap/>
            <w:vAlign w:val="center"/>
            <w:hideMark/>
          </w:tcPr>
          <w:p w14:paraId="59791D56"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36</w:t>
            </w:r>
          </w:p>
        </w:tc>
        <w:tc>
          <w:tcPr>
            <w:tcW w:w="960" w:type="dxa"/>
            <w:tcBorders>
              <w:top w:val="nil"/>
              <w:left w:val="nil"/>
              <w:bottom w:val="single" w:sz="4" w:space="0" w:color="auto"/>
              <w:right w:val="single" w:sz="4" w:space="0" w:color="auto"/>
            </w:tcBorders>
            <w:shd w:val="clear" w:color="auto" w:fill="auto"/>
            <w:noWrap/>
            <w:vAlign w:val="center"/>
            <w:hideMark/>
          </w:tcPr>
          <w:p w14:paraId="16675BAA"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634400F"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6D8A34DF"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A1B3C68"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14:paraId="31E9431D" w14:textId="77777777" w:rsidR="005452A2" w:rsidRPr="005452A2" w:rsidRDefault="005452A2" w:rsidP="005452A2">
            <w:pPr>
              <w:widowControl/>
              <w:autoSpaceDE/>
              <w:autoSpaceDN/>
              <w:adjustRightInd/>
              <w:jc w:val="right"/>
              <w:rPr>
                <w:color w:val="000000"/>
                <w:sz w:val="20"/>
                <w:szCs w:val="20"/>
              </w:rPr>
            </w:pPr>
            <w:r w:rsidRPr="005452A2">
              <w:rPr>
                <w:color w:val="000000"/>
                <w:sz w:val="20"/>
                <w:szCs w:val="20"/>
              </w:rPr>
              <w:t xml:space="preserve">$0 </w:t>
            </w:r>
          </w:p>
        </w:tc>
      </w:tr>
      <w:tr w:rsidR="005452A2" w:rsidRPr="005452A2" w14:paraId="17CA97E0" w14:textId="77777777" w:rsidTr="005452A2">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611B1CC7" w14:textId="77777777" w:rsidR="005452A2" w:rsidRPr="005452A2" w:rsidRDefault="005452A2" w:rsidP="005452A2">
            <w:pPr>
              <w:widowControl/>
              <w:autoSpaceDE/>
              <w:autoSpaceDN/>
              <w:adjustRightInd/>
              <w:ind w:firstLineChars="200" w:firstLine="360"/>
              <w:rPr>
                <w:color w:val="000000"/>
                <w:sz w:val="18"/>
                <w:szCs w:val="18"/>
              </w:rPr>
            </w:pPr>
            <w:r w:rsidRPr="005452A2">
              <w:rPr>
                <w:color w:val="000000"/>
                <w:sz w:val="18"/>
                <w:szCs w:val="18"/>
              </w:rPr>
              <w:t xml:space="preserve">Review semi-annual excess emissions reports </w:t>
            </w:r>
            <w:r w:rsidRPr="005452A2">
              <w:rPr>
                <w:color w:val="000000"/>
                <w:sz w:val="18"/>
                <w:szCs w:val="18"/>
                <w:vertAlign w:val="superscript"/>
              </w:rPr>
              <w:t>c</w:t>
            </w:r>
          </w:p>
        </w:tc>
        <w:tc>
          <w:tcPr>
            <w:tcW w:w="1000" w:type="dxa"/>
            <w:tcBorders>
              <w:top w:val="nil"/>
              <w:left w:val="nil"/>
              <w:bottom w:val="single" w:sz="4" w:space="0" w:color="auto"/>
              <w:right w:val="single" w:sz="4" w:space="0" w:color="auto"/>
            </w:tcBorders>
            <w:shd w:val="clear" w:color="auto" w:fill="auto"/>
            <w:vAlign w:val="center"/>
            <w:hideMark/>
          </w:tcPr>
          <w:p w14:paraId="682BF1FB"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4</w:t>
            </w:r>
          </w:p>
        </w:tc>
        <w:tc>
          <w:tcPr>
            <w:tcW w:w="1040" w:type="dxa"/>
            <w:tcBorders>
              <w:top w:val="nil"/>
              <w:left w:val="nil"/>
              <w:bottom w:val="single" w:sz="4" w:space="0" w:color="auto"/>
              <w:right w:val="single" w:sz="4" w:space="0" w:color="auto"/>
            </w:tcBorders>
            <w:shd w:val="clear" w:color="auto" w:fill="auto"/>
            <w:noWrap/>
            <w:vAlign w:val="center"/>
            <w:hideMark/>
          </w:tcPr>
          <w:p w14:paraId="78EF1567"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07150DDA"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14:paraId="4DC11A5E"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1,037</w:t>
            </w:r>
          </w:p>
        </w:tc>
        <w:tc>
          <w:tcPr>
            <w:tcW w:w="960" w:type="dxa"/>
            <w:tcBorders>
              <w:top w:val="nil"/>
              <w:left w:val="nil"/>
              <w:bottom w:val="single" w:sz="4" w:space="0" w:color="auto"/>
              <w:right w:val="single" w:sz="4" w:space="0" w:color="auto"/>
            </w:tcBorders>
            <w:shd w:val="clear" w:color="auto" w:fill="auto"/>
            <w:noWrap/>
            <w:vAlign w:val="center"/>
            <w:hideMark/>
          </w:tcPr>
          <w:p w14:paraId="041D6E81"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8,296</w:t>
            </w:r>
          </w:p>
        </w:tc>
        <w:tc>
          <w:tcPr>
            <w:tcW w:w="1020" w:type="dxa"/>
            <w:tcBorders>
              <w:top w:val="nil"/>
              <w:left w:val="nil"/>
              <w:bottom w:val="single" w:sz="4" w:space="0" w:color="auto"/>
              <w:right w:val="single" w:sz="4" w:space="0" w:color="auto"/>
            </w:tcBorders>
            <w:shd w:val="clear" w:color="auto" w:fill="auto"/>
            <w:noWrap/>
            <w:vAlign w:val="center"/>
            <w:hideMark/>
          </w:tcPr>
          <w:p w14:paraId="782502FB"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414.8</w:t>
            </w:r>
          </w:p>
        </w:tc>
        <w:tc>
          <w:tcPr>
            <w:tcW w:w="960" w:type="dxa"/>
            <w:tcBorders>
              <w:top w:val="nil"/>
              <w:left w:val="nil"/>
              <w:bottom w:val="single" w:sz="4" w:space="0" w:color="auto"/>
              <w:right w:val="single" w:sz="4" w:space="0" w:color="auto"/>
            </w:tcBorders>
            <w:shd w:val="clear" w:color="auto" w:fill="auto"/>
            <w:noWrap/>
            <w:vAlign w:val="center"/>
            <w:hideMark/>
          </w:tcPr>
          <w:p w14:paraId="3EF05942"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829.6</w:t>
            </w:r>
          </w:p>
        </w:tc>
        <w:tc>
          <w:tcPr>
            <w:tcW w:w="1180" w:type="dxa"/>
            <w:tcBorders>
              <w:top w:val="nil"/>
              <w:left w:val="nil"/>
              <w:bottom w:val="single" w:sz="4" w:space="0" w:color="auto"/>
              <w:right w:val="single" w:sz="4" w:space="0" w:color="auto"/>
            </w:tcBorders>
            <w:shd w:val="clear" w:color="auto" w:fill="auto"/>
            <w:noWrap/>
            <w:vAlign w:val="center"/>
            <w:hideMark/>
          </w:tcPr>
          <w:p w14:paraId="259D1F68" w14:textId="77777777" w:rsidR="005452A2" w:rsidRPr="005452A2" w:rsidRDefault="005452A2" w:rsidP="005452A2">
            <w:pPr>
              <w:widowControl/>
              <w:autoSpaceDE/>
              <w:autoSpaceDN/>
              <w:adjustRightInd/>
              <w:jc w:val="right"/>
              <w:rPr>
                <w:color w:val="000000"/>
                <w:sz w:val="20"/>
                <w:szCs w:val="20"/>
              </w:rPr>
            </w:pPr>
            <w:r w:rsidRPr="005452A2">
              <w:rPr>
                <w:color w:val="000000"/>
                <w:sz w:val="20"/>
                <w:szCs w:val="20"/>
              </w:rPr>
              <w:t xml:space="preserve">$434,212.64 </w:t>
            </w:r>
          </w:p>
        </w:tc>
      </w:tr>
      <w:tr w:rsidR="005452A2" w:rsidRPr="005452A2" w14:paraId="13261B9A" w14:textId="77777777" w:rsidTr="005452A2">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52311D9A" w14:textId="77777777" w:rsidR="005452A2" w:rsidRPr="005452A2" w:rsidRDefault="005452A2" w:rsidP="005452A2">
            <w:pPr>
              <w:widowControl/>
              <w:autoSpaceDE/>
              <w:autoSpaceDN/>
              <w:adjustRightInd/>
              <w:rPr>
                <w:color w:val="000000"/>
                <w:sz w:val="18"/>
                <w:szCs w:val="18"/>
              </w:rPr>
            </w:pPr>
            <w:r w:rsidRPr="005452A2">
              <w:rPr>
                <w:color w:val="000000"/>
                <w:sz w:val="18"/>
                <w:szCs w:val="18"/>
              </w:rPr>
              <w:t>Coal Preparation Plant Site Visits</w:t>
            </w:r>
          </w:p>
        </w:tc>
        <w:tc>
          <w:tcPr>
            <w:tcW w:w="1000" w:type="dxa"/>
            <w:tcBorders>
              <w:top w:val="nil"/>
              <w:left w:val="nil"/>
              <w:bottom w:val="single" w:sz="4" w:space="0" w:color="auto"/>
              <w:right w:val="single" w:sz="4" w:space="0" w:color="auto"/>
            </w:tcBorders>
            <w:shd w:val="clear" w:color="auto" w:fill="auto"/>
            <w:noWrap/>
            <w:vAlign w:val="center"/>
            <w:hideMark/>
          </w:tcPr>
          <w:p w14:paraId="414983BF"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3C501852"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67C1C4C6"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FA6C89C"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C6AB2A3"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7453BFE6"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BF5CC98"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2FB6CEBE" w14:textId="77777777" w:rsidR="005452A2" w:rsidRPr="005452A2" w:rsidRDefault="005452A2" w:rsidP="005452A2">
            <w:pPr>
              <w:widowControl/>
              <w:autoSpaceDE/>
              <w:autoSpaceDN/>
              <w:adjustRightInd/>
              <w:rPr>
                <w:color w:val="000000"/>
                <w:sz w:val="20"/>
                <w:szCs w:val="20"/>
              </w:rPr>
            </w:pPr>
            <w:r w:rsidRPr="005452A2">
              <w:rPr>
                <w:color w:val="000000"/>
                <w:sz w:val="20"/>
                <w:szCs w:val="20"/>
              </w:rPr>
              <w:t> </w:t>
            </w:r>
          </w:p>
        </w:tc>
      </w:tr>
      <w:tr w:rsidR="005452A2" w:rsidRPr="005452A2" w14:paraId="13CB4A66" w14:textId="77777777" w:rsidTr="005452A2">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37FDAED9" w14:textId="77777777" w:rsidR="005452A2" w:rsidRPr="005452A2" w:rsidRDefault="005452A2" w:rsidP="005452A2">
            <w:pPr>
              <w:widowControl/>
              <w:autoSpaceDE/>
              <w:autoSpaceDN/>
              <w:adjustRightInd/>
              <w:ind w:firstLineChars="200" w:firstLine="360"/>
              <w:rPr>
                <w:color w:val="000000"/>
                <w:sz w:val="18"/>
                <w:szCs w:val="18"/>
              </w:rPr>
            </w:pPr>
            <w:r w:rsidRPr="005452A2">
              <w:rPr>
                <w:color w:val="000000"/>
                <w:sz w:val="18"/>
                <w:szCs w:val="18"/>
              </w:rPr>
              <w:t>Observe Method 5 Performance Test</w:t>
            </w:r>
          </w:p>
        </w:tc>
        <w:tc>
          <w:tcPr>
            <w:tcW w:w="1000" w:type="dxa"/>
            <w:tcBorders>
              <w:top w:val="nil"/>
              <w:left w:val="nil"/>
              <w:bottom w:val="single" w:sz="4" w:space="0" w:color="auto"/>
              <w:right w:val="single" w:sz="4" w:space="0" w:color="auto"/>
            </w:tcBorders>
            <w:shd w:val="clear" w:color="auto" w:fill="auto"/>
            <w:noWrap/>
            <w:vAlign w:val="center"/>
            <w:hideMark/>
          </w:tcPr>
          <w:p w14:paraId="1A2994C0"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24</w:t>
            </w:r>
          </w:p>
        </w:tc>
        <w:tc>
          <w:tcPr>
            <w:tcW w:w="1040" w:type="dxa"/>
            <w:tcBorders>
              <w:top w:val="nil"/>
              <w:left w:val="nil"/>
              <w:bottom w:val="single" w:sz="4" w:space="0" w:color="auto"/>
              <w:right w:val="single" w:sz="4" w:space="0" w:color="auto"/>
            </w:tcBorders>
            <w:shd w:val="clear" w:color="auto" w:fill="auto"/>
            <w:noWrap/>
            <w:vAlign w:val="center"/>
            <w:hideMark/>
          </w:tcPr>
          <w:p w14:paraId="483C3C07"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49D7ADD0"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24</w:t>
            </w:r>
          </w:p>
        </w:tc>
        <w:tc>
          <w:tcPr>
            <w:tcW w:w="960" w:type="dxa"/>
            <w:tcBorders>
              <w:top w:val="nil"/>
              <w:left w:val="nil"/>
              <w:bottom w:val="single" w:sz="4" w:space="0" w:color="auto"/>
              <w:right w:val="single" w:sz="4" w:space="0" w:color="auto"/>
            </w:tcBorders>
            <w:shd w:val="clear" w:color="auto" w:fill="auto"/>
            <w:noWrap/>
            <w:vAlign w:val="center"/>
            <w:hideMark/>
          </w:tcPr>
          <w:p w14:paraId="7233D329"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4938BA7D"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24</w:t>
            </w:r>
          </w:p>
        </w:tc>
        <w:tc>
          <w:tcPr>
            <w:tcW w:w="1020" w:type="dxa"/>
            <w:tcBorders>
              <w:top w:val="nil"/>
              <w:left w:val="nil"/>
              <w:bottom w:val="single" w:sz="4" w:space="0" w:color="auto"/>
              <w:right w:val="single" w:sz="4" w:space="0" w:color="auto"/>
            </w:tcBorders>
            <w:shd w:val="clear" w:color="auto" w:fill="auto"/>
            <w:noWrap/>
            <w:vAlign w:val="center"/>
            <w:hideMark/>
          </w:tcPr>
          <w:p w14:paraId="20572B26"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4B1F0D32"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2.4</w:t>
            </w:r>
          </w:p>
        </w:tc>
        <w:tc>
          <w:tcPr>
            <w:tcW w:w="1180" w:type="dxa"/>
            <w:tcBorders>
              <w:top w:val="nil"/>
              <w:left w:val="nil"/>
              <w:bottom w:val="single" w:sz="4" w:space="0" w:color="auto"/>
              <w:right w:val="single" w:sz="4" w:space="0" w:color="auto"/>
            </w:tcBorders>
            <w:shd w:val="clear" w:color="auto" w:fill="auto"/>
            <w:noWrap/>
            <w:vAlign w:val="center"/>
            <w:hideMark/>
          </w:tcPr>
          <w:p w14:paraId="014A2071" w14:textId="77777777" w:rsidR="005452A2" w:rsidRPr="005452A2" w:rsidRDefault="005452A2" w:rsidP="005452A2">
            <w:pPr>
              <w:widowControl/>
              <w:autoSpaceDE/>
              <w:autoSpaceDN/>
              <w:adjustRightInd/>
              <w:jc w:val="right"/>
              <w:rPr>
                <w:color w:val="000000"/>
                <w:sz w:val="20"/>
                <w:szCs w:val="20"/>
              </w:rPr>
            </w:pPr>
            <w:r w:rsidRPr="005452A2">
              <w:rPr>
                <w:color w:val="000000"/>
                <w:sz w:val="20"/>
                <w:szCs w:val="20"/>
              </w:rPr>
              <w:t xml:space="preserve">$1,256.16 </w:t>
            </w:r>
          </w:p>
        </w:tc>
      </w:tr>
      <w:tr w:rsidR="005452A2" w:rsidRPr="005452A2" w14:paraId="7CAF9B6F" w14:textId="77777777" w:rsidTr="005452A2">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78F1D922" w14:textId="77777777" w:rsidR="005452A2" w:rsidRPr="005452A2" w:rsidRDefault="005452A2" w:rsidP="005452A2">
            <w:pPr>
              <w:widowControl/>
              <w:autoSpaceDE/>
              <w:autoSpaceDN/>
              <w:adjustRightInd/>
              <w:ind w:firstLineChars="200" w:firstLine="360"/>
              <w:rPr>
                <w:color w:val="000000"/>
                <w:sz w:val="18"/>
                <w:szCs w:val="18"/>
              </w:rPr>
            </w:pPr>
            <w:r w:rsidRPr="005452A2">
              <w:rPr>
                <w:color w:val="000000"/>
                <w:sz w:val="18"/>
                <w:szCs w:val="18"/>
              </w:rPr>
              <w:t>Observe Method 9 Performance Test</w:t>
            </w:r>
          </w:p>
        </w:tc>
        <w:tc>
          <w:tcPr>
            <w:tcW w:w="1000" w:type="dxa"/>
            <w:tcBorders>
              <w:top w:val="nil"/>
              <w:left w:val="nil"/>
              <w:bottom w:val="single" w:sz="4" w:space="0" w:color="auto"/>
              <w:right w:val="single" w:sz="4" w:space="0" w:color="auto"/>
            </w:tcBorders>
            <w:shd w:val="clear" w:color="auto" w:fill="auto"/>
            <w:noWrap/>
            <w:vAlign w:val="center"/>
            <w:hideMark/>
          </w:tcPr>
          <w:p w14:paraId="7123EDE3"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24</w:t>
            </w:r>
          </w:p>
        </w:tc>
        <w:tc>
          <w:tcPr>
            <w:tcW w:w="1040" w:type="dxa"/>
            <w:tcBorders>
              <w:top w:val="nil"/>
              <w:left w:val="nil"/>
              <w:bottom w:val="single" w:sz="4" w:space="0" w:color="auto"/>
              <w:right w:val="single" w:sz="4" w:space="0" w:color="auto"/>
            </w:tcBorders>
            <w:shd w:val="clear" w:color="auto" w:fill="auto"/>
            <w:noWrap/>
            <w:vAlign w:val="center"/>
            <w:hideMark/>
          </w:tcPr>
          <w:p w14:paraId="0A6A21B8" w14:textId="77777777" w:rsidR="005452A2" w:rsidRPr="005452A2" w:rsidRDefault="005452A2" w:rsidP="005452A2">
            <w:pPr>
              <w:widowControl/>
              <w:autoSpaceDE/>
              <w:autoSpaceDN/>
              <w:adjustRightInd/>
              <w:jc w:val="center"/>
              <w:rPr>
                <w:color w:val="000000"/>
                <w:sz w:val="18"/>
                <w:szCs w:val="18"/>
              </w:rPr>
            </w:pPr>
            <w:r w:rsidRPr="005452A2">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249C33E3"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24</w:t>
            </w:r>
          </w:p>
        </w:tc>
        <w:tc>
          <w:tcPr>
            <w:tcW w:w="960" w:type="dxa"/>
            <w:tcBorders>
              <w:top w:val="nil"/>
              <w:left w:val="nil"/>
              <w:bottom w:val="single" w:sz="4" w:space="0" w:color="auto"/>
              <w:right w:val="single" w:sz="4" w:space="0" w:color="auto"/>
            </w:tcBorders>
            <w:shd w:val="clear" w:color="auto" w:fill="auto"/>
            <w:noWrap/>
            <w:vAlign w:val="center"/>
            <w:hideMark/>
          </w:tcPr>
          <w:p w14:paraId="177F4D1B"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09BDBCC9"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48</w:t>
            </w:r>
          </w:p>
        </w:tc>
        <w:tc>
          <w:tcPr>
            <w:tcW w:w="1020" w:type="dxa"/>
            <w:tcBorders>
              <w:top w:val="nil"/>
              <w:left w:val="nil"/>
              <w:bottom w:val="single" w:sz="4" w:space="0" w:color="auto"/>
              <w:right w:val="single" w:sz="4" w:space="0" w:color="auto"/>
            </w:tcBorders>
            <w:shd w:val="clear" w:color="auto" w:fill="auto"/>
            <w:noWrap/>
            <w:vAlign w:val="center"/>
            <w:hideMark/>
          </w:tcPr>
          <w:p w14:paraId="4F00126E"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2.4</w:t>
            </w:r>
          </w:p>
        </w:tc>
        <w:tc>
          <w:tcPr>
            <w:tcW w:w="960" w:type="dxa"/>
            <w:tcBorders>
              <w:top w:val="nil"/>
              <w:left w:val="nil"/>
              <w:bottom w:val="single" w:sz="4" w:space="0" w:color="auto"/>
              <w:right w:val="single" w:sz="4" w:space="0" w:color="auto"/>
            </w:tcBorders>
            <w:shd w:val="clear" w:color="auto" w:fill="auto"/>
            <w:noWrap/>
            <w:vAlign w:val="center"/>
            <w:hideMark/>
          </w:tcPr>
          <w:p w14:paraId="50CFF4A1" w14:textId="77777777" w:rsidR="005452A2" w:rsidRPr="005452A2" w:rsidRDefault="005452A2" w:rsidP="005452A2">
            <w:pPr>
              <w:widowControl/>
              <w:autoSpaceDE/>
              <w:autoSpaceDN/>
              <w:adjustRightInd/>
              <w:jc w:val="center"/>
              <w:rPr>
                <w:color w:val="000000"/>
                <w:sz w:val="20"/>
                <w:szCs w:val="20"/>
              </w:rPr>
            </w:pPr>
            <w:r w:rsidRPr="005452A2">
              <w:rPr>
                <w:color w:val="000000"/>
                <w:sz w:val="20"/>
                <w:szCs w:val="20"/>
              </w:rPr>
              <w:t>4.8</w:t>
            </w:r>
          </w:p>
        </w:tc>
        <w:tc>
          <w:tcPr>
            <w:tcW w:w="1180" w:type="dxa"/>
            <w:tcBorders>
              <w:top w:val="nil"/>
              <w:left w:val="nil"/>
              <w:bottom w:val="single" w:sz="4" w:space="0" w:color="auto"/>
              <w:right w:val="single" w:sz="4" w:space="0" w:color="auto"/>
            </w:tcBorders>
            <w:shd w:val="clear" w:color="auto" w:fill="auto"/>
            <w:noWrap/>
            <w:vAlign w:val="center"/>
            <w:hideMark/>
          </w:tcPr>
          <w:p w14:paraId="54E8A931" w14:textId="77777777" w:rsidR="005452A2" w:rsidRPr="005452A2" w:rsidRDefault="005452A2" w:rsidP="005452A2">
            <w:pPr>
              <w:widowControl/>
              <w:autoSpaceDE/>
              <w:autoSpaceDN/>
              <w:adjustRightInd/>
              <w:jc w:val="right"/>
              <w:rPr>
                <w:color w:val="000000"/>
                <w:sz w:val="20"/>
                <w:szCs w:val="20"/>
              </w:rPr>
            </w:pPr>
            <w:r w:rsidRPr="005452A2">
              <w:rPr>
                <w:color w:val="000000"/>
                <w:sz w:val="20"/>
                <w:szCs w:val="20"/>
              </w:rPr>
              <w:t xml:space="preserve">$2,512.32 </w:t>
            </w:r>
          </w:p>
        </w:tc>
      </w:tr>
      <w:tr w:rsidR="005452A2" w:rsidRPr="005452A2" w14:paraId="106017D8" w14:textId="77777777" w:rsidTr="005452A2">
        <w:trPr>
          <w:trHeight w:val="525"/>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77EADAF8" w14:textId="77777777" w:rsidR="005452A2" w:rsidRPr="005452A2" w:rsidRDefault="005452A2" w:rsidP="005452A2">
            <w:pPr>
              <w:widowControl/>
              <w:autoSpaceDE/>
              <w:autoSpaceDN/>
              <w:adjustRightInd/>
              <w:rPr>
                <w:b/>
                <w:bCs/>
                <w:color w:val="000000"/>
                <w:sz w:val="18"/>
                <w:szCs w:val="18"/>
              </w:rPr>
            </w:pPr>
            <w:r w:rsidRPr="005452A2">
              <w:rPr>
                <w:b/>
                <w:bCs/>
                <w:color w:val="000000"/>
                <w:sz w:val="18"/>
                <w:szCs w:val="18"/>
              </w:rPr>
              <w:t xml:space="preserve">Total Annual Labor Burden and Costs (rounded) </w:t>
            </w:r>
            <w:r w:rsidRPr="005452A2">
              <w:rPr>
                <w:b/>
                <w:bCs/>
                <w:color w:val="000000"/>
                <w:sz w:val="18"/>
                <w:szCs w:val="18"/>
                <w:vertAlign w:val="superscript"/>
              </w:rPr>
              <w:t>d</w:t>
            </w:r>
          </w:p>
        </w:tc>
        <w:tc>
          <w:tcPr>
            <w:tcW w:w="1000" w:type="dxa"/>
            <w:tcBorders>
              <w:top w:val="nil"/>
              <w:left w:val="nil"/>
              <w:bottom w:val="single" w:sz="4" w:space="0" w:color="auto"/>
              <w:right w:val="single" w:sz="4" w:space="0" w:color="auto"/>
            </w:tcBorders>
            <w:shd w:val="clear" w:color="auto" w:fill="auto"/>
            <w:noWrap/>
            <w:vAlign w:val="center"/>
            <w:hideMark/>
          </w:tcPr>
          <w:p w14:paraId="07DF60CC" w14:textId="77777777" w:rsidR="005452A2" w:rsidRPr="005452A2" w:rsidRDefault="005452A2" w:rsidP="005452A2">
            <w:pPr>
              <w:widowControl/>
              <w:autoSpaceDE/>
              <w:autoSpaceDN/>
              <w:adjustRightInd/>
              <w:rPr>
                <w:color w:val="000000"/>
                <w:sz w:val="18"/>
                <w:szCs w:val="18"/>
              </w:rPr>
            </w:pPr>
            <w:r w:rsidRPr="005452A2">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1F911999" w14:textId="77777777" w:rsidR="005452A2" w:rsidRPr="005452A2" w:rsidRDefault="005452A2" w:rsidP="005452A2">
            <w:pPr>
              <w:widowControl/>
              <w:autoSpaceDE/>
              <w:autoSpaceDN/>
              <w:adjustRightInd/>
              <w:rPr>
                <w:color w:val="000000"/>
                <w:sz w:val="18"/>
                <w:szCs w:val="18"/>
              </w:rPr>
            </w:pPr>
            <w:r w:rsidRPr="005452A2">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1C8FD1DC" w14:textId="77777777" w:rsidR="005452A2" w:rsidRPr="005452A2" w:rsidRDefault="005452A2" w:rsidP="005452A2">
            <w:pPr>
              <w:widowControl/>
              <w:autoSpaceDE/>
              <w:autoSpaceDN/>
              <w:adjustRightInd/>
              <w:rPr>
                <w:color w:val="000000"/>
                <w:sz w:val="18"/>
                <w:szCs w:val="18"/>
              </w:rPr>
            </w:pPr>
            <w:r w:rsidRPr="005452A2">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54729F24" w14:textId="77777777" w:rsidR="005452A2" w:rsidRPr="005452A2" w:rsidRDefault="005452A2" w:rsidP="005452A2">
            <w:pPr>
              <w:widowControl/>
              <w:autoSpaceDE/>
              <w:autoSpaceDN/>
              <w:adjustRightInd/>
              <w:rPr>
                <w:color w:val="000000"/>
                <w:sz w:val="18"/>
                <w:szCs w:val="18"/>
              </w:rPr>
            </w:pPr>
            <w:r w:rsidRPr="005452A2">
              <w:rPr>
                <w:color w:val="000000"/>
                <w:sz w:val="18"/>
                <w:szCs w:val="18"/>
              </w:rPr>
              <w:t> </w:t>
            </w:r>
          </w:p>
        </w:tc>
        <w:tc>
          <w:tcPr>
            <w:tcW w:w="29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500716" w14:textId="77777777" w:rsidR="005452A2" w:rsidRPr="005452A2" w:rsidRDefault="005452A2" w:rsidP="005452A2">
            <w:pPr>
              <w:widowControl/>
              <w:autoSpaceDE/>
              <w:autoSpaceDN/>
              <w:adjustRightInd/>
              <w:jc w:val="center"/>
              <w:rPr>
                <w:b/>
                <w:bCs/>
                <w:color w:val="000000"/>
                <w:sz w:val="18"/>
                <w:szCs w:val="18"/>
              </w:rPr>
            </w:pPr>
            <w:r w:rsidRPr="005452A2">
              <w:rPr>
                <w:b/>
                <w:bCs/>
                <w:color w:val="000000"/>
                <w:sz w:val="18"/>
                <w:szCs w:val="18"/>
              </w:rPr>
              <w:t>9,600</w:t>
            </w:r>
          </w:p>
        </w:tc>
        <w:tc>
          <w:tcPr>
            <w:tcW w:w="1180" w:type="dxa"/>
            <w:tcBorders>
              <w:top w:val="nil"/>
              <w:left w:val="nil"/>
              <w:bottom w:val="single" w:sz="4" w:space="0" w:color="auto"/>
              <w:right w:val="single" w:sz="4" w:space="0" w:color="auto"/>
            </w:tcBorders>
            <w:shd w:val="clear" w:color="auto" w:fill="auto"/>
            <w:noWrap/>
            <w:vAlign w:val="center"/>
            <w:hideMark/>
          </w:tcPr>
          <w:p w14:paraId="352CBD1F" w14:textId="77777777" w:rsidR="005452A2" w:rsidRPr="005452A2" w:rsidRDefault="005452A2" w:rsidP="005452A2">
            <w:pPr>
              <w:widowControl/>
              <w:autoSpaceDE/>
              <w:autoSpaceDN/>
              <w:adjustRightInd/>
              <w:jc w:val="right"/>
              <w:rPr>
                <w:b/>
                <w:bCs/>
                <w:color w:val="000000"/>
                <w:sz w:val="18"/>
                <w:szCs w:val="18"/>
              </w:rPr>
            </w:pPr>
            <w:r w:rsidRPr="005452A2">
              <w:rPr>
                <w:b/>
                <w:bCs/>
                <w:color w:val="000000"/>
                <w:sz w:val="18"/>
                <w:szCs w:val="18"/>
              </w:rPr>
              <w:t xml:space="preserve">$438,000 </w:t>
            </w:r>
          </w:p>
        </w:tc>
      </w:tr>
    </w:tbl>
    <w:p w14:paraId="3AD4E875" w14:textId="77777777" w:rsidR="00144F35" w:rsidRDefault="00144F35" w:rsidP="00F340DF">
      <w:pPr>
        <w:rPr>
          <w:b/>
          <w:bCs/>
          <w:color w:val="000000"/>
        </w:rPr>
      </w:pPr>
    </w:p>
    <w:p w14:paraId="29D92F8D" w14:textId="77777777" w:rsidR="00BA1A0B" w:rsidRPr="00BA1A0B" w:rsidRDefault="00BA1A0B" w:rsidP="00BA1A0B">
      <w:pPr>
        <w:rPr>
          <w:b/>
          <w:color w:val="000000"/>
          <w:sz w:val="18"/>
          <w:szCs w:val="18"/>
        </w:rPr>
      </w:pPr>
      <w:r w:rsidRPr="00BA1A0B">
        <w:rPr>
          <w:b/>
          <w:color w:val="000000"/>
          <w:sz w:val="18"/>
          <w:szCs w:val="18"/>
        </w:rPr>
        <w:t xml:space="preserve">Assumptions: </w:t>
      </w:r>
      <w:r w:rsidRPr="00BA1A0B">
        <w:rPr>
          <w:b/>
          <w:color w:val="000000"/>
          <w:sz w:val="18"/>
          <w:szCs w:val="18"/>
        </w:rPr>
        <w:tab/>
      </w:r>
      <w:r w:rsidRPr="00BA1A0B">
        <w:rPr>
          <w:b/>
          <w:color w:val="000000"/>
          <w:sz w:val="18"/>
          <w:szCs w:val="18"/>
        </w:rPr>
        <w:tab/>
      </w:r>
      <w:r w:rsidRPr="00BA1A0B">
        <w:rPr>
          <w:b/>
          <w:color w:val="000000"/>
          <w:sz w:val="18"/>
          <w:szCs w:val="18"/>
        </w:rPr>
        <w:tab/>
      </w:r>
      <w:r w:rsidRPr="00BA1A0B">
        <w:rPr>
          <w:b/>
          <w:color w:val="000000"/>
          <w:sz w:val="18"/>
          <w:szCs w:val="18"/>
        </w:rPr>
        <w:tab/>
      </w:r>
      <w:r w:rsidRPr="00BA1A0B">
        <w:rPr>
          <w:b/>
          <w:color w:val="000000"/>
          <w:sz w:val="18"/>
          <w:szCs w:val="18"/>
        </w:rPr>
        <w:tab/>
      </w:r>
      <w:r w:rsidRPr="00BA1A0B">
        <w:rPr>
          <w:b/>
          <w:color w:val="000000"/>
          <w:sz w:val="18"/>
          <w:szCs w:val="18"/>
        </w:rPr>
        <w:tab/>
      </w:r>
      <w:r w:rsidRPr="00BA1A0B">
        <w:rPr>
          <w:b/>
          <w:color w:val="000000"/>
          <w:sz w:val="18"/>
          <w:szCs w:val="18"/>
        </w:rPr>
        <w:tab/>
      </w:r>
      <w:r w:rsidRPr="00BA1A0B">
        <w:rPr>
          <w:b/>
          <w:color w:val="000000"/>
          <w:sz w:val="18"/>
          <w:szCs w:val="18"/>
        </w:rPr>
        <w:tab/>
      </w:r>
    </w:p>
    <w:p w14:paraId="0C0203CD" w14:textId="42F82881" w:rsidR="00BA1A0B" w:rsidRPr="00BA1A0B" w:rsidRDefault="00BA1A0B" w:rsidP="00BA1A0B">
      <w:pPr>
        <w:rPr>
          <w:color w:val="000000"/>
          <w:sz w:val="18"/>
          <w:szCs w:val="18"/>
        </w:rPr>
      </w:pPr>
      <w:r w:rsidRPr="00BA1A0B">
        <w:rPr>
          <w:color w:val="000000"/>
          <w:sz w:val="18"/>
          <w:szCs w:val="18"/>
          <w:vertAlign w:val="superscript"/>
        </w:rPr>
        <w:t>a</w:t>
      </w:r>
      <w:r w:rsidR="00114B76">
        <w:rPr>
          <w:color w:val="000000"/>
          <w:sz w:val="18"/>
          <w:szCs w:val="18"/>
        </w:rPr>
        <w:t xml:space="preserve"> </w:t>
      </w:r>
      <w:r w:rsidRPr="00BA1A0B">
        <w:rPr>
          <w:color w:val="000000"/>
          <w:sz w:val="18"/>
          <w:szCs w:val="18"/>
        </w:rPr>
        <w:t>We have assumed that the average number</w:t>
      </w:r>
      <w:r w:rsidR="00114B76">
        <w:rPr>
          <w:color w:val="000000"/>
          <w:sz w:val="18"/>
          <w:szCs w:val="18"/>
        </w:rPr>
        <w:t xml:space="preserve"> </w:t>
      </w:r>
      <w:r w:rsidRPr="00BA1A0B">
        <w:rPr>
          <w:color w:val="000000"/>
          <w:sz w:val="18"/>
          <w:szCs w:val="18"/>
        </w:rPr>
        <w:t>of sources that will be subject to the standard will be 1,0</w:t>
      </w:r>
      <w:r w:rsidR="005452A2">
        <w:rPr>
          <w:color w:val="000000"/>
          <w:sz w:val="18"/>
          <w:szCs w:val="18"/>
        </w:rPr>
        <w:t>37</w:t>
      </w:r>
      <w:r w:rsidRPr="00BA1A0B">
        <w:rPr>
          <w:color w:val="000000"/>
          <w:sz w:val="18"/>
          <w:szCs w:val="18"/>
        </w:rPr>
        <w:t>.</w:t>
      </w:r>
      <w:r w:rsidR="00114B76">
        <w:rPr>
          <w:color w:val="000000"/>
          <w:sz w:val="18"/>
          <w:szCs w:val="18"/>
        </w:rPr>
        <w:t xml:space="preserve"> </w:t>
      </w:r>
      <w:r w:rsidRPr="00BA1A0B">
        <w:rPr>
          <w:color w:val="000000"/>
          <w:sz w:val="18"/>
          <w:szCs w:val="18"/>
        </w:rPr>
        <w:t xml:space="preserve">There will be </w:t>
      </w:r>
      <w:r w:rsidR="005452A2">
        <w:rPr>
          <w:color w:val="000000"/>
          <w:sz w:val="18"/>
          <w:szCs w:val="18"/>
        </w:rPr>
        <w:t>no</w:t>
      </w:r>
      <w:r w:rsidR="005452A2" w:rsidRPr="00BA1A0B">
        <w:rPr>
          <w:color w:val="000000"/>
          <w:sz w:val="18"/>
          <w:szCs w:val="18"/>
        </w:rPr>
        <w:t xml:space="preserve"> </w:t>
      </w:r>
      <w:r w:rsidRPr="00BA1A0B">
        <w:rPr>
          <w:color w:val="000000"/>
          <w:sz w:val="18"/>
          <w:szCs w:val="18"/>
        </w:rPr>
        <w:t>additional new source per year that will become subject</w:t>
      </w:r>
      <w:r w:rsidR="00A86510">
        <w:rPr>
          <w:color w:val="000000"/>
          <w:sz w:val="18"/>
          <w:szCs w:val="18"/>
        </w:rPr>
        <w:t xml:space="preserve"> </w:t>
      </w:r>
      <w:r w:rsidRPr="00BA1A0B">
        <w:rPr>
          <w:color w:val="000000"/>
          <w:sz w:val="18"/>
          <w:szCs w:val="18"/>
        </w:rPr>
        <w:t>to the rule over the three-year period of this ICR.</w:t>
      </w:r>
      <w:r w:rsidRPr="00BA1A0B">
        <w:rPr>
          <w:color w:val="000000"/>
          <w:sz w:val="18"/>
          <w:szCs w:val="18"/>
        </w:rPr>
        <w:tab/>
      </w:r>
      <w:r w:rsidRPr="00BA1A0B">
        <w:rPr>
          <w:color w:val="000000"/>
          <w:sz w:val="18"/>
          <w:szCs w:val="18"/>
        </w:rPr>
        <w:tab/>
      </w:r>
      <w:r w:rsidRPr="00BA1A0B">
        <w:rPr>
          <w:color w:val="000000"/>
          <w:sz w:val="18"/>
          <w:szCs w:val="18"/>
        </w:rPr>
        <w:tab/>
      </w:r>
      <w:r w:rsidRPr="00BA1A0B">
        <w:rPr>
          <w:color w:val="000000"/>
          <w:sz w:val="18"/>
          <w:szCs w:val="18"/>
        </w:rPr>
        <w:tab/>
      </w:r>
      <w:r w:rsidRPr="00BA1A0B">
        <w:rPr>
          <w:color w:val="000000"/>
          <w:sz w:val="18"/>
          <w:szCs w:val="18"/>
        </w:rPr>
        <w:tab/>
      </w:r>
      <w:r w:rsidRPr="00BA1A0B">
        <w:rPr>
          <w:color w:val="000000"/>
          <w:sz w:val="18"/>
          <w:szCs w:val="18"/>
        </w:rPr>
        <w:tab/>
      </w:r>
      <w:r w:rsidRPr="00BA1A0B">
        <w:rPr>
          <w:color w:val="000000"/>
          <w:sz w:val="18"/>
          <w:szCs w:val="18"/>
        </w:rPr>
        <w:tab/>
      </w:r>
      <w:r w:rsidRPr="00BA1A0B">
        <w:rPr>
          <w:color w:val="000000"/>
          <w:sz w:val="18"/>
          <w:szCs w:val="18"/>
        </w:rPr>
        <w:tab/>
      </w:r>
    </w:p>
    <w:p w14:paraId="44587F34" w14:textId="21D3CE1C" w:rsidR="00BA1A0B" w:rsidRPr="00BA1A0B" w:rsidRDefault="00BA1A0B" w:rsidP="00BA1A0B">
      <w:pPr>
        <w:rPr>
          <w:color w:val="000000"/>
          <w:sz w:val="18"/>
          <w:szCs w:val="18"/>
        </w:rPr>
      </w:pPr>
      <w:r w:rsidRPr="00BA1A0B">
        <w:rPr>
          <w:color w:val="000000"/>
          <w:sz w:val="18"/>
          <w:szCs w:val="18"/>
          <w:vertAlign w:val="superscript"/>
        </w:rPr>
        <w:lastRenderedPageBreak/>
        <w:t>b</w:t>
      </w:r>
      <w:r w:rsidR="00114B76">
        <w:rPr>
          <w:color w:val="000000"/>
          <w:sz w:val="18"/>
          <w:szCs w:val="18"/>
        </w:rPr>
        <w:t xml:space="preserve"> </w:t>
      </w:r>
      <w:r w:rsidRPr="00BA1A0B">
        <w:rPr>
          <w:color w:val="000000"/>
          <w:sz w:val="18"/>
          <w:szCs w:val="18"/>
        </w:rPr>
        <w:t>This ICR uses the following labor rates: Managerial $62.90 (GS-13, Step 5, $39.31 + 60%); Technical $46.67 (GS-12, Step 1, $29.17 + 60%); and Clerical $25.25 (GS-6, Step 3, $15.78 + 60%).</w:t>
      </w:r>
      <w:r w:rsidR="00114B76">
        <w:rPr>
          <w:color w:val="000000"/>
          <w:sz w:val="18"/>
          <w:szCs w:val="18"/>
        </w:rPr>
        <w:t xml:space="preserve"> </w:t>
      </w:r>
      <w:r w:rsidRPr="00BA1A0B">
        <w:rPr>
          <w:color w:val="000000"/>
          <w:sz w:val="18"/>
          <w:szCs w:val="18"/>
        </w:rPr>
        <w:t>These rates are from the Office of Personnel Management (OPM), 2014 General Schedule, which excludes locality, rates of pay.</w:t>
      </w:r>
      <w:r w:rsidR="00114B76">
        <w:rPr>
          <w:color w:val="000000"/>
          <w:sz w:val="18"/>
          <w:szCs w:val="18"/>
        </w:rPr>
        <w:t xml:space="preserve"> </w:t>
      </w:r>
      <w:r w:rsidRPr="00BA1A0B">
        <w:rPr>
          <w:color w:val="000000"/>
          <w:sz w:val="18"/>
          <w:szCs w:val="18"/>
        </w:rPr>
        <w:t>The rates have been increased by 60 percent to account for the benefit packages available to government employees.</w:t>
      </w:r>
      <w:r w:rsidRPr="00BA1A0B">
        <w:rPr>
          <w:color w:val="000000"/>
          <w:sz w:val="18"/>
          <w:szCs w:val="18"/>
        </w:rPr>
        <w:tab/>
      </w:r>
      <w:r w:rsidRPr="00BA1A0B">
        <w:rPr>
          <w:color w:val="000000"/>
          <w:sz w:val="18"/>
          <w:szCs w:val="18"/>
        </w:rPr>
        <w:tab/>
      </w:r>
      <w:r w:rsidRPr="00BA1A0B">
        <w:rPr>
          <w:color w:val="000000"/>
          <w:sz w:val="18"/>
          <w:szCs w:val="18"/>
        </w:rPr>
        <w:tab/>
      </w:r>
      <w:r w:rsidRPr="00BA1A0B">
        <w:rPr>
          <w:color w:val="000000"/>
          <w:sz w:val="18"/>
          <w:szCs w:val="18"/>
        </w:rPr>
        <w:tab/>
      </w:r>
      <w:r w:rsidRPr="00BA1A0B">
        <w:rPr>
          <w:color w:val="000000"/>
          <w:sz w:val="18"/>
          <w:szCs w:val="18"/>
        </w:rPr>
        <w:tab/>
      </w:r>
      <w:r w:rsidRPr="00BA1A0B">
        <w:rPr>
          <w:color w:val="000000"/>
          <w:sz w:val="18"/>
          <w:szCs w:val="18"/>
        </w:rPr>
        <w:tab/>
      </w:r>
      <w:r w:rsidRPr="00BA1A0B">
        <w:rPr>
          <w:color w:val="000000"/>
          <w:sz w:val="18"/>
          <w:szCs w:val="18"/>
        </w:rPr>
        <w:tab/>
      </w:r>
      <w:r w:rsidRPr="00BA1A0B">
        <w:rPr>
          <w:color w:val="000000"/>
          <w:sz w:val="18"/>
          <w:szCs w:val="18"/>
        </w:rPr>
        <w:tab/>
      </w:r>
    </w:p>
    <w:p w14:paraId="1214BC6B" w14:textId="16165989" w:rsidR="00BA1A0B" w:rsidRPr="00BA1A0B" w:rsidRDefault="00BA1A0B" w:rsidP="00BA1A0B">
      <w:pPr>
        <w:rPr>
          <w:color w:val="000000"/>
          <w:sz w:val="18"/>
          <w:szCs w:val="18"/>
        </w:rPr>
      </w:pPr>
      <w:r w:rsidRPr="00BA1A0B">
        <w:rPr>
          <w:color w:val="000000"/>
          <w:sz w:val="18"/>
          <w:szCs w:val="18"/>
          <w:vertAlign w:val="superscript"/>
        </w:rPr>
        <w:t>c</w:t>
      </w:r>
      <w:r w:rsidR="00114B76">
        <w:rPr>
          <w:color w:val="000000"/>
          <w:sz w:val="18"/>
          <w:szCs w:val="18"/>
        </w:rPr>
        <w:t xml:space="preserve"> </w:t>
      </w:r>
      <w:r w:rsidRPr="00BA1A0B">
        <w:rPr>
          <w:color w:val="000000"/>
          <w:sz w:val="18"/>
          <w:szCs w:val="18"/>
        </w:rPr>
        <w:t>We have assumed that all sources are subject to semiannual excess emissions reporting.</w:t>
      </w:r>
      <w:r w:rsidRPr="00BA1A0B">
        <w:rPr>
          <w:color w:val="000000"/>
          <w:sz w:val="18"/>
          <w:szCs w:val="18"/>
        </w:rPr>
        <w:tab/>
      </w:r>
      <w:r w:rsidRPr="00BA1A0B">
        <w:rPr>
          <w:color w:val="000000"/>
          <w:sz w:val="18"/>
          <w:szCs w:val="18"/>
        </w:rPr>
        <w:tab/>
      </w:r>
      <w:r w:rsidRPr="00BA1A0B">
        <w:rPr>
          <w:color w:val="000000"/>
          <w:sz w:val="18"/>
          <w:szCs w:val="18"/>
        </w:rPr>
        <w:tab/>
      </w:r>
      <w:r w:rsidRPr="00BA1A0B">
        <w:rPr>
          <w:color w:val="000000"/>
          <w:sz w:val="18"/>
          <w:szCs w:val="18"/>
        </w:rPr>
        <w:tab/>
      </w:r>
      <w:r w:rsidRPr="00BA1A0B">
        <w:rPr>
          <w:color w:val="000000"/>
          <w:sz w:val="18"/>
          <w:szCs w:val="18"/>
        </w:rPr>
        <w:tab/>
      </w:r>
      <w:r w:rsidRPr="00BA1A0B">
        <w:rPr>
          <w:color w:val="000000"/>
          <w:sz w:val="18"/>
          <w:szCs w:val="18"/>
        </w:rPr>
        <w:tab/>
      </w:r>
      <w:r w:rsidRPr="00BA1A0B">
        <w:rPr>
          <w:color w:val="000000"/>
          <w:sz w:val="18"/>
          <w:szCs w:val="18"/>
        </w:rPr>
        <w:tab/>
      </w:r>
      <w:r w:rsidRPr="00BA1A0B">
        <w:rPr>
          <w:color w:val="000000"/>
          <w:sz w:val="18"/>
          <w:szCs w:val="18"/>
        </w:rPr>
        <w:tab/>
      </w:r>
    </w:p>
    <w:p w14:paraId="7CEACDBA" w14:textId="247623B0" w:rsidR="00BA1A0B" w:rsidRDefault="00BA1A0B" w:rsidP="00BA1A0B">
      <w:pPr>
        <w:rPr>
          <w:color w:val="000000"/>
        </w:rPr>
      </w:pPr>
      <w:r w:rsidRPr="00BA1A0B">
        <w:rPr>
          <w:color w:val="000000"/>
          <w:sz w:val="18"/>
          <w:szCs w:val="18"/>
          <w:vertAlign w:val="superscript"/>
        </w:rPr>
        <w:t>d</w:t>
      </w:r>
      <w:r w:rsidR="00114B76">
        <w:rPr>
          <w:color w:val="000000"/>
          <w:sz w:val="18"/>
          <w:szCs w:val="18"/>
        </w:rPr>
        <w:t xml:space="preserve"> </w:t>
      </w:r>
      <w:r w:rsidRPr="00BA1A0B">
        <w:rPr>
          <w:color w:val="000000"/>
          <w:sz w:val="18"/>
          <w:szCs w:val="18"/>
        </w:rPr>
        <w:t xml:space="preserve"> Totals have been rounded to 3 significant figures. Figures may not add exactly due to rounding.</w:t>
      </w:r>
      <w:r w:rsidRPr="00BA1A0B">
        <w:rPr>
          <w:color w:val="000000"/>
        </w:rPr>
        <w:tab/>
      </w:r>
      <w:r w:rsidRPr="00BA1A0B">
        <w:rPr>
          <w:color w:val="000000"/>
        </w:rPr>
        <w:tab/>
      </w:r>
      <w:r w:rsidRPr="00BA1A0B">
        <w:rPr>
          <w:color w:val="000000"/>
        </w:rPr>
        <w:tab/>
      </w:r>
      <w:r w:rsidRPr="00BA1A0B">
        <w:rPr>
          <w:color w:val="000000"/>
        </w:rPr>
        <w:tab/>
      </w:r>
      <w:r w:rsidRPr="00BA1A0B">
        <w:rPr>
          <w:color w:val="000000"/>
        </w:rPr>
        <w:tab/>
      </w:r>
      <w:r w:rsidRPr="00BA1A0B">
        <w:rPr>
          <w:color w:val="000000"/>
        </w:rPr>
        <w:tab/>
      </w:r>
      <w:r w:rsidRPr="00BA1A0B">
        <w:rPr>
          <w:color w:val="000000"/>
        </w:rPr>
        <w:tab/>
      </w:r>
      <w:r w:rsidRPr="00BA1A0B">
        <w:rPr>
          <w:color w:val="000000"/>
        </w:rPr>
        <w:tab/>
      </w:r>
    </w:p>
    <w:sectPr w:rsidR="00BA1A0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4EC61" w14:textId="77777777" w:rsidR="005B595A" w:rsidRDefault="005B595A">
      <w:r>
        <w:separator/>
      </w:r>
    </w:p>
  </w:endnote>
  <w:endnote w:type="continuationSeparator" w:id="0">
    <w:p w14:paraId="42413606" w14:textId="77777777" w:rsidR="005B595A" w:rsidRDefault="005B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71F9C" w14:textId="77777777" w:rsidR="005B595A" w:rsidRDefault="005B595A">
      <w:r>
        <w:separator/>
      </w:r>
    </w:p>
  </w:footnote>
  <w:footnote w:type="continuationSeparator" w:id="0">
    <w:p w14:paraId="0AC1578E" w14:textId="77777777" w:rsidR="005B595A" w:rsidRDefault="005B5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5B595A" w:rsidRDefault="005B595A">
    <w:pPr>
      <w:framePr w:w="9361" w:wrap="notBeside" w:vAnchor="text" w:hAnchor="text" w:x="1" w:y="1"/>
      <w:jc w:val="center"/>
    </w:pPr>
    <w:r>
      <w:fldChar w:fldCharType="begin"/>
    </w:r>
    <w:r>
      <w:instrText xml:space="preserve">PAGE </w:instrText>
    </w:r>
    <w:r>
      <w:fldChar w:fldCharType="separate"/>
    </w:r>
    <w:r w:rsidR="00012C5E">
      <w:rPr>
        <w:noProof/>
      </w:rPr>
      <w:t>14</w:t>
    </w:r>
    <w:r>
      <w:rPr>
        <w:noProof/>
      </w:rPr>
      <w:fldChar w:fldCharType="end"/>
    </w:r>
  </w:p>
  <w:p w14:paraId="5B65F028" w14:textId="77777777" w:rsidR="005B595A" w:rsidRDefault="005B595A"/>
  <w:p w14:paraId="70BB230B" w14:textId="77777777" w:rsidR="005B595A" w:rsidRDefault="005B595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2C5E"/>
    <w:rsid w:val="0003619B"/>
    <w:rsid w:val="000533AB"/>
    <w:rsid w:val="00055BDF"/>
    <w:rsid w:val="00055DC5"/>
    <w:rsid w:val="00062ACA"/>
    <w:rsid w:val="00085D50"/>
    <w:rsid w:val="000A1FBB"/>
    <w:rsid w:val="000A687C"/>
    <w:rsid w:val="000B2E1C"/>
    <w:rsid w:val="000B4491"/>
    <w:rsid w:val="000D2272"/>
    <w:rsid w:val="000D4A5B"/>
    <w:rsid w:val="000F772C"/>
    <w:rsid w:val="00101B40"/>
    <w:rsid w:val="00102B52"/>
    <w:rsid w:val="0010697C"/>
    <w:rsid w:val="00114B76"/>
    <w:rsid w:val="00123889"/>
    <w:rsid w:val="00126A7C"/>
    <w:rsid w:val="001356D4"/>
    <w:rsid w:val="0014079D"/>
    <w:rsid w:val="00144978"/>
    <w:rsid w:val="00144A82"/>
    <w:rsid w:val="00144F35"/>
    <w:rsid w:val="001502A9"/>
    <w:rsid w:val="0015433E"/>
    <w:rsid w:val="00162ECC"/>
    <w:rsid w:val="00165DCF"/>
    <w:rsid w:val="00186DA3"/>
    <w:rsid w:val="00195753"/>
    <w:rsid w:val="001A0B41"/>
    <w:rsid w:val="001B0B9A"/>
    <w:rsid w:val="001B35F2"/>
    <w:rsid w:val="001C5991"/>
    <w:rsid w:val="001C5F4E"/>
    <w:rsid w:val="001D762C"/>
    <w:rsid w:val="001E14C4"/>
    <w:rsid w:val="001E47CF"/>
    <w:rsid w:val="001F19FF"/>
    <w:rsid w:val="001F6BFE"/>
    <w:rsid w:val="002041C5"/>
    <w:rsid w:val="002063FE"/>
    <w:rsid w:val="00206932"/>
    <w:rsid w:val="0021722B"/>
    <w:rsid w:val="00224915"/>
    <w:rsid w:val="0022738C"/>
    <w:rsid w:val="00234A28"/>
    <w:rsid w:val="00236DB3"/>
    <w:rsid w:val="002431D9"/>
    <w:rsid w:val="002638A0"/>
    <w:rsid w:val="00267354"/>
    <w:rsid w:val="002712EB"/>
    <w:rsid w:val="0027222A"/>
    <w:rsid w:val="002743D2"/>
    <w:rsid w:val="0027541E"/>
    <w:rsid w:val="00277F42"/>
    <w:rsid w:val="00281CAE"/>
    <w:rsid w:val="0029006A"/>
    <w:rsid w:val="002904E7"/>
    <w:rsid w:val="002976E9"/>
    <w:rsid w:val="002B29A5"/>
    <w:rsid w:val="002B29A7"/>
    <w:rsid w:val="002B517F"/>
    <w:rsid w:val="002B6993"/>
    <w:rsid w:val="002C1F95"/>
    <w:rsid w:val="002C416A"/>
    <w:rsid w:val="002C77DF"/>
    <w:rsid w:val="002D7683"/>
    <w:rsid w:val="002F22CE"/>
    <w:rsid w:val="002F341D"/>
    <w:rsid w:val="002F674B"/>
    <w:rsid w:val="002F6DB3"/>
    <w:rsid w:val="003139FC"/>
    <w:rsid w:val="00341540"/>
    <w:rsid w:val="003511C6"/>
    <w:rsid w:val="0035325B"/>
    <w:rsid w:val="00354C15"/>
    <w:rsid w:val="00361FC4"/>
    <w:rsid w:val="00377D7F"/>
    <w:rsid w:val="00380EF4"/>
    <w:rsid w:val="003A4884"/>
    <w:rsid w:val="003B1E92"/>
    <w:rsid w:val="003B384B"/>
    <w:rsid w:val="003C2CEF"/>
    <w:rsid w:val="003C4B46"/>
    <w:rsid w:val="003C5023"/>
    <w:rsid w:val="003D55EE"/>
    <w:rsid w:val="003D6937"/>
    <w:rsid w:val="003D6951"/>
    <w:rsid w:val="003E30B5"/>
    <w:rsid w:val="003E3BD0"/>
    <w:rsid w:val="003E47DB"/>
    <w:rsid w:val="003E4C18"/>
    <w:rsid w:val="003F1AFC"/>
    <w:rsid w:val="0040391F"/>
    <w:rsid w:val="00411F0F"/>
    <w:rsid w:val="00421BDD"/>
    <w:rsid w:val="0044133C"/>
    <w:rsid w:val="00450E05"/>
    <w:rsid w:val="00455557"/>
    <w:rsid w:val="00476887"/>
    <w:rsid w:val="0048061F"/>
    <w:rsid w:val="00484A45"/>
    <w:rsid w:val="0049327D"/>
    <w:rsid w:val="004A084D"/>
    <w:rsid w:val="004A4B25"/>
    <w:rsid w:val="004C13CE"/>
    <w:rsid w:val="004C5E95"/>
    <w:rsid w:val="004C701D"/>
    <w:rsid w:val="004E06AB"/>
    <w:rsid w:val="004E3234"/>
    <w:rsid w:val="004F1469"/>
    <w:rsid w:val="004F6FCD"/>
    <w:rsid w:val="00504745"/>
    <w:rsid w:val="00507EC5"/>
    <w:rsid w:val="005122F7"/>
    <w:rsid w:val="00516952"/>
    <w:rsid w:val="0052427D"/>
    <w:rsid w:val="005253D4"/>
    <w:rsid w:val="00537B0F"/>
    <w:rsid w:val="00540344"/>
    <w:rsid w:val="005452A2"/>
    <w:rsid w:val="005454C1"/>
    <w:rsid w:val="00551815"/>
    <w:rsid w:val="00556535"/>
    <w:rsid w:val="00560AD2"/>
    <w:rsid w:val="00561669"/>
    <w:rsid w:val="00565A51"/>
    <w:rsid w:val="00571260"/>
    <w:rsid w:val="00574B94"/>
    <w:rsid w:val="00583626"/>
    <w:rsid w:val="005930B2"/>
    <w:rsid w:val="005A1986"/>
    <w:rsid w:val="005B595A"/>
    <w:rsid w:val="005B5DE8"/>
    <w:rsid w:val="005C3665"/>
    <w:rsid w:val="005C42AC"/>
    <w:rsid w:val="005D385C"/>
    <w:rsid w:val="005E194B"/>
    <w:rsid w:val="005F42F8"/>
    <w:rsid w:val="00601205"/>
    <w:rsid w:val="00602E79"/>
    <w:rsid w:val="00603F9C"/>
    <w:rsid w:val="00606DEF"/>
    <w:rsid w:val="00617878"/>
    <w:rsid w:val="00625E31"/>
    <w:rsid w:val="00631517"/>
    <w:rsid w:val="00635DBD"/>
    <w:rsid w:val="00666D56"/>
    <w:rsid w:val="006741F7"/>
    <w:rsid w:val="006810C3"/>
    <w:rsid w:val="00694B55"/>
    <w:rsid w:val="006C6965"/>
    <w:rsid w:val="006C6DC9"/>
    <w:rsid w:val="006D1B12"/>
    <w:rsid w:val="006D4402"/>
    <w:rsid w:val="006D62D3"/>
    <w:rsid w:val="006E4A6E"/>
    <w:rsid w:val="006E642B"/>
    <w:rsid w:val="00724BC7"/>
    <w:rsid w:val="00743375"/>
    <w:rsid w:val="007549DB"/>
    <w:rsid w:val="00763160"/>
    <w:rsid w:val="007803EB"/>
    <w:rsid w:val="00780612"/>
    <w:rsid w:val="00786A20"/>
    <w:rsid w:val="007A0634"/>
    <w:rsid w:val="007A1063"/>
    <w:rsid w:val="007A16F4"/>
    <w:rsid w:val="007A1E4F"/>
    <w:rsid w:val="007A458D"/>
    <w:rsid w:val="007C0FAA"/>
    <w:rsid w:val="007D03EB"/>
    <w:rsid w:val="007E08B3"/>
    <w:rsid w:val="007E219F"/>
    <w:rsid w:val="007E6FF4"/>
    <w:rsid w:val="007E7E5D"/>
    <w:rsid w:val="007F07FB"/>
    <w:rsid w:val="007F1166"/>
    <w:rsid w:val="007F7A48"/>
    <w:rsid w:val="00810507"/>
    <w:rsid w:val="00813E69"/>
    <w:rsid w:val="00817E8B"/>
    <w:rsid w:val="008338D4"/>
    <w:rsid w:val="00837642"/>
    <w:rsid w:val="0084255D"/>
    <w:rsid w:val="00850ACF"/>
    <w:rsid w:val="00852038"/>
    <w:rsid w:val="00861489"/>
    <w:rsid w:val="008802FE"/>
    <w:rsid w:val="0088639E"/>
    <w:rsid w:val="00895A61"/>
    <w:rsid w:val="008A46EB"/>
    <w:rsid w:val="008B407C"/>
    <w:rsid w:val="008E65E6"/>
    <w:rsid w:val="008F285B"/>
    <w:rsid w:val="008F2C75"/>
    <w:rsid w:val="008F4564"/>
    <w:rsid w:val="008F469B"/>
    <w:rsid w:val="009018EC"/>
    <w:rsid w:val="00906EDB"/>
    <w:rsid w:val="00912E00"/>
    <w:rsid w:val="00921DEC"/>
    <w:rsid w:val="00923C46"/>
    <w:rsid w:val="00941A69"/>
    <w:rsid w:val="00966293"/>
    <w:rsid w:val="009711DB"/>
    <w:rsid w:val="009737C0"/>
    <w:rsid w:val="009746A2"/>
    <w:rsid w:val="00981C20"/>
    <w:rsid w:val="009903E5"/>
    <w:rsid w:val="009A0F50"/>
    <w:rsid w:val="009A16CD"/>
    <w:rsid w:val="009B2777"/>
    <w:rsid w:val="009C06F5"/>
    <w:rsid w:val="009C0E52"/>
    <w:rsid w:val="009C11E6"/>
    <w:rsid w:val="009D48E4"/>
    <w:rsid w:val="009D6567"/>
    <w:rsid w:val="009E0F31"/>
    <w:rsid w:val="00A007F5"/>
    <w:rsid w:val="00A02A5B"/>
    <w:rsid w:val="00A038EC"/>
    <w:rsid w:val="00A10DBD"/>
    <w:rsid w:val="00A145B0"/>
    <w:rsid w:val="00A15172"/>
    <w:rsid w:val="00A2077D"/>
    <w:rsid w:val="00A26EF7"/>
    <w:rsid w:val="00A277D6"/>
    <w:rsid w:val="00A306A7"/>
    <w:rsid w:val="00A379F8"/>
    <w:rsid w:val="00A456FD"/>
    <w:rsid w:val="00A51A9E"/>
    <w:rsid w:val="00A54EEA"/>
    <w:rsid w:val="00A56BFF"/>
    <w:rsid w:val="00A72879"/>
    <w:rsid w:val="00A73600"/>
    <w:rsid w:val="00A74C1E"/>
    <w:rsid w:val="00A7661C"/>
    <w:rsid w:val="00A86510"/>
    <w:rsid w:val="00A949F7"/>
    <w:rsid w:val="00A95BC7"/>
    <w:rsid w:val="00A962DF"/>
    <w:rsid w:val="00A977DD"/>
    <w:rsid w:val="00AA4008"/>
    <w:rsid w:val="00AC4177"/>
    <w:rsid w:val="00AF70A1"/>
    <w:rsid w:val="00B036F7"/>
    <w:rsid w:val="00B07F79"/>
    <w:rsid w:val="00B126FA"/>
    <w:rsid w:val="00B16C07"/>
    <w:rsid w:val="00B41FFF"/>
    <w:rsid w:val="00B46A57"/>
    <w:rsid w:val="00B50D0F"/>
    <w:rsid w:val="00B65754"/>
    <w:rsid w:val="00B66231"/>
    <w:rsid w:val="00B769F1"/>
    <w:rsid w:val="00B77EC7"/>
    <w:rsid w:val="00B82025"/>
    <w:rsid w:val="00BA0A91"/>
    <w:rsid w:val="00BA1A0B"/>
    <w:rsid w:val="00BA4887"/>
    <w:rsid w:val="00BB3390"/>
    <w:rsid w:val="00BB3C1A"/>
    <w:rsid w:val="00BC6DEF"/>
    <w:rsid w:val="00BD5974"/>
    <w:rsid w:val="00BD7CAE"/>
    <w:rsid w:val="00BE2989"/>
    <w:rsid w:val="00BE7A11"/>
    <w:rsid w:val="00BF722F"/>
    <w:rsid w:val="00C13FE8"/>
    <w:rsid w:val="00C30A60"/>
    <w:rsid w:val="00C33ABA"/>
    <w:rsid w:val="00C37BB6"/>
    <w:rsid w:val="00C52EFD"/>
    <w:rsid w:val="00C64378"/>
    <w:rsid w:val="00C730F9"/>
    <w:rsid w:val="00C75CF0"/>
    <w:rsid w:val="00C808B5"/>
    <w:rsid w:val="00C82DB6"/>
    <w:rsid w:val="00C93CD6"/>
    <w:rsid w:val="00CA4CD6"/>
    <w:rsid w:val="00CA7DA0"/>
    <w:rsid w:val="00CC48AB"/>
    <w:rsid w:val="00CC58F6"/>
    <w:rsid w:val="00CC5B39"/>
    <w:rsid w:val="00CD2069"/>
    <w:rsid w:val="00CD280D"/>
    <w:rsid w:val="00CF2B37"/>
    <w:rsid w:val="00CF2F3B"/>
    <w:rsid w:val="00D11EB6"/>
    <w:rsid w:val="00D13D9A"/>
    <w:rsid w:val="00D14A8D"/>
    <w:rsid w:val="00D21198"/>
    <w:rsid w:val="00D2273E"/>
    <w:rsid w:val="00D32553"/>
    <w:rsid w:val="00D42D52"/>
    <w:rsid w:val="00D46FA2"/>
    <w:rsid w:val="00D47A2E"/>
    <w:rsid w:val="00D5080D"/>
    <w:rsid w:val="00D56F5F"/>
    <w:rsid w:val="00D61125"/>
    <w:rsid w:val="00D61B37"/>
    <w:rsid w:val="00D63B96"/>
    <w:rsid w:val="00D73378"/>
    <w:rsid w:val="00D91C34"/>
    <w:rsid w:val="00D92F66"/>
    <w:rsid w:val="00D95819"/>
    <w:rsid w:val="00DA2D66"/>
    <w:rsid w:val="00DA7285"/>
    <w:rsid w:val="00DB59E1"/>
    <w:rsid w:val="00DB786E"/>
    <w:rsid w:val="00DD0312"/>
    <w:rsid w:val="00DD1AC1"/>
    <w:rsid w:val="00DD445A"/>
    <w:rsid w:val="00DD6817"/>
    <w:rsid w:val="00DD7D49"/>
    <w:rsid w:val="00DE1FA3"/>
    <w:rsid w:val="00DF3F00"/>
    <w:rsid w:val="00DF5C4E"/>
    <w:rsid w:val="00E10DA7"/>
    <w:rsid w:val="00E1538C"/>
    <w:rsid w:val="00E2439B"/>
    <w:rsid w:val="00E25DB6"/>
    <w:rsid w:val="00E276CD"/>
    <w:rsid w:val="00E32EDA"/>
    <w:rsid w:val="00E53137"/>
    <w:rsid w:val="00E543A8"/>
    <w:rsid w:val="00E65672"/>
    <w:rsid w:val="00E702F6"/>
    <w:rsid w:val="00E72D70"/>
    <w:rsid w:val="00E77D5E"/>
    <w:rsid w:val="00E868BB"/>
    <w:rsid w:val="00EA37A9"/>
    <w:rsid w:val="00EA7026"/>
    <w:rsid w:val="00EC4074"/>
    <w:rsid w:val="00ED741E"/>
    <w:rsid w:val="00EE6BD2"/>
    <w:rsid w:val="00EF113F"/>
    <w:rsid w:val="00F01B9F"/>
    <w:rsid w:val="00F02EB3"/>
    <w:rsid w:val="00F033F0"/>
    <w:rsid w:val="00F03803"/>
    <w:rsid w:val="00F066C9"/>
    <w:rsid w:val="00F17898"/>
    <w:rsid w:val="00F20822"/>
    <w:rsid w:val="00F30E50"/>
    <w:rsid w:val="00F340DF"/>
    <w:rsid w:val="00F47306"/>
    <w:rsid w:val="00F51AF2"/>
    <w:rsid w:val="00F5262C"/>
    <w:rsid w:val="00F538BC"/>
    <w:rsid w:val="00F87E6A"/>
    <w:rsid w:val="00F9092B"/>
    <w:rsid w:val="00F92D22"/>
    <w:rsid w:val="00FA3EE6"/>
    <w:rsid w:val="00FB0650"/>
    <w:rsid w:val="00FB318D"/>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138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9388572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1785089">
      <w:bodyDiv w:val="1"/>
      <w:marLeft w:val="0"/>
      <w:marRight w:val="0"/>
      <w:marTop w:val="0"/>
      <w:marBottom w:val="0"/>
      <w:divBdr>
        <w:top w:val="none" w:sz="0" w:space="0" w:color="auto"/>
        <w:left w:val="none" w:sz="0" w:space="0" w:color="auto"/>
        <w:bottom w:val="none" w:sz="0" w:space="0" w:color="auto"/>
        <w:right w:val="none" w:sz="0" w:space="0" w:color="auto"/>
      </w:divBdr>
    </w:div>
    <w:div w:id="953174169">
      <w:bodyDiv w:val="1"/>
      <w:marLeft w:val="0"/>
      <w:marRight w:val="0"/>
      <w:marTop w:val="0"/>
      <w:marBottom w:val="0"/>
      <w:divBdr>
        <w:top w:val="none" w:sz="0" w:space="0" w:color="auto"/>
        <w:left w:val="none" w:sz="0" w:space="0" w:color="auto"/>
        <w:bottom w:val="none" w:sz="0" w:space="0" w:color="auto"/>
        <w:right w:val="none" w:sz="0" w:space="0" w:color="auto"/>
      </w:divBdr>
    </w:div>
    <w:div w:id="1119371523">
      <w:bodyDiv w:val="1"/>
      <w:marLeft w:val="0"/>
      <w:marRight w:val="0"/>
      <w:marTop w:val="0"/>
      <w:marBottom w:val="0"/>
      <w:divBdr>
        <w:top w:val="none" w:sz="0" w:space="0" w:color="auto"/>
        <w:left w:val="none" w:sz="0" w:space="0" w:color="auto"/>
        <w:bottom w:val="none" w:sz="0" w:space="0" w:color="auto"/>
        <w:right w:val="none" w:sz="0" w:space="0" w:color="auto"/>
      </w:divBdr>
    </w:div>
    <w:div w:id="1490318249">
      <w:bodyDiv w:val="1"/>
      <w:marLeft w:val="0"/>
      <w:marRight w:val="0"/>
      <w:marTop w:val="0"/>
      <w:marBottom w:val="0"/>
      <w:divBdr>
        <w:top w:val="none" w:sz="0" w:space="0" w:color="auto"/>
        <w:left w:val="none" w:sz="0" w:space="0" w:color="auto"/>
        <w:bottom w:val="none" w:sz="0" w:space="0" w:color="auto"/>
        <w:right w:val="none" w:sz="0" w:space="0" w:color="auto"/>
      </w:divBdr>
    </w:div>
    <w:div w:id="1791389043">
      <w:bodyDiv w:val="1"/>
      <w:marLeft w:val="0"/>
      <w:marRight w:val="0"/>
      <w:marTop w:val="0"/>
      <w:marBottom w:val="0"/>
      <w:divBdr>
        <w:top w:val="none" w:sz="0" w:space="0" w:color="auto"/>
        <w:left w:val="none" w:sz="0" w:space="0" w:color="auto"/>
        <w:bottom w:val="none" w:sz="0" w:space="0" w:color="auto"/>
        <w:right w:val="none" w:sz="0" w:space="0" w:color="auto"/>
      </w:divBdr>
    </w:div>
    <w:div w:id="1900439867">
      <w:bodyDiv w:val="1"/>
      <w:marLeft w:val="0"/>
      <w:marRight w:val="0"/>
      <w:marTop w:val="0"/>
      <w:marBottom w:val="0"/>
      <w:divBdr>
        <w:top w:val="none" w:sz="0" w:space="0" w:color="auto"/>
        <w:left w:val="none" w:sz="0" w:space="0" w:color="auto"/>
        <w:bottom w:val="none" w:sz="0" w:space="0" w:color="auto"/>
        <w:right w:val="none" w:sz="0" w:space="0" w:color="auto"/>
      </w:divBdr>
    </w:div>
    <w:div w:id="191785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37BAE-CAAF-43B6-8E10-2CD963A77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5906</Words>
  <Characters>33010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2016-03-07T18:09:00Z</cp:lastPrinted>
  <dcterms:created xsi:type="dcterms:W3CDTF">2016-03-07T19:09:00Z</dcterms:created>
  <dcterms:modified xsi:type="dcterms:W3CDTF">2016-03-07T19:09:00Z</dcterms:modified>
</cp:coreProperties>
</file>