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B70BE8" w14:textId="77777777" w:rsidR="00AA1BB0" w:rsidRPr="00D379D9" w:rsidRDefault="00AA1BB0" w:rsidP="00AA1BB0">
      <w:pPr>
        <w:jc w:val="center"/>
        <w:rPr>
          <w:sz w:val="26"/>
          <w:szCs w:val="26"/>
        </w:rPr>
      </w:pPr>
      <w:bookmarkStart w:id="0" w:name="_GoBack"/>
      <w:bookmarkEnd w:id="0"/>
      <w:r w:rsidRPr="00D379D9">
        <w:rPr>
          <w:sz w:val="26"/>
          <w:szCs w:val="26"/>
        </w:rPr>
        <w:t>FEDERAL ENERGY REGULATORY COMMISSION</w:t>
      </w:r>
    </w:p>
    <w:p w14:paraId="79508D15" w14:textId="77777777" w:rsidR="00AA1BB0" w:rsidRPr="00D379D9" w:rsidRDefault="00AA1BB0" w:rsidP="00AA1BB0">
      <w:pPr>
        <w:jc w:val="center"/>
        <w:rPr>
          <w:sz w:val="26"/>
          <w:szCs w:val="26"/>
        </w:rPr>
      </w:pPr>
      <w:r w:rsidRPr="00D379D9">
        <w:rPr>
          <w:sz w:val="26"/>
          <w:szCs w:val="26"/>
        </w:rPr>
        <w:t>WASHINGTON, D.C. 20426</w:t>
      </w:r>
    </w:p>
    <w:p w14:paraId="22415B9D" w14:textId="77777777" w:rsidR="00AA1BB0" w:rsidRPr="00D379D9" w:rsidRDefault="00AA1BB0" w:rsidP="00AA1BB0">
      <w:pPr>
        <w:jc w:val="center"/>
        <w:rPr>
          <w:sz w:val="26"/>
          <w:szCs w:val="26"/>
        </w:rPr>
      </w:pPr>
    </w:p>
    <w:p w14:paraId="4064489D" w14:textId="77777777" w:rsidR="00AA1BB0" w:rsidRPr="00D379D9" w:rsidRDefault="00AA1BB0" w:rsidP="00AA1BB0">
      <w:pPr>
        <w:widowControl/>
        <w:outlineLvl w:val="0"/>
        <w:rPr>
          <w:sz w:val="26"/>
          <w:szCs w:val="26"/>
        </w:rPr>
      </w:pPr>
    </w:p>
    <w:p w14:paraId="624279D0" w14:textId="77777777" w:rsidR="00AA1BB0" w:rsidRPr="00D379D9" w:rsidRDefault="00AA1BB0" w:rsidP="00AA1BB0">
      <w:pPr>
        <w:widowControl/>
        <w:outlineLvl w:val="0"/>
        <w:rPr>
          <w:sz w:val="26"/>
          <w:szCs w:val="26"/>
        </w:rPr>
      </w:pPr>
      <w:r w:rsidRPr="00D379D9">
        <w:rPr>
          <w:sz w:val="26"/>
          <w:szCs w:val="26"/>
        </w:rPr>
        <w:t>OFFICE OF ELECTRIC RELIABILITY</w:t>
      </w:r>
    </w:p>
    <w:p w14:paraId="2B48050B" w14:textId="77777777" w:rsidR="00AA1BB0" w:rsidRPr="00D379D9" w:rsidRDefault="00AA1BB0" w:rsidP="00AA1BB0">
      <w:pPr>
        <w:widowControl/>
        <w:ind w:firstLine="2880"/>
        <w:rPr>
          <w:sz w:val="26"/>
          <w:szCs w:val="26"/>
        </w:rPr>
      </w:pPr>
    </w:p>
    <w:p w14:paraId="04F640BB" w14:textId="77777777" w:rsidR="00AA1BB0" w:rsidRPr="00D379D9" w:rsidRDefault="00AA1BB0" w:rsidP="00AA1BB0">
      <w:pPr>
        <w:widowControl/>
        <w:ind w:left="3600"/>
        <w:rPr>
          <w:sz w:val="26"/>
          <w:szCs w:val="26"/>
        </w:rPr>
      </w:pPr>
      <w:r w:rsidRPr="00D379D9">
        <w:rPr>
          <w:sz w:val="26"/>
          <w:szCs w:val="26"/>
        </w:rPr>
        <w:t>North American Electric Reliability Corporation</w:t>
      </w:r>
    </w:p>
    <w:p w14:paraId="761DEF37" w14:textId="77777777" w:rsidR="00AA1BB0" w:rsidRPr="00D379D9" w:rsidRDefault="00AA1BB0" w:rsidP="00AA1BB0">
      <w:pPr>
        <w:widowControl/>
        <w:ind w:left="2880" w:firstLine="720"/>
        <w:rPr>
          <w:sz w:val="26"/>
          <w:szCs w:val="26"/>
          <w:lang w:val="de-DE"/>
        </w:rPr>
      </w:pPr>
      <w:r w:rsidRPr="00D379D9">
        <w:rPr>
          <w:sz w:val="26"/>
          <w:szCs w:val="26"/>
          <w:lang w:val="de-DE"/>
        </w:rPr>
        <w:t xml:space="preserve">Docket No. </w:t>
      </w:r>
      <w:r w:rsidRPr="00D379D9">
        <w:rPr>
          <w:caps/>
          <w:sz w:val="26"/>
          <w:szCs w:val="26"/>
        </w:rPr>
        <w:t>RD1</w:t>
      </w:r>
      <w:r w:rsidR="00AA49E0">
        <w:rPr>
          <w:caps/>
          <w:sz w:val="26"/>
          <w:szCs w:val="26"/>
        </w:rPr>
        <w:t>6</w:t>
      </w:r>
      <w:r w:rsidRPr="00D379D9">
        <w:rPr>
          <w:sz w:val="26"/>
          <w:szCs w:val="26"/>
        </w:rPr>
        <w:t>-</w:t>
      </w:r>
      <w:r w:rsidR="00AA49E0">
        <w:rPr>
          <w:sz w:val="26"/>
          <w:szCs w:val="26"/>
        </w:rPr>
        <w:t>1</w:t>
      </w:r>
      <w:r w:rsidRPr="00D379D9">
        <w:rPr>
          <w:sz w:val="26"/>
          <w:szCs w:val="26"/>
        </w:rPr>
        <w:t>-000</w:t>
      </w:r>
    </w:p>
    <w:p w14:paraId="756F1467" w14:textId="77777777" w:rsidR="00AA1BB0" w:rsidRPr="00D379D9" w:rsidRDefault="00AA1BB0" w:rsidP="00AA1BB0">
      <w:pPr>
        <w:widowControl/>
        <w:ind w:left="2880" w:firstLine="720"/>
        <w:rPr>
          <w:sz w:val="26"/>
          <w:szCs w:val="26"/>
          <w:lang w:val="de-DE"/>
        </w:rPr>
      </w:pPr>
    </w:p>
    <w:p w14:paraId="416EA42F" w14:textId="77777777" w:rsidR="00AA1BB0" w:rsidRPr="00D379D9" w:rsidRDefault="00AA1BB0" w:rsidP="00AA1BB0">
      <w:pPr>
        <w:widowControl/>
        <w:ind w:left="2880" w:firstLine="720"/>
        <w:rPr>
          <w:sz w:val="26"/>
          <w:szCs w:val="26"/>
        </w:rPr>
      </w:pPr>
    </w:p>
    <w:p w14:paraId="4C9D8726" w14:textId="77777777" w:rsidR="00AA1BB0" w:rsidRPr="00D379D9" w:rsidRDefault="00085C93" w:rsidP="00AA1BB0">
      <w:pPr>
        <w:widowControl/>
        <w:ind w:left="2880" w:firstLine="720"/>
        <w:rPr>
          <w:sz w:val="26"/>
          <w:szCs w:val="26"/>
          <w:lang w:val="de-DE"/>
        </w:rPr>
      </w:pPr>
      <w:r>
        <w:rPr>
          <w:sz w:val="26"/>
          <w:szCs w:val="26"/>
        </w:rPr>
        <w:t xml:space="preserve">February </w:t>
      </w:r>
      <w:r w:rsidR="00DC5A92">
        <w:rPr>
          <w:sz w:val="26"/>
          <w:szCs w:val="26"/>
        </w:rPr>
        <w:t>18</w:t>
      </w:r>
      <w:r w:rsidR="00AA1BB0" w:rsidRPr="0030709C">
        <w:rPr>
          <w:sz w:val="26"/>
          <w:szCs w:val="26"/>
        </w:rPr>
        <w:t>,</w:t>
      </w:r>
      <w:r w:rsidR="0035348B">
        <w:rPr>
          <w:sz w:val="26"/>
          <w:szCs w:val="26"/>
        </w:rPr>
        <w:t xml:space="preserve"> </w:t>
      </w:r>
      <w:r>
        <w:rPr>
          <w:sz w:val="26"/>
          <w:szCs w:val="26"/>
        </w:rPr>
        <w:t>2016</w:t>
      </w:r>
    </w:p>
    <w:p w14:paraId="5256A21B" w14:textId="77777777" w:rsidR="00AA1BB0" w:rsidRPr="00D379D9" w:rsidRDefault="00AA1BB0" w:rsidP="00AA1BB0">
      <w:pPr>
        <w:widowControl/>
        <w:ind w:left="4320" w:firstLine="720"/>
        <w:outlineLvl w:val="0"/>
        <w:rPr>
          <w:sz w:val="26"/>
          <w:szCs w:val="26"/>
          <w:lang w:val="de-DE"/>
        </w:rPr>
      </w:pPr>
      <w:r w:rsidRPr="00D379D9">
        <w:rPr>
          <w:sz w:val="26"/>
          <w:szCs w:val="26"/>
          <w:lang w:val="de-DE"/>
        </w:rPr>
        <w:t xml:space="preserve">                     </w:t>
      </w:r>
    </w:p>
    <w:p w14:paraId="6095D5D3" w14:textId="77777777" w:rsidR="00AA1BB0" w:rsidRPr="00D379D9" w:rsidRDefault="00AA1BB0" w:rsidP="00AA1BB0">
      <w:pPr>
        <w:widowControl/>
        <w:rPr>
          <w:sz w:val="26"/>
          <w:szCs w:val="26"/>
        </w:rPr>
      </w:pPr>
    </w:p>
    <w:p w14:paraId="6F38EEB2" w14:textId="77777777" w:rsidR="00AA1BB0" w:rsidRPr="00D379D9" w:rsidRDefault="00AA1BB0" w:rsidP="00AA1BB0">
      <w:pPr>
        <w:ind w:left="720" w:hanging="720"/>
        <w:rPr>
          <w:sz w:val="26"/>
          <w:szCs w:val="26"/>
        </w:rPr>
      </w:pPr>
      <w:r w:rsidRPr="00D379D9">
        <w:rPr>
          <w:sz w:val="26"/>
          <w:szCs w:val="26"/>
        </w:rPr>
        <w:t>North American Electric Reliability Corporation</w:t>
      </w:r>
    </w:p>
    <w:p w14:paraId="762A03D8" w14:textId="77777777" w:rsidR="00AA1BB0" w:rsidRPr="00D379D9" w:rsidRDefault="00AA1BB0" w:rsidP="00AA1BB0">
      <w:pPr>
        <w:ind w:left="720" w:hanging="720"/>
        <w:rPr>
          <w:sz w:val="26"/>
          <w:szCs w:val="26"/>
        </w:rPr>
      </w:pPr>
      <w:r w:rsidRPr="00D379D9">
        <w:rPr>
          <w:sz w:val="26"/>
          <w:szCs w:val="26"/>
        </w:rPr>
        <w:t>1325 G Street N.W., Suite 600</w:t>
      </w:r>
    </w:p>
    <w:p w14:paraId="44E265F0" w14:textId="77777777" w:rsidR="00AA1BB0" w:rsidRPr="00D379D9" w:rsidRDefault="00AA1BB0" w:rsidP="00AA1BB0">
      <w:pPr>
        <w:widowControl/>
        <w:rPr>
          <w:sz w:val="26"/>
          <w:szCs w:val="26"/>
        </w:rPr>
      </w:pPr>
      <w:r w:rsidRPr="00D379D9">
        <w:rPr>
          <w:sz w:val="26"/>
          <w:szCs w:val="26"/>
        </w:rPr>
        <w:t>Washington, D.C. 20005</w:t>
      </w:r>
    </w:p>
    <w:p w14:paraId="3C6D7464" w14:textId="77777777" w:rsidR="00AA1BB0" w:rsidRPr="00D379D9" w:rsidRDefault="00AA1BB0" w:rsidP="00AA1BB0">
      <w:pPr>
        <w:widowControl/>
        <w:rPr>
          <w:sz w:val="26"/>
          <w:szCs w:val="26"/>
        </w:rPr>
      </w:pPr>
    </w:p>
    <w:p w14:paraId="4E16EFC0" w14:textId="77777777" w:rsidR="00AA1BB0" w:rsidRPr="00D379D9" w:rsidRDefault="00AA1BB0" w:rsidP="00AA1BB0">
      <w:pPr>
        <w:pStyle w:val="Default"/>
        <w:rPr>
          <w:sz w:val="26"/>
          <w:szCs w:val="26"/>
        </w:rPr>
      </w:pPr>
      <w:r w:rsidRPr="00D379D9">
        <w:rPr>
          <w:sz w:val="26"/>
          <w:szCs w:val="26"/>
        </w:rPr>
        <w:t>Attention:</w:t>
      </w:r>
      <w:r w:rsidRPr="00D379D9">
        <w:rPr>
          <w:sz w:val="26"/>
          <w:szCs w:val="26"/>
        </w:rPr>
        <w:tab/>
      </w:r>
      <w:r w:rsidR="00E14297">
        <w:rPr>
          <w:sz w:val="26"/>
          <w:szCs w:val="26"/>
        </w:rPr>
        <w:t>Sh</w:t>
      </w:r>
      <w:r w:rsidR="003F2435">
        <w:rPr>
          <w:sz w:val="26"/>
          <w:szCs w:val="26"/>
        </w:rPr>
        <w:t>amai Elstein</w:t>
      </w:r>
    </w:p>
    <w:p w14:paraId="60F88744" w14:textId="77777777" w:rsidR="00AA1BB0" w:rsidRPr="00D379D9" w:rsidRDefault="003F2435" w:rsidP="00AA1BB0">
      <w:pPr>
        <w:ind w:left="720" w:firstLine="720"/>
        <w:rPr>
          <w:sz w:val="26"/>
          <w:szCs w:val="26"/>
        </w:rPr>
      </w:pPr>
      <w:r>
        <w:rPr>
          <w:sz w:val="26"/>
          <w:szCs w:val="26"/>
        </w:rPr>
        <w:t>Senior</w:t>
      </w:r>
      <w:r w:rsidRPr="00D379D9">
        <w:rPr>
          <w:sz w:val="26"/>
          <w:szCs w:val="26"/>
        </w:rPr>
        <w:t xml:space="preserve"> </w:t>
      </w:r>
      <w:r w:rsidR="00AA1BB0" w:rsidRPr="00D379D9">
        <w:rPr>
          <w:sz w:val="26"/>
          <w:szCs w:val="26"/>
        </w:rPr>
        <w:t xml:space="preserve">Counsel for North American Electric Reliability Corporation </w:t>
      </w:r>
    </w:p>
    <w:p w14:paraId="396A38D6" w14:textId="77777777" w:rsidR="00AA1BB0" w:rsidRPr="00D379D9" w:rsidRDefault="00AA1BB0" w:rsidP="00AA1BB0">
      <w:pPr>
        <w:widowControl/>
        <w:ind w:left="720"/>
        <w:outlineLvl w:val="0"/>
        <w:rPr>
          <w:sz w:val="26"/>
          <w:szCs w:val="26"/>
        </w:rPr>
      </w:pPr>
      <w:r w:rsidRPr="00D379D9">
        <w:rPr>
          <w:sz w:val="26"/>
          <w:szCs w:val="26"/>
        </w:rPr>
        <w:tab/>
      </w:r>
    </w:p>
    <w:p w14:paraId="3B132A42" w14:textId="77777777" w:rsidR="00AA1BB0" w:rsidRPr="00D379D9" w:rsidRDefault="00AA1BB0" w:rsidP="00AA1BB0">
      <w:pPr>
        <w:ind w:left="1440" w:hanging="1440"/>
        <w:rPr>
          <w:sz w:val="26"/>
          <w:szCs w:val="26"/>
        </w:rPr>
      </w:pPr>
      <w:r w:rsidRPr="00D379D9">
        <w:rPr>
          <w:sz w:val="26"/>
          <w:szCs w:val="26"/>
        </w:rPr>
        <w:t>Reference:</w:t>
      </w:r>
      <w:r w:rsidRPr="00D379D9">
        <w:rPr>
          <w:sz w:val="26"/>
          <w:szCs w:val="26"/>
        </w:rPr>
        <w:tab/>
      </w:r>
      <w:r w:rsidR="00AA5425" w:rsidRPr="00AA5425">
        <w:rPr>
          <w:sz w:val="26"/>
          <w:szCs w:val="26"/>
        </w:rPr>
        <w:t>P</w:t>
      </w:r>
      <w:r w:rsidR="00AA5425">
        <w:rPr>
          <w:sz w:val="26"/>
          <w:szCs w:val="26"/>
        </w:rPr>
        <w:t>etition</w:t>
      </w:r>
      <w:r w:rsidR="00AA5425" w:rsidRPr="00AA5425">
        <w:rPr>
          <w:sz w:val="26"/>
          <w:szCs w:val="26"/>
        </w:rPr>
        <w:t xml:space="preserve"> </w:t>
      </w:r>
      <w:r w:rsidR="00AA5425">
        <w:rPr>
          <w:sz w:val="26"/>
          <w:szCs w:val="26"/>
        </w:rPr>
        <w:t>of</w:t>
      </w:r>
      <w:r w:rsidR="00AA5425" w:rsidRPr="00AA5425">
        <w:rPr>
          <w:sz w:val="26"/>
          <w:szCs w:val="26"/>
        </w:rPr>
        <w:t xml:space="preserve"> </w:t>
      </w:r>
      <w:r w:rsidR="00AA5425">
        <w:rPr>
          <w:sz w:val="26"/>
          <w:szCs w:val="26"/>
        </w:rPr>
        <w:t>the</w:t>
      </w:r>
      <w:r w:rsidR="00AA5425" w:rsidRPr="00AA5425">
        <w:rPr>
          <w:sz w:val="26"/>
          <w:szCs w:val="26"/>
        </w:rPr>
        <w:t xml:space="preserve"> N</w:t>
      </w:r>
      <w:r w:rsidR="00AA5425">
        <w:rPr>
          <w:sz w:val="26"/>
          <w:szCs w:val="26"/>
        </w:rPr>
        <w:t>orth</w:t>
      </w:r>
      <w:r w:rsidR="00AA5425" w:rsidRPr="00AA5425">
        <w:rPr>
          <w:sz w:val="26"/>
          <w:szCs w:val="26"/>
        </w:rPr>
        <w:t xml:space="preserve"> A</w:t>
      </w:r>
      <w:r w:rsidR="00AA5425">
        <w:rPr>
          <w:sz w:val="26"/>
          <w:szCs w:val="26"/>
        </w:rPr>
        <w:t>merican</w:t>
      </w:r>
      <w:r w:rsidR="00AA5425" w:rsidRPr="00AA5425">
        <w:rPr>
          <w:sz w:val="26"/>
          <w:szCs w:val="26"/>
        </w:rPr>
        <w:t xml:space="preserve"> E</w:t>
      </w:r>
      <w:r w:rsidR="00AA5425">
        <w:rPr>
          <w:sz w:val="26"/>
          <w:szCs w:val="26"/>
        </w:rPr>
        <w:t>lectric</w:t>
      </w:r>
      <w:r w:rsidR="00AA5425" w:rsidRPr="00AA5425">
        <w:rPr>
          <w:sz w:val="26"/>
          <w:szCs w:val="26"/>
        </w:rPr>
        <w:t xml:space="preserve"> R</w:t>
      </w:r>
      <w:r w:rsidR="00AA5425">
        <w:rPr>
          <w:sz w:val="26"/>
          <w:szCs w:val="26"/>
        </w:rPr>
        <w:t>eliability</w:t>
      </w:r>
      <w:r w:rsidR="00AA5425" w:rsidRPr="00AA5425">
        <w:rPr>
          <w:sz w:val="26"/>
          <w:szCs w:val="26"/>
        </w:rPr>
        <w:t xml:space="preserve"> C</w:t>
      </w:r>
      <w:r w:rsidR="00AA5425">
        <w:rPr>
          <w:sz w:val="26"/>
          <w:szCs w:val="26"/>
        </w:rPr>
        <w:t>orporation</w:t>
      </w:r>
      <w:r w:rsidR="00AA5425" w:rsidRPr="00AA5425">
        <w:rPr>
          <w:sz w:val="26"/>
          <w:szCs w:val="26"/>
        </w:rPr>
        <w:t xml:space="preserve"> </w:t>
      </w:r>
      <w:r w:rsidR="00AA5425">
        <w:rPr>
          <w:sz w:val="26"/>
          <w:szCs w:val="26"/>
        </w:rPr>
        <w:t>for</w:t>
      </w:r>
      <w:r w:rsidR="00AA5425" w:rsidRPr="00AA5425">
        <w:rPr>
          <w:sz w:val="26"/>
          <w:szCs w:val="26"/>
        </w:rPr>
        <w:t xml:space="preserve"> A</w:t>
      </w:r>
      <w:r w:rsidR="00AA5425">
        <w:rPr>
          <w:sz w:val="26"/>
          <w:szCs w:val="26"/>
        </w:rPr>
        <w:t>pproval</w:t>
      </w:r>
      <w:r w:rsidR="00AA5425" w:rsidRPr="00AA5425">
        <w:rPr>
          <w:sz w:val="26"/>
          <w:szCs w:val="26"/>
        </w:rPr>
        <w:t xml:space="preserve"> </w:t>
      </w:r>
      <w:r w:rsidR="00AA5425">
        <w:rPr>
          <w:sz w:val="26"/>
          <w:szCs w:val="26"/>
        </w:rPr>
        <w:t>of</w:t>
      </w:r>
      <w:r w:rsidR="00AA5425" w:rsidRPr="00AA5425">
        <w:rPr>
          <w:sz w:val="26"/>
          <w:szCs w:val="26"/>
        </w:rPr>
        <w:t xml:space="preserve"> P</w:t>
      </w:r>
      <w:r w:rsidR="00AA5425">
        <w:rPr>
          <w:sz w:val="26"/>
          <w:szCs w:val="26"/>
        </w:rPr>
        <w:t>roposed</w:t>
      </w:r>
      <w:r w:rsidR="00AA5425" w:rsidRPr="00AA5425">
        <w:rPr>
          <w:sz w:val="26"/>
          <w:szCs w:val="26"/>
        </w:rPr>
        <w:t xml:space="preserve"> </w:t>
      </w:r>
      <w:r w:rsidR="000766F1">
        <w:rPr>
          <w:sz w:val="26"/>
          <w:szCs w:val="26"/>
        </w:rPr>
        <w:t>Reliability Standard MOD-031-2</w:t>
      </w:r>
      <w:r>
        <w:rPr>
          <w:sz w:val="26"/>
          <w:szCs w:val="26"/>
        </w:rPr>
        <w:t xml:space="preserve">  </w:t>
      </w:r>
    </w:p>
    <w:p w14:paraId="6948E883" w14:textId="77777777" w:rsidR="00AA1BB0" w:rsidRPr="00D379D9" w:rsidRDefault="00AA1BB0" w:rsidP="00AA1BB0">
      <w:pPr>
        <w:widowControl/>
        <w:rPr>
          <w:sz w:val="26"/>
          <w:szCs w:val="26"/>
        </w:rPr>
      </w:pPr>
    </w:p>
    <w:p w14:paraId="2D0CCED2" w14:textId="77777777" w:rsidR="00AA1BB0" w:rsidRPr="00D379D9" w:rsidRDefault="00AA1BB0" w:rsidP="00142C30">
      <w:pPr>
        <w:spacing w:after="240"/>
        <w:rPr>
          <w:sz w:val="26"/>
          <w:szCs w:val="26"/>
        </w:rPr>
      </w:pPr>
      <w:r w:rsidRPr="00D379D9">
        <w:rPr>
          <w:sz w:val="26"/>
          <w:szCs w:val="26"/>
        </w:rPr>
        <w:t>Dear M</w:t>
      </w:r>
      <w:r>
        <w:rPr>
          <w:sz w:val="26"/>
          <w:szCs w:val="26"/>
        </w:rPr>
        <w:t>r</w:t>
      </w:r>
      <w:r w:rsidRPr="00D379D9">
        <w:rPr>
          <w:sz w:val="26"/>
          <w:szCs w:val="26"/>
        </w:rPr>
        <w:t xml:space="preserve">. </w:t>
      </w:r>
      <w:r w:rsidR="003F2435">
        <w:rPr>
          <w:sz w:val="26"/>
          <w:szCs w:val="26"/>
        </w:rPr>
        <w:t>Elstein</w:t>
      </w:r>
      <w:r w:rsidRPr="00D379D9">
        <w:rPr>
          <w:sz w:val="26"/>
          <w:szCs w:val="26"/>
        </w:rPr>
        <w:t>:</w:t>
      </w:r>
    </w:p>
    <w:p w14:paraId="5F6710F9" w14:textId="77777777" w:rsidR="00AA1BB0" w:rsidRPr="00D379D9" w:rsidRDefault="00AA1BB0" w:rsidP="00142C30">
      <w:pPr>
        <w:spacing w:after="240"/>
        <w:ind w:firstLine="720"/>
        <w:rPr>
          <w:sz w:val="26"/>
          <w:szCs w:val="26"/>
        </w:rPr>
      </w:pPr>
      <w:r w:rsidRPr="00D379D9">
        <w:rPr>
          <w:sz w:val="26"/>
          <w:szCs w:val="26"/>
        </w:rPr>
        <w:t xml:space="preserve">On </w:t>
      </w:r>
      <w:r w:rsidR="006A247E">
        <w:rPr>
          <w:sz w:val="26"/>
          <w:szCs w:val="26"/>
        </w:rPr>
        <w:t>November 13, 2015</w:t>
      </w:r>
      <w:r w:rsidRPr="00D379D9">
        <w:rPr>
          <w:sz w:val="26"/>
          <w:szCs w:val="26"/>
        </w:rPr>
        <w:t xml:space="preserve">, the North American Electric Reliability Corporation (NERC) filed a petition seeking approval </w:t>
      </w:r>
      <w:r w:rsidR="007E518A" w:rsidRPr="00D379D9">
        <w:rPr>
          <w:sz w:val="26"/>
          <w:szCs w:val="26"/>
        </w:rPr>
        <w:t xml:space="preserve">of </w:t>
      </w:r>
      <w:r w:rsidR="004B2EDC" w:rsidRPr="004B2EDC">
        <w:rPr>
          <w:sz w:val="26"/>
          <w:szCs w:val="26"/>
        </w:rPr>
        <w:t xml:space="preserve">Reliability Standard </w:t>
      </w:r>
      <w:r w:rsidR="00517C11">
        <w:rPr>
          <w:sz w:val="26"/>
          <w:szCs w:val="26"/>
        </w:rPr>
        <w:t>MOD-031-2</w:t>
      </w:r>
      <w:r w:rsidR="004B2EDC" w:rsidRPr="004B2EDC">
        <w:rPr>
          <w:sz w:val="26"/>
          <w:szCs w:val="26"/>
        </w:rPr>
        <w:t xml:space="preserve"> (</w:t>
      </w:r>
      <w:r w:rsidR="00517C11">
        <w:rPr>
          <w:sz w:val="26"/>
          <w:szCs w:val="26"/>
        </w:rPr>
        <w:t>Demand and Energy Data</w:t>
      </w:r>
      <w:r w:rsidR="004B2EDC" w:rsidRPr="004B2EDC">
        <w:rPr>
          <w:sz w:val="26"/>
          <w:szCs w:val="26"/>
        </w:rPr>
        <w:t>)</w:t>
      </w:r>
      <w:r w:rsidR="00E25B15">
        <w:rPr>
          <w:sz w:val="26"/>
          <w:szCs w:val="26"/>
        </w:rPr>
        <w:t xml:space="preserve">, pursuant to </w:t>
      </w:r>
      <w:r w:rsidR="00747468">
        <w:rPr>
          <w:sz w:val="26"/>
          <w:szCs w:val="26"/>
        </w:rPr>
        <w:t>s</w:t>
      </w:r>
      <w:r w:rsidR="00E25B15" w:rsidRPr="00E25B15">
        <w:rPr>
          <w:sz w:val="26"/>
          <w:szCs w:val="26"/>
        </w:rPr>
        <w:t>ection 215(d)(1) of the Federal Power Act (FPA)</w:t>
      </w:r>
      <w:r w:rsidR="00E25B15">
        <w:rPr>
          <w:rStyle w:val="FootnoteReference"/>
        </w:rPr>
        <w:footnoteReference w:id="1"/>
      </w:r>
      <w:r w:rsidR="00E25B15" w:rsidRPr="00E25B15">
        <w:rPr>
          <w:sz w:val="26"/>
          <w:szCs w:val="26"/>
        </w:rPr>
        <w:t xml:space="preserve"> and Section 39.5</w:t>
      </w:r>
      <w:r w:rsidR="00E25B15">
        <w:rPr>
          <w:rStyle w:val="FootnoteReference"/>
        </w:rPr>
        <w:footnoteReference w:id="2"/>
      </w:r>
      <w:r w:rsidR="00E25B15" w:rsidRPr="00E25B15">
        <w:rPr>
          <w:sz w:val="26"/>
          <w:szCs w:val="26"/>
        </w:rPr>
        <w:t xml:space="preserve"> of the Commission’s regulations</w:t>
      </w:r>
      <w:r w:rsidR="004B2EDC" w:rsidRPr="004B2EDC">
        <w:rPr>
          <w:sz w:val="26"/>
          <w:szCs w:val="26"/>
        </w:rPr>
        <w:t>.</w:t>
      </w:r>
      <w:r w:rsidR="004B2EDC">
        <w:rPr>
          <w:sz w:val="26"/>
          <w:szCs w:val="26"/>
        </w:rPr>
        <w:t xml:space="preserve">  </w:t>
      </w:r>
      <w:r w:rsidR="004B2EDC" w:rsidRPr="004B2EDC">
        <w:rPr>
          <w:sz w:val="26"/>
          <w:szCs w:val="26"/>
        </w:rPr>
        <w:t xml:space="preserve">NERC also requests approval of (i) the associated </w:t>
      </w:r>
      <w:r w:rsidR="00BE6818">
        <w:rPr>
          <w:sz w:val="26"/>
          <w:szCs w:val="26"/>
        </w:rPr>
        <w:t>i</w:t>
      </w:r>
      <w:r w:rsidR="004B2EDC" w:rsidRPr="004B2EDC">
        <w:rPr>
          <w:sz w:val="26"/>
          <w:szCs w:val="26"/>
        </w:rPr>
        <w:t xml:space="preserve">mplementation </w:t>
      </w:r>
      <w:r w:rsidR="00BE6818">
        <w:rPr>
          <w:sz w:val="26"/>
          <w:szCs w:val="26"/>
        </w:rPr>
        <w:t>p</w:t>
      </w:r>
      <w:r w:rsidR="004B2EDC" w:rsidRPr="004B2EDC">
        <w:rPr>
          <w:sz w:val="26"/>
          <w:szCs w:val="26"/>
        </w:rPr>
        <w:t xml:space="preserve">lan, and (ii) the </w:t>
      </w:r>
      <w:r w:rsidR="00517C11">
        <w:rPr>
          <w:sz w:val="26"/>
          <w:szCs w:val="26"/>
        </w:rPr>
        <w:t>retirement of Reliability Standard MOD-031-1</w:t>
      </w:r>
      <w:r w:rsidR="004B2EDC" w:rsidRPr="004B2EDC">
        <w:rPr>
          <w:sz w:val="26"/>
          <w:szCs w:val="26"/>
        </w:rPr>
        <w:t>.</w:t>
      </w:r>
    </w:p>
    <w:p w14:paraId="100313A0" w14:textId="77777777" w:rsidR="00771CE1" w:rsidRPr="00386B46" w:rsidRDefault="00A80C1D" w:rsidP="00386B46">
      <w:pPr>
        <w:spacing w:after="240"/>
        <w:ind w:firstLine="720"/>
        <w:rPr>
          <w:sz w:val="26"/>
          <w:szCs w:val="26"/>
        </w:rPr>
      </w:pPr>
      <w:r>
        <w:rPr>
          <w:sz w:val="26"/>
          <w:szCs w:val="26"/>
        </w:rPr>
        <w:t xml:space="preserve">In its </w:t>
      </w:r>
      <w:r w:rsidR="006B19BC">
        <w:rPr>
          <w:sz w:val="26"/>
          <w:szCs w:val="26"/>
        </w:rPr>
        <w:t>petition</w:t>
      </w:r>
      <w:r>
        <w:rPr>
          <w:sz w:val="26"/>
          <w:szCs w:val="26"/>
        </w:rPr>
        <w:t xml:space="preserve">, NERC states that </w:t>
      </w:r>
      <w:r w:rsidR="00F90AEE">
        <w:rPr>
          <w:sz w:val="26"/>
          <w:szCs w:val="26"/>
        </w:rPr>
        <w:t>p</w:t>
      </w:r>
      <w:r w:rsidRPr="00A80C1D">
        <w:rPr>
          <w:sz w:val="26"/>
          <w:szCs w:val="26"/>
        </w:rPr>
        <w:t xml:space="preserve">roposed Reliability Standard </w:t>
      </w:r>
      <w:r w:rsidR="00262E35">
        <w:rPr>
          <w:sz w:val="26"/>
          <w:szCs w:val="26"/>
        </w:rPr>
        <w:t>MOD-031-2</w:t>
      </w:r>
      <w:r w:rsidRPr="00A80C1D">
        <w:rPr>
          <w:sz w:val="26"/>
          <w:szCs w:val="26"/>
        </w:rPr>
        <w:t xml:space="preserve"> is an improvement to the existing version of the standard because it </w:t>
      </w:r>
      <w:r w:rsidR="00262E35">
        <w:rPr>
          <w:sz w:val="26"/>
          <w:szCs w:val="26"/>
        </w:rPr>
        <w:t>clarifies the compliance obligations related to (1) providing data to Regional Entities and (2) responding to a request for data subject to confidentiality restrictions.</w:t>
      </w:r>
      <w:r w:rsidR="00C22557">
        <w:rPr>
          <w:rStyle w:val="FootnoteReference"/>
        </w:rPr>
        <w:footnoteReference w:id="3"/>
      </w:r>
      <w:r w:rsidRPr="00A80C1D">
        <w:rPr>
          <w:sz w:val="26"/>
          <w:szCs w:val="26"/>
        </w:rPr>
        <w:t xml:space="preserve"> </w:t>
      </w:r>
      <w:r w:rsidR="009936F5">
        <w:rPr>
          <w:sz w:val="26"/>
          <w:szCs w:val="26"/>
        </w:rPr>
        <w:t xml:space="preserve"> </w:t>
      </w:r>
      <w:r>
        <w:rPr>
          <w:sz w:val="26"/>
          <w:szCs w:val="26"/>
        </w:rPr>
        <w:t xml:space="preserve">NERC also </w:t>
      </w:r>
      <w:r w:rsidR="00357781">
        <w:rPr>
          <w:sz w:val="26"/>
          <w:szCs w:val="26"/>
        </w:rPr>
        <w:t>states</w:t>
      </w:r>
      <w:r>
        <w:rPr>
          <w:sz w:val="26"/>
          <w:szCs w:val="26"/>
        </w:rPr>
        <w:t xml:space="preserve"> that </w:t>
      </w:r>
      <w:r w:rsidR="00BE377C">
        <w:rPr>
          <w:sz w:val="26"/>
          <w:szCs w:val="26"/>
        </w:rPr>
        <w:t>the improvements to the</w:t>
      </w:r>
      <w:r w:rsidRPr="00A80C1D">
        <w:rPr>
          <w:sz w:val="26"/>
          <w:szCs w:val="26"/>
        </w:rPr>
        <w:t xml:space="preserve"> Reliability Standard</w:t>
      </w:r>
      <w:r w:rsidR="00BE377C">
        <w:rPr>
          <w:sz w:val="26"/>
          <w:szCs w:val="26"/>
        </w:rPr>
        <w:t xml:space="preserve"> are consistent with the Commission directives in Order No. 804</w:t>
      </w:r>
      <w:r w:rsidR="008064BC">
        <w:rPr>
          <w:sz w:val="26"/>
          <w:szCs w:val="26"/>
        </w:rPr>
        <w:t>.</w:t>
      </w:r>
      <w:r w:rsidR="006944D9">
        <w:rPr>
          <w:rStyle w:val="FootnoteReference"/>
        </w:rPr>
        <w:footnoteReference w:id="4"/>
      </w:r>
      <w:r w:rsidR="000D37C0">
        <w:rPr>
          <w:sz w:val="26"/>
          <w:szCs w:val="26"/>
        </w:rPr>
        <w:t xml:space="preserve">  </w:t>
      </w:r>
      <w:r w:rsidR="003D4968" w:rsidRPr="00386B46">
        <w:rPr>
          <w:rFonts w:eastAsiaTheme="minorHAnsi"/>
          <w:sz w:val="26"/>
          <w:szCs w:val="26"/>
        </w:rPr>
        <w:t xml:space="preserve">In Order No. 804, the Commission approved Reliability Standard </w:t>
      </w:r>
      <w:r w:rsidR="003D4968" w:rsidRPr="00386B46">
        <w:rPr>
          <w:rFonts w:eastAsiaTheme="minorHAnsi"/>
          <w:sz w:val="26"/>
          <w:szCs w:val="26"/>
        </w:rPr>
        <w:lastRenderedPageBreak/>
        <w:t xml:space="preserve">MOD-031.  However, the Commission </w:t>
      </w:r>
      <w:r w:rsidR="00771CE1" w:rsidRPr="00386B46">
        <w:rPr>
          <w:rFonts w:eastAsiaTheme="minorHAnsi"/>
          <w:sz w:val="26"/>
          <w:szCs w:val="26"/>
        </w:rPr>
        <w:t>also directed</w:t>
      </w:r>
      <w:r w:rsidR="003D4968" w:rsidRPr="00386B46">
        <w:rPr>
          <w:rFonts w:eastAsiaTheme="minorHAnsi"/>
          <w:sz w:val="26"/>
          <w:szCs w:val="26"/>
        </w:rPr>
        <w:t xml:space="preserve">, pursuant to </w:t>
      </w:r>
      <w:r w:rsidR="003D4968" w:rsidRPr="003D4968">
        <w:rPr>
          <w:sz w:val="26"/>
          <w:szCs w:val="26"/>
        </w:rPr>
        <w:t>215(d)(5) of the F</w:t>
      </w:r>
      <w:r w:rsidR="003D4968">
        <w:rPr>
          <w:sz w:val="26"/>
          <w:szCs w:val="26"/>
        </w:rPr>
        <w:t>PA,</w:t>
      </w:r>
      <w:r w:rsidR="003D4968">
        <w:rPr>
          <w:rStyle w:val="FootnoteReference"/>
        </w:rPr>
        <w:footnoteReference w:id="5"/>
      </w:r>
      <w:r w:rsidR="00771CE1" w:rsidRPr="00386B46">
        <w:rPr>
          <w:rFonts w:eastAsiaTheme="minorHAnsi"/>
          <w:sz w:val="26"/>
          <w:szCs w:val="26"/>
        </w:rPr>
        <w:t xml:space="preserve"> that</w:t>
      </w:r>
      <w:r w:rsidR="003D4968" w:rsidRPr="00386B46">
        <w:rPr>
          <w:rFonts w:eastAsiaTheme="minorHAnsi"/>
          <w:sz w:val="26"/>
          <w:szCs w:val="26"/>
        </w:rPr>
        <w:t xml:space="preserve"> </w:t>
      </w:r>
      <w:r w:rsidR="00771CE1" w:rsidRPr="00386B46">
        <w:rPr>
          <w:rFonts w:eastAsiaTheme="minorHAnsi"/>
          <w:sz w:val="26"/>
          <w:szCs w:val="26"/>
        </w:rPr>
        <w:t>NERC</w:t>
      </w:r>
      <w:r w:rsidR="003D4968" w:rsidRPr="00386B46">
        <w:rPr>
          <w:rFonts w:eastAsiaTheme="minorHAnsi"/>
          <w:sz w:val="26"/>
          <w:szCs w:val="26"/>
        </w:rPr>
        <w:t xml:space="preserve"> d</w:t>
      </w:r>
      <w:r w:rsidR="00771CE1" w:rsidRPr="00386B46">
        <w:rPr>
          <w:rFonts w:eastAsiaTheme="minorHAnsi"/>
          <w:sz w:val="26"/>
          <w:szCs w:val="26"/>
        </w:rPr>
        <w:t xml:space="preserve">evelop a modification to </w:t>
      </w:r>
      <w:r w:rsidR="003D4968">
        <w:rPr>
          <w:rFonts w:eastAsiaTheme="minorHAnsi"/>
          <w:sz w:val="26"/>
          <w:szCs w:val="26"/>
        </w:rPr>
        <w:t xml:space="preserve">Reliability Standard </w:t>
      </w:r>
      <w:r w:rsidR="00771CE1" w:rsidRPr="00386B46">
        <w:rPr>
          <w:rFonts w:eastAsiaTheme="minorHAnsi"/>
          <w:sz w:val="26"/>
          <w:szCs w:val="26"/>
        </w:rPr>
        <w:t xml:space="preserve">MOD-031-1 to clarify that </w:t>
      </w:r>
      <w:r w:rsidR="003D4968" w:rsidRPr="00386B46">
        <w:rPr>
          <w:rFonts w:eastAsiaTheme="minorHAnsi"/>
          <w:sz w:val="26"/>
          <w:szCs w:val="26"/>
        </w:rPr>
        <w:t>p</w:t>
      </w:r>
      <w:r w:rsidR="00771CE1" w:rsidRPr="00386B46">
        <w:rPr>
          <w:rFonts w:eastAsiaTheme="minorHAnsi"/>
          <w:sz w:val="26"/>
          <w:szCs w:val="26"/>
        </w:rPr>
        <w:t xml:space="preserve">lanning </w:t>
      </w:r>
      <w:r w:rsidR="003D4968" w:rsidRPr="00386B46">
        <w:rPr>
          <w:rFonts w:eastAsiaTheme="minorHAnsi"/>
          <w:sz w:val="26"/>
          <w:szCs w:val="26"/>
        </w:rPr>
        <w:t>c</w:t>
      </w:r>
      <w:r w:rsidR="00771CE1" w:rsidRPr="00386B46">
        <w:rPr>
          <w:rFonts w:eastAsiaTheme="minorHAnsi"/>
          <w:sz w:val="26"/>
          <w:szCs w:val="26"/>
        </w:rPr>
        <w:t xml:space="preserve">oordinators and </w:t>
      </w:r>
      <w:r w:rsidR="003D4968" w:rsidRPr="00386B46">
        <w:rPr>
          <w:rFonts w:eastAsiaTheme="minorHAnsi"/>
          <w:sz w:val="26"/>
          <w:szCs w:val="26"/>
        </w:rPr>
        <w:t>b</w:t>
      </w:r>
      <w:r w:rsidR="00771CE1" w:rsidRPr="00386B46">
        <w:rPr>
          <w:rFonts w:eastAsiaTheme="minorHAnsi"/>
          <w:sz w:val="26"/>
          <w:szCs w:val="26"/>
        </w:rPr>
        <w:t>alancing</w:t>
      </w:r>
      <w:r w:rsidR="003D4968" w:rsidRPr="00386B46">
        <w:rPr>
          <w:rFonts w:eastAsiaTheme="minorHAnsi"/>
          <w:sz w:val="26"/>
          <w:szCs w:val="26"/>
        </w:rPr>
        <w:t xml:space="preserve"> a</w:t>
      </w:r>
      <w:r w:rsidR="00771CE1" w:rsidRPr="00386B46">
        <w:rPr>
          <w:rFonts w:eastAsiaTheme="minorHAnsi"/>
          <w:sz w:val="26"/>
          <w:szCs w:val="26"/>
        </w:rPr>
        <w:t>uthorities must provide demand and energy data upon request of a Regional Entity, as</w:t>
      </w:r>
      <w:r w:rsidR="003D4968" w:rsidRPr="00386B46">
        <w:rPr>
          <w:rFonts w:eastAsiaTheme="minorHAnsi"/>
          <w:sz w:val="26"/>
          <w:szCs w:val="26"/>
        </w:rPr>
        <w:t xml:space="preserve"> </w:t>
      </w:r>
      <w:r w:rsidR="00771CE1" w:rsidRPr="00386B46">
        <w:rPr>
          <w:rFonts w:eastAsiaTheme="minorHAnsi"/>
          <w:sz w:val="26"/>
          <w:szCs w:val="26"/>
        </w:rPr>
        <w:t>necessary to support NERC’s development of seasonal and long-term reliability</w:t>
      </w:r>
      <w:r w:rsidR="003D4968" w:rsidRPr="00386B46">
        <w:rPr>
          <w:rFonts w:eastAsiaTheme="minorHAnsi"/>
          <w:sz w:val="26"/>
          <w:szCs w:val="26"/>
        </w:rPr>
        <w:t xml:space="preserve"> </w:t>
      </w:r>
      <w:r w:rsidR="00771CE1" w:rsidRPr="00386B46">
        <w:rPr>
          <w:rFonts w:eastAsiaTheme="minorHAnsi"/>
          <w:sz w:val="26"/>
          <w:szCs w:val="26"/>
        </w:rPr>
        <w:t>assessments.</w:t>
      </w:r>
    </w:p>
    <w:p w14:paraId="61149B91" w14:textId="77777777" w:rsidR="00547321" w:rsidRDefault="00B014F3" w:rsidP="00E02C9F">
      <w:pPr>
        <w:spacing w:after="240"/>
        <w:ind w:firstLine="720"/>
        <w:rPr>
          <w:sz w:val="26"/>
          <w:szCs w:val="26"/>
        </w:rPr>
      </w:pPr>
      <w:r>
        <w:rPr>
          <w:sz w:val="26"/>
          <w:szCs w:val="26"/>
        </w:rPr>
        <w:t xml:space="preserve">NERC </w:t>
      </w:r>
      <w:r w:rsidR="003D4968">
        <w:rPr>
          <w:sz w:val="26"/>
          <w:szCs w:val="26"/>
        </w:rPr>
        <w:t xml:space="preserve">also </w:t>
      </w:r>
      <w:r>
        <w:rPr>
          <w:sz w:val="26"/>
          <w:szCs w:val="26"/>
        </w:rPr>
        <w:t xml:space="preserve">explains the proposed implementation plan provides that Reliability Standard MOD-031-2 </w:t>
      </w:r>
      <w:r w:rsidR="00771CE1">
        <w:rPr>
          <w:sz w:val="26"/>
          <w:szCs w:val="26"/>
        </w:rPr>
        <w:t>will</w:t>
      </w:r>
      <w:r>
        <w:rPr>
          <w:sz w:val="26"/>
          <w:szCs w:val="26"/>
        </w:rPr>
        <w:t xml:space="preserve"> become effective on the later of the effective date of MOD-031-1 or the first day of the first calendar quarter that is six months after the date that this standard is approved.</w:t>
      </w:r>
      <w:r>
        <w:rPr>
          <w:rStyle w:val="FootnoteReference"/>
        </w:rPr>
        <w:footnoteReference w:id="6"/>
      </w:r>
    </w:p>
    <w:p w14:paraId="6EA0FD96" w14:textId="77777777" w:rsidR="00771CE1" w:rsidRDefault="00882605" w:rsidP="00771CE1">
      <w:pPr>
        <w:spacing w:after="240"/>
        <w:ind w:firstLine="720"/>
        <w:rPr>
          <w:sz w:val="26"/>
          <w:szCs w:val="26"/>
        </w:rPr>
      </w:pPr>
      <w:r w:rsidRPr="0030709C">
        <w:rPr>
          <w:sz w:val="26"/>
          <w:szCs w:val="26"/>
        </w:rPr>
        <w:t>NERC’s f</w:t>
      </w:r>
      <w:r w:rsidR="00547321" w:rsidRPr="0030709C">
        <w:rPr>
          <w:sz w:val="26"/>
          <w:szCs w:val="26"/>
        </w:rPr>
        <w:t xml:space="preserve">iling was noticed on </w:t>
      </w:r>
      <w:r w:rsidR="007453F2">
        <w:rPr>
          <w:sz w:val="26"/>
          <w:szCs w:val="26"/>
        </w:rPr>
        <w:t>November 16</w:t>
      </w:r>
      <w:r w:rsidR="00547321" w:rsidRPr="0030709C">
        <w:rPr>
          <w:sz w:val="26"/>
          <w:szCs w:val="26"/>
        </w:rPr>
        <w:t>, 2015, with interventions, comments and protests due on o</w:t>
      </w:r>
      <w:r w:rsidR="00E02C9F" w:rsidRPr="0030709C">
        <w:rPr>
          <w:sz w:val="26"/>
          <w:szCs w:val="26"/>
        </w:rPr>
        <w:t xml:space="preserve">r before </w:t>
      </w:r>
      <w:r w:rsidR="007453F2">
        <w:rPr>
          <w:sz w:val="26"/>
          <w:szCs w:val="26"/>
        </w:rPr>
        <w:t>December 16</w:t>
      </w:r>
      <w:r w:rsidR="00E02C9F" w:rsidRPr="0030709C">
        <w:rPr>
          <w:sz w:val="26"/>
          <w:szCs w:val="26"/>
        </w:rPr>
        <w:t xml:space="preserve">, 2015. </w:t>
      </w:r>
      <w:r w:rsidR="000F227C">
        <w:rPr>
          <w:sz w:val="26"/>
          <w:szCs w:val="26"/>
        </w:rPr>
        <w:t xml:space="preserve"> </w:t>
      </w:r>
      <w:r w:rsidR="00176826" w:rsidRPr="00176826">
        <w:rPr>
          <w:sz w:val="26"/>
          <w:szCs w:val="26"/>
        </w:rPr>
        <w:t>Edison Electric Institute</w:t>
      </w:r>
      <w:r w:rsidR="00176826">
        <w:rPr>
          <w:sz w:val="26"/>
          <w:szCs w:val="26"/>
        </w:rPr>
        <w:t xml:space="preserve"> </w:t>
      </w:r>
      <w:r w:rsidR="00771CE1">
        <w:rPr>
          <w:sz w:val="26"/>
          <w:szCs w:val="26"/>
        </w:rPr>
        <w:t>filed a timely motion to intervene raising no issues.</w:t>
      </w:r>
    </w:p>
    <w:p w14:paraId="312D639F" w14:textId="77777777" w:rsidR="00882605" w:rsidRPr="00D379D9" w:rsidRDefault="00882605" w:rsidP="00882605">
      <w:pPr>
        <w:spacing w:after="240"/>
        <w:ind w:firstLine="720"/>
        <w:rPr>
          <w:sz w:val="26"/>
          <w:szCs w:val="26"/>
        </w:rPr>
      </w:pPr>
      <w:r w:rsidRPr="00D379D9">
        <w:rPr>
          <w:sz w:val="26"/>
          <w:szCs w:val="26"/>
        </w:rPr>
        <w:t>NERC’s uncontested filing is hereby approved pursuant to the relevant authority delegated to the Director, Office of Electric Reliability under 18 C.F.R. § 375.303 (201</w:t>
      </w:r>
      <w:r w:rsidR="00C651BB">
        <w:rPr>
          <w:sz w:val="26"/>
          <w:szCs w:val="26"/>
        </w:rPr>
        <w:t>5</w:t>
      </w:r>
      <w:r w:rsidRPr="00D379D9">
        <w:rPr>
          <w:sz w:val="26"/>
          <w:szCs w:val="26"/>
        </w:rPr>
        <w:t xml:space="preserve">), effective as of the date of this </w:t>
      </w:r>
      <w:r w:rsidR="00C651BB" w:rsidRPr="00D379D9">
        <w:rPr>
          <w:sz w:val="26"/>
          <w:szCs w:val="26"/>
        </w:rPr>
        <w:t>order</w:t>
      </w:r>
      <w:r w:rsidR="00C651BB" w:rsidRPr="00095D18">
        <w:rPr>
          <w:sz w:val="26"/>
          <w:szCs w:val="26"/>
        </w:rPr>
        <w:t>.</w:t>
      </w:r>
    </w:p>
    <w:p w14:paraId="35539577" w14:textId="77777777" w:rsidR="00882605" w:rsidRPr="00D379D9" w:rsidRDefault="00882605" w:rsidP="00882605">
      <w:pPr>
        <w:spacing w:after="240"/>
        <w:ind w:firstLine="720"/>
        <w:rPr>
          <w:sz w:val="26"/>
          <w:szCs w:val="26"/>
        </w:rPr>
      </w:pPr>
      <w:r w:rsidRPr="00D379D9">
        <w:rPr>
          <w:sz w:val="26"/>
          <w:szCs w:val="26"/>
        </w:rPr>
        <w:t>This action shall not be construed as approving any other application, including proposed revisions of Electric Reliability Organization or Regional Entity rules or procedures pursuant to 18 C.F.R. § 375.303(a)(2)(i).  Such action shall not be deemed as recognition of any claimed right or obligation associated therewith and such action is without prejudice to any findings or orders that have been or may hereafter be made by the Commission in any proceeding now pending or hereafter instituted by or against the Electric Reliability Organization or any Regional Entity.</w:t>
      </w:r>
    </w:p>
    <w:p w14:paraId="6299D3BD" w14:textId="77777777" w:rsidR="00882605" w:rsidRPr="00D379D9" w:rsidRDefault="00882605" w:rsidP="00882605">
      <w:pPr>
        <w:spacing w:after="240"/>
        <w:rPr>
          <w:sz w:val="26"/>
          <w:szCs w:val="26"/>
        </w:rPr>
      </w:pPr>
      <w:r w:rsidRPr="00D379D9">
        <w:rPr>
          <w:sz w:val="26"/>
          <w:szCs w:val="26"/>
        </w:rPr>
        <w:tab/>
        <w:t>This order constitutes final agency action.  Requests for rehearing by the Commission may be filed within 30 days of the date of issuance of this order, pursuant to 18 C.F.R. § 385.713 (201</w:t>
      </w:r>
      <w:r w:rsidR="00C651BB">
        <w:rPr>
          <w:sz w:val="26"/>
          <w:szCs w:val="26"/>
        </w:rPr>
        <w:t>5</w:t>
      </w:r>
      <w:r w:rsidRPr="00D379D9">
        <w:rPr>
          <w:sz w:val="26"/>
          <w:szCs w:val="26"/>
        </w:rPr>
        <w:t>).</w:t>
      </w:r>
    </w:p>
    <w:p w14:paraId="425CEDE0" w14:textId="77777777" w:rsidR="00882605" w:rsidRPr="00D379D9" w:rsidRDefault="00882605" w:rsidP="00882605">
      <w:pPr>
        <w:spacing w:after="240"/>
        <w:rPr>
          <w:sz w:val="26"/>
          <w:szCs w:val="26"/>
        </w:rPr>
      </w:pPr>
    </w:p>
    <w:p w14:paraId="021E79A7" w14:textId="77777777" w:rsidR="00AA1BB0" w:rsidRPr="00D379D9" w:rsidRDefault="00AA1BB0" w:rsidP="00AA1BB0">
      <w:pPr>
        <w:rPr>
          <w:sz w:val="26"/>
          <w:szCs w:val="26"/>
        </w:rPr>
      </w:pP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t>Sincerely,</w:t>
      </w:r>
    </w:p>
    <w:p w14:paraId="662DB5E3" w14:textId="77777777" w:rsidR="00AA1BB0" w:rsidRPr="00D379D9" w:rsidRDefault="00AA1BB0" w:rsidP="00AA1BB0">
      <w:pPr>
        <w:rPr>
          <w:sz w:val="26"/>
          <w:szCs w:val="26"/>
        </w:rPr>
      </w:pPr>
    </w:p>
    <w:p w14:paraId="02A7A47B" w14:textId="77777777" w:rsidR="00AA1BB0" w:rsidRPr="00D379D9" w:rsidRDefault="00AA1BB0" w:rsidP="00AA1BB0">
      <w:pPr>
        <w:rPr>
          <w:sz w:val="26"/>
          <w:szCs w:val="26"/>
        </w:rPr>
      </w:pPr>
    </w:p>
    <w:p w14:paraId="745DB316" w14:textId="77777777" w:rsidR="00AA1BB0" w:rsidRPr="00D379D9" w:rsidRDefault="00AA1BB0" w:rsidP="00AA1BB0">
      <w:pPr>
        <w:outlineLvl w:val="0"/>
        <w:rPr>
          <w:sz w:val="26"/>
          <w:szCs w:val="26"/>
        </w:rPr>
      </w:pP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t>Michael Bardee, Director</w:t>
      </w:r>
    </w:p>
    <w:p w14:paraId="49AC39DF" w14:textId="77777777" w:rsidR="00AA1BB0" w:rsidRPr="00D379D9" w:rsidRDefault="00AA1BB0" w:rsidP="00AA1BB0">
      <w:pPr>
        <w:rPr>
          <w:sz w:val="26"/>
          <w:szCs w:val="26"/>
        </w:rPr>
      </w:pP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t>Office of Electric Reliability</w:t>
      </w:r>
    </w:p>
    <w:p w14:paraId="6F34F98C" w14:textId="77777777" w:rsidR="00C0730B" w:rsidRPr="00447931" w:rsidRDefault="00594B2A">
      <w:pPr>
        <w:rPr>
          <w:sz w:val="26"/>
          <w:szCs w:val="26"/>
        </w:rPr>
      </w:pPr>
    </w:p>
    <w:sectPr w:rsidR="00C0730B" w:rsidRPr="00447931" w:rsidSect="001756EB">
      <w:headerReference w:type="default" r:id="rId13"/>
      <w:footnotePr>
        <w:numRestart w:val="eachSect"/>
      </w:footnotePr>
      <w:pgSz w:w="12240" w:h="15840" w:code="1"/>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765046" w14:textId="77777777" w:rsidR="008167BA" w:rsidRDefault="008167BA" w:rsidP="00AA1BB0">
      <w:r>
        <w:separator/>
      </w:r>
    </w:p>
  </w:endnote>
  <w:endnote w:type="continuationSeparator" w:id="0">
    <w:p w14:paraId="6B6AA87C" w14:textId="77777777" w:rsidR="008167BA" w:rsidRDefault="008167BA" w:rsidP="00AA1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567262" w14:textId="77777777" w:rsidR="008167BA" w:rsidRDefault="008167BA" w:rsidP="00AA1BB0">
      <w:r>
        <w:separator/>
      </w:r>
    </w:p>
  </w:footnote>
  <w:footnote w:type="continuationSeparator" w:id="0">
    <w:p w14:paraId="7EE52C0B" w14:textId="77777777" w:rsidR="008167BA" w:rsidRDefault="008167BA" w:rsidP="00AA1BB0">
      <w:r>
        <w:continuationSeparator/>
      </w:r>
    </w:p>
  </w:footnote>
  <w:footnote w:id="1">
    <w:p w14:paraId="0CD10595" w14:textId="77777777" w:rsidR="00E25B15" w:rsidRDefault="00E25B15">
      <w:pPr>
        <w:pStyle w:val="FootnoteText"/>
        <w:rPr>
          <w:sz w:val="26"/>
          <w:szCs w:val="26"/>
        </w:rPr>
      </w:pPr>
      <w:r>
        <w:tab/>
      </w:r>
      <w:r>
        <w:rPr>
          <w:rStyle w:val="FootnoteReference"/>
        </w:rPr>
        <w:footnoteRef/>
      </w:r>
      <w:r>
        <w:t xml:space="preserve"> </w:t>
      </w:r>
      <w:r w:rsidRPr="00E25B15">
        <w:rPr>
          <w:sz w:val="26"/>
          <w:szCs w:val="26"/>
        </w:rPr>
        <w:t>16 U.S.C. § 824o (20</w:t>
      </w:r>
      <w:r w:rsidR="00357781">
        <w:rPr>
          <w:sz w:val="26"/>
          <w:szCs w:val="26"/>
        </w:rPr>
        <w:t>12</w:t>
      </w:r>
      <w:r w:rsidRPr="00E25B15">
        <w:rPr>
          <w:sz w:val="26"/>
          <w:szCs w:val="26"/>
        </w:rPr>
        <w:t>).</w:t>
      </w:r>
    </w:p>
    <w:p w14:paraId="49CFDE99" w14:textId="77777777" w:rsidR="0001366D" w:rsidRPr="00DA73C5" w:rsidRDefault="0001366D">
      <w:pPr>
        <w:pStyle w:val="FootnoteText"/>
      </w:pPr>
    </w:p>
  </w:footnote>
  <w:footnote w:id="2">
    <w:p w14:paraId="469B79A2" w14:textId="77777777" w:rsidR="00E25B15" w:rsidRPr="00E25B15" w:rsidRDefault="00E25B15">
      <w:pPr>
        <w:pStyle w:val="FootnoteText"/>
        <w:rPr>
          <w:sz w:val="26"/>
          <w:szCs w:val="26"/>
        </w:rPr>
      </w:pPr>
      <w:r>
        <w:tab/>
      </w:r>
      <w:r>
        <w:rPr>
          <w:rStyle w:val="FootnoteReference"/>
        </w:rPr>
        <w:footnoteRef/>
      </w:r>
      <w:r>
        <w:t xml:space="preserve"> </w:t>
      </w:r>
      <w:r w:rsidRPr="00E25B15">
        <w:rPr>
          <w:sz w:val="26"/>
          <w:szCs w:val="26"/>
        </w:rPr>
        <w:t>18 C.F.R. § 39.5 (20</w:t>
      </w:r>
      <w:r w:rsidR="00747468">
        <w:rPr>
          <w:sz w:val="26"/>
          <w:szCs w:val="26"/>
        </w:rPr>
        <w:t>15</w:t>
      </w:r>
      <w:r w:rsidRPr="00E25B15">
        <w:rPr>
          <w:sz w:val="26"/>
          <w:szCs w:val="26"/>
        </w:rPr>
        <w:t>).</w:t>
      </w:r>
    </w:p>
  </w:footnote>
  <w:footnote w:id="3">
    <w:p w14:paraId="559624D3" w14:textId="77777777" w:rsidR="001F7F0D" w:rsidRPr="00DA73C5" w:rsidRDefault="00C22557">
      <w:pPr>
        <w:pStyle w:val="FootnoteText"/>
      </w:pPr>
      <w:r w:rsidRPr="00143744">
        <w:rPr>
          <w:sz w:val="26"/>
          <w:szCs w:val="26"/>
        </w:rPr>
        <w:tab/>
      </w:r>
    </w:p>
    <w:p w14:paraId="7C0F9ED8" w14:textId="77777777" w:rsidR="00C22557" w:rsidRDefault="001F7F0D">
      <w:pPr>
        <w:pStyle w:val="FootnoteText"/>
        <w:rPr>
          <w:sz w:val="26"/>
          <w:szCs w:val="26"/>
        </w:rPr>
      </w:pPr>
      <w:r>
        <w:tab/>
      </w:r>
      <w:r w:rsidR="00C22557">
        <w:rPr>
          <w:rStyle w:val="FootnoteReference"/>
        </w:rPr>
        <w:footnoteRef/>
      </w:r>
      <w:r w:rsidR="00C22557">
        <w:t xml:space="preserve"> </w:t>
      </w:r>
      <w:r w:rsidR="00C22557" w:rsidRPr="00A55D4B">
        <w:rPr>
          <w:sz w:val="26"/>
          <w:szCs w:val="26"/>
        </w:rPr>
        <w:t>NERC Petition at 2.</w:t>
      </w:r>
    </w:p>
    <w:p w14:paraId="7E4DCFC2" w14:textId="77777777" w:rsidR="00DA73C5" w:rsidRPr="00DA73C5" w:rsidRDefault="00DA73C5">
      <w:pPr>
        <w:pStyle w:val="FootnoteText"/>
      </w:pPr>
    </w:p>
  </w:footnote>
  <w:footnote w:id="4">
    <w:p w14:paraId="0A283918" w14:textId="77777777" w:rsidR="006944D9" w:rsidRDefault="006944D9">
      <w:pPr>
        <w:pStyle w:val="FootnoteText"/>
        <w:rPr>
          <w:sz w:val="26"/>
          <w:szCs w:val="26"/>
        </w:rPr>
      </w:pPr>
      <w:r>
        <w:tab/>
      </w:r>
      <w:r w:rsidRPr="00DA73C5">
        <w:rPr>
          <w:rStyle w:val="FootnoteReference"/>
        </w:rPr>
        <w:footnoteRef/>
      </w:r>
      <w:r w:rsidRPr="00DA73C5">
        <w:rPr>
          <w:rStyle w:val="FootnoteReference"/>
        </w:rPr>
        <w:t xml:space="preserve"> </w:t>
      </w:r>
      <w:r w:rsidRPr="00A80C1D">
        <w:rPr>
          <w:sz w:val="26"/>
          <w:szCs w:val="26"/>
        </w:rPr>
        <w:t>NERC Petition at</w:t>
      </w:r>
      <w:r>
        <w:rPr>
          <w:sz w:val="26"/>
          <w:szCs w:val="26"/>
        </w:rPr>
        <w:t xml:space="preserve"> </w:t>
      </w:r>
      <w:r w:rsidR="00E933A3">
        <w:rPr>
          <w:sz w:val="26"/>
          <w:szCs w:val="26"/>
        </w:rPr>
        <w:t>2</w:t>
      </w:r>
      <w:r>
        <w:rPr>
          <w:sz w:val="26"/>
          <w:szCs w:val="26"/>
        </w:rPr>
        <w:t xml:space="preserve">, </w:t>
      </w:r>
      <w:r w:rsidRPr="00A80C1D">
        <w:rPr>
          <w:sz w:val="26"/>
          <w:szCs w:val="26"/>
        </w:rPr>
        <w:t>n.</w:t>
      </w:r>
      <w:r w:rsidR="00E933A3">
        <w:rPr>
          <w:sz w:val="26"/>
          <w:szCs w:val="26"/>
        </w:rPr>
        <w:t xml:space="preserve">8 </w:t>
      </w:r>
      <w:r w:rsidR="00E933A3" w:rsidRPr="00A55D4B">
        <w:rPr>
          <w:i/>
          <w:sz w:val="26"/>
          <w:szCs w:val="26"/>
        </w:rPr>
        <w:t>citing Demand and Energy Data Reliability Standard</w:t>
      </w:r>
      <w:r w:rsidR="00E933A3" w:rsidRPr="00E933A3">
        <w:rPr>
          <w:sz w:val="26"/>
          <w:szCs w:val="26"/>
        </w:rPr>
        <w:t>, Order No. 804, 150 FERC ¶ 61,109</w:t>
      </w:r>
      <w:r w:rsidR="0024221D">
        <w:rPr>
          <w:sz w:val="26"/>
          <w:szCs w:val="26"/>
        </w:rPr>
        <w:t xml:space="preserve"> </w:t>
      </w:r>
      <w:r w:rsidR="0013478E">
        <w:rPr>
          <w:sz w:val="26"/>
          <w:szCs w:val="26"/>
        </w:rPr>
        <w:t xml:space="preserve">at </w:t>
      </w:r>
      <w:r w:rsidR="0024221D">
        <w:rPr>
          <w:sz w:val="26"/>
          <w:szCs w:val="26"/>
        </w:rPr>
        <w:t>PP 14-15</w:t>
      </w:r>
      <w:r w:rsidR="00E933A3" w:rsidRPr="00E933A3">
        <w:rPr>
          <w:sz w:val="26"/>
          <w:szCs w:val="26"/>
        </w:rPr>
        <w:t xml:space="preserve"> (2015).</w:t>
      </w:r>
      <w:r>
        <w:rPr>
          <w:sz w:val="26"/>
          <w:szCs w:val="26"/>
        </w:rPr>
        <w:t xml:space="preserve"> </w:t>
      </w:r>
      <w:r w:rsidRPr="00A80C1D" w:rsidDel="009936F5">
        <w:rPr>
          <w:sz w:val="26"/>
          <w:szCs w:val="26"/>
        </w:rPr>
        <w:t xml:space="preserve"> </w:t>
      </w:r>
    </w:p>
    <w:p w14:paraId="44230BAF" w14:textId="77777777" w:rsidR="006944D9" w:rsidRPr="00DA73C5" w:rsidRDefault="006944D9">
      <w:pPr>
        <w:pStyle w:val="FootnoteText"/>
      </w:pPr>
      <w:r>
        <w:t xml:space="preserve"> </w:t>
      </w:r>
    </w:p>
  </w:footnote>
  <w:footnote w:id="5">
    <w:p w14:paraId="0F841ABC" w14:textId="77777777" w:rsidR="003D4968" w:rsidRDefault="003D4968">
      <w:pPr>
        <w:pStyle w:val="FootnoteText"/>
        <w:rPr>
          <w:sz w:val="26"/>
          <w:szCs w:val="26"/>
        </w:rPr>
      </w:pPr>
      <w:r>
        <w:tab/>
      </w:r>
      <w:r>
        <w:rPr>
          <w:rStyle w:val="FootnoteReference"/>
        </w:rPr>
        <w:footnoteRef/>
      </w:r>
      <w:r>
        <w:t xml:space="preserve">  </w:t>
      </w:r>
      <w:r>
        <w:rPr>
          <w:sz w:val="26"/>
          <w:szCs w:val="26"/>
        </w:rPr>
        <w:t>16 U.S.C. § 824o(d)(5) (2012).</w:t>
      </w:r>
    </w:p>
    <w:p w14:paraId="5A024FD3" w14:textId="77777777" w:rsidR="003D4968" w:rsidRDefault="003D4968">
      <w:pPr>
        <w:pStyle w:val="FootnoteText"/>
      </w:pPr>
    </w:p>
  </w:footnote>
  <w:footnote w:id="6">
    <w:p w14:paraId="25BD2DF7" w14:textId="77777777" w:rsidR="00B014F3" w:rsidRPr="00A55D4B" w:rsidRDefault="00B014F3">
      <w:pPr>
        <w:pStyle w:val="FootnoteText"/>
        <w:rPr>
          <w:sz w:val="26"/>
          <w:szCs w:val="26"/>
        </w:rPr>
      </w:pPr>
      <w:r>
        <w:tab/>
      </w:r>
      <w:r>
        <w:rPr>
          <w:rStyle w:val="FootnoteReference"/>
        </w:rPr>
        <w:footnoteRef/>
      </w:r>
      <w:r>
        <w:t xml:space="preserve"> </w:t>
      </w:r>
      <w:r w:rsidRPr="00A55D4B">
        <w:rPr>
          <w:sz w:val="26"/>
          <w:szCs w:val="26"/>
        </w:rPr>
        <w:t>NERC Petition at 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56997" w14:textId="77777777" w:rsidR="004D138A" w:rsidRPr="003D34AC" w:rsidRDefault="00684584" w:rsidP="00290663">
    <w:pPr>
      <w:pStyle w:val="Header"/>
      <w:tabs>
        <w:tab w:val="clear" w:pos="8640"/>
        <w:tab w:val="right" w:pos="9360"/>
      </w:tabs>
      <w:rPr>
        <w:sz w:val="26"/>
        <w:szCs w:val="26"/>
        <w:lang w:val="de-DE"/>
      </w:rPr>
    </w:pPr>
    <w:r w:rsidRPr="003D34AC">
      <w:rPr>
        <w:sz w:val="26"/>
        <w:szCs w:val="26"/>
        <w:lang w:val="de-DE"/>
      </w:rPr>
      <w:t xml:space="preserve">Docket No. </w:t>
    </w:r>
    <w:r w:rsidR="0015339A">
      <w:rPr>
        <w:sz w:val="26"/>
        <w:szCs w:val="26"/>
        <w:lang w:val="de-DE"/>
      </w:rPr>
      <w:t>RD16</w:t>
    </w:r>
    <w:r>
      <w:rPr>
        <w:sz w:val="26"/>
        <w:szCs w:val="26"/>
        <w:lang w:val="de-DE"/>
      </w:rPr>
      <w:t>-</w:t>
    </w:r>
    <w:r w:rsidR="0015339A">
      <w:rPr>
        <w:sz w:val="26"/>
        <w:szCs w:val="26"/>
        <w:lang w:val="de-DE"/>
      </w:rPr>
      <w:t>1</w:t>
    </w:r>
    <w:r>
      <w:rPr>
        <w:sz w:val="26"/>
        <w:szCs w:val="26"/>
        <w:lang w:val="de-DE"/>
      </w:rPr>
      <w:t>-000</w:t>
    </w:r>
    <w:r w:rsidRPr="003D34AC">
      <w:rPr>
        <w:sz w:val="26"/>
        <w:szCs w:val="26"/>
        <w:lang w:val="de-DE"/>
      </w:rPr>
      <w:tab/>
      <w:t xml:space="preserve">  </w:t>
    </w:r>
    <w:r>
      <w:rPr>
        <w:sz w:val="26"/>
        <w:szCs w:val="26"/>
      </w:rPr>
      <w:fldChar w:fldCharType="begin"/>
    </w:r>
    <w:r w:rsidRPr="003D34AC">
      <w:rPr>
        <w:sz w:val="26"/>
        <w:szCs w:val="26"/>
        <w:lang w:val="de-DE"/>
      </w:rPr>
      <w:instrText xml:space="preserve"> PAGE </w:instrText>
    </w:r>
    <w:r>
      <w:rPr>
        <w:sz w:val="26"/>
        <w:szCs w:val="26"/>
      </w:rPr>
      <w:fldChar w:fldCharType="separate"/>
    </w:r>
    <w:r w:rsidR="00594B2A">
      <w:rPr>
        <w:noProof/>
        <w:sz w:val="26"/>
        <w:szCs w:val="26"/>
        <w:lang w:val="de-DE"/>
      </w:rPr>
      <w:t>2</w:t>
    </w:r>
    <w:r>
      <w:rPr>
        <w:sz w:val="26"/>
        <w:szCs w:val="26"/>
      </w:rPr>
      <w:fldChar w:fldCharType="end"/>
    </w:r>
  </w:p>
  <w:p w14:paraId="1D909236" w14:textId="77777777" w:rsidR="004D138A" w:rsidRPr="0071572B" w:rsidRDefault="00594B2A" w:rsidP="00290663">
    <w:pPr>
      <w:pStyle w:val="Header"/>
      <w:tabs>
        <w:tab w:val="clear" w:pos="8640"/>
        <w:tab w:val="right" w:pos="9360"/>
      </w:tabs>
      <w:rPr>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F7E6D"/>
    <w:multiLevelType w:val="hybridMultilevel"/>
    <w:tmpl w:val="F9609B50"/>
    <w:lvl w:ilvl="0" w:tplc="CBBEC29C">
      <w:start w:val="1"/>
      <w:numFmt w:val="bullet"/>
      <w:lvlText w:val=""/>
      <w:lvlJc w:val="left"/>
      <w:pPr>
        <w:ind w:left="72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4E4DD3"/>
    <w:multiLevelType w:val="hybridMultilevel"/>
    <w:tmpl w:val="4BE06504"/>
    <w:lvl w:ilvl="0" w:tplc="BA3E5ED2">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trackRevisions/>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BB0"/>
    <w:rsid w:val="0001366D"/>
    <w:rsid w:val="00021C7B"/>
    <w:rsid w:val="00060983"/>
    <w:rsid w:val="000766F1"/>
    <w:rsid w:val="00077866"/>
    <w:rsid w:val="00085C93"/>
    <w:rsid w:val="00095D18"/>
    <w:rsid w:val="000A3A34"/>
    <w:rsid w:val="000D37C0"/>
    <w:rsid w:val="000D79E3"/>
    <w:rsid w:val="000E55EA"/>
    <w:rsid w:val="000F227C"/>
    <w:rsid w:val="0013478E"/>
    <w:rsid w:val="00142C30"/>
    <w:rsid w:val="00143744"/>
    <w:rsid w:val="00152DD1"/>
    <w:rsid w:val="0015339A"/>
    <w:rsid w:val="001756EB"/>
    <w:rsid w:val="00176826"/>
    <w:rsid w:val="001A584C"/>
    <w:rsid w:val="001E0E12"/>
    <w:rsid w:val="001F7F0D"/>
    <w:rsid w:val="0024221D"/>
    <w:rsid w:val="00245F2C"/>
    <w:rsid w:val="00262E35"/>
    <w:rsid w:val="002C59D7"/>
    <w:rsid w:val="0030709C"/>
    <w:rsid w:val="003133CB"/>
    <w:rsid w:val="003411D9"/>
    <w:rsid w:val="00342106"/>
    <w:rsid w:val="0035348B"/>
    <w:rsid w:val="003560B7"/>
    <w:rsid w:val="00357781"/>
    <w:rsid w:val="0037419F"/>
    <w:rsid w:val="003754EB"/>
    <w:rsid w:val="00386B46"/>
    <w:rsid w:val="003D4968"/>
    <w:rsid w:val="003D4FC4"/>
    <w:rsid w:val="003F2435"/>
    <w:rsid w:val="00447931"/>
    <w:rsid w:val="00465905"/>
    <w:rsid w:val="00475032"/>
    <w:rsid w:val="004B2EDC"/>
    <w:rsid w:val="004C48EA"/>
    <w:rsid w:val="00500C49"/>
    <w:rsid w:val="00517C11"/>
    <w:rsid w:val="005219C6"/>
    <w:rsid w:val="0053141D"/>
    <w:rsid w:val="00531C06"/>
    <w:rsid w:val="00547321"/>
    <w:rsid w:val="00565969"/>
    <w:rsid w:val="00577562"/>
    <w:rsid w:val="00594B2A"/>
    <w:rsid w:val="005C5300"/>
    <w:rsid w:val="005C746F"/>
    <w:rsid w:val="005E6F8F"/>
    <w:rsid w:val="00636034"/>
    <w:rsid w:val="00643BB8"/>
    <w:rsid w:val="00643DF3"/>
    <w:rsid w:val="00684584"/>
    <w:rsid w:val="006944D9"/>
    <w:rsid w:val="006A247E"/>
    <w:rsid w:val="006B19BC"/>
    <w:rsid w:val="00732344"/>
    <w:rsid w:val="007453F2"/>
    <w:rsid w:val="00747468"/>
    <w:rsid w:val="00771CE1"/>
    <w:rsid w:val="0078410E"/>
    <w:rsid w:val="00794F19"/>
    <w:rsid w:val="007C6150"/>
    <w:rsid w:val="007E518A"/>
    <w:rsid w:val="007F1F04"/>
    <w:rsid w:val="008064BC"/>
    <w:rsid w:val="008167BA"/>
    <w:rsid w:val="008310EA"/>
    <w:rsid w:val="00833FC3"/>
    <w:rsid w:val="00834874"/>
    <w:rsid w:val="008650FC"/>
    <w:rsid w:val="00882605"/>
    <w:rsid w:val="00890D3C"/>
    <w:rsid w:val="008A4883"/>
    <w:rsid w:val="009936F5"/>
    <w:rsid w:val="00996E49"/>
    <w:rsid w:val="009A545B"/>
    <w:rsid w:val="009B359F"/>
    <w:rsid w:val="00A16EC1"/>
    <w:rsid w:val="00A55D4B"/>
    <w:rsid w:val="00A5694C"/>
    <w:rsid w:val="00A65D88"/>
    <w:rsid w:val="00A80C1D"/>
    <w:rsid w:val="00AA1BB0"/>
    <w:rsid w:val="00AA49E0"/>
    <w:rsid w:val="00AA5425"/>
    <w:rsid w:val="00AB54F4"/>
    <w:rsid w:val="00AF6983"/>
    <w:rsid w:val="00B014F3"/>
    <w:rsid w:val="00B401F0"/>
    <w:rsid w:val="00B67632"/>
    <w:rsid w:val="00B820E4"/>
    <w:rsid w:val="00B873CB"/>
    <w:rsid w:val="00BC6BF8"/>
    <w:rsid w:val="00BE377C"/>
    <w:rsid w:val="00BE4E76"/>
    <w:rsid w:val="00BE6818"/>
    <w:rsid w:val="00C06A96"/>
    <w:rsid w:val="00C14713"/>
    <w:rsid w:val="00C22557"/>
    <w:rsid w:val="00C44D57"/>
    <w:rsid w:val="00C55310"/>
    <w:rsid w:val="00C651BB"/>
    <w:rsid w:val="00DA73C5"/>
    <w:rsid w:val="00DC5A92"/>
    <w:rsid w:val="00DF6C76"/>
    <w:rsid w:val="00E02C9F"/>
    <w:rsid w:val="00E14297"/>
    <w:rsid w:val="00E22C20"/>
    <w:rsid w:val="00E25B15"/>
    <w:rsid w:val="00E536FD"/>
    <w:rsid w:val="00E71ABE"/>
    <w:rsid w:val="00E933A3"/>
    <w:rsid w:val="00EF5E65"/>
    <w:rsid w:val="00EF7842"/>
    <w:rsid w:val="00F20F4B"/>
    <w:rsid w:val="00F229E1"/>
    <w:rsid w:val="00F374EC"/>
    <w:rsid w:val="00F842DD"/>
    <w:rsid w:val="00F8568B"/>
    <w:rsid w:val="00F90AEE"/>
    <w:rsid w:val="00FB4C09"/>
    <w:rsid w:val="00FC4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9D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AA1BB0"/>
    <w:rPr>
      <w:sz w:val="20"/>
      <w:szCs w:val="20"/>
    </w:rPr>
  </w:style>
  <w:style w:type="character" w:customStyle="1" w:styleId="FootnoteTextChar">
    <w:name w:val="Footnote Text Char"/>
    <w:basedOn w:val="DefaultParagraphFont"/>
    <w:link w:val="FootnoteText"/>
    <w:rsid w:val="00AA1BB0"/>
    <w:rPr>
      <w:rFonts w:ascii="Times New Roman" w:eastAsia="Times New Roman" w:hAnsi="Times New Roman" w:cs="Times New Roman"/>
      <w:sz w:val="20"/>
      <w:szCs w:val="20"/>
    </w:rPr>
  </w:style>
  <w:style w:type="character" w:styleId="FootnoteReference">
    <w:name w:val="footnote reference"/>
    <w:rsid w:val="00AA1BB0"/>
    <w:rPr>
      <w:rFonts w:ascii="Times New Roman" w:hAnsi="Times New Roman"/>
      <w:b/>
      <w:sz w:val="26"/>
      <w:szCs w:val="26"/>
      <w:vertAlign w:val="superscript"/>
    </w:rPr>
  </w:style>
  <w:style w:type="paragraph" w:styleId="Header">
    <w:name w:val="header"/>
    <w:basedOn w:val="Normal"/>
    <w:link w:val="HeaderChar"/>
    <w:rsid w:val="00AA1BB0"/>
    <w:pPr>
      <w:tabs>
        <w:tab w:val="center" w:pos="4320"/>
        <w:tab w:val="right" w:pos="8640"/>
      </w:tabs>
    </w:pPr>
  </w:style>
  <w:style w:type="character" w:customStyle="1" w:styleId="HeaderChar">
    <w:name w:val="Header Char"/>
    <w:basedOn w:val="DefaultParagraphFont"/>
    <w:link w:val="Header"/>
    <w:rsid w:val="00AA1BB0"/>
    <w:rPr>
      <w:rFonts w:ascii="Times New Roman" w:eastAsia="Times New Roman" w:hAnsi="Times New Roman" w:cs="Times New Roman"/>
      <w:sz w:val="24"/>
      <w:szCs w:val="24"/>
    </w:rPr>
  </w:style>
  <w:style w:type="paragraph" w:customStyle="1" w:styleId="FERCparanumber">
    <w:name w:val="FERC paranumber"/>
    <w:basedOn w:val="Normal"/>
    <w:link w:val="FERCparanumberChar1"/>
    <w:qFormat/>
    <w:rsid w:val="00AA1BB0"/>
    <w:pPr>
      <w:numPr>
        <w:numId w:val="1"/>
      </w:numPr>
    </w:pPr>
  </w:style>
  <w:style w:type="paragraph" w:customStyle="1" w:styleId="Default">
    <w:name w:val="Default"/>
    <w:rsid w:val="00AA1B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ERCparanumberChar1">
    <w:name w:val="FERC paranumber Char1"/>
    <w:link w:val="FERCparanumber"/>
    <w:rsid w:val="00AA1BB0"/>
    <w:rPr>
      <w:rFonts w:ascii="Times New Roman" w:eastAsia="Times New Roman" w:hAnsi="Times New Roman" w:cs="Times New Roman"/>
      <w:sz w:val="24"/>
      <w:szCs w:val="24"/>
    </w:rPr>
  </w:style>
  <w:style w:type="character" w:styleId="CommentReference">
    <w:name w:val="annotation reference"/>
    <w:rsid w:val="00AA1BB0"/>
    <w:rPr>
      <w:sz w:val="16"/>
      <w:szCs w:val="16"/>
    </w:rPr>
  </w:style>
  <w:style w:type="paragraph" w:styleId="CommentText">
    <w:name w:val="annotation text"/>
    <w:basedOn w:val="Normal"/>
    <w:link w:val="CommentTextChar"/>
    <w:rsid w:val="00AA1BB0"/>
    <w:rPr>
      <w:sz w:val="20"/>
      <w:szCs w:val="20"/>
    </w:rPr>
  </w:style>
  <w:style w:type="character" w:customStyle="1" w:styleId="CommentTextChar">
    <w:name w:val="Comment Text Char"/>
    <w:basedOn w:val="DefaultParagraphFont"/>
    <w:link w:val="CommentText"/>
    <w:rsid w:val="00AA1BB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A1BB0"/>
    <w:rPr>
      <w:rFonts w:ascii="Tahoma" w:hAnsi="Tahoma" w:cs="Tahoma"/>
      <w:sz w:val="16"/>
      <w:szCs w:val="16"/>
    </w:rPr>
  </w:style>
  <w:style w:type="character" w:customStyle="1" w:styleId="BalloonTextChar">
    <w:name w:val="Balloon Text Char"/>
    <w:basedOn w:val="DefaultParagraphFont"/>
    <w:link w:val="BalloonText"/>
    <w:uiPriority w:val="99"/>
    <w:semiHidden/>
    <w:rsid w:val="00AA1BB0"/>
    <w:rPr>
      <w:rFonts w:ascii="Tahoma" w:eastAsia="Times New Roman" w:hAnsi="Tahoma" w:cs="Tahoma"/>
      <w:sz w:val="16"/>
      <w:szCs w:val="16"/>
    </w:rPr>
  </w:style>
  <w:style w:type="paragraph" w:styleId="Footer">
    <w:name w:val="footer"/>
    <w:basedOn w:val="Normal"/>
    <w:link w:val="FooterChar"/>
    <w:uiPriority w:val="99"/>
    <w:unhideWhenUsed/>
    <w:rsid w:val="00F229E1"/>
    <w:pPr>
      <w:tabs>
        <w:tab w:val="center" w:pos="4680"/>
        <w:tab w:val="right" w:pos="9360"/>
      </w:tabs>
    </w:pPr>
  </w:style>
  <w:style w:type="character" w:customStyle="1" w:styleId="FooterChar">
    <w:name w:val="Footer Char"/>
    <w:basedOn w:val="DefaultParagraphFont"/>
    <w:link w:val="Footer"/>
    <w:uiPriority w:val="99"/>
    <w:rsid w:val="00F229E1"/>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B54F4"/>
    <w:rPr>
      <w:b/>
      <w:bCs/>
    </w:rPr>
  </w:style>
  <w:style w:type="character" w:customStyle="1" w:styleId="CommentSubjectChar">
    <w:name w:val="Comment Subject Char"/>
    <w:basedOn w:val="CommentTextChar"/>
    <w:link w:val="CommentSubject"/>
    <w:uiPriority w:val="99"/>
    <w:semiHidden/>
    <w:rsid w:val="00AB54F4"/>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AA1BB0"/>
    <w:rPr>
      <w:sz w:val="20"/>
      <w:szCs w:val="20"/>
    </w:rPr>
  </w:style>
  <w:style w:type="character" w:customStyle="1" w:styleId="FootnoteTextChar">
    <w:name w:val="Footnote Text Char"/>
    <w:basedOn w:val="DefaultParagraphFont"/>
    <w:link w:val="FootnoteText"/>
    <w:rsid w:val="00AA1BB0"/>
    <w:rPr>
      <w:rFonts w:ascii="Times New Roman" w:eastAsia="Times New Roman" w:hAnsi="Times New Roman" w:cs="Times New Roman"/>
      <w:sz w:val="20"/>
      <w:szCs w:val="20"/>
    </w:rPr>
  </w:style>
  <w:style w:type="character" w:styleId="FootnoteReference">
    <w:name w:val="footnote reference"/>
    <w:rsid w:val="00AA1BB0"/>
    <w:rPr>
      <w:rFonts w:ascii="Times New Roman" w:hAnsi="Times New Roman"/>
      <w:b/>
      <w:sz w:val="26"/>
      <w:szCs w:val="26"/>
      <w:vertAlign w:val="superscript"/>
    </w:rPr>
  </w:style>
  <w:style w:type="paragraph" w:styleId="Header">
    <w:name w:val="header"/>
    <w:basedOn w:val="Normal"/>
    <w:link w:val="HeaderChar"/>
    <w:rsid w:val="00AA1BB0"/>
    <w:pPr>
      <w:tabs>
        <w:tab w:val="center" w:pos="4320"/>
        <w:tab w:val="right" w:pos="8640"/>
      </w:tabs>
    </w:pPr>
  </w:style>
  <w:style w:type="character" w:customStyle="1" w:styleId="HeaderChar">
    <w:name w:val="Header Char"/>
    <w:basedOn w:val="DefaultParagraphFont"/>
    <w:link w:val="Header"/>
    <w:rsid w:val="00AA1BB0"/>
    <w:rPr>
      <w:rFonts w:ascii="Times New Roman" w:eastAsia="Times New Roman" w:hAnsi="Times New Roman" w:cs="Times New Roman"/>
      <w:sz w:val="24"/>
      <w:szCs w:val="24"/>
    </w:rPr>
  </w:style>
  <w:style w:type="paragraph" w:customStyle="1" w:styleId="FERCparanumber">
    <w:name w:val="FERC paranumber"/>
    <w:basedOn w:val="Normal"/>
    <w:link w:val="FERCparanumberChar1"/>
    <w:qFormat/>
    <w:rsid w:val="00AA1BB0"/>
    <w:pPr>
      <w:numPr>
        <w:numId w:val="1"/>
      </w:numPr>
    </w:pPr>
  </w:style>
  <w:style w:type="paragraph" w:customStyle="1" w:styleId="Default">
    <w:name w:val="Default"/>
    <w:rsid w:val="00AA1B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ERCparanumberChar1">
    <w:name w:val="FERC paranumber Char1"/>
    <w:link w:val="FERCparanumber"/>
    <w:rsid w:val="00AA1BB0"/>
    <w:rPr>
      <w:rFonts w:ascii="Times New Roman" w:eastAsia="Times New Roman" w:hAnsi="Times New Roman" w:cs="Times New Roman"/>
      <w:sz w:val="24"/>
      <w:szCs w:val="24"/>
    </w:rPr>
  </w:style>
  <w:style w:type="character" w:styleId="CommentReference">
    <w:name w:val="annotation reference"/>
    <w:rsid w:val="00AA1BB0"/>
    <w:rPr>
      <w:sz w:val="16"/>
      <w:szCs w:val="16"/>
    </w:rPr>
  </w:style>
  <w:style w:type="paragraph" w:styleId="CommentText">
    <w:name w:val="annotation text"/>
    <w:basedOn w:val="Normal"/>
    <w:link w:val="CommentTextChar"/>
    <w:rsid w:val="00AA1BB0"/>
    <w:rPr>
      <w:sz w:val="20"/>
      <w:szCs w:val="20"/>
    </w:rPr>
  </w:style>
  <w:style w:type="character" w:customStyle="1" w:styleId="CommentTextChar">
    <w:name w:val="Comment Text Char"/>
    <w:basedOn w:val="DefaultParagraphFont"/>
    <w:link w:val="CommentText"/>
    <w:rsid w:val="00AA1BB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A1BB0"/>
    <w:rPr>
      <w:rFonts w:ascii="Tahoma" w:hAnsi="Tahoma" w:cs="Tahoma"/>
      <w:sz w:val="16"/>
      <w:szCs w:val="16"/>
    </w:rPr>
  </w:style>
  <w:style w:type="character" w:customStyle="1" w:styleId="BalloonTextChar">
    <w:name w:val="Balloon Text Char"/>
    <w:basedOn w:val="DefaultParagraphFont"/>
    <w:link w:val="BalloonText"/>
    <w:uiPriority w:val="99"/>
    <w:semiHidden/>
    <w:rsid w:val="00AA1BB0"/>
    <w:rPr>
      <w:rFonts w:ascii="Tahoma" w:eastAsia="Times New Roman" w:hAnsi="Tahoma" w:cs="Tahoma"/>
      <w:sz w:val="16"/>
      <w:szCs w:val="16"/>
    </w:rPr>
  </w:style>
  <w:style w:type="paragraph" w:styleId="Footer">
    <w:name w:val="footer"/>
    <w:basedOn w:val="Normal"/>
    <w:link w:val="FooterChar"/>
    <w:uiPriority w:val="99"/>
    <w:unhideWhenUsed/>
    <w:rsid w:val="00F229E1"/>
    <w:pPr>
      <w:tabs>
        <w:tab w:val="center" w:pos="4680"/>
        <w:tab w:val="right" w:pos="9360"/>
      </w:tabs>
    </w:pPr>
  </w:style>
  <w:style w:type="character" w:customStyle="1" w:styleId="FooterChar">
    <w:name w:val="Footer Char"/>
    <w:basedOn w:val="DefaultParagraphFont"/>
    <w:link w:val="Footer"/>
    <w:uiPriority w:val="99"/>
    <w:rsid w:val="00F229E1"/>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B54F4"/>
    <w:rPr>
      <w:b/>
      <w:bCs/>
    </w:rPr>
  </w:style>
  <w:style w:type="character" w:customStyle="1" w:styleId="CommentSubjectChar">
    <w:name w:val="Comment Subject Char"/>
    <w:basedOn w:val="CommentTextChar"/>
    <w:link w:val="CommentSubject"/>
    <w:uiPriority w:val="99"/>
    <w:semiHidden/>
    <w:rsid w:val="00AB54F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55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Renewal_x0020_Document_x0020_Type xmlns="d6eefc7d-9817-4fa6-84d5-3bc009be21b8">None</Renewal_x0020_Document_x0020_Type>
    <Rulemaking_x0020_Document_x0020_Type xmlns="d6eefc7d-9817-4fa6-84d5-3bc009be21b8">NOI, Policy Statements, and Rehearing</Rulemaking_x0020_Document_x0020_Type>
    <_x0033__x002e__x0020_Docket_x0020_Number xmlns="d6eefc7d-9817-4fa6-84d5-3bc009be21b8" xsi:nil="true"/>
    <_x0031__x002e__x0020_Collection_x0020_Number xmlns="d6eefc7d-9817-4fa6-84d5-3bc009be21b8">725L</_x0031__x002e__x0020_Collection_x0020_Number>
    <Date xmlns="d6eefc7d-9817-4fa6-84d5-3bc009be21b8">2016-02-18T00:00:00-05:00</Date>
    <Status xmlns="d6eefc7d-9817-4fa6-84d5-3bc009be21b8">Issued</Status>
    <_x0032__x002e__x0020_Docket_x0020_Number xmlns="d6eefc7d-9817-4fa6-84d5-3bc009be21b8" xsi:nil="true"/>
    <_x0032__x002e__x0020_Collection_x0020_Number xmlns="d6eefc7d-9817-4fa6-84d5-3bc009be21b8" xsi:nil="true"/>
    <_x0031__x002e__x0020_Docket_x0020_Number xmlns="d6eefc7d-9817-4fa6-84d5-3bc009be21b8">RD16-1</_x0031__x002e__x0020_Docket_x0020_Number>
    <_x0033__x002e__x0020_Collection_x0020_Number xmlns="d6eefc7d-9817-4fa6-84d5-3bc009be21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5CD7F-0D9F-427F-AD99-D5536F18E128}">
  <ds:schemaRefs>
    <ds:schemaRef ds:uri="http://schemas.microsoft.com/sharepoint/v3/contenttype/forms"/>
  </ds:schemaRefs>
</ds:datastoreItem>
</file>

<file path=customXml/itemProps2.xml><?xml version="1.0" encoding="utf-8"?>
<ds:datastoreItem xmlns:ds="http://schemas.openxmlformats.org/officeDocument/2006/customXml" ds:itemID="{E95350BA-0A79-424C-88A3-694663EEC7B6}">
  <ds:schemaRefs>
    <ds:schemaRef ds:uri="http://purl.org/dc/dcmitype/"/>
    <ds:schemaRef ds:uri="http://schemas.microsoft.com/office/infopath/2007/PartnerControls"/>
    <ds:schemaRef ds:uri="http://purl.org/dc/terms/"/>
    <ds:schemaRef ds:uri="http://www.w3.org/XML/1998/namespace"/>
    <ds:schemaRef ds:uri="http://schemas.microsoft.com/office/2006/documentManagement/types"/>
    <ds:schemaRef ds:uri="http://purl.org/dc/elements/1.1/"/>
    <ds:schemaRef ds:uri="http://schemas.openxmlformats.org/package/2006/metadata/core-properties"/>
    <ds:schemaRef ds:uri="d6eefc7d-9817-4fa6-84d5-3bc009be21b8"/>
    <ds:schemaRef ds:uri="http://schemas.microsoft.com/office/2006/metadata/properties"/>
  </ds:schemaRefs>
</ds:datastoreItem>
</file>

<file path=customXml/itemProps3.xml><?xml version="1.0" encoding="utf-8"?>
<ds:datastoreItem xmlns:ds="http://schemas.openxmlformats.org/officeDocument/2006/customXml" ds:itemID="{196BF98D-848B-4193-91EE-39620DA7F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A1F148-263F-46A4-A0A4-D66609E16241}">
  <ds:schemaRefs>
    <ds:schemaRef ds:uri="http://schemas.microsoft.com/office/2006/metadata/customXsn"/>
  </ds:schemaRefs>
</ds:datastoreItem>
</file>

<file path=customXml/itemProps5.xml><?xml version="1.0" encoding="utf-8"?>
<ds:datastoreItem xmlns:ds="http://schemas.openxmlformats.org/officeDocument/2006/customXml" ds:itemID="{7C7902D5-3598-44AD-AEDC-559F081C8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3417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Brown</dc:creator>
  <cp:lastModifiedBy>Ellen Brown</cp:lastModifiedBy>
  <cp:revision>2</cp:revision>
  <cp:lastPrinted>2016-02-17T19:51:00Z</cp:lastPrinted>
  <dcterms:created xsi:type="dcterms:W3CDTF">2016-03-10T13:42:00Z</dcterms:created>
  <dcterms:modified xsi:type="dcterms:W3CDTF">2016-03-10T13:42:00Z</dcterms:modified>
  <dc:identifier/>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