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CF" w:rsidRDefault="00B101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Template </w:t>
      </w:r>
      <w:r w:rsidR="000A0F93">
        <w:rPr>
          <w:rFonts w:ascii="Times New Roman" w:hAnsi="Times New Roman" w:cs="Times New Roman"/>
          <w:b/>
        </w:rPr>
        <w:t>CS32</w:t>
      </w:r>
      <w:r w:rsidR="002A35A5">
        <w:rPr>
          <w:rFonts w:ascii="Times New Roman" w:hAnsi="Times New Roman" w:cs="Times New Roman"/>
          <w:b/>
        </w:rPr>
        <w:t xml:space="preserve"> – </w:t>
      </w:r>
      <w:r w:rsidR="00541395" w:rsidRPr="00541395">
        <w:rPr>
          <w:rFonts w:ascii="Times New Roman" w:hAnsi="Times New Roman" w:cs="Times New Roman"/>
          <w:b/>
        </w:rPr>
        <w:t>General Eligibility</w:t>
      </w:r>
      <w:r w:rsidR="00DB4284">
        <w:rPr>
          <w:rFonts w:ascii="Times New Roman" w:hAnsi="Times New Roman" w:cs="Times New Roman"/>
          <w:b/>
        </w:rPr>
        <w:t xml:space="preserve"> </w:t>
      </w:r>
      <w:r w:rsidR="00541395" w:rsidRPr="00541395">
        <w:rPr>
          <w:rFonts w:ascii="Times New Roman" w:hAnsi="Times New Roman" w:cs="Times New Roman"/>
          <w:b/>
        </w:rPr>
        <w:t>-</w:t>
      </w:r>
      <w:r w:rsidR="00541395">
        <w:rPr>
          <w:rFonts w:ascii="Times New Roman" w:hAnsi="Times New Roman" w:cs="Times New Roman"/>
          <w:b/>
        </w:rPr>
        <w:t xml:space="preserve"> </w:t>
      </w:r>
      <w:r w:rsidR="002A35A5">
        <w:rPr>
          <w:rFonts w:ascii="Times New Roman" w:hAnsi="Times New Roman" w:cs="Times New Roman"/>
          <w:b/>
        </w:rPr>
        <w:t>Express Lane Eligibility</w:t>
      </w:r>
    </w:p>
    <w:p w:rsidR="002A35A5" w:rsidRDefault="002A35A5">
      <w:pPr>
        <w:rPr>
          <w:rFonts w:ascii="Times New Roman" w:hAnsi="Times New Roman" w:cs="Times New Roman"/>
          <w:b/>
        </w:rPr>
      </w:pPr>
    </w:p>
    <w:p w:rsidR="00631A33" w:rsidRDefault="00373C34" w:rsidP="00274AB3">
      <w:pPr>
        <w:rPr>
          <w:rFonts w:ascii="Times New Roman" w:hAnsi="Times New Roman" w:cs="Times New Roman"/>
        </w:rPr>
      </w:pPr>
      <w:r w:rsidRPr="002A35A5">
        <w:rPr>
          <w:rFonts w:ascii="Times New Roman" w:hAnsi="Times New Roman" w:cs="Times New Roman"/>
          <w:b/>
        </w:rPr>
        <w:t>Statute:</w:t>
      </w:r>
      <w:r w:rsidR="003C3AF6">
        <w:rPr>
          <w:rFonts w:ascii="Times New Roman" w:hAnsi="Times New Roman" w:cs="Times New Roman"/>
        </w:rPr>
        <w:t xml:space="preserve">  </w:t>
      </w:r>
      <w:r w:rsidR="00B101B7">
        <w:rPr>
          <w:rFonts w:ascii="Times New Roman" w:hAnsi="Times New Roman" w:cs="Times New Roman"/>
        </w:rPr>
        <w:t xml:space="preserve">Sections </w:t>
      </w:r>
      <w:r w:rsidR="002A35A5" w:rsidRPr="002A35A5">
        <w:rPr>
          <w:rFonts w:ascii="Times New Roman" w:hAnsi="Times New Roman" w:cs="Times New Roman"/>
        </w:rPr>
        <w:t>2107(e</w:t>
      </w:r>
      <w:proofErr w:type="gramStart"/>
      <w:r w:rsidR="002A35A5" w:rsidRPr="002A35A5">
        <w:rPr>
          <w:rFonts w:ascii="Times New Roman" w:hAnsi="Times New Roman" w:cs="Times New Roman"/>
        </w:rPr>
        <w:t>)(</w:t>
      </w:r>
      <w:proofErr w:type="gramEnd"/>
      <w:r w:rsidR="002A35A5" w:rsidRPr="002A35A5">
        <w:rPr>
          <w:rFonts w:ascii="Times New Roman" w:hAnsi="Times New Roman" w:cs="Times New Roman"/>
        </w:rPr>
        <w:t>1)(E</w:t>
      </w:r>
      <w:r w:rsidR="002A35A5">
        <w:rPr>
          <w:rFonts w:ascii="Times New Roman" w:hAnsi="Times New Roman" w:cs="Times New Roman"/>
        </w:rPr>
        <w:t>)</w:t>
      </w:r>
      <w:r w:rsidR="002A35A5" w:rsidRPr="002A35A5">
        <w:rPr>
          <w:rFonts w:ascii="Times New Roman" w:hAnsi="Times New Roman" w:cs="Times New Roman"/>
        </w:rPr>
        <w:t xml:space="preserve"> </w:t>
      </w:r>
      <w:r w:rsidR="002A35A5">
        <w:rPr>
          <w:rFonts w:ascii="Times New Roman" w:hAnsi="Times New Roman" w:cs="Times New Roman"/>
        </w:rPr>
        <w:t xml:space="preserve">and </w:t>
      </w:r>
      <w:r w:rsidR="003C3AF6">
        <w:rPr>
          <w:rFonts w:ascii="Times New Roman" w:hAnsi="Times New Roman" w:cs="Times New Roman"/>
        </w:rPr>
        <w:t>1</w:t>
      </w:r>
      <w:r w:rsidR="009842EA">
        <w:rPr>
          <w:rFonts w:ascii="Times New Roman" w:hAnsi="Times New Roman" w:cs="Times New Roman"/>
        </w:rPr>
        <w:t>902(e</w:t>
      </w:r>
      <w:r w:rsidR="00B101B7">
        <w:rPr>
          <w:rFonts w:ascii="Times New Roman" w:hAnsi="Times New Roman" w:cs="Times New Roman"/>
        </w:rPr>
        <w:t>)(13) of the SSA</w:t>
      </w:r>
    </w:p>
    <w:p w:rsidR="00D80493" w:rsidRPr="00D80493" w:rsidRDefault="00D80493" w:rsidP="00274AB3">
      <w:pPr>
        <w:rPr>
          <w:rFonts w:ascii="Times New Roman" w:hAnsi="Times New Roman" w:cs="Times New Roman"/>
          <w:b/>
        </w:rPr>
      </w:pPr>
      <w:r w:rsidRPr="00D80493">
        <w:rPr>
          <w:rFonts w:ascii="Times New Roman" w:hAnsi="Times New Roman" w:cs="Times New Roman"/>
          <w:b/>
        </w:rPr>
        <w:t>Regulation:</w:t>
      </w:r>
    </w:p>
    <w:p w:rsidR="00D42A1A" w:rsidRDefault="00D42A1A" w:rsidP="00D42A1A">
      <w:pPr>
        <w:rPr>
          <w:rFonts w:ascii="Times New Roman" w:hAnsi="Times New Roman" w:cs="Times New Roman"/>
        </w:rPr>
      </w:pPr>
      <w:r w:rsidRPr="00953115">
        <w:rPr>
          <w:b/>
          <w:sz w:val="23"/>
          <w:szCs w:val="23"/>
        </w:rPr>
        <w:t>Addi</w:t>
      </w:r>
      <w:bookmarkStart w:id="0" w:name="_GoBack"/>
      <w:bookmarkEnd w:id="0"/>
      <w:r w:rsidRPr="00953115">
        <w:rPr>
          <w:b/>
          <w:sz w:val="23"/>
          <w:szCs w:val="23"/>
        </w:rPr>
        <w:t>tional Reference:</w:t>
      </w:r>
      <w:r>
        <w:rPr>
          <w:sz w:val="23"/>
          <w:szCs w:val="23"/>
        </w:rPr>
        <w:t xml:space="preserve">  SHO # 10-003, February 4, 2010</w:t>
      </w:r>
    </w:p>
    <w:p w:rsidR="00D42A1A" w:rsidRPr="002A35A5" w:rsidRDefault="00D42A1A" w:rsidP="00274AB3">
      <w:pPr>
        <w:rPr>
          <w:rFonts w:ascii="Times New Roman" w:hAnsi="Times New Roman" w:cs="Times New Roman"/>
        </w:rPr>
      </w:pPr>
    </w:p>
    <w:p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:rsidR="004F63C0" w:rsidRPr="008873FB" w:rsidRDefault="004F63C0">
      <w:pPr>
        <w:rPr>
          <w:rFonts w:ascii="Times New Roman" w:hAnsi="Times New Roman" w:cs="Times New Roman"/>
          <w:b/>
        </w:rPr>
      </w:pPr>
    </w:p>
    <w:p w:rsidR="002A35A5" w:rsidRPr="00C87E63" w:rsidRDefault="002A35A5" w:rsidP="002A35A5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 xml:space="preserve">To be completed by States with separate child health assistance programs. </w:t>
      </w:r>
    </w:p>
    <w:p w:rsidR="002A35A5" w:rsidRPr="006E5941" w:rsidRDefault="002A35A5" w:rsidP="002A35A5">
      <w:pPr>
        <w:ind w:firstLine="720"/>
        <w:rPr>
          <w:rFonts w:ascii="Times New Roman" w:hAnsi="Times New Roman" w:cs="Times New Roman"/>
        </w:rPr>
      </w:pPr>
    </w:p>
    <w:p w:rsidR="002A35A5" w:rsidRPr="003C3AF6" w:rsidRDefault="000A0F93" w:rsidP="002A35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template CS32</w:t>
      </w:r>
      <w:r w:rsidR="002A35A5">
        <w:rPr>
          <w:rFonts w:ascii="Times New Roman" w:hAnsi="Times New Roman" w:cs="Times New Roman"/>
        </w:rPr>
        <w:t xml:space="preserve">, States indicate if they elect the option to use Express Lane agencies to determine whether a child meets one or more of the requirements for CHIP eligibility and </w:t>
      </w:r>
      <w:r w:rsidR="000B4DAA">
        <w:rPr>
          <w:rFonts w:ascii="Times New Roman" w:hAnsi="Times New Roman" w:cs="Times New Roman"/>
        </w:rPr>
        <w:t>if yes, provide information as</w:t>
      </w:r>
      <w:r w:rsidR="002A35A5">
        <w:rPr>
          <w:rFonts w:ascii="Times New Roman" w:hAnsi="Times New Roman" w:cs="Times New Roman"/>
        </w:rPr>
        <w:t xml:space="preserve"> </w:t>
      </w:r>
      <w:r w:rsidR="000B4DAA">
        <w:rPr>
          <w:rFonts w:ascii="Times New Roman" w:hAnsi="Times New Roman" w:cs="Times New Roman"/>
        </w:rPr>
        <w:t xml:space="preserve">to </w:t>
      </w:r>
      <w:r w:rsidR="002A35A5">
        <w:rPr>
          <w:rFonts w:ascii="Times New Roman" w:hAnsi="Times New Roman" w:cs="Times New Roman"/>
        </w:rPr>
        <w:t xml:space="preserve">how Express Lane </w:t>
      </w:r>
      <w:r w:rsidR="000B4DAA">
        <w:rPr>
          <w:rFonts w:ascii="Times New Roman" w:hAnsi="Times New Roman" w:cs="Times New Roman"/>
        </w:rPr>
        <w:t>will be administered.</w:t>
      </w:r>
    </w:p>
    <w:p w:rsidR="002A35A5" w:rsidRDefault="002A35A5" w:rsidP="002A35A5">
      <w:pPr>
        <w:rPr>
          <w:rFonts w:ascii="Times New Roman" w:hAnsi="Times New Roman" w:cs="Times New Roman"/>
        </w:rPr>
      </w:pPr>
    </w:p>
    <w:p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:rsidR="00542671" w:rsidRPr="008873FB" w:rsidRDefault="00542671" w:rsidP="00542671">
      <w:pPr>
        <w:rPr>
          <w:rFonts w:ascii="Times New Roman" w:hAnsi="Times New Roman" w:cs="Times New Roman"/>
          <w:b/>
        </w:rPr>
      </w:pPr>
    </w:p>
    <w:p w:rsidR="00045293" w:rsidRDefault="003C3AF6">
      <w:pPr>
        <w:rPr>
          <w:rFonts w:ascii="Times New Roman" w:hAnsi="Times New Roman" w:cs="Times New Roman"/>
        </w:rPr>
      </w:pPr>
      <w:r w:rsidRPr="003C3AF6">
        <w:rPr>
          <w:rFonts w:ascii="Times New Roman" w:hAnsi="Times New Roman" w:cs="Times New Roman"/>
        </w:rPr>
        <w:t>Express Lane Eligibility was enacted as part of the Children</w:t>
      </w:r>
      <w:r w:rsidR="009842EA">
        <w:rPr>
          <w:rFonts w:ascii="Times New Roman" w:hAnsi="Times New Roman" w:cs="Times New Roman"/>
        </w:rPr>
        <w:t xml:space="preserve">’s Health Insurance Program Reauthorization Act of 2009 (CHIPRA).  It permits states to use the findings of other </w:t>
      </w:r>
      <w:r w:rsidR="00400A82">
        <w:rPr>
          <w:rFonts w:ascii="Times New Roman" w:hAnsi="Times New Roman" w:cs="Times New Roman"/>
        </w:rPr>
        <w:t xml:space="preserve">public </w:t>
      </w:r>
      <w:r w:rsidR="009842EA">
        <w:rPr>
          <w:rFonts w:ascii="Times New Roman" w:hAnsi="Times New Roman" w:cs="Times New Roman"/>
        </w:rPr>
        <w:t>agencies to conduct simplified eligibility determinations and facilitate enrollment of children in Medicaid and CHIP</w:t>
      </w:r>
      <w:r w:rsidR="00400A82">
        <w:rPr>
          <w:rFonts w:ascii="Times New Roman" w:hAnsi="Times New Roman" w:cs="Times New Roman"/>
        </w:rPr>
        <w:t xml:space="preserve"> by satisfying some or all of the eligibility requirements for these programs</w:t>
      </w:r>
      <w:r w:rsidR="009842EA">
        <w:rPr>
          <w:rFonts w:ascii="Times New Roman" w:hAnsi="Times New Roman" w:cs="Times New Roman"/>
        </w:rPr>
        <w:t>.  Express Lane agencies include those administering the TANF, Child Support, CHIP, SNAP, School L</w:t>
      </w:r>
      <w:r w:rsidR="00045293">
        <w:rPr>
          <w:rFonts w:ascii="Times New Roman" w:hAnsi="Times New Roman" w:cs="Times New Roman"/>
        </w:rPr>
        <w:t>unch, WIC, Section 8 and other F</w:t>
      </w:r>
      <w:r w:rsidR="009842EA">
        <w:rPr>
          <w:rFonts w:ascii="Times New Roman" w:hAnsi="Times New Roman" w:cs="Times New Roman"/>
        </w:rPr>
        <w:t>ederal housing programs, Head Start, Child Care, Homeless Assistance, and Native Americ</w:t>
      </w:r>
      <w:r w:rsidR="00D008E0">
        <w:rPr>
          <w:rFonts w:ascii="Times New Roman" w:hAnsi="Times New Roman" w:cs="Times New Roman"/>
        </w:rPr>
        <w:t xml:space="preserve">an Housing Assistance programs.  </w:t>
      </w:r>
    </w:p>
    <w:p w:rsidR="00045293" w:rsidRDefault="00045293">
      <w:pPr>
        <w:rPr>
          <w:rFonts w:ascii="Times New Roman" w:hAnsi="Times New Roman" w:cs="Times New Roman"/>
        </w:rPr>
      </w:pPr>
    </w:p>
    <w:p w:rsidR="00045293" w:rsidRDefault="00D00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</w:t>
      </w:r>
      <w:r w:rsidR="00274AB3">
        <w:rPr>
          <w:rFonts w:ascii="Times New Roman" w:hAnsi="Times New Roman" w:cs="Times New Roman"/>
        </w:rPr>
        <w:t>ion the State may designate as</w:t>
      </w:r>
      <w:r>
        <w:rPr>
          <w:rFonts w:ascii="Times New Roman" w:hAnsi="Times New Roman" w:cs="Times New Roman"/>
        </w:rPr>
        <w:t xml:space="preserve"> Express Lane agencies and use</w:t>
      </w:r>
      <w:r w:rsidR="009842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findings of</w:t>
      </w:r>
      <w:r w:rsidR="00DD2F22">
        <w:rPr>
          <w:rFonts w:ascii="Times New Roman" w:hAnsi="Times New Roman" w:cs="Times New Roman"/>
        </w:rPr>
        <w:t xml:space="preserve"> </w:t>
      </w:r>
    </w:p>
    <w:p w:rsidR="00045293" w:rsidRDefault="00850E9C" w:rsidP="000452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D2F22" w:rsidRPr="00045293">
        <w:rPr>
          <w:rFonts w:ascii="Times New Roman" w:hAnsi="Times New Roman" w:cs="Times New Roman"/>
        </w:rPr>
        <w:t>n</w:t>
      </w:r>
      <w:r w:rsidR="009842EA" w:rsidRPr="00045293">
        <w:rPr>
          <w:rFonts w:ascii="Times New Roman" w:hAnsi="Times New Roman" w:cs="Times New Roman"/>
        </w:rPr>
        <w:t xml:space="preserve">other governmental agency </w:t>
      </w:r>
      <w:r w:rsidR="00DD2F22" w:rsidRPr="00045293">
        <w:rPr>
          <w:rFonts w:ascii="Times New Roman" w:hAnsi="Times New Roman" w:cs="Times New Roman"/>
        </w:rPr>
        <w:t>with fiscal liability or legal responsibility for the accuracy of the eligibility determination findings relied on by the State</w:t>
      </w:r>
      <w:r w:rsidR="00045293" w:rsidRPr="00045293">
        <w:rPr>
          <w:rFonts w:ascii="Times New Roman" w:hAnsi="Times New Roman" w:cs="Times New Roman"/>
        </w:rPr>
        <w:t>,</w:t>
      </w:r>
      <w:r w:rsidR="00D008E0" w:rsidRPr="00045293">
        <w:rPr>
          <w:rFonts w:ascii="Times New Roman" w:hAnsi="Times New Roman" w:cs="Times New Roman"/>
        </w:rPr>
        <w:t xml:space="preserve"> or </w:t>
      </w:r>
    </w:p>
    <w:p w:rsidR="00E574CB" w:rsidRPr="00045293" w:rsidRDefault="00850E9C" w:rsidP="000452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D008E0" w:rsidRPr="00045293">
        <w:rPr>
          <w:rFonts w:ascii="Times New Roman" w:hAnsi="Times New Roman" w:cs="Times New Roman"/>
        </w:rPr>
        <w:t>overnmental agencies that are subject to an interagency agreement limiting the disclosure and use of the information disclosed for purposes of determining eligibility under the State plan</w:t>
      </w:r>
      <w:r w:rsidR="009842EA" w:rsidRPr="00045293">
        <w:rPr>
          <w:rFonts w:ascii="Times New Roman" w:hAnsi="Times New Roman" w:cs="Times New Roman"/>
        </w:rPr>
        <w:t>.</w:t>
      </w:r>
    </w:p>
    <w:p w:rsidR="00400A82" w:rsidRDefault="00400A82">
      <w:pPr>
        <w:rPr>
          <w:rFonts w:ascii="Times New Roman" w:hAnsi="Times New Roman" w:cs="Times New Roman"/>
        </w:rPr>
      </w:pPr>
    </w:p>
    <w:p w:rsidR="00400A82" w:rsidRDefault="0040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Express Lane agencies may </w:t>
      </w:r>
      <w:r w:rsidRPr="000A0F93">
        <w:rPr>
          <w:rFonts w:ascii="Times New Roman" w:hAnsi="Times New Roman" w:cs="Times New Roman"/>
        </w:rPr>
        <w:t>not</w:t>
      </w:r>
      <w:r w:rsidRPr="00400A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include:</w:t>
      </w:r>
    </w:p>
    <w:p w:rsidR="00400A82" w:rsidRDefault="00400A82" w:rsidP="00400A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Private, for profit organizations, or </w:t>
      </w:r>
    </w:p>
    <w:p w:rsidR="00400A82" w:rsidRPr="00400A82" w:rsidRDefault="00400A82" w:rsidP="00400A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Agencies that only determine eligibility for programs under the title XX Social Services Block Grant.</w:t>
      </w:r>
    </w:p>
    <w:p w:rsidR="009842EA" w:rsidRDefault="009842EA">
      <w:pPr>
        <w:rPr>
          <w:rFonts w:ascii="Times New Roman" w:hAnsi="Times New Roman" w:cs="Times New Roman"/>
        </w:rPr>
      </w:pPr>
    </w:p>
    <w:p w:rsidR="009842EA" w:rsidRDefault="009842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elects to use the Express Lane Eligibility authority, it has a number of options for how the Express Lane agency findings are used.  It can elect to:</w:t>
      </w:r>
    </w:p>
    <w:p w:rsidR="009842EA" w:rsidRDefault="00850E9C" w:rsidP="00984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842EA">
        <w:rPr>
          <w:rFonts w:ascii="Times New Roman" w:hAnsi="Times New Roman" w:cs="Times New Roman"/>
        </w:rPr>
        <w:t>se it for applications, redeterminations, or both;</w:t>
      </w:r>
    </w:p>
    <w:p w:rsidR="009842EA" w:rsidRDefault="00850E9C" w:rsidP="00984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842EA">
        <w:rPr>
          <w:rFonts w:ascii="Times New Roman" w:hAnsi="Times New Roman" w:cs="Times New Roman"/>
        </w:rPr>
        <w:t>utomatically enroll children based on the Express Lane agency</w:t>
      </w:r>
      <w:r w:rsidR="006B2035">
        <w:rPr>
          <w:rFonts w:ascii="Times New Roman" w:hAnsi="Times New Roman" w:cs="Times New Roman"/>
        </w:rPr>
        <w:t>’s</w:t>
      </w:r>
      <w:r w:rsidR="009842EA">
        <w:rPr>
          <w:rFonts w:ascii="Times New Roman" w:hAnsi="Times New Roman" w:cs="Times New Roman"/>
        </w:rPr>
        <w:t xml:space="preserve"> data with the family’s affirmative consent</w:t>
      </w:r>
      <w:r w:rsidR="006B2035">
        <w:rPr>
          <w:rFonts w:ascii="Times New Roman" w:hAnsi="Times New Roman" w:cs="Times New Roman"/>
        </w:rPr>
        <w:t xml:space="preserve"> and/or automatically </w:t>
      </w:r>
      <w:r w:rsidR="005B6D91">
        <w:rPr>
          <w:rFonts w:ascii="Times New Roman" w:hAnsi="Times New Roman" w:cs="Times New Roman"/>
        </w:rPr>
        <w:t>renew or continue</w:t>
      </w:r>
      <w:r w:rsidR="006B2035">
        <w:rPr>
          <w:rFonts w:ascii="Times New Roman" w:hAnsi="Times New Roman" w:cs="Times New Roman"/>
        </w:rPr>
        <w:t xml:space="preserve"> eligibility</w:t>
      </w:r>
      <w:r w:rsidR="009842EA">
        <w:rPr>
          <w:rFonts w:ascii="Times New Roman" w:hAnsi="Times New Roman" w:cs="Times New Roman"/>
        </w:rPr>
        <w:t>;</w:t>
      </w:r>
    </w:p>
    <w:p w:rsidR="009842EA" w:rsidRDefault="00850E9C" w:rsidP="00984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C561F">
        <w:rPr>
          <w:rFonts w:ascii="Times New Roman" w:hAnsi="Times New Roman" w:cs="Times New Roman"/>
        </w:rPr>
        <w:t>se State income tax data to determine income eligibility;</w:t>
      </w:r>
    </w:p>
    <w:p w:rsidR="008C561F" w:rsidRPr="009842EA" w:rsidRDefault="00850E9C" w:rsidP="00984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C561F">
        <w:rPr>
          <w:rFonts w:ascii="Times New Roman" w:hAnsi="Times New Roman" w:cs="Times New Roman"/>
        </w:rPr>
        <w:t xml:space="preserve">se “screen and enroll” options to determine income eligibility for Medicaid and CHIP by either establishing a screening threshold amount of income above the Medicaid standard or by temporarily enrolling the child or children in CHIP while </w:t>
      </w:r>
      <w:r w:rsidR="008C561F">
        <w:rPr>
          <w:rFonts w:ascii="Times New Roman" w:hAnsi="Times New Roman" w:cs="Times New Roman"/>
        </w:rPr>
        <w:lastRenderedPageBreak/>
        <w:t>determining if the child or children are eligible for Medicaid or CHIP based on a full eligibility determination</w:t>
      </w:r>
      <w:r w:rsidR="00400A82">
        <w:rPr>
          <w:rFonts w:ascii="Times New Roman" w:hAnsi="Times New Roman" w:cs="Times New Roman"/>
        </w:rPr>
        <w:t>.</w:t>
      </w:r>
    </w:p>
    <w:p w:rsidR="00E34CCF" w:rsidRDefault="00E34CCF">
      <w:pPr>
        <w:rPr>
          <w:rFonts w:ascii="Times New Roman" w:hAnsi="Times New Roman" w:cs="Times New Roman"/>
        </w:rPr>
      </w:pPr>
    </w:p>
    <w:p w:rsidR="00CC1629" w:rsidRDefault="00CC1629" w:rsidP="00CC1629">
      <w:pPr>
        <w:rPr>
          <w:rFonts w:ascii="Times New Roman" w:hAnsi="Times New Roman" w:cs="Times New Roman"/>
        </w:rPr>
      </w:pPr>
      <w:r>
        <w:rPr>
          <w:sz w:val="23"/>
          <w:szCs w:val="23"/>
        </w:rPr>
        <w:t>Additional information may be found in SHO # 10-003, dated February 4, 2010.</w:t>
      </w:r>
    </w:p>
    <w:p w:rsidR="00CC1629" w:rsidRPr="008873FB" w:rsidRDefault="00CC1629">
      <w:pPr>
        <w:rPr>
          <w:rFonts w:ascii="Times New Roman" w:hAnsi="Times New Roman" w:cs="Times New Roman"/>
        </w:rPr>
      </w:pPr>
    </w:p>
    <w:p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:rsidR="00D80493" w:rsidRDefault="00D80493" w:rsidP="004700AE">
      <w:pPr>
        <w:rPr>
          <w:rFonts w:ascii="Times New Roman" w:hAnsi="Times New Roman" w:cs="Times New Roman"/>
        </w:rPr>
      </w:pPr>
    </w:p>
    <w:p w:rsidR="004700AE" w:rsidRDefault="004700AE" w:rsidP="004700AE">
      <w:pPr>
        <w:rPr>
          <w:rFonts w:ascii="Times New Roman" w:hAnsi="Times New Roman" w:cs="Times New Roman"/>
        </w:rPr>
      </w:pPr>
      <w:r w:rsidRPr="00910F06">
        <w:rPr>
          <w:rFonts w:ascii="Times New Roman" w:hAnsi="Times New Roman" w:cs="Times New Roman"/>
        </w:rPr>
        <w:t>This template is broken down into the following sections:</w:t>
      </w:r>
    </w:p>
    <w:p w:rsidR="004700AE" w:rsidRPr="00910F06" w:rsidRDefault="004700AE" w:rsidP="004700AE">
      <w:pPr>
        <w:rPr>
          <w:rFonts w:ascii="Times New Roman" w:hAnsi="Times New Roman" w:cs="Times New Roman"/>
        </w:rPr>
      </w:pPr>
    </w:p>
    <w:p w:rsidR="004700AE" w:rsidRPr="00D80493" w:rsidRDefault="004700AE" w:rsidP="00D80493">
      <w:pPr>
        <w:ind w:left="360"/>
        <w:rPr>
          <w:rFonts w:ascii="Times New Roman" w:hAnsi="Times New Roman" w:cs="Times New Roman"/>
        </w:rPr>
      </w:pPr>
      <w:r w:rsidRPr="00D80493">
        <w:rPr>
          <w:rFonts w:ascii="Times New Roman" w:hAnsi="Times New Roman" w:cs="Times New Roman"/>
        </w:rPr>
        <w:t>Selection of Express Lane Eligibility</w:t>
      </w:r>
    </w:p>
    <w:p w:rsidR="004700AE" w:rsidRPr="00D80493" w:rsidRDefault="004700AE" w:rsidP="00D80493">
      <w:pPr>
        <w:ind w:left="360"/>
        <w:rPr>
          <w:rFonts w:ascii="Times New Roman" w:hAnsi="Times New Roman" w:cs="Times New Roman"/>
        </w:rPr>
      </w:pPr>
      <w:r w:rsidRPr="00D80493">
        <w:rPr>
          <w:rFonts w:ascii="Times New Roman" w:hAnsi="Times New Roman" w:cs="Times New Roman"/>
        </w:rPr>
        <w:t>Assurance</w:t>
      </w:r>
    </w:p>
    <w:p w:rsidR="004700AE" w:rsidRPr="00D80493" w:rsidRDefault="004700AE" w:rsidP="00D80493">
      <w:pPr>
        <w:ind w:left="360"/>
        <w:rPr>
          <w:rFonts w:ascii="Times New Roman" w:hAnsi="Times New Roman" w:cs="Times New Roman"/>
        </w:rPr>
      </w:pPr>
      <w:r w:rsidRPr="00D80493">
        <w:rPr>
          <w:rFonts w:ascii="Times New Roman" w:hAnsi="Times New Roman" w:cs="Times New Roman"/>
        </w:rPr>
        <w:t>Provisions</w:t>
      </w:r>
    </w:p>
    <w:p w:rsidR="004700AE" w:rsidRPr="00D80493" w:rsidRDefault="004700AE" w:rsidP="00D80493">
      <w:pPr>
        <w:ind w:left="360"/>
        <w:rPr>
          <w:rFonts w:ascii="Times New Roman" w:hAnsi="Times New Roman" w:cs="Times New Roman"/>
        </w:rPr>
      </w:pPr>
      <w:r w:rsidRPr="00D80493">
        <w:rPr>
          <w:rFonts w:ascii="Times New Roman" w:hAnsi="Times New Roman" w:cs="Times New Roman"/>
        </w:rPr>
        <w:t>Express Lane Agencies</w:t>
      </w:r>
    </w:p>
    <w:p w:rsidR="004700AE" w:rsidRPr="00D80493" w:rsidRDefault="004700AE" w:rsidP="00D80493">
      <w:pPr>
        <w:tabs>
          <w:tab w:val="left" w:pos="270"/>
        </w:tabs>
        <w:ind w:left="360"/>
        <w:rPr>
          <w:rFonts w:ascii="Times New Roman" w:hAnsi="Times New Roman" w:cs="Times New Roman"/>
        </w:rPr>
      </w:pPr>
      <w:r w:rsidRPr="00D80493">
        <w:rPr>
          <w:rFonts w:ascii="Times New Roman" w:hAnsi="Times New Roman" w:cs="Times New Roman"/>
        </w:rPr>
        <w:t>Eligibility Components</w:t>
      </w:r>
    </w:p>
    <w:p w:rsidR="004700AE" w:rsidRDefault="004700AE" w:rsidP="004700AE">
      <w:pPr>
        <w:rPr>
          <w:rFonts w:ascii="Times New Roman" w:hAnsi="Times New Roman" w:cs="Times New Roman"/>
        </w:rPr>
      </w:pPr>
    </w:p>
    <w:p w:rsidR="004700AE" w:rsidRPr="004700AE" w:rsidRDefault="004700AE" w:rsidP="004700AE">
      <w:pPr>
        <w:rPr>
          <w:rFonts w:ascii="Times New Roman" w:hAnsi="Times New Roman" w:cs="Times New Roman"/>
          <w:u w:val="single"/>
        </w:rPr>
      </w:pPr>
      <w:r w:rsidRPr="004700AE">
        <w:rPr>
          <w:rFonts w:ascii="Times New Roman" w:hAnsi="Times New Roman" w:cs="Times New Roman"/>
          <w:u w:val="single"/>
        </w:rPr>
        <w:t>Selection of Express Lane Eligibility</w:t>
      </w:r>
    </w:p>
    <w:p w:rsidR="00400A82" w:rsidRDefault="00E177FF" w:rsidP="00470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indicate</w:t>
      </w:r>
      <w:r w:rsidR="00193029">
        <w:rPr>
          <w:rFonts w:ascii="Times New Roman" w:hAnsi="Times New Roman" w:cs="Times New Roman"/>
        </w:rPr>
        <w:t xml:space="preserve">s whether </w:t>
      </w:r>
      <w:r w:rsidR="00850E9C">
        <w:rPr>
          <w:rFonts w:ascii="Times New Roman" w:hAnsi="Times New Roman" w:cs="Times New Roman"/>
        </w:rPr>
        <w:t xml:space="preserve">or not </w:t>
      </w:r>
      <w:r w:rsidR="00193029">
        <w:rPr>
          <w:rFonts w:ascii="Times New Roman" w:hAnsi="Times New Roman" w:cs="Times New Roman"/>
        </w:rPr>
        <w:t>it elects to rely on</w:t>
      </w:r>
      <w:r>
        <w:rPr>
          <w:rFonts w:ascii="Times New Roman" w:hAnsi="Times New Roman" w:cs="Times New Roman"/>
        </w:rPr>
        <w:t xml:space="preserve"> finding</w:t>
      </w:r>
      <w:r w:rsidR="00193029">
        <w:rPr>
          <w:rFonts w:ascii="Times New Roman" w:hAnsi="Times New Roman" w:cs="Times New Roman"/>
        </w:rPr>
        <w:t>s from</w:t>
      </w:r>
      <w:r>
        <w:rPr>
          <w:rFonts w:ascii="Times New Roman" w:hAnsi="Times New Roman" w:cs="Times New Roman"/>
        </w:rPr>
        <w:t xml:space="preserve"> Express Lane </w:t>
      </w:r>
      <w:r w:rsidR="00193029">
        <w:rPr>
          <w:rFonts w:ascii="Times New Roman" w:hAnsi="Times New Roman" w:cs="Times New Roman"/>
        </w:rPr>
        <w:t>agencies</w:t>
      </w:r>
      <w:r>
        <w:rPr>
          <w:rFonts w:ascii="Times New Roman" w:hAnsi="Times New Roman" w:cs="Times New Roman"/>
        </w:rPr>
        <w:t xml:space="preserve"> when determining Medicaid eligibility.</w:t>
      </w:r>
    </w:p>
    <w:p w:rsidR="00E177FF" w:rsidRDefault="00E177FF">
      <w:pPr>
        <w:rPr>
          <w:rFonts w:ascii="Times New Roman" w:hAnsi="Times New Roman" w:cs="Times New Roman"/>
        </w:rPr>
      </w:pPr>
    </w:p>
    <w:p w:rsidR="004700AE" w:rsidRPr="004700AE" w:rsidRDefault="004700AE" w:rsidP="004700AE">
      <w:pPr>
        <w:rPr>
          <w:rFonts w:ascii="Times New Roman" w:hAnsi="Times New Roman" w:cs="Times New Roman"/>
          <w:u w:val="single"/>
        </w:rPr>
      </w:pPr>
      <w:r w:rsidRPr="004700AE">
        <w:rPr>
          <w:rFonts w:ascii="Times New Roman" w:hAnsi="Times New Roman" w:cs="Times New Roman"/>
          <w:u w:val="single"/>
        </w:rPr>
        <w:t>Assurance</w:t>
      </w:r>
    </w:p>
    <w:p w:rsidR="000B4DAA" w:rsidRDefault="00E177FF" w:rsidP="00F43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State </w:t>
      </w:r>
      <w:r w:rsidR="00850E9C">
        <w:rPr>
          <w:rFonts w:ascii="Times New Roman" w:hAnsi="Times New Roman" w:cs="Times New Roman"/>
        </w:rPr>
        <w:t xml:space="preserve">elects Express Lane eligibility, it must assure that it </w:t>
      </w:r>
      <w:r w:rsidR="00850E9C" w:rsidRPr="00850E9C">
        <w:rPr>
          <w:rFonts w:ascii="Times New Roman" w:hAnsi="Times New Roman" w:cs="Times New Roman"/>
        </w:rPr>
        <w:t xml:space="preserve">administers Express Lane Eligibility as described </w:t>
      </w:r>
      <w:r w:rsidR="00850E9C">
        <w:rPr>
          <w:rFonts w:ascii="Times New Roman" w:hAnsi="Times New Roman" w:cs="Times New Roman"/>
        </w:rPr>
        <w:t>in the template</w:t>
      </w:r>
      <w:r w:rsidR="00850E9C" w:rsidRPr="00850E9C">
        <w:rPr>
          <w:rFonts w:ascii="Times New Roman" w:hAnsi="Times New Roman" w:cs="Times New Roman"/>
        </w:rPr>
        <w:t xml:space="preserve"> and consistent with section 2107(e)(1)(E) of the Act.</w:t>
      </w:r>
      <w:r w:rsidR="00850E9C">
        <w:rPr>
          <w:rFonts w:ascii="Times New Roman" w:hAnsi="Times New Roman" w:cs="Times New Roman"/>
        </w:rPr>
        <w:t xml:space="preserve">  </w:t>
      </w:r>
    </w:p>
    <w:p w:rsidR="000B4DAA" w:rsidRDefault="000B4DAA" w:rsidP="00F43289">
      <w:pPr>
        <w:rPr>
          <w:rFonts w:ascii="Times New Roman" w:hAnsi="Times New Roman" w:cs="Times New Roman"/>
        </w:rPr>
      </w:pPr>
    </w:p>
    <w:p w:rsidR="00F43289" w:rsidRDefault="00F43289" w:rsidP="00F43289">
      <w:pPr>
        <w:rPr>
          <w:rFonts w:ascii="Times New Roman" w:hAnsi="Times New Roman" w:cs="Times New Roman"/>
        </w:rPr>
      </w:pPr>
      <w:r w:rsidRPr="002B4F3A">
        <w:rPr>
          <w:rFonts w:ascii="Times New Roman" w:hAnsi="Times New Roman" w:cs="Times New Roman"/>
        </w:rPr>
        <w:t xml:space="preserve">The State provides this affirmative assurance by checking the box </w:t>
      </w:r>
      <w:r>
        <w:rPr>
          <w:rFonts w:ascii="Times New Roman" w:hAnsi="Times New Roman" w:cs="Times New Roman"/>
        </w:rPr>
        <w:t>next to the assurance</w:t>
      </w:r>
      <w:r w:rsidR="000B4DAA">
        <w:rPr>
          <w:rFonts w:ascii="Times New Roman" w:hAnsi="Times New Roman" w:cs="Times New Roman"/>
        </w:rPr>
        <w:t xml:space="preserve"> statement</w:t>
      </w:r>
      <w:r>
        <w:rPr>
          <w:rFonts w:ascii="Times New Roman" w:hAnsi="Times New Roman" w:cs="Times New Roman"/>
        </w:rPr>
        <w:t>.</w:t>
      </w:r>
      <w:r w:rsidRPr="002B4F3A">
        <w:rPr>
          <w:rFonts w:ascii="Times New Roman" w:hAnsi="Times New Roman" w:cs="Times New Roman"/>
        </w:rPr>
        <w:t xml:space="preserve">  </w:t>
      </w:r>
      <w:r w:rsidRPr="00DD1DB0">
        <w:rPr>
          <w:rFonts w:ascii="Times New Roman" w:hAnsi="Times New Roman" w:cs="Times New Roman"/>
          <w:u w:val="single"/>
        </w:rPr>
        <w:t>If the State does not check this box, the system will not accept this template for review and approval</w:t>
      </w:r>
      <w:r w:rsidRPr="002B4F3A">
        <w:rPr>
          <w:rFonts w:ascii="Times New Roman" w:hAnsi="Times New Roman" w:cs="Times New Roman"/>
        </w:rPr>
        <w:t>.</w:t>
      </w:r>
    </w:p>
    <w:p w:rsidR="00850E9C" w:rsidRDefault="00850E9C">
      <w:pPr>
        <w:rPr>
          <w:rFonts w:ascii="Times New Roman" w:hAnsi="Times New Roman" w:cs="Times New Roman"/>
        </w:rPr>
      </w:pPr>
    </w:p>
    <w:p w:rsidR="00107427" w:rsidRPr="00107427" w:rsidRDefault="004700A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Provision</w:t>
      </w:r>
      <w:r w:rsidR="00107427" w:rsidRPr="00107427">
        <w:rPr>
          <w:rFonts w:ascii="Times New Roman" w:hAnsi="Times New Roman" w:cs="Times New Roman"/>
          <w:u w:val="single"/>
        </w:rPr>
        <w:t>s</w:t>
      </w:r>
    </w:p>
    <w:p w:rsidR="004700AE" w:rsidRDefault="00470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 provision: ‘</w:t>
      </w:r>
      <w:r w:rsidRPr="004700AE">
        <w:rPr>
          <w:rFonts w:ascii="Times New Roman" w:hAnsi="Times New Roman" w:cs="Times New Roman"/>
        </w:rPr>
        <w:t>The Express Lane option is used for children under the age of 19</w:t>
      </w:r>
      <w:r>
        <w:rPr>
          <w:rFonts w:ascii="Times New Roman" w:hAnsi="Times New Roman" w:cs="Times New Roman"/>
        </w:rPr>
        <w:t xml:space="preserve">’ is pre-checked as it applies to all States. </w:t>
      </w:r>
    </w:p>
    <w:p w:rsidR="004700AE" w:rsidRDefault="004700AE">
      <w:pPr>
        <w:rPr>
          <w:rFonts w:ascii="Times New Roman" w:hAnsi="Times New Roman" w:cs="Times New Roman"/>
        </w:rPr>
      </w:pPr>
    </w:p>
    <w:p w:rsidR="00F43289" w:rsidRDefault="00470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Next, the </w:t>
      </w:r>
      <w:r w:rsidR="00F43289">
        <w:rPr>
          <w:rFonts w:ascii="Times New Roman" w:hAnsi="Times New Roman" w:cs="Times New Roman"/>
        </w:rPr>
        <w:t>State must indicate its selections of certain options:</w:t>
      </w:r>
    </w:p>
    <w:p w:rsidR="00F43289" w:rsidRDefault="00E177FF" w:rsidP="00F432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43289">
        <w:rPr>
          <w:rFonts w:ascii="Times New Roman" w:hAnsi="Times New Roman" w:cs="Times New Roman"/>
        </w:rPr>
        <w:t>The State must indicate if the Express Lane option will be applied to initial determinations (applications) or redeterminations of eligibility, or both.</w:t>
      </w:r>
      <w:r w:rsidR="00D04790" w:rsidRPr="00F43289">
        <w:rPr>
          <w:rFonts w:ascii="Times New Roman" w:hAnsi="Times New Roman" w:cs="Times New Roman"/>
        </w:rPr>
        <w:t xml:space="preserve">  </w:t>
      </w:r>
    </w:p>
    <w:p w:rsidR="00FE1EC3" w:rsidRPr="00F43289" w:rsidRDefault="00E177FF" w:rsidP="00F432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F43289">
        <w:rPr>
          <w:rFonts w:ascii="Times New Roman" w:hAnsi="Times New Roman" w:cs="Times New Roman"/>
        </w:rPr>
        <w:t xml:space="preserve">The State </w:t>
      </w:r>
      <w:r w:rsidR="00F43289" w:rsidRPr="00F43289">
        <w:rPr>
          <w:rFonts w:ascii="Times New Roman" w:hAnsi="Times New Roman" w:cs="Times New Roman"/>
        </w:rPr>
        <w:t>may</w:t>
      </w:r>
      <w:r w:rsidRPr="00F43289">
        <w:rPr>
          <w:rFonts w:ascii="Times New Roman" w:hAnsi="Times New Roman" w:cs="Times New Roman"/>
        </w:rPr>
        <w:t xml:space="preserve"> </w:t>
      </w:r>
      <w:r w:rsidR="00D04790" w:rsidRPr="00F43289">
        <w:rPr>
          <w:rFonts w:ascii="Times New Roman" w:hAnsi="Times New Roman" w:cs="Times New Roman"/>
        </w:rPr>
        <w:t>elect to enroll children automatically, without an application, based on data from Express Lane agencies and with the family’s or child’s affirmative consent.</w:t>
      </w:r>
    </w:p>
    <w:p w:rsidR="00DD2F22" w:rsidRPr="00F43289" w:rsidRDefault="00E33813" w:rsidP="00F432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43289">
        <w:rPr>
          <w:rFonts w:ascii="Times New Roman" w:hAnsi="Times New Roman" w:cs="Times New Roman"/>
        </w:rPr>
        <w:t xml:space="preserve">The State </w:t>
      </w:r>
      <w:r w:rsidR="00F43289" w:rsidRPr="00F43289">
        <w:rPr>
          <w:rFonts w:ascii="Times New Roman" w:hAnsi="Times New Roman" w:cs="Times New Roman"/>
        </w:rPr>
        <w:t>may</w:t>
      </w:r>
      <w:r w:rsidRPr="00F43289">
        <w:rPr>
          <w:rFonts w:ascii="Times New Roman" w:hAnsi="Times New Roman" w:cs="Times New Roman"/>
        </w:rPr>
        <w:t xml:space="preserve"> choose to use </w:t>
      </w:r>
      <w:r w:rsidR="00DD2F22" w:rsidRPr="00F43289">
        <w:rPr>
          <w:rFonts w:ascii="Times New Roman" w:hAnsi="Times New Roman" w:cs="Times New Roman"/>
        </w:rPr>
        <w:t xml:space="preserve">income eligibility findings from an Express Lane agency </w:t>
      </w:r>
      <w:r w:rsidR="005C4B86" w:rsidRPr="00F43289">
        <w:rPr>
          <w:rFonts w:ascii="Times New Roman" w:hAnsi="Times New Roman" w:cs="Times New Roman"/>
        </w:rPr>
        <w:t xml:space="preserve">that are </w:t>
      </w:r>
      <w:r w:rsidR="00DD2F22" w:rsidRPr="00F43289">
        <w:rPr>
          <w:rFonts w:ascii="Times New Roman" w:hAnsi="Times New Roman" w:cs="Times New Roman"/>
        </w:rPr>
        <w:t xml:space="preserve">based on </w:t>
      </w:r>
      <w:r w:rsidRPr="00F43289">
        <w:rPr>
          <w:rFonts w:ascii="Times New Roman" w:hAnsi="Times New Roman" w:cs="Times New Roman"/>
        </w:rPr>
        <w:t>State income tax data</w:t>
      </w:r>
      <w:r w:rsidR="00DD2F22" w:rsidRPr="00F43289">
        <w:rPr>
          <w:rFonts w:ascii="Times New Roman" w:hAnsi="Times New Roman" w:cs="Times New Roman"/>
        </w:rPr>
        <w:t>.</w:t>
      </w:r>
    </w:p>
    <w:p w:rsidR="00DD2F22" w:rsidRPr="00C63A1C" w:rsidRDefault="00DD2F22" w:rsidP="00F432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 xml:space="preserve">The State </w:t>
      </w:r>
      <w:r w:rsidR="00F43289" w:rsidRPr="00C63A1C">
        <w:rPr>
          <w:rFonts w:ascii="Times New Roman" w:hAnsi="Times New Roman" w:cs="Times New Roman"/>
        </w:rPr>
        <w:t>must</w:t>
      </w:r>
      <w:r w:rsidRPr="00C63A1C">
        <w:rPr>
          <w:rFonts w:ascii="Times New Roman" w:hAnsi="Times New Roman" w:cs="Times New Roman"/>
        </w:rPr>
        <w:t xml:space="preserve"> </w:t>
      </w:r>
      <w:r w:rsidR="00F43289" w:rsidRPr="00C63A1C">
        <w:rPr>
          <w:rFonts w:ascii="Times New Roman" w:hAnsi="Times New Roman" w:cs="Times New Roman"/>
        </w:rPr>
        <w:t>s</w:t>
      </w:r>
      <w:r w:rsidRPr="00C63A1C">
        <w:rPr>
          <w:rFonts w:ascii="Times New Roman" w:hAnsi="Times New Roman" w:cs="Times New Roman"/>
        </w:rPr>
        <w:t xml:space="preserve">elect an option </w:t>
      </w:r>
      <w:r w:rsidR="00F43289" w:rsidRPr="00C63A1C">
        <w:rPr>
          <w:rFonts w:ascii="Times New Roman" w:hAnsi="Times New Roman" w:cs="Times New Roman"/>
        </w:rPr>
        <w:t>for</w:t>
      </w:r>
      <w:r w:rsidRPr="00C63A1C">
        <w:rPr>
          <w:rFonts w:ascii="Times New Roman" w:hAnsi="Times New Roman" w:cs="Times New Roman"/>
        </w:rPr>
        <w:t xml:space="preserve"> one of the Screen and Enroll requirements in the Act.  It </w:t>
      </w:r>
      <w:r w:rsidR="00F43289" w:rsidRPr="00C63A1C">
        <w:rPr>
          <w:rFonts w:ascii="Times New Roman" w:hAnsi="Times New Roman" w:cs="Times New Roman"/>
        </w:rPr>
        <w:t>must choose one of the following</w:t>
      </w:r>
      <w:r w:rsidRPr="00C63A1C">
        <w:rPr>
          <w:rFonts w:ascii="Times New Roman" w:hAnsi="Times New Roman" w:cs="Times New Roman"/>
        </w:rPr>
        <w:t>:</w:t>
      </w:r>
    </w:p>
    <w:p w:rsidR="00F43289" w:rsidRPr="00C63A1C" w:rsidRDefault="00F43289" w:rsidP="00F43289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>One screening threshold</w:t>
      </w:r>
    </w:p>
    <w:p w:rsidR="00F43289" w:rsidRPr="00C63A1C" w:rsidRDefault="00F43289" w:rsidP="00F43289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>More than one screening threshold</w:t>
      </w:r>
      <w:r w:rsidR="00107427" w:rsidRPr="00C63A1C">
        <w:rPr>
          <w:rFonts w:ascii="Times New Roman" w:hAnsi="Times New Roman" w:cs="Times New Roman"/>
        </w:rPr>
        <w:t>, based on existing age-related income standards for children in the State Plan</w:t>
      </w:r>
    </w:p>
    <w:p w:rsidR="00F43289" w:rsidRPr="00C63A1C" w:rsidRDefault="00F43289" w:rsidP="00F43289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 xml:space="preserve">Temporary enrollment, pending the </w:t>
      </w:r>
      <w:r w:rsidR="00300784" w:rsidRPr="00C63A1C">
        <w:rPr>
          <w:rFonts w:ascii="Times New Roman" w:hAnsi="Times New Roman" w:cs="Times New Roman"/>
        </w:rPr>
        <w:t>full</w:t>
      </w:r>
      <w:r w:rsidRPr="00C63A1C">
        <w:rPr>
          <w:rFonts w:ascii="Times New Roman" w:hAnsi="Times New Roman" w:cs="Times New Roman"/>
        </w:rPr>
        <w:t xml:space="preserve"> eligibility determination</w:t>
      </w:r>
    </w:p>
    <w:p w:rsidR="00F43289" w:rsidRPr="00C63A1C" w:rsidRDefault="00F43289" w:rsidP="00F43289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lastRenderedPageBreak/>
        <w:t>The State’s regular screening and enrollment process</w:t>
      </w:r>
    </w:p>
    <w:p w:rsidR="009023FD" w:rsidRPr="00C63A1C" w:rsidRDefault="009023FD" w:rsidP="009023FD">
      <w:pPr>
        <w:rPr>
          <w:rFonts w:ascii="Times New Roman" w:hAnsi="Times New Roman" w:cs="Times New Roman"/>
        </w:rPr>
      </w:pPr>
    </w:p>
    <w:p w:rsidR="00107427" w:rsidRPr="00C63A1C" w:rsidRDefault="009023FD" w:rsidP="00107427">
      <w:pPr>
        <w:ind w:left="720"/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 xml:space="preserve">If the State selects either ‘One screening threshold’ or ‘More than one screening threshold, based on existing age-related income standards for children in the State Plan’, </w:t>
      </w:r>
      <w:r w:rsidR="00300784" w:rsidRPr="00C63A1C">
        <w:rPr>
          <w:rFonts w:ascii="Times New Roman" w:hAnsi="Times New Roman" w:cs="Times New Roman"/>
        </w:rPr>
        <w:t>the State must select whether it uses a threshold which exceeds the highest applicable income standard f</w:t>
      </w:r>
      <w:r w:rsidR="00107427" w:rsidRPr="00C63A1C">
        <w:rPr>
          <w:rFonts w:ascii="Times New Roman" w:hAnsi="Times New Roman" w:cs="Times New Roman"/>
        </w:rPr>
        <w:t>or children (or for children in specific age-related groups</w:t>
      </w:r>
      <w:r w:rsidR="00300784" w:rsidRPr="00C63A1C">
        <w:rPr>
          <w:rFonts w:ascii="Times New Roman" w:hAnsi="Times New Roman" w:cs="Times New Roman"/>
        </w:rPr>
        <w:t>) by</w:t>
      </w:r>
      <w:r w:rsidR="00107427" w:rsidRPr="00C63A1C">
        <w:rPr>
          <w:rFonts w:ascii="Times New Roman" w:hAnsi="Times New Roman" w:cs="Times New Roman"/>
        </w:rPr>
        <w:t>:</w:t>
      </w:r>
      <w:r w:rsidR="00300784" w:rsidRPr="00C63A1C">
        <w:rPr>
          <w:rFonts w:ascii="Times New Roman" w:hAnsi="Times New Roman" w:cs="Times New Roman"/>
        </w:rPr>
        <w:t xml:space="preserve"> </w:t>
      </w:r>
    </w:p>
    <w:p w:rsidR="00107427" w:rsidRPr="00C63A1C" w:rsidRDefault="00300784" w:rsidP="001074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>30 percentage points</w:t>
      </w:r>
      <w:r w:rsidR="00107427" w:rsidRPr="00C63A1C">
        <w:rPr>
          <w:rFonts w:ascii="Times New Roman" w:hAnsi="Times New Roman" w:cs="Times New Roman"/>
        </w:rPr>
        <w:t>,</w:t>
      </w:r>
      <w:r w:rsidRPr="00C63A1C">
        <w:rPr>
          <w:rFonts w:ascii="Times New Roman" w:hAnsi="Times New Roman" w:cs="Times New Roman"/>
        </w:rPr>
        <w:t xml:space="preserve"> or </w:t>
      </w:r>
    </w:p>
    <w:p w:rsidR="00107427" w:rsidRPr="00C63A1C" w:rsidRDefault="00107427" w:rsidP="001074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>M</w:t>
      </w:r>
      <w:r w:rsidR="00300784" w:rsidRPr="00C63A1C">
        <w:rPr>
          <w:rFonts w:ascii="Times New Roman" w:hAnsi="Times New Roman" w:cs="Times New Roman"/>
        </w:rPr>
        <w:t xml:space="preserve">ore than 30 percentage points. </w:t>
      </w:r>
    </w:p>
    <w:p w:rsidR="009023FD" w:rsidRPr="00C63A1C" w:rsidRDefault="009023FD" w:rsidP="00107427">
      <w:pPr>
        <w:ind w:left="1440"/>
        <w:rPr>
          <w:rFonts w:ascii="Times New Roman" w:hAnsi="Times New Roman" w:cs="Times New Roman"/>
        </w:rPr>
      </w:pPr>
    </w:p>
    <w:p w:rsidR="00852610" w:rsidRPr="00107427" w:rsidRDefault="00107427" w:rsidP="009023FD">
      <w:pPr>
        <w:ind w:left="1080"/>
        <w:rPr>
          <w:rFonts w:ascii="Times New Roman" w:hAnsi="Times New Roman" w:cs="Times New Roman"/>
        </w:rPr>
      </w:pPr>
      <w:r w:rsidRPr="00C63A1C">
        <w:rPr>
          <w:rFonts w:ascii="Times New Roman" w:hAnsi="Times New Roman" w:cs="Times New Roman"/>
        </w:rPr>
        <w:t xml:space="preserve">If </w:t>
      </w:r>
      <w:r w:rsidRPr="00C63A1C">
        <w:rPr>
          <w:rFonts w:ascii="Times New Roman" w:hAnsi="Times New Roman" w:cs="Times New Roman"/>
          <w:b/>
          <w:i/>
        </w:rPr>
        <w:t>More than 30 percentage points</w:t>
      </w:r>
      <w:r w:rsidRPr="00C63A1C">
        <w:rPr>
          <w:rFonts w:ascii="Times New Roman" w:hAnsi="Times New Roman" w:cs="Times New Roman"/>
        </w:rPr>
        <w:t xml:space="preserve"> is selected, </w:t>
      </w:r>
      <w:r w:rsidR="00852610" w:rsidRPr="00C63A1C">
        <w:rPr>
          <w:rFonts w:ascii="Times New Roman" w:hAnsi="Times New Roman" w:cs="Times New Roman"/>
        </w:rPr>
        <w:t xml:space="preserve">the State must specify the number of percentage points and provide a </w:t>
      </w:r>
      <w:r w:rsidR="005C4B86" w:rsidRPr="00C63A1C">
        <w:rPr>
          <w:rFonts w:ascii="Times New Roman" w:hAnsi="Times New Roman" w:cs="Times New Roman"/>
        </w:rPr>
        <w:t>description</w:t>
      </w:r>
      <w:r w:rsidR="00852610" w:rsidRPr="00C63A1C">
        <w:rPr>
          <w:rFonts w:ascii="Times New Roman" w:hAnsi="Times New Roman" w:cs="Times New Roman"/>
        </w:rPr>
        <w:t xml:space="preserve"> of how this percentage reflects the differences between the income methodologies of Medicaid the Express Lane agency.</w:t>
      </w:r>
    </w:p>
    <w:p w:rsidR="00852610" w:rsidRDefault="00852610" w:rsidP="00852610">
      <w:pPr>
        <w:rPr>
          <w:rFonts w:ascii="Times New Roman" w:hAnsi="Times New Roman" w:cs="Times New Roman"/>
        </w:rPr>
      </w:pPr>
    </w:p>
    <w:p w:rsidR="00107427" w:rsidRPr="00107427" w:rsidRDefault="00107427" w:rsidP="00852610">
      <w:pPr>
        <w:rPr>
          <w:rFonts w:ascii="Times New Roman" w:hAnsi="Times New Roman" w:cs="Times New Roman"/>
          <w:u w:val="single"/>
        </w:rPr>
      </w:pPr>
      <w:r w:rsidRPr="00107427">
        <w:rPr>
          <w:rFonts w:ascii="Times New Roman" w:hAnsi="Times New Roman" w:cs="Times New Roman"/>
          <w:u w:val="single"/>
        </w:rPr>
        <w:t>Express Lane Agencies</w:t>
      </w:r>
    </w:p>
    <w:p w:rsidR="0037467D" w:rsidRDefault="00852610" w:rsidP="00852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selecting th</w:t>
      </w:r>
      <w:r w:rsidR="00107427">
        <w:rPr>
          <w:rFonts w:ascii="Times New Roman" w:hAnsi="Times New Roman" w:cs="Times New Roman"/>
        </w:rPr>
        <w:t>e options for its Express Lane e</w:t>
      </w:r>
      <w:r>
        <w:rPr>
          <w:rFonts w:ascii="Times New Roman" w:hAnsi="Times New Roman" w:cs="Times New Roman"/>
        </w:rPr>
        <w:t xml:space="preserve">ligibility policy, the State must </w:t>
      </w:r>
      <w:r w:rsidR="0037467D">
        <w:rPr>
          <w:rFonts w:ascii="Times New Roman" w:hAnsi="Times New Roman" w:cs="Times New Roman"/>
        </w:rPr>
        <w:t xml:space="preserve">indicate which types of public agencies are approved by the State as Express Lane </w:t>
      </w:r>
      <w:r w:rsidR="00B101B7">
        <w:rPr>
          <w:rFonts w:ascii="Times New Roman" w:hAnsi="Times New Roman" w:cs="Times New Roman"/>
        </w:rPr>
        <w:t>a</w:t>
      </w:r>
      <w:r w:rsidR="0037467D">
        <w:rPr>
          <w:rFonts w:ascii="Times New Roman" w:hAnsi="Times New Roman" w:cs="Times New Roman"/>
        </w:rPr>
        <w:t xml:space="preserve">gencies. </w:t>
      </w:r>
      <w:r w:rsidR="009023FD">
        <w:rPr>
          <w:rFonts w:ascii="Times New Roman" w:hAnsi="Times New Roman" w:cs="Times New Roman"/>
        </w:rPr>
        <w:t>See implementation guidance for CS33</w:t>
      </w:r>
      <w:r w:rsidR="00B101B7">
        <w:rPr>
          <w:rFonts w:ascii="Times New Roman" w:hAnsi="Times New Roman" w:cs="Times New Roman"/>
        </w:rPr>
        <w:t xml:space="preserve"> Express Lane Agencies</w:t>
      </w:r>
      <w:r w:rsidR="009023FD">
        <w:rPr>
          <w:rFonts w:ascii="Times New Roman" w:hAnsi="Times New Roman" w:cs="Times New Roman"/>
        </w:rPr>
        <w:t xml:space="preserve">. </w:t>
      </w:r>
    </w:p>
    <w:p w:rsidR="005C4B86" w:rsidRDefault="005C4B86" w:rsidP="00852610">
      <w:pPr>
        <w:rPr>
          <w:rFonts w:ascii="Times New Roman" w:hAnsi="Times New Roman" w:cs="Times New Roman"/>
        </w:rPr>
      </w:pPr>
    </w:p>
    <w:p w:rsidR="00107427" w:rsidRPr="00107427" w:rsidRDefault="00107427" w:rsidP="00852610">
      <w:pPr>
        <w:rPr>
          <w:rFonts w:ascii="Times New Roman" w:hAnsi="Times New Roman" w:cs="Times New Roman"/>
          <w:u w:val="single"/>
        </w:rPr>
      </w:pPr>
      <w:r w:rsidRPr="00107427">
        <w:rPr>
          <w:rFonts w:ascii="Times New Roman" w:hAnsi="Times New Roman" w:cs="Times New Roman"/>
          <w:u w:val="single"/>
        </w:rPr>
        <w:t>Eligibility Components</w:t>
      </w:r>
    </w:p>
    <w:p w:rsidR="009023FD" w:rsidRDefault="0037467D" w:rsidP="00902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State must also </w:t>
      </w:r>
      <w:r w:rsidR="00107427">
        <w:rPr>
          <w:rFonts w:ascii="Times New Roman" w:hAnsi="Times New Roman" w:cs="Times New Roman"/>
        </w:rPr>
        <w:t>indicate for each Express Lane A</w:t>
      </w:r>
      <w:r>
        <w:rPr>
          <w:rFonts w:ascii="Times New Roman" w:hAnsi="Times New Roman" w:cs="Times New Roman"/>
        </w:rPr>
        <w:t xml:space="preserve">gency which eligibility components </w:t>
      </w:r>
      <w:r w:rsidR="00107427">
        <w:rPr>
          <w:rFonts w:ascii="Times New Roman" w:hAnsi="Times New Roman" w:cs="Times New Roman"/>
        </w:rPr>
        <w:t>are determined by that Express Lane A</w:t>
      </w:r>
      <w:r>
        <w:rPr>
          <w:rFonts w:ascii="Times New Roman" w:hAnsi="Times New Roman" w:cs="Times New Roman"/>
        </w:rPr>
        <w:t xml:space="preserve">gency.  </w:t>
      </w:r>
      <w:r w:rsidR="009023FD">
        <w:rPr>
          <w:rFonts w:ascii="Times New Roman" w:hAnsi="Times New Roman" w:cs="Times New Roman"/>
        </w:rPr>
        <w:t>See implementation guidance for CS34</w:t>
      </w:r>
      <w:r w:rsidR="00B101B7">
        <w:rPr>
          <w:rFonts w:ascii="Times New Roman" w:hAnsi="Times New Roman" w:cs="Times New Roman"/>
        </w:rPr>
        <w:t xml:space="preserve"> Express lane Eligibility Components</w:t>
      </w:r>
      <w:r w:rsidR="009023FD">
        <w:rPr>
          <w:rFonts w:ascii="Times New Roman" w:hAnsi="Times New Roman" w:cs="Times New Roman"/>
        </w:rPr>
        <w:t xml:space="preserve">. </w:t>
      </w:r>
    </w:p>
    <w:p w:rsidR="00107427" w:rsidRDefault="00107427" w:rsidP="00107427">
      <w:pPr>
        <w:rPr>
          <w:rFonts w:ascii="Times New Roman" w:hAnsi="Times New Roman" w:cs="Times New Roman"/>
        </w:rPr>
      </w:pPr>
    </w:p>
    <w:p w:rsidR="00852610" w:rsidRPr="00852610" w:rsidRDefault="00852610" w:rsidP="00852610">
      <w:pPr>
        <w:rPr>
          <w:rFonts w:ascii="Times New Roman" w:hAnsi="Times New Roman" w:cs="Times New Roman"/>
        </w:rPr>
      </w:pPr>
    </w:p>
    <w:p w:rsidR="00DD2F22" w:rsidRDefault="00DD2F22">
      <w:pPr>
        <w:rPr>
          <w:rFonts w:ascii="Times New Roman" w:hAnsi="Times New Roman" w:cs="Times New Roman"/>
        </w:rPr>
      </w:pPr>
    </w:p>
    <w:p w:rsidR="00DD2F22" w:rsidRDefault="00DD2F22">
      <w:pPr>
        <w:rPr>
          <w:rFonts w:ascii="Times New Roman" w:hAnsi="Times New Roman" w:cs="Times New Roman"/>
        </w:rPr>
      </w:pPr>
    </w:p>
    <w:p w:rsidR="00DD2F22" w:rsidRDefault="00DD2F22">
      <w:pPr>
        <w:rPr>
          <w:rFonts w:ascii="Times New Roman" w:hAnsi="Times New Roman" w:cs="Times New Roman"/>
        </w:rPr>
      </w:pPr>
    </w:p>
    <w:p w:rsidR="00DD2F22" w:rsidRPr="00FE1EC3" w:rsidRDefault="00DD2F22">
      <w:pPr>
        <w:rPr>
          <w:rFonts w:ascii="Times New Roman" w:hAnsi="Times New Roman" w:cs="Times New Roman"/>
        </w:rPr>
      </w:pPr>
    </w:p>
    <w:sectPr w:rsidR="00DD2F22" w:rsidRPr="00FE1EC3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7F" w:rsidRDefault="00C4137F" w:rsidP="00850E9C">
      <w:r>
        <w:separator/>
      </w:r>
    </w:p>
  </w:endnote>
  <w:endnote w:type="continuationSeparator" w:id="0">
    <w:p w:rsidR="00C4137F" w:rsidRDefault="00C4137F" w:rsidP="0085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882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4AE" w:rsidRDefault="00AC14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4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375B" w:rsidRDefault="004C3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7F" w:rsidRDefault="00C4137F" w:rsidP="00850E9C">
      <w:r>
        <w:separator/>
      </w:r>
    </w:p>
  </w:footnote>
  <w:footnote w:type="continuationSeparator" w:id="0">
    <w:p w:rsidR="00C4137F" w:rsidRDefault="00C4137F" w:rsidP="0085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00EC"/>
    <w:multiLevelType w:val="hybridMultilevel"/>
    <w:tmpl w:val="B9A2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41283"/>
    <w:multiLevelType w:val="hybridMultilevel"/>
    <w:tmpl w:val="E422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1046"/>
    <w:multiLevelType w:val="hybridMultilevel"/>
    <w:tmpl w:val="059E0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07CE8"/>
    <w:multiLevelType w:val="hybridMultilevel"/>
    <w:tmpl w:val="5C12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00E9"/>
    <w:multiLevelType w:val="hybridMultilevel"/>
    <w:tmpl w:val="495CAB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065EC6"/>
    <w:multiLevelType w:val="hybridMultilevel"/>
    <w:tmpl w:val="5152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7B972726"/>
    <w:multiLevelType w:val="hybridMultilevel"/>
    <w:tmpl w:val="1C54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A1E12"/>
    <w:multiLevelType w:val="hybridMultilevel"/>
    <w:tmpl w:val="5E509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45293"/>
    <w:rsid w:val="00095F5A"/>
    <w:rsid w:val="000A0112"/>
    <w:rsid w:val="000A0F93"/>
    <w:rsid w:val="000B4DAA"/>
    <w:rsid w:val="00107427"/>
    <w:rsid w:val="00193029"/>
    <w:rsid w:val="001C6DFB"/>
    <w:rsid w:val="00215E42"/>
    <w:rsid w:val="002502F6"/>
    <w:rsid w:val="00270A56"/>
    <w:rsid w:val="00274AB3"/>
    <w:rsid w:val="00284786"/>
    <w:rsid w:val="002A35A5"/>
    <w:rsid w:val="002C2402"/>
    <w:rsid w:val="002F2BB4"/>
    <w:rsid w:val="002F2BEE"/>
    <w:rsid w:val="00300784"/>
    <w:rsid w:val="00373C34"/>
    <w:rsid w:val="0037467D"/>
    <w:rsid w:val="00393F7B"/>
    <w:rsid w:val="003A1269"/>
    <w:rsid w:val="003C3AF6"/>
    <w:rsid w:val="003C5255"/>
    <w:rsid w:val="003D3E8F"/>
    <w:rsid w:val="00400A82"/>
    <w:rsid w:val="00431747"/>
    <w:rsid w:val="00464AB5"/>
    <w:rsid w:val="004700AE"/>
    <w:rsid w:val="004A24FA"/>
    <w:rsid w:val="004C02AE"/>
    <w:rsid w:val="004C375B"/>
    <w:rsid w:val="004F63C0"/>
    <w:rsid w:val="005027E8"/>
    <w:rsid w:val="005047DE"/>
    <w:rsid w:val="00541395"/>
    <w:rsid w:val="00542671"/>
    <w:rsid w:val="00543F00"/>
    <w:rsid w:val="00556360"/>
    <w:rsid w:val="00556E5F"/>
    <w:rsid w:val="00565CD8"/>
    <w:rsid w:val="005B6D91"/>
    <w:rsid w:val="005C4B86"/>
    <w:rsid w:val="006168E0"/>
    <w:rsid w:val="00631A33"/>
    <w:rsid w:val="00645124"/>
    <w:rsid w:val="006475E9"/>
    <w:rsid w:val="006B2035"/>
    <w:rsid w:val="006D1E12"/>
    <w:rsid w:val="00850E9C"/>
    <w:rsid w:val="00852610"/>
    <w:rsid w:val="008873FB"/>
    <w:rsid w:val="008C561F"/>
    <w:rsid w:val="009023FD"/>
    <w:rsid w:val="00930D00"/>
    <w:rsid w:val="00953115"/>
    <w:rsid w:val="00974358"/>
    <w:rsid w:val="009842EA"/>
    <w:rsid w:val="009B1574"/>
    <w:rsid w:val="009B2282"/>
    <w:rsid w:val="009D2148"/>
    <w:rsid w:val="009D450A"/>
    <w:rsid w:val="009F7DDB"/>
    <w:rsid w:val="00A710F9"/>
    <w:rsid w:val="00A72892"/>
    <w:rsid w:val="00AA6325"/>
    <w:rsid w:val="00AC14AE"/>
    <w:rsid w:val="00AC64AD"/>
    <w:rsid w:val="00AD5ADD"/>
    <w:rsid w:val="00AF4247"/>
    <w:rsid w:val="00B101B7"/>
    <w:rsid w:val="00B3288F"/>
    <w:rsid w:val="00BD78F2"/>
    <w:rsid w:val="00BF3422"/>
    <w:rsid w:val="00C4137F"/>
    <w:rsid w:val="00C63A1C"/>
    <w:rsid w:val="00CA432C"/>
    <w:rsid w:val="00CC1629"/>
    <w:rsid w:val="00CD1870"/>
    <w:rsid w:val="00D008E0"/>
    <w:rsid w:val="00D04790"/>
    <w:rsid w:val="00D14AD7"/>
    <w:rsid w:val="00D26B01"/>
    <w:rsid w:val="00D42A1A"/>
    <w:rsid w:val="00D70EAF"/>
    <w:rsid w:val="00D71941"/>
    <w:rsid w:val="00D80493"/>
    <w:rsid w:val="00DB4284"/>
    <w:rsid w:val="00DC509F"/>
    <w:rsid w:val="00DD2F22"/>
    <w:rsid w:val="00E177FF"/>
    <w:rsid w:val="00E33813"/>
    <w:rsid w:val="00E34CCF"/>
    <w:rsid w:val="00E574CB"/>
    <w:rsid w:val="00E65C40"/>
    <w:rsid w:val="00F43289"/>
    <w:rsid w:val="00F5193F"/>
    <w:rsid w:val="00FA16FA"/>
    <w:rsid w:val="00FE1EC3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E9C"/>
  </w:style>
  <w:style w:type="paragraph" w:styleId="Footer">
    <w:name w:val="footer"/>
    <w:basedOn w:val="Normal"/>
    <w:link w:val="FooterChar"/>
    <w:uiPriority w:val="99"/>
    <w:unhideWhenUsed/>
    <w:rsid w:val="00850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E9C"/>
  </w:style>
  <w:style w:type="character" w:styleId="CommentReference">
    <w:name w:val="annotation reference"/>
    <w:basedOn w:val="DefaultParagraphFont"/>
    <w:uiPriority w:val="99"/>
    <w:semiHidden/>
    <w:unhideWhenUsed/>
    <w:rsid w:val="00502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27E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E9C"/>
  </w:style>
  <w:style w:type="paragraph" w:styleId="Footer">
    <w:name w:val="footer"/>
    <w:basedOn w:val="Normal"/>
    <w:link w:val="FooterChar"/>
    <w:uiPriority w:val="99"/>
    <w:unhideWhenUsed/>
    <w:rsid w:val="00850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E9C"/>
  </w:style>
  <w:style w:type="character" w:styleId="CommentReference">
    <w:name w:val="annotation reference"/>
    <w:basedOn w:val="DefaultParagraphFont"/>
    <w:uiPriority w:val="99"/>
    <w:semiHidden/>
    <w:unhideWhenUsed/>
    <w:rsid w:val="00502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27E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5</cp:revision>
  <cp:lastPrinted>2012-09-19T15:02:00Z</cp:lastPrinted>
  <dcterms:created xsi:type="dcterms:W3CDTF">2012-11-15T15:47:00Z</dcterms:created>
  <dcterms:modified xsi:type="dcterms:W3CDTF">2012-11-30T18:30:00Z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22861258</vt:i4>
  </property>
  <property fmtid="{D5CDD505-2E9C-101B-9397-08002B2CF9AE}" pid="4" name="_EmailSubject">
    <vt:lpwstr>More implementation guides</vt:lpwstr>
  </property>
  <property fmtid="{D5CDD505-2E9C-101B-9397-08002B2CF9AE}" pid="5" name="_AuthorEmail">
    <vt:lpwstr>Judith.Cash@cms.hhs.gov</vt:lpwstr>
  </property>
  <property fmtid="{D5CDD505-2E9C-101B-9397-08002B2CF9AE}" pid="6" name="_AuthorEmailDisplayName">
    <vt:lpwstr>Cash, Judith (CMS/CMCS)</vt:lpwstr>
  </property>
  <property fmtid="{D5CDD505-2E9C-101B-9397-08002B2CF9AE}" pid="7" name="_ReviewingToolsShownOnce">
    <vt:lpwstr/>
  </property>
</Properties>
</file>