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5B" w:rsidRPr="0004239F" w:rsidRDefault="006F0B5B" w:rsidP="006F0B5B">
      <w:pPr>
        <w:rPr>
          <w:rFonts w:ascii="Times New Roman" w:hAnsi="Times New Roman" w:cs="Times New Roman"/>
          <w:b/>
        </w:rPr>
      </w:pPr>
      <w:r w:rsidRPr="0004239F">
        <w:rPr>
          <w:rFonts w:ascii="Times New Roman" w:hAnsi="Times New Roman" w:cs="Times New Roman"/>
          <w:b/>
        </w:rPr>
        <w:t>Children’s Health Insurance Program (CHIP)</w:t>
      </w:r>
    </w:p>
    <w:p w:rsidR="006F0B5B" w:rsidRPr="0004239F" w:rsidRDefault="006F0B5B" w:rsidP="006F0B5B">
      <w:pPr>
        <w:rPr>
          <w:rFonts w:ascii="Times New Roman" w:hAnsi="Times New Roman" w:cs="Times New Roman"/>
          <w:b/>
        </w:rPr>
      </w:pPr>
    </w:p>
    <w:p w:rsidR="006F0B5B" w:rsidRPr="0004239F" w:rsidRDefault="006F0B5B" w:rsidP="006F0B5B">
      <w:pPr>
        <w:rPr>
          <w:rFonts w:ascii="Times New Roman" w:hAnsi="Times New Roman" w:cs="Times New Roman"/>
          <w:b/>
        </w:rPr>
      </w:pPr>
      <w:r w:rsidRPr="0004239F">
        <w:rPr>
          <w:rFonts w:ascii="Times New Roman" w:hAnsi="Times New Roman" w:cs="Times New Roman"/>
          <w:b/>
        </w:rPr>
        <w:t>Implementation</w:t>
      </w:r>
      <w:r w:rsidR="00B33D56" w:rsidRPr="0004239F">
        <w:rPr>
          <w:rFonts w:ascii="Times New Roman" w:hAnsi="Times New Roman" w:cs="Times New Roman"/>
          <w:b/>
        </w:rPr>
        <w:t xml:space="preserve"> </w:t>
      </w:r>
      <w:r w:rsidRPr="0004239F">
        <w:rPr>
          <w:rFonts w:ascii="Times New Roman" w:hAnsi="Times New Roman" w:cs="Times New Roman"/>
          <w:b/>
        </w:rPr>
        <w:t xml:space="preserve">Guide </w:t>
      </w:r>
      <w:r w:rsidR="0059564C" w:rsidRPr="0004239F">
        <w:rPr>
          <w:rFonts w:ascii="Times New Roman" w:hAnsi="Times New Roman" w:cs="Times New Roman"/>
          <w:b/>
        </w:rPr>
        <w:t>Introduction -</w:t>
      </w:r>
      <w:r w:rsidRPr="0004239F">
        <w:rPr>
          <w:rFonts w:ascii="Times New Roman" w:hAnsi="Times New Roman" w:cs="Times New Roman"/>
          <w:b/>
        </w:rPr>
        <w:t xml:space="preserve"> </w:t>
      </w:r>
      <w:r w:rsidR="0059564C" w:rsidRPr="0004239F">
        <w:rPr>
          <w:rFonts w:ascii="Times New Roman" w:hAnsi="Times New Roman" w:cs="Times New Roman"/>
          <w:b/>
        </w:rPr>
        <w:t xml:space="preserve">CHIP </w:t>
      </w:r>
      <w:r w:rsidR="00C971A1" w:rsidRPr="0004239F">
        <w:rPr>
          <w:rFonts w:ascii="Times New Roman" w:hAnsi="Times New Roman" w:cs="Times New Roman"/>
          <w:b/>
        </w:rPr>
        <w:t>Eligibility</w:t>
      </w:r>
      <w:r w:rsidRPr="0004239F">
        <w:rPr>
          <w:rFonts w:ascii="Times New Roman" w:hAnsi="Times New Roman" w:cs="Times New Roman"/>
          <w:b/>
        </w:rPr>
        <w:t xml:space="preserve"> </w:t>
      </w:r>
    </w:p>
    <w:p w:rsidR="006F0B5B" w:rsidRPr="0004239F" w:rsidRDefault="006F0B5B" w:rsidP="006F0B5B">
      <w:pPr>
        <w:rPr>
          <w:rFonts w:ascii="Times New Roman" w:hAnsi="Times New Roman" w:cs="Times New Roman"/>
          <w:b/>
        </w:rPr>
      </w:pPr>
      <w:r w:rsidRPr="0004239F">
        <w:rPr>
          <w:rFonts w:ascii="Times New Roman" w:hAnsi="Times New Roman" w:cs="Times New Roman"/>
          <w:b/>
        </w:rPr>
        <w:t xml:space="preserve"> </w:t>
      </w:r>
    </w:p>
    <w:p w:rsidR="00FA33D1" w:rsidRPr="0004239F" w:rsidRDefault="006F0B5B" w:rsidP="006F0B5B">
      <w:pPr>
        <w:rPr>
          <w:rFonts w:ascii="Times New Roman" w:hAnsi="Times New Roman" w:cs="Times New Roman"/>
        </w:rPr>
      </w:pPr>
      <w:r w:rsidRPr="0004239F">
        <w:rPr>
          <w:rFonts w:ascii="Times New Roman" w:hAnsi="Times New Roman" w:cs="Times New Roman"/>
        </w:rPr>
        <w:t xml:space="preserve">The following guide provides useful information for completion of </w:t>
      </w:r>
      <w:r w:rsidR="00FA33D1" w:rsidRPr="0004239F">
        <w:rPr>
          <w:rFonts w:ascii="Times New Roman" w:hAnsi="Times New Roman" w:cs="Times New Roman"/>
        </w:rPr>
        <w:t xml:space="preserve">the </w:t>
      </w:r>
      <w:r w:rsidR="0059564C" w:rsidRPr="0004239F">
        <w:rPr>
          <w:rFonts w:ascii="Times New Roman" w:hAnsi="Times New Roman" w:cs="Times New Roman"/>
        </w:rPr>
        <w:t xml:space="preserve">eligibility section of the </w:t>
      </w:r>
      <w:r w:rsidR="00FA33D1" w:rsidRPr="0004239F">
        <w:rPr>
          <w:rFonts w:ascii="Times New Roman" w:hAnsi="Times New Roman" w:cs="Times New Roman"/>
        </w:rPr>
        <w:t>CHIP state plan</w:t>
      </w:r>
      <w:r w:rsidR="00B330E9">
        <w:rPr>
          <w:rFonts w:ascii="Times New Roman" w:hAnsi="Times New Roman" w:cs="Times New Roman"/>
        </w:rPr>
        <w:t xml:space="preserve"> in the </w:t>
      </w:r>
      <w:proofErr w:type="spellStart"/>
      <w:r w:rsidR="00B330E9">
        <w:rPr>
          <w:rFonts w:ascii="Times New Roman" w:hAnsi="Times New Roman" w:cs="Times New Roman"/>
        </w:rPr>
        <w:t>MACPro</w:t>
      </w:r>
      <w:proofErr w:type="spellEnd"/>
      <w:r w:rsidR="00B330E9">
        <w:rPr>
          <w:rFonts w:ascii="Times New Roman" w:hAnsi="Times New Roman" w:cs="Times New Roman"/>
        </w:rPr>
        <w:t xml:space="preserve"> system</w:t>
      </w:r>
      <w:r w:rsidR="00FA33D1" w:rsidRPr="0004239F">
        <w:rPr>
          <w:rFonts w:ascii="Times New Roman" w:hAnsi="Times New Roman" w:cs="Times New Roman"/>
        </w:rPr>
        <w:t>. The guide is intended to be used in conjunction with the state plan s</w:t>
      </w:r>
      <w:r w:rsidRPr="0004239F">
        <w:rPr>
          <w:rFonts w:ascii="Times New Roman" w:hAnsi="Times New Roman" w:cs="Times New Roman"/>
        </w:rPr>
        <w:t>creens</w:t>
      </w:r>
      <w:r w:rsidR="00FA33D1" w:rsidRPr="0004239F">
        <w:rPr>
          <w:rFonts w:ascii="Times New Roman" w:hAnsi="Times New Roman" w:cs="Times New Roman"/>
        </w:rPr>
        <w:t xml:space="preserve"> and provides statutory and regulatory background in addition to guidance as to what information is to be provided by the States</w:t>
      </w:r>
      <w:r w:rsidR="00C971A1" w:rsidRPr="0004239F">
        <w:rPr>
          <w:rFonts w:ascii="Times New Roman" w:hAnsi="Times New Roman" w:cs="Times New Roman"/>
        </w:rPr>
        <w:t xml:space="preserve"> and how to enter the requested information in the system</w:t>
      </w:r>
      <w:r w:rsidR="00FA33D1" w:rsidRPr="0004239F">
        <w:rPr>
          <w:rFonts w:ascii="Times New Roman" w:hAnsi="Times New Roman" w:cs="Times New Roman"/>
        </w:rPr>
        <w:t xml:space="preserve">. </w:t>
      </w:r>
    </w:p>
    <w:p w:rsidR="00FA33D1" w:rsidRPr="0004239F" w:rsidRDefault="00FA33D1" w:rsidP="006F0B5B">
      <w:pPr>
        <w:rPr>
          <w:rFonts w:ascii="Times New Roman" w:hAnsi="Times New Roman" w:cs="Times New Roman"/>
        </w:rPr>
      </w:pPr>
    </w:p>
    <w:p w:rsidR="00FA33D1" w:rsidRPr="0004239F" w:rsidRDefault="0004239F" w:rsidP="006F0B5B">
      <w:pPr>
        <w:rPr>
          <w:rFonts w:ascii="Times New Roman" w:hAnsi="Times New Roman" w:cs="Times New Roman"/>
        </w:rPr>
      </w:pPr>
      <w:r w:rsidRPr="0004239F">
        <w:rPr>
          <w:rFonts w:ascii="Times New Roman" w:hAnsi="Times New Roman" w:cs="Times New Roman"/>
        </w:rPr>
        <w:t>This</w:t>
      </w:r>
      <w:r w:rsidR="00FA33D1" w:rsidRPr="0004239F">
        <w:rPr>
          <w:rFonts w:ascii="Times New Roman" w:hAnsi="Times New Roman" w:cs="Times New Roman"/>
        </w:rPr>
        <w:t xml:space="preserve"> guide includes the following sections:</w:t>
      </w:r>
    </w:p>
    <w:p w:rsidR="00C971A1" w:rsidRPr="0004239F" w:rsidRDefault="0059564C" w:rsidP="009C4637">
      <w:pPr>
        <w:spacing w:before="240"/>
        <w:rPr>
          <w:rFonts w:ascii="Times New Roman" w:hAnsi="Times New Roman" w:cs="Times New Roman"/>
        </w:rPr>
      </w:pPr>
      <w:bookmarkStart w:id="0" w:name="_GoBack"/>
      <w:bookmarkEnd w:id="0"/>
      <w:r w:rsidRPr="0004239F">
        <w:rPr>
          <w:rFonts w:ascii="Times New Roman" w:hAnsi="Times New Roman" w:cs="Times New Roman"/>
          <w:b/>
        </w:rPr>
        <w:t>Medicaid Expansion (CS3)</w:t>
      </w:r>
      <w:r w:rsidR="005E6CB8" w:rsidRPr="0004239F">
        <w:rPr>
          <w:rFonts w:ascii="Times New Roman" w:hAnsi="Times New Roman" w:cs="Times New Roman"/>
          <w:b/>
        </w:rPr>
        <w:t>:</w:t>
      </w:r>
      <w:r w:rsidR="007204EF" w:rsidRPr="0004239F">
        <w:rPr>
          <w:rFonts w:ascii="Times New Roman" w:hAnsi="Times New Roman" w:cs="Times New Roman"/>
        </w:rPr>
        <w:t xml:space="preserve"> </w:t>
      </w:r>
      <w:r w:rsidR="005E6CB8" w:rsidRPr="0004239F">
        <w:rPr>
          <w:rFonts w:ascii="Times New Roman" w:hAnsi="Times New Roman" w:cs="Times New Roman"/>
        </w:rPr>
        <w:t xml:space="preserve">For </w:t>
      </w:r>
      <w:r w:rsidR="007204EF" w:rsidRPr="0004239F">
        <w:rPr>
          <w:rFonts w:ascii="Times New Roman" w:hAnsi="Times New Roman" w:cs="Times New Roman"/>
        </w:rPr>
        <w:t>states provide the qualifying ages for children and the income eligibility standards the state uses for determining eligibility under its Medicaid expansion program.</w:t>
      </w:r>
    </w:p>
    <w:p w:rsidR="0059564C" w:rsidRPr="0004239F" w:rsidRDefault="007204EF" w:rsidP="009C4637">
      <w:pPr>
        <w:spacing w:before="240"/>
        <w:rPr>
          <w:rFonts w:ascii="Times New Roman" w:hAnsi="Times New Roman" w:cs="Times New Roman"/>
        </w:rPr>
      </w:pPr>
      <w:r w:rsidRPr="0004239F">
        <w:rPr>
          <w:rFonts w:ascii="Times New Roman" w:hAnsi="Times New Roman" w:cs="Times New Roman"/>
          <w:b/>
        </w:rPr>
        <w:t xml:space="preserve">Separate CHIP Covered Groups </w:t>
      </w:r>
      <w:r w:rsidR="0059564C" w:rsidRPr="0004239F">
        <w:rPr>
          <w:rFonts w:ascii="Times New Roman" w:hAnsi="Times New Roman" w:cs="Times New Roman"/>
          <w:b/>
        </w:rPr>
        <w:t>(CS4)</w:t>
      </w:r>
      <w:r w:rsidR="005E6CB8" w:rsidRPr="0004239F">
        <w:rPr>
          <w:rFonts w:ascii="Times New Roman" w:hAnsi="Times New Roman" w:cs="Times New Roman"/>
          <w:b/>
        </w:rPr>
        <w:t>:</w:t>
      </w:r>
      <w:r w:rsidRPr="0004239F">
        <w:rPr>
          <w:rFonts w:ascii="Times New Roman" w:hAnsi="Times New Roman" w:cs="Times New Roman"/>
          <w:b/>
        </w:rPr>
        <w:t xml:space="preserve"> </w:t>
      </w:r>
      <w:r w:rsidR="005E6CB8" w:rsidRPr="0004239F">
        <w:rPr>
          <w:rFonts w:ascii="Times New Roman" w:hAnsi="Times New Roman" w:cs="Times New Roman"/>
        </w:rPr>
        <w:t>D</w:t>
      </w:r>
      <w:r w:rsidRPr="0004239F">
        <w:rPr>
          <w:rFonts w:ascii="Times New Roman" w:hAnsi="Times New Roman" w:cs="Times New Roman"/>
        </w:rPr>
        <w:t>isplays a list of covered groups from which a state can select those which it wants to include in its State Plan</w:t>
      </w:r>
    </w:p>
    <w:p w:rsidR="0059564C" w:rsidRPr="0004239F" w:rsidRDefault="0059564C" w:rsidP="009C4637">
      <w:pPr>
        <w:spacing w:before="240"/>
        <w:rPr>
          <w:rFonts w:ascii="Times New Roman" w:hAnsi="Times New Roman" w:cs="Times New Roman"/>
        </w:rPr>
      </w:pPr>
      <w:r w:rsidRPr="0004239F">
        <w:rPr>
          <w:rFonts w:ascii="Times New Roman" w:hAnsi="Times New Roman" w:cs="Times New Roman"/>
          <w:b/>
        </w:rPr>
        <w:t>Completion of Covered Groups (CS5)</w:t>
      </w:r>
      <w:r w:rsidR="005E6CB8" w:rsidRPr="0004239F">
        <w:rPr>
          <w:rFonts w:ascii="Times New Roman" w:hAnsi="Times New Roman" w:cs="Times New Roman"/>
          <w:b/>
        </w:rPr>
        <w:t xml:space="preserve">: </w:t>
      </w:r>
      <w:r w:rsidR="005E6CB8" w:rsidRPr="0004239F">
        <w:rPr>
          <w:rFonts w:ascii="Times New Roman" w:hAnsi="Times New Roman" w:cs="Times New Roman"/>
        </w:rPr>
        <w:t>U</w:t>
      </w:r>
      <w:r w:rsidR="007204EF" w:rsidRPr="0004239F">
        <w:rPr>
          <w:rFonts w:ascii="Times New Roman" w:hAnsi="Times New Roman" w:cs="Times New Roman"/>
        </w:rPr>
        <w:t>sed as a jumping off point for states to enter eligibility information with respect to the covered groups for the State’s separate child health assistance program.</w:t>
      </w:r>
    </w:p>
    <w:p w:rsidR="0059564C" w:rsidRPr="0004239F" w:rsidRDefault="0059564C" w:rsidP="009C4637">
      <w:pPr>
        <w:spacing w:before="240"/>
        <w:rPr>
          <w:rFonts w:ascii="Times New Roman" w:hAnsi="Times New Roman" w:cs="Times New Roman"/>
        </w:rPr>
      </w:pPr>
      <w:r w:rsidRPr="0004239F">
        <w:rPr>
          <w:rFonts w:ascii="Times New Roman" w:hAnsi="Times New Roman" w:cs="Times New Roman"/>
          <w:b/>
        </w:rPr>
        <w:t>Income Standards (CS6)</w:t>
      </w:r>
      <w:r w:rsidR="005E6CB8" w:rsidRPr="0004239F">
        <w:rPr>
          <w:rFonts w:ascii="Times New Roman" w:hAnsi="Times New Roman" w:cs="Times New Roman"/>
          <w:b/>
        </w:rPr>
        <w:t>:</w:t>
      </w:r>
      <w:r w:rsidR="007204EF" w:rsidRPr="0004239F">
        <w:rPr>
          <w:rFonts w:ascii="Times New Roman" w:hAnsi="Times New Roman" w:cs="Times New Roman"/>
        </w:rPr>
        <w:t xml:space="preserve"> </w:t>
      </w:r>
      <w:r w:rsidR="005E6CB8" w:rsidRPr="0004239F">
        <w:rPr>
          <w:rFonts w:ascii="Times New Roman" w:hAnsi="Times New Roman" w:cs="Times New Roman"/>
        </w:rPr>
        <w:t>I</w:t>
      </w:r>
      <w:r w:rsidR="007204EF" w:rsidRPr="0004239F">
        <w:rPr>
          <w:rFonts w:ascii="Times New Roman" w:hAnsi="Times New Roman" w:cs="Times New Roman"/>
        </w:rPr>
        <w:t xml:space="preserve">s displayed when needed for entry of age and income standards within the templates for </w:t>
      </w:r>
      <w:r w:rsidR="005E6CB8" w:rsidRPr="0004239F">
        <w:rPr>
          <w:rFonts w:ascii="Times New Roman" w:hAnsi="Times New Roman" w:cs="Times New Roman"/>
        </w:rPr>
        <w:t xml:space="preserve">some of the </w:t>
      </w:r>
      <w:r w:rsidR="007204EF" w:rsidRPr="0004239F">
        <w:rPr>
          <w:rFonts w:ascii="Times New Roman" w:hAnsi="Times New Roman" w:cs="Times New Roman"/>
        </w:rPr>
        <w:t>covered groups</w:t>
      </w:r>
    </w:p>
    <w:p w:rsidR="009E01F4" w:rsidRPr="0004239F" w:rsidRDefault="005E6CB8" w:rsidP="009C4637">
      <w:pPr>
        <w:spacing w:before="240"/>
        <w:rPr>
          <w:rFonts w:ascii="Times New Roman" w:hAnsi="Times New Roman" w:cs="Times New Roman"/>
        </w:rPr>
      </w:pPr>
      <w:r w:rsidRPr="0004239F">
        <w:rPr>
          <w:rFonts w:ascii="Times New Roman" w:hAnsi="Times New Roman" w:cs="Times New Roman"/>
          <w:b/>
        </w:rPr>
        <w:t xml:space="preserve">Targeted Low-Income Child </w:t>
      </w:r>
      <w:r w:rsidR="0059564C" w:rsidRPr="0004239F">
        <w:rPr>
          <w:rFonts w:ascii="Times New Roman" w:hAnsi="Times New Roman" w:cs="Times New Roman"/>
          <w:b/>
        </w:rPr>
        <w:t>(CS7)</w:t>
      </w:r>
      <w:r w:rsidRPr="0004239F">
        <w:rPr>
          <w:rFonts w:ascii="Times New Roman" w:hAnsi="Times New Roman" w:cs="Times New Roman"/>
        </w:rPr>
        <w:t xml:space="preserve">: To provide information with regards to eligibility criteria specific </w:t>
      </w:r>
      <w:r w:rsidR="009E01F4" w:rsidRPr="0004239F">
        <w:rPr>
          <w:rFonts w:ascii="Times New Roman" w:hAnsi="Times New Roman" w:cs="Times New Roman"/>
        </w:rPr>
        <w:t>to this population group.</w:t>
      </w:r>
    </w:p>
    <w:p w:rsidR="009E01F4" w:rsidRPr="0004239F" w:rsidRDefault="005E6CB8" w:rsidP="009C4637">
      <w:pPr>
        <w:spacing w:before="240"/>
        <w:rPr>
          <w:rFonts w:ascii="Times New Roman" w:hAnsi="Times New Roman" w:cs="Times New Roman"/>
        </w:rPr>
      </w:pPr>
      <w:r w:rsidRPr="0004239F">
        <w:rPr>
          <w:rFonts w:ascii="Times New Roman" w:hAnsi="Times New Roman" w:cs="Times New Roman"/>
          <w:b/>
        </w:rPr>
        <w:t xml:space="preserve">Targeted Low-Income Pregnant Women </w:t>
      </w:r>
      <w:r w:rsidR="0059564C" w:rsidRPr="0004239F">
        <w:rPr>
          <w:rFonts w:ascii="Times New Roman" w:hAnsi="Times New Roman" w:cs="Times New Roman"/>
          <w:b/>
        </w:rPr>
        <w:t>(CS8)</w:t>
      </w:r>
      <w:r w:rsidRPr="0004239F">
        <w:rPr>
          <w:rFonts w:ascii="Times New Roman" w:hAnsi="Times New Roman" w:cs="Times New Roman"/>
          <w:b/>
        </w:rPr>
        <w:t xml:space="preserve">: </w:t>
      </w:r>
      <w:r w:rsidRPr="0004239F">
        <w:rPr>
          <w:rFonts w:ascii="Times New Roman" w:hAnsi="Times New Roman" w:cs="Times New Roman"/>
        </w:rPr>
        <w:t>To</w:t>
      </w:r>
      <w:r w:rsidRPr="0004239F">
        <w:rPr>
          <w:rFonts w:ascii="Times New Roman" w:hAnsi="Times New Roman" w:cs="Times New Roman"/>
          <w:b/>
        </w:rPr>
        <w:t xml:space="preserve"> </w:t>
      </w:r>
      <w:r w:rsidRPr="0004239F">
        <w:rPr>
          <w:rFonts w:ascii="Times New Roman" w:hAnsi="Times New Roman" w:cs="Times New Roman"/>
        </w:rPr>
        <w:t>provide information with regards to eligibility criteria, including income standards specific to</w:t>
      </w:r>
      <w:r w:rsidR="009E01F4" w:rsidRPr="0004239F">
        <w:rPr>
          <w:rFonts w:ascii="Times New Roman" w:hAnsi="Times New Roman" w:cs="Times New Roman"/>
        </w:rPr>
        <w:t xml:space="preserve"> this population group.</w:t>
      </w:r>
    </w:p>
    <w:p w:rsidR="0059564C" w:rsidRPr="0004239F" w:rsidRDefault="005E6CB8" w:rsidP="009C4637">
      <w:pPr>
        <w:spacing w:before="240"/>
        <w:rPr>
          <w:rFonts w:ascii="Times New Roman" w:hAnsi="Times New Roman" w:cs="Times New Roman"/>
        </w:rPr>
      </w:pPr>
      <w:r w:rsidRPr="0004239F">
        <w:rPr>
          <w:rFonts w:ascii="Times New Roman" w:hAnsi="Times New Roman" w:cs="Times New Roman"/>
          <w:b/>
        </w:rPr>
        <w:t xml:space="preserve">Coverage from Conception to Birth </w:t>
      </w:r>
      <w:r w:rsidR="0059564C" w:rsidRPr="0004239F">
        <w:rPr>
          <w:rFonts w:ascii="Times New Roman" w:hAnsi="Times New Roman" w:cs="Times New Roman"/>
          <w:b/>
        </w:rPr>
        <w:t>(CS9)</w:t>
      </w:r>
      <w:r w:rsidRPr="0004239F">
        <w:rPr>
          <w:rFonts w:ascii="Times New Roman" w:hAnsi="Times New Roman" w:cs="Times New Roman"/>
          <w:b/>
        </w:rPr>
        <w:t xml:space="preserve">: </w:t>
      </w:r>
      <w:r w:rsidRPr="0004239F">
        <w:rPr>
          <w:rFonts w:ascii="Times New Roman" w:hAnsi="Times New Roman" w:cs="Times New Roman"/>
        </w:rPr>
        <w:t>To provide information with regards to eligibility criteria, including income standards specific to this population group.</w:t>
      </w:r>
    </w:p>
    <w:p w:rsidR="0059564C" w:rsidRPr="0004239F" w:rsidRDefault="005E6CB8" w:rsidP="009C4637">
      <w:pPr>
        <w:spacing w:before="240"/>
        <w:rPr>
          <w:rFonts w:ascii="Times New Roman" w:hAnsi="Times New Roman" w:cs="Times New Roman"/>
        </w:rPr>
      </w:pPr>
      <w:r w:rsidRPr="0004239F">
        <w:rPr>
          <w:rFonts w:ascii="Times New Roman" w:hAnsi="Times New Roman" w:cs="Times New Roman"/>
          <w:b/>
        </w:rPr>
        <w:t xml:space="preserve">Children Who Have Access to Public Employee Coverage </w:t>
      </w:r>
      <w:r w:rsidR="0059564C" w:rsidRPr="0004239F">
        <w:rPr>
          <w:rFonts w:ascii="Times New Roman" w:hAnsi="Times New Roman" w:cs="Times New Roman"/>
          <w:b/>
        </w:rPr>
        <w:t>(CS10)</w:t>
      </w:r>
      <w:r w:rsidRPr="0004239F">
        <w:rPr>
          <w:rFonts w:ascii="Times New Roman" w:hAnsi="Times New Roman" w:cs="Times New Roman"/>
          <w:b/>
        </w:rPr>
        <w:t>:</w:t>
      </w:r>
      <w:r w:rsidRPr="0004239F">
        <w:rPr>
          <w:rFonts w:ascii="Times New Roman" w:hAnsi="Times New Roman" w:cs="Times New Roman"/>
        </w:rPr>
        <w:t xml:space="preserve"> To provide information with regards to eligibility criteria, including income standards, specific to this population group.  </w:t>
      </w:r>
    </w:p>
    <w:p w:rsidR="009E01F4" w:rsidRPr="0004239F" w:rsidRDefault="009E01F4" w:rsidP="009C4637">
      <w:pPr>
        <w:spacing w:before="240"/>
        <w:rPr>
          <w:rFonts w:ascii="Times New Roman" w:hAnsi="Times New Roman" w:cs="Times New Roman"/>
        </w:rPr>
      </w:pPr>
      <w:r w:rsidRPr="0004239F">
        <w:rPr>
          <w:rFonts w:ascii="Times New Roman" w:hAnsi="Times New Roman" w:cs="Times New Roman"/>
          <w:b/>
        </w:rPr>
        <w:t xml:space="preserve">Pregnant Women Who Have Access to Public Employee Coverage (CS11): </w:t>
      </w:r>
      <w:r w:rsidRPr="0004239F">
        <w:rPr>
          <w:rFonts w:ascii="Times New Roman" w:hAnsi="Times New Roman" w:cs="Times New Roman"/>
        </w:rPr>
        <w:t xml:space="preserve">To provide information with regards to eligibility criteria, including income standards, specific to this population group.  </w:t>
      </w:r>
    </w:p>
    <w:p w:rsidR="009E01F4" w:rsidRPr="0004239F" w:rsidRDefault="009E01F4" w:rsidP="009C4637">
      <w:pPr>
        <w:spacing w:before="240"/>
        <w:rPr>
          <w:rFonts w:ascii="Times New Roman" w:hAnsi="Times New Roman" w:cs="Times New Roman"/>
        </w:rPr>
      </w:pPr>
      <w:r w:rsidRPr="0004239F">
        <w:rPr>
          <w:rFonts w:ascii="Times New Roman" w:hAnsi="Times New Roman" w:cs="Times New Roman"/>
          <w:b/>
        </w:rPr>
        <w:t xml:space="preserve">Dental Only Supplemental Coverage </w:t>
      </w:r>
      <w:r w:rsidR="0059564C" w:rsidRPr="0004239F">
        <w:rPr>
          <w:rFonts w:ascii="Times New Roman" w:hAnsi="Times New Roman" w:cs="Times New Roman"/>
          <w:b/>
        </w:rPr>
        <w:t>(CS12)</w:t>
      </w:r>
      <w:r w:rsidRPr="0004239F">
        <w:rPr>
          <w:rFonts w:ascii="Times New Roman" w:hAnsi="Times New Roman" w:cs="Times New Roman"/>
          <w:b/>
        </w:rPr>
        <w:t>:</w:t>
      </w:r>
      <w:r w:rsidRPr="0004239F">
        <w:rPr>
          <w:rFonts w:ascii="Times New Roman" w:hAnsi="Times New Roman" w:cs="Times New Roman"/>
        </w:rPr>
        <w:t xml:space="preserve"> To provide information with regards to eligibility criteria, including income standards, specific to this population group.  </w:t>
      </w:r>
    </w:p>
    <w:p w:rsidR="009E01F4" w:rsidRPr="0004239F" w:rsidRDefault="009E01F4" w:rsidP="009C4637">
      <w:pPr>
        <w:spacing w:before="240"/>
        <w:rPr>
          <w:rFonts w:ascii="Times New Roman" w:hAnsi="Times New Roman" w:cs="Times New Roman"/>
          <w:i/>
        </w:rPr>
      </w:pPr>
      <w:r w:rsidRPr="0004239F">
        <w:rPr>
          <w:rFonts w:ascii="Times New Roman" w:hAnsi="Times New Roman" w:cs="Times New Roman"/>
          <w:b/>
        </w:rPr>
        <w:t xml:space="preserve">Deemed Newborns </w:t>
      </w:r>
      <w:r w:rsidR="007204EF" w:rsidRPr="0004239F">
        <w:rPr>
          <w:rFonts w:ascii="Times New Roman" w:hAnsi="Times New Roman" w:cs="Times New Roman"/>
          <w:b/>
        </w:rPr>
        <w:t>(CS13</w:t>
      </w:r>
      <w:r w:rsidR="0059564C" w:rsidRPr="0004239F">
        <w:rPr>
          <w:rFonts w:ascii="Times New Roman" w:hAnsi="Times New Roman" w:cs="Times New Roman"/>
          <w:b/>
        </w:rPr>
        <w:t>)</w:t>
      </w:r>
      <w:r w:rsidRPr="0004239F">
        <w:rPr>
          <w:rFonts w:ascii="Times New Roman" w:hAnsi="Times New Roman" w:cs="Times New Roman"/>
        </w:rPr>
        <w:t>: Describes the one-year coverage for infants born to targeted low-income pregnant women.</w:t>
      </w:r>
    </w:p>
    <w:p w:rsidR="007204EF" w:rsidRPr="0004239F" w:rsidRDefault="009E01F4" w:rsidP="009C4637">
      <w:pPr>
        <w:spacing w:before="240"/>
        <w:rPr>
          <w:rFonts w:ascii="Times New Roman" w:hAnsi="Times New Roman" w:cs="Times New Roman"/>
          <w:b/>
        </w:rPr>
      </w:pPr>
      <w:r w:rsidRPr="0004239F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Children Ineligible for Medicaid as a Result of the Elimination of Income Disregards </w:t>
      </w:r>
      <w:r w:rsidR="007204EF" w:rsidRPr="0004239F">
        <w:rPr>
          <w:rFonts w:ascii="Times New Roman" w:hAnsi="Times New Roman" w:cs="Times New Roman"/>
          <w:b/>
        </w:rPr>
        <w:t>(CS14)</w:t>
      </w:r>
      <w:r w:rsidRPr="0004239F">
        <w:rPr>
          <w:rFonts w:ascii="Times New Roman" w:hAnsi="Times New Roman" w:cs="Times New Roman"/>
          <w:b/>
        </w:rPr>
        <w:t xml:space="preserve">: </w:t>
      </w:r>
      <w:r w:rsidR="00B330E9" w:rsidRPr="00B330E9">
        <w:rPr>
          <w:rFonts w:ascii="Times New Roman" w:hAnsi="Times New Roman" w:cs="Times New Roman"/>
        </w:rPr>
        <w:t>To provide</w:t>
      </w:r>
      <w:r w:rsidR="00B330E9">
        <w:rPr>
          <w:rFonts w:ascii="Times New Roman" w:hAnsi="Times New Roman" w:cs="Times New Roman"/>
          <w:b/>
        </w:rPr>
        <w:t xml:space="preserve"> </w:t>
      </w:r>
      <w:r w:rsidR="00B330E9" w:rsidRPr="00B330E9">
        <w:rPr>
          <w:rFonts w:ascii="Times New Roman" w:hAnsi="Times New Roman" w:cs="Times New Roman"/>
        </w:rPr>
        <w:t>a</w:t>
      </w:r>
      <w:r w:rsidRPr="0004239F">
        <w:rPr>
          <w:rFonts w:ascii="Times New Roman" w:hAnsi="Times New Roman" w:cs="Times New Roman"/>
        </w:rPr>
        <w:t xml:space="preserve">ssurance that </w:t>
      </w:r>
      <w:r w:rsidRPr="0004239F">
        <w:rPr>
          <w:rFonts w:ascii="Times New Roman" w:eastAsia="Times New Roman" w:hAnsi="Times New Roman" w:cs="Times New Roman"/>
          <w:color w:val="000000"/>
        </w:rPr>
        <w:t xml:space="preserve">separate CHIP coverage will be provided for children ineligible for Medicaid as a result of the elimination of income disregards.     </w:t>
      </w:r>
    </w:p>
    <w:p w:rsidR="009E01F4" w:rsidRPr="0004239F" w:rsidRDefault="009E01F4" w:rsidP="009C4637">
      <w:pPr>
        <w:spacing w:before="240"/>
        <w:rPr>
          <w:rFonts w:ascii="Times New Roman" w:hAnsi="Times New Roman" w:cs="Times New Roman"/>
        </w:rPr>
      </w:pPr>
      <w:r w:rsidRPr="0004239F">
        <w:rPr>
          <w:rFonts w:ascii="Times New Roman" w:hAnsi="Times New Roman" w:cs="Times New Roman"/>
          <w:b/>
        </w:rPr>
        <w:t xml:space="preserve">MAGI-Based Income Methodologies </w:t>
      </w:r>
      <w:r w:rsidR="007204EF" w:rsidRPr="0004239F">
        <w:rPr>
          <w:rFonts w:ascii="Times New Roman" w:hAnsi="Times New Roman" w:cs="Times New Roman"/>
          <w:b/>
        </w:rPr>
        <w:t>(CS15)</w:t>
      </w:r>
      <w:r w:rsidRPr="0004239F">
        <w:rPr>
          <w:rFonts w:ascii="Times New Roman" w:hAnsi="Times New Roman" w:cs="Times New Roman"/>
          <w:b/>
        </w:rPr>
        <w:t>:</w:t>
      </w:r>
      <w:r w:rsidRPr="0004239F">
        <w:rPr>
          <w:rFonts w:ascii="Times New Roman" w:hAnsi="Times New Roman" w:cs="Times New Roman"/>
        </w:rPr>
        <w:t xml:space="preserve"> To provide information with regards to criteria used in the calculation of income for eligibility determination using MAGI-based income methodologies. </w:t>
      </w:r>
    </w:p>
    <w:p w:rsidR="007204EF" w:rsidRPr="0004239F" w:rsidRDefault="009E01F4" w:rsidP="009C4637">
      <w:pPr>
        <w:spacing w:before="240"/>
        <w:rPr>
          <w:rFonts w:ascii="Times New Roman" w:hAnsi="Times New Roman" w:cs="Times New Roman"/>
        </w:rPr>
      </w:pPr>
      <w:proofErr w:type="spellStart"/>
      <w:r w:rsidRPr="0004239F">
        <w:rPr>
          <w:rFonts w:ascii="Times New Roman" w:hAnsi="Times New Roman" w:cs="Times New Roman"/>
          <w:b/>
        </w:rPr>
        <w:t>Spenddown</w:t>
      </w:r>
      <w:proofErr w:type="spellEnd"/>
      <w:r w:rsidRPr="0004239F">
        <w:rPr>
          <w:rFonts w:ascii="Times New Roman" w:hAnsi="Times New Roman" w:cs="Times New Roman"/>
          <w:b/>
        </w:rPr>
        <w:t xml:space="preserve"> </w:t>
      </w:r>
      <w:r w:rsidR="007204EF" w:rsidRPr="0004239F">
        <w:rPr>
          <w:rFonts w:ascii="Times New Roman" w:hAnsi="Times New Roman" w:cs="Times New Roman"/>
          <w:b/>
        </w:rPr>
        <w:t>(CS16)</w:t>
      </w:r>
      <w:r w:rsidR="00E37C07" w:rsidRPr="0004239F">
        <w:rPr>
          <w:rFonts w:ascii="Times New Roman" w:hAnsi="Times New Roman" w:cs="Times New Roman"/>
          <w:b/>
        </w:rPr>
        <w:t>:</w:t>
      </w:r>
      <w:r w:rsidR="00E37C07" w:rsidRPr="0004239F">
        <w:rPr>
          <w:rFonts w:ascii="Times New Roman" w:hAnsi="Times New Roman" w:cs="Times New Roman"/>
        </w:rPr>
        <w:t xml:space="preserve"> For states </w:t>
      </w:r>
      <w:r w:rsidR="00B330E9">
        <w:rPr>
          <w:rFonts w:ascii="Times New Roman" w:hAnsi="Times New Roman" w:cs="Times New Roman"/>
        </w:rPr>
        <w:t xml:space="preserve">to </w:t>
      </w:r>
      <w:r w:rsidR="00E37C07" w:rsidRPr="0004239F">
        <w:rPr>
          <w:rFonts w:ascii="Times New Roman" w:hAnsi="Times New Roman" w:cs="Times New Roman"/>
        </w:rPr>
        <w:t xml:space="preserve">indicate whether they apply </w:t>
      </w:r>
      <w:proofErr w:type="spellStart"/>
      <w:r w:rsidR="00E37C07" w:rsidRPr="0004239F">
        <w:rPr>
          <w:rFonts w:ascii="Times New Roman" w:hAnsi="Times New Roman" w:cs="Times New Roman"/>
        </w:rPr>
        <w:t>spenddown</w:t>
      </w:r>
      <w:proofErr w:type="spellEnd"/>
      <w:r w:rsidR="00E37C07" w:rsidRPr="0004239F">
        <w:rPr>
          <w:rFonts w:ascii="Times New Roman" w:hAnsi="Times New Roman" w:cs="Times New Roman"/>
        </w:rPr>
        <w:t xml:space="preserve"> and if so, to provide information as to their application of </w:t>
      </w:r>
      <w:proofErr w:type="spellStart"/>
      <w:r w:rsidR="00E37C07" w:rsidRPr="0004239F">
        <w:rPr>
          <w:rFonts w:ascii="Times New Roman" w:hAnsi="Times New Roman" w:cs="Times New Roman"/>
        </w:rPr>
        <w:t>spenddown</w:t>
      </w:r>
      <w:proofErr w:type="spellEnd"/>
      <w:r w:rsidR="00E37C07" w:rsidRPr="0004239F">
        <w:rPr>
          <w:rFonts w:ascii="Times New Roman" w:hAnsi="Times New Roman" w:cs="Times New Roman"/>
        </w:rPr>
        <w:t>.</w:t>
      </w:r>
    </w:p>
    <w:p w:rsidR="007204EF" w:rsidRPr="0004239F" w:rsidRDefault="00E37C07" w:rsidP="009C4637">
      <w:pPr>
        <w:spacing w:before="240"/>
        <w:rPr>
          <w:rFonts w:ascii="Times New Roman" w:hAnsi="Times New Roman" w:cs="Times New Roman"/>
        </w:rPr>
      </w:pPr>
      <w:r w:rsidRPr="0004239F">
        <w:rPr>
          <w:rFonts w:ascii="Times New Roman" w:hAnsi="Times New Roman" w:cs="Times New Roman"/>
          <w:b/>
        </w:rPr>
        <w:t xml:space="preserve">Residency </w:t>
      </w:r>
      <w:r w:rsidR="007204EF" w:rsidRPr="0004239F">
        <w:rPr>
          <w:rFonts w:ascii="Times New Roman" w:hAnsi="Times New Roman" w:cs="Times New Roman"/>
          <w:b/>
        </w:rPr>
        <w:t>(CS17)</w:t>
      </w:r>
      <w:r w:rsidRPr="0004239F">
        <w:rPr>
          <w:rFonts w:ascii="Times New Roman" w:hAnsi="Times New Roman" w:cs="Times New Roman"/>
          <w:b/>
        </w:rPr>
        <w:t>:</w:t>
      </w:r>
      <w:r w:rsidRPr="0004239F">
        <w:rPr>
          <w:rFonts w:ascii="Times New Roman" w:hAnsi="Times New Roman" w:cs="Times New Roman"/>
        </w:rPr>
        <w:t xml:space="preserve"> To provide information with regard to residency requirements.  </w:t>
      </w:r>
    </w:p>
    <w:p w:rsidR="007204EF" w:rsidRPr="0004239F" w:rsidRDefault="00E37C07" w:rsidP="009C4637">
      <w:pPr>
        <w:spacing w:before="240"/>
        <w:rPr>
          <w:rFonts w:ascii="Times New Roman" w:hAnsi="Times New Roman" w:cs="Times New Roman"/>
        </w:rPr>
      </w:pPr>
      <w:r w:rsidRPr="0004239F">
        <w:rPr>
          <w:rFonts w:ascii="Times New Roman" w:hAnsi="Times New Roman" w:cs="Times New Roman"/>
          <w:b/>
        </w:rPr>
        <w:t xml:space="preserve">Citizenship </w:t>
      </w:r>
      <w:r w:rsidR="007204EF" w:rsidRPr="0004239F">
        <w:rPr>
          <w:rFonts w:ascii="Times New Roman" w:hAnsi="Times New Roman" w:cs="Times New Roman"/>
          <w:b/>
        </w:rPr>
        <w:t>(CS18)</w:t>
      </w:r>
      <w:r w:rsidRPr="0004239F">
        <w:rPr>
          <w:rFonts w:ascii="Times New Roman" w:hAnsi="Times New Roman" w:cs="Times New Roman"/>
          <w:b/>
        </w:rPr>
        <w:t>:</w:t>
      </w:r>
      <w:r w:rsidRPr="0004239F">
        <w:rPr>
          <w:rFonts w:ascii="Times New Roman" w:hAnsi="Times New Roman" w:cs="Times New Roman"/>
        </w:rPr>
        <w:t xml:space="preserve"> To provide information with regard to citizenship and non-citizenship requirements.  </w:t>
      </w:r>
    </w:p>
    <w:p w:rsidR="007204EF" w:rsidRPr="0004239F" w:rsidRDefault="00E37C07" w:rsidP="009C4637">
      <w:pPr>
        <w:spacing w:before="240"/>
        <w:rPr>
          <w:rFonts w:ascii="Times New Roman" w:hAnsi="Times New Roman" w:cs="Times New Roman"/>
        </w:rPr>
      </w:pPr>
      <w:r w:rsidRPr="0004239F">
        <w:rPr>
          <w:rFonts w:ascii="Times New Roman" w:hAnsi="Times New Roman" w:cs="Times New Roman"/>
          <w:b/>
        </w:rPr>
        <w:t xml:space="preserve">Social Security Number </w:t>
      </w:r>
      <w:r w:rsidR="007204EF" w:rsidRPr="0004239F">
        <w:rPr>
          <w:rFonts w:ascii="Times New Roman" w:hAnsi="Times New Roman" w:cs="Times New Roman"/>
          <w:b/>
        </w:rPr>
        <w:t>(CS19)</w:t>
      </w:r>
      <w:r w:rsidRPr="0004239F">
        <w:rPr>
          <w:rFonts w:ascii="Times New Roman" w:hAnsi="Times New Roman" w:cs="Times New Roman"/>
          <w:b/>
        </w:rPr>
        <w:t xml:space="preserve">: </w:t>
      </w:r>
      <w:r w:rsidRPr="0004239F">
        <w:rPr>
          <w:rFonts w:ascii="Times New Roman" w:hAnsi="Times New Roman" w:cs="Times New Roman"/>
        </w:rPr>
        <w:t xml:space="preserve">To provide information with regard to social security number requirements.  </w:t>
      </w:r>
    </w:p>
    <w:p w:rsidR="00E37C07" w:rsidRPr="0004239F" w:rsidRDefault="00E37C07" w:rsidP="009C4637">
      <w:pPr>
        <w:spacing w:before="240"/>
        <w:rPr>
          <w:rFonts w:ascii="Times New Roman" w:hAnsi="Times New Roman" w:cs="Times New Roman"/>
        </w:rPr>
      </w:pPr>
      <w:r w:rsidRPr="0004239F">
        <w:rPr>
          <w:rFonts w:ascii="Times New Roman" w:hAnsi="Times New Roman" w:cs="Times New Roman"/>
          <w:b/>
        </w:rPr>
        <w:t>Substitution of Coverage (CS20):</w:t>
      </w:r>
      <w:r w:rsidR="009A748C" w:rsidRPr="0004239F">
        <w:rPr>
          <w:rFonts w:ascii="Times New Roman" w:hAnsi="Times New Roman" w:cs="Times New Roman"/>
          <w:b/>
        </w:rPr>
        <w:t xml:space="preserve"> </w:t>
      </w:r>
      <w:r w:rsidRPr="0004239F">
        <w:rPr>
          <w:rFonts w:ascii="Times New Roman" w:hAnsi="Times New Roman" w:cs="Times New Roman"/>
        </w:rPr>
        <w:t>To provide information about the State’s policies and procedures to prevent the substitution of group health coverage or other commercial health insurance with public funded coverage.</w:t>
      </w:r>
    </w:p>
    <w:p w:rsidR="009A748C" w:rsidRPr="0004239F" w:rsidRDefault="009A748C" w:rsidP="009C4637">
      <w:pPr>
        <w:spacing w:before="240"/>
        <w:rPr>
          <w:rFonts w:ascii="Times New Roman" w:hAnsi="Times New Roman" w:cs="Times New Roman"/>
        </w:rPr>
      </w:pPr>
      <w:r w:rsidRPr="0004239F">
        <w:rPr>
          <w:rFonts w:ascii="Times New Roman" w:hAnsi="Times New Roman" w:cs="Times New Roman"/>
          <w:b/>
        </w:rPr>
        <w:t xml:space="preserve">Non-Payment of Premiums </w:t>
      </w:r>
      <w:r w:rsidR="007204EF" w:rsidRPr="0004239F">
        <w:rPr>
          <w:rFonts w:ascii="Times New Roman" w:hAnsi="Times New Roman" w:cs="Times New Roman"/>
          <w:b/>
        </w:rPr>
        <w:t>(CS</w:t>
      </w:r>
      <w:r w:rsidR="00E37C07" w:rsidRPr="0004239F">
        <w:rPr>
          <w:rFonts w:ascii="Times New Roman" w:hAnsi="Times New Roman" w:cs="Times New Roman"/>
          <w:b/>
        </w:rPr>
        <w:t>21</w:t>
      </w:r>
      <w:r w:rsidR="007204EF" w:rsidRPr="0004239F">
        <w:rPr>
          <w:rFonts w:ascii="Times New Roman" w:hAnsi="Times New Roman" w:cs="Times New Roman"/>
          <w:b/>
        </w:rPr>
        <w:t>)</w:t>
      </w:r>
      <w:r w:rsidRPr="0004239F">
        <w:rPr>
          <w:rFonts w:ascii="Times New Roman" w:hAnsi="Times New Roman" w:cs="Times New Roman"/>
          <w:b/>
        </w:rPr>
        <w:t>:</w:t>
      </w:r>
      <w:r w:rsidRPr="0004239F">
        <w:rPr>
          <w:rFonts w:ascii="Times New Roman" w:hAnsi="Times New Roman" w:cs="Times New Roman"/>
        </w:rPr>
        <w:t xml:space="preserve"> To provide information about the State’s policies and procedures with respect to non-payment of premiums.</w:t>
      </w:r>
    </w:p>
    <w:p w:rsidR="007204EF" w:rsidRPr="0004239F" w:rsidRDefault="009A748C" w:rsidP="009C4637">
      <w:pPr>
        <w:spacing w:before="240"/>
        <w:rPr>
          <w:rFonts w:ascii="Times New Roman" w:hAnsi="Times New Roman" w:cs="Times New Roman"/>
        </w:rPr>
      </w:pPr>
      <w:r w:rsidRPr="0004239F">
        <w:rPr>
          <w:rFonts w:ascii="Times New Roman" w:hAnsi="Times New Roman" w:cs="Times New Roman"/>
          <w:b/>
        </w:rPr>
        <w:t xml:space="preserve">Non-Financial Requirements </w:t>
      </w:r>
      <w:r w:rsidR="007204EF" w:rsidRPr="0004239F">
        <w:rPr>
          <w:rFonts w:ascii="Times New Roman" w:hAnsi="Times New Roman" w:cs="Times New Roman"/>
          <w:b/>
        </w:rPr>
        <w:t>(CS22)</w:t>
      </w:r>
      <w:r w:rsidRPr="0004239F">
        <w:rPr>
          <w:rFonts w:ascii="Times New Roman" w:hAnsi="Times New Roman" w:cs="Times New Roman"/>
          <w:b/>
        </w:rPr>
        <w:t>:</w:t>
      </w:r>
      <w:r w:rsidRPr="0004239F">
        <w:rPr>
          <w:rFonts w:ascii="Times New Roman" w:hAnsi="Times New Roman" w:cs="Times New Roman"/>
        </w:rPr>
        <w:t xml:space="preserve"> To provide assurances with respect to several non-financial eligibility requirements not covered in </w:t>
      </w:r>
      <w:r w:rsidR="002C07D9" w:rsidRPr="0004239F">
        <w:rPr>
          <w:rFonts w:ascii="Times New Roman" w:hAnsi="Times New Roman" w:cs="Times New Roman"/>
        </w:rPr>
        <w:t xml:space="preserve">the </w:t>
      </w:r>
      <w:r w:rsidRPr="0004239F">
        <w:rPr>
          <w:rFonts w:ascii="Times New Roman" w:hAnsi="Times New Roman" w:cs="Times New Roman"/>
        </w:rPr>
        <w:t xml:space="preserve">other </w:t>
      </w:r>
      <w:r w:rsidR="002C07D9" w:rsidRPr="0004239F">
        <w:rPr>
          <w:rFonts w:ascii="Times New Roman" w:hAnsi="Times New Roman" w:cs="Times New Roman"/>
        </w:rPr>
        <w:t xml:space="preserve">eligibility </w:t>
      </w:r>
      <w:r w:rsidRPr="0004239F">
        <w:rPr>
          <w:rFonts w:ascii="Times New Roman" w:hAnsi="Times New Roman" w:cs="Times New Roman"/>
        </w:rPr>
        <w:t>sections of the plan.</w:t>
      </w:r>
    </w:p>
    <w:p w:rsidR="007204EF" w:rsidRPr="0004239F" w:rsidRDefault="002C07D9" w:rsidP="009C4637">
      <w:pPr>
        <w:spacing w:before="240"/>
        <w:rPr>
          <w:rFonts w:ascii="Times New Roman" w:hAnsi="Times New Roman" w:cs="Times New Roman"/>
        </w:rPr>
      </w:pPr>
      <w:r w:rsidRPr="0004239F">
        <w:rPr>
          <w:rFonts w:ascii="Times New Roman" w:hAnsi="Times New Roman" w:cs="Times New Roman"/>
          <w:b/>
        </w:rPr>
        <w:t xml:space="preserve">Other Eligibility Standards </w:t>
      </w:r>
      <w:r w:rsidR="007204EF" w:rsidRPr="0004239F">
        <w:rPr>
          <w:rFonts w:ascii="Times New Roman" w:hAnsi="Times New Roman" w:cs="Times New Roman"/>
          <w:b/>
        </w:rPr>
        <w:t>(CS23)</w:t>
      </w:r>
      <w:r w:rsidRPr="0004239F">
        <w:rPr>
          <w:rFonts w:ascii="Times New Roman" w:hAnsi="Times New Roman" w:cs="Times New Roman"/>
          <w:b/>
        </w:rPr>
        <w:t xml:space="preserve">: </w:t>
      </w:r>
      <w:r w:rsidRPr="0004239F">
        <w:rPr>
          <w:rFonts w:ascii="Times New Roman" w:hAnsi="Times New Roman" w:cs="Times New Roman"/>
        </w:rPr>
        <w:t>Provides States with the opportunity to include additional eligibility standards used in their State CHIP program.</w:t>
      </w:r>
    </w:p>
    <w:p w:rsidR="002C07D9" w:rsidRPr="0004239F" w:rsidRDefault="002C07D9" w:rsidP="009C4637">
      <w:pPr>
        <w:spacing w:before="240"/>
        <w:rPr>
          <w:rFonts w:ascii="Times New Roman" w:hAnsi="Times New Roman" w:cs="Times New Roman"/>
        </w:rPr>
      </w:pPr>
      <w:r w:rsidRPr="0004239F">
        <w:rPr>
          <w:rFonts w:ascii="Times New Roman" w:hAnsi="Times New Roman" w:cs="Times New Roman"/>
          <w:b/>
        </w:rPr>
        <w:t xml:space="preserve">General Eligibility-Eligibility Processing </w:t>
      </w:r>
      <w:r w:rsidR="007204EF" w:rsidRPr="0004239F">
        <w:rPr>
          <w:rFonts w:ascii="Times New Roman" w:hAnsi="Times New Roman" w:cs="Times New Roman"/>
          <w:b/>
        </w:rPr>
        <w:t>(CS24)</w:t>
      </w:r>
      <w:r w:rsidRPr="0004239F">
        <w:rPr>
          <w:rFonts w:ascii="Times New Roman" w:hAnsi="Times New Roman" w:cs="Times New Roman"/>
          <w:b/>
        </w:rPr>
        <w:t xml:space="preserve">: </w:t>
      </w:r>
      <w:r w:rsidRPr="0004239F">
        <w:rPr>
          <w:rFonts w:ascii="Times New Roman" w:hAnsi="Times New Roman" w:cs="Times New Roman"/>
        </w:rPr>
        <w:t xml:space="preserve">To provide assurances and information with respect to application and redetermination processing, eligibility screening and enrollment. </w:t>
      </w:r>
    </w:p>
    <w:p w:rsidR="007204EF" w:rsidRPr="0004239F" w:rsidRDefault="002C07D9" w:rsidP="009C4637">
      <w:pPr>
        <w:pStyle w:val="NoSpacing"/>
        <w:spacing w:before="240"/>
        <w:rPr>
          <w:rFonts w:ascii="Times New Roman" w:hAnsi="Times New Roman" w:cs="Times New Roman"/>
        </w:rPr>
      </w:pPr>
      <w:r w:rsidRPr="0004239F">
        <w:rPr>
          <w:rFonts w:ascii="Times New Roman" w:hAnsi="Times New Roman" w:cs="Times New Roman"/>
          <w:b/>
        </w:rPr>
        <w:t xml:space="preserve">General Eligibility-Beginning Date of Eligibility </w:t>
      </w:r>
      <w:r w:rsidR="007204EF" w:rsidRPr="0004239F">
        <w:rPr>
          <w:rFonts w:ascii="Times New Roman" w:hAnsi="Times New Roman" w:cs="Times New Roman"/>
          <w:b/>
        </w:rPr>
        <w:t>(CS25)</w:t>
      </w:r>
      <w:r w:rsidRPr="0004239F">
        <w:rPr>
          <w:rFonts w:ascii="Times New Roman" w:hAnsi="Times New Roman" w:cs="Times New Roman"/>
          <w:b/>
        </w:rPr>
        <w:t>:</w:t>
      </w:r>
      <w:r w:rsidRPr="0004239F">
        <w:rPr>
          <w:rFonts w:ascii="Times New Roman" w:hAnsi="Times New Roman" w:cs="Times New Roman"/>
        </w:rPr>
        <w:t xml:space="preserve"> To provide information as to the methodology used in determining the effective date of eligibility.</w:t>
      </w:r>
    </w:p>
    <w:p w:rsidR="002C07D9" w:rsidRPr="0004239F" w:rsidRDefault="002C07D9" w:rsidP="009C4637">
      <w:pPr>
        <w:spacing w:before="240"/>
        <w:rPr>
          <w:rFonts w:ascii="Times New Roman" w:hAnsi="Times New Roman" w:cs="Times New Roman"/>
        </w:rPr>
      </w:pPr>
      <w:r w:rsidRPr="0004239F">
        <w:rPr>
          <w:rFonts w:ascii="Times New Roman" w:hAnsi="Times New Roman" w:cs="Times New Roman"/>
          <w:b/>
        </w:rPr>
        <w:t xml:space="preserve">General Eligibility-Ending Dates of Eligibility </w:t>
      </w:r>
      <w:r w:rsidR="007204EF" w:rsidRPr="0004239F">
        <w:rPr>
          <w:rFonts w:ascii="Times New Roman" w:hAnsi="Times New Roman" w:cs="Times New Roman"/>
          <w:b/>
        </w:rPr>
        <w:t>(CS26)</w:t>
      </w:r>
      <w:r w:rsidRPr="0004239F">
        <w:rPr>
          <w:rFonts w:ascii="Times New Roman" w:hAnsi="Times New Roman" w:cs="Times New Roman"/>
          <w:b/>
        </w:rPr>
        <w:t>:</w:t>
      </w:r>
      <w:r w:rsidRPr="0004239F">
        <w:rPr>
          <w:rFonts w:ascii="Times New Roman" w:hAnsi="Times New Roman" w:cs="Times New Roman"/>
        </w:rPr>
        <w:t xml:space="preserve"> To provide information as to the methodology used in determining the ending date of eligibility. </w:t>
      </w:r>
    </w:p>
    <w:p w:rsidR="002C07D9" w:rsidRPr="0004239F" w:rsidRDefault="002C07D9" w:rsidP="009C4637">
      <w:pPr>
        <w:spacing w:before="240"/>
        <w:rPr>
          <w:rFonts w:ascii="Times New Roman" w:hAnsi="Times New Roman" w:cs="Times New Roman"/>
        </w:rPr>
      </w:pPr>
      <w:r w:rsidRPr="0004239F">
        <w:rPr>
          <w:rFonts w:ascii="Times New Roman" w:hAnsi="Times New Roman" w:cs="Times New Roman"/>
          <w:b/>
        </w:rPr>
        <w:t xml:space="preserve">General Eligibility-Continuous Eligibility </w:t>
      </w:r>
      <w:r w:rsidR="007204EF" w:rsidRPr="0004239F">
        <w:rPr>
          <w:rFonts w:ascii="Times New Roman" w:hAnsi="Times New Roman" w:cs="Times New Roman"/>
          <w:b/>
        </w:rPr>
        <w:t>(CS27)</w:t>
      </w:r>
      <w:r w:rsidRPr="0004239F">
        <w:rPr>
          <w:rFonts w:ascii="Times New Roman" w:hAnsi="Times New Roman" w:cs="Times New Roman"/>
          <w:b/>
        </w:rPr>
        <w:t>:</w:t>
      </w:r>
      <w:r w:rsidRPr="0004239F">
        <w:rPr>
          <w:rFonts w:ascii="Times New Roman" w:hAnsi="Times New Roman" w:cs="Times New Roman"/>
        </w:rPr>
        <w:t xml:space="preserve"> </w:t>
      </w:r>
      <w:r w:rsidR="0004239F" w:rsidRPr="0004239F">
        <w:rPr>
          <w:rFonts w:ascii="Times New Roman" w:hAnsi="Times New Roman" w:cs="Times New Roman"/>
        </w:rPr>
        <w:t xml:space="preserve">To </w:t>
      </w:r>
      <w:r w:rsidRPr="0004239F">
        <w:rPr>
          <w:rFonts w:ascii="Times New Roman" w:hAnsi="Times New Roman" w:cs="Times New Roman"/>
        </w:rPr>
        <w:t>elect the option to provide continuous eligibility (CE) coverage and if so, provide information as to the administration of continuous eligibility.</w:t>
      </w:r>
    </w:p>
    <w:p w:rsidR="007204EF" w:rsidRPr="0004239F" w:rsidRDefault="002C07D9" w:rsidP="009C4637">
      <w:pPr>
        <w:spacing w:before="240"/>
        <w:rPr>
          <w:rFonts w:ascii="Times New Roman" w:hAnsi="Times New Roman" w:cs="Times New Roman"/>
        </w:rPr>
      </w:pPr>
      <w:r w:rsidRPr="0004239F">
        <w:rPr>
          <w:rFonts w:ascii="Times New Roman" w:hAnsi="Times New Roman" w:cs="Times New Roman"/>
          <w:b/>
        </w:rPr>
        <w:t>General Eligibility–Presumptive Eligibility for Children</w:t>
      </w:r>
      <w:r w:rsidRPr="0004239F">
        <w:rPr>
          <w:rFonts w:ascii="Times New Roman" w:hAnsi="Times New Roman" w:cs="Times New Roman"/>
        </w:rPr>
        <w:t xml:space="preserve"> </w:t>
      </w:r>
      <w:r w:rsidR="007204EF" w:rsidRPr="00B330E9">
        <w:rPr>
          <w:rFonts w:ascii="Times New Roman" w:hAnsi="Times New Roman" w:cs="Times New Roman"/>
          <w:b/>
        </w:rPr>
        <w:t>(CS28)</w:t>
      </w:r>
      <w:r w:rsidR="0004239F" w:rsidRPr="00B330E9">
        <w:rPr>
          <w:rFonts w:ascii="Times New Roman" w:hAnsi="Times New Roman" w:cs="Times New Roman"/>
          <w:b/>
        </w:rPr>
        <w:t>:</w:t>
      </w:r>
      <w:r w:rsidR="0004239F" w:rsidRPr="0004239F">
        <w:rPr>
          <w:rFonts w:ascii="Times New Roman" w:hAnsi="Times New Roman" w:cs="Times New Roman"/>
        </w:rPr>
        <w:t xml:space="preserve"> To elect the option to provide presumptive eligibility (PE) for children and if so, provide information as to the administration of presumptive eligibility.</w:t>
      </w:r>
    </w:p>
    <w:p w:rsidR="007204EF" w:rsidRPr="0004239F" w:rsidRDefault="0004239F" w:rsidP="009C4637">
      <w:pPr>
        <w:spacing w:before="240"/>
        <w:rPr>
          <w:rFonts w:ascii="Times New Roman" w:hAnsi="Times New Roman" w:cs="Times New Roman"/>
        </w:rPr>
      </w:pPr>
      <w:r w:rsidRPr="0004239F">
        <w:rPr>
          <w:rFonts w:ascii="Times New Roman" w:hAnsi="Times New Roman" w:cs="Times New Roman"/>
          <w:b/>
        </w:rPr>
        <w:lastRenderedPageBreak/>
        <w:t>General Eligibility–Presumptive Eligibility for Pregnant Women</w:t>
      </w:r>
      <w:r w:rsidRPr="0004239F">
        <w:rPr>
          <w:rFonts w:ascii="Times New Roman" w:hAnsi="Times New Roman" w:cs="Times New Roman"/>
        </w:rPr>
        <w:t xml:space="preserve"> </w:t>
      </w:r>
      <w:r w:rsidR="007204EF" w:rsidRPr="00B330E9">
        <w:rPr>
          <w:rFonts w:ascii="Times New Roman" w:hAnsi="Times New Roman" w:cs="Times New Roman"/>
          <w:b/>
        </w:rPr>
        <w:t>(CS29)</w:t>
      </w:r>
      <w:r w:rsidRPr="00B330E9">
        <w:rPr>
          <w:rFonts w:ascii="Times New Roman" w:hAnsi="Times New Roman" w:cs="Times New Roman"/>
          <w:b/>
        </w:rPr>
        <w:t>:</w:t>
      </w:r>
      <w:r w:rsidRPr="0004239F">
        <w:rPr>
          <w:rFonts w:ascii="Times New Roman" w:hAnsi="Times New Roman" w:cs="Times New Roman"/>
        </w:rPr>
        <w:t xml:space="preserve"> To elect the option to provide presumptive eligibility (PE) to pregnant women and if so, provide information as to the administration of presumptive eligibility for pregnant women.</w:t>
      </w:r>
    </w:p>
    <w:p w:rsidR="0004239F" w:rsidRPr="0004239F" w:rsidRDefault="0004239F" w:rsidP="009C4637">
      <w:pPr>
        <w:spacing w:before="240"/>
        <w:rPr>
          <w:rFonts w:ascii="Times New Roman" w:hAnsi="Times New Roman" w:cs="Times New Roman"/>
        </w:rPr>
      </w:pPr>
      <w:r w:rsidRPr="0004239F">
        <w:rPr>
          <w:rFonts w:ascii="Times New Roman" w:hAnsi="Times New Roman" w:cs="Times New Roman"/>
          <w:b/>
        </w:rPr>
        <w:t xml:space="preserve">General Eligibility-List of Qualified Entities </w:t>
      </w:r>
      <w:r w:rsidR="007204EF" w:rsidRPr="0004239F">
        <w:rPr>
          <w:rFonts w:ascii="Times New Roman" w:hAnsi="Times New Roman" w:cs="Times New Roman"/>
          <w:b/>
        </w:rPr>
        <w:t>(CS30)</w:t>
      </w:r>
      <w:r w:rsidRPr="0004239F">
        <w:rPr>
          <w:rFonts w:ascii="Times New Roman" w:hAnsi="Times New Roman" w:cs="Times New Roman"/>
          <w:b/>
        </w:rPr>
        <w:t>:</w:t>
      </w:r>
      <w:r w:rsidRPr="0004239F">
        <w:rPr>
          <w:rFonts w:ascii="Times New Roman" w:hAnsi="Times New Roman" w:cs="Times New Roman"/>
        </w:rPr>
        <w:t xml:space="preserve"> For states which elected to provide presumptive eligibility, to identify the types of organizations it uses as qualified entities.</w:t>
      </w:r>
    </w:p>
    <w:p w:rsidR="0004239F" w:rsidRPr="0004239F" w:rsidRDefault="0004239F" w:rsidP="009C4637">
      <w:pPr>
        <w:spacing w:before="240"/>
        <w:rPr>
          <w:rFonts w:ascii="Times New Roman" w:hAnsi="Times New Roman" w:cs="Times New Roman"/>
        </w:rPr>
      </w:pPr>
      <w:r w:rsidRPr="0004239F">
        <w:rPr>
          <w:rFonts w:ascii="Times New Roman" w:hAnsi="Times New Roman" w:cs="Times New Roman"/>
          <w:b/>
        </w:rPr>
        <w:t xml:space="preserve">General Eligibility-Express Lane </w:t>
      </w:r>
      <w:r w:rsidRPr="00B330E9">
        <w:rPr>
          <w:rFonts w:ascii="Times New Roman" w:hAnsi="Times New Roman" w:cs="Times New Roman"/>
          <w:b/>
        </w:rPr>
        <w:t xml:space="preserve">Eligibility </w:t>
      </w:r>
      <w:r w:rsidR="007204EF" w:rsidRPr="00B330E9">
        <w:rPr>
          <w:rFonts w:ascii="Times New Roman" w:hAnsi="Times New Roman" w:cs="Times New Roman"/>
          <w:b/>
        </w:rPr>
        <w:t>(CS32)</w:t>
      </w:r>
      <w:r w:rsidRPr="00B330E9">
        <w:rPr>
          <w:rFonts w:ascii="Times New Roman" w:hAnsi="Times New Roman" w:cs="Times New Roman"/>
          <w:b/>
        </w:rPr>
        <w:t>:</w:t>
      </w:r>
      <w:r w:rsidRPr="0004239F">
        <w:rPr>
          <w:rFonts w:ascii="Times New Roman" w:hAnsi="Times New Roman" w:cs="Times New Roman"/>
        </w:rPr>
        <w:t xml:space="preserve"> To elect the option to use Express Lane agencies to determine whether a child meets one or more of the requirements for CHIP eligibility and if yes, provide information as to how Express Lane will be administered.</w:t>
      </w:r>
    </w:p>
    <w:p w:rsidR="0004239F" w:rsidRPr="0004239F" w:rsidRDefault="0004239F" w:rsidP="009C4637">
      <w:pPr>
        <w:spacing w:before="240"/>
        <w:rPr>
          <w:rFonts w:ascii="Times New Roman" w:hAnsi="Times New Roman" w:cs="Times New Roman"/>
        </w:rPr>
      </w:pPr>
      <w:r w:rsidRPr="00B330E9">
        <w:rPr>
          <w:rFonts w:ascii="Times New Roman" w:hAnsi="Times New Roman" w:cs="Times New Roman"/>
          <w:b/>
        </w:rPr>
        <w:t xml:space="preserve">General Eligibility-Express Lane Agencies </w:t>
      </w:r>
      <w:r w:rsidR="007204EF" w:rsidRPr="00B330E9">
        <w:rPr>
          <w:rFonts w:ascii="Times New Roman" w:hAnsi="Times New Roman" w:cs="Times New Roman"/>
          <w:b/>
        </w:rPr>
        <w:t>(CS33)</w:t>
      </w:r>
      <w:r w:rsidRPr="00B330E9">
        <w:rPr>
          <w:rFonts w:ascii="Times New Roman" w:hAnsi="Times New Roman" w:cs="Times New Roman"/>
          <w:b/>
        </w:rPr>
        <w:t>:</w:t>
      </w:r>
      <w:r w:rsidRPr="0004239F">
        <w:rPr>
          <w:rFonts w:ascii="Times New Roman" w:hAnsi="Times New Roman" w:cs="Times New Roman"/>
        </w:rPr>
        <w:t xml:space="preserve"> For states which elected to use Express Lane Eligibility, to designate which agencies will be used by the State as Express Lane Agencies.</w:t>
      </w:r>
    </w:p>
    <w:p w:rsidR="0004239F" w:rsidRPr="0004239F" w:rsidRDefault="0004239F" w:rsidP="009C4637">
      <w:pPr>
        <w:spacing w:before="240"/>
        <w:rPr>
          <w:rFonts w:ascii="Times New Roman" w:hAnsi="Times New Roman" w:cs="Times New Roman"/>
        </w:rPr>
      </w:pPr>
      <w:r w:rsidRPr="00B330E9">
        <w:rPr>
          <w:rFonts w:ascii="Times New Roman" w:hAnsi="Times New Roman" w:cs="Times New Roman"/>
          <w:b/>
        </w:rPr>
        <w:t xml:space="preserve">General Eligibility - Express Lane Eligibility Components </w:t>
      </w:r>
      <w:r w:rsidR="007204EF" w:rsidRPr="00B330E9">
        <w:rPr>
          <w:rFonts w:ascii="Times New Roman" w:hAnsi="Times New Roman" w:cs="Times New Roman"/>
          <w:b/>
        </w:rPr>
        <w:t>(CS34)</w:t>
      </w:r>
      <w:r w:rsidRPr="00B330E9">
        <w:rPr>
          <w:rFonts w:ascii="Times New Roman" w:hAnsi="Times New Roman" w:cs="Times New Roman"/>
          <w:b/>
        </w:rPr>
        <w:t>:</w:t>
      </w:r>
      <w:r w:rsidRPr="0004239F">
        <w:rPr>
          <w:rFonts w:ascii="Times New Roman" w:hAnsi="Times New Roman" w:cs="Times New Roman"/>
        </w:rPr>
        <w:t xml:space="preserve"> For states which elected to use Express Lane Eligibility, to specify the eligibility components used by each Express Lane Agency used by the State.</w:t>
      </w:r>
    </w:p>
    <w:p w:rsidR="007204EF" w:rsidRPr="0004239F" w:rsidRDefault="007204EF" w:rsidP="009C4637">
      <w:pPr>
        <w:spacing w:before="240"/>
        <w:rPr>
          <w:rFonts w:ascii="Times New Roman" w:hAnsi="Times New Roman" w:cs="Times New Roman"/>
        </w:rPr>
      </w:pPr>
    </w:p>
    <w:p w:rsidR="007204EF" w:rsidRPr="0004239F" w:rsidRDefault="007204EF" w:rsidP="009C4637">
      <w:pPr>
        <w:spacing w:before="240"/>
        <w:rPr>
          <w:rFonts w:ascii="Times New Roman" w:hAnsi="Times New Roman" w:cs="Times New Roman"/>
        </w:rPr>
      </w:pPr>
    </w:p>
    <w:p w:rsidR="007204EF" w:rsidRPr="0004239F" w:rsidRDefault="007204EF" w:rsidP="009C4637">
      <w:pPr>
        <w:spacing w:before="240"/>
        <w:rPr>
          <w:rFonts w:ascii="Times New Roman" w:hAnsi="Times New Roman" w:cs="Times New Roman"/>
        </w:rPr>
      </w:pPr>
    </w:p>
    <w:p w:rsidR="007204EF" w:rsidRPr="0004239F" w:rsidRDefault="007204EF" w:rsidP="009C4637">
      <w:pPr>
        <w:spacing w:before="240"/>
        <w:rPr>
          <w:rFonts w:ascii="Times New Roman" w:hAnsi="Times New Roman" w:cs="Times New Roman"/>
        </w:rPr>
      </w:pPr>
    </w:p>
    <w:p w:rsidR="007204EF" w:rsidRPr="0004239F" w:rsidRDefault="007204EF" w:rsidP="009C4637">
      <w:pPr>
        <w:spacing w:before="240"/>
        <w:rPr>
          <w:rFonts w:ascii="Times New Roman" w:hAnsi="Times New Roman" w:cs="Times New Roman"/>
        </w:rPr>
      </w:pPr>
    </w:p>
    <w:p w:rsidR="007204EF" w:rsidRPr="0004239F" w:rsidRDefault="007204EF" w:rsidP="009C4637">
      <w:pPr>
        <w:spacing w:before="240"/>
        <w:rPr>
          <w:rFonts w:ascii="Times New Roman" w:hAnsi="Times New Roman" w:cs="Times New Roman"/>
        </w:rPr>
      </w:pPr>
    </w:p>
    <w:p w:rsidR="007204EF" w:rsidRPr="0004239F" w:rsidRDefault="007204EF" w:rsidP="009C4637">
      <w:pPr>
        <w:spacing w:before="240"/>
        <w:rPr>
          <w:rFonts w:ascii="Times New Roman" w:hAnsi="Times New Roman" w:cs="Times New Roman"/>
        </w:rPr>
      </w:pPr>
    </w:p>
    <w:p w:rsidR="007204EF" w:rsidRPr="0004239F" w:rsidRDefault="007204EF" w:rsidP="009C4637">
      <w:pPr>
        <w:spacing w:before="240"/>
        <w:rPr>
          <w:rFonts w:ascii="Times New Roman" w:hAnsi="Times New Roman" w:cs="Times New Roman"/>
        </w:rPr>
      </w:pPr>
    </w:p>
    <w:p w:rsidR="007204EF" w:rsidRPr="0004239F" w:rsidRDefault="007204EF" w:rsidP="009C4637">
      <w:pPr>
        <w:spacing w:before="240"/>
        <w:rPr>
          <w:rFonts w:ascii="Times New Roman" w:hAnsi="Times New Roman" w:cs="Times New Roman"/>
        </w:rPr>
      </w:pPr>
    </w:p>
    <w:sectPr w:rsidR="007204EF" w:rsidRPr="00042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5B"/>
    <w:rsid w:val="00031883"/>
    <w:rsid w:val="0004239F"/>
    <w:rsid w:val="0022793E"/>
    <w:rsid w:val="002C07D9"/>
    <w:rsid w:val="0059564C"/>
    <w:rsid w:val="005E6CB8"/>
    <w:rsid w:val="006F0B5B"/>
    <w:rsid w:val="007204EF"/>
    <w:rsid w:val="009A748C"/>
    <w:rsid w:val="009C4637"/>
    <w:rsid w:val="009E01F4"/>
    <w:rsid w:val="00AF1A8D"/>
    <w:rsid w:val="00B330E9"/>
    <w:rsid w:val="00B33D56"/>
    <w:rsid w:val="00C419A4"/>
    <w:rsid w:val="00C971A1"/>
    <w:rsid w:val="00D22B54"/>
    <w:rsid w:val="00E37C07"/>
    <w:rsid w:val="00FA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B5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C07D9"/>
    <w:pPr>
      <w:spacing w:after="0" w:line="240" w:lineRule="auto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B5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C07D9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dcterms:created xsi:type="dcterms:W3CDTF">2012-11-29T16:56:00Z</dcterms:created>
  <dcterms:modified xsi:type="dcterms:W3CDTF">2012-11-29T18:26:00Z</dcterms:modified>
</cp:coreProperties>
</file>