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D5E19" w14:textId="77777777" w:rsidR="00813B6C" w:rsidRDefault="00813B6C" w:rsidP="00813B6C">
      <w:pPr>
        <w:spacing w:line="240" w:lineRule="atLeast"/>
        <w:jc w:val="center"/>
        <w:rPr>
          <w:rFonts w:ascii="Times New Roman" w:hAnsi="Times New Roman"/>
          <w:b/>
          <w:bCs/>
          <w:sz w:val="24"/>
          <w:szCs w:val="24"/>
          <w:u w:val="single"/>
        </w:rPr>
      </w:pPr>
      <w:r>
        <w:rPr>
          <w:rFonts w:ascii="Times New Roman" w:hAnsi="Times New Roman"/>
          <w:b/>
          <w:bCs/>
          <w:sz w:val="24"/>
          <w:szCs w:val="24"/>
          <w:u w:val="single"/>
        </w:rPr>
        <w:t>PRA Disclosure Statement</w:t>
      </w:r>
    </w:p>
    <w:p w14:paraId="243FD09B" w14:textId="5BFFAAE8" w:rsidR="00813B6C" w:rsidRDefault="00813B6C" w:rsidP="00813B6C">
      <w:pPr>
        <w:spacing w:line="240" w:lineRule="atLeast"/>
        <w:rPr>
          <w:rFonts w:ascii="Times New Roman" w:hAnsi="Times New Roman"/>
          <w:b/>
          <w:bCs/>
          <w:sz w:val="24"/>
          <w:szCs w:val="24"/>
        </w:rPr>
      </w:pPr>
      <w:r>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24"/>
          <w:szCs w:val="24"/>
        </w:rPr>
        <w:t>0938-TBD</w:t>
      </w:r>
      <w:r>
        <w:rPr>
          <w:rFonts w:ascii="Times New Roman" w:hAnsi="Times New Roman"/>
          <w:sz w:val="24"/>
          <w:szCs w:val="24"/>
        </w:rPr>
        <w:t xml:space="preserve">.  The time required to complete this information collection is estimated to </w:t>
      </w:r>
      <w:r w:rsidRPr="00D41246">
        <w:rPr>
          <w:rFonts w:ascii="Times New Roman" w:hAnsi="Times New Roman"/>
          <w:sz w:val="24"/>
          <w:szCs w:val="24"/>
        </w:rPr>
        <w:t xml:space="preserve">average </w:t>
      </w:r>
      <w:r w:rsidRPr="00D41246">
        <w:rPr>
          <w:rFonts w:ascii="Times New Roman" w:hAnsi="Times New Roman"/>
          <w:b/>
          <w:bCs/>
          <w:sz w:val="24"/>
          <w:szCs w:val="24"/>
        </w:rPr>
        <w:t>60 minutes</w:t>
      </w:r>
      <w:r w:rsidRPr="00D41246">
        <w:rPr>
          <w:rFonts w:ascii="Times New Roman" w:hAnsi="Times New Roman"/>
          <w:sz w:val="24"/>
          <w:szCs w:val="24"/>
        </w:rPr>
        <w:t xml:space="preserve"> per</w:t>
      </w:r>
      <w:r>
        <w:rPr>
          <w:rFonts w:ascii="Times New Roman" w:hAnsi="Times New Roman"/>
          <w:sz w:val="24"/>
          <w:szCs w:val="24"/>
        </w:rP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hAnsi="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w:t>
      </w:r>
      <w:r w:rsidR="0097021B" w:rsidRPr="00DB5DBA">
        <w:rPr>
          <w:rFonts w:ascii="Times New Roman" w:hAnsi="Times New Roman" w:cs="Times New Roman"/>
          <w:b/>
          <w:bCs/>
          <w:sz w:val="24"/>
          <w:szCs w:val="24"/>
        </w:rPr>
        <w:t xml:space="preserve">please contact </w:t>
      </w:r>
      <w:r w:rsidR="0097021B" w:rsidRPr="002E002F">
        <w:rPr>
          <w:rFonts w:ascii="Times New Roman" w:hAnsi="Times New Roman" w:cs="Times New Roman"/>
          <w:b/>
          <w:bCs/>
          <w:sz w:val="24"/>
          <w:szCs w:val="24"/>
        </w:rPr>
        <w:t>Teresa DeCaro</w:t>
      </w:r>
      <w:r w:rsidR="0097021B">
        <w:rPr>
          <w:rFonts w:ascii="Times New Roman" w:hAnsi="Times New Roman" w:cs="Times New Roman"/>
          <w:b/>
          <w:bCs/>
          <w:sz w:val="24"/>
          <w:szCs w:val="24"/>
        </w:rPr>
        <w:t>, teresa.decaro@cms.hhs.gov</w:t>
      </w:r>
      <w:r w:rsidR="0097021B" w:rsidRPr="002E002F">
        <w:rPr>
          <w:rFonts w:ascii="Times New Roman" w:hAnsi="Times New Roman" w:cs="Times New Roman"/>
          <w:b/>
          <w:bCs/>
          <w:sz w:val="24"/>
          <w:szCs w:val="24"/>
        </w:rPr>
        <w:t>.</w:t>
      </w:r>
      <w:bookmarkStart w:id="0" w:name="_GoBack"/>
      <w:bookmarkEnd w:id="0"/>
    </w:p>
    <w:p w14:paraId="3F3296E3" w14:textId="77777777" w:rsidR="00813B6C" w:rsidRDefault="00813B6C" w:rsidP="00813B6C">
      <w:pPr>
        <w:rPr>
          <w:rFonts w:ascii="Arial" w:hAnsi="Arial" w:cs="Arial"/>
        </w:rPr>
      </w:pPr>
    </w:p>
    <w:p w14:paraId="5C94681F" w14:textId="77777777" w:rsidR="0067566E" w:rsidRDefault="0067566E" w:rsidP="0067566E">
      <w:pPr>
        <w:rPr>
          <w:b/>
          <w:color w:val="1F497D" w:themeColor="text2"/>
        </w:rPr>
      </w:pPr>
    </w:p>
    <w:p w14:paraId="5937CC64" w14:textId="77777777" w:rsidR="0067566E" w:rsidRDefault="0067566E">
      <w:pPr>
        <w:rPr>
          <w:b/>
          <w:color w:val="1F497D" w:themeColor="text2"/>
        </w:rPr>
      </w:pPr>
      <w:r>
        <w:rPr>
          <w:b/>
          <w:color w:val="1F497D" w:themeColor="text2"/>
        </w:rPr>
        <w:br w:type="page"/>
      </w:r>
    </w:p>
    <w:p w14:paraId="7134092D" w14:textId="4CA90DF7" w:rsidR="0067566E" w:rsidRPr="0067566E" w:rsidRDefault="0067566E" w:rsidP="00813B6C">
      <w:pPr>
        <w:rPr>
          <w:b/>
          <w:color w:val="1F497D" w:themeColor="text2"/>
        </w:rPr>
      </w:pPr>
      <w:r w:rsidRPr="00813B6C">
        <w:rPr>
          <w:rFonts w:ascii="Times New Roman" w:hAnsi="Times New Roman" w:cs="Times New Roman"/>
          <w:b/>
          <w:sz w:val="28"/>
        </w:rPr>
        <w:lastRenderedPageBreak/>
        <w:t xml:space="preserve">Healthy Indiana Plan (HIP) 2.0 </w:t>
      </w:r>
      <w:r>
        <w:rPr>
          <w:rFonts w:ascii="Times New Roman" w:hAnsi="Times New Roman" w:cs="Times New Roman"/>
          <w:b/>
          <w:sz w:val="28"/>
        </w:rPr>
        <w:br/>
      </w:r>
      <w:r w:rsidRPr="00813B6C">
        <w:rPr>
          <w:rFonts w:ascii="Times New Roman" w:hAnsi="Times New Roman" w:cs="Times New Roman"/>
          <w:b/>
          <w:color w:val="1F497D" w:themeColor="text2"/>
          <w:sz w:val="28"/>
        </w:rPr>
        <w:t>Disenrollee and Lockout Survey Testing Debriefing Script</w:t>
      </w:r>
    </w:p>
    <w:p w14:paraId="3E7496A9" w14:textId="76088796" w:rsidR="00813B6C" w:rsidRPr="00813B6C" w:rsidRDefault="00813B6C" w:rsidP="00813B6C">
      <w:pPr>
        <w:rPr>
          <w:rFonts w:ascii="Times New Roman" w:hAnsi="Times New Roman" w:cs="Times New Roman"/>
          <w:b/>
          <w:color w:val="1F497D" w:themeColor="text2"/>
          <w:u w:val="single"/>
        </w:rPr>
      </w:pPr>
      <w:r w:rsidRPr="00813B6C">
        <w:rPr>
          <w:rFonts w:ascii="Times New Roman" w:hAnsi="Times New Roman" w:cs="Times New Roman"/>
          <w:b/>
          <w:color w:val="1F497D" w:themeColor="text2"/>
          <w:u w:val="single"/>
        </w:rPr>
        <w:t>Survey Background</w:t>
      </w:r>
    </w:p>
    <w:p w14:paraId="0ADFA5D6" w14:textId="08899B53" w:rsidR="00C446DB" w:rsidRDefault="00813B6C" w:rsidP="00C27633">
      <w:pPr>
        <w:rPr>
          <w:rFonts w:ascii="Times New Roman" w:hAnsi="Times New Roman" w:cs="Times New Roman"/>
          <w:color w:val="1F497D" w:themeColor="text2"/>
        </w:rPr>
      </w:pPr>
      <w:r w:rsidRPr="00813B6C">
        <w:rPr>
          <w:rFonts w:ascii="Times New Roman" w:hAnsi="Times New Roman" w:cs="Times New Roman"/>
          <w:color w:val="1F497D" w:themeColor="text2"/>
        </w:rPr>
        <w:t>Part of the federal evaluation of the Healthy Indiana Plan (HIP) 2.0 Demonstration will be based on information collected using three beneficiary survey instruments. The three target populations for the instruments include: (1) current HIP 2.0 beneficiaries; (2) newly enrolled HIP 2.0 beneficiaries; and (3) HIP 2.0 disenrollees and beneficiaries who have been “locked out.” All instruments contain survey questions from existing beneficiary questionnaires, survey questions adapted from existing beneficiary questionnaires, and newly developed survey questions. The newly developed survey questions are especially important for testing, and focus on specific policies of interest to CMS. The beneficiary feedback captured by these instruments will help inform CMS decision making on health care policies.</w:t>
      </w:r>
    </w:p>
    <w:p w14:paraId="6E5FCC08" w14:textId="4F2ACA33" w:rsidR="00C446DB" w:rsidRPr="00C446DB" w:rsidRDefault="00C446DB" w:rsidP="00C27633">
      <w:pPr>
        <w:rPr>
          <w:rFonts w:ascii="Times New Roman" w:hAnsi="Times New Roman" w:cs="Times New Roman"/>
          <w:color w:val="1F497D" w:themeColor="text2"/>
        </w:rPr>
      </w:pPr>
      <w:r>
        <w:rPr>
          <w:rFonts w:ascii="Times New Roman" w:hAnsi="Times New Roman" w:cs="Times New Roman"/>
          <w:color w:val="1F497D" w:themeColor="text2"/>
        </w:rPr>
        <w:t xml:space="preserve">There is a separate set of survey questions that will be included in the HIP 2.0 beneficiary survey instruments focusing on obtaining HIP 2.0 beneficiary thoughts on their health coverage cost and payment options/choices. The </w:t>
      </w:r>
      <w:r w:rsidR="00A5145B">
        <w:rPr>
          <w:rFonts w:ascii="Times New Roman" w:hAnsi="Times New Roman" w:cs="Times New Roman"/>
          <w:color w:val="1F497D" w:themeColor="text2"/>
        </w:rPr>
        <w:t>intention of the</w:t>
      </w:r>
      <w:r>
        <w:rPr>
          <w:rFonts w:ascii="Times New Roman" w:hAnsi="Times New Roman" w:cs="Times New Roman"/>
          <w:color w:val="1F497D" w:themeColor="text2"/>
        </w:rPr>
        <w:t xml:space="preserve"> additional survey section is to provide valuable data on the unique features within the HIP 2.0 demonstration and to explore options within a health policy. This survey section serves as the opportunity for exploring </w:t>
      </w:r>
      <w:r w:rsidR="00A5145B">
        <w:rPr>
          <w:rFonts w:ascii="Times New Roman" w:hAnsi="Times New Roman" w:cs="Times New Roman"/>
          <w:color w:val="1F497D" w:themeColor="text2"/>
        </w:rPr>
        <w:t>beneficiary preference regarding health plan choices and payment options.</w:t>
      </w:r>
    </w:p>
    <w:p w14:paraId="5A2CC09F" w14:textId="4E11977E" w:rsidR="00805AB5" w:rsidRPr="00813B6C" w:rsidRDefault="0016722D" w:rsidP="00C27633">
      <w:pPr>
        <w:rPr>
          <w:rFonts w:ascii="Times New Roman" w:hAnsi="Times New Roman" w:cs="Times New Roman"/>
          <w:b/>
          <w:color w:val="1F497D" w:themeColor="text2"/>
        </w:rPr>
      </w:pPr>
      <w:r w:rsidRPr="00491C8F">
        <w:rPr>
          <w:rFonts w:ascii="Times New Roman" w:hAnsi="Times New Roman" w:cs="Times New Roman"/>
          <w:b/>
          <w:color w:val="1F497D" w:themeColor="text2"/>
        </w:rPr>
        <w:t>This survey testing</w:t>
      </w:r>
      <w:r w:rsidR="003160BF">
        <w:rPr>
          <w:rFonts w:ascii="Times New Roman" w:hAnsi="Times New Roman" w:cs="Times New Roman"/>
          <w:b/>
          <w:color w:val="1F497D" w:themeColor="text2"/>
        </w:rPr>
        <w:t xml:space="preserve"> script</w:t>
      </w:r>
      <w:r w:rsidRPr="00491C8F">
        <w:rPr>
          <w:rFonts w:ascii="Times New Roman" w:hAnsi="Times New Roman" w:cs="Times New Roman"/>
          <w:b/>
          <w:color w:val="1F497D" w:themeColor="text2"/>
        </w:rPr>
        <w:t xml:space="preserve"> serves as a guide for the interviewer debriefing </w:t>
      </w:r>
      <w:r w:rsidR="00C446DB">
        <w:rPr>
          <w:rFonts w:ascii="Times New Roman" w:hAnsi="Times New Roman" w:cs="Times New Roman"/>
          <w:b/>
          <w:color w:val="1F497D" w:themeColor="text2"/>
        </w:rPr>
        <w:t xml:space="preserve">focusing on the HIP 2.0 </w:t>
      </w:r>
      <w:r w:rsidR="00A5145B">
        <w:rPr>
          <w:rFonts w:ascii="Times New Roman" w:hAnsi="Times New Roman" w:cs="Times New Roman"/>
          <w:b/>
          <w:color w:val="1F497D" w:themeColor="text2"/>
        </w:rPr>
        <w:t>Beneficiary Survey Section: Health Coverage Cost and Payment Options.</w:t>
      </w:r>
    </w:p>
    <w:p w14:paraId="6B58231E" w14:textId="4870829D" w:rsidR="00C446DB" w:rsidRPr="00813B6C" w:rsidRDefault="00C446DB" w:rsidP="00C446DB">
      <w:pPr>
        <w:rPr>
          <w:rFonts w:ascii="Times New Roman" w:hAnsi="Times New Roman" w:cs="Times New Roman"/>
          <w:b/>
          <w:sz w:val="24"/>
        </w:rPr>
      </w:pPr>
      <w:r w:rsidRPr="00813B6C">
        <w:rPr>
          <w:rFonts w:ascii="Times New Roman" w:hAnsi="Times New Roman" w:cs="Times New Roman"/>
          <w:b/>
          <w:sz w:val="24"/>
          <w:u w:val="single"/>
        </w:rPr>
        <w:t xml:space="preserve">Survey Section: </w:t>
      </w:r>
      <w:r>
        <w:rPr>
          <w:rFonts w:ascii="Times New Roman" w:hAnsi="Times New Roman" w:cs="Times New Roman"/>
          <w:b/>
          <w:sz w:val="24"/>
          <w:u w:val="single"/>
        </w:rPr>
        <w:t>Health Coverage Cost and Payment Options</w:t>
      </w:r>
    </w:p>
    <w:p w14:paraId="6B26F215" w14:textId="77777777" w:rsidR="007A736D" w:rsidRPr="00813B6C" w:rsidRDefault="007A736D" w:rsidP="007A736D">
      <w:pPr>
        <w:spacing w:after="0"/>
        <w:rPr>
          <w:rFonts w:ascii="Times New Roman" w:hAnsi="Times New Roman" w:cs="Times New Roman"/>
          <w:b/>
          <w:sz w:val="24"/>
        </w:rPr>
      </w:pPr>
      <w:r w:rsidRPr="00813B6C">
        <w:rPr>
          <w:rFonts w:ascii="Times New Roman" w:hAnsi="Times New Roman" w:cs="Times New Roman"/>
          <w:b/>
          <w:sz w:val="24"/>
        </w:rPr>
        <w:t xml:space="preserve">General Interviewer Probes </w:t>
      </w:r>
    </w:p>
    <w:p w14:paraId="50220A10" w14:textId="6ECFD210" w:rsidR="007A736D" w:rsidRPr="00813B6C" w:rsidRDefault="007A736D" w:rsidP="007A736D">
      <w:pPr>
        <w:spacing w:after="0"/>
        <w:rPr>
          <w:rFonts w:ascii="Times New Roman" w:hAnsi="Times New Roman" w:cs="Times New Roman"/>
          <w:b/>
          <w:sz w:val="24"/>
        </w:rPr>
      </w:pPr>
      <w:r w:rsidRPr="00813B6C">
        <w:rPr>
          <w:rFonts w:ascii="Times New Roman" w:hAnsi="Times New Roman" w:cs="Times New Roman"/>
          <w:b/>
          <w:i/>
          <w:sz w:val="24"/>
        </w:rPr>
        <w:t xml:space="preserve">[Interviewer Instructions: The following questions are probes that interviewers should </w:t>
      </w:r>
      <w:r w:rsidR="00C0653E">
        <w:rPr>
          <w:rFonts w:ascii="Times New Roman" w:hAnsi="Times New Roman" w:cs="Times New Roman"/>
          <w:b/>
          <w:i/>
          <w:sz w:val="24"/>
        </w:rPr>
        <w:t>us</w:t>
      </w:r>
      <w:r w:rsidRPr="00813B6C">
        <w:rPr>
          <w:rFonts w:ascii="Times New Roman" w:hAnsi="Times New Roman" w:cs="Times New Roman"/>
          <w:b/>
          <w:i/>
          <w:sz w:val="24"/>
        </w:rPr>
        <w:t>e during the interview to help facilitate a meaningful conversation with respondents.]</w:t>
      </w:r>
    </w:p>
    <w:p w14:paraId="44E8DA29"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Could you please tell me more about that?</w:t>
      </w:r>
    </w:p>
    <w:p w14:paraId="34062246"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Was that hard or easy to answer?</w:t>
      </w:r>
    </w:p>
    <w:p w14:paraId="6A5DA6ED"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How did you decide on that answer?</w:t>
      </w:r>
    </w:p>
    <w:p w14:paraId="25D9C796"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How confident are you in your answer?</w:t>
      </w:r>
    </w:p>
    <w:p w14:paraId="2ECA9824"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Were any of the answer options unclear or confusing?</w:t>
      </w:r>
    </w:p>
    <w:p w14:paraId="2D3B5DF8"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I noticed that you hesitated – please tell me what you were thinking.</w:t>
      </w:r>
    </w:p>
    <w:p w14:paraId="4AA3388A" w14:textId="64FD0FAC" w:rsidR="007A736D" w:rsidRPr="00813B6C" w:rsidRDefault="007A736D" w:rsidP="00DE7BB4">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Were there any questions that were asked that you did not seem to belong in this questionnaire?</w:t>
      </w:r>
    </w:p>
    <w:p w14:paraId="23468F88" w14:textId="77777777" w:rsidR="007A736D" w:rsidRPr="00813B6C" w:rsidRDefault="007A736D" w:rsidP="007A736D">
      <w:pPr>
        <w:pStyle w:val="ListParagraph"/>
        <w:spacing w:after="0"/>
        <w:rPr>
          <w:rFonts w:ascii="Times New Roman" w:hAnsi="Times New Roman" w:cs="Times New Roman"/>
          <w:b/>
          <w:sz w:val="24"/>
        </w:rPr>
      </w:pPr>
    </w:p>
    <w:p w14:paraId="5B9DBC7C" w14:textId="57076B05" w:rsidR="00B42DA9" w:rsidRPr="00491C8F" w:rsidRDefault="00B42DA9" w:rsidP="00B42DA9">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 xml:space="preserve">How easy or difficult was it to for you to understand </w:t>
      </w:r>
      <w:r w:rsidR="00C446DB">
        <w:rPr>
          <w:rFonts w:ascii="Times New Roman" w:hAnsi="Times New Roman" w:cs="Times New Roman"/>
          <w:color w:val="0000FF"/>
        </w:rPr>
        <w:t>and answer this survey section</w:t>
      </w:r>
      <w:r w:rsidR="003C17E5">
        <w:rPr>
          <w:rFonts w:ascii="Times New Roman" w:hAnsi="Times New Roman" w:cs="Times New Roman"/>
          <w:color w:val="0000FF"/>
        </w:rPr>
        <w:t xml:space="preserve"> on health coverage cost and payment options</w:t>
      </w:r>
      <w:r w:rsidR="00C446DB">
        <w:rPr>
          <w:rFonts w:ascii="Times New Roman" w:hAnsi="Times New Roman" w:cs="Times New Roman"/>
          <w:color w:val="0000FF"/>
        </w:rPr>
        <w:t>?</w:t>
      </w:r>
    </w:p>
    <w:p w14:paraId="6A1C62D0" w14:textId="2C507EED" w:rsidR="00A53D12" w:rsidRPr="00813B6C" w:rsidRDefault="00A53D12" w:rsidP="003C17E5">
      <w:pPr>
        <w:rPr>
          <w:rFonts w:ascii="Times New Roman" w:hAnsi="Times New Roman" w:cs="Times New Roman"/>
          <w:color w:val="0000FF"/>
        </w:rPr>
      </w:pPr>
      <w:r w:rsidRPr="00813B6C">
        <w:rPr>
          <w:rFonts w:ascii="Times New Roman" w:hAnsi="Times New Roman" w:cs="Times New Roman"/>
          <w:b/>
          <w:color w:val="0000FF"/>
        </w:rPr>
        <w:t xml:space="preserve">INTERVIEWER: </w:t>
      </w:r>
      <w:r w:rsidR="00383022" w:rsidRPr="00813B6C">
        <w:rPr>
          <w:rFonts w:ascii="Times New Roman" w:hAnsi="Times New Roman" w:cs="Times New Roman"/>
          <w:color w:val="0000FF"/>
        </w:rPr>
        <w:t xml:space="preserve">When thinking about the survey questions, were the time references </w:t>
      </w:r>
      <w:r w:rsidR="003C17E5">
        <w:rPr>
          <w:rFonts w:ascii="Times New Roman" w:hAnsi="Times New Roman" w:cs="Times New Roman"/>
          <w:color w:val="0000FF"/>
        </w:rPr>
        <w:t>easy or hard</w:t>
      </w:r>
      <w:r w:rsidR="00383022" w:rsidRPr="00813B6C">
        <w:rPr>
          <w:rFonts w:ascii="Times New Roman" w:hAnsi="Times New Roman" w:cs="Times New Roman"/>
          <w:color w:val="0000FF"/>
        </w:rPr>
        <w:t xml:space="preserve"> to follow?</w:t>
      </w:r>
    </w:p>
    <w:p w14:paraId="7A0355B8" w14:textId="77777777" w:rsidR="0001261D" w:rsidRDefault="0001261D" w:rsidP="003C17E5">
      <w:pPr>
        <w:rPr>
          <w:rFonts w:ascii="Times New Roman" w:hAnsi="Times New Roman" w:cs="Times New Roman"/>
          <w:b/>
          <w:color w:val="0000FF"/>
        </w:rPr>
      </w:pPr>
    </w:p>
    <w:p w14:paraId="0275F4B6" w14:textId="6CFC66DB" w:rsidR="00EA08D0" w:rsidRPr="003C17E5" w:rsidRDefault="003C17E5" w:rsidP="003C17E5">
      <w:pPr>
        <w:rPr>
          <w:rFonts w:ascii="Times New Roman" w:hAnsi="Times New Roman" w:cs="Times New Roman"/>
          <w:color w:val="0000FF"/>
        </w:rPr>
      </w:pPr>
      <w:r w:rsidRPr="00813B6C">
        <w:rPr>
          <w:rFonts w:ascii="Times New Roman" w:hAnsi="Times New Roman" w:cs="Times New Roman"/>
          <w:b/>
          <w:color w:val="0000FF"/>
        </w:rPr>
        <w:lastRenderedPageBreak/>
        <w:t>INTERVIEWER:</w:t>
      </w:r>
      <w:r>
        <w:rPr>
          <w:rFonts w:ascii="Times New Roman" w:hAnsi="Times New Roman" w:cs="Times New Roman"/>
          <w:b/>
          <w:color w:val="0000FF"/>
        </w:rPr>
        <w:t xml:space="preserve"> </w:t>
      </w:r>
      <w:r w:rsidR="00A53D12" w:rsidRPr="003C17E5">
        <w:rPr>
          <w:rFonts w:ascii="Times New Roman" w:hAnsi="Times New Roman" w:cs="Times New Roman"/>
          <w:color w:val="0000FF"/>
        </w:rPr>
        <w:t xml:space="preserve">Was it hard to </w:t>
      </w:r>
      <w:r w:rsidRPr="003C17E5">
        <w:rPr>
          <w:rFonts w:ascii="Times New Roman" w:hAnsi="Times New Roman" w:cs="Times New Roman"/>
          <w:color w:val="0000FF"/>
        </w:rPr>
        <w:t xml:space="preserve">shift your </w:t>
      </w:r>
      <w:r w:rsidR="00C446DB" w:rsidRPr="003C17E5">
        <w:rPr>
          <w:rFonts w:ascii="Times New Roman" w:hAnsi="Times New Roman" w:cs="Times New Roman"/>
          <w:color w:val="0000FF"/>
        </w:rPr>
        <w:t xml:space="preserve">thinking </w:t>
      </w:r>
      <w:r w:rsidR="0001261D">
        <w:rPr>
          <w:rFonts w:ascii="Times New Roman" w:hAnsi="Times New Roman" w:cs="Times New Roman"/>
          <w:color w:val="0000FF"/>
        </w:rPr>
        <w:t xml:space="preserve">from </w:t>
      </w:r>
      <w:r w:rsidR="00C446DB" w:rsidRPr="003C17E5">
        <w:rPr>
          <w:rFonts w:ascii="Times New Roman" w:hAnsi="Times New Roman" w:cs="Times New Roman"/>
          <w:color w:val="0000FF"/>
        </w:rPr>
        <w:t>your current or previous HIP experience</w:t>
      </w:r>
      <w:r w:rsidR="0001261D">
        <w:rPr>
          <w:rFonts w:ascii="Times New Roman" w:hAnsi="Times New Roman" w:cs="Times New Roman"/>
          <w:color w:val="0000FF"/>
        </w:rPr>
        <w:t>,</w:t>
      </w:r>
      <w:r w:rsidR="00C446DB" w:rsidRPr="003C17E5">
        <w:rPr>
          <w:rFonts w:ascii="Times New Roman" w:hAnsi="Times New Roman" w:cs="Times New Roman"/>
          <w:color w:val="0000FF"/>
        </w:rPr>
        <w:t xml:space="preserve"> to </w:t>
      </w:r>
      <w:r w:rsidRPr="003C17E5">
        <w:rPr>
          <w:rFonts w:ascii="Times New Roman" w:hAnsi="Times New Roman" w:cs="Times New Roman"/>
          <w:color w:val="0000FF"/>
        </w:rPr>
        <w:t xml:space="preserve">a new </w:t>
      </w:r>
      <w:r w:rsidR="00C446DB" w:rsidRPr="003C17E5">
        <w:rPr>
          <w:rFonts w:ascii="Times New Roman" w:hAnsi="Times New Roman" w:cs="Times New Roman"/>
          <w:color w:val="0000FF"/>
        </w:rPr>
        <w:t xml:space="preserve">role as a </w:t>
      </w:r>
      <w:r w:rsidRPr="003C17E5">
        <w:rPr>
          <w:rFonts w:ascii="Times New Roman" w:hAnsi="Times New Roman" w:cs="Times New Roman"/>
          <w:color w:val="0000FF"/>
        </w:rPr>
        <w:t>health care customer</w:t>
      </w:r>
      <w:r w:rsidR="00C446DB" w:rsidRPr="003C17E5">
        <w:rPr>
          <w:rFonts w:ascii="Times New Roman" w:hAnsi="Times New Roman" w:cs="Times New Roman"/>
          <w:color w:val="0000FF"/>
        </w:rPr>
        <w:t>?</w:t>
      </w:r>
    </w:p>
    <w:p w14:paraId="4D2C50C8" w14:textId="77777777" w:rsidR="0001261D" w:rsidRDefault="0001261D" w:rsidP="00EA08D0">
      <w:pPr>
        <w:rPr>
          <w:rFonts w:ascii="Times New Roman" w:hAnsi="Times New Roman" w:cs="Times New Roman"/>
          <w:b/>
        </w:rPr>
      </w:pPr>
    </w:p>
    <w:p w14:paraId="17BF323A" w14:textId="5D66ACAF" w:rsidR="00C446DB" w:rsidRPr="00EA08D0" w:rsidRDefault="00C446DB" w:rsidP="00EA08D0">
      <w:pPr>
        <w:rPr>
          <w:rFonts w:ascii="Times New Roman" w:hAnsi="Times New Roman" w:cs="Times New Roman"/>
          <w:i/>
          <w:color w:val="0000FF"/>
        </w:rPr>
      </w:pPr>
      <w:r>
        <w:rPr>
          <w:rFonts w:ascii="Times New Roman" w:hAnsi="Times New Roman" w:cs="Times New Roman"/>
          <w:b/>
        </w:rPr>
        <w:t>Question #</w:t>
      </w:r>
      <w:r w:rsidR="00EA08D0">
        <w:rPr>
          <w:rFonts w:ascii="Times New Roman" w:hAnsi="Times New Roman" w:cs="Times New Roman"/>
          <w:b/>
        </w:rPr>
        <w:t>: 2</w:t>
      </w:r>
    </w:p>
    <w:p w14:paraId="59EC30F5" w14:textId="5EABE008" w:rsidR="00C446DB" w:rsidRPr="00C446DB" w:rsidRDefault="00C446DB" w:rsidP="00C446DB">
      <w:pPr>
        <w:rPr>
          <w:rFonts w:ascii="Times New Roman" w:hAnsi="Times New Roman" w:cs="Times New Roman"/>
          <w:color w:val="0000FF"/>
        </w:rPr>
      </w:pPr>
      <w:r w:rsidRPr="00813B6C">
        <w:rPr>
          <w:rFonts w:ascii="Times New Roman" w:hAnsi="Times New Roman" w:cs="Times New Roman"/>
          <w:b/>
          <w:color w:val="0000FF"/>
        </w:rPr>
        <w:t xml:space="preserve">INTERVIEWER: </w:t>
      </w:r>
      <w:r>
        <w:rPr>
          <w:rFonts w:ascii="Times New Roman" w:hAnsi="Times New Roman" w:cs="Times New Roman"/>
          <w:color w:val="0000FF"/>
        </w:rPr>
        <w:t>How easy or hard was it to answer</w:t>
      </w:r>
      <w:r w:rsidR="0001261D">
        <w:rPr>
          <w:rFonts w:ascii="Times New Roman" w:hAnsi="Times New Roman" w:cs="Times New Roman"/>
          <w:color w:val="0000FF"/>
        </w:rPr>
        <w:t xml:space="preserve"> this question</w:t>
      </w:r>
      <w:r>
        <w:rPr>
          <w:rFonts w:ascii="Times New Roman" w:hAnsi="Times New Roman" w:cs="Times New Roman"/>
          <w:color w:val="0000FF"/>
        </w:rPr>
        <w:t xml:space="preserve">? </w:t>
      </w:r>
    </w:p>
    <w:p w14:paraId="15A75A54" w14:textId="552EA950" w:rsidR="00C446DB" w:rsidRDefault="00C446DB" w:rsidP="00C446DB">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When thinking about </w:t>
      </w:r>
      <w:r>
        <w:rPr>
          <w:rFonts w:ascii="Times New Roman" w:hAnsi="Times New Roman" w:cs="Times New Roman"/>
          <w:color w:val="0000FF"/>
        </w:rPr>
        <w:t>Health Plan A and Health Plan B – was it hard to think of the health plan descriptions together</w:t>
      </w:r>
      <w:r w:rsidR="00EA08D0">
        <w:rPr>
          <w:rFonts w:ascii="Times New Roman" w:hAnsi="Times New Roman" w:cs="Times New Roman"/>
          <w:color w:val="0000FF"/>
        </w:rPr>
        <w:t xml:space="preserve"> (i.e.</w:t>
      </w:r>
      <w:r w:rsidR="003C17E5">
        <w:rPr>
          <w:rFonts w:ascii="Times New Roman" w:hAnsi="Times New Roman" w:cs="Times New Roman"/>
          <w:color w:val="0000FF"/>
        </w:rPr>
        <w:t>,</w:t>
      </w:r>
      <w:r w:rsidR="00EA08D0">
        <w:rPr>
          <w:rFonts w:ascii="Times New Roman" w:hAnsi="Times New Roman" w:cs="Times New Roman"/>
          <w:color w:val="0000FF"/>
        </w:rPr>
        <w:t xml:space="preserve"> items listed in (1) and (2))</w:t>
      </w:r>
      <w:r>
        <w:rPr>
          <w:rFonts w:ascii="Times New Roman" w:hAnsi="Times New Roman" w:cs="Times New Roman"/>
          <w:color w:val="0000FF"/>
        </w:rPr>
        <w:t>?</w:t>
      </w:r>
    </w:p>
    <w:p w14:paraId="1C377DDC" w14:textId="258697AC" w:rsidR="00C446DB" w:rsidRDefault="00C446DB" w:rsidP="00C446DB">
      <w:pPr>
        <w:ind w:left="720"/>
        <w:rPr>
          <w:rFonts w:ascii="Times New Roman" w:hAnsi="Times New Roman" w:cs="Times New Roman"/>
          <w:i/>
          <w:color w:val="0000FF"/>
        </w:rPr>
      </w:pPr>
      <w:r w:rsidRPr="00813B6C">
        <w:rPr>
          <w:rFonts w:ascii="Times New Roman" w:hAnsi="Times New Roman" w:cs="Times New Roman"/>
          <w:i/>
          <w:color w:val="0000FF"/>
        </w:rPr>
        <w:t xml:space="preserve">PROBE: </w:t>
      </w:r>
      <w:r>
        <w:rPr>
          <w:rFonts w:ascii="Times New Roman" w:hAnsi="Times New Roman" w:cs="Times New Roman"/>
          <w:i/>
          <w:color w:val="0000FF"/>
        </w:rPr>
        <w:t>Did you think of (1) and (2) as two different concepts</w:t>
      </w:r>
      <w:r w:rsidR="003C17E5">
        <w:rPr>
          <w:rFonts w:ascii="Times New Roman" w:hAnsi="Times New Roman" w:cs="Times New Roman"/>
          <w:i/>
          <w:color w:val="0000FF"/>
        </w:rPr>
        <w:t>,</w:t>
      </w:r>
      <w:r>
        <w:rPr>
          <w:rFonts w:ascii="Times New Roman" w:hAnsi="Times New Roman" w:cs="Times New Roman"/>
          <w:i/>
          <w:color w:val="0000FF"/>
        </w:rPr>
        <w:t xml:space="preserve"> or </w:t>
      </w:r>
      <w:r w:rsidR="003C17E5">
        <w:rPr>
          <w:rFonts w:ascii="Times New Roman" w:hAnsi="Times New Roman" w:cs="Times New Roman"/>
          <w:i/>
          <w:color w:val="0000FF"/>
        </w:rPr>
        <w:t xml:space="preserve">one concept </w:t>
      </w:r>
      <w:r>
        <w:rPr>
          <w:rFonts w:ascii="Times New Roman" w:hAnsi="Times New Roman" w:cs="Times New Roman"/>
          <w:i/>
          <w:color w:val="0000FF"/>
        </w:rPr>
        <w:t>within</w:t>
      </w:r>
      <w:r w:rsidR="003C17E5">
        <w:rPr>
          <w:rFonts w:ascii="Times New Roman" w:hAnsi="Times New Roman" w:cs="Times New Roman"/>
          <w:i/>
          <w:color w:val="0000FF"/>
        </w:rPr>
        <w:t xml:space="preserve"> a </w:t>
      </w:r>
      <w:r>
        <w:rPr>
          <w:rFonts w:ascii="Times New Roman" w:hAnsi="Times New Roman" w:cs="Times New Roman"/>
          <w:i/>
          <w:color w:val="0000FF"/>
        </w:rPr>
        <w:t>Health Plan?</w:t>
      </w:r>
    </w:p>
    <w:p w14:paraId="4744D407" w14:textId="3330AB67" w:rsidR="00EA08D0" w:rsidRPr="00EA08D0" w:rsidRDefault="00EA08D0" w:rsidP="00EA08D0">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When thinking about </w:t>
      </w:r>
      <w:r>
        <w:rPr>
          <w:rFonts w:ascii="Times New Roman" w:hAnsi="Times New Roman" w:cs="Times New Roman"/>
          <w:color w:val="0000FF"/>
        </w:rPr>
        <w:t>Health Plan A and Health Plan B – how easy or hard was it to compare and choose</w:t>
      </w:r>
      <w:r w:rsidR="003C17E5">
        <w:rPr>
          <w:rFonts w:ascii="Times New Roman" w:hAnsi="Times New Roman" w:cs="Times New Roman"/>
          <w:color w:val="0000FF"/>
        </w:rPr>
        <w:t xml:space="preserve"> between the two plans</w:t>
      </w:r>
      <w:r>
        <w:rPr>
          <w:rFonts w:ascii="Times New Roman" w:hAnsi="Times New Roman" w:cs="Times New Roman"/>
          <w:color w:val="0000FF"/>
        </w:rPr>
        <w:t>?</w:t>
      </w:r>
    </w:p>
    <w:p w14:paraId="39690CF8" w14:textId="77777777" w:rsidR="00D41D96" w:rsidRDefault="00D41D96" w:rsidP="00C446DB">
      <w:pPr>
        <w:rPr>
          <w:rFonts w:ascii="Times New Roman" w:hAnsi="Times New Roman" w:cs="Times New Roman"/>
          <w:b/>
        </w:rPr>
      </w:pPr>
    </w:p>
    <w:p w14:paraId="3D01A19B" w14:textId="4AE3C41D" w:rsidR="00C446DB" w:rsidRDefault="00C446DB" w:rsidP="00C446DB">
      <w:pPr>
        <w:rPr>
          <w:rFonts w:ascii="Times New Roman" w:hAnsi="Times New Roman" w:cs="Times New Roman"/>
          <w:b/>
        </w:rPr>
      </w:pPr>
      <w:r>
        <w:rPr>
          <w:rFonts w:ascii="Times New Roman" w:hAnsi="Times New Roman" w:cs="Times New Roman"/>
          <w:b/>
        </w:rPr>
        <w:t>Question #: 3</w:t>
      </w:r>
    </w:p>
    <w:p w14:paraId="30BC269D" w14:textId="77777777" w:rsidR="00C446DB" w:rsidRDefault="00C446DB" w:rsidP="00C446DB">
      <w:pPr>
        <w:rPr>
          <w:rFonts w:ascii="Times New Roman" w:hAnsi="Times New Roman" w:cs="Times New Roman"/>
          <w:color w:val="0000FF"/>
        </w:rPr>
      </w:pPr>
      <w:r w:rsidRPr="00813B6C">
        <w:rPr>
          <w:rFonts w:ascii="Times New Roman" w:hAnsi="Times New Roman" w:cs="Times New Roman"/>
          <w:b/>
          <w:color w:val="0000FF"/>
        </w:rPr>
        <w:t xml:space="preserve">INTERVIEWER: </w:t>
      </w:r>
      <w:r>
        <w:rPr>
          <w:rFonts w:ascii="Times New Roman" w:hAnsi="Times New Roman" w:cs="Times New Roman"/>
          <w:color w:val="0000FF"/>
        </w:rPr>
        <w:t xml:space="preserve">How easy or hard was it to answer? </w:t>
      </w:r>
    </w:p>
    <w:p w14:paraId="6698F2C4" w14:textId="66F99D9D" w:rsidR="006E1541" w:rsidRPr="00D41D96" w:rsidRDefault="00D41D96" w:rsidP="00D41D96">
      <w:pPr>
        <w:rPr>
          <w:rFonts w:ascii="Times New Roman" w:hAnsi="Times New Roman" w:cs="Times New Roman"/>
          <w:color w:val="0000FF"/>
        </w:rPr>
      </w:pPr>
      <w:r w:rsidRPr="00813B6C">
        <w:rPr>
          <w:rFonts w:ascii="Times New Roman" w:hAnsi="Times New Roman" w:cs="Times New Roman"/>
          <w:b/>
          <w:color w:val="0000FF"/>
        </w:rPr>
        <w:t xml:space="preserve">INTERVIEWER: </w:t>
      </w:r>
      <w:r w:rsidR="006E1541" w:rsidRPr="00D41D96">
        <w:rPr>
          <w:rFonts w:ascii="Times New Roman" w:hAnsi="Times New Roman" w:cs="Times New Roman"/>
          <w:color w:val="0000FF"/>
        </w:rPr>
        <w:t>Was it difficult to choose only one</w:t>
      </w:r>
      <w:r w:rsidR="003C17E5" w:rsidRPr="00D41D96">
        <w:rPr>
          <w:rFonts w:ascii="Times New Roman" w:hAnsi="Times New Roman" w:cs="Times New Roman"/>
          <w:color w:val="0000FF"/>
        </w:rPr>
        <w:t xml:space="preserve"> health plan</w:t>
      </w:r>
      <w:r w:rsidR="006E1541" w:rsidRPr="00D41D96">
        <w:rPr>
          <w:rFonts w:ascii="Times New Roman" w:hAnsi="Times New Roman" w:cs="Times New Roman"/>
          <w:color w:val="0000FF"/>
        </w:rPr>
        <w:t>?</w:t>
      </w:r>
    </w:p>
    <w:p w14:paraId="4B293FB6" w14:textId="77777777" w:rsidR="00D41D96" w:rsidRDefault="00D41D96" w:rsidP="006E1541">
      <w:pPr>
        <w:rPr>
          <w:rFonts w:ascii="Times New Roman" w:hAnsi="Times New Roman" w:cs="Times New Roman"/>
          <w:b/>
        </w:rPr>
      </w:pPr>
    </w:p>
    <w:p w14:paraId="76234B73" w14:textId="354A14D9" w:rsidR="006E1541" w:rsidRDefault="006E1541" w:rsidP="006E1541">
      <w:pPr>
        <w:rPr>
          <w:rFonts w:ascii="Times New Roman" w:hAnsi="Times New Roman" w:cs="Times New Roman"/>
          <w:b/>
        </w:rPr>
      </w:pPr>
      <w:r>
        <w:rPr>
          <w:rFonts w:ascii="Times New Roman" w:hAnsi="Times New Roman" w:cs="Times New Roman"/>
          <w:b/>
        </w:rPr>
        <w:t>Question #: 6</w:t>
      </w:r>
    </w:p>
    <w:p w14:paraId="3D507412" w14:textId="7C9C447B" w:rsidR="006E1541" w:rsidRDefault="003C17E5" w:rsidP="006E1541">
      <w:pPr>
        <w:rPr>
          <w:rFonts w:ascii="Times New Roman" w:hAnsi="Times New Roman" w:cs="Times New Roman"/>
          <w:color w:val="0000FF"/>
        </w:rPr>
      </w:pPr>
      <w:r>
        <w:rPr>
          <w:rFonts w:ascii="Times New Roman" w:hAnsi="Times New Roman" w:cs="Times New Roman"/>
          <w:b/>
          <w:color w:val="0000FF"/>
        </w:rPr>
        <w:t xml:space="preserve">INTERVIEWER: </w:t>
      </w:r>
      <w:r>
        <w:rPr>
          <w:rFonts w:ascii="Times New Roman" w:hAnsi="Times New Roman" w:cs="Times New Roman"/>
          <w:color w:val="0000FF"/>
        </w:rPr>
        <w:t xml:space="preserve">What did the word </w:t>
      </w:r>
      <w:r w:rsidR="00231343">
        <w:rPr>
          <w:rFonts w:ascii="Times New Roman" w:hAnsi="Times New Roman" w:cs="Times New Roman"/>
          <w:color w:val="0000FF"/>
        </w:rPr>
        <w:t>“choice”</w:t>
      </w:r>
      <w:r>
        <w:rPr>
          <w:rFonts w:ascii="Times New Roman" w:hAnsi="Times New Roman" w:cs="Times New Roman"/>
          <w:color w:val="0000FF"/>
        </w:rPr>
        <w:t xml:space="preserve"> mean to you</w:t>
      </w:r>
      <w:r w:rsidR="00231343">
        <w:rPr>
          <w:rFonts w:ascii="Times New Roman" w:hAnsi="Times New Roman" w:cs="Times New Roman"/>
          <w:color w:val="0000FF"/>
        </w:rPr>
        <w:t>?</w:t>
      </w:r>
      <w:r w:rsidR="006E1541">
        <w:rPr>
          <w:rFonts w:ascii="Times New Roman" w:hAnsi="Times New Roman" w:cs="Times New Roman"/>
          <w:color w:val="0000FF"/>
        </w:rPr>
        <w:t xml:space="preserve"> </w:t>
      </w:r>
    </w:p>
    <w:p w14:paraId="1E013A93" w14:textId="3030C89C" w:rsidR="006E1541" w:rsidRPr="00C446DB" w:rsidRDefault="006E1541" w:rsidP="00C446DB">
      <w:pPr>
        <w:rPr>
          <w:rFonts w:ascii="Times New Roman" w:hAnsi="Times New Roman" w:cs="Times New Roman"/>
          <w:color w:val="0000FF"/>
        </w:rPr>
      </w:pPr>
    </w:p>
    <w:p w14:paraId="3BE13CBC" w14:textId="77777777" w:rsidR="00C446DB" w:rsidRPr="00813B6C" w:rsidRDefault="00C446DB" w:rsidP="00C446DB">
      <w:pPr>
        <w:rPr>
          <w:rFonts w:ascii="Times New Roman" w:hAnsi="Times New Roman" w:cs="Times New Roman"/>
          <w:b/>
        </w:rPr>
      </w:pPr>
    </w:p>
    <w:p w14:paraId="28CF1220" w14:textId="77777777" w:rsidR="00C446DB" w:rsidRPr="00813B6C" w:rsidRDefault="00C446DB" w:rsidP="00C446DB">
      <w:pPr>
        <w:rPr>
          <w:rFonts w:ascii="Times New Roman" w:hAnsi="Times New Roman" w:cs="Times New Roman"/>
          <w:color w:val="0000FF"/>
        </w:rPr>
      </w:pPr>
    </w:p>
    <w:p w14:paraId="451C2048" w14:textId="12D2740D" w:rsidR="006E1541" w:rsidRPr="00813B6C" w:rsidRDefault="006E1541" w:rsidP="006E1541">
      <w:pPr>
        <w:ind w:left="720"/>
        <w:rPr>
          <w:rFonts w:ascii="Times New Roman" w:hAnsi="Times New Roman" w:cs="Times New Roman"/>
          <w:color w:val="0000FF"/>
        </w:rPr>
      </w:pPr>
    </w:p>
    <w:p w14:paraId="773B346F" w14:textId="1131E27D" w:rsidR="00FB2EE3" w:rsidRPr="00813B6C" w:rsidRDefault="00FB2EE3" w:rsidP="00ED3856">
      <w:pPr>
        <w:rPr>
          <w:rFonts w:ascii="Times New Roman" w:hAnsi="Times New Roman" w:cs="Times New Roman"/>
          <w:color w:val="0000FF"/>
        </w:rPr>
      </w:pPr>
    </w:p>
    <w:sectPr w:rsidR="00FB2EE3" w:rsidRPr="00813B6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60139" w14:textId="77777777" w:rsidR="00A61BCE" w:rsidRDefault="00A61BCE" w:rsidP="00581D1A">
      <w:pPr>
        <w:spacing w:after="0" w:line="240" w:lineRule="auto"/>
      </w:pPr>
      <w:r>
        <w:separator/>
      </w:r>
    </w:p>
  </w:endnote>
  <w:endnote w:type="continuationSeparator" w:id="0">
    <w:p w14:paraId="2C96013A" w14:textId="77777777" w:rsidR="00A61BCE" w:rsidRDefault="00A61BCE" w:rsidP="0058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19962"/>
      <w:docPartObj>
        <w:docPartGallery w:val="Page Numbers (Bottom of Page)"/>
        <w:docPartUnique/>
      </w:docPartObj>
    </w:sdtPr>
    <w:sdtEndPr>
      <w:rPr>
        <w:rFonts w:ascii="Times New Roman" w:hAnsi="Times New Roman" w:cs="Times New Roman"/>
        <w:noProof/>
        <w:sz w:val="24"/>
        <w:szCs w:val="24"/>
      </w:rPr>
    </w:sdtEndPr>
    <w:sdtContent>
      <w:p w14:paraId="382975CE" w14:textId="61A9B938" w:rsidR="008B5C96" w:rsidRPr="00E63DF5" w:rsidRDefault="00813B6C" w:rsidP="00E63DF5">
        <w:pPr>
          <w:pStyle w:val="Footer"/>
          <w:rPr>
            <w:rFonts w:ascii="Times New Roman" w:hAnsi="Times New Roman" w:cs="Times New Roman"/>
            <w:noProof/>
          </w:rPr>
        </w:pPr>
        <w:r w:rsidRPr="00813B6C">
          <w:rPr>
            <w:rFonts w:ascii="Times New Roman" w:hAnsi="Times New Roman" w:cs="Times New Roman"/>
            <w:b/>
            <w:noProof/>
            <w:sz w:val="24"/>
            <w:szCs w:val="24"/>
          </w:rPr>
          <w:t>DEBRIEFING SCRIPT</w:t>
        </w:r>
        <w:r w:rsidR="008B5C96" w:rsidRPr="00813B6C">
          <w:rPr>
            <w:rFonts w:ascii="Times New Roman" w:hAnsi="Times New Roman" w:cs="Times New Roman"/>
            <w:b/>
            <w:noProof/>
            <w:sz w:val="24"/>
            <w:szCs w:val="24"/>
          </w:rPr>
          <w:t xml:space="preserve"> – DISENROLLEES &amp; LOCKOUTS</w:t>
        </w:r>
        <w:r w:rsidR="00E63DF5">
          <w:rPr>
            <w:rFonts w:ascii="Times New Roman" w:hAnsi="Times New Roman" w:cs="Times New Roman"/>
            <w:b/>
            <w:noProof/>
            <w:sz w:val="24"/>
            <w:szCs w:val="24"/>
          </w:rPr>
          <w:tab/>
          <w:t xml:space="preserve"> </w:t>
        </w:r>
        <w:r w:rsidR="00E63DF5" w:rsidRPr="00895B20">
          <w:rPr>
            <w:rFonts w:ascii="Times New Roman" w:hAnsi="Times New Roman" w:cs="Times New Roman"/>
          </w:rPr>
          <w:fldChar w:fldCharType="begin"/>
        </w:r>
        <w:r w:rsidR="00E63DF5" w:rsidRPr="00895B20">
          <w:rPr>
            <w:rFonts w:ascii="Times New Roman" w:hAnsi="Times New Roman" w:cs="Times New Roman"/>
          </w:rPr>
          <w:instrText xml:space="preserve"> PAGE   \* MERGEFORMAT </w:instrText>
        </w:r>
        <w:r w:rsidR="00E63DF5" w:rsidRPr="00895B20">
          <w:rPr>
            <w:rFonts w:ascii="Times New Roman" w:hAnsi="Times New Roman" w:cs="Times New Roman"/>
          </w:rPr>
          <w:fldChar w:fldCharType="separate"/>
        </w:r>
        <w:r w:rsidR="0097021B">
          <w:rPr>
            <w:rFonts w:ascii="Times New Roman" w:hAnsi="Times New Roman" w:cs="Times New Roman"/>
            <w:noProof/>
          </w:rPr>
          <w:t>1</w:t>
        </w:r>
        <w:r w:rsidR="00E63DF5" w:rsidRPr="00895B20">
          <w:rPr>
            <w:rFonts w:ascii="Times New Roman" w:hAnsi="Times New Roman" w:cs="Times New Roman"/>
            <w:noProof/>
          </w:rPr>
          <w:fldChar w:fldCharType="end"/>
        </w:r>
      </w:p>
    </w:sdtContent>
  </w:sdt>
  <w:p w14:paraId="49A7F599" w14:textId="3B1631FE" w:rsidR="00AA0B60" w:rsidRPr="008B5C96" w:rsidRDefault="00AA0B60" w:rsidP="008B5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60137" w14:textId="77777777" w:rsidR="00A61BCE" w:rsidRDefault="00A61BCE" w:rsidP="00581D1A">
      <w:pPr>
        <w:spacing w:after="0" w:line="240" w:lineRule="auto"/>
      </w:pPr>
      <w:r>
        <w:separator/>
      </w:r>
    </w:p>
  </w:footnote>
  <w:footnote w:type="continuationSeparator" w:id="0">
    <w:p w14:paraId="2C960138" w14:textId="77777777" w:rsidR="00A61BCE" w:rsidRDefault="00A61BCE" w:rsidP="00581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6013B" w14:textId="1ABA1E95" w:rsidR="00581D1A" w:rsidRPr="0067566E" w:rsidRDefault="0067566E" w:rsidP="00E63DF5">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878"/>
    <w:multiLevelType w:val="hybridMultilevel"/>
    <w:tmpl w:val="8FFEA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C65BE"/>
    <w:multiLevelType w:val="hybridMultilevel"/>
    <w:tmpl w:val="7F521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66430"/>
    <w:multiLevelType w:val="hybridMultilevel"/>
    <w:tmpl w:val="AF2467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A6C35"/>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933CA"/>
    <w:multiLevelType w:val="hybridMultilevel"/>
    <w:tmpl w:val="50227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B3D6C"/>
    <w:multiLevelType w:val="hybridMultilevel"/>
    <w:tmpl w:val="3C76D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E8305B"/>
    <w:multiLevelType w:val="hybridMultilevel"/>
    <w:tmpl w:val="A69C5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F72CB"/>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A4139B"/>
    <w:multiLevelType w:val="hybridMultilevel"/>
    <w:tmpl w:val="51861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84F70"/>
    <w:multiLevelType w:val="hybridMultilevel"/>
    <w:tmpl w:val="95520A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0A6457"/>
    <w:multiLevelType w:val="hybridMultilevel"/>
    <w:tmpl w:val="48427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758B3"/>
    <w:multiLevelType w:val="hybridMultilevel"/>
    <w:tmpl w:val="445290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A121CB"/>
    <w:multiLevelType w:val="hybridMultilevel"/>
    <w:tmpl w:val="4B765E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0F1397"/>
    <w:multiLevelType w:val="hybridMultilevel"/>
    <w:tmpl w:val="5C8A9E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23361"/>
    <w:multiLevelType w:val="hybridMultilevel"/>
    <w:tmpl w:val="819A7BE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9942DF"/>
    <w:multiLevelType w:val="hybridMultilevel"/>
    <w:tmpl w:val="65420C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A55ADD"/>
    <w:multiLevelType w:val="hybridMultilevel"/>
    <w:tmpl w:val="96CA5452"/>
    <w:lvl w:ilvl="0" w:tplc="0D389BC6">
      <w:numFmt w:val="bullet"/>
      <w:lvlText w:val=""/>
      <w:lvlJc w:val="left"/>
      <w:pPr>
        <w:ind w:left="720" w:hanging="360"/>
      </w:pPr>
      <w:rPr>
        <w:rFonts w:ascii="Symbol" w:eastAsiaTheme="minorHAnsi" w:hAnsi="Symbol" w:cstheme="minorBidi" w:hint="default"/>
        <w:b w:val="0"/>
        <w:color w:val="0000F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869A6"/>
    <w:multiLevelType w:val="hybridMultilevel"/>
    <w:tmpl w:val="6A2C9C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8C0BFE"/>
    <w:multiLevelType w:val="hybridMultilevel"/>
    <w:tmpl w:val="895034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8B52B35"/>
    <w:multiLevelType w:val="hybridMultilevel"/>
    <w:tmpl w:val="9510F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7464F0"/>
    <w:multiLevelType w:val="hybridMultilevel"/>
    <w:tmpl w:val="CBE81028"/>
    <w:lvl w:ilvl="0" w:tplc="AFF49B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C245B"/>
    <w:multiLevelType w:val="hybridMultilevel"/>
    <w:tmpl w:val="CE9AA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93CD6"/>
    <w:multiLevelType w:val="hybridMultilevel"/>
    <w:tmpl w:val="2BDAA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56072"/>
    <w:multiLevelType w:val="hybridMultilevel"/>
    <w:tmpl w:val="70EC9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B74C1B"/>
    <w:multiLevelType w:val="hybridMultilevel"/>
    <w:tmpl w:val="532663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FA084D4">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792B10"/>
    <w:multiLevelType w:val="hybridMultilevel"/>
    <w:tmpl w:val="0AE8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C66E1"/>
    <w:multiLevelType w:val="hybridMultilevel"/>
    <w:tmpl w:val="27FC4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33347"/>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B943B6"/>
    <w:multiLevelType w:val="hybridMultilevel"/>
    <w:tmpl w:val="D540B3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D1546D"/>
    <w:multiLevelType w:val="hybridMultilevel"/>
    <w:tmpl w:val="3500C3B2"/>
    <w:lvl w:ilvl="0" w:tplc="AFF49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80D8F"/>
    <w:multiLevelType w:val="hybridMultilevel"/>
    <w:tmpl w:val="ADC87A4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633F2E3E"/>
    <w:multiLevelType w:val="hybridMultilevel"/>
    <w:tmpl w:val="91445CC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5B942FF"/>
    <w:multiLevelType w:val="hybridMultilevel"/>
    <w:tmpl w:val="30A23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5A0C84"/>
    <w:multiLevelType w:val="hybridMultilevel"/>
    <w:tmpl w:val="E6D63A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50B7375"/>
    <w:multiLevelType w:val="hybridMultilevel"/>
    <w:tmpl w:val="9D96E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A5255"/>
    <w:multiLevelType w:val="hybridMultilevel"/>
    <w:tmpl w:val="2A6277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C72F9E"/>
    <w:multiLevelType w:val="hybridMultilevel"/>
    <w:tmpl w:val="0A408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9"/>
  </w:num>
  <w:num w:numId="3">
    <w:abstractNumId w:val="24"/>
  </w:num>
  <w:num w:numId="4">
    <w:abstractNumId w:val="34"/>
  </w:num>
  <w:num w:numId="5">
    <w:abstractNumId w:val="36"/>
  </w:num>
  <w:num w:numId="6">
    <w:abstractNumId w:val="4"/>
  </w:num>
  <w:num w:numId="7">
    <w:abstractNumId w:val="32"/>
  </w:num>
  <w:num w:numId="8">
    <w:abstractNumId w:val="7"/>
  </w:num>
  <w:num w:numId="9">
    <w:abstractNumId w:val="31"/>
  </w:num>
  <w:num w:numId="10">
    <w:abstractNumId w:val="33"/>
  </w:num>
  <w:num w:numId="11">
    <w:abstractNumId w:val="35"/>
  </w:num>
  <w:num w:numId="12">
    <w:abstractNumId w:val="19"/>
  </w:num>
  <w:num w:numId="13">
    <w:abstractNumId w:val="30"/>
  </w:num>
  <w:num w:numId="14">
    <w:abstractNumId w:val="15"/>
  </w:num>
  <w:num w:numId="15">
    <w:abstractNumId w:val="25"/>
  </w:num>
  <w:num w:numId="16">
    <w:abstractNumId w:val="2"/>
  </w:num>
  <w:num w:numId="17">
    <w:abstractNumId w:val="3"/>
  </w:num>
  <w:num w:numId="18">
    <w:abstractNumId w:val="27"/>
  </w:num>
  <w:num w:numId="19">
    <w:abstractNumId w:val="5"/>
  </w:num>
  <w:num w:numId="20">
    <w:abstractNumId w:val="6"/>
  </w:num>
  <w:num w:numId="21">
    <w:abstractNumId w:val="21"/>
  </w:num>
  <w:num w:numId="22">
    <w:abstractNumId w:val="10"/>
  </w:num>
  <w:num w:numId="23">
    <w:abstractNumId w:val="23"/>
  </w:num>
  <w:num w:numId="24">
    <w:abstractNumId w:val="12"/>
  </w:num>
  <w:num w:numId="25">
    <w:abstractNumId w:val="14"/>
  </w:num>
  <w:num w:numId="26">
    <w:abstractNumId w:val="26"/>
  </w:num>
  <w:num w:numId="27">
    <w:abstractNumId w:val="0"/>
  </w:num>
  <w:num w:numId="28">
    <w:abstractNumId w:val="22"/>
  </w:num>
  <w:num w:numId="29">
    <w:abstractNumId w:val="1"/>
  </w:num>
  <w:num w:numId="30">
    <w:abstractNumId w:val="28"/>
  </w:num>
  <w:num w:numId="31">
    <w:abstractNumId w:val="8"/>
  </w:num>
  <w:num w:numId="32">
    <w:abstractNumId w:val="13"/>
  </w:num>
  <w:num w:numId="33">
    <w:abstractNumId w:val="9"/>
  </w:num>
  <w:num w:numId="34">
    <w:abstractNumId w:val="11"/>
  </w:num>
  <w:num w:numId="35">
    <w:abstractNumId w:val="18"/>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1A"/>
    <w:rsid w:val="0001261D"/>
    <w:rsid w:val="00013B16"/>
    <w:rsid w:val="00043B14"/>
    <w:rsid w:val="0005570B"/>
    <w:rsid w:val="00095A46"/>
    <w:rsid w:val="000A259D"/>
    <w:rsid w:val="000C1171"/>
    <w:rsid w:val="000D1FF3"/>
    <w:rsid w:val="000F23D8"/>
    <w:rsid w:val="00150DD9"/>
    <w:rsid w:val="0016722D"/>
    <w:rsid w:val="001C116D"/>
    <w:rsid w:val="001D146F"/>
    <w:rsid w:val="0021203B"/>
    <w:rsid w:val="00231343"/>
    <w:rsid w:val="00250525"/>
    <w:rsid w:val="00271AF0"/>
    <w:rsid w:val="0027206A"/>
    <w:rsid w:val="00310A75"/>
    <w:rsid w:val="003160BF"/>
    <w:rsid w:val="00325983"/>
    <w:rsid w:val="003300DD"/>
    <w:rsid w:val="00383022"/>
    <w:rsid w:val="003860DA"/>
    <w:rsid w:val="003C17E5"/>
    <w:rsid w:val="003C3A1D"/>
    <w:rsid w:val="0042076A"/>
    <w:rsid w:val="00433CFF"/>
    <w:rsid w:val="00450CB0"/>
    <w:rsid w:val="00472DE4"/>
    <w:rsid w:val="00506EC6"/>
    <w:rsid w:val="00532911"/>
    <w:rsid w:val="005606A0"/>
    <w:rsid w:val="00566DE4"/>
    <w:rsid w:val="005771D5"/>
    <w:rsid w:val="00581D1A"/>
    <w:rsid w:val="005B26B5"/>
    <w:rsid w:val="005C645C"/>
    <w:rsid w:val="005D0F39"/>
    <w:rsid w:val="00627833"/>
    <w:rsid w:val="006737A0"/>
    <w:rsid w:val="0067566E"/>
    <w:rsid w:val="0067739F"/>
    <w:rsid w:val="006B67D5"/>
    <w:rsid w:val="006E1541"/>
    <w:rsid w:val="006E1CBF"/>
    <w:rsid w:val="006F180A"/>
    <w:rsid w:val="00701114"/>
    <w:rsid w:val="0070752B"/>
    <w:rsid w:val="00721308"/>
    <w:rsid w:val="00740C75"/>
    <w:rsid w:val="00742B98"/>
    <w:rsid w:val="0074453A"/>
    <w:rsid w:val="00746AFC"/>
    <w:rsid w:val="00750F38"/>
    <w:rsid w:val="0075349D"/>
    <w:rsid w:val="007A736D"/>
    <w:rsid w:val="00805AB5"/>
    <w:rsid w:val="00813B6C"/>
    <w:rsid w:val="00816934"/>
    <w:rsid w:val="00824156"/>
    <w:rsid w:val="00852771"/>
    <w:rsid w:val="00895B20"/>
    <w:rsid w:val="008A45CE"/>
    <w:rsid w:val="008B5C96"/>
    <w:rsid w:val="008E18CA"/>
    <w:rsid w:val="009167C6"/>
    <w:rsid w:val="00963F0D"/>
    <w:rsid w:val="0097021B"/>
    <w:rsid w:val="00A020E6"/>
    <w:rsid w:val="00A5145B"/>
    <w:rsid w:val="00A53D12"/>
    <w:rsid w:val="00A61BCE"/>
    <w:rsid w:val="00A636AD"/>
    <w:rsid w:val="00A8457B"/>
    <w:rsid w:val="00AA0B60"/>
    <w:rsid w:val="00AB2119"/>
    <w:rsid w:val="00AC2D37"/>
    <w:rsid w:val="00B42DA9"/>
    <w:rsid w:val="00B46210"/>
    <w:rsid w:val="00B50A55"/>
    <w:rsid w:val="00B757E3"/>
    <w:rsid w:val="00BD6B0C"/>
    <w:rsid w:val="00C0218A"/>
    <w:rsid w:val="00C0653E"/>
    <w:rsid w:val="00C116E5"/>
    <w:rsid w:val="00C27633"/>
    <w:rsid w:val="00C446DB"/>
    <w:rsid w:val="00C45A90"/>
    <w:rsid w:val="00CB7612"/>
    <w:rsid w:val="00D03401"/>
    <w:rsid w:val="00D41246"/>
    <w:rsid w:val="00D41D96"/>
    <w:rsid w:val="00D54E59"/>
    <w:rsid w:val="00D83A42"/>
    <w:rsid w:val="00DE2825"/>
    <w:rsid w:val="00DE7BB4"/>
    <w:rsid w:val="00E14617"/>
    <w:rsid w:val="00E24A71"/>
    <w:rsid w:val="00E63DF5"/>
    <w:rsid w:val="00E73BA2"/>
    <w:rsid w:val="00E928F6"/>
    <w:rsid w:val="00EA08D0"/>
    <w:rsid w:val="00ED3856"/>
    <w:rsid w:val="00EE2CAD"/>
    <w:rsid w:val="00F06981"/>
    <w:rsid w:val="00F643B2"/>
    <w:rsid w:val="00F65CDB"/>
    <w:rsid w:val="00F92AB9"/>
    <w:rsid w:val="00FB2EE3"/>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96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D12"/>
    <w:pPr>
      <w:keepNext/>
      <w:keepLines/>
      <w:pBdr>
        <w:bottom w:val="single" w:sz="4" w:space="1" w:color="auto"/>
      </w:pBdr>
      <w:spacing w:before="480"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1A"/>
  </w:style>
  <w:style w:type="paragraph" w:styleId="Footer">
    <w:name w:val="footer"/>
    <w:basedOn w:val="Normal"/>
    <w:link w:val="FooterChar"/>
    <w:uiPriority w:val="99"/>
    <w:unhideWhenUsed/>
    <w:rsid w:val="00581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1A"/>
  </w:style>
  <w:style w:type="paragraph" w:styleId="BalloonText">
    <w:name w:val="Balloon Text"/>
    <w:basedOn w:val="Normal"/>
    <w:link w:val="BalloonTextChar"/>
    <w:uiPriority w:val="99"/>
    <w:semiHidden/>
    <w:unhideWhenUsed/>
    <w:rsid w:val="0058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1A"/>
    <w:rPr>
      <w:rFonts w:ascii="Tahoma" w:hAnsi="Tahoma" w:cs="Tahoma"/>
      <w:sz w:val="16"/>
      <w:szCs w:val="16"/>
    </w:rPr>
  </w:style>
  <w:style w:type="paragraph" w:styleId="ListParagraph">
    <w:name w:val="List Paragraph"/>
    <w:basedOn w:val="Normal"/>
    <w:uiPriority w:val="34"/>
    <w:qFormat/>
    <w:rsid w:val="000A259D"/>
    <w:pPr>
      <w:ind w:left="720"/>
      <w:contextualSpacing/>
    </w:pPr>
  </w:style>
  <w:style w:type="character" w:styleId="CommentReference">
    <w:name w:val="annotation reference"/>
    <w:basedOn w:val="DefaultParagraphFont"/>
    <w:uiPriority w:val="99"/>
    <w:semiHidden/>
    <w:unhideWhenUsed/>
    <w:rsid w:val="00627833"/>
    <w:rPr>
      <w:sz w:val="16"/>
      <w:szCs w:val="16"/>
    </w:rPr>
  </w:style>
  <w:style w:type="paragraph" w:styleId="CommentText">
    <w:name w:val="annotation text"/>
    <w:basedOn w:val="Normal"/>
    <w:link w:val="CommentTextChar"/>
    <w:uiPriority w:val="99"/>
    <w:unhideWhenUsed/>
    <w:rsid w:val="00627833"/>
    <w:pPr>
      <w:spacing w:line="240" w:lineRule="auto"/>
    </w:pPr>
    <w:rPr>
      <w:sz w:val="20"/>
      <w:szCs w:val="20"/>
    </w:rPr>
  </w:style>
  <w:style w:type="character" w:customStyle="1" w:styleId="CommentTextChar">
    <w:name w:val="Comment Text Char"/>
    <w:basedOn w:val="DefaultParagraphFont"/>
    <w:link w:val="CommentText"/>
    <w:uiPriority w:val="99"/>
    <w:rsid w:val="00627833"/>
    <w:rPr>
      <w:sz w:val="20"/>
      <w:szCs w:val="20"/>
    </w:rPr>
  </w:style>
  <w:style w:type="paragraph" w:styleId="CommentSubject">
    <w:name w:val="annotation subject"/>
    <w:basedOn w:val="CommentText"/>
    <w:next w:val="CommentText"/>
    <w:link w:val="CommentSubjectChar"/>
    <w:uiPriority w:val="99"/>
    <w:semiHidden/>
    <w:unhideWhenUsed/>
    <w:rsid w:val="00627833"/>
    <w:rPr>
      <w:b/>
      <w:bCs/>
    </w:rPr>
  </w:style>
  <w:style w:type="character" w:customStyle="1" w:styleId="CommentSubjectChar">
    <w:name w:val="Comment Subject Char"/>
    <w:basedOn w:val="CommentTextChar"/>
    <w:link w:val="CommentSubject"/>
    <w:uiPriority w:val="99"/>
    <w:semiHidden/>
    <w:rsid w:val="00627833"/>
    <w:rPr>
      <w:b/>
      <w:bCs/>
      <w:sz w:val="20"/>
      <w:szCs w:val="20"/>
    </w:rPr>
  </w:style>
  <w:style w:type="table" w:styleId="TableGrid">
    <w:name w:val="Table Grid"/>
    <w:basedOn w:val="TableNormal"/>
    <w:uiPriority w:val="59"/>
    <w:rsid w:val="0062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3D12"/>
    <w:rPr>
      <w:rFonts w:eastAsiaTheme="majorEastAsia"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D12"/>
    <w:pPr>
      <w:keepNext/>
      <w:keepLines/>
      <w:pBdr>
        <w:bottom w:val="single" w:sz="4" w:space="1" w:color="auto"/>
      </w:pBdr>
      <w:spacing w:before="480"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1A"/>
  </w:style>
  <w:style w:type="paragraph" w:styleId="Footer">
    <w:name w:val="footer"/>
    <w:basedOn w:val="Normal"/>
    <w:link w:val="FooterChar"/>
    <w:uiPriority w:val="99"/>
    <w:unhideWhenUsed/>
    <w:rsid w:val="00581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1A"/>
  </w:style>
  <w:style w:type="paragraph" w:styleId="BalloonText">
    <w:name w:val="Balloon Text"/>
    <w:basedOn w:val="Normal"/>
    <w:link w:val="BalloonTextChar"/>
    <w:uiPriority w:val="99"/>
    <w:semiHidden/>
    <w:unhideWhenUsed/>
    <w:rsid w:val="0058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1A"/>
    <w:rPr>
      <w:rFonts w:ascii="Tahoma" w:hAnsi="Tahoma" w:cs="Tahoma"/>
      <w:sz w:val="16"/>
      <w:szCs w:val="16"/>
    </w:rPr>
  </w:style>
  <w:style w:type="paragraph" w:styleId="ListParagraph">
    <w:name w:val="List Paragraph"/>
    <w:basedOn w:val="Normal"/>
    <w:uiPriority w:val="34"/>
    <w:qFormat/>
    <w:rsid w:val="000A259D"/>
    <w:pPr>
      <w:ind w:left="720"/>
      <w:contextualSpacing/>
    </w:pPr>
  </w:style>
  <w:style w:type="character" w:styleId="CommentReference">
    <w:name w:val="annotation reference"/>
    <w:basedOn w:val="DefaultParagraphFont"/>
    <w:uiPriority w:val="99"/>
    <w:semiHidden/>
    <w:unhideWhenUsed/>
    <w:rsid w:val="00627833"/>
    <w:rPr>
      <w:sz w:val="16"/>
      <w:szCs w:val="16"/>
    </w:rPr>
  </w:style>
  <w:style w:type="paragraph" w:styleId="CommentText">
    <w:name w:val="annotation text"/>
    <w:basedOn w:val="Normal"/>
    <w:link w:val="CommentTextChar"/>
    <w:uiPriority w:val="99"/>
    <w:unhideWhenUsed/>
    <w:rsid w:val="00627833"/>
    <w:pPr>
      <w:spacing w:line="240" w:lineRule="auto"/>
    </w:pPr>
    <w:rPr>
      <w:sz w:val="20"/>
      <w:szCs w:val="20"/>
    </w:rPr>
  </w:style>
  <w:style w:type="character" w:customStyle="1" w:styleId="CommentTextChar">
    <w:name w:val="Comment Text Char"/>
    <w:basedOn w:val="DefaultParagraphFont"/>
    <w:link w:val="CommentText"/>
    <w:uiPriority w:val="99"/>
    <w:rsid w:val="00627833"/>
    <w:rPr>
      <w:sz w:val="20"/>
      <w:szCs w:val="20"/>
    </w:rPr>
  </w:style>
  <w:style w:type="paragraph" w:styleId="CommentSubject">
    <w:name w:val="annotation subject"/>
    <w:basedOn w:val="CommentText"/>
    <w:next w:val="CommentText"/>
    <w:link w:val="CommentSubjectChar"/>
    <w:uiPriority w:val="99"/>
    <w:semiHidden/>
    <w:unhideWhenUsed/>
    <w:rsid w:val="00627833"/>
    <w:rPr>
      <w:b/>
      <w:bCs/>
    </w:rPr>
  </w:style>
  <w:style w:type="character" w:customStyle="1" w:styleId="CommentSubjectChar">
    <w:name w:val="Comment Subject Char"/>
    <w:basedOn w:val="CommentTextChar"/>
    <w:link w:val="CommentSubject"/>
    <w:uiPriority w:val="99"/>
    <w:semiHidden/>
    <w:rsid w:val="00627833"/>
    <w:rPr>
      <w:b/>
      <w:bCs/>
      <w:sz w:val="20"/>
      <w:szCs w:val="20"/>
    </w:rPr>
  </w:style>
  <w:style w:type="table" w:styleId="TableGrid">
    <w:name w:val="Table Grid"/>
    <w:basedOn w:val="TableNormal"/>
    <w:uiPriority w:val="59"/>
    <w:rsid w:val="0062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3D12"/>
    <w:rPr>
      <w:rFonts w:eastAsiaTheme="majorEastAsia"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EA01D-4D5E-41C4-AD34-5B8884ACE55D}">
  <ds:schemaRef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7BE94BC-F2E2-43A9-8706-7D905D7C0CB2}">
  <ds:schemaRefs>
    <ds:schemaRef ds:uri="http://schemas.microsoft.com/sharepoint/v3/contenttype/forms"/>
  </ds:schemaRefs>
</ds:datastoreItem>
</file>

<file path=customXml/itemProps3.xml><?xml version="1.0" encoding="utf-8"?>
<ds:datastoreItem xmlns:ds="http://schemas.openxmlformats.org/officeDocument/2006/customXml" ds:itemID="{DEC107C6-F88C-4FC6-8D5C-A24900F39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 Kristin</dc:creator>
  <cp:lastModifiedBy>Mendoza, Kristin</cp:lastModifiedBy>
  <cp:revision>12</cp:revision>
  <dcterms:created xsi:type="dcterms:W3CDTF">2016-03-18T17:41:00Z</dcterms:created>
  <dcterms:modified xsi:type="dcterms:W3CDTF">2016-03-18T19:04:00Z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