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3B2" w:rsidRPr="001459D7" w:rsidRDefault="00B743B2" w:rsidP="009D4BC0">
      <w:pPr>
        <w:ind w:left="5760"/>
      </w:pPr>
      <w:bookmarkStart w:id="0" w:name="_Toc410903485"/>
      <w:r w:rsidRPr="001459D7">
        <w:t>OMB No. 0930-</w:t>
      </w:r>
      <w:r>
        <w:t>0xxx</w:t>
      </w:r>
      <w:bookmarkStart w:id="1" w:name="_GoBack"/>
      <w:bookmarkEnd w:id="1"/>
    </w:p>
    <w:p w:rsidR="00B743B2" w:rsidRPr="009D4BC0" w:rsidRDefault="00B743B2" w:rsidP="00987518">
      <w:r w:rsidRPr="001459D7">
        <w:tab/>
      </w:r>
      <w:r w:rsidRPr="001459D7">
        <w:tab/>
      </w:r>
      <w:r w:rsidRPr="001459D7">
        <w:tab/>
      </w:r>
      <w:r w:rsidRPr="001459D7">
        <w:tab/>
      </w:r>
      <w:r w:rsidRPr="001459D7">
        <w:tab/>
      </w:r>
      <w:r w:rsidRPr="001459D7">
        <w:tab/>
      </w:r>
      <w:r w:rsidRPr="001459D7">
        <w:tab/>
      </w:r>
      <w:r w:rsidRPr="001459D7">
        <w:tab/>
        <w:t>Expiration Date:  xx/xx/</w:t>
      </w:r>
      <w:proofErr w:type="spellStart"/>
      <w:r w:rsidRPr="001459D7">
        <w:t>xxxx</w:t>
      </w:r>
      <w:proofErr w:type="spellEnd"/>
    </w:p>
    <w:p w:rsidR="00B743B2" w:rsidRDefault="00B743B2" w:rsidP="00987518">
      <w:pPr>
        <w:rPr>
          <w:sz w:val="28"/>
          <w:szCs w:val="28"/>
        </w:rPr>
      </w:pPr>
    </w:p>
    <w:p w:rsidR="00987518" w:rsidRPr="00734A8F" w:rsidRDefault="00987518" w:rsidP="00987518">
      <w:pPr>
        <w:rPr>
          <w:rFonts w:asciiTheme="minorHAnsi" w:eastAsiaTheme="minorEastAsia" w:hAnsiTheme="minorHAnsi" w:cstheme="minorBidi"/>
          <w:sz w:val="20"/>
          <w:szCs w:val="20"/>
          <w:lang w:eastAsia="ja-JP"/>
        </w:rPr>
      </w:pPr>
      <w:r w:rsidRPr="00734A8F">
        <w:rPr>
          <w:sz w:val="20"/>
          <w:szCs w:val="20"/>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4 hours 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B34209" w:rsidRPr="008B6D3A" w:rsidRDefault="00B34209" w:rsidP="00B34209">
      <w:pPr>
        <w:pStyle w:val="Figuretitle"/>
      </w:pPr>
      <w:r>
        <w:t>Appendix A: SPF SIG National Outcome Measures</w:t>
      </w:r>
      <w:bookmarkEnd w:id="0"/>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
      <w:tblGrid>
        <w:gridCol w:w="1262"/>
        <w:gridCol w:w="2616"/>
        <w:gridCol w:w="1506"/>
        <w:gridCol w:w="4206"/>
      </w:tblGrid>
      <w:tr w:rsidR="00B34209" w:rsidRPr="001950C8" w:rsidTr="00C24826">
        <w:trPr>
          <w:cantSplit/>
          <w:trHeight w:val="20"/>
          <w:tblHeader/>
        </w:trPr>
        <w:tc>
          <w:tcPr>
            <w:tcW w:w="658" w:type="pct"/>
            <w:shd w:val="clear" w:color="auto" w:fill="577786"/>
            <w:vAlign w:val="center"/>
          </w:tcPr>
          <w:p w:rsidR="00B34209" w:rsidRPr="00CC2043" w:rsidRDefault="00B34209" w:rsidP="00C24826">
            <w:pPr>
              <w:pStyle w:val="TableHeaders"/>
            </w:pPr>
            <w:r w:rsidRPr="00CC2043">
              <w:t>Indicator</w:t>
            </w:r>
          </w:p>
        </w:tc>
        <w:tc>
          <w:tcPr>
            <w:tcW w:w="1364" w:type="pct"/>
            <w:shd w:val="clear" w:color="auto" w:fill="577786"/>
            <w:vAlign w:val="center"/>
          </w:tcPr>
          <w:p w:rsidR="00B34209" w:rsidRPr="00CC2043" w:rsidRDefault="00B34209" w:rsidP="00C24826">
            <w:pPr>
              <w:pStyle w:val="TableHeaders"/>
            </w:pPr>
            <w:r w:rsidRPr="00CC2043">
              <w:t>Measure</w:t>
            </w:r>
          </w:p>
        </w:tc>
        <w:tc>
          <w:tcPr>
            <w:tcW w:w="785" w:type="pct"/>
            <w:shd w:val="clear" w:color="auto" w:fill="577786"/>
            <w:vAlign w:val="center"/>
          </w:tcPr>
          <w:p w:rsidR="00B34209" w:rsidRPr="00CC2043" w:rsidRDefault="00B34209" w:rsidP="00C24826">
            <w:pPr>
              <w:pStyle w:val="TableHeaders"/>
            </w:pPr>
            <w:r w:rsidRPr="00CC2043">
              <w:t xml:space="preserve">Measure Response </w:t>
            </w:r>
            <w:proofErr w:type="spellStart"/>
            <w:r w:rsidRPr="00CC2043">
              <w:t>Options</w:t>
            </w:r>
            <w:r w:rsidRPr="00CC2043">
              <w:rPr>
                <w:vertAlign w:val="superscript"/>
              </w:rPr>
              <w:t>a</w:t>
            </w:r>
            <w:proofErr w:type="spellEnd"/>
          </w:p>
        </w:tc>
        <w:tc>
          <w:tcPr>
            <w:tcW w:w="2193" w:type="pct"/>
            <w:shd w:val="clear" w:color="auto" w:fill="577786"/>
            <w:vAlign w:val="center"/>
          </w:tcPr>
          <w:p w:rsidR="00B34209" w:rsidRPr="00CC2043" w:rsidRDefault="00B34209" w:rsidP="00C24826">
            <w:pPr>
              <w:pStyle w:val="TableHeaders"/>
            </w:pPr>
            <w:r w:rsidRPr="00CC2043">
              <w:t>Reported Outcome</w:t>
            </w:r>
          </w:p>
        </w:tc>
      </w:tr>
      <w:tr w:rsidR="00B34209" w:rsidRPr="00D207D9" w:rsidTr="00C24826">
        <w:trPr>
          <w:cantSplit/>
          <w:trHeight w:val="20"/>
        </w:trPr>
        <w:tc>
          <w:tcPr>
            <w:tcW w:w="5000" w:type="pct"/>
            <w:gridSpan w:val="4"/>
            <w:shd w:val="clear" w:color="auto" w:fill="D9D9D9"/>
            <w:vAlign w:val="center"/>
          </w:tcPr>
          <w:p w:rsidR="00B34209" w:rsidRPr="00A97E89" w:rsidRDefault="00B34209" w:rsidP="00C24826">
            <w:pPr>
              <w:pStyle w:val="TableHeadLeft"/>
              <w:spacing w:before="40" w:after="40"/>
              <w:rPr>
                <w:sz w:val="20"/>
              </w:rPr>
            </w:pPr>
            <w:r>
              <w:rPr>
                <w:sz w:val="20"/>
              </w:rPr>
              <w:t>Consumption Variables</w:t>
            </w:r>
          </w:p>
        </w:tc>
      </w:tr>
      <w:tr w:rsidR="00B34209" w:rsidRPr="00D207D9" w:rsidTr="00C24826">
        <w:trPr>
          <w:cantSplit/>
          <w:trHeight w:val="20"/>
        </w:trPr>
        <w:tc>
          <w:tcPr>
            <w:tcW w:w="658" w:type="pct"/>
            <w:vMerge w:val="restart"/>
            <w:shd w:val="clear" w:color="auto" w:fill="F9F3DD"/>
          </w:tcPr>
          <w:p w:rsidR="00B34209" w:rsidRDefault="00B34209" w:rsidP="00C24826">
            <w:pPr>
              <w:pStyle w:val="TableText"/>
            </w:pPr>
            <w:r>
              <w:t xml:space="preserve">30 Day Use </w:t>
            </w:r>
            <w:r w:rsidR="00D92889">
              <w:t>*</w:t>
            </w: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Cigarettes</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 xml:space="preserve">During the past 30 days, on how many days did you smoke part or all of a cigarette? </w:t>
            </w:r>
          </w:p>
        </w:tc>
        <w:tc>
          <w:tcPr>
            <w:tcW w:w="785"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 number between 0 and 30</w:t>
            </w:r>
          </w:p>
        </w:tc>
        <w:tc>
          <w:tcPr>
            <w:tcW w:w="2193"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who reported having smoked a cigarette during the past 30 days (</w:t>
            </w:r>
            <w:r>
              <w:rPr>
                <w:rFonts w:ascii="Arial" w:hAnsi="Arial" w:cs="Arial"/>
                <w:color w:val="000000"/>
                <w:sz w:val="20"/>
                <w:szCs w:val="16"/>
              </w:rPr>
              <w:t>in other words</w:t>
            </w:r>
            <w:r w:rsidRPr="001D25B9">
              <w:rPr>
                <w:rFonts w:ascii="Arial" w:hAnsi="Arial" w:cs="Arial"/>
                <w:color w:val="000000"/>
                <w:sz w:val="20"/>
                <w:szCs w:val="16"/>
              </w:rPr>
              <w:t>, percent who responded 1 or more days)</w:t>
            </w:r>
          </w:p>
        </w:tc>
      </w:tr>
      <w:tr w:rsidR="00B34209" w:rsidRPr="00D207D9" w:rsidTr="00C24826">
        <w:trPr>
          <w:cantSplit/>
          <w:trHeight w:val="20"/>
        </w:trPr>
        <w:tc>
          <w:tcPr>
            <w:tcW w:w="658" w:type="pct"/>
            <w:vMerge/>
            <w:shd w:val="clear" w:color="auto" w:fill="F9F3DD"/>
            <w:vAlign w:val="center"/>
          </w:tcPr>
          <w:p w:rsidR="00B34209" w:rsidRDefault="00B34209" w:rsidP="00C24826">
            <w:pPr>
              <w:pStyle w:val="TableText"/>
            </w:pP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Other Tobacco Products</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During the past 30 days, on how many days did you use [other tobacco products]?</w:t>
            </w:r>
          </w:p>
        </w:tc>
        <w:tc>
          <w:tcPr>
            <w:tcW w:w="785"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 number between 0 and 30</w:t>
            </w:r>
          </w:p>
        </w:tc>
        <w:tc>
          <w:tcPr>
            <w:tcW w:w="2193"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who reported having used a tobacco product other than cigarettes during the past 30 days, calculated by combining responses to questions about individual tobacco products, such as snuff, chewing tobacco, pipe tobacco (</w:t>
            </w:r>
            <w:r>
              <w:rPr>
                <w:rFonts w:ascii="Arial" w:hAnsi="Arial" w:cs="Arial"/>
                <w:color w:val="000000"/>
                <w:sz w:val="20"/>
                <w:szCs w:val="16"/>
              </w:rPr>
              <w:t>in other words</w:t>
            </w:r>
            <w:r w:rsidRPr="001D25B9">
              <w:rPr>
                <w:rFonts w:ascii="Arial" w:hAnsi="Arial" w:cs="Arial"/>
                <w:color w:val="000000"/>
                <w:sz w:val="20"/>
                <w:szCs w:val="16"/>
              </w:rPr>
              <w:t>, percent who responded 1 or more days)</w:t>
            </w:r>
          </w:p>
        </w:tc>
      </w:tr>
      <w:tr w:rsidR="00B34209" w:rsidRPr="00D207D9" w:rsidTr="00C24826">
        <w:trPr>
          <w:cantSplit/>
          <w:trHeight w:val="20"/>
        </w:trPr>
        <w:tc>
          <w:tcPr>
            <w:tcW w:w="658" w:type="pct"/>
            <w:vMerge/>
            <w:shd w:val="clear" w:color="auto" w:fill="F9F3DD"/>
            <w:vAlign w:val="center"/>
          </w:tcPr>
          <w:p w:rsidR="00B34209" w:rsidRPr="00536C68" w:rsidRDefault="00B34209" w:rsidP="00C24826">
            <w:pPr>
              <w:pStyle w:val="TableText"/>
            </w:pP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Alcohol</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During the past 30 days, on how many days did you drink one or more drinks of an alcoholic beverage?</w:t>
            </w:r>
          </w:p>
        </w:tc>
        <w:tc>
          <w:tcPr>
            <w:tcW w:w="785"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 number between 0 and 30</w:t>
            </w:r>
          </w:p>
        </w:tc>
        <w:tc>
          <w:tcPr>
            <w:tcW w:w="2193"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who reported having used alcohol during the past 30 days (</w:t>
            </w:r>
            <w:r>
              <w:rPr>
                <w:rFonts w:ascii="Arial" w:hAnsi="Arial" w:cs="Arial"/>
                <w:color w:val="000000"/>
                <w:sz w:val="20"/>
                <w:szCs w:val="16"/>
              </w:rPr>
              <w:t>in other words</w:t>
            </w:r>
            <w:r w:rsidRPr="001D25B9">
              <w:rPr>
                <w:rFonts w:ascii="Arial" w:hAnsi="Arial" w:cs="Arial"/>
                <w:color w:val="000000"/>
                <w:sz w:val="20"/>
                <w:szCs w:val="16"/>
              </w:rPr>
              <w:t>, percent who responded 1 or more days)</w:t>
            </w:r>
          </w:p>
        </w:tc>
      </w:tr>
      <w:tr w:rsidR="00B34209" w:rsidRPr="00D207D9" w:rsidTr="00C24826">
        <w:trPr>
          <w:cantSplit/>
          <w:trHeight w:val="20"/>
        </w:trPr>
        <w:tc>
          <w:tcPr>
            <w:tcW w:w="658" w:type="pct"/>
            <w:vMerge/>
            <w:shd w:val="clear" w:color="auto" w:fill="F9F3DD"/>
            <w:vAlign w:val="center"/>
          </w:tcPr>
          <w:p w:rsidR="00B34209" w:rsidRPr="00D207D9" w:rsidRDefault="00B34209" w:rsidP="00C24826">
            <w:pPr>
              <w:spacing w:before="40" w:after="40"/>
              <w:rPr>
                <w:rFonts w:ascii="Cambria" w:hAnsi="Cambria" w:cs="Arial"/>
                <w:bCs/>
                <w:color w:val="000000"/>
                <w:sz w:val="20"/>
                <w:szCs w:val="20"/>
              </w:rPr>
            </w:pP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Marijuana or Hashish</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During the past 30 days, on how many days did you use marijuana or hashish?</w:t>
            </w:r>
          </w:p>
        </w:tc>
        <w:tc>
          <w:tcPr>
            <w:tcW w:w="785"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 number between 0 and 30</w:t>
            </w:r>
          </w:p>
        </w:tc>
        <w:tc>
          <w:tcPr>
            <w:tcW w:w="2193"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who reported having used marijuana or hashish during the past 30 days (</w:t>
            </w:r>
            <w:r>
              <w:rPr>
                <w:rFonts w:ascii="Arial" w:hAnsi="Arial" w:cs="Arial"/>
                <w:color w:val="000000"/>
                <w:sz w:val="20"/>
                <w:szCs w:val="16"/>
              </w:rPr>
              <w:t>in other words</w:t>
            </w:r>
            <w:r w:rsidRPr="001D25B9">
              <w:rPr>
                <w:rFonts w:ascii="Arial" w:hAnsi="Arial" w:cs="Arial"/>
                <w:color w:val="000000"/>
                <w:sz w:val="20"/>
                <w:szCs w:val="16"/>
              </w:rPr>
              <w:t>, percent who responded 1 or more days)</w:t>
            </w:r>
          </w:p>
        </w:tc>
      </w:tr>
      <w:tr w:rsidR="00B34209" w:rsidRPr="00D207D9" w:rsidTr="00C24826">
        <w:trPr>
          <w:cantSplit/>
          <w:trHeight w:val="20"/>
        </w:trPr>
        <w:tc>
          <w:tcPr>
            <w:tcW w:w="658" w:type="pct"/>
            <w:vMerge/>
            <w:shd w:val="clear" w:color="auto" w:fill="F9F3DD"/>
            <w:vAlign w:val="center"/>
          </w:tcPr>
          <w:p w:rsidR="00B34209" w:rsidRPr="00D207D9" w:rsidRDefault="00B34209" w:rsidP="00C24826">
            <w:pPr>
              <w:spacing w:before="40" w:after="40"/>
              <w:rPr>
                <w:rFonts w:ascii="Cambria" w:hAnsi="Cambria" w:cs="Arial"/>
                <w:bCs/>
                <w:color w:val="000000"/>
                <w:sz w:val="20"/>
                <w:szCs w:val="20"/>
              </w:rPr>
            </w:pPr>
          </w:p>
        </w:tc>
        <w:tc>
          <w:tcPr>
            <w:tcW w:w="1364" w:type="pct"/>
            <w:shd w:val="clear" w:color="auto" w:fill="F9F3DD"/>
          </w:tcPr>
          <w:p w:rsidR="00B34209" w:rsidRPr="001D25B9" w:rsidRDefault="00B34209" w:rsidP="00C24826">
            <w:pPr>
              <w:pStyle w:val="RBodyText"/>
              <w:spacing w:before="40" w:after="40"/>
              <w:rPr>
                <w:rFonts w:ascii="Arial" w:hAnsi="Arial" w:cs="Arial"/>
                <w:b/>
                <w:sz w:val="20"/>
                <w:szCs w:val="16"/>
              </w:rPr>
            </w:pPr>
            <w:r w:rsidRPr="001D25B9">
              <w:rPr>
                <w:rFonts w:ascii="Arial" w:hAnsi="Arial" w:cs="Arial"/>
                <w:b/>
                <w:sz w:val="20"/>
                <w:szCs w:val="16"/>
              </w:rPr>
              <w:t>Other Illegal Drug</w:t>
            </w:r>
          </w:p>
          <w:p w:rsidR="00B34209" w:rsidRPr="001D25B9" w:rsidRDefault="00B34209" w:rsidP="00C24826">
            <w:pPr>
              <w:pStyle w:val="RBodyText"/>
              <w:spacing w:before="40" w:after="40"/>
              <w:rPr>
                <w:rFonts w:ascii="Arial" w:hAnsi="Arial" w:cs="Arial"/>
                <w:b/>
                <w:sz w:val="20"/>
                <w:szCs w:val="16"/>
              </w:rPr>
            </w:pPr>
            <w:r w:rsidRPr="001D25B9">
              <w:rPr>
                <w:rFonts w:ascii="Arial" w:hAnsi="Arial" w:cs="Arial"/>
                <w:sz w:val="20"/>
                <w:szCs w:val="16"/>
              </w:rPr>
              <w:t>During the past 30 days, on how many days did you use [any other illegal drug]?</w:t>
            </w:r>
          </w:p>
        </w:tc>
        <w:tc>
          <w:tcPr>
            <w:tcW w:w="785" w:type="pct"/>
            <w:shd w:val="clear" w:color="auto" w:fill="F9F3DD"/>
          </w:tcPr>
          <w:p w:rsidR="00B34209" w:rsidRPr="001D25B9" w:rsidRDefault="00B34209" w:rsidP="00C24826">
            <w:pPr>
              <w:spacing w:before="40" w:after="40"/>
              <w:rPr>
                <w:rFonts w:ascii="Arial" w:hAnsi="Arial" w:cs="Arial"/>
                <w:sz w:val="20"/>
                <w:szCs w:val="16"/>
              </w:rPr>
            </w:pPr>
            <w:r w:rsidRPr="001D25B9">
              <w:rPr>
                <w:rFonts w:ascii="Arial" w:hAnsi="Arial" w:cs="Arial"/>
                <w:color w:val="000000"/>
                <w:sz w:val="20"/>
                <w:szCs w:val="16"/>
              </w:rPr>
              <w:t>A number between 0 and 30</w:t>
            </w:r>
          </w:p>
        </w:tc>
        <w:tc>
          <w:tcPr>
            <w:tcW w:w="2193"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bCs/>
                <w:color w:val="000000"/>
                <w:sz w:val="20"/>
                <w:szCs w:val="16"/>
              </w:rPr>
              <w:t xml:space="preserve">Percent who reported having used illegal drugs other than marijuana or hashish during the past 30 days, calculated by combining responses to questions about individual drugs, such as heroin, cocaine, stimulants, hallucinogens, inhalants, prescription drugs used without doctors’ orders </w:t>
            </w:r>
            <w:r w:rsidRPr="001D25B9">
              <w:rPr>
                <w:rFonts w:ascii="Arial" w:hAnsi="Arial" w:cs="Arial"/>
                <w:color w:val="000000"/>
                <w:sz w:val="20"/>
                <w:szCs w:val="16"/>
              </w:rPr>
              <w:t>(</w:t>
            </w:r>
            <w:r>
              <w:rPr>
                <w:rFonts w:ascii="Arial" w:hAnsi="Arial" w:cs="Arial"/>
                <w:color w:val="000000"/>
                <w:sz w:val="20"/>
                <w:szCs w:val="16"/>
              </w:rPr>
              <w:t>in other words</w:t>
            </w:r>
            <w:r w:rsidRPr="001D25B9">
              <w:rPr>
                <w:rFonts w:ascii="Arial" w:hAnsi="Arial" w:cs="Arial"/>
                <w:color w:val="000000"/>
                <w:sz w:val="20"/>
                <w:szCs w:val="16"/>
              </w:rPr>
              <w:t>, percent who responded 1 or more days)</w:t>
            </w:r>
          </w:p>
        </w:tc>
      </w:tr>
    </w:tbl>
    <w:p w:rsidR="00B34209" w:rsidRDefault="00B34209" w:rsidP="00B34209">
      <w:pPr>
        <w:pStyle w:val="Tablecont"/>
      </w:pPr>
      <w:r>
        <w:t>(</w:t>
      </w:r>
      <w:proofErr w:type="gramStart"/>
      <w:r>
        <w:t>continued</w:t>
      </w:r>
      <w:proofErr w:type="gramEnd"/>
      <w:r>
        <w:t>)</w:t>
      </w:r>
    </w:p>
    <w:p w:rsidR="00B34209" w:rsidRDefault="00B34209">
      <w:pPr>
        <w:spacing w:after="160" w:line="259" w:lineRule="auto"/>
        <w:rPr>
          <w:rFonts w:ascii="Arial" w:eastAsia="Arial" w:hAnsi="Arial" w:cs="Arial"/>
          <w:b/>
          <w:bCs/>
          <w:spacing w:val="1"/>
          <w:sz w:val="28"/>
          <w:szCs w:val="28"/>
        </w:rPr>
      </w:pPr>
      <w:r>
        <w:br w:type="page"/>
      </w:r>
    </w:p>
    <w:p w:rsidR="00B34209" w:rsidRPr="008B6D3A" w:rsidRDefault="00B34209" w:rsidP="00B34209">
      <w:pPr>
        <w:pStyle w:val="Figuretitle"/>
      </w:pPr>
      <w:r>
        <w:lastRenderedPageBreak/>
        <w:t>Appendix A: SPF SIG National Outcome Measures (continued)</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
      <w:tblGrid>
        <w:gridCol w:w="1262"/>
        <w:gridCol w:w="2616"/>
        <w:gridCol w:w="1506"/>
        <w:gridCol w:w="4206"/>
      </w:tblGrid>
      <w:tr w:rsidR="00B34209" w:rsidRPr="001950C8" w:rsidTr="00C24826">
        <w:trPr>
          <w:cantSplit/>
          <w:trHeight w:val="20"/>
          <w:tblHeader/>
        </w:trPr>
        <w:tc>
          <w:tcPr>
            <w:tcW w:w="658" w:type="pct"/>
            <w:shd w:val="clear" w:color="auto" w:fill="577786"/>
            <w:vAlign w:val="center"/>
          </w:tcPr>
          <w:p w:rsidR="00B34209" w:rsidRPr="00CC2043" w:rsidRDefault="00B34209" w:rsidP="00C24826">
            <w:pPr>
              <w:pStyle w:val="TableHeaders"/>
            </w:pPr>
            <w:r w:rsidRPr="00CC2043">
              <w:t>Indicator</w:t>
            </w:r>
          </w:p>
        </w:tc>
        <w:tc>
          <w:tcPr>
            <w:tcW w:w="1364" w:type="pct"/>
            <w:shd w:val="clear" w:color="auto" w:fill="577786"/>
            <w:vAlign w:val="center"/>
          </w:tcPr>
          <w:p w:rsidR="00B34209" w:rsidRPr="00CC2043" w:rsidRDefault="00B34209" w:rsidP="00C24826">
            <w:pPr>
              <w:pStyle w:val="TableHeaders"/>
            </w:pPr>
            <w:r w:rsidRPr="00CC2043">
              <w:t>Measure</w:t>
            </w:r>
          </w:p>
        </w:tc>
        <w:tc>
          <w:tcPr>
            <w:tcW w:w="785" w:type="pct"/>
            <w:shd w:val="clear" w:color="auto" w:fill="577786"/>
            <w:vAlign w:val="center"/>
          </w:tcPr>
          <w:p w:rsidR="00B34209" w:rsidRPr="00CC2043" w:rsidRDefault="00B34209" w:rsidP="00C24826">
            <w:pPr>
              <w:pStyle w:val="TableHeaders"/>
            </w:pPr>
            <w:r w:rsidRPr="00CC2043">
              <w:t xml:space="preserve">Measure Response </w:t>
            </w:r>
            <w:proofErr w:type="spellStart"/>
            <w:r w:rsidRPr="00CC2043">
              <w:t>Options</w:t>
            </w:r>
            <w:r w:rsidRPr="00CC2043">
              <w:rPr>
                <w:vertAlign w:val="superscript"/>
              </w:rPr>
              <w:t>a</w:t>
            </w:r>
            <w:proofErr w:type="spellEnd"/>
          </w:p>
        </w:tc>
        <w:tc>
          <w:tcPr>
            <w:tcW w:w="2193" w:type="pct"/>
            <w:shd w:val="clear" w:color="auto" w:fill="577786"/>
            <w:vAlign w:val="center"/>
          </w:tcPr>
          <w:p w:rsidR="00B34209" w:rsidRPr="00CC2043" w:rsidRDefault="00B34209" w:rsidP="00C24826">
            <w:pPr>
              <w:pStyle w:val="TableHeaders"/>
            </w:pPr>
            <w:r w:rsidRPr="00CC2043">
              <w:t>Reported Outcome</w:t>
            </w:r>
          </w:p>
        </w:tc>
      </w:tr>
      <w:tr w:rsidR="00B34209" w:rsidRPr="00D207D9" w:rsidTr="00C24826">
        <w:trPr>
          <w:cantSplit/>
          <w:trHeight w:val="20"/>
        </w:trPr>
        <w:tc>
          <w:tcPr>
            <w:tcW w:w="5000" w:type="pct"/>
            <w:gridSpan w:val="4"/>
            <w:shd w:val="clear" w:color="auto" w:fill="D9D9D9"/>
            <w:vAlign w:val="center"/>
          </w:tcPr>
          <w:p w:rsidR="00B34209" w:rsidRPr="0088591C" w:rsidRDefault="00B34209" w:rsidP="00C24826">
            <w:pPr>
              <w:keepNext/>
              <w:keepLines/>
              <w:spacing w:before="40" w:after="40"/>
              <w:rPr>
                <w:rFonts w:ascii="Arial" w:hAnsi="Arial" w:cs="Arial"/>
                <w:b/>
                <w:color w:val="000000"/>
                <w:sz w:val="20"/>
                <w:szCs w:val="16"/>
              </w:rPr>
            </w:pPr>
            <w:r>
              <w:rPr>
                <w:rFonts w:ascii="Arial" w:hAnsi="Arial" w:cs="Arial"/>
                <w:b/>
                <w:color w:val="000000"/>
                <w:sz w:val="20"/>
                <w:szCs w:val="16"/>
              </w:rPr>
              <w:t>Intervening Variables</w:t>
            </w:r>
          </w:p>
        </w:tc>
      </w:tr>
      <w:tr w:rsidR="00B34209" w:rsidRPr="00D207D9" w:rsidTr="00C24826">
        <w:trPr>
          <w:cantSplit/>
          <w:trHeight w:val="20"/>
        </w:trPr>
        <w:tc>
          <w:tcPr>
            <w:tcW w:w="658" w:type="pct"/>
            <w:vMerge w:val="restart"/>
            <w:shd w:val="clear" w:color="auto" w:fill="auto"/>
          </w:tcPr>
          <w:p w:rsidR="00B34209" w:rsidRPr="001D25B9" w:rsidRDefault="00B34209" w:rsidP="00C24826">
            <w:pPr>
              <w:spacing w:before="40" w:after="40"/>
              <w:rPr>
                <w:rFonts w:ascii="Arial" w:hAnsi="Arial" w:cs="Arial"/>
                <w:bCs/>
                <w:color w:val="000000"/>
                <w:sz w:val="20"/>
                <w:szCs w:val="20"/>
              </w:rPr>
            </w:pPr>
            <w:r w:rsidRPr="001D25B9">
              <w:rPr>
                <w:rFonts w:ascii="Arial" w:hAnsi="Arial" w:cs="Arial"/>
                <w:bCs/>
                <w:color w:val="000000"/>
                <w:sz w:val="20"/>
                <w:szCs w:val="20"/>
              </w:rPr>
              <w:t>Age at First Use</w:t>
            </w:r>
            <w:r w:rsidR="00D92889">
              <w:rPr>
                <w:rFonts w:ascii="Arial" w:hAnsi="Arial" w:cs="Arial"/>
                <w:bCs/>
                <w:color w:val="000000"/>
                <w:sz w:val="20"/>
                <w:szCs w:val="20"/>
              </w:rPr>
              <w:t>*</w:t>
            </w: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Cigarettes</w:t>
            </w:r>
          </w:p>
          <w:p w:rsidR="00B34209" w:rsidRPr="001D25B9" w:rsidRDefault="00B34209" w:rsidP="00C24826">
            <w:pPr>
              <w:spacing w:before="40" w:after="40"/>
              <w:rPr>
                <w:rFonts w:ascii="Arial" w:hAnsi="Arial" w:cs="Arial"/>
                <w:color w:val="000000"/>
                <w:sz w:val="20"/>
                <w:szCs w:val="16"/>
                <w:u w:val="single"/>
              </w:rPr>
            </w:pPr>
            <w:r w:rsidRPr="001D25B9">
              <w:rPr>
                <w:rFonts w:ascii="Arial" w:hAnsi="Arial" w:cs="Arial"/>
                <w:color w:val="000000"/>
                <w:sz w:val="20"/>
                <w:szCs w:val="16"/>
              </w:rPr>
              <w:t>How old were you the first time you smoked part or all of a cigarette?</w:t>
            </w:r>
          </w:p>
        </w:tc>
        <w:tc>
          <w:tcPr>
            <w:tcW w:w="785"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Age of first use</w:t>
            </w:r>
          </w:p>
        </w:tc>
        <w:tc>
          <w:tcPr>
            <w:tcW w:w="2193"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Average age at first use of cigarettes</w:t>
            </w:r>
          </w:p>
        </w:tc>
      </w:tr>
      <w:tr w:rsidR="00B34209" w:rsidRPr="00D207D9" w:rsidTr="00C24826">
        <w:trPr>
          <w:cantSplit/>
          <w:trHeight w:val="20"/>
        </w:trPr>
        <w:tc>
          <w:tcPr>
            <w:tcW w:w="658" w:type="pct"/>
            <w:vMerge/>
            <w:shd w:val="clear" w:color="auto" w:fill="auto"/>
            <w:vAlign w:val="center"/>
          </w:tcPr>
          <w:p w:rsidR="00B34209" w:rsidRPr="001D25B9" w:rsidRDefault="00B34209" w:rsidP="00C24826">
            <w:pPr>
              <w:spacing w:before="40" w:after="40"/>
              <w:rPr>
                <w:rFonts w:ascii="Arial" w:hAnsi="Arial"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Other Tobacco Products</w:t>
            </w:r>
          </w:p>
          <w:p w:rsidR="00B34209" w:rsidRPr="001D25B9" w:rsidRDefault="00B34209" w:rsidP="00C24826">
            <w:pPr>
              <w:spacing w:before="40" w:after="40"/>
              <w:rPr>
                <w:rFonts w:ascii="Arial" w:hAnsi="Arial" w:cs="Arial"/>
                <w:color w:val="000000"/>
                <w:sz w:val="20"/>
                <w:szCs w:val="16"/>
                <w:u w:val="single"/>
              </w:rPr>
            </w:pPr>
            <w:r w:rsidRPr="001D25B9">
              <w:rPr>
                <w:rFonts w:ascii="Arial" w:hAnsi="Arial" w:cs="Arial"/>
                <w:color w:val="000000"/>
                <w:sz w:val="20"/>
                <w:szCs w:val="16"/>
              </w:rPr>
              <w:t>How old were you the first time you used [any other tobacco product]</w:t>
            </w:r>
            <w:r>
              <w:rPr>
                <w:rFonts w:ascii="Arial" w:hAnsi="Arial" w:cs="Arial"/>
                <w:color w:val="000000"/>
                <w:sz w:val="20"/>
                <w:szCs w:val="16"/>
              </w:rPr>
              <w:t>?</w:t>
            </w:r>
          </w:p>
        </w:tc>
        <w:tc>
          <w:tcPr>
            <w:tcW w:w="785" w:type="pct"/>
            <w:shd w:val="clear" w:color="auto" w:fill="auto"/>
          </w:tcPr>
          <w:p w:rsidR="00B34209" w:rsidRPr="001D25B9" w:rsidRDefault="00B34209" w:rsidP="00C24826">
            <w:pPr>
              <w:spacing w:before="40" w:after="40"/>
              <w:rPr>
                <w:rFonts w:ascii="Arial" w:hAnsi="Arial" w:cs="Arial"/>
                <w:sz w:val="20"/>
              </w:rPr>
            </w:pPr>
            <w:r w:rsidRPr="001D25B9">
              <w:rPr>
                <w:rFonts w:ascii="Arial" w:hAnsi="Arial" w:cs="Arial"/>
                <w:color w:val="000000"/>
                <w:sz w:val="20"/>
                <w:szCs w:val="16"/>
              </w:rPr>
              <w:t>Age of first use</w:t>
            </w:r>
          </w:p>
        </w:tc>
        <w:tc>
          <w:tcPr>
            <w:tcW w:w="2193"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 xml:space="preserve">Average age at first use of </w:t>
            </w:r>
            <w:r>
              <w:rPr>
                <w:rFonts w:ascii="Arial" w:hAnsi="Arial" w:cs="Arial"/>
                <w:color w:val="000000"/>
                <w:sz w:val="20"/>
                <w:szCs w:val="16"/>
              </w:rPr>
              <w:t xml:space="preserve">any </w:t>
            </w:r>
            <w:r w:rsidRPr="001D25B9">
              <w:rPr>
                <w:rFonts w:ascii="Arial" w:hAnsi="Arial" w:cs="Arial"/>
                <w:color w:val="000000"/>
                <w:sz w:val="20"/>
                <w:szCs w:val="16"/>
              </w:rPr>
              <w:t>tobacco products other than cigarettes</w:t>
            </w:r>
            <w:r>
              <w:rPr>
                <w:rFonts w:ascii="Arial" w:hAnsi="Arial" w:cs="Arial"/>
                <w:color w:val="000000"/>
                <w:sz w:val="20"/>
                <w:szCs w:val="16"/>
              </w:rPr>
              <w:t xml:space="preserve"> (Reported outcome should reflect the earliest age among the listed tobacco products.)</w:t>
            </w:r>
          </w:p>
        </w:tc>
      </w:tr>
      <w:tr w:rsidR="00B34209" w:rsidRPr="00D207D9" w:rsidTr="00C24826">
        <w:trPr>
          <w:cantSplit/>
          <w:trHeight w:val="20"/>
        </w:trPr>
        <w:tc>
          <w:tcPr>
            <w:tcW w:w="658" w:type="pct"/>
            <w:vMerge/>
            <w:shd w:val="clear" w:color="auto" w:fill="auto"/>
            <w:vAlign w:val="center"/>
          </w:tcPr>
          <w:p w:rsidR="00B34209" w:rsidRPr="001D25B9" w:rsidRDefault="00B34209" w:rsidP="00C24826">
            <w:pPr>
              <w:spacing w:before="40" w:after="40"/>
              <w:rPr>
                <w:rFonts w:ascii="Arial" w:hAnsi="Arial"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Alcohol</w:t>
            </w:r>
          </w:p>
          <w:p w:rsidR="00B34209" w:rsidRPr="001D25B9" w:rsidRDefault="00B34209" w:rsidP="00C24826">
            <w:pPr>
              <w:spacing w:before="40" w:after="40"/>
              <w:rPr>
                <w:rFonts w:ascii="Arial" w:hAnsi="Arial" w:cs="Arial"/>
                <w:b/>
                <w:color w:val="000000"/>
                <w:sz w:val="20"/>
                <w:szCs w:val="16"/>
              </w:rPr>
            </w:pPr>
            <w:r w:rsidRPr="001D25B9">
              <w:rPr>
                <w:rFonts w:ascii="Arial" w:hAnsi="Arial" w:cs="Arial"/>
                <w:color w:val="000000"/>
                <w:sz w:val="20"/>
                <w:szCs w:val="16"/>
              </w:rPr>
              <w:t>Think about the first time you had a drink of an alcoholic beverage. How old were you the first time you had a drink of an alcoholic beverage? Please do not include any time when you only had a sip or two from a drink.</w:t>
            </w:r>
          </w:p>
        </w:tc>
        <w:tc>
          <w:tcPr>
            <w:tcW w:w="785" w:type="pct"/>
            <w:shd w:val="clear" w:color="auto" w:fill="auto"/>
          </w:tcPr>
          <w:p w:rsidR="00B34209" w:rsidRPr="001D25B9" w:rsidRDefault="00B34209" w:rsidP="00C24826">
            <w:pPr>
              <w:spacing w:before="40" w:after="40"/>
              <w:rPr>
                <w:rFonts w:ascii="Arial" w:hAnsi="Arial" w:cs="Arial"/>
                <w:sz w:val="20"/>
              </w:rPr>
            </w:pPr>
            <w:r w:rsidRPr="001D25B9">
              <w:rPr>
                <w:rFonts w:ascii="Arial" w:hAnsi="Arial" w:cs="Arial"/>
                <w:color w:val="000000"/>
                <w:sz w:val="20"/>
                <w:szCs w:val="16"/>
              </w:rPr>
              <w:t>Age of first use</w:t>
            </w:r>
          </w:p>
        </w:tc>
        <w:tc>
          <w:tcPr>
            <w:tcW w:w="2193"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Aver</w:t>
            </w:r>
            <w:r>
              <w:rPr>
                <w:rFonts w:ascii="Arial" w:hAnsi="Arial" w:cs="Arial"/>
                <w:color w:val="000000"/>
                <w:sz w:val="20"/>
                <w:szCs w:val="16"/>
              </w:rPr>
              <w:t>age age at first use of alcohol</w:t>
            </w:r>
          </w:p>
        </w:tc>
      </w:tr>
      <w:tr w:rsidR="00B34209" w:rsidRPr="00D207D9" w:rsidTr="00C24826">
        <w:trPr>
          <w:cantSplit/>
          <w:trHeight w:val="20"/>
        </w:trPr>
        <w:tc>
          <w:tcPr>
            <w:tcW w:w="658" w:type="pct"/>
            <w:vMerge/>
            <w:shd w:val="clear" w:color="auto" w:fill="auto"/>
            <w:vAlign w:val="center"/>
          </w:tcPr>
          <w:p w:rsidR="00B34209" w:rsidRPr="001D25B9" w:rsidRDefault="00B34209" w:rsidP="00C24826">
            <w:pPr>
              <w:spacing w:before="40" w:after="40"/>
              <w:rPr>
                <w:rFonts w:ascii="Arial" w:hAnsi="Arial"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Marijuana or Hashish</w:t>
            </w:r>
          </w:p>
          <w:p w:rsidR="00B34209" w:rsidRPr="001D25B9" w:rsidRDefault="00B34209" w:rsidP="00C24826">
            <w:pPr>
              <w:spacing w:before="40" w:after="40"/>
              <w:rPr>
                <w:rFonts w:ascii="Arial" w:hAnsi="Arial" w:cs="Arial"/>
                <w:color w:val="000000"/>
                <w:sz w:val="20"/>
                <w:szCs w:val="16"/>
                <w:u w:val="single"/>
              </w:rPr>
            </w:pPr>
            <w:r w:rsidRPr="001D25B9">
              <w:rPr>
                <w:rFonts w:ascii="Arial" w:hAnsi="Arial" w:cs="Arial"/>
                <w:color w:val="000000"/>
                <w:sz w:val="20"/>
                <w:szCs w:val="16"/>
              </w:rPr>
              <w:t>How old were you the first time you used marijuana or hashish?</w:t>
            </w:r>
          </w:p>
        </w:tc>
        <w:tc>
          <w:tcPr>
            <w:tcW w:w="785" w:type="pct"/>
            <w:shd w:val="clear" w:color="auto" w:fill="auto"/>
          </w:tcPr>
          <w:p w:rsidR="00B34209" w:rsidRPr="001D25B9" w:rsidRDefault="00B34209" w:rsidP="00C24826">
            <w:pPr>
              <w:spacing w:before="40" w:after="40"/>
              <w:rPr>
                <w:rFonts w:ascii="Arial" w:hAnsi="Arial" w:cs="Arial"/>
                <w:sz w:val="20"/>
              </w:rPr>
            </w:pPr>
            <w:r w:rsidRPr="001D25B9">
              <w:rPr>
                <w:rFonts w:ascii="Arial" w:hAnsi="Arial" w:cs="Arial"/>
                <w:color w:val="000000"/>
                <w:sz w:val="20"/>
                <w:szCs w:val="16"/>
              </w:rPr>
              <w:t>Age of first use</w:t>
            </w:r>
          </w:p>
        </w:tc>
        <w:tc>
          <w:tcPr>
            <w:tcW w:w="2193"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Average age at fi</w:t>
            </w:r>
            <w:r>
              <w:rPr>
                <w:rFonts w:ascii="Arial" w:hAnsi="Arial" w:cs="Arial"/>
                <w:color w:val="000000"/>
                <w:sz w:val="20"/>
                <w:szCs w:val="16"/>
              </w:rPr>
              <w:t>rst use of marijuana or hashish</w:t>
            </w:r>
          </w:p>
        </w:tc>
      </w:tr>
      <w:tr w:rsidR="00B34209" w:rsidRPr="00D207D9" w:rsidTr="00C24826">
        <w:trPr>
          <w:cantSplit/>
          <w:trHeight w:val="20"/>
        </w:trPr>
        <w:tc>
          <w:tcPr>
            <w:tcW w:w="658" w:type="pct"/>
            <w:vMerge/>
            <w:shd w:val="clear" w:color="auto" w:fill="auto"/>
            <w:vAlign w:val="center"/>
          </w:tcPr>
          <w:p w:rsidR="00B34209" w:rsidRPr="001D25B9" w:rsidRDefault="00B34209" w:rsidP="00C24826">
            <w:pPr>
              <w:spacing w:before="40" w:after="40"/>
              <w:rPr>
                <w:rFonts w:ascii="Arial" w:hAnsi="Arial" w:cs="Arial"/>
                <w:bCs/>
                <w:color w:val="000000"/>
                <w:sz w:val="20"/>
                <w:szCs w:val="20"/>
              </w:rPr>
            </w:pPr>
          </w:p>
        </w:tc>
        <w:tc>
          <w:tcPr>
            <w:tcW w:w="1364" w:type="pct"/>
            <w:shd w:val="clear" w:color="auto" w:fill="auto"/>
          </w:tcPr>
          <w:p w:rsidR="00B34209" w:rsidRPr="001D25B9" w:rsidRDefault="00B34209" w:rsidP="00C24826">
            <w:pPr>
              <w:pStyle w:val="RBodyText"/>
              <w:spacing w:before="40" w:after="40"/>
              <w:rPr>
                <w:rFonts w:ascii="Arial" w:hAnsi="Arial" w:cs="Arial"/>
                <w:b/>
                <w:sz w:val="20"/>
                <w:szCs w:val="16"/>
              </w:rPr>
            </w:pPr>
            <w:r w:rsidRPr="001D25B9">
              <w:rPr>
                <w:rFonts w:ascii="Arial" w:hAnsi="Arial" w:cs="Arial"/>
                <w:b/>
                <w:sz w:val="20"/>
                <w:szCs w:val="16"/>
              </w:rPr>
              <w:t>Other Illegal Drug</w:t>
            </w:r>
          </w:p>
          <w:p w:rsidR="00B34209" w:rsidRPr="001D25B9" w:rsidRDefault="00B34209" w:rsidP="00C24826">
            <w:pPr>
              <w:spacing w:before="40" w:after="40"/>
              <w:rPr>
                <w:rFonts w:ascii="Arial" w:hAnsi="Arial" w:cs="Arial"/>
                <w:color w:val="000000"/>
                <w:sz w:val="20"/>
                <w:szCs w:val="16"/>
                <w:u w:val="single"/>
              </w:rPr>
            </w:pPr>
            <w:r w:rsidRPr="001D25B9">
              <w:rPr>
                <w:rFonts w:ascii="Arial" w:hAnsi="Arial" w:cs="Arial"/>
                <w:color w:val="000000"/>
                <w:sz w:val="20"/>
                <w:szCs w:val="16"/>
              </w:rPr>
              <w:t>How old were you the first time you used [other illegal drugs]</w:t>
            </w:r>
            <w:r>
              <w:rPr>
                <w:rFonts w:ascii="Arial" w:hAnsi="Arial" w:cs="Arial"/>
                <w:color w:val="000000"/>
                <w:sz w:val="20"/>
                <w:szCs w:val="16"/>
              </w:rPr>
              <w:t>?</w:t>
            </w:r>
          </w:p>
        </w:tc>
        <w:tc>
          <w:tcPr>
            <w:tcW w:w="785" w:type="pct"/>
            <w:shd w:val="clear" w:color="auto" w:fill="auto"/>
          </w:tcPr>
          <w:p w:rsidR="00B34209" w:rsidRPr="001D25B9" w:rsidRDefault="00B34209" w:rsidP="00C24826">
            <w:pPr>
              <w:spacing w:before="40" w:after="40"/>
              <w:rPr>
                <w:rFonts w:ascii="Arial" w:hAnsi="Arial" w:cs="Arial"/>
                <w:sz w:val="20"/>
              </w:rPr>
            </w:pPr>
            <w:r w:rsidRPr="001D25B9">
              <w:rPr>
                <w:rFonts w:ascii="Arial" w:hAnsi="Arial" w:cs="Arial"/>
                <w:color w:val="000000"/>
                <w:sz w:val="20"/>
                <w:szCs w:val="16"/>
              </w:rPr>
              <w:t>Age of first use</w:t>
            </w:r>
          </w:p>
        </w:tc>
        <w:tc>
          <w:tcPr>
            <w:tcW w:w="2193"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 xml:space="preserve">Average age at first use of </w:t>
            </w:r>
            <w:r>
              <w:rPr>
                <w:rFonts w:ascii="Arial" w:hAnsi="Arial" w:cs="Arial"/>
                <w:color w:val="000000"/>
                <w:sz w:val="20"/>
                <w:szCs w:val="16"/>
              </w:rPr>
              <w:t>any other illegal drugs (Reported outcome should reflect the earliest age among the listed illegal drugs.)</w:t>
            </w:r>
          </w:p>
        </w:tc>
      </w:tr>
      <w:tr w:rsidR="00B34209" w:rsidRPr="001950C8" w:rsidTr="00C24826">
        <w:trPr>
          <w:cantSplit/>
          <w:trHeight w:val="20"/>
        </w:trPr>
        <w:tc>
          <w:tcPr>
            <w:tcW w:w="658" w:type="pct"/>
            <w:shd w:val="clear" w:color="auto" w:fill="F9F3DD"/>
          </w:tcPr>
          <w:p w:rsidR="00B34209" w:rsidRPr="00D207D9" w:rsidRDefault="00B34209" w:rsidP="00C24826">
            <w:pPr>
              <w:pStyle w:val="TableText"/>
            </w:pPr>
            <w:r>
              <w:t>Perceived Risk/Harm of Use</w:t>
            </w:r>
            <w:r w:rsidR="00D92889">
              <w:t>*</w:t>
            </w: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Cigarettes</w:t>
            </w:r>
          </w:p>
          <w:p w:rsidR="00B34209" w:rsidRPr="001D25B9" w:rsidRDefault="00B34209" w:rsidP="00C24826">
            <w:pPr>
              <w:spacing w:before="40" w:after="40"/>
              <w:rPr>
                <w:rFonts w:ascii="Arial" w:hAnsi="Arial" w:cs="Arial"/>
                <w:color w:val="000000"/>
                <w:sz w:val="20"/>
                <w:szCs w:val="16"/>
                <w:u w:val="single"/>
              </w:rPr>
            </w:pPr>
            <w:r w:rsidRPr="001D25B9">
              <w:rPr>
                <w:rFonts w:ascii="Arial" w:hAnsi="Arial" w:cs="Arial"/>
                <w:color w:val="000000"/>
                <w:sz w:val="20"/>
                <w:szCs w:val="16"/>
              </w:rPr>
              <w:t>How much do people risk harming themselves physically and in other ways when they smoke one or more packs of cigarettes per day?</w:t>
            </w:r>
          </w:p>
        </w:tc>
        <w:tc>
          <w:tcPr>
            <w:tcW w:w="785"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 xml:space="preserve">No risk, slight </w:t>
            </w:r>
            <w:r>
              <w:rPr>
                <w:rFonts w:ascii="Arial" w:hAnsi="Arial" w:cs="Arial"/>
                <w:color w:val="000000"/>
                <w:sz w:val="20"/>
                <w:szCs w:val="16"/>
              </w:rPr>
              <w:t>risk, moderate risk, great risk</w:t>
            </w:r>
          </w:p>
        </w:tc>
        <w:tc>
          <w:tcPr>
            <w:tcW w:w="2193"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reporting moderate or great risk (</w:t>
            </w:r>
            <w:r>
              <w:rPr>
                <w:rFonts w:ascii="Arial" w:hAnsi="Arial" w:cs="Arial"/>
                <w:color w:val="000000"/>
                <w:sz w:val="20"/>
                <w:szCs w:val="16"/>
              </w:rPr>
              <w:t>in other words</w:t>
            </w:r>
            <w:r w:rsidRPr="001D25B9">
              <w:rPr>
                <w:rFonts w:ascii="Arial" w:hAnsi="Arial" w:cs="Arial"/>
                <w:color w:val="000000"/>
                <w:sz w:val="20"/>
                <w:szCs w:val="16"/>
              </w:rPr>
              <w:t>, percent reporting “moderate risk” and percent reporting “great risk” combined)</w:t>
            </w:r>
          </w:p>
        </w:tc>
      </w:tr>
    </w:tbl>
    <w:p w:rsidR="00B34209" w:rsidRDefault="00B34209" w:rsidP="00B34209">
      <w:pPr>
        <w:pStyle w:val="Tablecont"/>
      </w:pPr>
      <w:r>
        <w:t>(</w:t>
      </w:r>
      <w:proofErr w:type="gramStart"/>
      <w:r>
        <w:t>continued</w:t>
      </w:r>
      <w:proofErr w:type="gramEnd"/>
      <w:r>
        <w:t>)</w:t>
      </w:r>
    </w:p>
    <w:p w:rsidR="00B34209" w:rsidRPr="008B6D3A" w:rsidRDefault="00B34209" w:rsidP="00B34209">
      <w:pPr>
        <w:pStyle w:val="Figuretitle"/>
      </w:pPr>
      <w:r>
        <w:lastRenderedPageBreak/>
        <w:t>Appendix A: SPF SIG National Outcome Measures (continued)</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
      <w:tblGrid>
        <w:gridCol w:w="1262"/>
        <w:gridCol w:w="2616"/>
        <w:gridCol w:w="1571"/>
        <w:gridCol w:w="4141"/>
      </w:tblGrid>
      <w:tr w:rsidR="00B34209" w:rsidRPr="001950C8" w:rsidTr="00C24826">
        <w:trPr>
          <w:cantSplit/>
          <w:trHeight w:val="20"/>
          <w:tblHeader/>
        </w:trPr>
        <w:tc>
          <w:tcPr>
            <w:tcW w:w="658" w:type="pct"/>
            <w:shd w:val="clear" w:color="auto" w:fill="577786"/>
            <w:vAlign w:val="center"/>
          </w:tcPr>
          <w:p w:rsidR="00B34209" w:rsidRPr="00CC2043" w:rsidRDefault="00B34209" w:rsidP="00C24826">
            <w:pPr>
              <w:pStyle w:val="TableHeaders"/>
            </w:pPr>
            <w:r w:rsidRPr="00CC2043">
              <w:t>Indicator</w:t>
            </w:r>
          </w:p>
        </w:tc>
        <w:tc>
          <w:tcPr>
            <w:tcW w:w="1364" w:type="pct"/>
            <w:shd w:val="clear" w:color="auto" w:fill="577786"/>
            <w:vAlign w:val="center"/>
          </w:tcPr>
          <w:p w:rsidR="00B34209" w:rsidRPr="00CC2043" w:rsidRDefault="00B34209" w:rsidP="00C24826">
            <w:pPr>
              <w:pStyle w:val="TableHeaders"/>
            </w:pPr>
            <w:r w:rsidRPr="00CC2043">
              <w:t>Measure</w:t>
            </w:r>
          </w:p>
        </w:tc>
        <w:tc>
          <w:tcPr>
            <w:tcW w:w="819" w:type="pct"/>
            <w:shd w:val="clear" w:color="auto" w:fill="577786"/>
            <w:vAlign w:val="center"/>
          </w:tcPr>
          <w:p w:rsidR="00B34209" w:rsidRPr="00CC2043" w:rsidRDefault="00B34209" w:rsidP="00C24826">
            <w:pPr>
              <w:pStyle w:val="TableHeaders"/>
            </w:pPr>
            <w:r w:rsidRPr="00CC2043">
              <w:t xml:space="preserve">Measure Response </w:t>
            </w:r>
            <w:proofErr w:type="spellStart"/>
            <w:r w:rsidRPr="00CC2043">
              <w:t>Options</w:t>
            </w:r>
            <w:r w:rsidRPr="000F4939">
              <w:rPr>
                <w:szCs w:val="22"/>
                <w:vertAlign w:val="superscript"/>
              </w:rPr>
              <w:t>a</w:t>
            </w:r>
            <w:proofErr w:type="spellEnd"/>
          </w:p>
        </w:tc>
        <w:tc>
          <w:tcPr>
            <w:tcW w:w="2159" w:type="pct"/>
            <w:shd w:val="clear" w:color="auto" w:fill="577786"/>
            <w:vAlign w:val="center"/>
          </w:tcPr>
          <w:p w:rsidR="00B34209" w:rsidRPr="00CC2043" w:rsidRDefault="00B34209" w:rsidP="00C24826">
            <w:pPr>
              <w:pStyle w:val="TableHeaders"/>
            </w:pPr>
            <w:r w:rsidRPr="00CC2043">
              <w:t>Reported Outcome</w:t>
            </w:r>
          </w:p>
        </w:tc>
      </w:tr>
      <w:tr w:rsidR="00B34209" w:rsidRPr="001950C8" w:rsidTr="00C24826">
        <w:trPr>
          <w:cantSplit/>
          <w:trHeight w:val="20"/>
        </w:trPr>
        <w:tc>
          <w:tcPr>
            <w:tcW w:w="658" w:type="pct"/>
            <w:shd w:val="clear" w:color="auto" w:fill="F9F3DD"/>
            <w:vAlign w:val="center"/>
          </w:tcPr>
          <w:p w:rsidR="00B34209" w:rsidRPr="00D207D9" w:rsidRDefault="00B34209" w:rsidP="00C24826">
            <w:pPr>
              <w:spacing w:before="40" w:after="40"/>
              <w:rPr>
                <w:rFonts w:ascii="Cambria" w:hAnsi="Cambria" w:cs="Arial"/>
                <w:bCs/>
                <w:color w:val="000000"/>
                <w:sz w:val="20"/>
                <w:szCs w:val="16"/>
              </w:rPr>
            </w:pP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Marijuana</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How much do people risk harming themselves physically and in other ways when they smoke marijuana once or twice a week?</w:t>
            </w:r>
          </w:p>
        </w:tc>
        <w:tc>
          <w:tcPr>
            <w:tcW w:w="819"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 xml:space="preserve">No risk, slight </w:t>
            </w:r>
            <w:r>
              <w:rPr>
                <w:rFonts w:ascii="Arial" w:hAnsi="Arial" w:cs="Arial"/>
                <w:color w:val="000000"/>
                <w:sz w:val="20"/>
                <w:szCs w:val="16"/>
              </w:rPr>
              <w:t>risk, moderate risk, great risk</w:t>
            </w:r>
          </w:p>
        </w:tc>
        <w:tc>
          <w:tcPr>
            <w:tcW w:w="2159"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reporting moderate or great risk (</w:t>
            </w:r>
            <w:r>
              <w:rPr>
                <w:rFonts w:ascii="Arial" w:hAnsi="Arial" w:cs="Arial"/>
                <w:color w:val="000000"/>
                <w:sz w:val="20"/>
                <w:szCs w:val="16"/>
              </w:rPr>
              <w:t>in other words</w:t>
            </w:r>
            <w:r w:rsidRPr="001D25B9">
              <w:rPr>
                <w:rFonts w:ascii="Arial" w:hAnsi="Arial" w:cs="Arial"/>
                <w:color w:val="000000"/>
                <w:sz w:val="20"/>
                <w:szCs w:val="16"/>
              </w:rPr>
              <w:t>, percent reporting “moderate risk” and percent reporting “great risk” combined)</w:t>
            </w:r>
          </w:p>
        </w:tc>
      </w:tr>
      <w:tr w:rsidR="00B34209" w:rsidRPr="001950C8" w:rsidTr="00C24826">
        <w:trPr>
          <w:cantSplit/>
          <w:trHeight w:val="20"/>
        </w:trPr>
        <w:tc>
          <w:tcPr>
            <w:tcW w:w="658" w:type="pct"/>
            <w:shd w:val="clear" w:color="auto" w:fill="F9F3DD"/>
            <w:vAlign w:val="center"/>
          </w:tcPr>
          <w:p w:rsidR="00B34209" w:rsidRPr="00D207D9" w:rsidRDefault="00B34209" w:rsidP="00C24826">
            <w:pPr>
              <w:spacing w:before="40" w:after="40"/>
              <w:rPr>
                <w:rFonts w:ascii="Cambria" w:hAnsi="Cambria" w:cs="Arial"/>
                <w:bCs/>
                <w:color w:val="000000"/>
                <w:sz w:val="20"/>
                <w:szCs w:val="16"/>
              </w:rPr>
            </w:pPr>
          </w:p>
        </w:tc>
        <w:tc>
          <w:tcPr>
            <w:tcW w:w="1364" w:type="pct"/>
            <w:shd w:val="clear" w:color="auto" w:fill="F9F3DD"/>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 xml:space="preserve">Alcohol </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How much do people risk harming themselves physically and in other ways when they have five or more drinks of an alcoholic beverage once or twice a week?</w:t>
            </w:r>
          </w:p>
        </w:tc>
        <w:tc>
          <w:tcPr>
            <w:tcW w:w="819"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 xml:space="preserve">No risk, slight </w:t>
            </w:r>
            <w:r>
              <w:rPr>
                <w:rFonts w:ascii="Arial" w:hAnsi="Arial" w:cs="Arial"/>
                <w:color w:val="000000"/>
                <w:sz w:val="20"/>
                <w:szCs w:val="16"/>
              </w:rPr>
              <w:t>risk, moderate risk, great risk</w:t>
            </w:r>
          </w:p>
        </w:tc>
        <w:tc>
          <w:tcPr>
            <w:tcW w:w="2159" w:type="pct"/>
            <w:shd w:val="clear" w:color="auto" w:fill="F9F3DD"/>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reporting moderate or great risk (</w:t>
            </w:r>
            <w:r>
              <w:rPr>
                <w:rFonts w:ascii="Arial" w:hAnsi="Arial" w:cs="Arial"/>
                <w:color w:val="000000"/>
                <w:sz w:val="20"/>
                <w:szCs w:val="16"/>
              </w:rPr>
              <w:t>in other words</w:t>
            </w:r>
            <w:r w:rsidRPr="001D25B9">
              <w:rPr>
                <w:rFonts w:ascii="Arial" w:hAnsi="Arial" w:cs="Arial"/>
                <w:color w:val="000000"/>
                <w:sz w:val="20"/>
                <w:szCs w:val="16"/>
              </w:rPr>
              <w:t>, percent reporting “moderate risk” and percent reporting “great risk” combined)</w:t>
            </w:r>
          </w:p>
        </w:tc>
      </w:tr>
      <w:tr w:rsidR="00B34209" w:rsidRPr="001950C8" w:rsidTr="00C24826">
        <w:trPr>
          <w:cantSplit/>
          <w:trHeight w:val="20"/>
        </w:trPr>
        <w:tc>
          <w:tcPr>
            <w:tcW w:w="658" w:type="pct"/>
            <w:shd w:val="clear" w:color="auto" w:fill="auto"/>
          </w:tcPr>
          <w:p w:rsidR="00B34209" w:rsidRPr="00D207D9" w:rsidRDefault="00B34209" w:rsidP="00C24826">
            <w:pPr>
              <w:pStyle w:val="TableText"/>
            </w:pPr>
            <w:r w:rsidRPr="00D207D9">
              <w:t>Perceived Risk/Harm of Use</w:t>
            </w:r>
            <w:r w:rsidR="00D92889">
              <w:t>*</w:t>
            </w: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Cigarettes</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How do you feel about someone your age smoking one or more packs of cigarettes a day?</w:t>
            </w:r>
          </w:p>
        </w:tc>
        <w:tc>
          <w:tcPr>
            <w:tcW w:w="81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Neither approve nor disapprove, somewhat disapprove, strongly disapprove</w:t>
            </w:r>
          </w:p>
        </w:tc>
        <w:tc>
          <w:tcPr>
            <w:tcW w:w="215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somewhat or strongly disapproving (</w:t>
            </w:r>
            <w:r>
              <w:rPr>
                <w:rFonts w:ascii="Arial" w:hAnsi="Arial" w:cs="Arial"/>
                <w:color w:val="000000"/>
                <w:sz w:val="20"/>
                <w:szCs w:val="16"/>
              </w:rPr>
              <w:t>in other words</w:t>
            </w:r>
            <w:r w:rsidRPr="001D25B9">
              <w:rPr>
                <w:rFonts w:ascii="Arial" w:hAnsi="Arial" w:cs="Arial"/>
                <w:color w:val="000000"/>
                <w:sz w:val="20"/>
                <w:szCs w:val="16"/>
              </w:rPr>
              <w:t>, percent reporting “somewhat disapprove” and percent reporting “strongly disapprove” combined)</w:t>
            </w:r>
          </w:p>
        </w:tc>
      </w:tr>
      <w:tr w:rsidR="00B34209" w:rsidRPr="001950C8" w:rsidTr="00C24826">
        <w:trPr>
          <w:cantSplit/>
          <w:trHeight w:val="20"/>
        </w:trPr>
        <w:tc>
          <w:tcPr>
            <w:tcW w:w="658" w:type="pct"/>
            <w:vMerge w:val="restart"/>
            <w:shd w:val="clear" w:color="auto" w:fill="auto"/>
            <w:vAlign w:val="center"/>
          </w:tcPr>
          <w:p w:rsidR="00B34209" w:rsidRPr="00D207D9" w:rsidRDefault="00B34209" w:rsidP="00C24826">
            <w:pPr>
              <w:rPr>
                <w:rFonts w:ascii="Cambria" w:hAnsi="Cambria"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Cigarettes</w:t>
            </w:r>
          </w:p>
          <w:p w:rsidR="00B34209" w:rsidRPr="001D25B9" w:rsidRDefault="00B34209" w:rsidP="00C24826">
            <w:pPr>
              <w:spacing w:before="40" w:after="40"/>
              <w:rPr>
                <w:rFonts w:ascii="Arial" w:hAnsi="Arial" w:cs="Arial"/>
                <w:color w:val="000000"/>
                <w:sz w:val="20"/>
                <w:szCs w:val="16"/>
                <w:u w:val="single"/>
              </w:rPr>
            </w:pPr>
            <w:r w:rsidRPr="001D25B9">
              <w:rPr>
                <w:rFonts w:ascii="Arial" w:hAnsi="Arial" w:cs="Arial"/>
                <w:color w:val="000000"/>
                <w:sz w:val="20"/>
                <w:szCs w:val="16"/>
              </w:rPr>
              <w:t>How do you think your close friends would feel about you smoking one or more packs of cigarettes a day?</w:t>
            </w:r>
          </w:p>
        </w:tc>
        <w:tc>
          <w:tcPr>
            <w:tcW w:w="81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Neither approve nor disapprove, somewhat</w:t>
            </w:r>
            <w:r>
              <w:rPr>
                <w:rFonts w:ascii="Arial" w:hAnsi="Arial" w:cs="Arial"/>
                <w:color w:val="000000"/>
                <w:sz w:val="20"/>
                <w:szCs w:val="16"/>
              </w:rPr>
              <w:t xml:space="preserve"> disapprove, strongly disapprove</w:t>
            </w:r>
          </w:p>
        </w:tc>
        <w:tc>
          <w:tcPr>
            <w:tcW w:w="215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reporting that their friends would somewhat or strongly disapprove (</w:t>
            </w:r>
            <w:r>
              <w:rPr>
                <w:rFonts w:ascii="Arial" w:hAnsi="Arial" w:cs="Arial"/>
                <w:color w:val="000000"/>
                <w:sz w:val="20"/>
                <w:szCs w:val="16"/>
              </w:rPr>
              <w:t>in other words</w:t>
            </w:r>
            <w:r w:rsidRPr="001D25B9">
              <w:rPr>
                <w:rFonts w:ascii="Arial" w:hAnsi="Arial" w:cs="Arial"/>
                <w:color w:val="000000"/>
                <w:sz w:val="20"/>
                <w:szCs w:val="16"/>
              </w:rPr>
              <w:t>, percent reporting “somewhat disapprove” and percent reporting “strongly disapprove” combined)</w:t>
            </w:r>
          </w:p>
        </w:tc>
      </w:tr>
      <w:tr w:rsidR="00B34209" w:rsidRPr="001950C8" w:rsidTr="00C24826">
        <w:trPr>
          <w:cantSplit/>
          <w:trHeight w:val="20"/>
        </w:trPr>
        <w:tc>
          <w:tcPr>
            <w:tcW w:w="658" w:type="pct"/>
            <w:vMerge/>
            <w:shd w:val="clear" w:color="auto" w:fill="auto"/>
            <w:vAlign w:val="center"/>
          </w:tcPr>
          <w:p w:rsidR="00B34209" w:rsidRPr="00D207D9" w:rsidRDefault="00B34209" w:rsidP="00C24826">
            <w:pPr>
              <w:spacing w:before="40" w:after="40"/>
              <w:rPr>
                <w:rFonts w:ascii="Cambria" w:hAnsi="Cambria"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Marijuana or Hashish</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How do you feel about someone your age trying marijuana or hashish once or twice?</w:t>
            </w:r>
          </w:p>
        </w:tc>
        <w:tc>
          <w:tcPr>
            <w:tcW w:w="81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Neither approve nor disapprove, somewhat disapprove, strongly disapprove</w:t>
            </w:r>
          </w:p>
        </w:tc>
        <w:tc>
          <w:tcPr>
            <w:tcW w:w="215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somewhat or strongly disapproving (</w:t>
            </w:r>
            <w:r>
              <w:rPr>
                <w:rFonts w:ascii="Arial" w:hAnsi="Arial" w:cs="Arial"/>
                <w:color w:val="000000"/>
                <w:sz w:val="20"/>
                <w:szCs w:val="16"/>
              </w:rPr>
              <w:t>in other words</w:t>
            </w:r>
            <w:r w:rsidRPr="001D25B9">
              <w:rPr>
                <w:rFonts w:ascii="Arial" w:hAnsi="Arial" w:cs="Arial"/>
                <w:color w:val="000000"/>
                <w:sz w:val="20"/>
                <w:szCs w:val="16"/>
              </w:rPr>
              <w:t>, percent reporting “somewhat disapprove” and percent reporting “strongly disapprove” combined)</w:t>
            </w:r>
          </w:p>
        </w:tc>
      </w:tr>
      <w:tr w:rsidR="00B34209" w:rsidRPr="001950C8" w:rsidTr="00C24826">
        <w:trPr>
          <w:cantSplit/>
          <w:trHeight w:val="20"/>
        </w:trPr>
        <w:tc>
          <w:tcPr>
            <w:tcW w:w="658" w:type="pct"/>
            <w:vMerge/>
            <w:shd w:val="clear" w:color="auto" w:fill="auto"/>
            <w:vAlign w:val="center"/>
          </w:tcPr>
          <w:p w:rsidR="00B34209" w:rsidRPr="00D207D9" w:rsidRDefault="00B34209" w:rsidP="00C24826">
            <w:pPr>
              <w:spacing w:before="40" w:after="40"/>
              <w:rPr>
                <w:rFonts w:ascii="Cambria" w:hAnsi="Cambria"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Marijuana</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How do you feel about someone your age using marijuana once a month or more?</w:t>
            </w:r>
          </w:p>
        </w:tc>
        <w:tc>
          <w:tcPr>
            <w:tcW w:w="81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Neither approve nor disapprove, somewhat disapprove, strongly disapprove</w:t>
            </w:r>
          </w:p>
        </w:tc>
        <w:tc>
          <w:tcPr>
            <w:tcW w:w="2159"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somewhat or strongly disapproving (</w:t>
            </w:r>
            <w:r>
              <w:rPr>
                <w:rFonts w:ascii="Arial" w:hAnsi="Arial" w:cs="Arial"/>
                <w:color w:val="000000"/>
                <w:sz w:val="20"/>
                <w:szCs w:val="16"/>
              </w:rPr>
              <w:t>in other words</w:t>
            </w:r>
            <w:r w:rsidRPr="001D25B9">
              <w:rPr>
                <w:rFonts w:ascii="Arial" w:hAnsi="Arial" w:cs="Arial"/>
                <w:color w:val="000000"/>
                <w:sz w:val="20"/>
                <w:szCs w:val="16"/>
              </w:rPr>
              <w:t>, percent reporting “somewhat disapprove” and percent reporting “strongly disapprove” combined)</w:t>
            </w:r>
          </w:p>
        </w:tc>
      </w:tr>
    </w:tbl>
    <w:p w:rsidR="00B34209" w:rsidRDefault="00B34209" w:rsidP="00B34209">
      <w:pPr>
        <w:pStyle w:val="Tablecont"/>
      </w:pPr>
      <w:r>
        <w:t>(</w:t>
      </w:r>
      <w:proofErr w:type="gramStart"/>
      <w:r>
        <w:t>continued</w:t>
      </w:r>
      <w:proofErr w:type="gramEnd"/>
      <w:r>
        <w:t>)</w:t>
      </w:r>
    </w:p>
    <w:p w:rsidR="00B34209" w:rsidRPr="008B6D3A" w:rsidRDefault="00B34209" w:rsidP="00B34209">
      <w:pPr>
        <w:pStyle w:val="Figuretitle"/>
      </w:pPr>
      <w:r>
        <w:lastRenderedPageBreak/>
        <w:t>Appendix A: SPF SIG National Outcome Measures (continued)</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
      <w:tblGrid>
        <w:gridCol w:w="1620"/>
        <w:gridCol w:w="2497"/>
        <w:gridCol w:w="1321"/>
        <w:gridCol w:w="4152"/>
      </w:tblGrid>
      <w:tr w:rsidR="00B34209" w:rsidRPr="001950C8" w:rsidTr="00C24826">
        <w:trPr>
          <w:cantSplit/>
          <w:trHeight w:val="20"/>
          <w:tblHeader/>
        </w:trPr>
        <w:tc>
          <w:tcPr>
            <w:tcW w:w="658" w:type="pct"/>
            <w:shd w:val="clear" w:color="auto" w:fill="577786"/>
            <w:vAlign w:val="center"/>
          </w:tcPr>
          <w:p w:rsidR="00B34209" w:rsidRPr="00CC2043" w:rsidRDefault="00B34209" w:rsidP="00C24826">
            <w:pPr>
              <w:pStyle w:val="TableHeaders"/>
            </w:pPr>
            <w:r w:rsidRPr="00CC2043">
              <w:t>Indicator</w:t>
            </w:r>
          </w:p>
        </w:tc>
        <w:tc>
          <w:tcPr>
            <w:tcW w:w="1364" w:type="pct"/>
            <w:shd w:val="clear" w:color="auto" w:fill="577786"/>
            <w:vAlign w:val="center"/>
          </w:tcPr>
          <w:p w:rsidR="00B34209" w:rsidRPr="00CC2043" w:rsidRDefault="00B34209" w:rsidP="00C24826">
            <w:pPr>
              <w:pStyle w:val="TableHeaders"/>
            </w:pPr>
            <w:r w:rsidRPr="00CC2043">
              <w:t>Measure</w:t>
            </w:r>
          </w:p>
        </w:tc>
        <w:tc>
          <w:tcPr>
            <w:tcW w:w="751" w:type="pct"/>
            <w:shd w:val="clear" w:color="auto" w:fill="577786"/>
            <w:vAlign w:val="center"/>
          </w:tcPr>
          <w:p w:rsidR="00B34209" w:rsidRPr="00CC2043" w:rsidRDefault="00B34209" w:rsidP="00C24826">
            <w:pPr>
              <w:pStyle w:val="TableHeaders"/>
            </w:pPr>
            <w:r w:rsidRPr="00CC2043">
              <w:t xml:space="preserve">Measure Response </w:t>
            </w:r>
            <w:proofErr w:type="spellStart"/>
            <w:r w:rsidRPr="00CC2043">
              <w:t>Options</w:t>
            </w:r>
            <w:r w:rsidRPr="00CC2043">
              <w:rPr>
                <w:vertAlign w:val="superscript"/>
              </w:rPr>
              <w:t>a</w:t>
            </w:r>
            <w:proofErr w:type="spellEnd"/>
          </w:p>
        </w:tc>
        <w:tc>
          <w:tcPr>
            <w:tcW w:w="2227" w:type="pct"/>
            <w:shd w:val="clear" w:color="auto" w:fill="577786"/>
            <w:vAlign w:val="center"/>
          </w:tcPr>
          <w:p w:rsidR="00B34209" w:rsidRPr="00CC2043" w:rsidRDefault="00B34209" w:rsidP="00C24826">
            <w:pPr>
              <w:pStyle w:val="TableHeaders"/>
            </w:pPr>
            <w:r w:rsidRPr="00CC2043">
              <w:t>Reported Outcome</w:t>
            </w:r>
          </w:p>
        </w:tc>
      </w:tr>
      <w:tr w:rsidR="00B34209" w:rsidRPr="001950C8" w:rsidTr="00C24826">
        <w:trPr>
          <w:cantSplit/>
          <w:trHeight w:val="20"/>
        </w:trPr>
        <w:tc>
          <w:tcPr>
            <w:tcW w:w="658" w:type="pct"/>
            <w:shd w:val="clear" w:color="auto" w:fill="auto"/>
            <w:vAlign w:val="center"/>
          </w:tcPr>
          <w:p w:rsidR="00B34209" w:rsidRPr="00D207D9" w:rsidRDefault="00B34209" w:rsidP="00C24826">
            <w:pPr>
              <w:spacing w:before="40" w:after="40"/>
              <w:rPr>
                <w:rFonts w:ascii="Cambria" w:hAnsi="Cambria" w:cs="Arial"/>
                <w:bCs/>
                <w:color w:val="000000"/>
                <w:sz w:val="20"/>
                <w:szCs w:val="20"/>
              </w:rPr>
            </w:pPr>
          </w:p>
        </w:tc>
        <w:tc>
          <w:tcPr>
            <w:tcW w:w="1364" w:type="pct"/>
            <w:shd w:val="clear" w:color="auto" w:fill="auto"/>
          </w:tcPr>
          <w:p w:rsidR="00B34209" w:rsidRPr="001D25B9" w:rsidRDefault="00B34209" w:rsidP="00C24826">
            <w:pPr>
              <w:spacing w:before="40" w:after="40"/>
              <w:rPr>
                <w:rFonts w:ascii="Arial" w:hAnsi="Arial" w:cs="Arial"/>
                <w:b/>
                <w:color w:val="000000"/>
                <w:sz w:val="20"/>
                <w:szCs w:val="16"/>
              </w:rPr>
            </w:pPr>
            <w:r w:rsidRPr="001D25B9">
              <w:rPr>
                <w:rFonts w:ascii="Arial" w:hAnsi="Arial" w:cs="Arial"/>
                <w:b/>
                <w:color w:val="000000"/>
                <w:sz w:val="20"/>
                <w:szCs w:val="16"/>
              </w:rPr>
              <w:t>Alcohol</w:t>
            </w:r>
          </w:p>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How do you feel about someone your age having one or two drinks of an alcoholic beverage nearly every day?</w:t>
            </w:r>
          </w:p>
        </w:tc>
        <w:tc>
          <w:tcPr>
            <w:tcW w:w="751"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Neither approve nor disapprove, somewhat disapprove, strongly disapprove</w:t>
            </w:r>
          </w:p>
        </w:tc>
        <w:tc>
          <w:tcPr>
            <w:tcW w:w="2227" w:type="pct"/>
            <w:shd w:val="clear" w:color="auto" w:fill="auto"/>
          </w:tcPr>
          <w:p w:rsidR="00B34209" w:rsidRPr="001D25B9" w:rsidRDefault="00B34209" w:rsidP="00C24826">
            <w:pPr>
              <w:spacing w:before="40" w:after="40"/>
              <w:rPr>
                <w:rFonts w:ascii="Arial" w:hAnsi="Arial" w:cs="Arial"/>
                <w:color w:val="000000"/>
                <w:sz w:val="20"/>
                <w:szCs w:val="16"/>
              </w:rPr>
            </w:pPr>
            <w:r w:rsidRPr="001D25B9">
              <w:rPr>
                <w:rFonts w:ascii="Arial" w:hAnsi="Arial" w:cs="Arial"/>
                <w:color w:val="000000"/>
                <w:sz w:val="20"/>
                <w:szCs w:val="16"/>
              </w:rPr>
              <w:t>Percent somewhat or strongly disapproving (</w:t>
            </w:r>
            <w:r>
              <w:rPr>
                <w:rFonts w:ascii="Arial" w:hAnsi="Arial" w:cs="Arial"/>
                <w:color w:val="000000"/>
                <w:sz w:val="20"/>
                <w:szCs w:val="16"/>
              </w:rPr>
              <w:t>in other words</w:t>
            </w:r>
            <w:r w:rsidRPr="001D25B9">
              <w:rPr>
                <w:rFonts w:ascii="Arial" w:hAnsi="Arial" w:cs="Arial"/>
                <w:color w:val="000000"/>
                <w:sz w:val="20"/>
                <w:szCs w:val="16"/>
              </w:rPr>
              <w:t>, percent reporting “somewhat disapprove” and percent reporting “strongly disapprove” combined)</w:t>
            </w:r>
          </w:p>
        </w:tc>
      </w:tr>
      <w:tr w:rsidR="00B34209" w:rsidRPr="001950C8" w:rsidTr="00C24826">
        <w:trPr>
          <w:cantSplit/>
          <w:trHeight w:val="20"/>
        </w:trPr>
        <w:tc>
          <w:tcPr>
            <w:tcW w:w="658" w:type="pct"/>
            <w:shd w:val="clear" w:color="auto" w:fill="F9F3DD"/>
          </w:tcPr>
          <w:p w:rsidR="00B34209" w:rsidRPr="00A97E89" w:rsidRDefault="00B34209" w:rsidP="00C24826">
            <w:pPr>
              <w:spacing w:before="40" w:after="40"/>
              <w:rPr>
                <w:rFonts w:ascii="Arial" w:hAnsi="Arial" w:cs="Arial"/>
                <w:bCs/>
                <w:color w:val="000000"/>
                <w:sz w:val="20"/>
                <w:szCs w:val="16"/>
              </w:rPr>
            </w:pPr>
            <w:r w:rsidRPr="00A97E89">
              <w:rPr>
                <w:rFonts w:ascii="Arial" w:hAnsi="Arial" w:cs="Arial"/>
                <w:bCs/>
                <w:color w:val="000000"/>
                <w:sz w:val="20"/>
                <w:szCs w:val="16"/>
              </w:rPr>
              <w:t>Perception of Workplace Policy</w:t>
            </w:r>
            <w:r w:rsidR="006B6B70">
              <w:rPr>
                <w:rFonts w:ascii="Arial" w:hAnsi="Arial" w:cs="Arial"/>
                <w:bCs/>
                <w:color w:val="000000"/>
                <w:sz w:val="20"/>
                <w:szCs w:val="16"/>
              </w:rPr>
              <w:t>*</w:t>
            </w:r>
          </w:p>
        </w:tc>
        <w:tc>
          <w:tcPr>
            <w:tcW w:w="1364" w:type="pct"/>
            <w:shd w:val="clear" w:color="auto" w:fill="F9F3DD"/>
          </w:tcPr>
          <w:p w:rsidR="00B34209" w:rsidRPr="00A97E89" w:rsidRDefault="00B34209" w:rsidP="00C24826">
            <w:pPr>
              <w:spacing w:before="40" w:after="40"/>
              <w:rPr>
                <w:rFonts w:ascii="Arial" w:hAnsi="Arial" w:cs="Arial"/>
                <w:b/>
                <w:color w:val="000000"/>
                <w:sz w:val="20"/>
                <w:szCs w:val="16"/>
              </w:rPr>
            </w:pPr>
            <w:r w:rsidRPr="00A97E89">
              <w:rPr>
                <w:rFonts w:ascii="Arial" w:hAnsi="Arial" w:cs="Arial"/>
                <w:b/>
                <w:color w:val="000000"/>
                <w:sz w:val="20"/>
                <w:szCs w:val="16"/>
              </w:rPr>
              <w:t>Drug or Alcohol</w:t>
            </w:r>
          </w:p>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Would you be more or less likely to want to work for an employer that tests its employees for drug or alcohol use on a random basis? Would you say more likely, less likely, or would it make no difference to you?</w:t>
            </w:r>
          </w:p>
        </w:tc>
        <w:tc>
          <w:tcPr>
            <w:tcW w:w="751"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More likely, less likely, would make no difference</w:t>
            </w:r>
          </w:p>
        </w:tc>
        <w:tc>
          <w:tcPr>
            <w:tcW w:w="2227"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Percent reporting that they would be more likely to work for an employer conducting random drug and alcohol tests (</w:t>
            </w:r>
            <w:r>
              <w:rPr>
                <w:rFonts w:ascii="Arial" w:hAnsi="Arial" w:cs="Arial"/>
                <w:color w:val="000000"/>
                <w:sz w:val="20"/>
                <w:szCs w:val="16"/>
              </w:rPr>
              <w:t>in other words</w:t>
            </w:r>
            <w:r w:rsidRPr="00A97E89">
              <w:rPr>
                <w:rFonts w:ascii="Arial" w:hAnsi="Arial" w:cs="Arial"/>
                <w:color w:val="000000"/>
                <w:sz w:val="20"/>
                <w:szCs w:val="16"/>
              </w:rPr>
              <w:t>, percent responding “more likely”)</w:t>
            </w:r>
          </w:p>
        </w:tc>
      </w:tr>
      <w:tr w:rsidR="00B34209" w:rsidRPr="001950C8" w:rsidTr="00C24826">
        <w:trPr>
          <w:cantSplit/>
          <w:trHeight w:val="20"/>
        </w:trPr>
        <w:tc>
          <w:tcPr>
            <w:tcW w:w="658" w:type="pct"/>
            <w:shd w:val="clear" w:color="auto" w:fill="auto"/>
          </w:tcPr>
          <w:p w:rsidR="00B34209" w:rsidRPr="00A97E89" w:rsidRDefault="00B34209" w:rsidP="00C24826">
            <w:pPr>
              <w:spacing w:before="40" w:after="40"/>
              <w:rPr>
                <w:rFonts w:ascii="Arial" w:hAnsi="Arial" w:cs="Arial"/>
                <w:bCs/>
                <w:color w:val="000000"/>
                <w:sz w:val="20"/>
                <w:szCs w:val="16"/>
              </w:rPr>
            </w:pPr>
            <w:r w:rsidRPr="00A97E89">
              <w:rPr>
                <w:rFonts w:ascii="Arial" w:hAnsi="Arial" w:cs="Arial"/>
                <w:bCs/>
                <w:color w:val="000000"/>
                <w:sz w:val="20"/>
                <w:szCs w:val="16"/>
              </w:rPr>
              <w:t xml:space="preserve">Daily School Attendance </w:t>
            </w:r>
            <w:r w:rsidR="006B6B70">
              <w:rPr>
                <w:rFonts w:ascii="Arial" w:hAnsi="Arial" w:cs="Arial"/>
                <w:bCs/>
                <w:color w:val="000000"/>
                <w:sz w:val="20"/>
                <w:szCs w:val="16"/>
              </w:rPr>
              <w:t>**</w:t>
            </w:r>
          </w:p>
        </w:tc>
        <w:tc>
          <w:tcPr>
            <w:tcW w:w="1364"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Measure calculation: Average daily attendance (N</w:t>
            </w:r>
            <w:r>
              <w:rPr>
                <w:rFonts w:ascii="Arial" w:hAnsi="Arial" w:cs="Arial"/>
                <w:color w:val="000000"/>
                <w:sz w:val="20"/>
                <w:szCs w:val="16"/>
              </w:rPr>
              <w:t xml:space="preserve">ational Center for Education Statistics </w:t>
            </w:r>
            <w:r w:rsidRPr="00A97E89">
              <w:rPr>
                <w:rFonts w:ascii="Arial" w:hAnsi="Arial" w:cs="Arial"/>
                <w:color w:val="000000"/>
                <w:sz w:val="20"/>
                <w:szCs w:val="16"/>
              </w:rPr>
              <w:t>defined) divided by total enrollment and multiplied by 100.</w:t>
            </w:r>
          </w:p>
        </w:tc>
        <w:tc>
          <w:tcPr>
            <w:tcW w:w="751" w:type="pct"/>
            <w:shd w:val="clear" w:color="auto" w:fill="auto"/>
          </w:tcPr>
          <w:p w:rsidR="00B34209" w:rsidRPr="00A97E89" w:rsidRDefault="00B34209" w:rsidP="00C24826">
            <w:pPr>
              <w:spacing w:before="40" w:after="40"/>
              <w:rPr>
                <w:rFonts w:ascii="Arial" w:hAnsi="Arial" w:cs="Arial"/>
                <w:sz w:val="20"/>
                <w:szCs w:val="16"/>
              </w:rPr>
            </w:pPr>
            <w:r w:rsidRPr="00A97E89">
              <w:rPr>
                <w:rFonts w:ascii="Arial" w:hAnsi="Arial" w:cs="Arial"/>
                <w:color w:val="000000"/>
                <w:sz w:val="20"/>
                <w:szCs w:val="16"/>
              </w:rPr>
              <w:t>N/A</w:t>
            </w:r>
          </w:p>
        </w:tc>
        <w:tc>
          <w:tcPr>
            <w:tcW w:w="2227"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See Measure Calculation.</w:t>
            </w:r>
          </w:p>
        </w:tc>
      </w:tr>
      <w:tr w:rsidR="00B34209" w:rsidRPr="001950C8" w:rsidTr="00C24826">
        <w:trPr>
          <w:cantSplit/>
          <w:trHeight w:val="20"/>
        </w:trPr>
        <w:tc>
          <w:tcPr>
            <w:tcW w:w="658" w:type="pct"/>
            <w:shd w:val="clear" w:color="auto" w:fill="F9F3DD"/>
          </w:tcPr>
          <w:p w:rsidR="00B34209" w:rsidRPr="005C4CEB" w:rsidRDefault="00B34209" w:rsidP="00C24826">
            <w:pPr>
              <w:pStyle w:val="TableText"/>
            </w:pPr>
            <w:r>
              <w:t>Family Communication Around Drug Use</w:t>
            </w:r>
            <w:r w:rsidR="00D92889">
              <w:t>*</w:t>
            </w:r>
          </w:p>
        </w:tc>
        <w:tc>
          <w:tcPr>
            <w:tcW w:w="1364" w:type="pct"/>
            <w:shd w:val="clear" w:color="auto" w:fill="F9F3DD"/>
          </w:tcPr>
          <w:p w:rsidR="00B34209" w:rsidRPr="00A97E89" w:rsidRDefault="00B34209" w:rsidP="00C24826">
            <w:pPr>
              <w:spacing w:before="40" w:after="40"/>
              <w:rPr>
                <w:rFonts w:ascii="Arial" w:hAnsi="Arial" w:cs="Arial"/>
                <w:b/>
                <w:color w:val="000000"/>
                <w:sz w:val="20"/>
                <w:szCs w:val="16"/>
              </w:rPr>
            </w:pPr>
            <w:r w:rsidRPr="00A97E89">
              <w:rPr>
                <w:rFonts w:ascii="Arial" w:hAnsi="Arial" w:cs="Arial"/>
                <w:b/>
                <w:color w:val="000000"/>
                <w:sz w:val="20"/>
                <w:szCs w:val="16"/>
              </w:rPr>
              <w:t>Parent</w:t>
            </w:r>
          </w:p>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 xml:space="preserve">During the past 12 months, how many times have you talked with your child about the dangers or problems associated with the use of tobacco, alcohol, or other drugs?* </w:t>
            </w:r>
          </w:p>
        </w:tc>
        <w:tc>
          <w:tcPr>
            <w:tcW w:w="751"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0 times, 1 to 2 times, A few times, Many times</w:t>
            </w:r>
          </w:p>
        </w:tc>
        <w:tc>
          <w:tcPr>
            <w:tcW w:w="2227"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Percent of parents reporting that they have talked to their child at least once (</w:t>
            </w:r>
            <w:r>
              <w:rPr>
                <w:rFonts w:ascii="Arial" w:hAnsi="Arial" w:cs="Arial"/>
                <w:color w:val="000000"/>
                <w:sz w:val="20"/>
                <w:szCs w:val="16"/>
              </w:rPr>
              <w:t>in other words</w:t>
            </w:r>
            <w:r w:rsidRPr="00A97E89">
              <w:rPr>
                <w:rFonts w:ascii="Arial" w:hAnsi="Arial" w:cs="Arial"/>
                <w:color w:val="000000"/>
                <w:sz w:val="20"/>
                <w:szCs w:val="16"/>
              </w:rPr>
              <w:t>, percent reporting “1 to 2 times,” “a few times”, and “many times” combined)</w:t>
            </w:r>
          </w:p>
        </w:tc>
      </w:tr>
    </w:tbl>
    <w:p w:rsidR="00B34209" w:rsidRDefault="00B34209" w:rsidP="00B34209">
      <w:pPr>
        <w:pStyle w:val="Tablecont"/>
      </w:pPr>
      <w:r>
        <w:t>(</w:t>
      </w:r>
      <w:proofErr w:type="gramStart"/>
      <w:r>
        <w:t>continued</w:t>
      </w:r>
      <w:proofErr w:type="gramEnd"/>
      <w:r>
        <w:t>)</w:t>
      </w:r>
    </w:p>
    <w:p w:rsidR="00B34209" w:rsidRPr="008B6D3A" w:rsidRDefault="00B34209" w:rsidP="00B34209">
      <w:pPr>
        <w:pStyle w:val="Figuretitle"/>
      </w:pPr>
      <w:r>
        <w:lastRenderedPageBreak/>
        <w:t>Appendix A: SPF SIG National Outcome Measures (continued)</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
      <w:tblGrid>
        <w:gridCol w:w="1264"/>
        <w:gridCol w:w="2615"/>
        <w:gridCol w:w="1440"/>
        <w:gridCol w:w="4271"/>
      </w:tblGrid>
      <w:tr w:rsidR="00B34209" w:rsidRPr="001950C8" w:rsidTr="00C24826">
        <w:trPr>
          <w:cantSplit/>
          <w:trHeight w:val="20"/>
          <w:tblHeader/>
        </w:trPr>
        <w:tc>
          <w:tcPr>
            <w:tcW w:w="658" w:type="pct"/>
            <w:shd w:val="clear" w:color="auto" w:fill="577786"/>
            <w:vAlign w:val="center"/>
          </w:tcPr>
          <w:p w:rsidR="00B34209" w:rsidRPr="00CC2043" w:rsidRDefault="00B34209" w:rsidP="00C24826">
            <w:pPr>
              <w:pStyle w:val="TableHeaders"/>
            </w:pPr>
            <w:r w:rsidRPr="00CC2043">
              <w:t>Indicator</w:t>
            </w:r>
          </w:p>
        </w:tc>
        <w:tc>
          <w:tcPr>
            <w:tcW w:w="1364" w:type="pct"/>
            <w:shd w:val="clear" w:color="auto" w:fill="577786"/>
            <w:vAlign w:val="center"/>
          </w:tcPr>
          <w:p w:rsidR="00B34209" w:rsidRPr="00CC2043" w:rsidRDefault="00B34209" w:rsidP="00C24826">
            <w:pPr>
              <w:pStyle w:val="TableHeaders"/>
            </w:pPr>
            <w:r w:rsidRPr="00CC2043">
              <w:t>Measure</w:t>
            </w:r>
          </w:p>
        </w:tc>
        <w:tc>
          <w:tcPr>
            <w:tcW w:w="751" w:type="pct"/>
            <w:shd w:val="clear" w:color="auto" w:fill="577786"/>
            <w:vAlign w:val="center"/>
          </w:tcPr>
          <w:p w:rsidR="00B34209" w:rsidRPr="00CC2043" w:rsidRDefault="00B34209" w:rsidP="00C24826">
            <w:pPr>
              <w:pStyle w:val="TableHeaders"/>
            </w:pPr>
            <w:r w:rsidRPr="00CC2043">
              <w:t xml:space="preserve">Measure Response </w:t>
            </w:r>
            <w:proofErr w:type="spellStart"/>
            <w:r w:rsidRPr="00CC2043">
              <w:t>Options</w:t>
            </w:r>
            <w:r w:rsidRPr="00CC2043">
              <w:rPr>
                <w:vertAlign w:val="superscript"/>
              </w:rPr>
              <w:t>a</w:t>
            </w:r>
            <w:proofErr w:type="spellEnd"/>
          </w:p>
        </w:tc>
        <w:tc>
          <w:tcPr>
            <w:tcW w:w="2227" w:type="pct"/>
            <w:shd w:val="clear" w:color="auto" w:fill="577786"/>
            <w:vAlign w:val="center"/>
          </w:tcPr>
          <w:p w:rsidR="00B34209" w:rsidRPr="00CC2043" w:rsidRDefault="00B34209" w:rsidP="00C24826">
            <w:pPr>
              <w:pStyle w:val="TableHeaders"/>
            </w:pPr>
            <w:r w:rsidRPr="00CC2043">
              <w:t>Reported Outcome</w:t>
            </w:r>
          </w:p>
        </w:tc>
      </w:tr>
      <w:tr w:rsidR="00B34209" w:rsidRPr="001950C8" w:rsidTr="00C24826">
        <w:trPr>
          <w:cantSplit/>
          <w:trHeight w:val="20"/>
        </w:trPr>
        <w:tc>
          <w:tcPr>
            <w:tcW w:w="658" w:type="pct"/>
            <w:shd w:val="clear" w:color="auto" w:fill="F9F3DD"/>
            <w:vAlign w:val="center"/>
          </w:tcPr>
          <w:p w:rsidR="00B34209" w:rsidRDefault="00B34209" w:rsidP="00C24826">
            <w:pPr>
              <w:pStyle w:val="TableText"/>
            </w:pPr>
          </w:p>
        </w:tc>
        <w:tc>
          <w:tcPr>
            <w:tcW w:w="1364" w:type="pct"/>
            <w:shd w:val="clear" w:color="auto" w:fill="F9F3DD"/>
          </w:tcPr>
          <w:p w:rsidR="00B34209" w:rsidRPr="00A97E89" w:rsidRDefault="00B34209" w:rsidP="00C24826">
            <w:pPr>
              <w:spacing w:before="40" w:after="40"/>
              <w:rPr>
                <w:rFonts w:ascii="Arial" w:hAnsi="Arial" w:cs="Arial"/>
                <w:b/>
                <w:color w:val="000000"/>
                <w:sz w:val="20"/>
                <w:szCs w:val="16"/>
              </w:rPr>
            </w:pPr>
            <w:r w:rsidRPr="00A97E89">
              <w:rPr>
                <w:rFonts w:ascii="Arial" w:hAnsi="Arial" w:cs="Arial"/>
                <w:b/>
                <w:color w:val="000000"/>
                <w:sz w:val="20"/>
                <w:szCs w:val="16"/>
              </w:rPr>
              <w:t>Child</w:t>
            </w:r>
          </w:p>
          <w:p w:rsidR="00B34209" w:rsidRPr="00A97E89" w:rsidRDefault="00B34209" w:rsidP="00C24826">
            <w:pPr>
              <w:spacing w:before="40" w:after="40"/>
              <w:rPr>
                <w:rFonts w:ascii="Arial" w:hAnsi="Arial" w:cs="Arial"/>
                <w:b/>
                <w:color w:val="000000"/>
                <w:sz w:val="20"/>
                <w:szCs w:val="16"/>
              </w:rPr>
            </w:pPr>
            <w:r w:rsidRPr="00A97E89">
              <w:rPr>
                <w:rFonts w:ascii="Arial" w:hAnsi="Arial" w:cs="Arial"/>
                <w:color w:val="000000"/>
                <w:sz w:val="20"/>
                <w:szCs w:val="16"/>
              </w:rPr>
              <w:t>During the past 12 months, have you talked with at least one of your parents about the dangers of tobacco, alcohol, or drug use? By parents, we mean your biological parents, adoptive parents, stepparents, or adult guardians, whether or not they live with you.</w:t>
            </w:r>
          </w:p>
        </w:tc>
        <w:tc>
          <w:tcPr>
            <w:tcW w:w="751"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Yes, no</w:t>
            </w:r>
          </w:p>
        </w:tc>
        <w:tc>
          <w:tcPr>
            <w:tcW w:w="2227"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Percent reporting having talked with a parent (</w:t>
            </w:r>
            <w:r>
              <w:rPr>
                <w:rFonts w:ascii="Arial" w:hAnsi="Arial" w:cs="Arial"/>
                <w:color w:val="000000"/>
                <w:sz w:val="20"/>
                <w:szCs w:val="16"/>
              </w:rPr>
              <w:t>in other words</w:t>
            </w:r>
            <w:r w:rsidRPr="00A97E89">
              <w:rPr>
                <w:rFonts w:ascii="Arial" w:hAnsi="Arial" w:cs="Arial"/>
                <w:color w:val="000000"/>
                <w:sz w:val="20"/>
                <w:szCs w:val="16"/>
              </w:rPr>
              <w:t>, percent responding “yes”)</w:t>
            </w:r>
          </w:p>
        </w:tc>
      </w:tr>
      <w:tr w:rsidR="00B34209" w:rsidRPr="001950C8" w:rsidTr="00C24826">
        <w:trPr>
          <w:cantSplit/>
          <w:trHeight w:val="20"/>
        </w:trPr>
        <w:tc>
          <w:tcPr>
            <w:tcW w:w="658" w:type="pct"/>
            <w:shd w:val="clear" w:color="auto" w:fill="auto"/>
          </w:tcPr>
          <w:p w:rsidR="00B34209" w:rsidRPr="00A97E89" w:rsidRDefault="00B34209" w:rsidP="00C24826">
            <w:pPr>
              <w:spacing w:before="40" w:after="40"/>
              <w:rPr>
                <w:rFonts w:ascii="Arial" w:hAnsi="Arial" w:cs="Arial"/>
                <w:bCs/>
                <w:color w:val="000000"/>
                <w:sz w:val="20"/>
                <w:szCs w:val="16"/>
              </w:rPr>
            </w:pPr>
            <w:r>
              <w:rPr>
                <w:rFonts w:ascii="Arial" w:hAnsi="Arial" w:cs="Arial"/>
                <w:bCs/>
                <w:color w:val="000000"/>
                <w:sz w:val="20"/>
                <w:szCs w:val="16"/>
              </w:rPr>
              <w:t>Y</w:t>
            </w:r>
            <w:r w:rsidRPr="00A97E89">
              <w:rPr>
                <w:rFonts w:ascii="Arial" w:hAnsi="Arial" w:cs="Arial"/>
                <w:bCs/>
                <w:color w:val="000000"/>
                <w:sz w:val="20"/>
                <w:szCs w:val="16"/>
              </w:rPr>
              <w:t xml:space="preserve">outh </w:t>
            </w:r>
            <w:r>
              <w:rPr>
                <w:rFonts w:ascii="Arial" w:hAnsi="Arial" w:cs="Arial"/>
                <w:bCs/>
                <w:color w:val="000000"/>
                <w:sz w:val="20"/>
                <w:szCs w:val="16"/>
              </w:rPr>
              <w:t>Exposure to Prevention M</w:t>
            </w:r>
            <w:r w:rsidRPr="00A97E89">
              <w:rPr>
                <w:rFonts w:ascii="Arial" w:hAnsi="Arial" w:cs="Arial"/>
                <w:bCs/>
                <w:color w:val="000000"/>
                <w:sz w:val="20"/>
                <w:szCs w:val="16"/>
              </w:rPr>
              <w:t>essage</w:t>
            </w:r>
            <w:r>
              <w:rPr>
                <w:rFonts w:ascii="Arial" w:hAnsi="Arial" w:cs="Arial"/>
                <w:bCs/>
                <w:color w:val="000000"/>
                <w:sz w:val="20"/>
                <w:szCs w:val="16"/>
              </w:rPr>
              <w:t>s</w:t>
            </w:r>
            <w:r w:rsidR="006B6B70">
              <w:rPr>
                <w:rFonts w:ascii="Arial" w:hAnsi="Arial" w:cs="Arial"/>
                <w:bCs/>
                <w:color w:val="000000"/>
                <w:sz w:val="20"/>
                <w:szCs w:val="16"/>
              </w:rPr>
              <w:t>*</w:t>
            </w:r>
          </w:p>
        </w:tc>
        <w:tc>
          <w:tcPr>
            <w:tcW w:w="1364"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During the past 12 months, do you recall [hearing, reading, or watching an advertisement about</w:t>
            </w:r>
            <w:r>
              <w:rPr>
                <w:rFonts w:ascii="Arial" w:hAnsi="Arial" w:cs="Arial"/>
                <w:color w:val="000000"/>
                <w:sz w:val="20"/>
                <w:szCs w:val="16"/>
              </w:rPr>
              <w:t>]</w:t>
            </w:r>
            <w:r w:rsidRPr="00A97E89">
              <w:rPr>
                <w:rFonts w:ascii="Arial" w:hAnsi="Arial" w:cs="Arial"/>
                <w:color w:val="000000"/>
                <w:sz w:val="20"/>
                <w:szCs w:val="16"/>
              </w:rPr>
              <w:t xml:space="preserve"> th</w:t>
            </w:r>
            <w:r>
              <w:rPr>
                <w:rFonts w:ascii="Arial" w:hAnsi="Arial" w:cs="Arial"/>
                <w:color w:val="000000"/>
                <w:sz w:val="20"/>
                <w:szCs w:val="16"/>
              </w:rPr>
              <w:t>e prevention of substance use</w:t>
            </w:r>
            <w:r w:rsidRPr="00A97E89">
              <w:rPr>
                <w:rFonts w:ascii="Arial" w:hAnsi="Arial" w:cs="Arial"/>
                <w:color w:val="000000"/>
                <w:sz w:val="20"/>
                <w:szCs w:val="16"/>
              </w:rPr>
              <w:t>?</w:t>
            </w:r>
          </w:p>
        </w:tc>
        <w:tc>
          <w:tcPr>
            <w:tcW w:w="751" w:type="pct"/>
            <w:shd w:val="clear" w:color="auto" w:fill="auto"/>
          </w:tcPr>
          <w:p w:rsidR="00B34209" w:rsidRPr="00A97E89" w:rsidRDefault="00B34209" w:rsidP="00C24826">
            <w:pPr>
              <w:spacing w:before="40" w:after="40"/>
              <w:rPr>
                <w:rFonts w:ascii="Arial" w:hAnsi="Arial" w:cs="Arial"/>
                <w:color w:val="000000"/>
                <w:sz w:val="20"/>
                <w:szCs w:val="16"/>
              </w:rPr>
            </w:pPr>
            <w:r>
              <w:rPr>
                <w:rFonts w:ascii="Arial" w:hAnsi="Arial" w:cs="Arial"/>
                <w:color w:val="000000"/>
                <w:sz w:val="20"/>
                <w:szCs w:val="16"/>
              </w:rPr>
              <w:t>Yes, no</w:t>
            </w:r>
          </w:p>
        </w:tc>
        <w:tc>
          <w:tcPr>
            <w:tcW w:w="2227"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Percent reporting having been exposed to prevention message (</w:t>
            </w:r>
            <w:r>
              <w:rPr>
                <w:rFonts w:ascii="Arial" w:hAnsi="Arial" w:cs="Arial"/>
                <w:color w:val="000000"/>
                <w:sz w:val="20"/>
                <w:szCs w:val="16"/>
              </w:rPr>
              <w:t>in other words</w:t>
            </w:r>
            <w:r w:rsidRPr="00A97E89">
              <w:rPr>
                <w:rFonts w:ascii="Arial" w:hAnsi="Arial" w:cs="Arial"/>
                <w:color w:val="000000"/>
                <w:sz w:val="20"/>
                <w:szCs w:val="16"/>
              </w:rPr>
              <w:t>, percent responding “yes”)</w:t>
            </w:r>
          </w:p>
        </w:tc>
      </w:tr>
      <w:tr w:rsidR="00B34209" w:rsidRPr="00D207D9" w:rsidTr="00C24826">
        <w:trPr>
          <w:cantSplit/>
          <w:trHeight w:val="20"/>
        </w:trPr>
        <w:tc>
          <w:tcPr>
            <w:tcW w:w="5000" w:type="pct"/>
            <w:gridSpan w:val="4"/>
            <w:shd w:val="clear" w:color="auto" w:fill="D9D9D9"/>
            <w:vAlign w:val="center"/>
          </w:tcPr>
          <w:p w:rsidR="00B34209" w:rsidRPr="00D207D9" w:rsidRDefault="00B34209" w:rsidP="00C24826">
            <w:pPr>
              <w:pStyle w:val="TableHeadLeft"/>
              <w:keepNext/>
              <w:keepLines/>
              <w:spacing w:before="40" w:after="40"/>
            </w:pPr>
            <w:r>
              <w:rPr>
                <w:sz w:val="20"/>
              </w:rPr>
              <w:t>Consequence Variables</w:t>
            </w:r>
          </w:p>
        </w:tc>
      </w:tr>
      <w:tr w:rsidR="00B34209" w:rsidRPr="00A97E89" w:rsidTr="00C24826">
        <w:trPr>
          <w:cantSplit/>
          <w:trHeight w:val="20"/>
        </w:trPr>
        <w:tc>
          <w:tcPr>
            <w:tcW w:w="658" w:type="pct"/>
            <w:shd w:val="clear" w:color="auto" w:fill="F9F3DD"/>
            <w:vAlign w:val="center"/>
          </w:tcPr>
          <w:p w:rsidR="00B34209" w:rsidRPr="005C4CEB" w:rsidRDefault="00B34209" w:rsidP="00C24826">
            <w:pPr>
              <w:pStyle w:val="TableText"/>
            </w:pPr>
            <w:r>
              <w:t>Driving While Under the Influence of Alcohol</w:t>
            </w:r>
            <w:r w:rsidR="006B6B70">
              <w:t>***</w:t>
            </w:r>
          </w:p>
        </w:tc>
        <w:tc>
          <w:tcPr>
            <w:tcW w:w="1364"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During the past 12 months, have you driven a vehicle while you were under the influence of alcohol?</w:t>
            </w:r>
          </w:p>
        </w:tc>
        <w:tc>
          <w:tcPr>
            <w:tcW w:w="751"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Yes, no, don’t know or can’t say</w:t>
            </w:r>
          </w:p>
        </w:tc>
        <w:tc>
          <w:tcPr>
            <w:tcW w:w="2227"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Percent who reported having driven a vehicle while under the influence of alcohol (</w:t>
            </w:r>
            <w:r>
              <w:rPr>
                <w:rFonts w:ascii="Arial" w:hAnsi="Arial" w:cs="Arial"/>
                <w:color w:val="000000"/>
                <w:sz w:val="20"/>
                <w:szCs w:val="16"/>
              </w:rPr>
              <w:t>in other words</w:t>
            </w:r>
            <w:r w:rsidRPr="00A97E89">
              <w:rPr>
                <w:rFonts w:ascii="Arial" w:hAnsi="Arial" w:cs="Arial"/>
                <w:color w:val="000000"/>
                <w:sz w:val="20"/>
                <w:szCs w:val="16"/>
              </w:rPr>
              <w:t>, percent responding “yes”)</w:t>
            </w:r>
          </w:p>
        </w:tc>
      </w:tr>
      <w:tr w:rsidR="00B34209" w:rsidRPr="00A97E89" w:rsidTr="00C24826">
        <w:trPr>
          <w:cantSplit/>
          <w:trHeight w:val="20"/>
        </w:trPr>
        <w:tc>
          <w:tcPr>
            <w:tcW w:w="658" w:type="pct"/>
            <w:shd w:val="clear" w:color="auto" w:fill="auto"/>
          </w:tcPr>
          <w:p w:rsidR="00B34209" w:rsidRDefault="00B34209" w:rsidP="00C24826">
            <w:pPr>
              <w:pStyle w:val="TableText"/>
            </w:pPr>
            <w:r>
              <w:t>Alcohol-Related Traffic Fatalities</w:t>
            </w:r>
            <w:r w:rsidR="006B6B70">
              <w:t>***</w:t>
            </w:r>
          </w:p>
        </w:tc>
        <w:tc>
          <w:tcPr>
            <w:tcW w:w="1364"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Measure Calculation: The number of alcohol-related traffic fatalities (</w:t>
            </w:r>
            <w:r>
              <w:rPr>
                <w:rFonts w:ascii="Arial" w:hAnsi="Arial" w:cs="Arial"/>
                <w:color w:val="000000"/>
                <w:sz w:val="20"/>
                <w:szCs w:val="16"/>
              </w:rPr>
              <w:t>National Highway Traffic Safety System</w:t>
            </w:r>
            <w:r w:rsidRPr="00A97E89">
              <w:rPr>
                <w:rFonts w:ascii="Arial" w:hAnsi="Arial" w:cs="Arial"/>
                <w:color w:val="000000"/>
                <w:sz w:val="20"/>
                <w:szCs w:val="16"/>
              </w:rPr>
              <w:t>/FARS defined) divided by the total number of traffic fatalities and multiplied by 100.</w:t>
            </w:r>
          </w:p>
        </w:tc>
        <w:tc>
          <w:tcPr>
            <w:tcW w:w="751"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N/A</w:t>
            </w:r>
          </w:p>
        </w:tc>
        <w:tc>
          <w:tcPr>
            <w:tcW w:w="2227" w:type="pct"/>
            <w:shd w:val="clear" w:color="auto" w:fill="auto"/>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See Measure Calculation.</w:t>
            </w:r>
          </w:p>
        </w:tc>
      </w:tr>
      <w:tr w:rsidR="00B34209" w:rsidRPr="00A97E89" w:rsidTr="00C24826">
        <w:trPr>
          <w:cantSplit/>
          <w:trHeight w:val="20"/>
        </w:trPr>
        <w:tc>
          <w:tcPr>
            <w:tcW w:w="658" w:type="pct"/>
            <w:shd w:val="clear" w:color="auto" w:fill="F9F3DD"/>
          </w:tcPr>
          <w:p w:rsidR="00B34209" w:rsidRPr="00A97E89" w:rsidRDefault="00B34209" w:rsidP="00C24826">
            <w:pPr>
              <w:spacing w:before="40" w:after="40"/>
              <w:rPr>
                <w:rFonts w:ascii="Arial" w:hAnsi="Arial" w:cs="Arial"/>
                <w:bCs/>
                <w:color w:val="000000"/>
                <w:sz w:val="20"/>
                <w:szCs w:val="16"/>
              </w:rPr>
            </w:pPr>
            <w:r>
              <w:rPr>
                <w:rFonts w:ascii="Arial" w:hAnsi="Arial" w:cs="Arial"/>
                <w:bCs/>
                <w:color w:val="000000"/>
                <w:sz w:val="20"/>
                <w:szCs w:val="16"/>
              </w:rPr>
              <w:t>Alcohol and Drug-Related Arrests</w:t>
            </w:r>
            <w:r w:rsidR="006B6B70">
              <w:rPr>
                <w:rFonts w:ascii="Arial" w:hAnsi="Arial" w:cs="Arial"/>
                <w:bCs/>
                <w:color w:val="000000"/>
                <w:sz w:val="20"/>
                <w:szCs w:val="16"/>
              </w:rPr>
              <w:t>****</w:t>
            </w:r>
          </w:p>
        </w:tc>
        <w:tc>
          <w:tcPr>
            <w:tcW w:w="1364"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Measure Calculation: The number of drug/alcohol-related arrests [for DUI, Drug Abuse Violations, and Liquor Law Violations (UCR-FBI defined)] divided by the number of total</w:t>
            </w:r>
            <w:r>
              <w:rPr>
                <w:rFonts w:ascii="Arial" w:hAnsi="Arial" w:cs="Arial"/>
                <w:color w:val="000000"/>
                <w:sz w:val="20"/>
                <w:szCs w:val="16"/>
              </w:rPr>
              <w:t xml:space="preserve"> arrests and multiplied by 100.</w:t>
            </w:r>
          </w:p>
        </w:tc>
        <w:tc>
          <w:tcPr>
            <w:tcW w:w="751" w:type="pct"/>
            <w:shd w:val="clear" w:color="auto" w:fill="F9F3DD"/>
          </w:tcPr>
          <w:p w:rsidR="00B34209" w:rsidRPr="00A97E89" w:rsidRDefault="00B34209" w:rsidP="00C24826">
            <w:pPr>
              <w:spacing w:before="40" w:after="40"/>
              <w:rPr>
                <w:rFonts w:ascii="Arial" w:hAnsi="Arial" w:cs="Arial"/>
                <w:sz w:val="20"/>
                <w:szCs w:val="16"/>
              </w:rPr>
            </w:pPr>
            <w:r w:rsidRPr="00A97E89">
              <w:rPr>
                <w:rFonts w:ascii="Arial" w:hAnsi="Arial" w:cs="Arial"/>
                <w:color w:val="000000"/>
                <w:sz w:val="20"/>
                <w:szCs w:val="16"/>
              </w:rPr>
              <w:t>N/A</w:t>
            </w:r>
          </w:p>
        </w:tc>
        <w:tc>
          <w:tcPr>
            <w:tcW w:w="2227" w:type="pct"/>
            <w:shd w:val="clear" w:color="auto" w:fill="F9F3DD"/>
          </w:tcPr>
          <w:p w:rsidR="00B34209" w:rsidRPr="00A97E89" w:rsidRDefault="00B34209" w:rsidP="00C24826">
            <w:pPr>
              <w:spacing w:before="40" w:after="40"/>
              <w:rPr>
                <w:rFonts w:ascii="Arial" w:hAnsi="Arial" w:cs="Arial"/>
                <w:color w:val="000000"/>
                <w:sz w:val="20"/>
                <w:szCs w:val="16"/>
              </w:rPr>
            </w:pPr>
            <w:r w:rsidRPr="00A97E89">
              <w:rPr>
                <w:rFonts w:ascii="Arial" w:hAnsi="Arial" w:cs="Arial"/>
                <w:color w:val="000000"/>
                <w:sz w:val="20"/>
                <w:szCs w:val="16"/>
              </w:rPr>
              <w:t>See Measure Calculation.</w:t>
            </w:r>
          </w:p>
        </w:tc>
      </w:tr>
    </w:tbl>
    <w:p w:rsidR="009731B9" w:rsidRDefault="009731B9">
      <w:pPr>
        <w:rPr>
          <w:vertAlign w:val="superscript"/>
        </w:rPr>
      </w:pPr>
    </w:p>
    <w:p w:rsidR="00D92889" w:rsidRDefault="006B6B70" w:rsidP="006B6B70">
      <w:r>
        <w:t>*</w:t>
      </w:r>
      <w:r w:rsidR="00D92889">
        <w:t xml:space="preserve">Data Source: National Survey on Drug Use among Households </w:t>
      </w:r>
    </w:p>
    <w:p w:rsidR="006B6B70" w:rsidRDefault="00734A8F">
      <w:r>
        <w:t>** National Center for Educational Attendance</w:t>
      </w:r>
      <w:r w:rsidR="006B6B70">
        <w:t xml:space="preserve"> </w:t>
      </w:r>
    </w:p>
    <w:p w:rsidR="006B6B70" w:rsidRDefault="006B6B70">
      <w:r>
        <w:t>*** N</w:t>
      </w:r>
      <w:r w:rsidR="00734A8F">
        <w:t xml:space="preserve">ational </w:t>
      </w:r>
      <w:r>
        <w:t>H</w:t>
      </w:r>
      <w:r w:rsidR="00734A8F">
        <w:t xml:space="preserve">ighway </w:t>
      </w:r>
      <w:r>
        <w:t>T</w:t>
      </w:r>
      <w:r w:rsidR="00734A8F">
        <w:t xml:space="preserve">raffic </w:t>
      </w:r>
      <w:r>
        <w:t>S</w:t>
      </w:r>
      <w:r w:rsidR="00734A8F">
        <w:t xml:space="preserve">afety </w:t>
      </w:r>
      <w:r>
        <w:t>A</w:t>
      </w:r>
      <w:r w:rsidR="00734A8F">
        <w:t>dministration</w:t>
      </w:r>
    </w:p>
    <w:p w:rsidR="006B6B70" w:rsidRPr="00D92889" w:rsidRDefault="00734A8F">
      <w:r>
        <w:t xml:space="preserve">****Uniformed Crime Reporting </w:t>
      </w:r>
    </w:p>
    <w:sectPr w:rsidR="006B6B70" w:rsidRPr="00D928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54" w:rsidRDefault="001C3A54" w:rsidP="00E35EE6">
      <w:r>
        <w:separator/>
      </w:r>
    </w:p>
  </w:endnote>
  <w:endnote w:type="continuationSeparator" w:id="0">
    <w:p w:rsidR="001C3A54" w:rsidRDefault="001C3A54" w:rsidP="00E3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99064"/>
      <w:docPartObj>
        <w:docPartGallery w:val="Page Numbers (Bottom of Page)"/>
        <w:docPartUnique/>
      </w:docPartObj>
    </w:sdtPr>
    <w:sdtEndPr>
      <w:rPr>
        <w:noProof/>
      </w:rPr>
    </w:sdtEndPr>
    <w:sdtContent>
      <w:p w:rsidR="00E35EE6" w:rsidRDefault="00E35EE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E35EE6" w:rsidRDefault="00E35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54" w:rsidRDefault="001C3A54" w:rsidP="00E35EE6">
      <w:r>
        <w:separator/>
      </w:r>
    </w:p>
  </w:footnote>
  <w:footnote w:type="continuationSeparator" w:id="0">
    <w:p w:rsidR="001C3A54" w:rsidRDefault="001C3A54" w:rsidP="00E35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D2473"/>
    <w:multiLevelType w:val="hybridMultilevel"/>
    <w:tmpl w:val="999A3E88"/>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09"/>
    <w:rsid w:val="001C3A54"/>
    <w:rsid w:val="006B6B70"/>
    <w:rsid w:val="00734A8F"/>
    <w:rsid w:val="009731B9"/>
    <w:rsid w:val="00987518"/>
    <w:rsid w:val="009D4BC0"/>
    <w:rsid w:val="00AB0AE6"/>
    <w:rsid w:val="00B34209"/>
    <w:rsid w:val="00B743B2"/>
    <w:rsid w:val="00D92889"/>
    <w:rsid w:val="00E35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
    <w:name w:val="Figure title"/>
    <w:basedOn w:val="Normal"/>
    <w:qFormat/>
    <w:rsid w:val="00B34209"/>
    <w:pPr>
      <w:keepNext/>
      <w:spacing w:before="200" w:after="120"/>
    </w:pPr>
    <w:rPr>
      <w:rFonts w:ascii="Arial" w:eastAsia="Arial" w:hAnsi="Arial" w:cs="Arial"/>
      <w:b/>
      <w:bCs/>
      <w:spacing w:val="1"/>
      <w:sz w:val="28"/>
      <w:szCs w:val="28"/>
    </w:rPr>
  </w:style>
  <w:style w:type="paragraph" w:customStyle="1" w:styleId="Figuretitlecontinued">
    <w:name w:val="Figure title continued"/>
    <w:basedOn w:val="Figuretitle"/>
    <w:qFormat/>
    <w:rsid w:val="00B34209"/>
    <w:pPr>
      <w:pageBreakBefore/>
    </w:pPr>
  </w:style>
  <w:style w:type="paragraph" w:customStyle="1" w:styleId="TableText">
    <w:name w:val="Table Text"/>
    <w:basedOn w:val="Normal"/>
    <w:qFormat/>
    <w:rsid w:val="00B34209"/>
    <w:pPr>
      <w:spacing w:before="40" w:after="40"/>
    </w:pPr>
    <w:rPr>
      <w:rFonts w:ascii="Arial" w:hAnsi="Arial"/>
      <w:sz w:val="20"/>
      <w:szCs w:val="18"/>
    </w:rPr>
  </w:style>
  <w:style w:type="paragraph" w:customStyle="1" w:styleId="TableHeaders">
    <w:name w:val="Table Headers"/>
    <w:basedOn w:val="Normal"/>
    <w:rsid w:val="00B34209"/>
    <w:pPr>
      <w:keepNext/>
      <w:spacing w:before="40" w:after="40"/>
      <w:jc w:val="center"/>
    </w:pPr>
    <w:rPr>
      <w:rFonts w:ascii="Arial" w:hAnsi="Arial"/>
      <w:b/>
      <w:snapToGrid w:val="0"/>
      <w:color w:val="FFFFFF"/>
      <w:sz w:val="20"/>
      <w:szCs w:val="20"/>
    </w:rPr>
  </w:style>
  <w:style w:type="paragraph" w:customStyle="1" w:styleId="TableHeadLeft">
    <w:name w:val="Table Head Left"/>
    <w:basedOn w:val="Normal"/>
    <w:next w:val="TableText"/>
    <w:rsid w:val="00B34209"/>
    <w:pPr>
      <w:spacing w:before="60" w:after="60"/>
    </w:pPr>
    <w:rPr>
      <w:rFonts w:ascii="Arial" w:hAnsi="Arial"/>
      <w:b/>
      <w:sz w:val="19"/>
      <w:szCs w:val="20"/>
    </w:rPr>
  </w:style>
  <w:style w:type="paragraph" w:customStyle="1" w:styleId="RBodyText">
    <w:name w:val="RBodyText"/>
    <w:basedOn w:val="Normal"/>
    <w:rsid w:val="00B34209"/>
    <w:pPr>
      <w:spacing w:before="120" w:after="120"/>
    </w:pPr>
  </w:style>
  <w:style w:type="paragraph" w:customStyle="1" w:styleId="Tablecont">
    <w:name w:val="Table_cont"/>
    <w:basedOn w:val="Normal"/>
    <w:rsid w:val="00B34209"/>
    <w:pPr>
      <w:ind w:right="90"/>
      <w:jc w:val="right"/>
    </w:pPr>
    <w:rPr>
      <w:rFonts w:ascii="Arial" w:hAnsi="Arial" w:cs="Arial"/>
      <w:sz w:val="18"/>
      <w:szCs w:val="18"/>
    </w:rPr>
  </w:style>
  <w:style w:type="paragraph" w:styleId="BalloonText">
    <w:name w:val="Balloon Text"/>
    <w:basedOn w:val="Normal"/>
    <w:link w:val="BalloonTextChar"/>
    <w:uiPriority w:val="99"/>
    <w:semiHidden/>
    <w:unhideWhenUsed/>
    <w:rsid w:val="009D4BC0"/>
    <w:rPr>
      <w:rFonts w:ascii="Tahoma" w:hAnsi="Tahoma" w:cs="Tahoma"/>
      <w:sz w:val="16"/>
      <w:szCs w:val="16"/>
    </w:rPr>
  </w:style>
  <w:style w:type="character" w:customStyle="1" w:styleId="BalloonTextChar">
    <w:name w:val="Balloon Text Char"/>
    <w:basedOn w:val="DefaultParagraphFont"/>
    <w:link w:val="BalloonText"/>
    <w:uiPriority w:val="99"/>
    <w:semiHidden/>
    <w:rsid w:val="009D4BC0"/>
    <w:rPr>
      <w:rFonts w:ascii="Tahoma" w:eastAsia="Times New Roman" w:hAnsi="Tahoma" w:cs="Tahoma"/>
      <w:sz w:val="16"/>
      <w:szCs w:val="16"/>
    </w:rPr>
  </w:style>
  <w:style w:type="paragraph" w:styleId="ListParagraph">
    <w:name w:val="List Paragraph"/>
    <w:basedOn w:val="Normal"/>
    <w:uiPriority w:val="34"/>
    <w:qFormat/>
    <w:rsid w:val="006B6B70"/>
    <w:pPr>
      <w:ind w:left="720"/>
      <w:contextualSpacing/>
    </w:pPr>
  </w:style>
  <w:style w:type="paragraph" w:styleId="Header">
    <w:name w:val="header"/>
    <w:basedOn w:val="Normal"/>
    <w:link w:val="HeaderChar"/>
    <w:uiPriority w:val="99"/>
    <w:unhideWhenUsed/>
    <w:rsid w:val="00E35EE6"/>
    <w:pPr>
      <w:tabs>
        <w:tab w:val="center" w:pos="4680"/>
        <w:tab w:val="right" w:pos="9360"/>
      </w:tabs>
    </w:pPr>
  </w:style>
  <w:style w:type="character" w:customStyle="1" w:styleId="HeaderChar">
    <w:name w:val="Header Char"/>
    <w:basedOn w:val="DefaultParagraphFont"/>
    <w:link w:val="Header"/>
    <w:uiPriority w:val="99"/>
    <w:rsid w:val="00E35E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EE6"/>
    <w:pPr>
      <w:tabs>
        <w:tab w:val="center" w:pos="4680"/>
        <w:tab w:val="right" w:pos="9360"/>
      </w:tabs>
    </w:pPr>
  </w:style>
  <w:style w:type="character" w:customStyle="1" w:styleId="FooterChar">
    <w:name w:val="Footer Char"/>
    <w:basedOn w:val="DefaultParagraphFont"/>
    <w:link w:val="Footer"/>
    <w:uiPriority w:val="99"/>
    <w:rsid w:val="00E35EE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title">
    <w:name w:val="Figure title"/>
    <w:basedOn w:val="Normal"/>
    <w:qFormat/>
    <w:rsid w:val="00B34209"/>
    <w:pPr>
      <w:keepNext/>
      <w:spacing w:before="200" w:after="120"/>
    </w:pPr>
    <w:rPr>
      <w:rFonts w:ascii="Arial" w:eastAsia="Arial" w:hAnsi="Arial" w:cs="Arial"/>
      <w:b/>
      <w:bCs/>
      <w:spacing w:val="1"/>
      <w:sz w:val="28"/>
      <w:szCs w:val="28"/>
    </w:rPr>
  </w:style>
  <w:style w:type="paragraph" w:customStyle="1" w:styleId="Figuretitlecontinued">
    <w:name w:val="Figure title continued"/>
    <w:basedOn w:val="Figuretitle"/>
    <w:qFormat/>
    <w:rsid w:val="00B34209"/>
    <w:pPr>
      <w:pageBreakBefore/>
    </w:pPr>
  </w:style>
  <w:style w:type="paragraph" w:customStyle="1" w:styleId="TableText">
    <w:name w:val="Table Text"/>
    <w:basedOn w:val="Normal"/>
    <w:qFormat/>
    <w:rsid w:val="00B34209"/>
    <w:pPr>
      <w:spacing w:before="40" w:after="40"/>
    </w:pPr>
    <w:rPr>
      <w:rFonts w:ascii="Arial" w:hAnsi="Arial"/>
      <w:sz w:val="20"/>
      <w:szCs w:val="18"/>
    </w:rPr>
  </w:style>
  <w:style w:type="paragraph" w:customStyle="1" w:styleId="TableHeaders">
    <w:name w:val="Table Headers"/>
    <w:basedOn w:val="Normal"/>
    <w:rsid w:val="00B34209"/>
    <w:pPr>
      <w:keepNext/>
      <w:spacing w:before="40" w:after="40"/>
      <w:jc w:val="center"/>
    </w:pPr>
    <w:rPr>
      <w:rFonts w:ascii="Arial" w:hAnsi="Arial"/>
      <w:b/>
      <w:snapToGrid w:val="0"/>
      <w:color w:val="FFFFFF"/>
      <w:sz w:val="20"/>
      <w:szCs w:val="20"/>
    </w:rPr>
  </w:style>
  <w:style w:type="paragraph" w:customStyle="1" w:styleId="TableHeadLeft">
    <w:name w:val="Table Head Left"/>
    <w:basedOn w:val="Normal"/>
    <w:next w:val="TableText"/>
    <w:rsid w:val="00B34209"/>
    <w:pPr>
      <w:spacing w:before="60" w:after="60"/>
    </w:pPr>
    <w:rPr>
      <w:rFonts w:ascii="Arial" w:hAnsi="Arial"/>
      <w:b/>
      <w:sz w:val="19"/>
      <w:szCs w:val="20"/>
    </w:rPr>
  </w:style>
  <w:style w:type="paragraph" w:customStyle="1" w:styleId="RBodyText">
    <w:name w:val="RBodyText"/>
    <w:basedOn w:val="Normal"/>
    <w:rsid w:val="00B34209"/>
    <w:pPr>
      <w:spacing w:before="120" w:after="120"/>
    </w:pPr>
  </w:style>
  <w:style w:type="paragraph" w:customStyle="1" w:styleId="Tablecont">
    <w:name w:val="Table_cont"/>
    <w:basedOn w:val="Normal"/>
    <w:rsid w:val="00B34209"/>
    <w:pPr>
      <w:ind w:right="90"/>
      <w:jc w:val="right"/>
    </w:pPr>
    <w:rPr>
      <w:rFonts w:ascii="Arial" w:hAnsi="Arial" w:cs="Arial"/>
      <w:sz w:val="18"/>
      <w:szCs w:val="18"/>
    </w:rPr>
  </w:style>
  <w:style w:type="paragraph" w:styleId="BalloonText">
    <w:name w:val="Balloon Text"/>
    <w:basedOn w:val="Normal"/>
    <w:link w:val="BalloonTextChar"/>
    <w:uiPriority w:val="99"/>
    <w:semiHidden/>
    <w:unhideWhenUsed/>
    <w:rsid w:val="009D4BC0"/>
    <w:rPr>
      <w:rFonts w:ascii="Tahoma" w:hAnsi="Tahoma" w:cs="Tahoma"/>
      <w:sz w:val="16"/>
      <w:szCs w:val="16"/>
    </w:rPr>
  </w:style>
  <w:style w:type="character" w:customStyle="1" w:styleId="BalloonTextChar">
    <w:name w:val="Balloon Text Char"/>
    <w:basedOn w:val="DefaultParagraphFont"/>
    <w:link w:val="BalloonText"/>
    <w:uiPriority w:val="99"/>
    <w:semiHidden/>
    <w:rsid w:val="009D4BC0"/>
    <w:rPr>
      <w:rFonts w:ascii="Tahoma" w:eastAsia="Times New Roman" w:hAnsi="Tahoma" w:cs="Tahoma"/>
      <w:sz w:val="16"/>
      <w:szCs w:val="16"/>
    </w:rPr>
  </w:style>
  <w:style w:type="paragraph" w:styleId="ListParagraph">
    <w:name w:val="List Paragraph"/>
    <w:basedOn w:val="Normal"/>
    <w:uiPriority w:val="34"/>
    <w:qFormat/>
    <w:rsid w:val="006B6B70"/>
    <w:pPr>
      <w:ind w:left="720"/>
      <w:contextualSpacing/>
    </w:pPr>
  </w:style>
  <w:style w:type="paragraph" w:styleId="Header">
    <w:name w:val="header"/>
    <w:basedOn w:val="Normal"/>
    <w:link w:val="HeaderChar"/>
    <w:uiPriority w:val="99"/>
    <w:unhideWhenUsed/>
    <w:rsid w:val="00E35EE6"/>
    <w:pPr>
      <w:tabs>
        <w:tab w:val="center" w:pos="4680"/>
        <w:tab w:val="right" w:pos="9360"/>
      </w:tabs>
    </w:pPr>
  </w:style>
  <w:style w:type="character" w:customStyle="1" w:styleId="HeaderChar">
    <w:name w:val="Header Char"/>
    <w:basedOn w:val="DefaultParagraphFont"/>
    <w:link w:val="Header"/>
    <w:uiPriority w:val="99"/>
    <w:rsid w:val="00E35E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EE6"/>
    <w:pPr>
      <w:tabs>
        <w:tab w:val="center" w:pos="4680"/>
        <w:tab w:val="right" w:pos="9360"/>
      </w:tabs>
    </w:pPr>
  </w:style>
  <w:style w:type="character" w:customStyle="1" w:styleId="FooterChar">
    <w:name w:val="Footer Char"/>
    <w:basedOn w:val="DefaultParagraphFont"/>
    <w:link w:val="Footer"/>
    <w:uiPriority w:val="99"/>
    <w:rsid w:val="00E35E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Palen, Lori-Ann</dc:creator>
  <cp:lastModifiedBy>Tom CLarke</cp:lastModifiedBy>
  <cp:revision>4</cp:revision>
  <cp:lastPrinted>2015-11-06T22:57:00Z</cp:lastPrinted>
  <dcterms:created xsi:type="dcterms:W3CDTF">2015-11-09T17:36:00Z</dcterms:created>
  <dcterms:modified xsi:type="dcterms:W3CDTF">2015-11-09T18:58:00Z</dcterms:modified>
</cp:coreProperties>
</file>