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EBBE" w14:textId="77777777" w:rsidR="00D629A9" w:rsidRDefault="00D629A9" w:rsidP="00462AD0">
      <w:pPr>
        <w:spacing w:after="0"/>
        <w:rPr>
          <w:rFonts w:ascii="Cambria" w:hAnsi="Cambria"/>
          <w:b/>
          <w:sz w:val="50"/>
          <w:szCs w:val="50"/>
        </w:rPr>
      </w:pPr>
    </w:p>
    <w:p w14:paraId="1EDE87D4" w14:textId="77777777" w:rsidR="00CB2DAA" w:rsidRPr="00B46946" w:rsidRDefault="00FB298C" w:rsidP="00462AD0">
      <w:pPr>
        <w:spacing w:after="0"/>
        <w:rPr>
          <w:rFonts w:ascii="Cambria" w:hAnsi="Cambria"/>
          <w:b/>
          <w:sz w:val="50"/>
          <w:szCs w:val="50"/>
        </w:rPr>
      </w:pPr>
      <w:r w:rsidRPr="00B46946">
        <w:rPr>
          <w:rFonts w:ascii="Cambria" w:hAnsi="Cambria"/>
          <w:noProof/>
          <w:sz w:val="50"/>
          <w:szCs w:val="50"/>
        </w:rPr>
        <w:drawing>
          <wp:anchor distT="0" distB="0" distL="114300" distR="114300" simplePos="0" relativeHeight="251658240" behindDoc="1" locked="0" layoutInCell="1" allowOverlap="1" wp14:anchorId="55A24C2D" wp14:editId="4E513456">
            <wp:simplePos x="0" y="0"/>
            <wp:positionH relativeFrom="margin">
              <wp:align>right</wp:align>
            </wp:positionH>
            <wp:positionV relativeFrom="paragraph">
              <wp:posOffset>0</wp:posOffset>
            </wp:positionV>
            <wp:extent cx="1409065" cy="1480175"/>
            <wp:effectExtent l="0" t="0" r="635" b="6350"/>
            <wp:wrapTight wrapText="bothSides">
              <wp:wrapPolygon edited="0">
                <wp:start x="0" y="0"/>
                <wp:lineTo x="0" y="21415"/>
                <wp:lineTo x="21318" y="21415"/>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8024" b="10132"/>
                    <a:stretch/>
                  </pic:blipFill>
                  <pic:spPr bwMode="auto">
                    <a:xfrm>
                      <a:off x="0" y="0"/>
                      <a:ext cx="1409065" cy="148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AD0" w:rsidRPr="00B46946">
        <w:rPr>
          <w:rFonts w:ascii="Cambria" w:hAnsi="Cambria"/>
          <w:b/>
          <w:sz w:val="50"/>
          <w:szCs w:val="50"/>
        </w:rPr>
        <w:t>US Zika Pregnancy Registry</w:t>
      </w:r>
    </w:p>
    <w:p w14:paraId="5A0DA582" w14:textId="77777777" w:rsidR="00462AD0" w:rsidRPr="00B46946" w:rsidRDefault="00462AD0">
      <w:pPr>
        <w:rPr>
          <w:b/>
          <w:sz w:val="36"/>
          <w:szCs w:val="36"/>
        </w:rPr>
      </w:pPr>
      <w:r w:rsidRPr="00B46946">
        <w:rPr>
          <w:b/>
          <w:sz w:val="36"/>
          <w:szCs w:val="36"/>
        </w:rPr>
        <w:t>Health</w:t>
      </w:r>
      <w:r w:rsidR="00D730CD" w:rsidRPr="00B46946">
        <w:rPr>
          <w:b/>
          <w:sz w:val="36"/>
          <w:szCs w:val="36"/>
        </w:rPr>
        <w:t xml:space="preserve"> Departments</w:t>
      </w:r>
      <w:r w:rsidR="00A1764A" w:rsidRPr="00B46946">
        <w:rPr>
          <w:b/>
          <w:sz w:val="36"/>
          <w:szCs w:val="36"/>
        </w:rPr>
        <w:t xml:space="preserve">: How to </w:t>
      </w:r>
      <w:r w:rsidR="00FE3591" w:rsidRPr="00B46946">
        <w:rPr>
          <w:b/>
          <w:sz w:val="36"/>
          <w:szCs w:val="36"/>
        </w:rPr>
        <w:t>Participate</w:t>
      </w:r>
    </w:p>
    <w:p w14:paraId="58934FBB" w14:textId="77777777" w:rsidR="00C72FA7" w:rsidRPr="00B46946" w:rsidRDefault="00C72FA7" w:rsidP="00A22483">
      <w:pPr>
        <w:pStyle w:val="Heading1"/>
        <w:spacing w:before="0" w:line="240" w:lineRule="auto"/>
        <w:rPr>
          <w:noProof/>
          <w:color w:val="auto"/>
          <w:sz w:val="22"/>
          <w:szCs w:val="22"/>
        </w:rPr>
      </w:pPr>
    </w:p>
    <w:p w14:paraId="26669B2B" w14:textId="601A7466" w:rsidR="00C72FA7" w:rsidRPr="00B46946" w:rsidRDefault="00C72FA7" w:rsidP="00587C6A">
      <w:pPr>
        <w:spacing w:after="0" w:line="276" w:lineRule="auto"/>
        <w:rPr>
          <w:rFonts w:asciiTheme="majorHAnsi" w:hAnsiTheme="majorHAnsi" w:cs="Arial"/>
        </w:rPr>
      </w:pPr>
      <w:r w:rsidRPr="00B46946">
        <w:rPr>
          <w:rFonts w:asciiTheme="majorHAnsi" w:hAnsiTheme="majorHAnsi"/>
        </w:rPr>
        <w:t>Zika virus infection during pregnancy has been linked to adverse outcomes including pregnancy loss</w:t>
      </w:r>
      <w:r w:rsidR="00E24C3D" w:rsidRPr="00B46946">
        <w:rPr>
          <w:rFonts w:asciiTheme="majorHAnsi" w:hAnsiTheme="majorHAnsi"/>
        </w:rPr>
        <w:t xml:space="preserve">, </w:t>
      </w:r>
      <w:r w:rsidRPr="00B46946">
        <w:rPr>
          <w:rFonts w:asciiTheme="majorHAnsi" w:hAnsiTheme="majorHAnsi"/>
        </w:rPr>
        <w:t xml:space="preserve">microcephaly, absent or poorly developed brain structures, defects of the eye, and impaired growth in fetuses and infants.  </w:t>
      </w:r>
      <w:r w:rsidRPr="00B46946">
        <w:rPr>
          <w:rFonts w:asciiTheme="majorHAnsi" w:hAnsiTheme="majorHAnsi" w:cs="Arial"/>
        </w:rPr>
        <w:t>Information about the timing, absolute risk, and spectrum of outcomes associated with Zika virus infection during pregnancy is needed to direct public health action related to Zika virus and guide testing, evaluation, and management.</w:t>
      </w:r>
    </w:p>
    <w:p w14:paraId="495B791E" w14:textId="77777777" w:rsidR="00C72FA7" w:rsidRPr="00B46946" w:rsidRDefault="00C72FA7" w:rsidP="00C72FA7">
      <w:pPr>
        <w:spacing w:after="0" w:line="240" w:lineRule="auto"/>
        <w:rPr>
          <w:rFonts w:asciiTheme="majorHAnsi" w:hAnsiTheme="majorHAnsi" w:cs="Arial"/>
        </w:rPr>
      </w:pPr>
    </w:p>
    <w:p w14:paraId="55424C17" w14:textId="77777777" w:rsidR="00C72FA7" w:rsidRPr="00B46946" w:rsidRDefault="00C72FA7" w:rsidP="00C72FA7">
      <w:pPr>
        <w:spacing w:after="0" w:line="240" w:lineRule="auto"/>
        <w:rPr>
          <w:rFonts w:asciiTheme="majorHAnsi" w:hAnsiTheme="majorHAnsi" w:cs="Arial"/>
          <w:b/>
          <w:sz w:val="32"/>
          <w:szCs w:val="32"/>
        </w:rPr>
      </w:pPr>
      <w:r w:rsidRPr="00B46946">
        <w:rPr>
          <w:rFonts w:asciiTheme="majorHAnsi" w:hAnsiTheme="majorHAnsi" w:cs="Arial"/>
          <w:b/>
          <w:sz w:val="32"/>
          <w:szCs w:val="32"/>
        </w:rPr>
        <w:t>US Zika Pregnancy Registry</w:t>
      </w:r>
    </w:p>
    <w:p w14:paraId="6B6DE02D" w14:textId="152ABAE7" w:rsidR="00C72FA7" w:rsidRPr="00B46946" w:rsidRDefault="00C72FA7" w:rsidP="00C72FA7">
      <w:r w:rsidRPr="00B46946">
        <w:rPr>
          <w:rFonts w:asciiTheme="majorHAnsi" w:hAnsiTheme="majorHAnsi"/>
        </w:rPr>
        <w:t>CDC established the US Zika Pregnancy Registry and</w:t>
      </w:r>
      <w:r w:rsidRPr="00B46946">
        <w:rPr>
          <w:rFonts w:asciiTheme="majorHAnsi" w:hAnsiTheme="majorHAnsi"/>
          <w:noProof/>
        </w:rPr>
        <w:t xml:space="preserve"> is collaborating with state, tribal, local, and territorial health departments to collect </w:t>
      </w:r>
      <w:r w:rsidR="00641597" w:rsidRPr="00B46946">
        <w:rPr>
          <w:rFonts w:asciiTheme="majorHAnsi" w:hAnsiTheme="majorHAnsi"/>
          <w:noProof/>
        </w:rPr>
        <w:t xml:space="preserve">and share </w:t>
      </w:r>
      <w:r w:rsidRPr="00B46946">
        <w:rPr>
          <w:rFonts w:asciiTheme="majorHAnsi" w:hAnsiTheme="majorHAnsi"/>
          <w:noProof/>
        </w:rPr>
        <w:t xml:space="preserve">information about </w:t>
      </w:r>
      <w:r w:rsidR="00FE3591" w:rsidRPr="00B46946">
        <w:rPr>
          <w:rFonts w:asciiTheme="majorHAnsi" w:hAnsiTheme="majorHAnsi"/>
          <w:noProof/>
        </w:rPr>
        <w:t xml:space="preserve">pregnancy and infant outcomes following </w:t>
      </w:r>
      <w:r w:rsidRPr="00B46946">
        <w:rPr>
          <w:rFonts w:asciiTheme="majorHAnsi" w:hAnsiTheme="majorHAnsi"/>
          <w:noProof/>
        </w:rPr>
        <w:t xml:space="preserve">Zika virus infection during pregnancy. </w:t>
      </w:r>
      <w:r w:rsidRPr="00B46946">
        <w:rPr>
          <w:rFonts w:asciiTheme="majorHAnsi" w:hAnsiTheme="majorHAnsi"/>
        </w:rPr>
        <w:t xml:space="preserve">The </w:t>
      </w:r>
      <w:r w:rsidR="00D80632" w:rsidRPr="00B46946">
        <w:rPr>
          <w:rFonts w:asciiTheme="majorHAnsi" w:hAnsiTheme="majorHAnsi"/>
        </w:rPr>
        <w:t xml:space="preserve">aggregate </w:t>
      </w:r>
      <w:r w:rsidRPr="00B46946">
        <w:rPr>
          <w:rFonts w:asciiTheme="majorHAnsi" w:hAnsiTheme="majorHAnsi"/>
        </w:rPr>
        <w:t xml:space="preserve">data collected through this </w:t>
      </w:r>
      <w:r w:rsidR="00B46946" w:rsidRPr="00B46946">
        <w:rPr>
          <w:rFonts w:asciiTheme="majorHAnsi" w:hAnsiTheme="majorHAnsi"/>
        </w:rPr>
        <w:t>R</w:t>
      </w:r>
      <w:r w:rsidRPr="00B46946">
        <w:rPr>
          <w:rFonts w:asciiTheme="majorHAnsi" w:hAnsiTheme="majorHAnsi"/>
        </w:rPr>
        <w:t xml:space="preserve">egistry will </w:t>
      </w:r>
      <w:r w:rsidR="00FE3591" w:rsidRPr="00B46946">
        <w:rPr>
          <w:rFonts w:asciiTheme="majorHAnsi" w:hAnsiTheme="majorHAnsi"/>
        </w:rPr>
        <w:t>provide additional, comprehensive information to complement notifiable disease case reporting and will be used to update</w:t>
      </w:r>
      <w:r w:rsidRPr="00B46946">
        <w:rPr>
          <w:rFonts w:asciiTheme="majorHAnsi" w:hAnsiTheme="majorHAnsi"/>
        </w:rPr>
        <w:t xml:space="preserve"> recommendations for clinical care, to plan for services for pregnant women and families affected by Zika virus, and to improve prevention of Zika virus infection during pregnancy.</w:t>
      </w:r>
    </w:p>
    <w:p w14:paraId="713E05AC" w14:textId="4A68DB7E" w:rsidR="00147D1A" w:rsidRPr="00B46946" w:rsidRDefault="00C2753D" w:rsidP="00A22483">
      <w:pPr>
        <w:pStyle w:val="Heading1"/>
        <w:rPr>
          <w:b/>
          <w:noProof/>
          <w:color w:val="auto"/>
        </w:rPr>
      </w:pPr>
      <w:r>
        <w:rPr>
          <w:b/>
          <w:noProof/>
          <w:color w:val="auto"/>
        </w:rPr>
        <w:t>Reasons to</w:t>
      </w:r>
      <w:r w:rsidR="00147D1A" w:rsidRPr="00B46946">
        <w:rPr>
          <w:b/>
          <w:noProof/>
          <w:color w:val="auto"/>
        </w:rPr>
        <w:t xml:space="preserve"> Participat</w:t>
      </w:r>
      <w:r>
        <w:rPr>
          <w:b/>
          <w:noProof/>
          <w:color w:val="auto"/>
        </w:rPr>
        <w:t>e</w:t>
      </w:r>
    </w:p>
    <w:p w14:paraId="736C83E7" w14:textId="21BEEA87" w:rsidR="00187250" w:rsidRPr="00C2753D" w:rsidRDefault="00274EF4" w:rsidP="00C2753D">
      <w:pPr>
        <w:spacing w:after="0" w:line="276" w:lineRule="auto"/>
        <w:rPr>
          <w:rFonts w:asciiTheme="majorHAnsi" w:hAnsiTheme="majorHAnsi"/>
        </w:rPr>
      </w:pPr>
      <w:r w:rsidRPr="00C2753D">
        <w:rPr>
          <w:rFonts w:asciiTheme="majorHAnsi" w:hAnsiTheme="majorHAnsi"/>
        </w:rPr>
        <w:t>Reporting to the US Zika Pregnancy</w:t>
      </w:r>
      <w:r w:rsidR="00A10329" w:rsidRPr="00C2753D">
        <w:rPr>
          <w:rFonts w:asciiTheme="majorHAnsi" w:hAnsiTheme="majorHAnsi"/>
        </w:rPr>
        <w:t xml:space="preserve"> Registry will allow aggregate </w:t>
      </w:r>
      <w:r w:rsidRPr="00C2753D">
        <w:rPr>
          <w:rFonts w:asciiTheme="majorHAnsi" w:hAnsiTheme="majorHAnsi"/>
        </w:rPr>
        <w:t>data to inform public health efforts at the local level</w:t>
      </w:r>
      <w:r w:rsidR="00CA7161" w:rsidRPr="00C2753D">
        <w:rPr>
          <w:rFonts w:asciiTheme="majorHAnsi" w:hAnsiTheme="majorHAnsi"/>
        </w:rPr>
        <w:t xml:space="preserve"> as well as broader recommendations</w:t>
      </w:r>
      <w:r w:rsidRPr="00C2753D">
        <w:rPr>
          <w:rFonts w:asciiTheme="majorHAnsi" w:hAnsiTheme="majorHAnsi"/>
        </w:rPr>
        <w:t xml:space="preserve">. </w:t>
      </w:r>
      <w:r w:rsidR="00F03789" w:rsidRPr="00C2753D">
        <w:rPr>
          <w:rFonts w:asciiTheme="majorHAnsi" w:hAnsiTheme="majorHAnsi"/>
        </w:rPr>
        <w:t xml:space="preserve">Some states have already implemented enhanced surveillance for pregnant women and infants. </w:t>
      </w:r>
      <w:r w:rsidR="00A95104" w:rsidRPr="00C2753D">
        <w:rPr>
          <w:rFonts w:asciiTheme="majorHAnsi" w:hAnsiTheme="majorHAnsi"/>
        </w:rPr>
        <w:t xml:space="preserve">The US Zika Pregnancy Registry staff can </w:t>
      </w:r>
      <w:r w:rsidR="00F73114" w:rsidRPr="00C2753D">
        <w:rPr>
          <w:rFonts w:asciiTheme="majorHAnsi" w:hAnsiTheme="majorHAnsi"/>
        </w:rPr>
        <w:t>help</w:t>
      </w:r>
      <w:r w:rsidR="00A95104" w:rsidRPr="00C2753D">
        <w:rPr>
          <w:rFonts w:asciiTheme="majorHAnsi" w:hAnsiTheme="majorHAnsi"/>
        </w:rPr>
        <w:t xml:space="preserve"> by</w:t>
      </w:r>
      <w:r w:rsidR="00A10329" w:rsidRPr="00C2753D">
        <w:rPr>
          <w:rFonts w:asciiTheme="majorHAnsi" w:hAnsiTheme="majorHAnsi"/>
        </w:rPr>
        <w:t xml:space="preserve"> notifying states of new Zika virus cases among pregnant women that come to </w:t>
      </w:r>
      <w:r w:rsidR="00F73114" w:rsidRPr="00C2753D">
        <w:rPr>
          <w:rFonts w:asciiTheme="majorHAnsi" w:hAnsiTheme="majorHAnsi"/>
        </w:rPr>
        <w:t xml:space="preserve">Registry staff’s </w:t>
      </w:r>
      <w:r w:rsidR="00A10329" w:rsidRPr="00C2753D">
        <w:rPr>
          <w:rFonts w:asciiTheme="majorHAnsi" w:hAnsiTheme="majorHAnsi"/>
        </w:rPr>
        <w:t xml:space="preserve">attention when healthcare providers contact CDC for clinical consultation. </w:t>
      </w:r>
      <w:r w:rsidR="00A95104" w:rsidRPr="00C2753D">
        <w:rPr>
          <w:rFonts w:asciiTheme="majorHAnsi" w:hAnsiTheme="majorHAnsi"/>
        </w:rPr>
        <w:t xml:space="preserve"> </w:t>
      </w:r>
      <w:r w:rsidR="00D47208" w:rsidRPr="00C2753D">
        <w:rPr>
          <w:rFonts w:asciiTheme="majorHAnsi" w:hAnsiTheme="majorHAnsi"/>
        </w:rPr>
        <w:t xml:space="preserve">Registry staff </w:t>
      </w:r>
      <w:r w:rsidR="00A10329" w:rsidRPr="00C2753D">
        <w:rPr>
          <w:rFonts w:asciiTheme="majorHAnsi" w:hAnsiTheme="majorHAnsi"/>
        </w:rPr>
        <w:t xml:space="preserve">are also available to </w:t>
      </w:r>
      <w:r w:rsidR="00F73114" w:rsidRPr="00C2753D">
        <w:rPr>
          <w:rFonts w:asciiTheme="majorHAnsi" w:hAnsiTheme="majorHAnsi"/>
        </w:rPr>
        <w:t>help</w:t>
      </w:r>
      <w:r w:rsidR="00A95104" w:rsidRPr="00C2753D">
        <w:rPr>
          <w:rFonts w:asciiTheme="majorHAnsi" w:hAnsiTheme="majorHAnsi"/>
        </w:rPr>
        <w:t xml:space="preserve"> with follow</w:t>
      </w:r>
      <w:r w:rsidR="007B3A18" w:rsidRPr="00C2753D">
        <w:rPr>
          <w:rFonts w:asciiTheme="majorHAnsi" w:hAnsiTheme="majorHAnsi"/>
        </w:rPr>
        <w:t>-</w:t>
      </w:r>
      <w:r w:rsidR="00A95104" w:rsidRPr="00C2753D">
        <w:rPr>
          <w:rFonts w:asciiTheme="majorHAnsi" w:hAnsiTheme="majorHAnsi"/>
        </w:rPr>
        <w:t>up</w:t>
      </w:r>
      <w:r w:rsidR="00A10329" w:rsidRPr="00C2753D">
        <w:rPr>
          <w:rFonts w:asciiTheme="majorHAnsi" w:hAnsiTheme="majorHAnsi"/>
        </w:rPr>
        <w:t xml:space="preserve"> data collection,</w:t>
      </w:r>
      <w:r w:rsidR="00A95104" w:rsidRPr="00C2753D">
        <w:rPr>
          <w:rFonts w:asciiTheme="majorHAnsi" w:hAnsiTheme="majorHAnsi"/>
        </w:rPr>
        <w:t xml:space="preserve"> if requested. </w:t>
      </w:r>
    </w:p>
    <w:p w14:paraId="250D2ED4" w14:textId="77777777" w:rsidR="00666620" w:rsidRPr="00B46946" w:rsidRDefault="00666620" w:rsidP="00A22483">
      <w:pPr>
        <w:pStyle w:val="Heading1"/>
        <w:rPr>
          <w:b/>
          <w:noProof/>
          <w:color w:val="auto"/>
        </w:rPr>
      </w:pPr>
      <w:r w:rsidRPr="00B46946">
        <w:rPr>
          <w:b/>
          <w:noProof/>
          <w:color w:val="auto"/>
        </w:rPr>
        <w:t>How to Participate</w:t>
      </w:r>
    </w:p>
    <w:p w14:paraId="05CA42E0" w14:textId="5BD722AA" w:rsidR="00666620" w:rsidRPr="00B46946" w:rsidRDefault="00666620" w:rsidP="007C37DF">
      <w:r w:rsidRPr="00B46946">
        <w:t>State, tribal, local</w:t>
      </w:r>
      <w:r w:rsidR="004D4CC4" w:rsidRPr="00B46946">
        <w:t>,</w:t>
      </w:r>
      <w:r w:rsidRPr="00B46946">
        <w:t xml:space="preserve"> and territorial health departments can participate in the US </w:t>
      </w:r>
      <w:r w:rsidR="002E2567" w:rsidRPr="00B46946">
        <w:t xml:space="preserve">Zika </w:t>
      </w:r>
      <w:r w:rsidRPr="00B46946">
        <w:t>Pregnancy Registry by</w:t>
      </w:r>
    </w:p>
    <w:p w14:paraId="3B744645" w14:textId="0928BC62" w:rsidR="00666620" w:rsidRPr="00B46946" w:rsidRDefault="007B3A18" w:rsidP="00A10329">
      <w:pPr>
        <w:pStyle w:val="ListParagraph"/>
        <w:numPr>
          <w:ilvl w:val="0"/>
          <w:numId w:val="20"/>
        </w:numPr>
        <w:rPr>
          <w:rFonts w:asciiTheme="majorHAnsi" w:hAnsiTheme="majorHAnsi"/>
          <w:noProof/>
        </w:rPr>
      </w:pPr>
      <w:r w:rsidRPr="00B46946">
        <w:rPr>
          <w:rFonts w:asciiTheme="majorHAnsi" w:hAnsiTheme="majorHAnsi"/>
          <w:noProof/>
        </w:rPr>
        <w:t>I</w:t>
      </w:r>
      <w:r w:rsidR="00666620" w:rsidRPr="00B46946">
        <w:rPr>
          <w:rFonts w:asciiTheme="majorHAnsi" w:hAnsiTheme="majorHAnsi"/>
          <w:noProof/>
        </w:rPr>
        <w:t xml:space="preserve">dentifying pregnant women and infants eligible for Zika virus testing in accordance with State or </w:t>
      </w:r>
      <w:hyperlink r:id="rId9" w:history="1">
        <w:r w:rsidR="00666620" w:rsidRPr="00B46946">
          <w:rPr>
            <w:rStyle w:val="Hyperlink"/>
            <w:rFonts w:asciiTheme="majorHAnsi" w:hAnsiTheme="majorHAnsi"/>
            <w:noProof/>
          </w:rPr>
          <w:t>CDC guidelines</w:t>
        </w:r>
      </w:hyperlink>
      <w:r w:rsidR="00666620" w:rsidRPr="00B46946">
        <w:rPr>
          <w:rFonts w:asciiTheme="majorHAnsi" w:hAnsiTheme="majorHAnsi"/>
          <w:noProof/>
        </w:rPr>
        <w:t xml:space="preserve">. </w:t>
      </w:r>
    </w:p>
    <w:p w14:paraId="76B89610" w14:textId="75B8B74B" w:rsidR="00666620" w:rsidRPr="00B46946" w:rsidRDefault="00B46946" w:rsidP="00A10329">
      <w:pPr>
        <w:pStyle w:val="ListParagraph"/>
        <w:numPr>
          <w:ilvl w:val="0"/>
          <w:numId w:val="20"/>
        </w:numPr>
        <w:rPr>
          <w:rFonts w:asciiTheme="majorHAnsi" w:hAnsiTheme="majorHAnsi"/>
          <w:noProof/>
        </w:rPr>
      </w:pPr>
      <w:r w:rsidRPr="00B46946">
        <w:rPr>
          <w:rFonts w:asciiTheme="majorHAnsi" w:hAnsiTheme="majorHAnsi"/>
          <w:noProof/>
        </w:rPr>
        <w:t>C</w:t>
      </w:r>
      <w:r w:rsidR="00666620" w:rsidRPr="00B46946">
        <w:rPr>
          <w:rFonts w:asciiTheme="majorHAnsi" w:hAnsiTheme="majorHAnsi"/>
          <w:noProof/>
        </w:rPr>
        <w:t xml:space="preserve">oordinating testing for </w:t>
      </w:r>
      <w:r w:rsidR="006B5B40" w:rsidRPr="00B46946">
        <w:rPr>
          <w:rFonts w:asciiTheme="majorHAnsi" w:hAnsiTheme="majorHAnsi"/>
          <w:noProof/>
        </w:rPr>
        <w:t xml:space="preserve">those </w:t>
      </w:r>
      <w:r w:rsidR="00666620" w:rsidRPr="00B46946">
        <w:rPr>
          <w:rFonts w:asciiTheme="majorHAnsi" w:hAnsiTheme="majorHAnsi"/>
          <w:noProof/>
        </w:rPr>
        <w:t>eligible at a State Public Health Laboratory or CDC.</w:t>
      </w:r>
    </w:p>
    <w:p w14:paraId="2261CB37" w14:textId="0A3C9772" w:rsidR="00666620" w:rsidRPr="00B46946" w:rsidRDefault="007B3A18" w:rsidP="00A10329">
      <w:pPr>
        <w:pStyle w:val="ListParagraph"/>
        <w:numPr>
          <w:ilvl w:val="0"/>
          <w:numId w:val="20"/>
        </w:numPr>
        <w:rPr>
          <w:rFonts w:asciiTheme="majorHAnsi" w:hAnsiTheme="majorHAnsi"/>
          <w:noProof/>
        </w:rPr>
      </w:pPr>
      <w:r w:rsidRPr="00B46946">
        <w:rPr>
          <w:rFonts w:asciiTheme="majorHAnsi" w:hAnsiTheme="majorHAnsi"/>
          <w:noProof/>
        </w:rPr>
        <w:t>R</w:t>
      </w:r>
      <w:r w:rsidR="00666620" w:rsidRPr="00B46946">
        <w:rPr>
          <w:rFonts w:asciiTheme="majorHAnsi" w:hAnsiTheme="majorHAnsi"/>
          <w:noProof/>
        </w:rPr>
        <w:t xml:space="preserve">eporting </w:t>
      </w:r>
      <w:r w:rsidR="00B46946" w:rsidRPr="00B46946">
        <w:rPr>
          <w:rFonts w:asciiTheme="majorHAnsi" w:hAnsiTheme="majorHAnsi"/>
          <w:noProof/>
        </w:rPr>
        <w:t xml:space="preserve">cases of Zika virus infection among </w:t>
      </w:r>
      <w:r w:rsidR="00666620" w:rsidRPr="00B46946">
        <w:rPr>
          <w:rFonts w:asciiTheme="majorHAnsi" w:hAnsiTheme="majorHAnsi"/>
          <w:noProof/>
        </w:rPr>
        <w:t xml:space="preserve">pregnant women </w:t>
      </w:r>
      <w:r w:rsidR="006E3CED" w:rsidRPr="00B46946">
        <w:rPr>
          <w:rFonts w:asciiTheme="majorHAnsi" w:hAnsiTheme="majorHAnsi"/>
          <w:noProof/>
        </w:rPr>
        <w:t xml:space="preserve">and infants who meet the CSTE case definitions for Zika virus disease and congenital Zika virus infection </w:t>
      </w:r>
      <w:r w:rsidR="00666620" w:rsidRPr="00B46946">
        <w:rPr>
          <w:rFonts w:asciiTheme="majorHAnsi" w:hAnsiTheme="majorHAnsi"/>
          <w:noProof/>
        </w:rPr>
        <w:t xml:space="preserve">to </w:t>
      </w:r>
      <w:r w:rsidR="00641597" w:rsidRPr="00B46946">
        <w:rPr>
          <w:rFonts w:asciiTheme="majorHAnsi" w:hAnsiTheme="majorHAnsi"/>
          <w:noProof/>
        </w:rPr>
        <w:t>ArboNET</w:t>
      </w:r>
      <w:r w:rsidR="00D9101B" w:rsidRPr="00B46946">
        <w:rPr>
          <w:rFonts w:asciiTheme="majorHAnsi" w:hAnsiTheme="majorHAnsi"/>
          <w:noProof/>
        </w:rPr>
        <w:t xml:space="preserve"> (information </w:t>
      </w:r>
      <w:r w:rsidR="00A95104" w:rsidRPr="00B46946">
        <w:rPr>
          <w:rFonts w:asciiTheme="majorHAnsi" w:hAnsiTheme="majorHAnsi"/>
          <w:noProof/>
        </w:rPr>
        <w:t>will be sent to the U</w:t>
      </w:r>
      <w:r w:rsidR="00D11612" w:rsidRPr="00B46946">
        <w:rPr>
          <w:rFonts w:asciiTheme="majorHAnsi" w:hAnsiTheme="majorHAnsi"/>
          <w:noProof/>
        </w:rPr>
        <w:t>S</w:t>
      </w:r>
      <w:r w:rsidR="00A95104" w:rsidRPr="00B46946">
        <w:rPr>
          <w:rFonts w:asciiTheme="majorHAnsi" w:hAnsiTheme="majorHAnsi"/>
          <w:noProof/>
        </w:rPr>
        <w:t xml:space="preserve"> Zika Pregnancy R</w:t>
      </w:r>
      <w:r w:rsidR="00666620" w:rsidRPr="00B46946">
        <w:rPr>
          <w:rFonts w:asciiTheme="majorHAnsi" w:hAnsiTheme="majorHAnsi"/>
          <w:noProof/>
        </w:rPr>
        <w:t>egistry</w:t>
      </w:r>
      <w:r w:rsidR="00D9101B" w:rsidRPr="00B46946">
        <w:rPr>
          <w:rFonts w:asciiTheme="majorHAnsi" w:hAnsiTheme="majorHAnsi"/>
          <w:noProof/>
        </w:rPr>
        <w:t>)</w:t>
      </w:r>
      <w:r w:rsidR="00666620" w:rsidRPr="00B46946">
        <w:rPr>
          <w:rFonts w:asciiTheme="majorHAnsi" w:hAnsiTheme="majorHAnsi"/>
          <w:noProof/>
        </w:rPr>
        <w:t>.</w:t>
      </w:r>
    </w:p>
    <w:p w14:paraId="1CBDC9EF" w14:textId="6039C424" w:rsidR="00A95104" w:rsidRPr="00B46946" w:rsidRDefault="007B3A18" w:rsidP="00A10329">
      <w:pPr>
        <w:pStyle w:val="ListParagraph"/>
        <w:numPr>
          <w:ilvl w:val="0"/>
          <w:numId w:val="20"/>
        </w:numPr>
        <w:rPr>
          <w:rFonts w:asciiTheme="majorHAnsi" w:hAnsiTheme="majorHAnsi"/>
          <w:noProof/>
        </w:rPr>
      </w:pPr>
      <w:r w:rsidRPr="00B46946">
        <w:rPr>
          <w:rFonts w:asciiTheme="majorHAnsi" w:hAnsiTheme="majorHAnsi"/>
          <w:noProof/>
        </w:rPr>
        <w:t>C</w:t>
      </w:r>
      <w:r w:rsidR="00666620" w:rsidRPr="00B46946">
        <w:rPr>
          <w:rFonts w:asciiTheme="majorHAnsi" w:hAnsiTheme="majorHAnsi"/>
          <w:noProof/>
        </w:rPr>
        <w:t xml:space="preserve">ollecting </w:t>
      </w:r>
      <w:r w:rsidR="00A95104" w:rsidRPr="00B46946">
        <w:rPr>
          <w:rFonts w:asciiTheme="majorHAnsi" w:hAnsiTheme="majorHAnsi"/>
          <w:noProof/>
        </w:rPr>
        <w:t>enhanced surveillance data</w:t>
      </w:r>
      <w:r w:rsidR="00666620" w:rsidRPr="00B46946">
        <w:rPr>
          <w:rFonts w:asciiTheme="majorHAnsi" w:hAnsiTheme="majorHAnsi"/>
          <w:noProof/>
        </w:rPr>
        <w:t xml:space="preserve"> about </w:t>
      </w:r>
      <w:r w:rsidR="004D4CC4" w:rsidRPr="00B46946">
        <w:rPr>
          <w:rFonts w:asciiTheme="majorHAnsi" w:hAnsiTheme="majorHAnsi"/>
          <w:noProof/>
        </w:rPr>
        <w:t xml:space="preserve">cases </w:t>
      </w:r>
      <w:r w:rsidR="00B46946" w:rsidRPr="00B46946">
        <w:rPr>
          <w:rFonts w:asciiTheme="majorHAnsi" w:hAnsiTheme="majorHAnsi"/>
          <w:noProof/>
        </w:rPr>
        <w:t>of</w:t>
      </w:r>
      <w:r w:rsidR="004D4CC4" w:rsidRPr="00B46946">
        <w:rPr>
          <w:rFonts w:asciiTheme="majorHAnsi" w:hAnsiTheme="majorHAnsi"/>
          <w:noProof/>
        </w:rPr>
        <w:t xml:space="preserve"> </w:t>
      </w:r>
      <w:r w:rsidR="00666620" w:rsidRPr="00B46946">
        <w:rPr>
          <w:rFonts w:asciiTheme="majorHAnsi" w:hAnsiTheme="majorHAnsi"/>
          <w:noProof/>
        </w:rPr>
        <w:t>pregnant women and their infants</w:t>
      </w:r>
      <w:r w:rsidR="004D4CC4" w:rsidRPr="00B46946">
        <w:rPr>
          <w:rFonts w:asciiTheme="majorHAnsi" w:hAnsiTheme="majorHAnsi"/>
          <w:noProof/>
        </w:rPr>
        <w:t xml:space="preserve"> who are elibible for the Registry</w:t>
      </w:r>
      <w:r w:rsidR="006E3CED" w:rsidRPr="00B46946">
        <w:rPr>
          <w:rFonts w:asciiTheme="majorHAnsi" w:hAnsiTheme="majorHAnsi"/>
          <w:noProof/>
        </w:rPr>
        <w:t>.</w:t>
      </w:r>
    </w:p>
    <w:p w14:paraId="37F89E35" w14:textId="232675CE" w:rsidR="00666620" w:rsidRPr="00B46946" w:rsidRDefault="007B3A18" w:rsidP="00A10329">
      <w:pPr>
        <w:pStyle w:val="ListParagraph"/>
        <w:numPr>
          <w:ilvl w:val="0"/>
          <w:numId w:val="20"/>
        </w:numPr>
        <w:rPr>
          <w:rFonts w:asciiTheme="majorHAnsi" w:hAnsiTheme="majorHAnsi"/>
          <w:noProof/>
        </w:rPr>
      </w:pPr>
      <w:r w:rsidRPr="00B46946">
        <w:rPr>
          <w:rFonts w:asciiTheme="majorHAnsi" w:hAnsiTheme="majorHAnsi"/>
          <w:noProof/>
        </w:rPr>
        <w:t>W</w:t>
      </w:r>
      <w:r w:rsidR="00A95104" w:rsidRPr="00B46946">
        <w:rPr>
          <w:rFonts w:asciiTheme="majorHAnsi" w:hAnsiTheme="majorHAnsi"/>
          <w:noProof/>
        </w:rPr>
        <w:t>orking with CDC to determine state-specific methods for collecting and sharing information</w:t>
      </w:r>
      <w:r w:rsidR="00D47208" w:rsidRPr="00B46946">
        <w:rPr>
          <w:rFonts w:asciiTheme="majorHAnsi" w:hAnsiTheme="majorHAnsi"/>
          <w:noProof/>
        </w:rPr>
        <w:t>.</w:t>
      </w:r>
    </w:p>
    <w:p w14:paraId="26E424AA" w14:textId="533CED0D" w:rsidR="00A10329" w:rsidRPr="00B46946" w:rsidRDefault="007252CD" w:rsidP="00A10329">
      <w:pPr>
        <w:pStyle w:val="Heading1"/>
        <w:rPr>
          <w:b/>
          <w:noProof/>
          <w:color w:val="auto"/>
        </w:rPr>
      </w:pPr>
      <w:r w:rsidRPr="00B46946">
        <w:rPr>
          <w:b/>
          <w:noProof/>
          <w:color w:val="auto"/>
        </w:rPr>
        <w:t xml:space="preserve">Who </w:t>
      </w:r>
      <w:r w:rsidR="008F1F22" w:rsidRPr="00B46946">
        <w:rPr>
          <w:b/>
          <w:noProof/>
          <w:color w:val="auto"/>
        </w:rPr>
        <w:t>is Eligible</w:t>
      </w:r>
      <w:r w:rsidR="00C72FA7" w:rsidRPr="00B46946">
        <w:rPr>
          <w:b/>
          <w:noProof/>
          <w:color w:val="auto"/>
        </w:rPr>
        <w:t xml:space="preserve"> to </w:t>
      </w:r>
      <w:r w:rsidR="008F1F22" w:rsidRPr="00B46946">
        <w:rPr>
          <w:b/>
          <w:noProof/>
          <w:color w:val="auto"/>
        </w:rPr>
        <w:t xml:space="preserve">be in </w:t>
      </w:r>
      <w:r w:rsidR="00C72FA7" w:rsidRPr="00B46946">
        <w:rPr>
          <w:b/>
          <w:noProof/>
          <w:color w:val="auto"/>
        </w:rPr>
        <w:t>the</w:t>
      </w:r>
      <w:r w:rsidR="00D730CD" w:rsidRPr="00B46946">
        <w:rPr>
          <w:b/>
          <w:noProof/>
          <w:color w:val="auto"/>
        </w:rPr>
        <w:t xml:space="preserve"> Registry</w:t>
      </w:r>
    </w:p>
    <w:p w14:paraId="19CA1CA5" w14:textId="7E9E3472" w:rsidR="00A10329" w:rsidRPr="00B46946" w:rsidRDefault="007B3A18" w:rsidP="00A10329">
      <w:pPr>
        <w:rPr>
          <w:rFonts w:asciiTheme="majorHAnsi" w:hAnsiTheme="majorHAnsi"/>
        </w:rPr>
      </w:pPr>
      <w:r w:rsidRPr="00B46946">
        <w:rPr>
          <w:rFonts w:asciiTheme="majorHAnsi" w:hAnsiTheme="majorHAnsi"/>
        </w:rPr>
        <w:t xml:space="preserve">People </w:t>
      </w:r>
      <w:r w:rsidR="00A10329" w:rsidRPr="00B46946">
        <w:rPr>
          <w:rFonts w:asciiTheme="majorHAnsi" w:hAnsiTheme="majorHAnsi"/>
        </w:rPr>
        <w:t xml:space="preserve">who are eligible for inclusion in the </w:t>
      </w:r>
      <w:r w:rsidR="00B46946" w:rsidRPr="00B46946">
        <w:rPr>
          <w:rFonts w:asciiTheme="majorHAnsi" w:hAnsiTheme="majorHAnsi"/>
        </w:rPr>
        <w:t>R</w:t>
      </w:r>
      <w:r w:rsidR="00A10329" w:rsidRPr="00B46946">
        <w:rPr>
          <w:rFonts w:asciiTheme="majorHAnsi" w:hAnsiTheme="majorHAnsi"/>
        </w:rPr>
        <w:t>egistry</w:t>
      </w:r>
    </w:p>
    <w:p w14:paraId="65869AD3" w14:textId="404CB2A8" w:rsidR="00DC469D" w:rsidRPr="00B46946" w:rsidRDefault="007B3A18" w:rsidP="00DC469D">
      <w:pPr>
        <w:pStyle w:val="ListParagraph"/>
        <w:numPr>
          <w:ilvl w:val="0"/>
          <w:numId w:val="18"/>
        </w:numPr>
        <w:rPr>
          <w:rFonts w:asciiTheme="majorHAnsi" w:hAnsiTheme="majorHAnsi"/>
        </w:rPr>
      </w:pPr>
      <w:r w:rsidRPr="00B46946">
        <w:rPr>
          <w:rFonts w:asciiTheme="majorHAnsi" w:hAnsiTheme="majorHAnsi"/>
        </w:rPr>
        <w:lastRenderedPageBreak/>
        <w:t>P</w:t>
      </w:r>
      <w:r w:rsidR="00DC469D" w:rsidRPr="00B46946">
        <w:rPr>
          <w:rFonts w:asciiTheme="majorHAnsi" w:hAnsiTheme="majorHAnsi"/>
        </w:rPr>
        <w:t>regnant women in the United States</w:t>
      </w:r>
      <w:r w:rsidR="00FC2B01">
        <w:rPr>
          <w:rStyle w:val="FootnoteReference"/>
          <w:rFonts w:asciiTheme="majorHAnsi" w:hAnsiTheme="majorHAnsi"/>
        </w:rPr>
        <w:footnoteReference w:id="1"/>
      </w:r>
      <w:r w:rsidR="00DC469D" w:rsidRPr="00B46946">
        <w:rPr>
          <w:rFonts w:asciiTheme="majorHAnsi" w:hAnsiTheme="majorHAnsi"/>
        </w:rPr>
        <w:t xml:space="preserve"> with laboratory evidence of Zika virus infection (positive or inconclusive test results, regardless of whether they have symptoms) and </w:t>
      </w:r>
      <w:r w:rsidR="00D548FD" w:rsidRPr="00B46946">
        <w:rPr>
          <w:rFonts w:asciiTheme="majorHAnsi" w:hAnsiTheme="majorHAnsi"/>
        </w:rPr>
        <w:t xml:space="preserve">prenatally or </w:t>
      </w:r>
      <w:proofErr w:type="spellStart"/>
      <w:r w:rsidR="00D548FD" w:rsidRPr="00B46946">
        <w:rPr>
          <w:rFonts w:asciiTheme="majorHAnsi" w:hAnsiTheme="majorHAnsi"/>
        </w:rPr>
        <w:t>perinatally</w:t>
      </w:r>
      <w:proofErr w:type="spellEnd"/>
      <w:r w:rsidR="00D548FD" w:rsidRPr="00B46946">
        <w:rPr>
          <w:rFonts w:asciiTheme="majorHAnsi" w:hAnsiTheme="majorHAnsi"/>
        </w:rPr>
        <w:t xml:space="preserve"> exposed </w:t>
      </w:r>
      <w:r w:rsidR="00DC469D" w:rsidRPr="00B46946">
        <w:rPr>
          <w:rFonts w:asciiTheme="majorHAnsi" w:hAnsiTheme="majorHAnsi"/>
        </w:rPr>
        <w:t>infants born to these women</w:t>
      </w:r>
      <w:r w:rsidR="00C73130" w:rsidRPr="00B46946">
        <w:rPr>
          <w:rFonts w:asciiTheme="majorHAnsi" w:hAnsiTheme="majorHAnsi"/>
        </w:rPr>
        <w:t>.</w:t>
      </w:r>
    </w:p>
    <w:p w14:paraId="77EE7AAC" w14:textId="7E5F4124" w:rsidR="00D3611E" w:rsidRPr="00B46946" w:rsidRDefault="007B3A18" w:rsidP="00DC469D">
      <w:pPr>
        <w:pStyle w:val="ListParagraph"/>
        <w:numPr>
          <w:ilvl w:val="0"/>
          <w:numId w:val="18"/>
        </w:numPr>
        <w:rPr>
          <w:rFonts w:asciiTheme="majorHAnsi" w:hAnsiTheme="majorHAnsi"/>
        </w:rPr>
      </w:pPr>
      <w:r w:rsidRPr="00B46946">
        <w:rPr>
          <w:rFonts w:asciiTheme="majorHAnsi" w:hAnsiTheme="majorHAnsi"/>
        </w:rPr>
        <w:t>I</w:t>
      </w:r>
      <w:r w:rsidR="00DC469D" w:rsidRPr="00B46946">
        <w:rPr>
          <w:rFonts w:asciiTheme="majorHAnsi" w:hAnsiTheme="majorHAnsi"/>
        </w:rPr>
        <w:t>nfants with laboratory evidence of</w:t>
      </w:r>
      <w:r w:rsidR="00D80632" w:rsidRPr="00B46946">
        <w:rPr>
          <w:rFonts w:asciiTheme="majorHAnsi" w:hAnsiTheme="majorHAnsi"/>
        </w:rPr>
        <w:t xml:space="preserve"> congenital</w:t>
      </w:r>
      <w:r w:rsidR="00DC469D" w:rsidRPr="00B46946">
        <w:rPr>
          <w:rFonts w:asciiTheme="majorHAnsi" w:hAnsiTheme="majorHAnsi"/>
        </w:rPr>
        <w:t xml:space="preserve"> Zika virus infection (positive or inconclusive test results, regardless of whether they have symptoms) and their mothers.</w:t>
      </w:r>
    </w:p>
    <w:p w14:paraId="2353F471" w14:textId="77777777" w:rsidR="00D43B80" w:rsidRPr="00B46946" w:rsidRDefault="00D43B80" w:rsidP="00D43B80">
      <w:pPr>
        <w:pStyle w:val="ListParagraph"/>
        <w:rPr>
          <w:rFonts w:asciiTheme="majorHAnsi" w:hAnsiTheme="majorHAnsi" w:cs="Arial"/>
        </w:rPr>
      </w:pPr>
    </w:p>
    <w:p w14:paraId="66D547F3" w14:textId="77777777" w:rsidR="00E43EE4" w:rsidRPr="00B46946" w:rsidRDefault="00B94AC0" w:rsidP="005A2F03">
      <w:pPr>
        <w:rPr>
          <w:b/>
          <w:noProof/>
          <w:sz w:val="24"/>
          <w:szCs w:val="24"/>
        </w:rPr>
      </w:pPr>
      <w:r w:rsidRPr="00B46946">
        <w:rPr>
          <w:rStyle w:val="Heading1Char"/>
          <w:b/>
          <w:color w:val="auto"/>
        </w:rPr>
        <w:t xml:space="preserve">How </w:t>
      </w:r>
      <w:r w:rsidR="008F1F22" w:rsidRPr="00B46946">
        <w:rPr>
          <w:rStyle w:val="Heading1Char"/>
          <w:b/>
          <w:color w:val="auto"/>
        </w:rPr>
        <w:t xml:space="preserve">to Collect </w:t>
      </w:r>
      <w:r w:rsidR="00FF36B5" w:rsidRPr="00B46946">
        <w:rPr>
          <w:rStyle w:val="Heading1Char"/>
          <w:b/>
          <w:color w:val="auto"/>
        </w:rPr>
        <w:t xml:space="preserve">the Data </w:t>
      </w:r>
    </w:p>
    <w:p w14:paraId="1F361843" w14:textId="164EFDBE" w:rsidR="001F78EF" w:rsidRPr="00B46946" w:rsidRDefault="00D162F5" w:rsidP="00C2753D">
      <w:pPr>
        <w:spacing w:line="276" w:lineRule="auto"/>
        <w:rPr>
          <w:rFonts w:asciiTheme="majorHAnsi" w:hAnsiTheme="majorHAnsi"/>
          <w:noProof/>
        </w:rPr>
      </w:pPr>
      <w:r w:rsidRPr="00B46946">
        <w:rPr>
          <w:rFonts w:asciiTheme="majorHAnsi" w:hAnsiTheme="majorHAnsi"/>
          <w:noProof/>
        </w:rPr>
        <w:t>Various methods (e.g.</w:t>
      </w:r>
      <w:r w:rsidR="00C87E96" w:rsidRPr="00B46946">
        <w:rPr>
          <w:rFonts w:asciiTheme="majorHAnsi" w:hAnsiTheme="majorHAnsi"/>
          <w:noProof/>
        </w:rPr>
        <w:t>,</w:t>
      </w:r>
      <w:r w:rsidRPr="00B46946">
        <w:rPr>
          <w:rFonts w:asciiTheme="majorHAnsi" w:hAnsiTheme="majorHAnsi"/>
          <w:noProof/>
        </w:rPr>
        <w:t xml:space="preserve"> medical record abstraction</w:t>
      </w:r>
      <w:r w:rsidR="008665C3" w:rsidRPr="00B46946">
        <w:rPr>
          <w:rFonts w:asciiTheme="majorHAnsi" w:hAnsiTheme="majorHAnsi"/>
          <w:noProof/>
        </w:rPr>
        <w:t xml:space="preserve">, </w:t>
      </w:r>
      <w:r w:rsidRPr="00B46946">
        <w:rPr>
          <w:rFonts w:asciiTheme="majorHAnsi" w:hAnsiTheme="majorHAnsi"/>
          <w:noProof/>
        </w:rPr>
        <w:t xml:space="preserve">telephone consultation) can be used to collect surveillance information for the </w:t>
      </w:r>
      <w:r w:rsidR="00B46946" w:rsidRPr="00B46946">
        <w:rPr>
          <w:rFonts w:asciiTheme="majorHAnsi" w:hAnsiTheme="majorHAnsi"/>
          <w:noProof/>
        </w:rPr>
        <w:t>R</w:t>
      </w:r>
      <w:r w:rsidRPr="00B46946">
        <w:rPr>
          <w:rFonts w:asciiTheme="majorHAnsi" w:hAnsiTheme="majorHAnsi"/>
          <w:noProof/>
        </w:rPr>
        <w:t xml:space="preserve">egistry. </w:t>
      </w:r>
      <w:r w:rsidR="001F78EF" w:rsidRPr="00B46946">
        <w:rPr>
          <w:rFonts w:asciiTheme="majorHAnsi" w:hAnsiTheme="majorHAnsi"/>
          <w:noProof/>
        </w:rPr>
        <w:t>Depending on the preference</w:t>
      </w:r>
      <w:r w:rsidRPr="00B46946">
        <w:rPr>
          <w:rFonts w:asciiTheme="majorHAnsi" w:hAnsiTheme="majorHAnsi"/>
          <w:noProof/>
        </w:rPr>
        <w:t xml:space="preserve"> and capacity</w:t>
      </w:r>
      <w:r w:rsidR="001F78EF" w:rsidRPr="00B46946">
        <w:rPr>
          <w:rFonts w:asciiTheme="majorHAnsi" w:hAnsiTheme="majorHAnsi"/>
          <w:noProof/>
        </w:rPr>
        <w:t xml:space="preserve"> of the state, tribal, local</w:t>
      </w:r>
      <w:r w:rsidR="002C3904" w:rsidRPr="00B46946">
        <w:rPr>
          <w:rFonts w:asciiTheme="majorHAnsi" w:hAnsiTheme="majorHAnsi"/>
          <w:noProof/>
        </w:rPr>
        <w:t>,</w:t>
      </w:r>
      <w:r w:rsidR="001F78EF" w:rsidRPr="00B46946">
        <w:rPr>
          <w:rFonts w:asciiTheme="majorHAnsi" w:hAnsiTheme="majorHAnsi"/>
          <w:noProof/>
        </w:rPr>
        <w:t xml:space="preserve"> or territorial health department</w:t>
      </w:r>
      <w:r w:rsidR="00FF36B5" w:rsidRPr="00B46946">
        <w:rPr>
          <w:rFonts w:asciiTheme="majorHAnsi" w:hAnsiTheme="majorHAnsi"/>
          <w:noProof/>
        </w:rPr>
        <w:t xml:space="preserve">, health department staff </w:t>
      </w:r>
      <w:r w:rsidR="00287AFF" w:rsidRPr="00B46946">
        <w:rPr>
          <w:rFonts w:asciiTheme="majorHAnsi" w:hAnsiTheme="majorHAnsi"/>
          <w:noProof/>
        </w:rPr>
        <w:t xml:space="preserve">might choose to </w:t>
      </w:r>
      <w:r w:rsidR="00FF36B5" w:rsidRPr="00B46946">
        <w:rPr>
          <w:rFonts w:asciiTheme="majorHAnsi" w:hAnsiTheme="majorHAnsi"/>
          <w:noProof/>
        </w:rPr>
        <w:t>contact healthcare providers</w:t>
      </w:r>
      <w:r w:rsidRPr="00B46946">
        <w:rPr>
          <w:rFonts w:asciiTheme="majorHAnsi" w:hAnsiTheme="majorHAnsi"/>
          <w:noProof/>
        </w:rPr>
        <w:t xml:space="preserve"> or CDC Registry staff </w:t>
      </w:r>
      <w:r w:rsidR="00287AFF" w:rsidRPr="00B46946">
        <w:rPr>
          <w:rFonts w:asciiTheme="majorHAnsi" w:hAnsiTheme="majorHAnsi"/>
          <w:noProof/>
        </w:rPr>
        <w:t xml:space="preserve">are available to </w:t>
      </w:r>
      <w:r w:rsidRPr="00B46946">
        <w:rPr>
          <w:rFonts w:asciiTheme="majorHAnsi" w:hAnsiTheme="majorHAnsi"/>
          <w:noProof/>
        </w:rPr>
        <w:t xml:space="preserve">provide follow-up assistance.  </w:t>
      </w:r>
      <w:r w:rsidR="00FF36B5" w:rsidRPr="00B46946">
        <w:rPr>
          <w:rFonts w:asciiTheme="majorHAnsi" w:hAnsiTheme="majorHAnsi"/>
          <w:noProof/>
        </w:rPr>
        <w:t xml:space="preserve"> </w:t>
      </w:r>
      <w:r w:rsidR="008A637D" w:rsidRPr="00B46946">
        <w:rPr>
          <w:rFonts w:asciiTheme="majorHAnsi" w:hAnsiTheme="majorHAnsi"/>
          <w:noProof/>
        </w:rPr>
        <w:t xml:space="preserve"> </w:t>
      </w:r>
      <w:r w:rsidR="001F78EF" w:rsidRPr="00B46946">
        <w:rPr>
          <w:rFonts w:asciiTheme="majorHAnsi" w:hAnsiTheme="majorHAnsi"/>
          <w:noProof/>
        </w:rPr>
        <w:t xml:space="preserve">  </w:t>
      </w:r>
    </w:p>
    <w:p w14:paraId="794D73CA" w14:textId="6F692408" w:rsidR="001B7DD6" w:rsidRPr="00B46946" w:rsidRDefault="00F347B9" w:rsidP="00C2753D">
      <w:pPr>
        <w:spacing w:line="276" w:lineRule="auto"/>
        <w:rPr>
          <w:rFonts w:asciiTheme="majorHAnsi" w:hAnsiTheme="majorHAnsi" w:cs="Arial"/>
        </w:rPr>
      </w:pPr>
      <w:r w:rsidRPr="00B46946">
        <w:rPr>
          <w:rFonts w:asciiTheme="majorHAnsi" w:hAnsiTheme="majorHAnsi" w:cs="Arial"/>
        </w:rPr>
        <w:t>Health departments may obtain d</w:t>
      </w:r>
      <w:r w:rsidR="00C55C38" w:rsidRPr="00B46946">
        <w:rPr>
          <w:rFonts w:asciiTheme="majorHAnsi" w:hAnsiTheme="majorHAnsi" w:cs="Arial"/>
        </w:rPr>
        <w:t xml:space="preserve">ata collection forms </w:t>
      </w:r>
      <w:r w:rsidR="000159B2" w:rsidRPr="00B46946">
        <w:rPr>
          <w:rFonts w:asciiTheme="majorHAnsi" w:hAnsiTheme="majorHAnsi" w:cs="Arial"/>
        </w:rPr>
        <w:t xml:space="preserve">by contacting the Zika pregnancy hotline or </w:t>
      </w:r>
      <w:r w:rsidR="00A649C4" w:rsidRPr="00B46946">
        <w:rPr>
          <w:rFonts w:asciiTheme="majorHAnsi" w:hAnsiTheme="majorHAnsi" w:cs="Arial"/>
        </w:rPr>
        <w:t xml:space="preserve">emailing the </w:t>
      </w:r>
      <w:r w:rsidR="000159B2" w:rsidRPr="00B46946">
        <w:rPr>
          <w:rFonts w:asciiTheme="majorHAnsi" w:hAnsiTheme="majorHAnsi" w:cs="Arial"/>
        </w:rPr>
        <w:t>Zika pregnancy email</w:t>
      </w:r>
      <w:r w:rsidR="00A649C4" w:rsidRPr="00B46946">
        <w:rPr>
          <w:rFonts w:asciiTheme="majorHAnsi" w:hAnsiTheme="majorHAnsi" w:cs="Arial"/>
        </w:rPr>
        <w:t xml:space="preserve"> address</w:t>
      </w:r>
      <w:r w:rsidR="008D2872" w:rsidRPr="00B46946">
        <w:rPr>
          <w:rFonts w:asciiTheme="majorHAnsi" w:hAnsiTheme="majorHAnsi" w:cs="Arial"/>
        </w:rPr>
        <w:t xml:space="preserve"> (</w:t>
      </w:r>
      <w:hyperlink r:id="rId10" w:history="1">
        <w:r w:rsidR="008D2872" w:rsidRPr="00B46946">
          <w:rPr>
            <w:rStyle w:val="Hyperlink"/>
            <w:rFonts w:asciiTheme="majorHAnsi" w:hAnsiTheme="majorHAnsi" w:cs="Arial"/>
          </w:rPr>
          <w:t>ZikaPregnancy@cdc.gov</w:t>
        </w:r>
      </w:hyperlink>
      <w:r w:rsidR="008D2872" w:rsidRPr="00B46946">
        <w:rPr>
          <w:rFonts w:asciiTheme="majorHAnsi" w:hAnsiTheme="majorHAnsi" w:cs="Arial"/>
        </w:rPr>
        <w:t>).</w:t>
      </w:r>
      <w:r w:rsidR="00D162F5" w:rsidRPr="00B46946">
        <w:rPr>
          <w:rFonts w:asciiTheme="majorHAnsi" w:hAnsiTheme="majorHAnsi" w:cs="Arial"/>
        </w:rPr>
        <w:t xml:space="preserve"> </w:t>
      </w:r>
      <w:r w:rsidR="008665C3" w:rsidRPr="00B46946">
        <w:rPr>
          <w:rFonts w:asciiTheme="majorHAnsi" w:hAnsiTheme="majorHAnsi" w:cs="Arial"/>
        </w:rPr>
        <w:t xml:space="preserve">In addition, </w:t>
      </w:r>
      <w:r w:rsidR="00D80632" w:rsidRPr="00B46946">
        <w:rPr>
          <w:rFonts w:asciiTheme="majorHAnsi" w:hAnsiTheme="majorHAnsi" w:cs="Arial"/>
        </w:rPr>
        <w:t>a</w:t>
      </w:r>
      <w:r w:rsidR="006D0ECF" w:rsidRPr="00B46946">
        <w:rPr>
          <w:rFonts w:asciiTheme="majorHAnsi" w:hAnsiTheme="majorHAnsi" w:cs="Arial"/>
        </w:rPr>
        <w:t xml:space="preserve"> </w:t>
      </w:r>
      <w:r w:rsidR="00D80632" w:rsidRPr="00B46946">
        <w:rPr>
          <w:rFonts w:asciiTheme="majorHAnsi" w:hAnsiTheme="majorHAnsi" w:cs="Arial"/>
        </w:rPr>
        <w:t>shared website</w:t>
      </w:r>
      <w:r w:rsidR="006D0ECF" w:rsidRPr="00B46946">
        <w:rPr>
          <w:rFonts w:asciiTheme="majorHAnsi" w:hAnsiTheme="majorHAnsi" w:cs="Arial"/>
        </w:rPr>
        <w:t xml:space="preserve"> for State Zika C</w:t>
      </w:r>
      <w:r w:rsidR="00D80632" w:rsidRPr="00B46946">
        <w:rPr>
          <w:rFonts w:asciiTheme="majorHAnsi" w:hAnsiTheme="majorHAnsi" w:cs="Arial"/>
        </w:rPr>
        <w:t xml:space="preserve">oordinators and </w:t>
      </w:r>
      <w:r w:rsidR="00A74C6E" w:rsidRPr="00B46946">
        <w:rPr>
          <w:rFonts w:asciiTheme="majorHAnsi" w:hAnsiTheme="majorHAnsi" w:cs="Arial"/>
        </w:rPr>
        <w:t>R</w:t>
      </w:r>
      <w:r w:rsidR="00D80632" w:rsidRPr="00B46946">
        <w:rPr>
          <w:rFonts w:asciiTheme="majorHAnsi" w:hAnsiTheme="majorHAnsi" w:cs="Arial"/>
        </w:rPr>
        <w:t xml:space="preserve">egistry staff </w:t>
      </w:r>
      <w:r w:rsidR="00D162F5" w:rsidRPr="00B46946">
        <w:rPr>
          <w:rFonts w:asciiTheme="majorHAnsi" w:hAnsiTheme="majorHAnsi" w:cs="Arial"/>
        </w:rPr>
        <w:t xml:space="preserve">and </w:t>
      </w:r>
      <w:r w:rsidR="00D80632" w:rsidRPr="00B46946">
        <w:rPr>
          <w:rFonts w:asciiTheme="majorHAnsi" w:hAnsiTheme="majorHAnsi" w:cs="Arial"/>
        </w:rPr>
        <w:t xml:space="preserve">a </w:t>
      </w:r>
      <w:r w:rsidR="008665C3" w:rsidRPr="00B46946">
        <w:rPr>
          <w:rFonts w:asciiTheme="majorHAnsi" w:hAnsiTheme="majorHAnsi" w:cs="Arial"/>
        </w:rPr>
        <w:t xml:space="preserve">secure </w:t>
      </w:r>
      <w:r w:rsidR="00D162F5" w:rsidRPr="00B46946">
        <w:rPr>
          <w:rFonts w:asciiTheme="majorHAnsi" w:hAnsiTheme="majorHAnsi" w:cs="Arial"/>
        </w:rPr>
        <w:t>file transfer protocol</w:t>
      </w:r>
      <w:r w:rsidR="004D5B18" w:rsidRPr="00B46946">
        <w:rPr>
          <w:rFonts w:asciiTheme="majorHAnsi" w:hAnsiTheme="majorHAnsi" w:cs="Arial"/>
        </w:rPr>
        <w:t xml:space="preserve"> (FTP)</w:t>
      </w:r>
      <w:r w:rsidR="00D162F5" w:rsidRPr="00B46946">
        <w:rPr>
          <w:rFonts w:asciiTheme="majorHAnsi" w:hAnsiTheme="majorHAnsi" w:cs="Arial"/>
        </w:rPr>
        <w:t xml:space="preserve"> will be established.</w:t>
      </w:r>
      <w:r w:rsidR="008D2872" w:rsidRPr="00B46946">
        <w:rPr>
          <w:rFonts w:asciiTheme="majorHAnsi" w:hAnsiTheme="majorHAnsi" w:cs="Arial"/>
        </w:rPr>
        <w:t xml:space="preserve"> </w:t>
      </w:r>
      <w:r w:rsidRPr="00B46946">
        <w:rPr>
          <w:rFonts w:asciiTheme="majorHAnsi" w:hAnsiTheme="majorHAnsi" w:cs="Arial"/>
        </w:rPr>
        <w:t xml:space="preserve"> CDC staff </w:t>
      </w:r>
      <w:r w:rsidR="00287AFF" w:rsidRPr="00B46946">
        <w:rPr>
          <w:rFonts w:asciiTheme="majorHAnsi" w:hAnsiTheme="majorHAnsi" w:cs="Arial"/>
        </w:rPr>
        <w:t xml:space="preserve">will </w:t>
      </w:r>
      <w:r w:rsidR="007B2427" w:rsidRPr="00B46946">
        <w:rPr>
          <w:rFonts w:asciiTheme="majorHAnsi" w:hAnsiTheme="majorHAnsi" w:cs="Arial"/>
        </w:rPr>
        <w:t xml:space="preserve">also </w:t>
      </w:r>
      <w:r w:rsidRPr="00B46946">
        <w:rPr>
          <w:rFonts w:asciiTheme="majorHAnsi" w:hAnsiTheme="majorHAnsi" w:cs="Arial"/>
        </w:rPr>
        <w:t>provide health departments with forms w</w:t>
      </w:r>
      <w:r w:rsidR="008D2872" w:rsidRPr="00B46946">
        <w:rPr>
          <w:rFonts w:asciiTheme="majorHAnsi" w:hAnsiTheme="majorHAnsi" w:cs="Arial"/>
        </w:rPr>
        <w:t xml:space="preserve">hen </w:t>
      </w:r>
      <w:r w:rsidR="00B46946" w:rsidRPr="00B46946">
        <w:rPr>
          <w:rFonts w:asciiTheme="majorHAnsi" w:hAnsiTheme="majorHAnsi" w:cs="Arial"/>
        </w:rPr>
        <w:t xml:space="preserve">Registry </w:t>
      </w:r>
      <w:r w:rsidR="00D644DF" w:rsidRPr="00B46946">
        <w:rPr>
          <w:rFonts w:asciiTheme="majorHAnsi" w:hAnsiTheme="majorHAnsi" w:cs="Arial"/>
        </w:rPr>
        <w:t>eligible cases</w:t>
      </w:r>
      <w:r w:rsidR="004237BB" w:rsidRPr="00B46946">
        <w:rPr>
          <w:rFonts w:asciiTheme="majorHAnsi" w:hAnsiTheme="majorHAnsi" w:cs="Arial"/>
        </w:rPr>
        <w:t xml:space="preserve"> </w:t>
      </w:r>
      <w:r w:rsidR="008D2872" w:rsidRPr="00B46946">
        <w:rPr>
          <w:rFonts w:asciiTheme="majorHAnsi" w:hAnsiTheme="majorHAnsi" w:cs="Arial"/>
        </w:rPr>
        <w:t>are identified through laboratory testing at CDC.</w:t>
      </w:r>
    </w:p>
    <w:p w14:paraId="4947FF4F" w14:textId="77777777" w:rsidR="00D7119C" w:rsidRPr="00B46946" w:rsidRDefault="00D7119C" w:rsidP="00C2753D">
      <w:pPr>
        <w:spacing w:line="276" w:lineRule="auto"/>
        <w:rPr>
          <w:rFonts w:asciiTheme="majorHAnsi" w:hAnsiTheme="majorHAnsi" w:cs="Arial"/>
        </w:rPr>
      </w:pPr>
    </w:p>
    <w:tbl>
      <w:tblPr>
        <w:tblStyle w:val="ListTable3-Accent51"/>
        <w:tblpPr w:leftFromText="180" w:rightFromText="180" w:vertAnchor="text" w:horzAnchor="page" w:tblpX="1786" w:tblpY="9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53"/>
      </w:tblGrid>
      <w:tr w:rsidR="008665C3" w:rsidRPr="00B46946" w14:paraId="1E233000" w14:textId="77777777" w:rsidTr="00287AFF">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4353" w:type="dxa"/>
            <w:tcBorders>
              <w:bottom w:val="none" w:sz="0" w:space="0" w:color="auto"/>
              <w:right w:val="none" w:sz="0" w:space="0" w:color="auto"/>
            </w:tcBorders>
          </w:tcPr>
          <w:p w14:paraId="2B600817" w14:textId="77777777" w:rsidR="008665C3" w:rsidRPr="00B46946" w:rsidRDefault="008665C3" w:rsidP="008665C3">
            <w:pPr>
              <w:rPr>
                <w:rFonts w:asciiTheme="majorHAnsi" w:hAnsiTheme="majorHAnsi"/>
              </w:rPr>
            </w:pPr>
            <w:r w:rsidRPr="00B46946">
              <w:rPr>
                <w:rFonts w:asciiTheme="majorHAnsi" w:hAnsiTheme="majorHAnsi"/>
              </w:rPr>
              <w:t>Time points for data collection</w:t>
            </w:r>
          </w:p>
        </w:tc>
      </w:tr>
      <w:tr w:rsidR="008665C3" w:rsidRPr="00B46946" w14:paraId="1228C53A" w14:textId="77777777" w:rsidTr="00287AFF">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353" w:type="dxa"/>
            <w:tcBorders>
              <w:top w:val="none" w:sz="0" w:space="0" w:color="auto"/>
              <w:bottom w:val="none" w:sz="0" w:space="0" w:color="auto"/>
              <w:right w:val="none" w:sz="0" w:space="0" w:color="auto"/>
            </w:tcBorders>
          </w:tcPr>
          <w:p w14:paraId="46F53B14" w14:textId="77777777" w:rsidR="008665C3" w:rsidRPr="00B46946" w:rsidRDefault="008665C3" w:rsidP="008665C3">
            <w:pPr>
              <w:rPr>
                <w:rFonts w:asciiTheme="majorHAnsi" w:hAnsiTheme="majorHAnsi"/>
                <w:b w:val="0"/>
              </w:rPr>
            </w:pPr>
            <w:r w:rsidRPr="00B46946">
              <w:rPr>
                <w:rFonts w:asciiTheme="majorHAnsi" w:hAnsiTheme="majorHAnsi"/>
                <w:b w:val="0"/>
              </w:rPr>
              <w:t>Initial Identification of case</w:t>
            </w:r>
          </w:p>
          <w:p w14:paraId="48E84841" w14:textId="77777777" w:rsidR="008665C3" w:rsidRPr="00B46946" w:rsidRDefault="008665C3" w:rsidP="008665C3">
            <w:pPr>
              <w:rPr>
                <w:rFonts w:asciiTheme="majorHAnsi" w:hAnsiTheme="majorHAnsi"/>
                <w:b w:val="0"/>
              </w:rPr>
            </w:pPr>
            <w:r w:rsidRPr="00B46946">
              <w:rPr>
                <w:rFonts w:asciiTheme="majorHAnsi" w:hAnsiTheme="majorHAnsi"/>
                <w:b w:val="0"/>
              </w:rPr>
              <w:t>2</w:t>
            </w:r>
            <w:r w:rsidRPr="00B46946">
              <w:rPr>
                <w:rFonts w:asciiTheme="majorHAnsi" w:hAnsiTheme="majorHAnsi"/>
                <w:b w:val="0"/>
                <w:vertAlign w:val="superscript"/>
              </w:rPr>
              <w:t>nd</w:t>
            </w:r>
            <w:r w:rsidRPr="00B46946">
              <w:rPr>
                <w:rFonts w:asciiTheme="majorHAnsi" w:hAnsiTheme="majorHAnsi"/>
                <w:b w:val="0"/>
              </w:rPr>
              <w:t xml:space="preserve"> and  3</w:t>
            </w:r>
            <w:r w:rsidRPr="00B46946">
              <w:rPr>
                <w:rFonts w:asciiTheme="majorHAnsi" w:hAnsiTheme="majorHAnsi"/>
                <w:b w:val="0"/>
                <w:vertAlign w:val="superscript"/>
              </w:rPr>
              <w:t>rd</w:t>
            </w:r>
            <w:r w:rsidRPr="00B46946">
              <w:rPr>
                <w:rFonts w:asciiTheme="majorHAnsi" w:hAnsiTheme="majorHAnsi"/>
                <w:b w:val="0"/>
              </w:rPr>
              <w:t xml:space="preserve"> trimester</w:t>
            </w:r>
          </w:p>
        </w:tc>
      </w:tr>
      <w:tr w:rsidR="008665C3" w:rsidRPr="00B46946" w14:paraId="73E55C88" w14:textId="77777777" w:rsidTr="00287AFF">
        <w:trPr>
          <w:trHeight w:val="274"/>
        </w:trPr>
        <w:tc>
          <w:tcPr>
            <w:cnfStyle w:val="001000000000" w:firstRow="0" w:lastRow="0" w:firstColumn="1" w:lastColumn="0" w:oddVBand="0" w:evenVBand="0" w:oddHBand="0" w:evenHBand="0" w:firstRowFirstColumn="0" w:firstRowLastColumn="0" w:lastRowFirstColumn="0" w:lastRowLastColumn="0"/>
            <w:tcW w:w="4353" w:type="dxa"/>
            <w:tcBorders>
              <w:right w:val="none" w:sz="0" w:space="0" w:color="auto"/>
            </w:tcBorders>
          </w:tcPr>
          <w:p w14:paraId="4122ECDB" w14:textId="77777777" w:rsidR="008665C3" w:rsidRPr="00B46946" w:rsidRDefault="008665C3" w:rsidP="008665C3">
            <w:pPr>
              <w:rPr>
                <w:rFonts w:asciiTheme="majorHAnsi" w:hAnsiTheme="majorHAnsi"/>
                <w:b w:val="0"/>
              </w:rPr>
            </w:pPr>
            <w:r w:rsidRPr="00B46946">
              <w:rPr>
                <w:rFonts w:asciiTheme="majorHAnsi" w:hAnsiTheme="majorHAnsi"/>
                <w:b w:val="0"/>
              </w:rPr>
              <w:t>At delivery</w:t>
            </w:r>
          </w:p>
        </w:tc>
      </w:tr>
      <w:tr w:rsidR="008665C3" w:rsidRPr="00B46946" w14:paraId="5F810FE3" w14:textId="77777777" w:rsidTr="00D21F9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353" w:type="dxa"/>
            <w:tcBorders>
              <w:top w:val="none" w:sz="0" w:space="0" w:color="auto"/>
              <w:bottom w:val="none" w:sz="0" w:space="0" w:color="auto"/>
              <w:right w:val="none" w:sz="0" w:space="0" w:color="auto"/>
            </w:tcBorders>
          </w:tcPr>
          <w:p w14:paraId="411BB87B" w14:textId="77777777" w:rsidR="008665C3" w:rsidRPr="00B46946" w:rsidRDefault="008665C3" w:rsidP="008665C3">
            <w:pPr>
              <w:rPr>
                <w:rFonts w:asciiTheme="majorHAnsi" w:hAnsiTheme="majorHAnsi"/>
                <w:b w:val="0"/>
              </w:rPr>
            </w:pPr>
            <w:r w:rsidRPr="00B46946">
              <w:rPr>
                <w:rFonts w:asciiTheme="majorHAnsi" w:hAnsiTheme="majorHAnsi"/>
                <w:b w:val="0"/>
              </w:rPr>
              <w:t>Infant: 2,</w:t>
            </w:r>
            <w:r w:rsidR="00D21F90" w:rsidRPr="00B46946">
              <w:rPr>
                <w:rFonts w:asciiTheme="majorHAnsi" w:hAnsiTheme="majorHAnsi"/>
                <w:b w:val="0"/>
              </w:rPr>
              <w:t xml:space="preserve"> </w:t>
            </w:r>
            <w:r w:rsidRPr="00B46946">
              <w:rPr>
                <w:rFonts w:asciiTheme="majorHAnsi" w:hAnsiTheme="majorHAnsi"/>
                <w:b w:val="0"/>
              </w:rPr>
              <w:t>6, and 12 months</w:t>
            </w:r>
          </w:p>
        </w:tc>
      </w:tr>
      <w:tr w:rsidR="008665C3" w:rsidRPr="00B46946" w14:paraId="6824305B" w14:textId="77777777" w:rsidTr="00287AFF">
        <w:trPr>
          <w:trHeight w:val="259"/>
        </w:trPr>
        <w:tc>
          <w:tcPr>
            <w:cnfStyle w:val="001000000000" w:firstRow="0" w:lastRow="0" w:firstColumn="1" w:lastColumn="0" w:oddVBand="0" w:evenVBand="0" w:oddHBand="0" w:evenHBand="0" w:firstRowFirstColumn="0" w:firstRowLastColumn="0" w:lastRowFirstColumn="0" w:lastRowLastColumn="0"/>
            <w:tcW w:w="4353" w:type="dxa"/>
            <w:tcBorders>
              <w:right w:val="none" w:sz="0" w:space="0" w:color="auto"/>
            </w:tcBorders>
          </w:tcPr>
          <w:p w14:paraId="754B630F" w14:textId="77777777" w:rsidR="008665C3" w:rsidRPr="00B46946" w:rsidRDefault="008665C3" w:rsidP="008665C3">
            <w:pPr>
              <w:rPr>
                <w:rFonts w:asciiTheme="majorHAnsi" w:hAnsiTheme="majorHAnsi"/>
                <w:b w:val="0"/>
              </w:rPr>
            </w:pPr>
          </w:p>
        </w:tc>
      </w:tr>
      <w:tr w:rsidR="008665C3" w:rsidRPr="00B46946" w14:paraId="311DE20D" w14:textId="77777777" w:rsidTr="00287A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353" w:type="dxa"/>
            <w:tcBorders>
              <w:top w:val="none" w:sz="0" w:space="0" w:color="auto"/>
              <w:bottom w:val="none" w:sz="0" w:space="0" w:color="auto"/>
              <w:right w:val="none" w:sz="0" w:space="0" w:color="auto"/>
            </w:tcBorders>
          </w:tcPr>
          <w:p w14:paraId="4F600147" w14:textId="77777777" w:rsidR="008665C3" w:rsidRPr="00B46946" w:rsidRDefault="008665C3" w:rsidP="008665C3">
            <w:pPr>
              <w:rPr>
                <w:rFonts w:asciiTheme="majorHAnsi" w:hAnsiTheme="majorHAnsi"/>
                <w:b w:val="0"/>
              </w:rPr>
            </w:pPr>
          </w:p>
        </w:tc>
      </w:tr>
    </w:tbl>
    <w:p w14:paraId="6275DDB8" w14:textId="77777777" w:rsidR="005A2F03" w:rsidRPr="00B46946" w:rsidRDefault="005A2F03" w:rsidP="005A2F03">
      <w:pPr>
        <w:rPr>
          <w:rFonts w:asciiTheme="majorHAnsi" w:hAnsiTheme="majorHAnsi" w:cs="Arial"/>
        </w:rPr>
      </w:pPr>
      <w:r w:rsidRPr="00B46946">
        <w:rPr>
          <w:rFonts w:asciiTheme="majorHAnsi" w:hAnsiTheme="majorHAnsi" w:cs="Arial"/>
        </w:rPr>
        <w:t xml:space="preserve">. </w:t>
      </w:r>
    </w:p>
    <w:p w14:paraId="5EC7C33E" w14:textId="77777777" w:rsidR="00D536E0" w:rsidRPr="00B46946" w:rsidRDefault="00D536E0" w:rsidP="005A2F03">
      <w:pPr>
        <w:rPr>
          <w:b/>
          <w:noProof/>
          <w:sz w:val="24"/>
          <w:szCs w:val="24"/>
        </w:rPr>
      </w:pPr>
    </w:p>
    <w:p w14:paraId="309A14D7" w14:textId="77777777" w:rsidR="00BD1385" w:rsidRPr="00B46946" w:rsidRDefault="00BD1385" w:rsidP="005A2F03">
      <w:pPr>
        <w:rPr>
          <w:b/>
          <w:noProof/>
          <w:sz w:val="24"/>
          <w:szCs w:val="24"/>
        </w:rPr>
      </w:pPr>
    </w:p>
    <w:p w14:paraId="7E3634B7" w14:textId="45B2DDD4" w:rsidR="00D21F90" w:rsidRPr="00B46946" w:rsidRDefault="00D21F90" w:rsidP="00205C8F">
      <w:pPr>
        <w:rPr>
          <w:rFonts w:asciiTheme="majorHAnsi" w:hAnsiTheme="majorHAnsi"/>
          <w:noProof/>
        </w:rPr>
      </w:pPr>
    </w:p>
    <w:p w14:paraId="71CC64E8" w14:textId="77777777" w:rsidR="00D7119C" w:rsidRPr="00B46946" w:rsidRDefault="00D7119C" w:rsidP="00205C8F">
      <w:pPr>
        <w:rPr>
          <w:rFonts w:asciiTheme="majorHAnsi" w:hAnsiTheme="majorHAnsi"/>
          <w:noProof/>
        </w:rPr>
      </w:pPr>
    </w:p>
    <w:p w14:paraId="0091515C" w14:textId="7CAC1C73" w:rsidR="007C7294" w:rsidRPr="00B46946" w:rsidRDefault="005A2F03" w:rsidP="00C2753D">
      <w:pPr>
        <w:spacing w:line="276" w:lineRule="auto"/>
        <w:rPr>
          <w:rFonts w:asciiTheme="majorHAnsi" w:hAnsiTheme="majorHAnsi" w:cs="Arial"/>
          <w:b/>
        </w:rPr>
      </w:pPr>
      <w:r w:rsidRPr="00B46946">
        <w:rPr>
          <w:rFonts w:asciiTheme="majorHAnsi" w:hAnsiTheme="majorHAnsi"/>
          <w:noProof/>
        </w:rPr>
        <w:t xml:space="preserve">Data </w:t>
      </w:r>
      <w:r w:rsidR="00D7119C" w:rsidRPr="00B46946">
        <w:rPr>
          <w:rFonts w:asciiTheme="majorHAnsi" w:hAnsiTheme="majorHAnsi"/>
          <w:noProof/>
        </w:rPr>
        <w:t xml:space="preserve">to </w:t>
      </w:r>
      <w:r w:rsidR="00871053" w:rsidRPr="00B46946">
        <w:rPr>
          <w:rFonts w:asciiTheme="majorHAnsi" w:hAnsiTheme="majorHAnsi"/>
          <w:noProof/>
        </w:rPr>
        <w:t xml:space="preserve">be </w:t>
      </w:r>
      <w:r w:rsidRPr="00B46946">
        <w:rPr>
          <w:rFonts w:asciiTheme="majorHAnsi" w:hAnsiTheme="majorHAnsi"/>
          <w:noProof/>
        </w:rPr>
        <w:t>collected</w:t>
      </w:r>
      <w:r w:rsidR="00176996" w:rsidRPr="00B46946">
        <w:rPr>
          <w:rFonts w:asciiTheme="majorHAnsi" w:hAnsiTheme="majorHAnsi"/>
          <w:noProof/>
        </w:rPr>
        <w:t xml:space="preserve"> include</w:t>
      </w:r>
      <w:r w:rsidR="00176996" w:rsidRPr="00B46946">
        <w:rPr>
          <w:rFonts w:asciiTheme="majorHAnsi" w:hAnsiTheme="majorHAnsi" w:cs="Arial"/>
        </w:rPr>
        <w:t xml:space="preserve"> c</w:t>
      </w:r>
      <w:r w:rsidR="004B2CEB" w:rsidRPr="00B46946">
        <w:rPr>
          <w:rFonts w:asciiTheme="majorHAnsi" w:hAnsiTheme="majorHAnsi" w:cs="Arial"/>
        </w:rPr>
        <w:t xml:space="preserve">linical information </w:t>
      </w:r>
      <w:r w:rsidR="00871053" w:rsidRPr="00B46946">
        <w:rPr>
          <w:rFonts w:asciiTheme="majorHAnsi" w:hAnsiTheme="majorHAnsi" w:cs="Arial"/>
        </w:rPr>
        <w:t xml:space="preserve">pertaining to the pregnant </w:t>
      </w:r>
      <w:r w:rsidR="00CB2DAA" w:rsidRPr="00B46946">
        <w:rPr>
          <w:rFonts w:asciiTheme="majorHAnsi" w:hAnsiTheme="majorHAnsi" w:cs="Arial"/>
        </w:rPr>
        <w:t>woman’s</w:t>
      </w:r>
      <w:r w:rsidR="001B7DD6" w:rsidRPr="00B46946">
        <w:rPr>
          <w:rFonts w:asciiTheme="majorHAnsi" w:hAnsiTheme="majorHAnsi" w:cs="Arial"/>
        </w:rPr>
        <w:t xml:space="preserve"> health</w:t>
      </w:r>
      <w:r w:rsidR="00871053" w:rsidRPr="00B46946">
        <w:rPr>
          <w:rFonts w:asciiTheme="majorHAnsi" w:hAnsiTheme="majorHAnsi" w:cs="Arial"/>
        </w:rPr>
        <w:t>,</w:t>
      </w:r>
      <w:r w:rsidR="001F7E9B" w:rsidRPr="00B46946">
        <w:rPr>
          <w:rFonts w:asciiTheme="majorHAnsi" w:hAnsiTheme="majorHAnsi" w:cs="Arial"/>
        </w:rPr>
        <w:t xml:space="preserve"> monitoring</w:t>
      </w:r>
      <w:r w:rsidR="00871053" w:rsidRPr="00B46946">
        <w:rPr>
          <w:rFonts w:asciiTheme="majorHAnsi" w:hAnsiTheme="majorHAnsi" w:cs="Arial"/>
        </w:rPr>
        <w:t>, and testing</w:t>
      </w:r>
      <w:r w:rsidR="004B2CEB" w:rsidRPr="00B46946">
        <w:rPr>
          <w:rFonts w:asciiTheme="majorHAnsi" w:hAnsiTheme="majorHAnsi" w:cs="Arial"/>
        </w:rPr>
        <w:t xml:space="preserve"> during pregnancy, </w:t>
      </w:r>
      <w:r w:rsidR="00205C8F" w:rsidRPr="00B46946">
        <w:rPr>
          <w:rFonts w:asciiTheme="majorHAnsi" w:hAnsiTheme="majorHAnsi" w:cs="Arial"/>
        </w:rPr>
        <w:t>r</w:t>
      </w:r>
      <w:r w:rsidR="004B2CEB" w:rsidRPr="00B46946">
        <w:rPr>
          <w:rFonts w:asciiTheme="majorHAnsi" w:hAnsiTheme="majorHAnsi" w:cs="Arial"/>
        </w:rPr>
        <w:t xml:space="preserve">esults </w:t>
      </w:r>
      <w:r w:rsidR="007C37DF" w:rsidRPr="00B46946">
        <w:rPr>
          <w:rFonts w:asciiTheme="majorHAnsi" w:hAnsiTheme="majorHAnsi" w:cs="Arial"/>
        </w:rPr>
        <w:t>from</w:t>
      </w:r>
      <w:r w:rsidR="00871053" w:rsidRPr="00B46946">
        <w:rPr>
          <w:rFonts w:asciiTheme="majorHAnsi" w:hAnsiTheme="majorHAnsi" w:cs="Arial"/>
        </w:rPr>
        <w:t xml:space="preserve"> evaluation and testing conducted at birth, and </w:t>
      </w:r>
      <w:r w:rsidR="004B2CEB" w:rsidRPr="00B46946">
        <w:rPr>
          <w:rFonts w:asciiTheme="majorHAnsi" w:hAnsiTheme="majorHAnsi" w:cs="Arial"/>
        </w:rPr>
        <w:t>clinical</w:t>
      </w:r>
      <w:r w:rsidR="00205C8F" w:rsidRPr="00B46946">
        <w:rPr>
          <w:rFonts w:asciiTheme="majorHAnsi" w:hAnsiTheme="majorHAnsi" w:cs="Arial"/>
        </w:rPr>
        <w:t>/developmental</w:t>
      </w:r>
      <w:r w:rsidR="004B2CEB" w:rsidRPr="00B46946">
        <w:rPr>
          <w:rFonts w:asciiTheme="majorHAnsi" w:hAnsiTheme="majorHAnsi" w:cs="Arial"/>
        </w:rPr>
        <w:t xml:space="preserve"> information </w:t>
      </w:r>
      <w:r w:rsidR="00205C8F" w:rsidRPr="00B46946">
        <w:rPr>
          <w:rFonts w:asciiTheme="majorHAnsi" w:hAnsiTheme="majorHAnsi" w:cs="Arial"/>
        </w:rPr>
        <w:t xml:space="preserve">from </w:t>
      </w:r>
      <w:r w:rsidR="004B2CEB" w:rsidRPr="00B46946">
        <w:rPr>
          <w:rFonts w:asciiTheme="majorHAnsi" w:hAnsiTheme="majorHAnsi" w:cs="Arial"/>
        </w:rPr>
        <w:t>the</w:t>
      </w:r>
      <w:r w:rsidR="00205C8F" w:rsidRPr="00B46946">
        <w:rPr>
          <w:rFonts w:asciiTheme="majorHAnsi" w:hAnsiTheme="majorHAnsi" w:cs="Arial"/>
        </w:rPr>
        <w:t xml:space="preserve"> infant</w:t>
      </w:r>
      <w:r w:rsidR="004B2CEB" w:rsidRPr="00B46946">
        <w:rPr>
          <w:rFonts w:asciiTheme="majorHAnsi" w:hAnsiTheme="majorHAnsi" w:cs="Arial"/>
        </w:rPr>
        <w:t xml:space="preserve"> through the first year of life.</w:t>
      </w:r>
      <w:r w:rsidR="008D2872" w:rsidRPr="00B46946">
        <w:rPr>
          <w:rFonts w:asciiTheme="majorHAnsi" w:hAnsiTheme="majorHAnsi" w:cs="Arial"/>
        </w:rPr>
        <w:t xml:space="preserve"> </w:t>
      </w:r>
    </w:p>
    <w:p w14:paraId="28A8BB42" w14:textId="63F86326" w:rsidR="00BC0A40" w:rsidRPr="007A3A4E" w:rsidRDefault="007C7294" w:rsidP="00BC0A40">
      <w:pPr>
        <w:rPr>
          <w:rFonts w:ascii="Calibri Light" w:hAnsi="Calibri Light"/>
        </w:rPr>
      </w:pPr>
      <w:r w:rsidRPr="00B46946">
        <w:rPr>
          <w:rFonts w:asciiTheme="majorHAnsi" w:hAnsiTheme="majorHAnsi" w:cs="Arial"/>
        </w:rPr>
        <w:t xml:space="preserve">CDC is </w:t>
      </w:r>
      <w:r w:rsidR="007715FB" w:rsidRPr="00B46946">
        <w:rPr>
          <w:rFonts w:asciiTheme="majorHAnsi" w:hAnsiTheme="majorHAnsi" w:cs="Arial"/>
        </w:rPr>
        <w:t xml:space="preserve">requesting the </w:t>
      </w:r>
      <w:r w:rsidRPr="00B46946">
        <w:rPr>
          <w:rFonts w:asciiTheme="majorHAnsi" w:hAnsiTheme="majorHAnsi" w:cs="Arial"/>
        </w:rPr>
        <w:t>collecti</w:t>
      </w:r>
      <w:r w:rsidR="007715FB" w:rsidRPr="00B46946">
        <w:rPr>
          <w:rFonts w:asciiTheme="majorHAnsi" w:hAnsiTheme="majorHAnsi" w:cs="Arial"/>
        </w:rPr>
        <w:t>on of</w:t>
      </w:r>
      <w:r w:rsidRPr="00B46946">
        <w:rPr>
          <w:rFonts w:asciiTheme="majorHAnsi" w:hAnsiTheme="majorHAnsi" w:cs="Arial"/>
        </w:rPr>
        <w:t xml:space="preserve"> clinical information in identifiable form as a public health authority</w:t>
      </w:r>
      <w:r w:rsidR="00BC0A40">
        <w:rPr>
          <w:rFonts w:asciiTheme="majorHAnsi" w:hAnsiTheme="majorHAnsi" w:cs="Arial"/>
        </w:rPr>
        <w:t>.</w:t>
      </w:r>
      <w:r w:rsidR="00BC0A40" w:rsidRPr="00BC0A40">
        <w:rPr>
          <w:rFonts w:asciiTheme="majorHAnsi" w:hAnsiTheme="majorHAnsi" w:cs="Arial"/>
        </w:rPr>
        <w:t xml:space="preserve">  As defined in the Health Insurance Portability and Accountability Act (HIPAA) and its implementing regulations, Standards for Privacy of Individually Identifiable Health Information (45 CFR § 164.501)] (“Privacy Rule”</w:t>
      </w:r>
      <w:bookmarkStart w:id="0" w:name="_GoBack"/>
      <w:bookmarkEnd w:id="0"/>
      <w:r w:rsidR="00BC0A40" w:rsidRPr="00BC0A40">
        <w:rPr>
          <w:rFonts w:asciiTheme="majorHAnsi" w:hAnsiTheme="majorHAnsi" w:cs="Arial"/>
        </w:rPr>
        <w:t>), covered entities (e.g., healthcare providers) may disclose protected health information without patient authorization to a public health authority that is authorized by law to collect or receive such information for the purpose of preventing or controlling disease (42 CFR 164.512</w:t>
      </w:r>
      <w:r w:rsidR="00BC0A40" w:rsidRPr="007A3A4E">
        <w:rPr>
          <w:rFonts w:ascii="Calibri Light" w:hAnsi="Calibri Light" w:cs="Arial"/>
        </w:rPr>
        <w:t>).</w:t>
      </w:r>
      <w:r w:rsidR="007B2427" w:rsidRPr="007A3A4E">
        <w:rPr>
          <w:rFonts w:ascii="Calibri Light" w:hAnsi="Calibri Light"/>
        </w:rPr>
        <w:t xml:space="preserve"> </w:t>
      </w:r>
      <w:r w:rsidR="00BC0A40" w:rsidRPr="007A3A4E">
        <w:rPr>
          <w:rFonts w:ascii="Calibri Light" w:hAnsi="Calibri Light"/>
        </w:rPr>
        <w:t>As established in the HIPAA Privacy Rule (45 CFR 164.522, 164.524, 164.526, and 164.528), individuals have the right to request from covered entities (i.e., the healthcare provider) disclosing their PHI certain restrictions, access, amendments, and accounting of the disclosures of their protected health information.</w:t>
      </w:r>
    </w:p>
    <w:p w14:paraId="61EAFA15" w14:textId="2F8E472D" w:rsidR="00287AFF" w:rsidRPr="00B46946" w:rsidRDefault="007B2427" w:rsidP="00C2753D">
      <w:pPr>
        <w:spacing w:line="276" w:lineRule="auto"/>
        <w:rPr>
          <w:rFonts w:ascii="Calibri" w:hAnsi="Calibri"/>
        </w:rPr>
      </w:pPr>
      <w:r w:rsidRPr="007A3A4E">
        <w:rPr>
          <w:rFonts w:ascii="Calibri Light" w:hAnsi="Calibri Light"/>
        </w:rPr>
        <w:t xml:space="preserve">The identity of </w:t>
      </w:r>
      <w:r w:rsidR="004D4CC4" w:rsidRPr="007A3A4E">
        <w:rPr>
          <w:rFonts w:ascii="Calibri Light" w:hAnsi="Calibri Light"/>
        </w:rPr>
        <w:t xml:space="preserve">people </w:t>
      </w:r>
      <w:r w:rsidRPr="007A3A4E">
        <w:rPr>
          <w:rFonts w:ascii="Calibri Light" w:hAnsi="Calibri Light"/>
        </w:rPr>
        <w:t xml:space="preserve">in the </w:t>
      </w:r>
      <w:r w:rsidR="00B46946" w:rsidRPr="007A3A4E">
        <w:rPr>
          <w:rFonts w:ascii="Calibri Light" w:hAnsi="Calibri Light"/>
        </w:rPr>
        <w:t>R</w:t>
      </w:r>
      <w:r w:rsidRPr="007A3A4E">
        <w:rPr>
          <w:rFonts w:ascii="Calibri Light" w:hAnsi="Calibri Light"/>
        </w:rPr>
        <w:t>egistry will be kept private and secured</w:t>
      </w:r>
      <w:r w:rsidR="008665C3" w:rsidRPr="00B46946">
        <w:rPr>
          <w:rFonts w:ascii="Calibri" w:hAnsi="Calibri"/>
        </w:rPr>
        <w:t xml:space="preserve">.  </w:t>
      </w:r>
      <w:r w:rsidR="008665C3" w:rsidRPr="00B46946">
        <w:rPr>
          <w:rFonts w:asciiTheme="majorHAnsi" w:hAnsiTheme="majorHAnsi"/>
        </w:rPr>
        <w:t>US Zika Pregnancy Registry data will be transferred and stored in accordance with the highest security standards for confidential records</w:t>
      </w:r>
      <w:r w:rsidRPr="00B46946">
        <w:rPr>
          <w:rFonts w:ascii="Calibri" w:hAnsi="Calibri"/>
        </w:rPr>
        <w:t xml:space="preserve">.   </w:t>
      </w:r>
    </w:p>
    <w:p w14:paraId="54C3CE72" w14:textId="77777777" w:rsidR="00E95673" w:rsidRPr="00B46946" w:rsidRDefault="00B45EF4" w:rsidP="00405EB5">
      <w:pPr>
        <w:rPr>
          <w:rFonts w:asciiTheme="majorHAnsi" w:hAnsiTheme="majorHAnsi"/>
          <w:sz w:val="32"/>
          <w:szCs w:val="32"/>
        </w:rPr>
      </w:pPr>
      <w:r w:rsidRPr="00B46946">
        <w:rPr>
          <w:rFonts w:asciiTheme="majorHAnsi" w:hAnsiTheme="majorHAnsi"/>
          <w:b/>
          <w:sz w:val="32"/>
          <w:szCs w:val="32"/>
        </w:rPr>
        <w:t xml:space="preserve">How </w:t>
      </w:r>
      <w:r w:rsidR="00871053" w:rsidRPr="00B46946">
        <w:rPr>
          <w:rFonts w:asciiTheme="majorHAnsi" w:hAnsiTheme="majorHAnsi"/>
          <w:b/>
          <w:sz w:val="32"/>
          <w:szCs w:val="32"/>
        </w:rPr>
        <w:t xml:space="preserve">to </w:t>
      </w:r>
      <w:r w:rsidR="008F1F22" w:rsidRPr="00B46946">
        <w:rPr>
          <w:rFonts w:asciiTheme="majorHAnsi" w:hAnsiTheme="majorHAnsi"/>
          <w:b/>
          <w:sz w:val="32"/>
          <w:szCs w:val="32"/>
        </w:rPr>
        <w:t xml:space="preserve">Report Registry </w:t>
      </w:r>
      <w:r w:rsidR="00871053" w:rsidRPr="00B46946">
        <w:rPr>
          <w:rFonts w:asciiTheme="majorHAnsi" w:hAnsiTheme="majorHAnsi"/>
          <w:b/>
          <w:sz w:val="32"/>
          <w:szCs w:val="32"/>
        </w:rPr>
        <w:t>D</w:t>
      </w:r>
      <w:r w:rsidRPr="00B46946">
        <w:rPr>
          <w:rFonts w:asciiTheme="majorHAnsi" w:hAnsiTheme="majorHAnsi"/>
          <w:b/>
          <w:sz w:val="32"/>
          <w:szCs w:val="32"/>
        </w:rPr>
        <w:t xml:space="preserve">ata </w:t>
      </w:r>
      <w:r w:rsidR="00871053" w:rsidRPr="00B46946">
        <w:rPr>
          <w:rFonts w:asciiTheme="majorHAnsi" w:hAnsiTheme="majorHAnsi"/>
          <w:b/>
          <w:sz w:val="32"/>
          <w:szCs w:val="32"/>
        </w:rPr>
        <w:t>S</w:t>
      </w:r>
      <w:r w:rsidR="008B5FD9" w:rsidRPr="00B46946">
        <w:rPr>
          <w:rFonts w:asciiTheme="majorHAnsi" w:hAnsiTheme="majorHAnsi"/>
          <w:b/>
          <w:sz w:val="32"/>
          <w:szCs w:val="32"/>
        </w:rPr>
        <w:t>ecurely to CD</w:t>
      </w:r>
      <w:r w:rsidR="00E95673" w:rsidRPr="00B46946">
        <w:rPr>
          <w:rFonts w:asciiTheme="majorHAnsi" w:hAnsiTheme="majorHAnsi"/>
          <w:b/>
          <w:sz w:val="32"/>
          <w:szCs w:val="32"/>
        </w:rPr>
        <w:t>C</w:t>
      </w:r>
    </w:p>
    <w:p w14:paraId="76D3C9BF" w14:textId="545B6E70" w:rsidR="008B5FD9" w:rsidRPr="00B46946" w:rsidRDefault="004D5B18" w:rsidP="00C2753D">
      <w:pPr>
        <w:spacing w:line="276" w:lineRule="auto"/>
        <w:rPr>
          <w:rFonts w:asciiTheme="majorHAnsi" w:hAnsiTheme="majorHAnsi"/>
        </w:rPr>
      </w:pPr>
      <w:r w:rsidRPr="00B46946">
        <w:rPr>
          <w:rFonts w:asciiTheme="majorHAnsi" w:hAnsiTheme="majorHAnsi"/>
        </w:rPr>
        <w:lastRenderedPageBreak/>
        <w:t xml:space="preserve">CDC </w:t>
      </w:r>
      <w:r w:rsidR="00B46946" w:rsidRPr="00B46946">
        <w:rPr>
          <w:rFonts w:asciiTheme="majorHAnsi" w:hAnsiTheme="majorHAnsi"/>
        </w:rPr>
        <w:t>R</w:t>
      </w:r>
      <w:r w:rsidRPr="00B46946">
        <w:rPr>
          <w:rFonts w:asciiTheme="majorHAnsi" w:hAnsiTheme="majorHAnsi"/>
        </w:rPr>
        <w:t xml:space="preserve">egistry staff </w:t>
      </w:r>
      <w:r w:rsidR="008665C3" w:rsidRPr="00B46946">
        <w:rPr>
          <w:rFonts w:asciiTheme="majorHAnsi" w:hAnsiTheme="majorHAnsi"/>
        </w:rPr>
        <w:t>is identifying S</w:t>
      </w:r>
      <w:r w:rsidR="00F72D07" w:rsidRPr="00B46946">
        <w:rPr>
          <w:rFonts w:asciiTheme="majorHAnsi" w:hAnsiTheme="majorHAnsi"/>
        </w:rPr>
        <w:t xml:space="preserve">tate </w:t>
      </w:r>
      <w:r w:rsidRPr="00B46946">
        <w:rPr>
          <w:rFonts w:asciiTheme="majorHAnsi" w:hAnsiTheme="majorHAnsi"/>
        </w:rPr>
        <w:t>Zika Coordinators to tailor data collection, reporting</w:t>
      </w:r>
      <w:r w:rsidR="002C3904" w:rsidRPr="00B46946">
        <w:rPr>
          <w:rFonts w:asciiTheme="majorHAnsi" w:hAnsiTheme="majorHAnsi"/>
        </w:rPr>
        <w:t>,</w:t>
      </w:r>
      <w:r w:rsidRPr="00B46946">
        <w:rPr>
          <w:rFonts w:asciiTheme="majorHAnsi" w:hAnsiTheme="majorHAnsi"/>
        </w:rPr>
        <w:t xml:space="preserve"> and sharing </w:t>
      </w:r>
      <w:r w:rsidR="008665C3" w:rsidRPr="00B46946">
        <w:rPr>
          <w:rFonts w:asciiTheme="majorHAnsi" w:hAnsiTheme="majorHAnsi"/>
        </w:rPr>
        <w:t>of information in accordance with</w:t>
      </w:r>
      <w:r w:rsidRPr="00B46946">
        <w:rPr>
          <w:rFonts w:asciiTheme="majorHAnsi" w:hAnsiTheme="majorHAnsi"/>
        </w:rPr>
        <w:t xml:space="preserve"> the specifications of each state.  </w:t>
      </w:r>
      <w:r w:rsidR="007715FB" w:rsidRPr="00B46946">
        <w:rPr>
          <w:rFonts w:asciiTheme="majorHAnsi" w:hAnsiTheme="majorHAnsi"/>
        </w:rPr>
        <w:t xml:space="preserve">Health </w:t>
      </w:r>
      <w:r w:rsidR="00871053" w:rsidRPr="00B46946">
        <w:rPr>
          <w:rFonts w:asciiTheme="majorHAnsi" w:hAnsiTheme="majorHAnsi"/>
        </w:rPr>
        <w:t xml:space="preserve">officials </w:t>
      </w:r>
      <w:r w:rsidR="007715FB" w:rsidRPr="00B46946">
        <w:rPr>
          <w:rFonts w:asciiTheme="majorHAnsi" w:hAnsiTheme="majorHAnsi"/>
        </w:rPr>
        <w:t>can s</w:t>
      </w:r>
      <w:r w:rsidR="008B5FD9" w:rsidRPr="00B46946">
        <w:rPr>
          <w:rFonts w:asciiTheme="majorHAnsi" w:hAnsiTheme="majorHAnsi"/>
        </w:rPr>
        <w:t xml:space="preserve">ubmit </w:t>
      </w:r>
      <w:r w:rsidR="00D644DF" w:rsidRPr="00B46946">
        <w:rPr>
          <w:rFonts w:asciiTheme="majorHAnsi" w:hAnsiTheme="majorHAnsi"/>
        </w:rPr>
        <w:t>case report information</w:t>
      </w:r>
      <w:r w:rsidR="008B5FD9" w:rsidRPr="00B46946">
        <w:rPr>
          <w:rFonts w:asciiTheme="majorHAnsi" w:hAnsiTheme="majorHAnsi"/>
        </w:rPr>
        <w:t xml:space="preserve"> to CDC </w:t>
      </w:r>
      <w:r w:rsidR="00B46946" w:rsidRPr="00B46946">
        <w:rPr>
          <w:rFonts w:asciiTheme="majorHAnsi" w:hAnsiTheme="majorHAnsi"/>
        </w:rPr>
        <w:t>R</w:t>
      </w:r>
      <w:r w:rsidR="00AC5518" w:rsidRPr="00B46946">
        <w:rPr>
          <w:rFonts w:asciiTheme="majorHAnsi" w:hAnsiTheme="majorHAnsi"/>
        </w:rPr>
        <w:t>egistry staff</w:t>
      </w:r>
      <w:r w:rsidR="00D644DF" w:rsidRPr="00B46946">
        <w:rPr>
          <w:rFonts w:asciiTheme="majorHAnsi" w:hAnsiTheme="majorHAnsi"/>
        </w:rPr>
        <w:t xml:space="preserve"> by</w:t>
      </w:r>
    </w:p>
    <w:p w14:paraId="35EF9887" w14:textId="77777777" w:rsidR="004D5B18" w:rsidRPr="00B46946" w:rsidRDefault="004D5B18" w:rsidP="00CE3A7C">
      <w:pPr>
        <w:pStyle w:val="ListParagraph"/>
        <w:numPr>
          <w:ilvl w:val="0"/>
          <w:numId w:val="17"/>
        </w:numPr>
        <w:spacing w:after="0" w:line="240" w:lineRule="auto"/>
        <w:rPr>
          <w:rFonts w:asciiTheme="majorHAnsi" w:hAnsiTheme="majorHAnsi"/>
          <w:noProof/>
        </w:rPr>
      </w:pPr>
      <w:r w:rsidRPr="00B46946">
        <w:rPr>
          <w:rFonts w:asciiTheme="majorHAnsi" w:hAnsiTheme="majorHAnsi"/>
          <w:noProof/>
        </w:rPr>
        <w:t>Electronic data transfer through FTP (e.g. CSV, Excel, Access, Word, PDF files)</w:t>
      </w:r>
    </w:p>
    <w:p w14:paraId="43BB3B80" w14:textId="77777777" w:rsidR="00CE3A7C" w:rsidRPr="00B46946" w:rsidRDefault="00871053" w:rsidP="00CE3A7C">
      <w:pPr>
        <w:pStyle w:val="ListParagraph"/>
        <w:numPr>
          <w:ilvl w:val="0"/>
          <w:numId w:val="17"/>
        </w:numPr>
        <w:spacing w:after="0" w:line="240" w:lineRule="auto"/>
        <w:rPr>
          <w:rFonts w:asciiTheme="majorHAnsi" w:hAnsiTheme="majorHAnsi"/>
        </w:rPr>
      </w:pPr>
      <w:r w:rsidRPr="00B46946">
        <w:rPr>
          <w:rFonts w:asciiTheme="majorHAnsi" w:hAnsiTheme="majorHAnsi"/>
          <w:noProof/>
        </w:rPr>
        <w:t>E</w:t>
      </w:r>
      <w:proofErr w:type="spellStart"/>
      <w:r w:rsidR="00AC5518" w:rsidRPr="00B46946">
        <w:rPr>
          <w:rFonts w:asciiTheme="majorHAnsi" w:hAnsiTheme="majorHAnsi"/>
        </w:rPr>
        <w:t>ncrypted</w:t>
      </w:r>
      <w:proofErr w:type="spellEnd"/>
      <w:r w:rsidR="00AC5518" w:rsidRPr="00B46946">
        <w:rPr>
          <w:rFonts w:asciiTheme="majorHAnsi" w:hAnsiTheme="majorHAnsi"/>
        </w:rPr>
        <w:t xml:space="preserve"> email to </w:t>
      </w:r>
      <w:hyperlink r:id="rId11" w:history="1">
        <w:r w:rsidRPr="00B46946">
          <w:rPr>
            <w:rStyle w:val="Hyperlink"/>
            <w:rFonts w:asciiTheme="majorHAnsi" w:hAnsiTheme="majorHAnsi"/>
          </w:rPr>
          <w:t>ZIKApregnancy@cdc.gov</w:t>
        </w:r>
      </w:hyperlink>
      <w:r w:rsidRPr="00B46946">
        <w:rPr>
          <w:rFonts w:asciiTheme="majorHAnsi" w:hAnsiTheme="majorHAnsi"/>
        </w:rPr>
        <w:t xml:space="preserve"> </w:t>
      </w:r>
      <w:r w:rsidR="00AC5518" w:rsidRPr="00B46946">
        <w:rPr>
          <w:rFonts w:asciiTheme="majorHAnsi" w:hAnsiTheme="majorHAnsi"/>
        </w:rPr>
        <w:t xml:space="preserve"> </w:t>
      </w:r>
    </w:p>
    <w:p w14:paraId="00E669C8" w14:textId="77777777" w:rsidR="004D5B18" w:rsidRPr="00B46946" w:rsidRDefault="004D5B18" w:rsidP="00CE3A7C">
      <w:pPr>
        <w:pStyle w:val="ListParagraph"/>
        <w:numPr>
          <w:ilvl w:val="0"/>
          <w:numId w:val="17"/>
        </w:numPr>
        <w:spacing w:after="0" w:line="240" w:lineRule="auto"/>
        <w:rPr>
          <w:rFonts w:asciiTheme="majorHAnsi" w:hAnsiTheme="majorHAnsi"/>
        </w:rPr>
      </w:pPr>
      <w:r w:rsidRPr="00B46946">
        <w:rPr>
          <w:rFonts w:asciiTheme="majorHAnsi" w:hAnsiTheme="majorHAnsi"/>
        </w:rPr>
        <w:t>Secure fax at 404-718-2200</w:t>
      </w:r>
    </w:p>
    <w:p w14:paraId="2274CDB0" w14:textId="77777777" w:rsidR="00AC5518" w:rsidRPr="00B46946" w:rsidRDefault="00871053" w:rsidP="00CE3A7C">
      <w:pPr>
        <w:pStyle w:val="ListParagraph"/>
        <w:numPr>
          <w:ilvl w:val="0"/>
          <w:numId w:val="17"/>
        </w:numPr>
        <w:spacing w:after="0" w:line="240" w:lineRule="auto"/>
        <w:rPr>
          <w:rFonts w:asciiTheme="majorHAnsi" w:hAnsiTheme="majorHAnsi"/>
        </w:rPr>
      </w:pPr>
      <w:r w:rsidRPr="00B46946">
        <w:rPr>
          <w:rFonts w:asciiTheme="majorHAnsi" w:hAnsiTheme="majorHAnsi"/>
          <w:noProof/>
        </w:rPr>
        <w:t>T</w:t>
      </w:r>
      <w:r w:rsidR="00C86D6E" w:rsidRPr="00B46946">
        <w:rPr>
          <w:rFonts w:asciiTheme="majorHAnsi" w:hAnsiTheme="majorHAnsi"/>
          <w:noProof/>
        </w:rPr>
        <w:t>ele</w:t>
      </w:r>
      <w:r w:rsidR="007715FB" w:rsidRPr="00B46946">
        <w:rPr>
          <w:rFonts w:asciiTheme="majorHAnsi" w:hAnsiTheme="majorHAnsi"/>
          <w:noProof/>
        </w:rPr>
        <w:t>phone</w:t>
      </w:r>
      <w:r w:rsidR="00C86D6E" w:rsidRPr="00B46946">
        <w:rPr>
          <w:rFonts w:asciiTheme="majorHAnsi" w:hAnsiTheme="majorHAnsi"/>
          <w:noProof/>
        </w:rPr>
        <w:t xml:space="preserve"> </w:t>
      </w:r>
      <w:r w:rsidR="004D5B18" w:rsidRPr="00B46946">
        <w:rPr>
          <w:rFonts w:asciiTheme="majorHAnsi" w:hAnsiTheme="majorHAnsi"/>
          <w:noProof/>
        </w:rPr>
        <w:t xml:space="preserve">report </w:t>
      </w:r>
      <w:r w:rsidR="007715FB" w:rsidRPr="00B46946">
        <w:rPr>
          <w:rFonts w:asciiTheme="majorHAnsi" w:hAnsiTheme="majorHAnsi"/>
          <w:noProof/>
        </w:rPr>
        <w:t>(</w:t>
      </w:r>
      <w:r w:rsidR="00AC5518" w:rsidRPr="00B46946">
        <w:rPr>
          <w:rFonts w:asciiTheme="majorHAnsi" w:hAnsiTheme="majorHAnsi"/>
        </w:rPr>
        <w:t>770-488-7100</w:t>
      </w:r>
      <w:r w:rsidR="007715FB" w:rsidRPr="00B46946">
        <w:rPr>
          <w:rFonts w:asciiTheme="majorHAnsi" w:hAnsiTheme="majorHAnsi"/>
        </w:rPr>
        <w:t>)</w:t>
      </w:r>
    </w:p>
    <w:p w14:paraId="76039CF8" w14:textId="2F1BC090" w:rsidR="004D5B18" w:rsidRPr="00B46946" w:rsidRDefault="004D5B18" w:rsidP="00CE3A7C">
      <w:pPr>
        <w:pStyle w:val="ListParagraph"/>
        <w:numPr>
          <w:ilvl w:val="0"/>
          <w:numId w:val="17"/>
        </w:numPr>
        <w:spacing w:after="0" w:line="240" w:lineRule="auto"/>
        <w:rPr>
          <w:rFonts w:asciiTheme="majorHAnsi" w:hAnsiTheme="majorHAnsi"/>
          <w:noProof/>
        </w:rPr>
      </w:pPr>
      <w:r w:rsidRPr="00B46946">
        <w:rPr>
          <w:rFonts w:asciiTheme="majorHAnsi" w:hAnsiTheme="majorHAnsi"/>
          <w:noProof/>
        </w:rPr>
        <w:t>Electronic data entry into</w:t>
      </w:r>
      <w:r w:rsidR="008F1F22" w:rsidRPr="00B46946">
        <w:rPr>
          <w:rFonts w:asciiTheme="majorHAnsi" w:hAnsiTheme="majorHAnsi"/>
          <w:noProof/>
        </w:rPr>
        <w:t xml:space="preserve"> the HIPAA-compliant</w:t>
      </w:r>
      <w:r w:rsidRPr="00B46946">
        <w:rPr>
          <w:rFonts w:asciiTheme="majorHAnsi" w:hAnsiTheme="majorHAnsi"/>
          <w:noProof/>
        </w:rPr>
        <w:t xml:space="preserve"> </w:t>
      </w:r>
      <w:r w:rsidR="00236801" w:rsidRPr="00B46946">
        <w:rPr>
          <w:rFonts w:asciiTheme="majorHAnsi" w:hAnsiTheme="majorHAnsi"/>
          <w:noProof/>
        </w:rPr>
        <w:t xml:space="preserve">U.S. Zika Pregnancy </w:t>
      </w:r>
      <w:r w:rsidRPr="00B46946">
        <w:rPr>
          <w:rFonts w:asciiTheme="majorHAnsi" w:hAnsiTheme="majorHAnsi"/>
          <w:noProof/>
        </w:rPr>
        <w:t xml:space="preserve">Registry </w:t>
      </w:r>
      <w:r w:rsidR="00236801" w:rsidRPr="00B46946">
        <w:rPr>
          <w:rFonts w:asciiTheme="majorHAnsi" w:hAnsiTheme="majorHAnsi"/>
          <w:noProof/>
        </w:rPr>
        <w:t xml:space="preserve">REDCap </w:t>
      </w:r>
      <w:r w:rsidRPr="00B46946">
        <w:rPr>
          <w:rFonts w:asciiTheme="majorHAnsi" w:hAnsiTheme="majorHAnsi"/>
          <w:noProof/>
        </w:rPr>
        <w:t xml:space="preserve">database (requires training and enrollment </w:t>
      </w:r>
      <w:r w:rsidR="00236801" w:rsidRPr="00B46946">
        <w:rPr>
          <w:rFonts w:asciiTheme="majorHAnsi" w:hAnsiTheme="majorHAnsi"/>
          <w:noProof/>
        </w:rPr>
        <w:t>for access tothe</w:t>
      </w:r>
      <w:r w:rsidRPr="00B46946">
        <w:rPr>
          <w:rFonts w:asciiTheme="majorHAnsi" w:hAnsiTheme="majorHAnsi"/>
          <w:noProof/>
        </w:rPr>
        <w:t xml:space="preserve"> secure web portal)</w:t>
      </w:r>
    </w:p>
    <w:p w14:paraId="03A9DF1B" w14:textId="77777777" w:rsidR="004D5B18" w:rsidRPr="00B46946" w:rsidRDefault="004D5B18" w:rsidP="00AC5518">
      <w:pPr>
        <w:spacing w:after="0" w:line="240" w:lineRule="auto"/>
        <w:ind w:firstLine="720"/>
        <w:rPr>
          <w:rFonts w:asciiTheme="majorHAnsi" w:hAnsiTheme="majorHAnsi"/>
          <w:b/>
        </w:rPr>
      </w:pPr>
    </w:p>
    <w:p w14:paraId="26E0B433" w14:textId="77777777" w:rsidR="008D00EA" w:rsidRPr="00B46946" w:rsidRDefault="00176996" w:rsidP="005A2F03">
      <w:pPr>
        <w:rPr>
          <w:b/>
          <w:sz w:val="24"/>
          <w:szCs w:val="24"/>
        </w:rPr>
      </w:pPr>
      <w:r w:rsidRPr="00B46946">
        <w:rPr>
          <w:b/>
          <w:sz w:val="24"/>
          <w:szCs w:val="24"/>
        </w:rPr>
        <w:t>M</w:t>
      </w:r>
      <w:r w:rsidR="008D00EA" w:rsidRPr="00B46946">
        <w:rPr>
          <w:b/>
          <w:sz w:val="24"/>
          <w:szCs w:val="24"/>
        </w:rPr>
        <w:t xml:space="preserve">ore </w:t>
      </w:r>
      <w:r w:rsidRPr="00B46946">
        <w:rPr>
          <w:b/>
          <w:sz w:val="24"/>
          <w:szCs w:val="24"/>
        </w:rPr>
        <w:t>I</w:t>
      </w:r>
      <w:r w:rsidR="008D00EA" w:rsidRPr="00B46946">
        <w:rPr>
          <w:b/>
          <w:sz w:val="24"/>
          <w:szCs w:val="24"/>
        </w:rPr>
        <w:t>nformation</w:t>
      </w:r>
    </w:p>
    <w:p w14:paraId="156DD482" w14:textId="77777777" w:rsidR="00A602E5" w:rsidRPr="00B46946" w:rsidRDefault="008D00EA" w:rsidP="00C2753D">
      <w:pPr>
        <w:spacing w:line="276" w:lineRule="auto"/>
        <w:rPr>
          <w:rStyle w:val="Hyperlink"/>
          <w:rFonts w:asciiTheme="majorHAnsi" w:hAnsiTheme="majorHAnsi"/>
        </w:rPr>
      </w:pPr>
      <w:r w:rsidRPr="00B46946">
        <w:rPr>
          <w:rFonts w:asciiTheme="majorHAnsi" w:hAnsiTheme="majorHAnsi"/>
        </w:rPr>
        <w:t>For more information, call the CDC E</w:t>
      </w:r>
      <w:r w:rsidR="0067336F" w:rsidRPr="00B46946">
        <w:rPr>
          <w:rFonts w:asciiTheme="majorHAnsi" w:hAnsiTheme="majorHAnsi"/>
        </w:rPr>
        <w:t xml:space="preserve">mergency </w:t>
      </w:r>
      <w:r w:rsidRPr="00B46946">
        <w:rPr>
          <w:rFonts w:asciiTheme="majorHAnsi" w:hAnsiTheme="majorHAnsi"/>
        </w:rPr>
        <w:t>O</w:t>
      </w:r>
      <w:r w:rsidR="0067336F" w:rsidRPr="00B46946">
        <w:rPr>
          <w:rFonts w:asciiTheme="majorHAnsi" w:hAnsiTheme="majorHAnsi"/>
        </w:rPr>
        <w:t xml:space="preserve">perations </w:t>
      </w:r>
      <w:r w:rsidRPr="00B46946">
        <w:rPr>
          <w:rFonts w:asciiTheme="majorHAnsi" w:hAnsiTheme="majorHAnsi"/>
        </w:rPr>
        <w:t>C</w:t>
      </w:r>
      <w:r w:rsidR="0067336F" w:rsidRPr="00B46946">
        <w:rPr>
          <w:rFonts w:asciiTheme="majorHAnsi" w:hAnsiTheme="majorHAnsi"/>
        </w:rPr>
        <w:t>enter</w:t>
      </w:r>
      <w:r w:rsidRPr="00B46946">
        <w:rPr>
          <w:rFonts w:asciiTheme="majorHAnsi" w:hAnsiTheme="majorHAnsi"/>
        </w:rPr>
        <w:t xml:space="preserve"> </w:t>
      </w:r>
      <w:r w:rsidR="00871053" w:rsidRPr="00B46946">
        <w:rPr>
          <w:rFonts w:asciiTheme="majorHAnsi" w:hAnsiTheme="majorHAnsi"/>
        </w:rPr>
        <w:t>w</w:t>
      </w:r>
      <w:r w:rsidRPr="00B46946">
        <w:rPr>
          <w:rFonts w:asciiTheme="majorHAnsi" w:hAnsiTheme="majorHAnsi"/>
        </w:rPr>
        <w:t>atch</w:t>
      </w:r>
      <w:r w:rsidR="00405EB5" w:rsidRPr="00B46946">
        <w:rPr>
          <w:rFonts w:asciiTheme="majorHAnsi" w:hAnsiTheme="majorHAnsi"/>
        </w:rPr>
        <w:t xml:space="preserve"> </w:t>
      </w:r>
      <w:r w:rsidR="00871053" w:rsidRPr="00B46946">
        <w:rPr>
          <w:rFonts w:asciiTheme="majorHAnsi" w:hAnsiTheme="majorHAnsi"/>
        </w:rPr>
        <w:t>d</w:t>
      </w:r>
      <w:r w:rsidRPr="00B46946">
        <w:rPr>
          <w:rFonts w:asciiTheme="majorHAnsi" w:hAnsiTheme="majorHAnsi"/>
        </w:rPr>
        <w:t xml:space="preserve">esk at 770-488-7100 and ask for the Zika Pregnancy Hotline or email </w:t>
      </w:r>
      <w:hyperlink r:id="rId12" w:history="1">
        <w:r w:rsidR="003A5771" w:rsidRPr="00B46946">
          <w:rPr>
            <w:rStyle w:val="Hyperlink"/>
            <w:rFonts w:asciiTheme="majorHAnsi" w:hAnsiTheme="majorHAnsi"/>
          </w:rPr>
          <w:t>ZIKApregnancy@cdc.gov</w:t>
        </w:r>
      </w:hyperlink>
      <w:r w:rsidR="00E3426F" w:rsidRPr="00B46946">
        <w:rPr>
          <w:rStyle w:val="Hyperlink"/>
          <w:rFonts w:asciiTheme="majorHAnsi" w:hAnsiTheme="majorHAnsi"/>
        </w:rPr>
        <w:t>.</w:t>
      </w:r>
      <w:r w:rsidR="007B2427" w:rsidRPr="00B46946">
        <w:rPr>
          <w:rStyle w:val="Hyperlink"/>
          <w:rFonts w:asciiTheme="majorHAnsi" w:hAnsiTheme="majorHAnsi"/>
        </w:rPr>
        <w:t xml:space="preserve"> </w:t>
      </w:r>
      <w:r w:rsidR="003A5771" w:rsidRPr="00B46946">
        <w:rPr>
          <w:rFonts w:asciiTheme="majorHAnsi" w:hAnsiTheme="majorHAnsi"/>
        </w:rPr>
        <w:t xml:space="preserve">More information on Zika virus infection is available </w:t>
      </w:r>
      <w:r w:rsidR="00B45EF4" w:rsidRPr="00B46946">
        <w:rPr>
          <w:rFonts w:asciiTheme="majorHAnsi" w:hAnsiTheme="majorHAnsi"/>
        </w:rPr>
        <w:t>at</w:t>
      </w:r>
      <w:r w:rsidR="00B45EF4" w:rsidRPr="00B46946">
        <w:rPr>
          <w:rFonts w:asciiTheme="majorHAnsi" w:hAnsiTheme="majorHAnsi"/>
          <w:color w:val="FF0000"/>
        </w:rPr>
        <w:t xml:space="preserve"> </w:t>
      </w:r>
      <w:hyperlink r:id="rId13" w:history="1">
        <w:r w:rsidR="00715928" w:rsidRPr="00B46946">
          <w:rPr>
            <w:rStyle w:val="Hyperlink"/>
            <w:rFonts w:asciiTheme="majorHAnsi" w:hAnsiTheme="majorHAnsi"/>
          </w:rPr>
          <w:t>http://www.cdc.gov/zika/index.html</w:t>
        </w:r>
      </w:hyperlink>
      <w:r w:rsidR="00871053" w:rsidRPr="00B46946">
        <w:rPr>
          <w:rStyle w:val="Hyperlink"/>
          <w:rFonts w:asciiTheme="majorHAnsi" w:hAnsiTheme="majorHAnsi"/>
        </w:rPr>
        <w:t>.</w:t>
      </w:r>
    </w:p>
    <w:p w14:paraId="317E39BF" w14:textId="6F97A4A1" w:rsidR="001F6818" w:rsidRPr="00B46946" w:rsidRDefault="001F6818" w:rsidP="00A602E5">
      <w:pPr>
        <w:rPr>
          <w:rStyle w:val="Hyperlink"/>
          <w:rFonts w:asciiTheme="majorHAnsi" w:hAnsiTheme="majorHAnsi"/>
          <w:b/>
          <w:color w:val="auto"/>
          <w:u w:val="none"/>
        </w:rPr>
      </w:pPr>
      <w:r w:rsidRPr="00B46946">
        <w:rPr>
          <w:rStyle w:val="Hyperlink"/>
          <w:rFonts w:asciiTheme="majorHAnsi" w:hAnsiTheme="majorHAnsi"/>
          <w:b/>
          <w:color w:val="auto"/>
          <w:u w:val="none"/>
        </w:rPr>
        <w:t>Thank you for your interest and participation in the US Zika Pregnancy Registry</w:t>
      </w:r>
      <w:r w:rsidR="007A3A4E">
        <w:rPr>
          <w:rStyle w:val="Hyperlink"/>
          <w:rFonts w:asciiTheme="majorHAnsi" w:hAnsiTheme="majorHAnsi"/>
          <w:b/>
          <w:color w:val="auto"/>
          <w:u w:val="none"/>
        </w:rPr>
        <w:t>.</w:t>
      </w:r>
    </w:p>
    <w:sectPr w:rsidR="001F6818" w:rsidRPr="00B46946" w:rsidSect="00FB2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66BD2" w14:textId="77777777" w:rsidR="005160ED" w:rsidRDefault="005160ED" w:rsidP="00A602E5">
      <w:pPr>
        <w:spacing w:after="0" w:line="240" w:lineRule="auto"/>
      </w:pPr>
      <w:r>
        <w:separator/>
      </w:r>
    </w:p>
  </w:endnote>
  <w:endnote w:type="continuationSeparator" w:id="0">
    <w:p w14:paraId="72F2DF58" w14:textId="77777777" w:rsidR="005160ED" w:rsidRDefault="005160ED" w:rsidP="00A6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23E07" w14:textId="77777777" w:rsidR="005160ED" w:rsidRDefault="005160ED" w:rsidP="00A602E5">
      <w:pPr>
        <w:spacing w:after="0" w:line="240" w:lineRule="auto"/>
      </w:pPr>
      <w:r>
        <w:separator/>
      </w:r>
    </w:p>
  </w:footnote>
  <w:footnote w:type="continuationSeparator" w:id="0">
    <w:p w14:paraId="4D31A33D" w14:textId="77777777" w:rsidR="005160ED" w:rsidRDefault="005160ED" w:rsidP="00A602E5">
      <w:pPr>
        <w:spacing w:after="0" w:line="240" w:lineRule="auto"/>
      </w:pPr>
      <w:r>
        <w:continuationSeparator/>
      </w:r>
    </w:p>
  </w:footnote>
  <w:footnote w:id="1">
    <w:p w14:paraId="40A186C7" w14:textId="77777777" w:rsidR="00FC2B01" w:rsidRPr="00B46946" w:rsidRDefault="00FC2B01" w:rsidP="00FC2B01">
      <w:pPr>
        <w:rPr>
          <w:rFonts w:asciiTheme="majorHAnsi" w:hAnsiTheme="majorHAnsi"/>
        </w:rPr>
      </w:pPr>
      <w:r>
        <w:rPr>
          <w:rStyle w:val="FootnoteReference"/>
        </w:rPr>
        <w:footnoteRef/>
      </w:r>
      <w:r>
        <w:t xml:space="preserve"> </w:t>
      </w:r>
      <w:r w:rsidRPr="00B46946">
        <w:rPr>
          <w:rFonts w:asciiTheme="majorHAnsi" w:hAnsiTheme="majorHAnsi"/>
        </w:rPr>
        <w:t>Puerto Rico is establishing a separate Zika Active Pregnancy Surveillance System (ZAPSS) to collect information on eligible cases in the Commonwealth of Puerto Rico.</w:t>
      </w:r>
    </w:p>
    <w:p w14:paraId="596EBC42" w14:textId="1181EE59" w:rsidR="00FC2B01" w:rsidRDefault="00FC2B0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AE4"/>
    <w:multiLevelType w:val="hybridMultilevel"/>
    <w:tmpl w:val="2424C5CC"/>
    <w:lvl w:ilvl="0" w:tplc="3F203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33052"/>
    <w:multiLevelType w:val="hybridMultilevel"/>
    <w:tmpl w:val="FA04F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3E18F8"/>
    <w:multiLevelType w:val="hybridMultilevel"/>
    <w:tmpl w:val="4BC2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D1A89"/>
    <w:multiLevelType w:val="hybridMultilevel"/>
    <w:tmpl w:val="CD12B896"/>
    <w:lvl w:ilvl="0" w:tplc="642A1A28">
      <w:numFmt w:val="bullet"/>
      <w:lvlText w:val="•"/>
      <w:lvlJc w:val="left"/>
      <w:pPr>
        <w:ind w:left="1080" w:hanging="72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35EC"/>
    <w:multiLevelType w:val="hybridMultilevel"/>
    <w:tmpl w:val="D75A57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E05C3"/>
    <w:multiLevelType w:val="hybridMultilevel"/>
    <w:tmpl w:val="8132C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2581D"/>
    <w:multiLevelType w:val="hybridMultilevel"/>
    <w:tmpl w:val="30E8A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A24F21"/>
    <w:multiLevelType w:val="hybridMultilevel"/>
    <w:tmpl w:val="E4181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8F02A2"/>
    <w:multiLevelType w:val="hybridMultilevel"/>
    <w:tmpl w:val="3DC409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C503E1D"/>
    <w:multiLevelType w:val="hybridMultilevel"/>
    <w:tmpl w:val="3F9210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8B4F6A"/>
    <w:multiLevelType w:val="hybridMultilevel"/>
    <w:tmpl w:val="1BFE2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30E1B"/>
    <w:multiLevelType w:val="hybridMultilevel"/>
    <w:tmpl w:val="B4D62E94"/>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6347A"/>
    <w:multiLevelType w:val="hybridMultilevel"/>
    <w:tmpl w:val="FA5C641E"/>
    <w:lvl w:ilvl="0" w:tplc="DCC042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A4CC3"/>
    <w:multiLevelType w:val="hybridMultilevel"/>
    <w:tmpl w:val="FB743166"/>
    <w:lvl w:ilvl="0" w:tplc="847642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506C100E"/>
    <w:multiLevelType w:val="hybridMultilevel"/>
    <w:tmpl w:val="2B7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15357"/>
    <w:multiLevelType w:val="hybridMultilevel"/>
    <w:tmpl w:val="FE3A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B12F2"/>
    <w:multiLevelType w:val="hybridMultilevel"/>
    <w:tmpl w:val="E07A5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384139D"/>
    <w:multiLevelType w:val="hybridMultilevel"/>
    <w:tmpl w:val="16260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70A8F"/>
    <w:multiLevelType w:val="hybridMultilevel"/>
    <w:tmpl w:val="AF02946A"/>
    <w:lvl w:ilvl="0" w:tplc="0AE4512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E41D6"/>
    <w:multiLevelType w:val="hybridMultilevel"/>
    <w:tmpl w:val="DD803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7F02DC"/>
    <w:multiLevelType w:val="hybridMultilevel"/>
    <w:tmpl w:val="CE24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8"/>
  </w:num>
  <w:num w:numId="4">
    <w:abstractNumId w:val="0"/>
  </w:num>
  <w:num w:numId="5">
    <w:abstractNumId w:val="15"/>
  </w:num>
  <w:num w:numId="6">
    <w:abstractNumId w:val="13"/>
  </w:num>
  <w:num w:numId="7">
    <w:abstractNumId w:val="10"/>
  </w:num>
  <w:num w:numId="8">
    <w:abstractNumId w:val="9"/>
  </w:num>
  <w:num w:numId="9">
    <w:abstractNumId w:val="19"/>
  </w:num>
  <w:num w:numId="10">
    <w:abstractNumId w:val="1"/>
  </w:num>
  <w:num w:numId="11">
    <w:abstractNumId w:val="12"/>
  </w:num>
  <w:num w:numId="12">
    <w:abstractNumId w:val="7"/>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6"/>
  </w:num>
  <w:num w:numId="17">
    <w:abstractNumId w:val="20"/>
  </w:num>
  <w:num w:numId="18">
    <w:abstractNumId w:val="14"/>
  </w:num>
  <w:num w:numId="19">
    <w:abstractNumId w:val="3"/>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D0"/>
    <w:rsid w:val="000159B2"/>
    <w:rsid w:val="00034CD9"/>
    <w:rsid w:val="00046686"/>
    <w:rsid w:val="00061D61"/>
    <w:rsid w:val="000666A8"/>
    <w:rsid w:val="000672B7"/>
    <w:rsid w:val="0009107C"/>
    <w:rsid w:val="00096561"/>
    <w:rsid w:val="000A2BAD"/>
    <w:rsid w:val="000A73FD"/>
    <w:rsid w:val="000C6AEF"/>
    <w:rsid w:val="000D2E8D"/>
    <w:rsid w:val="000D309B"/>
    <w:rsid w:val="000D6BED"/>
    <w:rsid w:val="000E7DFA"/>
    <w:rsid w:val="000F7600"/>
    <w:rsid w:val="0010534E"/>
    <w:rsid w:val="00113696"/>
    <w:rsid w:val="00121798"/>
    <w:rsid w:val="00142D03"/>
    <w:rsid w:val="0014771D"/>
    <w:rsid w:val="00147D1A"/>
    <w:rsid w:val="00153F8F"/>
    <w:rsid w:val="00176996"/>
    <w:rsid w:val="00187250"/>
    <w:rsid w:val="00195EC4"/>
    <w:rsid w:val="001A4418"/>
    <w:rsid w:val="001B7DD6"/>
    <w:rsid w:val="001D0C54"/>
    <w:rsid w:val="001F2229"/>
    <w:rsid w:val="001F6818"/>
    <w:rsid w:val="001F78EF"/>
    <w:rsid w:val="001F7E9B"/>
    <w:rsid w:val="00205C8F"/>
    <w:rsid w:val="00210336"/>
    <w:rsid w:val="002147D7"/>
    <w:rsid w:val="00216DB8"/>
    <w:rsid w:val="00220622"/>
    <w:rsid w:val="0022625E"/>
    <w:rsid w:val="00236801"/>
    <w:rsid w:val="002377FA"/>
    <w:rsid w:val="00257613"/>
    <w:rsid w:val="00262FC7"/>
    <w:rsid w:val="00274EF4"/>
    <w:rsid w:val="00287AFF"/>
    <w:rsid w:val="002C3904"/>
    <w:rsid w:val="002E0F0D"/>
    <w:rsid w:val="002E21B4"/>
    <w:rsid w:val="002E2567"/>
    <w:rsid w:val="002F320A"/>
    <w:rsid w:val="00302493"/>
    <w:rsid w:val="003107B0"/>
    <w:rsid w:val="003110C5"/>
    <w:rsid w:val="00317BA4"/>
    <w:rsid w:val="003300D8"/>
    <w:rsid w:val="00340941"/>
    <w:rsid w:val="00354CDE"/>
    <w:rsid w:val="0036074C"/>
    <w:rsid w:val="00370A2E"/>
    <w:rsid w:val="00372A10"/>
    <w:rsid w:val="00376A54"/>
    <w:rsid w:val="00385C1B"/>
    <w:rsid w:val="00392AB3"/>
    <w:rsid w:val="003A5771"/>
    <w:rsid w:val="003B3F14"/>
    <w:rsid w:val="003C26A7"/>
    <w:rsid w:val="003C605F"/>
    <w:rsid w:val="003D6F44"/>
    <w:rsid w:val="003E265B"/>
    <w:rsid w:val="003F2CF8"/>
    <w:rsid w:val="003F3720"/>
    <w:rsid w:val="00405EB5"/>
    <w:rsid w:val="004130B6"/>
    <w:rsid w:val="004131AF"/>
    <w:rsid w:val="0041506B"/>
    <w:rsid w:val="0041735D"/>
    <w:rsid w:val="0041756A"/>
    <w:rsid w:val="004215BC"/>
    <w:rsid w:val="004237BB"/>
    <w:rsid w:val="004305F7"/>
    <w:rsid w:val="0043377E"/>
    <w:rsid w:val="00443F5A"/>
    <w:rsid w:val="00462AD0"/>
    <w:rsid w:val="0047159A"/>
    <w:rsid w:val="004829C0"/>
    <w:rsid w:val="0048659E"/>
    <w:rsid w:val="004A5466"/>
    <w:rsid w:val="004B2CEB"/>
    <w:rsid w:val="004B4564"/>
    <w:rsid w:val="004B4BF9"/>
    <w:rsid w:val="004C695B"/>
    <w:rsid w:val="004D3634"/>
    <w:rsid w:val="004D4CC4"/>
    <w:rsid w:val="004D5B18"/>
    <w:rsid w:val="004E7E01"/>
    <w:rsid w:val="004F0697"/>
    <w:rsid w:val="004F433A"/>
    <w:rsid w:val="005160ED"/>
    <w:rsid w:val="005401FA"/>
    <w:rsid w:val="00545E9B"/>
    <w:rsid w:val="0056015A"/>
    <w:rsid w:val="00562A21"/>
    <w:rsid w:val="00563E49"/>
    <w:rsid w:val="0057162F"/>
    <w:rsid w:val="00587C6A"/>
    <w:rsid w:val="005A2F03"/>
    <w:rsid w:val="005C15DD"/>
    <w:rsid w:val="005C618D"/>
    <w:rsid w:val="005D01C2"/>
    <w:rsid w:val="006021B7"/>
    <w:rsid w:val="00604F6E"/>
    <w:rsid w:val="006336BF"/>
    <w:rsid w:val="00641597"/>
    <w:rsid w:val="00644F96"/>
    <w:rsid w:val="00666620"/>
    <w:rsid w:val="0067336F"/>
    <w:rsid w:val="0069475E"/>
    <w:rsid w:val="006B5B40"/>
    <w:rsid w:val="006B7E14"/>
    <w:rsid w:val="006D0ECF"/>
    <w:rsid w:val="006D12BE"/>
    <w:rsid w:val="006E3CED"/>
    <w:rsid w:val="00713C92"/>
    <w:rsid w:val="00715928"/>
    <w:rsid w:val="007222A6"/>
    <w:rsid w:val="007252CD"/>
    <w:rsid w:val="007265D6"/>
    <w:rsid w:val="00740F85"/>
    <w:rsid w:val="00753256"/>
    <w:rsid w:val="007704F0"/>
    <w:rsid w:val="007715FB"/>
    <w:rsid w:val="00774F90"/>
    <w:rsid w:val="007902D4"/>
    <w:rsid w:val="00791ED7"/>
    <w:rsid w:val="007A3A4E"/>
    <w:rsid w:val="007A69C3"/>
    <w:rsid w:val="007B0CE5"/>
    <w:rsid w:val="007B2427"/>
    <w:rsid w:val="007B3A18"/>
    <w:rsid w:val="007B3D65"/>
    <w:rsid w:val="007B7BC7"/>
    <w:rsid w:val="007C37DF"/>
    <w:rsid w:val="007C7294"/>
    <w:rsid w:val="00815988"/>
    <w:rsid w:val="00830683"/>
    <w:rsid w:val="00852744"/>
    <w:rsid w:val="008647DE"/>
    <w:rsid w:val="008665C3"/>
    <w:rsid w:val="00871053"/>
    <w:rsid w:val="00881688"/>
    <w:rsid w:val="008917B7"/>
    <w:rsid w:val="008968F2"/>
    <w:rsid w:val="008A637D"/>
    <w:rsid w:val="008A6454"/>
    <w:rsid w:val="008A7006"/>
    <w:rsid w:val="008B5FD9"/>
    <w:rsid w:val="008D00EA"/>
    <w:rsid w:val="008D2872"/>
    <w:rsid w:val="008D6D1E"/>
    <w:rsid w:val="008E42BA"/>
    <w:rsid w:val="008E4BE1"/>
    <w:rsid w:val="008F1F22"/>
    <w:rsid w:val="008F6752"/>
    <w:rsid w:val="00904649"/>
    <w:rsid w:val="00907671"/>
    <w:rsid w:val="00924488"/>
    <w:rsid w:val="009447F6"/>
    <w:rsid w:val="00945D09"/>
    <w:rsid w:val="00953907"/>
    <w:rsid w:val="00986569"/>
    <w:rsid w:val="009919AB"/>
    <w:rsid w:val="009A591C"/>
    <w:rsid w:val="009B5083"/>
    <w:rsid w:val="00A07299"/>
    <w:rsid w:val="00A10329"/>
    <w:rsid w:val="00A16B2F"/>
    <w:rsid w:val="00A1764A"/>
    <w:rsid w:val="00A22483"/>
    <w:rsid w:val="00A36040"/>
    <w:rsid w:val="00A36A6C"/>
    <w:rsid w:val="00A53924"/>
    <w:rsid w:val="00A600E4"/>
    <w:rsid w:val="00A602E5"/>
    <w:rsid w:val="00A648B4"/>
    <w:rsid w:val="00A649C4"/>
    <w:rsid w:val="00A74C6E"/>
    <w:rsid w:val="00A75B61"/>
    <w:rsid w:val="00A87A4C"/>
    <w:rsid w:val="00A92768"/>
    <w:rsid w:val="00A95104"/>
    <w:rsid w:val="00AA692F"/>
    <w:rsid w:val="00AC5518"/>
    <w:rsid w:val="00AE4DB1"/>
    <w:rsid w:val="00B004C9"/>
    <w:rsid w:val="00B279FE"/>
    <w:rsid w:val="00B40E59"/>
    <w:rsid w:val="00B45EF4"/>
    <w:rsid w:val="00B46946"/>
    <w:rsid w:val="00B54C3C"/>
    <w:rsid w:val="00B55C89"/>
    <w:rsid w:val="00B57F6A"/>
    <w:rsid w:val="00B61AC3"/>
    <w:rsid w:val="00B65124"/>
    <w:rsid w:val="00B94AC0"/>
    <w:rsid w:val="00BA11E0"/>
    <w:rsid w:val="00BB4C27"/>
    <w:rsid w:val="00BB68D7"/>
    <w:rsid w:val="00BC0A40"/>
    <w:rsid w:val="00BD1385"/>
    <w:rsid w:val="00BF2007"/>
    <w:rsid w:val="00BF50C2"/>
    <w:rsid w:val="00C2753D"/>
    <w:rsid w:val="00C4721B"/>
    <w:rsid w:val="00C510E1"/>
    <w:rsid w:val="00C54837"/>
    <w:rsid w:val="00C55C38"/>
    <w:rsid w:val="00C72FA7"/>
    <w:rsid w:val="00C73130"/>
    <w:rsid w:val="00C84EE9"/>
    <w:rsid w:val="00C86D6E"/>
    <w:rsid w:val="00C87E96"/>
    <w:rsid w:val="00CA7161"/>
    <w:rsid w:val="00CB2DAA"/>
    <w:rsid w:val="00CB3936"/>
    <w:rsid w:val="00CB5106"/>
    <w:rsid w:val="00CC58BE"/>
    <w:rsid w:val="00CD0477"/>
    <w:rsid w:val="00CE3A7C"/>
    <w:rsid w:val="00CF5216"/>
    <w:rsid w:val="00D11612"/>
    <w:rsid w:val="00D1580E"/>
    <w:rsid w:val="00D162F5"/>
    <w:rsid w:val="00D206CE"/>
    <w:rsid w:val="00D21D3C"/>
    <w:rsid w:val="00D21F90"/>
    <w:rsid w:val="00D239F0"/>
    <w:rsid w:val="00D34962"/>
    <w:rsid w:val="00D3611E"/>
    <w:rsid w:val="00D43B80"/>
    <w:rsid w:val="00D47208"/>
    <w:rsid w:val="00D47BB9"/>
    <w:rsid w:val="00D536E0"/>
    <w:rsid w:val="00D548FD"/>
    <w:rsid w:val="00D629A9"/>
    <w:rsid w:val="00D644DF"/>
    <w:rsid w:val="00D7119C"/>
    <w:rsid w:val="00D730CD"/>
    <w:rsid w:val="00D80632"/>
    <w:rsid w:val="00D81557"/>
    <w:rsid w:val="00D9101B"/>
    <w:rsid w:val="00DA53F1"/>
    <w:rsid w:val="00DB7157"/>
    <w:rsid w:val="00DC2F85"/>
    <w:rsid w:val="00DC469D"/>
    <w:rsid w:val="00E23E72"/>
    <w:rsid w:val="00E24C3D"/>
    <w:rsid w:val="00E27A3D"/>
    <w:rsid w:val="00E33F4E"/>
    <w:rsid w:val="00E3426F"/>
    <w:rsid w:val="00E37E2F"/>
    <w:rsid w:val="00E43EE4"/>
    <w:rsid w:val="00E5708A"/>
    <w:rsid w:val="00E71C94"/>
    <w:rsid w:val="00E74395"/>
    <w:rsid w:val="00E768F8"/>
    <w:rsid w:val="00E90502"/>
    <w:rsid w:val="00E91C55"/>
    <w:rsid w:val="00E95673"/>
    <w:rsid w:val="00EA64BF"/>
    <w:rsid w:val="00EC2B56"/>
    <w:rsid w:val="00EE7033"/>
    <w:rsid w:val="00F03789"/>
    <w:rsid w:val="00F12B7E"/>
    <w:rsid w:val="00F347B9"/>
    <w:rsid w:val="00F3639C"/>
    <w:rsid w:val="00F379A2"/>
    <w:rsid w:val="00F43F77"/>
    <w:rsid w:val="00F50897"/>
    <w:rsid w:val="00F51646"/>
    <w:rsid w:val="00F51EC8"/>
    <w:rsid w:val="00F63B7E"/>
    <w:rsid w:val="00F72521"/>
    <w:rsid w:val="00F72D07"/>
    <w:rsid w:val="00F73114"/>
    <w:rsid w:val="00F7673B"/>
    <w:rsid w:val="00F846CC"/>
    <w:rsid w:val="00FB298C"/>
    <w:rsid w:val="00FC235A"/>
    <w:rsid w:val="00FC2B01"/>
    <w:rsid w:val="00FE3591"/>
    <w:rsid w:val="00FF2BCB"/>
    <w:rsid w:val="00FF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A3AF8C"/>
  <w15:docId w15:val="{E0212F09-DD01-4743-9516-F3BD6B41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4A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0"/>
    <w:pPr>
      <w:ind w:left="720"/>
      <w:contextualSpacing/>
    </w:pPr>
  </w:style>
  <w:style w:type="paragraph" w:styleId="BalloonText">
    <w:name w:val="Balloon Text"/>
    <w:basedOn w:val="Normal"/>
    <w:link w:val="BalloonTextChar"/>
    <w:uiPriority w:val="99"/>
    <w:semiHidden/>
    <w:unhideWhenUsed/>
    <w:rsid w:val="005C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DD"/>
    <w:rPr>
      <w:rFonts w:ascii="Segoe UI" w:hAnsi="Segoe UI" w:cs="Segoe UI"/>
      <w:sz w:val="18"/>
      <w:szCs w:val="18"/>
    </w:rPr>
  </w:style>
  <w:style w:type="table" w:styleId="TableGrid">
    <w:name w:val="Table Grid"/>
    <w:basedOn w:val="TableNormal"/>
    <w:uiPriority w:val="39"/>
    <w:rsid w:val="004B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4B2CE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yperlink">
    <w:name w:val="Hyperlink"/>
    <w:basedOn w:val="DefaultParagraphFont"/>
    <w:uiPriority w:val="99"/>
    <w:unhideWhenUsed/>
    <w:rsid w:val="008D00EA"/>
    <w:rPr>
      <w:color w:val="0563C1" w:themeColor="hyperlink"/>
      <w:u w:val="single"/>
    </w:rPr>
  </w:style>
  <w:style w:type="character" w:styleId="CommentReference">
    <w:name w:val="annotation reference"/>
    <w:basedOn w:val="DefaultParagraphFont"/>
    <w:uiPriority w:val="99"/>
    <w:semiHidden/>
    <w:unhideWhenUsed/>
    <w:rsid w:val="00C84EE9"/>
    <w:rPr>
      <w:sz w:val="16"/>
      <w:szCs w:val="16"/>
    </w:rPr>
  </w:style>
  <w:style w:type="paragraph" w:styleId="CommentText">
    <w:name w:val="annotation text"/>
    <w:basedOn w:val="Normal"/>
    <w:link w:val="CommentTextChar"/>
    <w:uiPriority w:val="99"/>
    <w:semiHidden/>
    <w:unhideWhenUsed/>
    <w:rsid w:val="00C84EE9"/>
    <w:pPr>
      <w:spacing w:line="240" w:lineRule="auto"/>
    </w:pPr>
    <w:rPr>
      <w:sz w:val="20"/>
      <w:szCs w:val="20"/>
    </w:rPr>
  </w:style>
  <w:style w:type="character" w:customStyle="1" w:styleId="CommentTextChar">
    <w:name w:val="Comment Text Char"/>
    <w:basedOn w:val="DefaultParagraphFont"/>
    <w:link w:val="CommentText"/>
    <w:uiPriority w:val="99"/>
    <w:semiHidden/>
    <w:rsid w:val="00C84EE9"/>
    <w:rPr>
      <w:sz w:val="20"/>
      <w:szCs w:val="20"/>
    </w:rPr>
  </w:style>
  <w:style w:type="paragraph" w:styleId="CommentSubject">
    <w:name w:val="annotation subject"/>
    <w:basedOn w:val="CommentText"/>
    <w:next w:val="CommentText"/>
    <w:link w:val="CommentSubjectChar"/>
    <w:uiPriority w:val="99"/>
    <w:semiHidden/>
    <w:unhideWhenUsed/>
    <w:rsid w:val="00C84EE9"/>
    <w:rPr>
      <w:b/>
      <w:bCs/>
    </w:rPr>
  </w:style>
  <w:style w:type="character" w:customStyle="1" w:styleId="CommentSubjectChar">
    <w:name w:val="Comment Subject Char"/>
    <w:basedOn w:val="CommentTextChar"/>
    <w:link w:val="CommentSubject"/>
    <w:uiPriority w:val="99"/>
    <w:semiHidden/>
    <w:rsid w:val="00C84EE9"/>
    <w:rPr>
      <w:b/>
      <w:bCs/>
      <w:sz w:val="20"/>
      <w:szCs w:val="20"/>
    </w:rPr>
  </w:style>
  <w:style w:type="paragraph" w:styleId="Header">
    <w:name w:val="header"/>
    <w:basedOn w:val="Normal"/>
    <w:link w:val="HeaderChar"/>
    <w:uiPriority w:val="99"/>
    <w:unhideWhenUsed/>
    <w:rsid w:val="00A6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2E5"/>
  </w:style>
  <w:style w:type="paragraph" w:styleId="Footer">
    <w:name w:val="footer"/>
    <w:basedOn w:val="Normal"/>
    <w:link w:val="FooterChar"/>
    <w:uiPriority w:val="99"/>
    <w:unhideWhenUsed/>
    <w:rsid w:val="00A6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2E5"/>
  </w:style>
  <w:style w:type="character" w:customStyle="1" w:styleId="Heading1Char">
    <w:name w:val="Heading 1 Char"/>
    <w:basedOn w:val="DefaultParagraphFont"/>
    <w:link w:val="Heading1"/>
    <w:uiPriority w:val="9"/>
    <w:rsid w:val="00B94A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94AC0"/>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05EB5"/>
    <w:pPr>
      <w:spacing w:after="0" w:line="240" w:lineRule="auto"/>
    </w:pPr>
  </w:style>
  <w:style w:type="paragraph" w:styleId="FootnoteText">
    <w:name w:val="footnote text"/>
    <w:basedOn w:val="Normal"/>
    <w:link w:val="FootnoteTextChar"/>
    <w:uiPriority w:val="99"/>
    <w:semiHidden/>
    <w:unhideWhenUsed/>
    <w:rsid w:val="00C72F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FA7"/>
    <w:rPr>
      <w:sz w:val="20"/>
      <w:szCs w:val="20"/>
    </w:rPr>
  </w:style>
  <w:style w:type="character" w:styleId="FootnoteReference">
    <w:name w:val="footnote reference"/>
    <w:basedOn w:val="DefaultParagraphFont"/>
    <w:uiPriority w:val="99"/>
    <w:semiHidden/>
    <w:unhideWhenUsed/>
    <w:rsid w:val="00C72FA7"/>
    <w:rPr>
      <w:vertAlign w:val="superscript"/>
    </w:rPr>
  </w:style>
  <w:style w:type="character" w:styleId="FollowedHyperlink">
    <w:name w:val="FollowedHyperlink"/>
    <w:basedOn w:val="DefaultParagraphFont"/>
    <w:uiPriority w:val="99"/>
    <w:semiHidden/>
    <w:unhideWhenUsed/>
    <w:rsid w:val="00953907"/>
    <w:rPr>
      <w:color w:val="954F72" w:themeColor="followedHyperlink"/>
      <w:u w:val="single"/>
    </w:rPr>
  </w:style>
  <w:style w:type="character" w:customStyle="1" w:styleId="description">
    <w:name w:val="description"/>
    <w:basedOn w:val="DefaultParagraphFont"/>
    <w:rsid w:val="00C4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67005">
      <w:bodyDiv w:val="1"/>
      <w:marLeft w:val="0"/>
      <w:marRight w:val="0"/>
      <w:marTop w:val="0"/>
      <w:marBottom w:val="0"/>
      <w:divBdr>
        <w:top w:val="none" w:sz="0" w:space="0" w:color="auto"/>
        <w:left w:val="none" w:sz="0" w:space="0" w:color="auto"/>
        <w:bottom w:val="none" w:sz="0" w:space="0" w:color="auto"/>
        <w:right w:val="none" w:sz="0" w:space="0" w:color="auto"/>
      </w:divBdr>
    </w:div>
    <w:div w:id="1586765883">
      <w:bodyDiv w:val="1"/>
      <w:marLeft w:val="0"/>
      <w:marRight w:val="0"/>
      <w:marTop w:val="0"/>
      <w:marBottom w:val="0"/>
      <w:divBdr>
        <w:top w:val="none" w:sz="0" w:space="0" w:color="auto"/>
        <w:left w:val="none" w:sz="0" w:space="0" w:color="auto"/>
        <w:bottom w:val="none" w:sz="0" w:space="0" w:color="auto"/>
        <w:right w:val="none" w:sz="0" w:space="0" w:color="auto"/>
      </w:divBdr>
    </w:div>
    <w:div w:id="20004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zik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KApregnancy@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KApregnancy@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ikaPregnancy@cdc.gov" TargetMode="External"/><Relationship Id="rId4" Type="http://schemas.openxmlformats.org/officeDocument/2006/relationships/settings" Target="settings.xml"/><Relationship Id="rId9" Type="http://schemas.openxmlformats.org/officeDocument/2006/relationships/hyperlink" Target="http://www.cdc.gov/zika/hc-provider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2786-4D83-499C-8758-7B02416E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Bertolli, Jeanne (CDC/OID/NCHHSTP)</cp:lastModifiedBy>
  <cp:revision>4</cp:revision>
  <cp:lastPrinted>2016-03-13T15:28:00Z</cp:lastPrinted>
  <dcterms:created xsi:type="dcterms:W3CDTF">2016-04-05T21:04:00Z</dcterms:created>
  <dcterms:modified xsi:type="dcterms:W3CDTF">2016-04-06T11:54:00Z</dcterms:modified>
</cp:coreProperties>
</file>