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42" w:rsidRDefault="00543942" w:rsidP="00543942">
      <w:pPr>
        <w:jc w:val="center"/>
        <w:rPr>
          <w:rFonts w:ascii="TimesNewRomanPSMT" w:eastAsia="Times New Roman" w:hAnsi="TimesNewRomanPSMT" w:cs="TimesNewRomanPSMT"/>
          <w:szCs w:val="24"/>
        </w:rPr>
      </w:pPr>
      <w:bookmarkStart w:id="0" w:name="_GoBack"/>
      <w:bookmarkEnd w:id="0"/>
      <w:r>
        <w:rPr>
          <w:rFonts w:ascii="TimesNewRomanPSMT" w:eastAsia="Times New Roman" w:hAnsi="TimesNewRomanPSMT" w:cs="TimesNewRomanPSMT"/>
          <w:szCs w:val="24"/>
        </w:rPr>
        <w:t xml:space="preserve">Attachment </w:t>
      </w:r>
      <w:r w:rsidRPr="009C4FE8">
        <w:rPr>
          <w:rFonts w:ascii="TimesNewRomanPSMT" w:eastAsia="Times New Roman" w:hAnsi="TimesNewRomanPSMT" w:cs="TimesNewRomanPSMT"/>
          <w:szCs w:val="24"/>
        </w:rPr>
        <w:t>F</w:t>
      </w:r>
    </w:p>
    <w:p w:rsidR="00543942" w:rsidRPr="009C4FE8" w:rsidRDefault="00543942" w:rsidP="00543942">
      <w:pPr>
        <w:jc w:val="center"/>
        <w:rPr>
          <w:rFonts w:ascii="TimesNewRomanPSMT" w:eastAsia="Times New Roman" w:hAnsi="TimesNewRomanPSMT" w:cs="TimesNewRomanPSMT"/>
          <w:szCs w:val="24"/>
        </w:rPr>
      </w:pPr>
      <w:r>
        <w:rPr>
          <w:rFonts w:ascii="TimesNewRomanPSMT" w:eastAsia="Times New Roman" w:hAnsi="TimesNewRomanPSMT" w:cs="TimesNewRomanPSMT"/>
          <w:szCs w:val="24"/>
        </w:rPr>
        <w:t>Risk Propensity Scale</w:t>
      </w: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543942" w:rsidRDefault="00543942" w:rsidP="00543942">
      <w:pPr>
        <w:rPr>
          <w:rFonts w:ascii="TimesNewRomanPSMT" w:eastAsia="Times New Roman" w:hAnsi="TimesNewRomanPSMT" w:cs="TimesNewRomanPSMT"/>
          <w:b/>
          <w:iCs/>
          <w:szCs w:val="24"/>
        </w:rPr>
      </w:pPr>
    </w:p>
    <w:p w:rsidR="00707537" w:rsidRPr="00707537" w:rsidRDefault="00707537" w:rsidP="00707537">
      <w:pPr>
        <w:spacing w:after="0"/>
        <w:rPr>
          <w:rFonts w:ascii="TimesNewRomanPSMT" w:eastAsia="Times New Roman" w:hAnsi="TimesNewRomanPSMT" w:cs="TimesNewRomanPSMT"/>
          <w:iCs/>
          <w:sz w:val="16"/>
          <w:szCs w:val="16"/>
        </w:rPr>
      </w:pP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Pr>
          <w:rFonts w:ascii="TimesNewRomanPSMT" w:eastAsia="Times New Roman" w:hAnsi="TimesNewRomanPSMT" w:cs="TimesNewRomanPSMT"/>
          <w:b/>
          <w:iCs/>
          <w:szCs w:val="24"/>
        </w:rPr>
        <w:tab/>
      </w:r>
      <w:r w:rsidRPr="00707537">
        <w:rPr>
          <w:rFonts w:ascii="TimesNewRomanPSMT" w:eastAsia="Times New Roman" w:hAnsi="TimesNewRomanPSMT" w:cs="TimesNewRomanPSMT"/>
          <w:iCs/>
          <w:sz w:val="16"/>
          <w:szCs w:val="16"/>
        </w:rPr>
        <w:t>Form Approved</w:t>
      </w:r>
    </w:p>
    <w:p w:rsidR="00707537" w:rsidRPr="00707537" w:rsidRDefault="00707537" w:rsidP="00707537">
      <w:pPr>
        <w:spacing w:after="0"/>
        <w:ind w:left="7200" w:firstLine="720"/>
        <w:rPr>
          <w:rFonts w:ascii="TimesNewRomanPSMT" w:eastAsia="Times New Roman" w:hAnsi="TimesNewRomanPSMT" w:cs="TimesNewRomanPSMT"/>
          <w:iCs/>
          <w:sz w:val="16"/>
          <w:szCs w:val="16"/>
        </w:rPr>
      </w:pPr>
      <w:r w:rsidRPr="00707537">
        <w:rPr>
          <w:rFonts w:ascii="TimesNewRomanPSMT" w:eastAsia="Times New Roman" w:hAnsi="TimesNewRomanPSMT" w:cs="TimesNewRomanPSMT"/>
          <w:iCs/>
          <w:sz w:val="16"/>
          <w:szCs w:val="16"/>
        </w:rPr>
        <w:t>OMB No. 0920-xxxx</w:t>
      </w:r>
    </w:p>
    <w:p w:rsidR="00707537" w:rsidRPr="00707537" w:rsidRDefault="00707537" w:rsidP="00707537">
      <w:pPr>
        <w:spacing w:after="0"/>
        <w:ind w:left="7200" w:firstLine="720"/>
        <w:rPr>
          <w:rFonts w:ascii="TimesNewRomanPSMT" w:eastAsia="Times New Roman" w:hAnsi="TimesNewRomanPSMT" w:cs="TimesNewRomanPSMT"/>
          <w:iCs/>
          <w:sz w:val="16"/>
          <w:szCs w:val="16"/>
        </w:rPr>
      </w:pPr>
      <w:r w:rsidRPr="00707537">
        <w:rPr>
          <w:rFonts w:ascii="TimesNewRomanPSMT" w:eastAsia="Times New Roman" w:hAnsi="TimesNewRomanPSMT" w:cs="TimesNewRomanPSMT"/>
          <w:iCs/>
          <w:sz w:val="16"/>
          <w:szCs w:val="16"/>
        </w:rPr>
        <w:t>Exp. Date xx/xx/20xx</w:t>
      </w:r>
    </w:p>
    <w:p w:rsidR="00707537" w:rsidRDefault="00707537" w:rsidP="00543942">
      <w:pPr>
        <w:rPr>
          <w:rFonts w:ascii="TimesNewRomanPSMT" w:eastAsia="Times New Roman" w:hAnsi="TimesNewRomanPSMT" w:cs="TimesNewRomanPSMT"/>
          <w:b/>
          <w:iCs/>
          <w:szCs w:val="24"/>
        </w:rPr>
      </w:pPr>
    </w:p>
    <w:p w:rsidR="00707537" w:rsidRDefault="00707537" w:rsidP="00543942">
      <w:pPr>
        <w:rPr>
          <w:rFonts w:ascii="TimesNewRomanPSMT" w:eastAsia="Times New Roman" w:hAnsi="TimesNewRomanPSMT" w:cs="TimesNewRomanPSMT"/>
          <w:b/>
          <w:iCs/>
          <w:szCs w:val="24"/>
        </w:rPr>
      </w:pPr>
    </w:p>
    <w:p w:rsidR="00543942" w:rsidRPr="00F519F0" w:rsidRDefault="00543942" w:rsidP="00543942">
      <w:pPr>
        <w:rPr>
          <w:rFonts w:ascii="TimesNewRomanPSMT" w:eastAsia="Times New Roman" w:hAnsi="TimesNewRomanPSMT" w:cs="TimesNewRomanPSMT"/>
          <w:b/>
          <w:iCs/>
          <w:szCs w:val="24"/>
        </w:rPr>
      </w:pPr>
      <w:r w:rsidRPr="00F519F0">
        <w:rPr>
          <w:rFonts w:ascii="TimesNewRomanPSMT" w:eastAsia="Times New Roman" w:hAnsi="TimesNewRomanPSMT" w:cs="TimesNewRomanPSMT"/>
          <w:b/>
          <w:iCs/>
          <w:szCs w:val="24"/>
        </w:rPr>
        <w:t>Risk Propensity Scale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Please indicate the extent to which you agree or disagree with the following statement by putting a circle around the option you prefer. Please do not think too long before answering; usually your first inclination is also the best one.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1. Safety first.</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2. I do not take risks with my health.</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3. I prefer to avoid risks.</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4. I take risks regularly.</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5. I really dislike not knowing what is going to happen.</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6. I usually view risks as a challenge.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lastRenderedPageBreak/>
        <w:t>totally disagree 1 2 3 4 5 6 7 8 9 totally agree</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7. I view myself as a . . .</w:t>
      </w:r>
    </w:p>
    <w:p w:rsidR="00543942" w:rsidRPr="009C4FE8" w:rsidRDefault="00543942" w:rsidP="00543942">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Risk avoider 1 2 3 4 5 6 7 8 9 risk seeker</w:t>
      </w:r>
    </w:p>
    <w:p w:rsidR="00543942" w:rsidRDefault="00543942" w:rsidP="00543942">
      <w:pPr>
        <w:rPr>
          <w:rFonts w:ascii="TimesNewRomanPSMT" w:eastAsia="Times New Roman" w:hAnsi="TimesNewRomanPSMT" w:cs="TimesNewRomanPSMT"/>
          <w:szCs w:val="24"/>
        </w:rPr>
      </w:pPr>
    </w:p>
    <w:p w:rsidR="00707537" w:rsidRDefault="00707537" w:rsidP="00543942">
      <w:pPr>
        <w:rPr>
          <w:rFonts w:ascii="TimesNewRomanPSMT" w:eastAsia="Times New Roman" w:hAnsi="TimesNewRomanPSMT" w:cs="TimesNewRomanPSMT"/>
          <w:szCs w:val="24"/>
        </w:rPr>
      </w:pPr>
    </w:p>
    <w:p w:rsidR="00707537" w:rsidRPr="00707537" w:rsidRDefault="00707537" w:rsidP="00707537">
      <w:pPr>
        <w:rPr>
          <w:rFonts w:ascii="TimesNewRomanPSMT" w:eastAsia="Times New Roman" w:hAnsi="TimesNewRomanPSMT" w:cs="TimesNewRomanPSMT"/>
          <w:sz w:val="16"/>
          <w:szCs w:val="16"/>
        </w:rPr>
      </w:pPr>
      <w:r w:rsidRPr="00707537">
        <w:rPr>
          <w:rFonts w:ascii="TimesNewRomanPSMT" w:eastAsia="Times New Roman" w:hAnsi="TimesNewRomanPSMT" w:cs="TimesNewRomanPSMT"/>
          <w:sz w:val="16"/>
          <w:szCs w:val="16"/>
        </w:rPr>
        <w:t xml:space="preserve">Public reporting burden of this collection of information is estimated to average </w:t>
      </w:r>
      <w:r w:rsidR="009046D0">
        <w:rPr>
          <w:rFonts w:ascii="TimesNewRomanPSMT" w:eastAsia="Times New Roman" w:hAnsi="TimesNewRomanPSMT" w:cs="TimesNewRomanPSMT"/>
          <w:sz w:val="16"/>
          <w:szCs w:val="16"/>
        </w:rPr>
        <w:t xml:space="preserve">6 </w:t>
      </w:r>
      <w:r w:rsidRPr="00707537">
        <w:rPr>
          <w:rFonts w:ascii="TimesNewRomanPSMT" w:eastAsia="Times New Roman" w:hAnsi="TimesNewRomanPSMT" w:cs="TimesNewRomanPSMT"/>
          <w:sz w:val="16"/>
          <w:szCs w:val="16"/>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07537" w:rsidRPr="009C4FE8" w:rsidRDefault="00707537" w:rsidP="00543942">
      <w:pPr>
        <w:rPr>
          <w:rFonts w:ascii="TimesNewRomanPSMT" w:eastAsia="Times New Roman" w:hAnsi="TimesNewRomanPSMT" w:cs="TimesNewRomanPSMT"/>
          <w:szCs w:val="24"/>
        </w:rPr>
      </w:pPr>
    </w:p>
    <w:sectPr w:rsidR="00707537" w:rsidRPr="009C4FE8"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087" w:rsidRDefault="000C5087" w:rsidP="008B5D54">
      <w:pPr>
        <w:spacing w:after="0" w:line="240" w:lineRule="auto"/>
      </w:pPr>
      <w:r>
        <w:separator/>
      </w:r>
    </w:p>
  </w:endnote>
  <w:endnote w:type="continuationSeparator" w:id="0">
    <w:p w:rsidR="000C5087" w:rsidRDefault="000C508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087" w:rsidRDefault="000C5087" w:rsidP="008B5D54">
      <w:pPr>
        <w:spacing w:after="0" w:line="240" w:lineRule="auto"/>
      </w:pPr>
      <w:r>
        <w:separator/>
      </w:r>
    </w:p>
  </w:footnote>
  <w:footnote w:type="continuationSeparator" w:id="0">
    <w:p w:rsidR="000C5087" w:rsidRDefault="000C5087"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42"/>
    <w:rsid w:val="000C5087"/>
    <w:rsid w:val="003C7A1E"/>
    <w:rsid w:val="00417E5B"/>
    <w:rsid w:val="00543942"/>
    <w:rsid w:val="006C6578"/>
    <w:rsid w:val="00707537"/>
    <w:rsid w:val="008B5D54"/>
    <w:rsid w:val="009046D0"/>
    <w:rsid w:val="00916213"/>
    <w:rsid w:val="00B55735"/>
    <w:rsid w:val="00B608AC"/>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F04375C-658F-4E0C-8307-20501D35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4B92-C7DA-4DEC-8DC8-15AA448F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Conner, Catina (CDC/OD/OADS)</cp:lastModifiedBy>
  <cp:revision>2</cp:revision>
  <dcterms:created xsi:type="dcterms:W3CDTF">2016-03-02T16:58:00Z</dcterms:created>
  <dcterms:modified xsi:type="dcterms:W3CDTF">2016-03-02T16:58:00Z</dcterms:modified>
</cp:coreProperties>
</file>