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69C" w:rsidRPr="00630AF6" w:rsidRDefault="003F369C" w:rsidP="003F369C">
      <w:pPr>
        <w:pStyle w:val="HTMLPreformatted"/>
        <w:jc w:val="center"/>
        <w:rPr>
          <w:rFonts w:ascii="Times New Roman" w:hAnsi="Times New Roman" w:cs="Times New Roman"/>
          <w:szCs w:val="24"/>
        </w:rPr>
        <w:sectPr w:rsidR="003F369C" w:rsidRPr="00630AF6" w:rsidSect="00F464D3">
          <w:headerReference w:type="default" r:id="rId6"/>
          <w:pgSz w:w="12240" w:h="15840"/>
          <w:pgMar w:top="1440" w:right="1800" w:bottom="1440" w:left="1800" w:header="720" w:footer="720" w:gutter="0"/>
          <w:cols w:space="720"/>
          <w:vAlign w:val="center"/>
          <w:docGrid w:linePitch="360"/>
        </w:sectPr>
      </w:pPr>
      <w:bookmarkStart w:id="0" w:name="_GoBack"/>
      <w:bookmarkEnd w:id="0"/>
      <w:r w:rsidRPr="00630AF6">
        <w:rPr>
          <w:rFonts w:ascii="Times New Roman" w:hAnsi="Times New Roman" w:cs="Times New Roman"/>
          <w:szCs w:val="24"/>
        </w:rPr>
        <w:t>A1. Section 301 of the Public Health Service Act (42 U.S.C. 241)</w:t>
      </w:r>
    </w:p>
    <w:p w:rsidR="003F369C" w:rsidRPr="00630AF6" w:rsidRDefault="003F369C" w:rsidP="003F369C">
      <w:pPr>
        <w:widowControl/>
        <w:rPr>
          <w:snapToGrid/>
          <w:szCs w:val="24"/>
        </w:rPr>
      </w:pPr>
      <w:r w:rsidRPr="00630AF6">
        <w:rPr>
          <w:b/>
          <w:bCs/>
          <w:snapToGrid/>
          <w:szCs w:val="24"/>
        </w:rPr>
        <w:lastRenderedPageBreak/>
        <w:t xml:space="preserve">42 U.S.C. </w:t>
      </w:r>
      <w:r w:rsidRPr="00630AF6">
        <w:rPr>
          <w:snapToGrid/>
          <w:szCs w:val="24"/>
        </w:rPr>
        <w:br/>
        <w:t>United States Code, 2011 Edition</w:t>
      </w:r>
      <w:r w:rsidRPr="00630AF6">
        <w:rPr>
          <w:snapToGrid/>
          <w:szCs w:val="24"/>
        </w:rPr>
        <w:br/>
        <w:t>Title 42 - THE PUBLIC HEALTH AND WELFARE</w:t>
      </w:r>
      <w:r w:rsidRPr="00630AF6">
        <w:rPr>
          <w:snapToGrid/>
          <w:szCs w:val="24"/>
        </w:rPr>
        <w:br/>
        <w:t>CHAPTER 6A - PUBLIC HEALTH SERVICE</w:t>
      </w:r>
      <w:r w:rsidRPr="00630AF6">
        <w:rPr>
          <w:snapToGrid/>
          <w:szCs w:val="24"/>
        </w:rPr>
        <w:br/>
        <w:t>SUBCHAPTER II - GENERAL POWERS AND DUTIES</w:t>
      </w:r>
      <w:r w:rsidRPr="00630AF6">
        <w:rPr>
          <w:snapToGrid/>
          <w:szCs w:val="24"/>
        </w:rPr>
        <w:br/>
        <w:t>Part A - Research and Investigations</w:t>
      </w:r>
      <w:r w:rsidRPr="00630AF6">
        <w:rPr>
          <w:snapToGrid/>
          <w:szCs w:val="24"/>
        </w:rPr>
        <w:br/>
        <w:t>Sec. 241 - Research and investigations generally</w:t>
      </w:r>
      <w:r w:rsidRPr="00630AF6">
        <w:rPr>
          <w:snapToGrid/>
          <w:szCs w:val="24"/>
        </w:rPr>
        <w:br/>
        <w:t xml:space="preserve">From the U.S. Government Printing Office, </w:t>
      </w:r>
      <w:hyperlink r:id="rId7" w:history="1">
        <w:r w:rsidRPr="00630AF6">
          <w:rPr>
            <w:snapToGrid/>
            <w:color w:val="0000FF"/>
            <w:szCs w:val="24"/>
            <w:u w:val="single"/>
          </w:rPr>
          <w:t>www.gpo.gov</w:t>
        </w:r>
      </w:hyperlink>
      <w:r>
        <w:rPr>
          <w:snapToGrid/>
          <w:szCs w:val="24"/>
        </w:rPr>
        <w:br/>
      </w:r>
    </w:p>
    <w:p w:rsidR="003F369C" w:rsidRPr="00630AF6" w:rsidRDefault="003F369C" w:rsidP="003F369C">
      <w:pPr>
        <w:widowControl/>
        <w:tabs>
          <w:tab w:val="right" w:pos="8640"/>
        </w:tabs>
        <w:spacing w:before="150" w:after="45"/>
        <w:ind w:hanging="480"/>
        <w:outlineLvl w:val="2"/>
        <w:rPr>
          <w:b/>
          <w:bCs/>
          <w:snapToGrid/>
          <w:szCs w:val="24"/>
        </w:rPr>
      </w:pPr>
      <w:r w:rsidRPr="00630AF6">
        <w:rPr>
          <w:b/>
          <w:bCs/>
          <w:snapToGrid/>
          <w:szCs w:val="24"/>
        </w:rPr>
        <w:t>§241. Research and investigations generally</w:t>
      </w:r>
      <w:r>
        <w:rPr>
          <w:b/>
          <w:bCs/>
          <w:snapToGrid/>
          <w:szCs w:val="24"/>
        </w:rPr>
        <w:tab/>
      </w:r>
    </w:p>
    <w:p w:rsidR="003F369C" w:rsidRPr="00630AF6" w:rsidRDefault="003F369C" w:rsidP="003F369C">
      <w:pPr>
        <w:widowControl/>
        <w:spacing w:before="105" w:after="45"/>
        <w:ind w:hanging="240"/>
        <w:outlineLvl w:val="3"/>
        <w:rPr>
          <w:b/>
          <w:bCs/>
          <w:snapToGrid/>
          <w:szCs w:val="24"/>
        </w:rPr>
      </w:pPr>
      <w:r w:rsidRPr="00630AF6">
        <w:rPr>
          <w:b/>
          <w:bCs/>
          <w:snapToGrid/>
          <w:szCs w:val="24"/>
        </w:rPr>
        <w:t>(a) Authority of Secretary</w:t>
      </w:r>
    </w:p>
    <w:p w:rsidR="003F369C" w:rsidRPr="00630AF6" w:rsidRDefault="003F369C" w:rsidP="003F369C">
      <w:pPr>
        <w:widowControl/>
        <w:ind w:firstLine="240"/>
        <w:rPr>
          <w:snapToGrid/>
          <w:szCs w:val="24"/>
        </w:rPr>
      </w:pPr>
      <w:r w:rsidRPr="00630AF6">
        <w:rPr>
          <w:snapToGrid/>
          <w:szCs w:val="24"/>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3F369C" w:rsidRPr="00630AF6" w:rsidRDefault="003F369C" w:rsidP="003F369C">
      <w:pPr>
        <w:widowControl/>
        <w:ind w:left="960" w:firstLine="240"/>
        <w:rPr>
          <w:snapToGrid/>
          <w:szCs w:val="24"/>
        </w:rPr>
      </w:pPr>
      <w:r w:rsidRPr="00630AF6">
        <w:rPr>
          <w:snapToGrid/>
          <w:szCs w:val="24"/>
        </w:rPr>
        <w:t>(1) collect and make available through publications and other appropriate means, information as to, and the practical application of, such research and other activities;</w:t>
      </w:r>
    </w:p>
    <w:p w:rsidR="003F369C" w:rsidRPr="00630AF6" w:rsidRDefault="003F369C" w:rsidP="003F369C">
      <w:pPr>
        <w:widowControl/>
        <w:ind w:left="960" w:firstLine="240"/>
        <w:rPr>
          <w:snapToGrid/>
          <w:szCs w:val="24"/>
        </w:rPr>
      </w:pPr>
      <w:r w:rsidRPr="00630AF6">
        <w:rPr>
          <w:snapToGrid/>
          <w:szCs w:val="24"/>
        </w:rPr>
        <w:t>(2) make available research facilities of the Service to appropriate public authorities, and to health officials and scientists engaged in special study;</w:t>
      </w:r>
    </w:p>
    <w:p w:rsidR="003F369C" w:rsidRPr="00630AF6" w:rsidRDefault="003F369C" w:rsidP="003F369C">
      <w:pPr>
        <w:widowControl/>
        <w:ind w:left="960" w:firstLine="240"/>
        <w:rPr>
          <w:snapToGrid/>
          <w:szCs w:val="24"/>
        </w:rPr>
      </w:pPr>
      <w:r w:rsidRPr="00630AF6">
        <w:rPr>
          <w:snapToGrid/>
          <w:szCs w:val="24"/>
        </w:rPr>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3F369C" w:rsidRPr="00630AF6" w:rsidRDefault="003F369C" w:rsidP="003F369C">
      <w:pPr>
        <w:widowControl/>
        <w:ind w:left="960" w:firstLine="240"/>
        <w:rPr>
          <w:snapToGrid/>
          <w:szCs w:val="24"/>
        </w:rPr>
      </w:pPr>
      <w:r w:rsidRPr="00630AF6">
        <w:rPr>
          <w:snapToGrid/>
          <w:szCs w:val="24"/>
        </w:rPr>
        <w:t>(4) secure from time to time and for such periods as he deems advisable, the assistance and advice of experts, scholars, and consultants from the United States or abroad;</w:t>
      </w:r>
    </w:p>
    <w:p w:rsidR="003F369C" w:rsidRPr="00630AF6" w:rsidRDefault="003F369C" w:rsidP="003F369C">
      <w:pPr>
        <w:widowControl/>
        <w:ind w:left="960" w:firstLine="240"/>
        <w:rPr>
          <w:snapToGrid/>
          <w:szCs w:val="24"/>
        </w:rPr>
      </w:pPr>
      <w:r w:rsidRPr="00630AF6">
        <w:rPr>
          <w:snapToGrid/>
          <w:szCs w:val="24"/>
        </w:rPr>
        <w:t>(5) for purposes of study, admit and treat at institutions, hospitals, and stations of the Service, persons not otherwise eligible for such treatment;</w:t>
      </w:r>
    </w:p>
    <w:p w:rsidR="003F369C" w:rsidRPr="00630AF6" w:rsidRDefault="003F369C" w:rsidP="003F369C">
      <w:pPr>
        <w:widowControl/>
        <w:ind w:left="960" w:firstLine="240"/>
        <w:rPr>
          <w:snapToGrid/>
          <w:szCs w:val="24"/>
        </w:rPr>
      </w:pPr>
      <w:r w:rsidRPr="00630AF6">
        <w:rPr>
          <w:snapToGrid/>
          <w:szCs w:val="24"/>
        </w:rPr>
        <w:t>(6) make available, to health officials, scientists, and appropriate public and other nonprofit institutions and organizations, technical advice and assistance on the application of statistical methods to experiments, studies, and surveys in health and medical fields;</w:t>
      </w:r>
    </w:p>
    <w:p w:rsidR="003F369C" w:rsidRPr="00630AF6" w:rsidRDefault="003F369C" w:rsidP="003F369C">
      <w:pPr>
        <w:widowControl/>
        <w:ind w:left="960" w:firstLine="240"/>
        <w:rPr>
          <w:snapToGrid/>
          <w:szCs w:val="24"/>
        </w:rPr>
      </w:pPr>
      <w:r w:rsidRPr="00630AF6">
        <w:rPr>
          <w:snapToGrid/>
          <w:szCs w:val="24"/>
        </w:rPr>
        <w:t>(7)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3F369C" w:rsidRPr="00630AF6" w:rsidRDefault="003F369C" w:rsidP="003F369C">
      <w:pPr>
        <w:widowControl/>
        <w:ind w:left="960" w:firstLine="240"/>
        <w:rPr>
          <w:snapToGrid/>
          <w:szCs w:val="24"/>
        </w:rPr>
      </w:pPr>
      <w:r w:rsidRPr="00630AF6">
        <w:rPr>
          <w:snapToGrid/>
          <w:szCs w:val="24"/>
        </w:rPr>
        <w:t xml:space="preserve">(8) adopt, upon recommendations of the advisory councils to the appropriate entities of the Department or, with respect to mental health, the National Advisory Mental </w:t>
      </w:r>
      <w:r w:rsidRPr="00630AF6">
        <w:rPr>
          <w:snapToGrid/>
          <w:szCs w:val="24"/>
        </w:rPr>
        <w:lastRenderedPageBreak/>
        <w:t>Health Council, such additional means as the Secretary considers necessary or appropriate to carry out the purposes of this section.</w:t>
      </w:r>
    </w:p>
    <w:p w:rsidR="003F369C" w:rsidRPr="00630AF6" w:rsidRDefault="003F369C" w:rsidP="003F369C">
      <w:pPr>
        <w:widowControl/>
        <w:rPr>
          <w:snapToGrid/>
          <w:szCs w:val="24"/>
        </w:rPr>
      </w:pPr>
    </w:p>
    <w:p w:rsidR="003F369C" w:rsidRPr="00630AF6" w:rsidRDefault="003F369C" w:rsidP="003F369C">
      <w:pPr>
        <w:widowControl/>
        <w:ind w:firstLine="240"/>
        <w:rPr>
          <w:snapToGrid/>
          <w:szCs w:val="24"/>
        </w:rPr>
      </w:pPr>
      <w:r w:rsidRPr="00630AF6">
        <w:rPr>
          <w:snapToGrid/>
          <w:szCs w:val="24"/>
        </w:rP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3F369C" w:rsidRPr="00630AF6" w:rsidRDefault="003F369C" w:rsidP="003F369C">
      <w:pPr>
        <w:widowControl/>
        <w:spacing w:before="105" w:after="45"/>
        <w:ind w:hanging="240"/>
        <w:outlineLvl w:val="3"/>
        <w:rPr>
          <w:b/>
          <w:bCs/>
          <w:snapToGrid/>
          <w:szCs w:val="24"/>
        </w:rPr>
      </w:pPr>
      <w:r w:rsidRPr="00630AF6">
        <w:rPr>
          <w:b/>
          <w:bCs/>
          <w:snapToGrid/>
          <w:szCs w:val="24"/>
        </w:rPr>
        <w:t>(b) Testing for carcinogenicity, teratogenicity, mutagenicity, and other harmful biological effects; consultation</w:t>
      </w:r>
    </w:p>
    <w:p w:rsidR="003F369C" w:rsidRPr="00630AF6" w:rsidRDefault="003F369C" w:rsidP="003F369C">
      <w:pPr>
        <w:widowControl/>
        <w:ind w:firstLine="240"/>
        <w:rPr>
          <w:snapToGrid/>
          <w:szCs w:val="24"/>
        </w:rPr>
      </w:pPr>
      <w:r w:rsidRPr="00630AF6">
        <w:rPr>
          <w:snapToGrid/>
          <w:szCs w:val="24"/>
        </w:rPr>
        <w:t>(1)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3F369C" w:rsidRPr="00630AF6" w:rsidRDefault="003F369C" w:rsidP="003F369C">
      <w:pPr>
        <w:widowControl/>
        <w:ind w:firstLine="240"/>
        <w:rPr>
          <w:snapToGrid/>
          <w:szCs w:val="24"/>
        </w:rPr>
      </w:pPr>
      <w:r w:rsidRPr="00630AF6">
        <w:rPr>
          <w:snapToGrid/>
          <w:szCs w:val="24"/>
        </w:rPr>
        <w:t>(2)(A) The Secretary shall establish a comprehensive program of research into the biological effects of low-level ionizing radiation under which program the Secretary shall conduct such research and may support such research by others through grants and contracts.</w:t>
      </w:r>
    </w:p>
    <w:p w:rsidR="003F369C" w:rsidRPr="00630AF6" w:rsidRDefault="003F369C" w:rsidP="003F369C">
      <w:pPr>
        <w:widowControl/>
        <w:ind w:firstLine="240"/>
        <w:rPr>
          <w:snapToGrid/>
          <w:szCs w:val="24"/>
        </w:rPr>
      </w:pPr>
      <w:r w:rsidRPr="00630AF6">
        <w:rPr>
          <w:snapToGrid/>
          <w:szCs w:val="24"/>
        </w:rPr>
        <w:t>(B) The Secretary shall conduct a comprehensive review of Federal programs of research on the biological effects of ionizing radiation.</w:t>
      </w:r>
    </w:p>
    <w:p w:rsidR="003F369C" w:rsidRPr="00630AF6" w:rsidRDefault="003F369C" w:rsidP="003F369C">
      <w:pPr>
        <w:widowControl/>
        <w:ind w:firstLine="240"/>
        <w:rPr>
          <w:snapToGrid/>
          <w:szCs w:val="24"/>
        </w:rPr>
      </w:pPr>
      <w:r w:rsidRPr="00630AF6">
        <w:rPr>
          <w:snapToGrid/>
          <w:szCs w:val="24"/>
        </w:rPr>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3F369C" w:rsidRPr="00630AF6" w:rsidRDefault="003F369C" w:rsidP="003F369C">
      <w:pPr>
        <w:widowControl/>
        <w:ind w:firstLine="240"/>
        <w:rPr>
          <w:snapToGrid/>
          <w:szCs w:val="24"/>
        </w:rPr>
      </w:pPr>
      <w:r w:rsidRPr="00630AF6">
        <w:rPr>
          <w:snapToGrid/>
          <w:szCs w:val="24"/>
        </w:rPr>
        <w:t>(4) The Secretary shall publish a biennial report which contains—</w:t>
      </w:r>
    </w:p>
    <w:p w:rsidR="003F369C" w:rsidRPr="00630AF6" w:rsidRDefault="003F369C" w:rsidP="003F369C">
      <w:pPr>
        <w:widowControl/>
        <w:ind w:left="960" w:firstLine="240"/>
        <w:rPr>
          <w:snapToGrid/>
          <w:szCs w:val="24"/>
        </w:rPr>
      </w:pPr>
      <w:r w:rsidRPr="00630AF6">
        <w:rPr>
          <w:snapToGrid/>
          <w:szCs w:val="24"/>
        </w:rPr>
        <w:t>(A) a list of all substances (</w:t>
      </w:r>
      <w:proofErr w:type="spellStart"/>
      <w:r w:rsidRPr="00630AF6">
        <w:rPr>
          <w:snapToGrid/>
          <w:szCs w:val="24"/>
        </w:rPr>
        <w:t>i</w:t>
      </w:r>
      <w:proofErr w:type="spellEnd"/>
      <w:r w:rsidRPr="00630AF6">
        <w:rPr>
          <w:snapToGrid/>
          <w:szCs w:val="24"/>
        </w:rPr>
        <w:t>) which either are known to be carcinogens or may reasonably be anticipated to be carcinogens and (ii) to which a significant number of persons residing in the United States are exposed;</w:t>
      </w:r>
    </w:p>
    <w:p w:rsidR="003F369C" w:rsidRPr="00630AF6" w:rsidRDefault="003F369C" w:rsidP="003F369C">
      <w:pPr>
        <w:widowControl/>
        <w:ind w:left="960" w:firstLine="240"/>
        <w:rPr>
          <w:snapToGrid/>
          <w:szCs w:val="24"/>
        </w:rPr>
      </w:pPr>
      <w:r w:rsidRPr="00630AF6">
        <w:rPr>
          <w:snapToGrid/>
          <w:szCs w:val="24"/>
        </w:rPr>
        <w:t>(B) information concerning the nature of such exposure and the estimated number of persons exposed to such substances;</w:t>
      </w:r>
    </w:p>
    <w:p w:rsidR="003F369C" w:rsidRPr="00630AF6" w:rsidRDefault="003F369C" w:rsidP="003F369C">
      <w:pPr>
        <w:widowControl/>
        <w:ind w:left="960" w:firstLine="240"/>
        <w:rPr>
          <w:snapToGrid/>
          <w:szCs w:val="24"/>
        </w:rPr>
      </w:pPr>
      <w:r w:rsidRPr="00630AF6">
        <w:rPr>
          <w:snapToGrid/>
          <w:szCs w:val="24"/>
        </w:rPr>
        <w:t>(C) a statement identifying (</w:t>
      </w:r>
      <w:proofErr w:type="spellStart"/>
      <w:r w:rsidRPr="00630AF6">
        <w:rPr>
          <w:snapToGrid/>
          <w:szCs w:val="24"/>
        </w:rPr>
        <w:t>i</w:t>
      </w:r>
      <w:proofErr w:type="spellEnd"/>
      <w:r w:rsidRPr="00630AF6">
        <w:rPr>
          <w:snapToGrid/>
          <w:szCs w:val="24"/>
        </w:rPr>
        <w:t>)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003F369C" w:rsidRPr="00630AF6" w:rsidRDefault="003F369C" w:rsidP="003F369C">
      <w:pPr>
        <w:widowControl/>
        <w:ind w:left="960" w:firstLine="240"/>
        <w:rPr>
          <w:snapToGrid/>
          <w:szCs w:val="24"/>
        </w:rPr>
      </w:pPr>
      <w:r w:rsidRPr="00630AF6">
        <w:rPr>
          <w:snapToGrid/>
          <w:szCs w:val="24"/>
        </w:rPr>
        <w:t>(D) a description of (</w:t>
      </w:r>
      <w:proofErr w:type="spellStart"/>
      <w:r w:rsidRPr="00630AF6">
        <w:rPr>
          <w:snapToGrid/>
          <w:szCs w:val="24"/>
        </w:rPr>
        <w:t>i</w:t>
      </w:r>
      <w:proofErr w:type="spellEnd"/>
      <w:r w:rsidRPr="00630AF6">
        <w:rPr>
          <w:snapToGrid/>
          <w:szCs w:val="24"/>
        </w:rPr>
        <w:t>) each request received during the year involved—</w:t>
      </w:r>
    </w:p>
    <w:p w:rsidR="003F369C" w:rsidRPr="00630AF6" w:rsidRDefault="003F369C" w:rsidP="003F369C">
      <w:pPr>
        <w:widowControl/>
        <w:ind w:left="1200" w:firstLine="240"/>
        <w:rPr>
          <w:snapToGrid/>
          <w:szCs w:val="24"/>
        </w:rPr>
      </w:pPr>
      <w:r w:rsidRPr="00630AF6">
        <w:rPr>
          <w:snapToGrid/>
          <w:szCs w:val="24"/>
        </w:rPr>
        <w:lastRenderedPageBreak/>
        <w:t>(I) from a Federal agency outside the Department of Health and Human Services for the Secretary, or</w:t>
      </w:r>
    </w:p>
    <w:p w:rsidR="003F369C" w:rsidRPr="00630AF6" w:rsidRDefault="003F369C" w:rsidP="003F369C">
      <w:pPr>
        <w:widowControl/>
        <w:ind w:left="1200" w:firstLine="240"/>
        <w:rPr>
          <w:snapToGrid/>
          <w:szCs w:val="24"/>
        </w:rPr>
      </w:pPr>
      <w:r w:rsidRPr="00630AF6">
        <w:rPr>
          <w:snapToGrid/>
          <w:szCs w:val="24"/>
        </w:rPr>
        <w:t>(II) from an entity within the Department of Health and Human Services to any other entity within the Department,</w:t>
      </w:r>
    </w:p>
    <w:p w:rsidR="003F369C" w:rsidRPr="00630AF6" w:rsidRDefault="003F369C" w:rsidP="003F369C">
      <w:pPr>
        <w:widowControl/>
        <w:rPr>
          <w:snapToGrid/>
          <w:szCs w:val="24"/>
        </w:rPr>
      </w:pPr>
    </w:p>
    <w:p w:rsidR="003F369C" w:rsidRPr="00630AF6" w:rsidRDefault="003F369C" w:rsidP="003F369C">
      <w:pPr>
        <w:widowControl/>
        <w:rPr>
          <w:snapToGrid/>
          <w:szCs w:val="24"/>
        </w:rPr>
      </w:pPr>
      <w:r w:rsidRPr="00630AF6">
        <w:rPr>
          <w:snapToGrid/>
          <w:szCs w:val="24"/>
        </w:rPr>
        <w:t>to conduct research into, or testing for, the carcinogenicity of substances or to provide information described in clause (ii) of subparagraph (C), and (ii) how the Secretary and each such other entity, respectively, have responded to each such request.</w:t>
      </w:r>
    </w:p>
    <w:p w:rsidR="003F369C" w:rsidRPr="00630AF6" w:rsidRDefault="003F369C" w:rsidP="003F369C">
      <w:pPr>
        <w:widowControl/>
        <w:rPr>
          <w:snapToGrid/>
          <w:szCs w:val="24"/>
        </w:rPr>
      </w:pPr>
    </w:p>
    <w:p w:rsidR="003F369C" w:rsidRPr="00630AF6" w:rsidRDefault="003F369C" w:rsidP="003F369C">
      <w:pPr>
        <w:widowControl/>
        <w:ind w:firstLine="240"/>
        <w:rPr>
          <w:snapToGrid/>
          <w:szCs w:val="24"/>
        </w:rPr>
      </w:pPr>
      <w:r w:rsidRPr="00630AF6">
        <w:rPr>
          <w:snapToGrid/>
          <w:szCs w:val="24"/>
        </w:rPr>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3F369C" w:rsidRPr="00630AF6" w:rsidRDefault="003F369C" w:rsidP="003F369C">
      <w:pPr>
        <w:widowControl/>
        <w:spacing w:before="105" w:after="45"/>
        <w:ind w:hanging="240"/>
        <w:outlineLvl w:val="3"/>
        <w:rPr>
          <w:b/>
          <w:bCs/>
          <w:snapToGrid/>
          <w:szCs w:val="24"/>
        </w:rPr>
      </w:pPr>
      <w:r w:rsidRPr="00630AF6">
        <w:rPr>
          <w:b/>
          <w:bCs/>
          <w:snapToGrid/>
          <w:szCs w:val="24"/>
        </w:rPr>
        <w:t>(c) Diseases not significantly occurring in United States</w:t>
      </w:r>
    </w:p>
    <w:p w:rsidR="003F369C" w:rsidRPr="00630AF6" w:rsidRDefault="003F369C" w:rsidP="003F369C">
      <w:pPr>
        <w:widowControl/>
        <w:ind w:firstLine="240"/>
        <w:rPr>
          <w:snapToGrid/>
          <w:szCs w:val="24"/>
        </w:rPr>
      </w:pPr>
      <w:r w:rsidRPr="00630AF6">
        <w:rPr>
          <w:snapToGrid/>
          <w:szCs w:val="24"/>
        </w:rPr>
        <w:t>The Secretary may conduct biomedical research, directly or through grants or contracts, for the identification, control, treatment, and prevention of diseases (including tropical diseases) which do not occur to a significant extent in the United States.</w:t>
      </w:r>
    </w:p>
    <w:p w:rsidR="003F369C" w:rsidRPr="00630AF6" w:rsidRDefault="003F369C" w:rsidP="003F369C">
      <w:pPr>
        <w:widowControl/>
        <w:spacing w:before="105" w:after="45"/>
        <w:ind w:hanging="240"/>
        <w:outlineLvl w:val="3"/>
        <w:rPr>
          <w:b/>
          <w:bCs/>
          <w:snapToGrid/>
          <w:szCs w:val="24"/>
        </w:rPr>
      </w:pPr>
      <w:r w:rsidRPr="00630AF6">
        <w:rPr>
          <w:b/>
          <w:bCs/>
          <w:snapToGrid/>
          <w:szCs w:val="24"/>
        </w:rPr>
        <w:t>(d) Protection of privacy of individuals who are research subjects</w:t>
      </w:r>
    </w:p>
    <w:p w:rsidR="003F369C" w:rsidRPr="00630AF6" w:rsidRDefault="003F369C" w:rsidP="003F369C">
      <w:pPr>
        <w:widowControl/>
        <w:ind w:firstLine="240"/>
        <w:rPr>
          <w:snapToGrid/>
          <w:szCs w:val="24"/>
        </w:rPr>
      </w:pPr>
      <w:r w:rsidRPr="00630AF6">
        <w:rPr>
          <w:snapToGrid/>
          <w:szCs w:val="24"/>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3F369C" w:rsidRPr="00630AF6" w:rsidRDefault="003F369C" w:rsidP="003F369C">
      <w:pPr>
        <w:widowControl/>
        <w:spacing w:before="105" w:after="45"/>
        <w:ind w:hanging="240"/>
        <w:outlineLvl w:val="3"/>
        <w:rPr>
          <w:b/>
          <w:bCs/>
          <w:snapToGrid/>
          <w:szCs w:val="24"/>
        </w:rPr>
      </w:pPr>
      <w:r w:rsidRPr="00630AF6">
        <w:rPr>
          <w:b/>
          <w:bCs/>
          <w:snapToGrid/>
          <w:szCs w:val="24"/>
        </w:rPr>
        <w:t>(e) Preterm labor and delivery and infant mortality</w:t>
      </w:r>
    </w:p>
    <w:p w:rsidR="003F369C" w:rsidRPr="00630AF6" w:rsidRDefault="003F369C" w:rsidP="003F369C">
      <w:pPr>
        <w:widowControl/>
        <w:ind w:firstLine="240"/>
        <w:rPr>
          <w:snapToGrid/>
          <w:szCs w:val="24"/>
        </w:rPr>
      </w:pPr>
      <w:r w:rsidRPr="00630AF6">
        <w:rPr>
          <w:snapToGrid/>
          <w:szCs w:val="24"/>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003F369C" w:rsidRPr="00630AF6" w:rsidRDefault="003F369C" w:rsidP="003F369C">
      <w:pPr>
        <w:widowControl/>
        <w:spacing w:before="75"/>
        <w:rPr>
          <w:snapToGrid/>
          <w:szCs w:val="24"/>
        </w:rPr>
      </w:pPr>
      <w:r w:rsidRPr="00630AF6">
        <w:rPr>
          <w:snapToGrid/>
          <w:szCs w:val="24"/>
        </w:rPr>
        <w:t xml:space="preserve">(July 1, 1944, </w:t>
      </w:r>
      <w:proofErr w:type="spellStart"/>
      <w:r w:rsidRPr="00630AF6">
        <w:rPr>
          <w:snapToGrid/>
          <w:szCs w:val="24"/>
        </w:rPr>
        <w:t>ch.</w:t>
      </w:r>
      <w:proofErr w:type="spellEnd"/>
      <w:r w:rsidRPr="00630AF6">
        <w:rPr>
          <w:snapToGrid/>
          <w:szCs w:val="24"/>
        </w:rPr>
        <w:t xml:space="preserve"> 373, title III, §301, 58 Stat. 691; July 3, 1946, </w:t>
      </w:r>
      <w:proofErr w:type="spellStart"/>
      <w:r w:rsidRPr="00630AF6">
        <w:rPr>
          <w:snapToGrid/>
          <w:szCs w:val="24"/>
        </w:rPr>
        <w:t>ch.</w:t>
      </w:r>
      <w:proofErr w:type="spellEnd"/>
      <w:r w:rsidRPr="00630AF6">
        <w:rPr>
          <w:snapToGrid/>
          <w:szCs w:val="24"/>
        </w:rPr>
        <w:t xml:space="preserve"> 538, §7(a), (b), 60 Stat. 423; June 16, 1948, </w:t>
      </w:r>
      <w:proofErr w:type="spellStart"/>
      <w:r w:rsidRPr="00630AF6">
        <w:rPr>
          <w:snapToGrid/>
          <w:szCs w:val="24"/>
        </w:rPr>
        <w:t>ch.</w:t>
      </w:r>
      <w:proofErr w:type="spellEnd"/>
      <w:r w:rsidRPr="00630AF6">
        <w:rPr>
          <w:snapToGrid/>
          <w:szCs w:val="24"/>
        </w:rPr>
        <w:t xml:space="preserve"> 481, §4(e), (f), 62 Stat. 467; June 24, 1948, </w:t>
      </w:r>
      <w:proofErr w:type="spellStart"/>
      <w:r w:rsidRPr="00630AF6">
        <w:rPr>
          <w:snapToGrid/>
          <w:szCs w:val="24"/>
        </w:rPr>
        <w:t>ch.</w:t>
      </w:r>
      <w:proofErr w:type="spellEnd"/>
      <w:r w:rsidRPr="00630AF6">
        <w:rPr>
          <w:snapToGrid/>
          <w:szCs w:val="24"/>
        </w:rPr>
        <w:t xml:space="preserve"> 621, §4(e), (f), 62 Stat. 601; June 25, 1948, </w:t>
      </w:r>
      <w:proofErr w:type="spellStart"/>
      <w:r w:rsidRPr="00630AF6">
        <w:rPr>
          <w:snapToGrid/>
          <w:szCs w:val="24"/>
        </w:rPr>
        <w:t>ch.</w:t>
      </w:r>
      <w:proofErr w:type="spellEnd"/>
      <w:r w:rsidRPr="00630AF6">
        <w:rPr>
          <w:snapToGrid/>
          <w:szCs w:val="24"/>
        </w:rPr>
        <w:t xml:space="preserve"> 654, §1, 62 Stat. 1017; July 3, 1956, </w:t>
      </w:r>
      <w:proofErr w:type="spellStart"/>
      <w:r w:rsidRPr="00630AF6">
        <w:rPr>
          <w:snapToGrid/>
          <w:szCs w:val="24"/>
        </w:rPr>
        <w:t>ch.</w:t>
      </w:r>
      <w:proofErr w:type="spellEnd"/>
      <w:r w:rsidRPr="00630AF6">
        <w:rPr>
          <w:snapToGrid/>
          <w:szCs w:val="24"/>
        </w:rPr>
        <w:t xml:space="preserve"> 510, §4, 70 Stat. 490; Pub. L. 86–798, Sept. 15, 1960, 74 Stat. 1053; Pub. L. 87–838, §2, Oct. 17, 1962, 76 Stat. 1073; Pub. L. 89–115, §3, Aug. 9, 1965, 79 Stat. 448; Pub. L. 90–174, §9, Dec. 5, 1967, 81 Stat. 540; Pub. L. 91–513, title I, §3(a), Oct. 27, 1970, 84 Stat. 1241; Pub. L. 91–515, title II, §292, Oct. 30, 1970, 84 Stat. 1308; Pub. L. 92–218, §6(a)(2), Dec. 23, 1971, 85 Stat. 785; Pub. L. 92–423, §7(b), Sept. 19, 1972, 86 Stat. 687; Pub. L. 93–282, title I, §122(b), May 14, 1974, 88 Stat. 132; Pub. L. 93–348, title I, §104(a)(1), July 12, 1974, 88 Stat. 346; Pub. L. 93–352, title I, §111, July 23, 1974, 88 Stat. 360; Pub. L. 94–278, title I, §111, Apr. 22, 1976, 90 Stat. 405; Pub. L. 95–622, title II, §§261, 262, Nov. 9, 1978, 92 Stat. 3434; Pub. L. 96–88, title V, §509(b), Oct. 17, 1979, 93 Stat. 695; Pub. L. 99–158, §3(a)(5), Nov. 20, 1985, 99 Stat. 879; Pub. L. 99–570, title IV, §4021(b)(2), Oct. 27, 1986, 100 Stat. 3207–124; Pub. L. 99–660, title I, §104, Nov. 14, 1986, 100 Stat. 3751; Pub. L. 100–607, title I, §163(1), (2), Nov. 4, 1988, 102 Stat. 3062; Pub. L. 103–43, title XX, §2009, June 10, 1993, 107 Stat. 213; Pub. L. 109–450, §3(a), Dec. 22, 2006, 120 Stat. 3341.)</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Amendments</w:t>
      </w:r>
    </w:p>
    <w:p w:rsidR="003F369C" w:rsidRPr="00630AF6" w:rsidRDefault="003F369C" w:rsidP="003F369C">
      <w:pPr>
        <w:widowControl/>
        <w:ind w:firstLine="240"/>
        <w:rPr>
          <w:snapToGrid/>
          <w:szCs w:val="24"/>
        </w:rPr>
      </w:pPr>
      <w:r w:rsidRPr="00630AF6">
        <w:rPr>
          <w:b/>
          <w:bCs/>
          <w:snapToGrid/>
          <w:szCs w:val="24"/>
        </w:rPr>
        <w:t>2006</w:t>
      </w:r>
      <w:r w:rsidRPr="00630AF6">
        <w:rPr>
          <w:snapToGrid/>
          <w:szCs w:val="24"/>
        </w:rPr>
        <w:t>—</w:t>
      </w:r>
      <w:proofErr w:type="spellStart"/>
      <w:r w:rsidRPr="00630AF6">
        <w:rPr>
          <w:snapToGrid/>
          <w:szCs w:val="24"/>
        </w:rPr>
        <w:t>Subsec</w:t>
      </w:r>
      <w:proofErr w:type="spellEnd"/>
      <w:r w:rsidRPr="00630AF6">
        <w:rPr>
          <w:snapToGrid/>
          <w:szCs w:val="24"/>
        </w:rPr>
        <w:t xml:space="preserve">. (e). Pub. L. 109–450 added </w:t>
      </w:r>
      <w:proofErr w:type="spellStart"/>
      <w:r w:rsidRPr="00630AF6">
        <w:rPr>
          <w:snapToGrid/>
          <w:szCs w:val="24"/>
        </w:rPr>
        <w:t>subsec</w:t>
      </w:r>
      <w:proofErr w:type="spellEnd"/>
      <w:r w:rsidRPr="00630AF6">
        <w:rPr>
          <w:snapToGrid/>
          <w:szCs w:val="24"/>
        </w:rPr>
        <w:t>. (e).</w:t>
      </w:r>
    </w:p>
    <w:p w:rsidR="003F369C" w:rsidRPr="00630AF6" w:rsidRDefault="003F369C" w:rsidP="003F369C">
      <w:pPr>
        <w:widowControl/>
        <w:ind w:firstLine="240"/>
        <w:rPr>
          <w:snapToGrid/>
          <w:szCs w:val="24"/>
        </w:rPr>
      </w:pPr>
      <w:r w:rsidRPr="00630AF6">
        <w:rPr>
          <w:b/>
          <w:bCs/>
          <w:snapToGrid/>
          <w:szCs w:val="24"/>
        </w:rPr>
        <w:t>1993</w:t>
      </w:r>
      <w:r w:rsidRPr="00630AF6">
        <w:rPr>
          <w:snapToGrid/>
          <w:szCs w:val="24"/>
        </w:rPr>
        <w:t>—</w:t>
      </w:r>
      <w:proofErr w:type="spellStart"/>
      <w:r w:rsidRPr="00630AF6">
        <w:rPr>
          <w:snapToGrid/>
          <w:szCs w:val="24"/>
        </w:rPr>
        <w:t>Subsec</w:t>
      </w:r>
      <w:proofErr w:type="spellEnd"/>
      <w:r w:rsidRPr="00630AF6">
        <w:rPr>
          <w:snapToGrid/>
          <w:szCs w:val="24"/>
        </w:rPr>
        <w:t>. (b)(4). Pub. L. 103–43 substituted “a biennial report” for “an annual report” in introductory provisions.</w:t>
      </w:r>
    </w:p>
    <w:p w:rsidR="003F369C" w:rsidRPr="00630AF6" w:rsidRDefault="003F369C" w:rsidP="003F369C">
      <w:pPr>
        <w:widowControl/>
        <w:ind w:firstLine="240"/>
        <w:rPr>
          <w:snapToGrid/>
          <w:szCs w:val="24"/>
        </w:rPr>
      </w:pPr>
      <w:r w:rsidRPr="00630AF6">
        <w:rPr>
          <w:b/>
          <w:bCs/>
          <w:snapToGrid/>
          <w:szCs w:val="24"/>
        </w:rPr>
        <w:t>1988</w:t>
      </w:r>
      <w:r w:rsidRPr="00630AF6">
        <w:rPr>
          <w:snapToGrid/>
          <w:szCs w:val="24"/>
        </w:rPr>
        <w:t>—</w:t>
      </w:r>
      <w:proofErr w:type="spellStart"/>
      <w:r w:rsidRPr="00630AF6">
        <w:rPr>
          <w:snapToGrid/>
          <w:szCs w:val="24"/>
        </w:rPr>
        <w:t>Subsec</w:t>
      </w:r>
      <w:proofErr w:type="spellEnd"/>
      <w:r w:rsidRPr="00630AF6">
        <w:rPr>
          <w:snapToGrid/>
          <w:szCs w:val="24"/>
        </w:rPr>
        <w:t xml:space="preserve">. (d). Pub. L. 100–607 </w:t>
      </w:r>
      <w:proofErr w:type="spellStart"/>
      <w:r w:rsidRPr="00630AF6">
        <w:rPr>
          <w:snapToGrid/>
          <w:szCs w:val="24"/>
        </w:rPr>
        <w:t>redesignated</w:t>
      </w:r>
      <w:proofErr w:type="spellEnd"/>
      <w:r w:rsidRPr="00630AF6">
        <w:rPr>
          <w:snapToGrid/>
          <w:szCs w:val="24"/>
        </w:rPr>
        <w:t xml:space="preserve"> concluding provisions of </w:t>
      </w:r>
      <w:proofErr w:type="spellStart"/>
      <w:r w:rsidRPr="00630AF6">
        <w:rPr>
          <w:snapToGrid/>
          <w:szCs w:val="24"/>
        </w:rPr>
        <w:t>subsec</w:t>
      </w:r>
      <w:proofErr w:type="spellEnd"/>
      <w:r w:rsidRPr="00630AF6">
        <w:rPr>
          <w:snapToGrid/>
          <w:szCs w:val="24"/>
        </w:rPr>
        <w:t xml:space="preserve">. (a) of section 242a of this title as </w:t>
      </w:r>
      <w:proofErr w:type="spellStart"/>
      <w:r w:rsidRPr="00630AF6">
        <w:rPr>
          <w:snapToGrid/>
          <w:szCs w:val="24"/>
        </w:rPr>
        <w:t>subsec</w:t>
      </w:r>
      <w:proofErr w:type="spellEnd"/>
      <w:r w:rsidRPr="00630AF6">
        <w:rPr>
          <w:snapToGrid/>
          <w:szCs w:val="24"/>
        </w:rPr>
        <w:t>. (d) of this section, substituted “biomedical, behavioral, clinical, or other research (including research on mental health, including” for “research on mental health, including”, and substituted “drugs)” for “drugs,”.</w:t>
      </w:r>
    </w:p>
    <w:p w:rsidR="003F369C" w:rsidRPr="00630AF6" w:rsidRDefault="003F369C" w:rsidP="003F369C">
      <w:pPr>
        <w:widowControl/>
        <w:ind w:firstLine="240"/>
        <w:rPr>
          <w:snapToGrid/>
          <w:szCs w:val="24"/>
        </w:rPr>
      </w:pPr>
      <w:r w:rsidRPr="00630AF6">
        <w:rPr>
          <w:b/>
          <w:bCs/>
          <w:snapToGrid/>
          <w:szCs w:val="24"/>
        </w:rPr>
        <w:t>1986</w:t>
      </w:r>
      <w:r w:rsidRPr="00630AF6">
        <w:rPr>
          <w:snapToGrid/>
          <w:szCs w:val="24"/>
        </w:rPr>
        <w:t>—</w:t>
      </w:r>
      <w:proofErr w:type="spellStart"/>
      <w:r w:rsidRPr="00630AF6">
        <w:rPr>
          <w:snapToGrid/>
          <w:szCs w:val="24"/>
        </w:rPr>
        <w:t>Subsec</w:t>
      </w:r>
      <w:proofErr w:type="spellEnd"/>
      <w:r w:rsidRPr="00630AF6">
        <w:rPr>
          <w:snapToGrid/>
          <w:szCs w:val="24"/>
        </w:rPr>
        <w:t>.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3F369C" w:rsidRPr="00630AF6" w:rsidRDefault="003F369C" w:rsidP="003F369C">
      <w:pPr>
        <w:widowControl/>
        <w:ind w:firstLine="240"/>
        <w:rPr>
          <w:snapToGrid/>
          <w:szCs w:val="24"/>
        </w:rPr>
      </w:pPr>
      <w:proofErr w:type="spellStart"/>
      <w:r w:rsidRPr="00630AF6">
        <w:rPr>
          <w:snapToGrid/>
          <w:szCs w:val="24"/>
        </w:rPr>
        <w:t>Subsec</w:t>
      </w:r>
      <w:proofErr w:type="spellEnd"/>
      <w:r w:rsidRPr="00630AF6">
        <w:rPr>
          <w:snapToGrid/>
          <w:szCs w:val="24"/>
        </w:rPr>
        <w:t xml:space="preserve">. (c). Pub. L. 99–660 added </w:t>
      </w:r>
      <w:proofErr w:type="spellStart"/>
      <w:r w:rsidRPr="00630AF6">
        <w:rPr>
          <w:snapToGrid/>
          <w:szCs w:val="24"/>
        </w:rPr>
        <w:t>subsec</w:t>
      </w:r>
      <w:proofErr w:type="spellEnd"/>
      <w:r w:rsidRPr="00630AF6">
        <w:rPr>
          <w:snapToGrid/>
          <w:szCs w:val="24"/>
        </w:rPr>
        <w:t>. (c).</w:t>
      </w:r>
    </w:p>
    <w:p w:rsidR="003F369C" w:rsidRPr="00630AF6" w:rsidRDefault="003F369C" w:rsidP="003F369C">
      <w:pPr>
        <w:widowControl/>
        <w:ind w:firstLine="240"/>
        <w:rPr>
          <w:snapToGrid/>
          <w:szCs w:val="24"/>
        </w:rPr>
      </w:pPr>
      <w:r w:rsidRPr="00630AF6">
        <w:rPr>
          <w:b/>
          <w:bCs/>
          <w:snapToGrid/>
          <w:szCs w:val="24"/>
        </w:rPr>
        <w:t>1985</w:t>
      </w:r>
      <w:r w:rsidRPr="00630AF6">
        <w:rPr>
          <w:snapToGrid/>
          <w:szCs w:val="24"/>
        </w:rPr>
        <w:t>—</w:t>
      </w:r>
      <w:proofErr w:type="spellStart"/>
      <w:r w:rsidRPr="00630AF6">
        <w:rPr>
          <w:snapToGrid/>
          <w:szCs w:val="24"/>
        </w:rPr>
        <w:t>Subsec</w:t>
      </w:r>
      <w:proofErr w:type="spellEnd"/>
      <w:r w:rsidRPr="00630AF6">
        <w:rPr>
          <w:snapToGrid/>
          <w:szCs w:val="24"/>
        </w:rPr>
        <w:t xml:space="preserve">. (a)(3). Pub. L. 99–158,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Health Council, or with respect to heart, blood vessel, lung, and blood diseases and blood resources, recommended by the National Heart, Lung, and Blood Advisory Council, or, with respect to dental diseases and conditions, recommended by the National Advisory Dental Research 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 research: </w:t>
      </w:r>
      <w:r w:rsidRPr="00630AF6">
        <w:rPr>
          <w:i/>
          <w:iCs/>
          <w:snapToGrid/>
          <w:szCs w:val="24"/>
        </w:rPr>
        <w:t>Provided</w:t>
      </w:r>
      <w:r w:rsidRPr="00630AF6">
        <w:rPr>
          <w:snapToGrid/>
          <w:szCs w:val="24"/>
        </w:rPr>
        <w:t>, That such uniform percentage, not to exceed 15 per centum, as the Secretary may determine, of the amounts provided for grants for research projects for any fiscal year through the appropriations for the National Institutes of Health may be transferred from such appropriations to a separate account to be available for such research grants-in-aid for such fiscal year”.</w:t>
      </w:r>
    </w:p>
    <w:p w:rsidR="003F369C" w:rsidRPr="00630AF6" w:rsidRDefault="003F369C" w:rsidP="003F369C">
      <w:pPr>
        <w:widowControl/>
        <w:ind w:firstLine="240"/>
        <w:rPr>
          <w:snapToGrid/>
          <w:szCs w:val="24"/>
        </w:rPr>
      </w:pPr>
      <w:proofErr w:type="spellStart"/>
      <w:r w:rsidRPr="00630AF6">
        <w:rPr>
          <w:snapToGrid/>
          <w:szCs w:val="24"/>
        </w:rPr>
        <w:t>Subsec</w:t>
      </w:r>
      <w:proofErr w:type="spellEnd"/>
      <w:r w:rsidRPr="00630AF6">
        <w:rPr>
          <w:snapToGrid/>
          <w:szCs w:val="24"/>
        </w:rPr>
        <w:t>. (a)(8). Pub. L. 99–158,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3F369C" w:rsidRPr="00630AF6" w:rsidRDefault="003F369C" w:rsidP="003F369C">
      <w:pPr>
        <w:widowControl/>
        <w:ind w:firstLine="240"/>
        <w:rPr>
          <w:snapToGrid/>
          <w:szCs w:val="24"/>
        </w:rPr>
      </w:pPr>
      <w:r w:rsidRPr="00630AF6">
        <w:rPr>
          <w:b/>
          <w:bCs/>
          <w:snapToGrid/>
          <w:szCs w:val="24"/>
        </w:rPr>
        <w:t>1978</w:t>
      </w:r>
      <w:r w:rsidRPr="00630AF6">
        <w:rPr>
          <w:snapToGrid/>
          <w:szCs w:val="24"/>
        </w:rPr>
        <w:t xml:space="preserve">—Pub. L. 95–622 designated existing provisions as </w:t>
      </w:r>
      <w:proofErr w:type="spellStart"/>
      <w:r w:rsidRPr="00630AF6">
        <w:rPr>
          <w:snapToGrid/>
          <w:szCs w:val="24"/>
        </w:rPr>
        <w:t>subsec</w:t>
      </w:r>
      <w:proofErr w:type="spellEnd"/>
      <w:r w:rsidRPr="00630AF6">
        <w:rPr>
          <w:snapToGrid/>
          <w:szCs w:val="24"/>
        </w:rPr>
        <w:t xml:space="preserve">. (a), </w:t>
      </w:r>
      <w:proofErr w:type="spellStart"/>
      <w:r w:rsidRPr="00630AF6">
        <w:rPr>
          <w:snapToGrid/>
          <w:szCs w:val="24"/>
        </w:rPr>
        <w:t>redesignated</w:t>
      </w:r>
      <w:proofErr w:type="spellEnd"/>
      <w:r w:rsidRPr="00630AF6">
        <w:rPr>
          <w:snapToGrid/>
          <w:szCs w:val="24"/>
        </w:rPr>
        <w:t xml:space="preserve"> former pars. (a) to (h) as (1) to (8), respectively, substituted “Secretary” for “Surgeon General” wherever appearing, and inserted following par. (8) provisions relating to authority of Secretary to make available to individuals and entities substances and living organisms, and added </w:t>
      </w:r>
      <w:proofErr w:type="spellStart"/>
      <w:r w:rsidRPr="00630AF6">
        <w:rPr>
          <w:snapToGrid/>
          <w:szCs w:val="24"/>
        </w:rPr>
        <w:t>subsec</w:t>
      </w:r>
      <w:proofErr w:type="spellEnd"/>
      <w:r w:rsidRPr="00630AF6">
        <w:rPr>
          <w:snapToGrid/>
          <w:szCs w:val="24"/>
        </w:rPr>
        <w:t>. (b).</w:t>
      </w:r>
    </w:p>
    <w:p w:rsidR="003F369C" w:rsidRPr="00630AF6" w:rsidRDefault="003F369C" w:rsidP="003F369C">
      <w:pPr>
        <w:widowControl/>
        <w:ind w:firstLine="240"/>
        <w:rPr>
          <w:snapToGrid/>
          <w:szCs w:val="24"/>
        </w:rPr>
      </w:pPr>
      <w:r w:rsidRPr="00630AF6">
        <w:rPr>
          <w:b/>
          <w:bCs/>
          <w:snapToGrid/>
          <w:szCs w:val="24"/>
        </w:rPr>
        <w:t>1976</w:t>
      </w:r>
      <w:r w:rsidRPr="00630AF6">
        <w:rPr>
          <w:snapToGrid/>
          <w:szCs w:val="24"/>
        </w:rPr>
        <w:t>—</w:t>
      </w:r>
      <w:proofErr w:type="spellStart"/>
      <w:r w:rsidRPr="00630AF6">
        <w:rPr>
          <w:snapToGrid/>
          <w:szCs w:val="24"/>
        </w:rPr>
        <w:t>Subsecs</w:t>
      </w:r>
      <w:proofErr w:type="spellEnd"/>
      <w:r w:rsidRPr="00630AF6">
        <w:rPr>
          <w:snapToGrid/>
          <w:szCs w:val="24"/>
        </w:rPr>
        <w:t>. (c), (h). Pub. L. 94–278 substituted “heart, blood vessel, lung, and blood diseases and blood resources” for “heart diseases” and “National Heart, Lung and Blood Advisory Council” for “National Heart and Lung Advisory Council”.</w:t>
      </w:r>
    </w:p>
    <w:p w:rsidR="003F369C" w:rsidRPr="00630AF6" w:rsidRDefault="003F369C" w:rsidP="003F369C">
      <w:pPr>
        <w:widowControl/>
        <w:ind w:firstLine="240"/>
        <w:rPr>
          <w:snapToGrid/>
          <w:szCs w:val="24"/>
        </w:rPr>
      </w:pPr>
      <w:r w:rsidRPr="00630AF6">
        <w:rPr>
          <w:b/>
          <w:bCs/>
          <w:snapToGrid/>
          <w:szCs w:val="24"/>
        </w:rPr>
        <w:t>1974</w:t>
      </w:r>
      <w:r w:rsidRPr="00630AF6">
        <w:rPr>
          <w:snapToGrid/>
          <w:szCs w:val="24"/>
        </w:rPr>
        <w:t>—</w:t>
      </w:r>
      <w:proofErr w:type="spellStart"/>
      <w:r w:rsidRPr="00630AF6">
        <w:rPr>
          <w:snapToGrid/>
          <w:szCs w:val="24"/>
        </w:rPr>
        <w:t>Subsec</w:t>
      </w:r>
      <w:proofErr w:type="spellEnd"/>
      <w:r w:rsidRPr="00630AF6">
        <w:rPr>
          <w:snapToGrid/>
          <w:szCs w:val="24"/>
        </w:rPr>
        <w:t xml:space="preserve">. (c). Pub. L. 93–348, §104(a)(1), </w:t>
      </w:r>
      <w:proofErr w:type="spellStart"/>
      <w:r w:rsidRPr="00630AF6">
        <w:rPr>
          <w:snapToGrid/>
          <w:szCs w:val="24"/>
        </w:rPr>
        <w:t>redesignated</w:t>
      </w:r>
      <w:proofErr w:type="spellEnd"/>
      <w:r w:rsidRPr="00630AF6">
        <w:rPr>
          <w:snapToGrid/>
          <w:szCs w:val="24"/>
        </w:rPr>
        <w:t xml:space="preserve"> </w:t>
      </w:r>
      <w:proofErr w:type="spellStart"/>
      <w:r w:rsidRPr="00630AF6">
        <w:rPr>
          <w:snapToGrid/>
          <w:szCs w:val="24"/>
        </w:rPr>
        <w:t>subsec</w:t>
      </w:r>
      <w:proofErr w:type="spellEnd"/>
      <w:r w:rsidRPr="00630AF6">
        <w:rPr>
          <w:snapToGrid/>
          <w:szCs w:val="24"/>
        </w:rPr>
        <w:t xml:space="preserve">.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Former </w:t>
      </w:r>
      <w:proofErr w:type="spellStart"/>
      <w:r w:rsidRPr="00630AF6">
        <w:rPr>
          <w:snapToGrid/>
          <w:szCs w:val="24"/>
        </w:rPr>
        <w:t>subsec</w:t>
      </w:r>
      <w:proofErr w:type="spellEnd"/>
      <w:r w:rsidRPr="00630AF6">
        <w:rPr>
          <w:snapToGrid/>
          <w:szCs w:val="24"/>
        </w:rPr>
        <w:t>.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United States and abroad, was struck out.</w:t>
      </w:r>
    </w:p>
    <w:p w:rsidR="003F369C" w:rsidRPr="00630AF6" w:rsidRDefault="003F369C" w:rsidP="003F369C">
      <w:pPr>
        <w:widowControl/>
        <w:ind w:firstLine="240"/>
        <w:rPr>
          <w:snapToGrid/>
          <w:szCs w:val="24"/>
        </w:rPr>
      </w:pPr>
      <w:proofErr w:type="spellStart"/>
      <w:r w:rsidRPr="00630AF6">
        <w:rPr>
          <w:snapToGrid/>
          <w:szCs w:val="24"/>
        </w:rPr>
        <w:t>Subsec</w:t>
      </w:r>
      <w:proofErr w:type="spellEnd"/>
      <w:r w:rsidRPr="00630AF6">
        <w:rPr>
          <w:snapToGrid/>
          <w:szCs w:val="24"/>
        </w:rPr>
        <w:t xml:space="preserve">. (d). Pub. L. 93–348, §104(a)(1)(C), </w:t>
      </w:r>
      <w:proofErr w:type="spellStart"/>
      <w:r w:rsidRPr="00630AF6">
        <w:rPr>
          <w:snapToGrid/>
          <w:szCs w:val="24"/>
        </w:rPr>
        <w:t>redesignated</w:t>
      </w:r>
      <w:proofErr w:type="spellEnd"/>
      <w:r w:rsidRPr="00630AF6">
        <w:rPr>
          <w:snapToGrid/>
          <w:szCs w:val="24"/>
        </w:rPr>
        <w:t xml:space="preserve"> </w:t>
      </w:r>
      <w:proofErr w:type="spellStart"/>
      <w:r w:rsidRPr="00630AF6">
        <w:rPr>
          <w:snapToGrid/>
          <w:szCs w:val="24"/>
        </w:rPr>
        <w:t>subsec</w:t>
      </w:r>
      <w:proofErr w:type="spellEnd"/>
      <w:r w:rsidRPr="00630AF6">
        <w:rPr>
          <w:snapToGrid/>
          <w:szCs w:val="24"/>
        </w:rPr>
        <w:t>. (e) as (d).</w:t>
      </w:r>
    </w:p>
    <w:p w:rsidR="003F369C" w:rsidRPr="00630AF6" w:rsidRDefault="003F369C" w:rsidP="003F369C">
      <w:pPr>
        <w:widowControl/>
        <w:ind w:firstLine="240"/>
        <w:rPr>
          <w:snapToGrid/>
          <w:szCs w:val="24"/>
        </w:rPr>
      </w:pPr>
      <w:r w:rsidRPr="00630AF6">
        <w:rPr>
          <w:snapToGrid/>
          <w:szCs w:val="24"/>
        </w:rPr>
        <w:t>Pub. L. 93–282 substituted “mental health, including research on the use and effect of alcohol and other psychoactive drugs” for “the use and effect of drugs” in former concluding provisions of section 242a(a) of this title. See 1988 Amendment note above.</w:t>
      </w:r>
    </w:p>
    <w:p w:rsidR="003F369C" w:rsidRPr="00630AF6" w:rsidRDefault="003F369C" w:rsidP="003F369C">
      <w:pPr>
        <w:widowControl/>
        <w:ind w:firstLine="240"/>
        <w:rPr>
          <w:snapToGrid/>
          <w:szCs w:val="24"/>
        </w:rPr>
      </w:pPr>
      <w:proofErr w:type="spellStart"/>
      <w:r w:rsidRPr="00630AF6">
        <w:rPr>
          <w:snapToGrid/>
          <w:szCs w:val="24"/>
        </w:rPr>
        <w:t>Subsecs</w:t>
      </w:r>
      <w:proofErr w:type="spellEnd"/>
      <w:r w:rsidRPr="00630AF6">
        <w:rPr>
          <w:snapToGrid/>
          <w:szCs w:val="24"/>
        </w:rPr>
        <w:t xml:space="preserve">. (e), (f). Pub. L. 93–348, §104(a)(1)(C), </w:t>
      </w:r>
      <w:proofErr w:type="spellStart"/>
      <w:r w:rsidRPr="00630AF6">
        <w:rPr>
          <w:snapToGrid/>
          <w:szCs w:val="24"/>
        </w:rPr>
        <w:t>redesignated</w:t>
      </w:r>
      <w:proofErr w:type="spellEnd"/>
      <w:r w:rsidRPr="00630AF6">
        <w:rPr>
          <w:snapToGrid/>
          <w:szCs w:val="24"/>
        </w:rPr>
        <w:t xml:space="preserve"> </w:t>
      </w:r>
      <w:proofErr w:type="spellStart"/>
      <w:r w:rsidRPr="00630AF6">
        <w:rPr>
          <w:snapToGrid/>
          <w:szCs w:val="24"/>
        </w:rPr>
        <w:t>subsecs</w:t>
      </w:r>
      <w:proofErr w:type="spellEnd"/>
      <w:r w:rsidRPr="00630AF6">
        <w:rPr>
          <w:snapToGrid/>
          <w:szCs w:val="24"/>
        </w:rPr>
        <w:t xml:space="preserve">. (f) and (g) as (e) and (f), respectively. Former </w:t>
      </w:r>
      <w:proofErr w:type="spellStart"/>
      <w:r w:rsidRPr="00630AF6">
        <w:rPr>
          <w:snapToGrid/>
          <w:szCs w:val="24"/>
        </w:rPr>
        <w:t>subsec</w:t>
      </w:r>
      <w:proofErr w:type="spellEnd"/>
      <w:r w:rsidRPr="00630AF6">
        <w:rPr>
          <w:snapToGrid/>
          <w:szCs w:val="24"/>
        </w:rPr>
        <w:t xml:space="preserve">. (e) </w:t>
      </w:r>
      <w:proofErr w:type="spellStart"/>
      <w:r w:rsidRPr="00630AF6">
        <w:rPr>
          <w:snapToGrid/>
          <w:szCs w:val="24"/>
        </w:rPr>
        <w:t>redesignated</w:t>
      </w:r>
      <w:proofErr w:type="spellEnd"/>
      <w:r w:rsidRPr="00630AF6">
        <w:rPr>
          <w:snapToGrid/>
          <w:szCs w:val="24"/>
        </w:rPr>
        <w:t xml:space="preserve"> (d).</w:t>
      </w:r>
    </w:p>
    <w:p w:rsidR="003F369C" w:rsidRPr="00630AF6" w:rsidRDefault="003F369C" w:rsidP="003F369C">
      <w:pPr>
        <w:widowControl/>
        <w:ind w:firstLine="240"/>
        <w:rPr>
          <w:snapToGrid/>
          <w:szCs w:val="24"/>
        </w:rPr>
      </w:pPr>
      <w:proofErr w:type="spellStart"/>
      <w:r w:rsidRPr="00630AF6">
        <w:rPr>
          <w:snapToGrid/>
          <w:szCs w:val="24"/>
        </w:rPr>
        <w:t>Subsec</w:t>
      </w:r>
      <w:proofErr w:type="spellEnd"/>
      <w:r w:rsidRPr="00630AF6">
        <w:rPr>
          <w:snapToGrid/>
          <w:szCs w:val="24"/>
        </w:rPr>
        <w:t xml:space="preserve">. (g). Pub. L. 93–352 struck out “during the fiscal year ending June 30, 1966, and each of the eight succeeding fiscal years” after “Enter into contracts”. Notwithstanding directory language that amendment be made to </w:t>
      </w:r>
      <w:proofErr w:type="spellStart"/>
      <w:r w:rsidRPr="00630AF6">
        <w:rPr>
          <w:snapToGrid/>
          <w:szCs w:val="24"/>
        </w:rPr>
        <w:t>subsec</w:t>
      </w:r>
      <w:proofErr w:type="spellEnd"/>
      <w:r w:rsidRPr="00630AF6">
        <w:rPr>
          <w:snapToGrid/>
          <w:szCs w:val="24"/>
        </w:rPr>
        <w:t xml:space="preserve">. (h), the amendment was executed to </w:t>
      </w:r>
      <w:proofErr w:type="spellStart"/>
      <w:r w:rsidRPr="00630AF6">
        <w:rPr>
          <w:snapToGrid/>
          <w:szCs w:val="24"/>
        </w:rPr>
        <w:t>subsec</w:t>
      </w:r>
      <w:proofErr w:type="spellEnd"/>
      <w:r w:rsidRPr="00630AF6">
        <w:rPr>
          <w:snapToGrid/>
          <w:szCs w:val="24"/>
        </w:rPr>
        <w:t xml:space="preserve">. (g) to reflect the probable intent of Congress and the intervening </w:t>
      </w:r>
      <w:proofErr w:type="spellStart"/>
      <w:r w:rsidRPr="00630AF6">
        <w:rPr>
          <w:snapToGrid/>
          <w:szCs w:val="24"/>
        </w:rPr>
        <w:t>redesignation</w:t>
      </w:r>
      <w:proofErr w:type="spellEnd"/>
      <w:r w:rsidRPr="00630AF6">
        <w:rPr>
          <w:snapToGrid/>
          <w:szCs w:val="24"/>
        </w:rPr>
        <w:t xml:space="preserve"> of </w:t>
      </w:r>
      <w:proofErr w:type="spellStart"/>
      <w:r w:rsidRPr="00630AF6">
        <w:rPr>
          <w:snapToGrid/>
          <w:szCs w:val="24"/>
        </w:rPr>
        <w:t>subsec</w:t>
      </w:r>
      <w:proofErr w:type="spellEnd"/>
      <w:r w:rsidRPr="00630AF6">
        <w:rPr>
          <w:snapToGrid/>
          <w:szCs w:val="24"/>
        </w:rPr>
        <w:t>. (h) as (g) by Pub. L. 93–348.</w:t>
      </w:r>
    </w:p>
    <w:p w:rsidR="003F369C" w:rsidRPr="00630AF6" w:rsidRDefault="003F369C" w:rsidP="003F369C">
      <w:pPr>
        <w:widowControl/>
        <w:ind w:firstLine="240"/>
        <w:rPr>
          <w:snapToGrid/>
          <w:szCs w:val="24"/>
        </w:rPr>
      </w:pPr>
      <w:r w:rsidRPr="00630AF6">
        <w:rPr>
          <w:snapToGrid/>
          <w:szCs w:val="24"/>
        </w:rPr>
        <w:t xml:space="preserve">Pub. L. 93–348, §104(a)(1)(C), </w:t>
      </w:r>
      <w:proofErr w:type="spellStart"/>
      <w:r w:rsidRPr="00630AF6">
        <w:rPr>
          <w:snapToGrid/>
          <w:szCs w:val="24"/>
        </w:rPr>
        <w:t>redesignated</w:t>
      </w:r>
      <w:proofErr w:type="spellEnd"/>
      <w:r w:rsidRPr="00630AF6">
        <w:rPr>
          <w:snapToGrid/>
          <w:szCs w:val="24"/>
        </w:rPr>
        <w:t xml:space="preserve"> </w:t>
      </w:r>
      <w:proofErr w:type="spellStart"/>
      <w:r w:rsidRPr="00630AF6">
        <w:rPr>
          <w:snapToGrid/>
          <w:szCs w:val="24"/>
        </w:rPr>
        <w:t>subsec</w:t>
      </w:r>
      <w:proofErr w:type="spellEnd"/>
      <w:r w:rsidRPr="00630AF6">
        <w:rPr>
          <w:snapToGrid/>
          <w:szCs w:val="24"/>
        </w:rPr>
        <w:t xml:space="preserve">. (h) as (g). Former </w:t>
      </w:r>
      <w:proofErr w:type="spellStart"/>
      <w:r w:rsidRPr="00630AF6">
        <w:rPr>
          <w:snapToGrid/>
          <w:szCs w:val="24"/>
        </w:rPr>
        <w:t>subsec</w:t>
      </w:r>
      <w:proofErr w:type="spellEnd"/>
      <w:r w:rsidRPr="00630AF6">
        <w:rPr>
          <w:snapToGrid/>
          <w:szCs w:val="24"/>
        </w:rPr>
        <w:t xml:space="preserve">. (g) </w:t>
      </w:r>
      <w:proofErr w:type="spellStart"/>
      <w:r w:rsidRPr="00630AF6">
        <w:rPr>
          <w:snapToGrid/>
          <w:szCs w:val="24"/>
        </w:rPr>
        <w:t>redesignated</w:t>
      </w:r>
      <w:proofErr w:type="spellEnd"/>
      <w:r w:rsidRPr="00630AF6">
        <w:rPr>
          <w:snapToGrid/>
          <w:szCs w:val="24"/>
        </w:rPr>
        <w:t xml:space="preserve"> (f).</w:t>
      </w:r>
    </w:p>
    <w:p w:rsidR="003F369C" w:rsidRPr="00630AF6" w:rsidRDefault="003F369C" w:rsidP="003F369C">
      <w:pPr>
        <w:widowControl/>
        <w:ind w:firstLine="240"/>
        <w:rPr>
          <w:snapToGrid/>
          <w:szCs w:val="24"/>
        </w:rPr>
      </w:pPr>
      <w:proofErr w:type="spellStart"/>
      <w:r w:rsidRPr="00630AF6">
        <w:rPr>
          <w:snapToGrid/>
          <w:szCs w:val="24"/>
        </w:rPr>
        <w:t>Subsecs</w:t>
      </w:r>
      <w:proofErr w:type="spellEnd"/>
      <w:r w:rsidRPr="00630AF6">
        <w:rPr>
          <w:snapToGrid/>
          <w:szCs w:val="24"/>
        </w:rPr>
        <w:t>. (h), (</w:t>
      </w:r>
      <w:proofErr w:type="spellStart"/>
      <w:r w:rsidRPr="00630AF6">
        <w:rPr>
          <w:snapToGrid/>
          <w:szCs w:val="24"/>
        </w:rPr>
        <w:t>i</w:t>
      </w:r>
      <w:proofErr w:type="spellEnd"/>
      <w:r w:rsidRPr="00630AF6">
        <w:rPr>
          <w:snapToGrid/>
          <w:szCs w:val="24"/>
        </w:rPr>
        <w:t xml:space="preserve">). Pub. L. 93–348, §104(a)(1)(C), </w:t>
      </w:r>
      <w:proofErr w:type="spellStart"/>
      <w:r w:rsidRPr="00630AF6">
        <w:rPr>
          <w:snapToGrid/>
          <w:szCs w:val="24"/>
        </w:rPr>
        <w:t>redesignated</w:t>
      </w:r>
      <w:proofErr w:type="spellEnd"/>
      <w:r w:rsidRPr="00630AF6">
        <w:rPr>
          <w:snapToGrid/>
          <w:szCs w:val="24"/>
        </w:rPr>
        <w:t xml:space="preserve"> </w:t>
      </w:r>
      <w:proofErr w:type="spellStart"/>
      <w:r w:rsidRPr="00630AF6">
        <w:rPr>
          <w:snapToGrid/>
          <w:szCs w:val="24"/>
        </w:rPr>
        <w:t>subsecs</w:t>
      </w:r>
      <w:proofErr w:type="spellEnd"/>
      <w:r w:rsidRPr="00630AF6">
        <w:rPr>
          <w:snapToGrid/>
          <w:szCs w:val="24"/>
        </w:rPr>
        <w:t>. (h) and (</w:t>
      </w:r>
      <w:proofErr w:type="spellStart"/>
      <w:r w:rsidRPr="00630AF6">
        <w:rPr>
          <w:snapToGrid/>
          <w:szCs w:val="24"/>
        </w:rPr>
        <w:t>i</w:t>
      </w:r>
      <w:proofErr w:type="spellEnd"/>
      <w:r w:rsidRPr="00630AF6">
        <w:rPr>
          <w:snapToGrid/>
          <w:szCs w:val="24"/>
        </w:rPr>
        <w:t>) as (g) and (h), respectively.</w:t>
      </w:r>
    </w:p>
    <w:p w:rsidR="003F369C" w:rsidRPr="00630AF6" w:rsidRDefault="003F369C" w:rsidP="003F369C">
      <w:pPr>
        <w:widowControl/>
        <w:ind w:firstLine="240"/>
        <w:rPr>
          <w:snapToGrid/>
          <w:szCs w:val="24"/>
        </w:rPr>
      </w:pPr>
      <w:r w:rsidRPr="00630AF6">
        <w:rPr>
          <w:b/>
          <w:bCs/>
          <w:snapToGrid/>
          <w:szCs w:val="24"/>
        </w:rPr>
        <w:t>1972</w:t>
      </w:r>
      <w:r w:rsidRPr="00630AF6">
        <w:rPr>
          <w:snapToGrid/>
          <w:szCs w:val="24"/>
        </w:rPr>
        <w:t>—</w:t>
      </w:r>
      <w:proofErr w:type="spellStart"/>
      <w:r w:rsidRPr="00630AF6">
        <w:rPr>
          <w:snapToGrid/>
          <w:szCs w:val="24"/>
        </w:rPr>
        <w:t>Subsecs</w:t>
      </w:r>
      <w:proofErr w:type="spellEnd"/>
      <w:r w:rsidRPr="00630AF6">
        <w:rPr>
          <w:snapToGrid/>
          <w:szCs w:val="24"/>
        </w:rPr>
        <w:t>. (d), (</w:t>
      </w:r>
      <w:proofErr w:type="spellStart"/>
      <w:r w:rsidRPr="00630AF6">
        <w:rPr>
          <w:snapToGrid/>
          <w:szCs w:val="24"/>
        </w:rPr>
        <w:t>i</w:t>
      </w:r>
      <w:proofErr w:type="spellEnd"/>
      <w:r w:rsidRPr="00630AF6">
        <w:rPr>
          <w:snapToGrid/>
          <w:szCs w:val="24"/>
        </w:rPr>
        <w:t>). Pub. L. 92–423 substituted “National Heart and Lung Advisory Council” for “National Advisory Heart Council”.</w:t>
      </w:r>
    </w:p>
    <w:p w:rsidR="003F369C" w:rsidRPr="00630AF6" w:rsidRDefault="003F369C" w:rsidP="003F369C">
      <w:pPr>
        <w:widowControl/>
        <w:ind w:firstLine="240"/>
        <w:rPr>
          <w:snapToGrid/>
          <w:szCs w:val="24"/>
        </w:rPr>
      </w:pPr>
      <w:r w:rsidRPr="00630AF6">
        <w:rPr>
          <w:b/>
          <w:bCs/>
          <w:snapToGrid/>
          <w:szCs w:val="24"/>
        </w:rPr>
        <w:t>1971</w:t>
      </w:r>
      <w:r w:rsidRPr="00630AF6">
        <w:rPr>
          <w:snapToGrid/>
          <w:szCs w:val="24"/>
        </w:rPr>
        <w:t>—</w:t>
      </w:r>
      <w:proofErr w:type="spellStart"/>
      <w:r w:rsidRPr="00630AF6">
        <w:rPr>
          <w:snapToGrid/>
          <w:szCs w:val="24"/>
        </w:rPr>
        <w:t>Subsecs</w:t>
      </w:r>
      <w:proofErr w:type="spellEnd"/>
      <w:r w:rsidRPr="00630AF6">
        <w:rPr>
          <w:snapToGrid/>
          <w:szCs w:val="24"/>
        </w:rPr>
        <w:t>. (d), (</w:t>
      </w:r>
      <w:proofErr w:type="spellStart"/>
      <w:r w:rsidRPr="00630AF6">
        <w:rPr>
          <w:snapToGrid/>
          <w:szCs w:val="24"/>
        </w:rPr>
        <w:t>i</w:t>
      </w:r>
      <w:proofErr w:type="spellEnd"/>
      <w:r w:rsidRPr="00630AF6">
        <w:rPr>
          <w:snapToGrid/>
          <w:szCs w:val="24"/>
        </w:rPr>
        <w:t>). Pub. L. 92–218 substituted “National Cancer Advisory Board” for “National Advisory Cancer Council”.</w:t>
      </w:r>
    </w:p>
    <w:p w:rsidR="003F369C" w:rsidRPr="00630AF6" w:rsidRDefault="003F369C" w:rsidP="003F369C">
      <w:pPr>
        <w:widowControl/>
        <w:ind w:firstLine="240"/>
        <w:rPr>
          <w:snapToGrid/>
          <w:szCs w:val="24"/>
        </w:rPr>
      </w:pPr>
      <w:r w:rsidRPr="00630AF6">
        <w:rPr>
          <w:b/>
          <w:bCs/>
          <w:snapToGrid/>
          <w:szCs w:val="24"/>
        </w:rPr>
        <w:t>1970</w:t>
      </w:r>
      <w:r w:rsidRPr="00630AF6">
        <w:rPr>
          <w:snapToGrid/>
          <w:szCs w:val="24"/>
        </w:rPr>
        <w:t>—</w:t>
      </w:r>
      <w:proofErr w:type="spellStart"/>
      <w:r w:rsidRPr="00630AF6">
        <w:rPr>
          <w:snapToGrid/>
          <w:szCs w:val="24"/>
        </w:rPr>
        <w:t>Subsec</w:t>
      </w:r>
      <w:proofErr w:type="spellEnd"/>
      <w:r w:rsidRPr="00630AF6">
        <w:rPr>
          <w:snapToGrid/>
          <w:szCs w:val="24"/>
        </w:rPr>
        <w:t xml:space="preserve">. (d). Pub. L. 91–513 added </w:t>
      </w:r>
      <w:proofErr w:type="spellStart"/>
      <w:r w:rsidRPr="00630AF6">
        <w:rPr>
          <w:snapToGrid/>
          <w:szCs w:val="24"/>
        </w:rPr>
        <w:t>subsec</w:t>
      </w:r>
      <w:proofErr w:type="spellEnd"/>
      <w:r w:rsidRPr="00630AF6">
        <w:rPr>
          <w:snapToGrid/>
          <w:szCs w:val="24"/>
        </w:rPr>
        <w:t>. (d). See 1988 Amendment note above.</w:t>
      </w:r>
    </w:p>
    <w:p w:rsidR="003F369C" w:rsidRPr="00630AF6" w:rsidRDefault="003F369C" w:rsidP="003F369C">
      <w:pPr>
        <w:widowControl/>
        <w:ind w:firstLine="240"/>
        <w:rPr>
          <w:snapToGrid/>
          <w:szCs w:val="24"/>
        </w:rPr>
      </w:pPr>
      <w:proofErr w:type="spellStart"/>
      <w:r w:rsidRPr="00630AF6">
        <w:rPr>
          <w:snapToGrid/>
          <w:szCs w:val="24"/>
        </w:rPr>
        <w:t>Subsec</w:t>
      </w:r>
      <w:proofErr w:type="spellEnd"/>
      <w:r w:rsidRPr="00630AF6">
        <w:rPr>
          <w:snapToGrid/>
          <w:szCs w:val="24"/>
        </w:rPr>
        <w:t>. (h). Pub. L. 91–515 substituted “eight” for “five” succeeding fiscal years.</w:t>
      </w:r>
    </w:p>
    <w:p w:rsidR="003F369C" w:rsidRPr="00630AF6" w:rsidRDefault="003F369C" w:rsidP="003F369C">
      <w:pPr>
        <w:widowControl/>
        <w:ind w:firstLine="240"/>
        <w:rPr>
          <w:snapToGrid/>
          <w:szCs w:val="24"/>
        </w:rPr>
      </w:pPr>
      <w:r w:rsidRPr="00630AF6">
        <w:rPr>
          <w:b/>
          <w:bCs/>
          <w:snapToGrid/>
          <w:szCs w:val="24"/>
        </w:rPr>
        <w:t>1967</w:t>
      </w:r>
      <w:r w:rsidRPr="00630AF6">
        <w:rPr>
          <w:snapToGrid/>
          <w:szCs w:val="24"/>
        </w:rPr>
        <w:t>—</w:t>
      </w:r>
      <w:proofErr w:type="spellStart"/>
      <w:r w:rsidRPr="00630AF6">
        <w:rPr>
          <w:snapToGrid/>
          <w:szCs w:val="24"/>
        </w:rPr>
        <w:t>Subsec</w:t>
      </w:r>
      <w:proofErr w:type="spellEnd"/>
      <w:r w:rsidRPr="00630AF6">
        <w:rPr>
          <w:snapToGrid/>
          <w:szCs w:val="24"/>
        </w:rPr>
        <w:t>. (h). Pub. L. 90–174 substituted “five” for “two” succeeding fiscal years.</w:t>
      </w:r>
    </w:p>
    <w:p w:rsidR="003F369C" w:rsidRPr="00630AF6" w:rsidRDefault="003F369C" w:rsidP="003F369C">
      <w:pPr>
        <w:widowControl/>
        <w:ind w:firstLine="240"/>
        <w:rPr>
          <w:snapToGrid/>
          <w:szCs w:val="24"/>
        </w:rPr>
      </w:pPr>
      <w:r w:rsidRPr="00630AF6">
        <w:rPr>
          <w:b/>
          <w:bCs/>
          <w:snapToGrid/>
          <w:szCs w:val="24"/>
        </w:rPr>
        <w:t>1965</w:t>
      </w:r>
      <w:r w:rsidRPr="00630AF6">
        <w:rPr>
          <w:snapToGrid/>
          <w:szCs w:val="24"/>
        </w:rPr>
        <w:t>—</w:t>
      </w:r>
      <w:proofErr w:type="spellStart"/>
      <w:r w:rsidRPr="00630AF6">
        <w:rPr>
          <w:snapToGrid/>
          <w:szCs w:val="24"/>
        </w:rPr>
        <w:t>Subsecs</w:t>
      </w:r>
      <w:proofErr w:type="spellEnd"/>
      <w:r w:rsidRPr="00630AF6">
        <w:rPr>
          <w:snapToGrid/>
          <w:szCs w:val="24"/>
        </w:rPr>
        <w:t>. (h), (</w:t>
      </w:r>
      <w:proofErr w:type="spellStart"/>
      <w:r w:rsidRPr="00630AF6">
        <w:rPr>
          <w:snapToGrid/>
          <w:szCs w:val="24"/>
        </w:rPr>
        <w:t>i</w:t>
      </w:r>
      <w:proofErr w:type="spellEnd"/>
      <w:r w:rsidRPr="00630AF6">
        <w:rPr>
          <w:snapToGrid/>
          <w:szCs w:val="24"/>
        </w:rPr>
        <w:t xml:space="preserve">). Pub. L. 89–115 added </w:t>
      </w:r>
      <w:proofErr w:type="spellStart"/>
      <w:r w:rsidRPr="00630AF6">
        <w:rPr>
          <w:snapToGrid/>
          <w:szCs w:val="24"/>
        </w:rPr>
        <w:t>subsec</w:t>
      </w:r>
      <w:proofErr w:type="spellEnd"/>
      <w:r w:rsidRPr="00630AF6">
        <w:rPr>
          <w:snapToGrid/>
          <w:szCs w:val="24"/>
        </w:rPr>
        <w:t xml:space="preserve">. (h) and </w:t>
      </w:r>
      <w:proofErr w:type="spellStart"/>
      <w:r w:rsidRPr="00630AF6">
        <w:rPr>
          <w:snapToGrid/>
          <w:szCs w:val="24"/>
        </w:rPr>
        <w:t>redesignated</w:t>
      </w:r>
      <w:proofErr w:type="spellEnd"/>
      <w:r w:rsidRPr="00630AF6">
        <w:rPr>
          <w:snapToGrid/>
          <w:szCs w:val="24"/>
        </w:rPr>
        <w:t xml:space="preserve"> former </w:t>
      </w:r>
      <w:proofErr w:type="spellStart"/>
      <w:r w:rsidRPr="00630AF6">
        <w:rPr>
          <w:snapToGrid/>
          <w:szCs w:val="24"/>
        </w:rPr>
        <w:t>subsec</w:t>
      </w:r>
      <w:proofErr w:type="spellEnd"/>
      <w:r w:rsidRPr="00630AF6">
        <w:rPr>
          <w:snapToGrid/>
          <w:szCs w:val="24"/>
        </w:rPr>
        <w:t>. (h) as (</w:t>
      </w:r>
      <w:proofErr w:type="spellStart"/>
      <w:r w:rsidRPr="00630AF6">
        <w:rPr>
          <w:snapToGrid/>
          <w:szCs w:val="24"/>
        </w:rPr>
        <w:t>i</w:t>
      </w:r>
      <w:proofErr w:type="spellEnd"/>
      <w:r w:rsidRPr="00630AF6">
        <w:rPr>
          <w:snapToGrid/>
          <w:szCs w:val="24"/>
        </w:rPr>
        <w:t>).</w:t>
      </w:r>
    </w:p>
    <w:p w:rsidR="003F369C" w:rsidRPr="00630AF6" w:rsidRDefault="003F369C" w:rsidP="003F369C">
      <w:pPr>
        <w:widowControl/>
        <w:ind w:firstLine="240"/>
        <w:rPr>
          <w:snapToGrid/>
          <w:szCs w:val="24"/>
        </w:rPr>
      </w:pPr>
      <w:r w:rsidRPr="00630AF6">
        <w:rPr>
          <w:b/>
          <w:bCs/>
          <w:snapToGrid/>
          <w:szCs w:val="24"/>
        </w:rPr>
        <w:t>1962</w:t>
      </w:r>
      <w:r w:rsidRPr="00630AF6">
        <w:rPr>
          <w:snapToGrid/>
          <w:szCs w:val="24"/>
        </w:rPr>
        <w:t>—</w:t>
      </w:r>
      <w:proofErr w:type="spellStart"/>
      <w:r w:rsidRPr="00630AF6">
        <w:rPr>
          <w:snapToGrid/>
          <w:szCs w:val="24"/>
        </w:rPr>
        <w:t>Subsec</w:t>
      </w:r>
      <w:proofErr w:type="spellEnd"/>
      <w:r w:rsidRPr="00630AF6">
        <w:rPr>
          <w:snapToGrid/>
          <w:szCs w:val="24"/>
        </w:rPr>
        <w:t>. (d). Pub. L. 87–838 inserted “or research training” in two places.</w:t>
      </w:r>
    </w:p>
    <w:p w:rsidR="003F369C" w:rsidRPr="00630AF6" w:rsidRDefault="003F369C" w:rsidP="003F369C">
      <w:pPr>
        <w:widowControl/>
        <w:ind w:firstLine="240"/>
        <w:rPr>
          <w:snapToGrid/>
          <w:szCs w:val="24"/>
        </w:rPr>
      </w:pPr>
      <w:r w:rsidRPr="00630AF6">
        <w:rPr>
          <w:b/>
          <w:bCs/>
          <w:snapToGrid/>
          <w:szCs w:val="24"/>
        </w:rPr>
        <w:t>1960</w:t>
      </w:r>
      <w:r w:rsidRPr="00630AF6">
        <w:rPr>
          <w:snapToGrid/>
          <w:szCs w:val="24"/>
        </w:rPr>
        <w:t>—</w:t>
      </w:r>
      <w:proofErr w:type="spellStart"/>
      <w:r w:rsidRPr="00630AF6">
        <w:rPr>
          <w:snapToGrid/>
          <w:szCs w:val="24"/>
        </w:rPr>
        <w:t>Subsec</w:t>
      </w:r>
      <w:proofErr w:type="spellEnd"/>
      <w:r w:rsidRPr="00630AF6">
        <w:rPr>
          <w:snapToGrid/>
          <w:szCs w:val="24"/>
        </w:rPr>
        <w:t>.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provided for research grants through the appropriations for the National Institutes of Health.</w:t>
      </w:r>
    </w:p>
    <w:p w:rsidR="003F369C" w:rsidRPr="00630AF6" w:rsidRDefault="003F369C" w:rsidP="003F369C">
      <w:pPr>
        <w:widowControl/>
        <w:ind w:firstLine="240"/>
        <w:rPr>
          <w:snapToGrid/>
          <w:szCs w:val="24"/>
        </w:rPr>
      </w:pPr>
      <w:r w:rsidRPr="00630AF6">
        <w:rPr>
          <w:b/>
          <w:bCs/>
          <w:snapToGrid/>
          <w:szCs w:val="24"/>
        </w:rPr>
        <w:t>1956</w:t>
      </w:r>
      <w:r w:rsidRPr="00630AF6">
        <w:rPr>
          <w:snapToGrid/>
          <w:szCs w:val="24"/>
        </w:rPr>
        <w:t>—</w:t>
      </w:r>
      <w:proofErr w:type="spellStart"/>
      <w:r w:rsidRPr="00630AF6">
        <w:rPr>
          <w:snapToGrid/>
          <w:szCs w:val="24"/>
        </w:rPr>
        <w:t>Subsecs</w:t>
      </w:r>
      <w:proofErr w:type="spellEnd"/>
      <w:r w:rsidRPr="00630AF6">
        <w:rPr>
          <w:snapToGrid/>
          <w:szCs w:val="24"/>
        </w:rPr>
        <w:t xml:space="preserve">. (g), (h). Act July 3, 1956, added </w:t>
      </w:r>
      <w:proofErr w:type="spellStart"/>
      <w:r w:rsidRPr="00630AF6">
        <w:rPr>
          <w:snapToGrid/>
          <w:szCs w:val="24"/>
        </w:rPr>
        <w:t>subsec</w:t>
      </w:r>
      <w:proofErr w:type="spellEnd"/>
      <w:r w:rsidRPr="00630AF6">
        <w:rPr>
          <w:snapToGrid/>
          <w:szCs w:val="24"/>
        </w:rPr>
        <w:t xml:space="preserve">. (g) and </w:t>
      </w:r>
      <w:proofErr w:type="spellStart"/>
      <w:r w:rsidRPr="00630AF6">
        <w:rPr>
          <w:snapToGrid/>
          <w:szCs w:val="24"/>
        </w:rPr>
        <w:t>redesignated</w:t>
      </w:r>
      <w:proofErr w:type="spellEnd"/>
      <w:r w:rsidRPr="00630AF6">
        <w:rPr>
          <w:snapToGrid/>
          <w:szCs w:val="24"/>
        </w:rPr>
        <w:t xml:space="preserve"> former </w:t>
      </w:r>
      <w:proofErr w:type="spellStart"/>
      <w:r w:rsidRPr="00630AF6">
        <w:rPr>
          <w:snapToGrid/>
          <w:szCs w:val="24"/>
        </w:rPr>
        <w:t>subsec</w:t>
      </w:r>
      <w:proofErr w:type="spellEnd"/>
      <w:r w:rsidRPr="00630AF6">
        <w:rPr>
          <w:snapToGrid/>
          <w:szCs w:val="24"/>
        </w:rPr>
        <w:t>. (g) as (h).</w:t>
      </w:r>
    </w:p>
    <w:p w:rsidR="003F369C" w:rsidRPr="00630AF6" w:rsidRDefault="003F369C" w:rsidP="003F369C">
      <w:pPr>
        <w:widowControl/>
        <w:ind w:firstLine="240"/>
        <w:rPr>
          <w:snapToGrid/>
          <w:szCs w:val="24"/>
        </w:rPr>
      </w:pPr>
      <w:r w:rsidRPr="00630AF6">
        <w:rPr>
          <w:b/>
          <w:bCs/>
          <w:snapToGrid/>
          <w:szCs w:val="24"/>
        </w:rPr>
        <w:t>1948</w:t>
      </w:r>
      <w:r w:rsidRPr="00630AF6">
        <w:rPr>
          <w:snapToGrid/>
          <w:szCs w:val="24"/>
        </w:rPr>
        <w:t>—</w:t>
      </w:r>
      <w:proofErr w:type="spellStart"/>
      <w:r w:rsidRPr="00630AF6">
        <w:rPr>
          <w:snapToGrid/>
          <w:szCs w:val="24"/>
        </w:rPr>
        <w:t>Subsec</w:t>
      </w:r>
      <w:proofErr w:type="spellEnd"/>
      <w:r w:rsidRPr="00630AF6">
        <w:rPr>
          <w:snapToGrid/>
          <w:szCs w:val="24"/>
        </w:rPr>
        <w:t>. (d). Acts June 16, 1948, §4(e), and June 24, 1948, §4(e), made provisions applicable to the National Advisory Heart Council and the National Advisory Dental Research Council, respectively.</w:t>
      </w:r>
    </w:p>
    <w:p w:rsidR="003F369C" w:rsidRPr="00630AF6" w:rsidRDefault="003F369C" w:rsidP="003F369C">
      <w:pPr>
        <w:widowControl/>
        <w:ind w:firstLine="240"/>
        <w:rPr>
          <w:snapToGrid/>
          <w:szCs w:val="24"/>
        </w:rPr>
      </w:pPr>
      <w:proofErr w:type="spellStart"/>
      <w:r w:rsidRPr="00630AF6">
        <w:rPr>
          <w:snapToGrid/>
          <w:szCs w:val="24"/>
        </w:rPr>
        <w:t>Subsec</w:t>
      </w:r>
      <w:proofErr w:type="spellEnd"/>
      <w:r w:rsidRPr="00630AF6">
        <w:rPr>
          <w:snapToGrid/>
          <w:szCs w:val="24"/>
        </w:rPr>
        <w:t>. (d). Act June 25, 1948, continued in basic legislation the authority to purchase penicillin and other antibiotic compounds for use in research projects.</w:t>
      </w:r>
    </w:p>
    <w:p w:rsidR="003F369C" w:rsidRPr="00630AF6" w:rsidRDefault="003F369C" w:rsidP="003F369C">
      <w:pPr>
        <w:widowControl/>
        <w:ind w:firstLine="240"/>
        <w:rPr>
          <w:snapToGrid/>
          <w:szCs w:val="24"/>
        </w:rPr>
      </w:pPr>
      <w:proofErr w:type="spellStart"/>
      <w:r w:rsidRPr="00630AF6">
        <w:rPr>
          <w:snapToGrid/>
          <w:szCs w:val="24"/>
        </w:rPr>
        <w:t>Subsec</w:t>
      </w:r>
      <w:proofErr w:type="spellEnd"/>
      <w:r w:rsidRPr="00630AF6">
        <w:rPr>
          <w:snapToGrid/>
          <w:szCs w:val="24"/>
        </w:rPr>
        <w:t>. (g). Acts June 16, 1948, §4(f), and June 24, 1948, §4(f), made provisions applicable to the National Advisory Heart Council and the National Advisory Dental Research Council, respectively.</w:t>
      </w:r>
    </w:p>
    <w:p w:rsidR="003F369C" w:rsidRPr="00630AF6" w:rsidRDefault="003F369C" w:rsidP="003F369C">
      <w:pPr>
        <w:widowControl/>
        <w:ind w:firstLine="240"/>
        <w:rPr>
          <w:snapToGrid/>
          <w:szCs w:val="24"/>
        </w:rPr>
      </w:pPr>
      <w:r w:rsidRPr="00630AF6">
        <w:rPr>
          <w:b/>
          <w:bCs/>
          <w:snapToGrid/>
          <w:szCs w:val="24"/>
        </w:rPr>
        <w:t>1946</w:t>
      </w:r>
      <w:r w:rsidRPr="00630AF6">
        <w:rPr>
          <w:snapToGrid/>
          <w:szCs w:val="24"/>
        </w:rPr>
        <w:t>—</w:t>
      </w:r>
      <w:proofErr w:type="spellStart"/>
      <w:r w:rsidRPr="00630AF6">
        <w:rPr>
          <w:snapToGrid/>
          <w:szCs w:val="24"/>
        </w:rPr>
        <w:t>Subsec</w:t>
      </w:r>
      <w:proofErr w:type="spellEnd"/>
      <w:r w:rsidRPr="00630AF6">
        <w:rPr>
          <w:snapToGrid/>
          <w:szCs w:val="24"/>
        </w:rPr>
        <w:t>. (d). Act July 3, 1946, made the National Advisory Mental Health Council the body to make recommendations to the Surgeon General on awarding of grants-in-aid for research projects with respect to mental health.</w:t>
      </w:r>
    </w:p>
    <w:p w:rsidR="003F369C" w:rsidRPr="00630AF6" w:rsidRDefault="003F369C" w:rsidP="003F369C">
      <w:pPr>
        <w:widowControl/>
        <w:ind w:firstLine="240"/>
        <w:rPr>
          <w:snapToGrid/>
          <w:szCs w:val="24"/>
        </w:rPr>
      </w:pPr>
      <w:proofErr w:type="spellStart"/>
      <w:r w:rsidRPr="00630AF6">
        <w:rPr>
          <w:snapToGrid/>
          <w:szCs w:val="24"/>
        </w:rPr>
        <w:t>Subsec</w:t>
      </w:r>
      <w:proofErr w:type="spellEnd"/>
      <w:r w:rsidRPr="00630AF6">
        <w:rPr>
          <w:snapToGrid/>
          <w:szCs w:val="24"/>
        </w:rPr>
        <w:t>. (g). Act July 3, 1946, gave National Advisory Health Council the right to make recommendations to carry out purposes of this section.</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Change of Name</w:t>
      </w:r>
    </w:p>
    <w:p w:rsidR="003F369C" w:rsidRPr="00630AF6" w:rsidRDefault="003F369C" w:rsidP="003F369C">
      <w:pPr>
        <w:widowControl/>
        <w:ind w:firstLine="240"/>
        <w:rPr>
          <w:snapToGrid/>
          <w:szCs w:val="24"/>
        </w:rPr>
      </w:pPr>
      <w:r w:rsidRPr="00630AF6">
        <w:rPr>
          <w:snapToGrid/>
          <w:szCs w:val="24"/>
        </w:rPr>
        <w:t xml:space="preserve">“Secretary of Health and Human Services” substituted for “Secretary of Health, Education, and Welfare” in </w:t>
      </w:r>
      <w:proofErr w:type="spellStart"/>
      <w:r w:rsidRPr="00630AF6">
        <w:rPr>
          <w:snapToGrid/>
          <w:szCs w:val="24"/>
        </w:rPr>
        <w:t>subsec</w:t>
      </w:r>
      <w:proofErr w:type="spellEnd"/>
      <w:r w:rsidRPr="00630AF6">
        <w:rPr>
          <w:snapToGrid/>
          <w:szCs w:val="24"/>
        </w:rPr>
        <w:t xml:space="preserve">. (a)(7), and “Department of Health and Human Services” substituted for “Department of Health, Education, and Welfare” in </w:t>
      </w:r>
      <w:proofErr w:type="spellStart"/>
      <w:r w:rsidRPr="00630AF6">
        <w:rPr>
          <w:snapToGrid/>
          <w:szCs w:val="24"/>
        </w:rPr>
        <w:t>subsec</w:t>
      </w:r>
      <w:proofErr w:type="spellEnd"/>
      <w:r w:rsidRPr="00630AF6">
        <w:rPr>
          <w:snapToGrid/>
          <w:szCs w:val="24"/>
        </w:rPr>
        <w:t>. (b)(1), (3), and (4)(D)(I), (II), pursuant to section 509(b) of Pub. L. 96–88 which is classified to section 3508(b) of Title 20, Education.</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Effective Date of 1978 Amendment</w:t>
      </w:r>
    </w:p>
    <w:p w:rsidR="003F369C" w:rsidRPr="00630AF6" w:rsidRDefault="003F369C" w:rsidP="003F369C">
      <w:pPr>
        <w:widowControl/>
        <w:ind w:firstLine="240"/>
        <w:rPr>
          <w:snapToGrid/>
          <w:szCs w:val="24"/>
        </w:rPr>
      </w:pPr>
      <w:r w:rsidRPr="00630AF6">
        <w:rPr>
          <w:snapToGrid/>
          <w:szCs w:val="24"/>
        </w:rPr>
        <w:t>Sections 261 and 262 of Pub. L. 95–622 provided that the amendments made by those sections are effective Oct. 1, 1978.</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Effective Date of 1974 Amendment</w:t>
      </w:r>
    </w:p>
    <w:p w:rsidR="003F369C" w:rsidRDefault="003F369C" w:rsidP="003F369C">
      <w:pPr>
        <w:widowControl/>
        <w:ind w:firstLine="240"/>
        <w:rPr>
          <w:snapToGrid/>
          <w:szCs w:val="24"/>
        </w:rPr>
      </w:pPr>
      <w:r w:rsidRPr="00630AF6">
        <w:rPr>
          <w:snapToGrid/>
          <w:szCs w:val="24"/>
        </w:rPr>
        <w:t>Section 104(b) of Pub. L. 93–348 provided that: “The amendments made by subsection (a) [amending this section and sections 242a, 282, 286a, 286b, 287a, 287b, 287d, 288a, 289c, 289c–1, 289g, 289k, and heading preceding section 289</w:t>
      </w:r>
      <w:r w:rsidRPr="00630AF6">
        <w:rPr>
          <w:i/>
          <w:iCs/>
          <w:snapToGrid/>
          <w:szCs w:val="24"/>
        </w:rPr>
        <w:t>l</w:t>
      </w:r>
      <w:r w:rsidRPr="00630AF6">
        <w:rPr>
          <w:snapToGrid/>
          <w:szCs w:val="24"/>
        </w:rPr>
        <w:t xml:space="preserve">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3F369C" w:rsidRPr="00630AF6" w:rsidRDefault="003F369C" w:rsidP="003F369C">
      <w:pPr>
        <w:widowControl/>
        <w:ind w:firstLine="240"/>
        <w:rPr>
          <w:snapToGrid/>
          <w:szCs w:val="24"/>
        </w:rPr>
      </w:pP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Effective Date of 1972 Amendment</w:t>
      </w:r>
    </w:p>
    <w:p w:rsidR="003F369C" w:rsidRPr="00630AF6" w:rsidRDefault="003F369C" w:rsidP="003F369C">
      <w:pPr>
        <w:widowControl/>
        <w:ind w:firstLine="240"/>
        <w:rPr>
          <w:snapToGrid/>
          <w:szCs w:val="24"/>
        </w:rPr>
      </w:pPr>
      <w:r w:rsidRPr="00630AF6">
        <w:rPr>
          <w:snapToGrid/>
          <w:szCs w:val="24"/>
        </w:rPr>
        <w:t>Amendment by Pub. L. 92–423 effective 60 days after Sept. 19, 1972, or on such prior date after Sept. 19, 1972, as the President shall prescribe and publish in the Federal Register, see section 9 of Pub. L. 92–423, set out as a note under section 218 of this title.</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Effective Date of 1971 Amendment</w:t>
      </w:r>
    </w:p>
    <w:p w:rsidR="003F369C" w:rsidRPr="00630AF6" w:rsidRDefault="003F369C" w:rsidP="003F369C">
      <w:pPr>
        <w:widowControl/>
        <w:ind w:firstLine="240"/>
        <w:rPr>
          <w:snapToGrid/>
          <w:szCs w:val="24"/>
        </w:rPr>
      </w:pPr>
      <w:r w:rsidRPr="00630AF6">
        <w:rPr>
          <w:snapToGrid/>
          <w:szCs w:val="24"/>
        </w:rPr>
        <w:t>Amendment by Pub. L. 92–218 effective 60 days after Dec. 23, 1971, or on such prior date after Dec. 23, 1971, as the President shall prescribe and publish in the Federal Register, see section 7 of Pub. L. 92–218, set out as a note under section 218 of this title.</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Coordination of Data Surveys and Reports</w:t>
      </w:r>
    </w:p>
    <w:p w:rsidR="003F369C" w:rsidRPr="00630AF6" w:rsidRDefault="003F369C" w:rsidP="003F369C">
      <w:pPr>
        <w:widowControl/>
        <w:ind w:firstLine="240"/>
        <w:rPr>
          <w:snapToGrid/>
          <w:szCs w:val="24"/>
        </w:rPr>
      </w:pPr>
      <w:r w:rsidRPr="00630AF6">
        <w:rPr>
          <w:snapToGrid/>
          <w:szCs w:val="24"/>
        </w:rPr>
        <w:t>Pub. L. 106–113, div. B, §1000(a)(6) [title VII,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Female Genital Mutilation</w:t>
      </w:r>
    </w:p>
    <w:p w:rsidR="003F369C" w:rsidRPr="00630AF6" w:rsidRDefault="003F369C" w:rsidP="003F369C">
      <w:pPr>
        <w:widowControl/>
        <w:ind w:firstLine="240"/>
        <w:rPr>
          <w:snapToGrid/>
          <w:szCs w:val="24"/>
        </w:rPr>
      </w:pPr>
      <w:r w:rsidRPr="00630AF6">
        <w:rPr>
          <w:snapToGrid/>
          <w:szCs w:val="24"/>
        </w:rPr>
        <w:t>Pub. L. 104–134, title I, §101(d) [title V, §520], Apr. 26, 1996, 110 Stat. 1321–211, 1321–250; renumbered title I, Pub. L. 104–140, §1(a), May 2, 1996, 110 Stat. 1327, provided that:</w:t>
      </w:r>
    </w:p>
    <w:p w:rsidR="003F369C" w:rsidRPr="00630AF6" w:rsidRDefault="003F369C" w:rsidP="003F369C">
      <w:pPr>
        <w:widowControl/>
        <w:ind w:firstLine="240"/>
        <w:rPr>
          <w:snapToGrid/>
          <w:szCs w:val="24"/>
        </w:rPr>
      </w:pPr>
      <w:r w:rsidRPr="00630AF6">
        <w:rPr>
          <w:snapToGrid/>
          <w:szCs w:val="24"/>
        </w:rPr>
        <w:t>“(a) Congress finds that—</w:t>
      </w:r>
    </w:p>
    <w:p w:rsidR="003F369C" w:rsidRPr="00630AF6" w:rsidRDefault="003F369C" w:rsidP="003F369C">
      <w:pPr>
        <w:widowControl/>
        <w:ind w:left="960" w:firstLine="480"/>
        <w:rPr>
          <w:snapToGrid/>
          <w:szCs w:val="24"/>
        </w:rPr>
      </w:pPr>
      <w:r w:rsidRPr="00630AF6">
        <w:rPr>
          <w:snapToGrid/>
          <w:szCs w:val="24"/>
        </w:rPr>
        <w:t>“(1) the practice of female genital mutilation is carried out by members of certain cultural and religious groups within the United States; and</w:t>
      </w:r>
    </w:p>
    <w:p w:rsidR="003F369C" w:rsidRPr="00630AF6" w:rsidRDefault="003F369C" w:rsidP="003F369C">
      <w:pPr>
        <w:widowControl/>
        <w:ind w:left="960" w:firstLine="480"/>
        <w:rPr>
          <w:snapToGrid/>
          <w:szCs w:val="24"/>
        </w:rPr>
      </w:pPr>
      <w:r w:rsidRPr="00630AF6">
        <w:rPr>
          <w:snapToGrid/>
          <w:szCs w:val="24"/>
        </w:rPr>
        <w:t>“(2) the practice of female genital mutilation often results in the occurrence of physical and psychological health effects that harm the women involved.</w:t>
      </w:r>
    </w:p>
    <w:p w:rsidR="003F369C" w:rsidRPr="00630AF6" w:rsidRDefault="003F369C" w:rsidP="003F369C">
      <w:pPr>
        <w:widowControl/>
        <w:ind w:firstLine="240"/>
        <w:rPr>
          <w:snapToGrid/>
          <w:szCs w:val="24"/>
        </w:rPr>
      </w:pPr>
      <w:r w:rsidRPr="00630AF6">
        <w:rPr>
          <w:snapToGrid/>
          <w:szCs w:val="24"/>
        </w:rPr>
        <w:t>“(b) The Secretary of Health and Human Services shall do the following:</w:t>
      </w:r>
    </w:p>
    <w:p w:rsidR="003F369C" w:rsidRPr="00630AF6" w:rsidRDefault="003F369C" w:rsidP="003F369C">
      <w:pPr>
        <w:widowControl/>
        <w:ind w:left="960" w:firstLine="480"/>
        <w:rPr>
          <w:snapToGrid/>
          <w:szCs w:val="24"/>
        </w:rPr>
      </w:pPr>
      <w:r w:rsidRPr="00630AF6">
        <w:rPr>
          <w:snapToGrid/>
          <w:szCs w:val="24"/>
        </w:rPr>
        <w:t>“(1)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3F369C" w:rsidRPr="00630AF6" w:rsidRDefault="003F369C" w:rsidP="003F369C">
      <w:pPr>
        <w:widowControl/>
        <w:ind w:left="960" w:firstLine="480"/>
        <w:rPr>
          <w:snapToGrid/>
          <w:szCs w:val="24"/>
        </w:rPr>
      </w:pPr>
      <w:r w:rsidRPr="00630AF6">
        <w:rPr>
          <w:snapToGrid/>
          <w:szCs w:val="24"/>
        </w:rPr>
        <w:t>“(2)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3F369C" w:rsidRPr="00630AF6" w:rsidRDefault="003F369C" w:rsidP="003F369C">
      <w:pPr>
        <w:widowControl/>
        <w:ind w:left="960" w:firstLine="480"/>
        <w:rPr>
          <w:snapToGrid/>
          <w:szCs w:val="24"/>
        </w:rPr>
      </w:pPr>
      <w:r w:rsidRPr="00630AF6">
        <w:rPr>
          <w:snapToGrid/>
          <w:szCs w:val="24"/>
        </w:rPr>
        <w:t>“(3) Develop recommendations for the education of students of schools of medicine and osteopathic medicine regarding female genital mutilation and complications arising from such mutilation. Such recommendations shall be disseminated to such schools.</w:t>
      </w:r>
    </w:p>
    <w:p w:rsidR="003F369C" w:rsidRPr="00630AF6" w:rsidRDefault="003F369C" w:rsidP="003F369C">
      <w:pPr>
        <w:widowControl/>
        <w:ind w:firstLine="240"/>
        <w:rPr>
          <w:snapToGrid/>
          <w:szCs w:val="24"/>
        </w:rPr>
      </w:pPr>
      <w:r w:rsidRPr="00630AF6">
        <w:rPr>
          <w:snapToGrid/>
          <w:szCs w:val="24"/>
        </w:rPr>
        <w:t>“(c) For purposes of this section the term ‘female genital mutilation’ means the removal or infibulation (or both) of the whole or part of the clitoris, the labia minor, or the labia major.</w:t>
      </w:r>
    </w:p>
    <w:p w:rsidR="003F369C" w:rsidRPr="00630AF6" w:rsidRDefault="003F369C" w:rsidP="003F369C">
      <w:pPr>
        <w:widowControl/>
        <w:ind w:firstLine="240"/>
        <w:rPr>
          <w:snapToGrid/>
          <w:szCs w:val="24"/>
        </w:rPr>
      </w:pPr>
      <w:r w:rsidRPr="00630AF6">
        <w:rPr>
          <w:snapToGrid/>
          <w:szCs w:val="24"/>
        </w:rPr>
        <w:t>“(d) The Secretary of Health and Human Services shall commence carrying out this section not later than 90 days after the date of enactment of this Act [Apr. 26, 1996].”</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Sentinel Disease Concept Study</w:t>
      </w:r>
    </w:p>
    <w:p w:rsidR="003F369C" w:rsidRPr="00630AF6" w:rsidRDefault="003F369C" w:rsidP="003F369C">
      <w:pPr>
        <w:widowControl/>
        <w:ind w:firstLine="240"/>
        <w:rPr>
          <w:snapToGrid/>
          <w:szCs w:val="24"/>
        </w:rPr>
      </w:pPr>
      <w:r w:rsidRPr="00630AF6">
        <w:rPr>
          <w:snapToGrid/>
          <w:szCs w:val="24"/>
        </w:rPr>
        <w:t>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members of household, and required Director of the National Institutes of Health to prepare and submit to Congress, not later than 4 years after June 10, 1993, a report concerning this project.</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Study of Thyroid Morbidity for Hanford, Washington</w:t>
      </w:r>
    </w:p>
    <w:p w:rsidR="003F369C" w:rsidRPr="00630AF6" w:rsidRDefault="003F369C" w:rsidP="003F369C">
      <w:pPr>
        <w:widowControl/>
        <w:ind w:firstLine="240"/>
        <w:rPr>
          <w:snapToGrid/>
          <w:szCs w:val="24"/>
        </w:rPr>
      </w:pPr>
      <w:r w:rsidRPr="00630AF6">
        <w:rPr>
          <w:snapToGrid/>
          <w:szCs w:val="24"/>
        </w:rPr>
        <w:t>Section 161 of Pub. L. 100–607, as amended by Pub. L. 102–531, title III, §312(e)(1), Oct. 27, 1992, 106 Stat. 3506, directed Secretary of Health and Human Services, acting through Director of Centers for Disease Control and Prevention, to conduct a study of thyroid morbidity of the population, including Indian tribes and tribal organizations, in vicinity of Hanford, in State of Washington,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National Commission on Sleep Disorders Research</w:t>
      </w:r>
    </w:p>
    <w:p w:rsidR="003F369C" w:rsidRPr="00630AF6" w:rsidRDefault="003F369C" w:rsidP="003F369C">
      <w:pPr>
        <w:widowControl/>
        <w:ind w:firstLine="240"/>
        <w:rPr>
          <w:snapToGrid/>
          <w:szCs w:val="24"/>
        </w:rPr>
      </w:pPr>
      <w:r w:rsidRPr="00630AF6">
        <w:rPr>
          <w:snapToGrid/>
          <w:szCs w:val="24"/>
        </w:rPr>
        <w:t>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Research With Respect to Health Resources and Services Administration</w:t>
      </w:r>
    </w:p>
    <w:p w:rsidR="003F369C" w:rsidRDefault="003F369C" w:rsidP="003F369C">
      <w:pPr>
        <w:widowControl/>
        <w:ind w:firstLine="240"/>
        <w:rPr>
          <w:snapToGrid/>
          <w:szCs w:val="24"/>
        </w:rPr>
      </w:pPr>
      <w:r w:rsidRPr="00630AF6">
        <w:rPr>
          <w:snapToGrid/>
          <w:szCs w:val="24"/>
        </w:rPr>
        <w:t>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3F369C" w:rsidRDefault="003F369C" w:rsidP="003F369C">
      <w:pPr>
        <w:widowControl/>
        <w:ind w:firstLine="240"/>
        <w:rPr>
          <w:snapToGrid/>
          <w:szCs w:val="24"/>
        </w:rPr>
      </w:pPr>
    </w:p>
    <w:p w:rsidR="003F369C" w:rsidRPr="00630AF6" w:rsidRDefault="003F369C" w:rsidP="003F369C">
      <w:pPr>
        <w:widowControl/>
        <w:ind w:firstLine="240"/>
        <w:rPr>
          <w:snapToGrid/>
          <w:szCs w:val="24"/>
        </w:rPr>
      </w:pP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Continuing Care for Psychiatric Patients in Former Clinical Research Center at National Institute on Drug Abuse</w:t>
      </w:r>
    </w:p>
    <w:p w:rsidR="003F369C" w:rsidRPr="00630AF6" w:rsidRDefault="003F369C" w:rsidP="003F369C">
      <w:pPr>
        <w:widowControl/>
        <w:ind w:firstLine="240"/>
        <w:rPr>
          <w:snapToGrid/>
          <w:szCs w:val="24"/>
        </w:rPr>
      </w:pPr>
      <w:r w:rsidRPr="00630AF6">
        <w:rPr>
          <w:snapToGrid/>
          <w:szCs w:val="24"/>
        </w:rPr>
        <w:t>Pub. L. 99–117, §10, Oct. 7, 1985, 99 Stat. 494, provided that: “In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 xml:space="preserve">Analysis of Thyroid Cancer; Creation and Publication of </w:t>
      </w:r>
      <w:proofErr w:type="spellStart"/>
      <w:r w:rsidRPr="00630AF6">
        <w:rPr>
          <w:b/>
          <w:bCs/>
          <w:smallCaps/>
          <w:snapToGrid/>
          <w:szCs w:val="24"/>
        </w:rPr>
        <w:t>Radioepidemiological</w:t>
      </w:r>
      <w:proofErr w:type="spellEnd"/>
      <w:r w:rsidRPr="00630AF6">
        <w:rPr>
          <w:b/>
          <w:bCs/>
          <w:smallCaps/>
          <w:snapToGrid/>
          <w:szCs w:val="24"/>
        </w:rPr>
        <w:t xml:space="preserve"> Tables</w:t>
      </w:r>
    </w:p>
    <w:p w:rsidR="003F369C" w:rsidRPr="00630AF6" w:rsidRDefault="003F369C" w:rsidP="003F369C">
      <w:pPr>
        <w:widowControl/>
        <w:ind w:firstLine="240"/>
        <w:rPr>
          <w:snapToGrid/>
          <w:szCs w:val="24"/>
        </w:rPr>
      </w:pPr>
      <w:r w:rsidRPr="00630AF6">
        <w:rPr>
          <w:snapToGrid/>
          <w:szCs w:val="24"/>
        </w:rPr>
        <w:t>Pub. L. 97–414, §7, Jan. 4, 1983, 96 Stat. 2059, as amended by Pub. L. 109–482, title I, §104(b)(3)(A), Jan. 15, 2007, 120 Stat. 3694, provided that:</w:t>
      </w:r>
    </w:p>
    <w:p w:rsidR="003F369C" w:rsidRPr="00630AF6" w:rsidRDefault="003F369C" w:rsidP="003F369C">
      <w:pPr>
        <w:widowControl/>
        <w:ind w:firstLine="240"/>
        <w:rPr>
          <w:snapToGrid/>
          <w:szCs w:val="24"/>
        </w:rPr>
      </w:pPr>
      <w:r w:rsidRPr="00630AF6">
        <w:rPr>
          <w:snapToGrid/>
          <w:szCs w:val="24"/>
        </w:rPr>
        <w:t>“(a) In carrying out section 301 of the Public Health Service Act [this section], the Secretary of Health and Human Services shall—</w:t>
      </w:r>
    </w:p>
    <w:p w:rsidR="003F369C" w:rsidRPr="00630AF6" w:rsidRDefault="003F369C" w:rsidP="003F369C">
      <w:pPr>
        <w:widowControl/>
        <w:ind w:left="960" w:firstLine="480"/>
        <w:rPr>
          <w:snapToGrid/>
          <w:szCs w:val="24"/>
        </w:rPr>
      </w:pPr>
      <w:r w:rsidRPr="00630AF6">
        <w:rPr>
          <w:snapToGrid/>
          <w:szCs w:val="24"/>
        </w:rPr>
        <w:t>“(1) conduct scientific research and prepare analyses necessary to develop valid and credible assessments of the risks of thyroid cancer that are associated with thyroid doses of Iodine 131;</w:t>
      </w:r>
    </w:p>
    <w:p w:rsidR="003F369C" w:rsidRPr="00630AF6" w:rsidRDefault="003F369C" w:rsidP="003F369C">
      <w:pPr>
        <w:widowControl/>
        <w:ind w:left="960" w:firstLine="480"/>
        <w:rPr>
          <w:snapToGrid/>
          <w:szCs w:val="24"/>
        </w:rPr>
      </w:pPr>
      <w:r w:rsidRPr="00630AF6">
        <w:rPr>
          <w:snapToGrid/>
          <w:szCs w:val="24"/>
        </w:rPr>
        <w:t>“(2) conduct scientific research and prepare analyses necessary to develop valid and credible methods to estimate the thyroid doses of Iodine 131 that are received by individuals from nuclear bomb fallout; and</w:t>
      </w:r>
    </w:p>
    <w:p w:rsidR="003F369C" w:rsidRPr="00630AF6" w:rsidRDefault="003F369C" w:rsidP="003F369C">
      <w:pPr>
        <w:widowControl/>
        <w:ind w:left="960" w:firstLine="480"/>
        <w:rPr>
          <w:snapToGrid/>
          <w:szCs w:val="24"/>
        </w:rPr>
      </w:pPr>
      <w:r w:rsidRPr="00630AF6">
        <w:rPr>
          <w:snapToGrid/>
          <w:szCs w:val="24"/>
        </w:rPr>
        <w:t>“(3) conduct scientific research and prepare analyses necessary to develop valid and credible assessments of the exposure to Iodine 131 that the American people received from the Nevada atmospheric nuclear bomb tests.</w:t>
      </w:r>
    </w:p>
    <w:p w:rsidR="003F369C" w:rsidRPr="00630AF6" w:rsidRDefault="003F369C" w:rsidP="003F369C">
      <w:pPr>
        <w:widowControl/>
        <w:ind w:firstLine="240"/>
        <w:rPr>
          <w:snapToGrid/>
          <w:szCs w:val="24"/>
        </w:rPr>
      </w:pPr>
      <w:r w:rsidRPr="00630AF6">
        <w:rPr>
          <w:snapToGrid/>
          <w:szCs w:val="24"/>
        </w:rPr>
        <w:t xml:space="preserve">“(b)(1) Within one year after the date of enactment of this Act [Jan. 4, 1983], the Secretary of Health and Human Services shall devise and publish </w:t>
      </w:r>
      <w:proofErr w:type="spellStart"/>
      <w:r w:rsidRPr="00630AF6">
        <w:rPr>
          <w:snapToGrid/>
          <w:szCs w:val="24"/>
        </w:rPr>
        <w:t>radioepidemiological</w:t>
      </w:r>
      <w:proofErr w:type="spellEnd"/>
      <w:r w:rsidRPr="00630AF6">
        <w:rPr>
          <w:snapToGrid/>
          <w:szCs w:val="24"/>
        </w:rPr>
        <w:t xml:space="preserve">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w:t>
      </w:r>
      <w:proofErr w:type="spellStart"/>
      <w:r w:rsidRPr="00630AF6">
        <w:rPr>
          <w:snapToGrid/>
          <w:szCs w:val="24"/>
        </w:rPr>
        <w:t>millirad</w:t>
      </w:r>
      <w:proofErr w:type="spellEnd"/>
      <w:r w:rsidRPr="00630AF6">
        <w:rPr>
          <w:snapToGrid/>
          <w:szCs w:val="24"/>
        </w:rPr>
        <w:t xml:space="preserve"> to 1,000 </w:t>
      </w:r>
      <w:proofErr w:type="spellStart"/>
      <w:r w:rsidRPr="00630AF6">
        <w:rPr>
          <w:snapToGrid/>
          <w:szCs w:val="24"/>
        </w:rPr>
        <w:t>rads</w:t>
      </w:r>
      <w:proofErr w:type="spellEnd"/>
      <w:r w:rsidRPr="00630AF6">
        <w:rPr>
          <w:snapToGrid/>
          <w:szCs w:val="24"/>
        </w:rPr>
        <w:t xml:space="preserve"> in terms of sex, age at time of exposure, time from exposure to the onset of the cancer in question, and such other categories as the Secretary, after consulting with appropriate scientific experts, determines to be relevant. Each probability of causation shall be calculated and displayed as a single percentage figure.</w:t>
      </w:r>
    </w:p>
    <w:p w:rsidR="003F369C" w:rsidRPr="00630AF6" w:rsidRDefault="003F369C" w:rsidP="003F369C">
      <w:pPr>
        <w:widowControl/>
        <w:ind w:firstLine="240"/>
        <w:rPr>
          <w:snapToGrid/>
          <w:szCs w:val="24"/>
        </w:rPr>
      </w:pPr>
      <w:r w:rsidRPr="00630AF6">
        <w:rPr>
          <w:snapToGrid/>
          <w:szCs w:val="24"/>
        </w:rPr>
        <w:t>“(2) At the time the Secretary of Health and Human Services publishes the tables pursuant to paragraph (1), such Secretary shall also publish—</w:t>
      </w:r>
    </w:p>
    <w:p w:rsidR="003F369C" w:rsidRPr="00630AF6" w:rsidRDefault="003F369C" w:rsidP="003F369C">
      <w:pPr>
        <w:widowControl/>
        <w:ind w:left="960" w:firstLine="480"/>
        <w:rPr>
          <w:snapToGrid/>
          <w:szCs w:val="24"/>
        </w:rPr>
      </w:pPr>
      <w:r w:rsidRPr="00630AF6">
        <w:rPr>
          <w:snapToGrid/>
          <w:szCs w:val="24"/>
        </w:rPr>
        <w:t>“(A) for the tables of each radiation related cancer, an evaluation which will assess the credibility, validity, and degree of certainty associated with such tables; and</w:t>
      </w:r>
    </w:p>
    <w:p w:rsidR="003F369C" w:rsidRPr="00630AF6" w:rsidRDefault="003F369C" w:rsidP="003F369C">
      <w:pPr>
        <w:widowControl/>
        <w:ind w:left="960" w:firstLine="480"/>
        <w:rPr>
          <w:snapToGrid/>
          <w:szCs w:val="24"/>
        </w:rPr>
      </w:pPr>
      <w:r w:rsidRPr="00630AF6">
        <w:rPr>
          <w:snapToGrid/>
          <w:szCs w:val="24"/>
        </w:rPr>
        <w:t>“(B) a compilation of the formulas that yielded the probabilities of causation listed in such tables. Such formulas shall be published in such a manner and together with information necessary to determine the probability of causation of any individual who has or has had a radiation related cancer and has received any given dose.</w:t>
      </w:r>
    </w:p>
    <w:p w:rsidR="003F369C" w:rsidRPr="00630AF6" w:rsidRDefault="003F369C" w:rsidP="003F369C">
      <w:pPr>
        <w:widowControl/>
        <w:ind w:firstLine="240"/>
        <w:rPr>
          <w:snapToGrid/>
          <w:szCs w:val="24"/>
        </w:rPr>
      </w:pPr>
      <w:r w:rsidRPr="00630AF6">
        <w:rPr>
          <w:snapToGrid/>
          <w:szCs w:val="24"/>
        </w:rPr>
        <w:t>“(3) The tables specified in paragraph (1) and the formulas specified in paragraph (2) shall be devised from the best available data that are most applicable to the United States, and shall be devised in accordance with the best available scientific procedures and expertise.”</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Termination of Advisory Committees</w:t>
      </w:r>
    </w:p>
    <w:p w:rsidR="003F369C" w:rsidRPr="00630AF6" w:rsidRDefault="003F369C" w:rsidP="003F369C">
      <w:pPr>
        <w:widowControl/>
        <w:ind w:firstLine="240"/>
        <w:rPr>
          <w:snapToGrid/>
          <w:szCs w:val="24"/>
        </w:rPr>
      </w:pPr>
      <w:r w:rsidRPr="00630AF6">
        <w:rPr>
          <w:snapToGrid/>
          <w:szCs w:val="24"/>
        </w:rPr>
        <w:t>Pub. L. 93–641, §6, Jan. 4, 1975, 88 Stat. 2275, set out as a note under section 217a of this title, provided that an advisory committee established pursuant to the Public Health Service Act shall terminate at such time as may be specifically prescribed by an Act of Congress enacted after Jan. 4, 1975.</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Executive Order No. 13435</w:t>
      </w:r>
    </w:p>
    <w:p w:rsidR="003F369C" w:rsidRPr="00630AF6" w:rsidRDefault="003F369C" w:rsidP="003F369C">
      <w:pPr>
        <w:widowControl/>
        <w:ind w:firstLine="240"/>
        <w:rPr>
          <w:snapToGrid/>
          <w:szCs w:val="24"/>
        </w:rPr>
      </w:pPr>
      <w:r w:rsidRPr="00630AF6">
        <w:rPr>
          <w:snapToGrid/>
          <w:szCs w:val="24"/>
        </w:rPr>
        <w:t>Ex. Ord. No. 13435, June 20, 2007, 72 F.R. 34591, which directed research with stem cells not derived from the creation or destruction of a human embryo or fetus, was revoked by Ex. Ord. No. 13505, §5(b), Mar. 9, 2009, 74 F.R. 10668, set out below.</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Ex. Ord. No. 13505. Removing Barriers to Responsible Scientific Research Involving Human Stem Cells</w:t>
      </w:r>
    </w:p>
    <w:p w:rsidR="003F369C" w:rsidRPr="00630AF6" w:rsidRDefault="003F369C" w:rsidP="003F369C">
      <w:pPr>
        <w:widowControl/>
        <w:ind w:firstLine="240"/>
        <w:rPr>
          <w:snapToGrid/>
          <w:szCs w:val="24"/>
        </w:rPr>
      </w:pPr>
      <w:r w:rsidRPr="00630AF6">
        <w:rPr>
          <w:snapToGrid/>
          <w:szCs w:val="24"/>
        </w:rPr>
        <w:t>Ex. Ord. No. 13505, Mar. 9, 2009, 74 F.R. 10667, provided:</w:t>
      </w:r>
    </w:p>
    <w:p w:rsidR="003F369C" w:rsidRPr="00630AF6" w:rsidRDefault="003F369C" w:rsidP="003F369C">
      <w:pPr>
        <w:widowControl/>
        <w:ind w:firstLine="240"/>
        <w:rPr>
          <w:snapToGrid/>
          <w:szCs w:val="24"/>
        </w:rPr>
      </w:pPr>
      <w:r w:rsidRPr="00630AF6">
        <w:rPr>
          <w:snapToGrid/>
          <w:szCs w:val="24"/>
        </w:rPr>
        <w:t>By the authority vested in me as President by the Constitution and the laws of the United States of America, it is hereby ordered as follows:</w:t>
      </w:r>
    </w:p>
    <w:p w:rsidR="003F369C" w:rsidRPr="00630AF6" w:rsidRDefault="003F369C" w:rsidP="003F369C">
      <w:pPr>
        <w:widowControl/>
        <w:ind w:firstLine="240"/>
        <w:rPr>
          <w:snapToGrid/>
          <w:szCs w:val="24"/>
        </w:rPr>
      </w:pPr>
      <w:r w:rsidRPr="00630AF6">
        <w:rPr>
          <w:snapToGrid/>
          <w:szCs w:val="24"/>
        </w:rPr>
        <w:t xml:space="preserve">Section 1. </w:t>
      </w:r>
      <w:r w:rsidRPr="00630AF6">
        <w:rPr>
          <w:i/>
          <w:iCs/>
          <w:snapToGrid/>
          <w:szCs w:val="24"/>
        </w:rPr>
        <w:t>Policy</w:t>
      </w:r>
      <w:r w:rsidRPr="00630AF6">
        <w:rPr>
          <w:snapToGrid/>
          <w:szCs w:val="24"/>
        </w:rPr>
        <w:t>. Research involving human embryonic stem cells and human non-embryonic stem cells has the potential to lead to better understanding and treatment of many disabling diseases and conditions. Advances over the past decade in this promising scientific field have been encouraging, leading to broad agreement in the scientific community that the research should be supported by Federal funds.</w:t>
      </w:r>
    </w:p>
    <w:p w:rsidR="003F369C" w:rsidRPr="00630AF6" w:rsidRDefault="003F369C" w:rsidP="003F369C">
      <w:pPr>
        <w:widowControl/>
        <w:ind w:firstLine="240"/>
        <w:rPr>
          <w:snapToGrid/>
          <w:szCs w:val="24"/>
        </w:rPr>
      </w:pPr>
      <w:r w:rsidRPr="00630AF6">
        <w:rPr>
          <w:snapToGrid/>
          <w:szCs w:val="24"/>
        </w:rPr>
        <w:t>For the past 8 years, the authority of the Department of Health and Human Services, including the National Institutes of Health (NIH), to fund and conduct human embryonic stem cell research has been limited by Presidential actions. The purpose of this order is to remove these limitations on scientific inquiry, to expand NIH support for the exploration of human stem cell research, and in so doing to enhance the contribution of America's scientists to important new discoveries and new therapies for the benefit of humankind.</w:t>
      </w:r>
    </w:p>
    <w:p w:rsidR="003F369C" w:rsidRPr="00630AF6" w:rsidRDefault="003F369C" w:rsidP="003F369C">
      <w:pPr>
        <w:widowControl/>
        <w:ind w:firstLine="240"/>
        <w:rPr>
          <w:snapToGrid/>
          <w:szCs w:val="24"/>
        </w:rPr>
      </w:pPr>
      <w:r w:rsidRPr="00630AF6">
        <w:rPr>
          <w:snapToGrid/>
          <w:szCs w:val="24"/>
        </w:rPr>
        <w:t xml:space="preserve">Sec. 2. </w:t>
      </w:r>
      <w:r w:rsidRPr="00630AF6">
        <w:rPr>
          <w:i/>
          <w:iCs/>
          <w:snapToGrid/>
          <w:szCs w:val="24"/>
        </w:rPr>
        <w:t>Research</w:t>
      </w:r>
      <w:r w:rsidRPr="00630AF6">
        <w:rPr>
          <w:snapToGrid/>
          <w:szCs w:val="24"/>
        </w:rPr>
        <w:t>. The Secretary of Health and Human Services (Secretary), through the Director of NIH, may support and conduct responsible, scientifically worthy human stem cell research, including human embryonic stem cell research, to the extent permitted by law.</w:t>
      </w:r>
    </w:p>
    <w:p w:rsidR="003F369C" w:rsidRPr="00630AF6" w:rsidRDefault="003F369C" w:rsidP="003F369C">
      <w:pPr>
        <w:widowControl/>
        <w:ind w:firstLine="240"/>
        <w:rPr>
          <w:snapToGrid/>
          <w:szCs w:val="24"/>
        </w:rPr>
      </w:pPr>
      <w:r w:rsidRPr="00630AF6">
        <w:rPr>
          <w:snapToGrid/>
          <w:szCs w:val="24"/>
        </w:rPr>
        <w:t xml:space="preserve">Sec. 3. </w:t>
      </w:r>
      <w:r w:rsidRPr="00630AF6">
        <w:rPr>
          <w:i/>
          <w:iCs/>
          <w:snapToGrid/>
          <w:szCs w:val="24"/>
        </w:rPr>
        <w:t>Guidance</w:t>
      </w:r>
      <w:r w:rsidRPr="00630AF6">
        <w:rPr>
          <w:snapToGrid/>
          <w:szCs w:val="24"/>
        </w:rPr>
        <w:t>. Within 120 days from the date of this order, the Secretary, through the Director of NIH, shall review existing NIH guidance and other widely recognized guidelines on human stem cell research, including provisions establishing appropriate safeguards, and issue new NIH guidance on such research that is consistent with this order. The Secretary, through NIH, shall review and update such guidance periodically, as appropriate.</w:t>
      </w:r>
    </w:p>
    <w:p w:rsidR="003F369C" w:rsidRPr="00630AF6" w:rsidRDefault="003F369C" w:rsidP="003F369C">
      <w:pPr>
        <w:widowControl/>
        <w:ind w:firstLine="240"/>
        <w:rPr>
          <w:snapToGrid/>
          <w:szCs w:val="24"/>
        </w:rPr>
      </w:pPr>
      <w:r w:rsidRPr="00630AF6">
        <w:rPr>
          <w:snapToGrid/>
          <w:szCs w:val="24"/>
        </w:rPr>
        <w:t xml:space="preserve">Sec. 4. </w:t>
      </w:r>
      <w:r w:rsidRPr="00630AF6">
        <w:rPr>
          <w:i/>
          <w:iCs/>
          <w:snapToGrid/>
          <w:szCs w:val="24"/>
        </w:rPr>
        <w:t>General Provisions</w:t>
      </w:r>
      <w:r w:rsidRPr="00630AF6">
        <w:rPr>
          <w:snapToGrid/>
          <w:szCs w:val="24"/>
        </w:rPr>
        <w:t>. (a) This order shall be implemented consistent with applicable law and subject to the availability of appropriations.</w:t>
      </w:r>
    </w:p>
    <w:p w:rsidR="003F369C" w:rsidRPr="00630AF6" w:rsidRDefault="003F369C" w:rsidP="003F369C">
      <w:pPr>
        <w:widowControl/>
        <w:ind w:firstLine="240"/>
        <w:rPr>
          <w:snapToGrid/>
          <w:szCs w:val="24"/>
        </w:rPr>
      </w:pPr>
      <w:r w:rsidRPr="00630AF6">
        <w:rPr>
          <w:snapToGrid/>
          <w:szCs w:val="24"/>
        </w:rPr>
        <w:t>(b) Nothing in this order shall be construed to impair or otherwise affect:</w:t>
      </w:r>
    </w:p>
    <w:p w:rsidR="003F369C" w:rsidRPr="00630AF6" w:rsidRDefault="003F369C" w:rsidP="003F369C">
      <w:pPr>
        <w:widowControl/>
        <w:ind w:left="960" w:firstLine="480"/>
        <w:rPr>
          <w:snapToGrid/>
          <w:szCs w:val="24"/>
        </w:rPr>
      </w:pPr>
      <w:r w:rsidRPr="00630AF6">
        <w:rPr>
          <w:snapToGrid/>
          <w:szCs w:val="24"/>
        </w:rPr>
        <w:t>(</w:t>
      </w:r>
      <w:proofErr w:type="spellStart"/>
      <w:r w:rsidRPr="00630AF6">
        <w:rPr>
          <w:snapToGrid/>
          <w:szCs w:val="24"/>
        </w:rPr>
        <w:t>i</w:t>
      </w:r>
      <w:proofErr w:type="spellEnd"/>
      <w:r w:rsidRPr="00630AF6">
        <w:rPr>
          <w:snapToGrid/>
          <w:szCs w:val="24"/>
        </w:rPr>
        <w:t>) authority granted by law to an executive department, agency, or the head thereof; or</w:t>
      </w:r>
    </w:p>
    <w:p w:rsidR="003F369C" w:rsidRPr="00630AF6" w:rsidRDefault="003F369C" w:rsidP="003F369C">
      <w:pPr>
        <w:widowControl/>
        <w:ind w:left="960" w:firstLine="480"/>
        <w:rPr>
          <w:snapToGrid/>
          <w:szCs w:val="24"/>
        </w:rPr>
      </w:pPr>
      <w:r w:rsidRPr="00630AF6">
        <w:rPr>
          <w:snapToGrid/>
          <w:szCs w:val="24"/>
        </w:rPr>
        <w:t>(ii) functions of the Director of the Office of Management and Budget relating to budgetary, administrative, or legislative proposals.</w:t>
      </w:r>
    </w:p>
    <w:p w:rsidR="003F369C" w:rsidRPr="00630AF6" w:rsidRDefault="003F369C" w:rsidP="003F369C">
      <w:pPr>
        <w:widowControl/>
        <w:ind w:firstLine="240"/>
        <w:rPr>
          <w:snapToGrid/>
          <w:szCs w:val="24"/>
        </w:rPr>
      </w:pPr>
      <w:r w:rsidRPr="00630AF6">
        <w:rPr>
          <w:snapToGrid/>
          <w:szCs w:val="24"/>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003F369C" w:rsidRPr="00630AF6" w:rsidRDefault="003F369C" w:rsidP="003F369C">
      <w:pPr>
        <w:widowControl/>
        <w:ind w:firstLine="240"/>
        <w:rPr>
          <w:snapToGrid/>
          <w:szCs w:val="24"/>
        </w:rPr>
      </w:pPr>
      <w:r w:rsidRPr="00630AF6">
        <w:rPr>
          <w:snapToGrid/>
          <w:szCs w:val="24"/>
        </w:rPr>
        <w:t xml:space="preserve">Sec. 5. </w:t>
      </w:r>
      <w:r w:rsidRPr="00630AF6">
        <w:rPr>
          <w:i/>
          <w:iCs/>
          <w:snapToGrid/>
          <w:szCs w:val="24"/>
        </w:rPr>
        <w:t>Revocations</w:t>
      </w:r>
      <w:r w:rsidRPr="00630AF6">
        <w:rPr>
          <w:snapToGrid/>
          <w:szCs w:val="24"/>
        </w:rPr>
        <w:t>. (a) The Presidential statement of August 9, 2001, limiting Federal funding for research involving human embryonic stem cells, shall have no further effect as a statement of governmental policy.</w:t>
      </w:r>
    </w:p>
    <w:p w:rsidR="003F369C" w:rsidRPr="00630AF6" w:rsidRDefault="003F369C" w:rsidP="003F369C">
      <w:pPr>
        <w:widowControl/>
        <w:ind w:firstLine="240"/>
        <w:rPr>
          <w:snapToGrid/>
          <w:szCs w:val="24"/>
        </w:rPr>
      </w:pPr>
      <w:r w:rsidRPr="00630AF6">
        <w:rPr>
          <w:snapToGrid/>
          <w:szCs w:val="24"/>
        </w:rPr>
        <w:t>(b) Executive Order 13435 of June 20, 2007, which supplements the August 9, 2001, statement on human embryonic stem cell research, is revoked.</w:t>
      </w:r>
    </w:p>
    <w:p w:rsidR="003F369C" w:rsidRPr="00630AF6" w:rsidRDefault="003F369C" w:rsidP="003F369C">
      <w:pPr>
        <w:widowControl/>
        <w:spacing w:after="240"/>
        <w:ind w:firstLine="240"/>
        <w:jc w:val="right"/>
        <w:rPr>
          <w:smallCaps/>
          <w:snapToGrid/>
          <w:szCs w:val="24"/>
        </w:rPr>
      </w:pPr>
      <w:r w:rsidRPr="00630AF6">
        <w:rPr>
          <w:smallCaps/>
          <w:snapToGrid/>
          <w:szCs w:val="24"/>
        </w:rPr>
        <w:t>Barack Obama.      </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Guidelines for Human Stem Cell Research</w:t>
      </w:r>
    </w:p>
    <w:p w:rsidR="003F369C" w:rsidRPr="00630AF6" w:rsidRDefault="003F369C" w:rsidP="003F369C">
      <w:pPr>
        <w:widowControl/>
        <w:ind w:firstLine="240"/>
        <w:rPr>
          <w:snapToGrid/>
          <w:szCs w:val="24"/>
        </w:rPr>
      </w:pPr>
      <w:r w:rsidRPr="00630AF6">
        <w:rPr>
          <w:snapToGrid/>
          <w:szCs w:val="24"/>
        </w:rPr>
        <w:t>Memorandum of President of the United States, July 30, 2009, 74 F.R. 38885, provided:</w:t>
      </w:r>
    </w:p>
    <w:p w:rsidR="003F369C" w:rsidRPr="00630AF6" w:rsidRDefault="003F369C" w:rsidP="003F369C">
      <w:pPr>
        <w:widowControl/>
        <w:ind w:firstLine="240"/>
        <w:rPr>
          <w:snapToGrid/>
          <w:szCs w:val="24"/>
        </w:rPr>
      </w:pPr>
      <w:r w:rsidRPr="00630AF6">
        <w:rPr>
          <w:snapToGrid/>
          <w:szCs w:val="24"/>
        </w:rPr>
        <w:t>Memorandum for the Heads of Executive Departments and Agencies</w:t>
      </w:r>
    </w:p>
    <w:p w:rsidR="003F369C" w:rsidRPr="00630AF6" w:rsidRDefault="003F369C" w:rsidP="003F369C">
      <w:pPr>
        <w:widowControl/>
        <w:ind w:firstLine="240"/>
        <w:rPr>
          <w:snapToGrid/>
          <w:szCs w:val="24"/>
        </w:rPr>
      </w:pPr>
      <w:r w:rsidRPr="00630AF6">
        <w:rPr>
          <w:snapToGrid/>
          <w:szCs w:val="24"/>
        </w:rPr>
        <w:t>As outlined in Executive Order 13505 of March 9, 2009, my Administration is committed to supporting and conducting ethically responsible, scientifically worthy human stem cell research, including human embryonic stem cell research, to the extent permitted by law. Pursuant to that order, the National Institutes of Health (NIH) published final “National Institutes of Health Guidelines for Human Stem Cell Research” (Guidelines), effective July 7, 2009. These Guidelines apply to the expenditure of NIH funds for research using human embryonic stem cells and certain uses of human induced pluripotent stem cells. The Guidelines are based on the principles that responsible research with human embryonic stem cells has the potential to improve our understanding of human biology and aid in the discovery of new ways to prevent and treat illness, and that individuals donating embryos for research purposes should do so freely, with voluntary and informed consent. These Guidelines will ensure that NIH-funded research adheres to the highest ethical standards.</w:t>
      </w:r>
    </w:p>
    <w:p w:rsidR="003F369C" w:rsidRPr="00630AF6" w:rsidRDefault="003F369C" w:rsidP="003F369C">
      <w:pPr>
        <w:widowControl/>
        <w:ind w:firstLine="240"/>
        <w:rPr>
          <w:snapToGrid/>
          <w:szCs w:val="24"/>
        </w:rPr>
      </w:pPr>
      <w:r w:rsidRPr="00630AF6">
        <w:rPr>
          <w:snapToGrid/>
          <w:szCs w:val="24"/>
        </w:rPr>
        <w:t>In order to ensure that all federally funded human stem cell research is conducted according to these same principles and to promote a uniform Federal policy across the executive branch, I hereby direct the heads of executive departments and agencies that support and conduct stem cell research to adopt these Guidelines, to the fullest extent practicable in light of legal authorities and obligations. I also direct those departments and agencies to submit to the Director of the Office of Management and Budget (OMB), within 90 days, proposed additions or revisions to any other guidance, policies, or procedures related to human stem cell research, consistent with Executive Order 13505 and this memorandum. The Director of the OMB shall, in coordination with the Director of NIH, review these proposals to ensure consistent implementation of Executive Order 13505 and this memorandum.</w:t>
      </w:r>
    </w:p>
    <w:p w:rsidR="003F369C" w:rsidRPr="00630AF6" w:rsidRDefault="003F369C" w:rsidP="003F369C">
      <w:pPr>
        <w:widowControl/>
        <w:ind w:firstLine="240"/>
        <w:rPr>
          <w:snapToGrid/>
          <w:szCs w:val="24"/>
        </w:rPr>
      </w:pPr>
      <w:r w:rsidRPr="00630AF6">
        <w:rPr>
          <w:snapToGrid/>
          <w:szCs w:val="24"/>
        </w:rPr>
        <w:t>This memorandum is not intended to, and does not, create any right or benefit, substantive or procedural, enforceable at law or in equity by any party against the United States, its departments, agencies, or entities, its officers, employees, or agents, or any other person. Executive departments and agencies shall carry out the provisions of this memorandum to the extent permitted by law and consistent with their statutory and regulatory authorities and their enforcement mechanisms.</w:t>
      </w:r>
    </w:p>
    <w:p w:rsidR="003F369C" w:rsidRPr="00630AF6" w:rsidRDefault="003F369C" w:rsidP="003F369C">
      <w:pPr>
        <w:widowControl/>
        <w:ind w:firstLine="240"/>
        <w:rPr>
          <w:snapToGrid/>
          <w:szCs w:val="24"/>
        </w:rPr>
      </w:pPr>
      <w:r w:rsidRPr="00630AF6">
        <w:rPr>
          <w:snapToGrid/>
          <w:szCs w:val="24"/>
        </w:rPr>
        <w:t>The Director of the OMB is hereby authorized and directed to publish this memorandum in the Federal Register.</w:t>
      </w:r>
    </w:p>
    <w:p w:rsidR="007967A0" w:rsidRDefault="003F369C" w:rsidP="003F369C">
      <w:r w:rsidRPr="00630AF6">
        <w:rPr>
          <w:smallCaps/>
          <w:snapToGrid/>
          <w:szCs w:val="24"/>
        </w:rPr>
        <w:t>Barack Obama</w:t>
      </w:r>
    </w:p>
    <w:sectPr w:rsidR="007967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66CB0">
      <w:r>
        <w:separator/>
      </w:r>
    </w:p>
  </w:endnote>
  <w:endnote w:type="continuationSeparator" w:id="0">
    <w:p w:rsidR="00000000" w:rsidRDefault="003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66CB0">
      <w:r>
        <w:separator/>
      </w:r>
    </w:p>
  </w:footnote>
  <w:footnote w:type="continuationSeparator" w:id="0">
    <w:p w:rsidR="00000000" w:rsidRDefault="00366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2F8" w:rsidRDefault="00366C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9C"/>
    <w:rsid w:val="002B4784"/>
    <w:rsid w:val="00366CB0"/>
    <w:rsid w:val="003F369C"/>
    <w:rsid w:val="00A9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E6A7F-CB97-4C3B-846F-A3165560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69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F36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basedOn w:val="DefaultParagraphFont"/>
    <w:link w:val="HTMLPreformatted"/>
    <w:rsid w:val="003F369C"/>
    <w:rPr>
      <w:rFonts w:ascii="Courier New" w:eastAsia="Times New Roman" w:hAnsi="Courier New" w:cs="Courier New"/>
      <w:snapToGrid w:val="0"/>
      <w:color w:val="000000"/>
      <w:sz w:val="24"/>
      <w:szCs w:val="20"/>
    </w:rPr>
  </w:style>
  <w:style w:type="paragraph" w:styleId="Header">
    <w:name w:val="header"/>
    <w:basedOn w:val="Normal"/>
    <w:link w:val="HeaderChar"/>
    <w:unhideWhenUsed/>
    <w:rsid w:val="003F369C"/>
    <w:pPr>
      <w:tabs>
        <w:tab w:val="center" w:pos="4680"/>
        <w:tab w:val="right" w:pos="9360"/>
      </w:tabs>
    </w:pPr>
  </w:style>
  <w:style w:type="character" w:customStyle="1" w:styleId="HeaderChar">
    <w:name w:val="Header Char"/>
    <w:basedOn w:val="DefaultParagraphFont"/>
    <w:link w:val="Header"/>
    <w:rsid w:val="003F369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p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5239</Words>
  <Characters>29865</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Chansky</dc:creator>
  <cp:lastModifiedBy>Green, Patricia P. (CDC/ONDIEH/NCBDDD)</cp:lastModifiedBy>
  <cp:revision>2</cp:revision>
  <dcterms:created xsi:type="dcterms:W3CDTF">2016-02-19T13:40:00Z</dcterms:created>
  <dcterms:modified xsi:type="dcterms:W3CDTF">2016-02-19T13:40:00Z</dcterms:modified>
</cp:coreProperties>
</file>