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1C9" w:rsidRPr="00885209" w:rsidRDefault="006F21C9" w:rsidP="009B69A7">
      <w:pPr>
        <w:widowControl/>
        <w:tabs>
          <w:tab w:val="center" w:pos="4680"/>
        </w:tabs>
        <w:jc w:val="center"/>
        <w:rPr>
          <w:b/>
          <w:bCs/>
        </w:rPr>
      </w:pPr>
      <w:r w:rsidRPr="00885209">
        <w:rPr>
          <w:b/>
          <w:bCs/>
        </w:rPr>
        <w:t>SUPPORTING STATEMENT</w:t>
      </w:r>
    </w:p>
    <w:p w:rsidR="006F21C9" w:rsidRPr="00885209" w:rsidRDefault="004C329F" w:rsidP="009B69A7">
      <w:pPr>
        <w:widowControl/>
        <w:tabs>
          <w:tab w:val="center" w:pos="4680"/>
        </w:tabs>
        <w:jc w:val="center"/>
        <w:rPr>
          <w:b/>
          <w:bCs/>
          <w:sz w:val="28"/>
          <w:szCs w:val="28"/>
        </w:rPr>
      </w:pPr>
      <w:r>
        <w:rPr>
          <w:b/>
          <w:bCs/>
          <w:smallCaps/>
          <w:sz w:val="28"/>
          <w:szCs w:val="28"/>
        </w:rPr>
        <w:t xml:space="preserve">Atlantic </w:t>
      </w:r>
      <w:r w:rsidR="006F21C9" w:rsidRPr="00885209">
        <w:rPr>
          <w:b/>
          <w:bCs/>
          <w:smallCaps/>
          <w:sz w:val="28"/>
          <w:szCs w:val="28"/>
        </w:rPr>
        <w:t>Highly Migratory Species Dealer</w:t>
      </w:r>
      <w:r w:rsidR="009B69A7">
        <w:rPr>
          <w:b/>
          <w:bCs/>
          <w:smallCaps/>
          <w:sz w:val="28"/>
          <w:szCs w:val="28"/>
        </w:rPr>
        <w:t>, Importer, or Exporter</w:t>
      </w:r>
      <w:r w:rsidR="006F21C9" w:rsidRPr="00885209">
        <w:rPr>
          <w:b/>
          <w:bCs/>
          <w:smallCaps/>
          <w:sz w:val="28"/>
          <w:szCs w:val="28"/>
        </w:rPr>
        <w:t xml:space="preserve"> Reporting Family of Forms</w:t>
      </w:r>
    </w:p>
    <w:p w:rsidR="006F21C9" w:rsidRPr="00885209" w:rsidRDefault="006F21C9" w:rsidP="009B69A7">
      <w:pPr>
        <w:widowControl/>
        <w:tabs>
          <w:tab w:val="center" w:pos="4680"/>
        </w:tabs>
        <w:jc w:val="center"/>
      </w:pPr>
      <w:proofErr w:type="gramStart"/>
      <w:r w:rsidRPr="00885209">
        <w:rPr>
          <w:b/>
          <w:bCs/>
        </w:rPr>
        <w:t>OMB CONTROL NO.</w:t>
      </w:r>
      <w:proofErr w:type="gramEnd"/>
      <w:r w:rsidRPr="00885209">
        <w:rPr>
          <w:b/>
          <w:bCs/>
        </w:rPr>
        <w:t xml:space="preserve"> 0648-0040</w:t>
      </w:r>
    </w:p>
    <w:p w:rsidR="006F21C9" w:rsidRPr="00885209" w:rsidRDefault="006F21C9">
      <w:pPr>
        <w:widowControl/>
      </w:pPr>
    </w:p>
    <w:p w:rsidR="006F21C9" w:rsidRPr="00885209" w:rsidRDefault="00DF5A55">
      <w:pPr>
        <w:widowControl/>
        <w:tabs>
          <w:tab w:val="left" w:pos="-1440"/>
        </w:tabs>
        <w:ind w:left="720" w:hanging="720"/>
      </w:pPr>
      <w:r>
        <w:rPr>
          <w:b/>
          <w:bCs/>
        </w:rPr>
        <w:t>A.</w:t>
      </w:r>
      <w:r w:rsidR="006F21C9" w:rsidRPr="00885209">
        <w:rPr>
          <w:b/>
          <w:bCs/>
        </w:rPr>
        <w:tab/>
        <w:t>JUSTIFICATION</w:t>
      </w:r>
    </w:p>
    <w:p w:rsidR="006F21C9" w:rsidRPr="00885209" w:rsidRDefault="006F21C9">
      <w:pPr>
        <w:widowControl/>
      </w:pPr>
    </w:p>
    <w:p w:rsidR="006F21C9" w:rsidRPr="00885209" w:rsidRDefault="006F21C9">
      <w:pPr>
        <w:widowControl/>
      </w:pPr>
      <w:r w:rsidRPr="00885209">
        <w:rPr>
          <w:b/>
          <w:bCs/>
        </w:rPr>
        <w:t xml:space="preserve">1.  </w:t>
      </w:r>
      <w:r w:rsidRPr="00885209">
        <w:rPr>
          <w:b/>
          <w:bCs/>
          <w:u w:val="single"/>
        </w:rPr>
        <w:t>Explain the circumstances that make the collection of information necessary.</w:t>
      </w:r>
    </w:p>
    <w:p w:rsidR="00AD6573" w:rsidRPr="00885209" w:rsidRDefault="00AD6573">
      <w:pPr>
        <w:widowControl/>
        <w:ind w:firstLine="720"/>
      </w:pPr>
    </w:p>
    <w:p w:rsidR="0020406F" w:rsidRDefault="0020406F" w:rsidP="00175996">
      <w:pPr>
        <w:widowControl/>
        <w:autoSpaceDE/>
        <w:autoSpaceDN/>
        <w:adjustRightInd/>
      </w:pPr>
      <w:r>
        <w:t xml:space="preserve">This request is for </w:t>
      </w:r>
      <w:r w:rsidR="007D4501">
        <w:t xml:space="preserve">revision and </w:t>
      </w:r>
      <w:r w:rsidR="00AB2C7E">
        <w:t xml:space="preserve">extension </w:t>
      </w:r>
      <w:r>
        <w:t>of previously approved information collections from seafood dealers regarding purchases</w:t>
      </w:r>
      <w:r w:rsidR="009B69A7">
        <w:t xml:space="preserve">, </w:t>
      </w:r>
      <w:r>
        <w:t>sales</w:t>
      </w:r>
      <w:r w:rsidR="009B69A7">
        <w:t>, imports, exports, or re</w:t>
      </w:r>
      <w:r w:rsidR="00DD5157">
        <w:t>-</w:t>
      </w:r>
      <w:r w:rsidR="009B69A7">
        <w:t>exports</w:t>
      </w:r>
      <w:r>
        <w:t xml:space="preserve"> of Atlantic highly migratory species (HMS), including federally managed bigeye, albacore, yellowfin, and skipjack (BAYS) tunas, bluefin tuna (BFT), sharks, and swordfish (SWO).  Transactions that are covered under this collection include purchases of Atlantic HMS from commercial fishermen and import/export of all BFT, frozen bigeye tuna (BET), southern bluefin tuna (SBT) or SWO, regardless of geographic area of origin.  The information collected is used to monitor the harvest of domestic fisheries, and/or track international trade of internationally managed species.</w:t>
      </w:r>
      <w:r w:rsidR="007D4501">
        <w:t xml:space="preserve"> The one-time request for email addresses has </w:t>
      </w:r>
      <w:r w:rsidR="00CF3518">
        <w:t>mainly been addressed and will apply only to newly permitted dealers.</w:t>
      </w:r>
    </w:p>
    <w:p w:rsidR="00CF0B2C" w:rsidRDefault="00CF0B2C" w:rsidP="00AD6573">
      <w:pPr>
        <w:widowControl/>
      </w:pPr>
    </w:p>
    <w:p w:rsidR="006F21C9" w:rsidRPr="00885209" w:rsidRDefault="006F21C9">
      <w:pPr>
        <w:widowControl/>
      </w:pPr>
      <w:r w:rsidRPr="00885209">
        <w:t xml:space="preserve">Domestic catch/landing data are necessary to effectively manage domestic fisheries.  This information is used to monitor quotas, estimate fishing mortality, and identify the geographic and temporal distribution of </w:t>
      </w:r>
      <w:r w:rsidR="009D3747" w:rsidRPr="00885209">
        <w:t xml:space="preserve">fish and </w:t>
      </w:r>
      <w:r w:rsidRPr="00885209">
        <w:t xml:space="preserve">fisheries.  Collection of this information for use in domestic fishery management is authorized under the </w:t>
      </w:r>
      <w:hyperlink r:id="rId9" w:history="1">
        <w:r w:rsidRPr="0030046D">
          <w:rPr>
            <w:rStyle w:val="Hyperlink"/>
          </w:rPr>
          <w:t>Magnuson-Stevens Fishery Management and Conservation Act</w:t>
        </w:r>
      </w:hyperlink>
      <w:r w:rsidRPr="00885209">
        <w:t xml:space="preserve"> (16 U.S.C. 18</w:t>
      </w:r>
      <w:r w:rsidR="00A472E7">
        <w:t>0</w:t>
      </w:r>
      <w:r w:rsidRPr="00885209">
        <w:t xml:space="preserve">1 </w:t>
      </w:r>
      <w:r w:rsidRPr="00885209">
        <w:rPr>
          <w:i/>
          <w:iCs/>
        </w:rPr>
        <w:t>et seq</w:t>
      </w:r>
      <w:r w:rsidRPr="00885209">
        <w:t>.)</w:t>
      </w:r>
      <w:r w:rsidR="00D56156">
        <w:t xml:space="preserve"> </w:t>
      </w:r>
      <w:proofErr w:type="gramStart"/>
      <w:r w:rsidR="0020406F">
        <w:t>(</w:t>
      </w:r>
      <w:r w:rsidR="00D56156">
        <w:t>MSA)</w:t>
      </w:r>
      <w:r w:rsidRPr="00885209">
        <w:t>.</w:t>
      </w:r>
      <w:proofErr w:type="gramEnd"/>
      <w:r w:rsidRPr="00885209">
        <w:t xml:space="preserve">  </w:t>
      </w:r>
      <w:r w:rsidR="00AC21D8" w:rsidRPr="00885209">
        <w:t xml:space="preserve">Regulations at </w:t>
      </w:r>
      <w:hyperlink r:id="rId10" w:history="1">
        <w:r w:rsidR="00AC21D8" w:rsidRPr="0030046D">
          <w:rPr>
            <w:rStyle w:val="Hyperlink"/>
          </w:rPr>
          <w:t>50 CFR 635.5</w:t>
        </w:r>
      </w:hyperlink>
      <w:r w:rsidR="00AC21D8" w:rsidRPr="00885209">
        <w:t xml:space="preserve"> implement domestic dealer reporting requirements.  The domestic reporting covered by this collection</w:t>
      </w:r>
      <w:r w:rsidR="005947FD">
        <w:t xml:space="preserve"> include</w:t>
      </w:r>
      <w:r w:rsidR="00241122">
        <w:t>s</w:t>
      </w:r>
      <w:r w:rsidR="005947FD">
        <w:t xml:space="preserve"> </w:t>
      </w:r>
      <w:r w:rsidR="00AC21D8" w:rsidRPr="00885209">
        <w:t xml:space="preserve">domestic </w:t>
      </w:r>
      <w:r w:rsidR="0020406F">
        <w:t>weekly</w:t>
      </w:r>
      <w:r w:rsidR="00A26C0E">
        <w:t xml:space="preserve"> or bi-weekly</w:t>
      </w:r>
      <w:r w:rsidR="0020406F">
        <w:t xml:space="preserve"> </w:t>
      </w:r>
      <w:r w:rsidR="00AC21D8" w:rsidRPr="00885209">
        <w:t xml:space="preserve">landings reports and negative reporting </w:t>
      </w:r>
      <w:r w:rsidR="001B52E2">
        <w:t>(</w:t>
      </w:r>
      <w:r w:rsidR="001B52E2" w:rsidRPr="0096048D">
        <w:rPr>
          <w:i/>
        </w:rPr>
        <w:t>i.e.</w:t>
      </w:r>
      <w:r w:rsidR="0096048D">
        <w:t>,</w:t>
      </w:r>
      <w:r w:rsidR="001B52E2">
        <w:t xml:space="preserve"> reports of no activity, </w:t>
      </w:r>
      <w:r w:rsidR="00AC21D8" w:rsidRPr="00885209">
        <w:t>when applicable)</w:t>
      </w:r>
      <w:r w:rsidR="0020406F">
        <w:t xml:space="preserve">, and </w:t>
      </w:r>
      <w:r w:rsidR="00AC21D8" w:rsidRPr="00885209">
        <w:t>bluefin tuna</w:t>
      </w:r>
      <w:r w:rsidR="0020406F">
        <w:t xml:space="preserve"> daily landings</w:t>
      </w:r>
      <w:r w:rsidR="00F80BB9">
        <w:t>,</w:t>
      </w:r>
      <w:r w:rsidR="00AC21D8" w:rsidRPr="00885209">
        <w:t xml:space="preserve"> including tagging</w:t>
      </w:r>
      <w:r w:rsidR="007C1DBB">
        <w:t xml:space="preserve"> of individual fish</w:t>
      </w:r>
      <w:r w:rsidR="00AC21D8" w:rsidRPr="00885209">
        <w:t>.</w:t>
      </w:r>
    </w:p>
    <w:p w:rsidR="006F21C9" w:rsidRDefault="006F21C9">
      <w:pPr>
        <w:widowControl/>
      </w:pPr>
    </w:p>
    <w:p w:rsidR="001B39CF" w:rsidRPr="00885209" w:rsidRDefault="00504A08">
      <w:pPr>
        <w:widowControl/>
      </w:pPr>
      <w:r w:rsidRPr="00885209">
        <w:t>International t</w:t>
      </w:r>
      <w:r w:rsidR="006F21C9" w:rsidRPr="00885209">
        <w:t xml:space="preserve">rade tracking programs are required by both the International Commission for the Conservation of Atlantic Tunas (ICCAT) and the Inter-American Tropical Tuna Commission (IATTC).  An overall goal of these programs is to reduce illegal, unreported and unregulated fishing for the covered species, and improve management </w:t>
      </w:r>
      <w:r w:rsidR="001B39CF" w:rsidRPr="00885209">
        <w:t xml:space="preserve">of associated fisheries.  The </w:t>
      </w:r>
      <w:r w:rsidR="006F21C9" w:rsidRPr="00885209">
        <w:t>programs are designed to account for all international trade of covered species by requiring that a statistical document (SD)</w:t>
      </w:r>
      <w:r w:rsidR="002147AD">
        <w:t xml:space="preserve"> or catch document (CD)</w:t>
      </w:r>
      <w:r w:rsidR="006F21C9" w:rsidRPr="00885209">
        <w:t xml:space="preserve"> accompany each export from and import into a member nation</w:t>
      </w:r>
      <w:r w:rsidR="00F0253A" w:rsidRPr="00885209">
        <w:t>,</w:t>
      </w:r>
      <w:r w:rsidR="006F21C9" w:rsidRPr="00885209">
        <w:t xml:space="preserve"> and that a re-export certificate (RXC) accompany each re-export.</w:t>
      </w:r>
      <w:r w:rsidR="000C44E8">
        <w:t xml:space="preserve">  </w:t>
      </w:r>
      <w:r w:rsidRPr="00885209">
        <w:t xml:space="preserve">Collection of this information to implement certain international fishery management recommendations is authorized under the </w:t>
      </w:r>
      <w:hyperlink r:id="rId11" w:history="1">
        <w:r w:rsidRPr="0030046D">
          <w:rPr>
            <w:rStyle w:val="Hyperlink"/>
          </w:rPr>
          <w:t>Atlantic Tunas Convention Act</w:t>
        </w:r>
      </w:hyperlink>
      <w:r w:rsidRPr="00885209">
        <w:t xml:space="preserve"> [ATCA; 16 U.S.C. 971(d)]</w:t>
      </w:r>
      <w:r w:rsidR="00AC21D8" w:rsidRPr="00885209">
        <w:t xml:space="preserve"> and implemented </w:t>
      </w:r>
      <w:r w:rsidR="00AD6573" w:rsidRPr="00885209">
        <w:t xml:space="preserve">in regulations at </w:t>
      </w:r>
      <w:hyperlink r:id="rId12" w:history="1">
        <w:r w:rsidR="00AD6573" w:rsidRPr="0030046D">
          <w:rPr>
            <w:rStyle w:val="Hyperlink"/>
          </w:rPr>
          <w:t>50 CFR 300 Subpart M</w:t>
        </w:r>
      </w:hyperlink>
      <w:r w:rsidR="00B015EA">
        <w:t>.</w:t>
      </w:r>
    </w:p>
    <w:p w:rsidR="00B35EBD" w:rsidRDefault="00B35EBD">
      <w:pPr>
        <w:widowControl/>
      </w:pPr>
    </w:p>
    <w:p w:rsidR="00F80BB9" w:rsidRDefault="006F21C9">
      <w:pPr>
        <w:widowControl/>
      </w:pPr>
      <w:r w:rsidRPr="00885209">
        <w:t>The United States</w:t>
      </w:r>
      <w:r w:rsidR="00F80BB9">
        <w:t xml:space="preserve"> </w:t>
      </w:r>
      <w:r w:rsidR="00DF5A55">
        <w:t xml:space="preserve">(U.S.) </w:t>
      </w:r>
      <w:r w:rsidRPr="00885209">
        <w:t>is a member of ICCAT and authorized by ATCA to promulgate regulations</w:t>
      </w:r>
      <w:r w:rsidR="00B35EBD">
        <w:t>,</w:t>
      </w:r>
      <w:r w:rsidRPr="00885209">
        <w:t xml:space="preserve"> as necessary and appropriate</w:t>
      </w:r>
      <w:r w:rsidR="00B35EBD">
        <w:t>,</w:t>
      </w:r>
      <w:r w:rsidRPr="00885209">
        <w:t xml:space="preserve"> to implement recommendations adopted</w:t>
      </w:r>
      <w:r w:rsidR="00F0253A" w:rsidRPr="00885209">
        <w:t xml:space="preserve"> by ICCAT.  ICCAT has adopted </w:t>
      </w:r>
      <w:r w:rsidRPr="00885209">
        <w:t>recommendation</w:t>
      </w:r>
      <w:r w:rsidR="00F0253A" w:rsidRPr="00885209">
        <w:t>s</w:t>
      </w:r>
      <w:r w:rsidRPr="00885209">
        <w:t xml:space="preserve"> for the mandatory implementati</w:t>
      </w:r>
      <w:r w:rsidR="00F0253A" w:rsidRPr="00885209">
        <w:t xml:space="preserve">on of </w:t>
      </w:r>
      <w:r w:rsidR="002147AD">
        <w:t>C</w:t>
      </w:r>
      <w:r w:rsidRPr="00885209">
        <w:t>D</w:t>
      </w:r>
      <w:r w:rsidR="002147AD">
        <w:t>, SD</w:t>
      </w:r>
      <w:r w:rsidRPr="00885209">
        <w:t xml:space="preserve"> and RXC trade tracki</w:t>
      </w:r>
      <w:r w:rsidR="00537C82" w:rsidRPr="00885209">
        <w:t>ng program</w:t>
      </w:r>
      <w:r w:rsidR="00340105" w:rsidRPr="00885209">
        <w:t>s</w:t>
      </w:r>
      <w:r w:rsidR="00537C82" w:rsidRPr="00885209">
        <w:t xml:space="preserve"> for BFT</w:t>
      </w:r>
      <w:r w:rsidRPr="00885209">
        <w:t xml:space="preserve">, </w:t>
      </w:r>
      <w:r w:rsidR="001B39CF" w:rsidRPr="00885209">
        <w:t xml:space="preserve">frozen </w:t>
      </w:r>
      <w:r w:rsidR="00537C82" w:rsidRPr="00885209">
        <w:t>BET and SWO</w:t>
      </w:r>
      <w:r w:rsidRPr="00885209">
        <w:t xml:space="preserve">.  </w:t>
      </w:r>
      <w:r w:rsidR="00C002A7" w:rsidRPr="00885209">
        <w:t>U</w:t>
      </w:r>
      <w:r w:rsidR="007C1DBB">
        <w:t>.S</w:t>
      </w:r>
      <w:r w:rsidR="001B52E2">
        <w:t>.</w:t>
      </w:r>
      <w:r w:rsidR="00C002A7" w:rsidRPr="00885209">
        <w:t xml:space="preserve"> regulations implementing </w:t>
      </w:r>
      <w:r w:rsidRPr="00885209">
        <w:t xml:space="preserve">ICCAT SD </w:t>
      </w:r>
      <w:r w:rsidR="002147AD">
        <w:t xml:space="preserve">and CD </w:t>
      </w:r>
      <w:r w:rsidRPr="00885209">
        <w:t>programs</w:t>
      </w:r>
      <w:r w:rsidR="00C002A7" w:rsidRPr="00885209">
        <w:t xml:space="preserve"> require SDs</w:t>
      </w:r>
      <w:r w:rsidR="002147AD">
        <w:t xml:space="preserve"> and CDs</w:t>
      </w:r>
      <w:r w:rsidRPr="00885209">
        <w:t xml:space="preserve"> for international transactions </w:t>
      </w:r>
      <w:r w:rsidR="00C002A7" w:rsidRPr="00885209">
        <w:t>of</w:t>
      </w:r>
      <w:r w:rsidRPr="00885209">
        <w:t xml:space="preserve"> the covered species from all ocean areas, so Pacific imports and exports must also be accompanied by SDs</w:t>
      </w:r>
      <w:r w:rsidR="002147AD">
        <w:t xml:space="preserve"> and CDs</w:t>
      </w:r>
      <w:r w:rsidRPr="00885209">
        <w:t xml:space="preserve">.  </w:t>
      </w:r>
      <w:r w:rsidRPr="00885209">
        <w:lastRenderedPageBreak/>
        <w:t>Since there are SD programs in place under other international conventions (</w:t>
      </w:r>
      <w:r w:rsidRPr="00B35EBD">
        <w:rPr>
          <w:i/>
        </w:rPr>
        <w:t>e.g</w:t>
      </w:r>
      <w:r w:rsidRPr="00885209">
        <w:t>. the Indian Ocean Tuna Commission), a</w:t>
      </w:r>
      <w:r w:rsidR="00B35EBD">
        <w:t>n</w:t>
      </w:r>
      <w:r w:rsidRPr="00885209">
        <w:t xml:space="preserve"> SD from another program may be used to satisfy the SD requirement for imports into the </w:t>
      </w:r>
      <w:r w:rsidR="00F80BB9">
        <w:t>U</w:t>
      </w:r>
      <w:r w:rsidR="00216063">
        <w:t xml:space="preserve">nited </w:t>
      </w:r>
      <w:r w:rsidR="00F80BB9">
        <w:t>S</w:t>
      </w:r>
      <w:r w:rsidR="00216063">
        <w:t>tates</w:t>
      </w:r>
      <w:r w:rsidRPr="00885209">
        <w:t>.</w:t>
      </w:r>
      <w:r w:rsidR="00AD6573" w:rsidRPr="00885209">
        <w:t xml:space="preserve">  </w:t>
      </w:r>
    </w:p>
    <w:p w:rsidR="00F80BB9" w:rsidRDefault="00F80BB9">
      <w:pPr>
        <w:widowControl/>
      </w:pPr>
    </w:p>
    <w:p w:rsidR="006F21C9" w:rsidRPr="00885209" w:rsidRDefault="006F21C9">
      <w:pPr>
        <w:widowControl/>
      </w:pPr>
      <w:r w:rsidRPr="00885209">
        <w:t xml:space="preserve">The </w:t>
      </w:r>
      <w:r w:rsidR="00DF5A55">
        <w:t>U.S.</w:t>
      </w:r>
      <w:r w:rsidRPr="00885209">
        <w:t xml:space="preserve"> is also a member of the IATTC, and required under the </w:t>
      </w:r>
      <w:hyperlink r:id="rId13" w:history="1">
        <w:r w:rsidR="00255E64">
          <w:rPr>
            <w:rStyle w:val="Hyperlink"/>
          </w:rPr>
          <w:t>Tuna</w:t>
        </w:r>
        <w:r w:rsidR="0096048D">
          <w:rPr>
            <w:rStyle w:val="Hyperlink"/>
          </w:rPr>
          <w:t>s</w:t>
        </w:r>
        <w:r w:rsidRPr="00255E64">
          <w:rPr>
            <w:rStyle w:val="Hyperlink"/>
          </w:rPr>
          <w:t xml:space="preserve"> Convention Act</w:t>
        </w:r>
        <w:r w:rsidR="00885209" w:rsidRPr="00255E64">
          <w:rPr>
            <w:rStyle w:val="Hyperlink"/>
          </w:rPr>
          <w:t xml:space="preserve"> of 1950</w:t>
        </w:r>
      </w:hyperlink>
      <w:r w:rsidRPr="00885209">
        <w:t xml:space="preserve"> (TCA; 16 U.S.C. 955) to implement recommendations adopted by IATTC.  IATTC has mandated a trade tracking program for </w:t>
      </w:r>
      <w:r w:rsidR="00C002A7" w:rsidRPr="00885209">
        <w:t xml:space="preserve">frozen </w:t>
      </w:r>
      <w:r w:rsidRPr="00885209">
        <w:t>BE</w:t>
      </w:r>
      <w:r w:rsidR="00B015EA">
        <w:t xml:space="preserve">T, </w:t>
      </w:r>
      <w:r w:rsidRPr="00885209">
        <w:t xml:space="preserve">which </w:t>
      </w:r>
      <w:r w:rsidR="004F7B5F">
        <w:t xml:space="preserve">the </w:t>
      </w:r>
      <w:r w:rsidR="00504A08" w:rsidRPr="00885209">
        <w:t>National Marine Fisheries Service (NMFS)</w:t>
      </w:r>
      <w:r w:rsidRPr="00885209">
        <w:t xml:space="preserve"> </w:t>
      </w:r>
      <w:r w:rsidR="004D22E0">
        <w:t>has</w:t>
      </w:r>
      <w:r w:rsidR="001B52E2">
        <w:t xml:space="preserve"> implemented</w:t>
      </w:r>
      <w:r w:rsidRPr="00885209">
        <w:t xml:space="preserve"> for</w:t>
      </w:r>
      <w:r w:rsidR="00C002A7" w:rsidRPr="00885209">
        <w:t xml:space="preserve"> shipments of</w:t>
      </w:r>
      <w:r w:rsidRPr="00885209">
        <w:t xml:space="preserve"> </w:t>
      </w:r>
      <w:r w:rsidR="00C002A7" w:rsidRPr="00885209">
        <w:t xml:space="preserve">frozen </w:t>
      </w:r>
      <w:r w:rsidRPr="00885209">
        <w:t>BET from the Pacific Ocean.</w:t>
      </w:r>
    </w:p>
    <w:p w:rsidR="006F21C9" w:rsidRPr="00885209" w:rsidRDefault="006F21C9">
      <w:pPr>
        <w:widowControl/>
      </w:pPr>
    </w:p>
    <w:p w:rsidR="006F21C9" w:rsidRPr="00885209" w:rsidRDefault="006F21C9">
      <w:pPr>
        <w:widowControl/>
      </w:pPr>
      <w:r w:rsidRPr="00885209">
        <w:t xml:space="preserve">Dealers who internationally trade SBT </w:t>
      </w:r>
      <w:r w:rsidR="001B52E2">
        <w:t xml:space="preserve">are </w:t>
      </w:r>
      <w:r w:rsidRPr="00885209">
        <w:t xml:space="preserve">required to participate in a trade tracking program implemented by the Commission for the Conservation </w:t>
      </w:r>
      <w:r w:rsidR="00DF5A55">
        <w:t>of Southern Bluefin Tuna (CCSBT</w:t>
      </w:r>
      <w:r w:rsidR="00394BC9" w:rsidRPr="00885209">
        <w:t>)</w:t>
      </w:r>
      <w:r w:rsidR="001B52E2">
        <w:t>.  This facilitates</w:t>
      </w:r>
      <w:r w:rsidRPr="00885209">
        <w:t xml:space="preserve"> enforcement of ICCAT</w:t>
      </w:r>
      <w:r w:rsidR="00F80BB9">
        <w:t>’</w:t>
      </w:r>
      <w:r w:rsidRPr="00885209">
        <w:t xml:space="preserve">s BFT </w:t>
      </w:r>
      <w:r w:rsidR="002147AD">
        <w:t>C</w:t>
      </w:r>
      <w:r w:rsidRPr="00885209">
        <w:t xml:space="preserve">D program by ensuring that imported Atlantic </w:t>
      </w:r>
      <w:r w:rsidR="00F80BB9">
        <w:t>and</w:t>
      </w:r>
      <w:r w:rsidR="00F80BB9" w:rsidRPr="00885209">
        <w:t xml:space="preserve"> </w:t>
      </w:r>
      <w:r w:rsidRPr="00885209">
        <w:t xml:space="preserve">Pacific BFT will not be intentionally mislabeled as SBT in order to circumvent reporting requirements.  This action is authorized under ATCA, which provides for the promulgation of regulations as may be necessary and appropriate to carry out ICCAT recommendations. </w:t>
      </w:r>
    </w:p>
    <w:p w:rsidR="006F21C9" w:rsidRPr="00885209" w:rsidRDefault="006F21C9">
      <w:pPr>
        <w:widowControl/>
      </w:pPr>
    </w:p>
    <w:p w:rsidR="006F21C9" w:rsidRPr="00885209" w:rsidRDefault="00340105">
      <w:pPr>
        <w:widowControl/>
      </w:pPr>
      <w:r w:rsidRPr="00885209">
        <w:t>In addition to SD</w:t>
      </w:r>
      <w:r w:rsidR="002147AD">
        <w:t>, CD</w:t>
      </w:r>
      <w:r w:rsidR="00216063">
        <w:t>,</w:t>
      </w:r>
      <w:r w:rsidRPr="00885209">
        <w:t xml:space="preserve"> and RXC requirements, this collection includes biweekly reports</w:t>
      </w:r>
      <w:r w:rsidR="006F21C9" w:rsidRPr="00885209">
        <w:t xml:space="preserve"> to complement trade tracking </w:t>
      </w:r>
      <w:r w:rsidR="007C1DBB">
        <w:t>SDs</w:t>
      </w:r>
      <w:r w:rsidR="00842AA0">
        <w:t xml:space="preserve"> by</w:t>
      </w:r>
      <w:r w:rsidR="006F21C9" w:rsidRPr="00885209">
        <w:t xml:space="preserve"> summarizing SD data and collecting ad</w:t>
      </w:r>
      <w:r w:rsidR="004F3668" w:rsidRPr="00885209">
        <w:t xml:space="preserve">ditional economic information. </w:t>
      </w:r>
    </w:p>
    <w:p w:rsidR="006F21C9" w:rsidRPr="00885209" w:rsidRDefault="006F21C9">
      <w:pPr>
        <w:widowControl/>
      </w:pPr>
    </w:p>
    <w:p w:rsidR="006F21C9" w:rsidRPr="00885209" w:rsidRDefault="006F21C9">
      <w:pPr>
        <w:widowControl/>
      </w:pPr>
      <w:r w:rsidRPr="00885209">
        <w:rPr>
          <w:b/>
          <w:bCs/>
        </w:rPr>
        <w:t xml:space="preserve">2.  </w:t>
      </w:r>
      <w:r w:rsidRPr="00885209">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885209">
        <w:rPr>
          <w:b/>
          <w:bCs/>
        </w:rPr>
        <w:t xml:space="preserve">. </w:t>
      </w:r>
    </w:p>
    <w:p w:rsidR="006F21C9" w:rsidRPr="00885209" w:rsidRDefault="009C2420">
      <w:pPr>
        <w:widowControl/>
      </w:pPr>
      <w:r w:rsidRPr="00885209" w:rsidDel="009C2420">
        <w:t xml:space="preserve"> </w:t>
      </w:r>
    </w:p>
    <w:p w:rsidR="006F21C9" w:rsidRPr="003C5D8C" w:rsidRDefault="006F21C9">
      <w:pPr>
        <w:widowControl/>
      </w:pPr>
      <w:r w:rsidRPr="003C5D8C">
        <w:rPr>
          <w:b/>
          <w:bCs/>
        </w:rPr>
        <w:t xml:space="preserve">Atlantic BFT </w:t>
      </w:r>
      <w:r w:rsidR="0096048D">
        <w:rPr>
          <w:b/>
          <w:bCs/>
        </w:rPr>
        <w:t xml:space="preserve">Daily </w:t>
      </w:r>
      <w:r w:rsidR="007C1DBB" w:rsidRPr="003C5D8C">
        <w:rPr>
          <w:b/>
          <w:bCs/>
        </w:rPr>
        <w:t>Landing Reports</w:t>
      </w:r>
      <w:r w:rsidRPr="003C5D8C">
        <w:rPr>
          <w:b/>
          <w:bCs/>
        </w:rPr>
        <w:t xml:space="preserve"> and Tagging</w:t>
      </w:r>
    </w:p>
    <w:p w:rsidR="006F21C9" w:rsidRPr="003C5D8C" w:rsidRDefault="00FB762A">
      <w:pPr>
        <w:widowControl/>
      </w:pPr>
      <w:r w:rsidRPr="003C5D8C">
        <w:t xml:space="preserve">NMFS uses the </w:t>
      </w:r>
      <w:r w:rsidR="006F21C9" w:rsidRPr="003C5D8C">
        <w:t xml:space="preserve">information collected in this portion of the reporting package to monitor U.S. landings of Atlantic BFT in relation to the assigned quota, thereby ensuring that the </w:t>
      </w:r>
      <w:r w:rsidR="009C2420">
        <w:t>U</w:t>
      </w:r>
      <w:r w:rsidR="00A26C0E">
        <w:t>nited States</w:t>
      </w:r>
      <w:r w:rsidR="006F21C9" w:rsidRPr="003C5D8C">
        <w:t xml:space="preserve"> complies with its international obligations to ICCAT.  In addition, provisions of domestic regulations such as time/area closures, fishing seasons, and </w:t>
      </w:r>
      <w:proofErr w:type="spellStart"/>
      <w:r w:rsidR="006F21C9" w:rsidRPr="003C5D8C">
        <w:t>subquotas</w:t>
      </w:r>
      <w:proofErr w:type="spellEnd"/>
      <w:r w:rsidR="006F21C9" w:rsidRPr="003C5D8C">
        <w:t xml:space="preserve"> by gear type an</w:t>
      </w:r>
      <w:r w:rsidRPr="003C5D8C">
        <w:t>d/or user group are monitored through</w:t>
      </w:r>
      <w:r w:rsidR="006F21C9" w:rsidRPr="003C5D8C">
        <w:t xml:space="preserve"> these reporting instruments.</w:t>
      </w:r>
      <w:r w:rsidR="00E779F3">
        <w:t xml:space="preserve">  </w:t>
      </w:r>
      <w:r w:rsidR="006F21C9" w:rsidRPr="003C5D8C">
        <w:t xml:space="preserve">The data collected </w:t>
      </w:r>
      <w:r w:rsidR="00216063">
        <w:t>are</w:t>
      </w:r>
      <w:r w:rsidR="00216063" w:rsidRPr="003C5D8C">
        <w:t xml:space="preserve"> </w:t>
      </w:r>
      <w:r w:rsidR="006F21C9" w:rsidRPr="003C5D8C">
        <w:t xml:space="preserve">also used to assess the status of the BFT resources.  </w:t>
      </w:r>
      <w:r w:rsidR="009B4F57" w:rsidRPr="003C5D8C">
        <w:t>Data reports are reviewed by</w:t>
      </w:r>
      <w:r w:rsidR="006F21C9" w:rsidRPr="003C5D8C">
        <w:t xml:space="preserve"> ICCAT annually</w:t>
      </w:r>
      <w:r w:rsidR="009B4F57" w:rsidRPr="003C5D8C">
        <w:t xml:space="preserve">, and </w:t>
      </w:r>
      <w:r w:rsidR="006F21C9" w:rsidRPr="003C5D8C">
        <w:t xml:space="preserve">provide the basis for ICCAT management recommendations that become binding on member nations. </w:t>
      </w:r>
    </w:p>
    <w:p w:rsidR="0096048D" w:rsidRDefault="0096048D">
      <w:pPr>
        <w:widowControl/>
      </w:pPr>
    </w:p>
    <w:p w:rsidR="006F21C9" w:rsidRPr="003C5D8C" w:rsidRDefault="006F21C9">
      <w:pPr>
        <w:widowControl/>
      </w:pPr>
      <w:r w:rsidRPr="003C5D8C">
        <w:t xml:space="preserve">This portion of the package </w:t>
      </w:r>
      <w:r w:rsidR="007C1DBB" w:rsidRPr="003C5D8C">
        <w:t>describes</w:t>
      </w:r>
      <w:r w:rsidRPr="003C5D8C">
        <w:t xml:space="preserve"> </w:t>
      </w:r>
      <w:r w:rsidR="00D7239C">
        <w:t>daily Atlantic BFT daily</w:t>
      </w:r>
      <w:r w:rsidR="003475C3" w:rsidRPr="003C5D8C">
        <w:t xml:space="preserve"> </w:t>
      </w:r>
      <w:r w:rsidRPr="003C5D8C">
        <w:t xml:space="preserve">reporting requirements.  </w:t>
      </w:r>
      <w:r w:rsidR="00E779F3">
        <w:t>First</w:t>
      </w:r>
      <w:r w:rsidR="00E779F3" w:rsidRPr="003C5D8C">
        <w:t>, uniquely numbered tail tags must be affixed to each Atlantic BFT purchased from a fisherman</w:t>
      </w:r>
      <w:r w:rsidR="00E779F3">
        <w:t>.</w:t>
      </w:r>
      <w:r w:rsidR="00E779F3" w:rsidRPr="003C5D8C">
        <w:t xml:space="preserve"> </w:t>
      </w:r>
      <w:r w:rsidR="00E779F3">
        <w:t>T</w:t>
      </w:r>
      <w:r w:rsidR="00E779F3" w:rsidRPr="003C5D8C">
        <w:t>he</w:t>
      </w:r>
      <w:r w:rsidR="00E779F3">
        <w:t>se</w:t>
      </w:r>
      <w:r w:rsidR="00E779F3" w:rsidRPr="003C5D8C">
        <w:t xml:space="preserve"> tag numbers </w:t>
      </w:r>
      <w:r w:rsidR="00E779F3">
        <w:t xml:space="preserve">must be </w:t>
      </w:r>
      <w:r w:rsidR="00E779F3" w:rsidRPr="003C5D8C">
        <w:t xml:space="preserve">recorded on the </w:t>
      </w:r>
      <w:r w:rsidR="00E779F3">
        <w:t xml:space="preserve">Atlantic BFT Daily </w:t>
      </w:r>
      <w:r w:rsidR="00E779F3" w:rsidRPr="003C5D8C">
        <w:t>Landing Report</w:t>
      </w:r>
      <w:r w:rsidR="00E779F3">
        <w:t>, the Atlantic BFT IBQ Electronic Landing Report,</w:t>
      </w:r>
      <w:r w:rsidR="00E779F3" w:rsidRPr="003C5D8C">
        <w:t xml:space="preserve"> and </w:t>
      </w:r>
      <w:r w:rsidR="00E779F3">
        <w:t xml:space="preserve">the </w:t>
      </w:r>
      <w:r w:rsidR="00E779F3" w:rsidRPr="003C5D8C">
        <w:t xml:space="preserve">Atlantic BFT Domestic </w:t>
      </w:r>
      <w:r w:rsidR="00E779F3">
        <w:t xml:space="preserve">Biweekly Dealer </w:t>
      </w:r>
      <w:r w:rsidR="00E779F3" w:rsidRPr="003C5D8C">
        <w:t xml:space="preserve">Landing </w:t>
      </w:r>
      <w:r w:rsidR="00E779F3">
        <w:t xml:space="preserve">and Trade Report </w:t>
      </w:r>
      <w:r w:rsidR="00E779F3" w:rsidRPr="003C5D8C">
        <w:t>(discussed below)</w:t>
      </w:r>
      <w:r w:rsidR="00E779F3">
        <w:t>.  D</w:t>
      </w:r>
      <w:r w:rsidR="00E779F3" w:rsidRPr="003C5D8C">
        <w:t xml:space="preserve">omestic landings of Pacific BFT are not recorded under this collection, and </w:t>
      </w:r>
      <w:r w:rsidR="00E779F3">
        <w:t xml:space="preserve">the </w:t>
      </w:r>
      <w:r w:rsidR="00E779F3" w:rsidRPr="003C5D8C">
        <w:t xml:space="preserve">use of tail tags is optional for </w:t>
      </w:r>
      <w:r w:rsidR="00E779F3">
        <w:t xml:space="preserve">trade of </w:t>
      </w:r>
      <w:r w:rsidR="00E779F3" w:rsidRPr="003C5D8C">
        <w:t>Pacific BFT</w:t>
      </w:r>
      <w:r w:rsidR="00E779F3">
        <w:t>.  Second</w:t>
      </w:r>
      <w:r w:rsidR="00D20CAE">
        <w:t>, t</w:t>
      </w:r>
      <w:r w:rsidRPr="003C5D8C">
        <w:t xml:space="preserve">he </w:t>
      </w:r>
      <w:r w:rsidR="00525A0A">
        <w:t xml:space="preserve">Atlantic BFT Daily </w:t>
      </w:r>
      <w:r w:rsidRPr="003C5D8C">
        <w:t xml:space="preserve">Landing </w:t>
      </w:r>
      <w:r w:rsidR="007C1DBB" w:rsidRPr="003C5D8C">
        <w:t>Report</w:t>
      </w:r>
      <w:r w:rsidRPr="003C5D8C">
        <w:t xml:space="preserve"> is used for daily, real-time quota monitoring.  Dealers </w:t>
      </w:r>
      <w:r w:rsidR="00E779F3">
        <w:t xml:space="preserve">must </w:t>
      </w:r>
      <w:r w:rsidRPr="003C5D8C">
        <w:t xml:space="preserve">FAX </w:t>
      </w:r>
      <w:r w:rsidR="00D35DA8">
        <w:t xml:space="preserve">these </w:t>
      </w:r>
      <w:r w:rsidRPr="003C5D8C">
        <w:t xml:space="preserve">reports to </w:t>
      </w:r>
      <w:r w:rsidR="00504A08" w:rsidRPr="003C5D8C">
        <w:t>NMFS</w:t>
      </w:r>
      <w:r w:rsidRPr="003C5D8C">
        <w:t xml:space="preserve"> within 24 hours of purchasing a</w:t>
      </w:r>
      <w:r w:rsidR="007C1DBB" w:rsidRPr="003C5D8C">
        <w:t xml:space="preserve">n Atlantic </w:t>
      </w:r>
      <w:r w:rsidRPr="003C5D8C">
        <w:t xml:space="preserve">BFT.  </w:t>
      </w:r>
      <w:r w:rsidR="00E779F3">
        <w:t xml:space="preserve">Finally, </w:t>
      </w:r>
      <w:r w:rsidR="003D7F21" w:rsidRPr="005C34BA">
        <w:t>because of the recent development of an individual bluefin quota (IBQ) management system (RIN 0648-BC09)</w:t>
      </w:r>
      <w:r w:rsidR="00E779F3">
        <w:t>,</w:t>
      </w:r>
      <w:r w:rsidR="003D7F21" w:rsidRPr="005C34BA">
        <w:t xml:space="preserve"> </w:t>
      </w:r>
      <w:r w:rsidR="00E779F3" w:rsidRPr="005C34BA">
        <w:t xml:space="preserve">dealers must </w:t>
      </w:r>
      <w:r w:rsidR="00E779F3">
        <w:t xml:space="preserve">also </w:t>
      </w:r>
      <w:r w:rsidR="00E779F3" w:rsidRPr="005C34BA">
        <w:t xml:space="preserve">submit </w:t>
      </w:r>
      <w:r w:rsidR="00584C26">
        <w:t xml:space="preserve">an Atlantic BFT Daily </w:t>
      </w:r>
      <w:r w:rsidR="00E779F3">
        <w:t xml:space="preserve">IBQ </w:t>
      </w:r>
      <w:r w:rsidR="00584C26">
        <w:t>E</w:t>
      </w:r>
      <w:r w:rsidR="00E779F3">
        <w:t>lectronic</w:t>
      </w:r>
      <w:r w:rsidR="00584C26">
        <w:t xml:space="preserve"> Landing Report</w:t>
      </w:r>
      <w:r w:rsidR="002470DB">
        <w:t>, but only</w:t>
      </w:r>
      <w:r w:rsidR="00E779F3">
        <w:t xml:space="preserve"> </w:t>
      </w:r>
      <w:r w:rsidR="00584C26">
        <w:t>f</w:t>
      </w:r>
      <w:r w:rsidR="00E779F3" w:rsidRPr="005C34BA">
        <w:t xml:space="preserve">or </w:t>
      </w:r>
      <w:r w:rsidR="00E779F3">
        <w:t xml:space="preserve">purchases of Atlantic BFT </w:t>
      </w:r>
      <w:r w:rsidR="00E779F3" w:rsidRPr="005C34BA">
        <w:t xml:space="preserve">from purse seine </w:t>
      </w:r>
      <w:r w:rsidR="00E779F3">
        <w:t>or</w:t>
      </w:r>
      <w:r w:rsidR="00E779F3" w:rsidRPr="005C34BA">
        <w:t xml:space="preserve"> pelagic longline vessels</w:t>
      </w:r>
      <w:r w:rsidR="00BA4B59">
        <w:t>.</w:t>
      </w:r>
      <w:r w:rsidR="003D7F21">
        <w:t xml:space="preserve">  </w:t>
      </w:r>
      <w:r w:rsidR="003475C3">
        <w:t xml:space="preserve">  </w:t>
      </w:r>
      <w:r w:rsidR="003475C3" w:rsidRPr="00885209">
        <w:t xml:space="preserve">  </w:t>
      </w:r>
    </w:p>
    <w:p w:rsidR="006F21C9" w:rsidRPr="003C5D8C" w:rsidRDefault="006F21C9">
      <w:pPr>
        <w:widowControl/>
      </w:pPr>
    </w:p>
    <w:p w:rsidR="001825B0" w:rsidRPr="001825B0" w:rsidRDefault="001825B0">
      <w:pPr>
        <w:widowControl/>
        <w:rPr>
          <w:b/>
        </w:rPr>
      </w:pPr>
      <w:r w:rsidRPr="001825B0">
        <w:rPr>
          <w:b/>
        </w:rPr>
        <w:t xml:space="preserve">Atlantic BFT Daily Landing Report </w:t>
      </w:r>
      <w:r w:rsidR="00D10DA8">
        <w:rPr>
          <w:b/>
        </w:rPr>
        <w:t>(FAX)</w:t>
      </w:r>
    </w:p>
    <w:p w:rsidR="006F21C9" w:rsidRPr="003C5D8C" w:rsidRDefault="006F21C9">
      <w:pPr>
        <w:widowControl/>
      </w:pPr>
      <w:r w:rsidRPr="003C5D8C">
        <w:t>The following information is collected:</w:t>
      </w:r>
    </w:p>
    <w:p w:rsidR="006F21C9" w:rsidRPr="003C5D8C" w:rsidRDefault="006F21C9" w:rsidP="001825B0">
      <w:pPr>
        <w:pStyle w:val="ListParagraph"/>
        <w:widowControl/>
        <w:numPr>
          <w:ilvl w:val="0"/>
          <w:numId w:val="26"/>
        </w:numPr>
      </w:pPr>
      <w:r w:rsidRPr="003C5D8C">
        <w:t>Dealer name and permit number;</w:t>
      </w:r>
    </w:p>
    <w:p w:rsidR="006F21C9" w:rsidRPr="003C5D8C" w:rsidRDefault="006F21C9" w:rsidP="001825B0">
      <w:pPr>
        <w:pStyle w:val="ListParagraph"/>
        <w:widowControl/>
        <w:numPr>
          <w:ilvl w:val="0"/>
          <w:numId w:val="26"/>
        </w:numPr>
      </w:pPr>
      <w:r w:rsidRPr="003C5D8C">
        <w:t>Date the fish was landed;</w:t>
      </w:r>
    </w:p>
    <w:p w:rsidR="006F21C9" w:rsidRPr="003C5D8C" w:rsidRDefault="006F21C9" w:rsidP="001825B0">
      <w:pPr>
        <w:pStyle w:val="ListParagraph"/>
        <w:widowControl/>
        <w:numPr>
          <w:ilvl w:val="0"/>
          <w:numId w:val="26"/>
        </w:numPr>
      </w:pPr>
      <w:r w:rsidRPr="003C5D8C">
        <w:t>Gear type used to capture the BFT - used for estimating catch per unit effort as part of stock assessment;</w:t>
      </w:r>
    </w:p>
    <w:p w:rsidR="006F21C9" w:rsidRPr="003C5D8C" w:rsidRDefault="006F21C9" w:rsidP="001825B0">
      <w:pPr>
        <w:pStyle w:val="ListParagraph"/>
        <w:widowControl/>
        <w:numPr>
          <w:ilvl w:val="0"/>
          <w:numId w:val="26"/>
        </w:numPr>
      </w:pPr>
      <w:r w:rsidRPr="003C5D8C">
        <w:t>Length and weight of fish &amp; measurement method (curved or straight</w:t>
      </w:r>
      <w:r w:rsidR="00E13CDF" w:rsidRPr="003C5D8C">
        <w:t xml:space="preserve"> length </w:t>
      </w:r>
      <w:r w:rsidRPr="003C5D8C">
        <w:t>/ round or dressed</w:t>
      </w:r>
      <w:r w:rsidR="00E13CDF" w:rsidRPr="003C5D8C">
        <w:t xml:space="preserve"> weight</w:t>
      </w:r>
      <w:r w:rsidRPr="003C5D8C">
        <w:t>) - used to determine age of fish and population structure; weight used for quota management;</w:t>
      </w:r>
    </w:p>
    <w:p w:rsidR="006F21C9" w:rsidRPr="003C5D8C" w:rsidRDefault="006F21C9" w:rsidP="001825B0">
      <w:pPr>
        <w:pStyle w:val="ListParagraph"/>
        <w:widowControl/>
        <w:numPr>
          <w:ilvl w:val="0"/>
          <w:numId w:val="26"/>
        </w:numPr>
      </w:pPr>
      <w:r w:rsidRPr="003C5D8C">
        <w:t>Tail tag number - identif</w:t>
      </w:r>
      <w:r w:rsidR="00BC7864" w:rsidRPr="003C5D8C">
        <w:t>ies</w:t>
      </w:r>
      <w:r w:rsidRPr="003C5D8C">
        <w:t xml:space="preserve"> fish and </w:t>
      </w:r>
      <w:r w:rsidR="00BC7864" w:rsidRPr="003C5D8C">
        <w:t xml:space="preserve">provides </w:t>
      </w:r>
      <w:r w:rsidRPr="003C5D8C">
        <w:t>cross reference with biweekly report</w:t>
      </w:r>
      <w:r w:rsidR="00BC7864" w:rsidRPr="003C5D8C">
        <w:t xml:space="preserve">, </w:t>
      </w:r>
      <w:r w:rsidRPr="003C5D8C">
        <w:t xml:space="preserve">and </w:t>
      </w:r>
      <w:r w:rsidR="00BC7864" w:rsidRPr="003C5D8C">
        <w:t xml:space="preserve">is </w:t>
      </w:r>
      <w:r w:rsidR="00F854D9" w:rsidRPr="003C5D8C">
        <w:t>used in place of C</w:t>
      </w:r>
      <w:r w:rsidRPr="003C5D8C">
        <w:t>D validation;</w:t>
      </w:r>
    </w:p>
    <w:p w:rsidR="006F21C9" w:rsidRPr="003C5D8C" w:rsidRDefault="006F21C9" w:rsidP="001825B0">
      <w:pPr>
        <w:pStyle w:val="ListParagraph"/>
        <w:widowControl/>
        <w:numPr>
          <w:ilvl w:val="0"/>
          <w:numId w:val="26"/>
        </w:numPr>
      </w:pPr>
      <w:r w:rsidRPr="003C5D8C">
        <w:t xml:space="preserve">Area caught - provides information on </w:t>
      </w:r>
      <w:r w:rsidR="00F1258C">
        <w:t xml:space="preserve">spatial and </w:t>
      </w:r>
      <w:r w:rsidRPr="003C5D8C">
        <w:t>temporal distribution of fish and fishing</w:t>
      </w:r>
      <w:r w:rsidR="00BC7864" w:rsidRPr="003C5D8C">
        <w:t>,</w:t>
      </w:r>
      <w:r w:rsidRPr="003C5D8C">
        <w:t xml:space="preserve"> and aids in enforcement of area closures;</w:t>
      </w:r>
    </w:p>
    <w:p w:rsidR="006F21C9" w:rsidRPr="003C5D8C" w:rsidRDefault="006F21C9" w:rsidP="001825B0">
      <w:pPr>
        <w:pStyle w:val="ListParagraph"/>
        <w:widowControl/>
        <w:numPr>
          <w:ilvl w:val="0"/>
          <w:numId w:val="26"/>
        </w:numPr>
      </w:pPr>
      <w:r w:rsidRPr="003C5D8C">
        <w:t>Port landed - identifies principal ports for the fishery, temporal distribution of fish, and aids in enforcement;</w:t>
      </w:r>
    </w:p>
    <w:p w:rsidR="006F21C9" w:rsidRPr="00885209" w:rsidRDefault="006F21C9" w:rsidP="001825B0">
      <w:pPr>
        <w:pStyle w:val="ListParagraph"/>
        <w:widowControl/>
        <w:numPr>
          <w:ilvl w:val="0"/>
          <w:numId w:val="26"/>
        </w:numPr>
      </w:pPr>
      <w:r w:rsidRPr="003C5D8C">
        <w:t>Fisherman and vessel name, permit number and signature - provides vessel permit enforcement information.</w:t>
      </w:r>
    </w:p>
    <w:p w:rsidR="006F21C9" w:rsidRDefault="006F21C9">
      <w:pPr>
        <w:widowControl/>
      </w:pPr>
    </w:p>
    <w:p w:rsidR="00D10DA8" w:rsidRDefault="00D10DA8" w:rsidP="00D10DA8">
      <w:pPr>
        <w:widowControl/>
        <w:rPr>
          <w:b/>
          <w:bCs/>
        </w:rPr>
      </w:pPr>
      <w:r>
        <w:rPr>
          <w:b/>
          <w:bCs/>
        </w:rPr>
        <w:t xml:space="preserve">Atlantic BFT </w:t>
      </w:r>
      <w:r w:rsidR="00584C26">
        <w:rPr>
          <w:b/>
          <w:bCs/>
        </w:rPr>
        <w:t xml:space="preserve">Daily </w:t>
      </w:r>
      <w:r>
        <w:rPr>
          <w:b/>
          <w:bCs/>
        </w:rPr>
        <w:t>IBQ Electronic Landing Report (</w:t>
      </w:r>
      <w:r w:rsidR="00E779F3">
        <w:rPr>
          <w:b/>
          <w:bCs/>
        </w:rPr>
        <w:t xml:space="preserve">for </w:t>
      </w:r>
      <w:r>
        <w:rPr>
          <w:b/>
          <w:bCs/>
        </w:rPr>
        <w:t>purchases from pelagic longline or purse seine vessels</w:t>
      </w:r>
      <w:r w:rsidR="00584C26">
        <w:rPr>
          <w:b/>
          <w:bCs/>
        </w:rPr>
        <w:t xml:space="preserve"> only</w:t>
      </w:r>
      <w:r>
        <w:rPr>
          <w:b/>
          <w:bCs/>
        </w:rPr>
        <w:t>)</w:t>
      </w:r>
    </w:p>
    <w:p w:rsidR="00D10DA8" w:rsidRPr="009D5134" w:rsidRDefault="00D10DA8" w:rsidP="00D10DA8">
      <w:pPr>
        <w:widowControl/>
        <w:rPr>
          <w:bCs/>
        </w:rPr>
      </w:pPr>
      <w:r w:rsidRPr="009D5134">
        <w:rPr>
          <w:bCs/>
        </w:rPr>
        <w:t>The following information is collected;</w:t>
      </w:r>
    </w:p>
    <w:p w:rsidR="00D10DA8" w:rsidRPr="009D5134" w:rsidRDefault="00D10DA8" w:rsidP="00D10DA8">
      <w:pPr>
        <w:pStyle w:val="ListParagraph"/>
        <w:widowControl/>
        <w:numPr>
          <w:ilvl w:val="0"/>
          <w:numId w:val="32"/>
        </w:numPr>
        <w:rPr>
          <w:bCs/>
        </w:rPr>
      </w:pPr>
      <w:r w:rsidRPr="009D5134">
        <w:rPr>
          <w:bCs/>
        </w:rPr>
        <w:t>Vessel name;</w:t>
      </w:r>
    </w:p>
    <w:p w:rsidR="00D10DA8" w:rsidRPr="009D5134" w:rsidRDefault="00D10DA8" w:rsidP="00D10DA8">
      <w:pPr>
        <w:pStyle w:val="ListParagraph"/>
        <w:widowControl/>
        <w:numPr>
          <w:ilvl w:val="0"/>
          <w:numId w:val="32"/>
        </w:numPr>
        <w:rPr>
          <w:bCs/>
        </w:rPr>
      </w:pPr>
      <w:r w:rsidRPr="009D5134">
        <w:rPr>
          <w:bCs/>
        </w:rPr>
        <w:t xml:space="preserve">Length and weight of bluefin tuna purchased; </w:t>
      </w:r>
    </w:p>
    <w:p w:rsidR="00D10DA8" w:rsidRPr="009D5134" w:rsidRDefault="00D10DA8" w:rsidP="00D10DA8">
      <w:pPr>
        <w:pStyle w:val="ListParagraph"/>
        <w:widowControl/>
        <w:numPr>
          <w:ilvl w:val="0"/>
          <w:numId w:val="32"/>
        </w:numPr>
        <w:rPr>
          <w:bCs/>
        </w:rPr>
      </w:pPr>
      <w:r w:rsidRPr="009D5134">
        <w:rPr>
          <w:bCs/>
        </w:rPr>
        <w:t>Size class and number of all bluefin tuna discarded by vessel during trip;</w:t>
      </w:r>
    </w:p>
    <w:p w:rsidR="00D10DA8" w:rsidRDefault="00D10DA8" w:rsidP="00D10DA8">
      <w:pPr>
        <w:pStyle w:val="ListParagraph"/>
        <w:widowControl/>
        <w:numPr>
          <w:ilvl w:val="0"/>
          <w:numId w:val="32"/>
        </w:numPr>
        <w:rPr>
          <w:bCs/>
        </w:rPr>
      </w:pPr>
      <w:r w:rsidRPr="009D5134">
        <w:rPr>
          <w:bCs/>
        </w:rPr>
        <w:t>Tail tag number for bluefin tuna purchased;</w:t>
      </w:r>
    </w:p>
    <w:p w:rsidR="00D10DA8" w:rsidRDefault="00D10DA8" w:rsidP="00D10DA8">
      <w:pPr>
        <w:pStyle w:val="ListParagraph"/>
        <w:widowControl/>
        <w:numPr>
          <w:ilvl w:val="0"/>
          <w:numId w:val="32"/>
        </w:numPr>
        <w:rPr>
          <w:bCs/>
        </w:rPr>
      </w:pPr>
      <w:r w:rsidRPr="009D5134">
        <w:rPr>
          <w:bCs/>
        </w:rPr>
        <w:t>PIN for vessel IBQ account to verify purchase.</w:t>
      </w:r>
    </w:p>
    <w:p w:rsidR="00D10DA8" w:rsidRDefault="00D10DA8" w:rsidP="00D10DA8">
      <w:pPr>
        <w:widowControl/>
        <w:rPr>
          <w:b/>
        </w:rPr>
      </w:pPr>
    </w:p>
    <w:p w:rsidR="00F1258C" w:rsidRPr="00F1258C" w:rsidRDefault="00F1258C" w:rsidP="00530635">
      <w:pPr>
        <w:widowControl/>
        <w:rPr>
          <w:b/>
        </w:rPr>
      </w:pPr>
      <w:r>
        <w:rPr>
          <w:b/>
        </w:rPr>
        <w:t xml:space="preserve">Atlantic BFT </w:t>
      </w:r>
      <w:r w:rsidRPr="00F1258C">
        <w:rPr>
          <w:b/>
        </w:rPr>
        <w:t xml:space="preserve">Biweekly Landing </w:t>
      </w:r>
      <w:r w:rsidR="00905273">
        <w:rPr>
          <w:b/>
        </w:rPr>
        <w:t xml:space="preserve">&amp; Trade </w:t>
      </w:r>
      <w:r w:rsidRPr="00F1258C">
        <w:rPr>
          <w:b/>
        </w:rPr>
        <w:t>Reports</w:t>
      </w:r>
    </w:p>
    <w:p w:rsidR="00530635" w:rsidRPr="00885209" w:rsidRDefault="00530635" w:rsidP="00530635">
      <w:pPr>
        <w:widowControl/>
      </w:pPr>
      <w:r>
        <w:t xml:space="preserve">NMFS uses biweekly reports </w:t>
      </w:r>
      <w:r w:rsidRPr="001F0EE1">
        <w:t xml:space="preserve">to monitor Atlantic BFT landings and </w:t>
      </w:r>
      <w:r w:rsidR="00BA7862">
        <w:t xml:space="preserve">to </w:t>
      </w:r>
      <w:r w:rsidRPr="001F0EE1">
        <w:t xml:space="preserve">track </w:t>
      </w:r>
      <w:r w:rsidR="00BA7862">
        <w:t xml:space="preserve">the trade of Atlantic </w:t>
      </w:r>
      <w:r w:rsidRPr="001F0EE1">
        <w:t>BFT.</w:t>
      </w:r>
      <w:r w:rsidRPr="00885209">
        <w:t xml:space="preserve">  Information on the </w:t>
      </w:r>
      <w:r w:rsidR="00BA7862">
        <w:t xml:space="preserve">purchase, </w:t>
      </w:r>
      <w:r w:rsidRPr="00885209">
        <w:t>sale</w:t>
      </w:r>
      <w:r w:rsidR="00BA7862">
        <w:t>,</w:t>
      </w:r>
      <w:r w:rsidRPr="00885209">
        <w:t xml:space="preserve"> and disposition of </w:t>
      </w:r>
      <w:r w:rsidR="00BA7862">
        <w:t xml:space="preserve">Atlantic </w:t>
      </w:r>
      <w:r w:rsidRPr="00885209">
        <w:t xml:space="preserve">BFT is collected.  The following information is collected on the Atlantic BFT </w:t>
      </w:r>
      <w:r w:rsidR="00525A0A">
        <w:t xml:space="preserve">Biweekly </w:t>
      </w:r>
      <w:r w:rsidRPr="00885209">
        <w:t>D</w:t>
      </w:r>
      <w:r>
        <w:t xml:space="preserve">ealer Landing </w:t>
      </w:r>
      <w:r w:rsidR="00D20CAE">
        <w:t xml:space="preserve">and Trade </w:t>
      </w:r>
      <w:r>
        <w:t>Report</w:t>
      </w:r>
      <w:r w:rsidRPr="00885209">
        <w:t>:</w:t>
      </w:r>
    </w:p>
    <w:p w:rsidR="00530635" w:rsidRPr="00885209" w:rsidRDefault="00530635" w:rsidP="001825B0">
      <w:pPr>
        <w:pStyle w:val="ListParagraph"/>
        <w:widowControl/>
        <w:numPr>
          <w:ilvl w:val="0"/>
          <w:numId w:val="28"/>
        </w:numPr>
      </w:pPr>
      <w:r w:rsidRPr="00885209">
        <w:t>Biweekly reporting period;</w:t>
      </w:r>
    </w:p>
    <w:p w:rsidR="00530635" w:rsidRPr="00885209" w:rsidRDefault="00530635" w:rsidP="001825B0">
      <w:pPr>
        <w:pStyle w:val="ListParagraph"/>
        <w:widowControl/>
        <w:numPr>
          <w:ilvl w:val="0"/>
          <w:numId w:val="28"/>
        </w:numPr>
      </w:pPr>
      <w:r w:rsidRPr="00885209">
        <w:t>Dealer name, Atlantic Tunas Dealer permit number, and name of person filling out report;</w:t>
      </w:r>
    </w:p>
    <w:p w:rsidR="00530635" w:rsidRPr="00885209" w:rsidRDefault="00530635" w:rsidP="001825B0">
      <w:pPr>
        <w:pStyle w:val="ListParagraph"/>
        <w:widowControl/>
        <w:numPr>
          <w:ilvl w:val="0"/>
          <w:numId w:val="28"/>
        </w:numPr>
      </w:pPr>
      <w:r w:rsidRPr="00885209">
        <w:t>Date of landing;</w:t>
      </w:r>
    </w:p>
    <w:p w:rsidR="00530635" w:rsidRPr="00885209" w:rsidRDefault="00530635" w:rsidP="001825B0">
      <w:pPr>
        <w:pStyle w:val="ListParagraph"/>
        <w:widowControl/>
        <w:numPr>
          <w:ilvl w:val="0"/>
          <w:numId w:val="28"/>
        </w:numPr>
      </w:pPr>
      <w:r w:rsidRPr="00885209">
        <w:t>Vessel permit I.D. number - used for enforcement purposes;</w:t>
      </w:r>
    </w:p>
    <w:p w:rsidR="00530635" w:rsidRPr="00885209" w:rsidRDefault="001825B0" w:rsidP="001825B0">
      <w:pPr>
        <w:pStyle w:val="ListParagraph"/>
        <w:widowControl/>
        <w:numPr>
          <w:ilvl w:val="0"/>
          <w:numId w:val="28"/>
        </w:numPr>
      </w:pPr>
      <w:r>
        <w:t>T</w:t>
      </w:r>
      <w:r w:rsidR="00530635" w:rsidRPr="00885209">
        <w:t xml:space="preserve">ail tag number - used to identify the fish and cross-reference with </w:t>
      </w:r>
      <w:r w:rsidR="00530635">
        <w:t>daily landing report</w:t>
      </w:r>
      <w:r w:rsidR="00530635" w:rsidRPr="00885209">
        <w:t xml:space="preserve"> and BFT SD;</w:t>
      </w:r>
    </w:p>
    <w:p w:rsidR="00530635" w:rsidRPr="00885209" w:rsidRDefault="00530635" w:rsidP="001825B0">
      <w:pPr>
        <w:pStyle w:val="ListParagraph"/>
        <w:widowControl/>
        <w:numPr>
          <w:ilvl w:val="0"/>
          <w:numId w:val="28"/>
        </w:numPr>
      </w:pPr>
      <w:r w:rsidRPr="00885209">
        <w:t>Weight of the fish</w:t>
      </w:r>
      <w:r>
        <w:t xml:space="preserve"> (round or dressed)</w:t>
      </w:r>
      <w:r w:rsidRPr="00885209">
        <w:t xml:space="preserve"> - used to cross-reference </w:t>
      </w:r>
      <w:r>
        <w:t xml:space="preserve">daily </w:t>
      </w:r>
      <w:r w:rsidRPr="00885209">
        <w:t xml:space="preserve">landing </w:t>
      </w:r>
      <w:r>
        <w:t xml:space="preserve">report </w:t>
      </w:r>
      <w:r w:rsidRPr="00885209">
        <w:t>information and collect economic information;</w:t>
      </w:r>
    </w:p>
    <w:p w:rsidR="00530635" w:rsidRPr="00885209" w:rsidRDefault="00530635" w:rsidP="001825B0">
      <w:pPr>
        <w:pStyle w:val="ListParagraph"/>
        <w:widowControl/>
        <w:numPr>
          <w:ilvl w:val="0"/>
          <w:numId w:val="28"/>
        </w:numPr>
      </w:pPr>
      <w:r w:rsidRPr="00885209">
        <w:t>Nature of sale (dockside or consignment) - used in assessing the relative importance of the Japanese and U.S. domestic markets;</w:t>
      </w:r>
    </w:p>
    <w:p w:rsidR="00530635" w:rsidRPr="00885209" w:rsidRDefault="00530635" w:rsidP="001825B0">
      <w:pPr>
        <w:pStyle w:val="ListParagraph"/>
        <w:widowControl/>
        <w:numPr>
          <w:ilvl w:val="0"/>
          <w:numId w:val="28"/>
        </w:numPr>
      </w:pPr>
      <w:r>
        <w:t>Price per pound</w:t>
      </w:r>
      <w:r w:rsidRPr="00885209">
        <w:t xml:space="preserve"> - important for evaluating economic characteristics of the fishery;</w:t>
      </w:r>
    </w:p>
    <w:p w:rsidR="00530635" w:rsidRPr="00885209" w:rsidRDefault="00530635" w:rsidP="001825B0">
      <w:pPr>
        <w:pStyle w:val="ListParagraph"/>
        <w:widowControl/>
        <w:numPr>
          <w:ilvl w:val="0"/>
          <w:numId w:val="28"/>
        </w:numPr>
      </w:pPr>
      <w:r w:rsidRPr="00885209">
        <w:t>Quality rating - assists in determining how regulations affect price of BFT;</w:t>
      </w:r>
      <w:r>
        <w:t xml:space="preserve"> and</w:t>
      </w:r>
    </w:p>
    <w:p w:rsidR="00530635" w:rsidRPr="00885209" w:rsidRDefault="00530635" w:rsidP="001825B0">
      <w:pPr>
        <w:pStyle w:val="ListParagraph"/>
        <w:widowControl/>
        <w:numPr>
          <w:ilvl w:val="0"/>
          <w:numId w:val="28"/>
        </w:numPr>
      </w:pPr>
      <w:r w:rsidRPr="00885209">
        <w:lastRenderedPageBreak/>
        <w:t xml:space="preserve">Destination of fish (domestic, </w:t>
      </w:r>
      <w:r>
        <w:t xml:space="preserve">import, </w:t>
      </w:r>
      <w:r w:rsidRPr="00885209">
        <w:t>export</w:t>
      </w:r>
      <w:r>
        <w:t>, or re-export</w:t>
      </w:r>
      <w:r w:rsidRPr="00885209">
        <w:t>) - used for assessing importance of foreign market</w:t>
      </w:r>
      <w:r w:rsidR="00216063">
        <w:t>, cross-referencing export data,</w:t>
      </w:r>
      <w:r w:rsidRPr="00885209">
        <w:t xml:space="preserve"> and identifying variables that can affect all markets.</w:t>
      </w:r>
    </w:p>
    <w:p w:rsidR="00A26C0E" w:rsidRDefault="00A26C0E">
      <w:pPr>
        <w:widowControl/>
        <w:rPr>
          <w:b/>
          <w:bCs/>
        </w:rPr>
      </w:pPr>
    </w:p>
    <w:p w:rsidR="006F21C9" w:rsidRPr="00885209" w:rsidRDefault="00782B8A">
      <w:pPr>
        <w:widowControl/>
      </w:pPr>
      <w:r>
        <w:rPr>
          <w:b/>
          <w:bCs/>
        </w:rPr>
        <w:t xml:space="preserve">Non-BFT </w:t>
      </w:r>
      <w:r w:rsidR="006A0C1D">
        <w:rPr>
          <w:b/>
          <w:bCs/>
        </w:rPr>
        <w:t xml:space="preserve">Electronic </w:t>
      </w:r>
      <w:r w:rsidR="009C2420">
        <w:rPr>
          <w:b/>
          <w:bCs/>
        </w:rPr>
        <w:t xml:space="preserve">Landing </w:t>
      </w:r>
      <w:r w:rsidR="006F21C9" w:rsidRPr="00885209">
        <w:rPr>
          <w:b/>
          <w:bCs/>
        </w:rPr>
        <w:t>Report</w:t>
      </w:r>
      <w:r w:rsidR="00FC7DFD">
        <w:rPr>
          <w:b/>
          <w:bCs/>
        </w:rPr>
        <w:t>s</w:t>
      </w:r>
      <w:r w:rsidR="0010212B">
        <w:rPr>
          <w:b/>
          <w:bCs/>
        </w:rPr>
        <w:t xml:space="preserve"> (</w:t>
      </w:r>
      <w:r w:rsidR="0010212B" w:rsidRPr="00A8043C">
        <w:rPr>
          <w:b/>
          <w:bCs/>
          <w:i/>
        </w:rPr>
        <w:t>e</w:t>
      </w:r>
      <w:r w:rsidR="00A8043C">
        <w:rPr>
          <w:b/>
          <w:bCs/>
        </w:rPr>
        <w:t>-</w:t>
      </w:r>
      <w:r w:rsidR="0010212B">
        <w:rPr>
          <w:b/>
          <w:bCs/>
        </w:rPr>
        <w:t>Dealer Reporting)</w:t>
      </w:r>
    </w:p>
    <w:p w:rsidR="000A5721" w:rsidRDefault="00D35DA8" w:rsidP="000A5721">
      <w:r>
        <w:t xml:space="preserve">Since </w:t>
      </w:r>
      <w:r w:rsidR="00F23E35">
        <w:t>January</w:t>
      </w:r>
      <w:r w:rsidR="00412BD2">
        <w:t xml:space="preserve"> 201</w:t>
      </w:r>
      <w:r w:rsidR="00335FA2">
        <w:t>3</w:t>
      </w:r>
      <w:r w:rsidR="00F23E35">
        <w:t>,</w:t>
      </w:r>
      <w:r w:rsidR="00412BD2">
        <w:t xml:space="preserve"> </w:t>
      </w:r>
      <w:r w:rsidR="00FB762A">
        <w:t xml:space="preserve">NMFS </w:t>
      </w:r>
      <w:r>
        <w:t xml:space="preserve">has </w:t>
      </w:r>
      <w:r w:rsidR="00412BD2">
        <w:t>require</w:t>
      </w:r>
      <w:r>
        <w:t>d</w:t>
      </w:r>
      <w:r w:rsidR="00412BD2">
        <w:t xml:space="preserve"> electronic reporting by all federally-permitted Atlantic HMS dealers </w:t>
      </w:r>
      <w:r w:rsidR="004C4E49">
        <w:t xml:space="preserve">(both in the Southeast and Northeast regions) </w:t>
      </w:r>
      <w:r w:rsidR="00412BD2">
        <w:t xml:space="preserve">for Atlantic </w:t>
      </w:r>
      <w:r w:rsidR="00523E77">
        <w:t>SWO</w:t>
      </w:r>
      <w:r w:rsidR="00412BD2">
        <w:t xml:space="preserve">, BAYS tunas, and Atlantic sharks.  </w:t>
      </w:r>
      <w:r w:rsidR="00C76FC3">
        <w:t xml:space="preserve">This includes both </w:t>
      </w:r>
      <w:r w:rsidR="001F0EE1">
        <w:t>positive and negative report</w:t>
      </w:r>
      <w:r w:rsidR="00C76FC3">
        <w:t>s</w:t>
      </w:r>
      <w:r w:rsidR="001F0EE1">
        <w:t xml:space="preserve">.  </w:t>
      </w:r>
      <w:r w:rsidR="0067061A">
        <w:t xml:space="preserve">Swordfish, shark, and BAYS </w:t>
      </w:r>
      <w:proofErr w:type="gramStart"/>
      <w:r w:rsidR="0067061A">
        <w:t>tunas</w:t>
      </w:r>
      <w:proofErr w:type="gramEnd"/>
      <w:r w:rsidR="0067061A">
        <w:t xml:space="preserve"> dealers must submit an electronic report for each trip that they purchase of these species from a vessel.  At a minimum, electronic reports (including negative reports) must be submitted weekly. Electronic dealer reports collected through other Atlantic reporting systems (</w:t>
      </w:r>
      <w:r w:rsidR="0031031D">
        <w:t>Standard Atlantic Fisheries Information System (</w:t>
      </w:r>
      <w:r w:rsidR="0067061A">
        <w:t>SAFIS</w:t>
      </w:r>
      <w:r w:rsidR="0031031D">
        <w:t>)</w:t>
      </w:r>
      <w:r w:rsidR="0067061A">
        <w:t xml:space="preserve">, trip tickets, etc.) are automatically sent to the HMS </w:t>
      </w:r>
      <w:r w:rsidR="0067061A" w:rsidRPr="00A8043C">
        <w:rPr>
          <w:i/>
        </w:rPr>
        <w:t>e</w:t>
      </w:r>
      <w:r w:rsidR="00A8043C">
        <w:t>-</w:t>
      </w:r>
      <w:r w:rsidR="0067061A">
        <w:t xml:space="preserve">Dealer system and fulfill HMS weekly electronic reporting requirements.  </w:t>
      </w:r>
      <w:r w:rsidR="0010212B" w:rsidRPr="00E2037B">
        <w:t xml:space="preserve">In addition, NMFS </w:t>
      </w:r>
      <w:r w:rsidR="001843D1" w:rsidRPr="00E2037B">
        <w:t>req</w:t>
      </w:r>
      <w:r w:rsidR="001843D1">
        <w:t>uires</w:t>
      </w:r>
      <w:r w:rsidR="001843D1" w:rsidRPr="00E2037B">
        <w:t xml:space="preserve"> </w:t>
      </w:r>
      <w:r w:rsidR="000A5721">
        <w:t xml:space="preserve">Atlantic </w:t>
      </w:r>
      <w:r w:rsidR="0010212B" w:rsidRPr="00E2037B">
        <w:t xml:space="preserve">HMS dealers </w:t>
      </w:r>
      <w:r w:rsidR="0010212B">
        <w:t xml:space="preserve">to </w:t>
      </w:r>
      <w:r w:rsidR="0010212B" w:rsidRPr="00E2037B">
        <w:t>provide a current e-mail address where communications with dealers can be made through the HMS</w:t>
      </w:r>
      <w:r w:rsidR="0010212B">
        <w:t xml:space="preserve"> </w:t>
      </w:r>
      <w:r w:rsidR="0010212B" w:rsidRPr="00A8043C">
        <w:rPr>
          <w:i/>
        </w:rPr>
        <w:t>e</w:t>
      </w:r>
      <w:r w:rsidR="00A8043C">
        <w:t>-</w:t>
      </w:r>
      <w:r w:rsidR="0010212B" w:rsidRPr="00E2037B">
        <w:t xml:space="preserve">Dealer system. HMS dealers </w:t>
      </w:r>
      <w:r w:rsidR="0010212B">
        <w:t xml:space="preserve">may </w:t>
      </w:r>
      <w:r w:rsidR="0010212B" w:rsidRPr="00E2037B">
        <w:t xml:space="preserve">submit their e-mail address via e-mail, fax, or phone. Dealers </w:t>
      </w:r>
      <w:r w:rsidR="0010212B">
        <w:t xml:space="preserve">are </w:t>
      </w:r>
      <w:r w:rsidR="0010212B" w:rsidRPr="00E2037B">
        <w:t>also requested to provide a contact number in case there are any questions regarding the</w:t>
      </w:r>
      <w:r w:rsidR="0010212B">
        <w:t xml:space="preserve">ir </w:t>
      </w:r>
      <w:r w:rsidR="0010212B" w:rsidRPr="00E2037B">
        <w:t>e</w:t>
      </w:r>
      <w:r w:rsidR="0010212B">
        <w:t>-</w:t>
      </w:r>
      <w:r w:rsidR="0010212B" w:rsidRPr="00E2037B">
        <w:t>mail address.</w:t>
      </w:r>
    </w:p>
    <w:p w:rsidR="00F775F3" w:rsidRDefault="00F23E35" w:rsidP="000A5721">
      <w:r w:rsidRPr="00A7368D">
        <w:t xml:space="preserve">  </w:t>
      </w:r>
    </w:p>
    <w:p w:rsidR="006F21C9" w:rsidRPr="00885209" w:rsidRDefault="00D12995">
      <w:pPr>
        <w:widowControl/>
      </w:pPr>
      <w:r w:rsidRPr="00885209">
        <w:t>The</w:t>
      </w:r>
      <w:r w:rsidR="006F21C9" w:rsidRPr="00885209">
        <w:t xml:space="preserve"> information</w:t>
      </w:r>
      <w:r w:rsidRPr="00885209">
        <w:t xml:space="preserve"> </w:t>
      </w:r>
      <w:r w:rsidR="00AE12A1">
        <w:t xml:space="preserve">collected through the electronic reporting system </w:t>
      </w:r>
      <w:r w:rsidR="002A3074">
        <w:t xml:space="preserve">is </w:t>
      </w:r>
      <w:r w:rsidR="006F21C9" w:rsidRPr="00885209">
        <w:t xml:space="preserve">used </w:t>
      </w:r>
      <w:r w:rsidR="003475C3">
        <w:t xml:space="preserve">to </w:t>
      </w:r>
      <w:r w:rsidR="003475C3" w:rsidRPr="00885209">
        <w:t>account for domestic landings of managed species</w:t>
      </w:r>
      <w:r w:rsidR="00FA216F">
        <w:t>;</w:t>
      </w:r>
      <w:r w:rsidR="00FC01EF">
        <w:t xml:space="preserve"> </w:t>
      </w:r>
      <w:r w:rsidR="006F21C9" w:rsidRPr="00885209">
        <w:t xml:space="preserve">track </w:t>
      </w:r>
      <w:r w:rsidR="00BC7864">
        <w:t xml:space="preserve">landings against </w:t>
      </w:r>
      <w:r w:rsidR="00892BC8">
        <w:t xml:space="preserve">Atlantic </w:t>
      </w:r>
      <w:r w:rsidR="008A512F">
        <w:t>s</w:t>
      </w:r>
      <w:r w:rsidR="00892BC8">
        <w:t>wordfish, BAYS tuna</w:t>
      </w:r>
      <w:r w:rsidR="001843D1">
        <w:t>,</w:t>
      </w:r>
      <w:r w:rsidR="00892BC8">
        <w:t xml:space="preserve"> and Atlantic shark </w:t>
      </w:r>
      <w:r w:rsidR="00892BC8" w:rsidRPr="00885209">
        <w:t>quotas</w:t>
      </w:r>
      <w:r w:rsidR="000A5721">
        <w:t>;</w:t>
      </w:r>
      <w:r w:rsidR="00892BC8" w:rsidRPr="00885209">
        <w:t xml:space="preserve"> </w:t>
      </w:r>
      <w:r w:rsidR="006F21C9" w:rsidRPr="00885209">
        <w:t>and</w:t>
      </w:r>
      <w:r w:rsidR="00892BC8" w:rsidRPr="00892BC8">
        <w:t xml:space="preserve"> </w:t>
      </w:r>
      <w:r w:rsidR="00892BC8">
        <w:t>assess stocks of these species</w:t>
      </w:r>
      <w:r w:rsidR="00556352">
        <w:t>.</w:t>
      </w:r>
      <w:r w:rsidR="006D1847">
        <w:t xml:space="preserve">  </w:t>
      </w:r>
      <w:r w:rsidR="00060965" w:rsidRPr="00E05EB1">
        <w:t>This information may be submitted in conjunction with non-HMS species purchased during the same reporting period, thus reducing the reporting burden on dealers. If no HMS, or other federally-managed species, are</w:t>
      </w:r>
      <w:r w:rsidR="00060965">
        <w:t xml:space="preserve"> </w:t>
      </w:r>
      <w:r w:rsidR="00060965" w:rsidRPr="00E05EB1">
        <w:t>purchased</w:t>
      </w:r>
      <w:r w:rsidR="00060965">
        <w:t xml:space="preserve"> or </w:t>
      </w:r>
      <w:r w:rsidR="00060965" w:rsidRPr="00E05EB1">
        <w:t xml:space="preserve">accepted during the specified reporting period, a </w:t>
      </w:r>
      <w:r w:rsidR="00060965">
        <w:t xml:space="preserve">negative </w:t>
      </w:r>
      <w:r w:rsidR="00060965" w:rsidRPr="00E05EB1">
        <w:t>report</w:t>
      </w:r>
      <w:r w:rsidR="00060965">
        <w:t xml:space="preserve"> </w:t>
      </w:r>
      <w:r w:rsidR="00060965" w:rsidRPr="00E05EB1">
        <w:t>must still be filed.</w:t>
      </w:r>
      <w:r w:rsidR="00060965">
        <w:t xml:space="preserve">  </w:t>
      </w:r>
      <w:r w:rsidR="00060965" w:rsidRPr="00E05EB1">
        <w:t>This requirement clarifies for NMFS whether or not a report is</w:t>
      </w:r>
      <w:r w:rsidR="00060965">
        <w:t xml:space="preserve"> </w:t>
      </w:r>
      <w:r w:rsidR="00060965" w:rsidRPr="00E05EB1">
        <w:t>pending from the dealer for the reporting period. The following information is</w:t>
      </w:r>
      <w:r w:rsidR="00060965">
        <w:t xml:space="preserve"> </w:t>
      </w:r>
      <w:r w:rsidR="00060965" w:rsidRPr="00E05EB1">
        <w:t>required in the</w:t>
      </w:r>
      <w:r w:rsidR="00060965">
        <w:t xml:space="preserve"> </w:t>
      </w:r>
      <w:r w:rsidR="00060965" w:rsidRPr="00E05EB1">
        <w:t xml:space="preserve">HMS </w:t>
      </w:r>
      <w:r w:rsidR="00FC7DFD">
        <w:t xml:space="preserve">electronic </w:t>
      </w:r>
      <w:r w:rsidR="001F6569">
        <w:t>landing report</w:t>
      </w:r>
      <w:r w:rsidR="00060965" w:rsidRPr="00E05EB1">
        <w:t>:</w:t>
      </w:r>
      <w:r w:rsidR="00060965">
        <w:t xml:space="preserve"> </w:t>
      </w:r>
    </w:p>
    <w:p w:rsidR="00F775F3" w:rsidRPr="00F775F3" w:rsidRDefault="00F775F3" w:rsidP="001825B0">
      <w:pPr>
        <w:pStyle w:val="ListParagraph"/>
        <w:numPr>
          <w:ilvl w:val="0"/>
          <w:numId w:val="30"/>
        </w:numPr>
      </w:pPr>
      <w:r w:rsidRPr="00F775F3">
        <w:t xml:space="preserve">Dealer </w:t>
      </w:r>
      <w:r w:rsidR="00AE12A1">
        <w:t>i</w:t>
      </w:r>
      <w:r w:rsidRPr="00F775F3">
        <w:t>nfo</w:t>
      </w:r>
      <w:r w:rsidR="00AE12A1">
        <w:t>rmation</w:t>
      </w:r>
      <w:r w:rsidRPr="00F775F3">
        <w:t xml:space="preserve"> (</w:t>
      </w:r>
      <w:r w:rsidR="00530635">
        <w:t xml:space="preserve">including </w:t>
      </w:r>
      <w:r w:rsidR="00AE12A1">
        <w:t>d</w:t>
      </w:r>
      <w:r w:rsidR="00530635">
        <w:t>ealer name,</w:t>
      </w:r>
      <w:r w:rsidRPr="00F775F3">
        <w:t xml:space="preserve"> </w:t>
      </w:r>
      <w:r w:rsidR="00AE12A1">
        <w:t>d</w:t>
      </w:r>
      <w:r w:rsidRPr="00F775F3">
        <w:t xml:space="preserve">ealer </w:t>
      </w:r>
      <w:r w:rsidR="00530635">
        <w:t>contact information, and</w:t>
      </w:r>
      <w:r w:rsidR="00CF17AA">
        <w:t xml:space="preserve"> d</w:t>
      </w:r>
      <w:r w:rsidR="00CF17AA" w:rsidRPr="00F775F3">
        <w:t>ealer permit numbers</w:t>
      </w:r>
      <w:r w:rsidR="00CF17AA">
        <w:t>)</w:t>
      </w:r>
      <w:r w:rsidR="00CF17AA" w:rsidRPr="00F775F3">
        <w:t>;</w:t>
      </w:r>
    </w:p>
    <w:p w:rsidR="00530635" w:rsidRDefault="00107C79" w:rsidP="001825B0">
      <w:pPr>
        <w:pStyle w:val="ListParagraph"/>
        <w:numPr>
          <w:ilvl w:val="0"/>
          <w:numId w:val="30"/>
        </w:numPr>
      </w:pPr>
      <w:r>
        <w:t>Species</w:t>
      </w:r>
      <w:r w:rsidR="00BD12B6">
        <w:t>-s</w:t>
      </w:r>
      <w:r>
        <w:t xml:space="preserve">pecific </w:t>
      </w:r>
      <w:r w:rsidR="00BD12B6">
        <w:t>i</w:t>
      </w:r>
      <w:r>
        <w:t>nfo</w:t>
      </w:r>
      <w:r w:rsidR="00BD12B6">
        <w:t>rmation</w:t>
      </w:r>
      <w:r w:rsidR="00530635">
        <w:t xml:space="preserve"> (including </w:t>
      </w:r>
      <w:r w:rsidR="00BD12B6">
        <w:t xml:space="preserve">which </w:t>
      </w:r>
      <w:r w:rsidR="00530635">
        <w:t>species</w:t>
      </w:r>
      <w:r w:rsidR="00BD12B6">
        <w:t xml:space="preserve"> purchased/accepted</w:t>
      </w:r>
      <w:r w:rsidR="00530635">
        <w:t xml:space="preserve">, state landed, </w:t>
      </w:r>
      <w:r w:rsidR="00BD12B6">
        <w:t xml:space="preserve">grade and market information, </w:t>
      </w:r>
      <w:r w:rsidR="00530635">
        <w:t>purchase price</w:t>
      </w:r>
      <w:r w:rsidR="00BD12B6">
        <w:t xml:space="preserve"> and/or total sale</w:t>
      </w:r>
      <w:r w:rsidR="00530635">
        <w:t xml:space="preserve"> information, weight</w:t>
      </w:r>
      <w:r w:rsidR="00BD12B6">
        <w:t xml:space="preserve"> of fish purchased by species</w:t>
      </w:r>
      <w:r w:rsidR="00530635">
        <w:t>, and information on shark fins)</w:t>
      </w:r>
      <w:r w:rsidR="00F51A77">
        <w:t>;</w:t>
      </w:r>
    </w:p>
    <w:p w:rsidR="00F775F3" w:rsidRPr="00F775F3" w:rsidRDefault="00107C79" w:rsidP="001825B0">
      <w:pPr>
        <w:pStyle w:val="ListParagraph"/>
        <w:numPr>
          <w:ilvl w:val="0"/>
          <w:numId w:val="30"/>
        </w:numPr>
      </w:pPr>
      <w:r>
        <w:t>Vessel information</w:t>
      </w:r>
      <w:r w:rsidR="00530635">
        <w:t xml:space="preserve"> (including date landed, vessel documentation number, </w:t>
      </w:r>
      <w:r w:rsidR="000A5721">
        <w:t xml:space="preserve">fishing vessel name (if applicable) </w:t>
      </w:r>
      <w:r w:rsidR="00530635">
        <w:t xml:space="preserve">the area where the fish was caught, fishing vessel logbook number, </w:t>
      </w:r>
      <w:r w:rsidR="000A5721">
        <w:t xml:space="preserve">Southeast </w:t>
      </w:r>
      <w:r w:rsidR="00530635">
        <w:t xml:space="preserve">observer log identification, gear types used, </w:t>
      </w:r>
      <w:r w:rsidR="000A5721">
        <w:t xml:space="preserve">name of port where fish landed, </w:t>
      </w:r>
      <w:r w:rsidR="00530635">
        <w:t>and trip number)</w:t>
      </w:r>
      <w:r w:rsidR="00F51A77">
        <w:t>;</w:t>
      </w:r>
    </w:p>
    <w:p w:rsidR="00F775F3" w:rsidRPr="00F775F3" w:rsidRDefault="00107C79" w:rsidP="001825B0">
      <w:pPr>
        <w:pStyle w:val="ListParagraph"/>
        <w:numPr>
          <w:ilvl w:val="0"/>
          <w:numId w:val="30"/>
        </w:numPr>
      </w:pPr>
      <w:r>
        <w:t>Report information</w:t>
      </w:r>
      <w:r w:rsidR="00530635">
        <w:t xml:space="preserve"> (including date and time submitted and disposition of product)</w:t>
      </w:r>
      <w:r w:rsidR="00F51A77">
        <w:t>;</w:t>
      </w:r>
    </w:p>
    <w:p w:rsidR="00F775F3" w:rsidRPr="00F775F3" w:rsidRDefault="00107C79" w:rsidP="001825B0">
      <w:pPr>
        <w:pStyle w:val="ListParagraph"/>
        <w:numPr>
          <w:ilvl w:val="0"/>
          <w:numId w:val="30"/>
        </w:numPr>
      </w:pPr>
      <w:r>
        <w:t xml:space="preserve">Dealer </w:t>
      </w:r>
      <w:r w:rsidR="00AE12A1">
        <w:t>e</w:t>
      </w:r>
      <w:r>
        <w:t>xplanations</w:t>
      </w:r>
      <w:r w:rsidR="00530635">
        <w:t xml:space="preserve"> (including information regarding late reporting, modified data, </w:t>
      </w:r>
      <w:r w:rsidR="000A5721">
        <w:t xml:space="preserve">and </w:t>
      </w:r>
      <w:r w:rsidR="00530635">
        <w:t>whether or not shark fins were naturally attached</w:t>
      </w:r>
      <w:r w:rsidR="000A5721">
        <w:t>,</w:t>
      </w:r>
      <w:r w:rsidR="00530635">
        <w:t xml:space="preserve"> and </w:t>
      </w:r>
      <w:r w:rsidR="000A5721">
        <w:t>explanation for no fishing logbook ID, if applicable)</w:t>
      </w:r>
      <w:r w:rsidR="00F51A77">
        <w:t>;</w:t>
      </w:r>
    </w:p>
    <w:p w:rsidR="00F775F3" w:rsidRPr="00F775F3" w:rsidRDefault="00107C79" w:rsidP="001825B0">
      <w:pPr>
        <w:pStyle w:val="ListParagraph"/>
        <w:numPr>
          <w:ilvl w:val="0"/>
          <w:numId w:val="30"/>
        </w:numPr>
      </w:pPr>
      <w:r>
        <w:t xml:space="preserve">Negative </w:t>
      </w:r>
      <w:r w:rsidR="00AE12A1">
        <w:t>r</w:t>
      </w:r>
      <w:r>
        <w:t>eports</w:t>
      </w:r>
      <w:r w:rsidR="00530635">
        <w:t xml:space="preserve"> (including the date and time submitted).</w:t>
      </w:r>
    </w:p>
    <w:p w:rsidR="00BE661D" w:rsidRDefault="00BE661D" w:rsidP="00162D11">
      <w:pPr>
        <w:widowControl/>
      </w:pPr>
    </w:p>
    <w:p w:rsidR="00162D11" w:rsidRPr="00C841EA" w:rsidRDefault="00162D11" w:rsidP="00162D11">
      <w:pPr>
        <w:widowControl/>
        <w:rPr>
          <w:b/>
        </w:rPr>
      </w:pPr>
      <w:r>
        <w:rPr>
          <w:b/>
        </w:rPr>
        <w:t>Voluntary Fishing Vessel and Catch Form</w:t>
      </w:r>
    </w:p>
    <w:p w:rsidR="00162D11" w:rsidRDefault="00162D11" w:rsidP="00162D11">
      <w:pPr>
        <w:widowControl/>
      </w:pPr>
      <w:r>
        <w:t xml:space="preserve">In order to assist dealers in completing the HMS Non-BFT Electronic Landing Report, NMFS has developed a voluntary form that dealers can obtain via the electronic reporting system and give to fishermen.  Dealers can ask fisherman </w:t>
      </w:r>
      <w:r w:rsidR="001843D1">
        <w:t xml:space="preserve">from whom </w:t>
      </w:r>
      <w:r>
        <w:t>they obtain fish to complete the form and return it to them.</w:t>
      </w:r>
      <w:r w:rsidR="0002220E">
        <w:t xml:space="preserve"> Otherwise</w:t>
      </w:r>
      <w:r w:rsidR="0002220E" w:rsidRPr="00782B8A">
        <w:t xml:space="preserve">, dealers would need to follow up with fishermen to collect </w:t>
      </w:r>
      <w:r w:rsidR="0002220E" w:rsidRPr="00782B8A">
        <w:lastRenderedPageBreak/>
        <w:t>required information in their electronic HMS dealer reports.</w:t>
      </w:r>
      <w:r w:rsidR="0002220E">
        <w:t xml:space="preserve"> </w:t>
      </w:r>
      <w:r>
        <w:t xml:space="preserve">This provides a convenient tool for fishermen to convey catch information to HMS dealers, who are required to include such information in their HMS </w:t>
      </w:r>
      <w:r w:rsidRPr="00A8043C">
        <w:rPr>
          <w:i/>
        </w:rPr>
        <w:t>e</w:t>
      </w:r>
      <w:r w:rsidR="00A8043C">
        <w:t>-</w:t>
      </w:r>
      <w:r>
        <w:t>Dealer reports.  The following types of information can be collected by the dealers on this form:</w:t>
      </w:r>
    </w:p>
    <w:p w:rsidR="00162D11" w:rsidRDefault="00162D11" w:rsidP="00427402">
      <w:pPr>
        <w:pStyle w:val="ListParagraph"/>
        <w:widowControl/>
        <w:numPr>
          <w:ilvl w:val="0"/>
          <w:numId w:val="1"/>
        </w:numPr>
      </w:pPr>
      <w:r>
        <w:t>Fishing vessel trip information (contact name, phone number, and e-mail address; fishing vessel name and fishing vessel documentation number)</w:t>
      </w:r>
      <w:r w:rsidR="006F2DC6">
        <w:t>;</w:t>
      </w:r>
    </w:p>
    <w:p w:rsidR="00162D11" w:rsidRDefault="00162D11" w:rsidP="00162D11">
      <w:pPr>
        <w:pStyle w:val="ListParagraph"/>
        <w:widowControl/>
        <w:numPr>
          <w:ilvl w:val="0"/>
          <w:numId w:val="1"/>
        </w:numPr>
      </w:pPr>
      <w:r>
        <w:t xml:space="preserve">Date HMS </w:t>
      </w:r>
      <w:r w:rsidR="001843D1">
        <w:t xml:space="preserve">were </w:t>
      </w:r>
      <w:r>
        <w:t>offloaded</w:t>
      </w:r>
      <w:r w:rsidR="006F2DC6">
        <w:t>;</w:t>
      </w:r>
    </w:p>
    <w:p w:rsidR="00162D11" w:rsidRDefault="00162D11" w:rsidP="00162D11">
      <w:pPr>
        <w:pStyle w:val="ListParagraph"/>
        <w:widowControl/>
        <w:numPr>
          <w:ilvl w:val="0"/>
          <w:numId w:val="1"/>
        </w:numPr>
      </w:pPr>
      <w:r>
        <w:t>Indication if any landings came from the Atlantic shark research fishery</w:t>
      </w:r>
      <w:r w:rsidR="006F2DC6">
        <w:t>;</w:t>
      </w:r>
      <w:r>
        <w:t xml:space="preserve"> </w:t>
      </w:r>
    </w:p>
    <w:p w:rsidR="00162D11" w:rsidRDefault="00162D11" w:rsidP="00162D11">
      <w:pPr>
        <w:pStyle w:val="ListParagraph"/>
        <w:widowControl/>
        <w:numPr>
          <w:ilvl w:val="0"/>
          <w:numId w:val="1"/>
        </w:numPr>
      </w:pPr>
      <w:r>
        <w:t>Southeast Observer log ID number (if applicable)</w:t>
      </w:r>
      <w:r w:rsidR="006F2DC6">
        <w:t>;</w:t>
      </w:r>
    </w:p>
    <w:p w:rsidR="00162D11" w:rsidRDefault="00162D11" w:rsidP="00162D11">
      <w:pPr>
        <w:pStyle w:val="ListParagraph"/>
        <w:widowControl/>
        <w:numPr>
          <w:ilvl w:val="0"/>
          <w:numId w:val="1"/>
        </w:numPr>
      </w:pPr>
      <w:r>
        <w:t>Fishing vessel logbook ID number (or explanation if no logbook available)</w:t>
      </w:r>
      <w:r w:rsidR="006F2DC6">
        <w:t>;</w:t>
      </w:r>
    </w:p>
    <w:p w:rsidR="00162D11" w:rsidRDefault="00162D11" w:rsidP="00162D11">
      <w:pPr>
        <w:pStyle w:val="ListParagraph"/>
        <w:widowControl/>
        <w:numPr>
          <w:ilvl w:val="0"/>
          <w:numId w:val="1"/>
        </w:numPr>
      </w:pPr>
      <w:r>
        <w:t>Species landed (check from list)</w:t>
      </w:r>
      <w:r w:rsidR="006F2DC6">
        <w:t>;</w:t>
      </w:r>
    </w:p>
    <w:p w:rsidR="00162D11" w:rsidRDefault="00162D11" w:rsidP="00162D11">
      <w:pPr>
        <w:pStyle w:val="ListParagraph"/>
        <w:widowControl/>
        <w:numPr>
          <w:ilvl w:val="0"/>
          <w:numId w:val="1"/>
        </w:numPr>
      </w:pPr>
      <w:r>
        <w:t xml:space="preserve">Area </w:t>
      </w:r>
      <w:r w:rsidR="001843D1">
        <w:t xml:space="preserve">where </w:t>
      </w:r>
      <w:r>
        <w:t xml:space="preserve">HMS </w:t>
      </w:r>
      <w:r w:rsidR="001843D1">
        <w:t xml:space="preserve">were </w:t>
      </w:r>
      <w:r>
        <w:t>caught (fishermen can provide grid area code from included map)</w:t>
      </w:r>
      <w:r w:rsidR="006353C4">
        <w:t>;</w:t>
      </w:r>
    </w:p>
    <w:p w:rsidR="00162D11" w:rsidRDefault="00162D11" w:rsidP="00162D11">
      <w:pPr>
        <w:pStyle w:val="ListParagraph"/>
        <w:widowControl/>
        <w:numPr>
          <w:ilvl w:val="0"/>
          <w:numId w:val="1"/>
        </w:numPr>
      </w:pPr>
      <w:r>
        <w:t>Gear used to land HMS (select from list)</w:t>
      </w:r>
      <w:r w:rsidR="006F2DC6">
        <w:t>.</w:t>
      </w:r>
    </w:p>
    <w:p w:rsidR="00162D11" w:rsidRDefault="00162D11">
      <w:pPr>
        <w:widowControl/>
        <w:rPr>
          <w:b/>
        </w:rPr>
      </w:pPr>
    </w:p>
    <w:p w:rsidR="00782B8A" w:rsidRPr="00782B8A" w:rsidRDefault="00D7239C">
      <w:pPr>
        <w:widowControl/>
        <w:rPr>
          <w:b/>
        </w:rPr>
      </w:pPr>
      <w:r>
        <w:rPr>
          <w:b/>
        </w:rPr>
        <w:t xml:space="preserve">HMS </w:t>
      </w:r>
      <w:r w:rsidR="00782B8A" w:rsidRPr="00782B8A">
        <w:rPr>
          <w:b/>
        </w:rPr>
        <w:t xml:space="preserve">Trade </w:t>
      </w:r>
      <w:r>
        <w:rPr>
          <w:b/>
        </w:rPr>
        <w:t xml:space="preserve">Biweekly </w:t>
      </w:r>
      <w:r w:rsidR="00782B8A" w:rsidRPr="00782B8A">
        <w:rPr>
          <w:b/>
        </w:rPr>
        <w:t>Report</w:t>
      </w:r>
    </w:p>
    <w:p w:rsidR="006F21C9" w:rsidRPr="00885209" w:rsidRDefault="00782B8A">
      <w:pPr>
        <w:widowControl/>
      </w:pPr>
      <w:r>
        <w:t xml:space="preserve">NMFS </w:t>
      </w:r>
      <w:r w:rsidR="006F21C9" w:rsidRPr="001F0EE1">
        <w:t xml:space="preserve">monitors international trade of BFT, SBT, </w:t>
      </w:r>
      <w:r w:rsidR="001843D1">
        <w:t xml:space="preserve">frozen </w:t>
      </w:r>
      <w:r w:rsidR="006F21C9" w:rsidRPr="001F0EE1">
        <w:t>BET, and SWO</w:t>
      </w:r>
      <w:r w:rsidR="00E4029A">
        <w:t xml:space="preserve"> on a biweekly basis</w:t>
      </w:r>
      <w:r w:rsidR="006F21C9" w:rsidRPr="001F0EE1">
        <w:t xml:space="preserve">.  This information is used to cross-check and </w:t>
      </w:r>
      <w:proofErr w:type="gramStart"/>
      <w:r w:rsidR="006F21C9" w:rsidRPr="001F0EE1">
        <w:t>verify</w:t>
      </w:r>
      <w:proofErr w:type="gramEnd"/>
      <w:r w:rsidR="006F21C9" w:rsidRPr="001F0EE1">
        <w:t xml:space="preserve"> SD data </w:t>
      </w:r>
      <w:r w:rsidR="00D20CAE">
        <w:t>(discussed below)</w:t>
      </w:r>
      <w:r w:rsidR="00162D11">
        <w:t>,</w:t>
      </w:r>
      <w:r w:rsidR="00D20CAE">
        <w:t xml:space="preserve"> </w:t>
      </w:r>
      <w:r w:rsidR="006F21C9" w:rsidRPr="001F0EE1">
        <w:t xml:space="preserve">as well as obtain economic information </w:t>
      </w:r>
      <w:r w:rsidR="00A77156" w:rsidRPr="001F0EE1">
        <w:t>that</w:t>
      </w:r>
      <w:r w:rsidR="006F21C9" w:rsidRPr="001F0EE1">
        <w:t xml:space="preserve"> is essential for domestic management policy and rulemaking with respect to management impacts on prices.</w:t>
      </w:r>
      <w:r w:rsidR="006F21C9" w:rsidRPr="00885209">
        <w:t xml:space="preserve">  The following information is required on the HMS Trade Biweekly</w:t>
      </w:r>
      <w:r w:rsidR="00801D97">
        <w:t xml:space="preserve"> Report</w:t>
      </w:r>
      <w:r w:rsidR="006F21C9" w:rsidRPr="00885209">
        <w:t>:</w:t>
      </w:r>
    </w:p>
    <w:p w:rsidR="006F21C9" w:rsidRPr="00885209" w:rsidRDefault="006F21C9" w:rsidP="006C241A">
      <w:pPr>
        <w:pStyle w:val="ListParagraph"/>
        <w:widowControl/>
        <w:numPr>
          <w:ilvl w:val="0"/>
          <w:numId w:val="2"/>
        </w:numPr>
      </w:pPr>
      <w:r w:rsidRPr="00885209">
        <w:t>Dealer Name;</w:t>
      </w:r>
    </w:p>
    <w:p w:rsidR="00801D97" w:rsidRDefault="006F21C9" w:rsidP="006C241A">
      <w:pPr>
        <w:pStyle w:val="ListParagraph"/>
        <w:widowControl/>
        <w:numPr>
          <w:ilvl w:val="0"/>
          <w:numId w:val="2"/>
        </w:numPr>
      </w:pPr>
      <w:r w:rsidRPr="00885209">
        <w:t>HMS International Trade Permit number</w:t>
      </w:r>
      <w:r w:rsidR="00801D97">
        <w:t>;</w:t>
      </w:r>
    </w:p>
    <w:p w:rsidR="006F21C9" w:rsidRPr="00885209" w:rsidRDefault="00801D97" w:rsidP="006C241A">
      <w:pPr>
        <w:pStyle w:val="ListParagraph"/>
        <w:widowControl/>
        <w:numPr>
          <w:ilvl w:val="0"/>
          <w:numId w:val="2"/>
        </w:numPr>
      </w:pPr>
      <w:r>
        <w:t>C</w:t>
      </w:r>
      <w:r w:rsidR="006F21C9" w:rsidRPr="00885209">
        <w:t>ontact name and phone number;</w:t>
      </w:r>
    </w:p>
    <w:p w:rsidR="006F21C9" w:rsidRPr="00885209" w:rsidRDefault="006F21C9" w:rsidP="006C241A">
      <w:pPr>
        <w:pStyle w:val="ListParagraph"/>
        <w:widowControl/>
        <w:numPr>
          <w:ilvl w:val="0"/>
          <w:numId w:val="2"/>
        </w:numPr>
      </w:pPr>
      <w:r w:rsidRPr="00885209">
        <w:t>Report time period;</w:t>
      </w:r>
    </w:p>
    <w:p w:rsidR="006F21C9" w:rsidRPr="00885209" w:rsidRDefault="006F21C9" w:rsidP="006C241A">
      <w:pPr>
        <w:pStyle w:val="ListParagraph"/>
        <w:widowControl/>
        <w:numPr>
          <w:ilvl w:val="0"/>
          <w:numId w:val="2"/>
        </w:numPr>
      </w:pPr>
      <w:r w:rsidRPr="00885209">
        <w:t>For each shipment/fish:</w:t>
      </w:r>
    </w:p>
    <w:p w:rsidR="006F21C9" w:rsidRPr="00885209" w:rsidRDefault="006F21C9">
      <w:pPr>
        <w:widowControl/>
        <w:sectPr w:rsidR="006F21C9" w:rsidRPr="00885209">
          <w:footerReference w:type="default" r:id="rId14"/>
          <w:type w:val="continuous"/>
          <w:pgSz w:w="12240" w:h="15840"/>
          <w:pgMar w:top="1440" w:right="1440" w:bottom="1080" w:left="1440" w:header="1440" w:footer="1080" w:gutter="0"/>
          <w:cols w:space="720"/>
          <w:noEndnote/>
        </w:sectPr>
      </w:pPr>
    </w:p>
    <w:p w:rsidR="00801D97" w:rsidRDefault="006F21C9">
      <w:pPr>
        <w:widowControl/>
      </w:pPr>
      <w:proofErr w:type="gramStart"/>
      <w:r w:rsidRPr="00885209">
        <w:lastRenderedPageBreak/>
        <w:t xml:space="preserve">a.  </w:t>
      </w:r>
      <w:r w:rsidR="00801D97">
        <w:t>Species</w:t>
      </w:r>
      <w:proofErr w:type="gramEnd"/>
    </w:p>
    <w:p w:rsidR="006F21C9" w:rsidRDefault="00801D97">
      <w:pPr>
        <w:widowControl/>
      </w:pPr>
      <w:proofErr w:type="gramStart"/>
      <w:r>
        <w:t xml:space="preserve">b.  </w:t>
      </w:r>
      <w:r w:rsidR="006F21C9" w:rsidRPr="00885209">
        <w:t>Statistical</w:t>
      </w:r>
      <w:proofErr w:type="gramEnd"/>
      <w:r w:rsidR="006F21C9" w:rsidRPr="00885209">
        <w:t xml:space="preserve"> document and re-export certificate (if applicable) number - cross checks trade documentation;</w:t>
      </w:r>
    </w:p>
    <w:p w:rsidR="00801D97" w:rsidRPr="00885209" w:rsidRDefault="00801D97">
      <w:pPr>
        <w:widowControl/>
      </w:pPr>
      <w:proofErr w:type="gramStart"/>
      <w:r>
        <w:t xml:space="preserve">c.  </w:t>
      </w:r>
      <w:r w:rsidRPr="00885209">
        <w:t>Entry</w:t>
      </w:r>
      <w:proofErr w:type="gramEnd"/>
      <w:r w:rsidRPr="00885209">
        <w:t xml:space="preserve"> number from U</w:t>
      </w:r>
      <w:r w:rsidR="001843D1">
        <w:t>.</w:t>
      </w:r>
      <w:r w:rsidRPr="00885209">
        <w:t>S</w:t>
      </w:r>
      <w:r w:rsidR="001843D1">
        <w:t>.</w:t>
      </w:r>
      <w:r w:rsidRPr="00885209">
        <w:t xml:space="preserve"> customs form 7501 (import only) - allows for cross check of trade data with customs data;</w:t>
      </w:r>
    </w:p>
    <w:p w:rsidR="006F21C9" w:rsidRPr="00885209" w:rsidRDefault="00801D97">
      <w:pPr>
        <w:widowControl/>
      </w:pPr>
      <w:proofErr w:type="gramStart"/>
      <w:r>
        <w:t>d</w:t>
      </w:r>
      <w:r w:rsidR="006F21C9" w:rsidRPr="00885209">
        <w:t>.  Date</w:t>
      </w:r>
      <w:proofErr w:type="gramEnd"/>
      <w:r w:rsidR="006F21C9" w:rsidRPr="00885209">
        <w:t xml:space="preserve"> of import or export;</w:t>
      </w:r>
    </w:p>
    <w:p w:rsidR="006F21C9" w:rsidRPr="00885209" w:rsidRDefault="00801D97">
      <w:pPr>
        <w:widowControl/>
      </w:pPr>
      <w:proofErr w:type="gramStart"/>
      <w:r>
        <w:t>e</w:t>
      </w:r>
      <w:r w:rsidR="006F21C9" w:rsidRPr="00885209">
        <w:t>.</w:t>
      </w:r>
      <w:r>
        <w:t xml:space="preserve">  </w:t>
      </w:r>
      <w:r w:rsidR="006F21C9" w:rsidRPr="00885209">
        <w:t>Total</w:t>
      </w:r>
      <w:proofErr w:type="gramEnd"/>
      <w:r w:rsidR="006F21C9" w:rsidRPr="00885209">
        <w:t xml:space="preserve"> weight of shipment (import only) - cross check with trade data;</w:t>
      </w:r>
    </w:p>
    <w:p w:rsidR="006F21C9" w:rsidRPr="00885209" w:rsidRDefault="006F21C9">
      <w:pPr>
        <w:widowControl/>
      </w:pPr>
      <w:proofErr w:type="gramStart"/>
      <w:r w:rsidRPr="00885209">
        <w:t>f.  Condition</w:t>
      </w:r>
      <w:proofErr w:type="gramEnd"/>
      <w:r w:rsidRPr="00885209">
        <w:t xml:space="preserve"> (fresh or frozen) and product form (round, headed, gutted, steaks, fillets, loins, dressed) - used to assess how regulations and other factors affect ex-vessel prices and gross revenues;</w:t>
      </w:r>
    </w:p>
    <w:p w:rsidR="006F21C9" w:rsidRPr="00885209" w:rsidRDefault="006F21C9">
      <w:pPr>
        <w:widowControl/>
      </w:pPr>
      <w:proofErr w:type="gramStart"/>
      <w:r w:rsidRPr="00885209">
        <w:t>g.  Weight</w:t>
      </w:r>
      <w:proofErr w:type="gramEnd"/>
      <w:r w:rsidRPr="00885209">
        <w:t xml:space="preserve"> of each fish (if available) - used to estimate gross revenues and cross-check trade data;</w:t>
      </w:r>
    </w:p>
    <w:p w:rsidR="006F21C9" w:rsidRDefault="006F21C9">
      <w:pPr>
        <w:widowControl/>
      </w:pPr>
      <w:proofErr w:type="gramStart"/>
      <w:r w:rsidRPr="00885209">
        <w:t>h.  Price</w:t>
      </w:r>
      <w:proofErr w:type="gramEnd"/>
      <w:r w:rsidRPr="00885209">
        <w:t xml:space="preserve"> per </w:t>
      </w:r>
      <w:r w:rsidR="00801D97">
        <w:t>kilogram</w:t>
      </w:r>
      <w:r w:rsidRPr="00885209">
        <w:t xml:space="preserve"> - used to evaluate the status of the market and gross revenues;</w:t>
      </w:r>
    </w:p>
    <w:p w:rsidR="00801D97" w:rsidRPr="00885209" w:rsidRDefault="00801D97">
      <w:pPr>
        <w:widowControl/>
      </w:pPr>
      <w:proofErr w:type="spellStart"/>
      <w:proofErr w:type="gramStart"/>
      <w:r>
        <w:t>i</w:t>
      </w:r>
      <w:proofErr w:type="spellEnd"/>
      <w:r>
        <w:t xml:space="preserve">.  </w:t>
      </w:r>
      <w:r w:rsidRPr="00885209">
        <w:t>State</w:t>
      </w:r>
      <w:proofErr w:type="gramEnd"/>
      <w:r w:rsidRPr="00885209">
        <w:t>/landing document # - cross check used for non-government validation</w:t>
      </w:r>
      <w:r>
        <w:t>;</w:t>
      </w:r>
    </w:p>
    <w:p w:rsidR="006F21C9" w:rsidRPr="00885209" w:rsidRDefault="00801D97">
      <w:pPr>
        <w:widowControl/>
      </w:pPr>
      <w:proofErr w:type="gramStart"/>
      <w:r>
        <w:t>j</w:t>
      </w:r>
      <w:r w:rsidR="006F21C9" w:rsidRPr="00885209">
        <w:t>.  Tag</w:t>
      </w:r>
      <w:proofErr w:type="gramEnd"/>
      <w:r w:rsidR="006F21C9" w:rsidRPr="00885209">
        <w:t xml:space="preserve"> number (if applicable) - cross checked with trade data for verification</w:t>
      </w:r>
      <w:r>
        <w:t xml:space="preserve">; </w:t>
      </w:r>
    </w:p>
    <w:p w:rsidR="006F21C9" w:rsidRPr="00885209" w:rsidRDefault="00801D97">
      <w:pPr>
        <w:widowControl/>
      </w:pPr>
      <w:proofErr w:type="gramStart"/>
      <w:r>
        <w:t>k</w:t>
      </w:r>
      <w:r w:rsidR="006F21C9" w:rsidRPr="00885209">
        <w:t>.  Destination</w:t>
      </w:r>
      <w:proofErr w:type="gramEnd"/>
      <w:r w:rsidR="006F21C9" w:rsidRPr="00885209">
        <w:t xml:space="preserve"> of fish (</w:t>
      </w:r>
      <w:r w:rsidR="00840FDE">
        <w:t xml:space="preserve">import, </w:t>
      </w:r>
      <w:r w:rsidR="006F21C9" w:rsidRPr="00885209">
        <w:t>domestic, export, re-export) - cross checks with trade data and customs data.</w:t>
      </w:r>
    </w:p>
    <w:p w:rsidR="006F21C9" w:rsidRPr="00885209" w:rsidRDefault="006F21C9">
      <w:pPr>
        <w:widowControl/>
        <w:ind w:left="-720"/>
      </w:pPr>
    </w:p>
    <w:p w:rsidR="006F21C9" w:rsidRPr="003C5D8C" w:rsidRDefault="00F854D9" w:rsidP="00BE661D">
      <w:pPr>
        <w:keepNext/>
        <w:widowControl/>
        <w:ind w:left="-720"/>
      </w:pPr>
      <w:r w:rsidRPr="003C5D8C">
        <w:rPr>
          <w:b/>
          <w:bCs/>
        </w:rPr>
        <w:lastRenderedPageBreak/>
        <w:t>Catch Document</w:t>
      </w:r>
      <w:r w:rsidR="00462422">
        <w:rPr>
          <w:b/>
          <w:bCs/>
        </w:rPr>
        <w:t>s</w:t>
      </w:r>
      <w:r w:rsidR="006D1847">
        <w:rPr>
          <w:b/>
          <w:bCs/>
        </w:rPr>
        <w:t xml:space="preserve">, </w:t>
      </w:r>
      <w:r w:rsidR="006F21C9" w:rsidRPr="003C5D8C">
        <w:rPr>
          <w:b/>
          <w:bCs/>
        </w:rPr>
        <w:t>Statistical Documents</w:t>
      </w:r>
      <w:r w:rsidR="006D1847">
        <w:rPr>
          <w:b/>
          <w:bCs/>
        </w:rPr>
        <w:t>,</w:t>
      </w:r>
      <w:r w:rsidR="006F21C9" w:rsidRPr="003C5D8C">
        <w:rPr>
          <w:b/>
          <w:bCs/>
        </w:rPr>
        <w:t xml:space="preserve"> and Re-export Certificates</w:t>
      </w:r>
      <w:r w:rsidR="00E464A5" w:rsidRPr="003C5D8C">
        <w:rPr>
          <w:b/>
          <w:bCs/>
        </w:rPr>
        <w:t xml:space="preserve"> </w:t>
      </w:r>
    </w:p>
    <w:p w:rsidR="006F21C9" w:rsidRPr="003C5D8C" w:rsidRDefault="006F21C9" w:rsidP="00BE661D">
      <w:pPr>
        <w:keepNext/>
        <w:widowControl/>
        <w:ind w:left="-720"/>
      </w:pPr>
      <w:r w:rsidRPr="003C5D8C">
        <w:t xml:space="preserve">Original </w:t>
      </w:r>
      <w:r w:rsidR="00F854D9" w:rsidRPr="003C5D8C">
        <w:t xml:space="preserve">CDs </w:t>
      </w:r>
      <w:r w:rsidR="00E464A5" w:rsidRPr="003C5D8C">
        <w:t xml:space="preserve">and </w:t>
      </w:r>
      <w:r w:rsidRPr="003C5D8C">
        <w:t xml:space="preserve">SDs </w:t>
      </w:r>
      <w:r w:rsidR="00F410FB">
        <w:t xml:space="preserve">must </w:t>
      </w:r>
      <w:r w:rsidRPr="003C5D8C">
        <w:t xml:space="preserve">accompany each export </w:t>
      </w:r>
      <w:r w:rsidR="00E464A5" w:rsidRPr="003C5D8C">
        <w:t>from</w:t>
      </w:r>
      <w:r w:rsidR="00D20CAE">
        <w:t>,</w:t>
      </w:r>
      <w:r w:rsidR="00E464A5" w:rsidRPr="003C5D8C">
        <w:t xml:space="preserve"> or import </w:t>
      </w:r>
      <w:r w:rsidR="00F472FB">
        <w:t>in</w:t>
      </w:r>
      <w:r w:rsidR="00E464A5" w:rsidRPr="003C5D8C">
        <w:t>to</w:t>
      </w:r>
      <w:r w:rsidR="00D20CAE">
        <w:t>,</w:t>
      </w:r>
      <w:r w:rsidR="00E464A5" w:rsidRPr="003C5D8C">
        <w:t xml:space="preserve"> the United States, </w:t>
      </w:r>
      <w:r w:rsidRPr="003C5D8C">
        <w:t xml:space="preserve">and must stay with a shipment until it reaches its final destination.  </w:t>
      </w:r>
      <w:r w:rsidR="00E464A5" w:rsidRPr="003C5D8C">
        <w:t xml:space="preserve">Covered species include Atlantic </w:t>
      </w:r>
      <w:r w:rsidR="00135359">
        <w:t>BFT</w:t>
      </w:r>
      <w:r w:rsidR="00E464A5" w:rsidRPr="003C5D8C">
        <w:t xml:space="preserve">, Pacific </w:t>
      </w:r>
      <w:r w:rsidR="00135359">
        <w:t>BFT</w:t>
      </w:r>
      <w:r w:rsidR="00E464A5" w:rsidRPr="003C5D8C">
        <w:t xml:space="preserve">, </w:t>
      </w:r>
      <w:r w:rsidR="00135359">
        <w:t>SBT</w:t>
      </w:r>
      <w:r w:rsidR="00E464A5" w:rsidRPr="003C5D8C">
        <w:t xml:space="preserve">, swordfish, and frozen </w:t>
      </w:r>
      <w:r w:rsidR="00135359">
        <w:t>BET</w:t>
      </w:r>
      <w:r w:rsidR="00E464A5" w:rsidRPr="003C5D8C">
        <w:t xml:space="preserve">.  </w:t>
      </w:r>
      <w:r w:rsidRPr="003C5D8C">
        <w:t xml:space="preserve">If the shipment is re-exported, then a RXC </w:t>
      </w:r>
      <w:r w:rsidR="00CB0375" w:rsidRPr="003C5D8C">
        <w:t>may also be required</w:t>
      </w:r>
      <w:r w:rsidR="001B4D8D" w:rsidRPr="003C5D8C">
        <w:t>.  NMFS collects the documents</w:t>
      </w:r>
      <w:r w:rsidRPr="003C5D8C">
        <w:t xml:space="preserve"> and </w:t>
      </w:r>
      <w:r w:rsidR="001B4D8D" w:rsidRPr="003C5D8C">
        <w:t xml:space="preserve">forwards </w:t>
      </w:r>
      <w:r w:rsidRPr="003C5D8C">
        <w:t>the information</w:t>
      </w:r>
      <w:r w:rsidR="001B4D8D" w:rsidRPr="003C5D8C">
        <w:t xml:space="preserve"> to ICCAT or IATTC, </w:t>
      </w:r>
      <w:r w:rsidRPr="003C5D8C">
        <w:t>which can then compare the data collected from all participating nations to cross-reference and verify trade and landings data.  The program is designed to account for all trade of covered species.  Trade data may be cross-referenced with each nation</w:t>
      </w:r>
      <w:r w:rsidR="003462E7">
        <w:t>’</w:t>
      </w:r>
      <w:r w:rsidRPr="003C5D8C">
        <w:t>s landings quotas to help identify illegal or unreported landings.</w:t>
      </w:r>
    </w:p>
    <w:p w:rsidR="006F21C9" w:rsidRPr="003C5D8C" w:rsidRDefault="006F21C9">
      <w:pPr>
        <w:widowControl/>
        <w:ind w:left="-720" w:firstLine="720"/>
      </w:pPr>
    </w:p>
    <w:p w:rsidR="00CB0375" w:rsidRDefault="006F21C9">
      <w:pPr>
        <w:widowControl/>
        <w:ind w:left="-720"/>
      </w:pPr>
      <w:r w:rsidRPr="003C5D8C">
        <w:t xml:space="preserve">A </w:t>
      </w:r>
      <w:r w:rsidR="00F854D9" w:rsidRPr="003C5D8C">
        <w:t xml:space="preserve">CD or </w:t>
      </w:r>
      <w:r w:rsidRPr="003C5D8C">
        <w:t>SD is considered complete and approved for import, export, or re-export if it is identified by a number assigned by the issuing government and has all of the required information recorded, and, if applicable, is validated</w:t>
      </w:r>
      <w:r w:rsidR="000057D6" w:rsidRPr="003C5D8C">
        <w:t xml:space="preserve"> (see below)</w:t>
      </w:r>
      <w:r w:rsidRPr="003C5D8C">
        <w:t>.  U.S.</w:t>
      </w:r>
      <w:r w:rsidR="00816C8B">
        <w:t xml:space="preserve"> </w:t>
      </w:r>
      <w:r w:rsidR="00F854D9" w:rsidRPr="003C5D8C">
        <w:t>CDs and</w:t>
      </w:r>
      <w:r w:rsidRPr="003C5D8C">
        <w:t xml:space="preserve"> SDs </w:t>
      </w:r>
      <w:r w:rsidR="00816C8B">
        <w:t xml:space="preserve">are </w:t>
      </w:r>
      <w:r w:rsidRPr="003C5D8C">
        <w:t xml:space="preserve">available from </w:t>
      </w:r>
      <w:r w:rsidR="00504A08" w:rsidRPr="003C5D8C">
        <w:t>NMFS</w:t>
      </w:r>
      <w:r w:rsidRPr="003C5D8C">
        <w:t xml:space="preserve"> </w:t>
      </w:r>
      <w:r w:rsidR="00496CEF">
        <w:t xml:space="preserve">at </w:t>
      </w:r>
      <w:hyperlink r:id="rId15" w:history="1">
        <w:r w:rsidR="00496CEF" w:rsidRPr="00496CEF">
          <w:rPr>
            <w:rStyle w:val="Hyperlink"/>
          </w:rPr>
          <w:t>http://www.nmfs.noaa.gov/sfa/hms/compliance/itp/index.html</w:t>
        </w:r>
      </w:hyperlink>
      <w:r w:rsidR="00496CEF" w:rsidRPr="00496CEF">
        <w:t xml:space="preserve"> </w:t>
      </w:r>
      <w:r w:rsidRPr="003C5D8C">
        <w:t xml:space="preserve">to accompany exports from the United States.  Imports to the United States must be accompanied by a </w:t>
      </w:r>
      <w:r w:rsidR="00F854D9" w:rsidRPr="003C5D8C">
        <w:t xml:space="preserve">CD or </w:t>
      </w:r>
      <w:r w:rsidRPr="003C5D8C">
        <w:t>SD issued by the flag country of the harvesting vessel.  If needed, foreign exporters may obtain unnumbered</w:t>
      </w:r>
      <w:r w:rsidR="00F854D9" w:rsidRPr="003C5D8C">
        <w:t xml:space="preserve"> CDs or</w:t>
      </w:r>
      <w:r w:rsidRPr="003C5D8C">
        <w:t xml:space="preserve"> SDs from the appropriate website (</w:t>
      </w:r>
      <w:r w:rsidR="00EA65C4" w:rsidRPr="003C5D8C">
        <w:rPr>
          <w:rStyle w:val="Hypertext"/>
        </w:rPr>
        <w:t>www.iccat.int</w:t>
      </w:r>
      <w:r w:rsidRPr="003C5D8C">
        <w:rPr>
          <w:rStyle w:val="Hypertext"/>
        </w:rPr>
        <w:t>;</w:t>
      </w:r>
      <w:r w:rsidRPr="003C5D8C">
        <w:t xml:space="preserve"> </w:t>
      </w:r>
      <w:r w:rsidRPr="003C5D8C">
        <w:rPr>
          <w:rStyle w:val="Hypertext"/>
        </w:rPr>
        <w:t>www.iattc.org;</w:t>
      </w:r>
      <w:r w:rsidRPr="003C5D8C">
        <w:t xml:space="preserve"> </w:t>
      </w:r>
      <w:r w:rsidRPr="003C5D8C">
        <w:rPr>
          <w:rStyle w:val="Hypertext"/>
        </w:rPr>
        <w:t>www.ccsbt.org;</w:t>
      </w:r>
      <w:r w:rsidRPr="003C5D8C">
        <w:t xml:space="preserve"> </w:t>
      </w:r>
      <w:r w:rsidRPr="003C5D8C">
        <w:rPr>
          <w:rStyle w:val="Hypertext"/>
        </w:rPr>
        <w:t>www.iotc.org</w:t>
      </w:r>
      <w:r w:rsidRPr="003C5D8C">
        <w:t xml:space="preserve">) to accompany exports to the United States; a document number must be assigned by the country issuing the </w:t>
      </w:r>
      <w:r w:rsidR="00F854D9" w:rsidRPr="003C5D8C">
        <w:t xml:space="preserve">CD or </w:t>
      </w:r>
      <w:r w:rsidRPr="003C5D8C">
        <w:t xml:space="preserve">SD.  U.S. importers are required to complete the import section of the foreign </w:t>
      </w:r>
      <w:r w:rsidR="00F854D9" w:rsidRPr="003C5D8C">
        <w:t xml:space="preserve">CD or </w:t>
      </w:r>
      <w:r w:rsidRPr="003C5D8C">
        <w:t xml:space="preserve">SD.  </w:t>
      </w:r>
    </w:p>
    <w:p w:rsidR="00CF0B2C" w:rsidRPr="003C5D8C" w:rsidRDefault="00CF0B2C">
      <w:pPr>
        <w:widowControl/>
        <w:ind w:left="-720"/>
      </w:pPr>
    </w:p>
    <w:p w:rsidR="006F21C9" w:rsidRPr="003C5D8C" w:rsidRDefault="006F21C9" w:rsidP="00C60806">
      <w:pPr>
        <w:widowControl/>
        <w:ind w:left="-720"/>
      </w:pPr>
      <w:r w:rsidRPr="003C5D8C">
        <w:t xml:space="preserve">The following information is required on all SDs and is used </w:t>
      </w:r>
      <w:r w:rsidR="00C60806">
        <w:t>for tracking the product unless otherwise noted:</w:t>
      </w:r>
    </w:p>
    <w:p w:rsidR="006F21C9" w:rsidRPr="003C5D8C" w:rsidRDefault="006F21C9" w:rsidP="006C241A">
      <w:pPr>
        <w:pStyle w:val="ListParagraph"/>
        <w:numPr>
          <w:ilvl w:val="0"/>
          <w:numId w:val="7"/>
        </w:numPr>
      </w:pPr>
      <w:r w:rsidRPr="003C5D8C">
        <w:t>The document number assigned by the country issuing the document</w:t>
      </w:r>
      <w:r w:rsidR="00EA65C4" w:rsidRPr="003C5D8C">
        <w:t>;</w:t>
      </w:r>
    </w:p>
    <w:p w:rsidR="00C60806" w:rsidRDefault="006F21C9" w:rsidP="00C60806">
      <w:pPr>
        <w:pStyle w:val="ListParagraph"/>
        <w:widowControl/>
        <w:numPr>
          <w:ilvl w:val="0"/>
          <w:numId w:val="7"/>
        </w:numPr>
      </w:pPr>
      <w:r w:rsidRPr="003C5D8C">
        <w:t>The name of the country issuing the document, which must be the country whose flag vessel harvested the fish, regardles</w:t>
      </w:r>
      <w:r w:rsidR="00EA65C4" w:rsidRPr="003C5D8C">
        <w:t>s of where it is first landed;</w:t>
      </w:r>
    </w:p>
    <w:p w:rsidR="00C60806" w:rsidRPr="003C5D8C" w:rsidRDefault="00C60806" w:rsidP="00C60806">
      <w:pPr>
        <w:widowControl/>
        <w:sectPr w:rsidR="00C60806" w:rsidRPr="003C5D8C">
          <w:type w:val="continuous"/>
          <w:pgSz w:w="12240" w:h="15840"/>
          <w:pgMar w:top="1440" w:right="1440" w:bottom="1080" w:left="2160" w:header="1440" w:footer="1080" w:gutter="0"/>
          <w:cols w:space="720"/>
          <w:noEndnote/>
        </w:sectPr>
      </w:pPr>
    </w:p>
    <w:p w:rsidR="006F21C9" w:rsidRPr="003C5D8C" w:rsidRDefault="00C60806" w:rsidP="00C60806">
      <w:pPr>
        <w:pStyle w:val="ListParagraph"/>
        <w:widowControl/>
        <w:numPr>
          <w:ilvl w:val="0"/>
          <w:numId w:val="7"/>
        </w:numPr>
        <w:ind w:left="360"/>
      </w:pPr>
      <w:r>
        <w:lastRenderedPageBreak/>
        <w:t>T</w:t>
      </w:r>
      <w:r w:rsidR="006F21C9" w:rsidRPr="003C5D8C">
        <w:t>he name of the vessel that caught the fish, the vessel's length, the vessel</w:t>
      </w:r>
      <w:r w:rsidR="006C241A">
        <w:t>’</w:t>
      </w:r>
      <w:r w:rsidR="006F21C9" w:rsidRPr="003C5D8C">
        <w:t>s registration number, and ICCAT record number, if applicable</w:t>
      </w:r>
      <w:r w:rsidR="00EA65C4" w:rsidRPr="003C5D8C">
        <w:t>;</w:t>
      </w:r>
    </w:p>
    <w:p w:rsidR="00C60806" w:rsidRDefault="006C241A" w:rsidP="00C60806">
      <w:pPr>
        <w:pStyle w:val="ListParagraph"/>
        <w:widowControl/>
        <w:numPr>
          <w:ilvl w:val="0"/>
          <w:numId w:val="7"/>
        </w:numPr>
        <w:tabs>
          <w:tab w:val="center" w:pos="4680"/>
        </w:tabs>
        <w:ind w:left="360"/>
      </w:pPr>
      <w:r>
        <w:t>T</w:t>
      </w:r>
      <w:r w:rsidR="006F21C9" w:rsidRPr="003C5D8C">
        <w:t>he point of export, which is the city, state or province, and country from w</w:t>
      </w:r>
      <w:r w:rsidR="00EA65C4" w:rsidRPr="003C5D8C">
        <w:t>hich the fish is first exported;</w:t>
      </w:r>
    </w:p>
    <w:p w:rsidR="00C60806" w:rsidRDefault="006F21C9" w:rsidP="00C60806">
      <w:pPr>
        <w:pStyle w:val="ListParagraph"/>
        <w:widowControl/>
        <w:numPr>
          <w:ilvl w:val="0"/>
          <w:numId w:val="7"/>
        </w:numPr>
        <w:tabs>
          <w:tab w:val="center" w:pos="4680"/>
        </w:tabs>
        <w:ind w:left="360"/>
      </w:pPr>
      <w:r w:rsidRPr="003C5D8C">
        <w:t>The product type (fresh or frozen), time of harvest (month/year)</w:t>
      </w:r>
      <w:r w:rsidR="00312E63" w:rsidRPr="003C5D8C">
        <w:t>,</w:t>
      </w:r>
      <w:r w:rsidRPr="003C5D8C">
        <w:t xml:space="preserve"> and product form (round, gilled and gut</w:t>
      </w:r>
      <w:r w:rsidR="00EA65C4" w:rsidRPr="003C5D8C">
        <w:t>ted, dressed, fillet, or other);</w:t>
      </w:r>
    </w:p>
    <w:p w:rsidR="007B70BE" w:rsidRDefault="006F21C9" w:rsidP="007B70BE">
      <w:pPr>
        <w:pStyle w:val="ListParagraph"/>
        <w:widowControl/>
        <w:numPr>
          <w:ilvl w:val="0"/>
          <w:numId w:val="7"/>
        </w:numPr>
        <w:tabs>
          <w:tab w:val="center" w:pos="4680"/>
        </w:tabs>
        <w:ind w:left="360"/>
      </w:pPr>
      <w:r w:rsidRPr="003C5D8C">
        <w:t>The method of fishing used to harvest the fish (e.g., purse seine, trap, rod and reel) - used to gather socio-economic data on fis</w:t>
      </w:r>
      <w:r w:rsidR="00EA65C4" w:rsidRPr="003C5D8C">
        <w:t>hery regarding catch per sector;</w:t>
      </w:r>
    </w:p>
    <w:p w:rsidR="007B70BE" w:rsidRDefault="006F21C9" w:rsidP="007B70BE">
      <w:pPr>
        <w:pStyle w:val="ListParagraph"/>
        <w:widowControl/>
        <w:numPr>
          <w:ilvl w:val="0"/>
          <w:numId w:val="7"/>
        </w:numPr>
        <w:tabs>
          <w:tab w:val="center" w:pos="4680"/>
        </w:tabs>
        <w:ind w:left="360"/>
      </w:pPr>
      <w:r w:rsidRPr="003C5D8C">
        <w:t>The ocean area from which the fish was harvested (i.e., western Atlantic, eastern Atlantic, Mediterranean</w:t>
      </w:r>
      <w:r w:rsidR="00EA65C4" w:rsidRPr="003C5D8C">
        <w:t>, or Pacific);</w:t>
      </w:r>
    </w:p>
    <w:p w:rsidR="007B70BE" w:rsidRDefault="006F21C9" w:rsidP="007B70BE">
      <w:pPr>
        <w:pStyle w:val="ListParagraph"/>
        <w:widowControl/>
        <w:numPr>
          <w:ilvl w:val="0"/>
          <w:numId w:val="7"/>
        </w:numPr>
        <w:tabs>
          <w:tab w:val="center" w:pos="4680"/>
        </w:tabs>
        <w:ind w:left="360"/>
      </w:pPr>
      <w:r w:rsidRPr="003C5D8C">
        <w:t>The weight of each fish (in kilograms for the same product form previously specified) or the net weight of e</w:t>
      </w:r>
      <w:r w:rsidR="00EA65C4" w:rsidRPr="003C5D8C">
        <w:t>ach product type, as applicable;</w:t>
      </w:r>
    </w:p>
    <w:p w:rsidR="00F92BAC" w:rsidRDefault="006F21C9" w:rsidP="00F92BAC">
      <w:pPr>
        <w:pStyle w:val="ListParagraph"/>
        <w:widowControl/>
        <w:numPr>
          <w:ilvl w:val="0"/>
          <w:numId w:val="24"/>
        </w:numPr>
        <w:ind w:left="360"/>
      </w:pPr>
      <w:r w:rsidRPr="003C5D8C">
        <w:t>The name and license number of, and signature of the exporter and date in the</w:t>
      </w:r>
      <w:r w:rsidR="00EA65C4" w:rsidRPr="003C5D8C">
        <w:t xml:space="preserve"> exporter's </w:t>
      </w:r>
      <w:r w:rsidR="007B70BE">
        <w:t xml:space="preserve">         </w:t>
      </w:r>
      <w:r w:rsidR="00EA65C4" w:rsidRPr="003C5D8C">
        <w:t xml:space="preserve">certification block; </w:t>
      </w:r>
    </w:p>
    <w:p w:rsidR="007B70BE" w:rsidRDefault="007B70BE" w:rsidP="00F92BAC">
      <w:pPr>
        <w:pStyle w:val="ListParagraph"/>
        <w:widowControl/>
        <w:numPr>
          <w:ilvl w:val="0"/>
          <w:numId w:val="25"/>
        </w:numPr>
        <w:tabs>
          <w:tab w:val="center" w:pos="4680"/>
        </w:tabs>
        <w:ind w:left="360"/>
      </w:pPr>
      <w:r>
        <w:t>T</w:t>
      </w:r>
      <w:r w:rsidR="006F21C9" w:rsidRPr="003C5D8C">
        <w:t xml:space="preserve">he name and title of, and signature and date in the validation block by, </w:t>
      </w:r>
      <w:r w:rsidR="004F7B5F">
        <w:t>the</w:t>
      </w:r>
      <w:r w:rsidR="006F21C9" w:rsidRPr="003C5D8C">
        <w:t xml:space="preserve"> responsible government official of the country whose flag vessel caught the fish (regardless of where the fish are first landed) or by an official of an institution accredited by said government, with official government or accredited institution seal affixed, thus validating the information on the statistical document.  (NOTE:  Validation of an imported SD by a </w:t>
      </w:r>
      <w:r w:rsidR="006F21C9" w:rsidRPr="003C5D8C">
        <w:lastRenderedPageBreak/>
        <w:t xml:space="preserve">government official is not required if </w:t>
      </w:r>
      <w:r w:rsidR="00504A08" w:rsidRPr="003C5D8C">
        <w:t>NMFS</w:t>
      </w:r>
      <w:r w:rsidR="006F21C9" w:rsidRPr="003C5D8C">
        <w:t xml:space="preserve"> waives the requirement following a recommendation of the ICCAT Secretariat.)</w:t>
      </w:r>
      <w:r w:rsidR="006F2DC6">
        <w:t>; and,</w:t>
      </w:r>
    </w:p>
    <w:p w:rsidR="006F21C9" w:rsidRPr="003C5D8C" w:rsidRDefault="006F21C9" w:rsidP="00F92BAC">
      <w:pPr>
        <w:pStyle w:val="ListParagraph"/>
        <w:widowControl/>
        <w:numPr>
          <w:ilvl w:val="0"/>
          <w:numId w:val="25"/>
        </w:numPr>
        <w:ind w:left="360"/>
      </w:pPr>
      <w:r w:rsidRPr="003C5D8C">
        <w:t>If applicable, the name(s) and address(</w:t>
      </w:r>
      <w:proofErr w:type="spellStart"/>
      <w:r w:rsidRPr="003C5D8C">
        <w:t>es</w:t>
      </w:r>
      <w:proofErr w:type="spellEnd"/>
      <w:r w:rsidRPr="003C5D8C">
        <w:t>), including the name of the city and state or province of import, and the name(s) of the intermediate country(</w:t>
      </w:r>
      <w:proofErr w:type="spellStart"/>
      <w:r w:rsidRPr="003C5D8C">
        <w:t>ies</w:t>
      </w:r>
      <w:proofErr w:type="spellEnd"/>
      <w:r w:rsidRPr="003C5D8C">
        <w:t>) or the name of the country of final destination, and license number(s) of, and sig</w:t>
      </w:r>
      <w:r w:rsidR="00EA65C4" w:rsidRPr="003C5D8C">
        <w:t>nature and date in the importer</w:t>
      </w:r>
      <w:r w:rsidRPr="003C5D8C">
        <w:t xml:space="preserve"> certification block by each intermediate dealer and final importer.</w:t>
      </w:r>
    </w:p>
    <w:p w:rsidR="006F21C9" w:rsidRPr="003C5D8C" w:rsidRDefault="006F21C9"/>
    <w:p w:rsidR="006F21C9" w:rsidRPr="003C5D8C" w:rsidRDefault="00D07841" w:rsidP="006F2DC6">
      <w:pPr>
        <w:ind w:left="-270"/>
      </w:pPr>
      <w:proofErr w:type="gramStart"/>
      <w:r w:rsidRPr="003C5D8C">
        <w:rPr>
          <w:i/>
          <w:iCs/>
        </w:rPr>
        <w:t>Bluefin Tuna</w:t>
      </w:r>
      <w:r w:rsidR="005C1F2D">
        <w:rPr>
          <w:i/>
          <w:iCs/>
        </w:rPr>
        <w:t xml:space="preserve"> </w:t>
      </w:r>
      <w:r w:rsidR="003462E7">
        <w:rPr>
          <w:i/>
          <w:iCs/>
        </w:rPr>
        <w:t>C</w:t>
      </w:r>
      <w:r w:rsidR="005C1F2D">
        <w:rPr>
          <w:i/>
          <w:iCs/>
        </w:rPr>
        <w:t xml:space="preserve">atch </w:t>
      </w:r>
      <w:r w:rsidR="003462E7">
        <w:rPr>
          <w:i/>
          <w:iCs/>
        </w:rPr>
        <w:t>D</w:t>
      </w:r>
      <w:r w:rsidR="005C1F2D">
        <w:rPr>
          <w:i/>
          <w:iCs/>
        </w:rPr>
        <w:t>ocuments</w:t>
      </w:r>
      <w:r w:rsidR="006F21C9" w:rsidRPr="003C5D8C">
        <w:t>.</w:t>
      </w:r>
      <w:proofErr w:type="gramEnd"/>
      <w:r w:rsidR="006F21C9" w:rsidRPr="003C5D8C">
        <w:t xml:space="preserve">  B</w:t>
      </w:r>
      <w:r w:rsidR="00E004E1">
        <w:t xml:space="preserve">luefin Tuna </w:t>
      </w:r>
      <w:r w:rsidR="003462E7">
        <w:t>CDs</w:t>
      </w:r>
      <w:r w:rsidR="006F21C9" w:rsidRPr="003C5D8C">
        <w:t>, to be deemed complete, in addition to the elements above</w:t>
      </w:r>
      <w:r w:rsidR="003462E7">
        <w:t>,</w:t>
      </w:r>
      <w:r w:rsidR="00CF0B2C">
        <w:t xml:space="preserve"> must also state</w:t>
      </w:r>
      <w:r w:rsidR="006F21C9" w:rsidRPr="003C5D8C">
        <w:t>:</w:t>
      </w:r>
    </w:p>
    <w:p w:rsidR="007B70BE" w:rsidRDefault="006F21C9" w:rsidP="007B70BE">
      <w:pPr>
        <w:pStyle w:val="ListParagraph"/>
        <w:numPr>
          <w:ilvl w:val="0"/>
          <w:numId w:val="16"/>
        </w:numPr>
        <w:ind w:left="360" w:hanging="270"/>
      </w:pPr>
      <w:r w:rsidRPr="003C5D8C">
        <w:t>Whether the fish was farmed or captured</w:t>
      </w:r>
      <w:r w:rsidR="007B70BE">
        <w:t>;</w:t>
      </w:r>
    </w:p>
    <w:p w:rsidR="007B70BE" w:rsidRDefault="001F144A" w:rsidP="007B70BE">
      <w:pPr>
        <w:pStyle w:val="ListParagraph"/>
        <w:widowControl/>
        <w:numPr>
          <w:ilvl w:val="0"/>
          <w:numId w:val="16"/>
        </w:numPr>
        <w:ind w:left="360" w:hanging="270"/>
      </w:pPr>
      <w:r w:rsidRPr="003C5D8C">
        <w:t>Identifying information regarding</w:t>
      </w:r>
      <w:r w:rsidR="006F21C9" w:rsidRPr="003C5D8C">
        <w:t xml:space="preserve"> the owner of the trap that caught the fish or the farm from which the fish was taken, if applicable</w:t>
      </w:r>
      <w:r w:rsidR="007B70BE">
        <w:t>;</w:t>
      </w:r>
    </w:p>
    <w:p w:rsidR="007B70BE" w:rsidRDefault="006F21C9" w:rsidP="007B70BE">
      <w:pPr>
        <w:pStyle w:val="ListParagraph"/>
        <w:widowControl/>
        <w:numPr>
          <w:ilvl w:val="0"/>
          <w:numId w:val="16"/>
        </w:numPr>
        <w:ind w:left="360" w:hanging="270"/>
      </w:pPr>
      <w:r w:rsidRPr="003C5D8C">
        <w:t xml:space="preserve">The identifying tag number, if landed by vessels from countries with </w:t>
      </w:r>
      <w:r w:rsidR="004946F9">
        <w:t>bluefin tuna</w:t>
      </w:r>
      <w:r w:rsidR="004946F9">
        <w:br/>
        <w:t>CD</w:t>
      </w:r>
      <w:r w:rsidRPr="003C5D8C">
        <w:t xml:space="preserve"> tagging programs or tagged by a U.S. dealer under the Atlantic BFT tagging program</w:t>
      </w:r>
      <w:r w:rsidR="007B70BE">
        <w:t>;</w:t>
      </w:r>
    </w:p>
    <w:p w:rsidR="004F7B5F" w:rsidRPr="003C5D8C" w:rsidRDefault="004F7B5F" w:rsidP="007B70BE">
      <w:pPr>
        <w:pStyle w:val="ListParagraph"/>
        <w:widowControl/>
        <w:numPr>
          <w:ilvl w:val="0"/>
          <w:numId w:val="16"/>
        </w:numPr>
        <w:ind w:left="360" w:hanging="270"/>
      </w:pPr>
      <w:r>
        <w:t>Documents for tagged fish do not have to be validated</w:t>
      </w:r>
      <w:r w:rsidR="00F472FB">
        <w:t>, except in the case of re-exports</w:t>
      </w:r>
      <w:r w:rsidR="00677BD0">
        <w:t>.</w:t>
      </w:r>
    </w:p>
    <w:p w:rsidR="006F21C9" w:rsidRPr="003C5D8C" w:rsidRDefault="006F21C9">
      <w:pPr>
        <w:widowControl/>
      </w:pPr>
    </w:p>
    <w:p w:rsidR="006F21C9" w:rsidRDefault="006F21C9" w:rsidP="00C70614">
      <w:pPr>
        <w:widowControl/>
        <w:ind w:left="-360"/>
      </w:pPr>
      <w:r w:rsidRPr="003C5D8C">
        <w:rPr>
          <w:i/>
          <w:iCs/>
        </w:rPr>
        <w:t xml:space="preserve">Southern Bluefin Tuna </w:t>
      </w:r>
      <w:r w:rsidR="003462E7">
        <w:rPr>
          <w:i/>
          <w:iCs/>
        </w:rPr>
        <w:t>SDs</w:t>
      </w:r>
      <w:r w:rsidRPr="003C5D8C">
        <w:rPr>
          <w:i/>
          <w:iCs/>
        </w:rPr>
        <w:t>.</w:t>
      </w:r>
      <w:r w:rsidRPr="003C5D8C">
        <w:t xml:space="preserve"> Southern </w:t>
      </w:r>
      <w:r w:rsidR="00E004E1">
        <w:t>B</w:t>
      </w:r>
      <w:r w:rsidRPr="003C5D8C">
        <w:t xml:space="preserve">luefin </w:t>
      </w:r>
      <w:r w:rsidR="00E004E1">
        <w:t>T</w:t>
      </w:r>
      <w:r w:rsidRPr="003C5D8C">
        <w:t xml:space="preserve">una </w:t>
      </w:r>
      <w:r w:rsidR="003462E7">
        <w:t>SDs</w:t>
      </w:r>
      <w:r w:rsidRPr="003C5D8C">
        <w:t>, to be deemed complete, in addition to the elements above, must also state</w:t>
      </w:r>
      <w:r w:rsidR="00C70614">
        <w:t xml:space="preserve"> t</w:t>
      </w:r>
      <w:r w:rsidRPr="003C5D8C">
        <w:t>he name and address of the processing establishment, if applicable</w:t>
      </w:r>
      <w:r w:rsidR="00DE10CB">
        <w:t>.</w:t>
      </w:r>
    </w:p>
    <w:p w:rsidR="00DF5A55" w:rsidRPr="003C5D8C" w:rsidRDefault="00DF5A55" w:rsidP="00C70614">
      <w:pPr>
        <w:widowControl/>
        <w:ind w:left="-360"/>
        <w:sectPr w:rsidR="00DF5A55" w:rsidRPr="003C5D8C" w:rsidSect="006C241A">
          <w:type w:val="continuous"/>
          <w:pgSz w:w="12240" w:h="15840"/>
          <w:pgMar w:top="1440" w:right="1440" w:bottom="1080" w:left="1800" w:header="1440" w:footer="1080" w:gutter="0"/>
          <w:cols w:space="720"/>
          <w:noEndnote/>
        </w:sectPr>
      </w:pPr>
    </w:p>
    <w:p w:rsidR="006F2DC6" w:rsidRDefault="006F2DC6">
      <w:pPr>
        <w:rPr>
          <w:i/>
          <w:iCs/>
        </w:rPr>
      </w:pPr>
    </w:p>
    <w:p w:rsidR="006F21C9" w:rsidRPr="003C5D8C" w:rsidRDefault="006F21C9">
      <w:proofErr w:type="gramStart"/>
      <w:r w:rsidRPr="003C5D8C">
        <w:rPr>
          <w:i/>
          <w:iCs/>
        </w:rPr>
        <w:t xml:space="preserve">Bigeye Tuna </w:t>
      </w:r>
      <w:r w:rsidR="003462E7">
        <w:rPr>
          <w:i/>
          <w:iCs/>
        </w:rPr>
        <w:t>SDs</w:t>
      </w:r>
      <w:r w:rsidRPr="003C5D8C">
        <w:rPr>
          <w:i/>
          <w:iCs/>
        </w:rPr>
        <w:t>.</w:t>
      </w:r>
      <w:proofErr w:type="gramEnd"/>
      <w:r w:rsidRPr="003C5D8C">
        <w:t xml:space="preserve">  Bigeye </w:t>
      </w:r>
      <w:r w:rsidR="00E004E1">
        <w:t>T</w:t>
      </w:r>
      <w:r w:rsidRPr="003C5D8C">
        <w:t xml:space="preserve">una </w:t>
      </w:r>
      <w:r w:rsidR="003462E7">
        <w:t>SDs</w:t>
      </w:r>
      <w:r w:rsidRPr="003C5D8C">
        <w:t>, to be deemed complete, in addition to the elements above, must also state:</w:t>
      </w:r>
    </w:p>
    <w:p w:rsidR="006F21C9" w:rsidRPr="003C5D8C" w:rsidRDefault="006F21C9" w:rsidP="00944154">
      <w:pPr>
        <w:pStyle w:val="ListParagraph"/>
        <w:numPr>
          <w:ilvl w:val="1"/>
          <w:numId w:val="19"/>
        </w:numPr>
        <w:ind w:left="810" w:hanging="270"/>
      </w:pPr>
      <w:r w:rsidRPr="003C5D8C">
        <w:t>The name of the trap that caught the fish, if applicable</w:t>
      </w:r>
      <w:r w:rsidR="00DE10CB">
        <w:t>;</w:t>
      </w:r>
    </w:p>
    <w:p w:rsidR="006F21C9" w:rsidRPr="003C5D8C" w:rsidRDefault="006F21C9" w:rsidP="00944154">
      <w:pPr>
        <w:pStyle w:val="ListParagraph"/>
        <w:widowControl/>
        <w:numPr>
          <w:ilvl w:val="1"/>
          <w:numId w:val="19"/>
        </w:numPr>
        <w:ind w:left="810" w:hanging="270"/>
      </w:pPr>
      <w:r w:rsidRPr="003C5D8C">
        <w:t>The net weight of product for each product type (in kilograms for the same product form previously specified).</w:t>
      </w:r>
    </w:p>
    <w:p w:rsidR="006F21C9" w:rsidRPr="003C5D8C" w:rsidRDefault="006F21C9">
      <w:pPr>
        <w:widowControl/>
      </w:pPr>
    </w:p>
    <w:p w:rsidR="006F21C9" w:rsidRPr="003C5D8C" w:rsidRDefault="006F21C9" w:rsidP="00C70614">
      <w:pPr>
        <w:widowControl/>
      </w:pPr>
      <w:r w:rsidRPr="00E004E1">
        <w:rPr>
          <w:i/>
          <w:iCs/>
        </w:rPr>
        <w:t xml:space="preserve">Swordfish </w:t>
      </w:r>
      <w:r w:rsidR="00255E64" w:rsidRPr="00E004E1">
        <w:rPr>
          <w:i/>
        </w:rPr>
        <w:t>SDs</w:t>
      </w:r>
      <w:r w:rsidRPr="003C5D8C">
        <w:t xml:space="preserve">. Swordfish </w:t>
      </w:r>
      <w:r w:rsidR="00255E64">
        <w:t>SDs</w:t>
      </w:r>
      <w:r w:rsidRPr="003C5D8C">
        <w:t>, to be deemed complete, in addition to the elements above</w:t>
      </w:r>
      <w:r w:rsidR="00C70614">
        <w:t>,</w:t>
      </w:r>
      <w:r w:rsidRPr="003C5D8C">
        <w:t xml:space="preserve"> must </w:t>
      </w:r>
      <w:r w:rsidR="00C70614">
        <w:t>also c</w:t>
      </w:r>
      <w:r w:rsidRPr="003C5D8C">
        <w:t>ertif</w:t>
      </w:r>
      <w:r w:rsidR="00C70614">
        <w:t>y</w:t>
      </w:r>
      <w:r w:rsidRPr="003C5D8C">
        <w:t xml:space="preserve"> by the exporter that the individual Atlantic swordfish included in the shipment are greater than 15 kilograms (33 lbs.) or if pieces, that the pieces were derived from a swordfish weighing more than 15 kilograms (33 </w:t>
      </w:r>
      <w:proofErr w:type="spellStart"/>
      <w:r w:rsidRPr="003C5D8C">
        <w:t>lbs</w:t>
      </w:r>
      <w:proofErr w:type="spellEnd"/>
      <w:r w:rsidRPr="003C5D8C">
        <w:t>).</w:t>
      </w:r>
    </w:p>
    <w:p w:rsidR="006F21C9" w:rsidRPr="003C5D8C" w:rsidRDefault="006F21C9">
      <w:pPr>
        <w:widowControl/>
      </w:pPr>
    </w:p>
    <w:p w:rsidR="006F21C9" w:rsidRPr="003C5D8C" w:rsidRDefault="006F21C9">
      <w:pPr>
        <w:widowControl/>
      </w:pPr>
      <w:r w:rsidRPr="003C5D8C">
        <w:t xml:space="preserve">The following information is required on </w:t>
      </w:r>
      <w:r w:rsidRPr="005A58DA">
        <w:rPr>
          <w:u w:val="single"/>
        </w:rPr>
        <w:t>all</w:t>
      </w:r>
      <w:r w:rsidRPr="003C5D8C">
        <w:t xml:space="preserve"> RXCs and is used for tracking the product unless otherwise noted:</w:t>
      </w:r>
    </w:p>
    <w:p w:rsidR="006F21C9" w:rsidRPr="003C5D8C" w:rsidRDefault="006F21C9" w:rsidP="00804FAD">
      <w:pPr>
        <w:pStyle w:val="ListParagraph"/>
        <w:widowControl/>
        <w:numPr>
          <w:ilvl w:val="1"/>
          <w:numId w:val="22"/>
        </w:numPr>
        <w:ind w:left="810" w:hanging="270"/>
      </w:pPr>
      <w:r w:rsidRPr="003C5D8C">
        <w:t>The document number assigned by the country issuing the document</w:t>
      </w:r>
      <w:r w:rsidR="00C70614">
        <w:t>;</w:t>
      </w:r>
    </w:p>
    <w:p w:rsidR="006F21C9" w:rsidRPr="003C5D8C" w:rsidRDefault="006F21C9" w:rsidP="00804FAD">
      <w:pPr>
        <w:pStyle w:val="ListParagraph"/>
        <w:widowControl/>
        <w:numPr>
          <w:ilvl w:val="1"/>
          <w:numId w:val="22"/>
        </w:numPr>
        <w:ind w:left="810" w:hanging="270"/>
      </w:pPr>
      <w:r w:rsidRPr="003C5D8C">
        <w:t>The name of the country issuing the document, which must be the country through which the product is being re-exported</w:t>
      </w:r>
      <w:r w:rsidR="00C70614">
        <w:t>;</w:t>
      </w:r>
    </w:p>
    <w:p w:rsidR="006F21C9" w:rsidRPr="003C5D8C" w:rsidRDefault="006F21C9" w:rsidP="00804FAD">
      <w:pPr>
        <w:pStyle w:val="ListParagraph"/>
        <w:widowControl/>
        <w:numPr>
          <w:ilvl w:val="1"/>
          <w:numId w:val="22"/>
        </w:numPr>
        <w:ind w:left="810" w:hanging="270"/>
      </w:pPr>
      <w:r w:rsidRPr="003C5D8C">
        <w:t>The point of re-export, which is the city, state, or province, and country from which the product was re-exported</w:t>
      </w:r>
      <w:r w:rsidR="00C70614">
        <w:t>;</w:t>
      </w:r>
    </w:p>
    <w:p w:rsidR="006F21C9" w:rsidRPr="003C5D8C" w:rsidRDefault="006F21C9" w:rsidP="00804FAD">
      <w:pPr>
        <w:pStyle w:val="ListParagraph"/>
        <w:widowControl/>
        <w:numPr>
          <w:ilvl w:val="1"/>
          <w:numId w:val="22"/>
        </w:numPr>
        <w:ind w:left="810" w:hanging="270"/>
      </w:pPr>
      <w:r w:rsidRPr="003C5D8C">
        <w:t>The description of the fish product as imported, including the product type (fresh or frozen), product form (round, gilled and gutted, dressed, fillet, or other), the net weight, flag country of the vessel that harvested the fish in the shipment, and the date of import to the country from which it is being re-exported</w:t>
      </w:r>
      <w:r w:rsidR="00E464A5" w:rsidRPr="003C5D8C">
        <w:t>, and the original SD or CD number</w:t>
      </w:r>
      <w:r w:rsidR="00C70614">
        <w:t>;</w:t>
      </w:r>
    </w:p>
    <w:p w:rsidR="006F21C9" w:rsidRPr="003C5D8C" w:rsidRDefault="006F21C9" w:rsidP="00804FAD">
      <w:pPr>
        <w:pStyle w:val="ListParagraph"/>
        <w:widowControl/>
        <w:numPr>
          <w:ilvl w:val="1"/>
          <w:numId w:val="22"/>
        </w:numPr>
        <w:ind w:left="810" w:hanging="270"/>
      </w:pPr>
      <w:r w:rsidRPr="003C5D8C">
        <w:t>The description of the fish product as re-exported, including the product type (fresh or frozen), product form (round, gilled and gutted, dressed, fillet, or other) and the net weight</w:t>
      </w:r>
      <w:r w:rsidR="00C70614">
        <w:t>;</w:t>
      </w:r>
    </w:p>
    <w:p w:rsidR="006F21C9" w:rsidRPr="003C5D8C" w:rsidRDefault="006F21C9" w:rsidP="00804FAD">
      <w:pPr>
        <w:pStyle w:val="ListParagraph"/>
        <w:widowControl/>
        <w:numPr>
          <w:ilvl w:val="1"/>
          <w:numId w:val="22"/>
        </w:numPr>
        <w:ind w:left="810" w:hanging="270"/>
      </w:pPr>
      <w:r w:rsidRPr="003C5D8C">
        <w:lastRenderedPageBreak/>
        <w:t>The name and license number (if applicable) of, and re-exporter</w:t>
      </w:r>
      <w:r w:rsidR="000C0FDD">
        <w:t>’</w:t>
      </w:r>
      <w:r w:rsidRPr="003C5D8C">
        <w:t>s signature and date in the re-exporter's certification block</w:t>
      </w:r>
      <w:r w:rsidR="00C70614">
        <w:t>;</w:t>
      </w:r>
    </w:p>
    <w:p w:rsidR="006F21C9" w:rsidRPr="003C5D8C" w:rsidRDefault="006F21C9" w:rsidP="00804FAD">
      <w:pPr>
        <w:pStyle w:val="ListParagraph"/>
        <w:widowControl/>
        <w:numPr>
          <w:ilvl w:val="1"/>
          <w:numId w:val="22"/>
        </w:numPr>
        <w:ind w:left="810" w:hanging="270"/>
      </w:pPr>
      <w:r w:rsidRPr="003C5D8C">
        <w:t>If applicable, the name and title of, and be signed and dated in the validation block by, a responsible government official of the re-exporting country appearing on the certificate, or by an official of an institution accredited by said government, with official government or accredited institution seal affixed, thus validating the information on the re-export certificate.</w:t>
      </w:r>
      <w:r w:rsidR="006B4B8F">
        <w:t xml:space="preserve"> </w:t>
      </w:r>
      <w:r w:rsidRPr="003C5D8C">
        <w:t xml:space="preserve">(NOTE:  Validation of a RXC by a government official is not required if </w:t>
      </w:r>
      <w:r w:rsidR="00504A08" w:rsidRPr="003C5D8C">
        <w:t>NMFS</w:t>
      </w:r>
      <w:r w:rsidRPr="003C5D8C">
        <w:t xml:space="preserve"> waives the requirement based on a recommendation from the ICCAT </w:t>
      </w:r>
      <w:r w:rsidR="00C70614">
        <w:t>S</w:t>
      </w:r>
      <w:r w:rsidRPr="003C5D8C">
        <w:t>ecretariat.)</w:t>
      </w:r>
      <w:r w:rsidR="00C70614">
        <w:t>;</w:t>
      </w:r>
      <w:r w:rsidRPr="003C5D8C">
        <w:t xml:space="preserve">  </w:t>
      </w:r>
    </w:p>
    <w:p w:rsidR="006F21C9" w:rsidRPr="003C5D8C" w:rsidRDefault="006F21C9" w:rsidP="00804FAD">
      <w:pPr>
        <w:pStyle w:val="ListParagraph"/>
        <w:widowControl/>
        <w:numPr>
          <w:ilvl w:val="1"/>
          <w:numId w:val="22"/>
        </w:numPr>
        <w:ind w:left="810" w:hanging="270"/>
      </w:pPr>
      <w:r w:rsidRPr="003C5D8C">
        <w:t xml:space="preserve">If applicable, the name(s) and </w:t>
      </w:r>
      <w:proofErr w:type="gramStart"/>
      <w:r w:rsidRPr="003C5D8C">
        <w:t>address(</w:t>
      </w:r>
      <w:proofErr w:type="spellStart"/>
      <w:proofErr w:type="gramEnd"/>
      <w:r w:rsidRPr="003C5D8C">
        <w:t>es</w:t>
      </w:r>
      <w:proofErr w:type="spellEnd"/>
      <w:r w:rsidRPr="003C5D8C">
        <w:t>), including the name of the city and state or province of import, and the name(s) of the intermediate country(</w:t>
      </w:r>
      <w:proofErr w:type="spellStart"/>
      <w:r w:rsidRPr="003C5D8C">
        <w:t>ies</w:t>
      </w:r>
      <w:proofErr w:type="spellEnd"/>
      <w:r w:rsidRPr="003C5D8C">
        <w:t>) or the name of the country of final destination, and license number(s) of, intermediate and final exporters, signed and dated in the importer's certification block.</w:t>
      </w:r>
    </w:p>
    <w:p w:rsidR="006F21C9" w:rsidRPr="003C5D8C" w:rsidRDefault="006F21C9">
      <w:pPr>
        <w:widowControl/>
      </w:pPr>
    </w:p>
    <w:p w:rsidR="006F21C9" w:rsidRPr="003C5D8C" w:rsidRDefault="006F21C9">
      <w:pPr>
        <w:widowControl/>
      </w:pPr>
      <w:proofErr w:type="gramStart"/>
      <w:r w:rsidRPr="003C5D8C">
        <w:rPr>
          <w:i/>
          <w:iCs/>
        </w:rPr>
        <w:t xml:space="preserve">Bluefin Tuna </w:t>
      </w:r>
      <w:r w:rsidR="003462E7">
        <w:rPr>
          <w:i/>
          <w:iCs/>
        </w:rPr>
        <w:t>RXCs</w:t>
      </w:r>
      <w:r w:rsidRPr="003C5D8C">
        <w:t>.</w:t>
      </w:r>
      <w:proofErr w:type="gramEnd"/>
      <w:r w:rsidRPr="003C5D8C">
        <w:t xml:space="preserve">  Bluefin </w:t>
      </w:r>
      <w:r w:rsidR="00584A6E">
        <w:t>T</w:t>
      </w:r>
      <w:r w:rsidRPr="003C5D8C">
        <w:t xml:space="preserve">una </w:t>
      </w:r>
      <w:r w:rsidR="003462E7" w:rsidRPr="00584A6E">
        <w:rPr>
          <w:iCs/>
        </w:rPr>
        <w:t>RXCs</w:t>
      </w:r>
      <w:r w:rsidRPr="003C5D8C">
        <w:t>, to be deemed complete, in addition to the elements described above must also state whether the fish for re-export was farmed, and the name and address of the farm, if applicable.</w:t>
      </w:r>
    </w:p>
    <w:p w:rsidR="001F144A" w:rsidRPr="003C5D8C" w:rsidRDefault="001F144A">
      <w:pPr>
        <w:widowControl/>
      </w:pPr>
    </w:p>
    <w:p w:rsidR="006F21C9" w:rsidRPr="003C5D8C" w:rsidRDefault="006F21C9">
      <w:pPr>
        <w:widowControl/>
      </w:pPr>
      <w:r w:rsidRPr="003C5D8C">
        <w:rPr>
          <w:i/>
          <w:iCs/>
        </w:rPr>
        <w:t>Validation</w:t>
      </w:r>
      <w:r w:rsidRPr="003C5D8C">
        <w:t xml:space="preserve"> - </w:t>
      </w:r>
      <w:r w:rsidR="00504A08" w:rsidRPr="003C5D8C">
        <w:t>NMFS</w:t>
      </w:r>
      <w:r w:rsidRPr="003C5D8C">
        <w:t xml:space="preserve"> has worked with </w:t>
      </w:r>
      <w:r w:rsidR="00287FE0" w:rsidRPr="003C5D8C">
        <w:t>ICCAT with the intent of minimizing the public reporting burden</w:t>
      </w:r>
      <w:r w:rsidRPr="003C5D8C">
        <w:t xml:space="preserve"> for the government validation</w:t>
      </w:r>
      <w:r w:rsidR="00287FE0" w:rsidRPr="003C5D8C">
        <w:t xml:space="preserve"> requirement</w:t>
      </w:r>
      <w:r w:rsidRPr="003C5D8C">
        <w:t xml:space="preserve">. </w:t>
      </w:r>
      <w:r w:rsidR="00431A20" w:rsidRPr="003C5D8C">
        <w:t xml:space="preserve"> ICCAT/IATTC </w:t>
      </w:r>
      <w:proofErr w:type="gramStart"/>
      <w:r w:rsidR="00431A20" w:rsidRPr="003C5D8C">
        <w:t>require</w:t>
      </w:r>
      <w:proofErr w:type="gramEnd"/>
      <w:r w:rsidR="00431A20" w:rsidRPr="003C5D8C">
        <w:t xml:space="preserve"> that</w:t>
      </w:r>
      <w:r w:rsidR="00F854D9" w:rsidRPr="003C5D8C">
        <w:t xml:space="preserve"> CDs,</w:t>
      </w:r>
      <w:r w:rsidR="00431A20" w:rsidRPr="003C5D8C">
        <w:t xml:space="preserve"> SDs</w:t>
      </w:r>
      <w:r w:rsidR="00F854D9" w:rsidRPr="003C5D8C">
        <w:t>,</w:t>
      </w:r>
      <w:r w:rsidR="00431A20" w:rsidRPr="003C5D8C">
        <w:t xml:space="preserve"> and RXCs be validated by a government institution at export.  </w:t>
      </w:r>
      <w:r w:rsidRPr="003C5D8C">
        <w:t xml:space="preserve"> </w:t>
      </w:r>
      <w:r w:rsidR="00431A20" w:rsidRPr="003C5D8C">
        <w:t>For example, i</w:t>
      </w:r>
      <w:r w:rsidR="001F144A" w:rsidRPr="003C5D8C">
        <w:t>n the United States</w:t>
      </w:r>
      <w:r w:rsidR="00EA65C4" w:rsidRPr="003C5D8C">
        <w:t>,</w:t>
      </w:r>
      <w:r w:rsidR="001F144A" w:rsidRPr="003C5D8C">
        <w:t xml:space="preserve"> </w:t>
      </w:r>
      <w:r w:rsidR="00431A20" w:rsidRPr="003C5D8C">
        <w:t xml:space="preserve">Atlantic </w:t>
      </w:r>
      <w:r w:rsidR="001F144A" w:rsidRPr="003C5D8C">
        <w:t xml:space="preserve">BFT </w:t>
      </w:r>
      <w:proofErr w:type="gramStart"/>
      <w:r w:rsidR="001F144A" w:rsidRPr="003C5D8C">
        <w:t>are</w:t>
      </w:r>
      <w:proofErr w:type="gramEnd"/>
      <w:r w:rsidR="001F144A" w:rsidRPr="003C5D8C">
        <w:t xml:space="preserve"> tagged when landed</w:t>
      </w:r>
      <w:r w:rsidR="00D76E3A" w:rsidRPr="003C5D8C">
        <w:t>,</w:t>
      </w:r>
      <w:r w:rsidR="00293BB1" w:rsidRPr="003C5D8C">
        <w:t xml:space="preserve"> and the </w:t>
      </w:r>
      <w:r w:rsidR="00EA65C4" w:rsidRPr="003C5D8C">
        <w:t>n</w:t>
      </w:r>
      <w:r w:rsidR="00293BB1" w:rsidRPr="003C5D8C">
        <w:t>umber</w:t>
      </w:r>
      <w:r w:rsidR="00EA65C4" w:rsidRPr="003C5D8C">
        <w:t>ed tag</w:t>
      </w:r>
      <w:r w:rsidR="00293BB1" w:rsidRPr="003C5D8C">
        <w:t xml:space="preserve"> stays with the carcass.  </w:t>
      </w:r>
      <w:r w:rsidR="004F7B5F">
        <w:t xml:space="preserve">ICCAT and U.S. regulations exempt tagged fish from </w:t>
      </w:r>
      <w:r w:rsidR="00293BB1" w:rsidRPr="003C5D8C">
        <w:t>validation</w:t>
      </w:r>
      <w:r w:rsidR="004F7B5F">
        <w:t xml:space="preserve"> requirements</w:t>
      </w:r>
      <w:r w:rsidR="00293BB1" w:rsidRPr="003C5D8C">
        <w:t xml:space="preserve"> since the BFT data associated with the tag number must be provided to NMFS and can be tracked.  </w:t>
      </w:r>
      <w:r w:rsidR="00D76E3A" w:rsidRPr="003C5D8C">
        <w:t>In addition, NMFS has instituted a validation service which is available on a 24 hour/7 day per week basis</w:t>
      </w:r>
      <w:r w:rsidR="008D2758">
        <w:t xml:space="preserve"> to accommodate the requirement for government validation of RXC’s covering products being re-exported from the U</w:t>
      </w:r>
      <w:r w:rsidR="00793662">
        <w:t>nited States</w:t>
      </w:r>
      <w:r w:rsidR="00D76E3A" w:rsidRPr="003C5D8C">
        <w:t>.</w:t>
      </w:r>
      <w:r w:rsidR="00E05717">
        <w:t xml:space="preserve">  </w:t>
      </w:r>
      <w:r w:rsidR="00814EF0" w:rsidRPr="003C5D8C">
        <w:t xml:space="preserve">NMFS may </w:t>
      </w:r>
      <w:r w:rsidR="00D76E3A" w:rsidRPr="003C5D8C">
        <w:t xml:space="preserve">also </w:t>
      </w:r>
      <w:r w:rsidR="00814EF0" w:rsidRPr="003C5D8C">
        <w:t>authorize</w:t>
      </w:r>
      <w:r w:rsidRPr="003C5D8C">
        <w:t xml:space="preserve"> non-governmental industry partners to</w:t>
      </w:r>
      <w:r w:rsidR="00843776" w:rsidRPr="003C5D8C">
        <w:t xml:space="preserve"> validate </w:t>
      </w:r>
      <w:r w:rsidR="002A012D" w:rsidRPr="003C5D8C">
        <w:t>CDs,</w:t>
      </w:r>
      <w:r w:rsidR="00843776" w:rsidRPr="003C5D8C">
        <w:t xml:space="preserve"> </w:t>
      </w:r>
      <w:r w:rsidRPr="003C5D8C">
        <w:t xml:space="preserve">once they have met the necessary requirements.  </w:t>
      </w:r>
      <w:r w:rsidR="00BD4665" w:rsidRPr="003C5D8C">
        <w:t>T</w:t>
      </w:r>
      <w:r w:rsidRPr="003C5D8C">
        <w:t xml:space="preserve">he </w:t>
      </w:r>
      <w:r w:rsidR="00814EF0" w:rsidRPr="003C5D8C">
        <w:t>entity</w:t>
      </w:r>
      <w:r w:rsidRPr="003C5D8C">
        <w:t xml:space="preserve"> must apply</w:t>
      </w:r>
      <w:r w:rsidR="00BD4665" w:rsidRPr="003C5D8C">
        <w:t xml:space="preserve"> for authorization</w:t>
      </w:r>
      <w:r w:rsidRPr="003C5D8C">
        <w:t xml:space="preserve"> in writing to </w:t>
      </w:r>
      <w:r w:rsidR="00504A08" w:rsidRPr="003C5D8C">
        <w:t>NMFS</w:t>
      </w:r>
      <w:r w:rsidRPr="003C5D8C">
        <w:t xml:space="preserve">, and indicate the procedures to be used for verification of information to be validated, list the names, addresses, and phone/fax numbers of individuals to perform validation, and provide an example of the stamp or seal to be applied to the statistical document or re-export certificate.  Upon approval, </w:t>
      </w:r>
      <w:r w:rsidR="00504A08" w:rsidRPr="003C5D8C">
        <w:t>NMFS</w:t>
      </w:r>
      <w:r w:rsidRPr="003C5D8C">
        <w:t xml:space="preserve"> will issue a letter specifying the duration of effectiveness and conditions of authority for validation.  Authorization must be renewed annually</w:t>
      </w:r>
      <w:r w:rsidR="0087656F" w:rsidRPr="003C5D8C">
        <w:t>.</w:t>
      </w:r>
    </w:p>
    <w:p w:rsidR="003462E7" w:rsidRDefault="003462E7" w:rsidP="003462E7">
      <w:pPr>
        <w:widowControl/>
      </w:pPr>
    </w:p>
    <w:p w:rsidR="000A277B" w:rsidRDefault="00712CD4" w:rsidP="00712CD4">
      <w:r w:rsidRPr="00885209">
        <w:t>Although the information collect</w:t>
      </w:r>
      <w:r w:rsidR="00F57119">
        <w:t>ion</w:t>
      </w:r>
      <w:r w:rsidRPr="00885209">
        <w:t xml:space="preserve"> </w:t>
      </w:r>
      <w:r w:rsidR="00162D11">
        <w:t xml:space="preserve">described above </w:t>
      </w:r>
      <w:r w:rsidRPr="00885209">
        <w:t xml:space="preserve">is not expected to be disseminated directly to the public, it may be used </w:t>
      </w:r>
      <w:r w:rsidR="00162D11">
        <w:t xml:space="preserve">to </w:t>
      </w:r>
      <w:r w:rsidRPr="00885209">
        <w:t>develop or review fishery management plans and associated regulatory documents, and is therefore subject to NOAA</w:t>
      </w:r>
      <w:r>
        <w:t>’</w:t>
      </w:r>
      <w:r w:rsidRPr="00885209">
        <w:t>s Information Quality Guidelines.</w:t>
      </w:r>
      <w:r w:rsidR="00EC677F">
        <w:t xml:space="preserve">  </w:t>
      </w:r>
      <w:r>
        <w:t>NMFS</w:t>
      </w:r>
      <w:r w:rsidRPr="00C46372">
        <w:t xml:space="preserve"> will retain control over the information and safeguard it from improper access, modification, and destruction, consistent with NOAA standards for confidentiality, privacy, and electronic information.  See response to Question10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w:t>
      </w:r>
      <w:r>
        <w:t>NMFS</w:t>
      </w:r>
      <w:r w:rsidRPr="00C46372">
        <w:t xml:space="preserve"> decide to disseminate the </w:t>
      </w:r>
    </w:p>
    <w:p w:rsidR="000A277B" w:rsidRDefault="000A277B">
      <w:pPr>
        <w:widowControl/>
        <w:autoSpaceDE/>
        <w:autoSpaceDN/>
        <w:adjustRightInd/>
      </w:pPr>
      <w:r>
        <w:br w:type="page"/>
      </w:r>
    </w:p>
    <w:p w:rsidR="00712CD4" w:rsidRPr="00C46372" w:rsidRDefault="00712CD4" w:rsidP="00712CD4">
      <w:proofErr w:type="gramStart"/>
      <w:r w:rsidRPr="00C46372">
        <w:lastRenderedPageBreak/>
        <w:t>information</w:t>
      </w:r>
      <w:proofErr w:type="gramEnd"/>
      <w:r w:rsidRPr="00C46372">
        <w:t xml:space="preserve">, it will be subject to the quality control measures and pre-dissemination review pursuant to </w:t>
      </w:r>
      <w:hyperlink r:id="rId16" w:history="1">
        <w:r w:rsidRPr="00255E64">
          <w:rPr>
            <w:rStyle w:val="Hyperlink"/>
          </w:rPr>
          <w:t>Section 515 of Public Law 106-554</w:t>
        </w:r>
      </w:hyperlink>
      <w:r w:rsidRPr="00C46372">
        <w:t>.</w:t>
      </w:r>
    </w:p>
    <w:p w:rsidR="00712CD4" w:rsidRDefault="00712CD4" w:rsidP="00712CD4">
      <w:pPr>
        <w:widowControl/>
      </w:pPr>
    </w:p>
    <w:p w:rsidR="006F21C9" w:rsidRDefault="006F21C9">
      <w:pPr>
        <w:widowControl/>
        <w:rPr>
          <w:b/>
          <w:bCs/>
        </w:rPr>
      </w:pPr>
      <w:r w:rsidRPr="00885209">
        <w:rPr>
          <w:b/>
          <w:bCs/>
        </w:rPr>
        <w:t xml:space="preserve">3.  </w:t>
      </w:r>
      <w:r w:rsidRPr="00885209">
        <w:rPr>
          <w:b/>
          <w:bCs/>
          <w:u w:val="single"/>
        </w:rPr>
        <w:t>Describe whether, and to what extent, the collection of information involves the use of automated, electronic, mechanical, or other technological techniques or other forms of information technology</w:t>
      </w:r>
      <w:r w:rsidRPr="00885209">
        <w:rPr>
          <w:b/>
          <w:bCs/>
        </w:rPr>
        <w:t>.</w:t>
      </w:r>
    </w:p>
    <w:p w:rsidR="00321281" w:rsidRPr="00885209" w:rsidRDefault="00321281">
      <w:pPr>
        <w:widowControl/>
      </w:pPr>
    </w:p>
    <w:p w:rsidR="006F21C9" w:rsidRPr="00885209" w:rsidRDefault="00395432">
      <w:pPr>
        <w:widowControl/>
      </w:pPr>
      <w:r w:rsidRPr="003C5D8C">
        <w:rPr>
          <w:b/>
          <w:bCs/>
        </w:rPr>
        <w:t>Catch Document</w:t>
      </w:r>
      <w:r w:rsidR="001F6569">
        <w:rPr>
          <w:b/>
          <w:bCs/>
        </w:rPr>
        <w:t xml:space="preserve">s; </w:t>
      </w:r>
      <w:r w:rsidRPr="003C5D8C">
        <w:rPr>
          <w:b/>
          <w:bCs/>
        </w:rPr>
        <w:t>Statistical Documents</w:t>
      </w:r>
      <w:r w:rsidR="001F6569">
        <w:rPr>
          <w:b/>
          <w:bCs/>
        </w:rPr>
        <w:t>;</w:t>
      </w:r>
      <w:r w:rsidRPr="003C5D8C">
        <w:rPr>
          <w:b/>
          <w:bCs/>
        </w:rPr>
        <w:t xml:space="preserve"> and Re-export Certificates</w:t>
      </w:r>
      <w:r>
        <w:rPr>
          <w:b/>
          <w:bCs/>
        </w:rPr>
        <w:t>:</w:t>
      </w:r>
    </w:p>
    <w:p w:rsidR="00395432" w:rsidRDefault="001F6569">
      <w:pPr>
        <w:widowControl/>
      </w:pPr>
      <w:r>
        <w:t>SDs and RXCs</w:t>
      </w:r>
      <w:r w:rsidR="006F21C9" w:rsidRPr="00885209">
        <w:t xml:space="preserve"> under this collection </w:t>
      </w:r>
      <w:r w:rsidR="00C46372">
        <w:t>are</w:t>
      </w:r>
      <w:r w:rsidR="006F21C9" w:rsidRPr="00885209">
        <w:t xml:space="preserve"> electronically </w:t>
      </w:r>
      <w:r w:rsidR="00EA65C4">
        <w:t>f</w:t>
      </w:r>
      <w:r w:rsidR="006F21C9" w:rsidRPr="00885209">
        <w:t>illable</w:t>
      </w:r>
      <w:r w:rsidR="00AD6AF4">
        <w:t xml:space="preserve">. Fillable forms </w:t>
      </w:r>
      <w:r w:rsidR="00AD6AF4" w:rsidRPr="00FE46C7">
        <w:t xml:space="preserve">for U.S. exports </w:t>
      </w:r>
      <w:r w:rsidR="00AD6AF4">
        <w:t xml:space="preserve">are </w:t>
      </w:r>
      <w:r w:rsidR="00AD6AF4" w:rsidRPr="00FE46C7">
        <w:t xml:space="preserve">available on the NMFS website </w:t>
      </w:r>
      <w:r w:rsidR="00AD6AF4" w:rsidRPr="00436C1C">
        <w:rPr>
          <w:color w:val="000000"/>
        </w:rPr>
        <w:t>(</w:t>
      </w:r>
      <w:hyperlink r:id="rId17" w:history="1">
        <w:r w:rsidR="00AD6AF4" w:rsidRPr="008A2E2C">
          <w:rPr>
            <w:rStyle w:val="Hyperlink"/>
          </w:rPr>
          <w:t>http://www.nmfs.noaa.gov/sfa/hms/compliance/itp/index.html</w:t>
        </w:r>
      </w:hyperlink>
      <w:r w:rsidR="00AD6AF4" w:rsidRPr="00FE46C7">
        <w:t>)</w:t>
      </w:r>
      <w:r w:rsidR="00AD6AF4">
        <w:t>.</w:t>
      </w:r>
      <w:r>
        <w:t xml:space="preserve"> </w:t>
      </w:r>
      <w:r w:rsidR="00AD6AF4">
        <w:t>These may be emailed or</w:t>
      </w:r>
      <w:r w:rsidR="00AD6AF4" w:rsidRPr="00FE46C7">
        <w:t xml:space="preserve"> faxed to NMFS.</w:t>
      </w:r>
      <w:r w:rsidR="00AD6AF4">
        <w:t xml:space="preserve">  H</w:t>
      </w:r>
      <w:r>
        <w:t xml:space="preserve">owever, </w:t>
      </w:r>
      <w:r w:rsidR="00783CBD" w:rsidRPr="00885209">
        <w:t xml:space="preserve">original </w:t>
      </w:r>
      <w:r>
        <w:t>paper documents must accompany the product</w:t>
      </w:r>
      <w:r w:rsidR="0009029F" w:rsidRPr="00885209">
        <w:t xml:space="preserve">.  </w:t>
      </w:r>
      <w:r w:rsidR="00544121" w:rsidRPr="00885209">
        <w:t>B</w:t>
      </w:r>
      <w:r w:rsidR="004946F9">
        <w:t>luefin tuna CD</w:t>
      </w:r>
      <w:r w:rsidR="00EA65C4">
        <w:t>s</w:t>
      </w:r>
      <w:r w:rsidR="006F21C9" w:rsidRPr="00885209">
        <w:t xml:space="preserve"> are individually numbered, and </w:t>
      </w:r>
      <w:r w:rsidR="00504A08" w:rsidRPr="00885209">
        <w:t>NMFS</w:t>
      </w:r>
      <w:r w:rsidR="006F21C9" w:rsidRPr="00885209">
        <w:t xml:space="preserve"> does not yet have the ability to provide electronic access to pre-numbered forms.  </w:t>
      </w:r>
      <w:r w:rsidR="006928F4">
        <w:t>E</w:t>
      </w:r>
      <w:r w:rsidR="006F21C9" w:rsidRPr="00885209">
        <w:t xml:space="preserve">lectronic submission </w:t>
      </w:r>
      <w:r>
        <w:t xml:space="preserve">of </w:t>
      </w:r>
      <w:r w:rsidR="0070011F">
        <w:t xml:space="preserve">all trade </w:t>
      </w:r>
      <w:r w:rsidR="00544121" w:rsidRPr="00885209">
        <w:t>forms is being investigated</w:t>
      </w:r>
      <w:r w:rsidR="0087656F" w:rsidRPr="00885209">
        <w:t xml:space="preserve"> domestically</w:t>
      </w:r>
      <w:r w:rsidR="00544121" w:rsidRPr="00885209">
        <w:t>.</w:t>
      </w:r>
      <w:r w:rsidR="0070011F">
        <w:t xml:space="preserve">  </w:t>
      </w:r>
      <w:r w:rsidR="0087656F" w:rsidRPr="00885209">
        <w:t xml:space="preserve">In addition, the </w:t>
      </w:r>
      <w:r w:rsidR="00C46372">
        <w:t>U</w:t>
      </w:r>
      <w:r w:rsidR="001843D1">
        <w:t xml:space="preserve">nited </w:t>
      </w:r>
      <w:r w:rsidR="00C46372">
        <w:t>S</w:t>
      </w:r>
      <w:r w:rsidR="001843D1">
        <w:t>tates</w:t>
      </w:r>
      <w:r w:rsidR="0087656F" w:rsidRPr="00885209">
        <w:t xml:space="preserve"> is pu</w:t>
      </w:r>
      <w:r w:rsidR="008A538A" w:rsidRPr="00885209">
        <w:t>r</w:t>
      </w:r>
      <w:r w:rsidR="0087656F" w:rsidRPr="00885209">
        <w:t xml:space="preserve">suing development of electronic trade monitoring programs among regional fishery management organizations.  </w:t>
      </w:r>
    </w:p>
    <w:p w:rsidR="00395432" w:rsidRDefault="00395432">
      <w:pPr>
        <w:widowControl/>
      </w:pPr>
    </w:p>
    <w:p w:rsidR="001F6569" w:rsidRDefault="00AD6AF4">
      <w:pPr>
        <w:widowControl/>
        <w:rPr>
          <w:b/>
          <w:bCs/>
        </w:rPr>
      </w:pPr>
      <w:r>
        <w:rPr>
          <w:b/>
          <w:bCs/>
        </w:rPr>
        <w:t xml:space="preserve">Atlantic </w:t>
      </w:r>
      <w:r w:rsidR="001F6569">
        <w:rPr>
          <w:b/>
          <w:bCs/>
        </w:rPr>
        <w:t xml:space="preserve">BFT </w:t>
      </w:r>
      <w:r w:rsidR="005F0C71">
        <w:rPr>
          <w:b/>
          <w:bCs/>
        </w:rPr>
        <w:t xml:space="preserve">Daily </w:t>
      </w:r>
      <w:r w:rsidR="001F6569">
        <w:rPr>
          <w:b/>
          <w:bCs/>
        </w:rPr>
        <w:t xml:space="preserve">Landing </w:t>
      </w:r>
      <w:r>
        <w:rPr>
          <w:b/>
          <w:bCs/>
        </w:rPr>
        <w:t>Reports</w:t>
      </w:r>
      <w:r w:rsidR="001F6569">
        <w:rPr>
          <w:b/>
          <w:bCs/>
        </w:rPr>
        <w:t>:</w:t>
      </w:r>
    </w:p>
    <w:p w:rsidR="001F6569" w:rsidRPr="001F6569" w:rsidRDefault="001F6569">
      <w:pPr>
        <w:widowControl/>
      </w:pPr>
      <w:r w:rsidRPr="00885209">
        <w:t xml:space="preserve">BFT </w:t>
      </w:r>
      <w:r>
        <w:t xml:space="preserve">daily </w:t>
      </w:r>
      <w:r w:rsidRPr="00885209">
        <w:t xml:space="preserve">landing </w:t>
      </w:r>
      <w:r>
        <w:t>reports</w:t>
      </w:r>
      <w:r w:rsidRPr="00885209">
        <w:t xml:space="preserve"> are </w:t>
      </w:r>
      <w:r>
        <w:t xml:space="preserve">required to be </w:t>
      </w:r>
      <w:r w:rsidRPr="00885209">
        <w:t xml:space="preserve">submitted via </w:t>
      </w:r>
      <w:proofErr w:type="gramStart"/>
      <w:r w:rsidRPr="00885209">
        <w:t>FAX,</w:t>
      </w:r>
      <w:proofErr w:type="gramEnd"/>
      <w:r w:rsidRPr="00885209">
        <w:t xml:space="preserve"> and some validation is provided via FAX.</w:t>
      </w:r>
      <w:r w:rsidR="0070011F">
        <w:t xml:space="preserve">  </w:t>
      </w:r>
      <w:r w:rsidR="008C0C7A" w:rsidRPr="005D5A3B">
        <w:t xml:space="preserve">For Atlantic BFT purchased from Longline and Purse seine category vessels, dealers must submit </w:t>
      </w:r>
      <w:r w:rsidR="00905273">
        <w:t xml:space="preserve">an </w:t>
      </w:r>
      <w:r w:rsidR="008C0C7A" w:rsidRPr="005D5A3B">
        <w:t xml:space="preserve">electronic version of </w:t>
      </w:r>
      <w:r w:rsidR="00C01220" w:rsidRPr="005D5A3B">
        <w:t xml:space="preserve">the </w:t>
      </w:r>
      <w:r w:rsidR="008C0C7A" w:rsidRPr="005D5A3B">
        <w:t xml:space="preserve">BFT daily landing report to </w:t>
      </w:r>
      <w:r w:rsidR="007E1641" w:rsidRPr="005D5A3B">
        <w:t>support the management of IBQ shares</w:t>
      </w:r>
      <w:r w:rsidR="00C01220" w:rsidRPr="005D5A3B">
        <w:t xml:space="preserve">.  This will enable feasibility tests to be conducted regarding </w:t>
      </w:r>
      <w:r w:rsidR="0070011F" w:rsidRPr="005D5A3B">
        <w:t xml:space="preserve">integrating data fields on the Atlantic BFT </w:t>
      </w:r>
      <w:r w:rsidR="00C01220" w:rsidRPr="005D5A3B">
        <w:t xml:space="preserve">Daily and </w:t>
      </w:r>
      <w:r w:rsidR="0070011F" w:rsidRPr="005D5A3B">
        <w:t xml:space="preserve">Biweekly </w:t>
      </w:r>
      <w:r w:rsidR="005F0C71">
        <w:t xml:space="preserve">Landing </w:t>
      </w:r>
      <w:r w:rsidR="0070011F" w:rsidRPr="005D5A3B">
        <w:t>Report</w:t>
      </w:r>
      <w:r w:rsidR="00C01220" w:rsidRPr="005D5A3B">
        <w:t>s</w:t>
      </w:r>
      <w:r w:rsidR="0070011F" w:rsidRPr="005D5A3B">
        <w:t xml:space="preserve"> into the </w:t>
      </w:r>
      <w:r w:rsidR="0070011F" w:rsidRPr="00D956C4">
        <w:rPr>
          <w:i/>
        </w:rPr>
        <w:t>e</w:t>
      </w:r>
      <w:r w:rsidR="00D956C4">
        <w:t>-</w:t>
      </w:r>
      <w:r w:rsidR="00905273">
        <w:t>D</w:t>
      </w:r>
      <w:r w:rsidR="008C0C7A" w:rsidRPr="005D5A3B">
        <w:t xml:space="preserve">ealer reporting </w:t>
      </w:r>
      <w:r w:rsidR="0070011F" w:rsidRPr="005D5A3B">
        <w:t>system.</w:t>
      </w:r>
      <w:r w:rsidR="0070011F">
        <w:t xml:space="preserve">  </w:t>
      </w:r>
    </w:p>
    <w:p w:rsidR="001F6569" w:rsidRDefault="001F6569">
      <w:pPr>
        <w:widowControl/>
        <w:rPr>
          <w:b/>
        </w:rPr>
      </w:pPr>
    </w:p>
    <w:p w:rsidR="00395432" w:rsidRPr="00395432" w:rsidRDefault="000331B7">
      <w:pPr>
        <w:widowControl/>
        <w:rPr>
          <w:b/>
        </w:rPr>
      </w:pPr>
      <w:r w:rsidRPr="000331B7">
        <w:rPr>
          <w:b/>
        </w:rPr>
        <w:t>Atlantic Swordfish, Sharks, and BAYS Tunas</w:t>
      </w:r>
      <w:r w:rsidR="00395432">
        <w:rPr>
          <w:b/>
        </w:rPr>
        <w:t xml:space="preserve"> Electronic </w:t>
      </w:r>
      <w:r w:rsidR="00A9762D">
        <w:rPr>
          <w:b/>
        </w:rPr>
        <w:t xml:space="preserve">Landing </w:t>
      </w:r>
      <w:r w:rsidR="00395432">
        <w:rPr>
          <w:b/>
        </w:rPr>
        <w:t>Reports</w:t>
      </w:r>
      <w:r w:rsidR="005F0C71">
        <w:rPr>
          <w:b/>
        </w:rPr>
        <w:t xml:space="preserve"> (</w:t>
      </w:r>
      <w:r w:rsidR="005F0C71" w:rsidRPr="00D956C4">
        <w:rPr>
          <w:b/>
          <w:i/>
        </w:rPr>
        <w:t>e</w:t>
      </w:r>
      <w:r w:rsidR="00D956C4">
        <w:rPr>
          <w:b/>
        </w:rPr>
        <w:t>-</w:t>
      </w:r>
      <w:r w:rsidR="005F0C71">
        <w:rPr>
          <w:b/>
        </w:rPr>
        <w:t>Dealer)</w:t>
      </w:r>
      <w:r w:rsidRPr="000331B7">
        <w:rPr>
          <w:b/>
        </w:rPr>
        <w:t>:</w:t>
      </w:r>
    </w:p>
    <w:p w:rsidR="009416E7" w:rsidRPr="00FE46C7" w:rsidRDefault="00AE12A1" w:rsidP="009416E7">
      <w:pPr>
        <w:widowControl/>
      </w:pPr>
      <w:r>
        <w:t xml:space="preserve">HMS dealers of Atlantic swordfish, sharks, and BAYS tunas </w:t>
      </w:r>
      <w:r w:rsidR="0019003B">
        <w:t xml:space="preserve">are </w:t>
      </w:r>
      <w:r>
        <w:t xml:space="preserve">required to report to NMFS </w:t>
      </w:r>
      <w:r w:rsidR="0019003B">
        <w:t xml:space="preserve">using </w:t>
      </w:r>
      <w:r>
        <w:t xml:space="preserve">an electronic reporting system </w:t>
      </w:r>
      <w:r w:rsidR="0019003B">
        <w:t>(</w:t>
      </w:r>
      <w:r w:rsidR="0019003B" w:rsidRPr="00D956C4">
        <w:rPr>
          <w:i/>
        </w:rPr>
        <w:t>e</w:t>
      </w:r>
      <w:r w:rsidR="00D956C4">
        <w:t>-</w:t>
      </w:r>
      <w:r w:rsidR="0019003B">
        <w:t>Dealer)</w:t>
      </w:r>
      <w:r>
        <w:t xml:space="preserve">.  </w:t>
      </w:r>
      <w:r w:rsidR="00F97189">
        <w:t>The</w:t>
      </w:r>
      <w:r w:rsidR="00F97189" w:rsidRPr="00885209">
        <w:t xml:space="preserve"> </w:t>
      </w:r>
      <w:r w:rsidR="006F21C9" w:rsidRPr="00885209">
        <w:t xml:space="preserve">availability </w:t>
      </w:r>
      <w:r w:rsidR="008A538A" w:rsidRPr="00885209">
        <w:t xml:space="preserve">of electronic form submissions </w:t>
      </w:r>
      <w:r w:rsidR="006F21C9" w:rsidRPr="00885209">
        <w:t>reduce</w:t>
      </w:r>
      <w:r w:rsidR="0019003B">
        <w:t>s</w:t>
      </w:r>
      <w:r w:rsidR="006F21C9" w:rsidRPr="00885209">
        <w:t xml:space="preserve"> the overall cost and administrative burden to the public by providing </w:t>
      </w:r>
      <w:r w:rsidR="00496AC9">
        <w:t>access to electronic</w:t>
      </w:r>
      <w:r w:rsidR="00496AC9" w:rsidRPr="00885209">
        <w:t xml:space="preserve"> forms </w:t>
      </w:r>
      <w:r w:rsidR="00496AC9">
        <w:t xml:space="preserve">that can be completed on the computer </w:t>
      </w:r>
      <w:r w:rsidR="006F21C9" w:rsidRPr="00885209">
        <w:t>and submitted electronically.</w:t>
      </w:r>
      <w:r w:rsidR="0087656F" w:rsidRPr="00885209">
        <w:t xml:space="preserve">  </w:t>
      </w:r>
      <w:r w:rsidR="009416E7">
        <w:t xml:space="preserve">The electronic reporting system for Atlantic swordfish, sharks, and BAYS tunas </w:t>
      </w:r>
      <w:r w:rsidR="0019003B">
        <w:t xml:space="preserve">is </w:t>
      </w:r>
      <w:r w:rsidR="009416E7">
        <w:t>available through the current SAFIS website based system (</w:t>
      </w:r>
      <w:hyperlink r:id="rId18" w:history="1">
        <w:r w:rsidR="009416E7" w:rsidRPr="005D55BE">
          <w:rPr>
            <w:rStyle w:val="Hyperlink"/>
          </w:rPr>
          <w:t>http://safis.accsp.org/</w:t>
        </w:r>
      </w:hyperlink>
      <w:r w:rsidR="009416E7">
        <w:t xml:space="preserve">), the Southeast electronic reporting system built and maintained by Bluefin Data LLC, </w:t>
      </w:r>
      <w:r w:rsidR="003463D8">
        <w:t>an HMS</w:t>
      </w:r>
      <w:r w:rsidR="00D551A9">
        <w:t>-</w:t>
      </w:r>
      <w:r w:rsidR="003463D8">
        <w:t>only system housed in the ACCSP environment,</w:t>
      </w:r>
      <w:r w:rsidR="00D551A9">
        <w:t xml:space="preserve"> </w:t>
      </w:r>
      <w:r w:rsidR="009416E7">
        <w:t xml:space="preserve">and through a customized electronic system used by large Atlantic Coast dealers, which is managed by the Northeast Fisheries Science Center.  This </w:t>
      </w:r>
      <w:r w:rsidR="0019003B">
        <w:t>r</w:t>
      </w:r>
      <w:r w:rsidR="009416E7">
        <w:t>educe</w:t>
      </w:r>
      <w:r w:rsidR="0019003B">
        <w:t>s</w:t>
      </w:r>
      <w:r w:rsidR="009416E7">
        <w:t xml:space="preserve"> the need for dealers to report to multiple programs and reduce</w:t>
      </w:r>
      <w:r w:rsidR="0019003B">
        <w:t>s</w:t>
      </w:r>
      <w:r w:rsidR="009416E7">
        <w:t xml:space="preserve"> duplication of reporting (see also response to Question 4).</w:t>
      </w:r>
    </w:p>
    <w:p w:rsidR="00C46372" w:rsidRPr="00885209" w:rsidRDefault="00C46372">
      <w:pPr>
        <w:widowControl/>
      </w:pPr>
    </w:p>
    <w:p w:rsidR="006F21C9" w:rsidRPr="00885209" w:rsidRDefault="006F21C9">
      <w:pPr>
        <w:widowControl/>
      </w:pPr>
      <w:r w:rsidRPr="00885209">
        <w:rPr>
          <w:b/>
          <w:bCs/>
        </w:rPr>
        <w:t xml:space="preserve">4.  </w:t>
      </w:r>
      <w:r w:rsidRPr="00885209">
        <w:rPr>
          <w:b/>
          <w:bCs/>
          <w:u w:val="single"/>
        </w:rPr>
        <w:t>Describe efforts to identify duplication</w:t>
      </w:r>
      <w:r w:rsidRPr="00885209">
        <w:rPr>
          <w:b/>
          <w:bCs/>
        </w:rPr>
        <w:t>.</w:t>
      </w:r>
    </w:p>
    <w:p w:rsidR="006F21C9" w:rsidRPr="00885209" w:rsidRDefault="006F21C9">
      <w:pPr>
        <w:widowControl/>
      </w:pPr>
    </w:p>
    <w:p w:rsidR="006F21C9" w:rsidRPr="00885209" w:rsidRDefault="00BB7195">
      <w:pPr>
        <w:widowControl/>
      </w:pPr>
      <w:r w:rsidRPr="00885209">
        <w:t>The impacts of the reporting requirements were analyzed p</w:t>
      </w:r>
      <w:r w:rsidR="00E04AC0" w:rsidRPr="00885209">
        <w:t>rior to implementation through</w:t>
      </w:r>
      <w:r w:rsidRPr="00885209">
        <w:t xml:space="preserve"> rulemaking process</w:t>
      </w:r>
      <w:r w:rsidR="00E04AC0" w:rsidRPr="00885209">
        <w:t>es</w:t>
      </w:r>
      <w:r w:rsidRPr="00885209">
        <w:t xml:space="preserve"> includin</w:t>
      </w:r>
      <w:r w:rsidR="00E04AC0" w:rsidRPr="00885209">
        <w:t>g public review.</w:t>
      </w:r>
      <w:r w:rsidR="0073702A">
        <w:t xml:space="preserve">  </w:t>
      </w:r>
      <w:r w:rsidR="00941655">
        <w:t xml:space="preserve">In addition, a </w:t>
      </w:r>
      <w:r w:rsidR="00941655">
        <w:rPr>
          <w:u w:val="single"/>
        </w:rPr>
        <w:t>Federal</w:t>
      </w:r>
      <w:r w:rsidR="00941655">
        <w:t xml:space="preserve"> </w:t>
      </w:r>
      <w:r w:rsidR="00941655">
        <w:rPr>
          <w:u w:val="single"/>
        </w:rPr>
        <w:t>Register</w:t>
      </w:r>
      <w:r w:rsidR="00941655">
        <w:t xml:space="preserve"> Notice announced the </w:t>
      </w:r>
      <w:r w:rsidR="0002220E">
        <w:t>extension</w:t>
      </w:r>
      <w:r w:rsidR="00941655">
        <w:t xml:space="preserve"> of this reporting package.  </w:t>
      </w:r>
      <w:r w:rsidRPr="00885209">
        <w:t>No duplicative efforts were identified</w:t>
      </w:r>
      <w:r w:rsidR="00496AC9">
        <w:t xml:space="preserve"> and considerable effort has been put forth to utilize existing reporting sy</w:t>
      </w:r>
      <w:r w:rsidR="009416E7">
        <w:t>s</w:t>
      </w:r>
      <w:r w:rsidR="00496AC9">
        <w:t>tems and thereby avoid duplic</w:t>
      </w:r>
      <w:r w:rsidR="000C0FDD">
        <w:t>ation</w:t>
      </w:r>
      <w:r w:rsidR="00496AC9">
        <w:t>.</w:t>
      </w:r>
      <w:r w:rsidRPr="00885209">
        <w:t xml:space="preserve">  The H</w:t>
      </w:r>
      <w:r w:rsidR="0073702A">
        <w:t xml:space="preserve">MS </w:t>
      </w:r>
      <w:r w:rsidRPr="00885209">
        <w:t>Management Division of NMFS works closely with other NMFS offices on reporting and permitting issues, and ensures that reporting regulations are not duplicative.</w:t>
      </w:r>
      <w:r w:rsidR="006F21C9" w:rsidRPr="00885209">
        <w:t xml:space="preserve">  Although </w:t>
      </w:r>
      <w:r w:rsidR="007C1DBB">
        <w:t xml:space="preserve">daily </w:t>
      </w:r>
      <w:r w:rsidR="0073702A">
        <w:t xml:space="preserve">and weekly </w:t>
      </w:r>
      <w:r w:rsidR="006F21C9" w:rsidRPr="00885209">
        <w:t xml:space="preserve">landing </w:t>
      </w:r>
      <w:r w:rsidR="007C1DBB">
        <w:t>reports</w:t>
      </w:r>
      <w:r w:rsidR="006F21C9" w:rsidRPr="00885209">
        <w:t xml:space="preserve">, </w:t>
      </w:r>
      <w:r w:rsidR="00EA65C4">
        <w:t>report</w:t>
      </w:r>
      <w:r w:rsidR="00995329">
        <w:t>ing</w:t>
      </w:r>
      <w:r w:rsidR="00EA65C4">
        <w:t xml:space="preserve"> forms</w:t>
      </w:r>
      <w:r w:rsidR="006F21C9" w:rsidRPr="00885209">
        <w:t xml:space="preserve">, and </w:t>
      </w:r>
      <w:r w:rsidR="00EA65C4">
        <w:t xml:space="preserve">SDs </w:t>
      </w:r>
      <w:r w:rsidR="006F21C9" w:rsidRPr="00885209">
        <w:t xml:space="preserve">may include some of the same data fields, this information is necessary to cross reference and cross check reports.  </w:t>
      </w:r>
      <w:r w:rsidR="00504A08" w:rsidRPr="00885209">
        <w:t>NMFS</w:t>
      </w:r>
      <w:r w:rsidR="006F21C9" w:rsidRPr="00885209">
        <w:t xml:space="preserve"> has attempted to </w:t>
      </w:r>
      <w:r w:rsidR="006F21C9" w:rsidRPr="00885209">
        <w:lastRenderedPageBreak/>
        <w:t xml:space="preserve">combine </w:t>
      </w:r>
      <w:r w:rsidR="00EA65C4">
        <w:t>SDs</w:t>
      </w:r>
      <w:r w:rsidR="006F21C9" w:rsidRPr="00885209">
        <w:t xml:space="preserve"> with other reporting requirements into a single form in the past; however, ICCAT did not approve the use of forms other than those developed specifically by ICCAT.  </w:t>
      </w:r>
      <w:r w:rsidR="00995329">
        <w:t xml:space="preserve">NMFS has combined its electronic reporting system for Atlantic swordfish, sharks, and BAYS tunas with the other three main electronic reporting systems used in the </w:t>
      </w:r>
      <w:r w:rsidR="00941655">
        <w:t>Greater Atlantic</w:t>
      </w:r>
      <w:r w:rsidR="00995329">
        <w:t xml:space="preserve"> and Southeast regions in order to reduce the number of places dealers must report.  </w:t>
      </w:r>
      <w:r w:rsidRPr="00885209">
        <w:t xml:space="preserve">In addition, the </w:t>
      </w:r>
      <w:r w:rsidR="00C46372">
        <w:t>U</w:t>
      </w:r>
      <w:r w:rsidR="00F611F7">
        <w:t xml:space="preserve">nited </w:t>
      </w:r>
      <w:r w:rsidR="00C46372">
        <w:t>S</w:t>
      </w:r>
      <w:r w:rsidR="00F611F7">
        <w:t>tates</w:t>
      </w:r>
      <w:r w:rsidRPr="00885209">
        <w:t xml:space="preserve"> is participating in discussions </w:t>
      </w:r>
      <w:r w:rsidR="005D55BE">
        <w:t xml:space="preserve">through </w:t>
      </w:r>
      <w:r w:rsidRPr="00885209">
        <w:t>regional fishery management organizations</w:t>
      </w:r>
      <w:r w:rsidR="00C36E4A" w:rsidRPr="00885209">
        <w:t xml:space="preserve"> </w:t>
      </w:r>
      <w:r w:rsidRPr="00885209">
        <w:t>to determine ways</w:t>
      </w:r>
      <w:r w:rsidR="00C36E4A" w:rsidRPr="00885209">
        <w:t xml:space="preserve"> </w:t>
      </w:r>
      <w:r w:rsidR="004173FF">
        <w:t xml:space="preserve">of using </w:t>
      </w:r>
      <w:r w:rsidR="00D716F4" w:rsidRPr="00885209">
        <w:t xml:space="preserve">technology to </w:t>
      </w:r>
      <w:r w:rsidR="00C36E4A" w:rsidRPr="00885209">
        <w:t>reduce paperwork and improve the efficacy of trade monitoring programs.</w:t>
      </w:r>
    </w:p>
    <w:p w:rsidR="006F21C9" w:rsidRPr="00885209" w:rsidRDefault="006F21C9">
      <w:pPr>
        <w:widowControl/>
      </w:pPr>
    </w:p>
    <w:p w:rsidR="006F21C9" w:rsidRPr="00885209" w:rsidRDefault="006F21C9">
      <w:pPr>
        <w:widowControl/>
      </w:pPr>
      <w:r w:rsidRPr="00885209">
        <w:rPr>
          <w:b/>
          <w:bCs/>
        </w:rPr>
        <w:t xml:space="preserve">5.  </w:t>
      </w:r>
      <w:r w:rsidRPr="00885209">
        <w:rPr>
          <w:b/>
          <w:bCs/>
          <w:u w:val="single"/>
        </w:rPr>
        <w:t>If the collection of information involves small businesses or other small entities, describe the methods used to minimize burden</w:t>
      </w:r>
      <w:r w:rsidRPr="00885209">
        <w:rPr>
          <w:b/>
          <w:bCs/>
        </w:rPr>
        <w:t xml:space="preserve">. </w:t>
      </w:r>
    </w:p>
    <w:p w:rsidR="006F21C9" w:rsidRPr="00885209" w:rsidRDefault="006F21C9">
      <w:pPr>
        <w:widowControl/>
      </w:pPr>
    </w:p>
    <w:p w:rsidR="006F21C9" w:rsidRPr="00885209" w:rsidRDefault="006F21C9">
      <w:pPr>
        <w:widowControl/>
      </w:pPr>
      <w:r w:rsidRPr="00885209">
        <w:t xml:space="preserve">Small businesses will be the respondents of this data collection and this collection will not have a significant impact on them.  As described in </w:t>
      </w:r>
      <w:r w:rsidR="00C46372">
        <w:t>Question</w:t>
      </w:r>
      <w:r w:rsidR="00C46372" w:rsidRPr="00885209">
        <w:t xml:space="preserve"> </w:t>
      </w:r>
      <w:r w:rsidRPr="00885209">
        <w:t xml:space="preserve">4, reporting requirements have been condensed as much as possible.  In addition, electronic </w:t>
      </w:r>
      <w:r w:rsidR="00EB631C">
        <w:t xml:space="preserve">dealer </w:t>
      </w:r>
      <w:r w:rsidRPr="00885209">
        <w:t xml:space="preserve">reporting </w:t>
      </w:r>
      <w:r w:rsidR="00EB631C">
        <w:t xml:space="preserve">has been </w:t>
      </w:r>
      <w:r w:rsidRPr="00885209">
        <w:t>implemented</w:t>
      </w:r>
      <w:r w:rsidR="00ED52FD">
        <w:t>,</w:t>
      </w:r>
      <w:r w:rsidR="00D716F4" w:rsidRPr="00885209">
        <w:t xml:space="preserve"> </w:t>
      </w:r>
      <w:r w:rsidRPr="00885209">
        <w:t xml:space="preserve">as discussed in </w:t>
      </w:r>
      <w:r w:rsidR="00C46372">
        <w:t>Questions</w:t>
      </w:r>
      <w:r w:rsidR="00C46372" w:rsidRPr="00885209">
        <w:t xml:space="preserve"> </w:t>
      </w:r>
      <w:r w:rsidRPr="00885209">
        <w:t>3</w:t>
      </w:r>
      <w:r w:rsidR="005D46AF" w:rsidRPr="00885209">
        <w:t xml:space="preserve"> and 4</w:t>
      </w:r>
      <w:r w:rsidRPr="00885209">
        <w:t>.</w:t>
      </w:r>
    </w:p>
    <w:p w:rsidR="006F21C9" w:rsidRPr="00885209" w:rsidRDefault="006F21C9">
      <w:pPr>
        <w:widowControl/>
      </w:pPr>
    </w:p>
    <w:p w:rsidR="006F21C9" w:rsidRPr="00885209" w:rsidRDefault="006F21C9">
      <w:pPr>
        <w:widowControl/>
      </w:pPr>
      <w:r w:rsidRPr="00885209">
        <w:rPr>
          <w:b/>
          <w:bCs/>
        </w:rPr>
        <w:t xml:space="preserve">6.  </w:t>
      </w:r>
      <w:r w:rsidRPr="00885209">
        <w:rPr>
          <w:b/>
          <w:bCs/>
          <w:u w:val="single"/>
        </w:rPr>
        <w:t>Describe the consequences to the Federal program or policy activities if the collection is not conducted or is conducted less frequently</w:t>
      </w:r>
      <w:r w:rsidRPr="00885209">
        <w:rPr>
          <w:b/>
          <w:bCs/>
        </w:rPr>
        <w:t>.</w:t>
      </w:r>
      <w:r w:rsidRPr="00885209">
        <w:t xml:space="preserve"> </w:t>
      </w:r>
    </w:p>
    <w:p w:rsidR="00BE661D" w:rsidRDefault="00BE661D">
      <w:pPr>
        <w:widowControl/>
      </w:pPr>
    </w:p>
    <w:p w:rsidR="006F21C9" w:rsidRPr="00885209" w:rsidRDefault="006F21C9">
      <w:pPr>
        <w:widowControl/>
      </w:pPr>
      <w:r w:rsidRPr="00885209">
        <w:rPr>
          <w:b/>
          <w:bCs/>
          <w:i/>
          <w:iCs/>
        </w:rPr>
        <w:t xml:space="preserve">Atlantic BFT </w:t>
      </w:r>
      <w:r w:rsidR="007C1DBB">
        <w:rPr>
          <w:b/>
          <w:bCs/>
          <w:i/>
          <w:iCs/>
        </w:rPr>
        <w:t>Landing Report</w:t>
      </w:r>
      <w:r w:rsidRPr="00885209">
        <w:rPr>
          <w:b/>
          <w:bCs/>
          <w:i/>
          <w:iCs/>
        </w:rPr>
        <w:t xml:space="preserve">s and Tagging </w:t>
      </w:r>
      <w:r w:rsidR="00FB5669">
        <w:t xml:space="preserve">- </w:t>
      </w:r>
      <w:r w:rsidRPr="00885209">
        <w:t xml:space="preserve">If reporting were conducted less frequently or not conducted at </w:t>
      </w:r>
      <w:proofErr w:type="gramStart"/>
      <w:r w:rsidRPr="00885209">
        <w:t>all,</w:t>
      </w:r>
      <w:proofErr w:type="gramEnd"/>
      <w:r w:rsidRPr="00885209">
        <w:t xml:space="preserve"> the United States could overharvest its internationally approved BFT quota, and would fall out of compliance with its international obligations under ICCAT, in violation of ATCA.  In addition, the status of the resource would be indeterminable since approximately 55 percent of the western Atlantic BFT </w:t>
      </w:r>
      <w:r w:rsidR="00FB5669">
        <w:t xml:space="preserve">Total Allowable Catch </w:t>
      </w:r>
      <w:r w:rsidRPr="00885209">
        <w:t xml:space="preserve">is </w:t>
      </w:r>
      <w:r w:rsidR="00FB5669">
        <w:t xml:space="preserve">allocated for landing by </w:t>
      </w:r>
      <w:r w:rsidRPr="00885209">
        <w:t>U.S. fishermen</w:t>
      </w:r>
      <w:r w:rsidR="000F25BE">
        <w:t>.  I</w:t>
      </w:r>
      <w:r w:rsidR="000F25BE" w:rsidRPr="00885209">
        <w:t>nefficient quota monitoring or altogether loss of monitoring could result in over-har</w:t>
      </w:r>
      <w:r w:rsidR="000F25BE">
        <w:t>vest of the ICCAT-recommended</w:t>
      </w:r>
      <w:r w:rsidR="000F25BE" w:rsidRPr="00885209">
        <w:t xml:space="preserve"> </w:t>
      </w:r>
      <w:r w:rsidR="000F25BE">
        <w:t xml:space="preserve">U.S. </w:t>
      </w:r>
      <w:r w:rsidR="000F25BE" w:rsidRPr="00885209">
        <w:t>BFT quota, which would violate obligations under ICCAT and ATCA.</w:t>
      </w:r>
      <w:r w:rsidR="000F25BE">
        <w:t xml:space="preserve">  </w:t>
      </w:r>
      <w:r w:rsidRPr="00885209">
        <w:t>Furthermore, it would be impossible for the United States to formulate domestic policy consistent with the Magnuson-Stevens Act, which is based on sound socio-economic and biological data and analyses.</w:t>
      </w:r>
      <w:r w:rsidR="00793662">
        <w:t xml:space="preserve">  If BFT landings data were not included in the IBQ electronic reporting system, then NMFS would not be able to implement individual bluefin tuna quotas that were included as a management measure in Amendment 7 to the </w:t>
      </w:r>
      <w:r w:rsidR="00F611F7">
        <w:t xml:space="preserve">2006 </w:t>
      </w:r>
      <w:r w:rsidR="00793662">
        <w:t xml:space="preserve">Consolidated HMS FMP.   These quotas are awarded to individual pelagic longline and purse seine vessels and most </w:t>
      </w:r>
      <w:r w:rsidR="00F611F7">
        <w:t xml:space="preserve">of the pelagic longline quotas </w:t>
      </w:r>
      <w:r w:rsidR="00793662">
        <w:t xml:space="preserve">are less than </w:t>
      </w:r>
      <w:r w:rsidR="00981B0E">
        <w:t>one metric ton (</w:t>
      </w:r>
      <w:proofErr w:type="spellStart"/>
      <w:r w:rsidR="00981B0E">
        <w:t>mt</w:t>
      </w:r>
      <w:proofErr w:type="spellEnd"/>
      <w:r w:rsidR="00981B0E">
        <w:t>)</w:t>
      </w:r>
      <w:r w:rsidR="00793662">
        <w:t xml:space="preserve">.  Timely and accurate </w:t>
      </w:r>
      <w:r w:rsidR="00CF2528">
        <w:t xml:space="preserve">electronic </w:t>
      </w:r>
      <w:r w:rsidR="00793662">
        <w:t>IBQ monitoring is vital for IBQ accounting purposes and thus</w:t>
      </w:r>
      <w:r w:rsidR="00981B0E">
        <w:t>,</w:t>
      </w:r>
      <w:r w:rsidR="00793662">
        <w:t xml:space="preserve"> for implementation of the IBQ program.</w:t>
      </w:r>
    </w:p>
    <w:p w:rsidR="006F21C9" w:rsidRPr="00885209" w:rsidRDefault="006F21C9">
      <w:pPr>
        <w:widowControl/>
      </w:pPr>
    </w:p>
    <w:p w:rsidR="006F21C9" w:rsidRPr="00885209" w:rsidRDefault="00FB5669">
      <w:pPr>
        <w:widowControl/>
      </w:pPr>
      <w:r>
        <w:rPr>
          <w:b/>
          <w:bCs/>
          <w:i/>
          <w:iCs/>
        </w:rPr>
        <w:t xml:space="preserve"> </w:t>
      </w:r>
      <w:r w:rsidR="00995329">
        <w:rPr>
          <w:b/>
          <w:bCs/>
          <w:i/>
          <w:iCs/>
        </w:rPr>
        <w:t xml:space="preserve">Atlantic Swordfish, Sharks, and BAYS </w:t>
      </w:r>
      <w:r w:rsidR="0067061A">
        <w:rPr>
          <w:b/>
          <w:bCs/>
          <w:i/>
          <w:iCs/>
        </w:rPr>
        <w:t xml:space="preserve">Electronic </w:t>
      </w:r>
      <w:r w:rsidR="00A9762D">
        <w:rPr>
          <w:b/>
          <w:bCs/>
          <w:i/>
          <w:iCs/>
        </w:rPr>
        <w:t xml:space="preserve">Landing Reports </w:t>
      </w:r>
      <w:r w:rsidR="0067061A">
        <w:rPr>
          <w:b/>
          <w:bCs/>
          <w:i/>
          <w:iCs/>
        </w:rPr>
        <w:t>(</w:t>
      </w:r>
      <w:r w:rsidR="008346E0">
        <w:rPr>
          <w:b/>
          <w:bCs/>
          <w:i/>
          <w:iCs/>
        </w:rPr>
        <w:t>e</w:t>
      </w:r>
      <w:r w:rsidR="00D956C4">
        <w:rPr>
          <w:b/>
          <w:bCs/>
          <w:i/>
          <w:iCs/>
        </w:rPr>
        <w:t>-</w:t>
      </w:r>
      <w:r w:rsidR="00995329">
        <w:rPr>
          <w:b/>
          <w:bCs/>
          <w:i/>
          <w:iCs/>
        </w:rPr>
        <w:t>Dealer</w:t>
      </w:r>
      <w:r w:rsidR="0067061A">
        <w:rPr>
          <w:b/>
          <w:bCs/>
          <w:i/>
          <w:iCs/>
        </w:rPr>
        <w:t>)</w:t>
      </w:r>
      <w:r w:rsidR="004F64AF">
        <w:rPr>
          <w:b/>
          <w:bCs/>
          <w:i/>
          <w:iCs/>
        </w:rPr>
        <w:t xml:space="preserve"> </w:t>
      </w:r>
      <w:r w:rsidR="004F64AF">
        <w:rPr>
          <w:b/>
          <w:bCs/>
          <w:iCs/>
        </w:rPr>
        <w:t>-</w:t>
      </w:r>
      <w:r w:rsidR="006F21C9" w:rsidRPr="00885209">
        <w:rPr>
          <w:i/>
          <w:iCs/>
        </w:rPr>
        <w:t xml:space="preserve"> </w:t>
      </w:r>
      <w:r w:rsidR="004F64AF">
        <w:t>The previous reporting frequency of</w:t>
      </w:r>
      <w:r w:rsidR="004F64AF" w:rsidRPr="00885209">
        <w:t xml:space="preserve"> two</w:t>
      </w:r>
      <w:r w:rsidR="004F64AF">
        <w:t xml:space="preserve"> w</w:t>
      </w:r>
      <w:r w:rsidR="004F64AF" w:rsidRPr="00885209">
        <w:t>eek</w:t>
      </w:r>
      <w:r w:rsidR="004F64AF">
        <w:t>s, with an additional 10 days to submit reports, did not provide timely data for species with small quotas, such as Atlantic sharks.  Thus, in order to effectively monitor quotas,</w:t>
      </w:r>
      <w:r w:rsidR="004F64AF">
        <w:rPr>
          <w:iCs/>
        </w:rPr>
        <w:t xml:space="preserve"> </w:t>
      </w:r>
      <w:r w:rsidR="00995329">
        <w:rPr>
          <w:iCs/>
        </w:rPr>
        <w:t xml:space="preserve">NMFS determined that more frequent reporting </w:t>
      </w:r>
      <w:r w:rsidR="004F64AF">
        <w:rPr>
          <w:iCs/>
        </w:rPr>
        <w:t>wa</w:t>
      </w:r>
      <w:r w:rsidR="00995329">
        <w:rPr>
          <w:iCs/>
        </w:rPr>
        <w:t>s ne</w:t>
      </w:r>
      <w:r w:rsidR="004F64AF">
        <w:rPr>
          <w:iCs/>
        </w:rPr>
        <w:t>eded</w:t>
      </w:r>
      <w:r w:rsidR="00995329">
        <w:rPr>
          <w:iCs/>
        </w:rPr>
        <w:t xml:space="preserve"> for </w:t>
      </w:r>
      <w:r w:rsidR="00995329">
        <w:t>Atlantic swordfish, sharks, and BAYS tunas.</w:t>
      </w:r>
      <w:r w:rsidR="004F64AF">
        <w:t xml:space="preserve"> </w:t>
      </w:r>
      <w:r w:rsidR="00941655">
        <w:t xml:space="preserve"> </w:t>
      </w:r>
      <w:r w:rsidR="004F64AF">
        <w:t>In 201</w:t>
      </w:r>
      <w:r w:rsidR="003463D8">
        <w:t>3</w:t>
      </w:r>
      <w:r w:rsidR="00995329">
        <w:t xml:space="preserve">, NMFS </w:t>
      </w:r>
      <w:r w:rsidR="00E4029A">
        <w:t>implement</w:t>
      </w:r>
      <w:r w:rsidR="004F64AF">
        <w:t>ed</w:t>
      </w:r>
      <w:r w:rsidR="00995329">
        <w:t xml:space="preserve"> an electronic reporting system to st</w:t>
      </w:r>
      <w:r w:rsidR="003463D8">
        <w:t>r</w:t>
      </w:r>
      <w:r w:rsidR="00995329">
        <w:t>eamline dealer reporting and allow for dealer data to be collected in a more real</w:t>
      </w:r>
      <w:r w:rsidR="00D16B2B">
        <w:t>-</w:t>
      </w:r>
      <w:r w:rsidR="00995329">
        <w:t>time basis as described under Question 2</w:t>
      </w:r>
      <w:r w:rsidR="004F64AF">
        <w:t xml:space="preserve"> and to be consistent with reporting in both the </w:t>
      </w:r>
      <w:r w:rsidR="00F611F7">
        <w:t xml:space="preserve">Greater Atlantic </w:t>
      </w:r>
      <w:r w:rsidR="004F64AF">
        <w:t>and Southeast regions</w:t>
      </w:r>
      <w:r w:rsidR="00995329">
        <w:t xml:space="preserve">.  </w:t>
      </w:r>
      <w:r w:rsidR="006F21C9" w:rsidRPr="00885209">
        <w:t>Inefficient quota monitoring or altogether loss of monitoring could result in over-har</w:t>
      </w:r>
      <w:r>
        <w:t>vest of the ICCAT-recommended</w:t>
      </w:r>
      <w:r w:rsidR="006F21C9" w:rsidRPr="00885209">
        <w:t xml:space="preserve"> </w:t>
      </w:r>
      <w:r>
        <w:t xml:space="preserve">U.S. </w:t>
      </w:r>
      <w:r w:rsidR="006F21C9" w:rsidRPr="00885209">
        <w:t>swordfish</w:t>
      </w:r>
      <w:r w:rsidR="00ED054A">
        <w:t xml:space="preserve"> quota</w:t>
      </w:r>
      <w:r w:rsidR="006F21C9" w:rsidRPr="00885209">
        <w:t xml:space="preserve">, which would </w:t>
      </w:r>
      <w:r w:rsidR="006F21C9" w:rsidRPr="00885209">
        <w:lastRenderedPageBreak/>
        <w:t>violate obligations under ICCAT and ATCA.</w:t>
      </w:r>
      <w:r w:rsidR="00941655">
        <w:t xml:space="preserve">  </w:t>
      </w:r>
      <w:r w:rsidR="006F21C9" w:rsidRPr="00885209">
        <w:t>Over-harvest of HMS quotas (including sharks) could negatively impact stocks and the fishing industry, and violate the Magnuson-Stevens Act.  Lastly, this information is necessary for the development of domestic policy, since it provides socio</w:t>
      </w:r>
      <w:r w:rsidR="004F64AF">
        <w:t>-</w:t>
      </w:r>
      <w:r w:rsidR="006F21C9" w:rsidRPr="00885209">
        <w:t>economic and biological data upon which policy decisions are based.</w:t>
      </w:r>
    </w:p>
    <w:p w:rsidR="002824DD" w:rsidRDefault="002824DD">
      <w:pPr>
        <w:widowControl/>
        <w:rPr>
          <w:b/>
          <w:bCs/>
          <w:i/>
          <w:iCs/>
        </w:rPr>
      </w:pPr>
    </w:p>
    <w:p w:rsidR="006F21C9" w:rsidRPr="00885209" w:rsidRDefault="002A012D">
      <w:pPr>
        <w:widowControl/>
      </w:pPr>
      <w:r>
        <w:rPr>
          <w:b/>
          <w:bCs/>
          <w:i/>
          <w:iCs/>
        </w:rPr>
        <w:t xml:space="preserve">Catch Documents, </w:t>
      </w:r>
      <w:r w:rsidR="006F21C9" w:rsidRPr="00885209">
        <w:rPr>
          <w:b/>
          <w:bCs/>
          <w:i/>
          <w:iCs/>
        </w:rPr>
        <w:t>Statistical Documents</w:t>
      </w:r>
      <w:r>
        <w:rPr>
          <w:b/>
          <w:bCs/>
          <w:i/>
          <w:iCs/>
        </w:rPr>
        <w:t>,</w:t>
      </w:r>
      <w:r w:rsidR="006F21C9" w:rsidRPr="00885209">
        <w:rPr>
          <w:b/>
          <w:bCs/>
          <w:i/>
          <w:iCs/>
        </w:rPr>
        <w:t xml:space="preserve"> and Re-export Certificates</w:t>
      </w:r>
      <w:r w:rsidR="006F21C9" w:rsidRPr="00885209">
        <w:rPr>
          <w:i/>
          <w:iCs/>
        </w:rPr>
        <w:t xml:space="preserve"> </w:t>
      </w:r>
      <w:r w:rsidR="006F21C9" w:rsidRPr="00885209">
        <w:t xml:space="preserve">- If this information collection were not conducted, the </w:t>
      </w:r>
      <w:r w:rsidR="00C46372">
        <w:t>U</w:t>
      </w:r>
      <w:r w:rsidR="00F611F7">
        <w:t xml:space="preserve">nited </w:t>
      </w:r>
      <w:r w:rsidR="00C46372">
        <w:t>S</w:t>
      </w:r>
      <w:r w:rsidR="00F611F7">
        <w:t>tates</w:t>
      </w:r>
      <w:r w:rsidR="006F21C9" w:rsidRPr="00885209">
        <w:t xml:space="preserve"> would </w:t>
      </w:r>
      <w:r w:rsidR="00F611F7">
        <w:t xml:space="preserve">be out of </w:t>
      </w:r>
      <w:r w:rsidR="006F21C9" w:rsidRPr="00885209">
        <w:t xml:space="preserve">compliance with its international obligations under ICCAT and IATTC, in violation of ATCA and TCA, respectively. </w:t>
      </w:r>
    </w:p>
    <w:p w:rsidR="006F21C9" w:rsidRPr="00885209" w:rsidRDefault="006F21C9">
      <w:pPr>
        <w:widowControl/>
      </w:pPr>
    </w:p>
    <w:p w:rsidR="006F21C9" w:rsidRDefault="006F21C9">
      <w:pPr>
        <w:widowControl/>
      </w:pPr>
      <w:r w:rsidRPr="00885209">
        <w:t xml:space="preserve">Without the </w:t>
      </w:r>
      <w:r w:rsidR="005D46AF" w:rsidRPr="00885209">
        <w:t xml:space="preserve">authorization of </w:t>
      </w:r>
      <w:r w:rsidRPr="00885209">
        <w:t xml:space="preserve">non-government validation, </w:t>
      </w:r>
      <w:r w:rsidR="00504A08" w:rsidRPr="00885209">
        <w:t>NMFS</w:t>
      </w:r>
      <w:r w:rsidRPr="00885209">
        <w:t xml:space="preserve"> would be required to individually validate each export and re-export, which would impose a greater reporting burden on industry.  If authorization were not renewed annually, in the same manner that dealer and vessel permits are annually renewed, </w:t>
      </w:r>
      <w:r w:rsidR="00504A08" w:rsidRPr="00885209">
        <w:t>NMFS</w:t>
      </w:r>
      <w:r w:rsidRPr="00885209">
        <w:t xml:space="preserve"> would not be able to effectively monitor implementation of the trade program.</w:t>
      </w:r>
    </w:p>
    <w:p w:rsidR="00782B8A" w:rsidRDefault="00782B8A" w:rsidP="00782B8A">
      <w:pPr>
        <w:widowControl/>
        <w:rPr>
          <w:b/>
        </w:rPr>
      </w:pPr>
    </w:p>
    <w:p w:rsidR="00782B8A" w:rsidRPr="00782B8A" w:rsidRDefault="00782B8A" w:rsidP="00782B8A">
      <w:pPr>
        <w:widowControl/>
      </w:pPr>
      <w:r w:rsidRPr="00782B8A">
        <w:rPr>
          <w:b/>
          <w:i/>
        </w:rPr>
        <w:t>Voluntary Fishing Vessel and Catch Form</w:t>
      </w:r>
      <w:r>
        <w:rPr>
          <w:b/>
          <w:i/>
        </w:rPr>
        <w:t xml:space="preserve"> – </w:t>
      </w:r>
      <w:r w:rsidRPr="00782B8A">
        <w:t xml:space="preserve">This is a voluntary form that fishermen could leave with HMS dealers to help with their required </w:t>
      </w:r>
      <w:r w:rsidR="003475C3">
        <w:t xml:space="preserve">electronic dealer </w:t>
      </w:r>
      <w:r w:rsidRPr="00782B8A">
        <w:t>report</w:t>
      </w:r>
      <w:r w:rsidR="00ED054A">
        <w:t>s</w:t>
      </w:r>
      <w:r w:rsidRPr="00782B8A">
        <w:t>.  If this information were not collected via the form, dealers would need to follow up with fishermen to collect required information in their electronic HMS dealer reports.</w:t>
      </w:r>
    </w:p>
    <w:p w:rsidR="00B84B95" w:rsidRDefault="00B84B95">
      <w:pPr>
        <w:widowControl/>
      </w:pPr>
    </w:p>
    <w:p w:rsidR="006F21C9" w:rsidRPr="00885209" w:rsidRDefault="006F21C9">
      <w:pPr>
        <w:widowControl/>
      </w:pPr>
      <w:r w:rsidRPr="000D272D">
        <w:rPr>
          <w:b/>
          <w:bCs/>
        </w:rPr>
        <w:t xml:space="preserve">7.  </w:t>
      </w:r>
      <w:r w:rsidRPr="000D272D">
        <w:rPr>
          <w:b/>
          <w:bCs/>
          <w:u w:val="single"/>
        </w:rPr>
        <w:t>Explain any special circumstances that require the collection to be conducted in a manner inconsistent with OMB guidelines</w:t>
      </w:r>
      <w:r w:rsidRPr="000D272D">
        <w:rPr>
          <w:b/>
          <w:bCs/>
        </w:rPr>
        <w:t>.</w:t>
      </w:r>
      <w:r w:rsidRPr="00885209">
        <w:rPr>
          <w:b/>
          <w:bCs/>
        </w:rPr>
        <w:t xml:space="preserve"> </w:t>
      </w:r>
    </w:p>
    <w:p w:rsidR="006F21C9" w:rsidRPr="00885209" w:rsidRDefault="006F21C9">
      <w:pPr>
        <w:widowControl/>
      </w:pPr>
    </w:p>
    <w:p w:rsidR="006F21C9" w:rsidRPr="00885209" w:rsidRDefault="006F21C9">
      <w:pPr>
        <w:widowControl/>
      </w:pPr>
      <w:r w:rsidRPr="00885209">
        <w:t xml:space="preserve">The frequency with which data are collected in this package is inconsistent with OMB guidelines </w:t>
      </w:r>
      <w:r w:rsidR="00C46372">
        <w:t xml:space="preserve">that </w:t>
      </w:r>
      <w:r w:rsidRPr="00885209">
        <w:t xml:space="preserve">respondents </w:t>
      </w:r>
      <w:r w:rsidR="00C46372">
        <w:t xml:space="preserve">should not be required </w:t>
      </w:r>
      <w:r w:rsidRPr="00885209">
        <w:t xml:space="preserve">to report information more often than quarterly. </w:t>
      </w:r>
      <w:r w:rsidR="00D26CDF">
        <w:t>T</w:t>
      </w:r>
      <w:r w:rsidRPr="00885209">
        <w:t xml:space="preserve">o accurately monitor the domestic quota allocation among a diverse group of users, </w:t>
      </w:r>
      <w:r w:rsidR="00E4029A">
        <w:t xml:space="preserve">Atlantic </w:t>
      </w:r>
      <w:r w:rsidRPr="00885209">
        <w:t>BFT</w:t>
      </w:r>
      <w:r w:rsidR="00E4029A">
        <w:t>, swordfish, sharks, and BAYS tunas</w:t>
      </w:r>
      <w:r w:rsidRPr="00885209">
        <w:t xml:space="preserve"> landing</w:t>
      </w:r>
      <w:r w:rsidR="00402FE6">
        <w:t>s</w:t>
      </w:r>
      <w:r w:rsidRPr="00885209">
        <w:t xml:space="preserve"> data must be collected on a real-time basis</w:t>
      </w:r>
      <w:r w:rsidR="006F4603">
        <w:t xml:space="preserve"> (or as close to real-time as possible)</w:t>
      </w:r>
      <w:r w:rsidRPr="00885209">
        <w:t xml:space="preserve">.  Failure to maintain the reporting frequency </w:t>
      </w:r>
      <w:r w:rsidR="00F97189">
        <w:t xml:space="preserve">as described under Question 2 </w:t>
      </w:r>
      <w:r w:rsidRPr="00885209">
        <w:t>could jeopardize the agency</w:t>
      </w:r>
      <w:r w:rsidR="00E51F92">
        <w:t>’</w:t>
      </w:r>
      <w:r w:rsidRPr="00885209">
        <w:t xml:space="preserve">s ability to close fisheries prior to exceeding a quota.  (See </w:t>
      </w:r>
      <w:r w:rsidR="00C46372">
        <w:t>Question</w:t>
      </w:r>
      <w:r w:rsidR="00C46372" w:rsidRPr="00885209">
        <w:t xml:space="preserve"> </w:t>
      </w:r>
      <w:r w:rsidRPr="00885209">
        <w:t xml:space="preserve">6 also regarding reporting frequency). </w:t>
      </w:r>
    </w:p>
    <w:p w:rsidR="006F21C9" w:rsidRPr="00885209" w:rsidRDefault="006F21C9">
      <w:pPr>
        <w:widowControl/>
      </w:pPr>
    </w:p>
    <w:p w:rsidR="006F21C9" w:rsidRPr="00885209" w:rsidRDefault="006F21C9">
      <w:pPr>
        <w:widowControl/>
      </w:pPr>
      <w:r w:rsidRPr="00885209">
        <w:rPr>
          <w:b/>
          <w:bCs/>
        </w:rPr>
        <w:t xml:space="preserve">8.  </w:t>
      </w:r>
      <w:r w:rsidRPr="00885209">
        <w:rPr>
          <w:b/>
          <w:bCs/>
          <w:u w:val="single"/>
        </w:rPr>
        <w:t xml:space="preserve">Provide </w:t>
      </w:r>
      <w:r w:rsidR="003E6E31">
        <w:rPr>
          <w:b/>
          <w:bCs/>
          <w:u w:val="single"/>
        </w:rPr>
        <w:t>information on</w:t>
      </w:r>
      <w:r w:rsidRPr="00885209">
        <w:rPr>
          <w:b/>
          <w:bCs/>
          <w:u w:val="single"/>
        </w:rPr>
        <w:t xml:space="preserve"> the PRA Federal Register </w:t>
      </w:r>
      <w:r w:rsidR="003E6E31">
        <w:rPr>
          <w:b/>
          <w:bCs/>
          <w:u w:val="single"/>
        </w:rPr>
        <w:t>N</w:t>
      </w:r>
      <w:r w:rsidR="003E6E31" w:rsidRPr="00885209">
        <w:rPr>
          <w:b/>
          <w:bCs/>
          <w:u w:val="single"/>
        </w:rPr>
        <w:t xml:space="preserve">otice </w:t>
      </w:r>
      <w:r w:rsidRPr="00885209">
        <w:rPr>
          <w:b/>
          <w:bCs/>
          <w:u w:val="single"/>
        </w:rPr>
        <w:t>that solicited public comments on the information collection prior to this submission.  Summarize the public comments received in response to that notice and describe the actions taken by the agency in response to those comments</w:t>
      </w:r>
      <w:r w:rsidRPr="004F5C2C">
        <w:rPr>
          <w:b/>
          <w:bCs/>
          <w:u w:val="single"/>
        </w:rPr>
        <w:t>.</w:t>
      </w:r>
      <w:r w:rsidRPr="004F5C2C">
        <w:rPr>
          <w:u w:val="single"/>
        </w:rPr>
        <w:t xml:space="preserve">  </w:t>
      </w:r>
      <w:r w:rsidRPr="00885209">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885209">
        <w:rPr>
          <w:b/>
          <w:bCs/>
        </w:rPr>
        <w:t>.</w:t>
      </w:r>
    </w:p>
    <w:p w:rsidR="006F21C9" w:rsidRPr="00885209" w:rsidRDefault="006F21C9">
      <w:pPr>
        <w:widowControl/>
      </w:pPr>
    </w:p>
    <w:p w:rsidR="005354ED" w:rsidRDefault="004F5C2C" w:rsidP="004F5C2C">
      <w:r>
        <w:t xml:space="preserve">A </w:t>
      </w:r>
      <w:r w:rsidRPr="009C6531">
        <w:rPr>
          <w:u w:val="single"/>
        </w:rPr>
        <w:t>Federal</w:t>
      </w:r>
      <w:r>
        <w:t xml:space="preserve"> </w:t>
      </w:r>
      <w:r w:rsidRPr="009C6531">
        <w:rPr>
          <w:u w:val="single"/>
        </w:rPr>
        <w:t>Register</w:t>
      </w:r>
      <w:r>
        <w:t xml:space="preserve"> </w:t>
      </w:r>
      <w:r w:rsidR="0002220E">
        <w:t>N</w:t>
      </w:r>
      <w:r>
        <w:t>otice published on Febr</w:t>
      </w:r>
      <w:r w:rsidR="0002220E">
        <w:t>uary 10, 2015 (80 FR 7418)</w:t>
      </w:r>
      <w:r>
        <w:t xml:space="preserve"> solicited public comment regarding the renewal of this information collection.  All of the reporting requirements covered under this collection were established via the federal rulemaking process which required analyses of the impacts of the permits and provided an opportunity for public comment.  In addition, the HMS Advisory Panel meets twice annually to provide input on HMS regulatory and operations programs.  Copies of the February 10, 2015, </w:t>
      </w:r>
      <w:r w:rsidRPr="009C6531">
        <w:rPr>
          <w:u w:val="single"/>
        </w:rPr>
        <w:t>Federal</w:t>
      </w:r>
      <w:r>
        <w:t xml:space="preserve"> </w:t>
      </w:r>
      <w:r w:rsidRPr="009C6531">
        <w:rPr>
          <w:u w:val="single"/>
        </w:rPr>
        <w:t>Register</w:t>
      </w:r>
      <w:r w:rsidRPr="004F5C2C">
        <w:t xml:space="preserve"> </w:t>
      </w:r>
      <w:r w:rsidRPr="009C6531">
        <w:t>notice</w:t>
      </w:r>
      <w:r>
        <w:t xml:space="preserve"> </w:t>
      </w:r>
      <w:r w:rsidRPr="009C6531">
        <w:t xml:space="preserve">soliciting public </w:t>
      </w:r>
      <w:r w:rsidRPr="009C6531">
        <w:lastRenderedPageBreak/>
        <w:t>comment on this collection</w:t>
      </w:r>
      <w:r>
        <w:t xml:space="preserve"> were distributed in person to affected constituents at the March 2015 HMS Advisory Panel meeting.</w:t>
      </w:r>
      <w:r w:rsidRPr="009C6531">
        <w:t xml:space="preserve"> </w:t>
      </w:r>
      <w:r>
        <w:t xml:space="preserve">  Follow-up e-mail reminders were </w:t>
      </w:r>
      <w:r w:rsidR="00C24072">
        <w:t xml:space="preserve">then </w:t>
      </w:r>
      <w:r>
        <w:t>sent to th</w:t>
      </w:r>
      <w:r w:rsidR="00167FEE">
        <w:t>o</w:t>
      </w:r>
      <w:r>
        <w:t xml:space="preserve">se constituents on April 9, 2015.  </w:t>
      </w:r>
    </w:p>
    <w:p w:rsidR="005354ED" w:rsidRDefault="005354ED" w:rsidP="004F5C2C"/>
    <w:p w:rsidR="00817826" w:rsidRDefault="005354ED" w:rsidP="004F5C2C">
      <w:r>
        <w:t>Two comments were r</w:t>
      </w:r>
      <w:r w:rsidRPr="000B52E3">
        <w:t>eceived.</w:t>
      </w:r>
      <w:r>
        <w:t xml:space="preserve">  One comment indicated that the </w:t>
      </w:r>
      <w:r w:rsidR="00167FEE">
        <w:t xml:space="preserve">HMS dealer reporting </w:t>
      </w:r>
      <w:r>
        <w:t xml:space="preserve">burden estimates provided in the </w:t>
      </w:r>
      <w:r w:rsidRPr="005354ED">
        <w:rPr>
          <w:u w:val="single"/>
        </w:rPr>
        <w:t>Federal</w:t>
      </w:r>
      <w:r>
        <w:t xml:space="preserve"> </w:t>
      </w:r>
      <w:r w:rsidRPr="005354ED">
        <w:rPr>
          <w:u w:val="single"/>
        </w:rPr>
        <w:t>Register</w:t>
      </w:r>
      <w:r>
        <w:t xml:space="preserve"> notice were accurate.  </w:t>
      </w:r>
      <w:r w:rsidR="00167FEE">
        <w:t xml:space="preserve">The other comment indicated that weekly </w:t>
      </w:r>
      <w:r w:rsidR="00167FEE" w:rsidRPr="00167FEE">
        <w:rPr>
          <w:i/>
        </w:rPr>
        <w:t>e</w:t>
      </w:r>
      <w:r w:rsidR="00167FEE">
        <w:t xml:space="preserve">-dealer reporting estimates were too low because fish prices are not always known at the time of landing, and dealers must go back to every report to put in the correct prices. </w:t>
      </w:r>
    </w:p>
    <w:p w:rsidR="00817826" w:rsidRDefault="00817826" w:rsidP="004F5C2C"/>
    <w:p w:rsidR="00C24072" w:rsidRDefault="00817826" w:rsidP="004F5C2C">
      <w:r>
        <w:t xml:space="preserve">NMFS </w:t>
      </w:r>
      <w:r w:rsidR="009C66EE">
        <w:t xml:space="preserve">appreciates these comments and </w:t>
      </w:r>
      <w:r>
        <w:t xml:space="preserve">agrees that, for some HMS dealers, the estimate of 15 minutes per </w:t>
      </w:r>
      <w:r w:rsidRPr="00817826">
        <w:rPr>
          <w:i/>
        </w:rPr>
        <w:t>e</w:t>
      </w:r>
      <w:r>
        <w:t xml:space="preserve">-dealer response is too low.  In particular, high volume dealers and dealers </w:t>
      </w:r>
      <w:r w:rsidR="009C66EE">
        <w:t xml:space="preserve">who </w:t>
      </w:r>
      <w:r>
        <w:t xml:space="preserve">utilize </w:t>
      </w:r>
      <w:r w:rsidR="009C66EE">
        <w:t>a</w:t>
      </w:r>
      <w:r>
        <w:t xml:space="preserve"> “file upload” version of</w:t>
      </w:r>
      <w:r w:rsidR="009C66EE">
        <w:t xml:space="preserve"> the </w:t>
      </w:r>
      <w:r w:rsidR="009C66EE" w:rsidRPr="009C66EE">
        <w:rPr>
          <w:i/>
        </w:rPr>
        <w:t>e</w:t>
      </w:r>
      <w:r w:rsidR="009C66EE">
        <w:t xml:space="preserve">-dealer system would experience a longer response time.  </w:t>
      </w:r>
    </w:p>
    <w:p w:rsidR="00C24072" w:rsidRDefault="00C24072" w:rsidP="004F5C2C"/>
    <w:p w:rsidR="00C262C4" w:rsidRDefault="00C262C4" w:rsidP="004F5C2C">
      <w:r>
        <w:t xml:space="preserve">For </w:t>
      </w:r>
      <w:r w:rsidR="00C24072">
        <w:t xml:space="preserve">2014, NMFS has determined </w:t>
      </w:r>
      <w:r w:rsidR="001F7042">
        <w:t xml:space="preserve">that 1,792 reports (out of a total of 140,940 reports) were submitted utilizing the “file upload” version of the </w:t>
      </w:r>
      <w:r w:rsidR="001F7042" w:rsidRPr="001F7042">
        <w:rPr>
          <w:i/>
        </w:rPr>
        <w:t>e</w:t>
      </w:r>
      <w:r w:rsidR="001F7042">
        <w:t xml:space="preserve">-dealer system.  This equates to approximately 1.27% of all reports.  </w:t>
      </w:r>
      <w:r w:rsidR="00284138">
        <w:t>For these reports, a response time of 30 minutes is being assigned</w:t>
      </w:r>
      <w:r w:rsidR="00921014">
        <w:t xml:space="preserve"> (instead of 15 minutes used for non</w:t>
      </w:r>
      <w:r w:rsidR="00A75442">
        <w:t>-“</w:t>
      </w:r>
      <w:r w:rsidR="00921014">
        <w:t>file upload” version reporting)</w:t>
      </w:r>
      <w:r w:rsidR="00284138">
        <w:t xml:space="preserve">.  Additionally, this number is being rounded up to 2,050 reports to account for 2-3 high volume dealers. </w:t>
      </w:r>
    </w:p>
    <w:p w:rsidR="00C262C4" w:rsidRDefault="00C262C4" w:rsidP="004F5C2C"/>
    <w:p w:rsidR="00817826" w:rsidRDefault="00C262C4" w:rsidP="004F5C2C">
      <w:r>
        <w:t xml:space="preserve">The commenter also indicated that the current </w:t>
      </w:r>
      <w:r w:rsidRPr="00581EB4">
        <w:rPr>
          <w:i/>
        </w:rPr>
        <w:t>e</w:t>
      </w:r>
      <w:r>
        <w:t xml:space="preserve">-dealer system should have </w:t>
      </w:r>
      <w:r w:rsidR="00581EB4">
        <w:t xml:space="preserve">built-in </w:t>
      </w:r>
      <w:r>
        <w:t>defaults</w:t>
      </w:r>
      <w:r w:rsidR="00A75442">
        <w:t xml:space="preserve"> (for example, pre-filled fields)</w:t>
      </w:r>
      <w:r>
        <w:t xml:space="preserve"> for the user to save time.  Their company </w:t>
      </w:r>
      <w:r w:rsidR="00A75442">
        <w:t>is</w:t>
      </w:r>
      <w:r>
        <w:t xml:space="preserve"> in the process of integrating all necessary information to fulfill state, Federal, and regional reporting requirements so that they can submit </w:t>
      </w:r>
      <w:r w:rsidR="00581EB4">
        <w:t xml:space="preserve">their </w:t>
      </w:r>
      <w:r w:rsidR="00A75442">
        <w:t xml:space="preserve">dealer </w:t>
      </w:r>
      <w:r>
        <w:t xml:space="preserve">reports </w:t>
      </w:r>
      <w:r w:rsidR="00581EB4">
        <w:t xml:space="preserve">directly </w:t>
      </w:r>
      <w:r>
        <w:t>from initial fish weigh-in information.</w:t>
      </w:r>
      <w:r w:rsidR="00581EB4">
        <w:t xml:space="preserve">  NMFS intends to follow-up on the suggestion for built-in defaults and, if feasible, will consider </w:t>
      </w:r>
      <w:r w:rsidR="00921014">
        <w:t xml:space="preserve">the potential for </w:t>
      </w:r>
      <w:r w:rsidR="00581EB4">
        <w:t>adopting them</w:t>
      </w:r>
      <w:r w:rsidR="00921014">
        <w:t xml:space="preserve"> at a future time</w:t>
      </w:r>
      <w:r w:rsidR="00581EB4">
        <w:t xml:space="preserve">.  NMFS is also working with the commenter to </w:t>
      </w:r>
      <w:r w:rsidR="00A75442">
        <w:t xml:space="preserve">better </w:t>
      </w:r>
      <w:r w:rsidR="00581EB4">
        <w:t>accommodate their proprietary software for dealer reporting.</w:t>
      </w:r>
      <w:r>
        <w:t xml:space="preserve"> </w:t>
      </w:r>
      <w:r w:rsidR="00284138">
        <w:t xml:space="preserve"> </w:t>
      </w:r>
      <w:r w:rsidR="00817826">
        <w:t xml:space="preserve"> </w:t>
      </w:r>
    </w:p>
    <w:p w:rsidR="00BE661D" w:rsidRDefault="00BE661D">
      <w:pPr>
        <w:widowControl/>
      </w:pPr>
    </w:p>
    <w:p w:rsidR="006F21C9" w:rsidRPr="00885209" w:rsidRDefault="006F21C9">
      <w:pPr>
        <w:widowControl/>
      </w:pPr>
      <w:r w:rsidRPr="00885209">
        <w:rPr>
          <w:b/>
          <w:bCs/>
        </w:rPr>
        <w:t xml:space="preserve">9.  </w:t>
      </w:r>
      <w:r w:rsidRPr="00885209">
        <w:rPr>
          <w:b/>
          <w:bCs/>
          <w:u w:val="single"/>
        </w:rPr>
        <w:t>Explain any decisions to provide payments or gifts to respondents, other than remuneration of contractors or grantees</w:t>
      </w:r>
      <w:r w:rsidRPr="00885209">
        <w:rPr>
          <w:b/>
          <w:bCs/>
        </w:rPr>
        <w:t>.</w:t>
      </w:r>
    </w:p>
    <w:p w:rsidR="006F21C9" w:rsidRPr="00885209" w:rsidRDefault="006F21C9">
      <w:pPr>
        <w:widowControl/>
      </w:pPr>
    </w:p>
    <w:p w:rsidR="006F21C9" w:rsidRPr="00885209" w:rsidRDefault="006F21C9">
      <w:pPr>
        <w:widowControl/>
      </w:pPr>
      <w:r w:rsidRPr="00885209">
        <w:t>No payments or gifts are to be offered as part of this information collection.</w:t>
      </w:r>
    </w:p>
    <w:p w:rsidR="00BE661D" w:rsidRDefault="00BE661D">
      <w:pPr>
        <w:widowControl/>
        <w:rPr>
          <w:b/>
          <w:bCs/>
        </w:rPr>
      </w:pPr>
    </w:p>
    <w:p w:rsidR="006F21C9" w:rsidRPr="00885209" w:rsidRDefault="0002220E">
      <w:pPr>
        <w:widowControl/>
      </w:pPr>
      <w:r>
        <w:rPr>
          <w:b/>
          <w:bCs/>
        </w:rPr>
        <w:t>1</w:t>
      </w:r>
      <w:r w:rsidR="006F21C9" w:rsidRPr="00885209">
        <w:rPr>
          <w:b/>
          <w:bCs/>
        </w:rPr>
        <w:t xml:space="preserve">0.  </w:t>
      </w:r>
      <w:r w:rsidR="006F21C9" w:rsidRPr="00885209">
        <w:rPr>
          <w:b/>
          <w:bCs/>
          <w:u w:val="single"/>
        </w:rPr>
        <w:t>Describe any assurance of confidentiality provided to respondents and the basis for assurance in statute, regulation, or agency policy</w:t>
      </w:r>
      <w:r w:rsidR="006F21C9" w:rsidRPr="00885209">
        <w:rPr>
          <w:b/>
          <w:bCs/>
        </w:rPr>
        <w:t>.</w:t>
      </w:r>
    </w:p>
    <w:p w:rsidR="006F21C9" w:rsidRPr="00885209" w:rsidRDefault="006F21C9">
      <w:pPr>
        <w:widowControl/>
      </w:pPr>
    </w:p>
    <w:p w:rsidR="006F21C9" w:rsidRPr="00885209" w:rsidRDefault="006F21C9">
      <w:pPr>
        <w:widowControl/>
      </w:pPr>
      <w:r w:rsidRPr="00885209">
        <w:t>Pursuant to Section 402(b) of the Magnuson-Stevens Act,</w:t>
      </w:r>
      <w:r w:rsidR="008D7A00">
        <w:t xml:space="preserve"> as amended in 2007,</w:t>
      </w:r>
      <w:r w:rsidRPr="00885209">
        <w:t xml:space="preserve"> and consistent with </w:t>
      </w:r>
      <w:hyperlink r:id="rId19" w:history="1">
        <w:r w:rsidRPr="00255E64">
          <w:rPr>
            <w:rStyle w:val="Hyperlink"/>
          </w:rPr>
          <w:t>NOAA Administrative Order 216-100</w:t>
        </w:r>
      </w:hyperlink>
      <w:r w:rsidRPr="00885209">
        <w:t xml:space="preserve"> (Confidentiality of Fisheries Statistics), </w:t>
      </w:r>
      <w:r w:rsidR="00D56156">
        <w:t xml:space="preserve"> NMFS</w:t>
      </w:r>
      <w:r w:rsidRPr="00885209">
        <w:t xml:space="preserve"> does not release confidential information submitted in compliance with provisions of the </w:t>
      </w:r>
      <w:r w:rsidR="00D56156">
        <w:t>MSA,</w:t>
      </w:r>
      <w:r w:rsidRPr="00885209">
        <w:t xml:space="preserve"> other than in aggregate form and under circumstances required or authorized by law.  Whenever data are requested or released to the general public, </w:t>
      </w:r>
      <w:r w:rsidR="00ED52FD">
        <w:t>NOAA</w:t>
      </w:r>
      <w:r w:rsidRPr="00885209">
        <w:t xml:space="preserve"> ensures that information on the </w:t>
      </w:r>
      <w:r w:rsidR="00D463F7" w:rsidRPr="00885209">
        <w:t>financial</w:t>
      </w:r>
      <w:r w:rsidRPr="00885209">
        <w:t xml:space="preserve"> business activity of a dealer is not identified.</w:t>
      </w:r>
    </w:p>
    <w:p w:rsidR="006F21C9" w:rsidRPr="00885209" w:rsidRDefault="006F21C9">
      <w:pPr>
        <w:widowControl/>
      </w:pPr>
    </w:p>
    <w:p w:rsidR="000A277B" w:rsidRDefault="000A277B">
      <w:pPr>
        <w:widowControl/>
        <w:rPr>
          <w:b/>
          <w:bCs/>
        </w:rPr>
      </w:pPr>
    </w:p>
    <w:p w:rsidR="000A277B" w:rsidRDefault="000A277B">
      <w:pPr>
        <w:widowControl/>
        <w:rPr>
          <w:b/>
          <w:bCs/>
        </w:rPr>
      </w:pPr>
    </w:p>
    <w:p w:rsidR="000A277B" w:rsidRDefault="000A277B">
      <w:pPr>
        <w:widowControl/>
        <w:autoSpaceDE/>
        <w:autoSpaceDN/>
        <w:adjustRightInd/>
        <w:rPr>
          <w:b/>
          <w:bCs/>
        </w:rPr>
      </w:pPr>
      <w:r>
        <w:rPr>
          <w:b/>
          <w:bCs/>
        </w:rPr>
        <w:br w:type="page"/>
      </w:r>
    </w:p>
    <w:p w:rsidR="006F21C9" w:rsidRPr="00885209" w:rsidRDefault="006F21C9">
      <w:pPr>
        <w:widowControl/>
      </w:pPr>
      <w:r w:rsidRPr="00885209">
        <w:rPr>
          <w:b/>
          <w:bCs/>
        </w:rPr>
        <w:lastRenderedPageBreak/>
        <w:t xml:space="preserve">11.  </w:t>
      </w:r>
      <w:r w:rsidRPr="00885209">
        <w:rPr>
          <w:b/>
          <w:bCs/>
          <w:u w:val="single"/>
        </w:rPr>
        <w:t>Provide additional justification for any questions of a sensitive nature, such as sexual behavior and attitudes, religious beliefs, and other matters that are commonly considered private</w:t>
      </w:r>
      <w:r w:rsidRPr="00885209">
        <w:rPr>
          <w:b/>
          <w:bCs/>
        </w:rPr>
        <w:t>.</w:t>
      </w:r>
    </w:p>
    <w:p w:rsidR="006F21C9" w:rsidRPr="00885209" w:rsidRDefault="006F21C9">
      <w:pPr>
        <w:widowControl/>
      </w:pPr>
    </w:p>
    <w:p w:rsidR="006F21C9" w:rsidRDefault="006F21C9" w:rsidP="00C946D0">
      <w:pPr>
        <w:widowControl/>
      </w:pPr>
      <w:r w:rsidRPr="00885209">
        <w:t>No information of a sensitive nature is requested in this collection of information.</w:t>
      </w:r>
    </w:p>
    <w:p w:rsidR="000A277B" w:rsidRDefault="000A277B">
      <w:pPr>
        <w:widowControl/>
        <w:rPr>
          <w:b/>
          <w:bCs/>
        </w:rPr>
      </w:pPr>
    </w:p>
    <w:p w:rsidR="006F21C9" w:rsidRPr="00885209" w:rsidRDefault="000A277B">
      <w:pPr>
        <w:widowControl/>
      </w:pPr>
      <w:r>
        <w:rPr>
          <w:b/>
          <w:bCs/>
        </w:rPr>
        <w:t>1</w:t>
      </w:r>
      <w:r w:rsidR="006F21C9" w:rsidRPr="00885209">
        <w:rPr>
          <w:b/>
          <w:bCs/>
        </w:rPr>
        <w:t xml:space="preserve">2.  </w:t>
      </w:r>
      <w:r w:rsidR="006F21C9" w:rsidRPr="00885209">
        <w:rPr>
          <w:b/>
          <w:bCs/>
          <w:u w:val="single"/>
        </w:rPr>
        <w:t>Provide an estimate in hours of the burden of the collection of information.</w:t>
      </w:r>
    </w:p>
    <w:p w:rsidR="00265C4B" w:rsidRDefault="00265C4B">
      <w:pPr>
        <w:widowControl/>
      </w:pPr>
    </w:p>
    <w:p w:rsidR="006F21C9" w:rsidRPr="00265C4B" w:rsidRDefault="00265C4B">
      <w:pPr>
        <w:widowControl/>
        <w:rPr>
          <w:b/>
        </w:rPr>
      </w:pPr>
      <w:r w:rsidRPr="007E4F49">
        <w:rPr>
          <w:b/>
        </w:rPr>
        <w:t xml:space="preserve">For this collection, there are </w:t>
      </w:r>
      <w:r w:rsidR="00204C75" w:rsidRPr="00204C75">
        <w:rPr>
          <w:b/>
        </w:rPr>
        <w:t>9</w:t>
      </w:r>
      <w:r w:rsidRPr="00204C75">
        <w:rPr>
          <w:b/>
        </w:rPr>
        <w:t>,</w:t>
      </w:r>
      <w:r w:rsidR="00204C75" w:rsidRPr="00204C75">
        <w:rPr>
          <w:b/>
        </w:rPr>
        <w:t>585</w:t>
      </w:r>
      <w:r w:rsidR="006C58C9" w:rsidRPr="00204C75">
        <w:rPr>
          <w:b/>
        </w:rPr>
        <w:t xml:space="preserve"> respondents</w:t>
      </w:r>
      <w:r w:rsidR="006C58C9" w:rsidRPr="007E4F49">
        <w:rPr>
          <w:b/>
        </w:rPr>
        <w:t>, 1</w:t>
      </w:r>
      <w:r w:rsidR="001E55F9" w:rsidRPr="007E4F49">
        <w:rPr>
          <w:b/>
        </w:rPr>
        <w:t>6</w:t>
      </w:r>
      <w:r w:rsidR="00B04F29">
        <w:rPr>
          <w:b/>
        </w:rPr>
        <w:t>9</w:t>
      </w:r>
      <w:r w:rsidR="006C58C9" w:rsidRPr="007E4F49">
        <w:rPr>
          <w:b/>
        </w:rPr>
        <w:t>,</w:t>
      </w:r>
      <w:r w:rsidR="00B04F29">
        <w:rPr>
          <w:b/>
        </w:rPr>
        <w:t>1</w:t>
      </w:r>
      <w:r w:rsidR="00E21C3D">
        <w:rPr>
          <w:b/>
        </w:rPr>
        <w:t>96</w:t>
      </w:r>
      <w:r w:rsidR="006C58C9" w:rsidRPr="007E4F49">
        <w:rPr>
          <w:b/>
        </w:rPr>
        <w:t xml:space="preserve"> responses and </w:t>
      </w:r>
      <w:r w:rsidR="001E55F9" w:rsidRPr="007E4F49">
        <w:rPr>
          <w:b/>
        </w:rPr>
        <w:t>39</w:t>
      </w:r>
      <w:r w:rsidR="006C58C9" w:rsidRPr="007E4F49">
        <w:rPr>
          <w:b/>
        </w:rPr>
        <w:t>,</w:t>
      </w:r>
      <w:r w:rsidR="007C6C44">
        <w:rPr>
          <w:b/>
        </w:rPr>
        <w:t>961</w:t>
      </w:r>
      <w:r w:rsidRPr="007E4F49">
        <w:rPr>
          <w:b/>
        </w:rPr>
        <w:t xml:space="preserve"> hours (response</w:t>
      </w:r>
      <w:r w:rsidR="00B04F29">
        <w:rPr>
          <w:b/>
        </w:rPr>
        <w:t>s</w:t>
      </w:r>
      <w:r w:rsidRPr="007E4F49">
        <w:rPr>
          <w:b/>
        </w:rPr>
        <w:t xml:space="preserve"> and </w:t>
      </w:r>
      <w:r w:rsidR="00B04F29">
        <w:rPr>
          <w:b/>
        </w:rPr>
        <w:t xml:space="preserve">hours </w:t>
      </w:r>
      <w:r w:rsidRPr="007E4F49">
        <w:rPr>
          <w:b/>
        </w:rPr>
        <w:t>totals added from Tables 3 and 4</w:t>
      </w:r>
      <w:r w:rsidRPr="008F6082">
        <w:rPr>
          <w:b/>
        </w:rPr>
        <w:t xml:space="preserve">).  Total </w:t>
      </w:r>
      <w:r w:rsidR="0098636E">
        <w:rPr>
          <w:b/>
        </w:rPr>
        <w:t xml:space="preserve">annual </w:t>
      </w:r>
      <w:r w:rsidRPr="008F6082">
        <w:rPr>
          <w:b/>
        </w:rPr>
        <w:t>labor cost</w:t>
      </w:r>
      <w:r w:rsidR="006C58C9" w:rsidRPr="008F6082">
        <w:rPr>
          <w:b/>
        </w:rPr>
        <w:t>s</w:t>
      </w:r>
      <w:r w:rsidRPr="008F6082">
        <w:rPr>
          <w:b/>
        </w:rPr>
        <w:t xml:space="preserve"> are $</w:t>
      </w:r>
      <w:r w:rsidR="008F6082" w:rsidRPr="008F6082">
        <w:rPr>
          <w:b/>
        </w:rPr>
        <w:t>59</w:t>
      </w:r>
      <w:r w:rsidR="007C6C44">
        <w:rPr>
          <w:b/>
        </w:rPr>
        <w:t>9</w:t>
      </w:r>
      <w:r w:rsidR="00807CC5" w:rsidRPr="008F6082">
        <w:rPr>
          <w:b/>
        </w:rPr>
        <w:t>,</w:t>
      </w:r>
      <w:r w:rsidR="007C6C44">
        <w:rPr>
          <w:b/>
        </w:rPr>
        <w:t>415</w:t>
      </w:r>
      <w:r w:rsidRPr="008F6082">
        <w:rPr>
          <w:b/>
        </w:rPr>
        <w:t>.</w:t>
      </w:r>
      <w:r w:rsidR="003504BB" w:rsidRPr="0098636E">
        <w:rPr>
          <w:b/>
        </w:rPr>
        <w:t xml:space="preserve"> </w:t>
      </w:r>
      <w:r w:rsidR="0098636E">
        <w:rPr>
          <w:b/>
        </w:rPr>
        <w:t xml:space="preserve"> </w:t>
      </w:r>
    </w:p>
    <w:p w:rsidR="00265C4B" w:rsidRPr="00885209" w:rsidRDefault="00265C4B">
      <w:pPr>
        <w:widowControl/>
      </w:pPr>
    </w:p>
    <w:p w:rsidR="00F57119" w:rsidRPr="00885209" w:rsidRDefault="006F21C9">
      <w:pPr>
        <w:widowControl/>
      </w:pPr>
      <w:r w:rsidRPr="00885209">
        <w:t>Burden hours associated with each reportin</w:t>
      </w:r>
      <w:r w:rsidR="00E01C47" w:rsidRPr="00885209">
        <w:t xml:space="preserve">g instrument </w:t>
      </w:r>
      <w:r w:rsidR="008D7A00">
        <w:t xml:space="preserve">are </w:t>
      </w:r>
      <w:r w:rsidR="00E01C47" w:rsidRPr="00885209">
        <w:t>given in Table 1</w:t>
      </w:r>
      <w:r w:rsidRPr="00885209">
        <w:t xml:space="preserve"> and estimation of burden hours is discussed below by reporting requirement.  All reports covered by this collection are required to be kept by the dealer for a period of 2 years.  The burden hour estimate for each report includes the time required for filing and storing reports.</w:t>
      </w:r>
      <w:r w:rsidR="00563CFE">
        <w:t xml:space="preserve">  </w:t>
      </w:r>
    </w:p>
    <w:p w:rsidR="00C946D0" w:rsidRDefault="00C946D0">
      <w:pPr>
        <w:widowControl/>
        <w:rPr>
          <w:b/>
          <w:bCs/>
          <w:sz w:val="20"/>
          <w:szCs w:val="20"/>
        </w:rPr>
      </w:pPr>
    </w:p>
    <w:p w:rsidR="006F21C9" w:rsidRPr="00885209" w:rsidRDefault="00E01C47" w:rsidP="00BE661D">
      <w:pPr>
        <w:widowControl/>
        <w:jc w:val="center"/>
        <w:rPr>
          <w:sz w:val="20"/>
          <w:szCs w:val="20"/>
        </w:rPr>
      </w:pPr>
      <w:proofErr w:type="gramStart"/>
      <w:r w:rsidRPr="00885209">
        <w:rPr>
          <w:b/>
          <w:bCs/>
          <w:sz w:val="20"/>
          <w:szCs w:val="20"/>
        </w:rPr>
        <w:t>Table 1</w:t>
      </w:r>
      <w:r w:rsidR="006F21C9" w:rsidRPr="00885209">
        <w:rPr>
          <w:b/>
          <w:bCs/>
          <w:sz w:val="20"/>
          <w:szCs w:val="20"/>
        </w:rPr>
        <w:t>.</w:t>
      </w:r>
      <w:proofErr w:type="gramEnd"/>
      <w:r w:rsidR="006F21C9" w:rsidRPr="00885209">
        <w:rPr>
          <w:sz w:val="20"/>
          <w:szCs w:val="20"/>
        </w:rPr>
        <w:t xml:space="preserve">  Burden estimates for each reporting instrument </w:t>
      </w:r>
      <w:r w:rsidR="004946F9">
        <w:rPr>
          <w:sz w:val="20"/>
          <w:szCs w:val="20"/>
        </w:rPr>
        <w:t>included in</w:t>
      </w:r>
      <w:r w:rsidR="006F21C9" w:rsidRPr="00885209">
        <w:rPr>
          <w:sz w:val="20"/>
          <w:szCs w:val="20"/>
        </w:rPr>
        <w:t xml:space="preserve"> this collection</w:t>
      </w:r>
      <w:r w:rsidR="007D3173">
        <w:rPr>
          <w:sz w:val="20"/>
          <w:szCs w:val="20"/>
        </w:rPr>
        <w:t>,</w:t>
      </w:r>
    </w:p>
    <w:tbl>
      <w:tblPr>
        <w:tblpPr w:leftFromText="180" w:rightFromText="180" w:vertAnchor="text" w:tblpXSpec="center" w:tblpY="1"/>
        <w:tblOverlap w:val="never"/>
        <w:tblW w:w="0" w:type="auto"/>
        <w:jc w:val="center"/>
        <w:tblLayout w:type="fixed"/>
        <w:tblCellMar>
          <w:left w:w="120" w:type="dxa"/>
          <w:right w:w="120" w:type="dxa"/>
        </w:tblCellMar>
        <w:tblLook w:val="0000" w:firstRow="0" w:lastRow="0" w:firstColumn="0" w:lastColumn="0" w:noHBand="0" w:noVBand="0"/>
      </w:tblPr>
      <w:tblGrid>
        <w:gridCol w:w="5490"/>
        <w:gridCol w:w="2070"/>
      </w:tblGrid>
      <w:tr w:rsidR="006F21C9" w:rsidRPr="00885209" w:rsidTr="00BE661D">
        <w:trPr>
          <w:cantSplit/>
          <w:tblHeader/>
          <w:jc w:val="center"/>
        </w:trPr>
        <w:tc>
          <w:tcPr>
            <w:tcW w:w="5490" w:type="dxa"/>
            <w:tcBorders>
              <w:top w:val="single" w:sz="7" w:space="0" w:color="000000"/>
              <w:left w:val="single" w:sz="7" w:space="0" w:color="000000"/>
              <w:bottom w:val="single" w:sz="7" w:space="0" w:color="000000"/>
              <w:right w:val="single" w:sz="7" w:space="0" w:color="000000"/>
            </w:tcBorders>
            <w:shd w:val="pct30" w:color="000000" w:fill="FFFFFF"/>
          </w:tcPr>
          <w:p w:rsidR="006F21C9" w:rsidRPr="00885209" w:rsidRDefault="006F21C9" w:rsidP="00BE661D">
            <w:pPr>
              <w:spacing w:line="120" w:lineRule="exact"/>
              <w:rPr>
                <w:sz w:val="20"/>
                <w:szCs w:val="20"/>
              </w:rPr>
            </w:pPr>
          </w:p>
          <w:p w:rsidR="006F21C9" w:rsidRPr="00885209" w:rsidRDefault="006F21C9" w:rsidP="00BE661D">
            <w:pPr>
              <w:widowControl/>
              <w:spacing w:after="58"/>
              <w:rPr>
                <w:b/>
                <w:bCs/>
                <w:sz w:val="20"/>
                <w:szCs w:val="20"/>
              </w:rPr>
            </w:pPr>
            <w:r w:rsidRPr="00885209">
              <w:rPr>
                <w:b/>
                <w:bCs/>
                <w:sz w:val="20"/>
                <w:szCs w:val="20"/>
              </w:rPr>
              <w:t>Reporting Requirement</w:t>
            </w:r>
          </w:p>
        </w:tc>
        <w:tc>
          <w:tcPr>
            <w:tcW w:w="2070" w:type="dxa"/>
            <w:tcBorders>
              <w:top w:val="single" w:sz="7" w:space="0" w:color="000000"/>
              <w:left w:val="single" w:sz="7" w:space="0" w:color="000000"/>
              <w:bottom w:val="single" w:sz="7" w:space="0" w:color="000000"/>
              <w:right w:val="single" w:sz="7" w:space="0" w:color="000000"/>
            </w:tcBorders>
            <w:shd w:val="pct30" w:color="000000" w:fill="FFFFFF"/>
          </w:tcPr>
          <w:p w:rsidR="006F21C9" w:rsidRPr="00885209" w:rsidRDefault="006F21C9" w:rsidP="00BE661D">
            <w:pPr>
              <w:spacing w:line="120" w:lineRule="exact"/>
              <w:rPr>
                <w:b/>
                <w:bCs/>
                <w:sz w:val="20"/>
                <w:szCs w:val="20"/>
              </w:rPr>
            </w:pPr>
          </w:p>
          <w:p w:rsidR="006F21C9" w:rsidRPr="00885209" w:rsidRDefault="006F21C9" w:rsidP="00BE661D">
            <w:pPr>
              <w:widowControl/>
              <w:spacing w:after="58"/>
              <w:rPr>
                <w:b/>
                <w:bCs/>
                <w:sz w:val="20"/>
                <w:szCs w:val="20"/>
              </w:rPr>
            </w:pPr>
            <w:r w:rsidRPr="00885209">
              <w:rPr>
                <w:b/>
                <w:bCs/>
                <w:sz w:val="20"/>
                <w:szCs w:val="20"/>
              </w:rPr>
              <w:t xml:space="preserve">Burden </w:t>
            </w:r>
          </w:p>
        </w:tc>
      </w:tr>
      <w:tr w:rsidR="003E20AF" w:rsidRPr="00885209" w:rsidTr="00BE661D">
        <w:trPr>
          <w:cantSplit/>
          <w:jc w:val="center"/>
        </w:trPr>
        <w:tc>
          <w:tcPr>
            <w:tcW w:w="5490" w:type="dxa"/>
            <w:tcBorders>
              <w:top w:val="single" w:sz="7" w:space="0" w:color="000000"/>
              <w:left w:val="single" w:sz="7" w:space="0" w:color="000000"/>
              <w:bottom w:val="single" w:sz="7" w:space="0" w:color="000000"/>
              <w:right w:val="single" w:sz="7" w:space="0" w:color="000000"/>
            </w:tcBorders>
          </w:tcPr>
          <w:p w:rsidR="003E20AF" w:rsidRPr="00885209" w:rsidRDefault="003E20AF" w:rsidP="00BE661D">
            <w:pPr>
              <w:spacing w:line="120" w:lineRule="exact"/>
              <w:rPr>
                <w:sz w:val="20"/>
                <w:szCs w:val="20"/>
              </w:rPr>
            </w:pPr>
          </w:p>
          <w:p w:rsidR="003E20AF" w:rsidRPr="00885209" w:rsidRDefault="003E20AF" w:rsidP="00BE661D">
            <w:pPr>
              <w:widowControl/>
              <w:spacing w:after="58"/>
              <w:rPr>
                <w:sz w:val="20"/>
                <w:szCs w:val="20"/>
              </w:rPr>
            </w:pPr>
            <w:r>
              <w:rPr>
                <w:sz w:val="20"/>
                <w:szCs w:val="20"/>
              </w:rPr>
              <w:t>Atlantic BFT Daily Landing Report</w:t>
            </w:r>
            <w:r w:rsidR="00391C82">
              <w:rPr>
                <w:sz w:val="20"/>
                <w:szCs w:val="20"/>
              </w:rPr>
              <w:t>s</w:t>
            </w:r>
          </w:p>
        </w:tc>
        <w:tc>
          <w:tcPr>
            <w:tcW w:w="2070" w:type="dxa"/>
            <w:tcBorders>
              <w:top w:val="single" w:sz="7" w:space="0" w:color="000000"/>
              <w:left w:val="single" w:sz="7" w:space="0" w:color="000000"/>
              <w:bottom w:val="single" w:sz="7" w:space="0" w:color="000000"/>
              <w:right w:val="single" w:sz="7" w:space="0" w:color="000000"/>
            </w:tcBorders>
          </w:tcPr>
          <w:p w:rsidR="003E20AF" w:rsidRPr="00885209" w:rsidRDefault="003E20AF" w:rsidP="00BE661D">
            <w:pPr>
              <w:spacing w:line="120" w:lineRule="exact"/>
              <w:rPr>
                <w:sz w:val="20"/>
                <w:szCs w:val="20"/>
              </w:rPr>
            </w:pPr>
          </w:p>
          <w:p w:rsidR="003E20AF" w:rsidRPr="00885209" w:rsidRDefault="003E20AF" w:rsidP="00BE661D">
            <w:pPr>
              <w:widowControl/>
              <w:spacing w:after="58"/>
              <w:rPr>
                <w:sz w:val="20"/>
                <w:szCs w:val="20"/>
              </w:rPr>
            </w:pPr>
            <w:r w:rsidRPr="00885209">
              <w:rPr>
                <w:sz w:val="20"/>
                <w:szCs w:val="20"/>
              </w:rPr>
              <w:t xml:space="preserve">0.03 </w:t>
            </w:r>
            <w:proofErr w:type="spellStart"/>
            <w:r w:rsidRPr="00885209">
              <w:rPr>
                <w:sz w:val="20"/>
                <w:szCs w:val="20"/>
              </w:rPr>
              <w:t>hrs</w:t>
            </w:r>
            <w:proofErr w:type="spellEnd"/>
            <w:r w:rsidRPr="00885209">
              <w:rPr>
                <w:sz w:val="20"/>
                <w:szCs w:val="20"/>
              </w:rPr>
              <w:t xml:space="preserve"> (2 </w:t>
            </w:r>
            <w:proofErr w:type="spellStart"/>
            <w:r w:rsidRPr="00885209">
              <w:rPr>
                <w:sz w:val="20"/>
                <w:szCs w:val="20"/>
              </w:rPr>
              <w:t>mins</w:t>
            </w:r>
            <w:proofErr w:type="spellEnd"/>
            <w:r w:rsidRPr="00885209">
              <w:rPr>
                <w:sz w:val="20"/>
                <w:szCs w:val="20"/>
              </w:rPr>
              <w:t>.)</w:t>
            </w:r>
          </w:p>
        </w:tc>
      </w:tr>
      <w:tr w:rsidR="003E20AF" w:rsidRPr="00885209" w:rsidTr="00BE661D">
        <w:trPr>
          <w:cantSplit/>
          <w:jc w:val="center"/>
        </w:trPr>
        <w:tc>
          <w:tcPr>
            <w:tcW w:w="5490" w:type="dxa"/>
            <w:tcBorders>
              <w:top w:val="single" w:sz="7" w:space="0" w:color="000000"/>
              <w:left w:val="single" w:sz="7" w:space="0" w:color="000000"/>
              <w:bottom w:val="single" w:sz="7" w:space="0" w:color="000000"/>
              <w:right w:val="single" w:sz="7" w:space="0" w:color="000000"/>
            </w:tcBorders>
          </w:tcPr>
          <w:p w:rsidR="003E20AF" w:rsidRPr="00885209" w:rsidRDefault="003E20AF" w:rsidP="00BE661D">
            <w:pPr>
              <w:spacing w:line="120" w:lineRule="exact"/>
              <w:rPr>
                <w:sz w:val="20"/>
                <w:szCs w:val="20"/>
              </w:rPr>
            </w:pPr>
          </w:p>
          <w:p w:rsidR="003E20AF" w:rsidRPr="00885209" w:rsidRDefault="003E20AF" w:rsidP="00BE661D">
            <w:pPr>
              <w:widowControl/>
              <w:spacing w:after="58"/>
              <w:rPr>
                <w:sz w:val="20"/>
                <w:szCs w:val="20"/>
              </w:rPr>
            </w:pPr>
            <w:r w:rsidRPr="00885209">
              <w:rPr>
                <w:sz w:val="20"/>
                <w:szCs w:val="20"/>
              </w:rPr>
              <w:t>Tagging (for BFT domestic landing reporting)</w:t>
            </w:r>
          </w:p>
        </w:tc>
        <w:tc>
          <w:tcPr>
            <w:tcW w:w="2070" w:type="dxa"/>
            <w:tcBorders>
              <w:top w:val="single" w:sz="7" w:space="0" w:color="000000"/>
              <w:left w:val="single" w:sz="7" w:space="0" w:color="000000"/>
              <w:bottom w:val="single" w:sz="7" w:space="0" w:color="000000"/>
              <w:right w:val="single" w:sz="7" w:space="0" w:color="000000"/>
            </w:tcBorders>
          </w:tcPr>
          <w:p w:rsidR="003E20AF" w:rsidRPr="00885209" w:rsidRDefault="003E20AF" w:rsidP="00BE661D">
            <w:pPr>
              <w:spacing w:line="120" w:lineRule="exact"/>
              <w:rPr>
                <w:sz w:val="20"/>
                <w:szCs w:val="20"/>
              </w:rPr>
            </w:pPr>
          </w:p>
          <w:p w:rsidR="003E20AF" w:rsidRPr="00885209" w:rsidRDefault="003E20AF" w:rsidP="00BE661D">
            <w:pPr>
              <w:widowControl/>
              <w:spacing w:after="58"/>
              <w:rPr>
                <w:sz w:val="20"/>
                <w:szCs w:val="20"/>
              </w:rPr>
            </w:pPr>
            <w:r w:rsidRPr="00885209">
              <w:rPr>
                <w:sz w:val="20"/>
                <w:szCs w:val="20"/>
              </w:rPr>
              <w:t xml:space="preserve">0.02 </w:t>
            </w:r>
            <w:proofErr w:type="spellStart"/>
            <w:r w:rsidRPr="00885209">
              <w:rPr>
                <w:sz w:val="20"/>
                <w:szCs w:val="20"/>
              </w:rPr>
              <w:t>hrs</w:t>
            </w:r>
            <w:proofErr w:type="spellEnd"/>
            <w:r w:rsidRPr="00885209">
              <w:rPr>
                <w:sz w:val="20"/>
                <w:szCs w:val="20"/>
              </w:rPr>
              <w:t xml:space="preserve"> (1 min.)</w:t>
            </w:r>
          </w:p>
        </w:tc>
      </w:tr>
      <w:tr w:rsidR="00391C82" w:rsidRPr="00885209" w:rsidTr="00BE661D">
        <w:trPr>
          <w:cantSplit/>
          <w:trHeight w:val="415"/>
          <w:jc w:val="center"/>
        </w:trPr>
        <w:tc>
          <w:tcPr>
            <w:tcW w:w="5490" w:type="dxa"/>
            <w:tcBorders>
              <w:top w:val="single" w:sz="7" w:space="0" w:color="000000"/>
              <w:left w:val="single" w:sz="7" w:space="0" w:color="000000"/>
              <w:bottom w:val="single" w:sz="7" w:space="0" w:color="000000"/>
              <w:right w:val="single" w:sz="7" w:space="0" w:color="000000"/>
            </w:tcBorders>
          </w:tcPr>
          <w:p w:rsidR="00391C82" w:rsidRPr="00885209" w:rsidRDefault="00391C82" w:rsidP="00BE661D">
            <w:pPr>
              <w:spacing w:line="120" w:lineRule="exact"/>
              <w:rPr>
                <w:sz w:val="20"/>
                <w:szCs w:val="20"/>
              </w:rPr>
            </w:pPr>
          </w:p>
          <w:p w:rsidR="00391C82" w:rsidRPr="00885209" w:rsidRDefault="00391C82" w:rsidP="00BE661D">
            <w:pPr>
              <w:widowControl/>
              <w:spacing w:after="58"/>
              <w:rPr>
                <w:sz w:val="20"/>
                <w:szCs w:val="20"/>
              </w:rPr>
            </w:pPr>
            <w:r w:rsidRPr="007D3173">
              <w:rPr>
                <w:sz w:val="20"/>
                <w:szCs w:val="20"/>
              </w:rPr>
              <w:t xml:space="preserve">Atlantic BFT </w:t>
            </w:r>
            <w:r w:rsidR="00712B9E">
              <w:rPr>
                <w:sz w:val="20"/>
                <w:szCs w:val="20"/>
              </w:rPr>
              <w:t xml:space="preserve">IBQ </w:t>
            </w:r>
            <w:r w:rsidRPr="007D3173">
              <w:rPr>
                <w:sz w:val="20"/>
                <w:szCs w:val="20"/>
              </w:rPr>
              <w:t>Daily Electronic Landing Reports (</w:t>
            </w:r>
            <w:r w:rsidR="00FE2443" w:rsidRPr="007D3173">
              <w:rPr>
                <w:sz w:val="20"/>
                <w:szCs w:val="20"/>
              </w:rPr>
              <w:t xml:space="preserve">for </w:t>
            </w:r>
            <w:r w:rsidRPr="007D3173">
              <w:rPr>
                <w:sz w:val="20"/>
                <w:szCs w:val="20"/>
              </w:rPr>
              <w:t xml:space="preserve">landings from purse seine &amp; </w:t>
            </w:r>
            <w:r w:rsidR="001C5EA6">
              <w:rPr>
                <w:sz w:val="20"/>
                <w:szCs w:val="20"/>
              </w:rPr>
              <w:t xml:space="preserve">pelagic </w:t>
            </w:r>
            <w:r w:rsidRPr="007D3173">
              <w:rPr>
                <w:sz w:val="20"/>
                <w:szCs w:val="20"/>
              </w:rPr>
              <w:t>longline vessels)</w:t>
            </w:r>
          </w:p>
        </w:tc>
        <w:tc>
          <w:tcPr>
            <w:tcW w:w="2070" w:type="dxa"/>
            <w:tcBorders>
              <w:top w:val="single" w:sz="7" w:space="0" w:color="000000"/>
              <w:left w:val="single" w:sz="7" w:space="0" w:color="000000"/>
              <w:bottom w:val="single" w:sz="7" w:space="0" w:color="000000"/>
              <w:right w:val="single" w:sz="7" w:space="0" w:color="000000"/>
            </w:tcBorders>
          </w:tcPr>
          <w:p w:rsidR="00391C82" w:rsidRPr="00885209" w:rsidRDefault="00391C82" w:rsidP="00BE661D">
            <w:pPr>
              <w:spacing w:line="120" w:lineRule="exact"/>
              <w:rPr>
                <w:sz w:val="20"/>
                <w:szCs w:val="20"/>
              </w:rPr>
            </w:pPr>
          </w:p>
          <w:p w:rsidR="00391C82" w:rsidRPr="00885209" w:rsidRDefault="00391C82" w:rsidP="00BE661D">
            <w:pPr>
              <w:widowControl/>
              <w:spacing w:after="58"/>
              <w:rPr>
                <w:sz w:val="20"/>
                <w:szCs w:val="20"/>
              </w:rPr>
            </w:pPr>
            <w:r w:rsidRPr="00885209">
              <w:rPr>
                <w:sz w:val="20"/>
                <w:szCs w:val="20"/>
              </w:rPr>
              <w:t xml:space="preserve">0.02 </w:t>
            </w:r>
            <w:proofErr w:type="spellStart"/>
            <w:r w:rsidRPr="00885209">
              <w:rPr>
                <w:sz w:val="20"/>
                <w:szCs w:val="20"/>
              </w:rPr>
              <w:t>hrs</w:t>
            </w:r>
            <w:proofErr w:type="spellEnd"/>
            <w:r w:rsidRPr="00885209">
              <w:rPr>
                <w:sz w:val="20"/>
                <w:szCs w:val="20"/>
              </w:rPr>
              <w:t xml:space="preserve"> (1 min.)</w:t>
            </w:r>
          </w:p>
        </w:tc>
      </w:tr>
      <w:tr w:rsidR="00391C82" w:rsidRPr="00885209" w:rsidTr="00BE661D">
        <w:trPr>
          <w:cantSplit/>
          <w:jc w:val="center"/>
        </w:trPr>
        <w:tc>
          <w:tcPr>
            <w:tcW w:w="5490" w:type="dxa"/>
            <w:tcBorders>
              <w:top w:val="single" w:sz="7" w:space="0" w:color="000000"/>
              <w:left w:val="single" w:sz="7" w:space="0" w:color="000000"/>
              <w:bottom w:val="single" w:sz="7" w:space="0" w:color="000000"/>
              <w:right w:val="single" w:sz="7" w:space="0" w:color="000000"/>
            </w:tcBorders>
          </w:tcPr>
          <w:p w:rsidR="00391C82" w:rsidRPr="00885209" w:rsidRDefault="00391C82" w:rsidP="00BE661D">
            <w:pPr>
              <w:spacing w:line="120" w:lineRule="exact"/>
              <w:rPr>
                <w:b/>
                <w:bCs/>
                <w:sz w:val="20"/>
                <w:szCs w:val="20"/>
              </w:rPr>
            </w:pPr>
          </w:p>
          <w:p w:rsidR="00391C82" w:rsidRPr="00885209" w:rsidRDefault="0024353B" w:rsidP="00BE661D">
            <w:pPr>
              <w:widowControl/>
              <w:spacing w:after="58"/>
              <w:rPr>
                <w:sz w:val="20"/>
                <w:szCs w:val="20"/>
              </w:rPr>
            </w:pPr>
            <w:r>
              <w:rPr>
                <w:sz w:val="20"/>
                <w:szCs w:val="20"/>
              </w:rPr>
              <w:t xml:space="preserve">HMS </w:t>
            </w:r>
            <w:r w:rsidR="00391C82">
              <w:rPr>
                <w:sz w:val="20"/>
                <w:szCs w:val="20"/>
              </w:rPr>
              <w:t>Electronic Landing</w:t>
            </w:r>
            <w:r w:rsidR="00391C82" w:rsidRPr="00885209">
              <w:rPr>
                <w:sz w:val="20"/>
                <w:szCs w:val="20"/>
              </w:rPr>
              <w:t xml:space="preserve"> Reports</w:t>
            </w:r>
            <w:r w:rsidR="00391C82">
              <w:rPr>
                <w:sz w:val="20"/>
                <w:szCs w:val="20"/>
              </w:rPr>
              <w:t xml:space="preserve"> (</w:t>
            </w:r>
            <w:r w:rsidR="00391C82" w:rsidRPr="00A8043C">
              <w:rPr>
                <w:i/>
                <w:sz w:val="20"/>
                <w:szCs w:val="20"/>
              </w:rPr>
              <w:t>e</w:t>
            </w:r>
            <w:r w:rsidR="00A8043C">
              <w:rPr>
                <w:i/>
                <w:sz w:val="20"/>
                <w:szCs w:val="20"/>
              </w:rPr>
              <w:t>-</w:t>
            </w:r>
            <w:r w:rsidR="00391C82">
              <w:rPr>
                <w:sz w:val="20"/>
                <w:szCs w:val="20"/>
              </w:rPr>
              <w:t>Dealer)</w:t>
            </w:r>
          </w:p>
        </w:tc>
        <w:tc>
          <w:tcPr>
            <w:tcW w:w="2070" w:type="dxa"/>
            <w:tcBorders>
              <w:top w:val="single" w:sz="7" w:space="0" w:color="000000"/>
              <w:left w:val="single" w:sz="7" w:space="0" w:color="000000"/>
              <w:bottom w:val="single" w:sz="7" w:space="0" w:color="000000"/>
              <w:right w:val="single" w:sz="7" w:space="0" w:color="000000"/>
            </w:tcBorders>
          </w:tcPr>
          <w:p w:rsidR="00391C82" w:rsidRPr="00885209" w:rsidRDefault="00391C82" w:rsidP="00BE661D">
            <w:pPr>
              <w:spacing w:line="120" w:lineRule="exact"/>
              <w:rPr>
                <w:sz w:val="20"/>
                <w:szCs w:val="20"/>
              </w:rPr>
            </w:pPr>
          </w:p>
          <w:p w:rsidR="00391C82" w:rsidRPr="00885209" w:rsidRDefault="00391C82" w:rsidP="00BE661D">
            <w:pPr>
              <w:widowControl/>
              <w:spacing w:after="58"/>
              <w:rPr>
                <w:sz w:val="20"/>
                <w:szCs w:val="20"/>
              </w:rPr>
            </w:pPr>
            <w:r w:rsidRPr="00885209">
              <w:rPr>
                <w:sz w:val="20"/>
                <w:szCs w:val="20"/>
              </w:rPr>
              <w:t xml:space="preserve">0.25 </w:t>
            </w:r>
            <w:proofErr w:type="spellStart"/>
            <w:r w:rsidRPr="00885209">
              <w:rPr>
                <w:sz w:val="20"/>
                <w:szCs w:val="20"/>
              </w:rPr>
              <w:t>hrs</w:t>
            </w:r>
            <w:proofErr w:type="spellEnd"/>
            <w:r w:rsidRPr="00885209">
              <w:rPr>
                <w:sz w:val="20"/>
                <w:szCs w:val="20"/>
              </w:rPr>
              <w:t xml:space="preserve"> (15 </w:t>
            </w:r>
            <w:proofErr w:type="spellStart"/>
            <w:r w:rsidRPr="00885209">
              <w:rPr>
                <w:sz w:val="20"/>
                <w:szCs w:val="20"/>
              </w:rPr>
              <w:t>mins</w:t>
            </w:r>
            <w:proofErr w:type="spellEnd"/>
            <w:r>
              <w:rPr>
                <w:sz w:val="20"/>
                <w:szCs w:val="20"/>
              </w:rPr>
              <w:t>.</w:t>
            </w:r>
            <w:r w:rsidRPr="00885209">
              <w:rPr>
                <w:sz w:val="20"/>
                <w:szCs w:val="20"/>
              </w:rPr>
              <w:t>)</w:t>
            </w:r>
          </w:p>
        </w:tc>
      </w:tr>
      <w:tr w:rsidR="00E75ED2" w:rsidRPr="00885209" w:rsidTr="00BE661D">
        <w:trPr>
          <w:cantSplit/>
          <w:jc w:val="center"/>
        </w:trPr>
        <w:tc>
          <w:tcPr>
            <w:tcW w:w="5490" w:type="dxa"/>
            <w:tcBorders>
              <w:top w:val="single" w:sz="7" w:space="0" w:color="000000"/>
              <w:left w:val="single" w:sz="7" w:space="0" w:color="000000"/>
              <w:bottom w:val="single" w:sz="7" w:space="0" w:color="000000"/>
              <w:right w:val="single" w:sz="7" w:space="0" w:color="000000"/>
            </w:tcBorders>
          </w:tcPr>
          <w:p w:rsidR="00E75ED2" w:rsidRPr="00885209" w:rsidRDefault="00E75ED2" w:rsidP="00BE661D">
            <w:pPr>
              <w:spacing w:line="120" w:lineRule="exact"/>
              <w:rPr>
                <w:b/>
                <w:bCs/>
                <w:sz w:val="20"/>
                <w:szCs w:val="20"/>
              </w:rPr>
            </w:pPr>
          </w:p>
          <w:p w:rsidR="00E75ED2" w:rsidRPr="00885209" w:rsidRDefault="00E75ED2" w:rsidP="00BE661D">
            <w:pPr>
              <w:widowControl/>
              <w:spacing w:after="58"/>
              <w:rPr>
                <w:sz w:val="20"/>
                <w:szCs w:val="20"/>
              </w:rPr>
            </w:pPr>
            <w:r>
              <w:rPr>
                <w:sz w:val="20"/>
                <w:szCs w:val="20"/>
              </w:rPr>
              <w:t>HMS Electronic Landing</w:t>
            </w:r>
            <w:r w:rsidRPr="00885209">
              <w:rPr>
                <w:sz w:val="20"/>
                <w:szCs w:val="20"/>
              </w:rPr>
              <w:t xml:space="preserve"> Reports</w:t>
            </w:r>
            <w:r>
              <w:rPr>
                <w:sz w:val="20"/>
                <w:szCs w:val="20"/>
              </w:rPr>
              <w:t xml:space="preserve"> (</w:t>
            </w:r>
            <w:r w:rsidRPr="00A8043C">
              <w:rPr>
                <w:i/>
                <w:sz w:val="20"/>
                <w:szCs w:val="20"/>
              </w:rPr>
              <w:t>e</w:t>
            </w:r>
            <w:r w:rsidR="00A8043C">
              <w:rPr>
                <w:sz w:val="20"/>
                <w:szCs w:val="20"/>
              </w:rPr>
              <w:t>-</w:t>
            </w:r>
            <w:r>
              <w:rPr>
                <w:sz w:val="20"/>
                <w:szCs w:val="20"/>
              </w:rPr>
              <w:t>Dealer) “file upload” version</w:t>
            </w:r>
          </w:p>
        </w:tc>
        <w:tc>
          <w:tcPr>
            <w:tcW w:w="2070" w:type="dxa"/>
            <w:tcBorders>
              <w:top w:val="single" w:sz="7" w:space="0" w:color="000000"/>
              <w:left w:val="single" w:sz="7" w:space="0" w:color="000000"/>
              <w:bottom w:val="single" w:sz="7" w:space="0" w:color="000000"/>
              <w:right w:val="single" w:sz="7" w:space="0" w:color="000000"/>
            </w:tcBorders>
          </w:tcPr>
          <w:p w:rsidR="00E75ED2" w:rsidRPr="00885209" w:rsidRDefault="00E75ED2" w:rsidP="00BE661D">
            <w:pPr>
              <w:spacing w:line="120" w:lineRule="exact"/>
              <w:rPr>
                <w:sz w:val="20"/>
                <w:szCs w:val="20"/>
              </w:rPr>
            </w:pPr>
          </w:p>
          <w:p w:rsidR="00E75ED2" w:rsidRPr="00885209" w:rsidRDefault="00E75ED2" w:rsidP="00BE661D">
            <w:pPr>
              <w:widowControl/>
              <w:spacing w:after="58"/>
              <w:rPr>
                <w:sz w:val="20"/>
                <w:szCs w:val="20"/>
              </w:rPr>
            </w:pPr>
            <w:r w:rsidRPr="00885209">
              <w:rPr>
                <w:sz w:val="20"/>
                <w:szCs w:val="20"/>
              </w:rPr>
              <w:t>0.5</w:t>
            </w:r>
            <w:r>
              <w:rPr>
                <w:sz w:val="20"/>
                <w:szCs w:val="20"/>
              </w:rPr>
              <w:t>0</w:t>
            </w:r>
            <w:r w:rsidRPr="00885209">
              <w:rPr>
                <w:sz w:val="20"/>
                <w:szCs w:val="20"/>
              </w:rPr>
              <w:t xml:space="preserve"> </w:t>
            </w:r>
            <w:proofErr w:type="spellStart"/>
            <w:r w:rsidRPr="00885209">
              <w:rPr>
                <w:sz w:val="20"/>
                <w:szCs w:val="20"/>
              </w:rPr>
              <w:t>hrs</w:t>
            </w:r>
            <w:proofErr w:type="spellEnd"/>
            <w:r w:rsidRPr="00885209">
              <w:rPr>
                <w:sz w:val="20"/>
                <w:szCs w:val="20"/>
              </w:rPr>
              <w:t xml:space="preserve"> (</w:t>
            </w:r>
            <w:r>
              <w:rPr>
                <w:sz w:val="20"/>
                <w:szCs w:val="20"/>
              </w:rPr>
              <w:t>30</w:t>
            </w:r>
            <w:r w:rsidRPr="00885209">
              <w:rPr>
                <w:sz w:val="20"/>
                <w:szCs w:val="20"/>
              </w:rPr>
              <w:t xml:space="preserve"> </w:t>
            </w:r>
            <w:proofErr w:type="spellStart"/>
            <w:r w:rsidRPr="00885209">
              <w:rPr>
                <w:sz w:val="20"/>
                <w:szCs w:val="20"/>
              </w:rPr>
              <w:t>mins</w:t>
            </w:r>
            <w:proofErr w:type="spellEnd"/>
            <w:r>
              <w:rPr>
                <w:sz w:val="20"/>
                <w:szCs w:val="20"/>
              </w:rPr>
              <w:t>.</w:t>
            </w:r>
            <w:r w:rsidRPr="00885209">
              <w:rPr>
                <w:sz w:val="20"/>
                <w:szCs w:val="20"/>
              </w:rPr>
              <w:t>)</w:t>
            </w:r>
          </w:p>
        </w:tc>
      </w:tr>
      <w:tr w:rsidR="00E75ED2" w:rsidRPr="00885209" w:rsidTr="00BE661D">
        <w:trPr>
          <w:cantSplit/>
          <w:trHeight w:val="388"/>
          <w:jc w:val="center"/>
        </w:trPr>
        <w:tc>
          <w:tcPr>
            <w:tcW w:w="5490" w:type="dxa"/>
            <w:tcBorders>
              <w:top w:val="single" w:sz="7" w:space="0" w:color="000000"/>
              <w:left w:val="single" w:sz="7" w:space="0" w:color="000000"/>
              <w:bottom w:val="single" w:sz="7" w:space="0" w:color="000000"/>
              <w:right w:val="single" w:sz="7" w:space="0" w:color="000000"/>
            </w:tcBorders>
            <w:vAlign w:val="center"/>
          </w:tcPr>
          <w:p w:rsidR="00E75ED2" w:rsidRPr="00531757" w:rsidRDefault="00E75ED2" w:rsidP="00BE661D">
            <w:pPr>
              <w:rPr>
                <w:bCs/>
                <w:sz w:val="20"/>
                <w:szCs w:val="20"/>
              </w:rPr>
            </w:pPr>
            <w:r>
              <w:rPr>
                <w:bCs/>
                <w:sz w:val="20"/>
                <w:szCs w:val="20"/>
              </w:rPr>
              <w:t xml:space="preserve">Weekly </w:t>
            </w:r>
            <w:r w:rsidRPr="00531757">
              <w:rPr>
                <w:bCs/>
                <w:sz w:val="20"/>
                <w:szCs w:val="20"/>
              </w:rPr>
              <w:t>Negative Reports</w:t>
            </w:r>
            <w:r>
              <w:rPr>
                <w:bCs/>
                <w:sz w:val="20"/>
                <w:szCs w:val="20"/>
              </w:rPr>
              <w:t xml:space="preserve"> (</w:t>
            </w:r>
            <w:r w:rsidRPr="00A8043C">
              <w:rPr>
                <w:bCs/>
                <w:i/>
                <w:sz w:val="20"/>
                <w:szCs w:val="20"/>
              </w:rPr>
              <w:t>e</w:t>
            </w:r>
            <w:r w:rsidR="00A8043C">
              <w:rPr>
                <w:bCs/>
                <w:sz w:val="20"/>
                <w:szCs w:val="20"/>
              </w:rPr>
              <w:t>-</w:t>
            </w:r>
            <w:r>
              <w:rPr>
                <w:bCs/>
                <w:sz w:val="20"/>
                <w:szCs w:val="20"/>
              </w:rPr>
              <w:t>Dealer)</w:t>
            </w:r>
          </w:p>
        </w:tc>
        <w:tc>
          <w:tcPr>
            <w:tcW w:w="2070" w:type="dxa"/>
            <w:tcBorders>
              <w:top w:val="single" w:sz="7" w:space="0" w:color="000000"/>
              <w:left w:val="single" w:sz="7" w:space="0" w:color="000000"/>
              <w:bottom w:val="single" w:sz="7" w:space="0" w:color="000000"/>
              <w:right w:val="single" w:sz="7" w:space="0" w:color="000000"/>
            </w:tcBorders>
            <w:vAlign w:val="center"/>
          </w:tcPr>
          <w:p w:rsidR="00E75ED2" w:rsidRPr="00531757" w:rsidRDefault="00E75ED2" w:rsidP="00BE661D">
            <w:pPr>
              <w:rPr>
                <w:sz w:val="20"/>
                <w:szCs w:val="20"/>
              </w:rPr>
            </w:pPr>
            <w:r>
              <w:rPr>
                <w:sz w:val="20"/>
                <w:szCs w:val="20"/>
              </w:rPr>
              <w:t xml:space="preserve">0.08 </w:t>
            </w:r>
            <w:proofErr w:type="spellStart"/>
            <w:r>
              <w:rPr>
                <w:sz w:val="20"/>
                <w:szCs w:val="20"/>
              </w:rPr>
              <w:t>hrs</w:t>
            </w:r>
            <w:proofErr w:type="spellEnd"/>
            <w:r>
              <w:rPr>
                <w:sz w:val="20"/>
                <w:szCs w:val="20"/>
              </w:rPr>
              <w:t xml:space="preserve"> (5 </w:t>
            </w:r>
            <w:proofErr w:type="spellStart"/>
            <w:r>
              <w:rPr>
                <w:sz w:val="20"/>
                <w:szCs w:val="20"/>
              </w:rPr>
              <w:t>mins</w:t>
            </w:r>
            <w:proofErr w:type="spellEnd"/>
            <w:r>
              <w:rPr>
                <w:sz w:val="20"/>
                <w:szCs w:val="20"/>
              </w:rPr>
              <w:t>.)</w:t>
            </w:r>
          </w:p>
        </w:tc>
      </w:tr>
      <w:tr w:rsidR="00E75ED2" w:rsidRPr="00885209" w:rsidTr="00BE661D">
        <w:trPr>
          <w:cantSplit/>
          <w:trHeight w:val="388"/>
          <w:jc w:val="center"/>
        </w:trPr>
        <w:tc>
          <w:tcPr>
            <w:tcW w:w="5490" w:type="dxa"/>
            <w:tcBorders>
              <w:top w:val="single" w:sz="7" w:space="0" w:color="000000"/>
              <w:left w:val="single" w:sz="7" w:space="0" w:color="000000"/>
              <w:bottom w:val="single" w:sz="7" w:space="0" w:color="000000"/>
              <w:right w:val="single" w:sz="7" w:space="0" w:color="000000"/>
            </w:tcBorders>
            <w:vAlign w:val="center"/>
          </w:tcPr>
          <w:p w:rsidR="00E75ED2" w:rsidRDefault="00E75ED2" w:rsidP="00BE661D">
            <w:pPr>
              <w:rPr>
                <w:bCs/>
                <w:sz w:val="20"/>
                <w:szCs w:val="20"/>
              </w:rPr>
            </w:pPr>
            <w:r>
              <w:rPr>
                <w:bCs/>
                <w:sz w:val="20"/>
                <w:szCs w:val="20"/>
              </w:rPr>
              <w:t>Submission of e-mail address (</w:t>
            </w:r>
            <w:r w:rsidRPr="00A8043C">
              <w:rPr>
                <w:bCs/>
                <w:i/>
                <w:sz w:val="20"/>
                <w:szCs w:val="20"/>
              </w:rPr>
              <w:t>e</w:t>
            </w:r>
            <w:r w:rsidR="00A8043C">
              <w:rPr>
                <w:bCs/>
                <w:sz w:val="20"/>
                <w:szCs w:val="20"/>
              </w:rPr>
              <w:t>-</w:t>
            </w:r>
            <w:r>
              <w:rPr>
                <w:bCs/>
                <w:sz w:val="20"/>
                <w:szCs w:val="20"/>
              </w:rPr>
              <w:t>Dealer)</w:t>
            </w:r>
          </w:p>
        </w:tc>
        <w:tc>
          <w:tcPr>
            <w:tcW w:w="2070" w:type="dxa"/>
            <w:tcBorders>
              <w:top w:val="single" w:sz="7" w:space="0" w:color="000000"/>
              <w:left w:val="single" w:sz="7" w:space="0" w:color="000000"/>
              <w:bottom w:val="single" w:sz="7" w:space="0" w:color="000000"/>
              <w:right w:val="single" w:sz="7" w:space="0" w:color="000000"/>
            </w:tcBorders>
            <w:vAlign w:val="center"/>
          </w:tcPr>
          <w:p w:rsidR="00E75ED2" w:rsidRDefault="00E75ED2" w:rsidP="00BE661D">
            <w:pPr>
              <w:rPr>
                <w:sz w:val="20"/>
                <w:szCs w:val="20"/>
              </w:rPr>
            </w:pPr>
            <w:r>
              <w:rPr>
                <w:sz w:val="20"/>
                <w:szCs w:val="20"/>
              </w:rPr>
              <w:t xml:space="preserve">0.02 </w:t>
            </w:r>
            <w:proofErr w:type="spellStart"/>
            <w:r>
              <w:rPr>
                <w:sz w:val="20"/>
                <w:szCs w:val="20"/>
              </w:rPr>
              <w:t>hrs</w:t>
            </w:r>
            <w:proofErr w:type="spellEnd"/>
            <w:r>
              <w:rPr>
                <w:sz w:val="20"/>
                <w:szCs w:val="20"/>
              </w:rPr>
              <w:t xml:space="preserve"> (1 min.)</w:t>
            </w:r>
          </w:p>
        </w:tc>
      </w:tr>
      <w:tr w:rsidR="00E75ED2" w:rsidRPr="00885209" w:rsidTr="00BE661D">
        <w:trPr>
          <w:cantSplit/>
          <w:trHeight w:val="388"/>
          <w:jc w:val="center"/>
        </w:trPr>
        <w:tc>
          <w:tcPr>
            <w:tcW w:w="5490" w:type="dxa"/>
            <w:tcBorders>
              <w:top w:val="single" w:sz="7" w:space="0" w:color="000000"/>
              <w:left w:val="single" w:sz="7" w:space="0" w:color="000000"/>
              <w:bottom w:val="single" w:sz="7" w:space="0" w:color="000000"/>
              <w:right w:val="single" w:sz="7" w:space="0" w:color="000000"/>
            </w:tcBorders>
            <w:vAlign w:val="center"/>
          </w:tcPr>
          <w:p w:rsidR="00E75ED2" w:rsidRPr="00531757" w:rsidRDefault="00E75ED2" w:rsidP="00BE661D">
            <w:pPr>
              <w:rPr>
                <w:bCs/>
                <w:sz w:val="20"/>
                <w:szCs w:val="20"/>
              </w:rPr>
            </w:pPr>
            <w:r>
              <w:rPr>
                <w:bCs/>
                <w:sz w:val="20"/>
                <w:szCs w:val="20"/>
              </w:rPr>
              <w:t>Biweekly Landing &amp; Trade Reports</w:t>
            </w:r>
          </w:p>
        </w:tc>
        <w:tc>
          <w:tcPr>
            <w:tcW w:w="2070" w:type="dxa"/>
            <w:tcBorders>
              <w:top w:val="single" w:sz="7" w:space="0" w:color="000000"/>
              <w:left w:val="single" w:sz="7" w:space="0" w:color="000000"/>
              <w:bottom w:val="single" w:sz="7" w:space="0" w:color="000000"/>
              <w:right w:val="single" w:sz="7" w:space="0" w:color="000000"/>
            </w:tcBorders>
            <w:vAlign w:val="center"/>
          </w:tcPr>
          <w:p w:rsidR="00E75ED2" w:rsidRDefault="00E75ED2" w:rsidP="00BE661D">
            <w:pPr>
              <w:rPr>
                <w:sz w:val="20"/>
                <w:szCs w:val="20"/>
              </w:rPr>
            </w:pPr>
            <w:r>
              <w:rPr>
                <w:sz w:val="20"/>
                <w:szCs w:val="20"/>
              </w:rPr>
              <w:t xml:space="preserve">0.25 </w:t>
            </w:r>
            <w:proofErr w:type="spellStart"/>
            <w:r>
              <w:rPr>
                <w:sz w:val="20"/>
                <w:szCs w:val="20"/>
              </w:rPr>
              <w:t>hrs</w:t>
            </w:r>
            <w:proofErr w:type="spellEnd"/>
            <w:r>
              <w:rPr>
                <w:sz w:val="20"/>
                <w:szCs w:val="20"/>
              </w:rPr>
              <w:t xml:space="preserve"> (15 </w:t>
            </w:r>
            <w:proofErr w:type="spellStart"/>
            <w:r>
              <w:rPr>
                <w:sz w:val="20"/>
                <w:szCs w:val="20"/>
              </w:rPr>
              <w:t>mins</w:t>
            </w:r>
            <w:proofErr w:type="spellEnd"/>
            <w:r>
              <w:rPr>
                <w:sz w:val="20"/>
                <w:szCs w:val="20"/>
              </w:rPr>
              <w:t xml:space="preserve">.) </w:t>
            </w:r>
          </w:p>
        </w:tc>
      </w:tr>
      <w:tr w:rsidR="00E75ED2" w:rsidRPr="00885209" w:rsidTr="00BE661D">
        <w:trPr>
          <w:cantSplit/>
          <w:jc w:val="center"/>
        </w:trPr>
        <w:tc>
          <w:tcPr>
            <w:tcW w:w="5490" w:type="dxa"/>
            <w:tcBorders>
              <w:top w:val="single" w:sz="7" w:space="0" w:color="000000"/>
              <w:left w:val="single" w:sz="7" w:space="0" w:color="000000"/>
              <w:bottom w:val="single" w:sz="7" w:space="0" w:color="000000"/>
              <w:right w:val="single" w:sz="7" w:space="0" w:color="000000"/>
            </w:tcBorders>
          </w:tcPr>
          <w:p w:rsidR="00E75ED2" w:rsidRPr="00885209" w:rsidRDefault="00E75ED2" w:rsidP="00BE661D">
            <w:pPr>
              <w:spacing w:line="120" w:lineRule="exact"/>
              <w:rPr>
                <w:sz w:val="20"/>
                <w:szCs w:val="20"/>
              </w:rPr>
            </w:pPr>
          </w:p>
          <w:p w:rsidR="00E75ED2" w:rsidRPr="00885209" w:rsidRDefault="00E75ED2" w:rsidP="00BE661D">
            <w:pPr>
              <w:widowControl/>
              <w:spacing w:after="58"/>
              <w:rPr>
                <w:sz w:val="20"/>
                <w:szCs w:val="20"/>
              </w:rPr>
            </w:pPr>
            <w:r>
              <w:rPr>
                <w:sz w:val="20"/>
                <w:szCs w:val="20"/>
              </w:rPr>
              <w:t xml:space="preserve">Catch Document (CD); </w:t>
            </w:r>
            <w:r w:rsidRPr="00885209">
              <w:rPr>
                <w:sz w:val="20"/>
                <w:szCs w:val="20"/>
              </w:rPr>
              <w:t>Statistical Document (SD)</w:t>
            </w:r>
            <w:r>
              <w:rPr>
                <w:sz w:val="20"/>
                <w:szCs w:val="20"/>
              </w:rPr>
              <w:t>;</w:t>
            </w:r>
            <w:r w:rsidRPr="00885209">
              <w:rPr>
                <w:sz w:val="20"/>
                <w:szCs w:val="20"/>
              </w:rPr>
              <w:t xml:space="preserve"> or Re-export Certificate (RXC) (includes all steps from export to import)</w:t>
            </w:r>
          </w:p>
        </w:tc>
        <w:tc>
          <w:tcPr>
            <w:tcW w:w="2070" w:type="dxa"/>
            <w:tcBorders>
              <w:top w:val="single" w:sz="7" w:space="0" w:color="000000"/>
              <w:left w:val="single" w:sz="7" w:space="0" w:color="000000"/>
              <w:bottom w:val="single" w:sz="7" w:space="0" w:color="000000"/>
              <w:right w:val="single" w:sz="7" w:space="0" w:color="000000"/>
            </w:tcBorders>
          </w:tcPr>
          <w:p w:rsidR="00E75ED2" w:rsidRPr="00885209" w:rsidRDefault="00E75ED2" w:rsidP="00BE661D">
            <w:pPr>
              <w:spacing w:line="120" w:lineRule="exact"/>
              <w:rPr>
                <w:sz w:val="20"/>
                <w:szCs w:val="20"/>
              </w:rPr>
            </w:pPr>
          </w:p>
          <w:p w:rsidR="00E75ED2" w:rsidRPr="00885209" w:rsidRDefault="00E75ED2" w:rsidP="00BE661D">
            <w:pPr>
              <w:widowControl/>
              <w:spacing w:after="58"/>
              <w:rPr>
                <w:sz w:val="20"/>
                <w:szCs w:val="20"/>
              </w:rPr>
            </w:pPr>
            <w:r w:rsidRPr="00885209">
              <w:rPr>
                <w:sz w:val="20"/>
                <w:szCs w:val="20"/>
              </w:rPr>
              <w:t xml:space="preserve">0.08 </w:t>
            </w:r>
            <w:proofErr w:type="spellStart"/>
            <w:r w:rsidRPr="00885209">
              <w:rPr>
                <w:sz w:val="20"/>
                <w:szCs w:val="20"/>
              </w:rPr>
              <w:t>hrs</w:t>
            </w:r>
            <w:proofErr w:type="spellEnd"/>
            <w:r w:rsidRPr="00885209">
              <w:rPr>
                <w:sz w:val="20"/>
                <w:szCs w:val="20"/>
              </w:rPr>
              <w:t xml:space="preserve"> (5 </w:t>
            </w:r>
            <w:proofErr w:type="spellStart"/>
            <w:r w:rsidRPr="00885209">
              <w:rPr>
                <w:sz w:val="20"/>
                <w:szCs w:val="20"/>
              </w:rPr>
              <w:t>mins</w:t>
            </w:r>
            <w:proofErr w:type="spellEnd"/>
            <w:r w:rsidRPr="00885209">
              <w:rPr>
                <w:sz w:val="20"/>
                <w:szCs w:val="20"/>
              </w:rPr>
              <w:t>.)</w:t>
            </w:r>
          </w:p>
        </w:tc>
      </w:tr>
      <w:tr w:rsidR="00E75ED2" w:rsidRPr="00885209" w:rsidTr="00BE661D">
        <w:trPr>
          <w:cantSplit/>
          <w:jc w:val="center"/>
        </w:trPr>
        <w:tc>
          <w:tcPr>
            <w:tcW w:w="5490" w:type="dxa"/>
            <w:tcBorders>
              <w:top w:val="single" w:sz="7" w:space="0" w:color="000000"/>
              <w:left w:val="single" w:sz="7" w:space="0" w:color="000000"/>
              <w:bottom w:val="single" w:sz="7" w:space="0" w:color="000000"/>
              <w:right w:val="single" w:sz="7" w:space="0" w:color="000000"/>
            </w:tcBorders>
          </w:tcPr>
          <w:p w:rsidR="00E75ED2" w:rsidRPr="00885209" w:rsidRDefault="00E75ED2" w:rsidP="00BE661D">
            <w:pPr>
              <w:spacing w:line="120" w:lineRule="exact"/>
              <w:rPr>
                <w:sz w:val="20"/>
                <w:szCs w:val="20"/>
              </w:rPr>
            </w:pPr>
          </w:p>
          <w:p w:rsidR="00E75ED2" w:rsidRPr="00885209" w:rsidRDefault="00E75ED2" w:rsidP="00BE661D">
            <w:pPr>
              <w:widowControl/>
              <w:spacing w:after="58"/>
              <w:rPr>
                <w:sz w:val="20"/>
                <w:szCs w:val="20"/>
              </w:rPr>
            </w:pPr>
            <w:r>
              <w:rPr>
                <w:sz w:val="20"/>
                <w:szCs w:val="20"/>
              </w:rPr>
              <w:t>CD/</w:t>
            </w:r>
            <w:r w:rsidRPr="00885209">
              <w:rPr>
                <w:sz w:val="20"/>
                <w:szCs w:val="20"/>
              </w:rPr>
              <w:t>SD/RXC validation by govt. official</w:t>
            </w:r>
          </w:p>
        </w:tc>
        <w:tc>
          <w:tcPr>
            <w:tcW w:w="2070" w:type="dxa"/>
            <w:tcBorders>
              <w:top w:val="single" w:sz="7" w:space="0" w:color="000000"/>
              <w:left w:val="single" w:sz="7" w:space="0" w:color="000000"/>
              <w:bottom w:val="single" w:sz="7" w:space="0" w:color="000000"/>
              <w:right w:val="single" w:sz="7" w:space="0" w:color="000000"/>
            </w:tcBorders>
          </w:tcPr>
          <w:p w:rsidR="00E75ED2" w:rsidRPr="00885209" w:rsidRDefault="00E75ED2" w:rsidP="00BE661D">
            <w:pPr>
              <w:spacing w:line="120" w:lineRule="exact"/>
              <w:rPr>
                <w:sz w:val="20"/>
                <w:szCs w:val="20"/>
              </w:rPr>
            </w:pPr>
          </w:p>
          <w:p w:rsidR="00E75ED2" w:rsidRPr="00885209" w:rsidRDefault="00E75ED2" w:rsidP="00BE661D">
            <w:pPr>
              <w:widowControl/>
              <w:spacing w:after="58"/>
              <w:rPr>
                <w:sz w:val="20"/>
                <w:szCs w:val="20"/>
              </w:rPr>
            </w:pPr>
            <w:r w:rsidRPr="00885209">
              <w:rPr>
                <w:sz w:val="20"/>
                <w:szCs w:val="20"/>
              </w:rPr>
              <w:t xml:space="preserve">0.25 </w:t>
            </w:r>
            <w:proofErr w:type="spellStart"/>
            <w:r w:rsidRPr="00885209">
              <w:rPr>
                <w:sz w:val="20"/>
                <w:szCs w:val="20"/>
              </w:rPr>
              <w:t>hrs</w:t>
            </w:r>
            <w:proofErr w:type="spellEnd"/>
            <w:r w:rsidRPr="00885209">
              <w:rPr>
                <w:sz w:val="20"/>
                <w:szCs w:val="20"/>
              </w:rPr>
              <w:t xml:space="preserve"> (15 </w:t>
            </w:r>
            <w:proofErr w:type="spellStart"/>
            <w:r w:rsidRPr="00885209">
              <w:rPr>
                <w:sz w:val="20"/>
                <w:szCs w:val="20"/>
              </w:rPr>
              <w:t>mins</w:t>
            </w:r>
            <w:proofErr w:type="spellEnd"/>
            <w:r>
              <w:rPr>
                <w:sz w:val="20"/>
                <w:szCs w:val="20"/>
              </w:rPr>
              <w:t>.</w:t>
            </w:r>
            <w:r w:rsidRPr="00885209">
              <w:rPr>
                <w:sz w:val="20"/>
                <w:szCs w:val="20"/>
              </w:rPr>
              <w:t>)</w:t>
            </w:r>
          </w:p>
        </w:tc>
      </w:tr>
      <w:tr w:rsidR="00E75ED2" w:rsidRPr="00885209" w:rsidTr="00BE661D">
        <w:trPr>
          <w:cantSplit/>
          <w:trHeight w:val="316"/>
          <w:jc w:val="center"/>
        </w:trPr>
        <w:tc>
          <w:tcPr>
            <w:tcW w:w="5490" w:type="dxa"/>
            <w:tcBorders>
              <w:top w:val="single" w:sz="7" w:space="0" w:color="000000"/>
              <w:left w:val="single" w:sz="7" w:space="0" w:color="000000"/>
              <w:bottom w:val="single" w:sz="7" w:space="0" w:color="000000"/>
              <w:right w:val="single" w:sz="7" w:space="0" w:color="000000"/>
            </w:tcBorders>
          </w:tcPr>
          <w:p w:rsidR="00E75ED2" w:rsidRPr="00885209" w:rsidRDefault="00E75ED2" w:rsidP="00BE661D">
            <w:pPr>
              <w:spacing w:before="120" w:after="120" w:line="120" w:lineRule="exact"/>
              <w:rPr>
                <w:sz w:val="20"/>
                <w:szCs w:val="20"/>
              </w:rPr>
            </w:pPr>
            <w:r w:rsidRPr="00885209">
              <w:rPr>
                <w:sz w:val="20"/>
                <w:szCs w:val="20"/>
              </w:rPr>
              <w:t>Authorization for non-government validation</w:t>
            </w:r>
          </w:p>
        </w:tc>
        <w:tc>
          <w:tcPr>
            <w:tcW w:w="2070" w:type="dxa"/>
            <w:tcBorders>
              <w:top w:val="single" w:sz="7" w:space="0" w:color="000000"/>
              <w:left w:val="single" w:sz="7" w:space="0" w:color="000000"/>
              <w:bottom w:val="single" w:sz="7" w:space="0" w:color="000000"/>
              <w:right w:val="single" w:sz="7" w:space="0" w:color="000000"/>
            </w:tcBorders>
          </w:tcPr>
          <w:p w:rsidR="00E75ED2" w:rsidRPr="00885209" w:rsidRDefault="00E75ED2" w:rsidP="00BE661D">
            <w:pPr>
              <w:spacing w:before="120" w:afterLines="58" w:after="139" w:line="120" w:lineRule="exact"/>
              <w:rPr>
                <w:sz w:val="20"/>
                <w:szCs w:val="20"/>
              </w:rPr>
            </w:pPr>
            <w:r w:rsidRPr="00885209">
              <w:rPr>
                <w:sz w:val="20"/>
                <w:szCs w:val="20"/>
              </w:rPr>
              <w:t xml:space="preserve">2 hours (120 </w:t>
            </w:r>
            <w:proofErr w:type="spellStart"/>
            <w:r w:rsidRPr="00885209">
              <w:rPr>
                <w:sz w:val="20"/>
                <w:szCs w:val="20"/>
              </w:rPr>
              <w:t>mins</w:t>
            </w:r>
            <w:proofErr w:type="spellEnd"/>
            <w:r>
              <w:rPr>
                <w:sz w:val="20"/>
                <w:szCs w:val="20"/>
              </w:rPr>
              <w:t>.</w:t>
            </w:r>
            <w:r w:rsidRPr="00885209">
              <w:rPr>
                <w:sz w:val="20"/>
                <w:szCs w:val="20"/>
              </w:rPr>
              <w:t>)</w:t>
            </w:r>
          </w:p>
        </w:tc>
      </w:tr>
      <w:tr w:rsidR="00E75ED2" w:rsidRPr="00885209" w:rsidTr="00BE661D">
        <w:trPr>
          <w:cantSplit/>
          <w:jc w:val="center"/>
        </w:trPr>
        <w:tc>
          <w:tcPr>
            <w:tcW w:w="5490" w:type="dxa"/>
            <w:tcBorders>
              <w:top w:val="single" w:sz="7" w:space="0" w:color="000000"/>
              <w:left w:val="single" w:sz="7" w:space="0" w:color="000000"/>
              <w:bottom w:val="single" w:sz="7" w:space="0" w:color="000000"/>
              <w:right w:val="single" w:sz="7" w:space="0" w:color="000000"/>
            </w:tcBorders>
            <w:vAlign w:val="center"/>
          </w:tcPr>
          <w:p w:rsidR="00E75ED2" w:rsidRDefault="00E75ED2" w:rsidP="00BE661D">
            <w:pPr>
              <w:rPr>
                <w:sz w:val="20"/>
                <w:szCs w:val="20"/>
              </w:rPr>
            </w:pPr>
            <w:r>
              <w:rPr>
                <w:sz w:val="20"/>
                <w:szCs w:val="20"/>
              </w:rPr>
              <w:t>Voluntary Fishing Vessel and Catch Form</w:t>
            </w:r>
          </w:p>
        </w:tc>
        <w:tc>
          <w:tcPr>
            <w:tcW w:w="2070" w:type="dxa"/>
            <w:tcBorders>
              <w:top w:val="single" w:sz="7" w:space="0" w:color="000000"/>
              <w:left w:val="single" w:sz="7" w:space="0" w:color="000000"/>
              <w:bottom w:val="single" w:sz="7" w:space="0" w:color="000000"/>
              <w:right w:val="single" w:sz="7" w:space="0" w:color="000000"/>
            </w:tcBorders>
            <w:vAlign w:val="center"/>
          </w:tcPr>
          <w:p w:rsidR="00E75ED2" w:rsidRDefault="00E75ED2" w:rsidP="00BE661D">
            <w:pPr>
              <w:rPr>
                <w:sz w:val="20"/>
                <w:szCs w:val="20"/>
              </w:rPr>
            </w:pPr>
            <w:r w:rsidRPr="00885209">
              <w:rPr>
                <w:sz w:val="20"/>
                <w:szCs w:val="20"/>
              </w:rPr>
              <w:t xml:space="preserve">0.25 </w:t>
            </w:r>
            <w:proofErr w:type="spellStart"/>
            <w:r w:rsidRPr="00885209">
              <w:rPr>
                <w:sz w:val="20"/>
                <w:szCs w:val="20"/>
              </w:rPr>
              <w:t>hrs</w:t>
            </w:r>
            <w:proofErr w:type="spellEnd"/>
            <w:r w:rsidRPr="00885209">
              <w:rPr>
                <w:sz w:val="20"/>
                <w:szCs w:val="20"/>
              </w:rPr>
              <w:t xml:space="preserve"> (15 </w:t>
            </w:r>
            <w:proofErr w:type="spellStart"/>
            <w:r w:rsidRPr="00885209">
              <w:rPr>
                <w:sz w:val="20"/>
                <w:szCs w:val="20"/>
              </w:rPr>
              <w:t>mins</w:t>
            </w:r>
            <w:proofErr w:type="spellEnd"/>
            <w:r>
              <w:rPr>
                <w:sz w:val="20"/>
                <w:szCs w:val="20"/>
              </w:rPr>
              <w:t>.</w:t>
            </w:r>
            <w:r w:rsidRPr="00885209">
              <w:rPr>
                <w:sz w:val="20"/>
                <w:szCs w:val="20"/>
              </w:rPr>
              <w:t>)</w:t>
            </w:r>
          </w:p>
        </w:tc>
      </w:tr>
    </w:tbl>
    <w:p w:rsidR="006F21C9" w:rsidRPr="00885209" w:rsidRDefault="00FE2443">
      <w:pPr>
        <w:widowControl/>
        <w:sectPr w:rsidR="006F21C9" w:rsidRPr="00885209">
          <w:type w:val="continuous"/>
          <w:pgSz w:w="12240" w:h="15840"/>
          <w:pgMar w:top="1440" w:right="1440" w:bottom="1080" w:left="1440" w:header="1440" w:footer="1080" w:gutter="0"/>
          <w:cols w:space="720"/>
          <w:noEndnote/>
        </w:sectPr>
      </w:pPr>
      <w:r>
        <w:br w:type="textWrapping" w:clear="all"/>
      </w:r>
    </w:p>
    <w:p w:rsidR="00ED52FD" w:rsidRDefault="00ED52FD" w:rsidP="00D56156">
      <w:pPr>
        <w:widowControl/>
      </w:pPr>
    </w:p>
    <w:p w:rsidR="00875A70" w:rsidRPr="00DF5A55" w:rsidRDefault="006F21C9" w:rsidP="00FD3156">
      <w:pPr>
        <w:widowControl/>
      </w:pPr>
      <w:r w:rsidRPr="00885209">
        <w:t>The universe of respondents for this c</w:t>
      </w:r>
      <w:r w:rsidR="0095465B" w:rsidRPr="00885209">
        <w:t xml:space="preserve">ollection is </w:t>
      </w:r>
      <w:r w:rsidR="006D6733" w:rsidRPr="00885209">
        <w:t>identified</w:t>
      </w:r>
      <w:r w:rsidR="0095465B" w:rsidRPr="00885209">
        <w:t xml:space="preserve"> in Table 2</w:t>
      </w:r>
      <w:r w:rsidR="00842A8F" w:rsidRPr="00885209">
        <w:t>, and includes the following: a</w:t>
      </w:r>
      <w:r w:rsidR="0095465B" w:rsidRPr="00885209">
        <w:t xml:space="preserve">ll U.S. </w:t>
      </w:r>
      <w:r w:rsidR="00842A8F" w:rsidRPr="00885209">
        <w:t>dealers importing or exporti</w:t>
      </w:r>
      <w:r w:rsidR="00DA08BA" w:rsidRPr="00885209">
        <w:t>ng BFT, frozen BET, SWO, or SBT</w:t>
      </w:r>
      <w:r w:rsidR="00F97189">
        <w:t xml:space="preserve"> </w:t>
      </w:r>
      <w:r w:rsidR="006D6733" w:rsidRPr="00885209">
        <w:t>(HMS International Trade Permit holders</w:t>
      </w:r>
      <w:r w:rsidR="00DA08BA" w:rsidRPr="00885209">
        <w:t>)</w:t>
      </w:r>
      <w:r w:rsidR="001C5EA6">
        <w:t>;</w:t>
      </w:r>
      <w:r w:rsidR="00842A8F" w:rsidRPr="00885209">
        <w:t xml:space="preserve"> U.S. </w:t>
      </w:r>
      <w:r w:rsidR="00E93057">
        <w:t xml:space="preserve">Atlantic </w:t>
      </w:r>
      <w:r w:rsidR="00842A8F" w:rsidRPr="00885209">
        <w:t xml:space="preserve">dealers </w:t>
      </w:r>
      <w:r w:rsidR="00823146">
        <w:t xml:space="preserve">that </w:t>
      </w:r>
      <w:r w:rsidR="001C5EA6">
        <w:t>purchase</w:t>
      </w:r>
      <w:r w:rsidR="00823146">
        <w:t xml:space="preserve"> </w:t>
      </w:r>
      <w:r w:rsidR="00E93057">
        <w:t xml:space="preserve">Atlantic </w:t>
      </w:r>
      <w:r w:rsidR="00842A8F" w:rsidRPr="00885209">
        <w:t>SWO, BAYS tuna, or sharks</w:t>
      </w:r>
      <w:r w:rsidR="001C5EA6">
        <w:t>;</w:t>
      </w:r>
      <w:r w:rsidR="00842A8F" w:rsidRPr="00885209">
        <w:t xml:space="preserve"> </w:t>
      </w:r>
      <w:r w:rsidR="00DA08BA" w:rsidRPr="00885209">
        <w:t xml:space="preserve">all dealers </w:t>
      </w:r>
      <w:r w:rsidR="001C5EA6">
        <w:t>purchasing</w:t>
      </w:r>
      <w:r w:rsidR="001C5EA6" w:rsidRPr="00885209">
        <w:t xml:space="preserve"> </w:t>
      </w:r>
      <w:r w:rsidR="00DA08BA" w:rsidRPr="00885209">
        <w:t>BFT</w:t>
      </w:r>
      <w:r w:rsidR="001C5EA6">
        <w:t>;</w:t>
      </w:r>
      <w:r w:rsidR="00DA08BA" w:rsidRPr="00885209">
        <w:t xml:space="preserve"> and non-government institutions requesting validation authorization</w:t>
      </w:r>
      <w:r w:rsidR="007C1F4C" w:rsidRPr="00885209">
        <w:t xml:space="preserve">.  </w:t>
      </w:r>
      <w:r w:rsidRPr="00885209">
        <w:t xml:space="preserve">Finally, an estimated number of international dealers </w:t>
      </w:r>
      <w:proofErr w:type="gramStart"/>
      <w:r w:rsidRPr="00885209">
        <w:t>is</w:t>
      </w:r>
      <w:proofErr w:type="gramEnd"/>
      <w:r w:rsidRPr="00885209">
        <w:t xml:space="preserve"> </w:t>
      </w:r>
      <w:r w:rsidR="000E62A0">
        <w:t>provided</w:t>
      </w:r>
      <w:r w:rsidR="00D56156">
        <w:t>,</w:t>
      </w:r>
      <w:r w:rsidRPr="00885209">
        <w:t xml:space="preserve"> </w:t>
      </w:r>
      <w:r w:rsidR="000E62A0">
        <w:t>because</w:t>
      </w:r>
      <w:r w:rsidRPr="00885209">
        <w:t xml:space="preserve"> burden hours must be calculated for international respondents as well as domestic respondents.  </w:t>
      </w:r>
      <w:r w:rsidR="000D1810">
        <w:t xml:space="preserve">International </w:t>
      </w:r>
      <w:r w:rsidRPr="00885209">
        <w:t xml:space="preserve">dealers </w:t>
      </w:r>
      <w:r w:rsidRPr="00885209">
        <w:lastRenderedPageBreak/>
        <w:t xml:space="preserve">impacted by this collection include exporters that must fill out statistical documents </w:t>
      </w:r>
      <w:r w:rsidR="00D56156">
        <w:t xml:space="preserve">and </w:t>
      </w:r>
      <w:r w:rsidRPr="00885209">
        <w:t xml:space="preserve">obtain validation prior to exporting a shipment to the </w:t>
      </w:r>
      <w:r w:rsidR="00D56156">
        <w:t>U</w:t>
      </w:r>
      <w:r w:rsidR="001C5EA6">
        <w:t xml:space="preserve">nited </w:t>
      </w:r>
      <w:r w:rsidR="00D56156">
        <w:t>S</w:t>
      </w:r>
      <w:r w:rsidR="001C5EA6">
        <w:t>tates</w:t>
      </w:r>
      <w:r w:rsidRPr="00885209">
        <w:t xml:space="preserve">.  The number of </w:t>
      </w:r>
      <w:r w:rsidR="000D1810">
        <w:t xml:space="preserve">international dealer </w:t>
      </w:r>
      <w:r w:rsidRPr="00885209">
        <w:t>respondents was calculated by identifying the number of countries exporting BET (</w:t>
      </w:r>
      <w:r w:rsidR="000E34DF">
        <w:t>31</w:t>
      </w:r>
      <w:r w:rsidRPr="00885209">
        <w:t>), BFT, (</w:t>
      </w:r>
      <w:r w:rsidR="000E34DF">
        <w:t>16</w:t>
      </w:r>
      <w:r w:rsidRPr="00885209">
        <w:t>), SBT (</w:t>
      </w:r>
      <w:r w:rsidR="00661F6F">
        <w:t>5</w:t>
      </w:r>
      <w:r w:rsidRPr="00885209">
        <w:t>) or SWO (2</w:t>
      </w:r>
      <w:r w:rsidR="00661F6F">
        <w:t>8</w:t>
      </w:r>
      <w:r w:rsidRPr="00885209">
        <w:t>) to the United States, and assuming that there were approximately 10 active exporters per country.</w:t>
      </w:r>
      <w:r w:rsidR="000D1810">
        <w:t xml:space="preserve">  This information was obtained from: </w:t>
      </w:r>
      <w:hyperlink r:id="rId20" w:history="1">
        <w:r w:rsidR="000D1810" w:rsidRPr="00DF5A55">
          <w:rPr>
            <w:rStyle w:val="Hyperlink"/>
          </w:rPr>
          <w:t>http://www.st.nmfs.noaa.gov/commercial-fisheries/foreign-trade/applications/monthly-product-by-countryassociation</w:t>
        </w:r>
      </w:hyperlink>
      <w:r w:rsidR="000D1810" w:rsidRPr="00DF5A55">
        <w:t>.</w:t>
      </w:r>
      <w:r w:rsidRPr="00DF5A55">
        <w:t xml:space="preserve"> </w:t>
      </w:r>
      <w:r w:rsidR="000D1810" w:rsidRPr="00DF5A55">
        <w:t xml:space="preserve"> </w:t>
      </w:r>
    </w:p>
    <w:p w:rsidR="00BE661D" w:rsidRDefault="00BE661D">
      <w:pPr>
        <w:widowControl/>
        <w:rPr>
          <w:b/>
          <w:bCs/>
          <w:sz w:val="20"/>
          <w:szCs w:val="20"/>
        </w:rPr>
      </w:pPr>
    </w:p>
    <w:p w:rsidR="00FD3156" w:rsidRPr="00885209" w:rsidRDefault="006D6733" w:rsidP="00BE661D">
      <w:pPr>
        <w:widowControl/>
        <w:jc w:val="center"/>
        <w:rPr>
          <w:sz w:val="20"/>
          <w:szCs w:val="20"/>
        </w:rPr>
      </w:pPr>
      <w:r w:rsidRPr="00885209">
        <w:rPr>
          <w:b/>
          <w:bCs/>
          <w:sz w:val="20"/>
          <w:szCs w:val="20"/>
        </w:rPr>
        <w:t>Table 2</w:t>
      </w:r>
      <w:r w:rsidR="006F21C9" w:rsidRPr="00885209">
        <w:rPr>
          <w:sz w:val="20"/>
          <w:szCs w:val="20"/>
        </w:rPr>
        <w:t xml:space="preserve"> </w:t>
      </w:r>
      <w:r w:rsidR="006F21C9" w:rsidRPr="002305DA">
        <w:rPr>
          <w:b/>
          <w:sz w:val="20"/>
          <w:szCs w:val="20"/>
        </w:rPr>
        <w:t>Estimate</w:t>
      </w:r>
      <w:r w:rsidR="0029143E" w:rsidRPr="002305DA">
        <w:rPr>
          <w:b/>
          <w:sz w:val="20"/>
          <w:szCs w:val="20"/>
        </w:rPr>
        <w:t>d</w:t>
      </w:r>
      <w:r w:rsidR="006F21C9" w:rsidRPr="002305DA">
        <w:rPr>
          <w:b/>
          <w:sz w:val="20"/>
          <w:szCs w:val="20"/>
        </w:rPr>
        <w:t xml:space="preserve"> total number of respondents for this collection</w:t>
      </w:r>
    </w:p>
    <w:tbl>
      <w:tblPr>
        <w:tblW w:w="0" w:type="auto"/>
        <w:jc w:val="center"/>
        <w:tblLayout w:type="fixed"/>
        <w:tblCellMar>
          <w:left w:w="120" w:type="dxa"/>
          <w:right w:w="120" w:type="dxa"/>
        </w:tblCellMar>
        <w:tblLook w:val="0000" w:firstRow="0" w:lastRow="0" w:firstColumn="0" w:lastColumn="0" w:noHBand="0" w:noVBand="0"/>
      </w:tblPr>
      <w:tblGrid>
        <w:gridCol w:w="4320"/>
        <w:gridCol w:w="1440"/>
      </w:tblGrid>
      <w:tr w:rsidR="006F21C9" w:rsidRPr="00885209" w:rsidTr="00BE661D">
        <w:trPr>
          <w:tblHeader/>
          <w:jc w:val="center"/>
        </w:trPr>
        <w:tc>
          <w:tcPr>
            <w:tcW w:w="4320" w:type="dxa"/>
            <w:tcBorders>
              <w:top w:val="single" w:sz="7" w:space="0" w:color="000000"/>
              <w:left w:val="single" w:sz="7" w:space="0" w:color="000000"/>
              <w:bottom w:val="single" w:sz="7" w:space="0" w:color="000000"/>
              <w:right w:val="single" w:sz="7" w:space="0" w:color="000000"/>
            </w:tcBorders>
            <w:shd w:val="pct30" w:color="000000" w:fill="FFFFFF"/>
          </w:tcPr>
          <w:p w:rsidR="006F21C9" w:rsidRPr="00885209" w:rsidRDefault="006F21C9">
            <w:pPr>
              <w:spacing w:line="120" w:lineRule="exact"/>
              <w:rPr>
                <w:sz w:val="20"/>
                <w:szCs w:val="20"/>
              </w:rPr>
            </w:pPr>
          </w:p>
          <w:p w:rsidR="006F21C9" w:rsidRPr="00885209" w:rsidRDefault="006F21C9">
            <w:pPr>
              <w:widowControl/>
              <w:spacing w:after="58"/>
              <w:rPr>
                <w:b/>
                <w:bCs/>
                <w:sz w:val="20"/>
                <w:szCs w:val="20"/>
              </w:rPr>
            </w:pPr>
            <w:r w:rsidRPr="00885209">
              <w:rPr>
                <w:b/>
                <w:bCs/>
                <w:sz w:val="20"/>
                <w:szCs w:val="20"/>
              </w:rPr>
              <w:t xml:space="preserve">Respondent Type </w:t>
            </w:r>
          </w:p>
        </w:tc>
        <w:tc>
          <w:tcPr>
            <w:tcW w:w="1440" w:type="dxa"/>
            <w:tcBorders>
              <w:top w:val="single" w:sz="7" w:space="0" w:color="000000"/>
              <w:left w:val="single" w:sz="7" w:space="0" w:color="000000"/>
              <w:bottom w:val="single" w:sz="7" w:space="0" w:color="000000"/>
              <w:right w:val="single" w:sz="7" w:space="0" w:color="000000"/>
            </w:tcBorders>
            <w:shd w:val="pct30" w:color="000000" w:fill="FFFFFF"/>
          </w:tcPr>
          <w:p w:rsidR="006F21C9" w:rsidRPr="00885209" w:rsidRDefault="006F21C9">
            <w:pPr>
              <w:spacing w:line="120" w:lineRule="exact"/>
              <w:rPr>
                <w:b/>
                <w:bCs/>
                <w:sz w:val="20"/>
                <w:szCs w:val="20"/>
              </w:rPr>
            </w:pPr>
          </w:p>
          <w:p w:rsidR="006F21C9" w:rsidRPr="00885209" w:rsidRDefault="006F21C9">
            <w:pPr>
              <w:widowControl/>
              <w:spacing w:after="58"/>
              <w:rPr>
                <w:b/>
                <w:bCs/>
                <w:sz w:val="20"/>
                <w:szCs w:val="20"/>
              </w:rPr>
            </w:pPr>
            <w:r w:rsidRPr="00885209">
              <w:rPr>
                <w:b/>
                <w:bCs/>
                <w:sz w:val="20"/>
                <w:szCs w:val="20"/>
              </w:rPr>
              <w:t>Number</w:t>
            </w:r>
            <w:r w:rsidR="000D1810">
              <w:rPr>
                <w:b/>
                <w:bCs/>
                <w:sz w:val="20"/>
                <w:szCs w:val="20"/>
              </w:rPr>
              <w:t>*</w:t>
            </w:r>
          </w:p>
        </w:tc>
      </w:tr>
      <w:tr w:rsidR="006F21C9" w:rsidRPr="00885209" w:rsidTr="00BE661D">
        <w:trPr>
          <w:jc w:val="center"/>
        </w:trPr>
        <w:tc>
          <w:tcPr>
            <w:tcW w:w="4320" w:type="dxa"/>
            <w:tcBorders>
              <w:top w:val="single" w:sz="7" w:space="0" w:color="000000"/>
              <w:left w:val="single" w:sz="7" w:space="0" w:color="000000"/>
              <w:bottom w:val="single" w:sz="7" w:space="0" w:color="000000"/>
              <w:right w:val="single" w:sz="7" w:space="0" w:color="000000"/>
            </w:tcBorders>
          </w:tcPr>
          <w:p w:rsidR="006F21C9" w:rsidRPr="00885209" w:rsidRDefault="006F21C9" w:rsidP="00771748">
            <w:pPr>
              <w:rPr>
                <w:b/>
                <w:bCs/>
                <w:sz w:val="20"/>
                <w:szCs w:val="20"/>
              </w:rPr>
            </w:pPr>
          </w:p>
          <w:p w:rsidR="006F21C9" w:rsidRPr="00885209" w:rsidRDefault="006F21C9" w:rsidP="00771748">
            <w:pPr>
              <w:widowControl/>
              <w:spacing w:after="58"/>
              <w:rPr>
                <w:sz w:val="20"/>
                <w:szCs w:val="20"/>
              </w:rPr>
            </w:pPr>
            <w:r w:rsidRPr="00885209">
              <w:rPr>
                <w:sz w:val="20"/>
                <w:szCs w:val="20"/>
              </w:rPr>
              <w:t xml:space="preserve">HMS International Trade Permits </w:t>
            </w:r>
          </w:p>
        </w:tc>
        <w:tc>
          <w:tcPr>
            <w:tcW w:w="1440" w:type="dxa"/>
            <w:tcBorders>
              <w:top w:val="single" w:sz="7" w:space="0" w:color="000000"/>
              <w:left w:val="single" w:sz="7" w:space="0" w:color="000000"/>
              <w:bottom w:val="single" w:sz="7" w:space="0" w:color="000000"/>
              <w:right w:val="single" w:sz="7" w:space="0" w:color="000000"/>
            </w:tcBorders>
          </w:tcPr>
          <w:p w:rsidR="006F21C9" w:rsidRPr="007911E5" w:rsidRDefault="006F21C9" w:rsidP="00771748">
            <w:pPr>
              <w:rPr>
                <w:sz w:val="20"/>
                <w:szCs w:val="20"/>
              </w:rPr>
            </w:pPr>
          </w:p>
          <w:p w:rsidR="006F21C9" w:rsidRPr="007911E5" w:rsidRDefault="00F87391" w:rsidP="000D1810">
            <w:pPr>
              <w:widowControl/>
              <w:spacing w:after="58"/>
              <w:jc w:val="right"/>
              <w:rPr>
                <w:sz w:val="20"/>
                <w:szCs w:val="20"/>
              </w:rPr>
            </w:pPr>
            <w:r>
              <w:rPr>
                <w:sz w:val="20"/>
                <w:szCs w:val="20"/>
              </w:rPr>
              <w:t>2</w:t>
            </w:r>
            <w:r w:rsidR="000A578D">
              <w:rPr>
                <w:sz w:val="20"/>
                <w:szCs w:val="20"/>
              </w:rPr>
              <w:t>5</w:t>
            </w:r>
            <w:r>
              <w:rPr>
                <w:sz w:val="20"/>
                <w:szCs w:val="20"/>
              </w:rPr>
              <w:t>3</w:t>
            </w:r>
            <w:r w:rsidR="006D6733" w:rsidRPr="007911E5">
              <w:rPr>
                <w:sz w:val="20"/>
                <w:szCs w:val="20"/>
              </w:rPr>
              <w:t xml:space="preserve"> </w:t>
            </w:r>
          </w:p>
        </w:tc>
      </w:tr>
      <w:tr w:rsidR="006F21C9" w:rsidRPr="00CF3518" w:rsidTr="00BE661D">
        <w:trPr>
          <w:jc w:val="center"/>
        </w:trPr>
        <w:tc>
          <w:tcPr>
            <w:tcW w:w="4320" w:type="dxa"/>
            <w:tcBorders>
              <w:top w:val="single" w:sz="7" w:space="0" w:color="000000"/>
              <w:left w:val="single" w:sz="7" w:space="0" w:color="000000"/>
              <w:bottom w:val="single" w:sz="7" w:space="0" w:color="000000"/>
              <w:right w:val="single" w:sz="7" w:space="0" w:color="000000"/>
            </w:tcBorders>
          </w:tcPr>
          <w:p w:rsidR="006F21C9" w:rsidRPr="00CF3518" w:rsidRDefault="006F21C9" w:rsidP="00771748">
            <w:pPr>
              <w:rPr>
                <w:sz w:val="20"/>
                <w:szCs w:val="20"/>
              </w:rPr>
            </w:pPr>
          </w:p>
          <w:p w:rsidR="006F21C9" w:rsidRPr="00CF3518" w:rsidRDefault="00445EBB" w:rsidP="00771748">
            <w:pPr>
              <w:widowControl/>
              <w:spacing w:after="58"/>
              <w:rPr>
                <w:sz w:val="20"/>
                <w:szCs w:val="20"/>
              </w:rPr>
            </w:pPr>
            <w:r w:rsidRPr="00CF3518">
              <w:rPr>
                <w:sz w:val="20"/>
                <w:szCs w:val="20"/>
              </w:rPr>
              <w:t>Shark Dealer Permits</w:t>
            </w:r>
          </w:p>
        </w:tc>
        <w:tc>
          <w:tcPr>
            <w:tcW w:w="1440" w:type="dxa"/>
            <w:tcBorders>
              <w:top w:val="single" w:sz="7" w:space="0" w:color="000000"/>
              <w:left w:val="single" w:sz="7" w:space="0" w:color="000000"/>
              <w:bottom w:val="single" w:sz="7" w:space="0" w:color="000000"/>
              <w:right w:val="single" w:sz="7" w:space="0" w:color="000000"/>
            </w:tcBorders>
          </w:tcPr>
          <w:p w:rsidR="006F21C9" w:rsidRPr="00CF3518" w:rsidRDefault="006F21C9" w:rsidP="00771748">
            <w:pPr>
              <w:rPr>
                <w:sz w:val="20"/>
                <w:szCs w:val="20"/>
              </w:rPr>
            </w:pPr>
          </w:p>
          <w:p w:rsidR="006F21C9" w:rsidRPr="00CF3518" w:rsidRDefault="000D1810" w:rsidP="00771748">
            <w:pPr>
              <w:widowControl/>
              <w:spacing w:after="58"/>
              <w:jc w:val="right"/>
              <w:rPr>
                <w:sz w:val="20"/>
                <w:szCs w:val="20"/>
              </w:rPr>
            </w:pPr>
            <w:r w:rsidRPr="00CF3518">
              <w:rPr>
                <w:sz w:val="20"/>
                <w:szCs w:val="20"/>
              </w:rPr>
              <w:t>96</w:t>
            </w:r>
          </w:p>
        </w:tc>
      </w:tr>
      <w:tr w:rsidR="00AF774E" w:rsidRPr="00CF3518" w:rsidTr="00BE661D">
        <w:trPr>
          <w:trHeight w:val="406"/>
          <w:jc w:val="center"/>
        </w:trPr>
        <w:tc>
          <w:tcPr>
            <w:tcW w:w="4320" w:type="dxa"/>
            <w:tcBorders>
              <w:top w:val="single" w:sz="7" w:space="0" w:color="000000"/>
              <w:left w:val="single" w:sz="7" w:space="0" w:color="000000"/>
              <w:bottom w:val="single" w:sz="7" w:space="0" w:color="000000"/>
              <w:right w:val="single" w:sz="7" w:space="0" w:color="000000"/>
            </w:tcBorders>
            <w:vAlign w:val="center"/>
          </w:tcPr>
          <w:p w:rsidR="00AF774E" w:rsidRPr="00CF3518" w:rsidRDefault="00445EBB" w:rsidP="00771748">
            <w:pPr>
              <w:rPr>
                <w:sz w:val="20"/>
                <w:szCs w:val="20"/>
              </w:rPr>
            </w:pPr>
            <w:r w:rsidRPr="00CF3518">
              <w:rPr>
                <w:sz w:val="20"/>
                <w:szCs w:val="20"/>
              </w:rPr>
              <w:t>Swordfish Dealer Permits</w:t>
            </w:r>
          </w:p>
        </w:tc>
        <w:tc>
          <w:tcPr>
            <w:tcW w:w="1440" w:type="dxa"/>
            <w:tcBorders>
              <w:top w:val="single" w:sz="7" w:space="0" w:color="000000"/>
              <w:left w:val="single" w:sz="7" w:space="0" w:color="000000"/>
              <w:bottom w:val="single" w:sz="7" w:space="0" w:color="000000"/>
              <w:right w:val="single" w:sz="7" w:space="0" w:color="000000"/>
            </w:tcBorders>
          </w:tcPr>
          <w:p w:rsidR="00AF774E" w:rsidRPr="00CF3518" w:rsidRDefault="00AF774E" w:rsidP="00771748">
            <w:pPr>
              <w:rPr>
                <w:sz w:val="20"/>
                <w:szCs w:val="20"/>
              </w:rPr>
            </w:pPr>
          </w:p>
          <w:p w:rsidR="00AF774E" w:rsidRPr="00CF3518" w:rsidRDefault="000D1810" w:rsidP="00771748">
            <w:pPr>
              <w:jc w:val="right"/>
              <w:rPr>
                <w:sz w:val="20"/>
                <w:szCs w:val="20"/>
              </w:rPr>
            </w:pPr>
            <w:r w:rsidRPr="00CF3518">
              <w:rPr>
                <w:sz w:val="20"/>
                <w:szCs w:val="20"/>
              </w:rPr>
              <w:t>195</w:t>
            </w:r>
          </w:p>
        </w:tc>
      </w:tr>
      <w:tr w:rsidR="005350C3" w:rsidRPr="00CF3518" w:rsidTr="00BE661D">
        <w:trPr>
          <w:trHeight w:val="406"/>
          <w:jc w:val="center"/>
        </w:trPr>
        <w:tc>
          <w:tcPr>
            <w:tcW w:w="4320" w:type="dxa"/>
            <w:tcBorders>
              <w:top w:val="single" w:sz="7" w:space="0" w:color="000000"/>
              <w:left w:val="single" w:sz="7" w:space="0" w:color="000000"/>
              <w:bottom w:val="single" w:sz="7" w:space="0" w:color="000000"/>
              <w:right w:val="single" w:sz="7" w:space="0" w:color="000000"/>
            </w:tcBorders>
          </w:tcPr>
          <w:p w:rsidR="00771748" w:rsidRPr="00CF3518" w:rsidRDefault="00771748" w:rsidP="00771748">
            <w:pPr>
              <w:rPr>
                <w:sz w:val="20"/>
                <w:szCs w:val="20"/>
              </w:rPr>
            </w:pPr>
          </w:p>
          <w:p w:rsidR="005350C3" w:rsidRPr="00CF3518" w:rsidRDefault="002D57C8" w:rsidP="00771748">
            <w:pPr>
              <w:rPr>
                <w:sz w:val="20"/>
                <w:szCs w:val="20"/>
              </w:rPr>
            </w:pPr>
            <w:r w:rsidRPr="00CF3518">
              <w:rPr>
                <w:sz w:val="20"/>
                <w:szCs w:val="20"/>
              </w:rPr>
              <w:t xml:space="preserve">Tuna </w:t>
            </w:r>
            <w:r w:rsidR="00445EBB" w:rsidRPr="00CF3518">
              <w:rPr>
                <w:sz w:val="20"/>
                <w:szCs w:val="20"/>
              </w:rPr>
              <w:t xml:space="preserve">Dealer </w:t>
            </w:r>
            <w:r w:rsidRPr="00CF3518">
              <w:rPr>
                <w:sz w:val="20"/>
                <w:szCs w:val="20"/>
              </w:rPr>
              <w:t>Permits</w:t>
            </w:r>
            <w:r w:rsidR="00EE7DFE" w:rsidRPr="00CF3518">
              <w:rPr>
                <w:sz w:val="20"/>
                <w:szCs w:val="20"/>
              </w:rPr>
              <w:t xml:space="preserve"> (BFT, BAYS or both)</w:t>
            </w:r>
            <w:r w:rsidR="00E32983" w:rsidRPr="00CF3518">
              <w:rPr>
                <w:sz w:val="20"/>
                <w:szCs w:val="20"/>
              </w:rPr>
              <w:t>, includes:</w:t>
            </w:r>
          </w:p>
          <w:p w:rsidR="002D57C8" w:rsidRPr="00CF3518" w:rsidRDefault="002D57C8" w:rsidP="005F453D">
            <w:pPr>
              <w:rPr>
                <w:sz w:val="20"/>
                <w:szCs w:val="20"/>
              </w:rPr>
            </w:pPr>
            <w:r w:rsidRPr="00CF3518">
              <w:rPr>
                <w:sz w:val="20"/>
                <w:szCs w:val="20"/>
              </w:rPr>
              <w:t xml:space="preserve">   </w:t>
            </w:r>
            <w:r w:rsidR="00EE7DFE" w:rsidRPr="00CF3518">
              <w:rPr>
                <w:sz w:val="20"/>
                <w:szCs w:val="20"/>
              </w:rPr>
              <w:t xml:space="preserve">     </w:t>
            </w:r>
            <w:r w:rsidR="00B75A54" w:rsidRPr="00CF3518">
              <w:rPr>
                <w:sz w:val="20"/>
                <w:szCs w:val="20"/>
              </w:rPr>
              <w:t xml:space="preserve">BAYS </w:t>
            </w:r>
            <w:r w:rsidR="004A0A91" w:rsidRPr="00CF3518">
              <w:rPr>
                <w:sz w:val="20"/>
                <w:szCs w:val="20"/>
              </w:rPr>
              <w:t xml:space="preserve">only </w:t>
            </w:r>
            <w:r w:rsidR="00B75A54" w:rsidRPr="00CF3518">
              <w:rPr>
                <w:sz w:val="20"/>
                <w:szCs w:val="20"/>
              </w:rPr>
              <w:t>dealers</w:t>
            </w:r>
            <w:r w:rsidR="000A0F4A" w:rsidRPr="00CF3518">
              <w:rPr>
                <w:sz w:val="20"/>
                <w:szCs w:val="20"/>
              </w:rPr>
              <w:t xml:space="preserve">  </w:t>
            </w:r>
          </w:p>
          <w:p w:rsidR="004A0A91" w:rsidRPr="00CF3518" w:rsidRDefault="004A0A91" w:rsidP="005F453D">
            <w:pPr>
              <w:rPr>
                <w:sz w:val="20"/>
                <w:szCs w:val="20"/>
              </w:rPr>
            </w:pPr>
            <w:r w:rsidRPr="00CF3518">
              <w:rPr>
                <w:sz w:val="20"/>
                <w:szCs w:val="20"/>
              </w:rPr>
              <w:t xml:space="preserve">        BFT only dealers </w:t>
            </w:r>
          </w:p>
          <w:p w:rsidR="003F36EA" w:rsidRPr="00CF3518" w:rsidRDefault="003F36EA" w:rsidP="005F453D">
            <w:pPr>
              <w:rPr>
                <w:sz w:val="20"/>
                <w:szCs w:val="20"/>
              </w:rPr>
            </w:pPr>
            <w:r w:rsidRPr="00CF3518">
              <w:rPr>
                <w:sz w:val="20"/>
                <w:szCs w:val="20"/>
              </w:rPr>
              <w:t xml:space="preserve">        </w:t>
            </w:r>
            <w:r w:rsidR="00B75A54" w:rsidRPr="00CF3518">
              <w:rPr>
                <w:sz w:val="20"/>
                <w:szCs w:val="20"/>
              </w:rPr>
              <w:t xml:space="preserve">BAYS </w:t>
            </w:r>
            <w:r w:rsidR="004A0A91" w:rsidRPr="00CF3518">
              <w:rPr>
                <w:sz w:val="20"/>
                <w:szCs w:val="20"/>
              </w:rPr>
              <w:t xml:space="preserve">and BFT </w:t>
            </w:r>
            <w:r w:rsidR="00B75A54" w:rsidRPr="00CF3518">
              <w:rPr>
                <w:sz w:val="20"/>
                <w:szCs w:val="20"/>
              </w:rPr>
              <w:t>dealers</w:t>
            </w:r>
            <w:r w:rsidRPr="00CF3518">
              <w:rPr>
                <w:sz w:val="20"/>
                <w:szCs w:val="20"/>
              </w:rPr>
              <w:t xml:space="preserve"> </w:t>
            </w:r>
          </w:p>
        </w:tc>
        <w:tc>
          <w:tcPr>
            <w:tcW w:w="1440" w:type="dxa"/>
            <w:tcBorders>
              <w:top w:val="single" w:sz="7" w:space="0" w:color="000000"/>
              <w:left w:val="single" w:sz="7" w:space="0" w:color="000000"/>
              <w:bottom w:val="single" w:sz="7" w:space="0" w:color="000000"/>
              <w:right w:val="single" w:sz="7" w:space="0" w:color="000000"/>
            </w:tcBorders>
          </w:tcPr>
          <w:p w:rsidR="005350C3" w:rsidRPr="00CF3518" w:rsidRDefault="005350C3" w:rsidP="008B015F">
            <w:pPr>
              <w:spacing w:before="120"/>
              <w:jc w:val="right"/>
              <w:rPr>
                <w:sz w:val="20"/>
                <w:szCs w:val="20"/>
              </w:rPr>
            </w:pPr>
          </w:p>
          <w:p w:rsidR="00BE248A" w:rsidRPr="00CF3518" w:rsidRDefault="00BE248A" w:rsidP="008B015F">
            <w:pPr>
              <w:jc w:val="right"/>
              <w:rPr>
                <w:sz w:val="20"/>
                <w:szCs w:val="20"/>
              </w:rPr>
            </w:pPr>
          </w:p>
          <w:p w:rsidR="00FD3156" w:rsidRPr="00CF3518" w:rsidRDefault="00073ACD" w:rsidP="008B015F">
            <w:pPr>
              <w:spacing w:after="60"/>
              <w:jc w:val="right"/>
              <w:rPr>
                <w:sz w:val="20"/>
                <w:szCs w:val="20"/>
              </w:rPr>
            </w:pPr>
            <w:r w:rsidRPr="00CF3518">
              <w:rPr>
                <w:sz w:val="20"/>
                <w:szCs w:val="20"/>
              </w:rPr>
              <w:t>79</w:t>
            </w:r>
          </w:p>
          <w:p w:rsidR="004A0A91" w:rsidRPr="00CF3518" w:rsidRDefault="004A0A91" w:rsidP="008B015F">
            <w:pPr>
              <w:spacing w:after="60"/>
              <w:jc w:val="right"/>
              <w:rPr>
                <w:sz w:val="20"/>
                <w:szCs w:val="20"/>
              </w:rPr>
            </w:pPr>
            <w:r w:rsidRPr="00CF3518">
              <w:rPr>
                <w:sz w:val="20"/>
                <w:szCs w:val="20"/>
              </w:rPr>
              <w:t>32</w:t>
            </w:r>
          </w:p>
          <w:p w:rsidR="00501796" w:rsidRPr="00CF3518" w:rsidRDefault="004A0A91" w:rsidP="008B015F">
            <w:pPr>
              <w:spacing w:after="60"/>
              <w:jc w:val="right"/>
              <w:rPr>
                <w:sz w:val="20"/>
                <w:szCs w:val="20"/>
              </w:rPr>
            </w:pPr>
            <w:r w:rsidRPr="00CF3518">
              <w:rPr>
                <w:sz w:val="20"/>
                <w:szCs w:val="20"/>
              </w:rPr>
              <w:t>3</w:t>
            </w:r>
            <w:r w:rsidR="00073ACD" w:rsidRPr="00CF3518">
              <w:rPr>
                <w:sz w:val="20"/>
                <w:szCs w:val="20"/>
              </w:rPr>
              <w:t>08</w:t>
            </w:r>
          </w:p>
        </w:tc>
      </w:tr>
      <w:tr w:rsidR="00574FEF" w:rsidRPr="00885209" w:rsidTr="00BE661D">
        <w:trPr>
          <w:jc w:val="center"/>
        </w:trPr>
        <w:tc>
          <w:tcPr>
            <w:tcW w:w="4320" w:type="dxa"/>
            <w:tcBorders>
              <w:top w:val="single" w:sz="7" w:space="0" w:color="000000"/>
              <w:left w:val="single" w:sz="7" w:space="0" w:color="000000"/>
              <w:bottom w:val="single" w:sz="7" w:space="0" w:color="000000"/>
              <w:right w:val="single" w:sz="7" w:space="0" w:color="000000"/>
            </w:tcBorders>
          </w:tcPr>
          <w:p w:rsidR="00574FEF" w:rsidRPr="00885209" w:rsidRDefault="00574FEF" w:rsidP="00771748">
            <w:pPr>
              <w:rPr>
                <w:sz w:val="20"/>
                <w:szCs w:val="20"/>
              </w:rPr>
            </w:pPr>
          </w:p>
          <w:p w:rsidR="00574FEF" w:rsidRPr="00885209" w:rsidRDefault="00574FEF" w:rsidP="00ED52FD">
            <w:pPr>
              <w:widowControl/>
              <w:spacing w:after="58"/>
              <w:rPr>
                <w:sz w:val="20"/>
                <w:szCs w:val="20"/>
              </w:rPr>
            </w:pPr>
            <w:r>
              <w:rPr>
                <w:sz w:val="20"/>
                <w:szCs w:val="20"/>
              </w:rPr>
              <w:t xml:space="preserve">International </w:t>
            </w:r>
            <w:r w:rsidRPr="00885209">
              <w:rPr>
                <w:sz w:val="20"/>
                <w:szCs w:val="20"/>
              </w:rPr>
              <w:t>Dealers</w:t>
            </w:r>
          </w:p>
        </w:tc>
        <w:tc>
          <w:tcPr>
            <w:tcW w:w="1440" w:type="dxa"/>
            <w:tcBorders>
              <w:top w:val="single" w:sz="7" w:space="0" w:color="000000"/>
              <w:left w:val="single" w:sz="7" w:space="0" w:color="000000"/>
              <w:bottom w:val="single" w:sz="7" w:space="0" w:color="000000"/>
              <w:right w:val="single" w:sz="7" w:space="0" w:color="000000"/>
            </w:tcBorders>
          </w:tcPr>
          <w:p w:rsidR="00574FEF" w:rsidRPr="007911E5" w:rsidRDefault="00574FEF" w:rsidP="00771748">
            <w:pPr>
              <w:rPr>
                <w:sz w:val="20"/>
                <w:szCs w:val="20"/>
              </w:rPr>
            </w:pPr>
          </w:p>
          <w:p w:rsidR="00574FEF" w:rsidRPr="007911E5" w:rsidRDefault="00914181" w:rsidP="000D1810">
            <w:pPr>
              <w:widowControl/>
              <w:spacing w:after="58"/>
              <w:jc w:val="right"/>
              <w:rPr>
                <w:sz w:val="20"/>
                <w:szCs w:val="20"/>
              </w:rPr>
            </w:pPr>
            <w:r>
              <w:rPr>
                <w:sz w:val="20"/>
                <w:szCs w:val="20"/>
              </w:rPr>
              <w:t xml:space="preserve">800 </w:t>
            </w:r>
          </w:p>
        </w:tc>
      </w:tr>
      <w:tr w:rsidR="006D198B" w:rsidRPr="00885209" w:rsidTr="00BE661D">
        <w:trPr>
          <w:trHeight w:val="739"/>
          <w:jc w:val="center"/>
        </w:trPr>
        <w:tc>
          <w:tcPr>
            <w:tcW w:w="4320" w:type="dxa"/>
            <w:tcBorders>
              <w:top w:val="single" w:sz="7" w:space="0" w:color="000000"/>
              <w:left w:val="single" w:sz="7" w:space="0" w:color="000000"/>
              <w:bottom w:val="single" w:sz="7" w:space="0" w:color="000000"/>
              <w:right w:val="single" w:sz="7" w:space="0" w:color="000000"/>
            </w:tcBorders>
            <w:vAlign w:val="center"/>
          </w:tcPr>
          <w:p w:rsidR="006D198B" w:rsidRPr="00885209" w:rsidRDefault="006D198B" w:rsidP="00771748">
            <w:pPr>
              <w:rPr>
                <w:sz w:val="20"/>
                <w:szCs w:val="20"/>
              </w:rPr>
            </w:pPr>
            <w:r>
              <w:rPr>
                <w:sz w:val="20"/>
                <w:szCs w:val="20"/>
              </w:rPr>
              <w:t xml:space="preserve">HMS </w:t>
            </w:r>
            <w:r w:rsidR="00A86971">
              <w:rPr>
                <w:sz w:val="20"/>
                <w:szCs w:val="20"/>
              </w:rPr>
              <w:t xml:space="preserve">commercially </w:t>
            </w:r>
            <w:r>
              <w:rPr>
                <w:sz w:val="20"/>
                <w:szCs w:val="20"/>
              </w:rPr>
              <w:t>permitted fishermen</w:t>
            </w:r>
            <w:r w:rsidR="00E93057">
              <w:rPr>
                <w:sz w:val="20"/>
                <w:szCs w:val="20"/>
              </w:rPr>
              <w:t xml:space="preserve"> (submitting voluntary </w:t>
            </w:r>
            <w:r w:rsidR="00357944">
              <w:rPr>
                <w:sz w:val="20"/>
                <w:szCs w:val="20"/>
              </w:rPr>
              <w:t>fishing vessel and catch</w:t>
            </w:r>
            <w:r w:rsidR="00E93057">
              <w:rPr>
                <w:sz w:val="20"/>
                <w:szCs w:val="20"/>
              </w:rPr>
              <w:t xml:space="preserve"> form)</w:t>
            </w:r>
          </w:p>
        </w:tc>
        <w:tc>
          <w:tcPr>
            <w:tcW w:w="1440" w:type="dxa"/>
            <w:tcBorders>
              <w:top w:val="single" w:sz="7" w:space="0" w:color="000000"/>
              <w:left w:val="single" w:sz="7" w:space="0" w:color="000000"/>
              <w:bottom w:val="single" w:sz="7" w:space="0" w:color="000000"/>
              <w:right w:val="single" w:sz="7" w:space="0" w:color="000000"/>
            </w:tcBorders>
            <w:vAlign w:val="center"/>
          </w:tcPr>
          <w:p w:rsidR="006D198B" w:rsidRPr="007911E5" w:rsidRDefault="000D1810" w:rsidP="00771748">
            <w:pPr>
              <w:jc w:val="right"/>
              <w:rPr>
                <w:sz w:val="20"/>
                <w:szCs w:val="20"/>
              </w:rPr>
            </w:pPr>
            <w:r>
              <w:rPr>
                <w:sz w:val="20"/>
                <w:szCs w:val="20"/>
              </w:rPr>
              <w:t>7,812</w:t>
            </w:r>
          </w:p>
        </w:tc>
      </w:tr>
      <w:tr w:rsidR="00574FEF" w:rsidRPr="00885209" w:rsidTr="00BE661D">
        <w:trPr>
          <w:jc w:val="center"/>
        </w:trPr>
        <w:tc>
          <w:tcPr>
            <w:tcW w:w="4320" w:type="dxa"/>
            <w:tcBorders>
              <w:top w:val="single" w:sz="7" w:space="0" w:color="000000"/>
              <w:left w:val="single" w:sz="7" w:space="0" w:color="000000"/>
              <w:bottom w:val="single" w:sz="7" w:space="0" w:color="000000"/>
              <w:right w:val="single" w:sz="7" w:space="0" w:color="000000"/>
            </w:tcBorders>
          </w:tcPr>
          <w:p w:rsidR="00574FEF" w:rsidRPr="00885209" w:rsidRDefault="00574FEF" w:rsidP="00771748">
            <w:pPr>
              <w:rPr>
                <w:sz w:val="20"/>
                <w:szCs w:val="20"/>
              </w:rPr>
            </w:pPr>
          </w:p>
          <w:p w:rsidR="00574FEF" w:rsidRPr="00885209" w:rsidRDefault="00574FEF" w:rsidP="00771748">
            <w:pPr>
              <w:widowControl/>
              <w:spacing w:after="58"/>
              <w:rPr>
                <w:sz w:val="20"/>
                <w:szCs w:val="20"/>
              </w:rPr>
            </w:pPr>
            <w:r w:rsidRPr="00885209">
              <w:rPr>
                <w:sz w:val="20"/>
                <w:szCs w:val="20"/>
              </w:rPr>
              <w:t>Non-government Institutions for Validation</w:t>
            </w:r>
          </w:p>
        </w:tc>
        <w:tc>
          <w:tcPr>
            <w:tcW w:w="1440" w:type="dxa"/>
            <w:tcBorders>
              <w:top w:val="single" w:sz="7" w:space="0" w:color="000000"/>
              <w:left w:val="single" w:sz="7" w:space="0" w:color="000000"/>
              <w:bottom w:val="single" w:sz="7" w:space="0" w:color="000000"/>
              <w:right w:val="single" w:sz="7" w:space="0" w:color="000000"/>
            </w:tcBorders>
          </w:tcPr>
          <w:p w:rsidR="00574FEF" w:rsidRPr="007911E5" w:rsidRDefault="00574FEF" w:rsidP="00771748">
            <w:pPr>
              <w:rPr>
                <w:sz w:val="20"/>
                <w:szCs w:val="20"/>
              </w:rPr>
            </w:pPr>
          </w:p>
          <w:p w:rsidR="00574FEF" w:rsidRPr="007911E5" w:rsidRDefault="00574FEF" w:rsidP="000D1810">
            <w:pPr>
              <w:widowControl/>
              <w:spacing w:after="58"/>
              <w:jc w:val="right"/>
              <w:rPr>
                <w:sz w:val="20"/>
                <w:szCs w:val="20"/>
              </w:rPr>
            </w:pPr>
            <w:r w:rsidRPr="007911E5">
              <w:rPr>
                <w:sz w:val="20"/>
                <w:szCs w:val="20"/>
              </w:rPr>
              <w:t>10</w:t>
            </w:r>
            <w:r w:rsidR="0029143E">
              <w:rPr>
                <w:sz w:val="20"/>
                <w:szCs w:val="20"/>
              </w:rPr>
              <w:t xml:space="preserve"> </w:t>
            </w:r>
          </w:p>
        </w:tc>
      </w:tr>
      <w:tr w:rsidR="00574FEF" w:rsidRPr="00885209" w:rsidTr="00BE661D">
        <w:trPr>
          <w:jc w:val="center"/>
        </w:trPr>
        <w:tc>
          <w:tcPr>
            <w:tcW w:w="4320" w:type="dxa"/>
            <w:tcBorders>
              <w:top w:val="single" w:sz="7" w:space="0" w:color="000000"/>
              <w:left w:val="single" w:sz="7" w:space="0" w:color="000000"/>
              <w:bottom w:val="single" w:sz="7" w:space="0" w:color="000000"/>
              <w:right w:val="single" w:sz="7" w:space="0" w:color="000000"/>
            </w:tcBorders>
          </w:tcPr>
          <w:p w:rsidR="00574FEF" w:rsidRPr="00885209" w:rsidRDefault="00574FEF" w:rsidP="00771748">
            <w:pPr>
              <w:rPr>
                <w:sz w:val="20"/>
                <w:szCs w:val="20"/>
              </w:rPr>
            </w:pPr>
          </w:p>
          <w:p w:rsidR="00574FEF" w:rsidRPr="00885209" w:rsidRDefault="00574FEF" w:rsidP="00B92056">
            <w:pPr>
              <w:widowControl/>
              <w:spacing w:after="58"/>
              <w:rPr>
                <w:b/>
                <w:bCs/>
                <w:sz w:val="20"/>
                <w:szCs w:val="20"/>
              </w:rPr>
            </w:pPr>
            <w:r w:rsidRPr="00885209">
              <w:rPr>
                <w:b/>
                <w:bCs/>
                <w:sz w:val="20"/>
                <w:szCs w:val="20"/>
              </w:rPr>
              <w:t>TOTAL</w:t>
            </w:r>
            <w:r w:rsidR="0039301E">
              <w:rPr>
                <w:b/>
                <w:bCs/>
                <w:sz w:val="20"/>
                <w:szCs w:val="20"/>
              </w:rPr>
              <w:t xml:space="preserve"> </w:t>
            </w:r>
          </w:p>
        </w:tc>
        <w:tc>
          <w:tcPr>
            <w:tcW w:w="1440" w:type="dxa"/>
            <w:tcBorders>
              <w:top w:val="single" w:sz="7" w:space="0" w:color="000000"/>
              <w:left w:val="single" w:sz="7" w:space="0" w:color="000000"/>
              <w:bottom w:val="single" w:sz="7" w:space="0" w:color="000000"/>
              <w:right w:val="single" w:sz="7" w:space="0" w:color="000000"/>
            </w:tcBorders>
          </w:tcPr>
          <w:p w:rsidR="00574FEF" w:rsidRPr="007911E5" w:rsidRDefault="00574FEF" w:rsidP="00771748">
            <w:pPr>
              <w:rPr>
                <w:b/>
                <w:bCs/>
                <w:sz w:val="20"/>
                <w:szCs w:val="20"/>
              </w:rPr>
            </w:pPr>
          </w:p>
          <w:p w:rsidR="00574FEF" w:rsidRPr="007911E5" w:rsidRDefault="000E62A0" w:rsidP="000E62A0">
            <w:pPr>
              <w:widowControl/>
              <w:spacing w:after="58"/>
              <w:jc w:val="right"/>
              <w:rPr>
                <w:b/>
                <w:bCs/>
                <w:sz w:val="20"/>
                <w:szCs w:val="20"/>
              </w:rPr>
            </w:pPr>
            <w:r>
              <w:rPr>
                <w:b/>
                <w:bCs/>
                <w:sz w:val="20"/>
                <w:szCs w:val="20"/>
              </w:rPr>
              <w:t>9</w:t>
            </w:r>
            <w:r w:rsidR="008A512F">
              <w:rPr>
                <w:b/>
                <w:bCs/>
                <w:sz w:val="20"/>
                <w:szCs w:val="20"/>
              </w:rPr>
              <w:t>,</w:t>
            </w:r>
            <w:r>
              <w:rPr>
                <w:b/>
                <w:bCs/>
                <w:sz w:val="20"/>
                <w:szCs w:val="20"/>
              </w:rPr>
              <w:t>585</w:t>
            </w:r>
          </w:p>
        </w:tc>
      </w:tr>
    </w:tbl>
    <w:p w:rsidR="000D1810" w:rsidRPr="00436284" w:rsidRDefault="00CE7415" w:rsidP="00BE661D">
      <w:pPr>
        <w:widowControl/>
        <w:ind w:left="1800"/>
        <w:rPr>
          <w:sz w:val="18"/>
          <w:szCs w:val="18"/>
        </w:rPr>
      </w:pPr>
      <w:r w:rsidRPr="00436284">
        <w:rPr>
          <w:sz w:val="18"/>
          <w:szCs w:val="18"/>
        </w:rPr>
        <w:t>*</w:t>
      </w:r>
      <w:r w:rsidR="004C3384">
        <w:rPr>
          <w:sz w:val="18"/>
          <w:szCs w:val="18"/>
        </w:rPr>
        <w:t>n</w:t>
      </w:r>
      <w:r w:rsidRPr="00436284">
        <w:rPr>
          <w:sz w:val="18"/>
          <w:szCs w:val="18"/>
        </w:rPr>
        <w:t>umber</w:t>
      </w:r>
      <w:r w:rsidR="00BA6822" w:rsidRPr="00436284">
        <w:rPr>
          <w:sz w:val="18"/>
          <w:szCs w:val="18"/>
        </w:rPr>
        <w:t>s</w:t>
      </w:r>
      <w:r w:rsidRPr="00436284">
        <w:rPr>
          <w:sz w:val="18"/>
          <w:szCs w:val="18"/>
        </w:rPr>
        <w:t xml:space="preserve"> of </w:t>
      </w:r>
      <w:r w:rsidR="000D1810" w:rsidRPr="00436284">
        <w:rPr>
          <w:sz w:val="18"/>
          <w:szCs w:val="18"/>
        </w:rPr>
        <w:t>S</w:t>
      </w:r>
      <w:r w:rsidRPr="00436284">
        <w:rPr>
          <w:sz w:val="18"/>
          <w:szCs w:val="18"/>
        </w:rPr>
        <w:t xml:space="preserve">hark, </w:t>
      </w:r>
      <w:r w:rsidR="000D1810" w:rsidRPr="00436284">
        <w:rPr>
          <w:sz w:val="18"/>
          <w:szCs w:val="18"/>
        </w:rPr>
        <w:t>S</w:t>
      </w:r>
      <w:r w:rsidRPr="00436284">
        <w:rPr>
          <w:sz w:val="18"/>
          <w:szCs w:val="18"/>
        </w:rPr>
        <w:t xml:space="preserve">wordfish, and </w:t>
      </w:r>
      <w:r w:rsidR="000D1810" w:rsidRPr="00436284">
        <w:rPr>
          <w:sz w:val="18"/>
          <w:szCs w:val="18"/>
        </w:rPr>
        <w:t>T</w:t>
      </w:r>
      <w:r w:rsidRPr="00436284">
        <w:rPr>
          <w:sz w:val="18"/>
          <w:szCs w:val="18"/>
        </w:rPr>
        <w:t xml:space="preserve">una </w:t>
      </w:r>
      <w:r w:rsidR="000D1810" w:rsidRPr="00436284">
        <w:rPr>
          <w:sz w:val="18"/>
          <w:szCs w:val="18"/>
        </w:rPr>
        <w:t>D</w:t>
      </w:r>
      <w:r w:rsidR="00A60BB7" w:rsidRPr="00436284">
        <w:rPr>
          <w:sz w:val="18"/>
          <w:szCs w:val="18"/>
        </w:rPr>
        <w:t xml:space="preserve">ealer </w:t>
      </w:r>
      <w:r w:rsidRPr="00436284">
        <w:rPr>
          <w:sz w:val="18"/>
          <w:szCs w:val="18"/>
        </w:rPr>
        <w:t>permits</w:t>
      </w:r>
      <w:r w:rsidR="000D1810" w:rsidRPr="00436284">
        <w:rPr>
          <w:sz w:val="18"/>
          <w:szCs w:val="18"/>
        </w:rPr>
        <w:t>, International Trade permits,</w:t>
      </w:r>
    </w:p>
    <w:p w:rsidR="00BA6822" w:rsidRPr="00436284" w:rsidRDefault="00CE7415" w:rsidP="00BE661D">
      <w:pPr>
        <w:widowControl/>
        <w:ind w:left="1800"/>
        <w:rPr>
          <w:sz w:val="18"/>
          <w:szCs w:val="18"/>
        </w:rPr>
      </w:pPr>
      <w:r w:rsidRPr="00436284">
        <w:rPr>
          <w:sz w:val="18"/>
          <w:szCs w:val="18"/>
        </w:rPr>
        <w:t xml:space="preserve"> </w:t>
      </w:r>
      <w:proofErr w:type="gramStart"/>
      <w:r w:rsidR="00A86971" w:rsidRPr="00436284">
        <w:rPr>
          <w:sz w:val="18"/>
          <w:szCs w:val="18"/>
        </w:rPr>
        <w:t>and</w:t>
      </w:r>
      <w:proofErr w:type="gramEnd"/>
      <w:r w:rsidR="00A86971" w:rsidRPr="00436284">
        <w:rPr>
          <w:sz w:val="18"/>
          <w:szCs w:val="18"/>
        </w:rPr>
        <w:t xml:space="preserve"> HMS commercial fish</w:t>
      </w:r>
      <w:r w:rsidR="000D1810" w:rsidRPr="00436284">
        <w:rPr>
          <w:sz w:val="18"/>
          <w:szCs w:val="18"/>
        </w:rPr>
        <w:t>ing permits</w:t>
      </w:r>
      <w:r w:rsidR="00A86971" w:rsidRPr="00436284">
        <w:rPr>
          <w:sz w:val="18"/>
          <w:szCs w:val="18"/>
        </w:rPr>
        <w:t xml:space="preserve"> </w:t>
      </w:r>
      <w:r w:rsidR="00BA6822" w:rsidRPr="00436284">
        <w:rPr>
          <w:sz w:val="18"/>
          <w:szCs w:val="18"/>
        </w:rPr>
        <w:t xml:space="preserve">are </w:t>
      </w:r>
      <w:r w:rsidRPr="00436284">
        <w:rPr>
          <w:sz w:val="18"/>
          <w:szCs w:val="18"/>
        </w:rPr>
        <w:t xml:space="preserve">based </w:t>
      </w:r>
      <w:r w:rsidR="00BA6822" w:rsidRPr="00436284">
        <w:rPr>
          <w:sz w:val="18"/>
          <w:szCs w:val="18"/>
        </w:rPr>
        <w:t>up</w:t>
      </w:r>
      <w:r w:rsidRPr="00436284">
        <w:rPr>
          <w:sz w:val="18"/>
          <w:szCs w:val="18"/>
        </w:rPr>
        <w:t>on 201</w:t>
      </w:r>
      <w:r w:rsidR="0029143E" w:rsidRPr="00436284">
        <w:rPr>
          <w:sz w:val="18"/>
          <w:szCs w:val="18"/>
        </w:rPr>
        <w:t>4</w:t>
      </w:r>
      <w:r w:rsidRPr="00436284">
        <w:rPr>
          <w:sz w:val="18"/>
          <w:szCs w:val="18"/>
        </w:rPr>
        <w:t xml:space="preserve"> data</w:t>
      </w:r>
      <w:r w:rsidR="000D1810" w:rsidRPr="00436284">
        <w:rPr>
          <w:sz w:val="18"/>
          <w:szCs w:val="18"/>
        </w:rPr>
        <w:t xml:space="preserve"> (</w:t>
      </w:r>
      <w:r w:rsidR="000D1810" w:rsidRPr="004C3384">
        <w:rPr>
          <w:b/>
          <w:sz w:val="18"/>
          <w:szCs w:val="18"/>
        </w:rPr>
        <w:t>Source</w:t>
      </w:r>
      <w:r w:rsidR="00ED52FD" w:rsidRPr="00436284">
        <w:rPr>
          <w:sz w:val="18"/>
          <w:szCs w:val="18"/>
        </w:rPr>
        <w:t>.</w:t>
      </w:r>
      <w:r w:rsidR="000D1810" w:rsidRPr="00436284">
        <w:rPr>
          <w:sz w:val="18"/>
          <w:szCs w:val="18"/>
        </w:rPr>
        <w:t xml:space="preserve"> 2014 Atlantic </w:t>
      </w:r>
    </w:p>
    <w:p w:rsidR="006F21C9" w:rsidRPr="00885209" w:rsidRDefault="000D1810" w:rsidP="00BE661D">
      <w:pPr>
        <w:widowControl/>
        <w:ind w:left="1800"/>
        <w:rPr>
          <w:sz w:val="20"/>
          <w:szCs w:val="20"/>
        </w:rPr>
      </w:pPr>
      <w:proofErr w:type="gramStart"/>
      <w:r w:rsidRPr="00436284">
        <w:rPr>
          <w:sz w:val="18"/>
          <w:szCs w:val="18"/>
        </w:rPr>
        <w:t>HMS SAFE Report).</w:t>
      </w:r>
      <w:proofErr w:type="gramEnd"/>
    </w:p>
    <w:p w:rsidR="00130F8B" w:rsidRDefault="00130F8B">
      <w:pPr>
        <w:widowControl/>
        <w:rPr>
          <w:b/>
          <w:bCs/>
        </w:rPr>
      </w:pPr>
    </w:p>
    <w:p w:rsidR="006F21C9" w:rsidRPr="00885209" w:rsidRDefault="006F21C9">
      <w:pPr>
        <w:widowControl/>
      </w:pPr>
      <w:r w:rsidRPr="00885209">
        <w:rPr>
          <w:b/>
          <w:bCs/>
        </w:rPr>
        <w:t xml:space="preserve">Atlantic BFT </w:t>
      </w:r>
      <w:r w:rsidR="005F0C71">
        <w:rPr>
          <w:b/>
          <w:bCs/>
        </w:rPr>
        <w:t xml:space="preserve">Daily </w:t>
      </w:r>
      <w:r w:rsidR="007C1DBB">
        <w:rPr>
          <w:b/>
          <w:bCs/>
        </w:rPr>
        <w:t>Landing Report</w:t>
      </w:r>
      <w:r w:rsidRPr="00885209">
        <w:rPr>
          <w:b/>
          <w:bCs/>
        </w:rPr>
        <w:t>s and Tagging</w:t>
      </w:r>
      <w:r w:rsidR="009A295B">
        <w:rPr>
          <w:b/>
          <w:bCs/>
        </w:rPr>
        <w:t xml:space="preserve"> </w:t>
      </w:r>
    </w:p>
    <w:p w:rsidR="00C1430B" w:rsidRDefault="006F21C9" w:rsidP="00F10831">
      <w:r w:rsidRPr="00885209">
        <w:t xml:space="preserve">Atlantic BFT </w:t>
      </w:r>
      <w:r w:rsidR="007C1DBB">
        <w:t xml:space="preserve">daily </w:t>
      </w:r>
      <w:r w:rsidRPr="00885209">
        <w:t xml:space="preserve">landing </w:t>
      </w:r>
      <w:r w:rsidR="007C1DBB">
        <w:t>reports</w:t>
      </w:r>
      <w:r w:rsidRPr="00885209">
        <w:t xml:space="preserve"> </w:t>
      </w:r>
      <w:r w:rsidR="00C13106">
        <w:t xml:space="preserve">must be </w:t>
      </w:r>
      <w:r w:rsidRPr="00885209">
        <w:t xml:space="preserve">submitted to NMFS </w:t>
      </w:r>
      <w:r w:rsidR="009351D2">
        <w:t xml:space="preserve">by FAX within 24 hours of purchase </w:t>
      </w:r>
      <w:r w:rsidRPr="00885209">
        <w:t>for each Atlantic BFT purchased by a dealer from a vessel, and each of th</w:t>
      </w:r>
      <w:r w:rsidR="00BE132A">
        <w:t>o</w:t>
      </w:r>
      <w:r w:rsidRPr="00885209">
        <w:t xml:space="preserve">se fish must be tagged. </w:t>
      </w:r>
      <w:r w:rsidR="008346E0" w:rsidRPr="00B92056">
        <w:t xml:space="preserve">For Atlantic BFT purchased from Longline and Purse seine category vessels, dealers must </w:t>
      </w:r>
      <w:r w:rsidR="00513D6D">
        <w:t xml:space="preserve">also </w:t>
      </w:r>
      <w:r w:rsidR="008346E0" w:rsidRPr="00B92056">
        <w:t xml:space="preserve">submit </w:t>
      </w:r>
      <w:r w:rsidR="00F375A8">
        <w:t xml:space="preserve">an Atlantic BFT IBQ </w:t>
      </w:r>
      <w:r w:rsidR="00A8043C">
        <w:t>E</w:t>
      </w:r>
      <w:r w:rsidR="008346E0" w:rsidRPr="00B92056">
        <w:t xml:space="preserve">lectronic </w:t>
      </w:r>
      <w:r w:rsidR="00A8043C">
        <w:t>L</w:t>
      </w:r>
      <w:r w:rsidR="008346E0" w:rsidRPr="00B92056">
        <w:t xml:space="preserve">anding </w:t>
      </w:r>
      <w:r w:rsidR="00A8043C">
        <w:t>R</w:t>
      </w:r>
      <w:r w:rsidR="008346E0" w:rsidRPr="00B92056">
        <w:t xml:space="preserve">eport to support the management of </w:t>
      </w:r>
      <w:r w:rsidR="00C13106" w:rsidRPr="00B92056">
        <w:t>I</w:t>
      </w:r>
      <w:r w:rsidR="008346E0" w:rsidRPr="00B92056">
        <w:t>BQ shares.</w:t>
      </w:r>
      <w:r w:rsidR="008346E0">
        <w:t xml:space="preserve"> </w:t>
      </w:r>
      <w:r w:rsidRPr="00885209">
        <w:t xml:space="preserve">The burden associated with </w:t>
      </w:r>
      <w:r w:rsidR="00F375A8">
        <w:t xml:space="preserve">the Atlantic BFT </w:t>
      </w:r>
      <w:r w:rsidR="00C23145">
        <w:t>daily</w:t>
      </w:r>
      <w:r w:rsidR="00F375A8">
        <w:t xml:space="preserve"> landing report </w:t>
      </w:r>
      <w:r w:rsidRPr="00885209">
        <w:t xml:space="preserve">is </w:t>
      </w:r>
      <w:r w:rsidR="00C267FD">
        <w:t xml:space="preserve">estimated </w:t>
      </w:r>
      <w:r w:rsidRPr="00885209">
        <w:t xml:space="preserve">based </w:t>
      </w:r>
      <w:r w:rsidR="00C13106">
        <w:t>up</w:t>
      </w:r>
      <w:r w:rsidRPr="00885209">
        <w:t xml:space="preserve">on </w:t>
      </w:r>
      <w:r w:rsidR="00B75A54" w:rsidRPr="00885209">
        <w:t>the number of BFT landed</w:t>
      </w:r>
      <w:r w:rsidR="00AF0372">
        <w:t xml:space="preserve"> in </w:t>
      </w:r>
      <w:r w:rsidR="00AF0372" w:rsidRPr="00876024">
        <w:t>201</w:t>
      </w:r>
      <w:r w:rsidR="00876024" w:rsidRPr="00876024">
        <w:t>4</w:t>
      </w:r>
      <w:r w:rsidR="00876024">
        <w:t xml:space="preserve"> (2</w:t>
      </w:r>
      <w:r w:rsidR="00C36AF1">
        <w:t>,</w:t>
      </w:r>
      <w:r w:rsidR="00876024">
        <w:t>923, and rounded to 3,000)</w:t>
      </w:r>
      <w:r w:rsidR="00C13106">
        <w:t>,</w:t>
      </w:r>
      <w:r w:rsidR="00B75A54" w:rsidRPr="00885209">
        <w:t xml:space="preserve"> </w:t>
      </w:r>
      <w:r w:rsidR="00BE132A">
        <w:t xml:space="preserve">as </w:t>
      </w:r>
      <w:r w:rsidR="00C13106">
        <w:t xml:space="preserve">provided </w:t>
      </w:r>
      <w:r w:rsidR="0087690C">
        <w:t xml:space="preserve">by the </w:t>
      </w:r>
      <w:r w:rsidR="00C36AF1">
        <w:t>HMS Management Division in Gloucester, MA</w:t>
      </w:r>
      <w:r w:rsidR="00F375A8">
        <w:t xml:space="preserve"> ((3,000 reports * 2 min./report)/60 = 100 hours)</w:t>
      </w:r>
      <w:r w:rsidRPr="00885209">
        <w:t>.</w:t>
      </w:r>
      <w:r w:rsidR="00130F8B">
        <w:t xml:space="preserve">  </w:t>
      </w:r>
    </w:p>
    <w:p w:rsidR="00C1430B" w:rsidRDefault="00C1430B" w:rsidP="00F10831"/>
    <w:p w:rsidR="00C267A2" w:rsidRPr="00DF5A55" w:rsidRDefault="00130F8B" w:rsidP="00F10831">
      <w:r w:rsidRPr="00205BCA">
        <w:rPr>
          <w:b/>
        </w:rPr>
        <w:t>Estimation of biweekly reporting for Atlantic BFT dealers</w:t>
      </w:r>
      <w:r w:rsidRPr="00876024">
        <w:t xml:space="preserve"> is based </w:t>
      </w:r>
      <w:r w:rsidR="00BE132A" w:rsidRPr="00876024">
        <w:t>up</w:t>
      </w:r>
      <w:r w:rsidRPr="00876024">
        <w:t xml:space="preserve">on </w:t>
      </w:r>
      <w:r w:rsidR="00BE132A" w:rsidRPr="00876024">
        <w:t xml:space="preserve">the number of </w:t>
      </w:r>
      <w:r w:rsidR="00C23145">
        <w:t>reports submitted in 2014 (</w:t>
      </w:r>
      <w:r w:rsidR="002B4BB8">
        <w:t>(</w:t>
      </w:r>
      <w:r w:rsidR="00C23145">
        <w:t>250 reports</w:t>
      </w:r>
      <w:r w:rsidR="002B4BB8">
        <w:t xml:space="preserve"> * 15 min./report)/60 = </w:t>
      </w:r>
      <w:r w:rsidR="00C54C6A">
        <w:t>62.5</w:t>
      </w:r>
      <w:r w:rsidR="002B4BB8">
        <w:t xml:space="preserve"> hours</w:t>
      </w:r>
      <w:r w:rsidR="00C23145">
        <w:t>).</w:t>
      </w:r>
      <w:r w:rsidR="00B92056">
        <w:t xml:space="preserve"> </w:t>
      </w:r>
      <w:r w:rsidR="00CF2528">
        <w:t xml:space="preserve">As described in the responses to Questions 2 and 6, </w:t>
      </w:r>
      <w:r w:rsidR="00CF2528" w:rsidRPr="00B92056">
        <w:t xml:space="preserve">dealers must </w:t>
      </w:r>
      <w:r w:rsidR="00CF2528">
        <w:t xml:space="preserve">also </w:t>
      </w:r>
      <w:r w:rsidR="00CF2528" w:rsidRPr="00B92056">
        <w:t xml:space="preserve">submit </w:t>
      </w:r>
      <w:r w:rsidR="00CF2528">
        <w:t>an Atlantic BFT IBQ E</w:t>
      </w:r>
      <w:r w:rsidR="00CF2528" w:rsidRPr="00B92056">
        <w:t xml:space="preserve">lectronic </w:t>
      </w:r>
      <w:r w:rsidR="00CF2528">
        <w:t>L</w:t>
      </w:r>
      <w:r w:rsidR="00CF2528" w:rsidRPr="00B92056">
        <w:t xml:space="preserve">anding </w:t>
      </w:r>
      <w:r w:rsidR="00CF2528">
        <w:t>R</w:t>
      </w:r>
      <w:r w:rsidR="00CF2528" w:rsidRPr="00B92056">
        <w:t>epor</w:t>
      </w:r>
      <w:r w:rsidR="00CF2528">
        <w:t xml:space="preserve">t for landings from pelagic longline and purse seine vessels.  </w:t>
      </w:r>
      <w:r w:rsidR="00FD509E">
        <w:t xml:space="preserve">About 50% of BFT </w:t>
      </w:r>
      <w:r w:rsidR="00FD509E">
        <w:lastRenderedPageBreak/>
        <w:t xml:space="preserve">landings come from </w:t>
      </w:r>
      <w:r w:rsidR="00315E6C">
        <w:t xml:space="preserve">pelagic </w:t>
      </w:r>
      <w:r w:rsidR="00FD509E">
        <w:t>longline and purse seine vessels</w:t>
      </w:r>
      <w:r w:rsidR="002B4BB8">
        <w:t>;</w:t>
      </w:r>
      <w:r w:rsidR="00FD509E">
        <w:t xml:space="preserve"> thus</w:t>
      </w:r>
      <w:r w:rsidR="002B4BB8">
        <w:t>,</w:t>
      </w:r>
      <w:r w:rsidR="00FD509E" w:rsidRPr="00FD509E">
        <w:t xml:space="preserve"> </w:t>
      </w:r>
      <w:r w:rsidR="00FD509E">
        <w:t>t</w:t>
      </w:r>
      <w:r w:rsidR="00FD509E" w:rsidRPr="006E5DB4">
        <w:t>here will be an additional one minute for each of 1</w:t>
      </w:r>
      <w:r w:rsidR="00FD509E">
        <w:t>,5</w:t>
      </w:r>
      <w:r w:rsidR="00FD509E" w:rsidRPr="006E5DB4">
        <w:t>00 reports, resulting in a</w:t>
      </w:r>
      <w:r w:rsidR="002B4BB8">
        <w:t>n added</w:t>
      </w:r>
      <w:r w:rsidR="00FD509E" w:rsidRPr="006E5DB4">
        <w:t xml:space="preserve"> burden of </w:t>
      </w:r>
      <w:r w:rsidR="00F10831">
        <w:t>25</w:t>
      </w:r>
      <w:r w:rsidR="00FD509E" w:rsidRPr="006E5DB4">
        <w:t xml:space="preserve"> hours.</w:t>
      </w:r>
      <w:r w:rsidR="00FD509E">
        <w:t xml:space="preserve"> </w:t>
      </w:r>
      <w:r w:rsidR="00BE132A" w:rsidRPr="00876024">
        <w:t xml:space="preserve">These estimates are provided </w:t>
      </w:r>
      <w:r w:rsidRPr="00876024">
        <w:t xml:space="preserve">in </w:t>
      </w:r>
      <w:r w:rsidRPr="00DF5A55">
        <w:t>Table 3</w:t>
      </w:r>
      <w:r w:rsidR="00DF5A55" w:rsidRPr="00DF5A55">
        <w:t>.</w:t>
      </w:r>
    </w:p>
    <w:p w:rsidR="00875A70" w:rsidRDefault="00875A70">
      <w:pPr>
        <w:widowControl/>
      </w:pPr>
    </w:p>
    <w:p w:rsidR="00130F8B" w:rsidRDefault="00130F8B" w:rsidP="00BE661D">
      <w:pPr>
        <w:keepNext/>
        <w:widowControl/>
        <w:rPr>
          <w:b/>
          <w:bCs/>
        </w:rPr>
      </w:pPr>
      <w:r>
        <w:rPr>
          <w:b/>
          <w:bCs/>
        </w:rPr>
        <w:t xml:space="preserve">Non-BFT Landings </w:t>
      </w:r>
      <w:r w:rsidRPr="00885209">
        <w:rPr>
          <w:b/>
          <w:bCs/>
        </w:rPr>
        <w:t>Reports</w:t>
      </w:r>
      <w:r w:rsidR="0024353B">
        <w:rPr>
          <w:b/>
          <w:bCs/>
        </w:rPr>
        <w:t xml:space="preserve"> (</w:t>
      </w:r>
      <w:r w:rsidR="0024353B" w:rsidRPr="00A8043C">
        <w:rPr>
          <w:b/>
          <w:bCs/>
          <w:i/>
        </w:rPr>
        <w:t>e</w:t>
      </w:r>
      <w:r w:rsidR="00A8043C">
        <w:rPr>
          <w:b/>
          <w:bCs/>
        </w:rPr>
        <w:t>-</w:t>
      </w:r>
      <w:r w:rsidR="0024353B">
        <w:rPr>
          <w:b/>
          <w:bCs/>
        </w:rPr>
        <w:t>Dealer)</w:t>
      </w:r>
    </w:p>
    <w:p w:rsidR="00130F8B" w:rsidRDefault="00ED054A" w:rsidP="00BE661D">
      <w:pPr>
        <w:keepNext/>
        <w:widowControl/>
        <w:rPr>
          <w:bCs/>
        </w:rPr>
      </w:pPr>
      <w:r>
        <w:rPr>
          <w:bCs/>
        </w:rPr>
        <w:t>N</w:t>
      </w:r>
      <w:r w:rsidR="00130F8B" w:rsidRPr="00130F8B">
        <w:rPr>
          <w:bCs/>
        </w:rPr>
        <w:t xml:space="preserve">on-BFT landings reports </w:t>
      </w:r>
      <w:r w:rsidR="0024353B">
        <w:rPr>
          <w:bCs/>
        </w:rPr>
        <w:t xml:space="preserve">are to </w:t>
      </w:r>
      <w:r w:rsidR="00130F8B" w:rsidRPr="00130F8B">
        <w:rPr>
          <w:bCs/>
        </w:rPr>
        <w:t>be submitted to NMFS through electronic dealer reporting systems.  The burden associated with these reporting activities, in addition to a voluntary form that fishermen may fill out and leave with HMS dealers for their electronic dealer reports,</w:t>
      </w:r>
      <w:r w:rsidR="00130F8B">
        <w:rPr>
          <w:bCs/>
        </w:rPr>
        <w:t xml:space="preserve"> are summarized in Table 3</w:t>
      </w:r>
      <w:r w:rsidR="00E42A7A">
        <w:rPr>
          <w:bCs/>
        </w:rPr>
        <w:t>, and explained in detail below</w:t>
      </w:r>
      <w:r w:rsidR="00130F8B">
        <w:rPr>
          <w:bCs/>
        </w:rPr>
        <w:t xml:space="preserve">. </w:t>
      </w:r>
    </w:p>
    <w:p w:rsidR="00130F8B" w:rsidRDefault="00130F8B" w:rsidP="00130F8B">
      <w:pPr>
        <w:widowControl/>
        <w:rPr>
          <w:bCs/>
        </w:rPr>
      </w:pPr>
    </w:p>
    <w:p w:rsidR="00130F8B" w:rsidRDefault="00204693" w:rsidP="00130F8B">
      <w:pPr>
        <w:widowControl/>
      </w:pPr>
      <w:r>
        <w:t xml:space="preserve">Swordfish, shark, and BAYS </w:t>
      </w:r>
      <w:proofErr w:type="gramStart"/>
      <w:r>
        <w:t>tunas</w:t>
      </w:r>
      <w:proofErr w:type="gramEnd"/>
      <w:r>
        <w:t xml:space="preserve"> dealers must submit an electronic report for each trip that they purchase of these species from a vessel.  At a minimum, electronic reports (including negative reports) must be submitted weekly. Electronic dealer reports collected through other Atlantic reporting systems (SAFIS, trip tickets, etc.) are automatically sent to the HMS </w:t>
      </w:r>
      <w:r w:rsidRPr="00396E5B">
        <w:rPr>
          <w:i/>
        </w:rPr>
        <w:t>e</w:t>
      </w:r>
      <w:r w:rsidR="00396E5B">
        <w:t>-</w:t>
      </w:r>
      <w:r>
        <w:t xml:space="preserve">Dealer system and fulfill HMS weekly </w:t>
      </w:r>
      <w:r w:rsidR="0059699D">
        <w:t xml:space="preserve">electronic </w:t>
      </w:r>
      <w:r>
        <w:t>reporting requirements.</w:t>
      </w:r>
      <w:r w:rsidR="0059699D">
        <w:t xml:space="preserve">  </w:t>
      </w:r>
      <w:r w:rsidR="00C153EB">
        <w:t xml:space="preserve">The individual </w:t>
      </w:r>
      <w:r w:rsidR="00130F8B">
        <w:t xml:space="preserve">reporting burden for </w:t>
      </w:r>
      <w:r w:rsidR="00C153EB">
        <w:t xml:space="preserve">persons issued an </w:t>
      </w:r>
      <w:r w:rsidR="00130F8B">
        <w:t>Atlantic swordfish</w:t>
      </w:r>
      <w:r w:rsidR="009A295B">
        <w:t xml:space="preserve">, shark, </w:t>
      </w:r>
      <w:r w:rsidR="00130F8B">
        <w:t>and</w:t>
      </w:r>
      <w:r w:rsidR="00C153EB">
        <w:t>/or</w:t>
      </w:r>
      <w:r w:rsidR="00130F8B">
        <w:t xml:space="preserve"> BAYS tuna</w:t>
      </w:r>
      <w:r w:rsidR="00C153EB">
        <w:t xml:space="preserve"> dealer permit</w:t>
      </w:r>
      <w:r w:rsidR="00130F8B">
        <w:t xml:space="preserve"> </w:t>
      </w:r>
      <w:r w:rsidR="0059699D">
        <w:t>varies</w:t>
      </w:r>
      <w:r w:rsidR="00C153EB">
        <w:t>,</w:t>
      </w:r>
      <w:r w:rsidR="0059699D">
        <w:t xml:space="preserve"> depending upon the number of trips a dealer purchases</w:t>
      </w:r>
      <w:r w:rsidR="00C153EB">
        <w:t>.</w:t>
      </w:r>
      <w:r w:rsidR="00130F8B">
        <w:t xml:space="preserve">  </w:t>
      </w:r>
      <w:r w:rsidR="00C153EB">
        <w:t xml:space="preserve">At a minimum, it is one hour per month (15 minutes/report * 4 reports/month), or 12 hours per year.  </w:t>
      </w:r>
      <w:r w:rsidR="00396E5B">
        <w:t xml:space="preserve">The response burden for each report is estimated at 15 minutes per report, except that dealers utilizing the “file upload” version of the e-dealer system are estimated to </w:t>
      </w:r>
      <w:r w:rsidR="006363C1">
        <w:t xml:space="preserve">need </w:t>
      </w:r>
      <w:r w:rsidR="00396E5B">
        <w:t xml:space="preserve">30 minutes per report.  </w:t>
      </w:r>
      <w:r w:rsidR="00130F8B" w:rsidRPr="00467BDB">
        <w:t xml:space="preserve">Based </w:t>
      </w:r>
      <w:r w:rsidR="009A295B" w:rsidRPr="00467BDB">
        <w:t>up</w:t>
      </w:r>
      <w:r w:rsidR="00130F8B" w:rsidRPr="00467BDB">
        <w:t xml:space="preserve">on the number of </w:t>
      </w:r>
      <w:r w:rsidR="0059699D" w:rsidRPr="00467BDB">
        <w:t xml:space="preserve">electronic reports submitted </w:t>
      </w:r>
      <w:r w:rsidR="00C153EB" w:rsidRPr="00467BDB">
        <w:t xml:space="preserve">in 2014 </w:t>
      </w:r>
      <w:r w:rsidR="0059699D" w:rsidRPr="00467BDB">
        <w:t xml:space="preserve">by swordfish, shark, and BAYS tunas dealers, and received through the </w:t>
      </w:r>
      <w:r w:rsidR="0059699D" w:rsidRPr="00A8043C">
        <w:rPr>
          <w:i/>
        </w:rPr>
        <w:t>e</w:t>
      </w:r>
      <w:r w:rsidR="00A8043C">
        <w:t>-</w:t>
      </w:r>
      <w:r w:rsidR="0059699D" w:rsidRPr="00467BDB">
        <w:t>Dealer system</w:t>
      </w:r>
      <w:r w:rsidR="00C153EB" w:rsidRPr="00467BDB">
        <w:t xml:space="preserve"> </w:t>
      </w:r>
      <w:r w:rsidR="0059699D" w:rsidRPr="00467BDB">
        <w:t>(140,940 responses)</w:t>
      </w:r>
      <w:r w:rsidR="00C153EB" w:rsidRPr="00467BDB">
        <w:t xml:space="preserve">, the </w:t>
      </w:r>
      <w:r w:rsidR="00130F8B" w:rsidRPr="00467BDB">
        <w:t xml:space="preserve">annual reporting burden </w:t>
      </w:r>
      <w:r w:rsidR="00C153EB" w:rsidRPr="00467BDB">
        <w:t xml:space="preserve">is </w:t>
      </w:r>
      <w:r w:rsidR="009021F7" w:rsidRPr="00467BDB">
        <w:t xml:space="preserve">estimated at </w:t>
      </w:r>
      <w:r w:rsidR="00C153EB" w:rsidRPr="00467BDB">
        <w:t>35,</w:t>
      </w:r>
      <w:r w:rsidR="00396E5B">
        <w:t>748</w:t>
      </w:r>
      <w:r w:rsidR="00130F8B" w:rsidRPr="00467BDB">
        <w:t xml:space="preserve"> hours</w:t>
      </w:r>
      <w:r w:rsidR="00C153EB" w:rsidRPr="00467BDB">
        <w:t xml:space="preserve"> ((1</w:t>
      </w:r>
      <w:r w:rsidR="00396E5B">
        <w:t>38</w:t>
      </w:r>
      <w:r w:rsidR="00C153EB" w:rsidRPr="00467BDB">
        <w:t>,</w:t>
      </w:r>
      <w:r w:rsidR="00396E5B">
        <w:t>890</w:t>
      </w:r>
      <w:r w:rsidR="00C153EB" w:rsidRPr="00467BDB">
        <w:t xml:space="preserve"> responses * 15 minutes)/60</w:t>
      </w:r>
      <w:r w:rsidR="00396E5B">
        <w:t xml:space="preserve"> + (2,050 responses * 30 minutes)/60</w:t>
      </w:r>
      <w:r w:rsidR="007C7ABF">
        <w:t xml:space="preserve"> minutes = 35,748 hours</w:t>
      </w:r>
      <w:r w:rsidR="00C153EB" w:rsidRPr="00467BDB">
        <w:t>)</w:t>
      </w:r>
      <w:r w:rsidR="00130F8B" w:rsidRPr="00467BDB">
        <w:t>.</w:t>
      </w:r>
      <w:r w:rsidR="00285C91" w:rsidRPr="00ED054A">
        <w:rPr>
          <w:color w:val="FF0000"/>
          <w:highlight w:val="yellow"/>
        </w:rPr>
        <w:t xml:space="preserve">  </w:t>
      </w:r>
    </w:p>
    <w:p w:rsidR="00772D85" w:rsidRDefault="00772D85" w:rsidP="00130F8B">
      <w:pPr>
        <w:widowControl/>
      </w:pPr>
    </w:p>
    <w:p w:rsidR="00130F8B" w:rsidRDefault="00130F8B" w:rsidP="00130F8B">
      <w:pPr>
        <w:widowControl/>
      </w:pPr>
      <w:r>
        <w:t>Th</w:t>
      </w:r>
      <w:r w:rsidR="00772D85">
        <w:t>ese burden estimates assume</w:t>
      </w:r>
      <w:r>
        <w:t xml:space="preserve"> that </w:t>
      </w:r>
      <w:r w:rsidR="009021F7">
        <w:t xml:space="preserve">permitted swordfish, shark, and BAYS </w:t>
      </w:r>
      <w:proofErr w:type="gramStart"/>
      <w:r w:rsidR="009021F7">
        <w:t>tunas</w:t>
      </w:r>
      <w:proofErr w:type="gramEnd"/>
      <w:r w:rsidR="009021F7">
        <w:t xml:space="preserve"> </w:t>
      </w:r>
      <w:r>
        <w:t xml:space="preserve">dealers would report </w:t>
      </w:r>
      <w:r w:rsidR="009021F7">
        <w:t xml:space="preserve">purchases of </w:t>
      </w:r>
      <w:r w:rsidR="00E52B31">
        <w:t xml:space="preserve">each </w:t>
      </w:r>
      <w:r w:rsidR="009021F7">
        <w:t xml:space="preserve">trip landing </w:t>
      </w:r>
      <w:r>
        <w:t xml:space="preserve">Atlantic swordfish, </w:t>
      </w:r>
      <w:r w:rsidR="009021F7">
        <w:t xml:space="preserve">sharks, </w:t>
      </w:r>
      <w:r>
        <w:t xml:space="preserve">and/or BAYS tunas </w:t>
      </w:r>
      <w:r w:rsidR="009021F7">
        <w:t>and other species</w:t>
      </w:r>
      <w:r>
        <w:t xml:space="preserve">.  </w:t>
      </w:r>
      <w:r w:rsidR="009021F7">
        <w:t xml:space="preserve">If no trips </w:t>
      </w:r>
      <w:r w:rsidR="00E52B31">
        <w:t xml:space="preserve">are </w:t>
      </w:r>
      <w:r w:rsidR="009021F7">
        <w:t>purchased during a weekly reporting period</w:t>
      </w:r>
      <w:r w:rsidR="00E52B31">
        <w:t>,</w:t>
      </w:r>
      <w:r w:rsidR="009021F7">
        <w:t xml:space="preserve"> a negative report must be filed.  </w:t>
      </w:r>
      <w:r>
        <w:t>Negative reports are estimated to take 5 minutes to complete and send to NMFS.</w:t>
      </w:r>
      <w:r w:rsidRPr="00067356">
        <w:t xml:space="preserve">  </w:t>
      </w:r>
      <w:r>
        <w:t xml:space="preserve">The number of negative reports is based </w:t>
      </w:r>
      <w:r w:rsidR="00247FB6">
        <w:t>up</w:t>
      </w:r>
      <w:r>
        <w:t xml:space="preserve">on the number of negative </w:t>
      </w:r>
      <w:r w:rsidR="009534E1" w:rsidRPr="00A8043C">
        <w:rPr>
          <w:i/>
        </w:rPr>
        <w:t>e</w:t>
      </w:r>
      <w:r w:rsidR="00A8043C">
        <w:t>-</w:t>
      </w:r>
      <w:r w:rsidR="009534E1">
        <w:t xml:space="preserve">Dealer </w:t>
      </w:r>
      <w:r>
        <w:t xml:space="preserve">reports submitted </w:t>
      </w:r>
      <w:r w:rsidR="009534E1">
        <w:t xml:space="preserve">to NMFS </w:t>
      </w:r>
      <w:r>
        <w:t xml:space="preserve">in </w:t>
      </w:r>
      <w:r w:rsidRPr="009351D2">
        <w:t>20</w:t>
      </w:r>
      <w:r w:rsidR="009351D2">
        <w:t>14</w:t>
      </w:r>
      <w:r w:rsidR="00772D85">
        <w:t xml:space="preserve">. </w:t>
      </w:r>
      <w:r w:rsidR="00247FB6" w:rsidRPr="00123B8D">
        <w:t xml:space="preserve">NMFS </w:t>
      </w:r>
      <w:r w:rsidR="00247FB6">
        <w:t xml:space="preserve">also </w:t>
      </w:r>
      <w:r w:rsidR="00713258">
        <w:t>requires</w:t>
      </w:r>
      <w:r w:rsidR="00713258" w:rsidRPr="00123B8D">
        <w:t xml:space="preserve"> </w:t>
      </w:r>
      <w:r w:rsidR="00247FB6" w:rsidRPr="00123B8D">
        <w:t>Atlantic HMS dealers to provide a</w:t>
      </w:r>
      <w:r w:rsidR="00247FB6">
        <w:t>n</w:t>
      </w:r>
      <w:r w:rsidR="00247FB6" w:rsidRPr="00123B8D">
        <w:t xml:space="preserve"> e-mail address where communications with dealers can be made through the HMS </w:t>
      </w:r>
      <w:r w:rsidR="00247FB6" w:rsidRPr="00A8043C">
        <w:rPr>
          <w:i/>
        </w:rPr>
        <w:t>e</w:t>
      </w:r>
      <w:r w:rsidR="00A8043C">
        <w:t>-</w:t>
      </w:r>
      <w:r w:rsidR="00247FB6" w:rsidRPr="00123B8D">
        <w:t xml:space="preserve">Dealer system. HMS dealers may submit their e-mail address via e-mail, fax, or phone.  From 2007 to 2014, the total number of HMS dealers has fluctuated from 659 (in 2009) to 761 (in 2007).  During that period, the largest increase in the number of HMS dealers between any two years (2009 – 2010) was 43.  Thus, NMFS estimates that </w:t>
      </w:r>
      <w:r w:rsidR="00247FB6">
        <w:t xml:space="preserve">up to </w:t>
      </w:r>
      <w:r w:rsidR="00247FB6" w:rsidRPr="00123B8D">
        <w:t xml:space="preserve">43 new HMS dealers annually </w:t>
      </w:r>
      <w:r w:rsidR="00247FB6">
        <w:t xml:space="preserve">may </w:t>
      </w:r>
      <w:r w:rsidR="00247FB6" w:rsidRPr="00123B8D">
        <w:t xml:space="preserve">need to provide </w:t>
      </w:r>
      <w:r w:rsidR="00247FB6">
        <w:t xml:space="preserve">their </w:t>
      </w:r>
      <w:r w:rsidR="00247FB6" w:rsidRPr="00123B8D">
        <w:t>e-mail address</w:t>
      </w:r>
      <w:r w:rsidR="00247FB6">
        <w:t xml:space="preserve">. This requirement is estimated to take approximately one minute.  </w:t>
      </w:r>
    </w:p>
    <w:p w:rsidR="00130F8B" w:rsidRDefault="00130F8B" w:rsidP="00130F8B">
      <w:pPr>
        <w:widowControl/>
      </w:pPr>
    </w:p>
    <w:p w:rsidR="00E42A7A" w:rsidRPr="00281DA9" w:rsidRDefault="000331B7" w:rsidP="00130F8B">
      <w:pPr>
        <w:widowControl/>
        <w:rPr>
          <w:b/>
        </w:rPr>
      </w:pPr>
      <w:r w:rsidRPr="00281DA9">
        <w:rPr>
          <w:b/>
        </w:rPr>
        <w:t>Voluntary Vessel and Catch Form</w:t>
      </w:r>
    </w:p>
    <w:p w:rsidR="00130F8B" w:rsidRPr="00885209" w:rsidRDefault="00130F8B" w:rsidP="00130F8B">
      <w:pPr>
        <w:widowControl/>
      </w:pPr>
      <w:r w:rsidRPr="00467BDB">
        <w:t>Fishermen may also fill out a voluntary form to provide dealers with fishing vessel and Atlantic swordfish, sharks, and BAYS tunas catch information.  This form would take fishermen approximately 15 minutes to complete and would be completed on a trip basis.</w:t>
      </w:r>
      <w:r w:rsidR="003463D8">
        <w:t xml:space="preserve">  In 2014</w:t>
      </w:r>
      <w:r w:rsidR="00D24646">
        <w:t xml:space="preserve">, </w:t>
      </w:r>
      <w:r w:rsidR="000321C7" w:rsidRPr="00467BDB">
        <w:t xml:space="preserve">10,445 trips </w:t>
      </w:r>
      <w:r w:rsidR="00523890" w:rsidRPr="00467BDB">
        <w:t xml:space="preserve">landed HMS and were reported through the </w:t>
      </w:r>
      <w:r w:rsidR="00523890" w:rsidRPr="00A8043C">
        <w:rPr>
          <w:i/>
        </w:rPr>
        <w:t>e</w:t>
      </w:r>
      <w:r w:rsidR="00A8043C">
        <w:t>-</w:t>
      </w:r>
      <w:r w:rsidR="00523890" w:rsidRPr="00467BDB">
        <w:t>Dealer system</w:t>
      </w:r>
      <w:r w:rsidR="000321C7" w:rsidRPr="00467BDB">
        <w:t xml:space="preserve">.  Thus, </w:t>
      </w:r>
      <w:r w:rsidRPr="00467BDB">
        <w:t xml:space="preserve">NMFS estimates that </w:t>
      </w:r>
      <w:r w:rsidR="000321C7" w:rsidRPr="00467BDB">
        <w:t>10</w:t>
      </w:r>
      <w:r w:rsidRPr="00467BDB">
        <w:t>,</w:t>
      </w:r>
      <w:r w:rsidR="000321C7" w:rsidRPr="00467BDB">
        <w:t>445</w:t>
      </w:r>
      <w:r w:rsidRPr="00467BDB">
        <w:t xml:space="preserve"> forms would be filled out by fishermen for a total of </w:t>
      </w:r>
      <w:r w:rsidR="000321C7" w:rsidRPr="00467BDB">
        <w:t>2</w:t>
      </w:r>
      <w:r w:rsidRPr="00467BDB">
        <w:t>,</w:t>
      </w:r>
      <w:r w:rsidR="000321C7" w:rsidRPr="00467BDB">
        <w:t>612</w:t>
      </w:r>
      <w:r w:rsidRPr="00467BDB">
        <w:t xml:space="preserve"> burden hours per year (</w:t>
      </w:r>
      <w:r w:rsidR="000321C7" w:rsidRPr="00467BDB">
        <w:t>10</w:t>
      </w:r>
      <w:r w:rsidRPr="00467BDB">
        <w:t>,</w:t>
      </w:r>
      <w:r w:rsidR="000321C7" w:rsidRPr="00467BDB">
        <w:t>445</w:t>
      </w:r>
      <w:r w:rsidRPr="00467BDB">
        <w:t xml:space="preserve"> forms by 15 minutes</w:t>
      </w:r>
      <w:r w:rsidR="00467BDB" w:rsidRPr="00467BDB">
        <w:t>).</w:t>
      </w:r>
    </w:p>
    <w:p w:rsidR="00130F8B" w:rsidRDefault="00130F8B" w:rsidP="00C267A2">
      <w:pPr>
        <w:widowControl/>
        <w:rPr>
          <w:bCs/>
        </w:rPr>
      </w:pPr>
    </w:p>
    <w:p w:rsidR="00130F8B" w:rsidRDefault="00E763D3" w:rsidP="00875A70">
      <w:pPr>
        <w:keepNext/>
        <w:widowControl/>
        <w:rPr>
          <w:b/>
          <w:bCs/>
        </w:rPr>
      </w:pPr>
      <w:r>
        <w:rPr>
          <w:b/>
          <w:bCs/>
        </w:rPr>
        <w:lastRenderedPageBreak/>
        <w:t xml:space="preserve">Biweekly Landing &amp; </w:t>
      </w:r>
      <w:r w:rsidR="00130F8B" w:rsidRPr="00130F8B">
        <w:rPr>
          <w:b/>
          <w:bCs/>
        </w:rPr>
        <w:t>Trade Reports</w:t>
      </w:r>
    </w:p>
    <w:p w:rsidR="00130F8B" w:rsidRPr="00885209" w:rsidRDefault="00130F8B" w:rsidP="00130F8B">
      <w:pPr>
        <w:widowControl/>
      </w:pPr>
      <w:r w:rsidRPr="00885209">
        <w:t xml:space="preserve">The international trade biweekly reporting requirements for this collection occur on the HMS </w:t>
      </w:r>
      <w:r>
        <w:t xml:space="preserve">Trade </w:t>
      </w:r>
      <w:r w:rsidRPr="00885209">
        <w:t>Biweekly</w:t>
      </w:r>
      <w:r>
        <w:t xml:space="preserve"> Dealer Report</w:t>
      </w:r>
      <w:r w:rsidRPr="00885209">
        <w:t xml:space="preserve">.  Estimation of burden hours associated with this form was calculated </w:t>
      </w:r>
      <w:r>
        <w:t xml:space="preserve">by multiplying the </w:t>
      </w:r>
      <w:r w:rsidRPr="00BE132A">
        <w:t xml:space="preserve">number of responses </w:t>
      </w:r>
      <w:r w:rsidR="00C36AF1">
        <w:t xml:space="preserve">submitted to </w:t>
      </w:r>
      <w:r w:rsidR="00E763D3">
        <w:t xml:space="preserve">the </w:t>
      </w:r>
      <w:r w:rsidR="00A8043C">
        <w:t>NSIL</w:t>
      </w:r>
      <w:r w:rsidR="00C36AF1">
        <w:t xml:space="preserve"> </w:t>
      </w:r>
      <w:r w:rsidR="00E763D3">
        <w:t xml:space="preserve">in Pascagoula, MS </w:t>
      </w:r>
      <w:r w:rsidR="00C36AF1">
        <w:t>in 2014</w:t>
      </w:r>
      <w:r>
        <w:t xml:space="preserve"> </w:t>
      </w:r>
      <w:r w:rsidR="00604C88">
        <w:t>(1</w:t>
      </w:r>
      <w:r w:rsidR="00C36AF1">
        <w:t>,</w:t>
      </w:r>
      <w:r w:rsidR="00604C88">
        <w:t>958 reports (rounded to 2</w:t>
      </w:r>
      <w:r w:rsidR="00C36AF1">
        <w:t>,</w:t>
      </w:r>
      <w:r w:rsidR="00604C88">
        <w:t xml:space="preserve">000)) </w:t>
      </w:r>
      <w:r>
        <w:t>by the estimated burden per response</w:t>
      </w:r>
      <w:r w:rsidR="00C36AF1">
        <w:t xml:space="preserve"> (15 minutes</w:t>
      </w:r>
      <w:r w:rsidR="00467BDB">
        <w:t>).</w:t>
      </w:r>
      <w:r w:rsidR="006D646A">
        <w:t xml:space="preserve">  </w:t>
      </w:r>
      <w:r w:rsidR="00E763D3">
        <w:t>The e</w:t>
      </w:r>
      <w:r w:rsidR="006D646A" w:rsidRPr="00885209">
        <w:t xml:space="preserve">stimation of burden hours associated with </w:t>
      </w:r>
      <w:r w:rsidR="006D646A">
        <w:t xml:space="preserve">the Atlantic BFT Biweekly Landing and Trade Report </w:t>
      </w:r>
      <w:r w:rsidR="006D646A" w:rsidRPr="00885209">
        <w:t xml:space="preserve">was calculated </w:t>
      </w:r>
      <w:r w:rsidR="006D646A">
        <w:t xml:space="preserve">by multiplying the </w:t>
      </w:r>
      <w:r w:rsidR="006D646A" w:rsidRPr="00BE132A">
        <w:t xml:space="preserve">number of responses </w:t>
      </w:r>
      <w:r w:rsidR="006D646A">
        <w:t>submitted to the HMS Management Division in Gloucester, MA in 2014 (249 reports (rounded to 250)) by the estimated burden per response (15 minutes).</w:t>
      </w:r>
    </w:p>
    <w:p w:rsidR="00130F8B" w:rsidRDefault="00130F8B" w:rsidP="00C267A2">
      <w:pPr>
        <w:widowControl/>
        <w:rPr>
          <w:bCs/>
        </w:rPr>
      </w:pPr>
    </w:p>
    <w:p w:rsidR="00130F8B" w:rsidRPr="00885209" w:rsidRDefault="00130F8B" w:rsidP="00130F8B">
      <w:pPr>
        <w:widowControl/>
      </w:pPr>
      <w:r w:rsidRPr="00885209">
        <w:rPr>
          <w:b/>
          <w:bCs/>
        </w:rPr>
        <w:t>Non-governmental Validation</w:t>
      </w:r>
    </w:p>
    <w:p w:rsidR="00875A70" w:rsidRPr="00885209" w:rsidRDefault="00875A70" w:rsidP="00875A70">
      <w:pPr>
        <w:widowControl/>
      </w:pPr>
      <w:r w:rsidRPr="00885209">
        <w:t xml:space="preserve">Non-government institutions may apply for authorization to validate statistical documents or re-export certificates by applying in writing, indicating the procedures to be used for verification of information to be validated, the names and contact information of individuals that will perform the validation, and an example of the stamp or seal applied to the statistical document or re-export certificate.  Authorizations must be renewed on an annual basis.  In the past, one institution has been provided with validation authority for Pacific BFT.  With the increase in need for validation based on the recent expansion of SD programs, it is estimated that approximately 9 other institutions may apply for this authority for a total of 10.  Preparing the necessary application is expected to take approximately 2 hours.  Total burden hours are given in Table 3.  </w:t>
      </w:r>
    </w:p>
    <w:p w:rsidR="00BE661D" w:rsidRDefault="00BE661D">
      <w:pPr>
        <w:widowControl/>
        <w:autoSpaceDE/>
        <w:autoSpaceDN/>
        <w:adjustRightInd/>
        <w:rPr>
          <w:bCs/>
        </w:rPr>
      </w:pPr>
      <w:r>
        <w:rPr>
          <w:bCs/>
        </w:rPr>
        <w:br w:type="page"/>
      </w:r>
    </w:p>
    <w:p w:rsidR="003F2AC5" w:rsidRPr="00130F8B" w:rsidRDefault="003F2AC5" w:rsidP="00C267A2">
      <w:pPr>
        <w:widowControl/>
        <w:rPr>
          <w:bCs/>
        </w:rPr>
      </w:pPr>
    </w:p>
    <w:p w:rsidR="006F21C9" w:rsidRPr="00885209" w:rsidRDefault="00293FEF" w:rsidP="00BE661D">
      <w:pPr>
        <w:widowControl/>
        <w:jc w:val="center"/>
        <w:rPr>
          <w:sz w:val="20"/>
          <w:szCs w:val="20"/>
        </w:rPr>
      </w:pPr>
      <w:proofErr w:type="gramStart"/>
      <w:r>
        <w:rPr>
          <w:b/>
          <w:bCs/>
          <w:sz w:val="20"/>
          <w:szCs w:val="20"/>
        </w:rPr>
        <w:t>T</w:t>
      </w:r>
      <w:r w:rsidR="006F21C9" w:rsidRPr="00885209">
        <w:rPr>
          <w:b/>
          <w:bCs/>
          <w:sz w:val="20"/>
          <w:szCs w:val="20"/>
        </w:rPr>
        <w:t xml:space="preserve">able </w:t>
      </w:r>
      <w:r w:rsidR="008D587E" w:rsidRPr="00885209">
        <w:rPr>
          <w:b/>
          <w:bCs/>
          <w:sz w:val="20"/>
          <w:szCs w:val="20"/>
        </w:rPr>
        <w:t>3</w:t>
      </w:r>
      <w:r w:rsidR="006F21C9" w:rsidRPr="00885209">
        <w:rPr>
          <w:sz w:val="20"/>
          <w:szCs w:val="20"/>
        </w:rPr>
        <w:t>.</w:t>
      </w:r>
      <w:proofErr w:type="gramEnd"/>
      <w:r w:rsidR="006F21C9" w:rsidRPr="00885209">
        <w:rPr>
          <w:sz w:val="20"/>
          <w:szCs w:val="20"/>
        </w:rPr>
        <w:t xml:space="preserve">  </w:t>
      </w:r>
      <w:proofErr w:type="gramStart"/>
      <w:r w:rsidR="001564CD">
        <w:rPr>
          <w:sz w:val="20"/>
          <w:szCs w:val="20"/>
        </w:rPr>
        <w:t>Domestic d</w:t>
      </w:r>
      <w:r w:rsidR="00823146" w:rsidRPr="002305DA">
        <w:rPr>
          <w:b/>
          <w:sz w:val="20"/>
          <w:szCs w:val="20"/>
        </w:rPr>
        <w:t>ealer</w:t>
      </w:r>
      <w:r w:rsidR="0082277D">
        <w:rPr>
          <w:b/>
          <w:sz w:val="20"/>
          <w:szCs w:val="20"/>
        </w:rPr>
        <w:t xml:space="preserve"> </w:t>
      </w:r>
      <w:r w:rsidR="006F21C9" w:rsidRPr="002305DA">
        <w:rPr>
          <w:b/>
          <w:sz w:val="20"/>
          <w:szCs w:val="20"/>
        </w:rPr>
        <w:t>reporting activities for this collection.</w:t>
      </w:r>
      <w:proofErr w:type="gramEnd"/>
    </w:p>
    <w:tbl>
      <w:tblPr>
        <w:tblW w:w="8190" w:type="dxa"/>
        <w:jc w:val="center"/>
        <w:tblLayout w:type="fixed"/>
        <w:tblCellMar>
          <w:left w:w="120" w:type="dxa"/>
          <w:right w:w="120" w:type="dxa"/>
        </w:tblCellMar>
        <w:tblLook w:val="0000" w:firstRow="0" w:lastRow="0" w:firstColumn="0" w:lastColumn="0" w:noHBand="0" w:noVBand="0"/>
      </w:tblPr>
      <w:tblGrid>
        <w:gridCol w:w="4410"/>
        <w:gridCol w:w="1260"/>
        <w:gridCol w:w="1530"/>
        <w:gridCol w:w="990"/>
      </w:tblGrid>
      <w:tr w:rsidR="006F21C9" w:rsidRPr="00885209" w:rsidTr="00BE661D">
        <w:trPr>
          <w:trHeight w:val="631"/>
          <w:tblHeader/>
          <w:jc w:val="center"/>
        </w:trPr>
        <w:tc>
          <w:tcPr>
            <w:tcW w:w="4410" w:type="dxa"/>
            <w:tcBorders>
              <w:top w:val="single" w:sz="7" w:space="0" w:color="000000"/>
              <w:left w:val="single" w:sz="7" w:space="0" w:color="000000"/>
              <w:bottom w:val="single" w:sz="7" w:space="0" w:color="000000"/>
              <w:right w:val="single" w:sz="7" w:space="0" w:color="000000"/>
            </w:tcBorders>
            <w:shd w:val="pct30" w:color="000000" w:fill="FFFFFF"/>
          </w:tcPr>
          <w:p w:rsidR="006F21C9" w:rsidRPr="00885209" w:rsidRDefault="006F21C9">
            <w:pPr>
              <w:spacing w:line="120" w:lineRule="exact"/>
              <w:rPr>
                <w:sz w:val="20"/>
                <w:szCs w:val="20"/>
              </w:rPr>
            </w:pPr>
          </w:p>
          <w:p w:rsidR="006F21C9" w:rsidRPr="00885209" w:rsidRDefault="006F21C9">
            <w:pPr>
              <w:widowControl/>
              <w:spacing w:after="58"/>
              <w:rPr>
                <w:b/>
                <w:bCs/>
                <w:sz w:val="20"/>
                <w:szCs w:val="20"/>
              </w:rPr>
            </w:pPr>
            <w:r w:rsidRPr="00885209">
              <w:rPr>
                <w:b/>
                <w:bCs/>
                <w:sz w:val="20"/>
                <w:szCs w:val="20"/>
              </w:rPr>
              <w:t>Instrument or Activity</w:t>
            </w:r>
          </w:p>
        </w:tc>
        <w:tc>
          <w:tcPr>
            <w:tcW w:w="1260" w:type="dxa"/>
            <w:tcBorders>
              <w:top w:val="single" w:sz="7" w:space="0" w:color="000000"/>
              <w:left w:val="single" w:sz="7" w:space="0" w:color="000000"/>
              <w:bottom w:val="single" w:sz="7" w:space="0" w:color="000000"/>
              <w:right w:val="single" w:sz="7" w:space="0" w:color="000000"/>
            </w:tcBorders>
            <w:shd w:val="pct30" w:color="000000" w:fill="FFFFFF"/>
          </w:tcPr>
          <w:p w:rsidR="006F21C9" w:rsidRPr="00885209" w:rsidRDefault="006F21C9">
            <w:pPr>
              <w:spacing w:line="120" w:lineRule="exact"/>
              <w:rPr>
                <w:b/>
                <w:bCs/>
                <w:sz w:val="20"/>
                <w:szCs w:val="20"/>
              </w:rPr>
            </w:pPr>
          </w:p>
          <w:p w:rsidR="006F21C9" w:rsidRPr="00885209" w:rsidRDefault="006F21C9">
            <w:pPr>
              <w:widowControl/>
              <w:spacing w:after="58"/>
              <w:rPr>
                <w:b/>
                <w:bCs/>
                <w:sz w:val="20"/>
                <w:szCs w:val="20"/>
              </w:rPr>
            </w:pPr>
            <w:r w:rsidRPr="00885209">
              <w:rPr>
                <w:b/>
                <w:bCs/>
                <w:sz w:val="20"/>
                <w:szCs w:val="20"/>
              </w:rPr>
              <w:t>Responses</w:t>
            </w:r>
          </w:p>
        </w:tc>
        <w:tc>
          <w:tcPr>
            <w:tcW w:w="1530" w:type="dxa"/>
            <w:tcBorders>
              <w:top w:val="single" w:sz="7" w:space="0" w:color="000000"/>
              <w:left w:val="single" w:sz="7" w:space="0" w:color="000000"/>
              <w:bottom w:val="single" w:sz="7" w:space="0" w:color="000000"/>
              <w:right w:val="single" w:sz="7" w:space="0" w:color="000000"/>
            </w:tcBorders>
            <w:shd w:val="pct30" w:color="000000" w:fill="FFFFFF"/>
          </w:tcPr>
          <w:p w:rsidR="006F21C9" w:rsidRPr="00885209" w:rsidRDefault="006F21C9">
            <w:pPr>
              <w:spacing w:line="120" w:lineRule="exact"/>
              <w:rPr>
                <w:b/>
                <w:bCs/>
                <w:sz w:val="20"/>
                <w:szCs w:val="20"/>
              </w:rPr>
            </w:pPr>
          </w:p>
          <w:p w:rsidR="006F21C9" w:rsidRPr="00885209" w:rsidRDefault="006F21C9">
            <w:pPr>
              <w:widowControl/>
              <w:spacing w:after="58"/>
              <w:rPr>
                <w:b/>
                <w:bCs/>
                <w:sz w:val="20"/>
                <w:szCs w:val="20"/>
              </w:rPr>
            </w:pPr>
            <w:r w:rsidRPr="00885209">
              <w:rPr>
                <w:b/>
                <w:bCs/>
                <w:sz w:val="20"/>
                <w:szCs w:val="20"/>
              </w:rPr>
              <w:t>Burden (hrs.) per response</w:t>
            </w:r>
          </w:p>
        </w:tc>
        <w:tc>
          <w:tcPr>
            <w:tcW w:w="990" w:type="dxa"/>
            <w:tcBorders>
              <w:top w:val="single" w:sz="7" w:space="0" w:color="000000"/>
              <w:left w:val="single" w:sz="7" w:space="0" w:color="000000"/>
              <w:bottom w:val="single" w:sz="7" w:space="0" w:color="000000"/>
              <w:right w:val="single" w:sz="7" w:space="0" w:color="000000"/>
            </w:tcBorders>
            <w:shd w:val="pct30" w:color="000000" w:fill="FFFFFF"/>
          </w:tcPr>
          <w:p w:rsidR="006F21C9" w:rsidRPr="00885209" w:rsidRDefault="006F21C9">
            <w:pPr>
              <w:spacing w:line="120" w:lineRule="exact"/>
              <w:rPr>
                <w:b/>
                <w:bCs/>
                <w:sz w:val="20"/>
                <w:szCs w:val="20"/>
              </w:rPr>
            </w:pPr>
          </w:p>
          <w:p w:rsidR="006F21C9" w:rsidRPr="00885209" w:rsidRDefault="006F21C9">
            <w:pPr>
              <w:widowControl/>
              <w:rPr>
                <w:b/>
                <w:bCs/>
                <w:sz w:val="20"/>
                <w:szCs w:val="20"/>
              </w:rPr>
            </w:pPr>
            <w:r w:rsidRPr="00885209">
              <w:rPr>
                <w:b/>
                <w:bCs/>
                <w:sz w:val="20"/>
                <w:szCs w:val="20"/>
              </w:rPr>
              <w:t>Burden</w:t>
            </w:r>
          </w:p>
          <w:p w:rsidR="006F21C9" w:rsidRPr="00885209" w:rsidRDefault="006F21C9">
            <w:pPr>
              <w:widowControl/>
              <w:spacing w:after="58"/>
              <w:rPr>
                <w:b/>
                <w:bCs/>
                <w:sz w:val="20"/>
                <w:szCs w:val="20"/>
              </w:rPr>
            </w:pPr>
            <w:r w:rsidRPr="00885209">
              <w:rPr>
                <w:b/>
                <w:bCs/>
                <w:sz w:val="20"/>
                <w:szCs w:val="20"/>
              </w:rPr>
              <w:t>(</w:t>
            </w:r>
            <w:proofErr w:type="spellStart"/>
            <w:r w:rsidRPr="00885209">
              <w:rPr>
                <w:b/>
                <w:bCs/>
                <w:sz w:val="20"/>
                <w:szCs w:val="20"/>
              </w:rPr>
              <w:t>hrs</w:t>
            </w:r>
            <w:proofErr w:type="spellEnd"/>
            <w:r w:rsidRPr="00885209">
              <w:rPr>
                <w:b/>
                <w:bCs/>
                <w:sz w:val="20"/>
                <w:szCs w:val="20"/>
              </w:rPr>
              <w:t>)</w:t>
            </w:r>
          </w:p>
        </w:tc>
      </w:tr>
      <w:tr w:rsidR="00B0547F" w:rsidRPr="00885209" w:rsidTr="00BE661D">
        <w:trPr>
          <w:jc w:val="center"/>
        </w:trPr>
        <w:tc>
          <w:tcPr>
            <w:tcW w:w="8190" w:type="dxa"/>
            <w:gridSpan w:val="4"/>
            <w:tcBorders>
              <w:top w:val="single" w:sz="7" w:space="0" w:color="000000"/>
              <w:left w:val="single" w:sz="7" w:space="0" w:color="000000"/>
              <w:bottom w:val="single" w:sz="7" w:space="0" w:color="000000"/>
              <w:right w:val="single" w:sz="7" w:space="0" w:color="000000"/>
            </w:tcBorders>
            <w:shd w:val="pct10" w:color="000000" w:fill="FFFFFF"/>
          </w:tcPr>
          <w:p w:rsidR="006F21C9" w:rsidRPr="00885209" w:rsidRDefault="006F21C9">
            <w:pPr>
              <w:spacing w:line="120" w:lineRule="exact"/>
              <w:rPr>
                <w:b/>
                <w:bCs/>
                <w:sz w:val="20"/>
                <w:szCs w:val="20"/>
              </w:rPr>
            </w:pPr>
          </w:p>
          <w:p w:rsidR="006F21C9" w:rsidRPr="00885209" w:rsidRDefault="006F21C9" w:rsidP="005F0C71">
            <w:pPr>
              <w:widowControl/>
              <w:spacing w:after="58"/>
              <w:rPr>
                <w:sz w:val="20"/>
                <w:szCs w:val="20"/>
              </w:rPr>
            </w:pPr>
            <w:r w:rsidRPr="00885209">
              <w:rPr>
                <w:b/>
                <w:bCs/>
                <w:sz w:val="20"/>
                <w:szCs w:val="20"/>
              </w:rPr>
              <w:t>Domestic BFT Landing</w:t>
            </w:r>
            <w:r w:rsidR="005F0C71">
              <w:rPr>
                <w:b/>
                <w:bCs/>
                <w:sz w:val="20"/>
                <w:szCs w:val="20"/>
              </w:rPr>
              <w:t xml:space="preserve"> </w:t>
            </w:r>
            <w:r w:rsidR="005034B1">
              <w:rPr>
                <w:b/>
                <w:bCs/>
                <w:sz w:val="20"/>
                <w:szCs w:val="20"/>
              </w:rPr>
              <w:t xml:space="preserve">&amp; Trade </w:t>
            </w:r>
            <w:r w:rsidR="005F0C71">
              <w:rPr>
                <w:b/>
                <w:bCs/>
                <w:sz w:val="20"/>
                <w:szCs w:val="20"/>
              </w:rPr>
              <w:t>Reports</w:t>
            </w:r>
          </w:p>
        </w:tc>
      </w:tr>
      <w:tr w:rsidR="003F42EB" w:rsidRPr="00885209" w:rsidTr="00BE661D">
        <w:trPr>
          <w:jc w:val="center"/>
        </w:trPr>
        <w:tc>
          <w:tcPr>
            <w:tcW w:w="4410" w:type="dxa"/>
            <w:tcBorders>
              <w:top w:val="single" w:sz="7" w:space="0" w:color="000000"/>
              <w:left w:val="single" w:sz="7" w:space="0" w:color="000000"/>
              <w:bottom w:val="single" w:sz="7" w:space="0" w:color="000000"/>
              <w:right w:val="single" w:sz="7" w:space="0" w:color="000000"/>
            </w:tcBorders>
            <w:vAlign w:val="center"/>
          </w:tcPr>
          <w:p w:rsidR="003F42EB" w:rsidRPr="00885209" w:rsidRDefault="003F42EB">
            <w:pPr>
              <w:spacing w:line="120" w:lineRule="exact"/>
              <w:rPr>
                <w:sz w:val="20"/>
                <w:szCs w:val="20"/>
              </w:rPr>
            </w:pPr>
          </w:p>
          <w:p w:rsidR="003F42EB" w:rsidRPr="00885209" w:rsidRDefault="003F42EB" w:rsidP="001A7DF0">
            <w:pPr>
              <w:widowControl/>
              <w:spacing w:after="58"/>
              <w:rPr>
                <w:sz w:val="20"/>
                <w:szCs w:val="20"/>
              </w:rPr>
            </w:pPr>
            <w:r w:rsidRPr="00885209">
              <w:rPr>
                <w:sz w:val="20"/>
                <w:szCs w:val="20"/>
              </w:rPr>
              <w:t xml:space="preserve">Atlantic BFT </w:t>
            </w:r>
            <w:r>
              <w:rPr>
                <w:sz w:val="20"/>
                <w:szCs w:val="20"/>
              </w:rPr>
              <w:t xml:space="preserve">Daily </w:t>
            </w:r>
            <w:r w:rsidRPr="00885209">
              <w:rPr>
                <w:sz w:val="20"/>
                <w:szCs w:val="20"/>
              </w:rPr>
              <w:t xml:space="preserve">Landing </w:t>
            </w:r>
            <w:r>
              <w:rPr>
                <w:sz w:val="20"/>
                <w:szCs w:val="20"/>
              </w:rPr>
              <w:t>Report</w:t>
            </w:r>
            <w:r w:rsidR="00AF0372">
              <w:rPr>
                <w:sz w:val="20"/>
                <w:szCs w:val="20"/>
              </w:rPr>
              <w:t xml:space="preserve"> </w:t>
            </w:r>
          </w:p>
        </w:tc>
        <w:tc>
          <w:tcPr>
            <w:tcW w:w="1260" w:type="dxa"/>
            <w:tcBorders>
              <w:top w:val="single" w:sz="7" w:space="0" w:color="000000"/>
              <w:left w:val="single" w:sz="7" w:space="0" w:color="000000"/>
              <w:bottom w:val="single" w:sz="7" w:space="0" w:color="000000"/>
              <w:right w:val="single" w:sz="7" w:space="0" w:color="000000"/>
            </w:tcBorders>
            <w:vAlign w:val="center"/>
          </w:tcPr>
          <w:p w:rsidR="003F42EB" w:rsidRPr="003F42EB" w:rsidRDefault="00876024" w:rsidP="00F375A8">
            <w:pPr>
              <w:spacing w:after="58"/>
              <w:jc w:val="right"/>
              <w:rPr>
                <w:sz w:val="20"/>
                <w:szCs w:val="20"/>
              </w:rPr>
            </w:pPr>
            <w:r>
              <w:rPr>
                <w:sz w:val="20"/>
                <w:szCs w:val="20"/>
              </w:rPr>
              <w:t>3</w:t>
            </w:r>
            <w:r w:rsidR="00AF0372">
              <w:rPr>
                <w:sz w:val="20"/>
                <w:szCs w:val="20"/>
              </w:rPr>
              <w:t>,</w:t>
            </w:r>
            <w:r>
              <w:rPr>
                <w:sz w:val="20"/>
                <w:szCs w:val="20"/>
              </w:rPr>
              <w:t>0</w:t>
            </w:r>
            <w:r w:rsidR="003F42EB" w:rsidRPr="003F42EB">
              <w:rPr>
                <w:sz w:val="20"/>
                <w:szCs w:val="20"/>
              </w:rPr>
              <w:t>00</w:t>
            </w:r>
          </w:p>
        </w:tc>
        <w:tc>
          <w:tcPr>
            <w:tcW w:w="1530" w:type="dxa"/>
            <w:tcBorders>
              <w:top w:val="single" w:sz="7" w:space="0" w:color="000000"/>
              <w:left w:val="single" w:sz="7" w:space="0" w:color="000000"/>
              <w:bottom w:val="single" w:sz="7" w:space="0" w:color="000000"/>
              <w:right w:val="single" w:sz="7" w:space="0" w:color="000000"/>
            </w:tcBorders>
            <w:vAlign w:val="center"/>
          </w:tcPr>
          <w:p w:rsidR="003F42EB" w:rsidRPr="003F42EB" w:rsidRDefault="003F42EB" w:rsidP="0039301E">
            <w:pPr>
              <w:spacing w:line="120" w:lineRule="exact"/>
              <w:jc w:val="right"/>
              <w:rPr>
                <w:sz w:val="20"/>
                <w:szCs w:val="20"/>
              </w:rPr>
            </w:pPr>
          </w:p>
          <w:p w:rsidR="003F42EB" w:rsidRPr="003F42EB" w:rsidRDefault="00D56156" w:rsidP="00F375A8">
            <w:pPr>
              <w:widowControl/>
              <w:spacing w:after="58"/>
              <w:jc w:val="right"/>
              <w:rPr>
                <w:sz w:val="20"/>
                <w:szCs w:val="20"/>
              </w:rPr>
            </w:pPr>
            <w:r>
              <w:rPr>
                <w:sz w:val="20"/>
                <w:szCs w:val="20"/>
              </w:rPr>
              <w:t>2 minutes</w:t>
            </w:r>
          </w:p>
        </w:tc>
        <w:tc>
          <w:tcPr>
            <w:tcW w:w="990" w:type="dxa"/>
            <w:tcBorders>
              <w:top w:val="single" w:sz="7" w:space="0" w:color="000000"/>
              <w:left w:val="single" w:sz="7" w:space="0" w:color="000000"/>
              <w:bottom w:val="single" w:sz="7" w:space="0" w:color="000000"/>
              <w:right w:val="single" w:sz="7" w:space="0" w:color="000000"/>
            </w:tcBorders>
            <w:vAlign w:val="center"/>
          </w:tcPr>
          <w:p w:rsidR="003F42EB" w:rsidRPr="00885209" w:rsidRDefault="003F42EB" w:rsidP="0039301E">
            <w:pPr>
              <w:spacing w:line="120" w:lineRule="exact"/>
              <w:jc w:val="right"/>
              <w:rPr>
                <w:sz w:val="20"/>
                <w:szCs w:val="20"/>
              </w:rPr>
            </w:pPr>
          </w:p>
          <w:p w:rsidR="003F42EB" w:rsidRPr="00885209" w:rsidRDefault="00AF0372" w:rsidP="00876024">
            <w:pPr>
              <w:widowControl/>
              <w:spacing w:after="58"/>
              <w:jc w:val="right"/>
              <w:rPr>
                <w:sz w:val="20"/>
                <w:szCs w:val="20"/>
              </w:rPr>
            </w:pPr>
            <w:r>
              <w:rPr>
                <w:sz w:val="20"/>
                <w:szCs w:val="20"/>
              </w:rPr>
              <w:t>1</w:t>
            </w:r>
            <w:r w:rsidR="00876024">
              <w:rPr>
                <w:sz w:val="20"/>
                <w:szCs w:val="20"/>
              </w:rPr>
              <w:t>00</w:t>
            </w:r>
          </w:p>
        </w:tc>
      </w:tr>
      <w:tr w:rsidR="002A7470" w:rsidRPr="00885209" w:rsidTr="00BE661D">
        <w:trPr>
          <w:trHeight w:val="325"/>
          <w:jc w:val="center"/>
        </w:trPr>
        <w:tc>
          <w:tcPr>
            <w:tcW w:w="4410" w:type="dxa"/>
            <w:tcBorders>
              <w:top w:val="single" w:sz="7" w:space="0" w:color="000000"/>
              <w:left w:val="single" w:sz="7" w:space="0" w:color="000000"/>
              <w:bottom w:val="single" w:sz="7" w:space="0" w:color="000000"/>
              <w:right w:val="single" w:sz="7" w:space="0" w:color="000000"/>
            </w:tcBorders>
          </w:tcPr>
          <w:p w:rsidR="002A7470" w:rsidRPr="00885209" w:rsidRDefault="002A7470" w:rsidP="002A7470">
            <w:pPr>
              <w:spacing w:line="120" w:lineRule="exact"/>
              <w:rPr>
                <w:sz w:val="20"/>
                <w:szCs w:val="20"/>
              </w:rPr>
            </w:pPr>
          </w:p>
          <w:p w:rsidR="002A7470" w:rsidRPr="00885209" w:rsidRDefault="002A7470" w:rsidP="001A7DF0">
            <w:pPr>
              <w:widowControl/>
              <w:spacing w:after="58"/>
              <w:rPr>
                <w:sz w:val="20"/>
                <w:szCs w:val="20"/>
              </w:rPr>
            </w:pPr>
            <w:r w:rsidRPr="002A7470">
              <w:rPr>
                <w:sz w:val="20"/>
                <w:szCs w:val="20"/>
              </w:rPr>
              <w:t xml:space="preserve">Atlantic BFT </w:t>
            </w:r>
            <w:r w:rsidR="00712B9E">
              <w:rPr>
                <w:sz w:val="20"/>
                <w:szCs w:val="20"/>
              </w:rPr>
              <w:t xml:space="preserve">IBQ </w:t>
            </w:r>
            <w:r w:rsidRPr="002A7470">
              <w:rPr>
                <w:sz w:val="20"/>
                <w:szCs w:val="20"/>
              </w:rPr>
              <w:t>Daily Electronic Landing Report (for landings from purse seine &amp; longline vessels)</w:t>
            </w:r>
            <w:r w:rsidR="00A1723D">
              <w:rPr>
                <w:sz w:val="20"/>
                <w:szCs w:val="20"/>
              </w:rPr>
              <w:t xml:space="preserve"> </w:t>
            </w:r>
          </w:p>
        </w:tc>
        <w:tc>
          <w:tcPr>
            <w:tcW w:w="1260" w:type="dxa"/>
            <w:tcBorders>
              <w:top w:val="single" w:sz="7" w:space="0" w:color="000000"/>
              <w:left w:val="single" w:sz="7" w:space="0" w:color="000000"/>
              <w:bottom w:val="single" w:sz="7" w:space="0" w:color="000000"/>
              <w:right w:val="single" w:sz="7" w:space="0" w:color="000000"/>
            </w:tcBorders>
            <w:vAlign w:val="center"/>
          </w:tcPr>
          <w:p w:rsidR="002A7470" w:rsidRPr="003F42EB" w:rsidRDefault="00F10831" w:rsidP="00F375A8">
            <w:pPr>
              <w:spacing w:after="58"/>
              <w:jc w:val="right"/>
              <w:rPr>
                <w:sz w:val="20"/>
                <w:szCs w:val="20"/>
              </w:rPr>
            </w:pPr>
            <w:r>
              <w:rPr>
                <w:sz w:val="20"/>
                <w:szCs w:val="20"/>
              </w:rPr>
              <w:t>1,500</w:t>
            </w:r>
          </w:p>
        </w:tc>
        <w:tc>
          <w:tcPr>
            <w:tcW w:w="1530" w:type="dxa"/>
            <w:tcBorders>
              <w:top w:val="single" w:sz="7" w:space="0" w:color="000000"/>
              <w:left w:val="single" w:sz="7" w:space="0" w:color="000000"/>
              <w:bottom w:val="single" w:sz="7" w:space="0" w:color="000000"/>
              <w:right w:val="single" w:sz="7" w:space="0" w:color="000000"/>
            </w:tcBorders>
            <w:vAlign w:val="center"/>
          </w:tcPr>
          <w:p w:rsidR="002A7470" w:rsidRPr="00885209" w:rsidRDefault="002A7470" w:rsidP="0039301E">
            <w:pPr>
              <w:spacing w:line="120" w:lineRule="exact"/>
              <w:jc w:val="right"/>
              <w:rPr>
                <w:sz w:val="20"/>
                <w:szCs w:val="20"/>
              </w:rPr>
            </w:pPr>
          </w:p>
          <w:p w:rsidR="002A7470" w:rsidRPr="00885209" w:rsidRDefault="00305DEC" w:rsidP="0039301E">
            <w:pPr>
              <w:widowControl/>
              <w:spacing w:after="58"/>
              <w:jc w:val="right"/>
              <w:rPr>
                <w:sz w:val="20"/>
                <w:szCs w:val="20"/>
              </w:rPr>
            </w:pPr>
            <w:r>
              <w:rPr>
                <w:sz w:val="20"/>
                <w:szCs w:val="20"/>
              </w:rPr>
              <w:t>1 minute</w:t>
            </w:r>
          </w:p>
        </w:tc>
        <w:tc>
          <w:tcPr>
            <w:tcW w:w="990" w:type="dxa"/>
            <w:tcBorders>
              <w:top w:val="single" w:sz="7" w:space="0" w:color="000000"/>
              <w:left w:val="single" w:sz="7" w:space="0" w:color="000000"/>
              <w:bottom w:val="single" w:sz="7" w:space="0" w:color="000000"/>
              <w:right w:val="single" w:sz="7" w:space="0" w:color="000000"/>
            </w:tcBorders>
            <w:vAlign w:val="center"/>
          </w:tcPr>
          <w:p w:rsidR="002A7470" w:rsidRPr="00885209" w:rsidRDefault="002A7470" w:rsidP="0039301E">
            <w:pPr>
              <w:spacing w:line="120" w:lineRule="exact"/>
              <w:jc w:val="right"/>
              <w:rPr>
                <w:sz w:val="20"/>
                <w:szCs w:val="20"/>
              </w:rPr>
            </w:pPr>
          </w:p>
          <w:p w:rsidR="002A7470" w:rsidRPr="00885209" w:rsidRDefault="00F10831" w:rsidP="0039301E">
            <w:pPr>
              <w:widowControl/>
              <w:spacing w:after="58"/>
              <w:jc w:val="right"/>
              <w:rPr>
                <w:sz w:val="20"/>
                <w:szCs w:val="20"/>
              </w:rPr>
            </w:pPr>
            <w:r>
              <w:rPr>
                <w:sz w:val="20"/>
                <w:szCs w:val="20"/>
              </w:rPr>
              <w:t>25</w:t>
            </w:r>
          </w:p>
        </w:tc>
      </w:tr>
      <w:tr w:rsidR="002A7470" w:rsidRPr="00885209" w:rsidTr="00BE661D">
        <w:trPr>
          <w:trHeight w:val="325"/>
          <w:jc w:val="center"/>
        </w:trPr>
        <w:tc>
          <w:tcPr>
            <w:tcW w:w="4410" w:type="dxa"/>
            <w:tcBorders>
              <w:top w:val="single" w:sz="7" w:space="0" w:color="000000"/>
              <w:left w:val="single" w:sz="7" w:space="0" w:color="000000"/>
              <w:bottom w:val="single" w:sz="7" w:space="0" w:color="000000"/>
              <w:right w:val="single" w:sz="7" w:space="0" w:color="000000"/>
            </w:tcBorders>
            <w:vAlign w:val="center"/>
          </w:tcPr>
          <w:p w:rsidR="002A7470" w:rsidRPr="00885209" w:rsidRDefault="002A7470" w:rsidP="002A7470">
            <w:pPr>
              <w:spacing w:line="120" w:lineRule="exact"/>
              <w:rPr>
                <w:sz w:val="20"/>
                <w:szCs w:val="20"/>
              </w:rPr>
            </w:pPr>
          </w:p>
          <w:p w:rsidR="002A7470" w:rsidRPr="00885209" w:rsidRDefault="002A7470" w:rsidP="005F0C71">
            <w:pPr>
              <w:widowControl/>
              <w:spacing w:after="58"/>
              <w:rPr>
                <w:sz w:val="20"/>
                <w:szCs w:val="20"/>
              </w:rPr>
            </w:pPr>
            <w:r w:rsidRPr="00885209">
              <w:rPr>
                <w:sz w:val="20"/>
                <w:szCs w:val="20"/>
              </w:rPr>
              <w:t xml:space="preserve">Atlantic BFT Landing </w:t>
            </w:r>
            <w:r w:rsidR="005F0C71">
              <w:rPr>
                <w:sz w:val="20"/>
                <w:szCs w:val="20"/>
              </w:rPr>
              <w:t>T</w:t>
            </w:r>
            <w:r w:rsidRPr="00885209">
              <w:rPr>
                <w:sz w:val="20"/>
                <w:szCs w:val="20"/>
              </w:rPr>
              <w:t xml:space="preserve">ag </w:t>
            </w:r>
          </w:p>
        </w:tc>
        <w:tc>
          <w:tcPr>
            <w:tcW w:w="1260" w:type="dxa"/>
            <w:tcBorders>
              <w:top w:val="single" w:sz="7" w:space="0" w:color="000000"/>
              <w:left w:val="single" w:sz="7" w:space="0" w:color="000000"/>
              <w:bottom w:val="single" w:sz="7" w:space="0" w:color="000000"/>
              <w:right w:val="single" w:sz="7" w:space="0" w:color="000000"/>
            </w:tcBorders>
            <w:vAlign w:val="center"/>
          </w:tcPr>
          <w:p w:rsidR="002A7470" w:rsidRPr="003F42EB" w:rsidRDefault="00876024" w:rsidP="00F375A8">
            <w:pPr>
              <w:spacing w:after="58"/>
              <w:jc w:val="right"/>
              <w:rPr>
                <w:sz w:val="20"/>
                <w:szCs w:val="20"/>
              </w:rPr>
            </w:pPr>
            <w:r>
              <w:rPr>
                <w:sz w:val="20"/>
                <w:szCs w:val="20"/>
              </w:rPr>
              <w:t>3</w:t>
            </w:r>
            <w:r w:rsidR="00AF0372">
              <w:rPr>
                <w:sz w:val="20"/>
                <w:szCs w:val="20"/>
              </w:rPr>
              <w:t>,</w:t>
            </w:r>
            <w:r>
              <w:rPr>
                <w:sz w:val="20"/>
                <w:szCs w:val="20"/>
              </w:rPr>
              <w:t>0</w:t>
            </w:r>
            <w:r w:rsidR="002A7470" w:rsidRPr="003F42EB">
              <w:rPr>
                <w:sz w:val="20"/>
                <w:szCs w:val="20"/>
              </w:rPr>
              <w:t>00</w:t>
            </w:r>
          </w:p>
        </w:tc>
        <w:tc>
          <w:tcPr>
            <w:tcW w:w="1530" w:type="dxa"/>
            <w:tcBorders>
              <w:top w:val="single" w:sz="7" w:space="0" w:color="000000"/>
              <w:left w:val="single" w:sz="7" w:space="0" w:color="000000"/>
              <w:bottom w:val="single" w:sz="7" w:space="0" w:color="000000"/>
              <w:right w:val="single" w:sz="7" w:space="0" w:color="000000"/>
            </w:tcBorders>
            <w:vAlign w:val="center"/>
          </w:tcPr>
          <w:p w:rsidR="002A7470" w:rsidRPr="003F42EB" w:rsidRDefault="002A7470" w:rsidP="0039301E">
            <w:pPr>
              <w:spacing w:line="120" w:lineRule="exact"/>
              <w:jc w:val="right"/>
              <w:rPr>
                <w:sz w:val="20"/>
                <w:szCs w:val="20"/>
              </w:rPr>
            </w:pPr>
          </w:p>
          <w:p w:rsidR="002A7470" w:rsidRPr="003F42EB" w:rsidRDefault="002A7470" w:rsidP="0039301E">
            <w:pPr>
              <w:widowControl/>
              <w:spacing w:after="58"/>
              <w:jc w:val="right"/>
              <w:rPr>
                <w:sz w:val="20"/>
                <w:szCs w:val="20"/>
              </w:rPr>
            </w:pPr>
            <w:r>
              <w:rPr>
                <w:sz w:val="20"/>
                <w:szCs w:val="20"/>
              </w:rPr>
              <w:t>1 minute</w:t>
            </w:r>
          </w:p>
        </w:tc>
        <w:tc>
          <w:tcPr>
            <w:tcW w:w="990" w:type="dxa"/>
            <w:tcBorders>
              <w:top w:val="single" w:sz="7" w:space="0" w:color="000000"/>
              <w:left w:val="single" w:sz="7" w:space="0" w:color="000000"/>
              <w:bottom w:val="single" w:sz="7" w:space="0" w:color="000000"/>
              <w:right w:val="single" w:sz="7" w:space="0" w:color="000000"/>
            </w:tcBorders>
            <w:vAlign w:val="center"/>
          </w:tcPr>
          <w:p w:rsidR="002A7470" w:rsidRPr="00885209" w:rsidRDefault="002A7470" w:rsidP="0039301E">
            <w:pPr>
              <w:spacing w:line="120" w:lineRule="exact"/>
              <w:jc w:val="right"/>
              <w:rPr>
                <w:sz w:val="20"/>
                <w:szCs w:val="20"/>
              </w:rPr>
            </w:pPr>
          </w:p>
          <w:p w:rsidR="002A7470" w:rsidRPr="00885209" w:rsidRDefault="00876024" w:rsidP="0039301E">
            <w:pPr>
              <w:widowControl/>
              <w:spacing w:after="58"/>
              <w:jc w:val="right"/>
              <w:rPr>
                <w:sz w:val="20"/>
                <w:szCs w:val="20"/>
              </w:rPr>
            </w:pPr>
            <w:r>
              <w:rPr>
                <w:sz w:val="20"/>
                <w:szCs w:val="20"/>
              </w:rPr>
              <w:t>50</w:t>
            </w:r>
          </w:p>
        </w:tc>
      </w:tr>
      <w:tr w:rsidR="0047518D" w:rsidRPr="00885209" w:rsidTr="00BE661D">
        <w:trPr>
          <w:trHeight w:val="325"/>
          <w:jc w:val="center"/>
        </w:trPr>
        <w:tc>
          <w:tcPr>
            <w:tcW w:w="4410" w:type="dxa"/>
            <w:tcBorders>
              <w:top w:val="single" w:sz="7" w:space="0" w:color="000000"/>
              <w:left w:val="single" w:sz="7" w:space="0" w:color="000000"/>
              <w:bottom w:val="single" w:sz="7" w:space="0" w:color="000000"/>
              <w:right w:val="single" w:sz="7" w:space="0" w:color="000000"/>
            </w:tcBorders>
          </w:tcPr>
          <w:p w:rsidR="0047518D" w:rsidRPr="004421B7" w:rsidRDefault="0047518D" w:rsidP="0047518D">
            <w:pPr>
              <w:spacing w:line="120" w:lineRule="exact"/>
              <w:rPr>
                <w:sz w:val="20"/>
                <w:szCs w:val="20"/>
              </w:rPr>
            </w:pPr>
          </w:p>
          <w:p w:rsidR="0047518D" w:rsidRPr="004421B7" w:rsidRDefault="00905273" w:rsidP="005F0C71">
            <w:pPr>
              <w:widowControl/>
              <w:spacing w:after="58"/>
              <w:rPr>
                <w:sz w:val="20"/>
                <w:szCs w:val="20"/>
              </w:rPr>
            </w:pPr>
            <w:r w:rsidRPr="004421B7">
              <w:rPr>
                <w:sz w:val="20"/>
                <w:szCs w:val="20"/>
              </w:rPr>
              <w:t xml:space="preserve">Atlantic BFT </w:t>
            </w:r>
            <w:r w:rsidR="005F0C71" w:rsidRPr="004421B7">
              <w:rPr>
                <w:sz w:val="20"/>
                <w:szCs w:val="20"/>
              </w:rPr>
              <w:t xml:space="preserve">Biweekly </w:t>
            </w:r>
            <w:r w:rsidR="0047518D" w:rsidRPr="004421B7">
              <w:rPr>
                <w:sz w:val="20"/>
                <w:szCs w:val="20"/>
              </w:rPr>
              <w:t xml:space="preserve"> Landing </w:t>
            </w:r>
            <w:r w:rsidR="005F0C71" w:rsidRPr="004421B7">
              <w:rPr>
                <w:sz w:val="20"/>
                <w:szCs w:val="20"/>
              </w:rPr>
              <w:t>and Trade</w:t>
            </w:r>
            <w:r w:rsidR="0047518D" w:rsidRPr="004421B7">
              <w:rPr>
                <w:sz w:val="20"/>
                <w:szCs w:val="20"/>
              </w:rPr>
              <w:t xml:space="preserve"> Report</w:t>
            </w:r>
            <w:r w:rsidR="00BE132A" w:rsidRPr="004421B7">
              <w:rPr>
                <w:sz w:val="20"/>
                <w:szCs w:val="20"/>
              </w:rPr>
              <w:t xml:space="preserve"> </w:t>
            </w:r>
          </w:p>
        </w:tc>
        <w:tc>
          <w:tcPr>
            <w:tcW w:w="1260" w:type="dxa"/>
            <w:tcBorders>
              <w:top w:val="single" w:sz="7" w:space="0" w:color="000000"/>
              <w:left w:val="single" w:sz="7" w:space="0" w:color="000000"/>
              <w:bottom w:val="single" w:sz="7" w:space="0" w:color="000000"/>
              <w:right w:val="single" w:sz="7" w:space="0" w:color="000000"/>
            </w:tcBorders>
            <w:vAlign w:val="center"/>
          </w:tcPr>
          <w:p w:rsidR="0047518D" w:rsidRPr="004421B7" w:rsidRDefault="0047518D" w:rsidP="00F375A8">
            <w:pPr>
              <w:spacing w:line="120" w:lineRule="exact"/>
              <w:jc w:val="right"/>
              <w:rPr>
                <w:sz w:val="20"/>
                <w:szCs w:val="20"/>
              </w:rPr>
            </w:pPr>
          </w:p>
          <w:p w:rsidR="0047518D" w:rsidRPr="004421B7" w:rsidRDefault="00C23145" w:rsidP="00F375A8">
            <w:pPr>
              <w:widowControl/>
              <w:spacing w:after="58"/>
              <w:jc w:val="right"/>
              <w:rPr>
                <w:sz w:val="20"/>
                <w:szCs w:val="20"/>
              </w:rPr>
            </w:pPr>
            <w:r w:rsidRPr="004421B7">
              <w:rPr>
                <w:sz w:val="20"/>
                <w:szCs w:val="20"/>
              </w:rPr>
              <w:t>250</w:t>
            </w:r>
          </w:p>
        </w:tc>
        <w:tc>
          <w:tcPr>
            <w:tcW w:w="1530" w:type="dxa"/>
            <w:tcBorders>
              <w:top w:val="single" w:sz="7" w:space="0" w:color="000000"/>
              <w:left w:val="single" w:sz="7" w:space="0" w:color="000000"/>
              <w:bottom w:val="single" w:sz="7" w:space="0" w:color="000000"/>
              <w:right w:val="single" w:sz="7" w:space="0" w:color="000000"/>
            </w:tcBorders>
            <w:vAlign w:val="center"/>
          </w:tcPr>
          <w:p w:rsidR="0047518D" w:rsidRPr="00885209" w:rsidRDefault="0047518D" w:rsidP="0039301E">
            <w:pPr>
              <w:spacing w:line="120" w:lineRule="exact"/>
              <w:jc w:val="right"/>
              <w:rPr>
                <w:sz w:val="20"/>
                <w:szCs w:val="20"/>
              </w:rPr>
            </w:pPr>
          </w:p>
          <w:p w:rsidR="0047518D" w:rsidRPr="00885209" w:rsidRDefault="0047518D" w:rsidP="0039301E">
            <w:pPr>
              <w:widowControl/>
              <w:spacing w:after="58"/>
              <w:jc w:val="right"/>
              <w:rPr>
                <w:sz w:val="20"/>
                <w:szCs w:val="20"/>
              </w:rPr>
            </w:pPr>
            <w:r>
              <w:rPr>
                <w:sz w:val="20"/>
                <w:szCs w:val="20"/>
              </w:rPr>
              <w:t>15 minutes</w:t>
            </w:r>
          </w:p>
        </w:tc>
        <w:tc>
          <w:tcPr>
            <w:tcW w:w="990" w:type="dxa"/>
            <w:tcBorders>
              <w:top w:val="single" w:sz="7" w:space="0" w:color="000000"/>
              <w:left w:val="single" w:sz="7" w:space="0" w:color="000000"/>
              <w:bottom w:val="single" w:sz="7" w:space="0" w:color="000000"/>
              <w:right w:val="single" w:sz="7" w:space="0" w:color="000000"/>
            </w:tcBorders>
            <w:vAlign w:val="center"/>
          </w:tcPr>
          <w:p w:rsidR="0047518D" w:rsidRPr="00885209" w:rsidRDefault="0047518D" w:rsidP="0039301E">
            <w:pPr>
              <w:spacing w:line="120" w:lineRule="exact"/>
              <w:jc w:val="right"/>
              <w:rPr>
                <w:sz w:val="20"/>
                <w:szCs w:val="20"/>
              </w:rPr>
            </w:pPr>
          </w:p>
          <w:p w:rsidR="0047518D" w:rsidRPr="00885209" w:rsidRDefault="00C23145" w:rsidP="00BE132A">
            <w:pPr>
              <w:widowControl/>
              <w:spacing w:after="58"/>
              <w:jc w:val="right"/>
              <w:rPr>
                <w:sz w:val="20"/>
                <w:szCs w:val="20"/>
              </w:rPr>
            </w:pPr>
            <w:r>
              <w:rPr>
                <w:sz w:val="20"/>
                <w:szCs w:val="20"/>
              </w:rPr>
              <w:t>63</w:t>
            </w:r>
          </w:p>
        </w:tc>
      </w:tr>
      <w:tr w:rsidR="0047518D" w:rsidRPr="00885209" w:rsidTr="00BE661D">
        <w:trPr>
          <w:jc w:val="center"/>
        </w:trPr>
        <w:tc>
          <w:tcPr>
            <w:tcW w:w="8190" w:type="dxa"/>
            <w:gridSpan w:val="4"/>
            <w:tcBorders>
              <w:top w:val="single" w:sz="7" w:space="0" w:color="000000"/>
              <w:left w:val="single" w:sz="7" w:space="0" w:color="000000"/>
              <w:bottom w:val="single" w:sz="7" w:space="0" w:color="000000"/>
              <w:right w:val="single" w:sz="7" w:space="0" w:color="000000"/>
            </w:tcBorders>
            <w:shd w:val="pct10" w:color="000000" w:fill="FFFFFF"/>
          </w:tcPr>
          <w:p w:rsidR="0047518D" w:rsidRPr="00885209" w:rsidRDefault="0047518D" w:rsidP="002A7470">
            <w:pPr>
              <w:spacing w:line="120" w:lineRule="exact"/>
              <w:rPr>
                <w:sz w:val="20"/>
                <w:szCs w:val="20"/>
              </w:rPr>
            </w:pPr>
          </w:p>
          <w:p w:rsidR="0047518D" w:rsidRPr="00885209" w:rsidRDefault="005034B1" w:rsidP="0047518D">
            <w:pPr>
              <w:widowControl/>
              <w:spacing w:after="58"/>
              <w:rPr>
                <w:sz w:val="20"/>
                <w:szCs w:val="20"/>
              </w:rPr>
            </w:pPr>
            <w:r>
              <w:rPr>
                <w:b/>
                <w:bCs/>
                <w:sz w:val="20"/>
                <w:szCs w:val="20"/>
              </w:rPr>
              <w:t xml:space="preserve">Other </w:t>
            </w:r>
            <w:r w:rsidR="0047518D">
              <w:rPr>
                <w:b/>
                <w:bCs/>
                <w:sz w:val="20"/>
                <w:szCs w:val="20"/>
              </w:rPr>
              <w:t>HMS Landing</w:t>
            </w:r>
            <w:r w:rsidR="0047518D" w:rsidRPr="00885209">
              <w:rPr>
                <w:b/>
                <w:bCs/>
                <w:sz w:val="20"/>
                <w:szCs w:val="20"/>
              </w:rPr>
              <w:t xml:space="preserve"> </w:t>
            </w:r>
            <w:r>
              <w:rPr>
                <w:b/>
                <w:bCs/>
                <w:sz w:val="20"/>
                <w:szCs w:val="20"/>
              </w:rPr>
              <w:t xml:space="preserve">&amp; Trade </w:t>
            </w:r>
            <w:r w:rsidR="0047518D" w:rsidRPr="00885209">
              <w:rPr>
                <w:b/>
                <w:bCs/>
                <w:sz w:val="20"/>
                <w:szCs w:val="20"/>
              </w:rPr>
              <w:t>Reports</w:t>
            </w:r>
          </w:p>
        </w:tc>
      </w:tr>
      <w:tr w:rsidR="0047518D" w:rsidRPr="00885209" w:rsidTr="00BE661D">
        <w:trPr>
          <w:jc w:val="center"/>
        </w:trPr>
        <w:tc>
          <w:tcPr>
            <w:tcW w:w="4410" w:type="dxa"/>
            <w:tcBorders>
              <w:top w:val="single" w:sz="7" w:space="0" w:color="000000"/>
              <w:left w:val="single" w:sz="7" w:space="0" w:color="000000"/>
              <w:bottom w:val="single" w:sz="7" w:space="0" w:color="000000"/>
              <w:right w:val="single" w:sz="7" w:space="0" w:color="000000"/>
            </w:tcBorders>
            <w:vAlign w:val="center"/>
          </w:tcPr>
          <w:p w:rsidR="0047518D" w:rsidRPr="00885209" w:rsidRDefault="0047518D" w:rsidP="0093411D">
            <w:pPr>
              <w:spacing w:line="120" w:lineRule="exact"/>
              <w:rPr>
                <w:sz w:val="20"/>
                <w:szCs w:val="20"/>
              </w:rPr>
            </w:pPr>
          </w:p>
          <w:p w:rsidR="0047518D" w:rsidRPr="00885209" w:rsidRDefault="0047518D" w:rsidP="005F0C71">
            <w:pPr>
              <w:widowControl/>
              <w:spacing w:after="58"/>
            </w:pPr>
            <w:r w:rsidRPr="00885209">
              <w:rPr>
                <w:sz w:val="20"/>
                <w:szCs w:val="20"/>
              </w:rPr>
              <w:t>HMS Trade Biweekly</w:t>
            </w:r>
            <w:r>
              <w:rPr>
                <w:sz w:val="20"/>
                <w:szCs w:val="20"/>
              </w:rPr>
              <w:t xml:space="preserve"> Report</w:t>
            </w:r>
            <w:r w:rsidR="0039301E">
              <w:rPr>
                <w:sz w:val="20"/>
                <w:szCs w:val="20"/>
              </w:rPr>
              <w:t xml:space="preserve"> </w:t>
            </w:r>
          </w:p>
        </w:tc>
        <w:tc>
          <w:tcPr>
            <w:tcW w:w="1260" w:type="dxa"/>
            <w:tcBorders>
              <w:top w:val="single" w:sz="7" w:space="0" w:color="000000"/>
              <w:left w:val="single" w:sz="7" w:space="0" w:color="000000"/>
              <w:bottom w:val="single" w:sz="7" w:space="0" w:color="000000"/>
              <w:right w:val="single" w:sz="7" w:space="0" w:color="000000"/>
            </w:tcBorders>
            <w:vAlign w:val="center"/>
          </w:tcPr>
          <w:p w:rsidR="0047518D" w:rsidRPr="007911E5" w:rsidRDefault="0047518D" w:rsidP="0039301E">
            <w:pPr>
              <w:spacing w:line="120" w:lineRule="exact"/>
              <w:jc w:val="right"/>
            </w:pPr>
          </w:p>
          <w:p w:rsidR="0047518D" w:rsidRPr="007911E5" w:rsidRDefault="0047518D" w:rsidP="0039301E">
            <w:pPr>
              <w:widowControl/>
              <w:jc w:val="right"/>
              <w:rPr>
                <w:sz w:val="20"/>
                <w:szCs w:val="20"/>
              </w:rPr>
            </w:pPr>
          </w:p>
          <w:p w:rsidR="0047518D" w:rsidRPr="007911E5" w:rsidRDefault="00354008" w:rsidP="00354008">
            <w:pPr>
              <w:widowControl/>
              <w:spacing w:after="58"/>
              <w:jc w:val="right"/>
              <w:rPr>
                <w:sz w:val="20"/>
                <w:szCs w:val="20"/>
              </w:rPr>
            </w:pPr>
            <w:r>
              <w:rPr>
                <w:sz w:val="20"/>
                <w:szCs w:val="20"/>
              </w:rPr>
              <w:t>2</w:t>
            </w:r>
            <w:r w:rsidR="0047518D">
              <w:rPr>
                <w:sz w:val="20"/>
                <w:szCs w:val="20"/>
              </w:rPr>
              <w:t>,</w:t>
            </w:r>
            <w:r>
              <w:rPr>
                <w:sz w:val="20"/>
                <w:szCs w:val="20"/>
              </w:rPr>
              <w:t>000</w:t>
            </w:r>
          </w:p>
        </w:tc>
        <w:tc>
          <w:tcPr>
            <w:tcW w:w="1530" w:type="dxa"/>
            <w:tcBorders>
              <w:top w:val="single" w:sz="7" w:space="0" w:color="000000"/>
              <w:left w:val="single" w:sz="7" w:space="0" w:color="000000"/>
              <w:bottom w:val="single" w:sz="7" w:space="0" w:color="000000"/>
              <w:right w:val="single" w:sz="7" w:space="0" w:color="000000"/>
            </w:tcBorders>
            <w:vAlign w:val="center"/>
          </w:tcPr>
          <w:p w:rsidR="0047518D" w:rsidRPr="007911E5" w:rsidRDefault="0047518D" w:rsidP="0039301E">
            <w:pPr>
              <w:spacing w:line="120" w:lineRule="exact"/>
              <w:jc w:val="right"/>
              <w:rPr>
                <w:sz w:val="20"/>
                <w:szCs w:val="20"/>
              </w:rPr>
            </w:pPr>
          </w:p>
          <w:p w:rsidR="0047518D" w:rsidRPr="007911E5" w:rsidRDefault="0047518D" w:rsidP="0039301E">
            <w:pPr>
              <w:widowControl/>
              <w:jc w:val="right"/>
              <w:rPr>
                <w:sz w:val="20"/>
                <w:szCs w:val="20"/>
              </w:rPr>
            </w:pPr>
          </w:p>
          <w:p w:rsidR="0047518D" w:rsidRPr="007911E5" w:rsidRDefault="0047518D" w:rsidP="0039301E">
            <w:pPr>
              <w:widowControl/>
              <w:spacing w:after="58"/>
              <w:jc w:val="right"/>
              <w:rPr>
                <w:sz w:val="20"/>
                <w:szCs w:val="20"/>
              </w:rPr>
            </w:pPr>
            <w:r>
              <w:rPr>
                <w:sz w:val="20"/>
                <w:szCs w:val="20"/>
              </w:rPr>
              <w:t>15 minutes</w:t>
            </w:r>
          </w:p>
        </w:tc>
        <w:tc>
          <w:tcPr>
            <w:tcW w:w="990" w:type="dxa"/>
            <w:tcBorders>
              <w:top w:val="single" w:sz="7" w:space="0" w:color="000000"/>
              <w:left w:val="single" w:sz="7" w:space="0" w:color="000000"/>
              <w:bottom w:val="single" w:sz="7" w:space="0" w:color="000000"/>
              <w:right w:val="single" w:sz="7" w:space="0" w:color="000000"/>
            </w:tcBorders>
            <w:vAlign w:val="center"/>
          </w:tcPr>
          <w:p w:rsidR="0047518D" w:rsidRPr="007911E5" w:rsidRDefault="0047518D" w:rsidP="0039301E">
            <w:pPr>
              <w:spacing w:line="120" w:lineRule="exact"/>
              <w:jc w:val="right"/>
              <w:rPr>
                <w:sz w:val="20"/>
                <w:szCs w:val="20"/>
              </w:rPr>
            </w:pPr>
          </w:p>
          <w:p w:rsidR="0047518D" w:rsidRPr="007911E5" w:rsidRDefault="0047518D" w:rsidP="0039301E">
            <w:pPr>
              <w:widowControl/>
              <w:jc w:val="right"/>
              <w:rPr>
                <w:sz w:val="20"/>
                <w:szCs w:val="20"/>
              </w:rPr>
            </w:pPr>
          </w:p>
          <w:p w:rsidR="0047518D" w:rsidRPr="007911E5" w:rsidRDefault="00354008" w:rsidP="0039301E">
            <w:pPr>
              <w:widowControl/>
              <w:spacing w:after="58"/>
              <w:jc w:val="right"/>
              <w:rPr>
                <w:sz w:val="20"/>
                <w:szCs w:val="20"/>
              </w:rPr>
            </w:pPr>
            <w:r>
              <w:rPr>
                <w:sz w:val="20"/>
                <w:szCs w:val="20"/>
              </w:rPr>
              <w:t>500</w:t>
            </w:r>
          </w:p>
        </w:tc>
      </w:tr>
      <w:tr w:rsidR="0047518D" w:rsidRPr="00CF3518" w:rsidTr="00BE661D">
        <w:trPr>
          <w:jc w:val="center"/>
        </w:trPr>
        <w:tc>
          <w:tcPr>
            <w:tcW w:w="4410" w:type="dxa"/>
            <w:tcBorders>
              <w:top w:val="single" w:sz="7" w:space="0" w:color="000000"/>
              <w:left w:val="single" w:sz="7" w:space="0" w:color="000000"/>
              <w:bottom w:val="single" w:sz="7" w:space="0" w:color="000000"/>
              <w:right w:val="single" w:sz="7" w:space="0" w:color="000000"/>
            </w:tcBorders>
          </w:tcPr>
          <w:p w:rsidR="0047518D" w:rsidRPr="00CF3518" w:rsidRDefault="0047518D" w:rsidP="002A7470">
            <w:pPr>
              <w:rPr>
                <w:sz w:val="20"/>
                <w:szCs w:val="20"/>
              </w:rPr>
            </w:pPr>
          </w:p>
          <w:p w:rsidR="0047518D" w:rsidRPr="00CF3518" w:rsidRDefault="0047518D" w:rsidP="001A7DF0">
            <w:pPr>
              <w:widowControl/>
              <w:spacing w:after="58"/>
            </w:pPr>
            <w:r w:rsidRPr="00CF3518">
              <w:rPr>
                <w:sz w:val="20"/>
                <w:szCs w:val="20"/>
              </w:rPr>
              <w:t>HMS Electronic Landing Report for Swordfish, Sharks, &amp; BAYS Tuna</w:t>
            </w:r>
            <w:r w:rsidR="0024353B" w:rsidRPr="00CF3518">
              <w:rPr>
                <w:sz w:val="20"/>
                <w:szCs w:val="20"/>
              </w:rPr>
              <w:t xml:space="preserve"> (</w:t>
            </w:r>
            <w:r w:rsidR="0024353B" w:rsidRPr="00CF3518">
              <w:rPr>
                <w:i/>
                <w:sz w:val="20"/>
                <w:szCs w:val="20"/>
              </w:rPr>
              <w:t>e</w:t>
            </w:r>
            <w:r w:rsidR="00A8043C" w:rsidRPr="00CF3518">
              <w:rPr>
                <w:sz w:val="20"/>
                <w:szCs w:val="20"/>
              </w:rPr>
              <w:t>-</w:t>
            </w:r>
            <w:r w:rsidR="0024353B" w:rsidRPr="00CF3518">
              <w:rPr>
                <w:sz w:val="20"/>
                <w:szCs w:val="20"/>
              </w:rPr>
              <w:t>Dealer)</w:t>
            </w:r>
            <w:r w:rsidRPr="00CF3518">
              <w:rPr>
                <w:sz w:val="20"/>
                <w:szCs w:val="20"/>
              </w:rPr>
              <w:t xml:space="preserve"> </w:t>
            </w:r>
          </w:p>
        </w:tc>
        <w:tc>
          <w:tcPr>
            <w:tcW w:w="1260" w:type="dxa"/>
            <w:tcBorders>
              <w:top w:val="single" w:sz="7" w:space="0" w:color="000000"/>
              <w:left w:val="single" w:sz="7" w:space="0" w:color="000000"/>
              <w:bottom w:val="single" w:sz="7" w:space="0" w:color="000000"/>
              <w:right w:val="single" w:sz="7" w:space="0" w:color="000000"/>
            </w:tcBorders>
            <w:vAlign w:val="center"/>
          </w:tcPr>
          <w:p w:rsidR="0047518D" w:rsidRPr="00CF3518" w:rsidRDefault="0047518D" w:rsidP="0039301E">
            <w:pPr>
              <w:jc w:val="right"/>
            </w:pPr>
          </w:p>
          <w:p w:rsidR="0047518D" w:rsidRPr="00CF3518" w:rsidRDefault="00DD2C40" w:rsidP="008F2BE9">
            <w:pPr>
              <w:widowControl/>
              <w:spacing w:after="58"/>
              <w:jc w:val="right"/>
              <w:rPr>
                <w:sz w:val="20"/>
                <w:szCs w:val="20"/>
              </w:rPr>
            </w:pPr>
            <w:r w:rsidRPr="00CF3518">
              <w:rPr>
                <w:sz w:val="20"/>
                <w:szCs w:val="20"/>
              </w:rPr>
              <w:t>1</w:t>
            </w:r>
            <w:r w:rsidR="008F2BE9" w:rsidRPr="00CF3518">
              <w:rPr>
                <w:sz w:val="20"/>
                <w:szCs w:val="20"/>
              </w:rPr>
              <w:t>38</w:t>
            </w:r>
            <w:r w:rsidR="0047518D" w:rsidRPr="00CF3518">
              <w:rPr>
                <w:sz w:val="20"/>
                <w:szCs w:val="20"/>
              </w:rPr>
              <w:t>,</w:t>
            </w:r>
            <w:r w:rsidR="008F2BE9" w:rsidRPr="00CF3518">
              <w:rPr>
                <w:sz w:val="20"/>
                <w:szCs w:val="20"/>
              </w:rPr>
              <w:t>89</w:t>
            </w:r>
            <w:r w:rsidRPr="00CF3518">
              <w:rPr>
                <w:sz w:val="20"/>
                <w:szCs w:val="20"/>
              </w:rPr>
              <w:t>0</w:t>
            </w:r>
          </w:p>
        </w:tc>
        <w:tc>
          <w:tcPr>
            <w:tcW w:w="1530" w:type="dxa"/>
            <w:tcBorders>
              <w:top w:val="single" w:sz="7" w:space="0" w:color="000000"/>
              <w:left w:val="single" w:sz="7" w:space="0" w:color="000000"/>
              <w:bottom w:val="single" w:sz="7" w:space="0" w:color="000000"/>
              <w:right w:val="single" w:sz="7" w:space="0" w:color="000000"/>
            </w:tcBorders>
            <w:vAlign w:val="center"/>
          </w:tcPr>
          <w:p w:rsidR="0047518D" w:rsidRPr="00CF3518" w:rsidRDefault="0047518D" w:rsidP="0039301E">
            <w:pPr>
              <w:jc w:val="right"/>
              <w:rPr>
                <w:sz w:val="20"/>
                <w:szCs w:val="20"/>
              </w:rPr>
            </w:pPr>
          </w:p>
          <w:p w:rsidR="0047518D" w:rsidRPr="00CF3518" w:rsidRDefault="0047518D" w:rsidP="0039301E">
            <w:pPr>
              <w:widowControl/>
              <w:spacing w:after="58"/>
              <w:jc w:val="right"/>
              <w:rPr>
                <w:sz w:val="20"/>
                <w:szCs w:val="20"/>
              </w:rPr>
            </w:pPr>
            <w:r w:rsidRPr="00CF3518">
              <w:rPr>
                <w:sz w:val="20"/>
                <w:szCs w:val="20"/>
              </w:rPr>
              <w:t>15 minutes</w:t>
            </w:r>
          </w:p>
        </w:tc>
        <w:tc>
          <w:tcPr>
            <w:tcW w:w="990" w:type="dxa"/>
            <w:tcBorders>
              <w:top w:val="single" w:sz="7" w:space="0" w:color="000000"/>
              <w:left w:val="single" w:sz="7" w:space="0" w:color="000000"/>
              <w:bottom w:val="single" w:sz="7" w:space="0" w:color="000000"/>
              <w:right w:val="single" w:sz="7" w:space="0" w:color="000000"/>
            </w:tcBorders>
            <w:vAlign w:val="center"/>
          </w:tcPr>
          <w:p w:rsidR="0047518D" w:rsidRPr="00CF3518" w:rsidRDefault="0047518D" w:rsidP="0039301E">
            <w:pPr>
              <w:jc w:val="right"/>
              <w:rPr>
                <w:sz w:val="20"/>
                <w:szCs w:val="20"/>
              </w:rPr>
            </w:pPr>
          </w:p>
          <w:p w:rsidR="0047518D" w:rsidRPr="00CF3518" w:rsidRDefault="00DD2C40" w:rsidP="008F2BE9">
            <w:pPr>
              <w:widowControl/>
              <w:spacing w:after="58"/>
              <w:jc w:val="right"/>
              <w:rPr>
                <w:sz w:val="20"/>
                <w:szCs w:val="20"/>
              </w:rPr>
            </w:pPr>
            <w:r w:rsidRPr="00CF3518">
              <w:rPr>
                <w:sz w:val="20"/>
                <w:szCs w:val="20"/>
              </w:rPr>
              <w:t>3</w:t>
            </w:r>
            <w:r w:rsidR="008F2BE9" w:rsidRPr="00CF3518">
              <w:rPr>
                <w:sz w:val="20"/>
                <w:szCs w:val="20"/>
              </w:rPr>
              <w:t>4</w:t>
            </w:r>
            <w:r w:rsidR="0047518D" w:rsidRPr="00CF3518">
              <w:rPr>
                <w:sz w:val="20"/>
                <w:szCs w:val="20"/>
              </w:rPr>
              <w:t>,</w:t>
            </w:r>
            <w:r w:rsidR="008F2BE9" w:rsidRPr="00CF3518">
              <w:rPr>
                <w:sz w:val="20"/>
                <w:szCs w:val="20"/>
              </w:rPr>
              <w:t>723</w:t>
            </w:r>
          </w:p>
        </w:tc>
      </w:tr>
      <w:tr w:rsidR="008F2BE9" w:rsidRPr="00CF3518" w:rsidTr="00BE661D">
        <w:trPr>
          <w:jc w:val="center"/>
        </w:trPr>
        <w:tc>
          <w:tcPr>
            <w:tcW w:w="4410" w:type="dxa"/>
            <w:tcBorders>
              <w:top w:val="single" w:sz="7" w:space="0" w:color="000000"/>
              <w:left w:val="single" w:sz="7" w:space="0" w:color="000000"/>
              <w:bottom w:val="single" w:sz="7" w:space="0" w:color="000000"/>
              <w:right w:val="single" w:sz="7" w:space="0" w:color="000000"/>
            </w:tcBorders>
          </w:tcPr>
          <w:p w:rsidR="008F2BE9" w:rsidRPr="00CF3518" w:rsidRDefault="008F2BE9" w:rsidP="008F2BE9">
            <w:pPr>
              <w:rPr>
                <w:sz w:val="20"/>
                <w:szCs w:val="20"/>
              </w:rPr>
            </w:pPr>
          </w:p>
          <w:p w:rsidR="008F2BE9" w:rsidRPr="00CF3518" w:rsidRDefault="008F2BE9" w:rsidP="008F2BE9">
            <w:pPr>
              <w:widowControl/>
              <w:spacing w:after="58"/>
            </w:pPr>
            <w:r w:rsidRPr="00CF3518">
              <w:rPr>
                <w:sz w:val="20"/>
                <w:szCs w:val="20"/>
              </w:rPr>
              <w:t>HMS Electronic Landing Report for Swordfish, Sharks, &amp; BAYS Tuna (</w:t>
            </w:r>
            <w:r w:rsidRPr="00CF3518">
              <w:rPr>
                <w:i/>
                <w:sz w:val="20"/>
                <w:szCs w:val="20"/>
              </w:rPr>
              <w:t>e</w:t>
            </w:r>
            <w:r w:rsidR="00A8043C" w:rsidRPr="00CF3518">
              <w:rPr>
                <w:sz w:val="20"/>
                <w:szCs w:val="20"/>
              </w:rPr>
              <w:t>-</w:t>
            </w:r>
            <w:r w:rsidRPr="00CF3518">
              <w:rPr>
                <w:sz w:val="20"/>
                <w:szCs w:val="20"/>
              </w:rPr>
              <w:t>Dealer) “file upload” version</w:t>
            </w:r>
          </w:p>
        </w:tc>
        <w:tc>
          <w:tcPr>
            <w:tcW w:w="1260" w:type="dxa"/>
            <w:tcBorders>
              <w:top w:val="single" w:sz="7" w:space="0" w:color="000000"/>
              <w:left w:val="single" w:sz="7" w:space="0" w:color="000000"/>
              <w:bottom w:val="single" w:sz="7" w:space="0" w:color="000000"/>
              <w:right w:val="single" w:sz="7" w:space="0" w:color="000000"/>
            </w:tcBorders>
            <w:vAlign w:val="center"/>
          </w:tcPr>
          <w:p w:rsidR="008F2BE9" w:rsidRPr="00CF3518" w:rsidRDefault="008F2BE9" w:rsidP="008F2BE9">
            <w:pPr>
              <w:jc w:val="right"/>
            </w:pPr>
          </w:p>
          <w:p w:rsidR="008F2BE9" w:rsidRPr="00CF3518" w:rsidRDefault="008F2BE9" w:rsidP="008F2BE9">
            <w:pPr>
              <w:widowControl/>
              <w:spacing w:after="58"/>
              <w:jc w:val="right"/>
              <w:rPr>
                <w:sz w:val="20"/>
                <w:szCs w:val="20"/>
              </w:rPr>
            </w:pPr>
            <w:r w:rsidRPr="00CF3518">
              <w:rPr>
                <w:sz w:val="20"/>
                <w:szCs w:val="20"/>
              </w:rPr>
              <w:t>2,050</w:t>
            </w:r>
          </w:p>
        </w:tc>
        <w:tc>
          <w:tcPr>
            <w:tcW w:w="1530" w:type="dxa"/>
            <w:tcBorders>
              <w:top w:val="single" w:sz="7" w:space="0" w:color="000000"/>
              <w:left w:val="single" w:sz="7" w:space="0" w:color="000000"/>
              <w:bottom w:val="single" w:sz="7" w:space="0" w:color="000000"/>
              <w:right w:val="single" w:sz="7" w:space="0" w:color="000000"/>
            </w:tcBorders>
            <w:vAlign w:val="center"/>
          </w:tcPr>
          <w:p w:rsidR="008F2BE9" w:rsidRPr="00CF3518" w:rsidRDefault="008F2BE9" w:rsidP="008F2BE9">
            <w:pPr>
              <w:jc w:val="right"/>
              <w:rPr>
                <w:sz w:val="20"/>
                <w:szCs w:val="20"/>
              </w:rPr>
            </w:pPr>
          </w:p>
          <w:p w:rsidR="008F2BE9" w:rsidRPr="00CF3518" w:rsidRDefault="008F2BE9" w:rsidP="008F2BE9">
            <w:pPr>
              <w:widowControl/>
              <w:spacing w:after="58"/>
              <w:jc w:val="right"/>
              <w:rPr>
                <w:sz w:val="20"/>
                <w:szCs w:val="20"/>
              </w:rPr>
            </w:pPr>
            <w:r w:rsidRPr="00CF3518">
              <w:rPr>
                <w:sz w:val="20"/>
                <w:szCs w:val="20"/>
              </w:rPr>
              <w:t>30 minutes</w:t>
            </w:r>
          </w:p>
        </w:tc>
        <w:tc>
          <w:tcPr>
            <w:tcW w:w="990" w:type="dxa"/>
            <w:tcBorders>
              <w:top w:val="single" w:sz="7" w:space="0" w:color="000000"/>
              <w:left w:val="single" w:sz="7" w:space="0" w:color="000000"/>
              <w:bottom w:val="single" w:sz="7" w:space="0" w:color="000000"/>
              <w:right w:val="single" w:sz="7" w:space="0" w:color="000000"/>
            </w:tcBorders>
            <w:vAlign w:val="center"/>
          </w:tcPr>
          <w:p w:rsidR="008F2BE9" w:rsidRPr="00CF3518" w:rsidRDefault="008F2BE9" w:rsidP="008F2BE9">
            <w:pPr>
              <w:jc w:val="right"/>
              <w:rPr>
                <w:sz w:val="20"/>
                <w:szCs w:val="20"/>
              </w:rPr>
            </w:pPr>
          </w:p>
          <w:p w:rsidR="008F2BE9" w:rsidRPr="00CF3518" w:rsidRDefault="008F2BE9" w:rsidP="008F2BE9">
            <w:pPr>
              <w:widowControl/>
              <w:spacing w:after="58"/>
              <w:jc w:val="right"/>
              <w:rPr>
                <w:sz w:val="20"/>
                <w:szCs w:val="20"/>
              </w:rPr>
            </w:pPr>
            <w:r w:rsidRPr="00CF3518">
              <w:rPr>
                <w:sz w:val="20"/>
                <w:szCs w:val="20"/>
              </w:rPr>
              <w:t>1,025</w:t>
            </w:r>
          </w:p>
        </w:tc>
      </w:tr>
      <w:tr w:rsidR="008F2BE9" w:rsidRPr="00CF3518" w:rsidTr="00BE661D">
        <w:trPr>
          <w:jc w:val="center"/>
        </w:trPr>
        <w:tc>
          <w:tcPr>
            <w:tcW w:w="4410" w:type="dxa"/>
            <w:tcBorders>
              <w:top w:val="single" w:sz="7" w:space="0" w:color="000000"/>
              <w:left w:val="single" w:sz="7" w:space="0" w:color="000000"/>
              <w:bottom w:val="single" w:sz="8" w:space="0" w:color="000000"/>
              <w:right w:val="single" w:sz="7" w:space="0" w:color="000000"/>
            </w:tcBorders>
          </w:tcPr>
          <w:p w:rsidR="008F2BE9" w:rsidRPr="00CF3518" w:rsidRDefault="008F2BE9" w:rsidP="002A7470">
            <w:pPr>
              <w:rPr>
                <w:sz w:val="20"/>
                <w:szCs w:val="20"/>
              </w:rPr>
            </w:pPr>
          </w:p>
          <w:p w:rsidR="008F2BE9" w:rsidRPr="00CF3518" w:rsidRDefault="008F2BE9" w:rsidP="002A7470">
            <w:pPr>
              <w:widowControl/>
              <w:rPr>
                <w:sz w:val="20"/>
                <w:szCs w:val="20"/>
              </w:rPr>
            </w:pPr>
            <w:r w:rsidRPr="00CF3518">
              <w:rPr>
                <w:sz w:val="20"/>
                <w:szCs w:val="20"/>
              </w:rPr>
              <w:t>HMS Weekly Negative Reports (</w:t>
            </w:r>
            <w:r w:rsidRPr="00CF3518">
              <w:rPr>
                <w:i/>
                <w:sz w:val="20"/>
                <w:szCs w:val="20"/>
              </w:rPr>
              <w:t>e</w:t>
            </w:r>
            <w:r w:rsidR="00A8043C" w:rsidRPr="00CF3518">
              <w:rPr>
                <w:sz w:val="20"/>
                <w:szCs w:val="20"/>
              </w:rPr>
              <w:t>-</w:t>
            </w:r>
            <w:r w:rsidRPr="00CF3518">
              <w:rPr>
                <w:sz w:val="20"/>
                <w:szCs w:val="20"/>
              </w:rPr>
              <w:t xml:space="preserve">Dealer) </w:t>
            </w:r>
          </w:p>
          <w:p w:rsidR="008F2BE9" w:rsidRPr="00CF3518" w:rsidRDefault="008F2BE9" w:rsidP="002A7470">
            <w:pPr>
              <w:widowControl/>
              <w:spacing w:after="58"/>
              <w:rPr>
                <w:sz w:val="20"/>
                <w:szCs w:val="20"/>
              </w:rPr>
            </w:pPr>
          </w:p>
        </w:tc>
        <w:tc>
          <w:tcPr>
            <w:tcW w:w="1260" w:type="dxa"/>
            <w:tcBorders>
              <w:top w:val="single" w:sz="7" w:space="0" w:color="000000"/>
              <w:left w:val="single" w:sz="7" w:space="0" w:color="000000"/>
              <w:bottom w:val="single" w:sz="8" w:space="0" w:color="000000"/>
              <w:right w:val="single" w:sz="7" w:space="0" w:color="000000"/>
            </w:tcBorders>
            <w:vAlign w:val="center"/>
          </w:tcPr>
          <w:p w:rsidR="008F2BE9" w:rsidRPr="00CF3518" w:rsidRDefault="008F2BE9" w:rsidP="002A7470">
            <w:pPr>
              <w:jc w:val="right"/>
              <w:rPr>
                <w:sz w:val="20"/>
                <w:szCs w:val="20"/>
              </w:rPr>
            </w:pPr>
          </w:p>
          <w:p w:rsidR="008F2BE9" w:rsidRPr="00CF3518" w:rsidRDefault="008F2BE9" w:rsidP="009351D2">
            <w:pPr>
              <w:widowControl/>
              <w:spacing w:after="58"/>
              <w:jc w:val="right"/>
              <w:rPr>
                <w:sz w:val="20"/>
                <w:szCs w:val="20"/>
              </w:rPr>
            </w:pPr>
            <w:r w:rsidRPr="00CF3518">
              <w:rPr>
                <w:sz w:val="20"/>
                <w:szCs w:val="20"/>
              </w:rPr>
              <w:t>7,300</w:t>
            </w:r>
          </w:p>
        </w:tc>
        <w:tc>
          <w:tcPr>
            <w:tcW w:w="1530" w:type="dxa"/>
            <w:tcBorders>
              <w:top w:val="single" w:sz="7" w:space="0" w:color="000000"/>
              <w:left w:val="single" w:sz="7" w:space="0" w:color="000000"/>
              <w:bottom w:val="single" w:sz="8" w:space="0" w:color="000000"/>
              <w:right w:val="single" w:sz="7" w:space="0" w:color="000000"/>
            </w:tcBorders>
            <w:vAlign w:val="center"/>
          </w:tcPr>
          <w:p w:rsidR="008F2BE9" w:rsidRPr="00CF3518" w:rsidRDefault="008F2BE9" w:rsidP="002A7470">
            <w:pPr>
              <w:jc w:val="right"/>
              <w:rPr>
                <w:sz w:val="20"/>
                <w:szCs w:val="20"/>
              </w:rPr>
            </w:pPr>
          </w:p>
          <w:p w:rsidR="008F2BE9" w:rsidRPr="00CF3518" w:rsidRDefault="008F2BE9" w:rsidP="0047518D">
            <w:pPr>
              <w:widowControl/>
              <w:spacing w:after="58"/>
              <w:jc w:val="right"/>
              <w:rPr>
                <w:sz w:val="20"/>
                <w:szCs w:val="20"/>
              </w:rPr>
            </w:pPr>
            <w:r w:rsidRPr="00CF3518">
              <w:rPr>
                <w:sz w:val="20"/>
                <w:szCs w:val="20"/>
              </w:rPr>
              <w:t>5 minutes</w:t>
            </w:r>
          </w:p>
        </w:tc>
        <w:tc>
          <w:tcPr>
            <w:tcW w:w="990" w:type="dxa"/>
            <w:tcBorders>
              <w:top w:val="single" w:sz="7" w:space="0" w:color="000000"/>
              <w:left w:val="single" w:sz="7" w:space="0" w:color="000000"/>
              <w:bottom w:val="single" w:sz="8" w:space="0" w:color="000000"/>
              <w:right w:val="single" w:sz="7" w:space="0" w:color="000000"/>
            </w:tcBorders>
            <w:vAlign w:val="center"/>
          </w:tcPr>
          <w:p w:rsidR="008F2BE9" w:rsidRPr="00CF3518" w:rsidRDefault="008F2BE9" w:rsidP="002A7470">
            <w:pPr>
              <w:jc w:val="right"/>
              <w:rPr>
                <w:sz w:val="20"/>
                <w:szCs w:val="20"/>
              </w:rPr>
            </w:pPr>
          </w:p>
          <w:p w:rsidR="008F2BE9" w:rsidRPr="00CF3518" w:rsidRDefault="008F2BE9" w:rsidP="002A7470">
            <w:pPr>
              <w:widowControl/>
              <w:spacing w:after="58"/>
              <w:jc w:val="right"/>
              <w:rPr>
                <w:sz w:val="20"/>
                <w:szCs w:val="20"/>
              </w:rPr>
            </w:pPr>
            <w:r w:rsidRPr="00CF3518">
              <w:rPr>
                <w:sz w:val="20"/>
                <w:szCs w:val="20"/>
              </w:rPr>
              <w:t>608</w:t>
            </w:r>
          </w:p>
        </w:tc>
      </w:tr>
      <w:tr w:rsidR="008F2BE9" w:rsidRPr="00885209" w:rsidTr="00BE661D">
        <w:trPr>
          <w:jc w:val="center"/>
        </w:trPr>
        <w:tc>
          <w:tcPr>
            <w:tcW w:w="4410" w:type="dxa"/>
            <w:tcBorders>
              <w:top w:val="single" w:sz="7" w:space="0" w:color="000000"/>
              <w:left w:val="single" w:sz="7" w:space="0" w:color="000000"/>
              <w:bottom w:val="single" w:sz="8" w:space="0" w:color="000000"/>
              <w:right w:val="single" w:sz="7" w:space="0" w:color="000000"/>
            </w:tcBorders>
          </w:tcPr>
          <w:p w:rsidR="008F2BE9" w:rsidRPr="00885209" w:rsidRDefault="008F2BE9" w:rsidP="001A7DF0">
            <w:pPr>
              <w:rPr>
                <w:sz w:val="20"/>
                <w:szCs w:val="20"/>
              </w:rPr>
            </w:pPr>
            <w:r>
              <w:rPr>
                <w:sz w:val="20"/>
                <w:szCs w:val="20"/>
              </w:rPr>
              <w:t xml:space="preserve">Submission of e-mail address (for new HMS dealers) </w:t>
            </w:r>
          </w:p>
        </w:tc>
        <w:tc>
          <w:tcPr>
            <w:tcW w:w="1260" w:type="dxa"/>
            <w:tcBorders>
              <w:top w:val="single" w:sz="7" w:space="0" w:color="000000"/>
              <w:left w:val="single" w:sz="7" w:space="0" w:color="000000"/>
              <w:bottom w:val="single" w:sz="8" w:space="0" w:color="000000"/>
              <w:right w:val="single" w:sz="7" w:space="0" w:color="000000"/>
            </w:tcBorders>
            <w:vAlign w:val="center"/>
          </w:tcPr>
          <w:p w:rsidR="008F2BE9" w:rsidRPr="00621B81" w:rsidRDefault="008F2BE9" w:rsidP="002A7470">
            <w:pPr>
              <w:jc w:val="right"/>
              <w:rPr>
                <w:sz w:val="20"/>
                <w:szCs w:val="20"/>
              </w:rPr>
            </w:pPr>
            <w:r>
              <w:rPr>
                <w:sz w:val="20"/>
                <w:szCs w:val="20"/>
              </w:rPr>
              <w:t>43</w:t>
            </w:r>
          </w:p>
        </w:tc>
        <w:tc>
          <w:tcPr>
            <w:tcW w:w="1530" w:type="dxa"/>
            <w:tcBorders>
              <w:top w:val="single" w:sz="7" w:space="0" w:color="000000"/>
              <w:left w:val="single" w:sz="7" w:space="0" w:color="000000"/>
              <w:bottom w:val="single" w:sz="8" w:space="0" w:color="000000"/>
              <w:right w:val="single" w:sz="7" w:space="0" w:color="000000"/>
            </w:tcBorders>
            <w:vAlign w:val="center"/>
          </w:tcPr>
          <w:p w:rsidR="008F2BE9" w:rsidRPr="00621B81" w:rsidRDefault="008F2BE9" w:rsidP="00905273">
            <w:pPr>
              <w:jc w:val="right"/>
              <w:rPr>
                <w:sz w:val="20"/>
                <w:szCs w:val="20"/>
              </w:rPr>
            </w:pPr>
            <w:r>
              <w:rPr>
                <w:sz w:val="20"/>
                <w:szCs w:val="20"/>
              </w:rPr>
              <w:t>1 minute</w:t>
            </w:r>
          </w:p>
        </w:tc>
        <w:tc>
          <w:tcPr>
            <w:tcW w:w="990" w:type="dxa"/>
            <w:tcBorders>
              <w:top w:val="single" w:sz="7" w:space="0" w:color="000000"/>
              <w:left w:val="single" w:sz="7" w:space="0" w:color="000000"/>
              <w:bottom w:val="single" w:sz="8" w:space="0" w:color="000000"/>
              <w:right w:val="single" w:sz="7" w:space="0" w:color="000000"/>
            </w:tcBorders>
            <w:vAlign w:val="center"/>
          </w:tcPr>
          <w:p w:rsidR="008F2BE9" w:rsidRPr="00621B81" w:rsidRDefault="008F2BE9" w:rsidP="002A7470">
            <w:pPr>
              <w:jc w:val="right"/>
              <w:rPr>
                <w:sz w:val="20"/>
                <w:szCs w:val="20"/>
              </w:rPr>
            </w:pPr>
            <w:r>
              <w:rPr>
                <w:sz w:val="20"/>
                <w:szCs w:val="20"/>
              </w:rPr>
              <w:t>1</w:t>
            </w:r>
          </w:p>
        </w:tc>
      </w:tr>
      <w:tr w:rsidR="008F2BE9" w:rsidRPr="00885209" w:rsidTr="00BE661D">
        <w:trPr>
          <w:trHeight w:val="406"/>
          <w:jc w:val="center"/>
        </w:trPr>
        <w:tc>
          <w:tcPr>
            <w:tcW w:w="4410" w:type="dxa"/>
            <w:tcBorders>
              <w:top w:val="single" w:sz="8" w:space="0" w:color="000000"/>
              <w:left w:val="single" w:sz="8" w:space="0" w:color="000000"/>
              <w:bottom w:val="single" w:sz="8" w:space="0" w:color="000000"/>
              <w:right w:val="single" w:sz="8" w:space="0" w:color="000000"/>
            </w:tcBorders>
            <w:shd w:val="pct10" w:color="auto" w:fill="auto"/>
            <w:vAlign w:val="center"/>
          </w:tcPr>
          <w:p w:rsidR="008F2BE9" w:rsidRPr="006D198B" w:rsidRDefault="008F2BE9" w:rsidP="002A7470">
            <w:pPr>
              <w:rPr>
                <w:b/>
                <w:sz w:val="20"/>
                <w:szCs w:val="20"/>
              </w:rPr>
            </w:pPr>
            <w:r w:rsidRPr="006D198B">
              <w:rPr>
                <w:b/>
                <w:sz w:val="20"/>
                <w:szCs w:val="20"/>
              </w:rPr>
              <w:t>Voluntary Form for Fishermen</w:t>
            </w:r>
          </w:p>
        </w:tc>
        <w:tc>
          <w:tcPr>
            <w:tcW w:w="1260" w:type="dxa"/>
            <w:tcBorders>
              <w:top w:val="single" w:sz="8" w:space="0" w:color="000000"/>
              <w:left w:val="single" w:sz="8" w:space="0" w:color="000000"/>
              <w:bottom w:val="single" w:sz="8" w:space="0" w:color="000000"/>
              <w:right w:val="single" w:sz="8" w:space="0" w:color="000000"/>
            </w:tcBorders>
            <w:shd w:val="pct10" w:color="auto" w:fill="auto"/>
          </w:tcPr>
          <w:p w:rsidR="008F2BE9" w:rsidRPr="00621B81" w:rsidRDefault="008F2BE9" w:rsidP="002A7470">
            <w:pPr>
              <w:rPr>
                <w:sz w:val="20"/>
                <w:szCs w:val="20"/>
              </w:rPr>
            </w:pPr>
          </w:p>
        </w:tc>
        <w:tc>
          <w:tcPr>
            <w:tcW w:w="1530" w:type="dxa"/>
            <w:tcBorders>
              <w:top w:val="single" w:sz="8" w:space="0" w:color="000000"/>
              <w:left w:val="single" w:sz="8" w:space="0" w:color="000000"/>
              <w:bottom w:val="single" w:sz="8" w:space="0" w:color="000000"/>
              <w:right w:val="single" w:sz="8" w:space="0" w:color="000000"/>
            </w:tcBorders>
            <w:shd w:val="pct10" w:color="auto" w:fill="auto"/>
            <w:vAlign w:val="center"/>
          </w:tcPr>
          <w:p w:rsidR="008F2BE9" w:rsidRPr="00621B81" w:rsidRDefault="008F2BE9" w:rsidP="002A7470">
            <w:pPr>
              <w:jc w:val="right"/>
              <w:rPr>
                <w:sz w:val="20"/>
                <w:szCs w:val="20"/>
              </w:rPr>
            </w:pPr>
          </w:p>
        </w:tc>
        <w:tc>
          <w:tcPr>
            <w:tcW w:w="990" w:type="dxa"/>
            <w:tcBorders>
              <w:top w:val="single" w:sz="8" w:space="0" w:color="000000"/>
              <w:left w:val="single" w:sz="8" w:space="0" w:color="000000"/>
              <w:bottom w:val="single" w:sz="8" w:space="0" w:color="000000"/>
              <w:right w:val="single" w:sz="8" w:space="0" w:color="000000"/>
            </w:tcBorders>
            <w:shd w:val="pct10" w:color="auto" w:fill="auto"/>
          </w:tcPr>
          <w:p w:rsidR="008F2BE9" w:rsidRPr="00621B81" w:rsidRDefault="008F2BE9" w:rsidP="002A7470">
            <w:pPr>
              <w:rPr>
                <w:sz w:val="20"/>
                <w:szCs w:val="20"/>
              </w:rPr>
            </w:pPr>
          </w:p>
        </w:tc>
      </w:tr>
      <w:tr w:rsidR="008F2BE9" w:rsidRPr="005E7A04" w:rsidTr="00BE661D">
        <w:trPr>
          <w:trHeight w:val="565"/>
          <w:jc w:val="center"/>
        </w:trPr>
        <w:tc>
          <w:tcPr>
            <w:tcW w:w="4410" w:type="dxa"/>
            <w:tcBorders>
              <w:top w:val="single" w:sz="8" w:space="0" w:color="000000"/>
              <w:left w:val="single" w:sz="7" w:space="0" w:color="000000"/>
              <w:bottom w:val="single" w:sz="7" w:space="0" w:color="000000"/>
              <w:right w:val="single" w:sz="7" w:space="0" w:color="000000"/>
            </w:tcBorders>
            <w:vAlign w:val="center"/>
          </w:tcPr>
          <w:p w:rsidR="008F2BE9" w:rsidRPr="00885209" w:rsidRDefault="008F2BE9" w:rsidP="00CF0F82">
            <w:pPr>
              <w:rPr>
                <w:sz w:val="20"/>
                <w:szCs w:val="20"/>
              </w:rPr>
            </w:pPr>
            <w:r>
              <w:rPr>
                <w:sz w:val="20"/>
                <w:szCs w:val="20"/>
              </w:rPr>
              <w:t xml:space="preserve">Fishing Vessel and Catch Form  </w:t>
            </w:r>
          </w:p>
        </w:tc>
        <w:tc>
          <w:tcPr>
            <w:tcW w:w="1260" w:type="dxa"/>
            <w:tcBorders>
              <w:top w:val="single" w:sz="8" w:space="0" w:color="000000"/>
              <w:left w:val="single" w:sz="7" w:space="0" w:color="000000"/>
              <w:bottom w:val="single" w:sz="7" w:space="0" w:color="000000"/>
              <w:right w:val="single" w:sz="7" w:space="0" w:color="000000"/>
            </w:tcBorders>
            <w:vAlign w:val="center"/>
          </w:tcPr>
          <w:p w:rsidR="008F2BE9" w:rsidRPr="00621B81" w:rsidRDefault="008F2BE9" w:rsidP="00604C88">
            <w:pPr>
              <w:jc w:val="right"/>
              <w:rPr>
                <w:sz w:val="20"/>
                <w:szCs w:val="20"/>
              </w:rPr>
            </w:pPr>
            <w:r>
              <w:rPr>
                <w:sz w:val="20"/>
                <w:szCs w:val="20"/>
              </w:rPr>
              <w:t>10</w:t>
            </w:r>
            <w:r w:rsidRPr="00621B81">
              <w:rPr>
                <w:sz w:val="20"/>
                <w:szCs w:val="20"/>
              </w:rPr>
              <w:t>,</w:t>
            </w:r>
            <w:r>
              <w:rPr>
                <w:sz w:val="20"/>
                <w:szCs w:val="20"/>
              </w:rPr>
              <w:t>445</w:t>
            </w:r>
          </w:p>
        </w:tc>
        <w:tc>
          <w:tcPr>
            <w:tcW w:w="1530" w:type="dxa"/>
            <w:tcBorders>
              <w:top w:val="single" w:sz="8" w:space="0" w:color="000000"/>
              <w:left w:val="single" w:sz="7" w:space="0" w:color="000000"/>
              <w:bottom w:val="single" w:sz="7" w:space="0" w:color="000000"/>
              <w:right w:val="single" w:sz="7" w:space="0" w:color="000000"/>
            </w:tcBorders>
            <w:vAlign w:val="center"/>
          </w:tcPr>
          <w:p w:rsidR="008F2BE9" w:rsidRPr="00621B81" w:rsidRDefault="008F2BE9" w:rsidP="002A7470">
            <w:pPr>
              <w:jc w:val="right"/>
              <w:rPr>
                <w:sz w:val="20"/>
                <w:szCs w:val="20"/>
              </w:rPr>
            </w:pPr>
            <w:r w:rsidRPr="00621B81">
              <w:rPr>
                <w:sz w:val="20"/>
                <w:szCs w:val="20"/>
              </w:rPr>
              <w:t>15 minutes</w:t>
            </w:r>
          </w:p>
        </w:tc>
        <w:tc>
          <w:tcPr>
            <w:tcW w:w="990" w:type="dxa"/>
            <w:tcBorders>
              <w:top w:val="single" w:sz="8" w:space="0" w:color="000000"/>
              <w:left w:val="single" w:sz="7" w:space="0" w:color="000000"/>
              <w:bottom w:val="single" w:sz="7" w:space="0" w:color="000000"/>
              <w:right w:val="single" w:sz="7" w:space="0" w:color="000000"/>
            </w:tcBorders>
            <w:vAlign w:val="center"/>
          </w:tcPr>
          <w:p w:rsidR="008F2BE9" w:rsidRPr="005E7A04" w:rsidRDefault="008F2BE9" w:rsidP="00A9501A">
            <w:pPr>
              <w:jc w:val="right"/>
              <w:rPr>
                <w:sz w:val="20"/>
                <w:szCs w:val="20"/>
              </w:rPr>
            </w:pPr>
            <w:r w:rsidRPr="005E7A04">
              <w:rPr>
                <w:sz w:val="20"/>
                <w:szCs w:val="20"/>
              </w:rPr>
              <w:t>2,61</w:t>
            </w:r>
            <w:r w:rsidR="00A9501A" w:rsidRPr="005E7A04">
              <w:rPr>
                <w:sz w:val="20"/>
                <w:szCs w:val="20"/>
              </w:rPr>
              <w:t>1</w:t>
            </w:r>
          </w:p>
        </w:tc>
      </w:tr>
      <w:tr w:rsidR="008F2BE9" w:rsidRPr="005E7A04" w:rsidTr="00BE661D">
        <w:trPr>
          <w:trHeight w:val="181"/>
          <w:jc w:val="center"/>
        </w:trPr>
        <w:tc>
          <w:tcPr>
            <w:tcW w:w="8190" w:type="dxa"/>
            <w:gridSpan w:val="4"/>
            <w:tcBorders>
              <w:top w:val="single" w:sz="7" w:space="0" w:color="000000"/>
              <w:left w:val="single" w:sz="7" w:space="0" w:color="000000"/>
              <w:bottom w:val="single" w:sz="7" w:space="0" w:color="000000"/>
              <w:right w:val="single" w:sz="7" w:space="0" w:color="000000"/>
            </w:tcBorders>
            <w:shd w:val="pct10" w:color="000000" w:fill="FFFFFF"/>
          </w:tcPr>
          <w:p w:rsidR="008F2BE9" w:rsidRPr="005E7A04" w:rsidRDefault="008F2BE9" w:rsidP="002A7470">
            <w:pPr>
              <w:widowControl/>
              <w:spacing w:after="58"/>
              <w:rPr>
                <w:sz w:val="20"/>
                <w:szCs w:val="20"/>
              </w:rPr>
            </w:pPr>
            <w:r w:rsidRPr="005E7A04">
              <w:rPr>
                <w:b/>
                <w:bCs/>
                <w:sz w:val="20"/>
                <w:szCs w:val="20"/>
              </w:rPr>
              <w:t>Validation Authorization</w:t>
            </w:r>
          </w:p>
        </w:tc>
      </w:tr>
      <w:tr w:rsidR="008F2BE9" w:rsidRPr="005E7A04" w:rsidTr="00BE661D">
        <w:trPr>
          <w:jc w:val="center"/>
        </w:trPr>
        <w:tc>
          <w:tcPr>
            <w:tcW w:w="4410" w:type="dxa"/>
            <w:tcBorders>
              <w:top w:val="single" w:sz="7" w:space="0" w:color="000000"/>
              <w:left w:val="single" w:sz="7" w:space="0" w:color="000000"/>
              <w:bottom w:val="single" w:sz="7" w:space="0" w:color="000000"/>
              <w:right w:val="single" w:sz="7" w:space="0" w:color="000000"/>
            </w:tcBorders>
          </w:tcPr>
          <w:p w:rsidR="008F2BE9" w:rsidRPr="00885209" w:rsidRDefault="008F2BE9" w:rsidP="002A7470">
            <w:pPr>
              <w:spacing w:line="120" w:lineRule="exact"/>
              <w:rPr>
                <w:sz w:val="20"/>
                <w:szCs w:val="20"/>
              </w:rPr>
            </w:pPr>
          </w:p>
          <w:p w:rsidR="008F2BE9" w:rsidRPr="00885209" w:rsidRDefault="008F2BE9" w:rsidP="00CF0F82">
            <w:pPr>
              <w:widowControl/>
              <w:spacing w:after="58"/>
              <w:rPr>
                <w:sz w:val="20"/>
                <w:szCs w:val="20"/>
              </w:rPr>
            </w:pPr>
            <w:r w:rsidRPr="00885209">
              <w:rPr>
                <w:sz w:val="20"/>
                <w:szCs w:val="20"/>
              </w:rPr>
              <w:t>Non-governmental validation authorization</w:t>
            </w:r>
            <w:r>
              <w:rPr>
                <w:sz w:val="20"/>
                <w:szCs w:val="20"/>
              </w:rPr>
              <w:t xml:space="preserve"> </w:t>
            </w:r>
          </w:p>
        </w:tc>
        <w:tc>
          <w:tcPr>
            <w:tcW w:w="1260" w:type="dxa"/>
            <w:tcBorders>
              <w:top w:val="single" w:sz="7" w:space="0" w:color="000000"/>
              <w:left w:val="single" w:sz="7" w:space="0" w:color="000000"/>
              <w:bottom w:val="single" w:sz="7" w:space="0" w:color="000000"/>
              <w:right w:val="single" w:sz="7" w:space="0" w:color="000000"/>
            </w:tcBorders>
            <w:vAlign w:val="center"/>
          </w:tcPr>
          <w:p w:rsidR="008F2BE9" w:rsidRPr="007911E5" w:rsidRDefault="008F2BE9" w:rsidP="0039301E">
            <w:pPr>
              <w:spacing w:line="120" w:lineRule="exact"/>
              <w:jc w:val="right"/>
              <w:rPr>
                <w:sz w:val="20"/>
                <w:szCs w:val="20"/>
              </w:rPr>
            </w:pPr>
          </w:p>
          <w:p w:rsidR="008F2BE9" w:rsidRPr="007911E5" w:rsidRDefault="008F2BE9" w:rsidP="0039301E">
            <w:pPr>
              <w:widowControl/>
              <w:spacing w:after="58"/>
              <w:jc w:val="right"/>
              <w:rPr>
                <w:sz w:val="20"/>
                <w:szCs w:val="20"/>
              </w:rPr>
            </w:pPr>
            <w:r w:rsidRPr="007911E5">
              <w:rPr>
                <w:sz w:val="20"/>
                <w:szCs w:val="20"/>
              </w:rPr>
              <w:t>10</w:t>
            </w:r>
          </w:p>
        </w:tc>
        <w:tc>
          <w:tcPr>
            <w:tcW w:w="1530" w:type="dxa"/>
            <w:tcBorders>
              <w:top w:val="single" w:sz="7" w:space="0" w:color="000000"/>
              <w:left w:val="single" w:sz="7" w:space="0" w:color="000000"/>
              <w:bottom w:val="single" w:sz="7" w:space="0" w:color="000000"/>
              <w:right w:val="single" w:sz="7" w:space="0" w:color="000000"/>
            </w:tcBorders>
            <w:vAlign w:val="center"/>
          </w:tcPr>
          <w:p w:rsidR="008F2BE9" w:rsidRPr="007911E5" w:rsidRDefault="008F2BE9" w:rsidP="0039301E">
            <w:pPr>
              <w:spacing w:line="120" w:lineRule="exact"/>
              <w:jc w:val="right"/>
              <w:rPr>
                <w:sz w:val="20"/>
                <w:szCs w:val="20"/>
              </w:rPr>
            </w:pPr>
          </w:p>
          <w:p w:rsidR="008F2BE9" w:rsidRPr="007911E5" w:rsidRDefault="008F2BE9" w:rsidP="0039301E">
            <w:pPr>
              <w:widowControl/>
              <w:spacing w:after="58"/>
              <w:jc w:val="right"/>
              <w:rPr>
                <w:sz w:val="20"/>
                <w:szCs w:val="20"/>
              </w:rPr>
            </w:pPr>
            <w:r>
              <w:rPr>
                <w:sz w:val="20"/>
                <w:szCs w:val="20"/>
              </w:rPr>
              <w:t>1</w:t>
            </w:r>
            <w:r w:rsidRPr="007911E5">
              <w:rPr>
                <w:sz w:val="20"/>
                <w:szCs w:val="20"/>
              </w:rPr>
              <w:t>2</w:t>
            </w:r>
            <w:r>
              <w:rPr>
                <w:sz w:val="20"/>
                <w:szCs w:val="20"/>
              </w:rPr>
              <w:t>0 minutes</w:t>
            </w:r>
          </w:p>
        </w:tc>
        <w:tc>
          <w:tcPr>
            <w:tcW w:w="990" w:type="dxa"/>
            <w:tcBorders>
              <w:top w:val="single" w:sz="7" w:space="0" w:color="000000"/>
              <w:left w:val="single" w:sz="7" w:space="0" w:color="000000"/>
              <w:bottom w:val="single" w:sz="7" w:space="0" w:color="000000"/>
              <w:right w:val="single" w:sz="7" w:space="0" w:color="000000"/>
            </w:tcBorders>
            <w:vAlign w:val="center"/>
          </w:tcPr>
          <w:p w:rsidR="008F2BE9" w:rsidRPr="005E7A04" w:rsidRDefault="008F2BE9" w:rsidP="0039301E">
            <w:pPr>
              <w:spacing w:line="120" w:lineRule="exact"/>
              <w:jc w:val="right"/>
              <w:rPr>
                <w:sz w:val="20"/>
                <w:szCs w:val="20"/>
              </w:rPr>
            </w:pPr>
          </w:p>
          <w:p w:rsidR="008F2BE9" w:rsidRPr="005E7A04" w:rsidRDefault="008F2BE9" w:rsidP="0039301E">
            <w:pPr>
              <w:widowControl/>
              <w:spacing w:after="58"/>
              <w:jc w:val="right"/>
              <w:rPr>
                <w:sz w:val="20"/>
                <w:szCs w:val="20"/>
              </w:rPr>
            </w:pPr>
            <w:r w:rsidRPr="005E7A04">
              <w:rPr>
                <w:sz w:val="20"/>
                <w:szCs w:val="20"/>
              </w:rPr>
              <w:t>20</w:t>
            </w:r>
          </w:p>
        </w:tc>
      </w:tr>
      <w:tr w:rsidR="008F2BE9" w:rsidRPr="005E7A04" w:rsidTr="00BE661D">
        <w:trPr>
          <w:jc w:val="center"/>
        </w:trPr>
        <w:tc>
          <w:tcPr>
            <w:tcW w:w="4410" w:type="dxa"/>
            <w:tcBorders>
              <w:top w:val="single" w:sz="7" w:space="0" w:color="000000"/>
              <w:left w:val="single" w:sz="7" w:space="0" w:color="000000"/>
              <w:bottom w:val="single" w:sz="7" w:space="0" w:color="000000"/>
              <w:right w:val="single" w:sz="7" w:space="0" w:color="000000"/>
            </w:tcBorders>
            <w:shd w:val="pct10" w:color="000000" w:fill="FFFFFF"/>
          </w:tcPr>
          <w:p w:rsidR="008F2BE9" w:rsidRPr="00885209" w:rsidRDefault="008F2BE9" w:rsidP="002A7470">
            <w:pPr>
              <w:spacing w:line="120" w:lineRule="exact"/>
              <w:rPr>
                <w:sz w:val="20"/>
                <w:szCs w:val="20"/>
              </w:rPr>
            </w:pPr>
          </w:p>
          <w:p w:rsidR="008F2BE9" w:rsidRPr="00885209" w:rsidRDefault="008F2BE9" w:rsidP="002A7470">
            <w:pPr>
              <w:widowControl/>
              <w:spacing w:after="58"/>
              <w:rPr>
                <w:sz w:val="20"/>
                <w:szCs w:val="20"/>
              </w:rPr>
            </w:pPr>
            <w:r w:rsidRPr="00885209">
              <w:rPr>
                <w:b/>
                <w:bCs/>
                <w:sz w:val="20"/>
                <w:szCs w:val="20"/>
              </w:rPr>
              <w:t>TOTAL</w:t>
            </w:r>
            <w:r w:rsidR="00DF5A55">
              <w:rPr>
                <w:sz w:val="20"/>
                <w:szCs w:val="20"/>
              </w:rPr>
              <w:tab/>
            </w:r>
          </w:p>
        </w:tc>
        <w:tc>
          <w:tcPr>
            <w:tcW w:w="1260" w:type="dxa"/>
            <w:tcBorders>
              <w:top w:val="single" w:sz="7" w:space="0" w:color="000000"/>
              <w:left w:val="single" w:sz="7" w:space="0" w:color="000000"/>
              <w:bottom w:val="single" w:sz="7" w:space="0" w:color="000000"/>
              <w:right w:val="single" w:sz="7" w:space="0" w:color="000000"/>
            </w:tcBorders>
            <w:shd w:val="pct10" w:color="000000" w:fill="FFFFFF"/>
          </w:tcPr>
          <w:p w:rsidR="008F2BE9" w:rsidRPr="007911E5" w:rsidRDefault="008F2BE9" w:rsidP="002A7470">
            <w:pPr>
              <w:spacing w:line="120" w:lineRule="exact"/>
              <w:rPr>
                <w:sz w:val="20"/>
                <w:szCs w:val="20"/>
              </w:rPr>
            </w:pPr>
          </w:p>
          <w:p w:rsidR="008F2BE9" w:rsidRPr="007911E5" w:rsidRDefault="008F2BE9" w:rsidP="006B7306">
            <w:pPr>
              <w:widowControl/>
              <w:spacing w:after="58"/>
              <w:jc w:val="right"/>
              <w:rPr>
                <w:b/>
                <w:sz w:val="20"/>
                <w:szCs w:val="20"/>
              </w:rPr>
            </w:pPr>
            <w:r>
              <w:rPr>
                <w:b/>
                <w:sz w:val="20"/>
                <w:szCs w:val="20"/>
              </w:rPr>
              <w:t>168,488</w:t>
            </w:r>
          </w:p>
        </w:tc>
        <w:tc>
          <w:tcPr>
            <w:tcW w:w="1530"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rsidR="008F2BE9" w:rsidRPr="007911E5" w:rsidRDefault="008F2BE9" w:rsidP="002A7470">
            <w:pPr>
              <w:spacing w:line="120" w:lineRule="exact"/>
              <w:rPr>
                <w:sz w:val="20"/>
                <w:szCs w:val="20"/>
              </w:rPr>
            </w:pPr>
          </w:p>
          <w:p w:rsidR="008F2BE9" w:rsidRPr="007911E5" w:rsidRDefault="008F2BE9" w:rsidP="002A7470">
            <w:pPr>
              <w:widowControl/>
              <w:tabs>
                <w:tab w:val="center" w:pos="465"/>
              </w:tabs>
              <w:spacing w:after="58"/>
              <w:rPr>
                <w:sz w:val="20"/>
                <w:szCs w:val="20"/>
              </w:rPr>
            </w:pPr>
          </w:p>
        </w:tc>
        <w:tc>
          <w:tcPr>
            <w:tcW w:w="990" w:type="dxa"/>
            <w:tcBorders>
              <w:top w:val="single" w:sz="7" w:space="0" w:color="000000"/>
              <w:left w:val="single" w:sz="7" w:space="0" w:color="000000"/>
              <w:bottom w:val="single" w:sz="7" w:space="0" w:color="000000"/>
              <w:right w:val="single" w:sz="7" w:space="0" w:color="000000"/>
            </w:tcBorders>
            <w:shd w:val="pct10" w:color="000000" w:fill="FFFFFF"/>
          </w:tcPr>
          <w:p w:rsidR="008F2BE9" w:rsidRPr="005E7A04" w:rsidRDefault="008F2BE9" w:rsidP="002A7470">
            <w:pPr>
              <w:spacing w:line="120" w:lineRule="exact"/>
              <w:rPr>
                <w:b/>
                <w:sz w:val="20"/>
                <w:szCs w:val="20"/>
              </w:rPr>
            </w:pPr>
          </w:p>
          <w:p w:rsidR="008F2BE9" w:rsidRPr="005E7A04" w:rsidRDefault="008F2BE9" w:rsidP="00A9501A">
            <w:pPr>
              <w:widowControl/>
              <w:spacing w:after="58"/>
              <w:jc w:val="right"/>
              <w:rPr>
                <w:b/>
                <w:sz w:val="20"/>
                <w:szCs w:val="20"/>
              </w:rPr>
            </w:pPr>
            <w:r w:rsidRPr="005E7A04">
              <w:rPr>
                <w:b/>
                <w:sz w:val="20"/>
                <w:szCs w:val="20"/>
              </w:rPr>
              <w:t>39,</w:t>
            </w:r>
            <w:r w:rsidR="00CF7741" w:rsidRPr="005E7A04">
              <w:rPr>
                <w:b/>
                <w:sz w:val="20"/>
                <w:szCs w:val="20"/>
              </w:rPr>
              <w:t>72</w:t>
            </w:r>
            <w:r w:rsidR="00A9501A" w:rsidRPr="005E7A04">
              <w:rPr>
                <w:b/>
                <w:sz w:val="20"/>
                <w:szCs w:val="20"/>
              </w:rPr>
              <w:t>6</w:t>
            </w:r>
          </w:p>
        </w:tc>
      </w:tr>
    </w:tbl>
    <w:p w:rsidR="00844FDE" w:rsidRDefault="00844FDE">
      <w:pPr>
        <w:widowControl/>
      </w:pPr>
    </w:p>
    <w:p w:rsidR="006F21C9" w:rsidRPr="00885209" w:rsidDel="00875A70" w:rsidRDefault="006F21C9">
      <w:pPr>
        <w:widowControl/>
      </w:pPr>
      <w:r w:rsidRPr="00885209" w:rsidDel="00875A70">
        <w:t xml:space="preserve">Total </w:t>
      </w:r>
      <w:r w:rsidRPr="00885209">
        <w:t xml:space="preserve">reporting </w:t>
      </w:r>
      <w:r w:rsidRPr="00885209" w:rsidDel="00875A70">
        <w:t xml:space="preserve">burden for Atlantic BFT domestic reporting, all </w:t>
      </w:r>
      <w:r w:rsidR="00875A70">
        <w:t>landings reports</w:t>
      </w:r>
      <w:r w:rsidR="00844FDE">
        <w:t xml:space="preserve"> (including negative reports)</w:t>
      </w:r>
      <w:r w:rsidRPr="00885209" w:rsidDel="00875A70">
        <w:t xml:space="preserve">, </w:t>
      </w:r>
      <w:r w:rsidR="00772D85">
        <w:t xml:space="preserve">voluntary forms, </w:t>
      </w:r>
      <w:r w:rsidRPr="00885209" w:rsidDel="00875A70">
        <w:t xml:space="preserve">and non-governmental authorization for statistical document validation </w:t>
      </w:r>
      <w:r w:rsidRPr="00885209">
        <w:t>is</w:t>
      </w:r>
      <w:r w:rsidR="00B02C5F" w:rsidRPr="00885209" w:rsidDel="00875A70">
        <w:t xml:space="preserve"> </w:t>
      </w:r>
      <w:r w:rsidRPr="00885209" w:rsidDel="00875A70">
        <w:t>estimated at</w:t>
      </w:r>
      <w:r w:rsidR="00B02C5F">
        <w:t xml:space="preserve"> </w:t>
      </w:r>
      <w:r w:rsidR="00B02C5F" w:rsidRPr="00844FDE">
        <w:rPr>
          <w:b/>
        </w:rPr>
        <w:t>1</w:t>
      </w:r>
      <w:r w:rsidR="004512DF" w:rsidRPr="00844FDE">
        <w:rPr>
          <w:b/>
        </w:rPr>
        <w:t>68</w:t>
      </w:r>
      <w:r w:rsidR="00B02C5F" w:rsidRPr="00844FDE">
        <w:rPr>
          <w:b/>
        </w:rPr>
        <w:t>,4</w:t>
      </w:r>
      <w:r w:rsidR="00247FB6" w:rsidRPr="00844FDE">
        <w:rPr>
          <w:b/>
        </w:rPr>
        <w:t>88</w:t>
      </w:r>
      <w:r w:rsidR="00B02C5F">
        <w:t xml:space="preserve"> </w:t>
      </w:r>
      <w:r w:rsidR="000331B7" w:rsidRPr="000331B7">
        <w:rPr>
          <w:b/>
        </w:rPr>
        <w:t>responses</w:t>
      </w:r>
      <w:r w:rsidR="00B02C5F">
        <w:t xml:space="preserve"> and </w:t>
      </w:r>
      <w:r w:rsidR="004512DF" w:rsidRPr="00844FDE">
        <w:rPr>
          <w:b/>
        </w:rPr>
        <w:t>39</w:t>
      </w:r>
      <w:r w:rsidR="009B1A3D" w:rsidRPr="00844FDE">
        <w:rPr>
          <w:b/>
        </w:rPr>
        <w:t>,</w:t>
      </w:r>
      <w:r w:rsidR="00EB4035">
        <w:rPr>
          <w:b/>
        </w:rPr>
        <w:t>72</w:t>
      </w:r>
      <w:r w:rsidR="005E7A04">
        <w:rPr>
          <w:b/>
        </w:rPr>
        <w:t>6</w:t>
      </w:r>
      <w:r w:rsidR="00875A70" w:rsidRPr="007911E5">
        <w:rPr>
          <w:b/>
          <w:bCs/>
        </w:rPr>
        <w:t xml:space="preserve"> </w:t>
      </w:r>
      <w:r w:rsidRPr="007911E5" w:rsidDel="00875A70">
        <w:rPr>
          <w:b/>
          <w:bCs/>
        </w:rPr>
        <w:t>hours</w:t>
      </w:r>
      <w:r w:rsidRPr="007911E5" w:rsidDel="00875A70">
        <w:t xml:space="preserve"> with an estimated opportunity cost of $15/hour</w:t>
      </w:r>
      <w:r w:rsidR="00772D85">
        <w:t>.  This results</w:t>
      </w:r>
      <w:r w:rsidRPr="007911E5" w:rsidDel="00875A70">
        <w:t xml:space="preserve"> in approximate</w:t>
      </w:r>
      <w:r w:rsidR="00772D85">
        <w:t xml:space="preserve"> labor</w:t>
      </w:r>
      <w:r w:rsidRPr="007911E5" w:rsidDel="00875A70">
        <w:t xml:space="preserve"> cost</w:t>
      </w:r>
      <w:r w:rsidR="00772D85">
        <w:t>s</w:t>
      </w:r>
      <w:r w:rsidRPr="007911E5" w:rsidDel="00875A70">
        <w:t xml:space="preserve"> of </w:t>
      </w:r>
      <w:r w:rsidRPr="007911E5" w:rsidDel="00875A70">
        <w:rPr>
          <w:b/>
          <w:bCs/>
        </w:rPr>
        <w:t>$</w:t>
      </w:r>
      <w:r w:rsidR="00407AD7">
        <w:rPr>
          <w:b/>
          <w:bCs/>
        </w:rPr>
        <w:t>5</w:t>
      </w:r>
      <w:r w:rsidR="00EB4035">
        <w:rPr>
          <w:b/>
          <w:bCs/>
        </w:rPr>
        <w:t>95</w:t>
      </w:r>
      <w:r w:rsidR="00807CC5">
        <w:rPr>
          <w:b/>
          <w:bCs/>
        </w:rPr>
        <w:t>,</w:t>
      </w:r>
      <w:r w:rsidR="005E7A04">
        <w:rPr>
          <w:b/>
          <w:bCs/>
        </w:rPr>
        <w:t>890</w:t>
      </w:r>
      <w:r w:rsidRPr="007911E5" w:rsidDel="00875A70">
        <w:t>.</w:t>
      </w:r>
      <w:r w:rsidR="00756132">
        <w:t xml:space="preserve"> </w:t>
      </w:r>
    </w:p>
    <w:p w:rsidR="006F21C9" w:rsidRPr="00885209" w:rsidRDefault="006F21C9">
      <w:pPr>
        <w:widowControl/>
      </w:pPr>
    </w:p>
    <w:p w:rsidR="006F21C9" w:rsidRPr="00885209" w:rsidRDefault="008A6901">
      <w:pPr>
        <w:widowControl/>
      </w:pPr>
      <w:r>
        <w:rPr>
          <w:b/>
          <w:bCs/>
        </w:rPr>
        <w:t xml:space="preserve">Catch Documents, </w:t>
      </w:r>
      <w:r w:rsidR="006F21C9" w:rsidRPr="00885209">
        <w:rPr>
          <w:b/>
          <w:bCs/>
        </w:rPr>
        <w:t>Statistical Documents</w:t>
      </w:r>
      <w:r>
        <w:rPr>
          <w:b/>
          <w:bCs/>
        </w:rPr>
        <w:t>,</w:t>
      </w:r>
      <w:r w:rsidR="006F21C9" w:rsidRPr="00885209">
        <w:rPr>
          <w:b/>
          <w:bCs/>
        </w:rPr>
        <w:t xml:space="preserve"> and Re-export Certificates</w:t>
      </w:r>
    </w:p>
    <w:p w:rsidR="00954DB2" w:rsidRPr="00885209" w:rsidRDefault="003D3E1A" w:rsidP="003D3E1A">
      <w:pPr>
        <w:widowControl/>
      </w:pPr>
      <w:r w:rsidRPr="00885209">
        <w:t xml:space="preserve">Burden estimates for </w:t>
      </w:r>
      <w:r w:rsidR="000D272D">
        <w:t xml:space="preserve">CDs, </w:t>
      </w:r>
      <w:r w:rsidRPr="00885209">
        <w:t>SDs, RXCs, and vali</w:t>
      </w:r>
      <w:r w:rsidR="0062615E" w:rsidRPr="00885209">
        <w:t>dation are calculated in Table 4</w:t>
      </w:r>
      <w:r w:rsidRPr="00885209">
        <w:t xml:space="preserve">.  The annual number of shipments by species for </w:t>
      </w:r>
      <w:r w:rsidR="008A6901">
        <w:t xml:space="preserve">BFT, </w:t>
      </w:r>
      <w:r w:rsidR="002817D2" w:rsidRPr="00885209">
        <w:t>frozen BET, SBT, and SW</w:t>
      </w:r>
      <w:r w:rsidR="00001233">
        <w:t>O</w:t>
      </w:r>
      <w:r w:rsidR="002817D2" w:rsidRPr="00885209">
        <w:t xml:space="preserve"> for </w:t>
      </w:r>
      <w:r w:rsidRPr="00885209">
        <w:t xml:space="preserve">each trade activity (import/export/re-export) </w:t>
      </w:r>
      <w:r w:rsidR="00252851">
        <w:t xml:space="preserve">for 2014 </w:t>
      </w:r>
      <w:r w:rsidRPr="00885209">
        <w:t xml:space="preserve">was </w:t>
      </w:r>
      <w:r w:rsidR="000D272D">
        <w:t xml:space="preserve">provided by </w:t>
      </w:r>
      <w:r w:rsidR="008A6901">
        <w:t>NMFS’s Fishery Statistics Division</w:t>
      </w:r>
      <w:r w:rsidR="00252851">
        <w:t xml:space="preserve"> </w:t>
      </w:r>
      <w:r w:rsidR="00252851">
        <w:lastRenderedPageBreak/>
        <w:t>(</w:t>
      </w:r>
      <w:hyperlink r:id="rId21" w:history="1">
        <w:r w:rsidR="00252851" w:rsidRPr="00252851">
          <w:rPr>
            <w:rStyle w:val="Hyperlink"/>
          </w:rPr>
          <w:t>http://www.st.nmfs.noaa.gov/commercial-fisheries/foreign-trade/applications/monthly-product-by-countryassociation</w:t>
        </w:r>
      </w:hyperlink>
      <w:r w:rsidR="00252851">
        <w:t>)</w:t>
      </w:r>
      <w:r w:rsidR="00DA1E55">
        <w:t>,</w:t>
      </w:r>
      <w:r w:rsidR="00FE1106">
        <w:t xml:space="preserve"> </w:t>
      </w:r>
      <w:r w:rsidR="008A6901">
        <w:t xml:space="preserve">and is </w:t>
      </w:r>
      <w:r w:rsidR="00FE1106">
        <w:t>derived from</w:t>
      </w:r>
      <w:r w:rsidR="000D272D">
        <w:t xml:space="preserve"> </w:t>
      </w:r>
      <w:r w:rsidR="00252851">
        <w:t>U.S. C</w:t>
      </w:r>
      <w:r w:rsidR="000D272D">
        <w:t>ustoms data</w:t>
      </w:r>
      <w:r w:rsidRPr="00885209">
        <w:t xml:space="preserve">.  </w:t>
      </w:r>
    </w:p>
    <w:p w:rsidR="00954DB2" w:rsidRPr="00885209" w:rsidRDefault="00954DB2" w:rsidP="003D3E1A">
      <w:pPr>
        <w:widowControl/>
      </w:pPr>
    </w:p>
    <w:p w:rsidR="00954DB2" w:rsidRPr="00885209" w:rsidRDefault="00954DB2" w:rsidP="00954DB2">
      <w:pPr>
        <w:widowControl/>
      </w:pPr>
      <w:r w:rsidRPr="00885209">
        <w:t xml:space="preserve">ICCAT requires that exports (including some re-exports) associated with its SD programs are validated.  This validation requirement is implemented by either tagging each fish in a shipment and maintaining the necessary records, or obtaining verification from a government official or their designee.  The tagging option is currently available for Atlantic and Pacific BFT (Atlantic BFT are tagged upon landing (see above)).  A FAX-in system is available for all other validation, whereby a dealer faxes a complete document to a NMFS contractor, and the document is returned to the dealer with the necessary validation stamp in place and a document number. </w:t>
      </w:r>
    </w:p>
    <w:p w:rsidR="00DF5A55" w:rsidRDefault="00DF5A55">
      <w:pPr>
        <w:widowControl/>
        <w:autoSpaceDE/>
        <w:autoSpaceDN/>
        <w:adjustRightInd/>
        <w:rPr>
          <w:b/>
          <w:bCs/>
          <w:sz w:val="20"/>
          <w:szCs w:val="20"/>
        </w:rPr>
      </w:pPr>
    </w:p>
    <w:p w:rsidR="006F21C9" w:rsidRDefault="00F92902" w:rsidP="000A277B">
      <w:pPr>
        <w:widowControl/>
        <w:ind w:right="990"/>
        <w:rPr>
          <w:b/>
          <w:sz w:val="20"/>
          <w:szCs w:val="20"/>
        </w:rPr>
      </w:pPr>
      <w:proofErr w:type="gramStart"/>
      <w:r w:rsidRPr="00885209">
        <w:rPr>
          <w:b/>
          <w:bCs/>
          <w:sz w:val="20"/>
          <w:szCs w:val="20"/>
        </w:rPr>
        <w:t>Table 4</w:t>
      </w:r>
      <w:r w:rsidR="006F21C9" w:rsidRPr="00885209">
        <w:rPr>
          <w:b/>
          <w:bCs/>
          <w:sz w:val="20"/>
          <w:szCs w:val="20"/>
        </w:rPr>
        <w:t>.</w:t>
      </w:r>
      <w:proofErr w:type="gramEnd"/>
      <w:r w:rsidR="006F21C9" w:rsidRPr="00885209">
        <w:rPr>
          <w:b/>
          <w:bCs/>
          <w:sz w:val="20"/>
          <w:szCs w:val="20"/>
        </w:rPr>
        <w:t xml:space="preserve"> </w:t>
      </w:r>
      <w:r w:rsidR="006F21C9" w:rsidRPr="00885209">
        <w:rPr>
          <w:sz w:val="20"/>
          <w:szCs w:val="20"/>
        </w:rPr>
        <w:t xml:space="preserve"> </w:t>
      </w:r>
      <w:r w:rsidR="006F21C9" w:rsidRPr="002305DA">
        <w:rPr>
          <w:b/>
          <w:sz w:val="20"/>
          <w:szCs w:val="20"/>
        </w:rPr>
        <w:t xml:space="preserve">International dealer trade reporting burden estimates for bigeye tuna (BET), bluefin tuna (BFT), southern bluefin tuna (SBT) and swordfish (SWO) statistical documents (SD), re-export certificates (RXC), and shipment certification.  Estimates are given by species for imports </w:t>
      </w:r>
      <w:r w:rsidR="00954DB2" w:rsidRPr="002305DA">
        <w:rPr>
          <w:b/>
          <w:sz w:val="20"/>
          <w:szCs w:val="20"/>
        </w:rPr>
        <w:t>(I), exports (E) and re-export</w:t>
      </w:r>
      <w:r w:rsidR="001F2787" w:rsidRPr="002305DA">
        <w:rPr>
          <w:b/>
          <w:sz w:val="20"/>
          <w:szCs w:val="20"/>
        </w:rPr>
        <w:t>s (R</w:t>
      </w:r>
      <w:r w:rsidR="001C4A98" w:rsidRPr="002305DA">
        <w:rPr>
          <w:b/>
          <w:sz w:val="20"/>
          <w:szCs w:val="20"/>
        </w:rPr>
        <w:t>)</w:t>
      </w:r>
      <w:r w:rsidR="001F2787" w:rsidRPr="002305DA">
        <w:rPr>
          <w:b/>
          <w:sz w:val="20"/>
          <w:szCs w:val="20"/>
        </w:rPr>
        <w:t>)</w:t>
      </w:r>
      <w:r w:rsidR="001C4A98" w:rsidRPr="002305DA">
        <w:rPr>
          <w:b/>
          <w:sz w:val="20"/>
          <w:szCs w:val="20"/>
        </w:rPr>
        <w:t xml:space="preserve"> </w:t>
      </w:r>
      <w:r w:rsidR="006F21C9" w:rsidRPr="002305DA">
        <w:rPr>
          <w:b/>
          <w:sz w:val="20"/>
          <w:szCs w:val="20"/>
        </w:rPr>
        <w:t>and by coast (Atlantic - A,</w:t>
      </w:r>
      <w:r w:rsidR="001F2787" w:rsidRPr="002305DA">
        <w:rPr>
          <w:b/>
          <w:sz w:val="20"/>
          <w:szCs w:val="20"/>
        </w:rPr>
        <w:t xml:space="preserve"> Pacific - P) for bluefin tuna.</w:t>
      </w:r>
    </w:p>
    <w:tbl>
      <w:tblPr>
        <w:tblW w:w="0" w:type="auto"/>
        <w:jc w:val="center"/>
        <w:tblLayout w:type="fixed"/>
        <w:tblCellMar>
          <w:left w:w="120" w:type="dxa"/>
          <w:right w:w="120" w:type="dxa"/>
        </w:tblCellMar>
        <w:tblLook w:val="0000" w:firstRow="0" w:lastRow="0" w:firstColumn="0" w:lastColumn="0" w:noHBand="0" w:noVBand="0"/>
      </w:tblPr>
      <w:tblGrid>
        <w:gridCol w:w="1080"/>
        <w:gridCol w:w="1440"/>
        <w:gridCol w:w="1620"/>
        <w:gridCol w:w="810"/>
        <w:gridCol w:w="270"/>
        <w:gridCol w:w="720"/>
        <w:gridCol w:w="270"/>
        <w:gridCol w:w="1260"/>
      </w:tblGrid>
      <w:tr w:rsidR="00B0547F" w:rsidRPr="00885209" w:rsidTr="00BE661D">
        <w:trPr>
          <w:tblHeader/>
          <w:jc w:val="center"/>
        </w:trPr>
        <w:tc>
          <w:tcPr>
            <w:tcW w:w="1080" w:type="dxa"/>
            <w:vMerge w:val="restart"/>
            <w:tcBorders>
              <w:top w:val="single" w:sz="7" w:space="0" w:color="000000"/>
              <w:left w:val="single" w:sz="7" w:space="0" w:color="000000"/>
              <w:bottom w:val="nil"/>
              <w:right w:val="single" w:sz="7" w:space="0" w:color="000000"/>
            </w:tcBorders>
            <w:shd w:val="pct10" w:color="000000" w:fill="FFFFFF"/>
          </w:tcPr>
          <w:p w:rsidR="006F21C9" w:rsidRPr="00885209" w:rsidRDefault="006F21C9">
            <w:pPr>
              <w:spacing w:line="120" w:lineRule="exact"/>
              <w:rPr>
                <w:sz w:val="20"/>
                <w:szCs w:val="20"/>
              </w:rPr>
            </w:pPr>
          </w:p>
          <w:p w:rsidR="006F21C9" w:rsidRPr="00885209" w:rsidRDefault="006F21C9">
            <w:pPr>
              <w:widowControl/>
              <w:spacing w:after="58"/>
              <w:rPr>
                <w:b/>
                <w:bCs/>
                <w:sz w:val="20"/>
                <w:szCs w:val="20"/>
              </w:rPr>
            </w:pPr>
            <w:r w:rsidRPr="00885209">
              <w:rPr>
                <w:b/>
                <w:bCs/>
                <w:sz w:val="20"/>
                <w:szCs w:val="20"/>
              </w:rPr>
              <w:t>Activity</w:t>
            </w:r>
          </w:p>
        </w:tc>
        <w:tc>
          <w:tcPr>
            <w:tcW w:w="1440" w:type="dxa"/>
            <w:vMerge w:val="restart"/>
            <w:tcBorders>
              <w:top w:val="single" w:sz="7" w:space="0" w:color="000000"/>
              <w:left w:val="single" w:sz="7" w:space="0" w:color="000000"/>
              <w:bottom w:val="nil"/>
              <w:right w:val="single" w:sz="7" w:space="0" w:color="000000"/>
            </w:tcBorders>
            <w:shd w:val="pct10" w:color="000000" w:fill="FFFFFF"/>
          </w:tcPr>
          <w:p w:rsidR="006F21C9" w:rsidRPr="00885209" w:rsidRDefault="006F21C9">
            <w:pPr>
              <w:spacing w:line="120" w:lineRule="exact"/>
              <w:rPr>
                <w:b/>
                <w:bCs/>
                <w:sz w:val="20"/>
                <w:szCs w:val="20"/>
              </w:rPr>
            </w:pPr>
          </w:p>
          <w:p w:rsidR="006F21C9" w:rsidRPr="00885209" w:rsidRDefault="006F21C9">
            <w:pPr>
              <w:widowControl/>
              <w:rPr>
                <w:b/>
                <w:bCs/>
                <w:sz w:val="16"/>
                <w:szCs w:val="16"/>
              </w:rPr>
            </w:pPr>
            <w:r w:rsidRPr="00885209">
              <w:rPr>
                <w:b/>
                <w:bCs/>
                <w:sz w:val="20"/>
                <w:szCs w:val="20"/>
              </w:rPr>
              <w:t xml:space="preserve"># of </w:t>
            </w:r>
            <w:r w:rsidR="002C5B4D">
              <w:rPr>
                <w:b/>
                <w:bCs/>
                <w:sz w:val="20"/>
                <w:szCs w:val="20"/>
              </w:rPr>
              <w:t xml:space="preserve">CDs, </w:t>
            </w:r>
            <w:r w:rsidRPr="00885209">
              <w:rPr>
                <w:b/>
                <w:bCs/>
                <w:sz w:val="20"/>
                <w:szCs w:val="20"/>
              </w:rPr>
              <w:t>SDs</w:t>
            </w:r>
            <w:r w:rsidR="002C5B4D">
              <w:rPr>
                <w:b/>
                <w:bCs/>
                <w:sz w:val="20"/>
                <w:szCs w:val="20"/>
              </w:rPr>
              <w:t>,</w:t>
            </w:r>
            <w:r w:rsidRPr="00885209">
              <w:rPr>
                <w:b/>
                <w:bCs/>
                <w:sz w:val="20"/>
                <w:szCs w:val="20"/>
              </w:rPr>
              <w:t xml:space="preserve"> or RXCs </w:t>
            </w:r>
          </w:p>
          <w:p w:rsidR="006F21C9" w:rsidRPr="00885209" w:rsidRDefault="00F92902" w:rsidP="0047653D">
            <w:pPr>
              <w:widowControl/>
              <w:spacing w:after="58"/>
              <w:rPr>
                <w:b/>
                <w:bCs/>
                <w:sz w:val="20"/>
                <w:szCs w:val="20"/>
              </w:rPr>
            </w:pPr>
            <w:r w:rsidRPr="00885209">
              <w:rPr>
                <w:b/>
                <w:bCs/>
                <w:sz w:val="16"/>
                <w:szCs w:val="16"/>
              </w:rPr>
              <w:t>(based on # of sh</w:t>
            </w:r>
            <w:r w:rsidR="00252851">
              <w:rPr>
                <w:b/>
                <w:bCs/>
                <w:sz w:val="16"/>
                <w:szCs w:val="16"/>
              </w:rPr>
              <w:t>i</w:t>
            </w:r>
            <w:r w:rsidRPr="00885209">
              <w:rPr>
                <w:b/>
                <w:bCs/>
                <w:sz w:val="16"/>
                <w:szCs w:val="16"/>
              </w:rPr>
              <w:t>pm</w:t>
            </w:r>
            <w:r w:rsidR="00252851">
              <w:rPr>
                <w:b/>
                <w:bCs/>
                <w:sz w:val="16"/>
                <w:szCs w:val="16"/>
              </w:rPr>
              <w:t>en</w:t>
            </w:r>
            <w:r w:rsidRPr="00885209">
              <w:rPr>
                <w:b/>
                <w:bCs/>
                <w:sz w:val="16"/>
                <w:szCs w:val="16"/>
              </w:rPr>
              <w:t>ts for 20</w:t>
            </w:r>
            <w:r w:rsidR="0047653D">
              <w:rPr>
                <w:b/>
                <w:bCs/>
                <w:sz w:val="16"/>
                <w:szCs w:val="16"/>
              </w:rPr>
              <w:t>14</w:t>
            </w:r>
            <w:r w:rsidR="006F21C9" w:rsidRPr="00885209">
              <w:rPr>
                <w:b/>
                <w:bCs/>
                <w:sz w:val="16"/>
                <w:szCs w:val="16"/>
              </w:rPr>
              <w:t>)</w:t>
            </w:r>
          </w:p>
        </w:tc>
        <w:tc>
          <w:tcPr>
            <w:tcW w:w="1620" w:type="dxa"/>
            <w:vMerge w:val="restart"/>
            <w:tcBorders>
              <w:top w:val="single" w:sz="7" w:space="0" w:color="000000"/>
              <w:left w:val="single" w:sz="7" w:space="0" w:color="000000"/>
              <w:bottom w:val="nil"/>
              <w:right w:val="single" w:sz="7" w:space="0" w:color="000000"/>
            </w:tcBorders>
            <w:shd w:val="pct10" w:color="000000" w:fill="FFFFFF"/>
          </w:tcPr>
          <w:p w:rsidR="006F21C9" w:rsidRPr="00885209" w:rsidRDefault="006F21C9">
            <w:pPr>
              <w:spacing w:line="120" w:lineRule="exact"/>
              <w:rPr>
                <w:b/>
                <w:bCs/>
                <w:sz w:val="20"/>
                <w:szCs w:val="20"/>
              </w:rPr>
            </w:pPr>
          </w:p>
          <w:p w:rsidR="006F21C9" w:rsidRPr="00885209" w:rsidRDefault="006F21C9">
            <w:pPr>
              <w:widowControl/>
              <w:rPr>
                <w:b/>
                <w:bCs/>
                <w:sz w:val="20"/>
                <w:szCs w:val="20"/>
              </w:rPr>
            </w:pPr>
            <w:r w:rsidRPr="00885209">
              <w:rPr>
                <w:b/>
                <w:bCs/>
                <w:sz w:val="20"/>
                <w:szCs w:val="20"/>
              </w:rPr>
              <w:t xml:space="preserve">SD/RXC Response </w:t>
            </w:r>
            <w:r w:rsidR="00DA1E55">
              <w:rPr>
                <w:b/>
                <w:bCs/>
                <w:sz w:val="20"/>
                <w:szCs w:val="20"/>
              </w:rPr>
              <w:t xml:space="preserve">Hourly </w:t>
            </w:r>
            <w:r w:rsidRPr="00885209">
              <w:rPr>
                <w:b/>
                <w:bCs/>
                <w:sz w:val="20"/>
                <w:szCs w:val="20"/>
              </w:rPr>
              <w:t>Burden</w:t>
            </w:r>
          </w:p>
          <w:p w:rsidR="006F21C9" w:rsidRPr="00885209" w:rsidRDefault="00DA1E55">
            <w:pPr>
              <w:widowControl/>
              <w:spacing w:after="58"/>
              <w:rPr>
                <w:b/>
                <w:bCs/>
                <w:sz w:val="20"/>
                <w:szCs w:val="20"/>
              </w:rPr>
            </w:pPr>
            <w:r>
              <w:rPr>
                <w:b/>
                <w:bCs/>
                <w:sz w:val="16"/>
                <w:szCs w:val="16"/>
              </w:rPr>
              <w:t>5 min</w:t>
            </w:r>
            <w:r w:rsidR="006F21C9" w:rsidRPr="00885209">
              <w:rPr>
                <w:b/>
                <w:bCs/>
                <w:sz w:val="16"/>
                <w:szCs w:val="16"/>
              </w:rPr>
              <w:t xml:space="preserve">  per form)</w:t>
            </w:r>
            <w:r w:rsidR="003D44CB">
              <w:rPr>
                <w:b/>
                <w:bCs/>
                <w:sz w:val="16"/>
                <w:szCs w:val="16"/>
              </w:rPr>
              <w:t xml:space="preserve"> (less than 1 hour total rounded up to 1 hour)</w:t>
            </w:r>
          </w:p>
        </w:tc>
        <w:tc>
          <w:tcPr>
            <w:tcW w:w="2070" w:type="dxa"/>
            <w:gridSpan w:val="4"/>
            <w:tcBorders>
              <w:top w:val="single" w:sz="7" w:space="0" w:color="000000"/>
              <w:left w:val="single" w:sz="7" w:space="0" w:color="000000"/>
              <w:bottom w:val="single" w:sz="7" w:space="0" w:color="000000"/>
              <w:right w:val="single" w:sz="7" w:space="0" w:color="000000"/>
            </w:tcBorders>
            <w:shd w:val="pct10" w:color="000000" w:fill="FFFFFF"/>
          </w:tcPr>
          <w:p w:rsidR="006F21C9" w:rsidRPr="00885209" w:rsidRDefault="006F21C9">
            <w:pPr>
              <w:spacing w:line="120" w:lineRule="exact"/>
              <w:rPr>
                <w:b/>
                <w:bCs/>
                <w:sz w:val="20"/>
                <w:szCs w:val="20"/>
              </w:rPr>
            </w:pPr>
          </w:p>
          <w:p w:rsidR="006F21C9" w:rsidRPr="00885209" w:rsidRDefault="006F21C9">
            <w:pPr>
              <w:widowControl/>
              <w:jc w:val="center"/>
              <w:rPr>
                <w:b/>
                <w:bCs/>
                <w:sz w:val="20"/>
                <w:szCs w:val="20"/>
              </w:rPr>
            </w:pPr>
            <w:r w:rsidRPr="00885209">
              <w:rPr>
                <w:b/>
                <w:bCs/>
                <w:sz w:val="20"/>
                <w:szCs w:val="20"/>
              </w:rPr>
              <w:t>Validation Burden</w:t>
            </w:r>
          </w:p>
          <w:p w:rsidR="006F21C9" w:rsidRPr="00885209" w:rsidRDefault="00F92902">
            <w:pPr>
              <w:widowControl/>
              <w:spacing w:after="58"/>
              <w:jc w:val="center"/>
              <w:rPr>
                <w:b/>
                <w:bCs/>
                <w:sz w:val="20"/>
                <w:szCs w:val="20"/>
              </w:rPr>
            </w:pPr>
            <w:r w:rsidRPr="00885209">
              <w:rPr>
                <w:b/>
                <w:bCs/>
                <w:sz w:val="20"/>
                <w:szCs w:val="20"/>
              </w:rPr>
              <w:t>(</w:t>
            </w:r>
            <w:r w:rsidR="00DA1E55">
              <w:rPr>
                <w:b/>
                <w:bCs/>
                <w:sz w:val="20"/>
                <w:szCs w:val="20"/>
              </w:rPr>
              <w:t>15 min.</w:t>
            </w:r>
            <w:r w:rsidR="006F21C9" w:rsidRPr="00885209">
              <w:rPr>
                <w:b/>
                <w:bCs/>
                <w:sz w:val="20"/>
                <w:szCs w:val="20"/>
              </w:rPr>
              <w:t xml:space="preserve"> per shipment)</w:t>
            </w:r>
          </w:p>
        </w:tc>
        <w:tc>
          <w:tcPr>
            <w:tcW w:w="1260" w:type="dxa"/>
            <w:vMerge w:val="restart"/>
            <w:tcBorders>
              <w:top w:val="single" w:sz="7" w:space="0" w:color="000000"/>
              <w:left w:val="single" w:sz="7" w:space="0" w:color="000000"/>
              <w:bottom w:val="nil"/>
              <w:right w:val="single" w:sz="7" w:space="0" w:color="000000"/>
            </w:tcBorders>
            <w:shd w:val="pct10" w:color="000000" w:fill="FFFFFF"/>
          </w:tcPr>
          <w:p w:rsidR="006F21C9" w:rsidRPr="00885209" w:rsidRDefault="006F21C9">
            <w:pPr>
              <w:spacing w:line="120" w:lineRule="exact"/>
              <w:rPr>
                <w:b/>
                <w:bCs/>
                <w:sz w:val="20"/>
                <w:szCs w:val="20"/>
              </w:rPr>
            </w:pPr>
          </w:p>
          <w:p w:rsidR="006F21C9" w:rsidRPr="00885209" w:rsidRDefault="006F21C9">
            <w:pPr>
              <w:widowControl/>
              <w:rPr>
                <w:sz w:val="20"/>
                <w:szCs w:val="20"/>
              </w:rPr>
            </w:pPr>
          </w:p>
          <w:p w:rsidR="006F21C9" w:rsidRPr="00885209" w:rsidRDefault="006F21C9">
            <w:pPr>
              <w:widowControl/>
              <w:jc w:val="center"/>
              <w:rPr>
                <w:sz w:val="20"/>
                <w:szCs w:val="20"/>
              </w:rPr>
            </w:pPr>
            <w:r w:rsidRPr="00885209">
              <w:rPr>
                <w:b/>
                <w:bCs/>
                <w:sz w:val="20"/>
                <w:szCs w:val="20"/>
              </w:rPr>
              <w:t>TOTAL</w:t>
            </w:r>
          </w:p>
          <w:p w:rsidR="006F21C9" w:rsidRPr="00885209" w:rsidRDefault="006F21C9">
            <w:pPr>
              <w:widowControl/>
              <w:spacing w:after="58"/>
              <w:jc w:val="center"/>
              <w:rPr>
                <w:sz w:val="20"/>
                <w:szCs w:val="20"/>
              </w:rPr>
            </w:pPr>
            <w:r w:rsidRPr="00885209">
              <w:rPr>
                <w:b/>
                <w:bCs/>
                <w:sz w:val="20"/>
                <w:szCs w:val="20"/>
              </w:rPr>
              <w:t>HOURS</w:t>
            </w:r>
          </w:p>
        </w:tc>
      </w:tr>
      <w:tr w:rsidR="006F21C9" w:rsidRPr="00885209" w:rsidTr="00BE661D">
        <w:trPr>
          <w:tblHeader/>
          <w:jc w:val="center"/>
        </w:trPr>
        <w:tc>
          <w:tcPr>
            <w:tcW w:w="1080" w:type="dxa"/>
            <w:vMerge/>
            <w:tcBorders>
              <w:top w:val="nil"/>
              <w:left w:val="single" w:sz="7" w:space="0" w:color="000000"/>
              <w:bottom w:val="single" w:sz="7" w:space="0" w:color="000000"/>
              <w:right w:val="single" w:sz="7" w:space="0" w:color="000000"/>
            </w:tcBorders>
            <w:shd w:val="pct10" w:color="000000" w:fill="FFFFFF"/>
          </w:tcPr>
          <w:p w:rsidR="006F21C9" w:rsidRPr="00885209" w:rsidRDefault="006F21C9">
            <w:pPr>
              <w:widowControl/>
              <w:spacing w:after="58"/>
              <w:rPr>
                <w:sz w:val="20"/>
                <w:szCs w:val="20"/>
              </w:rPr>
            </w:pPr>
          </w:p>
        </w:tc>
        <w:tc>
          <w:tcPr>
            <w:tcW w:w="1440" w:type="dxa"/>
            <w:vMerge/>
            <w:tcBorders>
              <w:top w:val="nil"/>
              <w:left w:val="single" w:sz="7" w:space="0" w:color="000000"/>
              <w:bottom w:val="single" w:sz="7" w:space="0" w:color="000000"/>
              <w:right w:val="single" w:sz="7" w:space="0" w:color="000000"/>
            </w:tcBorders>
            <w:shd w:val="pct10" w:color="000000" w:fill="FFFFFF"/>
          </w:tcPr>
          <w:p w:rsidR="006F21C9" w:rsidRPr="00885209" w:rsidRDefault="006F21C9">
            <w:pPr>
              <w:widowControl/>
              <w:spacing w:after="58"/>
              <w:rPr>
                <w:sz w:val="20"/>
                <w:szCs w:val="20"/>
              </w:rPr>
            </w:pPr>
          </w:p>
        </w:tc>
        <w:tc>
          <w:tcPr>
            <w:tcW w:w="1620" w:type="dxa"/>
            <w:vMerge/>
            <w:tcBorders>
              <w:top w:val="nil"/>
              <w:left w:val="single" w:sz="7" w:space="0" w:color="000000"/>
              <w:bottom w:val="single" w:sz="7" w:space="0" w:color="000000"/>
              <w:right w:val="single" w:sz="7" w:space="0" w:color="000000"/>
            </w:tcBorders>
            <w:shd w:val="pct10" w:color="000000" w:fill="FFFFFF"/>
          </w:tcPr>
          <w:p w:rsidR="006F21C9" w:rsidRPr="00885209" w:rsidRDefault="006F21C9">
            <w:pPr>
              <w:widowControl/>
              <w:spacing w:after="58"/>
              <w:rPr>
                <w:sz w:val="20"/>
                <w:szCs w:val="20"/>
              </w:rPr>
            </w:pPr>
          </w:p>
        </w:tc>
        <w:tc>
          <w:tcPr>
            <w:tcW w:w="108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F21C9" w:rsidRPr="00885209" w:rsidRDefault="006F21C9">
            <w:pPr>
              <w:spacing w:line="120" w:lineRule="exact"/>
              <w:rPr>
                <w:sz w:val="20"/>
                <w:szCs w:val="20"/>
              </w:rPr>
            </w:pPr>
          </w:p>
          <w:p w:rsidR="006F21C9" w:rsidRPr="00885209" w:rsidRDefault="006F21C9">
            <w:pPr>
              <w:widowControl/>
              <w:spacing w:after="58"/>
              <w:rPr>
                <w:b/>
                <w:bCs/>
                <w:sz w:val="20"/>
                <w:szCs w:val="20"/>
              </w:rPr>
            </w:pPr>
            <w:r w:rsidRPr="00885209">
              <w:rPr>
                <w:b/>
                <w:bCs/>
                <w:sz w:val="20"/>
                <w:szCs w:val="20"/>
              </w:rPr>
              <w:t>Domestic</w:t>
            </w:r>
          </w:p>
        </w:tc>
        <w:tc>
          <w:tcPr>
            <w:tcW w:w="99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6F21C9" w:rsidRPr="00885209" w:rsidRDefault="006F21C9">
            <w:pPr>
              <w:spacing w:line="120" w:lineRule="exact"/>
              <w:rPr>
                <w:b/>
                <w:bCs/>
                <w:sz w:val="20"/>
                <w:szCs w:val="20"/>
              </w:rPr>
            </w:pPr>
          </w:p>
          <w:p w:rsidR="006F21C9" w:rsidRPr="00885209" w:rsidRDefault="006F21C9">
            <w:pPr>
              <w:widowControl/>
              <w:spacing w:after="58"/>
              <w:jc w:val="center"/>
              <w:rPr>
                <w:b/>
                <w:bCs/>
                <w:sz w:val="20"/>
                <w:szCs w:val="20"/>
              </w:rPr>
            </w:pPr>
            <w:r w:rsidRPr="00885209">
              <w:rPr>
                <w:b/>
                <w:bCs/>
                <w:sz w:val="20"/>
                <w:szCs w:val="20"/>
              </w:rPr>
              <w:t>Foreign</w:t>
            </w:r>
          </w:p>
        </w:tc>
        <w:tc>
          <w:tcPr>
            <w:tcW w:w="1260" w:type="dxa"/>
            <w:vMerge/>
            <w:tcBorders>
              <w:top w:val="nil"/>
              <w:left w:val="single" w:sz="7" w:space="0" w:color="000000"/>
              <w:bottom w:val="single" w:sz="7" w:space="0" w:color="000000"/>
              <w:right w:val="single" w:sz="7" w:space="0" w:color="000000"/>
            </w:tcBorders>
            <w:shd w:val="pct10" w:color="000000" w:fill="FFFFFF"/>
          </w:tcPr>
          <w:p w:rsidR="006F21C9" w:rsidRPr="00885209" w:rsidRDefault="006F21C9">
            <w:pPr>
              <w:widowControl/>
              <w:spacing w:after="58"/>
              <w:rPr>
                <w:sz w:val="20"/>
                <w:szCs w:val="20"/>
              </w:rPr>
            </w:pPr>
          </w:p>
        </w:tc>
      </w:tr>
      <w:tr w:rsidR="00B0547F" w:rsidRPr="00885209" w:rsidTr="00BE661D">
        <w:trPr>
          <w:jc w:val="center"/>
        </w:trPr>
        <w:tc>
          <w:tcPr>
            <w:tcW w:w="7470" w:type="dxa"/>
            <w:gridSpan w:val="8"/>
            <w:tcBorders>
              <w:top w:val="single" w:sz="7" w:space="0" w:color="000000"/>
              <w:left w:val="single" w:sz="7" w:space="0" w:color="000000"/>
              <w:bottom w:val="single" w:sz="7" w:space="0" w:color="000000"/>
              <w:right w:val="single" w:sz="7" w:space="0" w:color="000000"/>
            </w:tcBorders>
            <w:shd w:val="pct20" w:color="000000" w:fill="FFFFFF"/>
          </w:tcPr>
          <w:p w:rsidR="006F21C9" w:rsidRPr="00885209" w:rsidRDefault="006F21C9">
            <w:pPr>
              <w:spacing w:line="120" w:lineRule="exact"/>
              <w:rPr>
                <w:sz w:val="20"/>
                <w:szCs w:val="20"/>
              </w:rPr>
            </w:pPr>
          </w:p>
          <w:p w:rsidR="006F21C9" w:rsidRPr="00885209" w:rsidRDefault="006F21C9">
            <w:pPr>
              <w:widowControl/>
              <w:tabs>
                <w:tab w:val="right" w:pos="39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58"/>
              <w:rPr>
                <w:sz w:val="20"/>
                <w:szCs w:val="20"/>
              </w:rPr>
            </w:pPr>
            <w:r w:rsidRPr="00885209">
              <w:rPr>
                <w:b/>
                <w:bCs/>
                <w:sz w:val="20"/>
                <w:szCs w:val="20"/>
              </w:rPr>
              <w:t>BET</w:t>
            </w:r>
            <w:r w:rsidR="002817D2" w:rsidRPr="00885209">
              <w:rPr>
                <w:b/>
                <w:bCs/>
                <w:sz w:val="20"/>
                <w:szCs w:val="20"/>
              </w:rPr>
              <w:t xml:space="preserve"> (frozen)</w:t>
            </w:r>
            <w:r w:rsidRPr="00885209">
              <w:rPr>
                <w:sz w:val="20"/>
                <w:szCs w:val="20"/>
              </w:rPr>
              <w:tab/>
            </w:r>
          </w:p>
        </w:tc>
      </w:tr>
      <w:tr w:rsidR="006F21C9" w:rsidRPr="00885209" w:rsidTr="00BE661D">
        <w:trPr>
          <w:trHeight w:val="280"/>
          <w:jc w:val="center"/>
        </w:trPr>
        <w:tc>
          <w:tcPr>
            <w:tcW w:w="1080" w:type="dxa"/>
            <w:tcBorders>
              <w:top w:val="single" w:sz="7" w:space="0" w:color="000000"/>
              <w:left w:val="single" w:sz="7" w:space="0" w:color="000000"/>
              <w:bottom w:val="single" w:sz="7" w:space="0" w:color="000000"/>
              <w:right w:val="single" w:sz="7" w:space="0" w:color="000000"/>
            </w:tcBorders>
            <w:shd w:val="pct20" w:color="000000" w:fill="FFFFFF"/>
          </w:tcPr>
          <w:p w:rsidR="006F21C9" w:rsidRPr="00885209" w:rsidRDefault="006F21C9" w:rsidP="00CF0F82">
            <w:pPr>
              <w:widowControl/>
              <w:spacing w:after="58"/>
              <w:rPr>
                <w:b/>
                <w:bCs/>
                <w:sz w:val="20"/>
                <w:szCs w:val="20"/>
              </w:rPr>
            </w:pPr>
            <w:r w:rsidRPr="00885209">
              <w:rPr>
                <w:b/>
                <w:bCs/>
                <w:sz w:val="20"/>
                <w:szCs w:val="20"/>
              </w:rPr>
              <w:t>I</w:t>
            </w:r>
            <w:r w:rsidR="00756132">
              <w:rPr>
                <w:b/>
                <w:bCs/>
                <w:sz w:val="20"/>
                <w:szCs w:val="20"/>
              </w:rPr>
              <w:t xml:space="preserve"> </w:t>
            </w:r>
          </w:p>
        </w:tc>
        <w:tc>
          <w:tcPr>
            <w:tcW w:w="1440" w:type="dxa"/>
            <w:tcBorders>
              <w:top w:val="single" w:sz="7" w:space="0" w:color="000000"/>
              <w:left w:val="single" w:sz="7" w:space="0" w:color="000000"/>
              <w:bottom w:val="single" w:sz="7" w:space="0" w:color="000000"/>
              <w:right w:val="single" w:sz="7" w:space="0" w:color="000000"/>
            </w:tcBorders>
          </w:tcPr>
          <w:p w:rsidR="006F21C9" w:rsidRPr="00885209" w:rsidRDefault="00756132">
            <w:pPr>
              <w:widowControl/>
              <w:spacing w:after="58"/>
              <w:jc w:val="right"/>
              <w:rPr>
                <w:sz w:val="20"/>
                <w:szCs w:val="20"/>
              </w:rPr>
            </w:pPr>
            <w:r>
              <w:rPr>
                <w:sz w:val="20"/>
                <w:szCs w:val="20"/>
              </w:rPr>
              <w:t>7</w:t>
            </w:r>
          </w:p>
        </w:tc>
        <w:tc>
          <w:tcPr>
            <w:tcW w:w="1620" w:type="dxa"/>
            <w:tcBorders>
              <w:top w:val="single" w:sz="7" w:space="0" w:color="000000"/>
              <w:left w:val="single" w:sz="7" w:space="0" w:color="000000"/>
              <w:bottom w:val="single" w:sz="7" w:space="0" w:color="000000"/>
              <w:right w:val="single" w:sz="7" w:space="0" w:color="000000"/>
            </w:tcBorders>
          </w:tcPr>
          <w:p w:rsidR="006F21C9" w:rsidRPr="00885209" w:rsidRDefault="00756132">
            <w:pPr>
              <w:widowControl/>
              <w:spacing w:after="58"/>
              <w:jc w:val="right"/>
              <w:rPr>
                <w:sz w:val="20"/>
                <w:szCs w:val="20"/>
              </w:rPr>
            </w:pPr>
            <w:r>
              <w:rPr>
                <w:sz w:val="20"/>
                <w:szCs w:val="20"/>
              </w:rPr>
              <w:t>1</w:t>
            </w:r>
          </w:p>
        </w:tc>
        <w:tc>
          <w:tcPr>
            <w:tcW w:w="810" w:type="dxa"/>
            <w:tcBorders>
              <w:top w:val="single" w:sz="7" w:space="0" w:color="000000"/>
              <w:left w:val="single" w:sz="7" w:space="0" w:color="000000"/>
              <w:bottom w:val="single" w:sz="7" w:space="0" w:color="000000"/>
              <w:right w:val="single" w:sz="7" w:space="0" w:color="000000"/>
            </w:tcBorders>
            <w:shd w:val="pct60" w:color="000000" w:fill="FFFFFF"/>
          </w:tcPr>
          <w:p w:rsidR="006F21C9" w:rsidRPr="00885209" w:rsidRDefault="006F21C9">
            <w:pPr>
              <w:widowControl/>
              <w:spacing w:after="58"/>
              <w:jc w:val="right"/>
              <w:rPr>
                <w:sz w:val="20"/>
                <w:szCs w:val="20"/>
              </w:rPr>
            </w:pPr>
          </w:p>
        </w:tc>
        <w:tc>
          <w:tcPr>
            <w:tcW w:w="990" w:type="dxa"/>
            <w:gridSpan w:val="2"/>
            <w:tcBorders>
              <w:top w:val="single" w:sz="7" w:space="0" w:color="000000"/>
              <w:left w:val="single" w:sz="7" w:space="0" w:color="000000"/>
              <w:bottom w:val="single" w:sz="7" w:space="0" w:color="000000"/>
              <w:right w:val="single" w:sz="7" w:space="0" w:color="000000"/>
            </w:tcBorders>
          </w:tcPr>
          <w:p w:rsidR="006F21C9" w:rsidRPr="00885209" w:rsidRDefault="002817D2" w:rsidP="00756132">
            <w:pPr>
              <w:widowControl/>
              <w:spacing w:after="58"/>
              <w:jc w:val="right"/>
              <w:rPr>
                <w:sz w:val="20"/>
                <w:szCs w:val="20"/>
              </w:rPr>
            </w:pPr>
            <w:r w:rsidRPr="00885209">
              <w:rPr>
                <w:sz w:val="20"/>
                <w:szCs w:val="20"/>
              </w:rPr>
              <w:t>2</w:t>
            </w:r>
          </w:p>
        </w:tc>
        <w:tc>
          <w:tcPr>
            <w:tcW w:w="1530" w:type="dxa"/>
            <w:gridSpan w:val="2"/>
            <w:tcBorders>
              <w:top w:val="single" w:sz="7" w:space="0" w:color="000000"/>
              <w:left w:val="single" w:sz="7" w:space="0" w:color="000000"/>
              <w:bottom w:val="single" w:sz="7" w:space="0" w:color="000000"/>
              <w:right w:val="single" w:sz="7" w:space="0" w:color="000000"/>
            </w:tcBorders>
          </w:tcPr>
          <w:p w:rsidR="006F21C9" w:rsidRPr="00885209" w:rsidRDefault="00E47198" w:rsidP="00756132">
            <w:pPr>
              <w:widowControl/>
              <w:spacing w:after="58"/>
              <w:jc w:val="right"/>
              <w:rPr>
                <w:sz w:val="20"/>
                <w:szCs w:val="20"/>
              </w:rPr>
            </w:pPr>
            <w:r>
              <w:rPr>
                <w:sz w:val="20"/>
                <w:szCs w:val="20"/>
              </w:rPr>
              <w:t>3</w:t>
            </w:r>
          </w:p>
        </w:tc>
      </w:tr>
      <w:tr w:rsidR="006F21C9" w:rsidRPr="00885209" w:rsidTr="00BE661D">
        <w:trPr>
          <w:jc w:val="center"/>
        </w:trPr>
        <w:tc>
          <w:tcPr>
            <w:tcW w:w="1080" w:type="dxa"/>
            <w:tcBorders>
              <w:top w:val="single" w:sz="7" w:space="0" w:color="000000"/>
              <w:left w:val="single" w:sz="7" w:space="0" w:color="000000"/>
              <w:bottom w:val="single" w:sz="7" w:space="0" w:color="000000"/>
              <w:right w:val="single" w:sz="7" w:space="0" w:color="000000"/>
            </w:tcBorders>
            <w:shd w:val="pct20" w:color="000000" w:fill="FFFFFF"/>
          </w:tcPr>
          <w:p w:rsidR="006F21C9" w:rsidRPr="00885209" w:rsidRDefault="006F21C9" w:rsidP="00CF0F82">
            <w:pPr>
              <w:widowControl/>
              <w:spacing w:after="58"/>
              <w:rPr>
                <w:b/>
                <w:bCs/>
                <w:sz w:val="20"/>
                <w:szCs w:val="20"/>
              </w:rPr>
            </w:pPr>
            <w:r w:rsidRPr="00885209">
              <w:rPr>
                <w:b/>
                <w:bCs/>
                <w:sz w:val="20"/>
                <w:szCs w:val="20"/>
              </w:rPr>
              <w:t>E</w:t>
            </w:r>
            <w:r w:rsidR="00CB024A">
              <w:rPr>
                <w:b/>
                <w:bCs/>
                <w:sz w:val="20"/>
                <w:szCs w:val="20"/>
              </w:rPr>
              <w:t xml:space="preserve"> </w:t>
            </w:r>
          </w:p>
        </w:tc>
        <w:tc>
          <w:tcPr>
            <w:tcW w:w="1440" w:type="dxa"/>
            <w:tcBorders>
              <w:top w:val="single" w:sz="7" w:space="0" w:color="000000"/>
              <w:left w:val="single" w:sz="7" w:space="0" w:color="000000"/>
              <w:bottom w:val="single" w:sz="7" w:space="0" w:color="000000"/>
              <w:right w:val="single" w:sz="7" w:space="0" w:color="000000"/>
            </w:tcBorders>
          </w:tcPr>
          <w:p w:rsidR="006F21C9" w:rsidRPr="00885209" w:rsidRDefault="00E47198" w:rsidP="00CB024A">
            <w:pPr>
              <w:widowControl/>
              <w:spacing w:after="58"/>
              <w:jc w:val="right"/>
              <w:rPr>
                <w:sz w:val="20"/>
                <w:szCs w:val="20"/>
              </w:rPr>
            </w:pPr>
            <w:r>
              <w:rPr>
                <w:sz w:val="20"/>
                <w:szCs w:val="20"/>
              </w:rPr>
              <w:t>1</w:t>
            </w:r>
            <w:r w:rsidR="00CB024A">
              <w:rPr>
                <w:sz w:val="20"/>
                <w:szCs w:val="20"/>
              </w:rPr>
              <w:t>3</w:t>
            </w:r>
          </w:p>
        </w:tc>
        <w:tc>
          <w:tcPr>
            <w:tcW w:w="1620" w:type="dxa"/>
            <w:tcBorders>
              <w:top w:val="single" w:sz="7" w:space="0" w:color="000000"/>
              <w:left w:val="single" w:sz="7" w:space="0" w:color="000000"/>
              <w:bottom w:val="single" w:sz="7" w:space="0" w:color="000000"/>
              <w:right w:val="single" w:sz="7" w:space="0" w:color="000000"/>
            </w:tcBorders>
          </w:tcPr>
          <w:p w:rsidR="006F21C9" w:rsidRPr="00885209" w:rsidRDefault="00BD71C6">
            <w:pPr>
              <w:widowControl/>
              <w:spacing w:after="58"/>
              <w:jc w:val="right"/>
              <w:rPr>
                <w:sz w:val="20"/>
                <w:szCs w:val="20"/>
              </w:rPr>
            </w:pPr>
            <w:r>
              <w:rPr>
                <w:sz w:val="20"/>
                <w:szCs w:val="20"/>
              </w:rPr>
              <w:t>1</w:t>
            </w:r>
          </w:p>
        </w:tc>
        <w:tc>
          <w:tcPr>
            <w:tcW w:w="810" w:type="dxa"/>
            <w:tcBorders>
              <w:top w:val="single" w:sz="7" w:space="0" w:color="000000"/>
              <w:left w:val="single" w:sz="7" w:space="0" w:color="000000"/>
              <w:bottom w:val="single" w:sz="7" w:space="0" w:color="000000"/>
              <w:right w:val="single" w:sz="7" w:space="0" w:color="000000"/>
            </w:tcBorders>
          </w:tcPr>
          <w:p w:rsidR="006F21C9" w:rsidRPr="00885209" w:rsidRDefault="00E47198">
            <w:pPr>
              <w:widowControl/>
              <w:spacing w:after="58"/>
              <w:jc w:val="right"/>
              <w:rPr>
                <w:sz w:val="20"/>
                <w:szCs w:val="20"/>
              </w:rPr>
            </w:pPr>
            <w:r>
              <w:rPr>
                <w:sz w:val="20"/>
                <w:szCs w:val="20"/>
              </w:rPr>
              <w:t>3</w:t>
            </w:r>
          </w:p>
        </w:tc>
        <w:tc>
          <w:tcPr>
            <w:tcW w:w="990" w:type="dxa"/>
            <w:gridSpan w:val="2"/>
            <w:tcBorders>
              <w:top w:val="single" w:sz="7" w:space="0" w:color="000000"/>
              <w:left w:val="single" w:sz="7" w:space="0" w:color="000000"/>
              <w:bottom w:val="single" w:sz="7" w:space="0" w:color="000000"/>
              <w:right w:val="single" w:sz="7" w:space="0" w:color="000000"/>
            </w:tcBorders>
            <w:shd w:val="pct60" w:color="000000" w:fill="FFFFFF"/>
          </w:tcPr>
          <w:p w:rsidR="006F21C9" w:rsidRPr="00885209" w:rsidRDefault="006F21C9">
            <w:pPr>
              <w:widowControl/>
              <w:spacing w:after="58"/>
              <w:jc w:val="right"/>
              <w:rPr>
                <w:sz w:val="20"/>
                <w:szCs w:val="20"/>
              </w:rPr>
            </w:pPr>
          </w:p>
        </w:tc>
        <w:tc>
          <w:tcPr>
            <w:tcW w:w="1530" w:type="dxa"/>
            <w:gridSpan w:val="2"/>
            <w:tcBorders>
              <w:top w:val="single" w:sz="7" w:space="0" w:color="000000"/>
              <w:left w:val="single" w:sz="7" w:space="0" w:color="000000"/>
              <w:bottom w:val="single" w:sz="7" w:space="0" w:color="000000"/>
              <w:right w:val="single" w:sz="7" w:space="0" w:color="000000"/>
            </w:tcBorders>
          </w:tcPr>
          <w:p w:rsidR="006F21C9" w:rsidRPr="00885209" w:rsidRDefault="00E47198">
            <w:pPr>
              <w:widowControl/>
              <w:spacing w:after="58"/>
              <w:jc w:val="right"/>
              <w:rPr>
                <w:sz w:val="20"/>
                <w:szCs w:val="20"/>
              </w:rPr>
            </w:pPr>
            <w:r>
              <w:rPr>
                <w:sz w:val="20"/>
                <w:szCs w:val="20"/>
              </w:rPr>
              <w:t>4</w:t>
            </w:r>
          </w:p>
        </w:tc>
      </w:tr>
      <w:tr w:rsidR="006F21C9" w:rsidRPr="00885209" w:rsidTr="00BE661D">
        <w:trPr>
          <w:jc w:val="center"/>
        </w:trPr>
        <w:tc>
          <w:tcPr>
            <w:tcW w:w="1080" w:type="dxa"/>
            <w:tcBorders>
              <w:top w:val="single" w:sz="7" w:space="0" w:color="000000"/>
              <w:left w:val="single" w:sz="7" w:space="0" w:color="000000"/>
              <w:bottom w:val="single" w:sz="7" w:space="0" w:color="000000"/>
              <w:right w:val="single" w:sz="7" w:space="0" w:color="000000"/>
            </w:tcBorders>
            <w:shd w:val="pct20" w:color="000000" w:fill="FFFFFF"/>
          </w:tcPr>
          <w:p w:rsidR="006F21C9" w:rsidRPr="00885209" w:rsidRDefault="006F21C9" w:rsidP="00CF0F82">
            <w:pPr>
              <w:widowControl/>
              <w:spacing w:after="58"/>
              <w:rPr>
                <w:b/>
                <w:bCs/>
                <w:sz w:val="20"/>
                <w:szCs w:val="20"/>
              </w:rPr>
            </w:pPr>
            <w:r w:rsidRPr="00885209">
              <w:rPr>
                <w:b/>
                <w:bCs/>
                <w:sz w:val="20"/>
                <w:szCs w:val="20"/>
              </w:rPr>
              <w:t>R</w:t>
            </w:r>
            <w:r w:rsidR="001D0219">
              <w:rPr>
                <w:b/>
                <w:bCs/>
                <w:sz w:val="20"/>
                <w:szCs w:val="20"/>
              </w:rPr>
              <w:t xml:space="preserve"> </w:t>
            </w:r>
          </w:p>
        </w:tc>
        <w:tc>
          <w:tcPr>
            <w:tcW w:w="1440" w:type="dxa"/>
            <w:tcBorders>
              <w:top w:val="single" w:sz="7" w:space="0" w:color="000000"/>
              <w:left w:val="single" w:sz="7" w:space="0" w:color="000000"/>
              <w:bottom w:val="single" w:sz="7" w:space="0" w:color="000000"/>
              <w:right w:val="single" w:sz="7" w:space="0" w:color="000000"/>
            </w:tcBorders>
          </w:tcPr>
          <w:p w:rsidR="006F21C9" w:rsidRPr="00885209" w:rsidRDefault="001D0219">
            <w:pPr>
              <w:widowControl/>
              <w:spacing w:after="58"/>
              <w:jc w:val="right"/>
              <w:rPr>
                <w:sz w:val="20"/>
                <w:szCs w:val="20"/>
              </w:rPr>
            </w:pPr>
            <w:r>
              <w:rPr>
                <w:sz w:val="20"/>
                <w:szCs w:val="20"/>
              </w:rPr>
              <w:t>13</w:t>
            </w:r>
          </w:p>
        </w:tc>
        <w:tc>
          <w:tcPr>
            <w:tcW w:w="1620" w:type="dxa"/>
            <w:tcBorders>
              <w:top w:val="single" w:sz="7" w:space="0" w:color="000000"/>
              <w:left w:val="single" w:sz="7" w:space="0" w:color="000000"/>
              <w:bottom w:val="single" w:sz="7" w:space="0" w:color="000000"/>
              <w:right w:val="single" w:sz="7" w:space="0" w:color="000000"/>
            </w:tcBorders>
          </w:tcPr>
          <w:p w:rsidR="006F21C9" w:rsidRPr="00885209" w:rsidRDefault="00BD71C6">
            <w:pPr>
              <w:widowControl/>
              <w:spacing w:after="58"/>
              <w:jc w:val="right"/>
              <w:rPr>
                <w:sz w:val="20"/>
                <w:szCs w:val="20"/>
              </w:rPr>
            </w:pPr>
            <w:r>
              <w:rPr>
                <w:sz w:val="20"/>
                <w:szCs w:val="20"/>
              </w:rPr>
              <w:t>1</w:t>
            </w:r>
          </w:p>
        </w:tc>
        <w:tc>
          <w:tcPr>
            <w:tcW w:w="810" w:type="dxa"/>
            <w:tcBorders>
              <w:top w:val="single" w:sz="7" w:space="0" w:color="000000"/>
              <w:left w:val="single" w:sz="7" w:space="0" w:color="000000"/>
              <w:bottom w:val="single" w:sz="7" w:space="0" w:color="000000"/>
              <w:right w:val="single" w:sz="7" w:space="0" w:color="000000"/>
            </w:tcBorders>
          </w:tcPr>
          <w:p w:rsidR="006F21C9" w:rsidRPr="00885209" w:rsidRDefault="001D0219">
            <w:pPr>
              <w:widowControl/>
              <w:spacing w:after="58"/>
              <w:jc w:val="right"/>
              <w:rPr>
                <w:sz w:val="20"/>
                <w:szCs w:val="20"/>
              </w:rPr>
            </w:pPr>
            <w:r>
              <w:rPr>
                <w:sz w:val="20"/>
                <w:szCs w:val="20"/>
              </w:rPr>
              <w:t>3</w:t>
            </w:r>
          </w:p>
        </w:tc>
        <w:tc>
          <w:tcPr>
            <w:tcW w:w="990" w:type="dxa"/>
            <w:gridSpan w:val="2"/>
            <w:tcBorders>
              <w:top w:val="single" w:sz="7" w:space="0" w:color="000000"/>
              <w:left w:val="single" w:sz="7" w:space="0" w:color="000000"/>
              <w:bottom w:val="single" w:sz="7" w:space="0" w:color="000000"/>
              <w:right w:val="single" w:sz="7" w:space="0" w:color="000000"/>
            </w:tcBorders>
            <w:shd w:val="pct60" w:color="000000" w:fill="FFFFFF"/>
          </w:tcPr>
          <w:p w:rsidR="006F21C9" w:rsidRPr="00885209" w:rsidRDefault="006F21C9">
            <w:pPr>
              <w:widowControl/>
              <w:spacing w:after="58"/>
              <w:jc w:val="right"/>
              <w:rPr>
                <w:sz w:val="20"/>
                <w:szCs w:val="20"/>
              </w:rPr>
            </w:pPr>
          </w:p>
        </w:tc>
        <w:tc>
          <w:tcPr>
            <w:tcW w:w="1530" w:type="dxa"/>
            <w:gridSpan w:val="2"/>
            <w:tcBorders>
              <w:top w:val="single" w:sz="7" w:space="0" w:color="000000"/>
              <w:left w:val="single" w:sz="7" w:space="0" w:color="000000"/>
              <w:bottom w:val="single" w:sz="7" w:space="0" w:color="000000"/>
              <w:right w:val="single" w:sz="7" w:space="0" w:color="000000"/>
            </w:tcBorders>
          </w:tcPr>
          <w:p w:rsidR="006F21C9" w:rsidRPr="00885209" w:rsidRDefault="001D0219">
            <w:pPr>
              <w:widowControl/>
              <w:spacing w:after="58"/>
              <w:jc w:val="right"/>
              <w:rPr>
                <w:sz w:val="20"/>
                <w:szCs w:val="20"/>
              </w:rPr>
            </w:pPr>
            <w:r>
              <w:rPr>
                <w:sz w:val="20"/>
                <w:szCs w:val="20"/>
              </w:rPr>
              <w:t>4</w:t>
            </w:r>
          </w:p>
        </w:tc>
      </w:tr>
      <w:tr w:rsidR="00B0547F" w:rsidRPr="00885209" w:rsidTr="00BE661D">
        <w:trPr>
          <w:jc w:val="center"/>
        </w:trPr>
        <w:tc>
          <w:tcPr>
            <w:tcW w:w="7470" w:type="dxa"/>
            <w:gridSpan w:val="8"/>
            <w:tcBorders>
              <w:top w:val="single" w:sz="7" w:space="0" w:color="000000"/>
              <w:left w:val="single" w:sz="7" w:space="0" w:color="000000"/>
              <w:bottom w:val="single" w:sz="7" w:space="0" w:color="000000"/>
              <w:right w:val="single" w:sz="7" w:space="0" w:color="000000"/>
            </w:tcBorders>
            <w:shd w:val="pct20" w:color="000000" w:fill="FFFFFF"/>
          </w:tcPr>
          <w:p w:rsidR="006F21C9" w:rsidRPr="00885209" w:rsidRDefault="006F21C9">
            <w:pPr>
              <w:spacing w:line="120" w:lineRule="exact"/>
              <w:rPr>
                <w:sz w:val="20"/>
                <w:szCs w:val="20"/>
              </w:rPr>
            </w:pPr>
          </w:p>
          <w:p w:rsidR="006F21C9" w:rsidRPr="00885209" w:rsidRDefault="006F21C9">
            <w:pPr>
              <w:widowControl/>
              <w:spacing w:after="58"/>
              <w:rPr>
                <w:b/>
                <w:bCs/>
                <w:sz w:val="20"/>
                <w:szCs w:val="20"/>
              </w:rPr>
            </w:pPr>
            <w:r w:rsidRPr="00885209">
              <w:rPr>
                <w:b/>
                <w:bCs/>
                <w:sz w:val="20"/>
                <w:szCs w:val="20"/>
              </w:rPr>
              <w:t>BFT (Atlantic/Pacific)</w:t>
            </w:r>
          </w:p>
        </w:tc>
      </w:tr>
      <w:tr w:rsidR="006F21C9" w:rsidRPr="00885209" w:rsidTr="00BE661D">
        <w:trPr>
          <w:jc w:val="center"/>
        </w:trPr>
        <w:tc>
          <w:tcPr>
            <w:tcW w:w="1080" w:type="dxa"/>
            <w:tcBorders>
              <w:top w:val="single" w:sz="7" w:space="0" w:color="000000"/>
              <w:left w:val="single" w:sz="7" w:space="0" w:color="000000"/>
              <w:bottom w:val="single" w:sz="7" w:space="0" w:color="000000"/>
              <w:right w:val="single" w:sz="7" w:space="0" w:color="000000"/>
            </w:tcBorders>
            <w:shd w:val="pct20" w:color="000000" w:fill="FFFFFF"/>
          </w:tcPr>
          <w:p w:rsidR="006F21C9" w:rsidRPr="00885209" w:rsidRDefault="006F21C9" w:rsidP="00CF0F82">
            <w:pPr>
              <w:widowControl/>
              <w:spacing w:after="58"/>
              <w:rPr>
                <w:b/>
                <w:bCs/>
                <w:sz w:val="20"/>
                <w:szCs w:val="20"/>
              </w:rPr>
            </w:pPr>
            <w:r w:rsidRPr="00885209">
              <w:rPr>
                <w:b/>
                <w:bCs/>
                <w:sz w:val="20"/>
                <w:szCs w:val="20"/>
              </w:rPr>
              <w:t>I (A)</w:t>
            </w:r>
            <w:r w:rsidR="002F7039">
              <w:rPr>
                <w:b/>
                <w:bCs/>
                <w:sz w:val="20"/>
                <w:szCs w:val="20"/>
              </w:rPr>
              <w:t xml:space="preserve"> </w:t>
            </w:r>
          </w:p>
        </w:tc>
        <w:tc>
          <w:tcPr>
            <w:tcW w:w="1440" w:type="dxa"/>
            <w:tcBorders>
              <w:top w:val="single" w:sz="7" w:space="0" w:color="000000"/>
              <w:left w:val="single" w:sz="7" w:space="0" w:color="000000"/>
              <w:bottom w:val="single" w:sz="7" w:space="0" w:color="000000"/>
              <w:right w:val="single" w:sz="7" w:space="0" w:color="000000"/>
            </w:tcBorders>
          </w:tcPr>
          <w:p w:rsidR="006F21C9" w:rsidRPr="00885209" w:rsidRDefault="00E47198" w:rsidP="002F7039">
            <w:pPr>
              <w:widowControl/>
              <w:spacing w:after="58"/>
              <w:jc w:val="right"/>
              <w:rPr>
                <w:sz w:val="20"/>
                <w:szCs w:val="20"/>
              </w:rPr>
            </w:pPr>
            <w:r>
              <w:rPr>
                <w:sz w:val="20"/>
                <w:szCs w:val="20"/>
              </w:rPr>
              <w:t>8</w:t>
            </w:r>
            <w:r w:rsidR="002F7039">
              <w:rPr>
                <w:sz w:val="20"/>
                <w:szCs w:val="20"/>
              </w:rPr>
              <w:t>0</w:t>
            </w:r>
          </w:p>
        </w:tc>
        <w:tc>
          <w:tcPr>
            <w:tcW w:w="1620" w:type="dxa"/>
            <w:tcBorders>
              <w:top w:val="single" w:sz="7" w:space="0" w:color="000000"/>
              <w:left w:val="single" w:sz="7" w:space="0" w:color="000000"/>
              <w:bottom w:val="single" w:sz="7" w:space="0" w:color="000000"/>
              <w:right w:val="single" w:sz="7" w:space="0" w:color="000000"/>
            </w:tcBorders>
          </w:tcPr>
          <w:p w:rsidR="006F21C9" w:rsidRPr="00885209" w:rsidRDefault="002F7039">
            <w:pPr>
              <w:widowControl/>
              <w:spacing w:after="58"/>
              <w:jc w:val="right"/>
              <w:rPr>
                <w:sz w:val="20"/>
                <w:szCs w:val="20"/>
              </w:rPr>
            </w:pPr>
            <w:r>
              <w:rPr>
                <w:sz w:val="20"/>
                <w:szCs w:val="20"/>
              </w:rPr>
              <w:t>7</w:t>
            </w:r>
          </w:p>
        </w:tc>
        <w:tc>
          <w:tcPr>
            <w:tcW w:w="810" w:type="dxa"/>
            <w:tcBorders>
              <w:top w:val="single" w:sz="7" w:space="0" w:color="000000"/>
              <w:left w:val="single" w:sz="7" w:space="0" w:color="000000"/>
              <w:bottom w:val="single" w:sz="7" w:space="0" w:color="000000"/>
              <w:right w:val="single" w:sz="7" w:space="0" w:color="000000"/>
            </w:tcBorders>
            <w:shd w:val="pct60" w:color="000000" w:fill="FFFFFF"/>
          </w:tcPr>
          <w:p w:rsidR="006F21C9" w:rsidRPr="00885209" w:rsidRDefault="006F21C9">
            <w:pPr>
              <w:widowControl/>
              <w:spacing w:after="58"/>
              <w:jc w:val="right"/>
              <w:rPr>
                <w:sz w:val="20"/>
                <w:szCs w:val="20"/>
              </w:rPr>
            </w:pPr>
          </w:p>
        </w:tc>
        <w:tc>
          <w:tcPr>
            <w:tcW w:w="990" w:type="dxa"/>
            <w:gridSpan w:val="2"/>
            <w:tcBorders>
              <w:top w:val="single" w:sz="7" w:space="0" w:color="000000"/>
              <w:left w:val="single" w:sz="7" w:space="0" w:color="000000"/>
              <w:bottom w:val="single" w:sz="7" w:space="0" w:color="000000"/>
              <w:right w:val="single" w:sz="7" w:space="0" w:color="000000"/>
            </w:tcBorders>
          </w:tcPr>
          <w:p w:rsidR="006F21C9" w:rsidRPr="00885209" w:rsidRDefault="00E47198" w:rsidP="002F7039">
            <w:pPr>
              <w:widowControl/>
              <w:spacing w:after="58"/>
              <w:jc w:val="right"/>
              <w:rPr>
                <w:sz w:val="20"/>
                <w:szCs w:val="20"/>
              </w:rPr>
            </w:pPr>
            <w:r>
              <w:rPr>
                <w:sz w:val="20"/>
                <w:szCs w:val="20"/>
              </w:rPr>
              <w:t>2</w:t>
            </w:r>
            <w:r w:rsidR="002F7039">
              <w:rPr>
                <w:sz w:val="20"/>
                <w:szCs w:val="20"/>
              </w:rPr>
              <w:t>0</w:t>
            </w:r>
          </w:p>
        </w:tc>
        <w:tc>
          <w:tcPr>
            <w:tcW w:w="1530" w:type="dxa"/>
            <w:gridSpan w:val="2"/>
            <w:tcBorders>
              <w:top w:val="single" w:sz="7" w:space="0" w:color="000000"/>
              <w:left w:val="single" w:sz="7" w:space="0" w:color="000000"/>
              <w:bottom w:val="single" w:sz="7" w:space="0" w:color="000000"/>
              <w:right w:val="single" w:sz="7" w:space="0" w:color="000000"/>
            </w:tcBorders>
          </w:tcPr>
          <w:p w:rsidR="006F21C9" w:rsidRPr="00885209" w:rsidRDefault="00FB0106" w:rsidP="002F7039">
            <w:pPr>
              <w:widowControl/>
              <w:spacing w:after="58"/>
              <w:jc w:val="right"/>
              <w:rPr>
                <w:sz w:val="20"/>
                <w:szCs w:val="20"/>
              </w:rPr>
            </w:pPr>
            <w:r>
              <w:rPr>
                <w:sz w:val="20"/>
                <w:szCs w:val="20"/>
              </w:rPr>
              <w:t>2</w:t>
            </w:r>
            <w:r w:rsidR="002F7039">
              <w:rPr>
                <w:sz w:val="20"/>
                <w:szCs w:val="20"/>
              </w:rPr>
              <w:t>7</w:t>
            </w:r>
          </w:p>
        </w:tc>
      </w:tr>
      <w:tr w:rsidR="006F21C9" w:rsidRPr="00885209" w:rsidTr="00BE661D">
        <w:trPr>
          <w:jc w:val="center"/>
        </w:trPr>
        <w:tc>
          <w:tcPr>
            <w:tcW w:w="1080" w:type="dxa"/>
            <w:tcBorders>
              <w:top w:val="single" w:sz="7" w:space="0" w:color="000000"/>
              <w:left w:val="single" w:sz="7" w:space="0" w:color="000000"/>
              <w:bottom w:val="single" w:sz="7" w:space="0" w:color="000000"/>
              <w:right w:val="single" w:sz="7" w:space="0" w:color="000000"/>
            </w:tcBorders>
            <w:shd w:val="pct20" w:color="000000" w:fill="FFFFFF"/>
          </w:tcPr>
          <w:p w:rsidR="006F21C9" w:rsidRPr="00885209" w:rsidRDefault="006F21C9" w:rsidP="00CF0F82">
            <w:pPr>
              <w:widowControl/>
              <w:spacing w:after="58"/>
              <w:rPr>
                <w:b/>
                <w:bCs/>
                <w:sz w:val="20"/>
                <w:szCs w:val="20"/>
              </w:rPr>
            </w:pPr>
            <w:r w:rsidRPr="00885209">
              <w:rPr>
                <w:b/>
                <w:bCs/>
                <w:sz w:val="20"/>
                <w:szCs w:val="20"/>
              </w:rPr>
              <w:t>E (A)</w:t>
            </w:r>
            <w:r w:rsidR="002F7039">
              <w:rPr>
                <w:b/>
                <w:bCs/>
                <w:sz w:val="20"/>
                <w:szCs w:val="20"/>
              </w:rPr>
              <w:t xml:space="preserve"> </w:t>
            </w:r>
          </w:p>
        </w:tc>
        <w:tc>
          <w:tcPr>
            <w:tcW w:w="1440" w:type="dxa"/>
            <w:tcBorders>
              <w:top w:val="single" w:sz="7" w:space="0" w:color="000000"/>
              <w:left w:val="single" w:sz="7" w:space="0" w:color="000000"/>
              <w:bottom w:val="single" w:sz="7" w:space="0" w:color="000000"/>
              <w:right w:val="single" w:sz="7" w:space="0" w:color="000000"/>
            </w:tcBorders>
          </w:tcPr>
          <w:p w:rsidR="006F21C9" w:rsidRPr="00885209" w:rsidRDefault="002F7039">
            <w:pPr>
              <w:widowControl/>
              <w:spacing w:after="58"/>
              <w:jc w:val="right"/>
              <w:rPr>
                <w:sz w:val="20"/>
                <w:szCs w:val="20"/>
              </w:rPr>
            </w:pPr>
            <w:r>
              <w:rPr>
                <w:sz w:val="20"/>
                <w:szCs w:val="20"/>
              </w:rPr>
              <w:t>44</w:t>
            </w:r>
          </w:p>
        </w:tc>
        <w:tc>
          <w:tcPr>
            <w:tcW w:w="1620" w:type="dxa"/>
            <w:tcBorders>
              <w:top w:val="single" w:sz="7" w:space="0" w:color="000000"/>
              <w:left w:val="single" w:sz="7" w:space="0" w:color="000000"/>
              <w:bottom w:val="single" w:sz="7" w:space="0" w:color="000000"/>
              <w:right w:val="single" w:sz="7" w:space="0" w:color="000000"/>
            </w:tcBorders>
          </w:tcPr>
          <w:p w:rsidR="006F21C9" w:rsidRPr="00885209" w:rsidRDefault="002F7039" w:rsidP="00FB0106">
            <w:pPr>
              <w:widowControl/>
              <w:spacing w:after="58"/>
              <w:jc w:val="right"/>
              <w:rPr>
                <w:sz w:val="20"/>
                <w:szCs w:val="20"/>
              </w:rPr>
            </w:pPr>
            <w:r>
              <w:rPr>
                <w:sz w:val="20"/>
                <w:szCs w:val="20"/>
              </w:rPr>
              <w:t>4</w:t>
            </w:r>
          </w:p>
        </w:tc>
        <w:tc>
          <w:tcPr>
            <w:tcW w:w="810" w:type="dxa"/>
            <w:tcBorders>
              <w:top w:val="single" w:sz="7" w:space="0" w:color="000000"/>
              <w:left w:val="single" w:sz="7" w:space="0" w:color="000000"/>
              <w:bottom w:val="single" w:sz="7" w:space="0" w:color="000000"/>
              <w:right w:val="single" w:sz="7" w:space="0" w:color="000000"/>
            </w:tcBorders>
          </w:tcPr>
          <w:p w:rsidR="006F21C9" w:rsidRPr="00885209" w:rsidRDefault="006F21C9">
            <w:pPr>
              <w:widowControl/>
              <w:spacing w:after="58"/>
              <w:jc w:val="right"/>
              <w:rPr>
                <w:sz w:val="20"/>
                <w:szCs w:val="20"/>
              </w:rPr>
            </w:pPr>
            <w:r w:rsidRPr="00885209">
              <w:rPr>
                <w:sz w:val="20"/>
                <w:szCs w:val="20"/>
              </w:rPr>
              <w:t>N/A</w:t>
            </w:r>
            <w:r w:rsidRPr="00885209">
              <w:rPr>
                <w:sz w:val="20"/>
                <w:szCs w:val="20"/>
                <w:vertAlign w:val="superscript"/>
              </w:rPr>
              <w:t>1</w:t>
            </w:r>
          </w:p>
        </w:tc>
        <w:tc>
          <w:tcPr>
            <w:tcW w:w="990" w:type="dxa"/>
            <w:gridSpan w:val="2"/>
            <w:tcBorders>
              <w:top w:val="single" w:sz="7" w:space="0" w:color="000000"/>
              <w:left w:val="single" w:sz="7" w:space="0" w:color="000000"/>
              <w:bottom w:val="single" w:sz="7" w:space="0" w:color="000000"/>
              <w:right w:val="single" w:sz="7" w:space="0" w:color="000000"/>
            </w:tcBorders>
            <w:shd w:val="pct60" w:color="000000" w:fill="FFFFFF"/>
          </w:tcPr>
          <w:p w:rsidR="006F21C9" w:rsidRPr="00885209" w:rsidRDefault="006F21C9">
            <w:pPr>
              <w:widowControl/>
              <w:spacing w:after="58"/>
              <w:jc w:val="right"/>
              <w:rPr>
                <w:sz w:val="20"/>
                <w:szCs w:val="20"/>
              </w:rPr>
            </w:pPr>
          </w:p>
        </w:tc>
        <w:tc>
          <w:tcPr>
            <w:tcW w:w="1530" w:type="dxa"/>
            <w:gridSpan w:val="2"/>
            <w:tcBorders>
              <w:top w:val="single" w:sz="7" w:space="0" w:color="000000"/>
              <w:left w:val="single" w:sz="7" w:space="0" w:color="000000"/>
              <w:bottom w:val="single" w:sz="7" w:space="0" w:color="000000"/>
              <w:right w:val="single" w:sz="7" w:space="0" w:color="000000"/>
            </w:tcBorders>
          </w:tcPr>
          <w:p w:rsidR="006F21C9" w:rsidRPr="00885209" w:rsidRDefault="002F7039" w:rsidP="00FB0106">
            <w:pPr>
              <w:widowControl/>
              <w:spacing w:after="58"/>
              <w:jc w:val="right"/>
              <w:rPr>
                <w:sz w:val="20"/>
                <w:szCs w:val="20"/>
              </w:rPr>
            </w:pPr>
            <w:r>
              <w:rPr>
                <w:sz w:val="20"/>
                <w:szCs w:val="20"/>
              </w:rPr>
              <w:t>4</w:t>
            </w:r>
          </w:p>
        </w:tc>
      </w:tr>
      <w:tr w:rsidR="006F21C9" w:rsidRPr="00885209" w:rsidTr="00BE661D">
        <w:trPr>
          <w:jc w:val="center"/>
        </w:trPr>
        <w:tc>
          <w:tcPr>
            <w:tcW w:w="1080" w:type="dxa"/>
            <w:tcBorders>
              <w:top w:val="single" w:sz="7" w:space="0" w:color="000000"/>
              <w:left w:val="single" w:sz="7" w:space="0" w:color="000000"/>
              <w:bottom w:val="single" w:sz="7" w:space="0" w:color="000000"/>
              <w:right w:val="single" w:sz="7" w:space="0" w:color="000000"/>
            </w:tcBorders>
            <w:shd w:val="pct20" w:color="000000" w:fill="FFFFFF"/>
          </w:tcPr>
          <w:p w:rsidR="006F21C9" w:rsidRPr="00885209" w:rsidRDefault="006F21C9" w:rsidP="00CF0F82">
            <w:pPr>
              <w:widowControl/>
              <w:spacing w:after="58"/>
              <w:rPr>
                <w:b/>
                <w:bCs/>
                <w:sz w:val="20"/>
                <w:szCs w:val="20"/>
              </w:rPr>
            </w:pPr>
            <w:r w:rsidRPr="00885209">
              <w:rPr>
                <w:b/>
                <w:bCs/>
                <w:sz w:val="20"/>
                <w:szCs w:val="20"/>
              </w:rPr>
              <w:t>R (A)</w:t>
            </w:r>
            <w:r w:rsidR="000605C4">
              <w:rPr>
                <w:b/>
                <w:bCs/>
                <w:sz w:val="20"/>
                <w:szCs w:val="20"/>
              </w:rPr>
              <w:t xml:space="preserve"> </w:t>
            </w:r>
          </w:p>
        </w:tc>
        <w:tc>
          <w:tcPr>
            <w:tcW w:w="1440" w:type="dxa"/>
            <w:tcBorders>
              <w:top w:val="single" w:sz="7" w:space="0" w:color="000000"/>
              <w:left w:val="single" w:sz="7" w:space="0" w:color="000000"/>
              <w:bottom w:val="single" w:sz="7" w:space="0" w:color="000000"/>
              <w:right w:val="single" w:sz="7" w:space="0" w:color="000000"/>
            </w:tcBorders>
          </w:tcPr>
          <w:p w:rsidR="006F21C9" w:rsidRPr="00885209" w:rsidRDefault="002F7039">
            <w:pPr>
              <w:widowControl/>
              <w:spacing w:after="58"/>
              <w:jc w:val="right"/>
              <w:rPr>
                <w:sz w:val="20"/>
                <w:szCs w:val="20"/>
              </w:rPr>
            </w:pPr>
            <w:r>
              <w:rPr>
                <w:sz w:val="20"/>
                <w:szCs w:val="20"/>
              </w:rPr>
              <w:t>5</w:t>
            </w:r>
          </w:p>
        </w:tc>
        <w:tc>
          <w:tcPr>
            <w:tcW w:w="1620" w:type="dxa"/>
            <w:tcBorders>
              <w:top w:val="single" w:sz="7" w:space="0" w:color="000000"/>
              <w:left w:val="single" w:sz="7" w:space="0" w:color="000000"/>
              <w:bottom w:val="single" w:sz="7" w:space="0" w:color="000000"/>
              <w:right w:val="single" w:sz="7" w:space="0" w:color="000000"/>
            </w:tcBorders>
          </w:tcPr>
          <w:p w:rsidR="006F21C9" w:rsidRPr="00885209" w:rsidRDefault="000605C4">
            <w:pPr>
              <w:widowControl/>
              <w:spacing w:after="58"/>
              <w:jc w:val="right"/>
              <w:rPr>
                <w:sz w:val="20"/>
                <w:szCs w:val="20"/>
              </w:rPr>
            </w:pPr>
            <w:r>
              <w:rPr>
                <w:sz w:val="20"/>
                <w:szCs w:val="20"/>
              </w:rPr>
              <w:t>1</w:t>
            </w:r>
          </w:p>
        </w:tc>
        <w:tc>
          <w:tcPr>
            <w:tcW w:w="810" w:type="dxa"/>
            <w:tcBorders>
              <w:top w:val="single" w:sz="7" w:space="0" w:color="000000"/>
              <w:left w:val="single" w:sz="7" w:space="0" w:color="000000"/>
              <w:bottom w:val="single" w:sz="7" w:space="0" w:color="000000"/>
              <w:right w:val="single" w:sz="7" w:space="0" w:color="000000"/>
            </w:tcBorders>
          </w:tcPr>
          <w:p w:rsidR="006F21C9" w:rsidRPr="00885209" w:rsidRDefault="000605C4">
            <w:pPr>
              <w:widowControl/>
              <w:spacing w:after="58"/>
              <w:jc w:val="right"/>
              <w:rPr>
                <w:sz w:val="20"/>
                <w:szCs w:val="20"/>
              </w:rPr>
            </w:pPr>
            <w:r>
              <w:rPr>
                <w:sz w:val="20"/>
                <w:szCs w:val="20"/>
              </w:rPr>
              <w:t>1</w:t>
            </w:r>
          </w:p>
        </w:tc>
        <w:tc>
          <w:tcPr>
            <w:tcW w:w="990" w:type="dxa"/>
            <w:gridSpan w:val="2"/>
            <w:tcBorders>
              <w:top w:val="single" w:sz="7" w:space="0" w:color="000000"/>
              <w:left w:val="single" w:sz="7" w:space="0" w:color="000000"/>
              <w:bottom w:val="single" w:sz="7" w:space="0" w:color="000000"/>
              <w:right w:val="single" w:sz="7" w:space="0" w:color="000000"/>
            </w:tcBorders>
            <w:shd w:val="pct60" w:color="000000" w:fill="FFFFFF"/>
          </w:tcPr>
          <w:p w:rsidR="006F21C9" w:rsidRPr="00885209" w:rsidRDefault="006F21C9">
            <w:pPr>
              <w:widowControl/>
              <w:spacing w:after="58"/>
              <w:jc w:val="right"/>
              <w:rPr>
                <w:sz w:val="20"/>
                <w:szCs w:val="20"/>
              </w:rPr>
            </w:pPr>
          </w:p>
        </w:tc>
        <w:tc>
          <w:tcPr>
            <w:tcW w:w="1530" w:type="dxa"/>
            <w:gridSpan w:val="2"/>
            <w:tcBorders>
              <w:top w:val="single" w:sz="7" w:space="0" w:color="000000"/>
              <w:left w:val="single" w:sz="7" w:space="0" w:color="000000"/>
              <w:bottom w:val="single" w:sz="7" w:space="0" w:color="000000"/>
              <w:right w:val="single" w:sz="7" w:space="0" w:color="000000"/>
            </w:tcBorders>
          </w:tcPr>
          <w:p w:rsidR="006F21C9" w:rsidRPr="00885209" w:rsidRDefault="000605C4">
            <w:pPr>
              <w:widowControl/>
              <w:spacing w:after="58"/>
              <w:jc w:val="right"/>
              <w:rPr>
                <w:sz w:val="20"/>
                <w:szCs w:val="20"/>
              </w:rPr>
            </w:pPr>
            <w:r>
              <w:rPr>
                <w:sz w:val="20"/>
                <w:szCs w:val="20"/>
              </w:rPr>
              <w:t>2</w:t>
            </w:r>
          </w:p>
        </w:tc>
      </w:tr>
      <w:tr w:rsidR="006F21C9" w:rsidRPr="00885209" w:rsidTr="00BE661D">
        <w:trPr>
          <w:jc w:val="center"/>
        </w:trPr>
        <w:tc>
          <w:tcPr>
            <w:tcW w:w="1080" w:type="dxa"/>
            <w:tcBorders>
              <w:top w:val="single" w:sz="7" w:space="0" w:color="000000"/>
              <w:left w:val="single" w:sz="7" w:space="0" w:color="000000"/>
              <w:bottom w:val="single" w:sz="7" w:space="0" w:color="000000"/>
              <w:right w:val="single" w:sz="7" w:space="0" w:color="000000"/>
            </w:tcBorders>
            <w:shd w:val="pct20" w:color="000000" w:fill="FFFFFF"/>
          </w:tcPr>
          <w:p w:rsidR="006F21C9" w:rsidRPr="00885209" w:rsidRDefault="006F21C9" w:rsidP="00CF0F82">
            <w:pPr>
              <w:widowControl/>
              <w:spacing w:after="58"/>
              <w:rPr>
                <w:b/>
                <w:bCs/>
                <w:sz w:val="20"/>
                <w:szCs w:val="20"/>
              </w:rPr>
            </w:pPr>
            <w:r w:rsidRPr="00885209">
              <w:rPr>
                <w:b/>
                <w:bCs/>
                <w:sz w:val="20"/>
                <w:szCs w:val="20"/>
              </w:rPr>
              <w:t>I (P)</w:t>
            </w:r>
            <w:r w:rsidR="000605C4">
              <w:rPr>
                <w:b/>
                <w:bCs/>
                <w:sz w:val="20"/>
                <w:szCs w:val="20"/>
              </w:rPr>
              <w:t xml:space="preserve"> </w:t>
            </w:r>
          </w:p>
        </w:tc>
        <w:tc>
          <w:tcPr>
            <w:tcW w:w="1440" w:type="dxa"/>
            <w:tcBorders>
              <w:top w:val="single" w:sz="7" w:space="0" w:color="000000"/>
              <w:left w:val="single" w:sz="7" w:space="0" w:color="000000"/>
              <w:bottom w:val="single" w:sz="7" w:space="0" w:color="000000"/>
              <w:right w:val="single" w:sz="7" w:space="0" w:color="000000"/>
            </w:tcBorders>
          </w:tcPr>
          <w:p w:rsidR="006F21C9" w:rsidRPr="00885209" w:rsidRDefault="000605C4">
            <w:pPr>
              <w:widowControl/>
              <w:spacing w:after="58"/>
              <w:jc w:val="right"/>
              <w:rPr>
                <w:sz w:val="20"/>
                <w:szCs w:val="20"/>
              </w:rPr>
            </w:pPr>
            <w:r>
              <w:rPr>
                <w:sz w:val="20"/>
                <w:szCs w:val="20"/>
              </w:rPr>
              <w:t>7</w:t>
            </w:r>
            <w:r w:rsidR="00025FBC">
              <w:rPr>
                <w:sz w:val="20"/>
                <w:szCs w:val="20"/>
              </w:rPr>
              <w:t>7</w:t>
            </w:r>
          </w:p>
        </w:tc>
        <w:tc>
          <w:tcPr>
            <w:tcW w:w="1620" w:type="dxa"/>
            <w:tcBorders>
              <w:top w:val="single" w:sz="7" w:space="0" w:color="000000"/>
              <w:left w:val="single" w:sz="7" w:space="0" w:color="000000"/>
              <w:bottom w:val="single" w:sz="7" w:space="0" w:color="000000"/>
              <w:right w:val="single" w:sz="7" w:space="0" w:color="000000"/>
            </w:tcBorders>
          </w:tcPr>
          <w:p w:rsidR="006F21C9" w:rsidRPr="00885209" w:rsidRDefault="000605C4" w:rsidP="00FB0106">
            <w:pPr>
              <w:widowControl/>
              <w:spacing w:after="58"/>
              <w:jc w:val="right"/>
              <w:rPr>
                <w:sz w:val="20"/>
                <w:szCs w:val="20"/>
              </w:rPr>
            </w:pPr>
            <w:r>
              <w:rPr>
                <w:sz w:val="20"/>
                <w:szCs w:val="20"/>
              </w:rPr>
              <w:t>7</w:t>
            </w:r>
          </w:p>
        </w:tc>
        <w:tc>
          <w:tcPr>
            <w:tcW w:w="810" w:type="dxa"/>
            <w:tcBorders>
              <w:top w:val="single" w:sz="7" w:space="0" w:color="000000"/>
              <w:left w:val="single" w:sz="7" w:space="0" w:color="000000"/>
              <w:bottom w:val="single" w:sz="7" w:space="0" w:color="000000"/>
              <w:right w:val="single" w:sz="7" w:space="0" w:color="000000"/>
            </w:tcBorders>
            <w:shd w:val="pct60" w:color="000000" w:fill="FFFFFF"/>
          </w:tcPr>
          <w:p w:rsidR="006F21C9" w:rsidRPr="00885209" w:rsidRDefault="006F21C9">
            <w:pPr>
              <w:widowControl/>
              <w:spacing w:after="58"/>
              <w:jc w:val="right"/>
              <w:rPr>
                <w:sz w:val="20"/>
                <w:szCs w:val="20"/>
              </w:rPr>
            </w:pPr>
          </w:p>
        </w:tc>
        <w:tc>
          <w:tcPr>
            <w:tcW w:w="990" w:type="dxa"/>
            <w:gridSpan w:val="2"/>
            <w:tcBorders>
              <w:top w:val="single" w:sz="7" w:space="0" w:color="000000"/>
              <w:left w:val="single" w:sz="7" w:space="0" w:color="000000"/>
              <w:bottom w:val="single" w:sz="7" w:space="0" w:color="000000"/>
              <w:right w:val="single" w:sz="7" w:space="0" w:color="000000"/>
            </w:tcBorders>
          </w:tcPr>
          <w:p w:rsidR="006F21C9" w:rsidRPr="00885209" w:rsidRDefault="000605C4">
            <w:pPr>
              <w:widowControl/>
              <w:spacing w:after="58"/>
              <w:jc w:val="right"/>
              <w:rPr>
                <w:sz w:val="20"/>
                <w:szCs w:val="20"/>
              </w:rPr>
            </w:pPr>
            <w:r>
              <w:rPr>
                <w:sz w:val="20"/>
                <w:szCs w:val="20"/>
              </w:rPr>
              <w:t>20</w:t>
            </w:r>
          </w:p>
        </w:tc>
        <w:tc>
          <w:tcPr>
            <w:tcW w:w="1530" w:type="dxa"/>
            <w:gridSpan w:val="2"/>
            <w:tcBorders>
              <w:top w:val="single" w:sz="7" w:space="0" w:color="000000"/>
              <w:left w:val="single" w:sz="7" w:space="0" w:color="000000"/>
              <w:bottom w:val="single" w:sz="7" w:space="0" w:color="000000"/>
              <w:right w:val="single" w:sz="7" w:space="0" w:color="000000"/>
            </w:tcBorders>
          </w:tcPr>
          <w:p w:rsidR="006F21C9" w:rsidRPr="00885209" w:rsidRDefault="00FB0106" w:rsidP="000605C4">
            <w:pPr>
              <w:widowControl/>
              <w:spacing w:after="58"/>
              <w:jc w:val="right"/>
              <w:rPr>
                <w:sz w:val="20"/>
                <w:szCs w:val="20"/>
              </w:rPr>
            </w:pPr>
            <w:r>
              <w:rPr>
                <w:sz w:val="20"/>
                <w:szCs w:val="20"/>
              </w:rPr>
              <w:t>2</w:t>
            </w:r>
            <w:r w:rsidR="000605C4">
              <w:rPr>
                <w:sz w:val="20"/>
                <w:szCs w:val="20"/>
              </w:rPr>
              <w:t>7</w:t>
            </w:r>
          </w:p>
        </w:tc>
      </w:tr>
      <w:tr w:rsidR="006F21C9" w:rsidRPr="00885209" w:rsidTr="00BE661D">
        <w:trPr>
          <w:trHeight w:hRule="exact" w:val="332"/>
          <w:jc w:val="center"/>
        </w:trPr>
        <w:tc>
          <w:tcPr>
            <w:tcW w:w="1080" w:type="dxa"/>
            <w:tcBorders>
              <w:top w:val="single" w:sz="7" w:space="0" w:color="000000"/>
              <w:left w:val="single" w:sz="7" w:space="0" w:color="000000"/>
              <w:bottom w:val="single" w:sz="7" w:space="0" w:color="000000"/>
              <w:right w:val="single" w:sz="7" w:space="0" w:color="000000"/>
            </w:tcBorders>
            <w:shd w:val="pct20" w:color="000000" w:fill="FFFFFF"/>
          </w:tcPr>
          <w:p w:rsidR="006F21C9" w:rsidRPr="00885209" w:rsidRDefault="006F21C9" w:rsidP="00CF0F82">
            <w:pPr>
              <w:widowControl/>
              <w:spacing w:after="58"/>
              <w:rPr>
                <w:b/>
                <w:bCs/>
                <w:sz w:val="20"/>
                <w:szCs w:val="20"/>
              </w:rPr>
            </w:pPr>
            <w:r w:rsidRPr="00885209">
              <w:rPr>
                <w:b/>
                <w:bCs/>
                <w:sz w:val="20"/>
                <w:szCs w:val="20"/>
              </w:rPr>
              <w:t>E (P)</w:t>
            </w:r>
            <w:r w:rsidR="00B24E55">
              <w:rPr>
                <w:b/>
                <w:bCs/>
                <w:sz w:val="20"/>
                <w:szCs w:val="20"/>
              </w:rPr>
              <w:t xml:space="preserve"> </w:t>
            </w:r>
          </w:p>
        </w:tc>
        <w:tc>
          <w:tcPr>
            <w:tcW w:w="1440" w:type="dxa"/>
            <w:tcBorders>
              <w:top w:val="single" w:sz="7" w:space="0" w:color="000000"/>
              <w:left w:val="single" w:sz="7" w:space="0" w:color="000000"/>
              <w:bottom w:val="single" w:sz="7" w:space="0" w:color="000000"/>
              <w:right w:val="single" w:sz="7" w:space="0" w:color="000000"/>
            </w:tcBorders>
          </w:tcPr>
          <w:p w:rsidR="006F21C9" w:rsidRPr="00885209" w:rsidRDefault="000605C4">
            <w:pPr>
              <w:widowControl/>
              <w:spacing w:after="58"/>
              <w:jc w:val="right"/>
              <w:rPr>
                <w:sz w:val="20"/>
                <w:szCs w:val="20"/>
              </w:rPr>
            </w:pPr>
            <w:r>
              <w:rPr>
                <w:sz w:val="20"/>
                <w:szCs w:val="20"/>
              </w:rPr>
              <w:t>44</w:t>
            </w:r>
          </w:p>
        </w:tc>
        <w:tc>
          <w:tcPr>
            <w:tcW w:w="1620" w:type="dxa"/>
            <w:tcBorders>
              <w:top w:val="single" w:sz="7" w:space="0" w:color="000000"/>
              <w:left w:val="single" w:sz="7" w:space="0" w:color="000000"/>
              <w:bottom w:val="single" w:sz="7" w:space="0" w:color="000000"/>
              <w:right w:val="single" w:sz="7" w:space="0" w:color="000000"/>
            </w:tcBorders>
          </w:tcPr>
          <w:p w:rsidR="006F21C9" w:rsidRPr="00885209" w:rsidRDefault="000605C4">
            <w:pPr>
              <w:widowControl/>
              <w:spacing w:after="58"/>
              <w:jc w:val="right"/>
              <w:rPr>
                <w:sz w:val="20"/>
                <w:szCs w:val="20"/>
              </w:rPr>
            </w:pPr>
            <w:r>
              <w:rPr>
                <w:sz w:val="20"/>
                <w:szCs w:val="20"/>
              </w:rPr>
              <w:t>4</w:t>
            </w:r>
          </w:p>
        </w:tc>
        <w:tc>
          <w:tcPr>
            <w:tcW w:w="810" w:type="dxa"/>
            <w:tcBorders>
              <w:top w:val="single" w:sz="7" w:space="0" w:color="000000"/>
              <w:left w:val="single" w:sz="7" w:space="0" w:color="000000"/>
              <w:bottom w:val="single" w:sz="7" w:space="0" w:color="000000"/>
              <w:right w:val="single" w:sz="7" w:space="0" w:color="000000"/>
            </w:tcBorders>
          </w:tcPr>
          <w:p w:rsidR="006F21C9" w:rsidRPr="00885209" w:rsidRDefault="00B24E55">
            <w:pPr>
              <w:widowControl/>
              <w:spacing w:after="58"/>
              <w:jc w:val="right"/>
              <w:rPr>
                <w:sz w:val="20"/>
                <w:szCs w:val="20"/>
              </w:rPr>
            </w:pPr>
            <w:r>
              <w:rPr>
                <w:sz w:val="20"/>
                <w:szCs w:val="20"/>
              </w:rPr>
              <w:t>11</w:t>
            </w:r>
          </w:p>
        </w:tc>
        <w:tc>
          <w:tcPr>
            <w:tcW w:w="990" w:type="dxa"/>
            <w:gridSpan w:val="2"/>
            <w:tcBorders>
              <w:top w:val="single" w:sz="7" w:space="0" w:color="000000"/>
              <w:left w:val="single" w:sz="7" w:space="0" w:color="000000"/>
              <w:bottom w:val="single" w:sz="7" w:space="0" w:color="000000"/>
              <w:right w:val="single" w:sz="7" w:space="0" w:color="000000"/>
            </w:tcBorders>
            <w:shd w:val="pct60" w:color="000000" w:fill="FFFFFF"/>
          </w:tcPr>
          <w:p w:rsidR="006F21C9" w:rsidRPr="00885209" w:rsidRDefault="006F21C9">
            <w:pPr>
              <w:widowControl/>
              <w:spacing w:after="58"/>
              <w:jc w:val="right"/>
              <w:rPr>
                <w:sz w:val="20"/>
                <w:szCs w:val="20"/>
              </w:rPr>
            </w:pPr>
          </w:p>
        </w:tc>
        <w:tc>
          <w:tcPr>
            <w:tcW w:w="1530" w:type="dxa"/>
            <w:gridSpan w:val="2"/>
            <w:tcBorders>
              <w:top w:val="single" w:sz="7" w:space="0" w:color="000000"/>
              <w:left w:val="single" w:sz="7" w:space="0" w:color="000000"/>
              <w:bottom w:val="single" w:sz="7" w:space="0" w:color="000000"/>
              <w:right w:val="single" w:sz="7" w:space="0" w:color="000000"/>
            </w:tcBorders>
          </w:tcPr>
          <w:p w:rsidR="006F21C9" w:rsidRPr="00885209" w:rsidRDefault="00B24E55">
            <w:pPr>
              <w:widowControl/>
              <w:spacing w:after="58"/>
              <w:jc w:val="right"/>
              <w:rPr>
                <w:sz w:val="20"/>
                <w:szCs w:val="20"/>
              </w:rPr>
            </w:pPr>
            <w:r>
              <w:rPr>
                <w:sz w:val="20"/>
                <w:szCs w:val="20"/>
              </w:rPr>
              <w:t>15</w:t>
            </w:r>
          </w:p>
        </w:tc>
      </w:tr>
      <w:tr w:rsidR="006F21C9" w:rsidRPr="00885209" w:rsidTr="00BE661D">
        <w:trPr>
          <w:jc w:val="center"/>
        </w:trPr>
        <w:tc>
          <w:tcPr>
            <w:tcW w:w="1080" w:type="dxa"/>
            <w:tcBorders>
              <w:top w:val="single" w:sz="7" w:space="0" w:color="000000"/>
              <w:left w:val="single" w:sz="7" w:space="0" w:color="000000"/>
              <w:bottom w:val="single" w:sz="7" w:space="0" w:color="000000"/>
              <w:right w:val="single" w:sz="7" w:space="0" w:color="000000"/>
            </w:tcBorders>
            <w:shd w:val="pct20" w:color="000000" w:fill="FFFFFF"/>
          </w:tcPr>
          <w:p w:rsidR="006F21C9" w:rsidRPr="00885209" w:rsidRDefault="006F21C9" w:rsidP="00CF0F82">
            <w:pPr>
              <w:widowControl/>
              <w:spacing w:after="58"/>
              <w:rPr>
                <w:b/>
                <w:bCs/>
                <w:sz w:val="20"/>
                <w:szCs w:val="20"/>
              </w:rPr>
            </w:pPr>
            <w:r w:rsidRPr="00885209">
              <w:rPr>
                <w:b/>
                <w:bCs/>
                <w:sz w:val="20"/>
                <w:szCs w:val="20"/>
              </w:rPr>
              <w:t>R (P)</w:t>
            </w:r>
            <w:r w:rsidR="00B24E55">
              <w:rPr>
                <w:b/>
                <w:bCs/>
                <w:sz w:val="20"/>
                <w:szCs w:val="20"/>
              </w:rPr>
              <w:t xml:space="preserve"> </w:t>
            </w:r>
          </w:p>
        </w:tc>
        <w:tc>
          <w:tcPr>
            <w:tcW w:w="1440" w:type="dxa"/>
            <w:tcBorders>
              <w:top w:val="single" w:sz="7" w:space="0" w:color="000000"/>
              <w:left w:val="single" w:sz="7" w:space="0" w:color="000000"/>
              <w:bottom w:val="single" w:sz="7" w:space="0" w:color="000000"/>
              <w:right w:val="single" w:sz="7" w:space="0" w:color="000000"/>
            </w:tcBorders>
          </w:tcPr>
          <w:p w:rsidR="006F21C9" w:rsidRPr="00885209" w:rsidRDefault="00B24E55">
            <w:pPr>
              <w:widowControl/>
              <w:spacing w:after="58"/>
              <w:jc w:val="right"/>
              <w:rPr>
                <w:sz w:val="20"/>
                <w:szCs w:val="20"/>
              </w:rPr>
            </w:pPr>
            <w:r>
              <w:rPr>
                <w:sz w:val="20"/>
                <w:szCs w:val="20"/>
              </w:rPr>
              <w:t>5</w:t>
            </w:r>
          </w:p>
        </w:tc>
        <w:tc>
          <w:tcPr>
            <w:tcW w:w="1620" w:type="dxa"/>
            <w:tcBorders>
              <w:top w:val="single" w:sz="7" w:space="0" w:color="000000"/>
              <w:left w:val="single" w:sz="7" w:space="0" w:color="000000"/>
              <w:bottom w:val="single" w:sz="7" w:space="0" w:color="000000"/>
              <w:right w:val="single" w:sz="7" w:space="0" w:color="000000"/>
            </w:tcBorders>
          </w:tcPr>
          <w:p w:rsidR="006F21C9" w:rsidRPr="00885209" w:rsidRDefault="00B24E55">
            <w:pPr>
              <w:widowControl/>
              <w:spacing w:after="58"/>
              <w:jc w:val="right"/>
              <w:rPr>
                <w:sz w:val="20"/>
                <w:szCs w:val="20"/>
              </w:rPr>
            </w:pPr>
            <w:r>
              <w:rPr>
                <w:sz w:val="20"/>
                <w:szCs w:val="20"/>
              </w:rPr>
              <w:t>1</w:t>
            </w:r>
          </w:p>
        </w:tc>
        <w:tc>
          <w:tcPr>
            <w:tcW w:w="810" w:type="dxa"/>
            <w:tcBorders>
              <w:top w:val="single" w:sz="7" w:space="0" w:color="000000"/>
              <w:left w:val="single" w:sz="7" w:space="0" w:color="000000"/>
              <w:bottom w:val="single" w:sz="7" w:space="0" w:color="000000"/>
              <w:right w:val="single" w:sz="7" w:space="0" w:color="000000"/>
            </w:tcBorders>
          </w:tcPr>
          <w:p w:rsidR="006F21C9" w:rsidRPr="00885209" w:rsidRDefault="00B24E55">
            <w:pPr>
              <w:widowControl/>
              <w:spacing w:after="58"/>
              <w:jc w:val="right"/>
              <w:rPr>
                <w:sz w:val="20"/>
                <w:szCs w:val="20"/>
              </w:rPr>
            </w:pPr>
            <w:r>
              <w:rPr>
                <w:sz w:val="20"/>
                <w:szCs w:val="20"/>
              </w:rPr>
              <w:t>1</w:t>
            </w:r>
          </w:p>
        </w:tc>
        <w:tc>
          <w:tcPr>
            <w:tcW w:w="990" w:type="dxa"/>
            <w:gridSpan w:val="2"/>
            <w:tcBorders>
              <w:top w:val="single" w:sz="7" w:space="0" w:color="000000"/>
              <w:left w:val="single" w:sz="7" w:space="0" w:color="000000"/>
              <w:bottom w:val="single" w:sz="7" w:space="0" w:color="000000"/>
              <w:right w:val="single" w:sz="7" w:space="0" w:color="000000"/>
            </w:tcBorders>
            <w:shd w:val="pct60" w:color="000000" w:fill="FFFFFF"/>
          </w:tcPr>
          <w:p w:rsidR="006F21C9" w:rsidRPr="00885209" w:rsidRDefault="006F21C9">
            <w:pPr>
              <w:widowControl/>
              <w:spacing w:after="58"/>
              <w:jc w:val="right"/>
              <w:rPr>
                <w:sz w:val="20"/>
                <w:szCs w:val="20"/>
              </w:rPr>
            </w:pPr>
          </w:p>
        </w:tc>
        <w:tc>
          <w:tcPr>
            <w:tcW w:w="1530" w:type="dxa"/>
            <w:gridSpan w:val="2"/>
            <w:tcBorders>
              <w:top w:val="single" w:sz="7" w:space="0" w:color="000000"/>
              <w:left w:val="single" w:sz="7" w:space="0" w:color="000000"/>
              <w:bottom w:val="single" w:sz="7" w:space="0" w:color="000000"/>
              <w:right w:val="single" w:sz="7" w:space="0" w:color="000000"/>
            </w:tcBorders>
          </w:tcPr>
          <w:p w:rsidR="006F21C9" w:rsidRPr="00885209" w:rsidRDefault="00B24E55">
            <w:pPr>
              <w:widowControl/>
              <w:spacing w:after="58"/>
              <w:jc w:val="right"/>
              <w:rPr>
                <w:sz w:val="20"/>
                <w:szCs w:val="20"/>
              </w:rPr>
            </w:pPr>
            <w:r>
              <w:rPr>
                <w:sz w:val="20"/>
                <w:szCs w:val="20"/>
              </w:rPr>
              <w:t>2</w:t>
            </w:r>
          </w:p>
        </w:tc>
      </w:tr>
      <w:tr w:rsidR="00B0547F" w:rsidRPr="00885209" w:rsidTr="00BE661D">
        <w:trPr>
          <w:jc w:val="center"/>
        </w:trPr>
        <w:tc>
          <w:tcPr>
            <w:tcW w:w="7470" w:type="dxa"/>
            <w:gridSpan w:val="8"/>
            <w:tcBorders>
              <w:top w:val="single" w:sz="7" w:space="0" w:color="000000"/>
              <w:left w:val="single" w:sz="7" w:space="0" w:color="000000"/>
              <w:bottom w:val="single" w:sz="7" w:space="0" w:color="000000"/>
              <w:right w:val="single" w:sz="7" w:space="0" w:color="000000"/>
            </w:tcBorders>
            <w:shd w:val="pct20" w:color="000000" w:fill="FFFFFF"/>
          </w:tcPr>
          <w:p w:rsidR="006F21C9" w:rsidRPr="00885209" w:rsidRDefault="006F21C9">
            <w:pPr>
              <w:spacing w:line="120" w:lineRule="exact"/>
              <w:rPr>
                <w:sz w:val="20"/>
                <w:szCs w:val="20"/>
              </w:rPr>
            </w:pPr>
          </w:p>
          <w:p w:rsidR="006F21C9" w:rsidRPr="00885209" w:rsidRDefault="006F21C9">
            <w:pPr>
              <w:widowControl/>
              <w:spacing w:after="58"/>
              <w:rPr>
                <w:b/>
                <w:bCs/>
                <w:sz w:val="20"/>
                <w:szCs w:val="20"/>
              </w:rPr>
            </w:pPr>
            <w:r w:rsidRPr="00885209">
              <w:rPr>
                <w:b/>
                <w:bCs/>
                <w:sz w:val="20"/>
                <w:szCs w:val="20"/>
              </w:rPr>
              <w:t>SBT</w:t>
            </w:r>
          </w:p>
        </w:tc>
      </w:tr>
      <w:tr w:rsidR="006F21C9" w:rsidRPr="00885209" w:rsidTr="00BE661D">
        <w:trPr>
          <w:jc w:val="center"/>
        </w:trPr>
        <w:tc>
          <w:tcPr>
            <w:tcW w:w="1080" w:type="dxa"/>
            <w:tcBorders>
              <w:top w:val="single" w:sz="7" w:space="0" w:color="000000"/>
              <w:left w:val="single" w:sz="7" w:space="0" w:color="000000"/>
              <w:bottom w:val="single" w:sz="7" w:space="0" w:color="000000"/>
              <w:right w:val="single" w:sz="7" w:space="0" w:color="000000"/>
            </w:tcBorders>
            <w:shd w:val="pct20" w:color="000000" w:fill="FFFFFF"/>
          </w:tcPr>
          <w:p w:rsidR="006F21C9" w:rsidRPr="00885209" w:rsidRDefault="006F21C9" w:rsidP="00CF0F82">
            <w:pPr>
              <w:widowControl/>
              <w:spacing w:after="58"/>
              <w:rPr>
                <w:b/>
                <w:bCs/>
                <w:sz w:val="20"/>
                <w:szCs w:val="20"/>
              </w:rPr>
            </w:pPr>
            <w:r w:rsidRPr="00885209">
              <w:rPr>
                <w:b/>
                <w:bCs/>
                <w:sz w:val="20"/>
                <w:szCs w:val="20"/>
              </w:rPr>
              <w:t>I</w:t>
            </w:r>
            <w:r w:rsidR="005C67BB">
              <w:rPr>
                <w:b/>
                <w:bCs/>
                <w:sz w:val="20"/>
                <w:szCs w:val="20"/>
              </w:rPr>
              <w:t xml:space="preserve"> </w:t>
            </w:r>
          </w:p>
        </w:tc>
        <w:tc>
          <w:tcPr>
            <w:tcW w:w="1440" w:type="dxa"/>
            <w:tcBorders>
              <w:top w:val="single" w:sz="7" w:space="0" w:color="000000"/>
              <w:left w:val="single" w:sz="7" w:space="0" w:color="000000"/>
              <w:bottom w:val="single" w:sz="7" w:space="0" w:color="000000"/>
              <w:right w:val="single" w:sz="7" w:space="0" w:color="000000"/>
            </w:tcBorders>
          </w:tcPr>
          <w:p w:rsidR="006F21C9" w:rsidRPr="00885209" w:rsidRDefault="005C67BB">
            <w:pPr>
              <w:widowControl/>
              <w:spacing w:after="58"/>
              <w:jc w:val="right"/>
              <w:rPr>
                <w:sz w:val="20"/>
                <w:szCs w:val="20"/>
              </w:rPr>
            </w:pPr>
            <w:r>
              <w:rPr>
                <w:sz w:val="20"/>
                <w:szCs w:val="20"/>
              </w:rPr>
              <w:t>16</w:t>
            </w:r>
          </w:p>
        </w:tc>
        <w:tc>
          <w:tcPr>
            <w:tcW w:w="1620" w:type="dxa"/>
            <w:tcBorders>
              <w:top w:val="single" w:sz="7" w:space="0" w:color="000000"/>
              <w:left w:val="single" w:sz="7" w:space="0" w:color="000000"/>
              <w:bottom w:val="single" w:sz="7" w:space="0" w:color="000000"/>
              <w:right w:val="single" w:sz="7" w:space="0" w:color="000000"/>
            </w:tcBorders>
          </w:tcPr>
          <w:p w:rsidR="006F21C9" w:rsidRPr="00885209" w:rsidRDefault="005C67BB">
            <w:pPr>
              <w:widowControl/>
              <w:spacing w:after="58"/>
              <w:jc w:val="right"/>
              <w:rPr>
                <w:sz w:val="20"/>
                <w:szCs w:val="20"/>
              </w:rPr>
            </w:pPr>
            <w:r>
              <w:rPr>
                <w:sz w:val="20"/>
                <w:szCs w:val="20"/>
              </w:rPr>
              <w:t>2</w:t>
            </w:r>
          </w:p>
        </w:tc>
        <w:tc>
          <w:tcPr>
            <w:tcW w:w="810" w:type="dxa"/>
            <w:tcBorders>
              <w:top w:val="single" w:sz="7" w:space="0" w:color="000000"/>
              <w:left w:val="single" w:sz="7" w:space="0" w:color="000000"/>
              <w:bottom w:val="single" w:sz="7" w:space="0" w:color="000000"/>
              <w:right w:val="single" w:sz="7" w:space="0" w:color="000000"/>
            </w:tcBorders>
            <w:shd w:val="pct50" w:color="000000" w:fill="FFFFFF"/>
          </w:tcPr>
          <w:p w:rsidR="006F21C9" w:rsidRPr="00885209" w:rsidRDefault="006F21C9">
            <w:pPr>
              <w:widowControl/>
              <w:spacing w:after="58"/>
              <w:jc w:val="right"/>
              <w:rPr>
                <w:sz w:val="20"/>
                <w:szCs w:val="20"/>
              </w:rPr>
            </w:pPr>
          </w:p>
        </w:tc>
        <w:tc>
          <w:tcPr>
            <w:tcW w:w="990" w:type="dxa"/>
            <w:gridSpan w:val="2"/>
            <w:tcBorders>
              <w:top w:val="single" w:sz="7" w:space="0" w:color="000000"/>
              <w:left w:val="single" w:sz="7" w:space="0" w:color="000000"/>
              <w:bottom w:val="single" w:sz="7" w:space="0" w:color="000000"/>
              <w:right w:val="single" w:sz="7" w:space="0" w:color="000000"/>
            </w:tcBorders>
          </w:tcPr>
          <w:p w:rsidR="006F21C9" w:rsidRPr="00885209" w:rsidRDefault="005C67BB">
            <w:pPr>
              <w:widowControl/>
              <w:spacing w:after="58"/>
              <w:jc w:val="right"/>
              <w:rPr>
                <w:sz w:val="20"/>
                <w:szCs w:val="20"/>
              </w:rPr>
            </w:pPr>
            <w:r>
              <w:rPr>
                <w:sz w:val="20"/>
                <w:szCs w:val="20"/>
              </w:rPr>
              <w:t>4</w:t>
            </w:r>
          </w:p>
        </w:tc>
        <w:tc>
          <w:tcPr>
            <w:tcW w:w="1530" w:type="dxa"/>
            <w:gridSpan w:val="2"/>
            <w:tcBorders>
              <w:top w:val="single" w:sz="7" w:space="0" w:color="000000"/>
              <w:left w:val="single" w:sz="7" w:space="0" w:color="000000"/>
              <w:bottom w:val="single" w:sz="7" w:space="0" w:color="000000"/>
              <w:right w:val="single" w:sz="7" w:space="0" w:color="000000"/>
            </w:tcBorders>
          </w:tcPr>
          <w:p w:rsidR="006F21C9" w:rsidRPr="00885209" w:rsidRDefault="00FB0106" w:rsidP="005C67BB">
            <w:pPr>
              <w:widowControl/>
              <w:spacing w:after="58"/>
              <w:jc w:val="right"/>
              <w:rPr>
                <w:sz w:val="20"/>
                <w:szCs w:val="20"/>
              </w:rPr>
            </w:pPr>
            <w:r>
              <w:rPr>
                <w:sz w:val="20"/>
                <w:szCs w:val="20"/>
              </w:rPr>
              <w:t>6</w:t>
            </w:r>
          </w:p>
        </w:tc>
      </w:tr>
      <w:tr w:rsidR="002E6715" w:rsidRPr="00885209" w:rsidTr="00BE661D">
        <w:trPr>
          <w:jc w:val="center"/>
        </w:trPr>
        <w:tc>
          <w:tcPr>
            <w:tcW w:w="1080" w:type="dxa"/>
            <w:tcBorders>
              <w:top w:val="single" w:sz="7" w:space="0" w:color="000000"/>
              <w:left w:val="single" w:sz="7" w:space="0" w:color="000000"/>
              <w:bottom w:val="single" w:sz="7" w:space="0" w:color="000000"/>
              <w:right w:val="single" w:sz="7" w:space="0" w:color="000000"/>
            </w:tcBorders>
            <w:shd w:val="pct20" w:color="000000" w:fill="FFFFFF"/>
          </w:tcPr>
          <w:p w:rsidR="002E6715" w:rsidRPr="00885209" w:rsidRDefault="00E47198" w:rsidP="00CF0F82">
            <w:pPr>
              <w:widowControl/>
              <w:spacing w:after="58"/>
              <w:rPr>
                <w:b/>
                <w:bCs/>
                <w:sz w:val="20"/>
                <w:szCs w:val="20"/>
              </w:rPr>
            </w:pPr>
            <w:r>
              <w:rPr>
                <w:b/>
                <w:bCs/>
                <w:sz w:val="20"/>
                <w:szCs w:val="20"/>
              </w:rPr>
              <w:t>E</w:t>
            </w:r>
            <w:r w:rsidR="00CB46C3">
              <w:rPr>
                <w:b/>
                <w:bCs/>
                <w:sz w:val="20"/>
                <w:szCs w:val="20"/>
              </w:rPr>
              <w:t xml:space="preserve"> </w:t>
            </w:r>
          </w:p>
        </w:tc>
        <w:tc>
          <w:tcPr>
            <w:tcW w:w="1440" w:type="dxa"/>
            <w:tcBorders>
              <w:top w:val="single" w:sz="7" w:space="0" w:color="000000"/>
              <w:left w:val="single" w:sz="7" w:space="0" w:color="000000"/>
              <w:bottom w:val="single" w:sz="7" w:space="0" w:color="000000"/>
              <w:right w:val="single" w:sz="7" w:space="0" w:color="000000"/>
            </w:tcBorders>
          </w:tcPr>
          <w:p w:rsidR="002E6715" w:rsidRPr="00885209" w:rsidRDefault="00CB46C3" w:rsidP="00495974">
            <w:pPr>
              <w:widowControl/>
              <w:spacing w:after="58"/>
              <w:jc w:val="right"/>
              <w:rPr>
                <w:sz w:val="20"/>
                <w:szCs w:val="20"/>
              </w:rPr>
            </w:pPr>
            <w:r>
              <w:rPr>
                <w:sz w:val="20"/>
                <w:szCs w:val="20"/>
              </w:rPr>
              <w:t>14</w:t>
            </w:r>
          </w:p>
        </w:tc>
        <w:tc>
          <w:tcPr>
            <w:tcW w:w="1620" w:type="dxa"/>
            <w:tcBorders>
              <w:top w:val="single" w:sz="7" w:space="0" w:color="000000"/>
              <w:left w:val="single" w:sz="7" w:space="0" w:color="000000"/>
              <w:bottom w:val="single" w:sz="7" w:space="0" w:color="000000"/>
              <w:right w:val="single" w:sz="7" w:space="0" w:color="000000"/>
            </w:tcBorders>
          </w:tcPr>
          <w:p w:rsidR="002E6715" w:rsidRPr="00885209" w:rsidRDefault="00CB46C3" w:rsidP="00495974">
            <w:pPr>
              <w:widowControl/>
              <w:spacing w:after="58"/>
              <w:jc w:val="right"/>
              <w:rPr>
                <w:sz w:val="20"/>
                <w:szCs w:val="20"/>
              </w:rPr>
            </w:pPr>
            <w:r>
              <w:rPr>
                <w:sz w:val="20"/>
                <w:szCs w:val="20"/>
              </w:rPr>
              <w:t>2</w:t>
            </w:r>
          </w:p>
        </w:tc>
        <w:tc>
          <w:tcPr>
            <w:tcW w:w="810" w:type="dxa"/>
            <w:tcBorders>
              <w:top w:val="single" w:sz="7" w:space="0" w:color="000000"/>
              <w:left w:val="single" w:sz="7" w:space="0" w:color="000000"/>
              <w:bottom w:val="single" w:sz="7" w:space="0" w:color="000000"/>
              <w:right w:val="single" w:sz="7" w:space="0" w:color="000000"/>
            </w:tcBorders>
          </w:tcPr>
          <w:p w:rsidR="002E6715" w:rsidRPr="00885209" w:rsidRDefault="00CB46C3" w:rsidP="00495974">
            <w:pPr>
              <w:widowControl/>
              <w:spacing w:after="58"/>
              <w:jc w:val="right"/>
              <w:rPr>
                <w:sz w:val="20"/>
                <w:szCs w:val="20"/>
              </w:rPr>
            </w:pPr>
            <w:r>
              <w:rPr>
                <w:sz w:val="20"/>
                <w:szCs w:val="20"/>
              </w:rPr>
              <w:t>4</w:t>
            </w:r>
          </w:p>
        </w:tc>
        <w:tc>
          <w:tcPr>
            <w:tcW w:w="990" w:type="dxa"/>
            <w:gridSpan w:val="2"/>
            <w:tcBorders>
              <w:top w:val="single" w:sz="7" w:space="0" w:color="000000"/>
              <w:left w:val="single" w:sz="7" w:space="0" w:color="000000"/>
              <w:bottom w:val="single" w:sz="7" w:space="0" w:color="000000"/>
              <w:right w:val="single" w:sz="7" w:space="0" w:color="000000"/>
            </w:tcBorders>
            <w:shd w:val="pct60" w:color="000000" w:fill="FFFFFF"/>
          </w:tcPr>
          <w:p w:rsidR="002E6715" w:rsidRPr="00885209" w:rsidRDefault="002E6715" w:rsidP="00495974">
            <w:pPr>
              <w:widowControl/>
              <w:spacing w:after="58"/>
              <w:jc w:val="right"/>
              <w:rPr>
                <w:sz w:val="20"/>
                <w:szCs w:val="20"/>
              </w:rPr>
            </w:pPr>
          </w:p>
        </w:tc>
        <w:tc>
          <w:tcPr>
            <w:tcW w:w="1530" w:type="dxa"/>
            <w:gridSpan w:val="2"/>
            <w:tcBorders>
              <w:top w:val="single" w:sz="7" w:space="0" w:color="000000"/>
              <w:left w:val="single" w:sz="7" w:space="0" w:color="000000"/>
              <w:bottom w:val="single" w:sz="7" w:space="0" w:color="000000"/>
              <w:right w:val="single" w:sz="7" w:space="0" w:color="000000"/>
            </w:tcBorders>
          </w:tcPr>
          <w:p w:rsidR="002E6715" w:rsidRPr="00885209" w:rsidRDefault="00CB46C3" w:rsidP="00495974">
            <w:pPr>
              <w:widowControl/>
              <w:spacing w:after="58"/>
              <w:jc w:val="right"/>
              <w:rPr>
                <w:sz w:val="20"/>
                <w:szCs w:val="20"/>
              </w:rPr>
            </w:pPr>
            <w:r>
              <w:rPr>
                <w:sz w:val="20"/>
                <w:szCs w:val="20"/>
              </w:rPr>
              <w:t>6</w:t>
            </w:r>
          </w:p>
        </w:tc>
      </w:tr>
      <w:tr w:rsidR="006F21C9" w:rsidRPr="00885209" w:rsidTr="00BE661D">
        <w:trPr>
          <w:jc w:val="center"/>
        </w:trPr>
        <w:tc>
          <w:tcPr>
            <w:tcW w:w="1080" w:type="dxa"/>
            <w:tcBorders>
              <w:top w:val="single" w:sz="7" w:space="0" w:color="000000"/>
              <w:left w:val="single" w:sz="7" w:space="0" w:color="000000"/>
              <w:bottom w:val="single" w:sz="7" w:space="0" w:color="000000"/>
              <w:right w:val="single" w:sz="7" w:space="0" w:color="000000"/>
            </w:tcBorders>
            <w:shd w:val="pct20" w:color="000000" w:fill="FFFFFF"/>
          </w:tcPr>
          <w:p w:rsidR="006F21C9" w:rsidRPr="00885209" w:rsidRDefault="00E47198" w:rsidP="00CF0F82">
            <w:pPr>
              <w:widowControl/>
              <w:spacing w:after="58"/>
              <w:rPr>
                <w:b/>
                <w:bCs/>
                <w:sz w:val="20"/>
                <w:szCs w:val="20"/>
              </w:rPr>
            </w:pPr>
            <w:r>
              <w:rPr>
                <w:b/>
                <w:bCs/>
                <w:sz w:val="20"/>
                <w:szCs w:val="20"/>
              </w:rPr>
              <w:t>R</w:t>
            </w:r>
            <w:r w:rsidR="00CB46C3">
              <w:rPr>
                <w:b/>
                <w:bCs/>
                <w:sz w:val="20"/>
                <w:szCs w:val="20"/>
              </w:rPr>
              <w:t xml:space="preserve"> </w:t>
            </w:r>
          </w:p>
        </w:tc>
        <w:tc>
          <w:tcPr>
            <w:tcW w:w="1440" w:type="dxa"/>
            <w:tcBorders>
              <w:top w:val="single" w:sz="7" w:space="0" w:color="000000"/>
              <w:left w:val="single" w:sz="7" w:space="0" w:color="000000"/>
              <w:bottom w:val="single" w:sz="7" w:space="0" w:color="000000"/>
              <w:right w:val="single" w:sz="7" w:space="0" w:color="000000"/>
            </w:tcBorders>
          </w:tcPr>
          <w:p w:rsidR="006F21C9" w:rsidRPr="00885209" w:rsidRDefault="00E47198" w:rsidP="00CB46C3">
            <w:pPr>
              <w:widowControl/>
              <w:spacing w:after="58"/>
              <w:jc w:val="right"/>
              <w:rPr>
                <w:sz w:val="20"/>
                <w:szCs w:val="20"/>
              </w:rPr>
            </w:pPr>
            <w:r>
              <w:rPr>
                <w:sz w:val="20"/>
                <w:szCs w:val="20"/>
              </w:rPr>
              <w:t>2</w:t>
            </w:r>
          </w:p>
        </w:tc>
        <w:tc>
          <w:tcPr>
            <w:tcW w:w="1620" w:type="dxa"/>
            <w:tcBorders>
              <w:top w:val="single" w:sz="7" w:space="0" w:color="000000"/>
              <w:left w:val="single" w:sz="7" w:space="0" w:color="000000"/>
              <w:bottom w:val="single" w:sz="7" w:space="0" w:color="000000"/>
              <w:right w:val="single" w:sz="7" w:space="0" w:color="000000"/>
            </w:tcBorders>
          </w:tcPr>
          <w:p w:rsidR="006F21C9" w:rsidRPr="00885209" w:rsidRDefault="00CB46C3">
            <w:pPr>
              <w:widowControl/>
              <w:spacing w:after="58"/>
              <w:jc w:val="right"/>
              <w:rPr>
                <w:sz w:val="20"/>
                <w:szCs w:val="20"/>
              </w:rPr>
            </w:pPr>
            <w:r>
              <w:rPr>
                <w:sz w:val="20"/>
                <w:szCs w:val="20"/>
              </w:rPr>
              <w:t>1</w:t>
            </w:r>
          </w:p>
        </w:tc>
        <w:tc>
          <w:tcPr>
            <w:tcW w:w="810" w:type="dxa"/>
            <w:tcBorders>
              <w:top w:val="single" w:sz="7" w:space="0" w:color="000000"/>
              <w:left w:val="single" w:sz="7" w:space="0" w:color="000000"/>
              <w:bottom w:val="single" w:sz="7" w:space="0" w:color="000000"/>
              <w:right w:val="single" w:sz="7" w:space="0" w:color="000000"/>
            </w:tcBorders>
          </w:tcPr>
          <w:p w:rsidR="006F21C9" w:rsidRPr="00885209" w:rsidRDefault="00CB46C3">
            <w:pPr>
              <w:widowControl/>
              <w:spacing w:after="58"/>
              <w:jc w:val="right"/>
              <w:rPr>
                <w:sz w:val="20"/>
                <w:szCs w:val="20"/>
              </w:rPr>
            </w:pPr>
            <w:r>
              <w:rPr>
                <w:sz w:val="20"/>
                <w:szCs w:val="20"/>
              </w:rPr>
              <w:t>1</w:t>
            </w:r>
          </w:p>
        </w:tc>
        <w:tc>
          <w:tcPr>
            <w:tcW w:w="990" w:type="dxa"/>
            <w:gridSpan w:val="2"/>
            <w:tcBorders>
              <w:top w:val="single" w:sz="7" w:space="0" w:color="000000"/>
              <w:left w:val="single" w:sz="7" w:space="0" w:color="000000"/>
              <w:bottom w:val="single" w:sz="7" w:space="0" w:color="000000"/>
              <w:right w:val="single" w:sz="7" w:space="0" w:color="000000"/>
            </w:tcBorders>
            <w:shd w:val="pct60" w:color="000000" w:fill="FFFFFF"/>
          </w:tcPr>
          <w:p w:rsidR="006F21C9" w:rsidRPr="00885209" w:rsidRDefault="006F21C9">
            <w:pPr>
              <w:widowControl/>
              <w:spacing w:after="58"/>
              <w:jc w:val="right"/>
              <w:rPr>
                <w:sz w:val="20"/>
                <w:szCs w:val="20"/>
              </w:rPr>
            </w:pPr>
          </w:p>
        </w:tc>
        <w:tc>
          <w:tcPr>
            <w:tcW w:w="1530" w:type="dxa"/>
            <w:gridSpan w:val="2"/>
            <w:tcBorders>
              <w:top w:val="single" w:sz="7" w:space="0" w:color="000000"/>
              <w:left w:val="single" w:sz="7" w:space="0" w:color="000000"/>
              <w:bottom w:val="single" w:sz="7" w:space="0" w:color="000000"/>
              <w:right w:val="single" w:sz="7" w:space="0" w:color="000000"/>
            </w:tcBorders>
          </w:tcPr>
          <w:p w:rsidR="006F21C9" w:rsidRPr="00885209" w:rsidRDefault="00CB46C3">
            <w:pPr>
              <w:widowControl/>
              <w:spacing w:after="58"/>
              <w:jc w:val="right"/>
              <w:rPr>
                <w:sz w:val="20"/>
                <w:szCs w:val="20"/>
              </w:rPr>
            </w:pPr>
            <w:r>
              <w:rPr>
                <w:sz w:val="20"/>
                <w:szCs w:val="20"/>
              </w:rPr>
              <w:t>2</w:t>
            </w:r>
          </w:p>
        </w:tc>
      </w:tr>
      <w:tr w:rsidR="00B0547F" w:rsidRPr="00885209" w:rsidTr="00BE661D">
        <w:trPr>
          <w:jc w:val="center"/>
        </w:trPr>
        <w:tc>
          <w:tcPr>
            <w:tcW w:w="7470" w:type="dxa"/>
            <w:gridSpan w:val="8"/>
            <w:tcBorders>
              <w:top w:val="single" w:sz="7" w:space="0" w:color="000000"/>
              <w:left w:val="single" w:sz="7" w:space="0" w:color="000000"/>
              <w:bottom w:val="single" w:sz="7" w:space="0" w:color="000000"/>
              <w:right w:val="single" w:sz="7" w:space="0" w:color="000000"/>
            </w:tcBorders>
            <w:shd w:val="pct20" w:color="000000" w:fill="FFFFFF"/>
          </w:tcPr>
          <w:p w:rsidR="006F21C9" w:rsidRPr="00885209" w:rsidRDefault="006F21C9">
            <w:pPr>
              <w:spacing w:line="120" w:lineRule="exact"/>
              <w:rPr>
                <w:sz w:val="20"/>
                <w:szCs w:val="20"/>
              </w:rPr>
            </w:pPr>
          </w:p>
          <w:p w:rsidR="006F21C9" w:rsidRPr="00885209" w:rsidRDefault="006F21C9">
            <w:pPr>
              <w:widowControl/>
              <w:spacing w:after="58"/>
              <w:rPr>
                <w:b/>
                <w:bCs/>
                <w:sz w:val="20"/>
                <w:szCs w:val="20"/>
              </w:rPr>
            </w:pPr>
            <w:r w:rsidRPr="00885209">
              <w:rPr>
                <w:b/>
                <w:bCs/>
                <w:sz w:val="20"/>
                <w:szCs w:val="20"/>
              </w:rPr>
              <w:t>SWO</w:t>
            </w:r>
          </w:p>
        </w:tc>
      </w:tr>
      <w:tr w:rsidR="006F21C9" w:rsidRPr="00885209" w:rsidTr="00BE661D">
        <w:trPr>
          <w:jc w:val="center"/>
        </w:trPr>
        <w:tc>
          <w:tcPr>
            <w:tcW w:w="1080" w:type="dxa"/>
            <w:tcBorders>
              <w:top w:val="single" w:sz="7" w:space="0" w:color="000000"/>
              <w:left w:val="single" w:sz="7" w:space="0" w:color="000000"/>
              <w:bottom w:val="single" w:sz="7" w:space="0" w:color="000000"/>
              <w:right w:val="single" w:sz="7" w:space="0" w:color="000000"/>
            </w:tcBorders>
            <w:shd w:val="pct20" w:color="000000" w:fill="FFFFFF"/>
          </w:tcPr>
          <w:p w:rsidR="006F21C9" w:rsidRPr="00885209" w:rsidRDefault="006F21C9" w:rsidP="00CF0F82">
            <w:pPr>
              <w:widowControl/>
              <w:spacing w:after="58"/>
              <w:rPr>
                <w:b/>
                <w:bCs/>
                <w:sz w:val="20"/>
                <w:szCs w:val="20"/>
              </w:rPr>
            </w:pPr>
            <w:r w:rsidRPr="00885209">
              <w:rPr>
                <w:b/>
                <w:bCs/>
                <w:sz w:val="20"/>
                <w:szCs w:val="20"/>
              </w:rPr>
              <w:t>I</w:t>
            </w:r>
          </w:p>
        </w:tc>
        <w:tc>
          <w:tcPr>
            <w:tcW w:w="1440" w:type="dxa"/>
            <w:tcBorders>
              <w:top w:val="single" w:sz="7" w:space="0" w:color="000000"/>
              <w:left w:val="single" w:sz="7" w:space="0" w:color="000000"/>
              <w:bottom w:val="single" w:sz="7" w:space="0" w:color="000000"/>
              <w:right w:val="single" w:sz="7" w:space="0" w:color="000000"/>
            </w:tcBorders>
          </w:tcPr>
          <w:p w:rsidR="006F21C9" w:rsidRPr="00885209" w:rsidRDefault="00DB131A">
            <w:pPr>
              <w:widowControl/>
              <w:spacing w:after="58"/>
              <w:jc w:val="right"/>
              <w:rPr>
                <w:sz w:val="20"/>
                <w:szCs w:val="20"/>
              </w:rPr>
            </w:pPr>
            <w:r>
              <w:rPr>
                <w:sz w:val="20"/>
                <w:szCs w:val="20"/>
              </w:rPr>
              <w:t>319</w:t>
            </w:r>
          </w:p>
        </w:tc>
        <w:tc>
          <w:tcPr>
            <w:tcW w:w="1620" w:type="dxa"/>
            <w:tcBorders>
              <w:top w:val="single" w:sz="7" w:space="0" w:color="000000"/>
              <w:left w:val="single" w:sz="7" w:space="0" w:color="000000"/>
              <w:bottom w:val="single" w:sz="7" w:space="0" w:color="000000"/>
              <w:right w:val="single" w:sz="7" w:space="0" w:color="000000"/>
            </w:tcBorders>
          </w:tcPr>
          <w:p w:rsidR="006F21C9" w:rsidRPr="00885209" w:rsidRDefault="00DB131A">
            <w:pPr>
              <w:widowControl/>
              <w:spacing w:after="58"/>
              <w:jc w:val="right"/>
              <w:rPr>
                <w:sz w:val="20"/>
                <w:szCs w:val="20"/>
              </w:rPr>
            </w:pPr>
            <w:r>
              <w:rPr>
                <w:sz w:val="20"/>
                <w:szCs w:val="20"/>
              </w:rPr>
              <w:t>27</w:t>
            </w:r>
          </w:p>
        </w:tc>
        <w:tc>
          <w:tcPr>
            <w:tcW w:w="810" w:type="dxa"/>
            <w:tcBorders>
              <w:top w:val="single" w:sz="7" w:space="0" w:color="000000"/>
              <w:left w:val="single" w:sz="7" w:space="0" w:color="000000"/>
              <w:bottom w:val="single" w:sz="7" w:space="0" w:color="000000"/>
              <w:right w:val="single" w:sz="7" w:space="0" w:color="000000"/>
            </w:tcBorders>
            <w:shd w:val="pct60" w:color="000000" w:fill="FFFFFF"/>
          </w:tcPr>
          <w:p w:rsidR="006F21C9" w:rsidRPr="00885209" w:rsidRDefault="006F21C9">
            <w:pPr>
              <w:widowControl/>
              <w:spacing w:after="58"/>
              <w:jc w:val="right"/>
              <w:rPr>
                <w:sz w:val="20"/>
                <w:szCs w:val="20"/>
              </w:rPr>
            </w:pPr>
          </w:p>
        </w:tc>
        <w:tc>
          <w:tcPr>
            <w:tcW w:w="990" w:type="dxa"/>
            <w:gridSpan w:val="2"/>
            <w:tcBorders>
              <w:top w:val="single" w:sz="7" w:space="0" w:color="000000"/>
              <w:left w:val="single" w:sz="7" w:space="0" w:color="000000"/>
              <w:bottom w:val="single" w:sz="7" w:space="0" w:color="000000"/>
              <w:right w:val="single" w:sz="7" w:space="0" w:color="000000"/>
            </w:tcBorders>
          </w:tcPr>
          <w:p w:rsidR="006F21C9" w:rsidRPr="00885209" w:rsidRDefault="00DB131A">
            <w:pPr>
              <w:widowControl/>
              <w:spacing w:after="58"/>
              <w:jc w:val="right"/>
              <w:rPr>
                <w:sz w:val="20"/>
                <w:szCs w:val="20"/>
              </w:rPr>
            </w:pPr>
            <w:r>
              <w:rPr>
                <w:sz w:val="20"/>
                <w:szCs w:val="20"/>
              </w:rPr>
              <w:t>80</w:t>
            </w:r>
          </w:p>
        </w:tc>
        <w:tc>
          <w:tcPr>
            <w:tcW w:w="1530" w:type="dxa"/>
            <w:gridSpan w:val="2"/>
            <w:tcBorders>
              <w:top w:val="single" w:sz="7" w:space="0" w:color="000000"/>
              <w:left w:val="single" w:sz="7" w:space="0" w:color="000000"/>
              <w:bottom w:val="single" w:sz="7" w:space="0" w:color="000000"/>
              <w:right w:val="single" w:sz="7" w:space="0" w:color="000000"/>
            </w:tcBorders>
          </w:tcPr>
          <w:p w:rsidR="006F21C9" w:rsidRPr="00885209" w:rsidRDefault="00E47198" w:rsidP="00DB131A">
            <w:pPr>
              <w:widowControl/>
              <w:spacing w:after="58"/>
              <w:jc w:val="right"/>
              <w:rPr>
                <w:sz w:val="20"/>
                <w:szCs w:val="20"/>
              </w:rPr>
            </w:pPr>
            <w:r>
              <w:rPr>
                <w:sz w:val="20"/>
                <w:szCs w:val="20"/>
              </w:rPr>
              <w:t>1</w:t>
            </w:r>
            <w:r w:rsidR="00DB131A">
              <w:rPr>
                <w:sz w:val="20"/>
                <w:szCs w:val="20"/>
              </w:rPr>
              <w:t>07</w:t>
            </w:r>
          </w:p>
        </w:tc>
      </w:tr>
      <w:tr w:rsidR="006F21C9" w:rsidRPr="00885209" w:rsidTr="00BE661D">
        <w:trPr>
          <w:jc w:val="center"/>
        </w:trPr>
        <w:tc>
          <w:tcPr>
            <w:tcW w:w="1080" w:type="dxa"/>
            <w:tcBorders>
              <w:top w:val="single" w:sz="7" w:space="0" w:color="000000"/>
              <w:left w:val="single" w:sz="7" w:space="0" w:color="000000"/>
              <w:bottom w:val="single" w:sz="7" w:space="0" w:color="000000"/>
              <w:right w:val="single" w:sz="7" w:space="0" w:color="000000"/>
            </w:tcBorders>
            <w:shd w:val="pct20" w:color="000000" w:fill="FFFFFF"/>
          </w:tcPr>
          <w:p w:rsidR="006F21C9" w:rsidRPr="00885209" w:rsidRDefault="006F21C9" w:rsidP="00CF0F82">
            <w:pPr>
              <w:widowControl/>
              <w:spacing w:after="58"/>
              <w:rPr>
                <w:b/>
                <w:bCs/>
                <w:sz w:val="20"/>
                <w:szCs w:val="20"/>
              </w:rPr>
            </w:pPr>
            <w:r w:rsidRPr="00885209">
              <w:rPr>
                <w:b/>
                <w:bCs/>
                <w:sz w:val="20"/>
                <w:szCs w:val="20"/>
              </w:rPr>
              <w:t>E</w:t>
            </w:r>
          </w:p>
        </w:tc>
        <w:tc>
          <w:tcPr>
            <w:tcW w:w="1440" w:type="dxa"/>
            <w:tcBorders>
              <w:top w:val="single" w:sz="7" w:space="0" w:color="000000"/>
              <w:left w:val="single" w:sz="7" w:space="0" w:color="000000"/>
              <w:bottom w:val="single" w:sz="7" w:space="0" w:color="000000"/>
              <w:right w:val="single" w:sz="7" w:space="0" w:color="000000"/>
            </w:tcBorders>
          </w:tcPr>
          <w:p w:rsidR="006F21C9" w:rsidRPr="00885209" w:rsidRDefault="00E47198" w:rsidP="00DB131A">
            <w:pPr>
              <w:widowControl/>
              <w:spacing w:after="58"/>
              <w:jc w:val="right"/>
              <w:rPr>
                <w:sz w:val="20"/>
                <w:szCs w:val="20"/>
              </w:rPr>
            </w:pPr>
            <w:r>
              <w:rPr>
                <w:sz w:val="20"/>
                <w:szCs w:val="20"/>
              </w:rPr>
              <w:t>4</w:t>
            </w:r>
            <w:r w:rsidR="00DB131A">
              <w:rPr>
                <w:sz w:val="20"/>
                <w:szCs w:val="20"/>
              </w:rPr>
              <w:t>3</w:t>
            </w:r>
          </w:p>
        </w:tc>
        <w:tc>
          <w:tcPr>
            <w:tcW w:w="1620" w:type="dxa"/>
            <w:tcBorders>
              <w:top w:val="single" w:sz="7" w:space="0" w:color="000000"/>
              <w:left w:val="single" w:sz="7" w:space="0" w:color="000000"/>
              <w:bottom w:val="single" w:sz="7" w:space="0" w:color="000000"/>
              <w:right w:val="single" w:sz="7" w:space="0" w:color="000000"/>
            </w:tcBorders>
          </w:tcPr>
          <w:p w:rsidR="006F21C9" w:rsidRPr="00885209" w:rsidRDefault="00DB131A">
            <w:pPr>
              <w:widowControl/>
              <w:spacing w:after="58"/>
              <w:jc w:val="right"/>
              <w:rPr>
                <w:sz w:val="20"/>
                <w:szCs w:val="20"/>
              </w:rPr>
            </w:pPr>
            <w:r>
              <w:rPr>
                <w:sz w:val="20"/>
                <w:szCs w:val="20"/>
              </w:rPr>
              <w:t>4</w:t>
            </w:r>
          </w:p>
        </w:tc>
        <w:tc>
          <w:tcPr>
            <w:tcW w:w="810" w:type="dxa"/>
            <w:tcBorders>
              <w:top w:val="single" w:sz="7" w:space="0" w:color="000000"/>
              <w:left w:val="single" w:sz="7" w:space="0" w:color="000000"/>
              <w:bottom w:val="single" w:sz="7" w:space="0" w:color="000000"/>
              <w:right w:val="single" w:sz="7" w:space="0" w:color="000000"/>
            </w:tcBorders>
          </w:tcPr>
          <w:p w:rsidR="006F21C9" w:rsidRPr="00885209" w:rsidRDefault="00DB131A">
            <w:pPr>
              <w:widowControl/>
              <w:spacing w:after="58"/>
              <w:jc w:val="right"/>
              <w:rPr>
                <w:sz w:val="20"/>
                <w:szCs w:val="20"/>
              </w:rPr>
            </w:pPr>
            <w:r>
              <w:rPr>
                <w:sz w:val="20"/>
                <w:szCs w:val="20"/>
              </w:rPr>
              <w:t>11</w:t>
            </w:r>
          </w:p>
        </w:tc>
        <w:tc>
          <w:tcPr>
            <w:tcW w:w="990" w:type="dxa"/>
            <w:gridSpan w:val="2"/>
            <w:tcBorders>
              <w:top w:val="single" w:sz="7" w:space="0" w:color="000000"/>
              <w:left w:val="single" w:sz="7" w:space="0" w:color="000000"/>
              <w:bottom w:val="single" w:sz="7" w:space="0" w:color="000000"/>
              <w:right w:val="single" w:sz="7" w:space="0" w:color="000000"/>
            </w:tcBorders>
            <w:shd w:val="pct60" w:color="000000" w:fill="FFFFFF"/>
          </w:tcPr>
          <w:p w:rsidR="006F21C9" w:rsidRPr="00885209" w:rsidRDefault="006F21C9">
            <w:pPr>
              <w:widowControl/>
              <w:spacing w:after="58"/>
              <w:jc w:val="right"/>
              <w:rPr>
                <w:sz w:val="20"/>
                <w:szCs w:val="20"/>
              </w:rPr>
            </w:pPr>
          </w:p>
        </w:tc>
        <w:tc>
          <w:tcPr>
            <w:tcW w:w="1530" w:type="dxa"/>
            <w:gridSpan w:val="2"/>
            <w:tcBorders>
              <w:top w:val="single" w:sz="7" w:space="0" w:color="000000"/>
              <w:left w:val="single" w:sz="7" w:space="0" w:color="000000"/>
              <w:bottom w:val="single" w:sz="7" w:space="0" w:color="000000"/>
              <w:right w:val="single" w:sz="7" w:space="0" w:color="000000"/>
            </w:tcBorders>
          </w:tcPr>
          <w:p w:rsidR="006F21C9" w:rsidRPr="00885209" w:rsidRDefault="00DB131A">
            <w:pPr>
              <w:widowControl/>
              <w:spacing w:after="58"/>
              <w:jc w:val="right"/>
              <w:rPr>
                <w:sz w:val="20"/>
                <w:szCs w:val="20"/>
              </w:rPr>
            </w:pPr>
            <w:r>
              <w:rPr>
                <w:sz w:val="20"/>
                <w:szCs w:val="20"/>
              </w:rPr>
              <w:t>15</w:t>
            </w:r>
          </w:p>
        </w:tc>
      </w:tr>
      <w:tr w:rsidR="006F21C9" w:rsidRPr="00885209" w:rsidTr="00BE661D">
        <w:trPr>
          <w:jc w:val="center"/>
        </w:trPr>
        <w:tc>
          <w:tcPr>
            <w:tcW w:w="1080" w:type="dxa"/>
            <w:tcBorders>
              <w:top w:val="single" w:sz="7" w:space="0" w:color="000000"/>
              <w:left w:val="single" w:sz="7" w:space="0" w:color="000000"/>
              <w:bottom w:val="single" w:sz="7" w:space="0" w:color="000000"/>
              <w:right w:val="single" w:sz="7" w:space="0" w:color="000000"/>
            </w:tcBorders>
            <w:shd w:val="pct20" w:color="000000" w:fill="FFFFFF"/>
          </w:tcPr>
          <w:p w:rsidR="006F21C9" w:rsidRPr="00885209" w:rsidRDefault="006F21C9" w:rsidP="00CF0F82">
            <w:pPr>
              <w:widowControl/>
              <w:spacing w:after="58"/>
              <w:rPr>
                <w:b/>
                <w:bCs/>
                <w:sz w:val="20"/>
                <w:szCs w:val="20"/>
              </w:rPr>
            </w:pPr>
            <w:r w:rsidRPr="00885209">
              <w:rPr>
                <w:b/>
                <w:bCs/>
                <w:sz w:val="20"/>
                <w:szCs w:val="20"/>
              </w:rPr>
              <w:t>R</w:t>
            </w:r>
          </w:p>
        </w:tc>
        <w:tc>
          <w:tcPr>
            <w:tcW w:w="1440" w:type="dxa"/>
            <w:tcBorders>
              <w:top w:val="single" w:sz="7" w:space="0" w:color="000000"/>
              <w:left w:val="single" w:sz="7" w:space="0" w:color="000000"/>
              <w:bottom w:val="single" w:sz="7" w:space="0" w:color="000000"/>
              <w:right w:val="single" w:sz="7" w:space="0" w:color="000000"/>
            </w:tcBorders>
          </w:tcPr>
          <w:p w:rsidR="006F21C9" w:rsidRPr="00885209" w:rsidRDefault="00DB131A">
            <w:pPr>
              <w:widowControl/>
              <w:spacing w:after="58"/>
              <w:jc w:val="right"/>
              <w:rPr>
                <w:sz w:val="20"/>
                <w:szCs w:val="20"/>
              </w:rPr>
            </w:pPr>
            <w:r>
              <w:rPr>
                <w:sz w:val="20"/>
                <w:szCs w:val="20"/>
              </w:rPr>
              <w:t>26</w:t>
            </w:r>
          </w:p>
        </w:tc>
        <w:tc>
          <w:tcPr>
            <w:tcW w:w="1620" w:type="dxa"/>
            <w:tcBorders>
              <w:top w:val="single" w:sz="7" w:space="0" w:color="000000"/>
              <w:left w:val="single" w:sz="7" w:space="0" w:color="000000"/>
              <w:bottom w:val="single" w:sz="7" w:space="0" w:color="000000"/>
              <w:right w:val="single" w:sz="7" w:space="0" w:color="000000"/>
            </w:tcBorders>
          </w:tcPr>
          <w:p w:rsidR="006F21C9" w:rsidRPr="00885209" w:rsidRDefault="00DB131A">
            <w:pPr>
              <w:widowControl/>
              <w:spacing w:after="58"/>
              <w:jc w:val="right"/>
              <w:rPr>
                <w:sz w:val="20"/>
                <w:szCs w:val="20"/>
              </w:rPr>
            </w:pPr>
            <w:r>
              <w:rPr>
                <w:sz w:val="20"/>
                <w:szCs w:val="20"/>
              </w:rPr>
              <w:t>3</w:t>
            </w:r>
          </w:p>
        </w:tc>
        <w:tc>
          <w:tcPr>
            <w:tcW w:w="810" w:type="dxa"/>
            <w:tcBorders>
              <w:top w:val="single" w:sz="7" w:space="0" w:color="000000"/>
              <w:left w:val="single" w:sz="7" w:space="0" w:color="000000"/>
              <w:bottom w:val="single" w:sz="7" w:space="0" w:color="000000"/>
              <w:right w:val="single" w:sz="7" w:space="0" w:color="000000"/>
            </w:tcBorders>
          </w:tcPr>
          <w:p w:rsidR="006F21C9" w:rsidRPr="00885209" w:rsidRDefault="00DB131A">
            <w:pPr>
              <w:widowControl/>
              <w:spacing w:after="58"/>
              <w:jc w:val="right"/>
              <w:rPr>
                <w:sz w:val="20"/>
                <w:szCs w:val="20"/>
              </w:rPr>
            </w:pPr>
            <w:r>
              <w:rPr>
                <w:sz w:val="20"/>
                <w:szCs w:val="20"/>
              </w:rPr>
              <w:t>7</w:t>
            </w:r>
          </w:p>
        </w:tc>
        <w:tc>
          <w:tcPr>
            <w:tcW w:w="990" w:type="dxa"/>
            <w:gridSpan w:val="2"/>
            <w:tcBorders>
              <w:top w:val="single" w:sz="7" w:space="0" w:color="000000"/>
              <w:left w:val="single" w:sz="7" w:space="0" w:color="000000"/>
              <w:bottom w:val="single" w:sz="7" w:space="0" w:color="000000"/>
              <w:right w:val="single" w:sz="7" w:space="0" w:color="000000"/>
            </w:tcBorders>
            <w:shd w:val="pct60" w:color="000000" w:fill="FFFFFF"/>
          </w:tcPr>
          <w:p w:rsidR="006F21C9" w:rsidRPr="00885209" w:rsidRDefault="006F21C9">
            <w:pPr>
              <w:widowControl/>
              <w:spacing w:after="58"/>
              <w:jc w:val="right"/>
              <w:rPr>
                <w:sz w:val="20"/>
                <w:szCs w:val="20"/>
              </w:rPr>
            </w:pPr>
          </w:p>
        </w:tc>
        <w:tc>
          <w:tcPr>
            <w:tcW w:w="1530" w:type="dxa"/>
            <w:gridSpan w:val="2"/>
            <w:tcBorders>
              <w:top w:val="single" w:sz="7" w:space="0" w:color="000000"/>
              <w:left w:val="single" w:sz="7" w:space="0" w:color="000000"/>
              <w:bottom w:val="single" w:sz="7" w:space="0" w:color="000000"/>
              <w:right w:val="single" w:sz="7" w:space="0" w:color="000000"/>
            </w:tcBorders>
          </w:tcPr>
          <w:p w:rsidR="006F21C9" w:rsidRPr="00885209" w:rsidRDefault="00DB131A">
            <w:pPr>
              <w:widowControl/>
              <w:spacing w:after="58"/>
              <w:jc w:val="right"/>
              <w:rPr>
                <w:sz w:val="20"/>
                <w:szCs w:val="20"/>
              </w:rPr>
            </w:pPr>
            <w:r>
              <w:rPr>
                <w:sz w:val="20"/>
                <w:szCs w:val="20"/>
              </w:rPr>
              <w:t>10</w:t>
            </w:r>
          </w:p>
        </w:tc>
      </w:tr>
      <w:tr w:rsidR="006F21C9" w:rsidRPr="00885209" w:rsidTr="00BE661D">
        <w:trPr>
          <w:trHeight w:val="271"/>
          <w:jc w:val="center"/>
        </w:trPr>
        <w:tc>
          <w:tcPr>
            <w:tcW w:w="1080" w:type="dxa"/>
            <w:tcBorders>
              <w:top w:val="single" w:sz="7" w:space="0" w:color="000000"/>
              <w:left w:val="single" w:sz="7" w:space="0" w:color="000000"/>
              <w:bottom w:val="single" w:sz="7" w:space="0" w:color="000000"/>
              <w:right w:val="single" w:sz="7" w:space="0" w:color="000000"/>
            </w:tcBorders>
            <w:shd w:val="pct20" w:color="000000" w:fill="FFFFFF"/>
          </w:tcPr>
          <w:p w:rsidR="006F21C9" w:rsidRPr="00885209" w:rsidRDefault="006F21C9">
            <w:pPr>
              <w:widowControl/>
              <w:spacing w:after="58"/>
              <w:rPr>
                <w:b/>
                <w:bCs/>
                <w:sz w:val="20"/>
                <w:szCs w:val="20"/>
              </w:rPr>
            </w:pPr>
            <w:r w:rsidRPr="00885209">
              <w:rPr>
                <w:b/>
                <w:bCs/>
                <w:sz w:val="20"/>
                <w:szCs w:val="20"/>
              </w:rPr>
              <w:t>TOTAL</w:t>
            </w:r>
            <w:r w:rsidR="006A4E21">
              <w:rPr>
                <w:b/>
                <w:bCs/>
                <w:sz w:val="20"/>
                <w:szCs w:val="20"/>
              </w:rPr>
              <w:t>S</w:t>
            </w:r>
          </w:p>
        </w:tc>
        <w:tc>
          <w:tcPr>
            <w:tcW w:w="1440" w:type="dxa"/>
            <w:tcBorders>
              <w:top w:val="single" w:sz="7" w:space="0" w:color="000000"/>
              <w:left w:val="single" w:sz="7" w:space="0" w:color="000000"/>
              <w:bottom w:val="single" w:sz="7" w:space="0" w:color="000000"/>
              <w:right w:val="single" w:sz="7" w:space="0" w:color="000000"/>
            </w:tcBorders>
          </w:tcPr>
          <w:p w:rsidR="006F21C9" w:rsidRPr="006A4E21" w:rsidRDefault="00DB131A" w:rsidP="00710DF8">
            <w:pPr>
              <w:widowControl/>
              <w:spacing w:after="58"/>
              <w:jc w:val="right"/>
              <w:rPr>
                <w:b/>
                <w:sz w:val="20"/>
                <w:szCs w:val="20"/>
              </w:rPr>
            </w:pPr>
            <w:r>
              <w:rPr>
                <w:b/>
                <w:sz w:val="20"/>
                <w:szCs w:val="20"/>
              </w:rPr>
              <w:t>708</w:t>
            </w:r>
          </w:p>
        </w:tc>
        <w:tc>
          <w:tcPr>
            <w:tcW w:w="1620" w:type="dxa"/>
            <w:tcBorders>
              <w:top w:val="single" w:sz="7" w:space="0" w:color="000000"/>
              <w:left w:val="single" w:sz="7" w:space="0" w:color="000000"/>
              <w:bottom w:val="single" w:sz="7" w:space="0" w:color="000000"/>
              <w:right w:val="single" w:sz="7" w:space="0" w:color="000000"/>
            </w:tcBorders>
          </w:tcPr>
          <w:p w:rsidR="006F21C9" w:rsidRPr="006A4E21" w:rsidRDefault="00B11213" w:rsidP="00A95A40">
            <w:pPr>
              <w:widowControl/>
              <w:spacing w:after="58"/>
              <w:jc w:val="right"/>
              <w:rPr>
                <w:b/>
                <w:sz w:val="20"/>
                <w:szCs w:val="20"/>
              </w:rPr>
            </w:pPr>
            <w:r>
              <w:rPr>
                <w:b/>
                <w:sz w:val="20"/>
                <w:szCs w:val="20"/>
              </w:rPr>
              <w:t>6</w:t>
            </w:r>
            <w:r w:rsidR="00A95A40">
              <w:rPr>
                <w:b/>
                <w:sz w:val="20"/>
                <w:szCs w:val="20"/>
              </w:rPr>
              <w:t>6</w:t>
            </w:r>
          </w:p>
        </w:tc>
        <w:tc>
          <w:tcPr>
            <w:tcW w:w="810" w:type="dxa"/>
            <w:tcBorders>
              <w:top w:val="single" w:sz="7" w:space="0" w:color="000000"/>
              <w:left w:val="single" w:sz="7" w:space="0" w:color="000000"/>
              <w:bottom w:val="single" w:sz="7" w:space="0" w:color="000000"/>
              <w:right w:val="single" w:sz="7" w:space="0" w:color="000000"/>
            </w:tcBorders>
          </w:tcPr>
          <w:p w:rsidR="006F21C9" w:rsidRPr="006A4E21" w:rsidRDefault="00A95A40">
            <w:pPr>
              <w:widowControl/>
              <w:spacing w:after="58"/>
              <w:jc w:val="right"/>
              <w:rPr>
                <w:b/>
                <w:sz w:val="20"/>
                <w:szCs w:val="20"/>
              </w:rPr>
            </w:pPr>
            <w:r>
              <w:rPr>
                <w:b/>
                <w:sz w:val="20"/>
                <w:szCs w:val="20"/>
              </w:rPr>
              <w:t>42</w:t>
            </w:r>
          </w:p>
        </w:tc>
        <w:tc>
          <w:tcPr>
            <w:tcW w:w="990" w:type="dxa"/>
            <w:gridSpan w:val="2"/>
            <w:tcBorders>
              <w:top w:val="single" w:sz="7" w:space="0" w:color="000000"/>
              <w:left w:val="single" w:sz="7" w:space="0" w:color="000000"/>
              <w:bottom w:val="single" w:sz="7" w:space="0" w:color="000000"/>
              <w:right w:val="single" w:sz="7" w:space="0" w:color="000000"/>
            </w:tcBorders>
          </w:tcPr>
          <w:p w:rsidR="006F21C9" w:rsidRPr="006A4E21" w:rsidRDefault="00EF69FB" w:rsidP="00A95A40">
            <w:pPr>
              <w:widowControl/>
              <w:spacing w:after="58"/>
              <w:jc w:val="right"/>
              <w:rPr>
                <w:b/>
                <w:sz w:val="20"/>
                <w:szCs w:val="20"/>
              </w:rPr>
            </w:pPr>
            <w:r w:rsidRPr="006A4E21">
              <w:rPr>
                <w:b/>
                <w:sz w:val="20"/>
                <w:szCs w:val="20"/>
              </w:rPr>
              <w:t>1</w:t>
            </w:r>
            <w:r w:rsidR="00A95A40">
              <w:rPr>
                <w:b/>
                <w:sz w:val="20"/>
                <w:szCs w:val="20"/>
              </w:rPr>
              <w:t>26</w:t>
            </w:r>
          </w:p>
        </w:tc>
        <w:tc>
          <w:tcPr>
            <w:tcW w:w="1530" w:type="dxa"/>
            <w:gridSpan w:val="2"/>
            <w:tcBorders>
              <w:top w:val="single" w:sz="7" w:space="0" w:color="000000"/>
              <w:left w:val="single" w:sz="7" w:space="0" w:color="000000"/>
              <w:bottom w:val="single" w:sz="7" w:space="0" w:color="000000"/>
              <w:right w:val="single" w:sz="7" w:space="0" w:color="000000"/>
            </w:tcBorders>
          </w:tcPr>
          <w:p w:rsidR="006F21C9" w:rsidRPr="00885209" w:rsidRDefault="00B11213" w:rsidP="00A95A40">
            <w:pPr>
              <w:widowControl/>
              <w:spacing w:after="58"/>
              <w:jc w:val="right"/>
              <w:rPr>
                <w:sz w:val="20"/>
                <w:szCs w:val="20"/>
              </w:rPr>
            </w:pPr>
            <w:r>
              <w:rPr>
                <w:b/>
                <w:bCs/>
                <w:sz w:val="20"/>
                <w:szCs w:val="20"/>
              </w:rPr>
              <w:t>2</w:t>
            </w:r>
            <w:r w:rsidR="00A95A40">
              <w:rPr>
                <w:b/>
                <w:bCs/>
                <w:sz w:val="20"/>
                <w:szCs w:val="20"/>
              </w:rPr>
              <w:t>34</w:t>
            </w:r>
          </w:p>
        </w:tc>
      </w:tr>
    </w:tbl>
    <w:p w:rsidR="00844FDE" w:rsidRDefault="008877CC" w:rsidP="00BE661D">
      <w:pPr>
        <w:widowControl/>
        <w:ind w:left="720"/>
        <w:rPr>
          <w:sz w:val="20"/>
          <w:szCs w:val="20"/>
        </w:rPr>
      </w:pPr>
      <w:r>
        <w:rPr>
          <w:sz w:val="20"/>
          <w:szCs w:val="20"/>
          <w:vertAlign w:val="superscript"/>
        </w:rPr>
        <w:t xml:space="preserve">        </w:t>
      </w:r>
      <w:r w:rsidR="00DC7763">
        <w:rPr>
          <w:sz w:val="20"/>
          <w:szCs w:val="20"/>
          <w:vertAlign w:val="superscript"/>
        </w:rPr>
        <w:t>1</w:t>
      </w:r>
      <w:r w:rsidR="00954DB2" w:rsidRPr="00885209">
        <w:rPr>
          <w:sz w:val="20"/>
          <w:szCs w:val="20"/>
          <w:vertAlign w:val="superscript"/>
        </w:rPr>
        <w:t xml:space="preserve">: </w:t>
      </w:r>
      <w:r w:rsidR="006F21C9" w:rsidRPr="00885209">
        <w:rPr>
          <w:sz w:val="20"/>
          <w:szCs w:val="20"/>
        </w:rPr>
        <w:t xml:space="preserve">Domestically landed BFT are required to be tagged, which is used for certification of exports.  </w:t>
      </w:r>
    </w:p>
    <w:p w:rsidR="006F21C9" w:rsidRPr="00885209" w:rsidRDefault="006F21C9" w:rsidP="008877CC">
      <w:pPr>
        <w:widowControl/>
        <w:ind w:left="1170"/>
        <w:rPr>
          <w:sz w:val="20"/>
          <w:szCs w:val="20"/>
        </w:rPr>
      </w:pPr>
      <w:r w:rsidRPr="00885209">
        <w:rPr>
          <w:sz w:val="20"/>
          <w:szCs w:val="20"/>
        </w:rPr>
        <w:t>Burden hours are</w:t>
      </w:r>
      <w:r w:rsidR="00844FDE">
        <w:rPr>
          <w:sz w:val="20"/>
          <w:szCs w:val="20"/>
        </w:rPr>
        <w:t xml:space="preserve"> </w:t>
      </w:r>
      <w:r w:rsidRPr="00885209">
        <w:rPr>
          <w:sz w:val="20"/>
          <w:szCs w:val="20"/>
        </w:rPr>
        <w:t>calculated under the domestic por</w:t>
      </w:r>
      <w:r w:rsidR="00A13647" w:rsidRPr="00885209">
        <w:rPr>
          <w:sz w:val="20"/>
          <w:szCs w:val="20"/>
        </w:rPr>
        <w:t>tion of this collection (Table 3</w:t>
      </w:r>
      <w:r w:rsidRPr="00885209">
        <w:rPr>
          <w:sz w:val="20"/>
          <w:szCs w:val="20"/>
        </w:rPr>
        <w:t xml:space="preserve">).  </w:t>
      </w:r>
    </w:p>
    <w:p w:rsidR="00DE6CD9" w:rsidRDefault="00482725">
      <w:pPr>
        <w:widowControl/>
        <w:ind w:left="-450"/>
      </w:pPr>
      <w:r>
        <w:lastRenderedPageBreak/>
        <w:tab/>
      </w:r>
    </w:p>
    <w:p w:rsidR="006F21C9" w:rsidRDefault="00DE6CD9">
      <w:pPr>
        <w:widowControl/>
        <w:ind w:left="-450"/>
      </w:pPr>
      <w:r>
        <w:tab/>
      </w:r>
      <w:r w:rsidR="00482725" w:rsidRPr="00885209">
        <w:t xml:space="preserve">The total burden associated with </w:t>
      </w:r>
      <w:r w:rsidR="00482725">
        <w:t xml:space="preserve">catch and </w:t>
      </w:r>
      <w:r w:rsidR="00482725" w:rsidRPr="00885209">
        <w:t>statistical documents, re-export certificates</w:t>
      </w:r>
      <w:r w:rsidR="00713258">
        <w:t>,</w:t>
      </w:r>
      <w:r w:rsidR="00482725" w:rsidRPr="00885209">
        <w:t xml:space="preserve"> and </w:t>
      </w:r>
      <w:r w:rsidR="00482725">
        <w:tab/>
      </w:r>
      <w:r w:rsidR="00482725" w:rsidRPr="00885209">
        <w:t xml:space="preserve">validation is </w:t>
      </w:r>
      <w:r w:rsidR="00482725">
        <w:t xml:space="preserve">estimated at </w:t>
      </w:r>
      <w:r w:rsidR="00482725" w:rsidRPr="00E21C3D">
        <w:rPr>
          <w:b/>
        </w:rPr>
        <w:t>708 responses</w:t>
      </w:r>
      <w:r w:rsidR="00482725">
        <w:t xml:space="preserve"> and </w:t>
      </w:r>
      <w:r w:rsidR="00482725">
        <w:rPr>
          <w:b/>
        </w:rPr>
        <w:t>234</w:t>
      </w:r>
      <w:r w:rsidR="00482725" w:rsidRPr="007911E5">
        <w:rPr>
          <w:b/>
          <w:bCs/>
        </w:rPr>
        <w:t xml:space="preserve"> hours</w:t>
      </w:r>
      <w:r w:rsidR="00482725" w:rsidRPr="007911E5">
        <w:t xml:space="preserve">.  Using $15/hour as the opportunity cost, </w:t>
      </w:r>
      <w:r w:rsidR="00482725">
        <w:tab/>
      </w:r>
      <w:r w:rsidR="00482725" w:rsidRPr="007911E5">
        <w:t xml:space="preserve">the reporting </w:t>
      </w:r>
      <w:r w:rsidR="00482725">
        <w:t xml:space="preserve">labor </w:t>
      </w:r>
      <w:r w:rsidR="00482725" w:rsidRPr="007911E5">
        <w:t xml:space="preserve">cost </w:t>
      </w:r>
      <w:r w:rsidR="00482725">
        <w:t xml:space="preserve">for these documents </w:t>
      </w:r>
      <w:r w:rsidR="00482725" w:rsidRPr="007911E5">
        <w:t xml:space="preserve">is estimated at </w:t>
      </w:r>
      <w:r w:rsidR="00482725" w:rsidRPr="00C2761C">
        <w:rPr>
          <w:b/>
        </w:rPr>
        <w:t>$</w:t>
      </w:r>
      <w:r w:rsidR="00482725" w:rsidRPr="00E215B3">
        <w:rPr>
          <w:b/>
        </w:rPr>
        <w:t>3</w:t>
      </w:r>
      <w:r w:rsidR="00482725" w:rsidRPr="00E215B3">
        <w:rPr>
          <w:b/>
          <w:bCs/>
        </w:rPr>
        <w:t>,</w:t>
      </w:r>
      <w:r w:rsidR="00482725">
        <w:rPr>
          <w:b/>
          <w:bCs/>
        </w:rPr>
        <w:t>510</w:t>
      </w:r>
      <w:r w:rsidR="00482725" w:rsidRPr="007911E5">
        <w:t>.</w:t>
      </w:r>
    </w:p>
    <w:p w:rsidR="00BE661D" w:rsidRDefault="00BE661D" w:rsidP="009079C3">
      <w:pPr>
        <w:widowControl/>
        <w:rPr>
          <w:b/>
          <w:bCs/>
        </w:rPr>
      </w:pPr>
    </w:p>
    <w:p w:rsidR="006F21C9" w:rsidRPr="00885209" w:rsidRDefault="006F21C9" w:rsidP="009079C3">
      <w:pPr>
        <w:widowControl/>
      </w:pPr>
      <w:r w:rsidRPr="00885209">
        <w:rPr>
          <w:b/>
          <w:bCs/>
        </w:rPr>
        <w:t xml:space="preserve">13.  </w:t>
      </w:r>
      <w:r w:rsidRPr="00885209">
        <w:rPr>
          <w:b/>
          <w:bCs/>
          <w:u w:val="single"/>
        </w:rPr>
        <w:t xml:space="preserve">Provide an estimate of the total annual cost burden to the respondents or record-keepers resulting from the collection (excluding the value of the burden hours in </w:t>
      </w:r>
      <w:r w:rsidR="004D268A">
        <w:rPr>
          <w:b/>
          <w:bCs/>
          <w:u w:val="single"/>
        </w:rPr>
        <w:t xml:space="preserve">Question </w:t>
      </w:r>
      <w:r w:rsidRPr="00885209">
        <w:rPr>
          <w:b/>
          <w:bCs/>
          <w:u w:val="single"/>
        </w:rPr>
        <w:t>12 above).</w:t>
      </w:r>
    </w:p>
    <w:p w:rsidR="00BE661D" w:rsidRDefault="00BE661D">
      <w:pPr>
        <w:widowControl/>
      </w:pPr>
    </w:p>
    <w:p w:rsidR="0030615B" w:rsidRDefault="0030615B">
      <w:pPr>
        <w:widowControl/>
      </w:pPr>
      <w:r>
        <w:rPr>
          <w:b/>
        </w:rPr>
        <w:t>Total annual capital</w:t>
      </w:r>
      <w:r w:rsidR="00A43EDE">
        <w:rPr>
          <w:b/>
        </w:rPr>
        <w:t xml:space="preserve"> and recordkeeping/reporting</w:t>
      </w:r>
      <w:r>
        <w:rPr>
          <w:b/>
        </w:rPr>
        <w:t xml:space="preserve"> costs are </w:t>
      </w:r>
      <w:r w:rsidR="002E6562">
        <w:rPr>
          <w:b/>
        </w:rPr>
        <w:t xml:space="preserve">estimated at </w:t>
      </w:r>
      <w:r w:rsidRPr="00E336B1">
        <w:rPr>
          <w:b/>
        </w:rPr>
        <w:t>$1</w:t>
      </w:r>
      <w:r w:rsidR="0099270D">
        <w:rPr>
          <w:b/>
        </w:rPr>
        <w:t>2,43</w:t>
      </w:r>
      <w:r w:rsidR="00321EB3">
        <w:rPr>
          <w:b/>
        </w:rPr>
        <w:t>3</w:t>
      </w:r>
      <w:r>
        <w:rPr>
          <w:b/>
        </w:rPr>
        <w:t xml:space="preserve"> (excluding the value of burden hours discussed in Question 12).</w:t>
      </w:r>
    </w:p>
    <w:p w:rsidR="0030615B" w:rsidRDefault="0030615B">
      <w:pPr>
        <w:widowControl/>
      </w:pPr>
    </w:p>
    <w:p w:rsidR="006F21C9" w:rsidRPr="00885209" w:rsidRDefault="006F21C9">
      <w:pPr>
        <w:widowControl/>
        <w:rPr>
          <w:b/>
          <w:bCs/>
        </w:rPr>
      </w:pPr>
      <w:r w:rsidRPr="00885209">
        <w:t>Costs for the public result</w:t>
      </w:r>
      <w:r w:rsidR="00F81D60">
        <w:t>ing from</w:t>
      </w:r>
      <w:r w:rsidRPr="00885209">
        <w:t xml:space="preserve"> this collection include the cost of submitting reports to </w:t>
      </w:r>
      <w:r w:rsidR="00504A08" w:rsidRPr="00885209">
        <w:t>NMFS</w:t>
      </w:r>
      <w:r w:rsidRPr="00885209">
        <w:t xml:space="preserve"> either </w:t>
      </w:r>
      <w:r w:rsidR="00F81D60">
        <w:t xml:space="preserve">electronically, via </w:t>
      </w:r>
      <w:r w:rsidRPr="00885209">
        <w:t>U.S. mail</w:t>
      </w:r>
      <w:r w:rsidR="00F81D60">
        <w:t>,</w:t>
      </w:r>
      <w:r w:rsidRPr="00885209">
        <w:t xml:space="preserve"> or</w:t>
      </w:r>
      <w:r w:rsidR="00F81D60">
        <w:t xml:space="preserve"> via</w:t>
      </w:r>
      <w:r w:rsidRPr="00885209">
        <w:t xml:space="preserve"> FAX.  </w:t>
      </w:r>
      <w:r w:rsidR="00096EE9">
        <w:t>Electronic submission will not result in any additional cost to the public</w:t>
      </w:r>
      <w:r w:rsidR="0030615B">
        <w:t xml:space="preserve">, except that new HMS dealers would have to purchase a computer and/or internet access if they do not already </w:t>
      </w:r>
      <w:r w:rsidR="00F81D60">
        <w:t xml:space="preserve">possess </w:t>
      </w:r>
      <w:r w:rsidR="0030615B">
        <w:t>these</w:t>
      </w:r>
      <w:r w:rsidR="009A13F1">
        <w:t xml:space="preserve"> as part of their regular business operations</w:t>
      </w:r>
      <w:r w:rsidR="00096EE9">
        <w:t xml:space="preserve">.  </w:t>
      </w:r>
      <w:r w:rsidRPr="00885209">
        <w:t xml:space="preserve">Forms and tags are provided free of charge.  Mailing costs are estimated in Table </w:t>
      </w:r>
      <w:r w:rsidR="004D268A">
        <w:t>5</w:t>
      </w:r>
      <w:r w:rsidRPr="00885209">
        <w:t>.  In addition, non-government institutions approved for validating exports would spend approximately $10 for a validation stamp and tota</w:t>
      </w:r>
      <w:r w:rsidR="00A13647" w:rsidRPr="00885209">
        <w:t>l costs are estimated in Table 5</w:t>
      </w:r>
      <w:r w:rsidRPr="00885209">
        <w:t xml:space="preserve">. </w:t>
      </w:r>
    </w:p>
    <w:p w:rsidR="006F21C9" w:rsidRDefault="006F21C9">
      <w:pPr>
        <w:widowControl/>
      </w:pPr>
    </w:p>
    <w:p w:rsidR="00772D85" w:rsidRDefault="00AF7627">
      <w:pPr>
        <w:widowControl/>
      </w:pPr>
      <w:r>
        <w:t>I</w:t>
      </w:r>
      <w:r w:rsidR="00772D85">
        <w:t xml:space="preserve">f </w:t>
      </w:r>
      <w:r w:rsidR="000C3474">
        <w:t xml:space="preserve">new HMS </w:t>
      </w:r>
      <w:r w:rsidR="00772D85">
        <w:t xml:space="preserve">dealers do not already have internet access and/or computers to conduct daily business, then they would need to purchase a computer and internet access in order to comply with electronic dealer reporting requirements </w:t>
      </w:r>
      <w:r w:rsidR="007F2401">
        <w:t>fo</w:t>
      </w:r>
      <w:r>
        <w:t>r Atlantic BAYS, swordfish, and sharks</w:t>
      </w:r>
      <w:r w:rsidR="00B711F0">
        <w:t>.  Because approximately 94 percent of businesses have at least one computer (</w:t>
      </w:r>
      <w:r w:rsidR="00B711F0" w:rsidRPr="009E1C99">
        <w:t>Small Business Administration</w:t>
      </w:r>
      <w:r w:rsidR="00B711F0">
        <w:t>, 2010)</w:t>
      </w:r>
      <w:r w:rsidR="00086C46">
        <w:t xml:space="preserve"> with 95 percent of those possessing a computer also having internet access</w:t>
      </w:r>
      <w:r w:rsidR="00B711F0">
        <w:t>, most dealers are assumed to already have a computer and internet access as part of their regular business operations.</w:t>
      </w:r>
      <w:r w:rsidR="001C0021">
        <w:t xml:space="preserve">  </w:t>
      </w:r>
      <w:r w:rsidR="00B711F0" w:rsidRPr="009E1C99">
        <w:t>The most inexpensive computer that wou</w:t>
      </w:r>
      <w:r w:rsidR="00B711F0">
        <w:t>ld support the new system</w:t>
      </w:r>
      <w:r w:rsidR="00B711F0" w:rsidRPr="009E1C99">
        <w:t xml:space="preserve"> may </w:t>
      </w:r>
      <w:r w:rsidR="00B711F0">
        <w:t xml:space="preserve">have an average, one-time </w:t>
      </w:r>
      <w:r w:rsidR="00B711F0" w:rsidRPr="009E1C99">
        <w:t>cost</w:t>
      </w:r>
      <w:r w:rsidR="00B711F0">
        <w:t xml:space="preserve"> of </w:t>
      </w:r>
      <w:r w:rsidR="00B711F0" w:rsidRPr="009B60C6">
        <w:t>$</w:t>
      </w:r>
      <w:r w:rsidR="00B711F0">
        <w:t xml:space="preserve">615 </w:t>
      </w:r>
      <w:r w:rsidR="00B711F0" w:rsidRPr="00167CF9">
        <w:t>(</w:t>
      </w:r>
      <w:proofErr w:type="spellStart"/>
      <w:r w:rsidR="00083CAB">
        <w:t>W</w:t>
      </w:r>
      <w:r w:rsidR="00B711F0">
        <w:t>orthen</w:t>
      </w:r>
      <w:proofErr w:type="spellEnd"/>
      <w:r w:rsidR="00B711F0">
        <w:t>,</w:t>
      </w:r>
      <w:r w:rsidR="00B711F0" w:rsidRPr="00167CF9">
        <w:t xml:space="preserve"> 2010).</w:t>
      </w:r>
      <w:r w:rsidR="00B711F0" w:rsidRPr="009E1C99">
        <w:t xml:space="preserve">  Internet service rates may vary de</w:t>
      </w:r>
      <w:r w:rsidR="00B711F0">
        <w:t>pending on a variety of factors.  A report by the</w:t>
      </w:r>
      <w:r w:rsidR="00B711F0" w:rsidRPr="009E1C99">
        <w:t xml:space="preserve"> Small Business Administration (SBA) Office of Advocacy (2010) indicated that businesses pay an average of $110 per month for internet service, with most paying between $50 and $99 per month</w:t>
      </w:r>
      <w:r w:rsidR="001163E3">
        <w:t xml:space="preserve">.  </w:t>
      </w:r>
      <w:r w:rsidR="00B711F0">
        <w:t xml:space="preserve">Therefore, if a </w:t>
      </w:r>
      <w:r w:rsidR="000C3474">
        <w:t xml:space="preserve">new HMS </w:t>
      </w:r>
      <w:r w:rsidR="00B711F0">
        <w:t>dealer needed to purchase a computer</w:t>
      </w:r>
      <w:r>
        <w:t>,</w:t>
      </w:r>
      <w:r w:rsidR="00B711F0">
        <w:t xml:space="preserve"> it would be a one-time cost of $615.  The average annual cost would be $</w:t>
      </w:r>
      <w:r w:rsidR="001163E3">
        <w:t>1,320</w:t>
      </w:r>
      <w:r w:rsidR="00B711F0">
        <w:t xml:space="preserve"> for internet services (assuming </w:t>
      </w:r>
      <w:r w:rsidR="000C3474">
        <w:t xml:space="preserve">new </w:t>
      </w:r>
      <w:r w:rsidR="00B711F0">
        <w:t xml:space="preserve">dealers would </w:t>
      </w:r>
      <w:r w:rsidR="001163E3">
        <w:t xml:space="preserve">pay the average monthly cost for internet services </w:t>
      </w:r>
      <w:r w:rsidR="00E55A30">
        <w:t xml:space="preserve">($110/month) </w:t>
      </w:r>
      <w:r w:rsidR="00B711F0">
        <w:t xml:space="preserve">to support NMFS’s electronic reporting system </w:t>
      </w:r>
      <w:r w:rsidR="00E55A30">
        <w:t>(</w:t>
      </w:r>
      <w:r w:rsidR="00B711F0">
        <w:t>$</w:t>
      </w:r>
      <w:r w:rsidR="001163E3">
        <w:t>110</w:t>
      </w:r>
      <w:r w:rsidR="00B711F0">
        <w:t>*12 months=$</w:t>
      </w:r>
      <w:r w:rsidR="001163E3">
        <w:t>1,320</w:t>
      </w:r>
      <w:r w:rsidR="00B711F0">
        <w:t xml:space="preserve">/year).  As such, during the first year, it would cost </w:t>
      </w:r>
      <w:r w:rsidR="000C3474">
        <w:t xml:space="preserve">new HMS </w:t>
      </w:r>
      <w:r w:rsidR="00B711F0">
        <w:t>dealers $1,</w:t>
      </w:r>
      <w:r w:rsidR="001163E3">
        <w:t>935</w:t>
      </w:r>
      <w:r w:rsidR="00B711F0">
        <w:t xml:space="preserve"> ($615 for computer + $</w:t>
      </w:r>
      <w:r w:rsidR="001163E3">
        <w:t>1,320</w:t>
      </w:r>
      <w:r w:rsidR="00B711F0">
        <w:t xml:space="preserve"> for internet service) for a computer and internet services, assuming </w:t>
      </w:r>
      <w:r w:rsidR="000C3474">
        <w:t xml:space="preserve">that </w:t>
      </w:r>
      <w:r w:rsidR="00B711F0">
        <w:t xml:space="preserve">the </w:t>
      </w:r>
      <w:r w:rsidR="000C3474">
        <w:t xml:space="preserve">new HMS </w:t>
      </w:r>
      <w:r w:rsidR="00B711F0">
        <w:t xml:space="preserve">dealer does not already have a computer and internet access as part of </w:t>
      </w:r>
      <w:r w:rsidR="009A13F1">
        <w:t>their</w:t>
      </w:r>
      <w:r w:rsidR="00B711F0">
        <w:t xml:space="preserve"> regular business operations.  After the first year, it would cost $</w:t>
      </w:r>
      <w:r w:rsidR="001163E3">
        <w:t>1,320</w:t>
      </w:r>
      <w:r w:rsidR="00B711F0">
        <w:t xml:space="preserve"> a year for internet service</w:t>
      </w:r>
      <w:r w:rsidR="00B56E62">
        <w:t>.</w:t>
      </w:r>
      <w:r w:rsidR="00B711F0">
        <w:t xml:space="preserve">  </w:t>
      </w:r>
    </w:p>
    <w:p w:rsidR="00B711F0" w:rsidRDefault="00B711F0">
      <w:pPr>
        <w:widowControl/>
      </w:pPr>
    </w:p>
    <w:p w:rsidR="00B711F0" w:rsidRDefault="00535981">
      <w:pPr>
        <w:widowControl/>
      </w:pPr>
      <w:r>
        <w:t>From 2007 to 2014, the total number of HMS dealers has fluctuated from 659 (in 2009) to 761 (in 2007).  During that period, the largest increase in the number of HMS dealers between any two years (2009 – 2010) was 43.  Therefore, t</w:t>
      </w:r>
      <w:r w:rsidR="00B711F0">
        <w:t xml:space="preserve">o estimate the number of </w:t>
      </w:r>
      <w:r>
        <w:t xml:space="preserve">new HMS </w:t>
      </w:r>
      <w:r w:rsidR="00B711F0">
        <w:t>dealers that would need to purchase internet access and/or purchase a computer</w:t>
      </w:r>
      <w:r w:rsidR="00B711F0" w:rsidRPr="00A95CE8">
        <w:t xml:space="preserve">, NMFS </w:t>
      </w:r>
      <w:r w:rsidR="00F15883">
        <w:t xml:space="preserve">estimated the number of </w:t>
      </w:r>
      <w:r>
        <w:t xml:space="preserve">new HMS </w:t>
      </w:r>
      <w:r w:rsidR="007B3639">
        <w:t xml:space="preserve">dealers </w:t>
      </w:r>
      <w:r w:rsidR="00F15883">
        <w:t xml:space="preserve">that </w:t>
      </w:r>
      <w:r>
        <w:t xml:space="preserve">would </w:t>
      </w:r>
      <w:r w:rsidR="00F15883">
        <w:t xml:space="preserve">already have a computer </w:t>
      </w:r>
      <w:r w:rsidR="00B711F0" w:rsidRPr="00A95CE8">
        <w:t>(</w:t>
      </w:r>
      <w:r>
        <w:t xml:space="preserve">43 new HMS </w:t>
      </w:r>
      <w:r w:rsidR="00F15883">
        <w:t>dealers</w:t>
      </w:r>
      <w:r>
        <w:t xml:space="preserve"> </w:t>
      </w:r>
      <w:r w:rsidR="00B711F0" w:rsidRPr="00A95CE8">
        <w:t>* 0.94</w:t>
      </w:r>
      <w:r w:rsidR="00F15883">
        <w:t>=</w:t>
      </w:r>
      <w:r>
        <w:t>40</w:t>
      </w:r>
      <w:r w:rsidR="00F15883">
        <w:t xml:space="preserve"> dealers</w:t>
      </w:r>
      <w:r w:rsidR="00B711F0" w:rsidRPr="00A95CE8">
        <w:t>)</w:t>
      </w:r>
      <w:r w:rsidR="007B3639">
        <w:t xml:space="preserve"> and </w:t>
      </w:r>
      <w:r w:rsidR="00032A2E">
        <w:t>businesses with computers</w:t>
      </w:r>
      <w:r w:rsidR="00B711F0" w:rsidRPr="00A95CE8">
        <w:t xml:space="preserve"> </w:t>
      </w:r>
      <w:r w:rsidR="007B3639">
        <w:t xml:space="preserve">that already have internet access </w:t>
      </w:r>
      <w:r w:rsidR="00B711F0" w:rsidRPr="00A95CE8">
        <w:t>(</w:t>
      </w:r>
      <w:r>
        <w:t xml:space="preserve">40 new HMS </w:t>
      </w:r>
      <w:r w:rsidR="00B711F0" w:rsidRPr="00A95CE8">
        <w:t>dealers * 0.95</w:t>
      </w:r>
      <w:r w:rsidR="007B3639">
        <w:t xml:space="preserve"> = </w:t>
      </w:r>
      <w:r>
        <w:t>38</w:t>
      </w:r>
      <w:r w:rsidR="007B3639">
        <w:t xml:space="preserve"> dealers</w:t>
      </w:r>
      <w:r w:rsidR="00B711F0" w:rsidRPr="00A95CE8">
        <w:t xml:space="preserve">).  Using these estimates, </w:t>
      </w:r>
      <w:r w:rsidR="00032A2E">
        <w:t xml:space="preserve">there </w:t>
      </w:r>
      <w:r w:rsidR="001163E3">
        <w:t xml:space="preserve">would be </w:t>
      </w:r>
      <w:r w:rsidR="00B711F0" w:rsidRPr="00A95CE8">
        <w:t xml:space="preserve">approximately </w:t>
      </w:r>
      <w:r w:rsidR="00A02D71">
        <w:t>2</w:t>
      </w:r>
      <w:r w:rsidR="00B711F0" w:rsidRPr="00A95CE8">
        <w:t xml:space="preserve"> </w:t>
      </w:r>
      <w:r w:rsidR="001163E3">
        <w:t xml:space="preserve">new HMS </w:t>
      </w:r>
      <w:r w:rsidR="00B711F0" w:rsidRPr="00A95CE8">
        <w:t xml:space="preserve">dealers with </w:t>
      </w:r>
      <w:r w:rsidR="00B711F0" w:rsidRPr="00A95CE8">
        <w:lastRenderedPageBreak/>
        <w:t>computers, but without internet</w:t>
      </w:r>
      <w:r w:rsidR="00032A2E">
        <w:t xml:space="preserve"> (</w:t>
      </w:r>
      <w:r w:rsidR="00A02D71">
        <w:t>40</w:t>
      </w:r>
      <w:r w:rsidR="00032A2E" w:rsidRPr="00A95CE8">
        <w:t xml:space="preserve"> - </w:t>
      </w:r>
      <w:r w:rsidR="00A02D71">
        <w:t>38</w:t>
      </w:r>
      <w:r w:rsidR="00032A2E" w:rsidRPr="00A95CE8">
        <w:t xml:space="preserve"> = 2</w:t>
      </w:r>
      <w:r w:rsidR="00032A2E">
        <w:t>) and</w:t>
      </w:r>
      <w:r w:rsidR="00B711F0" w:rsidRPr="00A95CE8">
        <w:t xml:space="preserve"> 5 without computer and internet</w:t>
      </w:r>
      <w:r w:rsidR="00032A2E">
        <w:t xml:space="preserve"> services </w:t>
      </w:r>
      <w:r w:rsidR="00032A2E" w:rsidRPr="00A95CE8">
        <w:t>(</w:t>
      </w:r>
      <w:r w:rsidR="00A02D71">
        <w:t>43</w:t>
      </w:r>
      <w:r w:rsidR="00032A2E" w:rsidRPr="00A95CE8">
        <w:t xml:space="preserve"> – 3</w:t>
      </w:r>
      <w:r w:rsidR="00A02D71">
        <w:t>8</w:t>
      </w:r>
      <w:r w:rsidR="00032A2E" w:rsidRPr="00A95CE8">
        <w:t xml:space="preserve"> = 5</w:t>
      </w:r>
      <w:r w:rsidR="00B711F0" w:rsidRPr="00A95CE8">
        <w:t>)</w:t>
      </w:r>
      <w:r w:rsidR="00032A2E">
        <w:t>.  The annualized cost of computer</w:t>
      </w:r>
      <w:r w:rsidR="0028451C">
        <w:t>s</w:t>
      </w:r>
      <w:r w:rsidR="00032A2E">
        <w:t xml:space="preserve"> </w:t>
      </w:r>
      <w:r w:rsidR="00A02D71">
        <w:t xml:space="preserve">for new HMS dealers </w:t>
      </w:r>
      <w:r w:rsidR="00032A2E">
        <w:t>would be $</w:t>
      </w:r>
      <w:r w:rsidR="00E07E7B">
        <w:t>1</w:t>
      </w:r>
      <w:r w:rsidR="00032A2E">
        <w:t>,0</w:t>
      </w:r>
      <w:r w:rsidR="00E07E7B">
        <w:t>25</w:t>
      </w:r>
      <w:r w:rsidR="00032A2E">
        <w:t xml:space="preserve"> ($615 * 5 dealers = $3,</w:t>
      </w:r>
      <w:r w:rsidR="00A02D71">
        <w:t>075</w:t>
      </w:r>
      <w:r w:rsidR="00E07E7B">
        <w:t xml:space="preserve">; $3,075/3 years = </w:t>
      </w:r>
      <w:r w:rsidR="00A601F1">
        <w:t>$</w:t>
      </w:r>
      <w:r w:rsidR="00E07E7B">
        <w:t>1,025</w:t>
      </w:r>
      <w:r w:rsidR="00032A2E">
        <w:t>).  Internet cost would be $</w:t>
      </w:r>
      <w:r w:rsidR="00A02D71">
        <w:t>1,320</w:t>
      </w:r>
      <w:r w:rsidR="00032A2E">
        <w:t xml:space="preserve"> </w:t>
      </w:r>
      <w:r w:rsidR="00A02D71">
        <w:t xml:space="preserve">per </w:t>
      </w:r>
      <w:r w:rsidR="00032A2E">
        <w:t xml:space="preserve">year, so the average capital and start-up costs </w:t>
      </w:r>
      <w:r w:rsidR="00BF58E3">
        <w:t xml:space="preserve">for new HMS dealers </w:t>
      </w:r>
      <w:r w:rsidR="00032A2E">
        <w:t xml:space="preserve">would be </w:t>
      </w:r>
      <w:r w:rsidR="005D3B16">
        <w:t xml:space="preserve">$10,265 </w:t>
      </w:r>
      <w:r w:rsidR="00032A2E">
        <w:t>($</w:t>
      </w:r>
      <w:r w:rsidR="00A02D71">
        <w:t>1,320</w:t>
      </w:r>
      <w:r w:rsidR="00032A2E">
        <w:t xml:space="preserve"> * (</w:t>
      </w:r>
      <w:r w:rsidR="00A02D71">
        <w:t>5</w:t>
      </w:r>
      <w:r w:rsidR="00E07E7B">
        <w:t xml:space="preserve"> </w:t>
      </w:r>
      <w:r w:rsidR="00032A2E">
        <w:t>+</w:t>
      </w:r>
      <w:r w:rsidR="00A02D71">
        <w:t xml:space="preserve"> </w:t>
      </w:r>
      <w:r w:rsidR="00032A2E">
        <w:t>2) dealers = $</w:t>
      </w:r>
      <w:r w:rsidR="00A02D71">
        <w:t>9</w:t>
      </w:r>
      <w:r w:rsidR="00032A2E">
        <w:t>,</w:t>
      </w:r>
      <w:r w:rsidR="00A02D71">
        <w:t>240</w:t>
      </w:r>
      <w:r w:rsidR="00032A2E">
        <w:t>; $</w:t>
      </w:r>
      <w:r w:rsidR="00A02D71">
        <w:t>9,240</w:t>
      </w:r>
      <w:r w:rsidR="00E07E7B">
        <w:t xml:space="preserve"> </w:t>
      </w:r>
      <w:r w:rsidR="00032A2E">
        <w:t>+ $</w:t>
      </w:r>
      <w:r w:rsidR="00E07E7B">
        <w:t>1</w:t>
      </w:r>
      <w:r w:rsidR="00032A2E">
        <w:t>,0</w:t>
      </w:r>
      <w:r w:rsidR="00E07E7B">
        <w:t>25</w:t>
      </w:r>
      <w:r w:rsidR="00032A2E">
        <w:t xml:space="preserve"> = $</w:t>
      </w:r>
      <w:r w:rsidR="00C309F7">
        <w:t>1</w:t>
      </w:r>
      <w:r w:rsidR="00E07E7B">
        <w:t>0</w:t>
      </w:r>
      <w:r w:rsidR="00032A2E">
        <w:t>,</w:t>
      </w:r>
      <w:r w:rsidR="00E07E7B">
        <w:t>265</w:t>
      </w:r>
      <w:r w:rsidR="00032A2E">
        <w:t xml:space="preserve">), which is rounded up to </w:t>
      </w:r>
      <w:r w:rsidR="00032A2E" w:rsidRPr="00032A2E">
        <w:rPr>
          <w:b/>
        </w:rPr>
        <w:t>$</w:t>
      </w:r>
      <w:r w:rsidR="005D3B16">
        <w:rPr>
          <w:b/>
        </w:rPr>
        <w:t>10,300</w:t>
      </w:r>
      <w:r w:rsidR="00032A2E">
        <w:t xml:space="preserve">.  </w:t>
      </w:r>
    </w:p>
    <w:p w:rsidR="000A277B" w:rsidRDefault="000A277B" w:rsidP="000A277B">
      <w:pPr>
        <w:widowControl/>
        <w:autoSpaceDE/>
        <w:autoSpaceDN/>
        <w:adjustRightInd/>
        <w:rPr>
          <w:b/>
          <w:bCs/>
          <w:sz w:val="20"/>
          <w:szCs w:val="20"/>
        </w:rPr>
      </w:pPr>
    </w:p>
    <w:p w:rsidR="006F21C9" w:rsidRDefault="006F21C9" w:rsidP="000A277B">
      <w:pPr>
        <w:widowControl/>
        <w:autoSpaceDE/>
        <w:autoSpaceDN/>
        <w:adjustRightInd/>
        <w:rPr>
          <w:b/>
          <w:sz w:val="20"/>
          <w:szCs w:val="20"/>
        </w:rPr>
      </w:pPr>
      <w:proofErr w:type="gramStart"/>
      <w:r w:rsidRPr="00885209">
        <w:rPr>
          <w:b/>
          <w:bCs/>
          <w:sz w:val="20"/>
          <w:szCs w:val="20"/>
        </w:rPr>
        <w:t xml:space="preserve">Table </w:t>
      </w:r>
      <w:r w:rsidR="00DA7DE4" w:rsidRPr="00885209">
        <w:rPr>
          <w:b/>
          <w:bCs/>
          <w:sz w:val="20"/>
          <w:szCs w:val="20"/>
        </w:rPr>
        <w:t>5</w:t>
      </w:r>
      <w:r w:rsidRPr="00885209">
        <w:rPr>
          <w:sz w:val="20"/>
          <w:szCs w:val="20"/>
        </w:rPr>
        <w:t>.</w:t>
      </w:r>
      <w:proofErr w:type="gramEnd"/>
      <w:r w:rsidRPr="00885209">
        <w:rPr>
          <w:sz w:val="20"/>
          <w:szCs w:val="20"/>
        </w:rPr>
        <w:t xml:space="preserve">  </w:t>
      </w:r>
      <w:r w:rsidRPr="00692630">
        <w:rPr>
          <w:b/>
          <w:sz w:val="20"/>
          <w:szCs w:val="20"/>
        </w:rPr>
        <w:t>Costs to the public as a result of this collection, not including those associated with burden hours.</w:t>
      </w:r>
      <w:r w:rsidR="007A7CEB" w:rsidRPr="00692630">
        <w:rPr>
          <w:b/>
          <w:sz w:val="20"/>
          <w:szCs w:val="20"/>
        </w:rPr>
        <w:t xml:space="preserve"> </w:t>
      </w:r>
    </w:p>
    <w:tbl>
      <w:tblPr>
        <w:tblW w:w="0" w:type="auto"/>
        <w:tblInd w:w="480" w:type="dxa"/>
        <w:tblLayout w:type="fixed"/>
        <w:tblCellMar>
          <w:left w:w="120" w:type="dxa"/>
          <w:right w:w="120" w:type="dxa"/>
        </w:tblCellMar>
        <w:tblLook w:val="0000" w:firstRow="0" w:lastRow="0" w:firstColumn="0" w:lastColumn="0" w:noHBand="0" w:noVBand="0"/>
      </w:tblPr>
      <w:tblGrid>
        <w:gridCol w:w="3690"/>
        <w:gridCol w:w="1260"/>
        <w:gridCol w:w="1350"/>
        <w:gridCol w:w="990"/>
        <w:gridCol w:w="990"/>
      </w:tblGrid>
      <w:tr w:rsidR="00B0547F" w:rsidRPr="00885209" w:rsidTr="00C23DA7">
        <w:trPr>
          <w:cantSplit/>
          <w:tblHeader/>
        </w:trPr>
        <w:tc>
          <w:tcPr>
            <w:tcW w:w="3690" w:type="dxa"/>
            <w:vMerge w:val="restart"/>
            <w:tcBorders>
              <w:top w:val="single" w:sz="7" w:space="0" w:color="000000"/>
              <w:left w:val="single" w:sz="7" w:space="0" w:color="000000"/>
              <w:bottom w:val="nil"/>
              <w:right w:val="single" w:sz="7" w:space="0" w:color="000000"/>
            </w:tcBorders>
            <w:shd w:val="pct30" w:color="000000" w:fill="FFFFFF"/>
          </w:tcPr>
          <w:p w:rsidR="006F21C9" w:rsidRPr="00885209" w:rsidRDefault="006F21C9">
            <w:pPr>
              <w:spacing w:line="120" w:lineRule="exact"/>
              <w:rPr>
                <w:sz w:val="20"/>
                <w:szCs w:val="20"/>
              </w:rPr>
            </w:pPr>
          </w:p>
          <w:p w:rsidR="006F21C9" w:rsidRPr="00885209" w:rsidRDefault="006F21C9">
            <w:pPr>
              <w:widowControl/>
              <w:spacing w:after="58"/>
              <w:rPr>
                <w:b/>
                <w:bCs/>
                <w:sz w:val="20"/>
                <w:szCs w:val="20"/>
              </w:rPr>
            </w:pPr>
            <w:r w:rsidRPr="00885209">
              <w:rPr>
                <w:b/>
                <w:bCs/>
                <w:sz w:val="20"/>
                <w:szCs w:val="20"/>
              </w:rPr>
              <w:t>Reporting Instrument</w:t>
            </w:r>
          </w:p>
        </w:tc>
        <w:tc>
          <w:tcPr>
            <w:tcW w:w="1260" w:type="dxa"/>
            <w:vMerge w:val="restart"/>
            <w:tcBorders>
              <w:top w:val="single" w:sz="7" w:space="0" w:color="000000"/>
              <w:left w:val="single" w:sz="7" w:space="0" w:color="000000"/>
              <w:bottom w:val="nil"/>
              <w:right w:val="single" w:sz="7" w:space="0" w:color="000000"/>
            </w:tcBorders>
            <w:shd w:val="pct30" w:color="000000" w:fill="FFFFFF"/>
          </w:tcPr>
          <w:p w:rsidR="006F21C9" w:rsidRPr="00885209" w:rsidRDefault="006F21C9">
            <w:pPr>
              <w:spacing w:line="120" w:lineRule="exact"/>
              <w:rPr>
                <w:b/>
                <w:bCs/>
                <w:sz w:val="20"/>
                <w:szCs w:val="20"/>
              </w:rPr>
            </w:pPr>
          </w:p>
          <w:p w:rsidR="006F21C9" w:rsidRPr="00885209" w:rsidRDefault="006F21C9">
            <w:pPr>
              <w:widowControl/>
              <w:spacing w:after="58"/>
              <w:rPr>
                <w:b/>
                <w:bCs/>
                <w:sz w:val="20"/>
                <w:szCs w:val="20"/>
              </w:rPr>
            </w:pPr>
            <w:r w:rsidRPr="00885209">
              <w:rPr>
                <w:b/>
                <w:bCs/>
                <w:sz w:val="20"/>
                <w:szCs w:val="20"/>
              </w:rPr>
              <w:t>Number</w:t>
            </w:r>
            <w:r w:rsidR="00BE0FE7" w:rsidRPr="00885209">
              <w:rPr>
                <w:b/>
                <w:bCs/>
                <w:sz w:val="20"/>
                <w:szCs w:val="20"/>
              </w:rPr>
              <w:t xml:space="preserve"> of Responses</w:t>
            </w:r>
          </w:p>
        </w:tc>
        <w:tc>
          <w:tcPr>
            <w:tcW w:w="2340" w:type="dxa"/>
            <w:gridSpan w:val="2"/>
            <w:tcBorders>
              <w:top w:val="single" w:sz="7" w:space="0" w:color="000000"/>
              <w:left w:val="single" w:sz="7" w:space="0" w:color="000000"/>
              <w:bottom w:val="single" w:sz="7" w:space="0" w:color="000000"/>
              <w:right w:val="single" w:sz="7" w:space="0" w:color="000000"/>
            </w:tcBorders>
            <w:shd w:val="pct30" w:color="000000" w:fill="FFFFFF"/>
          </w:tcPr>
          <w:p w:rsidR="006F21C9" w:rsidRPr="00885209" w:rsidRDefault="006F21C9">
            <w:pPr>
              <w:spacing w:line="120" w:lineRule="exact"/>
              <w:rPr>
                <w:b/>
                <w:bCs/>
                <w:sz w:val="20"/>
                <w:szCs w:val="20"/>
              </w:rPr>
            </w:pPr>
          </w:p>
          <w:p w:rsidR="006F21C9" w:rsidRPr="00885209" w:rsidRDefault="006F21C9">
            <w:pPr>
              <w:widowControl/>
              <w:spacing w:after="58"/>
              <w:jc w:val="center"/>
              <w:rPr>
                <w:b/>
                <w:bCs/>
                <w:sz w:val="20"/>
                <w:szCs w:val="20"/>
              </w:rPr>
            </w:pPr>
            <w:r w:rsidRPr="00885209">
              <w:rPr>
                <w:b/>
                <w:bCs/>
                <w:sz w:val="20"/>
                <w:szCs w:val="20"/>
              </w:rPr>
              <w:t>Submission</w:t>
            </w:r>
          </w:p>
        </w:tc>
        <w:tc>
          <w:tcPr>
            <w:tcW w:w="990" w:type="dxa"/>
            <w:vMerge w:val="restart"/>
            <w:tcBorders>
              <w:top w:val="single" w:sz="7" w:space="0" w:color="000000"/>
              <w:left w:val="single" w:sz="7" w:space="0" w:color="000000"/>
              <w:bottom w:val="nil"/>
              <w:right w:val="single" w:sz="7" w:space="0" w:color="000000"/>
            </w:tcBorders>
            <w:shd w:val="pct30" w:color="000000" w:fill="FFFFFF"/>
          </w:tcPr>
          <w:p w:rsidR="006F21C9" w:rsidRPr="00885209" w:rsidRDefault="006F21C9">
            <w:pPr>
              <w:spacing w:line="120" w:lineRule="exact"/>
              <w:rPr>
                <w:b/>
                <w:bCs/>
                <w:sz w:val="20"/>
                <w:szCs w:val="20"/>
              </w:rPr>
            </w:pPr>
          </w:p>
          <w:p w:rsidR="006F21C9" w:rsidRPr="00885209" w:rsidRDefault="006F21C9">
            <w:pPr>
              <w:widowControl/>
              <w:jc w:val="center"/>
              <w:rPr>
                <w:b/>
                <w:bCs/>
                <w:sz w:val="20"/>
                <w:szCs w:val="20"/>
              </w:rPr>
            </w:pPr>
            <w:r w:rsidRPr="00885209">
              <w:rPr>
                <w:b/>
                <w:bCs/>
                <w:sz w:val="20"/>
                <w:szCs w:val="20"/>
              </w:rPr>
              <w:t>Total Cost</w:t>
            </w:r>
          </w:p>
          <w:p w:rsidR="006F21C9" w:rsidRPr="00885209" w:rsidRDefault="006F21C9">
            <w:pPr>
              <w:widowControl/>
              <w:spacing w:after="58"/>
              <w:jc w:val="center"/>
              <w:rPr>
                <w:b/>
                <w:bCs/>
                <w:sz w:val="20"/>
                <w:szCs w:val="20"/>
              </w:rPr>
            </w:pPr>
            <w:r w:rsidRPr="00885209">
              <w:rPr>
                <w:b/>
                <w:bCs/>
                <w:sz w:val="20"/>
                <w:szCs w:val="20"/>
              </w:rPr>
              <w:t>($)</w:t>
            </w:r>
          </w:p>
        </w:tc>
      </w:tr>
      <w:tr w:rsidR="006F21C9" w:rsidRPr="00885209" w:rsidTr="00C23DA7">
        <w:trPr>
          <w:cantSplit/>
          <w:tblHeader/>
        </w:trPr>
        <w:tc>
          <w:tcPr>
            <w:tcW w:w="3690" w:type="dxa"/>
            <w:vMerge/>
            <w:tcBorders>
              <w:top w:val="nil"/>
              <w:left w:val="single" w:sz="7" w:space="0" w:color="000000"/>
              <w:bottom w:val="single" w:sz="7" w:space="0" w:color="000000"/>
              <w:right w:val="single" w:sz="7" w:space="0" w:color="000000"/>
            </w:tcBorders>
            <w:shd w:val="pct30" w:color="000000" w:fill="FFFFFF"/>
          </w:tcPr>
          <w:p w:rsidR="006F21C9" w:rsidRPr="00885209" w:rsidRDefault="006F21C9">
            <w:pPr>
              <w:widowControl/>
              <w:spacing w:after="58"/>
              <w:rPr>
                <w:sz w:val="20"/>
                <w:szCs w:val="20"/>
              </w:rPr>
            </w:pPr>
          </w:p>
        </w:tc>
        <w:tc>
          <w:tcPr>
            <w:tcW w:w="1260" w:type="dxa"/>
            <w:vMerge/>
            <w:tcBorders>
              <w:top w:val="nil"/>
              <w:left w:val="single" w:sz="7" w:space="0" w:color="000000"/>
              <w:bottom w:val="single" w:sz="7" w:space="0" w:color="000000"/>
              <w:right w:val="single" w:sz="7" w:space="0" w:color="000000"/>
            </w:tcBorders>
            <w:shd w:val="pct30" w:color="000000" w:fill="FFFFFF"/>
          </w:tcPr>
          <w:p w:rsidR="006F21C9" w:rsidRPr="00885209" w:rsidRDefault="006F21C9">
            <w:pPr>
              <w:widowControl/>
              <w:spacing w:after="58"/>
              <w:rPr>
                <w:sz w:val="20"/>
                <w:szCs w:val="20"/>
              </w:rPr>
            </w:pPr>
          </w:p>
        </w:tc>
        <w:tc>
          <w:tcPr>
            <w:tcW w:w="1350" w:type="dxa"/>
            <w:tcBorders>
              <w:top w:val="single" w:sz="7" w:space="0" w:color="000000"/>
              <w:left w:val="single" w:sz="7" w:space="0" w:color="000000"/>
              <w:bottom w:val="single" w:sz="7" w:space="0" w:color="000000"/>
              <w:right w:val="single" w:sz="7" w:space="0" w:color="000000"/>
            </w:tcBorders>
            <w:shd w:val="pct30" w:color="000000" w:fill="FFFFFF"/>
          </w:tcPr>
          <w:p w:rsidR="006F21C9" w:rsidRPr="00885209" w:rsidRDefault="006F21C9">
            <w:pPr>
              <w:spacing w:line="120" w:lineRule="exact"/>
              <w:rPr>
                <w:sz w:val="20"/>
                <w:szCs w:val="20"/>
              </w:rPr>
            </w:pPr>
          </w:p>
          <w:p w:rsidR="006F21C9" w:rsidRPr="00885209" w:rsidRDefault="006F21C9" w:rsidP="002E77D2">
            <w:pPr>
              <w:widowControl/>
              <w:spacing w:after="58"/>
              <w:jc w:val="center"/>
              <w:rPr>
                <w:b/>
                <w:bCs/>
                <w:sz w:val="20"/>
                <w:szCs w:val="20"/>
              </w:rPr>
            </w:pPr>
            <w:r w:rsidRPr="00885209">
              <w:rPr>
                <w:b/>
                <w:bCs/>
                <w:sz w:val="20"/>
                <w:szCs w:val="20"/>
              </w:rPr>
              <w:t>Method</w:t>
            </w:r>
          </w:p>
        </w:tc>
        <w:tc>
          <w:tcPr>
            <w:tcW w:w="990" w:type="dxa"/>
            <w:tcBorders>
              <w:top w:val="single" w:sz="7" w:space="0" w:color="000000"/>
              <w:left w:val="single" w:sz="7" w:space="0" w:color="000000"/>
              <w:bottom w:val="single" w:sz="7" w:space="0" w:color="000000"/>
              <w:right w:val="single" w:sz="7" w:space="0" w:color="000000"/>
            </w:tcBorders>
            <w:shd w:val="pct30" w:color="000000" w:fill="FFFFFF"/>
          </w:tcPr>
          <w:p w:rsidR="006F21C9" w:rsidRPr="00885209" w:rsidRDefault="006F21C9">
            <w:pPr>
              <w:spacing w:line="120" w:lineRule="exact"/>
              <w:rPr>
                <w:b/>
                <w:bCs/>
                <w:sz w:val="20"/>
                <w:szCs w:val="20"/>
              </w:rPr>
            </w:pPr>
          </w:p>
          <w:p w:rsidR="006F21C9" w:rsidRPr="00885209" w:rsidRDefault="006F21C9">
            <w:pPr>
              <w:widowControl/>
              <w:spacing w:after="58"/>
              <w:jc w:val="center"/>
              <w:rPr>
                <w:b/>
                <w:bCs/>
                <w:sz w:val="20"/>
                <w:szCs w:val="20"/>
              </w:rPr>
            </w:pPr>
            <w:r w:rsidRPr="00885209">
              <w:rPr>
                <w:b/>
                <w:bCs/>
                <w:sz w:val="20"/>
                <w:szCs w:val="20"/>
              </w:rPr>
              <w:t>Cost per Item ($)</w:t>
            </w:r>
          </w:p>
        </w:tc>
        <w:tc>
          <w:tcPr>
            <w:tcW w:w="990" w:type="dxa"/>
            <w:vMerge/>
            <w:tcBorders>
              <w:top w:val="nil"/>
              <w:left w:val="single" w:sz="7" w:space="0" w:color="000000"/>
              <w:bottom w:val="single" w:sz="7" w:space="0" w:color="000000"/>
              <w:right w:val="single" w:sz="7" w:space="0" w:color="000000"/>
            </w:tcBorders>
            <w:shd w:val="pct30" w:color="000000" w:fill="FFFFFF"/>
          </w:tcPr>
          <w:p w:rsidR="006F21C9" w:rsidRPr="00885209" w:rsidRDefault="006F21C9">
            <w:pPr>
              <w:widowControl/>
              <w:spacing w:after="58"/>
              <w:rPr>
                <w:sz w:val="20"/>
                <w:szCs w:val="20"/>
              </w:rPr>
            </w:pPr>
          </w:p>
        </w:tc>
      </w:tr>
      <w:tr w:rsidR="006F21C9" w:rsidRPr="00885209" w:rsidTr="00496B9A">
        <w:trPr>
          <w:cantSplit/>
        </w:trPr>
        <w:tc>
          <w:tcPr>
            <w:tcW w:w="3690" w:type="dxa"/>
            <w:tcBorders>
              <w:top w:val="single" w:sz="7" w:space="0" w:color="000000"/>
              <w:left w:val="single" w:sz="7" w:space="0" w:color="000000"/>
              <w:bottom w:val="single" w:sz="7" w:space="0" w:color="000000"/>
              <w:right w:val="single" w:sz="7" w:space="0" w:color="000000"/>
            </w:tcBorders>
          </w:tcPr>
          <w:p w:rsidR="006F21C9" w:rsidRPr="00885209" w:rsidRDefault="006F21C9">
            <w:pPr>
              <w:spacing w:line="120" w:lineRule="exact"/>
              <w:rPr>
                <w:sz w:val="20"/>
                <w:szCs w:val="20"/>
              </w:rPr>
            </w:pPr>
          </w:p>
          <w:p w:rsidR="006F21C9" w:rsidRPr="00885209" w:rsidRDefault="006F21C9" w:rsidP="00815640">
            <w:pPr>
              <w:widowControl/>
              <w:spacing w:after="58"/>
              <w:rPr>
                <w:sz w:val="20"/>
                <w:szCs w:val="20"/>
              </w:rPr>
            </w:pPr>
            <w:r w:rsidRPr="00885209">
              <w:rPr>
                <w:sz w:val="20"/>
                <w:szCs w:val="20"/>
              </w:rPr>
              <w:t xml:space="preserve">Atlantic BFT </w:t>
            </w:r>
            <w:r w:rsidR="007C1DBB">
              <w:rPr>
                <w:sz w:val="20"/>
                <w:szCs w:val="20"/>
              </w:rPr>
              <w:t xml:space="preserve">Daily </w:t>
            </w:r>
            <w:r w:rsidRPr="00885209">
              <w:rPr>
                <w:sz w:val="20"/>
                <w:szCs w:val="20"/>
              </w:rPr>
              <w:t xml:space="preserve">Landing </w:t>
            </w:r>
            <w:r w:rsidR="007C1DBB">
              <w:rPr>
                <w:sz w:val="20"/>
                <w:szCs w:val="20"/>
              </w:rPr>
              <w:t>Report</w:t>
            </w:r>
          </w:p>
        </w:tc>
        <w:tc>
          <w:tcPr>
            <w:tcW w:w="1260" w:type="dxa"/>
            <w:tcBorders>
              <w:top w:val="single" w:sz="7" w:space="0" w:color="000000"/>
              <w:left w:val="single" w:sz="7" w:space="0" w:color="000000"/>
              <w:bottom w:val="single" w:sz="7" w:space="0" w:color="000000"/>
              <w:right w:val="single" w:sz="7" w:space="0" w:color="000000"/>
            </w:tcBorders>
            <w:vAlign w:val="center"/>
          </w:tcPr>
          <w:p w:rsidR="006F21C9" w:rsidRPr="002A63AB" w:rsidRDefault="006F21C9" w:rsidP="00496B9A">
            <w:pPr>
              <w:spacing w:line="120" w:lineRule="exact"/>
              <w:jc w:val="right"/>
              <w:rPr>
                <w:sz w:val="20"/>
                <w:szCs w:val="20"/>
              </w:rPr>
            </w:pPr>
          </w:p>
          <w:p w:rsidR="006F21C9" w:rsidRPr="002A63AB" w:rsidRDefault="001C6CDE" w:rsidP="00496B9A">
            <w:pPr>
              <w:widowControl/>
              <w:spacing w:after="58"/>
              <w:jc w:val="right"/>
              <w:rPr>
                <w:sz w:val="20"/>
                <w:szCs w:val="20"/>
              </w:rPr>
            </w:pPr>
            <w:r>
              <w:rPr>
                <w:sz w:val="20"/>
                <w:szCs w:val="20"/>
              </w:rPr>
              <w:t>3</w:t>
            </w:r>
            <w:r w:rsidR="002E77D2">
              <w:rPr>
                <w:sz w:val="20"/>
                <w:szCs w:val="20"/>
              </w:rPr>
              <w:t>,</w:t>
            </w:r>
            <w:r w:rsidR="006C213C" w:rsidRPr="002A63AB">
              <w:rPr>
                <w:sz w:val="20"/>
                <w:szCs w:val="20"/>
              </w:rPr>
              <w:t>000</w:t>
            </w:r>
          </w:p>
        </w:tc>
        <w:tc>
          <w:tcPr>
            <w:tcW w:w="1350" w:type="dxa"/>
            <w:tcBorders>
              <w:top w:val="single" w:sz="7" w:space="0" w:color="000000"/>
              <w:left w:val="single" w:sz="7" w:space="0" w:color="000000"/>
              <w:bottom w:val="single" w:sz="7" w:space="0" w:color="000000"/>
              <w:right w:val="single" w:sz="7" w:space="0" w:color="000000"/>
            </w:tcBorders>
            <w:vAlign w:val="center"/>
          </w:tcPr>
          <w:p w:rsidR="006F21C9" w:rsidRPr="002A63AB" w:rsidRDefault="006F21C9" w:rsidP="00496B9A">
            <w:pPr>
              <w:spacing w:line="120" w:lineRule="exact"/>
              <w:jc w:val="right"/>
              <w:rPr>
                <w:sz w:val="20"/>
                <w:szCs w:val="20"/>
              </w:rPr>
            </w:pPr>
          </w:p>
          <w:p w:rsidR="006F21C9" w:rsidRPr="002A63AB" w:rsidRDefault="006F21C9" w:rsidP="00496B9A">
            <w:pPr>
              <w:widowControl/>
              <w:spacing w:after="58"/>
              <w:jc w:val="right"/>
              <w:rPr>
                <w:sz w:val="20"/>
                <w:szCs w:val="20"/>
              </w:rPr>
            </w:pPr>
            <w:r w:rsidRPr="002A63AB">
              <w:rPr>
                <w:sz w:val="20"/>
                <w:szCs w:val="20"/>
              </w:rPr>
              <w:t>FAX</w:t>
            </w:r>
          </w:p>
        </w:tc>
        <w:tc>
          <w:tcPr>
            <w:tcW w:w="990" w:type="dxa"/>
            <w:tcBorders>
              <w:top w:val="single" w:sz="7" w:space="0" w:color="000000"/>
              <w:left w:val="single" w:sz="7" w:space="0" w:color="000000"/>
              <w:bottom w:val="single" w:sz="7" w:space="0" w:color="000000"/>
              <w:right w:val="single" w:sz="7" w:space="0" w:color="000000"/>
            </w:tcBorders>
            <w:vAlign w:val="center"/>
          </w:tcPr>
          <w:p w:rsidR="006F21C9" w:rsidRPr="002A63AB" w:rsidRDefault="006F21C9" w:rsidP="00496B9A">
            <w:pPr>
              <w:spacing w:line="120" w:lineRule="exact"/>
              <w:jc w:val="right"/>
              <w:rPr>
                <w:sz w:val="20"/>
                <w:szCs w:val="20"/>
              </w:rPr>
            </w:pPr>
          </w:p>
          <w:p w:rsidR="006F21C9" w:rsidRPr="002A63AB" w:rsidRDefault="007507F5" w:rsidP="00496B9A">
            <w:pPr>
              <w:widowControl/>
              <w:spacing w:after="58"/>
              <w:jc w:val="right"/>
              <w:rPr>
                <w:sz w:val="20"/>
                <w:szCs w:val="20"/>
              </w:rPr>
            </w:pPr>
            <w:r w:rsidRPr="002A63AB">
              <w:rPr>
                <w:sz w:val="20"/>
                <w:szCs w:val="20"/>
              </w:rPr>
              <w:t>0</w:t>
            </w:r>
            <w:r w:rsidR="006F21C9" w:rsidRPr="002A63AB">
              <w:rPr>
                <w:sz w:val="20"/>
                <w:szCs w:val="20"/>
              </w:rPr>
              <w:t>.15</w:t>
            </w:r>
          </w:p>
        </w:tc>
        <w:tc>
          <w:tcPr>
            <w:tcW w:w="990" w:type="dxa"/>
            <w:tcBorders>
              <w:top w:val="single" w:sz="7" w:space="0" w:color="000000"/>
              <w:left w:val="single" w:sz="7" w:space="0" w:color="000000"/>
              <w:bottom w:val="single" w:sz="7" w:space="0" w:color="000000"/>
              <w:right w:val="single" w:sz="7" w:space="0" w:color="000000"/>
            </w:tcBorders>
            <w:vAlign w:val="center"/>
          </w:tcPr>
          <w:p w:rsidR="006F21C9" w:rsidRPr="002A63AB" w:rsidRDefault="006F21C9" w:rsidP="00496B9A">
            <w:pPr>
              <w:spacing w:line="120" w:lineRule="exact"/>
              <w:jc w:val="right"/>
              <w:rPr>
                <w:sz w:val="20"/>
                <w:szCs w:val="20"/>
              </w:rPr>
            </w:pPr>
          </w:p>
          <w:p w:rsidR="006F21C9" w:rsidRPr="002A63AB" w:rsidRDefault="001C6CDE" w:rsidP="00496B9A">
            <w:pPr>
              <w:widowControl/>
              <w:spacing w:after="58"/>
              <w:jc w:val="right"/>
              <w:rPr>
                <w:sz w:val="20"/>
                <w:szCs w:val="20"/>
              </w:rPr>
            </w:pPr>
            <w:r>
              <w:rPr>
                <w:sz w:val="20"/>
                <w:szCs w:val="20"/>
              </w:rPr>
              <w:t>45</w:t>
            </w:r>
            <w:r w:rsidR="006C213C" w:rsidRPr="002A63AB">
              <w:rPr>
                <w:sz w:val="20"/>
                <w:szCs w:val="20"/>
              </w:rPr>
              <w:t>0</w:t>
            </w:r>
          </w:p>
        </w:tc>
      </w:tr>
      <w:tr w:rsidR="00BA255D" w:rsidRPr="00885209" w:rsidTr="00496B9A">
        <w:trPr>
          <w:cantSplit/>
        </w:trPr>
        <w:tc>
          <w:tcPr>
            <w:tcW w:w="3690" w:type="dxa"/>
            <w:tcBorders>
              <w:top w:val="single" w:sz="7" w:space="0" w:color="000000"/>
              <w:left w:val="single" w:sz="7" w:space="0" w:color="000000"/>
              <w:bottom w:val="single" w:sz="7" w:space="0" w:color="000000"/>
              <w:right w:val="single" w:sz="7" w:space="0" w:color="000000"/>
            </w:tcBorders>
          </w:tcPr>
          <w:p w:rsidR="00BA255D" w:rsidRPr="00885209" w:rsidRDefault="00BA255D" w:rsidP="00F472FB">
            <w:pPr>
              <w:spacing w:line="120" w:lineRule="exact"/>
              <w:rPr>
                <w:sz w:val="20"/>
                <w:szCs w:val="20"/>
              </w:rPr>
            </w:pPr>
          </w:p>
          <w:p w:rsidR="00BA255D" w:rsidRPr="00885209" w:rsidRDefault="00BA255D" w:rsidP="00815640">
            <w:pPr>
              <w:widowControl/>
              <w:spacing w:after="58"/>
              <w:rPr>
                <w:sz w:val="20"/>
                <w:szCs w:val="20"/>
              </w:rPr>
            </w:pPr>
            <w:r w:rsidRPr="002A7470">
              <w:rPr>
                <w:sz w:val="20"/>
                <w:szCs w:val="20"/>
              </w:rPr>
              <w:t xml:space="preserve">Atlantic BFT </w:t>
            </w:r>
            <w:r w:rsidR="00712B9E">
              <w:rPr>
                <w:sz w:val="20"/>
                <w:szCs w:val="20"/>
              </w:rPr>
              <w:t xml:space="preserve">IBQ </w:t>
            </w:r>
            <w:r w:rsidRPr="002A7470">
              <w:rPr>
                <w:sz w:val="20"/>
                <w:szCs w:val="20"/>
              </w:rPr>
              <w:t>Daily Electronic Landing Report (for landings from purse seine &amp; longline vessels)</w:t>
            </w:r>
            <w:r>
              <w:rPr>
                <w:sz w:val="20"/>
                <w:szCs w:val="20"/>
              </w:rPr>
              <w:t xml:space="preserve"> </w:t>
            </w:r>
          </w:p>
        </w:tc>
        <w:tc>
          <w:tcPr>
            <w:tcW w:w="1260" w:type="dxa"/>
            <w:tcBorders>
              <w:top w:val="single" w:sz="7" w:space="0" w:color="000000"/>
              <w:left w:val="single" w:sz="7" w:space="0" w:color="000000"/>
              <w:bottom w:val="single" w:sz="7" w:space="0" w:color="000000"/>
              <w:right w:val="single" w:sz="7" w:space="0" w:color="000000"/>
            </w:tcBorders>
            <w:vAlign w:val="center"/>
          </w:tcPr>
          <w:p w:rsidR="00BA255D" w:rsidRPr="003F42EB" w:rsidRDefault="00BA255D" w:rsidP="00F472FB">
            <w:pPr>
              <w:spacing w:after="58"/>
              <w:jc w:val="right"/>
              <w:rPr>
                <w:sz w:val="20"/>
                <w:szCs w:val="20"/>
              </w:rPr>
            </w:pPr>
            <w:r>
              <w:rPr>
                <w:sz w:val="20"/>
                <w:szCs w:val="20"/>
              </w:rPr>
              <w:t>1,500</w:t>
            </w:r>
          </w:p>
        </w:tc>
        <w:tc>
          <w:tcPr>
            <w:tcW w:w="1350" w:type="dxa"/>
            <w:tcBorders>
              <w:top w:val="single" w:sz="7" w:space="0" w:color="000000"/>
              <w:left w:val="single" w:sz="7" w:space="0" w:color="000000"/>
              <w:bottom w:val="single" w:sz="7" w:space="0" w:color="000000"/>
              <w:right w:val="single" w:sz="7" w:space="0" w:color="000000"/>
            </w:tcBorders>
            <w:vAlign w:val="center"/>
          </w:tcPr>
          <w:p w:rsidR="00BA255D" w:rsidRPr="00BD1804" w:rsidRDefault="00BA255D" w:rsidP="00F472FB">
            <w:pPr>
              <w:spacing w:line="120" w:lineRule="exact"/>
              <w:jc w:val="right"/>
              <w:rPr>
                <w:sz w:val="20"/>
                <w:szCs w:val="20"/>
                <w:highlight w:val="yellow"/>
              </w:rPr>
            </w:pPr>
          </w:p>
          <w:p w:rsidR="00BA255D" w:rsidRPr="00BD1804" w:rsidRDefault="00BA255D" w:rsidP="00F472FB">
            <w:pPr>
              <w:widowControl/>
              <w:spacing w:after="58"/>
              <w:jc w:val="right"/>
              <w:rPr>
                <w:sz w:val="20"/>
                <w:szCs w:val="20"/>
                <w:highlight w:val="yellow"/>
              </w:rPr>
            </w:pPr>
            <w:r w:rsidRPr="00E336B1">
              <w:rPr>
                <w:sz w:val="20"/>
                <w:szCs w:val="20"/>
              </w:rPr>
              <w:t>electronic</w:t>
            </w:r>
          </w:p>
        </w:tc>
        <w:tc>
          <w:tcPr>
            <w:tcW w:w="990" w:type="dxa"/>
            <w:tcBorders>
              <w:top w:val="single" w:sz="7" w:space="0" w:color="000000"/>
              <w:left w:val="single" w:sz="7" w:space="0" w:color="000000"/>
              <w:bottom w:val="single" w:sz="7" w:space="0" w:color="000000"/>
              <w:right w:val="single" w:sz="7" w:space="0" w:color="000000"/>
            </w:tcBorders>
            <w:vAlign w:val="center"/>
          </w:tcPr>
          <w:p w:rsidR="00BA255D" w:rsidRPr="00BD1804" w:rsidRDefault="00BA255D" w:rsidP="00F472FB">
            <w:pPr>
              <w:spacing w:line="120" w:lineRule="exact"/>
              <w:jc w:val="right"/>
              <w:rPr>
                <w:sz w:val="20"/>
                <w:szCs w:val="20"/>
                <w:highlight w:val="yellow"/>
              </w:rPr>
            </w:pPr>
          </w:p>
          <w:p w:rsidR="00BA255D" w:rsidRPr="00BD1804" w:rsidRDefault="00712B9E" w:rsidP="00712B9E">
            <w:pPr>
              <w:widowControl/>
              <w:spacing w:after="58"/>
              <w:jc w:val="right"/>
              <w:rPr>
                <w:sz w:val="20"/>
                <w:szCs w:val="20"/>
                <w:highlight w:val="yellow"/>
              </w:rPr>
            </w:pPr>
            <w:r w:rsidRPr="00E336B1">
              <w:rPr>
                <w:sz w:val="20"/>
                <w:szCs w:val="20"/>
              </w:rPr>
              <w:t>N/A</w:t>
            </w:r>
          </w:p>
        </w:tc>
        <w:tc>
          <w:tcPr>
            <w:tcW w:w="990" w:type="dxa"/>
            <w:tcBorders>
              <w:top w:val="single" w:sz="7" w:space="0" w:color="000000"/>
              <w:left w:val="single" w:sz="7" w:space="0" w:color="000000"/>
              <w:bottom w:val="single" w:sz="7" w:space="0" w:color="000000"/>
              <w:right w:val="single" w:sz="7" w:space="0" w:color="000000"/>
            </w:tcBorders>
            <w:vAlign w:val="center"/>
          </w:tcPr>
          <w:p w:rsidR="00BA255D" w:rsidRPr="00BD1804" w:rsidRDefault="00BA255D" w:rsidP="00F472FB">
            <w:pPr>
              <w:spacing w:line="120" w:lineRule="exact"/>
              <w:jc w:val="right"/>
              <w:rPr>
                <w:sz w:val="20"/>
                <w:szCs w:val="20"/>
                <w:highlight w:val="yellow"/>
              </w:rPr>
            </w:pPr>
          </w:p>
          <w:p w:rsidR="00BA255D" w:rsidRPr="00BD1804" w:rsidRDefault="00712B9E" w:rsidP="00712B9E">
            <w:pPr>
              <w:widowControl/>
              <w:spacing w:after="58"/>
              <w:jc w:val="right"/>
              <w:rPr>
                <w:sz w:val="20"/>
                <w:szCs w:val="20"/>
                <w:highlight w:val="yellow"/>
              </w:rPr>
            </w:pPr>
            <w:r w:rsidRPr="00E336B1">
              <w:rPr>
                <w:sz w:val="20"/>
                <w:szCs w:val="20"/>
              </w:rPr>
              <w:t>N/A</w:t>
            </w:r>
          </w:p>
        </w:tc>
      </w:tr>
      <w:tr w:rsidR="00BA255D" w:rsidRPr="00885209" w:rsidTr="00496B9A">
        <w:trPr>
          <w:cantSplit/>
        </w:trPr>
        <w:tc>
          <w:tcPr>
            <w:tcW w:w="3690" w:type="dxa"/>
            <w:tcBorders>
              <w:top w:val="single" w:sz="7" w:space="0" w:color="000000"/>
              <w:left w:val="single" w:sz="7" w:space="0" w:color="000000"/>
              <w:bottom w:val="single" w:sz="7" w:space="0" w:color="000000"/>
              <w:right w:val="single" w:sz="7" w:space="0" w:color="000000"/>
            </w:tcBorders>
          </w:tcPr>
          <w:p w:rsidR="00BA255D" w:rsidRPr="00885209" w:rsidRDefault="00BA255D">
            <w:pPr>
              <w:spacing w:line="120" w:lineRule="exact"/>
              <w:rPr>
                <w:sz w:val="20"/>
                <w:szCs w:val="20"/>
              </w:rPr>
            </w:pPr>
          </w:p>
          <w:p w:rsidR="00BA255D" w:rsidRPr="00885209" w:rsidRDefault="00BA255D" w:rsidP="00815640">
            <w:pPr>
              <w:widowControl/>
              <w:spacing w:after="58"/>
              <w:rPr>
                <w:sz w:val="20"/>
                <w:szCs w:val="20"/>
              </w:rPr>
            </w:pPr>
            <w:r w:rsidRPr="00885209">
              <w:rPr>
                <w:sz w:val="20"/>
                <w:szCs w:val="20"/>
              </w:rPr>
              <w:t>Atlantic BFT Landing Biweekly</w:t>
            </w:r>
            <w:r>
              <w:rPr>
                <w:sz w:val="20"/>
                <w:szCs w:val="20"/>
              </w:rPr>
              <w:t xml:space="preserve"> Report </w:t>
            </w:r>
          </w:p>
        </w:tc>
        <w:tc>
          <w:tcPr>
            <w:tcW w:w="126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line="120" w:lineRule="exact"/>
              <w:jc w:val="right"/>
              <w:rPr>
                <w:sz w:val="20"/>
                <w:szCs w:val="20"/>
              </w:rPr>
            </w:pPr>
          </w:p>
          <w:p w:rsidR="00BA255D" w:rsidRPr="002A63AB" w:rsidRDefault="00BA255D" w:rsidP="00496B9A">
            <w:pPr>
              <w:widowControl/>
              <w:spacing w:after="58"/>
              <w:jc w:val="right"/>
              <w:rPr>
                <w:sz w:val="20"/>
                <w:szCs w:val="20"/>
              </w:rPr>
            </w:pPr>
            <w:r>
              <w:rPr>
                <w:sz w:val="20"/>
                <w:szCs w:val="20"/>
              </w:rPr>
              <w:t>250</w:t>
            </w:r>
          </w:p>
        </w:tc>
        <w:tc>
          <w:tcPr>
            <w:tcW w:w="135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line="120" w:lineRule="exact"/>
              <w:jc w:val="right"/>
              <w:rPr>
                <w:sz w:val="20"/>
                <w:szCs w:val="20"/>
              </w:rPr>
            </w:pPr>
          </w:p>
          <w:p w:rsidR="00BA255D" w:rsidRPr="002A63AB" w:rsidRDefault="00BA255D" w:rsidP="00496B9A">
            <w:pPr>
              <w:widowControl/>
              <w:spacing w:after="58"/>
              <w:jc w:val="right"/>
              <w:rPr>
                <w:sz w:val="20"/>
                <w:szCs w:val="20"/>
              </w:rPr>
            </w:pPr>
            <w:r w:rsidRPr="002A63AB">
              <w:rPr>
                <w:sz w:val="20"/>
                <w:szCs w:val="20"/>
              </w:rPr>
              <w:t>mail</w:t>
            </w:r>
          </w:p>
        </w:tc>
        <w:tc>
          <w:tcPr>
            <w:tcW w:w="99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line="120" w:lineRule="exact"/>
              <w:jc w:val="right"/>
              <w:rPr>
                <w:sz w:val="20"/>
                <w:szCs w:val="20"/>
              </w:rPr>
            </w:pPr>
          </w:p>
          <w:p w:rsidR="00BA255D" w:rsidRPr="002A63AB" w:rsidRDefault="00BA255D" w:rsidP="00496B9A">
            <w:pPr>
              <w:widowControl/>
              <w:spacing w:after="58"/>
              <w:jc w:val="right"/>
              <w:rPr>
                <w:sz w:val="20"/>
                <w:szCs w:val="20"/>
              </w:rPr>
            </w:pPr>
            <w:r w:rsidRPr="002A63AB">
              <w:rPr>
                <w:sz w:val="20"/>
                <w:szCs w:val="20"/>
              </w:rPr>
              <w:t>0.4</w:t>
            </w:r>
            <w:r>
              <w:rPr>
                <w:sz w:val="20"/>
                <w:szCs w:val="20"/>
              </w:rPr>
              <w:t>9</w:t>
            </w:r>
          </w:p>
        </w:tc>
        <w:tc>
          <w:tcPr>
            <w:tcW w:w="99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line="120" w:lineRule="exact"/>
              <w:jc w:val="right"/>
              <w:rPr>
                <w:sz w:val="20"/>
                <w:szCs w:val="20"/>
              </w:rPr>
            </w:pPr>
          </w:p>
          <w:p w:rsidR="00BA255D" w:rsidRPr="002A63AB" w:rsidRDefault="00BA255D" w:rsidP="00496B9A">
            <w:pPr>
              <w:widowControl/>
              <w:spacing w:after="58"/>
              <w:jc w:val="right"/>
              <w:rPr>
                <w:sz w:val="20"/>
                <w:szCs w:val="20"/>
              </w:rPr>
            </w:pPr>
            <w:r>
              <w:rPr>
                <w:sz w:val="20"/>
                <w:szCs w:val="20"/>
              </w:rPr>
              <w:t>123</w:t>
            </w:r>
          </w:p>
        </w:tc>
      </w:tr>
      <w:tr w:rsidR="00BA255D" w:rsidRPr="00885209" w:rsidTr="00496B9A">
        <w:trPr>
          <w:cantSplit/>
          <w:trHeight w:val="298"/>
        </w:trPr>
        <w:tc>
          <w:tcPr>
            <w:tcW w:w="3690" w:type="dxa"/>
            <w:tcBorders>
              <w:top w:val="single" w:sz="7" w:space="0" w:color="000000"/>
              <w:left w:val="single" w:sz="7" w:space="0" w:color="000000"/>
              <w:bottom w:val="single" w:sz="7" w:space="0" w:color="000000"/>
              <w:right w:val="single" w:sz="7" w:space="0" w:color="000000"/>
            </w:tcBorders>
          </w:tcPr>
          <w:p w:rsidR="00BA255D" w:rsidRPr="00885209" w:rsidRDefault="00BA255D" w:rsidP="00815640">
            <w:pPr>
              <w:spacing w:before="120" w:line="120" w:lineRule="exact"/>
              <w:rPr>
                <w:sz w:val="20"/>
                <w:szCs w:val="20"/>
              </w:rPr>
            </w:pPr>
            <w:r>
              <w:rPr>
                <w:sz w:val="20"/>
                <w:szCs w:val="20"/>
              </w:rPr>
              <w:t xml:space="preserve">Atlantic BFT Landing Tag </w:t>
            </w:r>
          </w:p>
        </w:tc>
        <w:tc>
          <w:tcPr>
            <w:tcW w:w="126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before="120" w:line="120" w:lineRule="exact"/>
              <w:jc w:val="right"/>
              <w:rPr>
                <w:sz w:val="20"/>
                <w:szCs w:val="20"/>
              </w:rPr>
            </w:pPr>
            <w:r>
              <w:rPr>
                <w:sz w:val="20"/>
                <w:szCs w:val="20"/>
              </w:rPr>
              <w:t>3,</w:t>
            </w:r>
            <w:r w:rsidRPr="002A63AB">
              <w:rPr>
                <w:sz w:val="20"/>
                <w:szCs w:val="20"/>
              </w:rPr>
              <w:t>000</w:t>
            </w:r>
          </w:p>
        </w:tc>
        <w:tc>
          <w:tcPr>
            <w:tcW w:w="135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before="120" w:line="120" w:lineRule="exact"/>
              <w:jc w:val="right"/>
              <w:rPr>
                <w:sz w:val="20"/>
                <w:szCs w:val="20"/>
              </w:rPr>
            </w:pPr>
            <w:r w:rsidRPr="002A63AB">
              <w:rPr>
                <w:sz w:val="20"/>
                <w:szCs w:val="20"/>
              </w:rPr>
              <w:t>N/A</w:t>
            </w:r>
          </w:p>
        </w:tc>
        <w:tc>
          <w:tcPr>
            <w:tcW w:w="99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before="120" w:line="120" w:lineRule="exact"/>
              <w:jc w:val="right"/>
              <w:rPr>
                <w:sz w:val="20"/>
                <w:szCs w:val="20"/>
              </w:rPr>
            </w:pPr>
            <w:r w:rsidRPr="002A63AB">
              <w:rPr>
                <w:sz w:val="20"/>
                <w:szCs w:val="20"/>
              </w:rPr>
              <w:t>N/A</w:t>
            </w:r>
          </w:p>
        </w:tc>
        <w:tc>
          <w:tcPr>
            <w:tcW w:w="99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before="120" w:line="120" w:lineRule="exact"/>
              <w:jc w:val="right"/>
              <w:rPr>
                <w:sz w:val="20"/>
                <w:szCs w:val="20"/>
              </w:rPr>
            </w:pPr>
            <w:r w:rsidRPr="002A63AB">
              <w:rPr>
                <w:sz w:val="20"/>
                <w:szCs w:val="20"/>
              </w:rPr>
              <w:t>N/A</w:t>
            </w:r>
          </w:p>
        </w:tc>
      </w:tr>
      <w:tr w:rsidR="00BA255D" w:rsidRPr="00885209" w:rsidTr="00496B9A">
        <w:trPr>
          <w:cantSplit/>
        </w:trPr>
        <w:tc>
          <w:tcPr>
            <w:tcW w:w="3690" w:type="dxa"/>
            <w:tcBorders>
              <w:top w:val="single" w:sz="7" w:space="0" w:color="000000"/>
              <w:left w:val="single" w:sz="7" w:space="0" w:color="000000"/>
              <w:bottom w:val="single" w:sz="7" w:space="0" w:color="000000"/>
              <w:right w:val="single" w:sz="7" w:space="0" w:color="000000"/>
            </w:tcBorders>
          </w:tcPr>
          <w:p w:rsidR="00BA255D" w:rsidRPr="00885209" w:rsidRDefault="00BA255D">
            <w:pPr>
              <w:spacing w:line="120" w:lineRule="exact"/>
              <w:rPr>
                <w:sz w:val="20"/>
                <w:szCs w:val="20"/>
              </w:rPr>
            </w:pPr>
          </w:p>
          <w:p w:rsidR="00BA255D" w:rsidRPr="00885209" w:rsidRDefault="00BA255D" w:rsidP="00815640">
            <w:pPr>
              <w:widowControl/>
              <w:spacing w:after="58"/>
              <w:rPr>
                <w:sz w:val="20"/>
                <w:szCs w:val="20"/>
              </w:rPr>
            </w:pPr>
            <w:r w:rsidRPr="00885209">
              <w:rPr>
                <w:sz w:val="20"/>
                <w:szCs w:val="20"/>
              </w:rPr>
              <w:t>HMS landings report</w:t>
            </w:r>
            <w:r>
              <w:rPr>
                <w:sz w:val="20"/>
                <w:szCs w:val="20"/>
              </w:rPr>
              <w:t xml:space="preserve"> (</w:t>
            </w:r>
            <w:r w:rsidRPr="00A8043C">
              <w:rPr>
                <w:i/>
                <w:sz w:val="20"/>
                <w:szCs w:val="20"/>
              </w:rPr>
              <w:t>e</w:t>
            </w:r>
            <w:r w:rsidR="00A8043C">
              <w:rPr>
                <w:sz w:val="20"/>
                <w:szCs w:val="20"/>
              </w:rPr>
              <w:t>-</w:t>
            </w:r>
            <w:r>
              <w:rPr>
                <w:sz w:val="20"/>
                <w:szCs w:val="20"/>
              </w:rPr>
              <w:t xml:space="preserve">Dealer) </w:t>
            </w:r>
          </w:p>
        </w:tc>
        <w:tc>
          <w:tcPr>
            <w:tcW w:w="126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line="120" w:lineRule="exact"/>
              <w:jc w:val="right"/>
              <w:rPr>
                <w:sz w:val="20"/>
                <w:szCs w:val="20"/>
              </w:rPr>
            </w:pPr>
          </w:p>
          <w:p w:rsidR="00BA255D" w:rsidRPr="002A63AB" w:rsidRDefault="00BA255D" w:rsidP="00496B9A">
            <w:pPr>
              <w:widowControl/>
              <w:spacing w:after="58"/>
              <w:jc w:val="right"/>
              <w:rPr>
                <w:sz w:val="20"/>
                <w:szCs w:val="20"/>
              </w:rPr>
            </w:pPr>
            <w:r>
              <w:rPr>
                <w:sz w:val="20"/>
                <w:szCs w:val="20"/>
              </w:rPr>
              <w:t>140,940</w:t>
            </w:r>
          </w:p>
        </w:tc>
        <w:tc>
          <w:tcPr>
            <w:tcW w:w="135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line="120" w:lineRule="exact"/>
              <w:jc w:val="right"/>
              <w:rPr>
                <w:sz w:val="20"/>
                <w:szCs w:val="20"/>
              </w:rPr>
            </w:pPr>
          </w:p>
          <w:p w:rsidR="00BA255D" w:rsidRPr="002A63AB" w:rsidRDefault="00BA255D" w:rsidP="00496B9A">
            <w:pPr>
              <w:widowControl/>
              <w:spacing w:after="58"/>
              <w:jc w:val="right"/>
              <w:rPr>
                <w:sz w:val="20"/>
                <w:szCs w:val="20"/>
              </w:rPr>
            </w:pPr>
            <w:r>
              <w:rPr>
                <w:sz w:val="20"/>
                <w:szCs w:val="20"/>
              </w:rPr>
              <w:t>electronic</w:t>
            </w:r>
          </w:p>
        </w:tc>
        <w:tc>
          <w:tcPr>
            <w:tcW w:w="99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before="120" w:line="120" w:lineRule="exact"/>
              <w:jc w:val="right"/>
              <w:rPr>
                <w:sz w:val="20"/>
                <w:szCs w:val="20"/>
              </w:rPr>
            </w:pPr>
            <w:r w:rsidRPr="002A63AB">
              <w:rPr>
                <w:sz w:val="20"/>
                <w:szCs w:val="20"/>
              </w:rPr>
              <w:t>N/A</w:t>
            </w:r>
          </w:p>
        </w:tc>
        <w:tc>
          <w:tcPr>
            <w:tcW w:w="99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before="120" w:line="120" w:lineRule="exact"/>
              <w:jc w:val="right"/>
              <w:rPr>
                <w:sz w:val="20"/>
                <w:szCs w:val="20"/>
              </w:rPr>
            </w:pPr>
            <w:r w:rsidRPr="002A63AB">
              <w:rPr>
                <w:sz w:val="20"/>
                <w:szCs w:val="20"/>
              </w:rPr>
              <w:t>N/A</w:t>
            </w:r>
          </w:p>
        </w:tc>
      </w:tr>
      <w:tr w:rsidR="00BA255D" w:rsidRPr="00885209" w:rsidTr="00496B9A">
        <w:trPr>
          <w:cantSplit/>
        </w:trPr>
        <w:tc>
          <w:tcPr>
            <w:tcW w:w="3690" w:type="dxa"/>
            <w:tcBorders>
              <w:top w:val="single" w:sz="7" w:space="0" w:color="000000"/>
              <w:left w:val="single" w:sz="7" w:space="0" w:color="000000"/>
              <w:bottom w:val="single" w:sz="7" w:space="0" w:color="000000"/>
              <w:right w:val="single" w:sz="7" w:space="0" w:color="000000"/>
            </w:tcBorders>
          </w:tcPr>
          <w:p w:rsidR="00BA255D" w:rsidRPr="00885209" w:rsidRDefault="00BA255D">
            <w:pPr>
              <w:spacing w:line="120" w:lineRule="exact"/>
              <w:rPr>
                <w:sz w:val="20"/>
                <w:szCs w:val="20"/>
              </w:rPr>
            </w:pPr>
          </w:p>
          <w:p w:rsidR="00BA255D" w:rsidRPr="00885209" w:rsidRDefault="00BA255D" w:rsidP="00815640">
            <w:pPr>
              <w:widowControl/>
              <w:spacing w:after="58"/>
              <w:rPr>
                <w:sz w:val="20"/>
                <w:szCs w:val="20"/>
              </w:rPr>
            </w:pPr>
            <w:r w:rsidRPr="00885209">
              <w:rPr>
                <w:sz w:val="20"/>
                <w:szCs w:val="20"/>
              </w:rPr>
              <w:t>HMS negative reporting</w:t>
            </w:r>
            <w:r>
              <w:rPr>
                <w:sz w:val="20"/>
                <w:szCs w:val="20"/>
              </w:rPr>
              <w:t xml:space="preserve"> (</w:t>
            </w:r>
            <w:r w:rsidRPr="00A8043C">
              <w:rPr>
                <w:i/>
                <w:sz w:val="20"/>
                <w:szCs w:val="20"/>
              </w:rPr>
              <w:t>e</w:t>
            </w:r>
            <w:r w:rsidR="00A8043C">
              <w:rPr>
                <w:sz w:val="20"/>
                <w:szCs w:val="20"/>
              </w:rPr>
              <w:t>-</w:t>
            </w:r>
            <w:r>
              <w:rPr>
                <w:sz w:val="20"/>
                <w:szCs w:val="20"/>
              </w:rPr>
              <w:t xml:space="preserve">Dealer) </w:t>
            </w:r>
          </w:p>
        </w:tc>
        <w:tc>
          <w:tcPr>
            <w:tcW w:w="126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line="120" w:lineRule="exact"/>
              <w:jc w:val="right"/>
              <w:rPr>
                <w:sz w:val="20"/>
                <w:szCs w:val="20"/>
              </w:rPr>
            </w:pPr>
          </w:p>
          <w:p w:rsidR="00BA255D" w:rsidRPr="002A63AB" w:rsidRDefault="00BA255D" w:rsidP="00496B9A">
            <w:pPr>
              <w:spacing w:before="120" w:after="120" w:line="120" w:lineRule="exact"/>
              <w:jc w:val="right"/>
              <w:rPr>
                <w:sz w:val="20"/>
                <w:szCs w:val="20"/>
              </w:rPr>
            </w:pPr>
            <w:r>
              <w:rPr>
                <w:sz w:val="20"/>
                <w:szCs w:val="20"/>
              </w:rPr>
              <w:t>7,300</w:t>
            </w:r>
          </w:p>
        </w:tc>
        <w:tc>
          <w:tcPr>
            <w:tcW w:w="135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line="120" w:lineRule="exact"/>
              <w:jc w:val="right"/>
              <w:rPr>
                <w:sz w:val="20"/>
                <w:szCs w:val="20"/>
              </w:rPr>
            </w:pPr>
          </w:p>
          <w:p w:rsidR="00BA255D" w:rsidRPr="002A63AB" w:rsidRDefault="00BA255D" w:rsidP="00496B9A">
            <w:pPr>
              <w:widowControl/>
              <w:spacing w:after="58"/>
              <w:jc w:val="right"/>
              <w:rPr>
                <w:sz w:val="20"/>
                <w:szCs w:val="20"/>
              </w:rPr>
            </w:pPr>
            <w:r>
              <w:rPr>
                <w:sz w:val="20"/>
                <w:szCs w:val="20"/>
              </w:rPr>
              <w:t>electronic</w:t>
            </w:r>
          </w:p>
        </w:tc>
        <w:tc>
          <w:tcPr>
            <w:tcW w:w="99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before="120" w:line="120" w:lineRule="exact"/>
              <w:jc w:val="right"/>
              <w:rPr>
                <w:sz w:val="20"/>
                <w:szCs w:val="20"/>
              </w:rPr>
            </w:pPr>
            <w:r w:rsidRPr="002A63AB">
              <w:rPr>
                <w:sz w:val="20"/>
                <w:szCs w:val="20"/>
              </w:rPr>
              <w:t>N/A</w:t>
            </w:r>
          </w:p>
        </w:tc>
        <w:tc>
          <w:tcPr>
            <w:tcW w:w="99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before="120" w:line="120" w:lineRule="exact"/>
              <w:jc w:val="right"/>
              <w:rPr>
                <w:sz w:val="20"/>
                <w:szCs w:val="20"/>
              </w:rPr>
            </w:pPr>
            <w:r w:rsidRPr="002A63AB">
              <w:rPr>
                <w:sz w:val="20"/>
                <w:szCs w:val="20"/>
              </w:rPr>
              <w:t>N/A</w:t>
            </w:r>
          </w:p>
        </w:tc>
      </w:tr>
      <w:tr w:rsidR="00BA255D" w:rsidRPr="00885209" w:rsidTr="00496B9A">
        <w:trPr>
          <w:cantSplit/>
        </w:trPr>
        <w:tc>
          <w:tcPr>
            <w:tcW w:w="3690" w:type="dxa"/>
            <w:tcBorders>
              <w:top w:val="single" w:sz="7" w:space="0" w:color="000000"/>
              <w:left w:val="single" w:sz="7" w:space="0" w:color="000000"/>
              <w:bottom w:val="single" w:sz="7" w:space="0" w:color="000000"/>
              <w:right w:val="single" w:sz="7" w:space="0" w:color="000000"/>
            </w:tcBorders>
          </w:tcPr>
          <w:p w:rsidR="00BA255D" w:rsidRPr="00885209" w:rsidRDefault="00BA255D" w:rsidP="000028BE">
            <w:pPr>
              <w:spacing w:line="120" w:lineRule="exact"/>
              <w:rPr>
                <w:sz w:val="20"/>
                <w:szCs w:val="20"/>
              </w:rPr>
            </w:pPr>
          </w:p>
          <w:p w:rsidR="00BA255D" w:rsidRPr="00885209" w:rsidRDefault="008414E7" w:rsidP="00815640">
            <w:pPr>
              <w:widowControl/>
              <w:spacing w:after="58"/>
              <w:rPr>
                <w:sz w:val="20"/>
                <w:szCs w:val="20"/>
              </w:rPr>
            </w:pPr>
            <w:r>
              <w:rPr>
                <w:sz w:val="20"/>
                <w:szCs w:val="20"/>
              </w:rPr>
              <w:t>Submission of e</w:t>
            </w:r>
            <w:r w:rsidR="00BA255D">
              <w:rPr>
                <w:sz w:val="20"/>
                <w:szCs w:val="20"/>
              </w:rPr>
              <w:t xml:space="preserve">-mail </w:t>
            </w:r>
            <w:r>
              <w:rPr>
                <w:sz w:val="20"/>
                <w:szCs w:val="20"/>
              </w:rPr>
              <w:t xml:space="preserve">address  (for new HMS dealers) </w:t>
            </w:r>
          </w:p>
        </w:tc>
        <w:tc>
          <w:tcPr>
            <w:tcW w:w="126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line="120" w:lineRule="exact"/>
              <w:jc w:val="right"/>
              <w:rPr>
                <w:sz w:val="20"/>
                <w:szCs w:val="20"/>
              </w:rPr>
            </w:pPr>
          </w:p>
          <w:p w:rsidR="00BA255D" w:rsidRPr="002A63AB" w:rsidRDefault="00BA255D" w:rsidP="00496B9A">
            <w:pPr>
              <w:spacing w:before="120" w:after="120" w:line="120" w:lineRule="exact"/>
              <w:jc w:val="right"/>
              <w:rPr>
                <w:sz w:val="20"/>
                <w:szCs w:val="20"/>
              </w:rPr>
            </w:pPr>
            <w:r>
              <w:rPr>
                <w:sz w:val="20"/>
                <w:szCs w:val="20"/>
              </w:rPr>
              <w:t>43</w:t>
            </w:r>
          </w:p>
        </w:tc>
        <w:tc>
          <w:tcPr>
            <w:tcW w:w="135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line="120" w:lineRule="exact"/>
              <w:jc w:val="right"/>
              <w:rPr>
                <w:sz w:val="20"/>
                <w:szCs w:val="20"/>
              </w:rPr>
            </w:pPr>
          </w:p>
          <w:p w:rsidR="00BA255D" w:rsidRPr="002A63AB" w:rsidRDefault="00BA255D" w:rsidP="00496B9A">
            <w:pPr>
              <w:widowControl/>
              <w:spacing w:after="58"/>
              <w:jc w:val="right"/>
              <w:rPr>
                <w:sz w:val="20"/>
                <w:szCs w:val="20"/>
              </w:rPr>
            </w:pPr>
            <w:r>
              <w:rPr>
                <w:sz w:val="20"/>
                <w:szCs w:val="20"/>
              </w:rPr>
              <w:t>mail, electronic</w:t>
            </w:r>
            <w:r w:rsidR="00F10F25">
              <w:rPr>
                <w:sz w:val="20"/>
                <w:szCs w:val="20"/>
              </w:rPr>
              <w:t>,</w:t>
            </w:r>
            <w:r>
              <w:rPr>
                <w:sz w:val="20"/>
                <w:szCs w:val="20"/>
              </w:rPr>
              <w:t xml:space="preserve"> or FAX*</w:t>
            </w:r>
          </w:p>
        </w:tc>
        <w:tc>
          <w:tcPr>
            <w:tcW w:w="99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before="120" w:line="120" w:lineRule="exact"/>
              <w:jc w:val="right"/>
              <w:rPr>
                <w:sz w:val="20"/>
                <w:szCs w:val="20"/>
              </w:rPr>
            </w:pPr>
            <w:r>
              <w:rPr>
                <w:sz w:val="20"/>
                <w:szCs w:val="20"/>
              </w:rPr>
              <w:t>0.49</w:t>
            </w:r>
          </w:p>
        </w:tc>
        <w:tc>
          <w:tcPr>
            <w:tcW w:w="99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before="120" w:line="120" w:lineRule="exact"/>
              <w:jc w:val="right"/>
              <w:rPr>
                <w:sz w:val="20"/>
                <w:szCs w:val="20"/>
              </w:rPr>
            </w:pPr>
            <w:r>
              <w:rPr>
                <w:sz w:val="20"/>
                <w:szCs w:val="20"/>
              </w:rPr>
              <w:t>21</w:t>
            </w:r>
          </w:p>
        </w:tc>
      </w:tr>
      <w:tr w:rsidR="00BA255D" w:rsidRPr="00885209" w:rsidTr="00496B9A">
        <w:trPr>
          <w:cantSplit/>
          <w:trHeight w:val="469"/>
        </w:trPr>
        <w:tc>
          <w:tcPr>
            <w:tcW w:w="3690" w:type="dxa"/>
            <w:tcBorders>
              <w:top w:val="single" w:sz="7" w:space="0" w:color="000000"/>
              <w:left w:val="single" w:sz="7" w:space="0" w:color="000000"/>
              <w:bottom w:val="single" w:sz="7" w:space="0" w:color="000000"/>
              <w:right w:val="single" w:sz="7" w:space="0" w:color="000000"/>
            </w:tcBorders>
            <w:vAlign w:val="center"/>
          </w:tcPr>
          <w:p w:rsidR="00BA255D" w:rsidRPr="00885209" w:rsidRDefault="00BA255D" w:rsidP="00815640">
            <w:pPr>
              <w:rPr>
                <w:sz w:val="20"/>
                <w:szCs w:val="20"/>
              </w:rPr>
            </w:pPr>
            <w:r>
              <w:rPr>
                <w:sz w:val="20"/>
                <w:szCs w:val="20"/>
              </w:rPr>
              <w:t xml:space="preserve">Voluntary vessel and catch form </w:t>
            </w:r>
          </w:p>
        </w:tc>
        <w:tc>
          <w:tcPr>
            <w:tcW w:w="126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jc w:val="right"/>
              <w:rPr>
                <w:sz w:val="20"/>
                <w:szCs w:val="20"/>
              </w:rPr>
            </w:pPr>
            <w:r>
              <w:rPr>
                <w:sz w:val="20"/>
                <w:szCs w:val="20"/>
              </w:rPr>
              <w:t>10,445</w:t>
            </w:r>
          </w:p>
        </w:tc>
        <w:tc>
          <w:tcPr>
            <w:tcW w:w="135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jc w:val="right"/>
              <w:rPr>
                <w:sz w:val="20"/>
                <w:szCs w:val="20"/>
              </w:rPr>
            </w:pPr>
            <w:r w:rsidRPr="002A63AB">
              <w:rPr>
                <w:sz w:val="20"/>
                <w:szCs w:val="20"/>
              </w:rPr>
              <w:t>N/A</w:t>
            </w:r>
          </w:p>
        </w:tc>
        <w:tc>
          <w:tcPr>
            <w:tcW w:w="99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before="120"/>
              <w:jc w:val="right"/>
              <w:rPr>
                <w:sz w:val="20"/>
                <w:szCs w:val="20"/>
              </w:rPr>
            </w:pPr>
            <w:r w:rsidRPr="002A63AB">
              <w:rPr>
                <w:sz w:val="20"/>
                <w:szCs w:val="20"/>
              </w:rPr>
              <w:t>N/A</w:t>
            </w:r>
          </w:p>
        </w:tc>
        <w:tc>
          <w:tcPr>
            <w:tcW w:w="99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before="120"/>
              <w:jc w:val="right"/>
              <w:rPr>
                <w:sz w:val="20"/>
                <w:szCs w:val="20"/>
              </w:rPr>
            </w:pPr>
            <w:r w:rsidRPr="002A63AB">
              <w:rPr>
                <w:sz w:val="20"/>
                <w:szCs w:val="20"/>
              </w:rPr>
              <w:t>N/A</w:t>
            </w:r>
          </w:p>
        </w:tc>
      </w:tr>
      <w:tr w:rsidR="00BA255D" w:rsidRPr="00885209" w:rsidTr="00496B9A">
        <w:trPr>
          <w:cantSplit/>
        </w:trPr>
        <w:tc>
          <w:tcPr>
            <w:tcW w:w="3690" w:type="dxa"/>
            <w:tcBorders>
              <w:top w:val="single" w:sz="7" w:space="0" w:color="000000"/>
              <w:left w:val="single" w:sz="7" w:space="0" w:color="000000"/>
              <w:bottom w:val="single" w:sz="7" w:space="0" w:color="000000"/>
              <w:right w:val="single" w:sz="7" w:space="0" w:color="000000"/>
            </w:tcBorders>
          </w:tcPr>
          <w:p w:rsidR="00BA255D" w:rsidRPr="00885209" w:rsidRDefault="00BA255D">
            <w:pPr>
              <w:spacing w:line="120" w:lineRule="exact"/>
              <w:rPr>
                <w:sz w:val="20"/>
                <w:szCs w:val="20"/>
              </w:rPr>
            </w:pPr>
          </w:p>
          <w:p w:rsidR="00BA255D" w:rsidRPr="00885209" w:rsidRDefault="00BA255D" w:rsidP="00F460EE">
            <w:pPr>
              <w:widowControl/>
              <w:spacing w:after="58"/>
              <w:rPr>
                <w:sz w:val="20"/>
                <w:szCs w:val="20"/>
              </w:rPr>
            </w:pPr>
            <w:r w:rsidRPr="00885209">
              <w:rPr>
                <w:sz w:val="20"/>
                <w:szCs w:val="20"/>
              </w:rPr>
              <w:t xml:space="preserve">HMS </w:t>
            </w:r>
            <w:r>
              <w:rPr>
                <w:sz w:val="20"/>
                <w:szCs w:val="20"/>
              </w:rPr>
              <w:t>Trade Biweekly Dealer Report</w:t>
            </w:r>
            <w:r w:rsidRPr="00885209">
              <w:rPr>
                <w:sz w:val="20"/>
                <w:szCs w:val="20"/>
              </w:rPr>
              <w:t xml:space="preserve"> </w:t>
            </w:r>
          </w:p>
        </w:tc>
        <w:tc>
          <w:tcPr>
            <w:tcW w:w="126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line="120" w:lineRule="exact"/>
              <w:jc w:val="right"/>
              <w:rPr>
                <w:sz w:val="20"/>
                <w:szCs w:val="20"/>
              </w:rPr>
            </w:pPr>
          </w:p>
          <w:p w:rsidR="00BA255D" w:rsidRPr="002A63AB" w:rsidRDefault="00BA255D" w:rsidP="00496B9A">
            <w:pPr>
              <w:widowControl/>
              <w:spacing w:after="58"/>
              <w:jc w:val="right"/>
              <w:rPr>
                <w:sz w:val="20"/>
                <w:szCs w:val="20"/>
              </w:rPr>
            </w:pPr>
            <w:r>
              <w:rPr>
                <w:sz w:val="20"/>
                <w:szCs w:val="20"/>
              </w:rPr>
              <w:t>2,000</w:t>
            </w:r>
          </w:p>
        </w:tc>
        <w:tc>
          <w:tcPr>
            <w:tcW w:w="135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line="120" w:lineRule="exact"/>
              <w:jc w:val="right"/>
              <w:rPr>
                <w:sz w:val="20"/>
                <w:szCs w:val="20"/>
              </w:rPr>
            </w:pPr>
          </w:p>
          <w:p w:rsidR="00BA255D" w:rsidRPr="002A63AB" w:rsidRDefault="00EE66B7" w:rsidP="00496B9A">
            <w:pPr>
              <w:widowControl/>
              <w:spacing w:after="58"/>
              <w:jc w:val="right"/>
              <w:rPr>
                <w:sz w:val="20"/>
                <w:szCs w:val="20"/>
              </w:rPr>
            </w:pPr>
            <w:r w:rsidRPr="002A63AB">
              <w:rPr>
                <w:sz w:val="20"/>
                <w:szCs w:val="20"/>
              </w:rPr>
              <w:t>M</w:t>
            </w:r>
            <w:r w:rsidR="00BA255D" w:rsidRPr="002A63AB">
              <w:rPr>
                <w:sz w:val="20"/>
                <w:szCs w:val="20"/>
              </w:rPr>
              <w:t>ail</w:t>
            </w:r>
            <w:r>
              <w:rPr>
                <w:sz w:val="20"/>
                <w:szCs w:val="20"/>
              </w:rPr>
              <w:t xml:space="preserve"> or electronic</w:t>
            </w:r>
            <w:r w:rsidR="00FD753D">
              <w:rPr>
                <w:sz w:val="20"/>
                <w:szCs w:val="20"/>
              </w:rPr>
              <w:t>*</w:t>
            </w:r>
          </w:p>
        </w:tc>
        <w:tc>
          <w:tcPr>
            <w:tcW w:w="99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line="120" w:lineRule="exact"/>
              <w:jc w:val="right"/>
              <w:rPr>
                <w:sz w:val="20"/>
                <w:szCs w:val="20"/>
              </w:rPr>
            </w:pPr>
          </w:p>
          <w:p w:rsidR="00BA255D" w:rsidRPr="002A63AB" w:rsidRDefault="00BA255D" w:rsidP="00496B9A">
            <w:pPr>
              <w:widowControl/>
              <w:spacing w:after="58"/>
              <w:jc w:val="right"/>
              <w:rPr>
                <w:sz w:val="20"/>
                <w:szCs w:val="20"/>
              </w:rPr>
            </w:pPr>
            <w:r w:rsidRPr="002A63AB">
              <w:rPr>
                <w:sz w:val="20"/>
                <w:szCs w:val="20"/>
              </w:rPr>
              <w:t>0.4</w:t>
            </w:r>
            <w:r>
              <w:rPr>
                <w:sz w:val="20"/>
                <w:szCs w:val="20"/>
              </w:rPr>
              <w:t>9</w:t>
            </w:r>
          </w:p>
        </w:tc>
        <w:tc>
          <w:tcPr>
            <w:tcW w:w="99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line="120" w:lineRule="exact"/>
              <w:jc w:val="right"/>
              <w:rPr>
                <w:sz w:val="20"/>
                <w:szCs w:val="20"/>
              </w:rPr>
            </w:pPr>
          </w:p>
          <w:p w:rsidR="00BA255D" w:rsidRPr="002A63AB" w:rsidRDefault="00BA255D" w:rsidP="00496B9A">
            <w:pPr>
              <w:widowControl/>
              <w:spacing w:after="58"/>
              <w:jc w:val="right"/>
              <w:rPr>
                <w:sz w:val="20"/>
                <w:szCs w:val="20"/>
              </w:rPr>
            </w:pPr>
            <w:r>
              <w:rPr>
                <w:sz w:val="20"/>
                <w:szCs w:val="20"/>
              </w:rPr>
              <w:t>980</w:t>
            </w:r>
          </w:p>
        </w:tc>
      </w:tr>
      <w:tr w:rsidR="00BA255D" w:rsidRPr="00885209" w:rsidTr="00496B9A">
        <w:trPr>
          <w:cantSplit/>
        </w:trPr>
        <w:tc>
          <w:tcPr>
            <w:tcW w:w="3690" w:type="dxa"/>
            <w:tcBorders>
              <w:top w:val="single" w:sz="7" w:space="0" w:color="000000"/>
              <w:left w:val="single" w:sz="7" w:space="0" w:color="000000"/>
              <w:bottom w:val="single" w:sz="7" w:space="0" w:color="000000"/>
              <w:right w:val="single" w:sz="7" w:space="0" w:color="000000"/>
            </w:tcBorders>
          </w:tcPr>
          <w:p w:rsidR="00BA255D" w:rsidRPr="00885209" w:rsidRDefault="00BA255D">
            <w:pPr>
              <w:spacing w:line="120" w:lineRule="exact"/>
              <w:rPr>
                <w:sz w:val="20"/>
                <w:szCs w:val="20"/>
              </w:rPr>
            </w:pPr>
          </w:p>
          <w:p w:rsidR="00BA255D" w:rsidRPr="00885209" w:rsidRDefault="00BA255D" w:rsidP="00F460EE">
            <w:pPr>
              <w:widowControl/>
              <w:spacing w:after="58"/>
              <w:rPr>
                <w:sz w:val="20"/>
                <w:szCs w:val="20"/>
              </w:rPr>
            </w:pPr>
            <w:r>
              <w:rPr>
                <w:sz w:val="20"/>
                <w:szCs w:val="20"/>
              </w:rPr>
              <w:t xml:space="preserve">CDs, </w:t>
            </w:r>
            <w:r w:rsidRPr="00885209">
              <w:rPr>
                <w:sz w:val="20"/>
                <w:szCs w:val="20"/>
              </w:rPr>
              <w:t>SDs</w:t>
            </w:r>
            <w:r>
              <w:rPr>
                <w:sz w:val="20"/>
                <w:szCs w:val="20"/>
              </w:rPr>
              <w:t>,</w:t>
            </w:r>
            <w:r w:rsidRPr="00885209">
              <w:rPr>
                <w:sz w:val="20"/>
                <w:szCs w:val="20"/>
              </w:rPr>
              <w:t xml:space="preserve"> &amp; RXCs</w:t>
            </w:r>
            <w:r>
              <w:rPr>
                <w:sz w:val="20"/>
                <w:szCs w:val="20"/>
              </w:rPr>
              <w:t xml:space="preserve"> </w:t>
            </w:r>
          </w:p>
        </w:tc>
        <w:tc>
          <w:tcPr>
            <w:tcW w:w="126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line="120" w:lineRule="exact"/>
              <w:jc w:val="right"/>
              <w:rPr>
                <w:sz w:val="20"/>
                <w:szCs w:val="20"/>
              </w:rPr>
            </w:pPr>
          </w:p>
          <w:p w:rsidR="00BA255D" w:rsidRPr="002A63AB" w:rsidRDefault="00BA255D" w:rsidP="00496B9A">
            <w:pPr>
              <w:widowControl/>
              <w:spacing w:after="58"/>
              <w:jc w:val="right"/>
              <w:rPr>
                <w:sz w:val="20"/>
                <w:szCs w:val="20"/>
              </w:rPr>
            </w:pPr>
            <w:r>
              <w:rPr>
                <w:sz w:val="20"/>
                <w:szCs w:val="20"/>
              </w:rPr>
              <w:t>708</w:t>
            </w:r>
          </w:p>
        </w:tc>
        <w:tc>
          <w:tcPr>
            <w:tcW w:w="135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line="120" w:lineRule="exact"/>
              <w:jc w:val="right"/>
              <w:rPr>
                <w:sz w:val="20"/>
                <w:szCs w:val="20"/>
              </w:rPr>
            </w:pPr>
          </w:p>
          <w:p w:rsidR="00BA255D" w:rsidRPr="002A63AB" w:rsidRDefault="00EE66B7" w:rsidP="00F10F25">
            <w:pPr>
              <w:widowControl/>
              <w:spacing w:after="58"/>
              <w:jc w:val="right"/>
              <w:rPr>
                <w:sz w:val="20"/>
                <w:szCs w:val="20"/>
              </w:rPr>
            </w:pPr>
            <w:r w:rsidRPr="002A63AB">
              <w:rPr>
                <w:sz w:val="20"/>
                <w:szCs w:val="20"/>
              </w:rPr>
              <w:t>M</w:t>
            </w:r>
            <w:r w:rsidR="00BA255D" w:rsidRPr="002A63AB">
              <w:rPr>
                <w:sz w:val="20"/>
                <w:szCs w:val="20"/>
              </w:rPr>
              <w:t>ail</w:t>
            </w:r>
            <w:r>
              <w:rPr>
                <w:sz w:val="20"/>
                <w:szCs w:val="20"/>
              </w:rPr>
              <w:t xml:space="preserve"> or electronic</w:t>
            </w:r>
            <w:r w:rsidR="00FD753D">
              <w:rPr>
                <w:sz w:val="20"/>
                <w:szCs w:val="20"/>
              </w:rPr>
              <w:t>*</w:t>
            </w:r>
          </w:p>
        </w:tc>
        <w:tc>
          <w:tcPr>
            <w:tcW w:w="99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line="120" w:lineRule="exact"/>
              <w:jc w:val="right"/>
              <w:rPr>
                <w:sz w:val="20"/>
                <w:szCs w:val="20"/>
              </w:rPr>
            </w:pPr>
          </w:p>
          <w:p w:rsidR="00BA255D" w:rsidRPr="002A63AB" w:rsidRDefault="00BA255D" w:rsidP="00496B9A">
            <w:pPr>
              <w:widowControl/>
              <w:spacing w:after="58"/>
              <w:jc w:val="right"/>
              <w:rPr>
                <w:sz w:val="20"/>
                <w:szCs w:val="20"/>
              </w:rPr>
            </w:pPr>
            <w:r w:rsidRPr="002A63AB">
              <w:rPr>
                <w:sz w:val="20"/>
                <w:szCs w:val="20"/>
              </w:rPr>
              <w:t>0.4</w:t>
            </w:r>
            <w:r>
              <w:rPr>
                <w:sz w:val="20"/>
                <w:szCs w:val="20"/>
              </w:rPr>
              <w:t>9</w:t>
            </w:r>
          </w:p>
        </w:tc>
        <w:tc>
          <w:tcPr>
            <w:tcW w:w="99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line="120" w:lineRule="exact"/>
              <w:jc w:val="right"/>
              <w:rPr>
                <w:sz w:val="20"/>
                <w:szCs w:val="20"/>
              </w:rPr>
            </w:pPr>
          </w:p>
          <w:p w:rsidR="00BA255D" w:rsidRPr="002A63AB" w:rsidRDefault="00BA255D" w:rsidP="00496B9A">
            <w:pPr>
              <w:widowControl/>
              <w:spacing w:after="58"/>
              <w:jc w:val="right"/>
              <w:rPr>
                <w:sz w:val="20"/>
                <w:szCs w:val="20"/>
              </w:rPr>
            </w:pPr>
            <w:r>
              <w:rPr>
                <w:sz w:val="20"/>
                <w:szCs w:val="20"/>
              </w:rPr>
              <w:t>347</w:t>
            </w:r>
          </w:p>
        </w:tc>
      </w:tr>
      <w:tr w:rsidR="00BA255D" w:rsidRPr="00885209" w:rsidTr="00496B9A">
        <w:trPr>
          <w:cantSplit/>
          <w:trHeight w:val="370"/>
        </w:trPr>
        <w:tc>
          <w:tcPr>
            <w:tcW w:w="3690" w:type="dxa"/>
            <w:tcBorders>
              <w:top w:val="single" w:sz="7" w:space="0" w:color="000000"/>
              <w:left w:val="single" w:sz="7" w:space="0" w:color="000000"/>
              <w:bottom w:val="single" w:sz="7" w:space="0" w:color="000000"/>
              <w:right w:val="single" w:sz="7" w:space="0" w:color="000000"/>
            </w:tcBorders>
          </w:tcPr>
          <w:p w:rsidR="00BA255D" w:rsidRPr="00885209" w:rsidRDefault="00BA255D" w:rsidP="00F460EE">
            <w:pPr>
              <w:spacing w:before="120" w:after="120" w:line="120" w:lineRule="exact"/>
              <w:rPr>
                <w:sz w:val="20"/>
                <w:szCs w:val="20"/>
              </w:rPr>
            </w:pPr>
            <w:r w:rsidRPr="00885209">
              <w:rPr>
                <w:sz w:val="20"/>
                <w:szCs w:val="20"/>
              </w:rPr>
              <w:t xml:space="preserve">Validation for </w:t>
            </w:r>
            <w:r>
              <w:rPr>
                <w:sz w:val="20"/>
                <w:szCs w:val="20"/>
              </w:rPr>
              <w:t xml:space="preserve">CDs, </w:t>
            </w:r>
            <w:r w:rsidRPr="00885209">
              <w:rPr>
                <w:sz w:val="20"/>
                <w:szCs w:val="20"/>
              </w:rPr>
              <w:t>SDs</w:t>
            </w:r>
            <w:r>
              <w:rPr>
                <w:sz w:val="20"/>
                <w:szCs w:val="20"/>
              </w:rPr>
              <w:t>,</w:t>
            </w:r>
            <w:r w:rsidRPr="00885209">
              <w:rPr>
                <w:sz w:val="20"/>
                <w:szCs w:val="20"/>
              </w:rPr>
              <w:t xml:space="preserve"> &amp; RXCs</w:t>
            </w:r>
            <w:r>
              <w:rPr>
                <w:sz w:val="20"/>
                <w:szCs w:val="20"/>
              </w:rPr>
              <w:t xml:space="preserve"> </w:t>
            </w:r>
          </w:p>
        </w:tc>
        <w:tc>
          <w:tcPr>
            <w:tcW w:w="1260" w:type="dxa"/>
            <w:tcBorders>
              <w:top w:val="single" w:sz="7" w:space="0" w:color="000000"/>
              <w:left w:val="single" w:sz="7" w:space="0" w:color="000000"/>
              <w:bottom w:val="single" w:sz="7" w:space="0" w:color="000000"/>
              <w:right w:val="single" w:sz="7" w:space="0" w:color="000000"/>
            </w:tcBorders>
            <w:vAlign w:val="center"/>
          </w:tcPr>
          <w:p w:rsidR="00BA255D" w:rsidRDefault="00A65EFF" w:rsidP="00A65EFF">
            <w:pPr>
              <w:spacing w:before="120"/>
              <w:jc w:val="right"/>
              <w:rPr>
                <w:bCs/>
                <w:sz w:val="20"/>
                <w:szCs w:val="20"/>
              </w:rPr>
            </w:pPr>
            <w:r>
              <w:rPr>
                <w:bCs/>
                <w:sz w:val="20"/>
                <w:szCs w:val="20"/>
              </w:rPr>
              <w:t>Number of responses i</w:t>
            </w:r>
            <w:r w:rsidR="00BA255D">
              <w:rPr>
                <w:bCs/>
                <w:sz w:val="20"/>
                <w:szCs w:val="20"/>
              </w:rPr>
              <w:t>ncluded in CDs, etc.</w:t>
            </w:r>
            <w:r>
              <w:rPr>
                <w:bCs/>
                <w:sz w:val="20"/>
                <w:szCs w:val="20"/>
              </w:rPr>
              <w:t xml:space="preserve"> (row above)</w:t>
            </w:r>
            <w:r w:rsidR="00BA255D">
              <w:rPr>
                <w:bCs/>
                <w:sz w:val="20"/>
                <w:szCs w:val="20"/>
              </w:rPr>
              <w:t xml:space="preserve"> </w:t>
            </w:r>
          </w:p>
        </w:tc>
        <w:tc>
          <w:tcPr>
            <w:tcW w:w="135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before="120" w:line="120" w:lineRule="exact"/>
              <w:jc w:val="right"/>
              <w:rPr>
                <w:bCs/>
                <w:sz w:val="20"/>
                <w:szCs w:val="20"/>
              </w:rPr>
            </w:pPr>
            <w:r w:rsidRPr="002A63AB">
              <w:rPr>
                <w:bCs/>
                <w:sz w:val="20"/>
                <w:szCs w:val="20"/>
              </w:rPr>
              <w:t>FAX</w:t>
            </w:r>
          </w:p>
        </w:tc>
        <w:tc>
          <w:tcPr>
            <w:tcW w:w="99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before="120" w:line="120" w:lineRule="exact"/>
              <w:jc w:val="right"/>
              <w:rPr>
                <w:bCs/>
                <w:sz w:val="20"/>
                <w:szCs w:val="20"/>
              </w:rPr>
            </w:pPr>
            <w:r w:rsidRPr="002A63AB">
              <w:rPr>
                <w:bCs/>
                <w:sz w:val="20"/>
                <w:szCs w:val="20"/>
              </w:rPr>
              <w:t>0.15</w:t>
            </w:r>
          </w:p>
        </w:tc>
        <w:tc>
          <w:tcPr>
            <w:tcW w:w="99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083CAB">
            <w:pPr>
              <w:spacing w:before="120" w:line="120" w:lineRule="exact"/>
              <w:jc w:val="right"/>
              <w:rPr>
                <w:bCs/>
                <w:sz w:val="20"/>
                <w:szCs w:val="20"/>
              </w:rPr>
            </w:pPr>
            <w:r w:rsidRPr="002A63AB">
              <w:rPr>
                <w:bCs/>
                <w:sz w:val="20"/>
                <w:szCs w:val="20"/>
              </w:rPr>
              <w:t>1</w:t>
            </w:r>
            <w:r>
              <w:rPr>
                <w:bCs/>
                <w:sz w:val="20"/>
                <w:szCs w:val="20"/>
              </w:rPr>
              <w:t>07</w:t>
            </w:r>
          </w:p>
        </w:tc>
      </w:tr>
      <w:tr w:rsidR="00BA255D" w:rsidRPr="00885209" w:rsidTr="00496B9A">
        <w:trPr>
          <w:cantSplit/>
        </w:trPr>
        <w:tc>
          <w:tcPr>
            <w:tcW w:w="3690" w:type="dxa"/>
            <w:tcBorders>
              <w:top w:val="single" w:sz="7" w:space="0" w:color="000000"/>
              <w:left w:val="single" w:sz="7" w:space="0" w:color="000000"/>
              <w:bottom w:val="single" w:sz="7" w:space="0" w:color="000000"/>
              <w:right w:val="single" w:sz="7" w:space="0" w:color="000000"/>
            </w:tcBorders>
          </w:tcPr>
          <w:p w:rsidR="00BA255D" w:rsidRPr="00885209" w:rsidRDefault="00BA255D">
            <w:pPr>
              <w:spacing w:line="120" w:lineRule="exact"/>
              <w:rPr>
                <w:sz w:val="20"/>
                <w:szCs w:val="20"/>
              </w:rPr>
            </w:pPr>
          </w:p>
          <w:p w:rsidR="00BA255D" w:rsidRPr="00885209" w:rsidRDefault="00BA255D" w:rsidP="00F460EE">
            <w:pPr>
              <w:widowControl/>
              <w:spacing w:after="58"/>
              <w:rPr>
                <w:bCs/>
                <w:sz w:val="20"/>
                <w:szCs w:val="20"/>
              </w:rPr>
            </w:pPr>
            <w:r w:rsidRPr="00885209">
              <w:rPr>
                <w:bCs/>
                <w:sz w:val="20"/>
                <w:szCs w:val="20"/>
              </w:rPr>
              <w:t>Non-governmental validation auth</w:t>
            </w:r>
            <w:r>
              <w:rPr>
                <w:bCs/>
                <w:sz w:val="20"/>
                <w:szCs w:val="20"/>
              </w:rPr>
              <w:t>orization (</w:t>
            </w:r>
            <w:r w:rsidRPr="00083CAB">
              <w:rPr>
                <w:b/>
                <w:bCs/>
                <w:i/>
                <w:sz w:val="20"/>
                <w:szCs w:val="20"/>
              </w:rPr>
              <w:t>total cost includes $10/dealer for validation stamps)</w:t>
            </w:r>
            <w:r>
              <w:rPr>
                <w:bCs/>
                <w:sz w:val="20"/>
                <w:szCs w:val="20"/>
              </w:rPr>
              <w:t xml:space="preserve"> </w:t>
            </w:r>
          </w:p>
        </w:tc>
        <w:tc>
          <w:tcPr>
            <w:tcW w:w="126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line="120" w:lineRule="exact"/>
              <w:jc w:val="right"/>
              <w:rPr>
                <w:bCs/>
                <w:sz w:val="20"/>
                <w:szCs w:val="20"/>
              </w:rPr>
            </w:pPr>
          </w:p>
          <w:p w:rsidR="00BA255D" w:rsidRPr="002A63AB" w:rsidRDefault="00BA255D" w:rsidP="00496B9A">
            <w:pPr>
              <w:widowControl/>
              <w:tabs>
                <w:tab w:val="right" w:pos="840"/>
              </w:tabs>
              <w:spacing w:after="58"/>
              <w:jc w:val="right"/>
              <w:rPr>
                <w:bCs/>
                <w:sz w:val="20"/>
                <w:szCs w:val="20"/>
              </w:rPr>
            </w:pPr>
            <w:r w:rsidRPr="002A63AB">
              <w:rPr>
                <w:bCs/>
                <w:sz w:val="20"/>
                <w:szCs w:val="20"/>
              </w:rPr>
              <w:t>10</w:t>
            </w:r>
          </w:p>
        </w:tc>
        <w:tc>
          <w:tcPr>
            <w:tcW w:w="1350" w:type="dxa"/>
            <w:tcBorders>
              <w:top w:val="single" w:sz="7" w:space="0" w:color="000000"/>
              <w:left w:val="single" w:sz="7" w:space="0" w:color="000000"/>
              <w:bottom w:val="single" w:sz="8" w:space="0" w:color="000000"/>
              <w:right w:val="single" w:sz="7" w:space="0" w:color="000000"/>
            </w:tcBorders>
            <w:vAlign w:val="center"/>
          </w:tcPr>
          <w:p w:rsidR="00BA255D" w:rsidRPr="002A63AB" w:rsidRDefault="00BA255D" w:rsidP="00496B9A">
            <w:pPr>
              <w:spacing w:line="120" w:lineRule="exact"/>
              <w:jc w:val="right"/>
              <w:rPr>
                <w:bCs/>
                <w:sz w:val="20"/>
                <w:szCs w:val="20"/>
              </w:rPr>
            </w:pPr>
          </w:p>
          <w:p w:rsidR="00BA255D" w:rsidRPr="002A63AB" w:rsidRDefault="00BA255D" w:rsidP="00496B9A">
            <w:pPr>
              <w:widowControl/>
              <w:spacing w:after="58"/>
              <w:jc w:val="right"/>
              <w:rPr>
                <w:bCs/>
                <w:sz w:val="20"/>
                <w:szCs w:val="20"/>
              </w:rPr>
            </w:pPr>
            <w:r w:rsidRPr="002A63AB">
              <w:rPr>
                <w:bCs/>
                <w:sz w:val="20"/>
                <w:szCs w:val="20"/>
              </w:rPr>
              <w:t>mail</w:t>
            </w:r>
          </w:p>
        </w:tc>
        <w:tc>
          <w:tcPr>
            <w:tcW w:w="990" w:type="dxa"/>
            <w:tcBorders>
              <w:top w:val="single" w:sz="7" w:space="0" w:color="000000"/>
              <w:left w:val="single" w:sz="7" w:space="0" w:color="000000"/>
              <w:bottom w:val="single" w:sz="8" w:space="0" w:color="000000"/>
              <w:right w:val="single" w:sz="7" w:space="0" w:color="000000"/>
            </w:tcBorders>
            <w:vAlign w:val="center"/>
          </w:tcPr>
          <w:p w:rsidR="00BA255D" w:rsidRPr="002A63AB" w:rsidRDefault="00BA255D" w:rsidP="00496B9A">
            <w:pPr>
              <w:spacing w:line="120" w:lineRule="exact"/>
              <w:jc w:val="right"/>
              <w:rPr>
                <w:bCs/>
                <w:sz w:val="20"/>
                <w:szCs w:val="20"/>
              </w:rPr>
            </w:pPr>
          </w:p>
          <w:p w:rsidR="00BA255D" w:rsidRPr="002A63AB" w:rsidRDefault="00BA255D" w:rsidP="00496B9A">
            <w:pPr>
              <w:widowControl/>
              <w:spacing w:after="58"/>
              <w:jc w:val="right"/>
              <w:rPr>
                <w:bCs/>
                <w:sz w:val="20"/>
                <w:szCs w:val="20"/>
              </w:rPr>
            </w:pPr>
            <w:r w:rsidRPr="002A63AB">
              <w:rPr>
                <w:bCs/>
                <w:sz w:val="20"/>
                <w:szCs w:val="20"/>
              </w:rPr>
              <w:t>0.4</w:t>
            </w:r>
            <w:r>
              <w:rPr>
                <w:bCs/>
                <w:sz w:val="20"/>
                <w:szCs w:val="20"/>
              </w:rPr>
              <w:t>9</w:t>
            </w:r>
          </w:p>
        </w:tc>
        <w:tc>
          <w:tcPr>
            <w:tcW w:w="990" w:type="dxa"/>
            <w:tcBorders>
              <w:top w:val="single" w:sz="7" w:space="0" w:color="000000"/>
              <w:left w:val="single" w:sz="7" w:space="0" w:color="000000"/>
              <w:bottom w:val="single" w:sz="7" w:space="0" w:color="000000"/>
              <w:right w:val="single" w:sz="7" w:space="0" w:color="000000"/>
            </w:tcBorders>
            <w:vAlign w:val="center"/>
          </w:tcPr>
          <w:p w:rsidR="00BA255D" w:rsidRPr="002A63AB" w:rsidRDefault="00BA255D" w:rsidP="00496B9A">
            <w:pPr>
              <w:spacing w:line="120" w:lineRule="exact"/>
              <w:jc w:val="right"/>
              <w:rPr>
                <w:bCs/>
                <w:sz w:val="20"/>
                <w:szCs w:val="20"/>
              </w:rPr>
            </w:pPr>
          </w:p>
          <w:p w:rsidR="00BA255D" w:rsidRPr="002A63AB" w:rsidRDefault="001328E7" w:rsidP="00496B9A">
            <w:pPr>
              <w:widowControl/>
              <w:spacing w:after="58"/>
              <w:jc w:val="right"/>
              <w:rPr>
                <w:bCs/>
                <w:sz w:val="20"/>
                <w:szCs w:val="20"/>
              </w:rPr>
            </w:pPr>
            <w:r>
              <w:rPr>
                <w:bCs/>
                <w:sz w:val="20"/>
                <w:szCs w:val="20"/>
              </w:rPr>
              <w:t>105</w:t>
            </w:r>
          </w:p>
        </w:tc>
      </w:tr>
      <w:tr w:rsidR="00BA255D" w:rsidRPr="00885209" w:rsidTr="00496B9A">
        <w:trPr>
          <w:cantSplit/>
        </w:trPr>
        <w:tc>
          <w:tcPr>
            <w:tcW w:w="3690" w:type="dxa"/>
            <w:tcBorders>
              <w:top w:val="single" w:sz="7" w:space="0" w:color="000000"/>
              <w:left w:val="single" w:sz="7" w:space="0" w:color="000000"/>
              <w:bottom w:val="single" w:sz="7" w:space="0" w:color="000000"/>
              <w:right w:val="single" w:sz="7" w:space="0" w:color="000000"/>
            </w:tcBorders>
            <w:shd w:val="pct10" w:color="000000" w:fill="FFFFFF"/>
          </w:tcPr>
          <w:p w:rsidR="00BA255D" w:rsidRPr="00885209" w:rsidRDefault="00BA255D">
            <w:pPr>
              <w:spacing w:line="120" w:lineRule="exact"/>
              <w:rPr>
                <w:b/>
                <w:bCs/>
                <w:sz w:val="20"/>
                <w:szCs w:val="20"/>
              </w:rPr>
            </w:pPr>
          </w:p>
          <w:p w:rsidR="00BA255D" w:rsidRPr="00885209" w:rsidRDefault="00BA255D" w:rsidP="00F460EE">
            <w:pPr>
              <w:widowControl/>
              <w:spacing w:after="58"/>
              <w:rPr>
                <w:b/>
                <w:bCs/>
                <w:sz w:val="20"/>
                <w:szCs w:val="20"/>
              </w:rPr>
            </w:pPr>
            <w:r w:rsidRPr="00885209">
              <w:rPr>
                <w:b/>
                <w:bCs/>
                <w:sz w:val="20"/>
                <w:szCs w:val="20"/>
              </w:rPr>
              <w:t>TOTAL</w:t>
            </w:r>
            <w:r w:rsidRPr="00885209">
              <w:rPr>
                <w:b/>
                <w:bCs/>
                <w:sz w:val="20"/>
                <w:szCs w:val="20"/>
              </w:rPr>
              <w:tab/>
            </w:r>
            <w:r w:rsidRPr="00885209">
              <w:rPr>
                <w:b/>
                <w:bCs/>
                <w:sz w:val="20"/>
                <w:szCs w:val="20"/>
              </w:rPr>
              <w:tab/>
            </w:r>
            <w:r w:rsidRPr="00885209">
              <w:rPr>
                <w:b/>
                <w:bCs/>
                <w:sz w:val="20"/>
                <w:szCs w:val="20"/>
              </w:rPr>
              <w:tab/>
            </w:r>
            <w:r w:rsidRPr="00885209">
              <w:rPr>
                <w:b/>
                <w:bCs/>
                <w:sz w:val="20"/>
                <w:szCs w:val="20"/>
              </w:rPr>
              <w:tab/>
            </w:r>
          </w:p>
        </w:tc>
        <w:tc>
          <w:tcPr>
            <w:tcW w:w="1260" w:type="dxa"/>
            <w:tcBorders>
              <w:top w:val="single" w:sz="7" w:space="0" w:color="000000"/>
              <w:left w:val="single" w:sz="7" w:space="0" w:color="000000"/>
              <w:bottom w:val="single" w:sz="7" w:space="0" w:color="000000"/>
              <w:right w:val="single" w:sz="8" w:space="0" w:color="000000"/>
            </w:tcBorders>
            <w:shd w:val="pct10" w:color="000000" w:fill="FFFFFF"/>
            <w:vAlign w:val="center"/>
          </w:tcPr>
          <w:p w:rsidR="00BA255D" w:rsidRPr="002A63AB" w:rsidRDefault="00BA255D" w:rsidP="00496B9A">
            <w:pPr>
              <w:spacing w:line="120" w:lineRule="exact"/>
              <w:jc w:val="right"/>
              <w:rPr>
                <w:b/>
                <w:bCs/>
                <w:sz w:val="20"/>
                <w:szCs w:val="20"/>
              </w:rPr>
            </w:pPr>
          </w:p>
          <w:p w:rsidR="00BA255D" w:rsidRPr="002A63AB" w:rsidRDefault="00BA255D" w:rsidP="00BA255D">
            <w:pPr>
              <w:widowControl/>
              <w:spacing w:after="58"/>
              <w:jc w:val="right"/>
              <w:rPr>
                <w:b/>
                <w:bCs/>
                <w:sz w:val="20"/>
                <w:szCs w:val="20"/>
              </w:rPr>
            </w:pPr>
            <w:r>
              <w:rPr>
                <w:b/>
                <w:bCs/>
                <w:sz w:val="20"/>
                <w:szCs w:val="20"/>
              </w:rPr>
              <w:t>169,196</w:t>
            </w:r>
          </w:p>
        </w:tc>
        <w:tc>
          <w:tcPr>
            <w:tcW w:w="2340" w:type="dxa"/>
            <w:gridSpan w:val="2"/>
            <w:tcBorders>
              <w:top w:val="single" w:sz="8" w:space="0" w:color="000000"/>
              <w:left w:val="single" w:sz="8" w:space="0" w:color="000000"/>
              <w:bottom w:val="single" w:sz="8" w:space="0" w:color="000000"/>
              <w:right w:val="single" w:sz="8" w:space="0" w:color="000000"/>
            </w:tcBorders>
            <w:shd w:val="pct10" w:color="000000" w:fill="C0C0C0"/>
            <w:vAlign w:val="center"/>
          </w:tcPr>
          <w:p w:rsidR="00BA255D" w:rsidRPr="002A63AB" w:rsidRDefault="00BA255D" w:rsidP="00496B9A">
            <w:pPr>
              <w:spacing w:line="120" w:lineRule="exact"/>
              <w:jc w:val="right"/>
              <w:rPr>
                <w:b/>
                <w:bCs/>
                <w:sz w:val="20"/>
                <w:szCs w:val="20"/>
              </w:rPr>
            </w:pPr>
          </w:p>
          <w:p w:rsidR="00BA255D" w:rsidRPr="002A63AB" w:rsidRDefault="00BA255D" w:rsidP="00496B9A">
            <w:pPr>
              <w:widowControl/>
              <w:spacing w:after="58"/>
              <w:jc w:val="right"/>
              <w:rPr>
                <w:b/>
                <w:bCs/>
                <w:sz w:val="20"/>
                <w:szCs w:val="20"/>
              </w:rPr>
            </w:pPr>
          </w:p>
        </w:tc>
        <w:tc>
          <w:tcPr>
            <w:tcW w:w="990" w:type="dxa"/>
            <w:tcBorders>
              <w:top w:val="single" w:sz="7" w:space="0" w:color="000000"/>
              <w:left w:val="single" w:sz="8" w:space="0" w:color="000000"/>
              <w:bottom w:val="single" w:sz="7" w:space="0" w:color="000000"/>
              <w:right w:val="single" w:sz="7" w:space="0" w:color="000000"/>
            </w:tcBorders>
            <w:shd w:val="pct10" w:color="000000" w:fill="FFFFFF"/>
            <w:vAlign w:val="center"/>
          </w:tcPr>
          <w:p w:rsidR="00BA255D" w:rsidRPr="002A63AB" w:rsidRDefault="00BA255D" w:rsidP="00496B9A">
            <w:pPr>
              <w:spacing w:line="120" w:lineRule="exact"/>
              <w:jc w:val="right"/>
              <w:rPr>
                <w:b/>
                <w:bCs/>
                <w:sz w:val="20"/>
                <w:szCs w:val="20"/>
              </w:rPr>
            </w:pPr>
          </w:p>
          <w:p w:rsidR="00BA255D" w:rsidRPr="002A63AB" w:rsidRDefault="00BA255D" w:rsidP="001328E7">
            <w:pPr>
              <w:widowControl/>
              <w:spacing w:after="58"/>
              <w:jc w:val="right"/>
              <w:rPr>
                <w:b/>
                <w:bCs/>
                <w:sz w:val="20"/>
                <w:szCs w:val="20"/>
              </w:rPr>
            </w:pPr>
            <w:r w:rsidRPr="00775D69">
              <w:rPr>
                <w:b/>
                <w:bCs/>
                <w:sz w:val="20"/>
                <w:szCs w:val="20"/>
              </w:rPr>
              <w:t>2,</w:t>
            </w:r>
            <w:r w:rsidR="001328E7">
              <w:rPr>
                <w:b/>
                <w:bCs/>
                <w:sz w:val="20"/>
                <w:szCs w:val="20"/>
              </w:rPr>
              <w:t>133</w:t>
            </w:r>
          </w:p>
        </w:tc>
      </w:tr>
    </w:tbl>
    <w:p w:rsidR="0028451C" w:rsidRDefault="0028451C" w:rsidP="00BE661D">
      <w:pPr>
        <w:widowControl/>
        <w:ind w:left="360"/>
        <w:rPr>
          <w:sz w:val="20"/>
          <w:szCs w:val="20"/>
        </w:rPr>
      </w:pPr>
      <w:r w:rsidRPr="008F4873">
        <w:rPr>
          <w:sz w:val="20"/>
          <w:szCs w:val="20"/>
        </w:rPr>
        <w:t>*</w:t>
      </w:r>
      <w:proofErr w:type="gramStart"/>
      <w:r w:rsidR="008F4873" w:rsidRPr="008F4873">
        <w:rPr>
          <w:sz w:val="20"/>
          <w:szCs w:val="20"/>
        </w:rPr>
        <w:t>If</w:t>
      </w:r>
      <w:r w:rsidR="00BE661D">
        <w:rPr>
          <w:sz w:val="20"/>
          <w:szCs w:val="20"/>
        </w:rPr>
        <w:t xml:space="preserve"> </w:t>
      </w:r>
      <w:r w:rsidR="008F4873" w:rsidRPr="008F4873">
        <w:rPr>
          <w:sz w:val="20"/>
          <w:szCs w:val="20"/>
        </w:rPr>
        <w:t xml:space="preserve"> mailed</w:t>
      </w:r>
      <w:proofErr w:type="gramEnd"/>
      <w:r w:rsidRPr="008F4873">
        <w:rPr>
          <w:sz w:val="20"/>
          <w:szCs w:val="20"/>
        </w:rPr>
        <w:t>.</w:t>
      </w:r>
    </w:p>
    <w:p w:rsidR="00AE56F3" w:rsidRDefault="00AE56F3" w:rsidP="0028451C">
      <w:pPr>
        <w:widowControl/>
        <w:rPr>
          <w:sz w:val="20"/>
          <w:szCs w:val="20"/>
        </w:rPr>
      </w:pPr>
    </w:p>
    <w:p w:rsidR="00AE56F3" w:rsidRPr="00AE56F3" w:rsidRDefault="00AE56F3" w:rsidP="0028451C">
      <w:pPr>
        <w:widowControl/>
        <w:rPr>
          <w:b/>
        </w:rPr>
      </w:pPr>
      <w:r w:rsidRPr="00775D69">
        <w:rPr>
          <w:b/>
        </w:rPr>
        <w:t xml:space="preserve">Total annual </w:t>
      </w:r>
      <w:r w:rsidR="00A43EDE">
        <w:rPr>
          <w:b/>
        </w:rPr>
        <w:t xml:space="preserve">recordkeeping/reporting </w:t>
      </w:r>
      <w:r w:rsidRPr="00775D69">
        <w:rPr>
          <w:b/>
        </w:rPr>
        <w:t>costs are now $2,</w:t>
      </w:r>
      <w:r w:rsidR="001328E7">
        <w:rPr>
          <w:b/>
        </w:rPr>
        <w:t>133</w:t>
      </w:r>
      <w:r w:rsidR="0099270D">
        <w:rPr>
          <w:b/>
        </w:rPr>
        <w:t>.</w:t>
      </w:r>
      <w:r w:rsidRPr="00775D69">
        <w:rPr>
          <w:b/>
        </w:rPr>
        <w:t xml:space="preserve"> </w:t>
      </w:r>
    </w:p>
    <w:p w:rsidR="0028451C" w:rsidRDefault="00A43EDE">
      <w:pPr>
        <w:widowControl/>
        <w:rPr>
          <w:b/>
        </w:rPr>
      </w:pPr>
      <w:r w:rsidRPr="00E07E7B">
        <w:rPr>
          <w:b/>
        </w:rPr>
        <w:t>Total capital costs are</w:t>
      </w:r>
      <w:r w:rsidRPr="00775D69">
        <w:rPr>
          <w:b/>
        </w:rPr>
        <w:t xml:space="preserve"> $1</w:t>
      </w:r>
      <w:r w:rsidR="005D3B16">
        <w:rPr>
          <w:b/>
        </w:rPr>
        <w:t>0,300</w:t>
      </w:r>
      <w:r w:rsidRPr="00E07E7B">
        <w:rPr>
          <w:b/>
        </w:rPr>
        <w:t>.</w:t>
      </w:r>
    </w:p>
    <w:p w:rsidR="005D3B16" w:rsidRPr="00AE56F3" w:rsidRDefault="005D3B16" w:rsidP="005D3B16">
      <w:pPr>
        <w:widowControl/>
        <w:rPr>
          <w:b/>
        </w:rPr>
      </w:pPr>
      <w:r>
        <w:rPr>
          <w:b/>
        </w:rPr>
        <w:t xml:space="preserve">Total recordkeeping/reporting and capital costs are </w:t>
      </w:r>
      <w:r w:rsidRPr="00775D69">
        <w:rPr>
          <w:b/>
        </w:rPr>
        <w:t>= $1</w:t>
      </w:r>
      <w:r>
        <w:rPr>
          <w:b/>
        </w:rPr>
        <w:t>2,433.</w:t>
      </w:r>
      <w:r w:rsidRPr="00AE56F3">
        <w:rPr>
          <w:b/>
        </w:rPr>
        <w:t xml:space="preserve"> </w:t>
      </w:r>
    </w:p>
    <w:p w:rsidR="005D3B16" w:rsidRDefault="005D3B16">
      <w:pPr>
        <w:widowControl/>
        <w:rPr>
          <w:b/>
        </w:rPr>
      </w:pPr>
    </w:p>
    <w:p w:rsidR="006F21C9" w:rsidRPr="00885209" w:rsidRDefault="006F21C9">
      <w:pPr>
        <w:widowControl/>
      </w:pPr>
      <w:r w:rsidRPr="00885209">
        <w:rPr>
          <w:b/>
          <w:bCs/>
        </w:rPr>
        <w:lastRenderedPageBreak/>
        <w:t xml:space="preserve">14.  </w:t>
      </w:r>
      <w:r w:rsidRPr="00885209">
        <w:rPr>
          <w:b/>
          <w:bCs/>
          <w:u w:val="single"/>
        </w:rPr>
        <w:t>Provide estimates of annualized cost to the Federal government</w:t>
      </w:r>
      <w:r w:rsidRPr="00885209">
        <w:t>.</w:t>
      </w:r>
    </w:p>
    <w:p w:rsidR="006F21C9" w:rsidRPr="00885209" w:rsidRDefault="006F21C9">
      <w:pPr>
        <w:widowControl/>
      </w:pPr>
    </w:p>
    <w:p w:rsidR="006F21C9" w:rsidRPr="00885209" w:rsidRDefault="006F21C9">
      <w:pPr>
        <w:widowControl/>
      </w:pPr>
      <w:r w:rsidRPr="00885209">
        <w:t>Costs to the Federal government for this collection include the reproduction of documents and tags</w:t>
      </w:r>
      <w:r w:rsidR="002B185F">
        <w:t>, and contracted validation services</w:t>
      </w:r>
      <w:r w:rsidR="002E77D2">
        <w:t xml:space="preserve"> in addition to the initial cost to create the electronic reporting system for HMS dealers</w:t>
      </w:r>
      <w:r w:rsidRPr="00885209">
        <w:t xml:space="preserve">.  For domestic </w:t>
      </w:r>
      <w:r w:rsidR="00A616F5">
        <w:t xml:space="preserve">BFT </w:t>
      </w:r>
      <w:r w:rsidRPr="00885209">
        <w:t xml:space="preserve">reporting, </w:t>
      </w:r>
      <w:r w:rsidR="007C1DBB">
        <w:t xml:space="preserve">daily </w:t>
      </w:r>
      <w:r w:rsidRPr="00885209">
        <w:t xml:space="preserve">landing </w:t>
      </w:r>
      <w:r w:rsidR="007C1DBB">
        <w:t>reports</w:t>
      </w:r>
      <w:r w:rsidRPr="00885209">
        <w:t xml:space="preserve">, tags, and biweeklies must be reproduced.  Landing report books cost approximately $5.06/book and approximately </w:t>
      </w:r>
      <w:r w:rsidR="005F453D">
        <w:t>3</w:t>
      </w:r>
      <w:r w:rsidR="00A61236">
        <w:t>40</w:t>
      </w:r>
      <w:r w:rsidR="005F453D" w:rsidRPr="00885209">
        <w:t xml:space="preserve"> </w:t>
      </w:r>
      <w:r w:rsidRPr="00885209">
        <w:t xml:space="preserve">(number of dealers with Atlantic </w:t>
      </w:r>
      <w:r w:rsidR="005F453D">
        <w:t>BFT</w:t>
      </w:r>
      <w:r w:rsidRPr="00885209">
        <w:t xml:space="preserve"> permits) will be needed for a total of </w:t>
      </w:r>
      <w:r w:rsidR="00DC7E34" w:rsidRPr="00885209">
        <w:rPr>
          <w:b/>
          <w:bCs/>
        </w:rPr>
        <w:t>$1</w:t>
      </w:r>
      <w:r w:rsidRPr="00885209">
        <w:rPr>
          <w:b/>
          <w:bCs/>
        </w:rPr>
        <w:t>,</w:t>
      </w:r>
      <w:r w:rsidR="005F453D">
        <w:rPr>
          <w:b/>
          <w:bCs/>
        </w:rPr>
        <w:t>7</w:t>
      </w:r>
      <w:r w:rsidR="00A61236">
        <w:rPr>
          <w:b/>
          <w:bCs/>
        </w:rPr>
        <w:t>20</w:t>
      </w:r>
      <w:r w:rsidRPr="00885209">
        <w:t>.</w:t>
      </w:r>
      <w:r w:rsidR="00A61236">
        <w:t xml:space="preserve"> </w:t>
      </w:r>
      <w:r w:rsidR="00F460EE">
        <w:t xml:space="preserve"> </w:t>
      </w:r>
      <w:r w:rsidRPr="00885209">
        <w:t>T</w:t>
      </w:r>
      <w:r w:rsidR="002A63AB">
        <w:t xml:space="preserve">ags cost approximately </w:t>
      </w:r>
      <w:r w:rsidR="008D5EDB">
        <w:t>$</w:t>
      </w:r>
      <w:r w:rsidR="002A63AB">
        <w:t xml:space="preserve">.75 per tag and approximately </w:t>
      </w:r>
      <w:r w:rsidR="00A61236">
        <w:t>3</w:t>
      </w:r>
      <w:r w:rsidR="002A63AB">
        <w:t>,000</w:t>
      </w:r>
      <w:r w:rsidRPr="00885209">
        <w:t xml:space="preserve"> will be needed for a total of </w:t>
      </w:r>
      <w:r w:rsidRPr="00885209">
        <w:rPr>
          <w:b/>
          <w:bCs/>
        </w:rPr>
        <w:t>$</w:t>
      </w:r>
      <w:r w:rsidR="00A61236">
        <w:rPr>
          <w:b/>
          <w:bCs/>
        </w:rPr>
        <w:t>2</w:t>
      </w:r>
      <w:r w:rsidR="00D64CA1">
        <w:rPr>
          <w:b/>
          <w:bCs/>
        </w:rPr>
        <w:t>,</w:t>
      </w:r>
      <w:r w:rsidR="00A61236">
        <w:rPr>
          <w:b/>
          <w:bCs/>
        </w:rPr>
        <w:t>25</w:t>
      </w:r>
      <w:r w:rsidR="00D3669E">
        <w:rPr>
          <w:b/>
          <w:bCs/>
        </w:rPr>
        <w:t>0</w:t>
      </w:r>
      <w:r w:rsidRPr="00885209">
        <w:t>.</w:t>
      </w:r>
      <w:r w:rsidR="00F460EE">
        <w:t xml:space="preserve">  </w:t>
      </w:r>
      <w:r w:rsidR="00B33080">
        <w:t xml:space="preserve">Since 2012, annual maintenance fees and enhancement </w:t>
      </w:r>
      <w:r w:rsidR="002E77D2">
        <w:t>cost</w:t>
      </w:r>
      <w:r w:rsidR="00B33080">
        <w:t>s</w:t>
      </w:r>
      <w:r w:rsidR="002E77D2">
        <w:t xml:space="preserve"> </w:t>
      </w:r>
      <w:r w:rsidR="00B33080">
        <w:t xml:space="preserve">associated with </w:t>
      </w:r>
      <w:r w:rsidR="002E77D2">
        <w:t>the electronic reporting system for Atlantic swordfish, sharks, and BAYS tunas</w:t>
      </w:r>
      <w:r w:rsidR="00B33080">
        <w:t xml:space="preserve"> have averaged </w:t>
      </w:r>
      <w:r w:rsidR="002E77D2" w:rsidRPr="00096EE9">
        <w:rPr>
          <w:b/>
        </w:rPr>
        <w:t>$</w:t>
      </w:r>
      <w:r w:rsidR="00B33080">
        <w:rPr>
          <w:b/>
        </w:rPr>
        <w:t>264</w:t>
      </w:r>
      <w:r w:rsidR="00056BF1" w:rsidRPr="00096EE9">
        <w:rPr>
          <w:b/>
        </w:rPr>
        <w:t>,000</w:t>
      </w:r>
      <w:r w:rsidR="00575723">
        <w:t xml:space="preserve"> (</w:t>
      </w:r>
      <w:r w:rsidR="00B33080">
        <w:t>including a major enhancement in FY 2015).</w:t>
      </w:r>
      <w:r w:rsidR="00575723">
        <w:t xml:space="preserve">  </w:t>
      </w:r>
      <w:r w:rsidRPr="00885209">
        <w:t>For international reporting, SDs</w:t>
      </w:r>
      <w:r w:rsidR="009D22A3">
        <w:t>,</w:t>
      </w:r>
      <w:r w:rsidRPr="00885209">
        <w:t xml:space="preserve"> and RXCs must be reproduced.  At a cost of approximately $.13 per copy and a </w:t>
      </w:r>
      <w:r w:rsidR="00DC7E34" w:rsidRPr="00885209">
        <w:t>tota</w:t>
      </w:r>
      <w:r w:rsidR="008D5EDB">
        <w:t>l number of approximately 7</w:t>
      </w:r>
      <w:r w:rsidR="00575723">
        <w:t>08</w:t>
      </w:r>
      <w:r w:rsidRPr="00885209">
        <w:t xml:space="preserve"> the total cost would be approximately </w:t>
      </w:r>
      <w:r w:rsidRPr="00B33080">
        <w:rPr>
          <w:b/>
        </w:rPr>
        <w:t>$</w:t>
      </w:r>
      <w:r w:rsidR="00575723" w:rsidRPr="00B33080">
        <w:rPr>
          <w:b/>
        </w:rPr>
        <w:t>92</w:t>
      </w:r>
      <w:r w:rsidRPr="00885209">
        <w:t>.</w:t>
      </w:r>
      <w:r w:rsidR="001C15AD">
        <w:t xml:space="preserve">  The average cost of validation services is $300 per month or approximately $</w:t>
      </w:r>
      <w:r w:rsidR="001C15AD" w:rsidRPr="001C15AD">
        <w:rPr>
          <w:b/>
        </w:rPr>
        <w:t>3</w:t>
      </w:r>
      <w:r w:rsidR="00D64CA1">
        <w:rPr>
          <w:b/>
        </w:rPr>
        <w:t>,</w:t>
      </w:r>
      <w:r w:rsidR="001C15AD" w:rsidRPr="001C15AD">
        <w:rPr>
          <w:b/>
        </w:rPr>
        <w:t xml:space="preserve">600 </w:t>
      </w:r>
      <w:r w:rsidR="001C15AD">
        <w:t>per year.</w:t>
      </w:r>
    </w:p>
    <w:p w:rsidR="006F21C9" w:rsidRPr="00885209" w:rsidRDefault="006F21C9">
      <w:pPr>
        <w:widowControl/>
      </w:pPr>
    </w:p>
    <w:p w:rsidR="006F21C9" w:rsidRDefault="006F21C9">
      <w:pPr>
        <w:widowControl/>
      </w:pPr>
      <w:r w:rsidRPr="00885209">
        <w:t xml:space="preserve">Total cost to the Federal government for the items listed above is </w:t>
      </w:r>
      <w:r w:rsidRPr="00885209">
        <w:rPr>
          <w:b/>
          <w:bCs/>
        </w:rPr>
        <w:t>$</w:t>
      </w:r>
      <w:r w:rsidR="00B33080">
        <w:rPr>
          <w:b/>
          <w:bCs/>
        </w:rPr>
        <w:t>271</w:t>
      </w:r>
      <w:r w:rsidR="005F453D">
        <w:rPr>
          <w:b/>
          <w:bCs/>
        </w:rPr>
        <w:t>,</w:t>
      </w:r>
      <w:r w:rsidR="00B33080">
        <w:rPr>
          <w:b/>
          <w:bCs/>
        </w:rPr>
        <w:t>662</w:t>
      </w:r>
      <w:r w:rsidR="00E07E7B">
        <w:rPr>
          <w:b/>
          <w:bCs/>
        </w:rPr>
        <w:t xml:space="preserve"> plus staff time</w:t>
      </w:r>
      <w:r w:rsidRPr="00B33080">
        <w:t>.</w:t>
      </w:r>
      <w:r w:rsidR="00575723" w:rsidRPr="00B33080">
        <w:t xml:space="preserve"> </w:t>
      </w:r>
      <w:r w:rsidR="00B33080" w:rsidRPr="00B33080">
        <w:t xml:space="preserve"> </w:t>
      </w:r>
    </w:p>
    <w:p w:rsidR="00F460EE" w:rsidRPr="00885209" w:rsidRDefault="00F460EE">
      <w:pPr>
        <w:widowControl/>
      </w:pPr>
    </w:p>
    <w:p w:rsidR="006F21C9" w:rsidRPr="00885209" w:rsidRDefault="006F21C9">
      <w:pPr>
        <w:widowControl/>
      </w:pPr>
      <w:r w:rsidRPr="00E9648D">
        <w:rPr>
          <w:b/>
          <w:bCs/>
        </w:rPr>
        <w:t xml:space="preserve">15.  </w:t>
      </w:r>
      <w:r w:rsidRPr="00E9648D">
        <w:rPr>
          <w:b/>
          <w:bCs/>
          <w:u w:val="single"/>
        </w:rPr>
        <w:t>Explain the reasons for any program changes or adjustments</w:t>
      </w:r>
      <w:r w:rsidRPr="00E9648D">
        <w:rPr>
          <w:b/>
          <w:bCs/>
        </w:rPr>
        <w:t>.</w:t>
      </w:r>
    </w:p>
    <w:p w:rsidR="00BE661D" w:rsidRDefault="00BE661D" w:rsidP="00321EB3">
      <w:pPr>
        <w:widowControl/>
      </w:pPr>
    </w:p>
    <w:p w:rsidR="00321EB3" w:rsidRDefault="00321EB3" w:rsidP="00321EB3">
      <w:pPr>
        <w:widowControl/>
      </w:pPr>
      <w:r w:rsidRPr="00321EB3">
        <w:rPr>
          <w:b/>
        </w:rPr>
        <w:t xml:space="preserve">Program Change: </w:t>
      </w:r>
      <w:r>
        <w:t xml:space="preserve">Submission of an email address for </w:t>
      </w:r>
      <w:r w:rsidRPr="00A8043C">
        <w:rPr>
          <w:i/>
        </w:rPr>
        <w:t>e</w:t>
      </w:r>
      <w:r>
        <w:t xml:space="preserve">-Dealer reporting responses decreased because it was a “one time” requirement for most HMS dealers.  This removes </w:t>
      </w:r>
      <w:r w:rsidR="000A277B">
        <w:t>873</w:t>
      </w:r>
      <w:r>
        <w:t xml:space="preserve"> responses, 3</w:t>
      </w:r>
      <w:r w:rsidR="000A277B">
        <w:t xml:space="preserve">0 </w:t>
      </w:r>
      <w:r>
        <w:t>hours and $1</w:t>
      </w:r>
      <w:r w:rsidR="000A277B">
        <w:t>16</w:t>
      </w:r>
      <w:r>
        <w:t>.</w:t>
      </w:r>
    </w:p>
    <w:p w:rsidR="001A05BD" w:rsidRDefault="001A05BD" w:rsidP="00B53894">
      <w:pPr>
        <w:widowControl/>
      </w:pPr>
    </w:p>
    <w:p w:rsidR="00BF58E3" w:rsidRDefault="001A05BD" w:rsidP="00B53894">
      <w:pPr>
        <w:widowControl/>
      </w:pPr>
      <w:r w:rsidRPr="001A05BD">
        <w:rPr>
          <w:b/>
        </w:rPr>
        <w:t>Adjustments:</w:t>
      </w:r>
      <w:r>
        <w:t xml:space="preserve"> When available, actual 2014 data </w:t>
      </w:r>
      <w:r w:rsidR="00084AE2">
        <w:t xml:space="preserve">has been </w:t>
      </w:r>
      <w:r>
        <w:t>used to calculate the number of responses, number of respondent</w:t>
      </w:r>
      <w:r w:rsidR="002F428F">
        <w:t>s</w:t>
      </w:r>
      <w:r>
        <w:t>, and associated time and cost burden</w:t>
      </w:r>
      <w:r w:rsidR="00DB79C5">
        <w:t xml:space="preserve"> estimates</w:t>
      </w:r>
      <w:r>
        <w:t>.  In many cases, the new estimates differ</w:t>
      </w:r>
      <w:r w:rsidR="00EF0ADD">
        <w:t xml:space="preserve"> substantially</w:t>
      </w:r>
      <w:r>
        <w:t xml:space="preserve"> from previous estimates.  </w:t>
      </w:r>
      <w:r w:rsidR="008145B6">
        <w:t xml:space="preserve">The primary reason for the difference is because previous estimates of the number of responses for HMS </w:t>
      </w:r>
      <w:r w:rsidR="00BC544C">
        <w:t xml:space="preserve">electronic </w:t>
      </w:r>
      <w:r w:rsidR="008145B6">
        <w:t>landing reports (</w:t>
      </w:r>
      <w:r w:rsidR="008145B6" w:rsidRPr="00E861D7">
        <w:rPr>
          <w:i/>
        </w:rPr>
        <w:t>e</w:t>
      </w:r>
      <w:r w:rsidR="008145B6">
        <w:t xml:space="preserve">-dealer), including negative reports and the voluntary vessel </w:t>
      </w:r>
      <w:r w:rsidR="00E3580E">
        <w:t xml:space="preserve">and catch form, utilized a method that multiplied the number of HMS dealers by the number of </w:t>
      </w:r>
      <w:r w:rsidR="009B3E85">
        <w:t xml:space="preserve">weekly </w:t>
      </w:r>
      <w:r w:rsidR="00E3580E">
        <w:t xml:space="preserve">annual reporting periods (48).  In practice, all permitted swordfish, shark, and BAYS tunas dealers must submit an electronic HMS landing report for each trip that they purchase (including trips that did not land HMS).  </w:t>
      </w:r>
      <w:r w:rsidR="008145B6">
        <w:t xml:space="preserve"> </w:t>
      </w:r>
      <w:r w:rsidR="000B45D2">
        <w:t xml:space="preserve">If </w:t>
      </w:r>
      <w:r w:rsidR="00AF7BC4">
        <w:t xml:space="preserve">HMS dealers </w:t>
      </w:r>
      <w:r w:rsidR="000B45D2">
        <w:t>did not purchase a trip during a weekly reporting period, a negative report must be filed.</w:t>
      </w:r>
      <w:r w:rsidR="00AF7BC4">
        <w:t xml:space="preserve">  </w:t>
      </w:r>
      <w:r w:rsidR="000B45D2">
        <w:t>Th</w:t>
      </w:r>
      <w:r w:rsidR="00AF7BC4">
        <w:t>is</w:t>
      </w:r>
      <w:r w:rsidR="000B45D2">
        <w:t xml:space="preserve"> change in methodology </w:t>
      </w:r>
      <w:r w:rsidR="001D0746">
        <w:t>(</w:t>
      </w:r>
      <w:r w:rsidR="001D0746" w:rsidRPr="001D0746">
        <w:rPr>
          <w:i/>
        </w:rPr>
        <w:t>i.e.</w:t>
      </w:r>
      <w:r w:rsidR="001D0746">
        <w:t xml:space="preserve">, use of 2014 data) </w:t>
      </w:r>
      <w:r w:rsidR="000B45D2">
        <w:t xml:space="preserve">resulted in an increase of over 108,000 responses </w:t>
      </w:r>
      <w:r w:rsidR="001E718F">
        <w:t xml:space="preserve">(HMS Electronic Landing Reports, Negative Reports, and Voluntary Vessel and Catch Forms).  </w:t>
      </w:r>
      <w:r w:rsidR="001D0746">
        <w:t xml:space="preserve">Daily BFT Landing Reports and Tagging also showed a moderate increase.  </w:t>
      </w:r>
      <w:r w:rsidR="001E718F">
        <w:t xml:space="preserve">Conversely, the use of 2014 data substantially </w:t>
      </w:r>
      <w:r w:rsidR="001D0746">
        <w:t xml:space="preserve">decreased </w:t>
      </w:r>
      <w:r w:rsidR="001E718F">
        <w:t xml:space="preserve">the number of responses for Atlantic BFT Biweekly Reports (- 8,096 responses); HMS Trade Biweekly Reports (- 4,580 responses); </w:t>
      </w:r>
      <w:r w:rsidR="001D0746">
        <w:t xml:space="preserve">and, CDs, SDs, </w:t>
      </w:r>
      <w:r w:rsidR="00321EB3">
        <w:t>and RXCs (- 7,621</w:t>
      </w:r>
      <w:r w:rsidR="00133CD1">
        <w:t xml:space="preserve"> </w:t>
      </w:r>
      <w:r w:rsidR="00321EB3">
        <w:t xml:space="preserve">responses).  </w:t>
      </w:r>
    </w:p>
    <w:p w:rsidR="0009652C" w:rsidRDefault="0009652C" w:rsidP="00B53894">
      <w:pPr>
        <w:widowControl/>
      </w:pPr>
    </w:p>
    <w:p w:rsidR="001B3DF7" w:rsidRDefault="00BF58E3" w:rsidP="00B53894">
      <w:pPr>
        <w:widowControl/>
      </w:pPr>
      <w:r>
        <w:t xml:space="preserve">The number of respondents has increased primarily </w:t>
      </w:r>
      <w:r w:rsidR="00730E84">
        <w:t xml:space="preserve">because of </w:t>
      </w:r>
      <w:r>
        <w:t xml:space="preserve">an increase in the number of permitted HMS dealers, and the number of </w:t>
      </w:r>
      <w:r w:rsidR="001B3DF7">
        <w:t xml:space="preserve">actual </w:t>
      </w:r>
      <w:r>
        <w:t xml:space="preserve">trips landing HMS for which a Voluntary Vessel and Catch Form could be provided to a dealer.  </w:t>
      </w:r>
    </w:p>
    <w:p w:rsidR="001B3DF7" w:rsidRDefault="001B3DF7" w:rsidP="00B53894">
      <w:pPr>
        <w:widowControl/>
      </w:pPr>
    </w:p>
    <w:p w:rsidR="007B24F3" w:rsidRDefault="001B3DF7" w:rsidP="00B53894">
      <w:pPr>
        <w:widowControl/>
      </w:pPr>
      <w:r>
        <w:t xml:space="preserve">Total annual costs have decreased primarily because currently permitted HMS dealers already must have a computer and internet access as part of their regular business operations.  Thus, only </w:t>
      </w:r>
      <w:r>
        <w:lastRenderedPageBreak/>
        <w:t>new HMS dealers that do not already possess a computer and/or internet access would</w:t>
      </w:r>
      <w:r w:rsidR="00BE661D">
        <w:t xml:space="preserve"> be subject to these costs.</w:t>
      </w:r>
    </w:p>
    <w:p w:rsidR="0009652C" w:rsidRDefault="0009652C" w:rsidP="00B53894">
      <w:pPr>
        <w:widowControl/>
      </w:pPr>
    </w:p>
    <w:p w:rsidR="0009652C" w:rsidRDefault="0009652C" w:rsidP="00B53894">
      <w:pPr>
        <w:widowControl/>
      </w:pPr>
      <w:r>
        <w:t>Correction: The $10 cost for a validation stamp was overlooked in the last iteration of this ICR (included in cost description but not in total cost). This correction adds $100 in recordkeeping/reporting costs.</w:t>
      </w:r>
    </w:p>
    <w:p w:rsidR="008877CC" w:rsidRDefault="008877CC" w:rsidP="00B53894">
      <w:pPr>
        <w:widowControl/>
      </w:pPr>
    </w:p>
    <w:p w:rsidR="008877CC" w:rsidRPr="008877CC" w:rsidRDefault="008877CC" w:rsidP="008877CC">
      <w:pPr>
        <w:keepNext/>
        <w:widowControl/>
        <w:jc w:val="center"/>
        <w:rPr>
          <w:b/>
          <w:sz w:val="20"/>
          <w:szCs w:val="20"/>
        </w:rPr>
      </w:pPr>
      <w:proofErr w:type="gramStart"/>
      <w:r w:rsidRPr="008877CC">
        <w:rPr>
          <w:b/>
          <w:sz w:val="20"/>
          <w:szCs w:val="20"/>
        </w:rPr>
        <w:t>Table 6.</w:t>
      </w:r>
      <w:proofErr w:type="gramEnd"/>
      <w:r w:rsidRPr="008877CC">
        <w:rPr>
          <w:b/>
          <w:sz w:val="20"/>
          <w:szCs w:val="20"/>
        </w:rPr>
        <w:t xml:space="preserve"> Program changes and adjustments</w:t>
      </w:r>
    </w:p>
    <w:tbl>
      <w:tblPr>
        <w:tblStyle w:val="TableGrid"/>
        <w:tblW w:w="0" w:type="auto"/>
        <w:tblInd w:w="558" w:type="dxa"/>
        <w:tblLook w:val="04A0" w:firstRow="1" w:lastRow="0" w:firstColumn="1" w:lastColumn="0" w:noHBand="0" w:noVBand="1"/>
      </w:tblPr>
      <w:tblGrid>
        <w:gridCol w:w="2959"/>
        <w:gridCol w:w="1091"/>
        <w:gridCol w:w="1346"/>
        <w:gridCol w:w="2033"/>
        <w:gridCol w:w="1679"/>
      </w:tblGrid>
      <w:tr w:rsidR="008877CC" w:rsidTr="008877CC">
        <w:tc>
          <w:tcPr>
            <w:tcW w:w="2959" w:type="dxa"/>
            <w:shd w:val="clear" w:color="auto" w:fill="D9D9D9" w:themeFill="background1" w:themeFillShade="D9"/>
            <w:vAlign w:val="center"/>
          </w:tcPr>
          <w:p w:rsidR="008877CC" w:rsidRPr="00885209" w:rsidRDefault="008877CC" w:rsidP="008877CC">
            <w:pPr>
              <w:keepNext/>
              <w:widowControl/>
              <w:spacing w:after="58"/>
              <w:jc w:val="center"/>
              <w:rPr>
                <w:b/>
                <w:bCs/>
                <w:sz w:val="20"/>
                <w:szCs w:val="20"/>
              </w:rPr>
            </w:pPr>
            <w:r>
              <w:rPr>
                <w:b/>
                <w:bCs/>
                <w:sz w:val="20"/>
                <w:szCs w:val="20"/>
              </w:rPr>
              <w:t>Program change/Adjustment</w:t>
            </w:r>
            <w:r w:rsidRPr="00885209">
              <w:rPr>
                <w:b/>
                <w:bCs/>
                <w:sz w:val="20"/>
                <w:szCs w:val="20"/>
              </w:rPr>
              <w:t xml:space="preserve"> Category</w:t>
            </w:r>
          </w:p>
        </w:tc>
        <w:tc>
          <w:tcPr>
            <w:tcW w:w="1091" w:type="dxa"/>
            <w:shd w:val="clear" w:color="auto" w:fill="D9D9D9" w:themeFill="background1" w:themeFillShade="D9"/>
            <w:vAlign w:val="center"/>
          </w:tcPr>
          <w:p w:rsidR="008877CC" w:rsidRPr="00885209" w:rsidRDefault="008877CC" w:rsidP="008877CC">
            <w:pPr>
              <w:keepNext/>
              <w:widowControl/>
              <w:spacing w:after="58"/>
              <w:jc w:val="center"/>
              <w:rPr>
                <w:b/>
                <w:bCs/>
                <w:sz w:val="20"/>
                <w:szCs w:val="20"/>
              </w:rPr>
            </w:pPr>
            <w:r w:rsidRPr="00885209">
              <w:rPr>
                <w:b/>
                <w:bCs/>
                <w:sz w:val="20"/>
                <w:szCs w:val="20"/>
              </w:rPr>
              <w:t>Previous</w:t>
            </w:r>
          </w:p>
        </w:tc>
        <w:tc>
          <w:tcPr>
            <w:tcW w:w="1346" w:type="dxa"/>
            <w:shd w:val="clear" w:color="auto" w:fill="D9D9D9" w:themeFill="background1" w:themeFillShade="D9"/>
            <w:vAlign w:val="center"/>
          </w:tcPr>
          <w:p w:rsidR="008877CC" w:rsidRPr="00885209" w:rsidRDefault="008877CC" w:rsidP="008877CC">
            <w:pPr>
              <w:keepNext/>
              <w:widowControl/>
              <w:tabs>
                <w:tab w:val="right" w:pos="1020"/>
              </w:tabs>
              <w:spacing w:after="58"/>
              <w:jc w:val="center"/>
              <w:rPr>
                <w:b/>
                <w:bCs/>
                <w:sz w:val="20"/>
                <w:szCs w:val="20"/>
              </w:rPr>
            </w:pPr>
            <w:r>
              <w:rPr>
                <w:b/>
                <w:bCs/>
                <w:sz w:val="20"/>
                <w:szCs w:val="20"/>
              </w:rPr>
              <w:t>New Estimates</w:t>
            </w:r>
          </w:p>
        </w:tc>
        <w:tc>
          <w:tcPr>
            <w:tcW w:w="0" w:type="auto"/>
            <w:shd w:val="clear" w:color="auto" w:fill="D9D9D9" w:themeFill="background1" w:themeFillShade="D9"/>
            <w:vAlign w:val="center"/>
          </w:tcPr>
          <w:p w:rsidR="008877CC" w:rsidRPr="00885209" w:rsidRDefault="008877CC" w:rsidP="008877CC">
            <w:pPr>
              <w:keepNext/>
              <w:widowControl/>
              <w:spacing w:after="58"/>
              <w:jc w:val="center"/>
              <w:rPr>
                <w:b/>
                <w:bCs/>
                <w:sz w:val="20"/>
                <w:szCs w:val="20"/>
              </w:rPr>
            </w:pPr>
            <w:r>
              <w:rPr>
                <w:b/>
                <w:bCs/>
                <w:sz w:val="20"/>
                <w:szCs w:val="20"/>
              </w:rPr>
              <w:t>Program Adjustment</w:t>
            </w:r>
          </w:p>
        </w:tc>
        <w:tc>
          <w:tcPr>
            <w:tcW w:w="0" w:type="auto"/>
            <w:shd w:val="clear" w:color="auto" w:fill="D9D9D9" w:themeFill="background1" w:themeFillShade="D9"/>
            <w:vAlign w:val="center"/>
          </w:tcPr>
          <w:p w:rsidR="008877CC" w:rsidRDefault="008877CC" w:rsidP="008877CC">
            <w:pPr>
              <w:keepNext/>
              <w:widowControl/>
              <w:spacing w:after="58"/>
              <w:jc w:val="center"/>
              <w:rPr>
                <w:b/>
                <w:bCs/>
                <w:sz w:val="20"/>
                <w:szCs w:val="20"/>
              </w:rPr>
            </w:pPr>
            <w:r>
              <w:rPr>
                <w:b/>
                <w:bCs/>
                <w:sz w:val="20"/>
                <w:szCs w:val="20"/>
              </w:rPr>
              <w:t>Program Change</w:t>
            </w:r>
          </w:p>
        </w:tc>
      </w:tr>
      <w:tr w:rsidR="008877CC" w:rsidTr="008877CC">
        <w:tc>
          <w:tcPr>
            <w:tcW w:w="2959" w:type="dxa"/>
            <w:vAlign w:val="center"/>
          </w:tcPr>
          <w:p w:rsidR="008877CC" w:rsidRPr="00885209" w:rsidRDefault="008877CC" w:rsidP="008877CC">
            <w:pPr>
              <w:keepNext/>
              <w:widowControl/>
              <w:spacing w:after="58"/>
              <w:rPr>
                <w:b/>
                <w:bCs/>
                <w:sz w:val="20"/>
                <w:szCs w:val="20"/>
              </w:rPr>
            </w:pPr>
            <w:r w:rsidRPr="00885209">
              <w:rPr>
                <w:b/>
                <w:bCs/>
                <w:sz w:val="20"/>
                <w:szCs w:val="20"/>
              </w:rPr>
              <w:t>Number of Respondents</w:t>
            </w:r>
          </w:p>
        </w:tc>
        <w:tc>
          <w:tcPr>
            <w:tcW w:w="1091" w:type="dxa"/>
            <w:vAlign w:val="center"/>
          </w:tcPr>
          <w:p w:rsidR="008877CC" w:rsidRPr="00885209" w:rsidRDefault="008877CC" w:rsidP="008877CC">
            <w:pPr>
              <w:keepNext/>
              <w:widowControl/>
              <w:spacing w:after="58"/>
              <w:jc w:val="center"/>
              <w:rPr>
                <w:sz w:val="20"/>
                <w:szCs w:val="20"/>
              </w:rPr>
            </w:pPr>
            <w:r>
              <w:rPr>
                <w:sz w:val="20"/>
                <w:szCs w:val="20"/>
              </w:rPr>
              <w:t>7,061</w:t>
            </w:r>
          </w:p>
        </w:tc>
        <w:tc>
          <w:tcPr>
            <w:tcW w:w="1346" w:type="dxa"/>
            <w:vAlign w:val="center"/>
          </w:tcPr>
          <w:p w:rsidR="008877CC" w:rsidRPr="00885209" w:rsidRDefault="008877CC" w:rsidP="008877CC">
            <w:pPr>
              <w:keepNext/>
              <w:widowControl/>
              <w:spacing w:after="58"/>
              <w:jc w:val="center"/>
              <w:rPr>
                <w:sz w:val="20"/>
                <w:szCs w:val="20"/>
              </w:rPr>
            </w:pPr>
            <w:r>
              <w:rPr>
                <w:sz w:val="20"/>
                <w:szCs w:val="20"/>
              </w:rPr>
              <w:t>9,585</w:t>
            </w:r>
          </w:p>
        </w:tc>
        <w:tc>
          <w:tcPr>
            <w:tcW w:w="0" w:type="auto"/>
            <w:vAlign w:val="center"/>
          </w:tcPr>
          <w:p w:rsidR="008877CC" w:rsidRPr="00885209" w:rsidRDefault="008877CC" w:rsidP="008877CC">
            <w:pPr>
              <w:keepNext/>
              <w:widowControl/>
              <w:spacing w:after="58"/>
              <w:jc w:val="center"/>
              <w:rPr>
                <w:sz w:val="20"/>
                <w:szCs w:val="20"/>
              </w:rPr>
            </w:pPr>
            <w:r>
              <w:rPr>
                <w:sz w:val="20"/>
                <w:szCs w:val="20"/>
              </w:rPr>
              <w:t>+ 2,524</w:t>
            </w:r>
          </w:p>
        </w:tc>
        <w:tc>
          <w:tcPr>
            <w:tcW w:w="0" w:type="auto"/>
            <w:vAlign w:val="center"/>
          </w:tcPr>
          <w:p w:rsidR="008877CC" w:rsidRDefault="008877CC" w:rsidP="008877CC">
            <w:pPr>
              <w:keepNext/>
              <w:widowControl/>
              <w:spacing w:after="58"/>
              <w:jc w:val="center"/>
              <w:rPr>
                <w:sz w:val="20"/>
                <w:szCs w:val="20"/>
              </w:rPr>
            </w:pPr>
            <w:r>
              <w:rPr>
                <w:sz w:val="20"/>
                <w:szCs w:val="20"/>
              </w:rPr>
              <w:t>0</w:t>
            </w:r>
          </w:p>
        </w:tc>
      </w:tr>
      <w:tr w:rsidR="008877CC" w:rsidTr="008877CC">
        <w:tc>
          <w:tcPr>
            <w:tcW w:w="2959" w:type="dxa"/>
            <w:vAlign w:val="center"/>
          </w:tcPr>
          <w:p w:rsidR="008877CC" w:rsidRPr="00885209" w:rsidRDefault="008877CC" w:rsidP="008877CC">
            <w:pPr>
              <w:keepNext/>
              <w:widowControl/>
              <w:spacing w:after="58"/>
              <w:rPr>
                <w:b/>
                <w:bCs/>
                <w:sz w:val="20"/>
                <w:szCs w:val="20"/>
              </w:rPr>
            </w:pPr>
            <w:r w:rsidRPr="00885209">
              <w:rPr>
                <w:b/>
                <w:bCs/>
                <w:sz w:val="20"/>
                <w:szCs w:val="20"/>
              </w:rPr>
              <w:t>Number of Responses</w:t>
            </w:r>
          </w:p>
        </w:tc>
        <w:tc>
          <w:tcPr>
            <w:tcW w:w="1091" w:type="dxa"/>
            <w:vAlign w:val="center"/>
          </w:tcPr>
          <w:p w:rsidR="008877CC" w:rsidRPr="00142459" w:rsidRDefault="008877CC" w:rsidP="008877CC">
            <w:pPr>
              <w:keepNext/>
              <w:widowControl/>
              <w:spacing w:after="58"/>
              <w:jc w:val="center"/>
              <w:rPr>
                <w:sz w:val="20"/>
                <w:szCs w:val="20"/>
              </w:rPr>
            </w:pPr>
            <w:r>
              <w:rPr>
                <w:sz w:val="20"/>
                <w:szCs w:val="20"/>
              </w:rPr>
              <w:t>78,942</w:t>
            </w:r>
          </w:p>
        </w:tc>
        <w:tc>
          <w:tcPr>
            <w:tcW w:w="1346" w:type="dxa"/>
            <w:vAlign w:val="center"/>
          </w:tcPr>
          <w:p w:rsidR="008877CC" w:rsidRPr="005E7A04" w:rsidRDefault="008877CC" w:rsidP="008877CC">
            <w:pPr>
              <w:keepNext/>
              <w:widowControl/>
              <w:spacing w:after="58"/>
              <w:jc w:val="center"/>
              <w:rPr>
                <w:sz w:val="20"/>
                <w:szCs w:val="20"/>
              </w:rPr>
            </w:pPr>
            <w:r w:rsidRPr="005E7A04">
              <w:rPr>
                <w:sz w:val="20"/>
                <w:szCs w:val="20"/>
              </w:rPr>
              <w:t>169,196</w:t>
            </w:r>
          </w:p>
        </w:tc>
        <w:tc>
          <w:tcPr>
            <w:tcW w:w="0" w:type="auto"/>
            <w:vAlign w:val="center"/>
          </w:tcPr>
          <w:p w:rsidR="008877CC" w:rsidRPr="00885209" w:rsidRDefault="008877CC" w:rsidP="005E7A04">
            <w:pPr>
              <w:keepNext/>
              <w:widowControl/>
              <w:spacing w:after="58"/>
              <w:jc w:val="center"/>
              <w:rPr>
                <w:sz w:val="20"/>
                <w:szCs w:val="20"/>
              </w:rPr>
            </w:pPr>
            <w:r>
              <w:rPr>
                <w:sz w:val="20"/>
                <w:szCs w:val="20"/>
              </w:rPr>
              <w:t>+ 91,</w:t>
            </w:r>
            <w:r w:rsidR="005E7A04">
              <w:rPr>
                <w:sz w:val="20"/>
                <w:szCs w:val="20"/>
              </w:rPr>
              <w:t>127</w:t>
            </w:r>
          </w:p>
        </w:tc>
        <w:tc>
          <w:tcPr>
            <w:tcW w:w="0" w:type="auto"/>
            <w:vAlign w:val="center"/>
          </w:tcPr>
          <w:p w:rsidR="008877CC" w:rsidRDefault="008877CC" w:rsidP="00B21AA0">
            <w:pPr>
              <w:keepNext/>
              <w:widowControl/>
              <w:spacing w:after="58"/>
              <w:jc w:val="center"/>
              <w:rPr>
                <w:sz w:val="20"/>
                <w:szCs w:val="20"/>
              </w:rPr>
            </w:pPr>
            <w:r>
              <w:rPr>
                <w:sz w:val="20"/>
                <w:szCs w:val="20"/>
              </w:rPr>
              <w:t>-</w:t>
            </w:r>
            <w:r w:rsidR="00B21AA0">
              <w:rPr>
                <w:sz w:val="20"/>
                <w:szCs w:val="20"/>
              </w:rPr>
              <w:t>873</w:t>
            </w:r>
          </w:p>
        </w:tc>
      </w:tr>
      <w:tr w:rsidR="008877CC" w:rsidTr="008877CC">
        <w:tc>
          <w:tcPr>
            <w:tcW w:w="2959" w:type="dxa"/>
            <w:vAlign w:val="center"/>
          </w:tcPr>
          <w:p w:rsidR="008877CC" w:rsidRPr="00885209" w:rsidRDefault="008877CC" w:rsidP="008877CC">
            <w:pPr>
              <w:keepNext/>
              <w:widowControl/>
              <w:spacing w:after="58"/>
              <w:rPr>
                <w:b/>
                <w:bCs/>
                <w:sz w:val="20"/>
                <w:szCs w:val="20"/>
              </w:rPr>
            </w:pPr>
            <w:r w:rsidRPr="00885209">
              <w:rPr>
                <w:b/>
                <w:bCs/>
                <w:sz w:val="20"/>
                <w:szCs w:val="20"/>
              </w:rPr>
              <w:t>Number of Burden Hours</w:t>
            </w:r>
          </w:p>
        </w:tc>
        <w:tc>
          <w:tcPr>
            <w:tcW w:w="1091" w:type="dxa"/>
            <w:vAlign w:val="center"/>
          </w:tcPr>
          <w:p w:rsidR="008877CC" w:rsidRPr="00142459" w:rsidRDefault="008877CC" w:rsidP="008877CC">
            <w:pPr>
              <w:keepNext/>
              <w:widowControl/>
              <w:spacing w:after="58"/>
              <w:jc w:val="center"/>
              <w:rPr>
                <w:sz w:val="20"/>
                <w:szCs w:val="20"/>
              </w:rPr>
            </w:pPr>
            <w:r>
              <w:rPr>
                <w:sz w:val="20"/>
                <w:szCs w:val="20"/>
              </w:rPr>
              <w:t>18,700</w:t>
            </w:r>
          </w:p>
        </w:tc>
        <w:tc>
          <w:tcPr>
            <w:tcW w:w="1346" w:type="dxa"/>
            <w:vAlign w:val="center"/>
          </w:tcPr>
          <w:p w:rsidR="008877CC" w:rsidRPr="005E7A04" w:rsidRDefault="008877CC" w:rsidP="00B21AA0">
            <w:pPr>
              <w:keepNext/>
              <w:widowControl/>
              <w:spacing w:after="58"/>
              <w:jc w:val="center"/>
              <w:rPr>
                <w:sz w:val="20"/>
                <w:szCs w:val="20"/>
              </w:rPr>
            </w:pPr>
            <w:r w:rsidRPr="005E7A04">
              <w:rPr>
                <w:sz w:val="20"/>
                <w:szCs w:val="20"/>
              </w:rPr>
              <w:t>39,96</w:t>
            </w:r>
            <w:r w:rsidR="00B21AA0" w:rsidRPr="005E7A04">
              <w:rPr>
                <w:sz w:val="20"/>
                <w:szCs w:val="20"/>
              </w:rPr>
              <w:t>0</w:t>
            </w:r>
          </w:p>
        </w:tc>
        <w:tc>
          <w:tcPr>
            <w:tcW w:w="0" w:type="auto"/>
            <w:vAlign w:val="center"/>
          </w:tcPr>
          <w:p w:rsidR="008877CC" w:rsidRPr="00885209" w:rsidRDefault="008877CC" w:rsidP="005E7A04">
            <w:pPr>
              <w:keepNext/>
              <w:widowControl/>
              <w:spacing w:after="58"/>
              <w:jc w:val="center"/>
              <w:rPr>
                <w:sz w:val="20"/>
                <w:szCs w:val="20"/>
              </w:rPr>
            </w:pPr>
            <w:r>
              <w:rPr>
                <w:sz w:val="20"/>
                <w:szCs w:val="20"/>
              </w:rPr>
              <w:t>+ 21,29</w:t>
            </w:r>
            <w:r w:rsidR="005E7A04">
              <w:rPr>
                <w:sz w:val="20"/>
                <w:szCs w:val="20"/>
              </w:rPr>
              <w:t>0</w:t>
            </w:r>
          </w:p>
        </w:tc>
        <w:tc>
          <w:tcPr>
            <w:tcW w:w="0" w:type="auto"/>
            <w:vAlign w:val="center"/>
          </w:tcPr>
          <w:p w:rsidR="008877CC" w:rsidRDefault="008877CC" w:rsidP="00B21AA0">
            <w:pPr>
              <w:keepNext/>
              <w:widowControl/>
              <w:spacing w:after="58"/>
              <w:jc w:val="center"/>
              <w:rPr>
                <w:sz w:val="20"/>
                <w:szCs w:val="20"/>
              </w:rPr>
            </w:pPr>
            <w:r>
              <w:rPr>
                <w:sz w:val="20"/>
                <w:szCs w:val="20"/>
              </w:rPr>
              <w:t>-3</w:t>
            </w:r>
            <w:r w:rsidR="00B21AA0">
              <w:rPr>
                <w:sz w:val="20"/>
                <w:szCs w:val="20"/>
              </w:rPr>
              <w:t>0</w:t>
            </w:r>
          </w:p>
        </w:tc>
      </w:tr>
      <w:tr w:rsidR="008877CC" w:rsidTr="008877CC">
        <w:tc>
          <w:tcPr>
            <w:tcW w:w="2959" w:type="dxa"/>
            <w:vAlign w:val="center"/>
          </w:tcPr>
          <w:p w:rsidR="008877CC" w:rsidRPr="00885209" w:rsidRDefault="008877CC" w:rsidP="008877CC">
            <w:pPr>
              <w:keepNext/>
              <w:widowControl/>
              <w:spacing w:after="58"/>
              <w:rPr>
                <w:b/>
                <w:bCs/>
                <w:sz w:val="20"/>
                <w:szCs w:val="20"/>
              </w:rPr>
            </w:pPr>
            <w:r w:rsidRPr="00885209">
              <w:rPr>
                <w:b/>
                <w:bCs/>
                <w:sz w:val="20"/>
                <w:szCs w:val="20"/>
              </w:rPr>
              <w:t>Total Annual Costs</w:t>
            </w:r>
          </w:p>
        </w:tc>
        <w:tc>
          <w:tcPr>
            <w:tcW w:w="1091" w:type="dxa"/>
            <w:vAlign w:val="center"/>
          </w:tcPr>
          <w:p w:rsidR="008877CC" w:rsidRPr="00142459" w:rsidRDefault="008877CC" w:rsidP="008877CC">
            <w:pPr>
              <w:keepNext/>
              <w:widowControl/>
              <w:spacing w:after="58"/>
              <w:jc w:val="center"/>
              <w:rPr>
                <w:sz w:val="20"/>
                <w:szCs w:val="20"/>
              </w:rPr>
            </w:pPr>
            <w:r>
              <w:rPr>
                <w:sz w:val="20"/>
                <w:szCs w:val="20"/>
              </w:rPr>
              <w:t>$154,155</w:t>
            </w:r>
          </w:p>
        </w:tc>
        <w:tc>
          <w:tcPr>
            <w:tcW w:w="1346" w:type="dxa"/>
            <w:vAlign w:val="center"/>
          </w:tcPr>
          <w:p w:rsidR="008877CC" w:rsidRPr="005E7A04" w:rsidRDefault="008877CC" w:rsidP="008877CC">
            <w:pPr>
              <w:keepNext/>
              <w:widowControl/>
              <w:spacing w:after="58"/>
              <w:jc w:val="center"/>
              <w:rPr>
                <w:sz w:val="20"/>
                <w:szCs w:val="20"/>
              </w:rPr>
            </w:pPr>
            <w:r w:rsidRPr="005E7A04">
              <w:rPr>
                <w:sz w:val="20"/>
                <w:szCs w:val="20"/>
              </w:rPr>
              <w:t>$12,570</w:t>
            </w:r>
          </w:p>
        </w:tc>
        <w:tc>
          <w:tcPr>
            <w:tcW w:w="0" w:type="auto"/>
            <w:vAlign w:val="center"/>
          </w:tcPr>
          <w:p w:rsidR="008877CC" w:rsidRPr="00712B9E" w:rsidRDefault="008877CC" w:rsidP="005E7A04">
            <w:pPr>
              <w:keepNext/>
              <w:widowControl/>
              <w:spacing w:after="58"/>
              <w:jc w:val="center"/>
              <w:rPr>
                <w:sz w:val="20"/>
                <w:szCs w:val="20"/>
                <w:highlight w:val="yellow"/>
              </w:rPr>
            </w:pPr>
            <w:r w:rsidRPr="00EE1F66">
              <w:rPr>
                <w:sz w:val="20"/>
                <w:szCs w:val="20"/>
              </w:rPr>
              <w:t>-  $1</w:t>
            </w:r>
            <w:r w:rsidR="005E7A04">
              <w:rPr>
                <w:sz w:val="20"/>
                <w:szCs w:val="20"/>
              </w:rPr>
              <w:t>51,906</w:t>
            </w:r>
          </w:p>
        </w:tc>
        <w:tc>
          <w:tcPr>
            <w:tcW w:w="0" w:type="auto"/>
            <w:vAlign w:val="center"/>
          </w:tcPr>
          <w:p w:rsidR="008877CC" w:rsidRPr="00EE1F66" w:rsidRDefault="00B21AA0" w:rsidP="00B21AA0">
            <w:pPr>
              <w:keepNext/>
              <w:widowControl/>
              <w:spacing w:after="58"/>
              <w:jc w:val="center"/>
              <w:rPr>
                <w:sz w:val="20"/>
                <w:szCs w:val="20"/>
              </w:rPr>
            </w:pPr>
            <w:r>
              <w:rPr>
                <w:sz w:val="20"/>
                <w:szCs w:val="20"/>
              </w:rPr>
              <w:t>-116</w:t>
            </w:r>
          </w:p>
        </w:tc>
      </w:tr>
    </w:tbl>
    <w:p w:rsidR="008877CC" w:rsidRDefault="008877CC" w:rsidP="00B53894">
      <w:pPr>
        <w:widowControl/>
      </w:pPr>
    </w:p>
    <w:p w:rsidR="006F21C9" w:rsidRPr="00885209" w:rsidRDefault="006F21C9">
      <w:pPr>
        <w:widowControl/>
      </w:pPr>
      <w:r w:rsidRPr="00885209">
        <w:rPr>
          <w:b/>
          <w:bCs/>
        </w:rPr>
        <w:t xml:space="preserve">16.  </w:t>
      </w:r>
      <w:r w:rsidRPr="00885209">
        <w:rPr>
          <w:b/>
          <w:bCs/>
          <w:u w:val="single"/>
        </w:rPr>
        <w:t>For collections whose results will be published, outline the plans for tabulation and publication</w:t>
      </w:r>
      <w:r w:rsidRPr="00885209">
        <w:rPr>
          <w:b/>
          <w:bCs/>
        </w:rPr>
        <w:t>.</w:t>
      </w:r>
    </w:p>
    <w:p w:rsidR="006F21C9" w:rsidRPr="00885209" w:rsidRDefault="006F21C9">
      <w:pPr>
        <w:widowControl/>
      </w:pPr>
    </w:p>
    <w:p w:rsidR="006F21C9" w:rsidRPr="00885209" w:rsidRDefault="006F21C9">
      <w:pPr>
        <w:widowControl/>
      </w:pPr>
      <w:r w:rsidRPr="00885209">
        <w:t>Results from data collection using the forms in this family are not planned for publication.</w:t>
      </w:r>
    </w:p>
    <w:p w:rsidR="006F21C9" w:rsidRPr="00885209" w:rsidRDefault="006F21C9">
      <w:pPr>
        <w:widowControl/>
      </w:pPr>
    </w:p>
    <w:p w:rsidR="006F21C9" w:rsidRDefault="006F21C9">
      <w:pPr>
        <w:widowControl/>
        <w:rPr>
          <w:b/>
          <w:bCs/>
        </w:rPr>
      </w:pPr>
      <w:r w:rsidRPr="00885209">
        <w:rPr>
          <w:b/>
          <w:bCs/>
        </w:rPr>
        <w:t xml:space="preserve">17.  </w:t>
      </w:r>
      <w:r w:rsidRPr="00885209">
        <w:rPr>
          <w:b/>
          <w:bCs/>
          <w:u w:val="single"/>
        </w:rPr>
        <w:t>If seeking approval to not display the expiration date for OMB approval of the information collection, explain the reasons why display would be inappropriate</w:t>
      </w:r>
      <w:r w:rsidRPr="00885209">
        <w:rPr>
          <w:b/>
          <w:bCs/>
        </w:rPr>
        <w:t>.</w:t>
      </w:r>
    </w:p>
    <w:p w:rsidR="004D268A" w:rsidRDefault="004D268A" w:rsidP="004D268A">
      <w:pPr>
        <w:widowControl/>
      </w:pPr>
    </w:p>
    <w:p w:rsidR="00BE248A" w:rsidRPr="00885209" w:rsidRDefault="00BE248A" w:rsidP="00BE248A">
      <w:pPr>
        <w:widowControl/>
      </w:pPr>
      <w:r w:rsidRPr="00885209">
        <w:t>Consistent with the last renew</w:t>
      </w:r>
      <w:r>
        <w:t>al of OMB approval for the BFT C</w:t>
      </w:r>
      <w:r w:rsidRPr="00885209">
        <w:t>D forms (</w:t>
      </w:r>
      <w:r>
        <w:t>OMB Control No.</w:t>
      </w:r>
      <w:r w:rsidRPr="00885209">
        <w:t>0648-0040), it is requeste</w:t>
      </w:r>
      <w:r>
        <w:t xml:space="preserve">d that the burden statement, </w:t>
      </w:r>
      <w:r w:rsidRPr="00885209">
        <w:t>expiration date</w:t>
      </w:r>
      <w:r>
        <w:t>, and OMB Control Number</w:t>
      </w:r>
      <w:r w:rsidRPr="00885209">
        <w:t xml:space="preserve"> not appear on </w:t>
      </w:r>
      <w:r>
        <w:t>the</w:t>
      </w:r>
      <w:r w:rsidRPr="00885209">
        <w:t xml:space="preserve"> </w:t>
      </w:r>
      <w:r>
        <w:t xml:space="preserve">CD </w:t>
      </w:r>
      <w:r w:rsidRPr="00885209">
        <w:t xml:space="preserve">form, but be provided in a cover letter to U.S. tuna dealers and importers.  An example cover letter is included </w:t>
      </w:r>
      <w:r>
        <w:t>in this submission</w:t>
      </w:r>
      <w:r w:rsidRPr="00885209">
        <w:t xml:space="preserve">. </w:t>
      </w:r>
      <w:r>
        <w:t xml:space="preserve"> </w:t>
      </w:r>
      <w:r w:rsidRPr="00885209">
        <w:t xml:space="preserve">The reason for this request stems from concerns expressed by other ICCAT members that U.S. </w:t>
      </w:r>
      <w:r>
        <w:t>C</w:t>
      </w:r>
      <w:r w:rsidRPr="00885209">
        <w:t xml:space="preserve">Ds not differ from the format agreed to at </w:t>
      </w:r>
      <w:r w:rsidR="009D22A3">
        <w:t>ICCAT</w:t>
      </w:r>
      <w:r w:rsidRPr="00885209">
        <w:t xml:space="preserve">.  Due to the confusion the PRA information presents to foreign dealers and customs officials, in the last renewal package for this collection, NMFS proposed to provide this information in a cover letter so that the form would match the generic form adopted by ICCAT. </w:t>
      </w:r>
      <w:r w:rsidRPr="00885209">
        <w:rPr>
          <w:i/>
          <w:iCs/>
        </w:rPr>
        <w:t xml:space="preserve"> </w:t>
      </w:r>
      <w:r w:rsidRPr="00885209">
        <w:t>In addition, SDs and RXCs for SWO, BET</w:t>
      </w:r>
      <w:r w:rsidR="009D22A3">
        <w:t>,</w:t>
      </w:r>
      <w:r w:rsidRPr="00885209">
        <w:t xml:space="preserve"> and SBT are available to dealers either from NMFS or from the internet websites of the different international commissions (ICCAT, IATTC, CCSBT, </w:t>
      </w:r>
      <w:proofErr w:type="gramStart"/>
      <w:r w:rsidRPr="00885209">
        <w:t>IOTC</w:t>
      </w:r>
      <w:proofErr w:type="gramEnd"/>
      <w:r w:rsidRPr="00885209">
        <w:t>).  NMFS wants dealers to be able to access the forms directly from these websites</w:t>
      </w:r>
      <w:r w:rsidRPr="00885209">
        <w:rPr>
          <w:i/>
          <w:iCs/>
        </w:rPr>
        <w:t>.</w:t>
      </w:r>
      <w:r w:rsidRPr="00885209">
        <w:t xml:space="preserve">  Since all U.S. dealers will be required to have an international trade permit in order to import and/or export species requiring</w:t>
      </w:r>
      <w:r>
        <w:t xml:space="preserve"> CDs or</w:t>
      </w:r>
      <w:r w:rsidRPr="00885209">
        <w:t xml:space="preserve"> SDs, NMFS will be able to ensure that each dealer receives the cover letter.  This will meet NMFS obligations under the PRA while reducing the likelihood of delays/problems in clearing customs in countries that are contracting parties to ICCAT.</w:t>
      </w:r>
    </w:p>
    <w:p w:rsidR="00BE248A" w:rsidRPr="00885209" w:rsidRDefault="00BE248A" w:rsidP="00BE248A">
      <w:pPr>
        <w:widowControl/>
      </w:pPr>
    </w:p>
    <w:p w:rsidR="00BE248A" w:rsidRPr="00885209" w:rsidRDefault="00BE248A" w:rsidP="00BE248A">
      <w:pPr>
        <w:widowControl/>
      </w:pPr>
      <w:r w:rsidRPr="00885209">
        <w:t xml:space="preserve">NMFS already has a process in place for BFT </w:t>
      </w:r>
      <w:r>
        <w:t>C</w:t>
      </w:r>
      <w:r w:rsidRPr="00885209">
        <w:t xml:space="preserve">Ds whereby individually numbered </w:t>
      </w:r>
      <w:r>
        <w:t>C</w:t>
      </w:r>
      <w:r w:rsidRPr="00885209">
        <w:t xml:space="preserve">Ds are allocated to each dealer.  The OMB </w:t>
      </w:r>
      <w:r>
        <w:t>Control N</w:t>
      </w:r>
      <w:r w:rsidRPr="00885209">
        <w:t>umber is printed on each form, and the rest of the PRA information is included in a cover letter.</w:t>
      </w:r>
    </w:p>
    <w:p w:rsidR="00BE248A" w:rsidRPr="00885209" w:rsidRDefault="00BE248A" w:rsidP="00BE248A">
      <w:pPr>
        <w:widowControl/>
      </w:pPr>
    </w:p>
    <w:p w:rsidR="004D268A" w:rsidRPr="00885209" w:rsidRDefault="00BE248A" w:rsidP="00BE248A">
      <w:pPr>
        <w:widowControl/>
      </w:pPr>
      <w:r w:rsidRPr="00885209">
        <w:t xml:space="preserve">The BFT </w:t>
      </w:r>
      <w:r>
        <w:t>daily l</w:t>
      </w:r>
      <w:r w:rsidRPr="00885209">
        <w:t xml:space="preserve">anding </w:t>
      </w:r>
      <w:r>
        <w:t>report</w:t>
      </w:r>
      <w:r w:rsidRPr="00885209">
        <w:t xml:space="preserve"> is part of an optical character recognition (OCR) system which reads data from a hard copy and puts it in electronic format.  Any text in addition to that required </w:t>
      </w:r>
      <w:r w:rsidRPr="00885209">
        <w:lastRenderedPageBreak/>
        <w:t xml:space="preserve">for data fields would compromise the OCR system.  However, these landing </w:t>
      </w:r>
      <w:r>
        <w:t>reports</w:t>
      </w:r>
      <w:r w:rsidRPr="00885209">
        <w:t xml:space="preserve"> are distributed in a booklet form, and the booklet cover includes all the necessary PRA statements, including the OMB </w:t>
      </w:r>
      <w:r>
        <w:t>Control N</w:t>
      </w:r>
      <w:r w:rsidRPr="00885209">
        <w:t>umber and expiration date.</w:t>
      </w:r>
    </w:p>
    <w:p w:rsidR="006F21C9" w:rsidRPr="00885209" w:rsidRDefault="000A277B" w:rsidP="008877CC">
      <w:pPr>
        <w:keepNext/>
        <w:widowControl/>
        <w:rPr>
          <w:rFonts w:ascii="Shruti" w:cs="Shruti"/>
        </w:rPr>
      </w:pPr>
      <w:r>
        <w:rPr>
          <w:b/>
          <w:bCs/>
        </w:rPr>
        <w:br/>
      </w:r>
      <w:r w:rsidR="006F21C9" w:rsidRPr="00885209">
        <w:rPr>
          <w:b/>
          <w:bCs/>
        </w:rPr>
        <w:t xml:space="preserve">18.  </w:t>
      </w:r>
      <w:r w:rsidR="006F21C9" w:rsidRPr="00885209">
        <w:rPr>
          <w:b/>
          <w:bCs/>
          <w:u w:val="single"/>
        </w:rPr>
        <w:t>Explain each exception to the certification statement</w:t>
      </w:r>
      <w:r w:rsidR="006F21C9" w:rsidRPr="00885209">
        <w:rPr>
          <w:b/>
          <w:bCs/>
        </w:rPr>
        <w:t>.</w:t>
      </w:r>
    </w:p>
    <w:p w:rsidR="00BE248A" w:rsidRPr="00885209" w:rsidRDefault="000A277B" w:rsidP="008877CC">
      <w:pPr>
        <w:keepNext/>
        <w:widowControl/>
      </w:pPr>
      <w:r>
        <w:br/>
      </w:r>
      <w:bookmarkStart w:id="0" w:name="_GoBack"/>
      <w:bookmarkEnd w:id="0"/>
      <w:r w:rsidR="00BE248A" w:rsidRPr="00885209">
        <w:t>There are no exceptions.</w:t>
      </w:r>
    </w:p>
    <w:p w:rsidR="008877CC" w:rsidRDefault="008877CC" w:rsidP="008877CC">
      <w:pPr>
        <w:keepNext/>
        <w:widowControl/>
      </w:pPr>
    </w:p>
    <w:p w:rsidR="008877CC" w:rsidRDefault="008877CC" w:rsidP="008877CC">
      <w:pPr>
        <w:keepNext/>
        <w:widowControl/>
      </w:pPr>
    </w:p>
    <w:p w:rsidR="008877CC" w:rsidRPr="00122B69" w:rsidRDefault="008877CC" w:rsidP="008877CC">
      <w:pPr>
        <w:widowControl/>
        <w:rPr>
          <w:b/>
        </w:rPr>
      </w:pPr>
      <w:r w:rsidRPr="000331B7">
        <w:rPr>
          <w:b/>
        </w:rPr>
        <w:t>References</w:t>
      </w:r>
    </w:p>
    <w:p w:rsidR="008877CC" w:rsidRPr="00A95CE8" w:rsidRDefault="008877CC" w:rsidP="008877CC">
      <w:pPr>
        <w:contextualSpacing/>
      </w:pPr>
      <w:proofErr w:type="gramStart"/>
      <w:r w:rsidRPr="00A95CE8">
        <w:t>SBA.</w:t>
      </w:r>
      <w:proofErr w:type="gramEnd"/>
      <w:r w:rsidRPr="00A95CE8">
        <w:t xml:space="preserve">  2010.  The Impact of Broadband Speed and Price on Small Business.  Small Business Administration, Office of Advocacy. November, 2010. </w:t>
      </w:r>
      <w:proofErr w:type="gramStart"/>
      <w:r w:rsidRPr="00A95CE8">
        <w:t>pp. 150.</w:t>
      </w:r>
      <w:proofErr w:type="gramEnd"/>
    </w:p>
    <w:p w:rsidR="008877CC" w:rsidRPr="00A95CE8" w:rsidRDefault="008877CC" w:rsidP="008877CC">
      <w:pPr>
        <w:ind w:left="720" w:hanging="720"/>
        <w:contextualSpacing/>
      </w:pPr>
    </w:p>
    <w:p w:rsidR="008877CC" w:rsidRDefault="008877CC" w:rsidP="008877CC">
      <w:pPr>
        <w:widowControl/>
        <w:tabs>
          <w:tab w:val="left" w:pos="0"/>
        </w:tabs>
      </w:pPr>
      <w:proofErr w:type="spellStart"/>
      <w:r w:rsidRPr="00A95CE8">
        <w:t>Worthen</w:t>
      </w:r>
      <w:proofErr w:type="spellEnd"/>
      <w:r w:rsidRPr="00A95CE8">
        <w:t>, B.  2010.  Rising Computer Prices Buck the Trend (Techn</w:t>
      </w:r>
      <w:r>
        <w:t xml:space="preserve">ology).  </w:t>
      </w:r>
      <w:proofErr w:type="gramStart"/>
      <w:r>
        <w:t>Wall Street Journal.</w:t>
      </w:r>
      <w:proofErr w:type="gramEnd"/>
      <w:r>
        <w:t xml:space="preserve">  </w:t>
      </w:r>
      <w:r w:rsidRPr="00A95CE8">
        <w:t xml:space="preserve">December 13, 2010.  </w:t>
      </w:r>
      <w:proofErr w:type="gramStart"/>
      <w:r w:rsidRPr="00A95CE8">
        <w:t>p.2.</w:t>
      </w:r>
      <w:proofErr w:type="gramEnd"/>
    </w:p>
    <w:p w:rsidR="008877CC" w:rsidRDefault="008877CC">
      <w:pPr>
        <w:widowControl/>
      </w:pPr>
    </w:p>
    <w:p w:rsidR="008877CC" w:rsidRPr="00885209" w:rsidRDefault="008877CC">
      <w:pPr>
        <w:widowControl/>
      </w:pPr>
    </w:p>
    <w:p w:rsidR="006F21C9" w:rsidRPr="00885209" w:rsidRDefault="006F21C9">
      <w:pPr>
        <w:widowControl/>
      </w:pPr>
      <w:r w:rsidRPr="00885209">
        <w:rPr>
          <w:b/>
          <w:bCs/>
        </w:rPr>
        <w:t>B.  COLLECTIONS OF INFORMATION EMPLOYING STATISTICAL METHODS</w:t>
      </w:r>
    </w:p>
    <w:p w:rsidR="006F21C9" w:rsidRPr="00885209" w:rsidRDefault="006F21C9">
      <w:pPr>
        <w:widowControl/>
      </w:pPr>
    </w:p>
    <w:p w:rsidR="002F1DCF" w:rsidRDefault="006F21C9">
      <w:pPr>
        <w:widowControl/>
      </w:pPr>
      <w:r w:rsidRPr="00885209">
        <w:t>This information collection does not employ stat</w:t>
      </w:r>
      <w:r w:rsidR="00E730F2">
        <w:t>istical methods</w:t>
      </w:r>
      <w:r w:rsidRPr="00885209">
        <w:t>.</w:t>
      </w:r>
    </w:p>
    <w:p w:rsidR="000F578F" w:rsidRDefault="000F578F">
      <w:pPr>
        <w:widowControl/>
      </w:pPr>
    </w:p>
    <w:sectPr w:rsidR="000F578F" w:rsidSect="006F21C9">
      <w:type w:val="continuous"/>
      <w:pgSz w:w="12240" w:h="15840"/>
      <w:pgMar w:top="1440" w:right="1440" w:bottom="1080" w:left="135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F86" w:rsidRDefault="003A2F86">
      <w:r>
        <w:separator/>
      </w:r>
    </w:p>
  </w:endnote>
  <w:endnote w:type="continuationSeparator" w:id="0">
    <w:p w:rsidR="003A2F86" w:rsidRDefault="003A2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518" w:rsidRDefault="00CF3518">
    <w:pPr>
      <w:spacing w:line="240" w:lineRule="exact"/>
    </w:pPr>
  </w:p>
  <w:p w:rsidR="00CF3518" w:rsidRDefault="00CF3518">
    <w:pPr>
      <w:framePr w:w="9361" w:wrap="notBeside" w:vAnchor="text" w:hAnchor="text" w:x="1" w:y="1"/>
      <w:jc w:val="center"/>
    </w:pPr>
    <w:r>
      <w:fldChar w:fldCharType="begin"/>
    </w:r>
    <w:r>
      <w:instrText xml:space="preserve">PAGE </w:instrText>
    </w:r>
    <w:r>
      <w:fldChar w:fldCharType="separate"/>
    </w:r>
    <w:r w:rsidR="000A277B">
      <w:rPr>
        <w:noProof/>
      </w:rPr>
      <w:t>23</w:t>
    </w:r>
    <w:r>
      <w:rPr>
        <w:noProof/>
      </w:rPr>
      <w:fldChar w:fldCharType="end"/>
    </w:r>
  </w:p>
  <w:p w:rsidR="00CF3518" w:rsidRDefault="00CF35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F86" w:rsidRDefault="003A2F86">
      <w:r>
        <w:separator/>
      </w:r>
    </w:p>
  </w:footnote>
  <w:footnote w:type="continuationSeparator" w:id="0">
    <w:p w:rsidR="003A2F86" w:rsidRDefault="003A2F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80C6DC4"/>
    <w:multiLevelType w:val="hybridMultilevel"/>
    <w:tmpl w:val="9DB0E9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24F05"/>
    <w:multiLevelType w:val="hybridMultilevel"/>
    <w:tmpl w:val="6652C1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D6DE3"/>
    <w:multiLevelType w:val="hybridMultilevel"/>
    <w:tmpl w:val="DCE6F9BA"/>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3439C"/>
    <w:multiLevelType w:val="hybridMultilevel"/>
    <w:tmpl w:val="E0FA52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836665"/>
    <w:multiLevelType w:val="hybridMultilevel"/>
    <w:tmpl w:val="D6C496D8"/>
    <w:lvl w:ilvl="0" w:tplc="66AA137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BE467B"/>
    <w:multiLevelType w:val="hybridMultilevel"/>
    <w:tmpl w:val="4188763A"/>
    <w:lvl w:ilvl="0" w:tplc="04090011">
      <w:start w:val="1"/>
      <w:numFmt w:val="decimal"/>
      <w:lvlText w:val="%1)"/>
      <w:lvlJc w:val="left"/>
      <w:pPr>
        <w:ind w:left="961" w:hanging="360"/>
      </w:p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7">
    <w:nsid w:val="1E427CF1"/>
    <w:multiLevelType w:val="hybridMultilevel"/>
    <w:tmpl w:val="3034BD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E87D76"/>
    <w:multiLevelType w:val="hybridMultilevel"/>
    <w:tmpl w:val="DD9C35A8"/>
    <w:lvl w:ilvl="0" w:tplc="F9886B7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1E757C"/>
    <w:multiLevelType w:val="hybridMultilevel"/>
    <w:tmpl w:val="61B27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6D7352"/>
    <w:multiLevelType w:val="hybridMultilevel"/>
    <w:tmpl w:val="C6589D5C"/>
    <w:lvl w:ilvl="0" w:tplc="24A640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14453F"/>
    <w:multiLevelType w:val="hybridMultilevel"/>
    <w:tmpl w:val="5C4672D2"/>
    <w:lvl w:ilvl="0" w:tplc="8854A49A">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33284734"/>
    <w:multiLevelType w:val="hybridMultilevel"/>
    <w:tmpl w:val="FF90DB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E77C18"/>
    <w:multiLevelType w:val="hybridMultilevel"/>
    <w:tmpl w:val="FD0A0C7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042771"/>
    <w:multiLevelType w:val="hybridMultilevel"/>
    <w:tmpl w:val="B462C39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78275F"/>
    <w:multiLevelType w:val="hybridMultilevel"/>
    <w:tmpl w:val="20EAF8E8"/>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A63427"/>
    <w:multiLevelType w:val="hybridMultilevel"/>
    <w:tmpl w:val="DDDCEC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823C77"/>
    <w:multiLevelType w:val="hybridMultilevel"/>
    <w:tmpl w:val="A8DA39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F8461E"/>
    <w:multiLevelType w:val="hybridMultilevel"/>
    <w:tmpl w:val="43D471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425367"/>
    <w:multiLevelType w:val="hybridMultilevel"/>
    <w:tmpl w:val="70E8D77C"/>
    <w:lvl w:ilvl="0" w:tplc="C16244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1F68D2"/>
    <w:multiLevelType w:val="hybridMultilevel"/>
    <w:tmpl w:val="154663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F61B69"/>
    <w:multiLevelType w:val="hybridMultilevel"/>
    <w:tmpl w:val="5DF0212A"/>
    <w:lvl w:ilvl="0" w:tplc="969AFB8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242CD3"/>
    <w:multiLevelType w:val="hybridMultilevel"/>
    <w:tmpl w:val="ECB47BF8"/>
    <w:lvl w:ilvl="0" w:tplc="04090011">
      <w:start w:val="1"/>
      <w:numFmt w:val="decimal"/>
      <w:lvlText w:val="%1)"/>
      <w:lvlJc w:val="left"/>
      <w:pPr>
        <w:ind w:left="720" w:hanging="360"/>
      </w:pPr>
    </w:lvl>
    <w:lvl w:ilvl="1" w:tplc="802EDD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2A2503"/>
    <w:multiLevelType w:val="hybridMultilevel"/>
    <w:tmpl w:val="4E626A20"/>
    <w:lvl w:ilvl="0" w:tplc="64907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2B281C"/>
    <w:multiLevelType w:val="hybridMultilevel"/>
    <w:tmpl w:val="0C60191C"/>
    <w:lvl w:ilvl="0" w:tplc="A7504F5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F20820"/>
    <w:multiLevelType w:val="hybridMultilevel"/>
    <w:tmpl w:val="D338C0D8"/>
    <w:lvl w:ilvl="0" w:tplc="49EC4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3B56BB"/>
    <w:multiLevelType w:val="hybridMultilevel"/>
    <w:tmpl w:val="239A4E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2724C2"/>
    <w:multiLevelType w:val="hybridMultilevel"/>
    <w:tmpl w:val="7100A48A"/>
    <w:lvl w:ilvl="0" w:tplc="AE2C49F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951980"/>
    <w:multiLevelType w:val="hybridMultilevel"/>
    <w:tmpl w:val="151AF3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2E6BDD"/>
    <w:multiLevelType w:val="hybridMultilevel"/>
    <w:tmpl w:val="72A0F9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8150F5"/>
    <w:multiLevelType w:val="hybridMultilevel"/>
    <w:tmpl w:val="9474B9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FF44AC"/>
    <w:multiLevelType w:val="hybridMultilevel"/>
    <w:tmpl w:val="8B70BF62"/>
    <w:lvl w:ilvl="0" w:tplc="38C07D6A">
      <w:start w:val="10"/>
      <w:numFmt w:val="decimal"/>
      <w:lvlText w:val="%1)"/>
      <w:lvlJc w:val="left"/>
      <w:pPr>
        <w:ind w:left="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230AFE"/>
    <w:multiLevelType w:val="hybridMultilevel"/>
    <w:tmpl w:val="6A8844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2"/>
  </w:num>
  <w:num w:numId="3">
    <w:abstractNumId w:val="5"/>
  </w:num>
  <w:num w:numId="4">
    <w:abstractNumId w:val="12"/>
  </w:num>
  <w:num w:numId="5">
    <w:abstractNumId w:val="4"/>
  </w:num>
  <w:num w:numId="6">
    <w:abstractNumId w:val="20"/>
  </w:num>
  <w:num w:numId="7">
    <w:abstractNumId w:val="11"/>
  </w:num>
  <w:num w:numId="8">
    <w:abstractNumId w:val="29"/>
  </w:num>
  <w:num w:numId="9">
    <w:abstractNumId w:val="24"/>
  </w:num>
  <w:num w:numId="10">
    <w:abstractNumId w:val="16"/>
  </w:num>
  <w:num w:numId="11">
    <w:abstractNumId w:val="8"/>
  </w:num>
  <w:num w:numId="12">
    <w:abstractNumId w:val="2"/>
  </w:num>
  <w:num w:numId="13">
    <w:abstractNumId w:val="26"/>
  </w:num>
  <w:num w:numId="14">
    <w:abstractNumId w:val="1"/>
  </w:num>
  <w:num w:numId="15">
    <w:abstractNumId w:val="10"/>
  </w:num>
  <w:num w:numId="16">
    <w:abstractNumId w:val="6"/>
  </w:num>
  <w:num w:numId="17">
    <w:abstractNumId w:val="22"/>
  </w:num>
  <w:num w:numId="18">
    <w:abstractNumId w:val="18"/>
  </w:num>
  <w:num w:numId="19">
    <w:abstractNumId w:val="15"/>
  </w:num>
  <w:num w:numId="20">
    <w:abstractNumId w:val="14"/>
  </w:num>
  <w:num w:numId="21">
    <w:abstractNumId w:val="13"/>
  </w:num>
  <w:num w:numId="22">
    <w:abstractNumId w:val="3"/>
  </w:num>
  <w:num w:numId="23">
    <w:abstractNumId w:val="17"/>
  </w:num>
  <w:num w:numId="24">
    <w:abstractNumId w:val="21"/>
  </w:num>
  <w:num w:numId="25">
    <w:abstractNumId w:val="31"/>
  </w:num>
  <w:num w:numId="26">
    <w:abstractNumId w:val="9"/>
  </w:num>
  <w:num w:numId="27">
    <w:abstractNumId w:val="23"/>
  </w:num>
  <w:num w:numId="28">
    <w:abstractNumId w:val="7"/>
  </w:num>
  <w:num w:numId="29">
    <w:abstractNumId w:val="25"/>
  </w:num>
  <w:num w:numId="30">
    <w:abstractNumId w:val="28"/>
  </w:num>
  <w:num w:numId="31">
    <w:abstractNumId w:val="19"/>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1C9"/>
    <w:rsid w:val="00001233"/>
    <w:rsid w:val="000028BE"/>
    <w:rsid w:val="0000416C"/>
    <w:rsid w:val="000057D6"/>
    <w:rsid w:val="00014F3E"/>
    <w:rsid w:val="0002220E"/>
    <w:rsid w:val="00024263"/>
    <w:rsid w:val="00025FBC"/>
    <w:rsid w:val="00027C80"/>
    <w:rsid w:val="000321C7"/>
    <w:rsid w:val="00032A2E"/>
    <w:rsid w:val="000331B7"/>
    <w:rsid w:val="00052260"/>
    <w:rsid w:val="00053895"/>
    <w:rsid w:val="00056BF1"/>
    <w:rsid w:val="0005722E"/>
    <w:rsid w:val="000605C4"/>
    <w:rsid w:val="00060965"/>
    <w:rsid w:val="000619BF"/>
    <w:rsid w:val="00065F79"/>
    <w:rsid w:val="00072760"/>
    <w:rsid w:val="00073ACD"/>
    <w:rsid w:val="00080026"/>
    <w:rsid w:val="00080315"/>
    <w:rsid w:val="000819A0"/>
    <w:rsid w:val="00081D51"/>
    <w:rsid w:val="00083CAB"/>
    <w:rsid w:val="00084AE2"/>
    <w:rsid w:val="000857FF"/>
    <w:rsid w:val="00086361"/>
    <w:rsid w:val="00086C46"/>
    <w:rsid w:val="0009029F"/>
    <w:rsid w:val="00095425"/>
    <w:rsid w:val="0009652C"/>
    <w:rsid w:val="00096EE9"/>
    <w:rsid w:val="000979EB"/>
    <w:rsid w:val="000A08B4"/>
    <w:rsid w:val="000A0F4A"/>
    <w:rsid w:val="000A244C"/>
    <w:rsid w:val="000A277B"/>
    <w:rsid w:val="000A296F"/>
    <w:rsid w:val="000A5721"/>
    <w:rsid w:val="000A578D"/>
    <w:rsid w:val="000B45D2"/>
    <w:rsid w:val="000C0FDD"/>
    <w:rsid w:val="000C3474"/>
    <w:rsid w:val="000C43A6"/>
    <w:rsid w:val="000C44E8"/>
    <w:rsid w:val="000D1810"/>
    <w:rsid w:val="000D1CCC"/>
    <w:rsid w:val="000D272D"/>
    <w:rsid w:val="000D4951"/>
    <w:rsid w:val="000E34DF"/>
    <w:rsid w:val="000E62A0"/>
    <w:rsid w:val="000F1B18"/>
    <w:rsid w:val="000F25BE"/>
    <w:rsid w:val="000F578F"/>
    <w:rsid w:val="000F5B3E"/>
    <w:rsid w:val="000F7B73"/>
    <w:rsid w:val="0010212B"/>
    <w:rsid w:val="001061B6"/>
    <w:rsid w:val="00107C79"/>
    <w:rsid w:val="00111D32"/>
    <w:rsid w:val="001163E3"/>
    <w:rsid w:val="00122B69"/>
    <w:rsid w:val="0013098C"/>
    <w:rsid w:val="00130F8B"/>
    <w:rsid w:val="00131E0F"/>
    <w:rsid w:val="001328E7"/>
    <w:rsid w:val="0013385D"/>
    <w:rsid w:val="00133CD1"/>
    <w:rsid w:val="00135359"/>
    <w:rsid w:val="00135399"/>
    <w:rsid w:val="00137D0D"/>
    <w:rsid w:val="00142459"/>
    <w:rsid w:val="0014588D"/>
    <w:rsid w:val="00147986"/>
    <w:rsid w:val="001564CD"/>
    <w:rsid w:val="00162D11"/>
    <w:rsid w:val="00165E2E"/>
    <w:rsid w:val="00166044"/>
    <w:rsid w:val="00167FEE"/>
    <w:rsid w:val="00175996"/>
    <w:rsid w:val="001775AF"/>
    <w:rsid w:val="001801B4"/>
    <w:rsid w:val="001823A6"/>
    <w:rsid w:val="001825B0"/>
    <w:rsid w:val="001843D1"/>
    <w:rsid w:val="0019003B"/>
    <w:rsid w:val="00191F95"/>
    <w:rsid w:val="00197BEC"/>
    <w:rsid w:val="001A05BD"/>
    <w:rsid w:val="001A09F5"/>
    <w:rsid w:val="001A1CD1"/>
    <w:rsid w:val="001A52E5"/>
    <w:rsid w:val="001A7BA6"/>
    <w:rsid w:val="001A7DF0"/>
    <w:rsid w:val="001B1A1B"/>
    <w:rsid w:val="001B39CF"/>
    <w:rsid w:val="001B3DF7"/>
    <w:rsid w:val="001B4D8D"/>
    <w:rsid w:val="001B52E2"/>
    <w:rsid w:val="001C0021"/>
    <w:rsid w:val="001C15AD"/>
    <w:rsid w:val="001C2BF3"/>
    <w:rsid w:val="001C4A98"/>
    <w:rsid w:val="001C4BD0"/>
    <w:rsid w:val="001C5EA6"/>
    <w:rsid w:val="001C6CDE"/>
    <w:rsid w:val="001C742A"/>
    <w:rsid w:val="001C7653"/>
    <w:rsid w:val="001D0219"/>
    <w:rsid w:val="001D0746"/>
    <w:rsid w:val="001D6FAB"/>
    <w:rsid w:val="001D76C0"/>
    <w:rsid w:val="001E2002"/>
    <w:rsid w:val="001E29EB"/>
    <w:rsid w:val="001E3FCA"/>
    <w:rsid w:val="001E55F9"/>
    <w:rsid w:val="001E718F"/>
    <w:rsid w:val="001F0EE1"/>
    <w:rsid w:val="001F144A"/>
    <w:rsid w:val="001F2787"/>
    <w:rsid w:val="001F5382"/>
    <w:rsid w:val="001F6569"/>
    <w:rsid w:val="001F7042"/>
    <w:rsid w:val="0020406F"/>
    <w:rsid w:val="00204693"/>
    <w:rsid w:val="00204C75"/>
    <w:rsid w:val="00205BCA"/>
    <w:rsid w:val="00211339"/>
    <w:rsid w:val="002132C5"/>
    <w:rsid w:val="002147AD"/>
    <w:rsid w:val="00216063"/>
    <w:rsid w:val="00221AFC"/>
    <w:rsid w:val="00223372"/>
    <w:rsid w:val="002305DA"/>
    <w:rsid w:val="00241122"/>
    <w:rsid w:val="0024353B"/>
    <w:rsid w:val="002454D6"/>
    <w:rsid w:val="002470DB"/>
    <w:rsid w:val="00247FB6"/>
    <w:rsid w:val="00250E79"/>
    <w:rsid w:val="00252851"/>
    <w:rsid w:val="00255E64"/>
    <w:rsid w:val="0025745E"/>
    <w:rsid w:val="002615C1"/>
    <w:rsid w:val="00265C4B"/>
    <w:rsid w:val="00266D2D"/>
    <w:rsid w:val="0028097F"/>
    <w:rsid w:val="002817D2"/>
    <w:rsid w:val="00281DA9"/>
    <w:rsid w:val="002824DD"/>
    <w:rsid w:val="00283CF6"/>
    <w:rsid w:val="00283E1A"/>
    <w:rsid w:val="00284138"/>
    <w:rsid w:val="0028451C"/>
    <w:rsid w:val="00284A7C"/>
    <w:rsid w:val="00285C91"/>
    <w:rsid w:val="00287FE0"/>
    <w:rsid w:val="0029143E"/>
    <w:rsid w:val="0029291D"/>
    <w:rsid w:val="00293BB1"/>
    <w:rsid w:val="00293FEF"/>
    <w:rsid w:val="0029530D"/>
    <w:rsid w:val="00296716"/>
    <w:rsid w:val="002A012D"/>
    <w:rsid w:val="002A3074"/>
    <w:rsid w:val="002A63AB"/>
    <w:rsid w:val="002A7470"/>
    <w:rsid w:val="002A7657"/>
    <w:rsid w:val="002B185F"/>
    <w:rsid w:val="002B2BB1"/>
    <w:rsid w:val="002B418A"/>
    <w:rsid w:val="002B4BB8"/>
    <w:rsid w:val="002B68E9"/>
    <w:rsid w:val="002C0C1C"/>
    <w:rsid w:val="002C379B"/>
    <w:rsid w:val="002C5B4D"/>
    <w:rsid w:val="002D57C8"/>
    <w:rsid w:val="002E1E67"/>
    <w:rsid w:val="002E254D"/>
    <w:rsid w:val="002E6562"/>
    <w:rsid w:val="002E6715"/>
    <w:rsid w:val="002E77D2"/>
    <w:rsid w:val="002F1DCF"/>
    <w:rsid w:val="002F428F"/>
    <w:rsid w:val="002F5DA3"/>
    <w:rsid w:val="002F7039"/>
    <w:rsid w:val="0030046D"/>
    <w:rsid w:val="0030255D"/>
    <w:rsid w:val="003058CF"/>
    <w:rsid w:val="00305DEC"/>
    <w:rsid w:val="0030615B"/>
    <w:rsid w:val="0031031D"/>
    <w:rsid w:val="00312E63"/>
    <w:rsid w:val="00314959"/>
    <w:rsid w:val="00315E6C"/>
    <w:rsid w:val="00316279"/>
    <w:rsid w:val="00321281"/>
    <w:rsid w:val="00321EB3"/>
    <w:rsid w:val="003262F9"/>
    <w:rsid w:val="00335FA2"/>
    <w:rsid w:val="00340105"/>
    <w:rsid w:val="003409C1"/>
    <w:rsid w:val="003462E7"/>
    <w:rsid w:val="003463D8"/>
    <w:rsid w:val="003475C3"/>
    <w:rsid w:val="003504BB"/>
    <w:rsid w:val="003512C0"/>
    <w:rsid w:val="00354008"/>
    <w:rsid w:val="00357944"/>
    <w:rsid w:val="00357A67"/>
    <w:rsid w:val="00361A36"/>
    <w:rsid w:val="00367518"/>
    <w:rsid w:val="003750CB"/>
    <w:rsid w:val="00385924"/>
    <w:rsid w:val="00391C82"/>
    <w:rsid w:val="0039301E"/>
    <w:rsid w:val="00394BC9"/>
    <w:rsid w:val="00394C49"/>
    <w:rsid w:val="00395432"/>
    <w:rsid w:val="00396E5B"/>
    <w:rsid w:val="00397EFD"/>
    <w:rsid w:val="003A2F86"/>
    <w:rsid w:val="003B3F66"/>
    <w:rsid w:val="003B4132"/>
    <w:rsid w:val="003C5D8C"/>
    <w:rsid w:val="003D3E1A"/>
    <w:rsid w:val="003D44CB"/>
    <w:rsid w:val="003D5BCB"/>
    <w:rsid w:val="003D7F21"/>
    <w:rsid w:val="003E20AF"/>
    <w:rsid w:val="003E3B00"/>
    <w:rsid w:val="003E6E31"/>
    <w:rsid w:val="003F1D1D"/>
    <w:rsid w:val="003F2AC5"/>
    <w:rsid w:val="003F36EA"/>
    <w:rsid w:val="003F42EB"/>
    <w:rsid w:val="00402FE6"/>
    <w:rsid w:val="0040360F"/>
    <w:rsid w:val="00407AD7"/>
    <w:rsid w:val="00407E4F"/>
    <w:rsid w:val="00410612"/>
    <w:rsid w:val="00412BD2"/>
    <w:rsid w:val="004173FF"/>
    <w:rsid w:val="004208A1"/>
    <w:rsid w:val="00425E4A"/>
    <w:rsid w:val="00427402"/>
    <w:rsid w:val="00431A20"/>
    <w:rsid w:val="004349D7"/>
    <w:rsid w:val="00436284"/>
    <w:rsid w:val="004421B7"/>
    <w:rsid w:val="00444F82"/>
    <w:rsid w:val="0044560B"/>
    <w:rsid w:val="00445EBB"/>
    <w:rsid w:val="004512DF"/>
    <w:rsid w:val="004550F1"/>
    <w:rsid w:val="00456360"/>
    <w:rsid w:val="0046019C"/>
    <w:rsid w:val="00462422"/>
    <w:rsid w:val="00463A7D"/>
    <w:rsid w:val="00467BDB"/>
    <w:rsid w:val="00472C2B"/>
    <w:rsid w:val="00474887"/>
    <w:rsid w:val="0047518D"/>
    <w:rsid w:val="0047653D"/>
    <w:rsid w:val="00482725"/>
    <w:rsid w:val="004833FE"/>
    <w:rsid w:val="004871EC"/>
    <w:rsid w:val="004946F9"/>
    <w:rsid w:val="00495974"/>
    <w:rsid w:val="00496AC9"/>
    <w:rsid w:val="00496B9A"/>
    <w:rsid w:val="00496CEF"/>
    <w:rsid w:val="00497F46"/>
    <w:rsid w:val="004A0A91"/>
    <w:rsid w:val="004A0AA8"/>
    <w:rsid w:val="004A1B4E"/>
    <w:rsid w:val="004A4139"/>
    <w:rsid w:val="004B252A"/>
    <w:rsid w:val="004C329F"/>
    <w:rsid w:val="004C3384"/>
    <w:rsid w:val="004C3893"/>
    <w:rsid w:val="004C4E49"/>
    <w:rsid w:val="004D00D5"/>
    <w:rsid w:val="004D22E0"/>
    <w:rsid w:val="004D268A"/>
    <w:rsid w:val="004D37EE"/>
    <w:rsid w:val="004D46A0"/>
    <w:rsid w:val="004D646A"/>
    <w:rsid w:val="004E045A"/>
    <w:rsid w:val="004E1F9E"/>
    <w:rsid w:val="004E2AA1"/>
    <w:rsid w:val="004F24DF"/>
    <w:rsid w:val="004F3668"/>
    <w:rsid w:val="004F4381"/>
    <w:rsid w:val="004F5C2C"/>
    <w:rsid w:val="004F64AF"/>
    <w:rsid w:val="004F7B5F"/>
    <w:rsid w:val="00501525"/>
    <w:rsid w:val="00501796"/>
    <w:rsid w:val="005034B1"/>
    <w:rsid w:val="00504768"/>
    <w:rsid w:val="00504A08"/>
    <w:rsid w:val="00513D6D"/>
    <w:rsid w:val="0051571F"/>
    <w:rsid w:val="00517244"/>
    <w:rsid w:val="00523890"/>
    <w:rsid w:val="00523E77"/>
    <w:rsid w:val="00525218"/>
    <w:rsid w:val="00525A0A"/>
    <w:rsid w:val="00530635"/>
    <w:rsid w:val="00531757"/>
    <w:rsid w:val="00534A95"/>
    <w:rsid w:val="005350C3"/>
    <w:rsid w:val="005354ED"/>
    <w:rsid w:val="00535981"/>
    <w:rsid w:val="00537B54"/>
    <w:rsid w:val="00537C82"/>
    <w:rsid w:val="00537F16"/>
    <w:rsid w:val="005416FE"/>
    <w:rsid w:val="005431C9"/>
    <w:rsid w:val="00544121"/>
    <w:rsid w:val="005475B2"/>
    <w:rsid w:val="00547C6F"/>
    <w:rsid w:val="005518AC"/>
    <w:rsid w:val="00556352"/>
    <w:rsid w:val="00556866"/>
    <w:rsid w:val="00557030"/>
    <w:rsid w:val="00560721"/>
    <w:rsid w:val="00563CFE"/>
    <w:rsid w:val="00574099"/>
    <w:rsid w:val="00574956"/>
    <w:rsid w:val="00574FEF"/>
    <w:rsid w:val="00575723"/>
    <w:rsid w:val="00580E21"/>
    <w:rsid w:val="00581EB4"/>
    <w:rsid w:val="00582C67"/>
    <w:rsid w:val="00583E58"/>
    <w:rsid w:val="00584A6E"/>
    <w:rsid w:val="00584C26"/>
    <w:rsid w:val="0058586C"/>
    <w:rsid w:val="00591D43"/>
    <w:rsid w:val="00591F57"/>
    <w:rsid w:val="005947FD"/>
    <w:rsid w:val="0059699D"/>
    <w:rsid w:val="00597595"/>
    <w:rsid w:val="00597989"/>
    <w:rsid w:val="005A3D3A"/>
    <w:rsid w:val="005A58DA"/>
    <w:rsid w:val="005B6D0C"/>
    <w:rsid w:val="005C1F2D"/>
    <w:rsid w:val="005C34BA"/>
    <w:rsid w:val="005C67BB"/>
    <w:rsid w:val="005C7564"/>
    <w:rsid w:val="005C7A2F"/>
    <w:rsid w:val="005D3B0D"/>
    <w:rsid w:val="005D3B16"/>
    <w:rsid w:val="005D46AF"/>
    <w:rsid w:val="005D55BE"/>
    <w:rsid w:val="005D5A3B"/>
    <w:rsid w:val="005E7A04"/>
    <w:rsid w:val="005F0C71"/>
    <w:rsid w:val="005F16EE"/>
    <w:rsid w:val="005F2B19"/>
    <w:rsid w:val="005F453D"/>
    <w:rsid w:val="00601BD2"/>
    <w:rsid w:val="00604C88"/>
    <w:rsid w:val="0061753A"/>
    <w:rsid w:val="00621B81"/>
    <w:rsid w:val="00624496"/>
    <w:rsid w:val="0062615E"/>
    <w:rsid w:val="00626B12"/>
    <w:rsid w:val="00626F05"/>
    <w:rsid w:val="00631E5D"/>
    <w:rsid w:val="006353C4"/>
    <w:rsid w:val="006359DF"/>
    <w:rsid w:val="00635C72"/>
    <w:rsid w:val="006363C1"/>
    <w:rsid w:val="0064277C"/>
    <w:rsid w:val="00650CF8"/>
    <w:rsid w:val="006529C0"/>
    <w:rsid w:val="00661F6F"/>
    <w:rsid w:val="0066372D"/>
    <w:rsid w:val="0067061A"/>
    <w:rsid w:val="00672D15"/>
    <w:rsid w:val="00676568"/>
    <w:rsid w:val="00677BD0"/>
    <w:rsid w:val="006809BD"/>
    <w:rsid w:val="00684233"/>
    <w:rsid w:val="00686031"/>
    <w:rsid w:val="00692630"/>
    <w:rsid w:val="006928F4"/>
    <w:rsid w:val="006962CC"/>
    <w:rsid w:val="006A03F6"/>
    <w:rsid w:val="006A0C1D"/>
    <w:rsid w:val="006A1A06"/>
    <w:rsid w:val="006A4ACA"/>
    <w:rsid w:val="006A4E21"/>
    <w:rsid w:val="006B1107"/>
    <w:rsid w:val="006B2B9E"/>
    <w:rsid w:val="006B4B8F"/>
    <w:rsid w:val="006B7306"/>
    <w:rsid w:val="006C213C"/>
    <w:rsid w:val="006C241A"/>
    <w:rsid w:val="006C58C9"/>
    <w:rsid w:val="006C5B51"/>
    <w:rsid w:val="006D1847"/>
    <w:rsid w:val="006D198B"/>
    <w:rsid w:val="006D43C3"/>
    <w:rsid w:val="006D5D6B"/>
    <w:rsid w:val="006D646A"/>
    <w:rsid w:val="006D6733"/>
    <w:rsid w:val="006D7949"/>
    <w:rsid w:val="006F21C9"/>
    <w:rsid w:val="006F2DC6"/>
    <w:rsid w:val="006F39A0"/>
    <w:rsid w:val="006F3A70"/>
    <w:rsid w:val="006F4603"/>
    <w:rsid w:val="006F553A"/>
    <w:rsid w:val="0070011F"/>
    <w:rsid w:val="00700AEF"/>
    <w:rsid w:val="00701B15"/>
    <w:rsid w:val="00710DF8"/>
    <w:rsid w:val="00712B9E"/>
    <w:rsid w:val="00712CD4"/>
    <w:rsid w:val="00713258"/>
    <w:rsid w:val="00714BF8"/>
    <w:rsid w:val="0071697A"/>
    <w:rsid w:val="00725D1A"/>
    <w:rsid w:val="00730E84"/>
    <w:rsid w:val="0073702A"/>
    <w:rsid w:val="00745928"/>
    <w:rsid w:val="007507F5"/>
    <w:rsid w:val="00751D75"/>
    <w:rsid w:val="00756132"/>
    <w:rsid w:val="007577FC"/>
    <w:rsid w:val="00757F47"/>
    <w:rsid w:val="007669DE"/>
    <w:rsid w:val="00771748"/>
    <w:rsid w:val="00772D85"/>
    <w:rsid w:val="00775D69"/>
    <w:rsid w:val="00781CC8"/>
    <w:rsid w:val="00782B8A"/>
    <w:rsid w:val="00783CBD"/>
    <w:rsid w:val="007911E5"/>
    <w:rsid w:val="007917D9"/>
    <w:rsid w:val="00791D26"/>
    <w:rsid w:val="00793662"/>
    <w:rsid w:val="007978D8"/>
    <w:rsid w:val="007A1FA4"/>
    <w:rsid w:val="007A210C"/>
    <w:rsid w:val="007A2EC6"/>
    <w:rsid w:val="007A6693"/>
    <w:rsid w:val="007A7CEB"/>
    <w:rsid w:val="007B24F3"/>
    <w:rsid w:val="007B2BB9"/>
    <w:rsid w:val="007B3639"/>
    <w:rsid w:val="007B70BE"/>
    <w:rsid w:val="007C1DBB"/>
    <w:rsid w:val="007C1F4C"/>
    <w:rsid w:val="007C236A"/>
    <w:rsid w:val="007C6C44"/>
    <w:rsid w:val="007C7ABF"/>
    <w:rsid w:val="007D0448"/>
    <w:rsid w:val="007D247B"/>
    <w:rsid w:val="007D3173"/>
    <w:rsid w:val="007D4501"/>
    <w:rsid w:val="007E1641"/>
    <w:rsid w:val="007E4F49"/>
    <w:rsid w:val="007E7A6B"/>
    <w:rsid w:val="007F2401"/>
    <w:rsid w:val="007F27DC"/>
    <w:rsid w:val="007F510E"/>
    <w:rsid w:val="00800D2D"/>
    <w:rsid w:val="00801D97"/>
    <w:rsid w:val="00803E92"/>
    <w:rsid w:val="00804FAD"/>
    <w:rsid w:val="00807CC5"/>
    <w:rsid w:val="008145B6"/>
    <w:rsid w:val="00814EF0"/>
    <w:rsid w:val="00815640"/>
    <w:rsid w:val="00816C8B"/>
    <w:rsid w:val="0081726F"/>
    <w:rsid w:val="008177FD"/>
    <w:rsid w:val="00817826"/>
    <w:rsid w:val="0082084C"/>
    <w:rsid w:val="00821233"/>
    <w:rsid w:val="0082277D"/>
    <w:rsid w:val="00823146"/>
    <w:rsid w:val="00826BE0"/>
    <w:rsid w:val="008346E0"/>
    <w:rsid w:val="00840FDE"/>
    <w:rsid w:val="008414E7"/>
    <w:rsid w:val="00842A8F"/>
    <w:rsid w:val="00842AA0"/>
    <w:rsid w:val="00843776"/>
    <w:rsid w:val="00844FDE"/>
    <w:rsid w:val="0085429A"/>
    <w:rsid w:val="00864297"/>
    <w:rsid w:val="00866DB1"/>
    <w:rsid w:val="00875A70"/>
    <w:rsid w:val="00876024"/>
    <w:rsid w:val="0087656F"/>
    <w:rsid w:val="0087690C"/>
    <w:rsid w:val="00876AC3"/>
    <w:rsid w:val="00881BDB"/>
    <w:rsid w:val="008850AA"/>
    <w:rsid w:val="00885209"/>
    <w:rsid w:val="008877CC"/>
    <w:rsid w:val="00890F3D"/>
    <w:rsid w:val="008912CE"/>
    <w:rsid w:val="00892BC8"/>
    <w:rsid w:val="008948B1"/>
    <w:rsid w:val="008A13DE"/>
    <w:rsid w:val="008A2E2C"/>
    <w:rsid w:val="008A4701"/>
    <w:rsid w:val="008A512F"/>
    <w:rsid w:val="008A538A"/>
    <w:rsid w:val="008A5B5C"/>
    <w:rsid w:val="008A6901"/>
    <w:rsid w:val="008A6A9F"/>
    <w:rsid w:val="008B015F"/>
    <w:rsid w:val="008B451A"/>
    <w:rsid w:val="008B7264"/>
    <w:rsid w:val="008C0C7A"/>
    <w:rsid w:val="008D118D"/>
    <w:rsid w:val="008D15B4"/>
    <w:rsid w:val="008D2758"/>
    <w:rsid w:val="008D587E"/>
    <w:rsid w:val="008D5EDB"/>
    <w:rsid w:val="008D7A00"/>
    <w:rsid w:val="008E06AD"/>
    <w:rsid w:val="008E3A1B"/>
    <w:rsid w:val="008F2BE9"/>
    <w:rsid w:val="008F4873"/>
    <w:rsid w:val="008F52E3"/>
    <w:rsid w:val="008F6082"/>
    <w:rsid w:val="009021F7"/>
    <w:rsid w:val="00902A9A"/>
    <w:rsid w:val="00904EF5"/>
    <w:rsid w:val="00905273"/>
    <w:rsid w:val="009077DA"/>
    <w:rsid w:val="009079C3"/>
    <w:rsid w:val="00913297"/>
    <w:rsid w:val="00914181"/>
    <w:rsid w:val="00921014"/>
    <w:rsid w:val="009229C3"/>
    <w:rsid w:val="00926F8A"/>
    <w:rsid w:val="00927601"/>
    <w:rsid w:val="009323F2"/>
    <w:rsid w:val="009340ED"/>
    <w:rsid w:val="0093411D"/>
    <w:rsid w:val="00934871"/>
    <w:rsid w:val="009351D2"/>
    <w:rsid w:val="00941655"/>
    <w:rsid w:val="009416E7"/>
    <w:rsid w:val="00941E34"/>
    <w:rsid w:val="00944154"/>
    <w:rsid w:val="00952A16"/>
    <w:rsid w:val="009534E1"/>
    <w:rsid w:val="00953C16"/>
    <w:rsid w:val="0095465B"/>
    <w:rsid w:val="00954DB2"/>
    <w:rsid w:val="0096048D"/>
    <w:rsid w:val="00963530"/>
    <w:rsid w:val="00975CA8"/>
    <w:rsid w:val="00981B0E"/>
    <w:rsid w:val="0098636E"/>
    <w:rsid w:val="0099270D"/>
    <w:rsid w:val="00995329"/>
    <w:rsid w:val="009A0022"/>
    <w:rsid w:val="009A13F1"/>
    <w:rsid w:val="009A295B"/>
    <w:rsid w:val="009A2AA6"/>
    <w:rsid w:val="009A6E12"/>
    <w:rsid w:val="009B1A3D"/>
    <w:rsid w:val="009B1FE9"/>
    <w:rsid w:val="009B3E85"/>
    <w:rsid w:val="009B4F57"/>
    <w:rsid w:val="009B6475"/>
    <w:rsid w:val="009B69A7"/>
    <w:rsid w:val="009C1BF7"/>
    <w:rsid w:val="009C2420"/>
    <w:rsid w:val="009C66EE"/>
    <w:rsid w:val="009D22A3"/>
    <w:rsid w:val="009D3747"/>
    <w:rsid w:val="009D5134"/>
    <w:rsid w:val="009D7446"/>
    <w:rsid w:val="009E0A0E"/>
    <w:rsid w:val="009E2BA0"/>
    <w:rsid w:val="009E3971"/>
    <w:rsid w:val="009E6A1F"/>
    <w:rsid w:val="00A00990"/>
    <w:rsid w:val="00A02D71"/>
    <w:rsid w:val="00A040B1"/>
    <w:rsid w:val="00A13647"/>
    <w:rsid w:val="00A146AB"/>
    <w:rsid w:val="00A1723D"/>
    <w:rsid w:val="00A176EB"/>
    <w:rsid w:val="00A22E55"/>
    <w:rsid w:val="00A26C0E"/>
    <w:rsid w:val="00A271A6"/>
    <w:rsid w:val="00A36DD6"/>
    <w:rsid w:val="00A433DD"/>
    <w:rsid w:val="00A43EDE"/>
    <w:rsid w:val="00A45604"/>
    <w:rsid w:val="00A46FE7"/>
    <w:rsid w:val="00A47145"/>
    <w:rsid w:val="00A472E7"/>
    <w:rsid w:val="00A5154F"/>
    <w:rsid w:val="00A601F1"/>
    <w:rsid w:val="00A60BB7"/>
    <w:rsid w:val="00A61236"/>
    <w:rsid w:val="00A616F5"/>
    <w:rsid w:val="00A6517A"/>
    <w:rsid w:val="00A65EFF"/>
    <w:rsid w:val="00A6660D"/>
    <w:rsid w:val="00A66E42"/>
    <w:rsid w:val="00A72720"/>
    <w:rsid w:val="00A72D2E"/>
    <w:rsid w:val="00A7368D"/>
    <w:rsid w:val="00A75442"/>
    <w:rsid w:val="00A77156"/>
    <w:rsid w:val="00A8043C"/>
    <w:rsid w:val="00A82800"/>
    <w:rsid w:val="00A8621B"/>
    <w:rsid w:val="00A86971"/>
    <w:rsid w:val="00A93D1E"/>
    <w:rsid w:val="00A9501A"/>
    <w:rsid w:val="00A95A40"/>
    <w:rsid w:val="00A9762D"/>
    <w:rsid w:val="00AA3713"/>
    <w:rsid w:val="00AA7644"/>
    <w:rsid w:val="00AB2C7E"/>
    <w:rsid w:val="00AB31F9"/>
    <w:rsid w:val="00AC21D8"/>
    <w:rsid w:val="00AC4C63"/>
    <w:rsid w:val="00AC50E8"/>
    <w:rsid w:val="00AC53BB"/>
    <w:rsid w:val="00AC7672"/>
    <w:rsid w:val="00AD2F7F"/>
    <w:rsid w:val="00AD60C0"/>
    <w:rsid w:val="00AD6573"/>
    <w:rsid w:val="00AD6AF4"/>
    <w:rsid w:val="00AE0C06"/>
    <w:rsid w:val="00AE12A1"/>
    <w:rsid w:val="00AE1435"/>
    <w:rsid w:val="00AE56F3"/>
    <w:rsid w:val="00AF0372"/>
    <w:rsid w:val="00AF51A8"/>
    <w:rsid w:val="00AF63C7"/>
    <w:rsid w:val="00AF73AC"/>
    <w:rsid w:val="00AF7627"/>
    <w:rsid w:val="00AF774E"/>
    <w:rsid w:val="00AF7BC4"/>
    <w:rsid w:val="00B015EA"/>
    <w:rsid w:val="00B02C5F"/>
    <w:rsid w:val="00B03818"/>
    <w:rsid w:val="00B04C40"/>
    <w:rsid w:val="00B04F29"/>
    <w:rsid w:val="00B0547F"/>
    <w:rsid w:val="00B06878"/>
    <w:rsid w:val="00B11213"/>
    <w:rsid w:val="00B141DE"/>
    <w:rsid w:val="00B15A44"/>
    <w:rsid w:val="00B21AA0"/>
    <w:rsid w:val="00B2422B"/>
    <w:rsid w:val="00B24E55"/>
    <w:rsid w:val="00B26698"/>
    <w:rsid w:val="00B33080"/>
    <w:rsid w:val="00B35EBD"/>
    <w:rsid w:val="00B50468"/>
    <w:rsid w:val="00B5160D"/>
    <w:rsid w:val="00B53894"/>
    <w:rsid w:val="00B56E62"/>
    <w:rsid w:val="00B711F0"/>
    <w:rsid w:val="00B722BE"/>
    <w:rsid w:val="00B73221"/>
    <w:rsid w:val="00B75A54"/>
    <w:rsid w:val="00B76C23"/>
    <w:rsid w:val="00B84B95"/>
    <w:rsid w:val="00B92056"/>
    <w:rsid w:val="00B9236D"/>
    <w:rsid w:val="00BA0D9D"/>
    <w:rsid w:val="00BA204F"/>
    <w:rsid w:val="00BA255D"/>
    <w:rsid w:val="00BA4B59"/>
    <w:rsid w:val="00BA6822"/>
    <w:rsid w:val="00BA7862"/>
    <w:rsid w:val="00BB47C3"/>
    <w:rsid w:val="00BB7195"/>
    <w:rsid w:val="00BC04AE"/>
    <w:rsid w:val="00BC311E"/>
    <w:rsid w:val="00BC4C51"/>
    <w:rsid w:val="00BC544C"/>
    <w:rsid w:val="00BC6D0C"/>
    <w:rsid w:val="00BC7864"/>
    <w:rsid w:val="00BD12B6"/>
    <w:rsid w:val="00BD1804"/>
    <w:rsid w:val="00BD4444"/>
    <w:rsid w:val="00BD4665"/>
    <w:rsid w:val="00BD5424"/>
    <w:rsid w:val="00BD71C6"/>
    <w:rsid w:val="00BE04E4"/>
    <w:rsid w:val="00BE0FE7"/>
    <w:rsid w:val="00BE132A"/>
    <w:rsid w:val="00BE248A"/>
    <w:rsid w:val="00BE661D"/>
    <w:rsid w:val="00BF58E3"/>
    <w:rsid w:val="00BF5AA0"/>
    <w:rsid w:val="00C002A7"/>
    <w:rsid w:val="00C01220"/>
    <w:rsid w:val="00C0622A"/>
    <w:rsid w:val="00C13106"/>
    <w:rsid w:val="00C13A12"/>
    <w:rsid w:val="00C1430B"/>
    <w:rsid w:val="00C146C9"/>
    <w:rsid w:val="00C153EB"/>
    <w:rsid w:val="00C20054"/>
    <w:rsid w:val="00C23145"/>
    <w:rsid w:val="00C23DA7"/>
    <w:rsid w:val="00C24072"/>
    <w:rsid w:val="00C262C4"/>
    <w:rsid w:val="00C267A2"/>
    <w:rsid w:val="00C267FD"/>
    <w:rsid w:val="00C2761C"/>
    <w:rsid w:val="00C309F7"/>
    <w:rsid w:val="00C3394E"/>
    <w:rsid w:val="00C36AF1"/>
    <w:rsid w:val="00C36E4A"/>
    <w:rsid w:val="00C426BD"/>
    <w:rsid w:val="00C46372"/>
    <w:rsid w:val="00C514B7"/>
    <w:rsid w:val="00C54C6A"/>
    <w:rsid w:val="00C567C8"/>
    <w:rsid w:val="00C56969"/>
    <w:rsid w:val="00C60806"/>
    <w:rsid w:val="00C70614"/>
    <w:rsid w:val="00C73CD0"/>
    <w:rsid w:val="00C76FC3"/>
    <w:rsid w:val="00C7768A"/>
    <w:rsid w:val="00C77BC9"/>
    <w:rsid w:val="00C8187D"/>
    <w:rsid w:val="00C83EC8"/>
    <w:rsid w:val="00C841EA"/>
    <w:rsid w:val="00C84F8E"/>
    <w:rsid w:val="00C9170E"/>
    <w:rsid w:val="00C946D0"/>
    <w:rsid w:val="00C95CF9"/>
    <w:rsid w:val="00CB024A"/>
    <w:rsid w:val="00CB0375"/>
    <w:rsid w:val="00CB46C3"/>
    <w:rsid w:val="00CB49D2"/>
    <w:rsid w:val="00CC4241"/>
    <w:rsid w:val="00CD25A0"/>
    <w:rsid w:val="00CD3DAB"/>
    <w:rsid w:val="00CD49F8"/>
    <w:rsid w:val="00CD5926"/>
    <w:rsid w:val="00CE4B1D"/>
    <w:rsid w:val="00CE6337"/>
    <w:rsid w:val="00CE7415"/>
    <w:rsid w:val="00CF0B2C"/>
    <w:rsid w:val="00CF0F82"/>
    <w:rsid w:val="00CF17AA"/>
    <w:rsid w:val="00CF2528"/>
    <w:rsid w:val="00CF3518"/>
    <w:rsid w:val="00CF7741"/>
    <w:rsid w:val="00D07375"/>
    <w:rsid w:val="00D07841"/>
    <w:rsid w:val="00D10DA8"/>
    <w:rsid w:val="00D11308"/>
    <w:rsid w:val="00D12995"/>
    <w:rsid w:val="00D136DD"/>
    <w:rsid w:val="00D16B2B"/>
    <w:rsid w:val="00D20CAE"/>
    <w:rsid w:val="00D2236D"/>
    <w:rsid w:val="00D24646"/>
    <w:rsid w:val="00D26CDF"/>
    <w:rsid w:val="00D27C90"/>
    <w:rsid w:val="00D34846"/>
    <w:rsid w:val="00D35DA8"/>
    <w:rsid w:val="00D3669E"/>
    <w:rsid w:val="00D41422"/>
    <w:rsid w:val="00D414BD"/>
    <w:rsid w:val="00D463F7"/>
    <w:rsid w:val="00D5163A"/>
    <w:rsid w:val="00D551A9"/>
    <w:rsid w:val="00D56156"/>
    <w:rsid w:val="00D56A79"/>
    <w:rsid w:val="00D64CA1"/>
    <w:rsid w:val="00D64D63"/>
    <w:rsid w:val="00D716F4"/>
    <w:rsid w:val="00D7239C"/>
    <w:rsid w:val="00D76E3A"/>
    <w:rsid w:val="00D82EE9"/>
    <w:rsid w:val="00D84A80"/>
    <w:rsid w:val="00D87B05"/>
    <w:rsid w:val="00D93720"/>
    <w:rsid w:val="00D956C4"/>
    <w:rsid w:val="00DA08BA"/>
    <w:rsid w:val="00DA1E55"/>
    <w:rsid w:val="00DA49AF"/>
    <w:rsid w:val="00DA7DE4"/>
    <w:rsid w:val="00DB03B7"/>
    <w:rsid w:val="00DB131A"/>
    <w:rsid w:val="00DB79C5"/>
    <w:rsid w:val="00DC29C0"/>
    <w:rsid w:val="00DC3C0A"/>
    <w:rsid w:val="00DC7763"/>
    <w:rsid w:val="00DC7E34"/>
    <w:rsid w:val="00DD0DDF"/>
    <w:rsid w:val="00DD2C40"/>
    <w:rsid w:val="00DD5157"/>
    <w:rsid w:val="00DD6ECC"/>
    <w:rsid w:val="00DD7660"/>
    <w:rsid w:val="00DE10CB"/>
    <w:rsid w:val="00DE238D"/>
    <w:rsid w:val="00DE64D8"/>
    <w:rsid w:val="00DE6CD9"/>
    <w:rsid w:val="00DF07BD"/>
    <w:rsid w:val="00DF39F2"/>
    <w:rsid w:val="00DF5A55"/>
    <w:rsid w:val="00DF797C"/>
    <w:rsid w:val="00E004E1"/>
    <w:rsid w:val="00E01C47"/>
    <w:rsid w:val="00E04AC0"/>
    <w:rsid w:val="00E05717"/>
    <w:rsid w:val="00E07E7B"/>
    <w:rsid w:val="00E12770"/>
    <w:rsid w:val="00E13CDF"/>
    <w:rsid w:val="00E215B3"/>
    <w:rsid w:val="00E21C3D"/>
    <w:rsid w:val="00E32983"/>
    <w:rsid w:val="00E336B1"/>
    <w:rsid w:val="00E3580E"/>
    <w:rsid w:val="00E37278"/>
    <w:rsid w:val="00E37F1E"/>
    <w:rsid w:val="00E4029A"/>
    <w:rsid w:val="00E41E16"/>
    <w:rsid w:val="00E42A7A"/>
    <w:rsid w:val="00E42C4E"/>
    <w:rsid w:val="00E45948"/>
    <w:rsid w:val="00E464A5"/>
    <w:rsid w:val="00E47198"/>
    <w:rsid w:val="00E51A50"/>
    <w:rsid w:val="00E51F92"/>
    <w:rsid w:val="00E52B31"/>
    <w:rsid w:val="00E55A30"/>
    <w:rsid w:val="00E72F72"/>
    <w:rsid w:val="00E730F2"/>
    <w:rsid w:val="00E75492"/>
    <w:rsid w:val="00E75ED2"/>
    <w:rsid w:val="00E763D3"/>
    <w:rsid w:val="00E779F3"/>
    <w:rsid w:val="00E861D7"/>
    <w:rsid w:val="00E87C42"/>
    <w:rsid w:val="00E90ED8"/>
    <w:rsid w:val="00E91181"/>
    <w:rsid w:val="00E93057"/>
    <w:rsid w:val="00E9648D"/>
    <w:rsid w:val="00EA10FB"/>
    <w:rsid w:val="00EA2AC5"/>
    <w:rsid w:val="00EA3379"/>
    <w:rsid w:val="00EA41D0"/>
    <w:rsid w:val="00EA65C4"/>
    <w:rsid w:val="00EB4035"/>
    <w:rsid w:val="00EB631C"/>
    <w:rsid w:val="00EC3F3A"/>
    <w:rsid w:val="00EC677F"/>
    <w:rsid w:val="00ED054A"/>
    <w:rsid w:val="00ED52FD"/>
    <w:rsid w:val="00EE1F66"/>
    <w:rsid w:val="00EE2B9A"/>
    <w:rsid w:val="00EE385D"/>
    <w:rsid w:val="00EE66B7"/>
    <w:rsid w:val="00EE7790"/>
    <w:rsid w:val="00EE7DFE"/>
    <w:rsid w:val="00EF0ADD"/>
    <w:rsid w:val="00EF0CA8"/>
    <w:rsid w:val="00EF69FB"/>
    <w:rsid w:val="00F0253A"/>
    <w:rsid w:val="00F10831"/>
    <w:rsid w:val="00F10F25"/>
    <w:rsid w:val="00F1164A"/>
    <w:rsid w:val="00F1258C"/>
    <w:rsid w:val="00F14DB8"/>
    <w:rsid w:val="00F15883"/>
    <w:rsid w:val="00F23E35"/>
    <w:rsid w:val="00F27140"/>
    <w:rsid w:val="00F274BD"/>
    <w:rsid w:val="00F274ED"/>
    <w:rsid w:val="00F33E77"/>
    <w:rsid w:val="00F375A8"/>
    <w:rsid w:val="00F410FB"/>
    <w:rsid w:val="00F45DD9"/>
    <w:rsid w:val="00F460EE"/>
    <w:rsid w:val="00F472FB"/>
    <w:rsid w:val="00F51A77"/>
    <w:rsid w:val="00F551FE"/>
    <w:rsid w:val="00F57119"/>
    <w:rsid w:val="00F611F7"/>
    <w:rsid w:val="00F654E6"/>
    <w:rsid w:val="00F724C9"/>
    <w:rsid w:val="00F775F3"/>
    <w:rsid w:val="00F80BB9"/>
    <w:rsid w:val="00F81D60"/>
    <w:rsid w:val="00F854D9"/>
    <w:rsid w:val="00F87391"/>
    <w:rsid w:val="00F92902"/>
    <w:rsid w:val="00F92BAC"/>
    <w:rsid w:val="00F930FB"/>
    <w:rsid w:val="00F96377"/>
    <w:rsid w:val="00F97189"/>
    <w:rsid w:val="00FA216F"/>
    <w:rsid w:val="00FB0106"/>
    <w:rsid w:val="00FB13C2"/>
    <w:rsid w:val="00FB2F31"/>
    <w:rsid w:val="00FB4FDD"/>
    <w:rsid w:val="00FB5669"/>
    <w:rsid w:val="00FB762A"/>
    <w:rsid w:val="00FC01EF"/>
    <w:rsid w:val="00FC3050"/>
    <w:rsid w:val="00FC6F60"/>
    <w:rsid w:val="00FC7DFD"/>
    <w:rsid w:val="00FD3156"/>
    <w:rsid w:val="00FD48C0"/>
    <w:rsid w:val="00FD4DF5"/>
    <w:rsid w:val="00FD509E"/>
    <w:rsid w:val="00FD753D"/>
    <w:rsid w:val="00FE1106"/>
    <w:rsid w:val="00FE2443"/>
    <w:rsid w:val="00FE5DBC"/>
    <w:rsid w:val="00FF3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C7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07C79"/>
  </w:style>
  <w:style w:type="character" w:customStyle="1" w:styleId="Hypertext">
    <w:name w:val="Hypertext"/>
    <w:rsid w:val="00107C79"/>
    <w:rPr>
      <w:color w:val="0000FF"/>
      <w:u w:val="single"/>
    </w:rPr>
  </w:style>
  <w:style w:type="paragraph" w:styleId="BalloonText">
    <w:name w:val="Balloon Text"/>
    <w:basedOn w:val="Normal"/>
    <w:semiHidden/>
    <w:rsid w:val="00CD5926"/>
    <w:rPr>
      <w:rFonts w:ascii="Tahoma" w:hAnsi="Tahoma" w:cs="Tahoma"/>
      <w:sz w:val="16"/>
      <w:szCs w:val="16"/>
    </w:rPr>
  </w:style>
  <w:style w:type="character" w:styleId="CommentReference">
    <w:name w:val="annotation reference"/>
    <w:basedOn w:val="DefaultParagraphFont"/>
    <w:semiHidden/>
    <w:rsid w:val="00E32983"/>
    <w:rPr>
      <w:sz w:val="16"/>
      <w:szCs w:val="16"/>
    </w:rPr>
  </w:style>
  <w:style w:type="paragraph" w:styleId="CommentText">
    <w:name w:val="annotation text"/>
    <w:basedOn w:val="Normal"/>
    <w:semiHidden/>
    <w:rsid w:val="00E32983"/>
    <w:rPr>
      <w:sz w:val="20"/>
      <w:szCs w:val="20"/>
    </w:rPr>
  </w:style>
  <w:style w:type="paragraph" w:styleId="CommentSubject">
    <w:name w:val="annotation subject"/>
    <w:basedOn w:val="CommentText"/>
    <w:next w:val="CommentText"/>
    <w:semiHidden/>
    <w:rsid w:val="00E32983"/>
    <w:rPr>
      <w:b/>
      <w:bCs/>
    </w:rPr>
  </w:style>
  <w:style w:type="character" w:styleId="Hyperlink">
    <w:name w:val="Hyperlink"/>
    <w:basedOn w:val="DefaultParagraphFont"/>
    <w:rsid w:val="00C46372"/>
    <w:rPr>
      <w:color w:val="0000FF"/>
      <w:u w:val="single"/>
    </w:rPr>
  </w:style>
  <w:style w:type="paragraph" w:styleId="ListParagraph">
    <w:name w:val="List Paragraph"/>
    <w:basedOn w:val="Normal"/>
    <w:uiPriority w:val="34"/>
    <w:qFormat/>
    <w:rsid w:val="00C841EA"/>
    <w:pPr>
      <w:ind w:left="720"/>
      <w:contextualSpacing/>
    </w:pPr>
  </w:style>
  <w:style w:type="paragraph" w:styleId="Header">
    <w:name w:val="header"/>
    <w:basedOn w:val="Normal"/>
    <w:link w:val="HeaderChar"/>
    <w:uiPriority w:val="99"/>
    <w:semiHidden/>
    <w:unhideWhenUsed/>
    <w:rsid w:val="00771748"/>
    <w:pPr>
      <w:tabs>
        <w:tab w:val="center" w:pos="4680"/>
        <w:tab w:val="right" w:pos="9360"/>
      </w:tabs>
    </w:pPr>
  </w:style>
  <w:style w:type="character" w:customStyle="1" w:styleId="HeaderChar">
    <w:name w:val="Header Char"/>
    <w:basedOn w:val="DefaultParagraphFont"/>
    <w:link w:val="Header"/>
    <w:uiPriority w:val="99"/>
    <w:semiHidden/>
    <w:rsid w:val="00771748"/>
    <w:rPr>
      <w:sz w:val="24"/>
      <w:szCs w:val="24"/>
    </w:rPr>
  </w:style>
  <w:style w:type="paragraph" w:styleId="Footer">
    <w:name w:val="footer"/>
    <w:basedOn w:val="Normal"/>
    <w:link w:val="FooterChar"/>
    <w:uiPriority w:val="99"/>
    <w:semiHidden/>
    <w:unhideWhenUsed/>
    <w:rsid w:val="00771748"/>
    <w:pPr>
      <w:tabs>
        <w:tab w:val="center" w:pos="4680"/>
        <w:tab w:val="right" w:pos="9360"/>
      </w:tabs>
    </w:pPr>
  </w:style>
  <w:style w:type="character" w:customStyle="1" w:styleId="FooterChar">
    <w:name w:val="Footer Char"/>
    <w:basedOn w:val="DefaultParagraphFont"/>
    <w:link w:val="Footer"/>
    <w:uiPriority w:val="99"/>
    <w:semiHidden/>
    <w:rsid w:val="00771748"/>
    <w:rPr>
      <w:sz w:val="24"/>
      <w:szCs w:val="24"/>
    </w:rPr>
  </w:style>
  <w:style w:type="character" w:styleId="FollowedHyperlink">
    <w:name w:val="FollowedHyperlink"/>
    <w:basedOn w:val="DefaultParagraphFont"/>
    <w:uiPriority w:val="99"/>
    <w:semiHidden/>
    <w:unhideWhenUsed/>
    <w:rsid w:val="00496CEF"/>
    <w:rPr>
      <w:color w:val="800080" w:themeColor="followedHyperlink"/>
      <w:u w:val="single"/>
    </w:rPr>
  </w:style>
  <w:style w:type="table" w:styleId="TableGrid">
    <w:name w:val="Table Grid"/>
    <w:basedOn w:val="TableNormal"/>
    <w:uiPriority w:val="59"/>
    <w:rsid w:val="00887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C79"/>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07C79"/>
  </w:style>
  <w:style w:type="character" w:customStyle="1" w:styleId="Hypertext">
    <w:name w:val="Hypertext"/>
    <w:rsid w:val="00107C79"/>
    <w:rPr>
      <w:color w:val="0000FF"/>
      <w:u w:val="single"/>
    </w:rPr>
  </w:style>
  <w:style w:type="paragraph" w:styleId="BalloonText">
    <w:name w:val="Balloon Text"/>
    <w:basedOn w:val="Normal"/>
    <w:semiHidden/>
    <w:rsid w:val="00CD5926"/>
    <w:rPr>
      <w:rFonts w:ascii="Tahoma" w:hAnsi="Tahoma" w:cs="Tahoma"/>
      <w:sz w:val="16"/>
      <w:szCs w:val="16"/>
    </w:rPr>
  </w:style>
  <w:style w:type="character" w:styleId="CommentReference">
    <w:name w:val="annotation reference"/>
    <w:basedOn w:val="DefaultParagraphFont"/>
    <w:semiHidden/>
    <w:rsid w:val="00E32983"/>
    <w:rPr>
      <w:sz w:val="16"/>
      <w:szCs w:val="16"/>
    </w:rPr>
  </w:style>
  <w:style w:type="paragraph" w:styleId="CommentText">
    <w:name w:val="annotation text"/>
    <w:basedOn w:val="Normal"/>
    <w:semiHidden/>
    <w:rsid w:val="00E32983"/>
    <w:rPr>
      <w:sz w:val="20"/>
      <w:szCs w:val="20"/>
    </w:rPr>
  </w:style>
  <w:style w:type="paragraph" w:styleId="CommentSubject">
    <w:name w:val="annotation subject"/>
    <w:basedOn w:val="CommentText"/>
    <w:next w:val="CommentText"/>
    <w:semiHidden/>
    <w:rsid w:val="00E32983"/>
    <w:rPr>
      <w:b/>
      <w:bCs/>
    </w:rPr>
  </w:style>
  <w:style w:type="character" w:styleId="Hyperlink">
    <w:name w:val="Hyperlink"/>
    <w:basedOn w:val="DefaultParagraphFont"/>
    <w:rsid w:val="00C46372"/>
    <w:rPr>
      <w:color w:val="0000FF"/>
      <w:u w:val="single"/>
    </w:rPr>
  </w:style>
  <w:style w:type="paragraph" w:styleId="ListParagraph">
    <w:name w:val="List Paragraph"/>
    <w:basedOn w:val="Normal"/>
    <w:uiPriority w:val="34"/>
    <w:qFormat/>
    <w:rsid w:val="00C841EA"/>
    <w:pPr>
      <w:ind w:left="720"/>
      <w:contextualSpacing/>
    </w:pPr>
  </w:style>
  <w:style w:type="paragraph" w:styleId="Header">
    <w:name w:val="header"/>
    <w:basedOn w:val="Normal"/>
    <w:link w:val="HeaderChar"/>
    <w:uiPriority w:val="99"/>
    <w:semiHidden/>
    <w:unhideWhenUsed/>
    <w:rsid w:val="00771748"/>
    <w:pPr>
      <w:tabs>
        <w:tab w:val="center" w:pos="4680"/>
        <w:tab w:val="right" w:pos="9360"/>
      </w:tabs>
    </w:pPr>
  </w:style>
  <w:style w:type="character" w:customStyle="1" w:styleId="HeaderChar">
    <w:name w:val="Header Char"/>
    <w:basedOn w:val="DefaultParagraphFont"/>
    <w:link w:val="Header"/>
    <w:uiPriority w:val="99"/>
    <w:semiHidden/>
    <w:rsid w:val="00771748"/>
    <w:rPr>
      <w:sz w:val="24"/>
      <w:szCs w:val="24"/>
    </w:rPr>
  </w:style>
  <w:style w:type="paragraph" w:styleId="Footer">
    <w:name w:val="footer"/>
    <w:basedOn w:val="Normal"/>
    <w:link w:val="FooterChar"/>
    <w:uiPriority w:val="99"/>
    <w:semiHidden/>
    <w:unhideWhenUsed/>
    <w:rsid w:val="00771748"/>
    <w:pPr>
      <w:tabs>
        <w:tab w:val="center" w:pos="4680"/>
        <w:tab w:val="right" w:pos="9360"/>
      </w:tabs>
    </w:pPr>
  </w:style>
  <w:style w:type="character" w:customStyle="1" w:styleId="FooterChar">
    <w:name w:val="Footer Char"/>
    <w:basedOn w:val="DefaultParagraphFont"/>
    <w:link w:val="Footer"/>
    <w:uiPriority w:val="99"/>
    <w:semiHidden/>
    <w:rsid w:val="00771748"/>
    <w:rPr>
      <w:sz w:val="24"/>
      <w:szCs w:val="24"/>
    </w:rPr>
  </w:style>
  <w:style w:type="character" w:styleId="FollowedHyperlink">
    <w:name w:val="FollowedHyperlink"/>
    <w:basedOn w:val="DefaultParagraphFont"/>
    <w:uiPriority w:val="99"/>
    <w:semiHidden/>
    <w:unhideWhenUsed/>
    <w:rsid w:val="00496CEF"/>
    <w:rPr>
      <w:color w:val="800080" w:themeColor="followedHyperlink"/>
      <w:u w:val="single"/>
    </w:rPr>
  </w:style>
  <w:style w:type="table" w:styleId="TableGrid">
    <w:name w:val="Table Grid"/>
    <w:basedOn w:val="TableNormal"/>
    <w:uiPriority w:val="59"/>
    <w:rsid w:val="00887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73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hecre.com/fedlaw/fedfra2a.htm" TargetMode="External"/><Relationship Id="rId18" Type="http://schemas.openxmlformats.org/officeDocument/2006/relationships/hyperlink" Target="http://safis.accsp.org/" TargetMode="External"/><Relationship Id="rId3" Type="http://schemas.openxmlformats.org/officeDocument/2006/relationships/styles" Target="styles.xml"/><Relationship Id="rId21" Type="http://schemas.openxmlformats.org/officeDocument/2006/relationships/hyperlink" Target="http://www.st.nmfs.noaa.gov/commercial-fisheries/foreign-trade/applications/monthly-product-by-countryassociation" TargetMode="External"/><Relationship Id="rId7" Type="http://schemas.openxmlformats.org/officeDocument/2006/relationships/footnotes" Target="footnotes.xml"/><Relationship Id="rId12" Type="http://schemas.openxmlformats.org/officeDocument/2006/relationships/hyperlink" Target="http://ecfr.gpoaccess.gov/cgi/t/text/text-idx?c=ecfr&amp;sid=a7f6fb6cfdfe7b18276bc12bda7ba4e5&amp;rgn=div6&amp;view=text&amp;node=50:7.0.2.11.1.13&amp;idno=50" TargetMode="External"/><Relationship Id="rId17" Type="http://schemas.openxmlformats.org/officeDocument/2006/relationships/hyperlink" Target="http://www.nmfs.noaa.gov/sfa/hms/compliance/itp/index.html" TargetMode="External"/><Relationship Id="rId2" Type="http://schemas.openxmlformats.org/officeDocument/2006/relationships/numbering" Target="numbering.xml"/><Relationship Id="rId16" Type="http://schemas.openxmlformats.org/officeDocument/2006/relationships/hyperlink" Target="http://www.fws.gov/informationquality/section515.html" TargetMode="External"/><Relationship Id="rId20" Type="http://schemas.openxmlformats.org/officeDocument/2006/relationships/hyperlink" Target="http://www.st.nmfs.noaa.gov/commercial-fisheries/foreign-trade/applications/monthly-product-by-countryassoci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w.cornell.edu/uscode/html/uscode16/usc_sup_01_16_10_16A.html" TargetMode="External"/><Relationship Id="rId5" Type="http://schemas.openxmlformats.org/officeDocument/2006/relationships/settings" Target="settings.xml"/><Relationship Id="rId15" Type="http://schemas.openxmlformats.org/officeDocument/2006/relationships/hyperlink" Target="http://www.nmfs.noaa.gov/sfa/hms/compliance/itp/index.html" TargetMode="External"/><Relationship Id="rId23" Type="http://schemas.openxmlformats.org/officeDocument/2006/relationships/theme" Target="theme/theme1.xml"/><Relationship Id="rId10" Type="http://schemas.openxmlformats.org/officeDocument/2006/relationships/hyperlink" Target="http://ecfr.gpoaccess.gov/cgi/t/text/text-idx?c=ecfr&amp;sid=a7f6fb6cfdfe7b18276bc12bda7ba4e5&amp;rgn=div8&amp;view=text&amp;node=50:8.0.1.1.3.1.1.5&amp;idno=50" TargetMode="External"/><Relationship Id="rId19" Type="http://schemas.openxmlformats.org/officeDocument/2006/relationships/hyperlink" Target="http://www.corporateservices.noaa.gov/~ames/NAOs/Chap_216/naos_216_100.htm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DF75B-F2BA-4BB0-994B-DF91E2507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23</Pages>
  <Words>10000</Words>
  <Characters>54602</Characters>
  <Application>Microsoft Office Word</Application>
  <DocSecurity>0</DocSecurity>
  <Lines>1011</Lines>
  <Paragraphs>993</Paragraphs>
  <ScaleCrop>false</ScaleCrop>
  <HeadingPairs>
    <vt:vector size="2" baseType="variant">
      <vt:variant>
        <vt:lpstr>Title</vt:lpstr>
      </vt:variant>
      <vt:variant>
        <vt:i4>1</vt:i4>
      </vt:variant>
    </vt:vector>
  </HeadingPairs>
  <TitlesOfParts>
    <vt:vector size="1" baseType="lpstr">
      <vt:lpstr/>
    </vt:vector>
  </TitlesOfParts>
  <Company>SERO</Company>
  <LinksUpToDate>false</LinksUpToDate>
  <CharactersWithSpaces>63609</CharactersWithSpaces>
  <SharedDoc>false</SharedDoc>
  <HLinks>
    <vt:vector size="6" baseType="variant">
      <vt:variant>
        <vt:i4>2490466</vt:i4>
      </vt:variant>
      <vt:variant>
        <vt:i4>0</vt:i4>
      </vt:variant>
      <vt:variant>
        <vt:i4>0</vt:i4>
      </vt:variant>
      <vt:variant>
        <vt:i4>5</vt:i4>
      </vt:variant>
      <vt:variant>
        <vt:lpwstr>http://www.nmfs.noaa.gov/sfa/hms/ITP/International_Trade_Permit.htm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stephan</dc:creator>
  <cp:lastModifiedBy>Sarah Brabson</cp:lastModifiedBy>
  <cp:revision>15</cp:revision>
  <cp:lastPrinted>2015-06-04T15:08:00Z</cp:lastPrinted>
  <dcterms:created xsi:type="dcterms:W3CDTF">2015-06-01T14:56:00Z</dcterms:created>
  <dcterms:modified xsi:type="dcterms:W3CDTF">2015-06-09T21:18:00Z</dcterms:modified>
</cp:coreProperties>
</file>