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42958" w14:textId="7C1DB812" w:rsidR="00BA31B2" w:rsidRPr="0077585E" w:rsidRDefault="00BA31B2" w:rsidP="00BA31B2">
      <w:pPr>
        <w:pStyle w:val="Heading1Appendix"/>
        <w:jc w:val="center"/>
        <w:rPr>
          <w:u w:val="none"/>
        </w:rPr>
      </w:pPr>
      <w:bookmarkStart w:id="0" w:name="_Toc276382668"/>
      <w:r w:rsidRPr="0077585E">
        <w:rPr>
          <w:u w:val="none"/>
        </w:rPr>
        <w:t>Federal Statistical System Public Opinion Survey</w:t>
      </w:r>
    </w:p>
    <w:p w14:paraId="5870DFF4" w14:textId="56924004" w:rsidR="00BA31B2" w:rsidRPr="0077585E" w:rsidRDefault="00BA31B2" w:rsidP="00BA31B2">
      <w:pPr>
        <w:pStyle w:val="Heading1Appendix"/>
        <w:jc w:val="center"/>
        <w:rPr>
          <w:u w:val="none"/>
        </w:rPr>
      </w:pPr>
      <w:r w:rsidRPr="0077585E">
        <w:rPr>
          <w:u w:val="none"/>
        </w:rPr>
        <w:t>OMB Clearance Number: 0607-0969</w:t>
      </w:r>
    </w:p>
    <w:p w14:paraId="7A7ADD8C" w14:textId="02592557" w:rsidR="00BA31B2" w:rsidRPr="0077585E" w:rsidRDefault="006A7730" w:rsidP="00BA31B2">
      <w:pPr>
        <w:pStyle w:val="Heading1Appendix"/>
        <w:jc w:val="center"/>
        <w:rPr>
          <w:u w:val="none"/>
        </w:rPr>
      </w:pPr>
      <w:r>
        <w:rPr>
          <w:u w:val="none"/>
        </w:rPr>
        <w:t xml:space="preserve">June </w:t>
      </w:r>
      <w:r w:rsidR="002F3487">
        <w:rPr>
          <w:u w:val="none"/>
        </w:rPr>
        <w:t>17</w:t>
      </w:r>
      <w:r w:rsidR="00BA31B2" w:rsidRPr="0077585E">
        <w:rPr>
          <w:u w:val="none"/>
        </w:rPr>
        <w:t>, 2015</w:t>
      </w:r>
    </w:p>
    <w:p w14:paraId="6192D136" w14:textId="77777777" w:rsidR="00BA31B2" w:rsidRPr="0077585E" w:rsidRDefault="00BA31B2" w:rsidP="00211D28">
      <w:pPr>
        <w:pStyle w:val="Heading1Appendix"/>
      </w:pPr>
    </w:p>
    <w:p w14:paraId="3309C185" w14:textId="77777777" w:rsidR="00A96145" w:rsidRPr="0077585E" w:rsidRDefault="00D80387" w:rsidP="00211D28">
      <w:pPr>
        <w:pStyle w:val="Heading1Appendix"/>
      </w:pPr>
      <w:r w:rsidRPr="0077585E">
        <w:t>A. Justification</w:t>
      </w:r>
      <w:bookmarkEnd w:id="0"/>
      <w:r w:rsidRPr="0077585E">
        <w:t xml:space="preserve"> </w:t>
      </w:r>
    </w:p>
    <w:p w14:paraId="1851D6EC" w14:textId="77777777" w:rsidR="00A96145" w:rsidRPr="0077585E" w:rsidRDefault="00D80387" w:rsidP="005935A5">
      <w:pPr>
        <w:pStyle w:val="Heading1"/>
        <w:spacing w:before="0" w:after="120" w:line="480" w:lineRule="auto"/>
        <w:contextualSpacing/>
        <w:rPr>
          <w:rFonts w:ascii="Times" w:hAnsi="Times" w:cs="Times New Roman"/>
          <w:szCs w:val="24"/>
        </w:rPr>
      </w:pPr>
      <w:bookmarkStart w:id="1" w:name="_Toc276381026"/>
      <w:bookmarkStart w:id="2" w:name="_Toc276382669"/>
      <w:r w:rsidRPr="0077585E">
        <w:rPr>
          <w:rFonts w:ascii="Times" w:hAnsi="Times" w:cs="Times New Roman"/>
          <w:szCs w:val="24"/>
        </w:rPr>
        <w:t>Necessity of the Information Collection</w:t>
      </w:r>
      <w:bookmarkEnd w:id="1"/>
      <w:bookmarkEnd w:id="2"/>
    </w:p>
    <w:p w14:paraId="16AED9C7" w14:textId="45D18996" w:rsidR="005935A5" w:rsidRPr="0077585E" w:rsidRDefault="00094ECB" w:rsidP="005935A5">
      <w:pPr>
        <w:spacing w:after="120" w:line="480" w:lineRule="auto"/>
        <w:rPr>
          <w:rFonts w:ascii="Times" w:hAnsi="Times"/>
        </w:rPr>
      </w:pPr>
      <w:r w:rsidRPr="0077585E">
        <w:rPr>
          <w:rFonts w:ascii="Times" w:hAnsi="Times"/>
        </w:rPr>
        <w:t xml:space="preserve">The U.S. Federal Statistical System (FSS) is comprised of numerous federal agencies that collect and produce data about the country’s people, businesses, and systems.  </w:t>
      </w:r>
      <w:r w:rsidR="005935A5" w:rsidRPr="0077585E">
        <w:rPr>
          <w:rFonts w:ascii="Times" w:hAnsi="Times"/>
        </w:rPr>
        <w:t xml:space="preserve">The </w:t>
      </w:r>
      <w:r w:rsidRPr="0077585E">
        <w:rPr>
          <w:rFonts w:ascii="Times" w:hAnsi="Times"/>
        </w:rPr>
        <w:t>FSS</w:t>
      </w:r>
      <w:r w:rsidR="005935A5" w:rsidRPr="0077585E">
        <w:rPr>
          <w:rFonts w:ascii="Times" w:hAnsi="Times"/>
        </w:rPr>
        <w:t xml:space="preserve"> must maintain public trust in order to maximize participation in its on-going surveys; lapses in trust could increase operational costs, reduce data quality, and hinder research and policy efforts</w:t>
      </w:r>
      <w:r w:rsidRPr="0077585E">
        <w:rPr>
          <w:rFonts w:ascii="Times" w:hAnsi="Times"/>
        </w:rPr>
        <w:t xml:space="preserve"> as a result of reduced respondent cooperation and </w:t>
      </w:r>
      <w:r w:rsidR="006D7AD0" w:rsidRPr="0077585E">
        <w:rPr>
          <w:rFonts w:ascii="Times" w:hAnsi="Times"/>
        </w:rPr>
        <w:t>declining response rates</w:t>
      </w:r>
      <w:r w:rsidR="005935A5" w:rsidRPr="0077585E">
        <w:rPr>
          <w:rFonts w:ascii="Times" w:hAnsi="Times"/>
        </w:rPr>
        <w:t xml:space="preserve">. To improve our understanding of public trust in the FSS, the Census Bureau </w:t>
      </w:r>
      <w:r w:rsidR="00B207DD" w:rsidRPr="0077585E">
        <w:rPr>
          <w:rFonts w:ascii="Times" w:hAnsi="Times"/>
        </w:rPr>
        <w:t>will collect</w:t>
      </w:r>
      <w:r w:rsidR="005935A5" w:rsidRPr="0077585E">
        <w:rPr>
          <w:rFonts w:ascii="Times" w:hAnsi="Times"/>
        </w:rPr>
        <w:t xml:space="preserve"> data on public attitudes, beliefs, and concerns regarding federal statistics and the agencies that collect them. These data will help the </w:t>
      </w:r>
      <w:r w:rsidR="00B207DD" w:rsidRPr="0077585E">
        <w:rPr>
          <w:rFonts w:ascii="Times" w:hAnsi="Times"/>
        </w:rPr>
        <w:t xml:space="preserve">Census Bureau and the </w:t>
      </w:r>
      <w:r w:rsidR="005935A5" w:rsidRPr="0077585E">
        <w:rPr>
          <w:rFonts w:ascii="Times" w:hAnsi="Times"/>
        </w:rPr>
        <w:t xml:space="preserve">FSS to develop strategies for communicating with the public about the importance and purposes of federal statistical data, and to plan data collection efforts that reflect understanding of public perceptions and concerns. </w:t>
      </w:r>
    </w:p>
    <w:p w14:paraId="4CE56A0E" w14:textId="77777777" w:rsidR="00FA541B" w:rsidRPr="0077585E" w:rsidRDefault="00FA541B" w:rsidP="00FA541B">
      <w:pPr>
        <w:pStyle w:val="Heading1"/>
        <w:spacing w:line="480" w:lineRule="auto"/>
        <w:rPr>
          <w:rFonts w:ascii="Times" w:hAnsi="Times"/>
        </w:rPr>
      </w:pPr>
      <w:r w:rsidRPr="0077585E">
        <w:rPr>
          <w:rFonts w:ascii="Times" w:hAnsi="Times"/>
        </w:rPr>
        <w:t>SUPPLEMENTARY INFORMATION</w:t>
      </w:r>
    </w:p>
    <w:p w14:paraId="18226EDC" w14:textId="77777777" w:rsidR="00FA541B" w:rsidRPr="0077585E" w:rsidRDefault="00FA541B" w:rsidP="00FA541B">
      <w:pPr>
        <w:spacing w:line="480" w:lineRule="auto"/>
        <w:rPr>
          <w:rFonts w:ascii="Times" w:hAnsi="Times"/>
          <w:b/>
        </w:rPr>
      </w:pPr>
      <w:r w:rsidRPr="0077585E">
        <w:rPr>
          <w:rFonts w:ascii="Times" w:hAnsi="Times"/>
          <w:b/>
        </w:rPr>
        <w:t>I.</w:t>
      </w:r>
      <w:r w:rsidRPr="0077585E">
        <w:rPr>
          <w:rFonts w:ascii="Times" w:hAnsi="Times"/>
          <w:b/>
        </w:rPr>
        <w:tab/>
        <w:t>Abstract</w:t>
      </w:r>
    </w:p>
    <w:p w14:paraId="7C03A43E" w14:textId="6D1E8839" w:rsidR="00FA541B" w:rsidRPr="0077585E" w:rsidRDefault="00FA541B" w:rsidP="00FA541B">
      <w:pPr>
        <w:spacing w:line="480" w:lineRule="auto"/>
        <w:rPr>
          <w:rFonts w:ascii="Times" w:hAnsi="Times"/>
        </w:rPr>
      </w:pPr>
      <w:r w:rsidRPr="0077585E" w:rsidDel="002F0938">
        <w:rPr>
          <w:rFonts w:ascii="Times" w:hAnsi="Times"/>
        </w:rPr>
        <w:t xml:space="preserve"> </w:t>
      </w:r>
      <w:r w:rsidRPr="0077585E">
        <w:rPr>
          <w:rFonts w:ascii="Times" w:hAnsi="Times"/>
        </w:rPr>
        <w:t xml:space="preserve">From December 2009 through April 2010, the Census Bureau contracted the Gallup Organization to conduct a nightly poll of the public’s opinion toward the 2010 Census, public awareness of Census promotional efforts, and intent to mail back their Census forms.  </w:t>
      </w:r>
      <w:r w:rsidR="00D7211C" w:rsidRPr="0077585E">
        <w:rPr>
          <w:rFonts w:ascii="Times" w:hAnsi="Times"/>
        </w:rPr>
        <w:t>T</w:t>
      </w:r>
      <w:r w:rsidR="00BF47F0" w:rsidRPr="0077585E">
        <w:rPr>
          <w:rFonts w:ascii="Times" w:hAnsi="Times"/>
        </w:rPr>
        <w:t>his</w:t>
      </w:r>
      <w:r w:rsidRPr="0077585E">
        <w:rPr>
          <w:rFonts w:ascii="Times" w:hAnsi="Times"/>
        </w:rPr>
        <w:t xml:space="preserve"> </w:t>
      </w:r>
      <w:r w:rsidRPr="0077585E">
        <w:rPr>
          <w:rFonts w:ascii="Times" w:hAnsi="Times"/>
        </w:rPr>
        <w:lastRenderedPageBreak/>
        <w:t>nationally representative, probability-based, sample of 200 respondents per night</w:t>
      </w:r>
      <w:r w:rsidR="00D7211C" w:rsidRPr="0077585E">
        <w:rPr>
          <w:rFonts w:ascii="Times" w:hAnsi="Times"/>
        </w:rPr>
        <w:t xml:space="preserve"> was</w:t>
      </w:r>
      <w:r w:rsidRPr="0077585E">
        <w:rPr>
          <w:rFonts w:ascii="Times" w:hAnsi="Times"/>
        </w:rPr>
        <w:t xml:space="preserve"> sampled from </w:t>
      </w:r>
      <w:r w:rsidR="00B207DD" w:rsidRPr="0077585E">
        <w:rPr>
          <w:rFonts w:ascii="Times" w:hAnsi="Times"/>
        </w:rPr>
        <w:t>random digit dialing (</w:t>
      </w:r>
      <w:r w:rsidRPr="0077585E">
        <w:rPr>
          <w:rFonts w:ascii="Times" w:hAnsi="Times"/>
        </w:rPr>
        <w:t>RDD</w:t>
      </w:r>
      <w:r w:rsidR="00B207DD" w:rsidRPr="0077585E">
        <w:rPr>
          <w:rFonts w:ascii="Times" w:hAnsi="Times"/>
        </w:rPr>
        <w:t>)</w:t>
      </w:r>
      <w:r w:rsidRPr="0077585E">
        <w:rPr>
          <w:rFonts w:ascii="Times" w:hAnsi="Times"/>
        </w:rPr>
        <w:t xml:space="preserve"> and cell frames, </w:t>
      </w:r>
      <w:r w:rsidR="00D7211C" w:rsidRPr="0077585E">
        <w:rPr>
          <w:rFonts w:ascii="Times" w:hAnsi="Times"/>
        </w:rPr>
        <w:t xml:space="preserve">The estimates </w:t>
      </w:r>
      <w:r w:rsidR="00BF47F0" w:rsidRPr="0077585E">
        <w:rPr>
          <w:rFonts w:ascii="Times" w:hAnsi="Times"/>
        </w:rPr>
        <w:t xml:space="preserve">which were </w:t>
      </w:r>
      <w:r w:rsidRPr="0077585E">
        <w:rPr>
          <w:rFonts w:ascii="Times" w:hAnsi="Times"/>
        </w:rPr>
        <w:t>based on aggregating these data over week-long time periods</w:t>
      </w:r>
      <w:r w:rsidR="00BF47F0" w:rsidRPr="0077585E">
        <w:rPr>
          <w:rFonts w:ascii="Times" w:hAnsi="Times"/>
        </w:rPr>
        <w:t>,</w:t>
      </w:r>
      <w:r w:rsidRPr="0077585E">
        <w:rPr>
          <w:rFonts w:ascii="Times" w:hAnsi="Times"/>
        </w:rPr>
        <w:t xml:space="preserve"> provided nearly immediate feedback on public reaction to national events that could possibly influence response to the 2010 Census.  </w:t>
      </w:r>
    </w:p>
    <w:p w14:paraId="32C0D2D0" w14:textId="77777777" w:rsidR="00FA541B" w:rsidRPr="0077585E" w:rsidRDefault="00FA541B" w:rsidP="00FA541B">
      <w:pPr>
        <w:spacing w:line="480" w:lineRule="auto"/>
        <w:rPr>
          <w:rFonts w:ascii="Times" w:hAnsi="Times"/>
        </w:rPr>
      </w:pPr>
      <w:r w:rsidRPr="0077585E">
        <w:rPr>
          <w:rFonts w:ascii="Times" w:hAnsi="Times"/>
        </w:rPr>
        <w:t xml:space="preserve">The Census Bureau used this feedback to make communication campaign decisions during data collection that contributed to achieving a mail-back participation rate of 74%, despite increased vacancy rates due to the economic downturn, increased public skepticism about the role of the Federal Government, and a general decline in survey response rates during the decade that crossed both public and private sector surveys. </w:t>
      </w:r>
    </w:p>
    <w:p w14:paraId="2A644BCE" w14:textId="475CF515" w:rsidR="00FA541B" w:rsidRPr="0077585E" w:rsidRDefault="00FA541B" w:rsidP="00FA541B">
      <w:pPr>
        <w:spacing w:line="480" w:lineRule="auto"/>
        <w:rPr>
          <w:rFonts w:ascii="Times" w:hAnsi="Times"/>
        </w:rPr>
      </w:pPr>
      <w:r w:rsidRPr="0077585E">
        <w:rPr>
          <w:rFonts w:ascii="Times" w:hAnsi="Times"/>
        </w:rPr>
        <w:t xml:space="preserve">From February 2012 through March 2014, the Gallup Organization </w:t>
      </w:r>
      <w:r w:rsidR="00211D28" w:rsidRPr="0077585E">
        <w:rPr>
          <w:rFonts w:ascii="Times" w:hAnsi="Times"/>
        </w:rPr>
        <w:t xml:space="preserve">incorporated </w:t>
      </w:r>
      <w:r w:rsidRPr="0077585E">
        <w:rPr>
          <w:rFonts w:ascii="Times" w:hAnsi="Times"/>
        </w:rPr>
        <w:t xml:space="preserve">the Federal Statistical System (FSS) Public Opinion </w:t>
      </w:r>
      <w:r w:rsidR="00211D28" w:rsidRPr="0077585E">
        <w:rPr>
          <w:rFonts w:ascii="Times" w:hAnsi="Times"/>
        </w:rPr>
        <w:t>questions into an ongoing Gallup Daily Tracking Survey,</w:t>
      </w:r>
      <w:r w:rsidRPr="0077585E">
        <w:rPr>
          <w:rFonts w:ascii="Times" w:hAnsi="Times"/>
        </w:rPr>
        <w:t xml:space="preserve"> under a contract with the U.S. Census Bureau. The mission critical objective was to track public opinion toward statistics produced by the Federal Government.  During this time, we saw a relatively stable level of trust in Federal statistics until several events became headlines in the news, including scandals involving the IRS and NSA and then the Government shutdown of 2013.  As these events progressed, we saw a downturn in trust in Federal statistics, which also happened to correlate with a decrease in response rates to several Census Bureau surveys. </w:t>
      </w:r>
      <w:r w:rsidR="00624316" w:rsidRPr="0077585E">
        <w:t>It would be useful to collect additional data to further explore these relationships.</w:t>
      </w:r>
      <w:r w:rsidRPr="0077585E">
        <w:rPr>
          <w:rFonts w:ascii="Times" w:hAnsi="Times"/>
        </w:rPr>
        <w:t xml:space="preserve"> </w:t>
      </w:r>
      <w:r w:rsidRPr="0077585E">
        <w:rPr>
          <w:rFonts w:ascii="Times" w:hAnsi="Times"/>
          <w:bCs/>
        </w:rPr>
        <w:t>To date, the data have been gathered nightly from small (n=200) independent cross-section</w:t>
      </w:r>
      <w:r w:rsidR="00624316" w:rsidRPr="0077585E">
        <w:rPr>
          <w:rFonts w:ascii="Times" w:hAnsi="Times"/>
          <w:bCs/>
        </w:rPr>
        <w:t>al</w:t>
      </w:r>
      <w:r w:rsidRPr="0077585E">
        <w:rPr>
          <w:rFonts w:ascii="Times" w:hAnsi="Times"/>
          <w:bCs/>
        </w:rPr>
        <w:t xml:space="preserve"> samples of individuals participating in a general multi-topic Random Digit Dial (RDD) telephone survey. </w:t>
      </w:r>
      <w:r w:rsidRPr="0077585E">
        <w:rPr>
          <w:rFonts w:ascii="Times" w:hAnsi="Times"/>
        </w:rPr>
        <w:t xml:space="preserve">We collected 200 cases per night, leading up to 1,400 cases per week and 6,000 cases per month, etc. </w:t>
      </w:r>
      <w:r w:rsidRPr="0077585E">
        <w:rPr>
          <w:rFonts w:ascii="Times" w:hAnsi="Times"/>
          <w:bCs/>
        </w:rPr>
        <w:t xml:space="preserve">The nightly sample data was aggregated over weeks or months to examine trends in attitudes </w:t>
      </w:r>
      <w:r w:rsidRPr="0077585E">
        <w:rPr>
          <w:rFonts w:ascii="Times" w:hAnsi="Times"/>
          <w:bCs/>
        </w:rPr>
        <w:lastRenderedPageBreak/>
        <w:t xml:space="preserve">towards the FSS.  The cross-sectional design offered the opportunity to examine large marginal shifts in attitudes on a daily basis.  The cross-sectional design precluded examination of small daily marginal changes in attitudes, as well as any change at the individual level. </w:t>
      </w:r>
      <w:r w:rsidR="00624316" w:rsidRPr="0077585E">
        <w:rPr>
          <w:rFonts w:ascii="Times" w:hAnsi="Times"/>
          <w:bCs/>
        </w:rPr>
        <w:t>Because we did not specifically ask about potentially-influential events, t</w:t>
      </w:r>
      <w:r w:rsidRPr="0077585E">
        <w:rPr>
          <w:rFonts w:ascii="Times" w:hAnsi="Times"/>
          <w:bCs/>
        </w:rPr>
        <w:t xml:space="preserve">he design also limited our ability to relate </w:t>
      </w:r>
      <w:r w:rsidR="00211D28" w:rsidRPr="0077585E">
        <w:rPr>
          <w:rFonts w:ascii="Times" w:hAnsi="Times"/>
          <w:bCs/>
        </w:rPr>
        <w:t xml:space="preserve">very specific </w:t>
      </w:r>
      <w:r w:rsidRPr="0077585E">
        <w:rPr>
          <w:rFonts w:ascii="Times" w:hAnsi="Times"/>
          <w:bCs/>
        </w:rPr>
        <w:t xml:space="preserve">events in the news, such as the IRS and NSA stories, to shifts in opinion toward Federal statistics. </w:t>
      </w:r>
    </w:p>
    <w:p w14:paraId="64BCFA4C" w14:textId="77777777" w:rsidR="00FA541B" w:rsidRPr="0077585E" w:rsidRDefault="00FA541B" w:rsidP="00FA541B">
      <w:pPr>
        <w:spacing w:line="480" w:lineRule="auto"/>
        <w:rPr>
          <w:rFonts w:ascii="Times" w:hAnsi="Times"/>
        </w:rPr>
        <w:sectPr w:rsidR="00FA541B" w:rsidRPr="0077585E" w:rsidSect="00FA541B">
          <w:footerReference w:type="even" r:id="rId9"/>
          <w:footerReference w:type="default" r:id="rId10"/>
          <w:endnotePr>
            <w:numFmt w:val="decimal"/>
          </w:endnotePr>
          <w:type w:val="continuous"/>
          <w:pgSz w:w="12240" w:h="15840"/>
          <w:pgMar w:top="1440" w:right="1440" w:bottom="1440" w:left="1440" w:header="1440" w:footer="1440" w:gutter="0"/>
          <w:cols w:space="720"/>
          <w:noEndnote/>
        </w:sectPr>
      </w:pPr>
    </w:p>
    <w:p w14:paraId="40DB14FE" w14:textId="54330291" w:rsidR="00FA541B" w:rsidRPr="0077585E" w:rsidRDefault="00FA541B" w:rsidP="00FA541B">
      <w:pPr>
        <w:spacing w:line="480" w:lineRule="auto"/>
        <w:rPr>
          <w:rFonts w:ascii="Times" w:hAnsi="Times"/>
        </w:rPr>
      </w:pPr>
      <w:r w:rsidRPr="0077585E">
        <w:rPr>
          <w:rFonts w:ascii="Times" w:hAnsi="Times"/>
        </w:rPr>
        <w:lastRenderedPageBreak/>
        <w:t>The objective of the planned study is to conduct a nationally representative sample survey of public opinion, primarily on attitudes toward the FSS and the use of Federal statistics.  The collected data will be used to track changes in attitudes towards the FSS and in data use.  The data will also enable the Census Bureau to assess how news events related to the statistical system or government and public perceptions of these events affects usage of and attitudes towards Federal statistics. The methodology for the planned survey is very similar to the recently</w:t>
      </w:r>
      <w:r w:rsidR="00771A5B" w:rsidRPr="0077585E">
        <w:rPr>
          <w:rFonts w:ascii="Times" w:hAnsi="Times"/>
        </w:rPr>
        <w:t>-</w:t>
      </w:r>
      <w:r w:rsidRPr="0077585E">
        <w:rPr>
          <w:rFonts w:ascii="Times" w:hAnsi="Times"/>
        </w:rPr>
        <w:t>conducted FSS Public Opinion Survey</w:t>
      </w:r>
      <w:r w:rsidR="00771A5B" w:rsidRPr="0077585E">
        <w:rPr>
          <w:rFonts w:ascii="Times" w:hAnsi="Times"/>
        </w:rPr>
        <w:t xml:space="preserve"> (described above)</w:t>
      </w:r>
      <w:r w:rsidRPr="0077585E">
        <w:rPr>
          <w:rFonts w:ascii="Times" w:hAnsi="Times"/>
        </w:rPr>
        <w:t xml:space="preserve">, however with a smaller weekly sample with additional questions that will allow us to examine possible </w:t>
      </w:r>
      <w:r w:rsidR="00624316" w:rsidRPr="0077585E">
        <w:rPr>
          <w:rFonts w:ascii="Times" w:hAnsi="Times"/>
        </w:rPr>
        <w:t>predictors of change</w:t>
      </w:r>
      <w:r w:rsidRPr="0077585E">
        <w:rPr>
          <w:rFonts w:ascii="Times" w:hAnsi="Times"/>
        </w:rPr>
        <w:t xml:space="preserve"> over time. The smaller sample size makes this data collection cheaper, and thus possible to continue this survey for a longer period of time.  </w:t>
      </w:r>
    </w:p>
    <w:p w14:paraId="2FC136E1" w14:textId="1CBBB6A4" w:rsidR="00A96145" w:rsidRDefault="00D80387" w:rsidP="006A7730">
      <w:pPr>
        <w:spacing w:after="0" w:line="360" w:lineRule="auto"/>
        <w:contextualSpacing/>
        <w:jc w:val="both"/>
      </w:pPr>
      <w:r w:rsidRPr="004E4A6A">
        <w:rPr>
          <w:rFonts w:cs="Times New Roman"/>
        </w:rPr>
        <w:t xml:space="preserve">The legal authority under which this information is being collected is Title 13 U.S.C. </w:t>
      </w:r>
      <w:r w:rsidR="002701A0" w:rsidRPr="004E4A6A">
        <w:rPr>
          <w:rFonts w:cs="Times New Roman"/>
        </w:rPr>
        <w:t xml:space="preserve">Chapter </w:t>
      </w:r>
      <w:r w:rsidR="008F0C81" w:rsidRPr="004E4A6A">
        <w:rPr>
          <w:rFonts w:cs="Times New Roman"/>
        </w:rPr>
        <w:t>5</w:t>
      </w:r>
      <w:r w:rsidR="007E2AFF">
        <w:rPr>
          <w:rFonts w:cs="Times New Roman"/>
        </w:rPr>
        <w:t xml:space="preserve"> </w:t>
      </w:r>
      <w:r w:rsidR="007E2AFF">
        <w:t>Sections 141 and 193</w:t>
      </w:r>
      <w:r w:rsidR="002F3487">
        <w:t>.</w:t>
      </w:r>
    </w:p>
    <w:p w14:paraId="5341C1FC" w14:textId="77777777" w:rsidR="002F3487" w:rsidRDefault="002F3487" w:rsidP="006A7730">
      <w:pPr>
        <w:spacing w:after="0" w:line="360" w:lineRule="auto"/>
        <w:contextualSpacing/>
        <w:jc w:val="both"/>
      </w:pPr>
    </w:p>
    <w:p w14:paraId="685A801A" w14:textId="2E268D66" w:rsidR="002F3487" w:rsidRPr="007E2AFF" w:rsidRDefault="002F3487" w:rsidP="002F3487">
      <w:pPr>
        <w:pStyle w:val="BlockText"/>
        <w:spacing w:line="480" w:lineRule="auto"/>
        <w:ind w:left="0"/>
      </w:pPr>
      <w:r w:rsidRPr="00261839">
        <w:rPr>
          <w:color w:val="auto"/>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w:t>
      </w:r>
      <w:r w:rsidRPr="00261839">
        <w:rPr>
          <w:color w:val="auto"/>
        </w:rPr>
        <w:lastRenderedPageBreak/>
        <w:t>conducted by the Census Bureau and is incorporated into the clearance process required by the Paperwork Reduction Act.</w:t>
      </w:r>
    </w:p>
    <w:p w14:paraId="22633114" w14:textId="77777777" w:rsidR="00A96145" w:rsidRPr="0077585E" w:rsidRDefault="00D80387" w:rsidP="007B4472">
      <w:pPr>
        <w:pStyle w:val="Heading1"/>
        <w:spacing w:before="100" w:beforeAutospacing="1" w:after="100" w:afterAutospacing="1" w:line="480" w:lineRule="auto"/>
        <w:contextualSpacing/>
        <w:rPr>
          <w:rFonts w:cs="Times New Roman"/>
          <w:szCs w:val="24"/>
        </w:rPr>
      </w:pPr>
      <w:bookmarkStart w:id="3" w:name="_Toc276381027"/>
      <w:bookmarkStart w:id="4" w:name="_Toc276382670"/>
      <w:r w:rsidRPr="0077585E">
        <w:rPr>
          <w:rFonts w:cs="Times New Roman"/>
          <w:szCs w:val="24"/>
        </w:rPr>
        <w:t>Needs and Uses</w:t>
      </w:r>
      <w:bookmarkEnd w:id="3"/>
      <w:bookmarkEnd w:id="4"/>
    </w:p>
    <w:p w14:paraId="525E8FDA" w14:textId="79AAD57A" w:rsidR="00AC5D58" w:rsidRPr="0077585E" w:rsidRDefault="002701A0" w:rsidP="00B2542D">
      <w:pPr>
        <w:spacing w:before="100" w:beforeAutospacing="1" w:after="100" w:afterAutospacing="1" w:line="480" w:lineRule="auto"/>
        <w:rPr>
          <w:rFonts w:cs="Times New Roman"/>
        </w:rPr>
      </w:pPr>
      <w:r w:rsidRPr="0077585E">
        <w:rPr>
          <w:rFonts w:cs="Times New Roman"/>
        </w:rPr>
        <w:t>These public opinion data will enable the Census Bureau to better understand public perceptions</w:t>
      </w:r>
      <w:r w:rsidR="00771A5B" w:rsidRPr="0077585E">
        <w:rPr>
          <w:rFonts w:cs="Times New Roman"/>
        </w:rPr>
        <w:t xml:space="preserve"> of federal statistical agencies and their products</w:t>
      </w:r>
      <w:r w:rsidRPr="0077585E">
        <w:rPr>
          <w:rFonts w:cs="Times New Roman"/>
        </w:rPr>
        <w:t xml:space="preserve">, which will provide guidance for communicating with the public and for future planning of data collection that reflects a good understanding of public perceptions and concerns.  Because all federal statistical agencies are also facing </w:t>
      </w:r>
      <w:r w:rsidR="00F46BA1" w:rsidRPr="0077585E">
        <w:rPr>
          <w:rFonts w:cs="Times New Roman"/>
        </w:rPr>
        <w:t xml:space="preserve">these </w:t>
      </w:r>
      <w:r w:rsidRPr="0077585E">
        <w:rPr>
          <w:rFonts w:cs="Times New Roman"/>
        </w:rPr>
        <w:t xml:space="preserve">issues of declining response rates and increasing costs in a time of constrained budgets, the Census Bureau will share the results of these surveys with other federal statistical agencies, to maximize the utility of this information collection and ultimately, the quality and efficiency of federal statistics. </w:t>
      </w:r>
      <w:r w:rsidR="00AC5D58" w:rsidRPr="0077585E">
        <w:rPr>
          <w:rFonts w:cs="Times New Roman"/>
        </w:rPr>
        <w:t>Specifically,</w:t>
      </w:r>
      <w:r w:rsidR="00623784" w:rsidRPr="0077585E">
        <w:rPr>
          <w:rFonts w:cs="Times New Roman"/>
        </w:rPr>
        <w:t xml:space="preserve"> </w:t>
      </w:r>
      <w:r w:rsidR="00FA541B" w:rsidRPr="0077585E">
        <w:rPr>
          <w:rFonts w:cs="Times New Roman"/>
        </w:rPr>
        <w:t xml:space="preserve">other </w:t>
      </w:r>
      <w:r w:rsidR="00602A69" w:rsidRPr="0077585E">
        <w:rPr>
          <w:rFonts w:cs="Times New Roman"/>
        </w:rPr>
        <w:t>f</w:t>
      </w:r>
      <w:r w:rsidR="00FA541B" w:rsidRPr="0077585E">
        <w:rPr>
          <w:rFonts w:cs="Times New Roman"/>
        </w:rPr>
        <w:t xml:space="preserve">ederal </w:t>
      </w:r>
      <w:r w:rsidR="00602A69" w:rsidRPr="0077585E">
        <w:rPr>
          <w:rFonts w:cs="Times New Roman"/>
        </w:rPr>
        <w:t>s</w:t>
      </w:r>
      <w:r w:rsidR="00FA541B" w:rsidRPr="0077585E">
        <w:rPr>
          <w:rFonts w:cs="Times New Roman"/>
        </w:rPr>
        <w:t xml:space="preserve">tatistical </w:t>
      </w:r>
      <w:r w:rsidR="00D7211C" w:rsidRPr="0077585E">
        <w:rPr>
          <w:rFonts w:cs="Times New Roman"/>
        </w:rPr>
        <w:t>a</w:t>
      </w:r>
      <w:r w:rsidR="00FA541B" w:rsidRPr="0077585E">
        <w:rPr>
          <w:rFonts w:cs="Times New Roman"/>
        </w:rPr>
        <w:t>gencies have expressed interest in continuing this data collection for use in communications strategies within their own agencies</w:t>
      </w:r>
      <w:r w:rsidR="00623784" w:rsidRPr="0077585E">
        <w:rPr>
          <w:rFonts w:cs="Times New Roman"/>
        </w:rPr>
        <w:t xml:space="preserve">.  </w:t>
      </w:r>
    </w:p>
    <w:p w14:paraId="10C171E5" w14:textId="4135A3C5" w:rsidR="00FA541B" w:rsidRPr="0077585E" w:rsidRDefault="00FA541B" w:rsidP="00FA541B">
      <w:pPr>
        <w:spacing w:line="480" w:lineRule="auto"/>
        <w:rPr>
          <w:rFonts w:ascii="Times" w:hAnsi="Times"/>
          <w:iCs/>
        </w:rPr>
      </w:pPr>
      <w:r w:rsidRPr="0077585E">
        <w:rPr>
          <w:rFonts w:ascii="Times" w:hAnsi="Times"/>
          <w:iCs/>
        </w:rPr>
        <w:t>The Census Bureau plans to add 7 questions to a sample of cases in the Gallup Daily Tracking</w:t>
      </w:r>
      <w:r w:rsidRPr="0077585E">
        <w:rPr>
          <w:rFonts w:ascii="Times" w:hAnsi="Times"/>
          <w:i/>
          <w:iCs/>
        </w:rPr>
        <w:t xml:space="preserve">, </w:t>
      </w:r>
      <w:r w:rsidRPr="0077585E">
        <w:rPr>
          <w:rFonts w:ascii="Times" w:hAnsi="Times"/>
          <w:iCs/>
        </w:rPr>
        <w:t xml:space="preserve">which is an ongoing daily survey asking U.S. adults </w:t>
      </w:r>
      <w:r w:rsidRPr="0077585E">
        <w:rPr>
          <w:rFonts w:ascii="Times" w:hAnsi="Times"/>
        </w:rPr>
        <w:t>about various political, economic, and well-being topics</w:t>
      </w:r>
      <w:r w:rsidRPr="0077585E">
        <w:rPr>
          <w:rFonts w:ascii="Times" w:hAnsi="Times"/>
          <w:iCs/>
        </w:rPr>
        <w:t>. The initial 7 questions will allow us to continue the time series beg</w:t>
      </w:r>
      <w:r w:rsidR="00602A69" w:rsidRPr="0077585E">
        <w:rPr>
          <w:rFonts w:ascii="Times" w:hAnsi="Times"/>
          <w:iCs/>
        </w:rPr>
        <w:t>u</w:t>
      </w:r>
      <w:r w:rsidRPr="0077585E">
        <w:rPr>
          <w:rFonts w:ascii="Times" w:hAnsi="Times"/>
          <w:iCs/>
        </w:rPr>
        <w:t xml:space="preserve">n under the previous study and to add open-ended questions, which will allow us to measure change in the basis of attitudes. The additional questions will allow us to investigate other issues that could be related to trust and other perceptions of the FSS. </w:t>
      </w:r>
      <w:r w:rsidR="00922D89">
        <w:rPr>
          <w:rFonts w:ascii="Times" w:hAnsi="Times"/>
          <w:iCs/>
        </w:rPr>
        <w:t>These questions are included in Attachment A.</w:t>
      </w:r>
    </w:p>
    <w:p w14:paraId="683B0D8B" w14:textId="2FD75D1E" w:rsidR="00FA541B" w:rsidRPr="0077585E" w:rsidRDefault="00FA541B" w:rsidP="00FA541B">
      <w:pPr>
        <w:spacing w:line="480" w:lineRule="auto"/>
        <w:ind w:firstLine="720"/>
        <w:rPr>
          <w:rFonts w:ascii="Times" w:hAnsi="Times"/>
        </w:rPr>
      </w:pPr>
      <w:r w:rsidRPr="0077585E">
        <w:rPr>
          <w:rFonts w:ascii="Times" w:hAnsi="Times"/>
          <w:iCs/>
        </w:rPr>
        <w:t xml:space="preserve">The survey methodology for the planned collection is the same as the past collection. It includes sample coverage </w:t>
      </w:r>
      <w:r w:rsidR="00624316" w:rsidRPr="0077585E">
        <w:rPr>
          <w:rFonts w:ascii="Times" w:hAnsi="Times"/>
          <w:iCs/>
        </w:rPr>
        <w:t xml:space="preserve">of the entire United States, including </w:t>
      </w:r>
      <w:r w:rsidRPr="0077585E">
        <w:rPr>
          <w:rFonts w:ascii="Times" w:hAnsi="Times"/>
          <w:iCs/>
        </w:rPr>
        <w:t xml:space="preserve">Alaska and Hawaii, and relies on a three-call design to reach respondents not contacted on the initial attempt. The survey methods for the Gallup Daily Tracking rely on live interviews, dual-frame sampling (which includes listed </w:t>
      </w:r>
      <w:r w:rsidRPr="0077585E">
        <w:rPr>
          <w:rFonts w:ascii="Times" w:hAnsi="Times"/>
          <w:iCs/>
        </w:rPr>
        <w:lastRenderedPageBreak/>
        <w:t>landline interviewing as well as cell phone sampling to reach those in cell phone-only households, cell phone-mostly households, and unlisted landline-only households), and a random selection method for choosing respondents within the household. The Census Bureau will ask questions of 850 respondents a week who participate in the Gallup Daily Tracking from March 1, 2015 through October 31, 2019</w:t>
      </w:r>
      <w:r w:rsidR="00211D28" w:rsidRPr="0077585E">
        <w:rPr>
          <w:rFonts w:ascii="Times" w:hAnsi="Times"/>
          <w:iCs/>
        </w:rPr>
        <w:t xml:space="preserve"> via a contract that has a base year and four options years</w:t>
      </w:r>
      <w:r w:rsidR="000508DE" w:rsidRPr="0077585E">
        <w:rPr>
          <w:rFonts w:ascii="Times" w:hAnsi="Times"/>
          <w:iCs/>
        </w:rPr>
        <w:t>.</w:t>
      </w:r>
      <w:r w:rsidRPr="0077585E">
        <w:rPr>
          <w:rFonts w:ascii="Times" w:hAnsi="Times"/>
          <w:iCs/>
        </w:rPr>
        <w:t xml:space="preserve"> </w:t>
      </w:r>
    </w:p>
    <w:p w14:paraId="3C8385E8" w14:textId="77777777" w:rsidR="00A92EF6" w:rsidRPr="0077585E" w:rsidRDefault="008A0B19" w:rsidP="008A0B19">
      <w:pPr>
        <w:spacing w:before="100" w:beforeAutospacing="1" w:after="100" w:afterAutospacing="1" w:line="480" w:lineRule="auto"/>
        <w:rPr>
          <w:rFonts w:cs="Times New Roman"/>
        </w:rPr>
      </w:pPr>
      <w:r w:rsidRPr="0077585E">
        <w:rPr>
          <w:rFonts w:cs="Times New Roman"/>
        </w:rPr>
        <w:t xml:space="preserve">Up to 20 additional pulse questions can be added to the nightly survey for a total of 100 days per year. These “pulse” </w:t>
      </w:r>
      <w:r w:rsidR="00A92EF6" w:rsidRPr="0077585E">
        <w:rPr>
          <w:rFonts w:cs="Times New Roman"/>
        </w:rPr>
        <w:t xml:space="preserve">questions will be used for </w:t>
      </w:r>
      <w:r w:rsidR="007B4472" w:rsidRPr="0077585E">
        <w:rPr>
          <w:rFonts w:cs="Times New Roman"/>
        </w:rPr>
        <w:t xml:space="preserve">several </w:t>
      </w:r>
      <w:r w:rsidR="00A92EF6" w:rsidRPr="0077585E">
        <w:rPr>
          <w:rFonts w:cs="Times New Roman"/>
        </w:rPr>
        <w:t xml:space="preserve">distinct purposes: </w:t>
      </w:r>
    </w:p>
    <w:p w14:paraId="1CB4EB27" w14:textId="4AFFB12C" w:rsidR="00A92EF6" w:rsidRPr="0077585E" w:rsidRDefault="00A92EF6" w:rsidP="0061549C">
      <w:pPr>
        <w:pStyle w:val="ListParagraph"/>
        <w:numPr>
          <w:ilvl w:val="0"/>
          <w:numId w:val="32"/>
        </w:numPr>
        <w:spacing w:before="100" w:beforeAutospacing="1" w:after="100" w:afterAutospacing="1" w:line="480" w:lineRule="auto"/>
        <w:jc w:val="left"/>
        <w:rPr>
          <w:rFonts w:cs="Times New Roman"/>
        </w:rPr>
      </w:pPr>
      <w:r w:rsidRPr="0077585E">
        <w:rPr>
          <w:rFonts w:cs="Times New Roman"/>
        </w:rPr>
        <w:t>First,</w:t>
      </w:r>
      <w:r w:rsidR="00602A69" w:rsidRPr="0077585E">
        <w:rPr>
          <w:rFonts w:cs="Times New Roman"/>
        </w:rPr>
        <w:t xml:space="preserve"> additional questions can be added to and removed from the initial set of 7 questions in a series of question “rotations”.  R</w:t>
      </w:r>
      <w:r w:rsidR="00A031B2" w:rsidRPr="0077585E">
        <w:rPr>
          <w:rFonts w:cs="Times New Roman"/>
        </w:rPr>
        <w:t xml:space="preserve">otations </w:t>
      </w:r>
      <w:r w:rsidRPr="0077585E">
        <w:rPr>
          <w:rFonts w:cs="Times New Roman"/>
        </w:rPr>
        <w:t xml:space="preserve">will be planned </w:t>
      </w:r>
      <w:r w:rsidR="00A031B2" w:rsidRPr="0077585E">
        <w:rPr>
          <w:rFonts w:cs="Times New Roman"/>
        </w:rPr>
        <w:t>to explore</w:t>
      </w:r>
      <w:r w:rsidRPr="0077585E">
        <w:rPr>
          <w:rFonts w:cs="Times New Roman"/>
        </w:rPr>
        <w:t xml:space="preserve"> public opinion of </w:t>
      </w:r>
      <w:r w:rsidR="00A031B2" w:rsidRPr="0077585E">
        <w:rPr>
          <w:rFonts w:cs="Times New Roman"/>
        </w:rPr>
        <w:t xml:space="preserve">different aspects of </w:t>
      </w:r>
      <w:r w:rsidR="00623784" w:rsidRPr="0077585E">
        <w:rPr>
          <w:rFonts w:cs="Times New Roman"/>
        </w:rPr>
        <w:t xml:space="preserve">statistical uses of </w:t>
      </w:r>
      <w:r w:rsidRPr="0077585E">
        <w:rPr>
          <w:rFonts w:cs="Times New Roman"/>
        </w:rPr>
        <w:t>administrative records. Topics</w:t>
      </w:r>
      <w:r w:rsidR="0005065A" w:rsidRPr="0077585E">
        <w:rPr>
          <w:rFonts w:cs="Times New Roman"/>
        </w:rPr>
        <w:t xml:space="preserve"> for the additional questions</w:t>
      </w:r>
      <w:r w:rsidRPr="0077585E">
        <w:rPr>
          <w:rFonts w:cs="Times New Roman"/>
        </w:rPr>
        <w:t xml:space="preserve"> will includ</w:t>
      </w:r>
      <w:r w:rsidR="00ED5FD6" w:rsidRPr="0077585E">
        <w:rPr>
          <w:rFonts w:cs="Times New Roman"/>
        </w:rPr>
        <w:t>ing knowledge about administrative records use,</w:t>
      </w:r>
      <w:r w:rsidRPr="0077585E">
        <w:rPr>
          <w:rFonts w:cs="Times New Roman"/>
        </w:rPr>
        <w:t xml:space="preserve"> public perception of </w:t>
      </w:r>
      <w:r w:rsidR="00623784" w:rsidRPr="0077585E">
        <w:rPr>
          <w:rFonts w:cs="Times New Roman"/>
        </w:rPr>
        <w:t xml:space="preserve">the </w:t>
      </w:r>
      <w:r w:rsidRPr="0077585E">
        <w:rPr>
          <w:rFonts w:cs="Times New Roman"/>
        </w:rPr>
        <w:t xml:space="preserve">quality of such records, public perception of privacy and confidentiality implications of such use, and differentiation between types of administrative records and </w:t>
      </w:r>
      <w:r w:rsidR="00623784" w:rsidRPr="0077585E">
        <w:rPr>
          <w:rFonts w:cs="Times New Roman"/>
        </w:rPr>
        <w:t xml:space="preserve">types of statistical </w:t>
      </w:r>
      <w:r w:rsidRPr="0077585E">
        <w:rPr>
          <w:rFonts w:cs="Times New Roman"/>
        </w:rPr>
        <w:t>use</w:t>
      </w:r>
      <w:r w:rsidR="00623784" w:rsidRPr="0077585E">
        <w:rPr>
          <w:rFonts w:cs="Times New Roman"/>
        </w:rPr>
        <w:t>s</w:t>
      </w:r>
      <w:r w:rsidRPr="0077585E">
        <w:rPr>
          <w:rFonts w:cs="Times New Roman"/>
        </w:rPr>
        <w:t xml:space="preserve">. These </w:t>
      </w:r>
      <w:r w:rsidR="00A031B2" w:rsidRPr="0077585E">
        <w:rPr>
          <w:rFonts w:cs="Times New Roman"/>
        </w:rPr>
        <w:t xml:space="preserve">rotations </w:t>
      </w:r>
      <w:r w:rsidR="00CF5C7A" w:rsidRPr="0077585E">
        <w:rPr>
          <w:rFonts w:cs="Times New Roman"/>
        </w:rPr>
        <w:t xml:space="preserve">might </w:t>
      </w:r>
      <w:r w:rsidR="00A031B2" w:rsidRPr="0077585E">
        <w:rPr>
          <w:rFonts w:cs="Times New Roman"/>
        </w:rPr>
        <w:t>include</w:t>
      </w:r>
      <w:r w:rsidRPr="0077585E">
        <w:rPr>
          <w:rFonts w:cs="Times New Roman"/>
        </w:rPr>
        <w:t xml:space="preserve"> </w:t>
      </w:r>
      <w:r w:rsidR="00CF5C7A" w:rsidRPr="0077585E">
        <w:rPr>
          <w:rFonts w:cs="Times New Roman"/>
        </w:rPr>
        <w:t>introducing or framing the questions differently</w:t>
      </w:r>
      <w:r w:rsidRPr="0077585E">
        <w:rPr>
          <w:rFonts w:cs="Times New Roman"/>
        </w:rPr>
        <w:t>, varying the types of records mentioned and the methods of use in the question, willingness-to-pay/stated preference questions, and so on</w:t>
      </w:r>
      <w:r w:rsidR="008A0B19" w:rsidRPr="0077585E">
        <w:rPr>
          <w:rFonts w:cs="Times New Roman"/>
        </w:rPr>
        <w:t xml:space="preserve">. These types of questions would add up to 5 questions in the nightly interview and would be fielded for a limited amount of time surrounding the particular event. </w:t>
      </w:r>
      <w:r w:rsidRPr="0077585E">
        <w:rPr>
          <w:rFonts w:cs="Times New Roman"/>
        </w:rPr>
        <w:t xml:space="preserve">These questions will be submitted to OMB </w:t>
      </w:r>
      <w:r w:rsidR="00A031B2" w:rsidRPr="0077585E">
        <w:rPr>
          <w:rFonts w:cs="Times New Roman"/>
        </w:rPr>
        <w:t xml:space="preserve">by way </w:t>
      </w:r>
      <w:r w:rsidR="007B4472" w:rsidRPr="0077585E">
        <w:rPr>
          <w:rFonts w:cs="Times New Roman"/>
        </w:rPr>
        <w:t xml:space="preserve">of </w:t>
      </w:r>
      <w:r w:rsidR="00A031B2" w:rsidRPr="0077585E">
        <w:rPr>
          <w:rFonts w:cs="Times New Roman"/>
        </w:rPr>
        <w:t>update</w:t>
      </w:r>
      <w:r w:rsidRPr="0077585E">
        <w:rPr>
          <w:rFonts w:cs="Times New Roman"/>
        </w:rPr>
        <w:t xml:space="preserve"> to this submission</w:t>
      </w:r>
      <w:r w:rsidR="007B4472" w:rsidRPr="0077585E">
        <w:rPr>
          <w:rFonts w:cs="Times New Roman"/>
        </w:rPr>
        <w:t xml:space="preserve"> (specified in more detail below). S</w:t>
      </w:r>
      <w:r w:rsidR="00623784" w:rsidRPr="0077585E">
        <w:rPr>
          <w:rFonts w:cs="Times New Roman"/>
        </w:rPr>
        <w:t xml:space="preserve">ome </w:t>
      </w:r>
      <w:r w:rsidR="007B4472" w:rsidRPr="0077585E">
        <w:rPr>
          <w:rFonts w:cs="Times New Roman"/>
        </w:rPr>
        <w:t xml:space="preserve">illustrative </w:t>
      </w:r>
      <w:r w:rsidR="00623784" w:rsidRPr="0077585E">
        <w:rPr>
          <w:rFonts w:cs="Times New Roman"/>
        </w:rPr>
        <w:t xml:space="preserve">examples are provided </w:t>
      </w:r>
      <w:r w:rsidR="00922D89">
        <w:rPr>
          <w:rFonts w:cs="Times New Roman"/>
        </w:rPr>
        <w:t>in Attachment B</w:t>
      </w:r>
      <w:r w:rsidR="002819F5" w:rsidRPr="0077585E">
        <w:rPr>
          <w:rFonts w:cs="Times New Roman"/>
        </w:rPr>
        <w:t>.</w:t>
      </w:r>
    </w:p>
    <w:p w14:paraId="63ADF0C9" w14:textId="77777777" w:rsidR="007B4472" w:rsidRPr="0077585E" w:rsidRDefault="00A92EF6" w:rsidP="0061549C">
      <w:pPr>
        <w:pStyle w:val="ListParagraph"/>
        <w:numPr>
          <w:ilvl w:val="0"/>
          <w:numId w:val="32"/>
        </w:numPr>
        <w:spacing w:before="100" w:beforeAutospacing="1" w:after="100" w:afterAutospacing="1" w:line="480" w:lineRule="auto"/>
        <w:jc w:val="left"/>
        <w:rPr>
          <w:rFonts w:cs="Times New Roman"/>
        </w:rPr>
      </w:pPr>
      <w:r w:rsidRPr="0077585E">
        <w:rPr>
          <w:rFonts w:cs="Times New Roman"/>
        </w:rPr>
        <w:lastRenderedPageBreak/>
        <w:t xml:space="preserve">Second, </w:t>
      </w:r>
      <w:r w:rsidR="007B4472" w:rsidRPr="0077585E">
        <w:rPr>
          <w:rFonts w:cs="Times New Roman"/>
        </w:rPr>
        <w:t>rotating questions will be used to explore awareness of other statistics</w:t>
      </w:r>
      <w:r w:rsidR="008A0B19" w:rsidRPr="0077585E">
        <w:rPr>
          <w:rFonts w:cs="Times New Roman"/>
        </w:rPr>
        <w:t xml:space="preserve"> or other statistical agencies not mentioned in the core questions. </w:t>
      </w:r>
      <w:r w:rsidR="007B4472" w:rsidRPr="0077585E">
        <w:rPr>
          <w:rFonts w:cs="Times New Roman"/>
        </w:rPr>
        <w:t xml:space="preserve">For example, we may ask additional questions to explore awareness of specific types of statistics, like health statistics, or agricultural statistics. </w:t>
      </w:r>
      <w:r w:rsidR="008A0B19" w:rsidRPr="0077585E">
        <w:rPr>
          <w:rFonts w:cs="Times New Roman"/>
        </w:rPr>
        <w:t xml:space="preserve">These types of questions would add up to 3 questions in the nightly interview and would be fielded for a limited amount of time. </w:t>
      </w:r>
      <w:r w:rsidR="007B4472" w:rsidRPr="0077585E">
        <w:rPr>
          <w:rFonts w:cs="Times New Roman"/>
        </w:rPr>
        <w:t>These questions will also be submitted to OMB by way of update to this submission (specified in more detail below).</w:t>
      </w:r>
    </w:p>
    <w:p w14:paraId="22FB4303" w14:textId="4BE7282F" w:rsidR="008A0B19" w:rsidRPr="0077585E" w:rsidRDefault="007B4472" w:rsidP="008A0B19">
      <w:pPr>
        <w:pStyle w:val="ListParagraph"/>
        <w:numPr>
          <w:ilvl w:val="0"/>
          <w:numId w:val="32"/>
        </w:numPr>
        <w:spacing w:before="100" w:beforeAutospacing="1" w:after="100" w:afterAutospacing="1" w:line="480" w:lineRule="auto"/>
        <w:jc w:val="left"/>
        <w:rPr>
          <w:rFonts w:cs="Times New Roman"/>
        </w:rPr>
      </w:pPr>
      <w:r w:rsidRPr="0077585E">
        <w:rPr>
          <w:rFonts w:cs="Times New Roman"/>
        </w:rPr>
        <w:t xml:space="preserve">Third, </w:t>
      </w:r>
      <w:r w:rsidR="008A0B19" w:rsidRPr="0077585E">
        <w:rPr>
          <w:rFonts w:cs="Times New Roman"/>
        </w:rPr>
        <w:t xml:space="preserve">rotating questions will be used to explore opinions towards initiatives, like Bring Your Own Device, that </w:t>
      </w:r>
      <w:r w:rsidR="00BF47F0" w:rsidRPr="0077585E">
        <w:rPr>
          <w:rFonts w:cs="Times New Roman"/>
        </w:rPr>
        <w:t xml:space="preserve">the Census Bureau and other </w:t>
      </w:r>
      <w:r w:rsidR="0077585E" w:rsidRPr="0077585E">
        <w:rPr>
          <w:rFonts w:cs="Times New Roman"/>
        </w:rPr>
        <w:t>f</w:t>
      </w:r>
      <w:r w:rsidR="008A0B19" w:rsidRPr="0077585E">
        <w:rPr>
          <w:rFonts w:cs="Times New Roman"/>
        </w:rPr>
        <w:t xml:space="preserve">ederal </w:t>
      </w:r>
      <w:r w:rsidR="0077585E" w:rsidRPr="0077585E">
        <w:rPr>
          <w:rFonts w:cs="Times New Roman"/>
        </w:rPr>
        <w:t>s</w:t>
      </w:r>
      <w:r w:rsidR="008A0B19" w:rsidRPr="0077585E">
        <w:rPr>
          <w:rFonts w:cs="Times New Roman"/>
        </w:rPr>
        <w:t xml:space="preserve">tatistical </w:t>
      </w:r>
      <w:r w:rsidR="0077585E" w:rsidRPr="0077585E">
        <w:rPr>
          <w:rFonts w:cs="Times New Roman"/>
        </w:rPr>
        <w:t>a</w:t>
      </w:r>
      <w:r w:rsidR="008A0B19" w:rsidRPr="0077585E">
        <w:rPr>
          <w:rFonts w:cs="Times New Roman"/>
        </w:rPr>
        <w:t>gencies are considering adopti</w:t>
      </w:r>
      <w:r w:rsidR="00BF47F0" w:rsidRPr="0077585E">
        <w:rPr>
          <w:rFonts w:cs="Times New Roman"/>
        </w:rPr>
        <w:t>ng</w:t>
      </w:r>
      <w:r w:rsidR="008A0B19" w:rsidRPr="0077585E">
        <w:rPr>
          <w:rFonts w:cs="Times New Roman"/>
        </w:rPr>
        <w:t>. These types of questions would add up to 3 questions in the nightly interview and would be fielded for a limited amount of time. These questions will also be submitted to OMB by way of update to this submission (specified in more detail below).</w:t>
      </w:r>
    </w:p>
    <w:p w14:paraId="1C468476" w14:textId="68538CB2" w:rsidR="00A92EF6" w:rsidRPr="0077585E" w:rsidRDefault="008A0B19" w:rsidP="0061549C">
      <w:pPr>
        <w:pStyle w:val="ListParagraph"/>
        <w:numPr>
          <w:ilvl w:val="0"/>
          <w:numId w:val="32"/>
        </w:numPr>
        <w:spacing w:before="100" w:beforeAutospacing="1" w:after="100" w:afterAutospacing="1" w:line="480" w:lineRule="auto"/>
        <w:jc w:val="left"/>
        <w:rPr>
          <w:rFonts w:cs="Times New Roman"/>
        </w:rPr>
      </w:pPr>
      <w:r w:rsidRPr="0077585E">
        <w:rPr>
          <w:rFonts w:cs="Times New Roman"/>
        </w:rPr>
        <w:t xml:space="preserve">Fourth, </w:t>
      </w:r>
      <w:r w:rsidR="00A92EF6" w:rsidRPr="0077585E">
        <w:rPr>
          <w:rFonts w:cs="Times New Roman"/>
        </w:rPr>
        <w:t xml:space="preserve">rotating questions will be </w:t>
      </w:r>
      <w:r w:rsidRPr="0077585E">
        <w:rPr>
          <w:rFonts w:cs="Times New Roman"/>
        </w:rPr>
        <w:t>used for communications, public relations and similar message testing</w:t>
      </w:r>
      <w:r w:rsidR="00BB15A3" w:rsidRPr="0077585E">
        <w:rPr>
          <w:rFonts w:cs="Times New Roman"/>
        </w:rPr>
        <w:t>. Examples of such messages would be different ways of describing confidentiality or privacy protection, or different ways of encouraging response to a survey</w:t>
      </w:r>
      <w:r w:rsidR="00A92EF6" w:rsidRPr="0077585E">
        <w:rPr>
          <w:rFonts w:cs="Times New Roman"/>
        </w:rPr>
        <w:t>. These type</w:t>
      </w:r>
      <w:r w:rsidR="00BB15A3" w:rsidRPr="0077585E">
        <w:rPr>
          <w:rFonts w:cs="Times New Roman"/>
        </w:rPr>
        <w:t>s of questions would add up to 5</w:t>
      </w:r>
      <w:r w:rsidR="00A92EF6" w:rsidRPr="0077585E">
        <w:rPr>
          <w:rFonts w:cs="Times New Roman"/>
        </w:rPr>
        <w:t xml:space="preserve"> questions in the nightly interview and would be fielded for a limited amount of time surrounding the particular event. </w:t>
      </w:r>
      <w:r w:rsidR="007B4472" w:rsidRPr="0077585E">
        <w:rPr>
          <w:rFonts w:cs="Times New Roman"/>
        </w:rPr>
        <w:t xml:space="preserve">These questions will also be submitted to OMB by way of update to this submission (specified in more detail below). In general, they </w:t>
      </w:r>
      <w:r w:rsidR="00BF293D" w:rsidRPr="0077585E">
        <w:rPr>
          <w:rFonts w:cs="Times New Roman"/>
        </w:rPr>
        <w:t>would ask t</w:t>
      </w:r>
      <w:r w:rsidR="00623784" w:rsidRPr="0077585E">
        <w:rPr>
          <w:rFonts w:cs="Times New Roman"/>
        </w:rPr>
        <w:t>h</w:t>
      </w:r>
      <w:r w:rsidR="00BF293D" w:rsidRPr="0077585E">
        <w:rPr>
          <w:rFonts w:cs="Times New Roman"/>
        </w:rPr>
        <w:t>i</w:t>
      </w:r>
      <w:r w:rsidR="00623784" w:rsidRPr="0077585E">
        <w:rPr>
          <w:rFonts w:cs="Times New Roman"/>
        </w:rPr>
        <w:t xml:space="preserve">ngs like awareness of the event, and </w:t>
      </w:r>
      <w:r w:rsidR="00BF293D" w:rsidRPr="0077585E">
        <w:rPr>
          <w:rFonts w:cs="Times New Roman"/>
        </w:rPr>
        <w:t>opinions about the relationship (if any) between those events and the federal statistical system.</w:t>
      </w:r>
    </w:p>
    <w:p w14:paraId="58546973" w14:textId="5544097C" w:rsidR="00A92EF6" w:rsidRPr="0077585E" w:rsidRDefault="007B4472" w:rsidP="0061549C">
      <w:pPr>
        <w:pStyle w:val="ListParagraph"/>
        <w:numPr>
          <w:ilvl w:val="0"/>
          <w:numId w:val="32"/>
        </w:numPr>
        <w:spacing w:before="100" w:beforeAutospacing="1" w:after="100" w:afterAutospacing="1" w:line="480" w:lineRule="auto"/>
        <w:jc w:val="left"/>
        <w:rPr>
          <w:rFonts w:cs="Times New Roman"/>
        </w:rPr>
      </w:pPr>
      <w:r w:rsidRPr="0077585E">
        <w:rPr>
          <w:rFonts w:cs="Times New Roman"/>
        </w:rPr>
        <w:lastRenderedPageBreak/>
        <w:t>Finally</w:t>
      </w:r>
      <w:r w:rsidR="00A92EF6" w:rsidRPr="0077585E">
        <w:rPr>
          <w:rFonts w:cs="Times New Roman"/>
        </w:rPr>
        <w:t xml:space="preserve">, we may wish to add rotating questions very quickly after an unanticipated event to gage awareness of those events and opinions about the relationship (if any) between those events and the federal statistical system. These could be events like a data </w:t>
      </w:r>
      <w:r w:rsidR="00475174" w:rsidRPr="0077585E">
        <w:rPr>
          <w:rFonts w:cs="Times New Roman"/>
        </w:rPr>
        <w:t>breach</w:t>
      </w:r>
      <w:r w:rsidR="00A92EF6" w:rsidRPr="0077585E">
        <w:rPr>
          <w:rFonts w:cs="Times New Roman"/>
        </w:rPr>
        <w:t xml:space="preserve"> (public or private sector), political scandal, or any other unanticipated news event that may alter public perceptions. Gallup can add questions with as little as 48 hours notice. </w:t>
      </w:r>
      <w:r w:rsidR="00C77080" w:rsidRPr="0077585E">
        <w:rPr>
          <w:rFonts w:cs="Times New Roman"/>
        </w:rPr>
        <w:t xml:space="preserve"> Up </w:t>
      </w:r>
      <w:r w:rsidR="00A92EF6" w:rsidRPr="0077585E">
        <w:rPr>
          <w:rFonts w:cs="Times New Roman"/>
        </w:rPr>
        <w:t xml:space="preserve">to 3 </w:t>
      </w:r>
      <w:r w:rsidR="00C77080" w:rsidRPr="0077585E">
        <w:rPr>
          <w:rFonts w:cs="Times New Roman"/>
        </w:rPr>
        <w:t xml:space="preserve">additional </w:t>
      </w:r>
      <w:r w:rsidR="00A92EF6" w:rsidRPr="0077585E">
        <w:rPr>
          <w:rFonts w:cs="Times New Roman"/>
        </w:rPr>
        <w:t xml:space="preserve">questions </w:t>
      </w:r>
      <w:r w:rsidR="00C77080" w:rsidRPr="0077585E">
        <w:rPr>
          <w:rFonts w:cs="Times New Roman"/>
        </w:rPr>
        <w:t xml:space="preserve">could be fielded </w:t>
      </w:r>
      <w:r w:rsidR="00A92EF6" w:rsidRPr="0077585E">
        <w:rPr>
          <w:rFonts w:cs="Times New Roman"/>
        </w:rPr>
        <w:t>in the nightly interview for a limited amount of time surrounding the particular event. These questions would be submitted to OMB for a quick-turn-around approval and would be very limited in scope to address the particular unanticipated event.</w:t>
      </w:r>
    </w:p>
    <w:p w14:paraId="395E3EAA" w14:textId="5E34F652" w:rsidR="00BF3FFB" w:rsidRPr="0077585E" w:rsidRDefault="00BF3FFB" w:rsidP="007B4472">
      <w:pPr>
        <w:pStyle w:val="Header"/>
        <w:tabs>
          <w:tab w:val="left" w:pos="360"/>
        </w:tabs>
        <w:spacing w:before="100" w:beforeAutospacing="1" w:after="100" w:afterAutospacing="1" w:line="480" w:lineRule="auto"/>
        <w:rPr>
          <w:rFonts w:eastAsia="Calibri" w:cs="Times New Roman"/>
        </w:rPr>
      </w:pPr>
      <w:r w:rsidRPr="0077585E">
        <w:rPr>
          <w:rFonts w:eastAsia="Calibri" w:cs="Times New Roman"/>
        </w:rPr>
        <w:t xml:space="preserve">OMB and </w:t>
      </w:r>
      <w:r w:rsidR="00BF47F0" w:rsidRPr="0077585E">
        <w:rPr>
          <w:rFonts w:eastAsia="Calibri" w:cs="Times New Roman"/>
        </w:rPr>
        <w:t xml:space="preserve">the </w:t>
      </w:r>
      <w:r w:rsidRPr="0077585E">
        <w:rPr>
          <w:rFonts w:eastAsia="Calibri" w:cs="Times New Roman"/>
        </w:rPr>
        <w:t xml:space="preserve">Census </w:t>
      </w:r>
      <w:r w:rsidR="00BF47F0" w:rsidRPr="0077585E">
        <w:rPr>
          <w:rFonts w:eastAsia="Calibri" w:cs="Times New Roman"/>
        </w:rPr>
        <w:t xml:space="preserve">Bureau </w:t>
      </w:r>
      <w:r w:rsidRPr="0077585E">
        <w:rPr>
          <w:rFonts w:eastAsia="Calibri" w:cs="Times New Roman"/>
        </w:rPr>
        <w:t xml:space="preserve">have agreed that these rotating questions constitute </w:t>
      </w:r>
      <w:proofErr w:type="spellStart"/>
      <w:r w:rsidRPr="0077585E">
        <w:rPr>
          <w:rFonts w:eastAsia="Calibri" w:cs="Times New Roman"/>
        </w:rPr>
        <w:t>nonsubstantive</w:t>
      </w:r>
      <w:proofErr w:type="spellEnd"/>
      <w:r w:rsidRPr="0077585E">
        <w:rPr>
          <w:rFonts w:eastAsia="Calibri" w:cs="Times New Roman"/>
        </w:rPr>
        <w:t xml:space="preserve"> changes to this submission. OMB will be informed approximately monthly of the intent to make these changes through a single tracking document. This document will contain a complete history of all questions asked and the months that each question was asked.  </w:t>
      </w:r>
      <w:r w:rsidR="0095272E">
        <w:rPr>
          <w:rFonts w:eastAsia="Calibri" w:cs="Times New Roman"/>
        </w:rPr>
        <w:t>See Attachment C for an example.</w:t>
      </w:r>
      <w:bookmarkStart w:id="5" w:name="_GoBack"/>
      <w:bookmarkEnd w:id="5"/>
    </w:p>
    <w:p w14:paraId="6F96CA16" w14:textId="7DFD7A8C" w:rsidR="00BF3FFB" w:rsidRPr="0077585E" w:rsidRDefault="00E1166E" w:rsidP="007B4472">
      <w:pPr>
        <w:pStyle w:val="Header"/>
        <w:tabs>
          <w:tab w:val="left" w:pos="360"/>
        </w:tabs>
        <w:spacing w:before="100" w:beforeAutospacing="1" w:after="100" w:afterAutospacing="1" w:line="480" w:lineRule="auto"/>
        <w:rPr>
          <w:rFonts w:eastAsia="Calibri" w:cs="Times New Roman"/>
        </w:rPr>
      </w:pPr>
      <w:r w:rsidRPr="0077585E">
        <w:rPr>
          <w:rFonts w:eastAsia="Calibri" w:cs="Times New Roman"/>
        </w:rPr>
        <w:t xml:space="preserve">Although the Gallup Daily Tracking Survey is portrayed by Gallup as being nationally representative, it does not meet Census Bureau quality standards for dissemination and is not intended for use as precise national estimates or distribution as a Census Bureau data product.  The Census Bureau will use the results from this survey to monitor awareness and attitudes, as an indicator of the impact of potential negative events, and as an indicator of potential changes in awareness activities.  </w:t>
      </w:r>
      <w:r w:rsidR="00D61C57" w:rsidRPr="0077585E">
        <w:rPr>
          <w:rFonts w:eastAsia="Calibri" w:cs="Times New Roman"/>
        </w:rPr>
        <w:t>Although the response rate to the survey is insufficiently high to be used for point estimation, the results are expected to</w:t>
      </w:r>
      <w:r w:rsidR="001532A1" w:rsidRPr="0077585E">
        <w:rPr>
          <w:rFonts w:eastAsia="Calibri" w:cs="Times New Roman"/>
        </w:rPr>
        <w:t xml:space="preserve"> provide useful information for describing general trends and for modeling opinions</w:t>
      </w:r>
      <w:r w:rsidR="00D61C57" w:rsidRPr="0077585E">
        <w:rPr>
          <w:rFonts w:eastAsia="Calibri" w:cs="Times New Roman"/>
        </w:rPr>
        <w:t xml:space="preserve">.  </w:t>
      </w:r>
      <w:r w:rsidRPr="0077585E">
        <w:rPr>
          <w:rFonts w:eastAsia="Calibri" w:cs="Times New Roman"/>
        </w:rPr>
        <w:t xml:space="preserve">Data from the research will be included in research reports </w:t>
      </w:r>
      <w:r w:rsidRPr="0077585E">
        <w:rPr>
          <w:rFonts w:eastAsia="Calibri" w:cs="Times New Roman"/>
        </w:rPr>
        <w:lastRenderedPageBreak/>
        <w:t xml:space="preserve">with </w:t>
      </w:r>
      <w:r w:rsidR="00031E32" w:rsidRPr="0077585E">
        <w:rPr>
          <w:rFonts w:eastAsia="Calibri" w:cs="Times New Roman"/>
        </w:rPr>
        <w:t xml:space="preserve">clear statements about the limitations and </w:t>
      </w:r>
      <w:r w:rsidRPr="0077585E">
        <w:rPr>
          <w:rFonts w:eastAsia="Calibri" w:cs="Times New Roman"/>
        </w:rPr>
        <w:t>that the data were produced for strategic and tactical decision</w:t>
      </w:r>
      <w:r w:rsidR="00ED5FD6" w:rsidRPr="0077585E">
        <w:rPr>
          <w:rFonts w:eastAsia="Calibri" w:cs="Times New Roman"/>
        </w:rPr>
        <w:t>-</w:t>
      </w:r>
      <w:r w:rsidRPr="0077585E">
        <w:rPr>
          <w:rFonts w:eastAsia="Calibri" w:cs="Times New Roman"/>
        </w:rPr>
        <w:t xml:space="preserve">making </w:t>
      </w:r>
      <w:r w:rsidR="00031E32" w:rsidRPr="0077585E">
        <w:rPr>
          <w:rFonts w:eastAsia="Calibri" w:cs="Times New Roman"/>
        </w:rPr>
        <w:t xml:space="preserve">and exploratory research </w:t>
      </w:r>
      <w:r w:rsidRPr="0077585E">
        <w:rPr>
          <w:rFonts w:eastAsia="Calibri" w:cs="Times New Roman"/>
        </w:rPr>
        <w:t>and not for official estimates.  Research results may be prepared for presentation at professional meetings or in publications in professional journals</w:t>
      </w:r>
      <w:r w:rsidR="00031E32" w:rsidRPr="0077585E">
        <w:rPr>
          <w:rFonts w:eastAsia="Calibri" w:cs="Times New Roman"/>
        </w:rPr>
        <w:t xml:space="preserve"> to promote discussion among the larger survey and statistical community, encourage further research and refinement</w:t>
      </w:r>
      <w:r w:rsidRPr="0077585E">
        <w:rPr>
          <w:rFonts w:eastAsia="Calibri" w:cs="Times New Roman"/>
        </w:rPr>
        <w:t xml:space="preserve">. </w:t>
      </w:r>
      <w:r w:rsidR="00031E32" w:rsidRPr="0077585E">
        <w:rPr>
          <w:rFonts w:eastAsia="Calibri" w:cs="Times New Roman"/>
        </w:rPr>
        <w:t xml:space="preserve">  Again, all presentations or publications will provide clear descriptions of the methodology and its limitations.  </w:t>
      </w:r>
    </w:p>
    <w:p w14:paraId="06D38F07" w14:textId="77777777" w:rsidR="003E6E61" w:rsidRPr="0077585E" w:rsidRDefault="003E6E61" w:rsidP="007B4472">
      <w:pPr>
        <w:pStyle w:val="Header"/>
        <w:tabs>
          <w:tab w:val="left" w:pos="360"/>
        </w:tabs>
        <w:spacing w:before="100" w:beforeAutospacing="1" w:after="100" w:afterAutospacing="1" w:line="480" w:lineRule="auto"/>
        <w:rPr>
          <w:rFonts w:eastAsia="Calibri" w:cs="Times New Roman"/>
          <w:u w:val="single"/>
        </w:rPr>
      </w:pPr>
      <w:r w:rsidRPr="0077585E">
        <w:rPr>
          <w:rFonts w:eastAsia="Calibri" w:cs="Times New Roman"/>
          <w:u w:val="single"/>
        </w:rPr>
        <w:t>Theoretical Framework</w:t>
      </w:r>
    </w:p>
    <w:p w14:paraId="7D22BBB5" w14:textId="1A5397D5" w:rsidR="008918AF" w:rsidRPr="0077585E" w:rsidRDefault="00BB15A3" w:rsidP="007B4472">
      <w:pPr>
        <w:spacing w:before="100" w:beforeAutospacing="1" w:after="100" w:afterAutospacing="1" w:line="480" w:lineRule="auto"/>
        <w:rPr>
          <w:rFonts w:cs="Times New Roman"/>
        </w:rPr>
      </w:pPr>
      <w:r w:rsidRPr="0077585E">
        <w:rPr>
          <w:rFonts w:cs="Times New Roman"/>
        </w:rPr>
        <w:t>Prior to the original data collection in this iteration, t</w:t>
      </w:r>
      <w:r w:rsidR="003E6E61" w:rsidRPr="0077585E">
        <w:rPr>
          <w:rFonts w:cs="Times New Roman"/>
        </w:rPr>
        <w:t xml:space="preserve">he Federal Statistical System (FSS) Team focused on definitions of trust in statistical products and trust in statistical institutions that are derived from work by Ivan </w:t>
      </w:r>
      <w:proofErr w:type="spellStart"/>
      <w:r w:rsidR="003E6E61" w:rsidRPr="0077585E">
        <w:rPr>
          <w:rFonts w:cs="Times New Roman"/>
        </w:rPr>
        <w:t>Fellegi</w:t>
      </w:r>
      <w:proofErr w:type="spellEnd"/>
      <w:r w:rsidR="003E6E61" w:rsidRPr="0077585E">
        <w:rPr>
          <w:rFonts w:cs="Times New Roman"/>
        </w:rPr>
        <w:t xml:space="preserve"> (1996, 2004)</w:t>
      </w:r>
      <w:r w:rsidR="008918AF" w:rsidRPr="0077585E">
        <w:rPr>
          <w:rFonts w:cs="Times New Roman"/>
        </w:rPr>
        <w:t>, a model of which is shown in Figure 1 below</w:t>
      </w:r>
      <w:r w:rsidR="003E6E61" w:rsidRPr="0077585E">
        <w:rPr>
          <w:rFonts w:cs="Times New Roman"/>
        </w:rPr>
        <w:t xml:space="preserve">. In addition to considering questions developed and tested by the OECD working group, the FSS working group considered questions used by the Office of National Statistics and the National Centre for Social Research in the United Kingdom and by the Eurobarometer. </w:t>
      </w:r>
      <w:r w:rsidR="00BF3FFB" w:rsidRPr="0077585E">
        <w:rPr>
          <w:rFonts w:cs="Times New Roman"/>
        </w:rPr>
        <w:t xml:space="preserve"> </w:t>
      </w:r>
      <w:r w:rsidR="003E6E61" w:rsidRPr="0077585E">
        <w:rPr>
          <w:rFonts w:cs="Times New Roman"/>
        </w:rPr>
        <w:t>Based on the U.S. cognitive laboratory results from NCHS work on the OECD survey, we started from the premise that we needed to measure awareness of statistics and statistical institutions first, and then assess level of knowledge/data use, before proceeding to questions addressing trust. We consulted additional previous research that examined the U.S. public’s knowledge of statistics (Curtin, 2007) and sought to create a questionnaire that would be comprehendible by the general population. More detail on questionnaire development is available in Childs, et al. (</w:t>
      </w:r>
      <w:r w:rsidRPr="0077585E">
        <w:rPr>
          <w:rFonts w:cs="Times New Roman"/>
        </w:rPr>
        <w:t>210</w:t>
      </w:r>
      <w:r w:rsidR="00ED5FD6" w:rsidRPr="0077585E">
        <w:rPr>
          <w:rFonts w:cs="Times New Roman"/>
        </w:rPr>
        <w:t>2</w:t>
      </w:r>
      <w:r w:rsidR="003E6E61" w:rsidRPr="0077585E">
        <w:rPr>
          <w:rFonts w:cs="Times New Roman"/>
        </w:rPr>
        <w:t>).</w:t>
      </w:r>
    </w:p>
    <w:p w14:paraId="3888097D" w14:textId="77777777" w:rsidR="008918AF" w:rsidRPr="0077585E" w:rsidRDefault="008918AF" w:rsidP="008918AF">
      <w:pPr>
        <w:pStyle w:val="Heading2"/>
        <w:numPr>
          <w:ilvl w:val="0"/>
          <w:numId w:val="0"/>
        </w:numPr>
      </w:pPr>
      <w:r w:rsidRPr="0077585E">
        <w:rPr>
          <w:noProof/>
        </w:rPr>
        <w:lastRenderedPageBreak/>
        <w:drawing>
          <wp:inline distT="0" distB="0" distL="0" distR="0" wp14:anchorId="4D83E438" wp14:editId="57D7194D">
            <wp:extent cx="4166235" cy="3172460"/>
            <wp:effectExtent l="0" t="0" r="571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6235" cy="3172460"/>
                    </a:xfrm>
                    <a:prstGeom prst="rect">
                      <a:avLst/>
                    </a:prstGeom>
                    <a:noFill/>
                    <a:ln>
                      <a:noFill/>
                    </a:ln>
                  </pic:spPr>
                </pic:pic>
              </a:graphicData>
            </a:graphic>
          </wp:inline>
        </w:drawing>
      </w:r>
    </w:p>
    <w:p w14:paraId="55E0C844" w14:textId="77777777" w:rsidR="008918AF" w:rsidRPr="0077585E" w:rsidRDefault="008918AF" w:rsidP="008918AF">
      <w:pPr>
        <w:rPr>
          <w:b/>
        </w:rPr>
      </w:pPr>
      <w:r w:rsidRPr="0077585E">
        <w:rPr>
          <w:b/>
        </w:rPr>
        <w:t xml:space="preserve">Figure 1. </w:t>
      </w:r>
      <w:proofErr w:type="spellStart"/>
      <w:r w:rsidRPr="0077585E">
        <w:rPr>
          <w:b/>
        </w:rPr>
        <w:t>Fellegi’s</w:t>
      </w:r>
      <w:proofErr w:type="spellEnd"/>
      <w:r w:rsidRPr="0077585E">
        <w:rPr>
          <w:b/>
        </w:rPr>
        <w:t xml:space="preserve"> model of Trust in Official Statistics</w:t>
      </w:r>
    </w:p>
    <w:p w14:paraId="2B6FB9F6" w14:textId="77777777" w:rsidR="003E6E61" w:rsidRPr="0077585E" w:rsidRDefault="008918AF" w:rsidP="00BB15A3">
      <w:pPr>
        <w:rPr>
          <w:i/>
          <w:sz w:val="20"/>
          <w:szCs w:val="20"/>
        </w:rPr>
      </w:pPr>
      <w:r w:rsidRPr="0077585E">
        <w:rPr>
          <w:i/>
          <w:sz w:val="20"/>
          <w:szCs w:val="20"/>
        </w:rPr>
        <w:t>Reproduced from “Report of the electronic working group on measuring trust in Official Statistics”, STCCSTAT/BUR (2010)2, January 20 2010, OECD 2010</w:t>
      </w:r>
    </w:p>
    <w:p w14:paraId="783DE35D" w14:textId="77777777" w:rsidR="00A96145" w:rsidRPr="0077585E" w:rsidRDefault="00D0548C" w:rsidP="00BF3FFB">
      <w:pPr>
        <w:spacing w:before="100" w:beforeAutospacing="1" w:after="100" w:afterAutospacing="1" w:line="480" w:lineRule="auto"/>
        <w:rPr>
          <w:rFonts w:cs="Times New Roman"/>
        </w:rPr>
      </w:pPr>
      <w:r w:rsidRPr="0077585E">
        <w:rPr>
          <w:rFonts w:cs="Times New Roman"/>
        </w:rPr>
        <w:t xml:space="preserve">The analytic goals of </w:t>
      </w:r>
      <w:r w:rsidR="00A442AE" w:rsidRPr="0077585E">
        <w:rPr>
          <w:rFonts w:cs="Times New Roman"/>
        </w:rPr>
        <w:t xml:space="preserve">FSS </w:t>
      </w:r>
      <w:r w:rsidR="00710DED" w:rsidRPr="0077585E">
        <w:rPr>
          <w:rFonts w:cs="Times New Roman"/>
        </w:rPr>
        <w:t>Public Opinion Survey (POS)</w:t>
      </w:r>
      <w:r w:rsidRPr="0077585E">
        <w:rPr>
          <w:rFonts w:cs="Times New Roman"/>
        </w:rPr>
        <w:t xml:space="preserve"> are to:</w:t>
      </w:r>
    </w:p>
    <w:p w14:paraId="79484E2F" w14:textId="77777777" w:rsidR="00A94604" w:rsidRPr="0077585E" w:rsidRDefault="00BB15A3" w:rsidP="008918AF">
      <w:pPr>
        <w:pStyle w:val="ListParagraph"/>
        <w:numPr>
          <w:ilvl w:val="0"/>
          <w:numId w:val="31"/>
        </w:numPr>
        <w:spacing w:before="100" w:beforeAutospacing="1" w:after="100" w:afterAutospacing="1" w:line="480" w:lineRule="auto"/>
        <w:ind w:left="450"/>
        <w:jc w:val="left"/>
        <w:rPr>
          <w:rFonts w:cs="Times New Roman"/>
        </w:rPr>
      </w:pPr>
      <w:r w:rsidRPr="0077585E">
        <w:rPr>
          <w:rFonts w:eastAsia="Times New Roman" w:cs="Times New Roman"/>
        </w:rPr>
        <w:t>Continue to monitor</w:t>
      </w:r>
      <w:r w:rsidR="00A94604" w:rsidRPr="0077585E">
        <w:rPr>
          <w:rFonts w:eastAsia="Times New Roman" w:cs="Times New Roman"/>
        </w:rPr>
        <w:t xml:space="preserve"> the relationship between awareness of and trust in the federal statistical system and federal statistics in the United States.</w:t>
      </w:r>
    </w:p>
    <w:p w14:paraId="65EC5463" w14:textId="77777777" w:rsidR="00A94604" w:rsidRPr="0077585E" w:rsidRDefault="00A94604" w:rsidP="00BB15A3">
      <w:pPr>
        <w:pStyle w:val="ListParagraph"/>
        <w:numPr>
          <w:ilvl w:val="0"/>
          <w:numId w:val="31"/>
        </w:numPr>
        <w:spacing w:before="100" w:beforeAutospacing="1" w:after="100" w:afterAutospacing="1" w:line="480" w:lineRule="auto"/>
        <w:ind w:left="450"/>
        <w:jc w:val="left"/>
        <w:rPr>
          <w:rFonts w:eastAsia="Times New Roman" w:cs="Times New Roman"/>
        </w:rPr>
      </w:pPr>
      <w:r w:rsidRPr="0077585E">
        <w:rPr>
          <w:rFonts w:eastAsia="Times New Roman" w:cs="Times New Roman"/>
        </w:rPr>
        <w:t>Further explore</w:t>
      </w:r>
      <w:r w:rsidR="00BB15A3" w:rsidRPr="0077585E">
        <w:rPr>
          <w:rFonts w:eastAsia="Times New Roman" w:cs="Times New Roman"/>
        </w:rPr>
        <w:t xml:space="preserve"> </w:t>
      </w:r>
      <w:r w:rsidRPr="0077585E">
        <w:rPr>
          <w:rFonts w:eastAsia="Times New Roman" w:cs="Times New Roman"/>
        </w:rPr>
        <w:t xml:space="preserve">the relationship between trust in the </w:t>
      </w:r>
      <w:r w:rsidR="00310E8D" w:rsidRPr="0077585E">
        <w:rPr>
          <w:rFonts w:eastAsia="Times New Roman" w:cs="Times New Roman"/>
        </w:rPr>
        <w:t xml:space="preserve">statistical </w:t>
      </w:r>
      <w:r w:rsidRPr="0077585E">
        <w:rPr>
          <w:rFonts w:eastAsia="Times New Roman" w:cs="Times New Roman"/>
        </w:rPr>
        <w:t>system and attitudes towards the statistical uses of administrative records.  </w:t>
      </w:r>
    </w:p>
    <w:p w14:paraId="366E48C9" w14:textId="77777777" w:rsidR="00A96145" w:rsidRPr="0077585E" w:rsidRDefault="00A94604" w:rsidP="008918AF">
      <w:pPr>
        <w:pStyle w:val="ListParagraph"/>
        <w:numPr>
          <w:ilvl w:val="0"/>
          <w:numId w:val="31"/>
        </w:numPr>
        <w:spacing w:before="100" w:beforeAutospacing="1" w:after="100" w:afterAutospacing="1" w:line="480" w:lineRule="auto"/>
        <w:ind w:left="450"/>
        <w:jc w:val="left"/>
        <w:rPr>
          <w:rFonts w:cs="Times New Roman"/>
        </w:rPr>
      </w:pPr>
      <w:r w:rsidRPr="0077585E">
        <w:rPr>
          <w:rFonts w:eastAsia="Times New Roman" w:cs="Times New Roman"/>
        </w:rPr>
        <w:t>Observe how current events impact public perception towards the federal statistical system.  </w:t>
      </w:r>
    </w:p>
    <w:p w14:paraId="3FEB134C" w14:textId="4C1CF659" w:rsidR="008F0C81" w:rsidRPr="0077585E" w:rsidRDefault="00E928A8" w:rsidP="008918AF">
      <w:pPr>
        <w:pStyle w:val="ListParagraph"/>
        <w:numPr>
          <w:ilvl w:val="0"/>
          <w:numId w:val="31"/>
        </w:numPr>
        <w:spacing w:before="100" w:beforeAutospacing="1" w:after="100" w:afterAutospacing="1" w:line="480" w:lineRule="auto"/>
        <w:ind w:left="450"/>
        <w:jc w:val="left"/>
        <w:rPr>
          <w:rFonts w:cs="Times New Roman"/>
        </w:rPr>
      </w:pPr>
      <w:r w:rsidRPr="0077585E">
        <w:rPr>
          <w:rFonts w:eastAsia="Times New Roman" w:cs="Times New Roman"/>
        </w:rPr>
        <w:t>Continue the</w:t>
      </w:r>
      <w:r w:rsidR="008F0C81" w:rsidRPr="0077585E">
        <w:rPr>
          <w:rFonts w:eastAsia="Times New Roman" w:cs="Times New Roman"/>
        </w:rPr>
        <w:t xml:space="preserve"> time series of trust in the statistical system.</w:t>
      </w:r>
    </w:p>
    <w:p w14:paraId="38502101" w14:textId="77777777" w:rsidR="00910AD8" w:rsidRPr="0077585E" w:rsidRDefault="00BF293D" w:rsidP="008918AF">
      <w:pPr>
        <w:pStyle w:val="ListParagraph"/>
        <w:numPr>
          <w:ilvl w:val="0"/>
          <w:numId w:val="31"/>
        </w:numPr>
        <w:spacing w:before="100" w:beforeAutospacing="1" w:after="100" w:afterAutospacing="1" w:line="480" w:lineRule="auto"/>
        <w:ind w:left="450"/>
        <w:jc w:val="left"/>
        <w:rPr>
          <w:rFonts w:cs="Times New Roman"/>
        </w:rPr>
      </w:pPr>
      <w:r w:rsidRPr="0077585E">
        <w:rPr>
          <w:rFonts w:eastAsia="Times New Roman" w:cs="Times New Roman"/>
        </w:rPr>
        <w:t xml:space="preserve">Inform a variety of internal management decisions, such as how to provide better information sharing with the public to address any misperceptions or concerns raised by the survey results </w:t>
      </w:r>
      <w:r w:rsidR="00910AD8" w:rsidRPr="0077585E">
        <w:rPr>
          <w:rFonts w:eastAsia="Times New Roman" w:cs="Times New Roman"/>
        </w:rPr>
        <w:t xml:space="preserve">(see Miller and </w:t>
      </w:r>
      <w:proofErr w:type="spellStart"/>
      <w:r w:rsidR="00910AD8" w:rsidRPr="0077585E">
        <w:rPr>
          <w:rFonts w:eastAsia="Times New Roman" w:cs="Times New Roman"/>
        </w:rPr>
        <w:t>Walejko</w:t>
      </w:r>
      <w:proofErr w:type="spellEnd"/>
      <w:r w:rsidR="00910AD8" w:rsidRPr="0077585E">
        <w:rPr>
          <w:rFonts w:eastAsia="Times New Roman" w:cs="Times New Roman"/>
        </w:rPr>
        <w:t xml:space="preserve">, 2010 for an </w:t>
      </w:r>
      <w:r w:rsidR="00C44963" w:rsidRPr="0077585E">
        <w:rPr>
          <w:rFonts w:eastAsia="Times New Roman" w:cs="Times New Roman"/>
        </w:rPr>
        <w:t>example of</w:t>
      </w:r>
      <w:r w:rsidR="00910AD8" w:rsidRPr="0077585E">
        <w:rPr>
          <w:rFonts w:eastAsia="Times New Roman" w:cs="Times New Roman"/>
        </w:rPr>
        <w:t xml:space="preserve"> how </w:t>
      </w:r>
      <w:r w:rsidRPr="0077585E">
        <w:rPr>
          <w:rFonts w:eastAsia="Times New Roman" w:cs="Times New Roman"/>
        </w:rPr>
        <w:t xml:space="preserve">awareness activities </w:t>
      </w:r>
      <w:r w:rsidR="00910AD8" w:rsidRPr="0077585E">
        <w:rPr>
          <w:rFonts w:eastAsia="Times New Roman" w:cs="Times New Roman"/>
        </w:rPr>
        <w:t xml:space="preserve">could be targeted). </w:t>
      </w:r>
    </w:p>
    <w:p w14:paraId="750EE765" w14:textId="77777777" w:rsidR="00273B8E" w:rsidRPr="0077585E" w:rsidRDefault="00273B8E" w:rsidP="007B4472">
      <w:pPr>
        <w:spacing w:before="100" w:beforeAutospacing="1" w:after="100" w:afterAutospacing="1" w:line="480" w:lineRule="auto"/>
        <w:contextualSpacing/>
        <w:rPr>
          <w:rFonts w:cs="Times New Roman"/>
        </w:rPr>
      </w:pPr>
      <w:r w:rsidRPr="0077585E">
        <w:rPr>
          <w:rFonts w:cs="Times New Roman"/>
        </w:rPr>
        <w:lastRenderedPageBreak/>
        <w:t xml:space="preserve">The FSS </w:t>
      </w:r>
      <w:r w:rsidR="00710DED" w:rsidRPr="0077585E">
        <w:rPr>
          <w:rFonts w:cs="Times New Roman"/>
        </w:rPr>
        <w:t>POS</w:t>
      </w:r>
      <w:r w:rsidRPr="0077585E">
        <w:rPr>
          <w:rFonts w:cs="Times New Roman"/>
        </w:rPr>
        <w:t xml:space="preserve"> will consist of survey questions added onto the Gallup Daily Tracking Survey</w:t>
      </w:r>
      <w:r w:rsidR="008F0C81" w:rsidRPr="0077585E">
        <w:rPr>
          <w:rFonts w:cs="Times New Roman"/>
        </w:rPr>
        <w:t xml:space="preserve"> for </w:t>
      </w:r>
      <w:r w:rsidR="00BB15A3" w:rsidRPr="0077585E">
        <w:rPr>
          <w:rFonts w:cs="Times New Roman"/>
        </w:rPr>
        <w:t>one year, with four additional option years,</w:t>
      </w:r>
      <w:r w:rsidR="008F0C81" w:rsidRPr="0077585E">
        <w:rPr>
          <w:rFonts w:cs="Times New Roman"/>
        </w:rPr>
        <w:t xml:space="preserve"> of data collection</w:t>
      </w:r>
      <w:r w:rsidRPr="0077585E">
        <w:rPr>
          <w:rFonts w:cs="Times New Roman"/>
        </w:rPr>
        <w:t>.</w:t>
      </w:r>
    </w:p>
    <w:p w14:paraId="57D00B32" w14:textId="77777777" w:rsidR="00ED7D02" w:rsidRPr="0077585E" w:rsidRDefault="00ED7D02" w:rsidP="00BF3FFB">
      <w:pPr>
        <w:spacing w:before="100" w:beforeAutospacing="1" w:after="100" w:afterAutospacing="1" w:line="480" w:lineRule="auto"/>
        <w:outlineLvl w:val="0"/>
        <w:rPr>
          <w:rFonts w:cs="Times New Roman"/>
          <w:b/>
        </w:rPr>
      </w:pPr>
    </w:p>
    <w:p w14:paraId="634A6098" w14:textId="77777777" w:rsidR="00273B8E" w:rsidRPr="0077585E" w:rsidRDefault="00273B8E" w:rsidP="00BF3FFB">
      <w:pPr>
        <w:spacing w:before="100" w:beforeAutospacing="1" w:after="100" w:afterAutospacing="1" w:line="480" w:lineRule="auto"/>
        <w:outlineLvl w:val="0"/>
        <w:rPr>
          <w:rFonts w:cs="Times New Roman"/>
          <w:b/>
        </w:rPr>
      </w:pPr>
      <w:r w:rsidRPr="0077585E">
        <w:rPr>
          <w:rFonts w:cs="Times New Roman"/>
          <w:b/>
        </w:rPr>
        <w:t>Gallup Daily Tracking Survey Documentation</w:t>
      </w:r>
    </w:p>
    <w:p w14:paraId="3768827B" w14:textId="77777777" w:rsidR="00273B8E" w:rsidRPr="0077585E" w:rsidRDefault="007C4A43" w:rsidP="00BF3FFB">
      <w:pPr>
        <w:spacing w:before="100" w:beforeAutospacing="1" w:after="100" w:afterAutospacing="1" w:line="480" w:lineRule="auto"/>
        <w:rPr>
          <w:rFonts w:eastAsia="Times New Roman" w:cs="Times New Roman"/>
        </w:rPr>
      </w:pPr>
      <w:r w:rsidRPr="0077585E">
        <w:rPr>
          <w:rStyle w:val="SubtleEmphasis"/>
          <w:rFonts w:cs="Times New Roman"/>
          <w:i w:val="0"/>
          <w:color w:val="auto"/>
        </w:rPr>
        <w:t xml:space="preserve">Gallup Daily Tracking is </w:t>
      </w:r>
      <w:r w:rsidR="00273B8E" w:rsidRPr="0077585E">
        <w:rPr>
          <w:rStyle w:val="SubtleEmphasis"/>
          <w:rFonts w:cs="Times New Roman"/>
          <w:i w:val="0"/>
          <w:color w:val="auto"/>
        </w:rPr>
        <w:t>a daily survey asking 1,000 U.S. adults</w:t>
      </w:r>
      <w:r w:rsidR="00273B8E" w:rsidRPr="0077585E">
        <w:rPr>
          <w:rStyle w:val="SubtleEmphasis"/>
          <w:rFonts w:cs="Times New Roman"/>
          <w:color w:val="auto"/>
        </w:rPr>
        <w:t xml:space="preserve"> </w:t>
      </w:r>
      <w:r w:rsidR="00273B8E" w:rsidRPr="0077585E">
        <w:rPr>
          <w:rFonts w:cs="Times New Roman"/>
        </w:rPr>
        <w:t>about various political, economic, and wellbeing topics</w:t>
      </w:r>
      <w:r w:rsidR="00273B8E" w:rsidRPr="0077585E">
        <w:rPr>
          <w:rStyle w:val="SubtleEmphasis"/>
          <w:rFonts w:cs="Times New Roman"/>
          <w:color w:val="auto"/>
        </w:rPr>
        <w:t xml:space="preserve">. </w:t>
      </w:r>
      <w:r w:rsidR="00273B8E" w:rsidRPr="0077585E">
        <w:rPr>
          <w:rFonts w:cs="Times New Roman"/>
        </w:rPr>
        <w:t>Gallup also routinely incorporates additional questions into the Gallup Daily tracking survey on a short-term basis. These questions cover topical issues, including election voting intentions and views of events in the news.</w:t>
      </w:r>
      <w:r w:rsidR="00B2542D" w:rsidRPr="0077585E">
        <w:rPr>
          <w:rFonts w:cs="Times New Roman"/>
        </w:rPr>
        <w:t xml:space="preserve"> </w:t>
      </w:r>
      <w:r w:rsidR="00273B8E" w:rsidRPr="0077585E">
        <w:rPr>
          <w:rFonts w:eastAsia="Times New Roman" w:cs="Times New Roman"/>
        </w:rPr>
        <w:t xml:space="preserve">On any given evening, approximately 250 Gallup interviewers conduct </w:t>
      </w:r>
      <w:r w:rsidR="00BF293D" w:rsidRPr="0077585E">
        <w:rPr>
          <w:rFonts w:eastAsia="Times New Roman" w:cs="Times New Roman"/>
        </w:rPr>
        <w:t>computer assisted telephone interviewing</w:t>
      </w:r>
      <w:r w:rsidR="00273B8E" w:rsidRPr="0077585E">
        <w:rPr>
          <w:rFonts w:eastAsia="Times New Roman" w:cs="Times New Roman"/>
        </w:rPr>
        <w:t xml:space="preserve"> with randomly sampled respondents 18 years of age and older, including cell phone users and Spanish speaking respondents from all fifty states and the District of Columbia. The survey </w:t>
      </w:r>
      <w:r w:rsidR="00BF293D" w:rsidRPr="0077585E">
        <w:rPr>
          <w:rFonts w:eastAsia="Times New Roman" w:cs="Times New Roman"/>
        </w:rPr>
        <w:t xml:space="preserve">questions </w:t>
      </w:r>
      <w:r w:rsidR="00273B8E" w:rsidRPr="0077585E">
        <w:rPr>
          <w:rFonts w:eastAsia="Times New Roman" w:cs="Times New Roman"/>
        </w:rPr>
        <w:t xml:space="preserve">include many of the standard demographics, including race, income, education, employment status, and occupation. Location data, such as Zip Codes, allow researchers to map the responses to particular parts of the country and accumulate data for local level comparison and interpretation. </w:t>
      </w:r>
    </w:p>
    <w:p w14:paraId="3F628BAA" w14:textId="77777777" w:rsidR="008F0C81" w:rsidRPr="0077585E" w:rsidRDefault="008F0C81" w:rsidP="00BF3FFB">
      <w:pPr>
        <w:spacing w:before="100" w:beforeAutospacing="1" w:after="100" w:afterAutospacing="1" w:line="480" w:lineRule="auto"/>
        <w:rPr>
          <w:rFonts w:eastAsia="Times New Roman" w:cs="Times New Roman"/>
        </w:rPr>
      </w:pPr>
      <w:r w:rsidRPr="0077585E">
        <w:rPr>
          <w:rFonts w:eastAsia="Times New Roman" w:cs="Times New Roman"/>
        </w:rPr>
        <w:t xml:space="preserve">Of the 1,000 nightly </w:t>
      </w:r>
      <w:r w:rsidR="00463451" w:rsidRPr="0077585E">
        <w:rPr>
          <w:rFonts w:eastAsia="Times New Roman" w:cs="Times New Roman"/>
        </w:rPr>
        <w:t xml:space="preserve">Gallup Daily Tracking Survey </w:t>
      </w:r>
      <w:r w:rsidRPr="0077585E">
        <w:rPr>
          <w:rFonts w:eastAsia="Times New Roman" w:cs="Times New Roman"/>
        </w:rPr>
        <w:t>respondents</w:t>
      </w:r>
      <w:r w:rsidR="00C44963" w:rsidRPr="0077585E">
        <w:rPr>
          <w:rFonts w:eastAsia="Times New Roman" w:cs="Times New Roman"/>
        </w:rPr>
        <w:t>, 200</w:t>
      </w:r>
      <w:r w:rsidRPr="0077585E">
        <w:rPr>
          <w:rFonts w:eastAsia="Times New Roman" w:cs="Times New Roman"/>
        </w:rPr>
        <w:t xml:space="preserve"> </w:t>
      </w:r>
      <w:r w:rsidR="00463451" w:rsidRPr="0077585E">
        <w:rPr>
          <w:rFonts w:eastAsia="Times New Roman" w:cs="Times New Roman"/>
        </w:rPr>
        <w:t>will be sampled for the 25 Census Bureau questions</w:t>
      </w:r>
      <w:r w:rsidRPr="0077585E">
        <w:rPr>
          <w:rFonts w:eastAsia="Times New Roman" w:cs="Times New Roman"/>
        </w:rPr>
        <w:t>. These questions will focus on issues of awareness and trust in Federal statistics and in the statistical use of administrative records</w:t>
      </w:r>
      <w:r w:rsidR="00A92EF6" w:rsidRPr="0077585E">
        <w:rPr>
          <w:rFonts w:eastAsia="Times New Roman" w:cs="Times New Roman"/>
        </w:rPr>
        <w:t xml:space="preserve"> as described above</w:t>
      </w:r>
      <w:r w:rsidRPr="0077585E">
        <w:rPr>
          <w:rFonts w:eastAsia="Times New Roman" w:cs="Times New Roman"/>
        </w:rPr>
        <w:t xml:space="preserve">. </w:t>
      </w:r>
    </w:p>
    <w:p w14:paraId="62126CBE"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bookmarkStart w:id="6" w:name="_Toc276381028"/>
      <w:bookmarkStart w:id="7" w:name="_Toc276382671"/>
      <w:r w:rsidRPr="0077585E">
        <w:rPr>
          <w:rFonts w:cs="Times New Roman"/>
          <w:szCs w:val="24"/>
        </w:rPr>
        <w:lastRenderedPageBreak/>
        <w:t>Use of Information Technology</w:t>
      </w:r>
      <w:bookmarkEnd w:id="6"/>
      <w:bookmarkEnd w:id="7"/>
    </w:p>
    <w:p w14:paraId="77E2B0F4" w14:textId="77777777" w:rsidR="00A96145" w:rsidRPr="0077585E" w:rsidRDefault="00763F74" w:rsidP="00B2542D">
      <w:pPr>
        <w:autoSpaceDE w:val="0"/>
        <w:autoSpaceDN w:val="0"/>
        <w:adjustRightInd w:val="0"/>
        <w:spacing w:before="100" w:beforeAutospacing="1" w:after="100" w:afterAutospacing="1" w:line="480" w:lineRule="auto"/>
        <w:contextualSpacing/>
        <w:rPr>
          <w:rFonts w:cs="Times New Roman"/>
        </w:rPr>
      </w:pPr>
      <w:r w:rsidRPr="0077585E">
        <w:rPr>
          <w:rFonts w:cs="Times New Roman"/>
        </w:rPr>
        <w:t>All</w:t>
      </w:r>
      <w:r w:rsidR="00D80387" w:rsidRPr="0077585E">
        <w:rPr>
          <w:rFonts w:cs="Times New Roman"/>
        </w:rPr>
        <w:t xml:space="preserve"> </w:t>
      </w:r>
      <w:r w:rsidRPr="0077585E">
        <w:rPr>
          <w:rFonts w:cs="Times New Roman"/>
        </w:rPr>
        <w:t>i</w:t>
      </w:r>
      <w:r w:rsidR="00D80387" w:rsidRPr="0077585E">
        <w:rPr>
          <w:rFonts w:cs="Times New Roman"/>
        </w:rPr>
        <w:t xml:space="preserve">nterviews will be conducted using computer assisted telephone interviewing (CATI).  </w:t>
      </w:r>
      <w:r w:rsidR="00444927" w:rsidRPr="0077585E">
        <w:rPr>
          <w:rFonts w:cs="Times New Roman"/>
        </w:rPr>
        <w:t xml:space="preserve">Telephone interviews will be conducted with respondents on cell phones and landline telephones. </w:t>
      </w:r>
    </w:p>
    <w:p w14:paraId="4EAB6B1D"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8" w:name="_Toc276381029"/>
      <w:bookmarkStart w:id="9" w:name="_Toc276382672"/>
      <w:r w:rsidRPr="0077585E">
        <w:rPr>
          <w:rFonts w:cs="Times New Roman"/>
          <w:szCs w:val="24"/>
        </w:rPr>
        <w:t>Efforts to Identify Duplication</w:t>
      </w:r>
      <w:bookmarkEnd w:id="8"/>
      <w:bookmarkEnd w:id="9"/>
    </w:p>
    <w:p w14:paraId="213915B9" w14:textId="77777777" w:rsidR="00A96145" w:rsidRPr="0077585E" w:rsidRDefault="000B230D" w:rsidP="00B2542D">
      <w:pPr>
        <w:spacing w:before="100" w:beforeAutospacing="1" w:after="100" w:afterAutospacing="1" w:line="480" w:lineRule="auto"/>
        <w:contextualSpacing/>
        <w:rPr>
          <w:rFonts w:cs="Times New Roman"/>
        </w:rPr>
      </w:pPr>
      <w:r w:rsidRPr="0077585E">
        <w:rPr>
          <w:rFonts w:cs="Times New Roman"/>
        </w:rPr>
        <w:t xml:space="preserve">This research </w:t>
      </w:r>
      <w:r w:rsidR="00310E8D" w:rsidRPr="0077585E">
        <w:rPr>
          <w:rFonts w:cs="Times New Roman"/>
        </w:rPr>
        <w:t xml:space="preserve">adds to information collected by the Census Bureau </w:t>
      </w:r>
      <w:r w:rsidR="00BB15A3" w:rsidRPr="0077585E">
        <w:rPr>
          <w:rFonts w:cs="Times New Roman"/>
        </w:rPr>
        <w:t>between 2010 and 2014</w:t>
      </w:r>
      <w:r w:rsidR="00310E8D" w:rsidRPr="0077585E">
        <w:rPr>
          <w:rFonts w:cs="Times New Roman"/>
        </w:rPr>
        <w:t xml:space="preserve">, but </w:t>
      </w:r>
      <w:r w:rsidRPr="0077585E">
        <w:rPr>
          <w:rFonts w:cs="Times New Roman"/>
        </w:rPr>
        <w:t>does n</w:t>
      </w:r>
      <w:r w:rsidR="00310E8D" w:rsidRPr="0077585E">
        <w:rPr>
          <w:rFonts w:cs="Times New Roman"/>
        </w:rPr>
        <w:t>ot duplicate any other research</w:t>
      </w:r>
      <w:r w:rsidRPr="0077585E">
        <w:rPr>
          <w:rFonts w:cs="Times New Roman"/>
        </w:rPr>
        <w:t xml:space="preserve"> </w:t>
      </w:r>
      <w:r w:rsidR="00310E8D" w:rsidRPr="0077585E">
        <w:rPr>
          <w:rFonts w:cs="Times New Roman"/>
        </w:rPr>
        <w:t xml:space="preserve">currently </w:t>
      </w:r>
      <w:r w:rsidRPr="0077585E">
        <w:rPr>
          <w:rFonts w:cs="Times New Roman"/>
        </w:rPr>
        <w:t>being done by the Census Bur</w:t>
      </w:r>
      <w:r w:rsidR="00B56078" w:rsidRPr="0077585E">
        <w:rPr>
          <w:rFonts w:cs="Times New Roman"/>
        </w:rPr>
        <w:t xml:space="preserve">eau or other Federal agencies. In the private sector, some organizations periodically measure trust in government, but none measure trust specifically in the statistical sector. </w:t>
      </w:r>
      <w:r w:rsidR="002701A0" w:rsidRPr="0077585E">
        <w:rPr>
          <w:rFonts w:cs="Times New Roman"/>
        </w:rPr>
        <w:t>This research fills a void</w:t>
      </w:r>
      <w:r w:rsidR="00BB15A3" w:rsidRPr="0077585E">
        <w:rPr>
          <w:rFonts w:cs="Times New Roman"/>
        </w:rPr>
        <w:t xml:space="preserve"> identified</w:t>
      </w:r>
      <w:r w:rsidR="002701A0" w:rsidRPr="0077585E">
        <w:rPr>
          <w:rFonts w:cs="Times New Roman"/>
        </w:rPr>
        <w:t xml:space="preserve"> by the Interagency Committee on Statistical Policy.</w:t>
      </w:r>
      <w:r w:rsidR="00B56078" w:rsidRPr="0077585E">
        <w:rPr>
          <w:rFonts w:cs="Times New Roman"/>
        </w:rPr>
        <w:t xml:space="preserve"> </w:t>
      </w:r>
    </w:p>
    <w:p w14:paraId="26031A0C" w14:textId="77777777" w:rsidR="00B2542D" w:rsidRPr="0077585E" w:rsidRDefault="00B2542D" w:rsidP="00B2542D">
      <w:pPr>
        <w:spacing w:before="100" w:beforeAutospacing="1" w:after="100" w:afterAutospacing="1" w:line="480" w:lineRule="auto"/>
        <w:contextualSpacing/>
        <w:rPr>
          <w:rFonts w:cs="Times New Roman"/>
        </w:rPr>
      </w:pPr>
    </w:p>
    <w:p w14:paraId="600B0EE8" w14:textId="77777777" w:rsidR="00B2542D" w:rsidRPr="0077585E" w:rsidRDefault="003E6E61" w:rsidP="00B2542D">
      <w:pPr>
        <w:spacing w:before="100" w:beforeAutospacing="1" w:after="100" w:afterAutospacing="1" w:line="480" w:lineRule="auto"/>
        <w:contextualSpacing/>
        <w:rPr>
          <w:rFonts w:cs="Times New Roman"/>
        </w:rPr>
      </w:pPr>
      <w:r w:rsidRPr="0077585E">
        <w:rPr>
          <w:rFonts w:cs="Times New Roman"/>
        </w:rPr>
        <w:t>The Organization for Economic Co-operation and Development (OECD) electronic working group on measuring trust in official statistics developed a survey for measuring trust in official statistics that was cognitively tested in six of the member countries including the United States (</w:t>
      </w:r>
      <w:proofErr w:type="spellStart"/>
      <w:r w:rsidRPr="0077585E">
        <w:rPr>
          <w:rFonts w:cs="Times New Roman"/>
        </w:rPr>
        <w:t>Brackfield</w:t>
      </w:r>
      <w:proofErr w:type="spellEnd"/>
      <w:r w:rsidRPr="0077585E">
        <w:rPr>
          <w:rFonts w:cs="Times New Roman"/>
        </w:rPr>
        <w:t xml:space="preserve"> 2011).  The goal of this development was to produce a model survey questionnaire that could be made available internationally to be used comparably in different countries.  Unfortunately, a 2010 National Center for Health Statistics (NCHS) cognitive study revealed that these questions are inadequately understood by U.S. respondents (</w:t>
      </w:r>
      <w:proofErr w:type="spellStart"/>
      <w:r w:rsidRPr="0077585E">
        <w:rPr>
          <w:rFonts w:cs="Times New Roman"/>
        </w:rPr>
        <w:t>Willson</w:t>
      </w:r>
      <w:proofErr w:type="spellEnd"/>
      <w:r w:rsidRPr="0077585E">
        <w:rPr>
          <w:rFonts w:cs="Times New Roman"/>
        </w:rPr>
        <w:t xml:space="preserve"> et.al. 2010) and therefore would be unable to sufficiently measure the trust in the FSS in the United States.  As such, the FSS Working Group sought to build upon the theoretical constructs and previous research on this subject (</w:t>
      </w:r>
      <w:proofErr w:type="spellStart"/>
      <w:r w:rsidRPr="0077585E">
        <w:rPr>
          <w:rFonts w:cs="Times New Roman"/>
        </w:rPr>
        <w:t>Felligi</w:t>
      </w:r>
      <w:proofErr w:type="spellEnd"/>
      <w:r w:rsidRPr="0077585E">
        <w:rPr>
          <w:rFonts w:cs="Times New Roman"/>
        </w:rPr>
        <w:t xml:space="preserve"> 2004; OECD Working Group 2011; </w:t>
      </w:r>
      <w:proofErr w:type="spellStart"/>
      <w:r w:rsidRPr="0077585E">
        <w:rPr>
          <w:rFonts w:cs="Times New Roman"/>
        </w:rPr>
        <w:t>Willson</w:t>
      </w:r>
      <w:proofErr w:type="spellEnd"/>
      <w:r w:rsidRPr="0077585E">
        <w:rPr>
          <w:rFonts w:cs="Times New Roman"/>
        </w:rPr>
        <w:t xml:space="preserve"> et.al. 2010) in </w:t>
      </w:r>
      <w:r w:rsidRPr="0077585E">
        <w:rPr>
          <w:rFonts w:cs="Times New Roman"/>
        </w:rPr>
        <w:lastRenderedPageBreak/>
        <w:t xml:space="preserve">designing and administering a version of this poll that might adequately measure U.S. public opinion of the FSS. </w:t>
      </w:r>
      <w:bookmarkStart w:id="10" w:name="_Toc276381030"/>
      <w:bookmarkStart w:id="11" w:name="_Toc276382673"/>
    </w:p>
    <w:p w14:paraId="2347BE3D" w14:textId="77777777" w:rsidR="00A96145" w:rsidRPr="0077585E" w:rsidRDefault="00D80387" w:rsidP="00B2542D">
      <w:pPr>
        <w:pStyle w:val="Heading1"/>
      </w:pPr>
      <w:r w:rsidRPr="0077585E">
        <w:t>Minimizing Burden</w:t>
      </w:r>
      <w:bookmarkEnd w:id="10"/>
      <w:bookmarkEnd w:id="11"/>
    </w:p>
    <w:p w14:paraId="1259E97A" w14:textId="77777777" w:rsidR="00A96145" w:rsidRPr="0077585E" w:rsidRDefault="00D80387" w:rsidP="00B2542D">
      <w:pPr>
        <w:spacing w:before="100" w:beforeAutospacing="1" w:after="100" w:afterAutospacing="1" w:line="480" w:lineRule="auto"/>
        <w:contextualSpacing/>
        <w:rPr>
          <w:rFonts w:cs="Times New Roman"/>
        </w:rPr>
      </w:pPr>
      <w:r w:rsidRPr="0077585E">
        <w:rPr>
          <w:rFonts w:cs="Times New Roman"/>
        </w:rPr>
        <w:t>The data collection does not impact small entities.</w:t>
      </w:r>
    </w:p>
    <w:p w14:paraId="1E5EB375"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12" w:name="_Toc276381031"/>
      <w:bookmarkStart w:id="13" w:name="_Toc276382674"/>
      <w:r w:rsidRPr="0077585E">
        <w:rPr>
          <w:rFonts w:cs="Times New Roman"/>
          <w:szCs w:val="24"/>
        </w:rPr>
        <w:t>Consequences of Less Frequent Collection</w:t>
      </w:r>
      <w:bookmarkEnd w:id="12"/>
      <w:bookmarkEnd w:id="13"/>
    </w:p>
    <w:p w14:paraId="32174395" w14:textId="77777777" w:rsidR="00A96145" w:rsidRPr="0077585E" w:rsidRDefault="00B56078" w:rsidP="00B2542D">
      <w:pPr>
        <w:spacing w:before="100" w:beforeAutospacing="1" w:after="100" w:afterAutospacing="1" w:line="480" w:lineRule="auto"/>
        <w:contextualSpacing/>
        <w:rPr>
          <w:rFonts w:cs="Times New Roman"/>
        </w:rPr>
      </w:pPr>
      <w:r w:rsidRPr="0077585E">
        <w:rPr>
          <w:rFonts w:cs="Times New Roman"/>
        </w:rPr>
        <w:t xml:space="preserve">A key analytic goal is to measure how current events </w:t>
      </w:r>
      <w:r w:rsidR="00BF293D" w:rsidRPr="0077585E">
        <w:rPr>
          <w:rFonts w:cs="Times New Roman"/>
        </w:rPr>
        <w:t xml:space="preserve">influence </w:t>
      </w:r>
      <w:r w:rsidRPr="0077585E">
        <w:rPr>
          <w:rFonts w:cs="Times New Roman"/>
        </w:rPr>
        <w:t>trust in the federal statistical system. While some current events, like a presidential election, may be known in advance, other current events</w:t>
      </w:r>
      <w:r w:rsidR="004D769A" w:rsidRPr="0077585E">
        <w:rPr>
          <w:rFonts w:cs="Times New Roman"/>
        </w:rPr>
        <w:t xml:space="preserve"> are </w:t>
      </w:r>
      <w:r w:rsidR="00B37FBE" w:rsidRPr="0077585E">
        <w:rPr>
          <w:rFonts w:cs="Times New Roman"/>
        </w:rPr>
        <w:t>unforeseen</w:t>
      </w:r>
      <w:r w:rsidRPr="0077585E">
        <w:rPr>
          <w:rFonts w:cs="Times New Roman"/>
        </w:rPr>
        <w:t xml:space="preserve">, like a data breach or </w:t>
      </w:r>
      <w:r w:rsidR="00BF293D" w:rsidRPr="0077585E">
        <w:rPr>
          <w:rFonts w:cs="Times New Roman"/>
        </w:rPr>
        <w:t>policy change in another part of the government</w:t>
      </w:r>
      <w:r w:rsidR="004D769A" w:rsidRPr="0077585E">
        <w:rPr>
          <w:rFonts w:cs="Times New Roman"/>
        </w:rPr>
        <w:t>.</w:t>
      </w:r>
      <w:r w:rsidRPr="0077585E">
        <w:rPr>
          <w:rFonts w:cs="Times New Roman"/>
        </w:rPr>
        <w:t xml:space="preserve">  In order to measure public opinion immediately before and after any given </w:t>
      </w:r>
      <w:r w:rsidR="00B37FBE" w:rsidRPr="0077585E">
        <w:rPr>
          <w:rFonts w:cs="Times New Roman"/>
        </w:rPr>
        <w:t>event – predicted or not – we must maintain a consistent, daily data collection for a period of time.</w:t>
      </w:r>
    </w:p>
    <w:p w14:paraId="418867D2"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14" w:name="_Toc276381032"/>
      <w:bookmarkStart w:id="15" w:name="_Toc276382675"/>
      <w:r w:rsidRPr="0077585E">
        <w:rPr>
          <w:rFonts w:cs="Times New Roman"/>
          <w:szCs w:val="24"/>
        </w:rPr>
        <w:t>Special Circumstances</w:t>
      </w:r>
      <w:bookmarkEnd w:id="14"/>
      <w:bookmarkEnd w:id="15"/>
    </w:p>
    <w:p w14:paraId="2903C213" w14:textId="77777777" w:rsidR="00A96145" w:rsidRPr="0077585E" w:rsidRDefault="00D80387" w:rsidP="00B2542D">
      <w:pPr>
        <w:spacing w:before="100" w:beforeAutospacing="1" w:after="100" w:afterAutospacing="1" w:line="480" w:lineRule="auto"/>
        <w:contextualSpacing/>
        <w:rPr>
          <w:rFonts w:cs="Times New Roman"/>
        </w:rPr>
      </w:pPr>
      <w:r w:rsidRPr="0077585E">
        <w:rPr>
          <w:rFonts w:cs="Times New Roman"/>
        </w:rPr>
        <w:t>There are no special circumstances.  Data collection is conducted in accordance with the Office of Management and Budget (OMB) guidelines.</w:t>
      </w:r>
    </w:p>
    <w:p w14:paraId="10392421"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16" w:name="_Toc276381033"/>
      <w:bookmarkStart w:id="17" w:name="_Toc276382676"/>
      <w:r w:rsidRPr="0077585E">
        <w:rPr>
          <w:rFonts w:cs="Times New Roman"/>
          <w:szCs w:val="24"/>
        </w:rPr>
        <w:t>Co</w:t>
      </w:r>
      <w:r w:rsidR="007C4A43" w:rsidRPr="0077585E">
        <w:rPr>
          <w:rFonts w:cs="Times New Roman"/>
          <w:szCs w:val="24"/>
        </w:rPr>
        <w:t>n</w:t>
      </w:r>
      <w:r w:rsidRPr="0077585E">
        <w:rPr>
          <w:rFonts w:cs="Times New Roman"/>
          <w:szCs w:val="24"/>
        </w:rPr>
        <w:t>sultations Outside the Agency</w:t>
      </w:r>
      <w:bookmarkEnd w:id="16"/>
      <w:bookmarkEnd w:id="17"/>
    </w:p>
    <w:p w14:paraId="7B2BB591" w14:textId="77777777" w:rsidR="002D046F" w:rsidRDefault="00B37FBE" w:rsidP="002D046F">
      <w:pPr>
        <w:spacing w:before="100" w:beforeAutospacing="1" w:after="100" w:afterAutospacing="1" w:line="480" w:lineRule="auto"/>
        <w:contextualSpacing/>
        <w:rPr>
          <w:rFonts w:cs="Times New Roman"/>
        </w:rPr>
      </w:pPr>
      <w:r w:rsidRPr="0077585E">
        <w:rPr>
          <w:rFonts w:cs="Times New Roman"/>
        </w:rPr>
        <w:t xml:space="preserve">Within the Federal Government, consultants include the </w:t>
      </w:r>
      <w:r w:rsidR="00BF293D" w:rsidRPr="0077585E">
        <w:rPr>
          <w:rFonts w:cs="Times New Roman"/>
        </w:rPr>
        <w:t xml:space="preserve">Statistical and Science Policy Office, </w:t>
      </w:r>
      <w:r w:rsidRPr="0077585E">
        <w:rPr>
          <w:rFonts w:cs="Times New Roman"/>
        </w:rPr>
        <w:t>Office</w:t>
      </w:r>
      <w:r w:rsidR="00BF293D" w:rsidRPr="0077585E">
        <w:rPr>
          <w:rFonts w:cs="Times New Roman"/>
        </w:rPr>
        <w:t xml:space="preserve"> </w:t>
      </w:r>
      <w:r w:rsidRPr="0077585E">
        <w:rPr>
          <w:rFonts w:cs="Times New Roman"/>
        </w:rPr>
        <w:t>of Management and Budget</w:t>
      </w:r>
      <w:r w:rsidR="00BF293D" w:rsidRPr="0077585E">
        <w:rPr>
          <w:rFonts w:cs="Times New Roman"/>
        </w:rPr>
        <w:t>;</w:t>
      </w:r>
      <w:r w:rsidRPr="0077585E">
        <w:rPr>
          <w:rFonts w:cs="Times New Roman"/>
        </w:rPr>
        <w:t xml:space="preserve"> National Agricultural Statistics Service, the National Center of Health Statistics, the Economic Research Service,</w:t>
      </w:r>
      <w:r w:rsidR="00BF293D" w:rsidRPr="0077585E">
        <w:rPr>
          <w:rFonts w:cs="Times New Roman"/>
        </w:rPr>
        <w:t xml:space="preserve"> </w:t>
      </w:r>
      <w:r w:rsidR="00BB15A3" w:rsidRPr="0077585E">
        <w:rPr>
          <w:rFonts w:cs="Times New Roman"/>
        </w:rPr>
        <w:t xml:space="preserve">the Bureau of Labor Statistics, </w:t>
      </w:r>
      <w:r w:rsidR="00BF293D" w:rsidRPr="0077585E">
        <w:rPr>
          <w:rFonts w:cs="Times New Roman"/>
        </w:rPr>
        <w:t>and the Statistics of Income Division, IRS</w:t>
      </w:r>
      <w:r w:rsidRPr="0077585E">
        <w:rPr>
          <w:rFonts w:cs="Times New Roman"/>
        </w:rPr>
        <w:t xml:space="preserve">. </w:t>
      </w:r>
      <w:r w:rsidR="00BF293D" w:rsidRPr="0077585E">
        <w:rPr>
          <w:rFonts w:cs="Times New Roman"/>
        </w:rPr>
        <w:t xml:space="preserve">This </w:t>
      </w:r>
      <w:r w:rsidR="002819F5" w:rsidRPr="0077585E">
        <w:rPr>
          <w:rFonts w:cs="Times New Roman"/>
        </w:rPr>
        <w:t>group</w:t>
      </w:r>
      <w:r w:rsidR="00BF293D" w:rsidRPr="0077585E">
        <w:rPr>
          <w:rFonts w:cs="Times New Roman"/>
        </w:rPr>
        <w:t xml:space="preserve"> represented the interests </w:t>
      </w:r>
      <w:r w:rsidR="00BB15A3" w:rsidRPr="0077585E">
        <w:rPr>
          <w:rFonts w:cs="Times New Roman"/>
        </w:rPr>
        <w:t xml:space="preserve">of the ICSP.  In addition, the </w:t>
      </w:r>
      <w:r w:rsidR="00BF293D" w:rsidRPr="0077585E">
        <w:rPr>
          <w:rFonts w:cs="Times New Roman"/>
        </w:rPr>
        <w:t xml:space="preserve">Census Bureau also received feedback from the Federal Committee on Statistical Methodology’s Subcommittee on Statistical Uses of </w:t>
      </w:r>
      <w:r w:rsidRPr="0077585E">
        <w:rPr>
          <w:rFonts w:cs="Times New Roman"/>
        </w:rPr>
        <w:t>Administrative Records.</w:t>
      </w:r>
    </w:p>
    <w:p w14:paraId="34A066FE" w14:textId="4659CA8E" w:rsidR="000414F0" w:rsidRPr="0077585E" w:rsidRDefault="000414F0" w:rsidP="00261839">
      <w:pPr>
        <w:spacing w:before="100" w:beforeAutospacing="1" w:after="100" w:afterAutospacing="1" w:line="480" w:lineRule="auto"/>
        <w:ind w:firstLine="720"/>
        <w:contextualSpacing/>
        <w:rPr>
          <w:rFonts w:cs="Times New Roman"/>
        </w:rPr>
      </w:pPr>
      <w:r w:rsidRPr="000414F0">
        <w:rPr>
          <w:rFonts w:cs="Times New Roman"/>
        </w:rPr>
        <w:lastRenderedPageBreak/>
        <w:t>On August 8, 2014, we published a notice in the Federal Register (Document citation: 79 FR 51302, Pages: 51302 -51303, Document Number: 2014-20418) seeking public comment on the necessity, content, and scope of the data collection.  We received one comment, dated September 3, 2014, which expressed concern over respondent fatigue in a questionnaire that could have more than 25 questions. We agree with this concern and do not plan to ask more than 15 questions of any given respondent during any given survey. The baseline will be 7 questions, but occasionally more questions will be asked, per details in this submission.  On a regular basis, burden should be 5 minutes or less.</w:t>
      </w:r>
    </w:p>
    <w:p w14:paraId="2C874820"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bookmarkStart w:id="18" w:name="_Toc276381034"/>
      <w:bookmarkStart w:id="19" w:name="_Toc276382677"/>
      <w:r w:rsidRPr="0077585E">
        <w:rPr>
          <w:rFonts w:cs="Times New Roman"/>
          <w:szCs w:val="24"/>
        </w:rPr>
        <w:t>Paying Respondents</w:t>
      </w:r>
      <w:bookmarkEnd w:id="18"/>
      <w:bookmarkEnd w:id="19"/>
    </w:p>
    <w:p w14:paraId="5CE6AE71" w14:textId="77777777" w:rsidR="00A96145" w:rsidRPr="0077585E" w:rsidRDefault="00421598" w:rsidP="00B2542D">
      <w:pPr>
        <w:spacing w:before="100" w:beforeAutospacing="1" w:after="100" w:afterAutospacing="1" w:line="480" w:lineRule="auto"/>
        <w:contextualSpacing/>
        <w:rPr>
          <w:rFonts w:cs="Times New Roman"/>
        </w:rPr>
      </w:pPr>
      <w:r w:rsidRPr="0077585E">
        <w:rPr>
          <w:rFonts w:cs="Times New Roman"/>
        </w:rPr>
        <w:t>Respondents</w:t>
      </w:r>
      <w:r w:rsidR="00B96454" w:rsidRPr="0077585E">
        <w:rPr>
          <w:rFonts w:cs="Times New Roman"/>
        </w:rPr>
        <w:t xml:space="preserve"> will not be offered any gift or payment.  </w:t>
      </w:r>
    </w:p>
    <w:p w14:paraId="18BF1572"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20" w:name="_Toc276381035"/>
      <w:bookmarkStart w:id="21" w:name="_Toc276382678"/>
      <w:r w:rsidRPr="0077585E">
        <w:rPr>
          <w:rFonts w:cs="Times New Roman"/>
          <w:szCs w:val="24"/>
        </w:rPr>
        <w:t>Assurance of Confidentiality</w:t>
      </w:r>
      <w:bookmarkEnd w:id="20"/>
      <w:bookmarkEnd w:id="21"/>
    </w:p>
    <w:p w14:paraId="75A67B92" w14:textId="09A1EFB7" w:rsidR="00A96145" w:rsidRPr="0077585E" w:rsidRDefault="009B5F74" w:rsidP="00BF3FFB">
      <w:pPr>
        <w:spacing w:before="100" w:beforeAutospacing="1" w:after="100" w:afterAutospacing="1" w:line="480" w:lineRule="auto"/>
        <w:rPr>
          <w:rFonts w:cs="Times New Roman"/>
        </w:rPr>
      </w:pPr>
      <w:r w:rsidRPr="0077585E">
        <w:rPr>
          <w:rFonts w:cs="Times New Roman"/>
        </w:rPr>
        <w:t xml:space="preserve">Because the Census Bureau is adding questions to an ongoing Gallup Survey, </w:t>
      </w:r>
      <w:r w:rsidRPr="004E4A6A">
        <w:rPr>
          <w:rFonts w:cs="Times New Roman"/>
        </w:rPr>
        <w:t>Gallup will introduce a statement indicating that participation in the survey is voluntary</w:t>
      </w:r>
      <w:r w:rsidRPr="0077585E">
        <w:rPr>
          <w:rFonts w:cs="Times New Roman"/>
        </w:rPr>
        <w:t xml:space="preserve"> and that Gallup will not make the respondent’s information available in any way that would </w:t>
      </w:r>
      <w:r w:rsidR="00AC5541" w:rsidRPr="0077585E">
        <w:rPr>
          <w:rFonts w:cs="Times New Roman"/>
        </w:rPr>
        <w:t>personally identify him or her.</w:t>
      </w:r>
      <w:r w:rsidRPr="0077585E">
        <w:rPr>
          <w:rFonts w:cs="Times New Roman"/>
        </w:rPr>
        <w:t xml:space="preserve">  </w:t>
      </w:r>
      <w:r w:rsidR="006B6399" w:rsidRPr="0077585E">
        <w:rPr>
          <w:rFonts w:cs="Times New Roman"/>
        </w:rPr>
        <w:t>The Census Bureau will not receive any information to identify survey respondents</w:t>
      </w:r>
      <w:r w:rsidR="0005065A" w:rsidRPr="0077585E">
        <w:rPr>
          <w:rFonts w:cs="Times New Roman"/>
        </w:rPr>
        <w:t xml:space="preserve"> directly</w:t>
      </w:r>
      <w:r w:rsidR="006B6399" w:rsidRPr="0077585E">
        <w:rPr>
          <w:rFonts w:cs="Times New Roman"/>
        </w:rPr>
        <w:t xml:space="preserve">.  </w:t>
      </w:r>
      <w:r w:rsidR="00FE21BB" w:rsidRPr="0077585E">
        <w:rPr>
          <w:rFonts w:cs="Times New Roman"/>
        </w:rPr>
        <w:t>We address this during interview consent</w:t>
      </w:r>
      <w:r w:rsidRPr="0077585E">
        <w:rPr>
          <w:rFonts w:cs="Times New Roman"/>
        </w:rPr>
        <w:t xml:space="preserve"> with the following statement: </w:t>
      </w:r>
      <w:r w:rsidR="00E11D71" w:rsidRPr="0077585E">
        <w:rPr>
          <w:rFonts w:cs="Times New Roman"/>
        </w:rPr>
        <w:t xml:space="preserve">“Your responses will not be shared with anyone in a way that could personally identify you.”   </w:t>
      </w:r>
    </w:p>
    <w:p w14:paraId="0EDF82FB"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bookmarkStart w:id="22" w:name="_Toc276381036"/>
      <w:bookmarkStart w:id="23" w:name="_Toc276382679"/>
      <w:r w:rsidRPr="0077585E">
        <w:rPr>
          <w:rFonts w:cs="Times New Roman"/>
          <w:szCs w:val="24"/>
        </w:rPr>
        <w:t>Justification for Sensitive Questions</w:t>
      </w:r>
      <w:bookmarkEnd w:id="22"/>
      <w:bookmarkEnd w:id="23"/>
    </w:p>
    <w:p w14:paraId="2FB0A33D" w14:textId="77777777" w:rsidR="00A96145" w:rsidRPr="0077585E" w:rsidRDefault="00D80387" w:rsidP="00B2542D">
      <w:pPr>
        <w:spacing w:before="100" w:beforeAutospacing="1" w:after="100" w:afterAutospacing="1" w:line="480" w:lineRule="auto"/>
        <w:contextualSpacing/>
        <w:rPr>
          <w:rFonts w:cs="Times New Roman"/>
        </w:rPr>
      </w:pPr>
      <w:r w:rsidRPr="0077585E">
        <w:rPr>
          <w:rFonts w:cs="Times New Roman"/>
        </w:rPr>
        <w:t>The survey does not include questions of a sensitive nature.</w:t>
      </w:r>
    </w:p>
    <w:p w14:paraId="26731CA6"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24" w:name="_Toc276381037"/>
      <w:bookmarkStart w:id="25" w:name="_Toc276382680"/>
      <w:r w:rsidRPr="0077585E">
        <w:rPr>
          <w:rFonts w:cs="Times New Roman"/>
          <w:szCs w:val="24"/>
        </w:rPr>
        <w:lastRenderedPageBreak/>
        <w:t>Estimate of Hour Burden</w:t>
      </w:r>
      <w:bookmarkEnd w:id="24"/>
      <w:bookmarkEnd w:id="25"/>
    </w:p>
    <w:p w14:paraId="291EDCB4" w14:textId="7FCBD24A" w:rsidR="00A96145" w:rsidRPr="0077585E" w:rsidRDefault="00D80387" w:rsidP="00B2542D">
      <w:pPr>
        <w:spacing w:before="100" w:beforeAutospacing="1" w:after="100" w:afterAutospacing="1" w:line="480" w:lineRule="auto"/>
        <w:contextualSpacing/>
        <w:rPr>
          <w:rFonts w:cs="Times New Roman"/>
        </w:rPr>
      </w:pPr>
      <w:r w:rsidRPr="0077585E">
        <w:rPr>
          <w:rFonts w:cs="Times New Roman"/>
        </w:rPr>
        <w:t xml:space="preserve">The annual respondent burden for conducting </w:t>
      </w:r>
      <w:r w:rsidR="00F318AA" w:rsidRPr="0077585E">
        <w:rPr>
          <w:rFonts w:cs="Times New Roman"/>
        </w:rPr>
        <w:t>44,200</w:t>
      </w:r>
      <w:r w:rsidRPr="0077585E">
        <w:rPr>
          <w:rFonts w:cs="Times New Roman"/>
        </w:rPr>
        <w:t xml:space="preserve"> inter</w:t>
      </w:r>
      <w:r w:rsidR="00577D4E" w:rsidRPr="0077585E">
        <w:rPr>
          <w:rFonts w:cs="Times New Roman"/>
        </w:rPr>
        <w:t xml:space="preserve">views is estimated at </w:t>
      </w:r>
      <w:r w:rsidR="00F318AA" w:rsidRPr="0077585E">
        <w:rPr>
          <w:rFonts w:cs="Times New Roman"/>
        </w:rPr>
        <w:t>7,367</w:t>
      </w:r>
      <w:r w:rsidR="00577D4E" w:rsidRPr="0077585E">
        <w:rPr>
          <w:rFonts w:cs="Times New Roman"/>
        </w:rPr>
        <w:t xml:space="preserve"> </w:t>
      </w:r>
      <w:r w:rsidRPr="0077585E">
        <w:rPr>
          <w:rFonts w:cs="Times New Roman"/>
        </w:rPr>
        <w:t xml:space="preserve">hours.  The </w:t>
      </w:r>
      <w:r w:rsidR="00EF69C8" w:rsidRPr="0077585E">
        <w:rPr>
          <w:rFonts w:cs="Times New Roman"/>
        </w:rPr>
        <w:t>maximum</w:t>
      </w:r>
      <w:r w:rsidRPr="0077585E">
        <w:rPr>
          <w:rFonts w:cs="Times New Roman"/>
        </w:rPr>
        <w:t xml:space="preserve"> length for </w:t>
      </w:r>
      <w:r w:rsidR="00EF69C8" w:rsidRPr="0077585E">
        <w:rPr>
          <w:rFonts w:cs="Times New Roman"/>
        </w:rPr>
        <w:t xml:space="preserve">the </w:t>
      </w:r>
      <w:r w:rsidR="00CD6BFA" w:rsidRPr="0077585E">
        <w:rPr>
          <w:rFonts w:cs="Times New Roman"/>
        </w:rPr>
        <w:t>Census Bureau’s</w:t>
      </w:r>
      <w:r w:rsidR="00EF69C8" w:rsidRPr="0077585E">
        <w:rPr>
          <w:rFonts w:cs="Times New Roman"/>
        </w:rPr>
        <w:t xml:space="preserve"> portion of </w:t>
      </w:r>
      <w:r w:rsidR="00577D4E" w:rsidRPr="0077585E">
        <w:rPr>
          <w:rFonts w:cs="Times New Roman"/>
        </w:rPr>
        <w:t>each interview</w:t>
      </w:r>
      <w:r w:rsidRPr="0077585E">
        <w:rPr>
          <w:rFonts w:cs="Times New Roman"/>
        </w:rPr>
        <w:t xml:space="preserve"> is estimated to be </w:t>
      </w:r>
      <w:r w:rsidR="00577D4E" w:rsidRPr="0077585E">
        <w:rPr>
          <w:rFonts w:cs="Times New Roman"/>
        </w:rPr>
        <w:t>10</w:t>
      </w:r>
      <w:r w:rsidRPr="0077585E">
        <w:rPr>
          <w:rFonts w:cs="Times New Roman"/>
        </w:rPr>
        <w:t xml:space="preserve"> minutes.</w:t>
      </w:r>
      <w:r w:rsidR="00EF69C8" w:rsidRPr="0077585E">
        <w:rPr>
          <w:rFonts w:cs="Times New Roman"/>
        </w:rPr>
        <w:t xml:space="preserve"> The average length is estimated to be 5 minutes.</w:t>
      </w:r>
      <w:r w:rsidR="00421598" w:rsidRPr="0077585E">
        <w:rPr>
          <w:rFonts w:cs="Times New Roman"/>
        </w:rPr>
        <w:t xml:space="preserve"> </w:t>
      </w:r>
      <w:r w:rsidR="001D7750">
        <w:rPr>
          <w:rFonts w:cs="Times New Roman"/>
        </w:rPr>
        <w:t xml:space="preserve">Respondents will not be contacted prior to or following the phone interview (that is, there are no advance letters or reminders accompanying this survey), so the entire hour burden is based on estimated interview time. </w:t>
      </w:r>
      <w:r w:rsidR="00421598" w:rsidRPr="0077585E">
        <w:rPr>
          <w:rFonts w:cs="Times New Roman"/>
        </w:rPr>
        <w:t xml:space="preserve">There will be </w:t>
      </w:r>
      <w:r w:rsidR="00F318AA" w:rsidRPr="0077585E">
        <w:rPr>
          <w:rFonts w:cs="Times New Roman"/>
        </w:rPr>
        <w:t>850</w:t>
      </w:r>
      <w:r w:rsidR="00421598" w:rsidRPr="0077585E">
        <w:rPr>
          <w:rFonts w:cs="Times New Roman"/>
        </w:rPr>
        <w:t xml:space="preserve"> interviews </w:t>
      </w:r>
      <w:r w:rsidR="00F318AA" w:rsidRPr="0077585E">
        <w:rPr>
          <w:rFonts w:cs="Times New Roman"/>
        </w:rPr>
        <w:t>per week each year</w:t>
      </w:r>
      <w:r w:rsidR="00421598" w:rsidRPr="0077585E">
        <w:rPr>
          <w:rFonts w:cs="Times New Roman"/>
        </w:rPr>
        <w:t>.</w:t>
      </w:r>
      <w:r w:rsidR="00400164" w:rsidRPr="0077585E">
        <w:rPr>
          <w:rFonts w:cs="Times New Roman"/>
        </w:rPr>
        <w:t xml:space="preserve"> Data collection will span </w:t>
      </w:r>
      <w:r w:rsidR="00F318AA" w:rsidRPr="0077585E">
        <w:rPr>
          <w:rFonts w:cs="Times New Roman"/>
        </w:rPr>
        <w:t>up to 5 years</w:t>
      </w:r>
      <w:r w:rsidR="00400164" w:rsidRPr="0077585E">
        <w:rPr>
          <w:rFonts w:cs="Times New Roman"/>
        </w:rPr>
        <w:t>.</w:t>
      </w:r>
    </w:p>
    <w:p w14:paraId="2005BB69"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26" w:name="_Toc276381038"/>
      <w:bookmarkStart w:id="27" w:name="_Toc276382681"/>
      <w:r w:rsidRPr="0077585E">
        <w:rPr>
          <w:rFonts w:cs="Times New Roman"/>
          <w:szCs w:val="24"/>
        </w:rPr>
        <w:t>Estimate of Cost Burden</w:t>
      </w:r>
      <w:bookmarkEnd w:id="26"/>
      <w:bookmarkEnd w:id="27"/>
    </w:p>
    <w:p w14:paraId="16F372B4" w14:textId="77777777" w:rsidR="00A96145" w:rsidRPr="0077585E" w:rsidRDefault="00421598" w:rsidP="00B2542D">
      <w:pPr>
        <w:spacing w:before="100" w:beforeAutospacing="1" w:after="100" w:afterAutospacing="1" w:line="480" w:lineRule="auto"/>
        <w:contextualSpacing/>
        <w:rPr>
          <w:rFonts w:cs="Times New Roman"/>
        </w:rPr>
      </w:pPr>
      <w:r w:rsidRPr="0077585E">
        <w:rPr>
          <w:rFonts w:cs="Times New Roman"/>
        </w:rPr>
        <w:t>There are no costs to respondents other than that of their time to respond.</w:t>
      </w:r>
    </w:p>
    <w:p w14:paraId="148428C7"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28" w:name="_Toc276381039"/>
      <w:bookmarkStart w:id="29" w:name="_Toc276382682"/>
      <w:r w:rsidRPr="0077585E">
        <w:rPr>
          <w:rFonts w:cs="Times New Roman"/>
          <w:szCs w:val="24"/>
        </w:rPr>
        <w:t>Cost to Federal Government</w:t>
      </w:r>
      <w:bookmarkEnd w:id="28"/>
      <w:bookmarkEnd w:id="29"/>
    </w:p>
    <w:p w14:paraId="2D1D156A" w14:textId="77777777" w:rsidR="00A96145" w:rsidRPr="0077585E" w:rsidRDefault="00D80387" w:rsidP="00B2542D">
      <w:pPr>
        <w:spacing w:before="100" w:beforeAutospacing="1" w:after="100" w:afterAutospacing="1" w:line="480" w:lineRule="auto"/>
        <w:contextualSpacing/>
        <w:rPr>
          <w:rFonts w:cs="Times New Roman"/>
        </w:rPr>
      </w:pPr>
      <w:r w:rsidRPr="0077585E">
        <w:rPr>
          <w:rFonts w:cs="Times New Roman"/>
        </w:rPr>
        <w:t xml:space="preserve">The </w:t>
      </w:r>
      <w:r w:rsidR="00400164" w:rsidRPr="0077585E">
        <w:rPr>
          <w:rFonts w:cs="Times New Roman"/>
        </w:rPr>
        <w:t xml:space="preserve">annual </w:t>
      </w:r>
      <w:r w:rsidRPr="0077585E">
        <w:rPr>
          <w:rFonts w:cs="Times New Roman"/>
        </w:rPr>
        <w:t xml:space="preserve">cost of this data collection is an estimated </w:t>
      </w:r>
      <w:r w:rsidR="00971414" w:rsidRPr="0077585E">
        <w:rPr>
          <w:rFonts w:cs="Times New Roman"/>
        </w:rPr>
        <w:t xml:space="preserve">to be </w:t>
      </w:r>
      <w:r w:rsidR="00F318AA" w:rsidRPr="0077585E">
        <w:rPr>
          <w:rFonts w:cs="Times New Roman"/>
        </w:rPr>
        <w:t xml:space="preserve">$750,000 per year </w:t>
      </w:r>
      <w:r w:rsidR="008D1A94" w:rsidRPr="0077585E">
        <w:rPr>
          <w:rFonts w:cs="Times New Roman"/>
        </w:rPr>
        <w:t>and is funded by the Census Bureau</w:t>
      </w:r>
      <w:r w:rsidRPr="0077585E">
        <w:rPr>
          <w:rFonts w:cs="Times New Roman"/>
        </w:rPr>
        <w:t>.</w:t>
      </w:r>
      <w:r w:rsidR="00400164" w:rsidRPr="0077585E">
        <w:rPr>
          <w:rFonts w:cs="Times New Roman"/>
        </w:rPr>
        <w:t xml:space="preserve"> Data collection will span </w:t>
      </w:r>
      <w:r w:rsidR="00F318AA" w:rsidRPr="0077585E">
        <w:rPr>
          <w:rFonts w:cs="Times New Roman"/>
        </w:rPr>
        <w:t>up to 5 years.</w:t>
      </w:r>
    </w:p>
    <w:p w14:paraId="4FCB430C"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30" w:name="_Toc276381040"/>
      <w:bookmarkStart w:id="31" w:name="_Toc276382683"/>
      <w:r w:rsidRPr="0077585E">
        <w:rPr>
          <w:rFonts w:cs="Times New Roman"/>
          <w:szCs w:val="24"/>
        </w:rPr>
        <w:t>Reason for Change in Burden</w:t>
      </w:r>
      <w:bookmarkEnd w:id="30"/>
      <w:bookmarkEnd w:id="31"/>
    </w:p>
    <w:p w14:paraId="43D7FE66" w14:textId="4C5E1012" w:rsidR="00A96145" w:rsidRPr="0077585E" w:rsidRDefault="001A3313" w:rsidP="00BF3FFB">
      <w:pPr>
        <w:spacing w:before="100" w:beforeAutospacing="1" w:after="100" w:afterAutospacing="1" w:line="480" w:lineRule="auto"/>
        <w:contextualSpacing/>
        <w:rPr>
          <w:rFonts w:cs="Times New Roman"/>
        </w:rPr>
      </w:pPr>
      <w:r>
        <w:rPr>
          <w:rFonts w:cs="Times New Roman"/>
        </w:rPr>
        <w:t xml:space="preserve">To reduce costs, the number of nightly interviews was changed from 200 to 121.  This change resulted in a corresponding reduction in the estimated hour burden from 11,667 to 7,367.  </w:t>
      </w:r>
      <w:bookmarkStart w:id="32" w:name="_Toc276381043"/>
    </w:p>
    <w:p w14:paraId="50475D21"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bookmarkStart w:id="33" w:name="_Toc276382684"/>
      <w:r w:rsidRPr="0077585E">
        <w:rPr>
          <w:rFonts w:cs="Times New Roman"/>
          <w:szCs w:val="24"/>
        </w:rPr>
        <w:t>Project Schedule</w:t>
      </w:r>
      <w:bookmarkEnd w:id="32"/>
      <w:bookmarkEnd w:id="33"/>
      <w:r w:rsidR="00BD2038" w:rsidRPr="0077585E">
        <w:rPr>
          <w:rFonts w:cs="Times New Roman"/>
          <w:szCs w:val="24"/>
        </w:rPr>
        <w:t xml:space="preserve"> and Publication Plans</w:t>
      </w:r>
    </w:p>
    <w:p w14:paraId="5CCC9F2A" w14:textId="4F9B5C74" w:rsidR="00A96145" w:rsidRPr="0077585E" w:rsidRDefault="00D80387" w:rsidP="0061549C">
      <w:pPr>
        <w:spacing w:before="100" w:beforeAutospacing="1" w:after="100" w:afterAutospacing="1" w:line="480" w:lineRule="auto"/>
        <w:contextualSpacing/>
        <w:rPr>
          <w:rFonts w:cs="Times New Roman"/>
        </w:rPr>
      </w:pPr>
      <w:r w:rsidRPr="0077585E">
        <w:rPr>
          <w:rFonts w:cs="Times New Roman"/>
        </w:rPr>
        <w:t xml:space="preserve">The timeline below is based on receiving OMB approval on </w:t>
      </w:r>
      <w:r w:rsidR="00261839">
        <w:rPr>
          <w:rFonts w:cs="Times New Roman"/>
        </w:rPr>
        <w:t>6</w:t>
      </w:r>
      <w:r w:rsidR="00577D4E" w:rsidRPr="0077585E">
        <w:rPr>
          <w:rFonts w:cs="Times New Roman"/>
        </w:rPr>
        <w:t>/</w:t>
      </w:r>
      <w:r w:rsidR="0077585E" w:rsidRPr="0077585E">
        <w:rPr>
          <w:rFonts w:cs="Times New Roman"/>
        </w:rPr>
        <w:t>30</w:t>
      </w:r>
      <w:r w:rsidR="00F318AA" w:rsidRPr="0077585E">
        <w:rPr>
          <w:rFonts w:cs="Times New Roman"/>
        </w:rPr>
        <w:t>/2015</w:t>
      </w:r>
      <w:r w:rsidRPr="0077585E">
        <w:rPr>
          <w:rFonts w:cs="Times New Roman"/>
        </w:rPr>
        <w:t>.</w:t>
      </w:r>
    </w:p>
    <w:tbl>
      <w:tblPr>
        <w:tblW w:w="0" w:type="auto"/>
        <w:tblCellMar>
          <w:left w:w="0" w:type="dxa"/>
          <w:right w:w="0" w:type="dxa"/>
        </w:tblCellMar>
        <w:tblLook w:val="04A0" w:firstRow="1" w:lastRow="0" w:firstColumn="1" w:lastColumn="0" w:noHBand="0" w:noVBand="1"/>
      </w:tblPr>
      <w:tblGrid>
        <w:gridCol w:w="3192"/>
        <w:gridCol w:w="3192"/>
        <w:gridCol w:w="3192"/>
      </w:tblGrid>
      <w:tr w:rsidR="0077585E" w:rsidRPr="0077585E" w14:paraId="2A6F34B3" w14:textId="77777777" w:rsidTr="009733FA">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0308D7" w14:textId="77777777" w:rsidR="00A96145" w:rsidRPr="0077585E" w:rsidRDefault="009733FA" w:rsidP="007B4472">
            <w:pPr>
              <w:spacing w:before="100" w:beforeAutospacing="1" w:after="100" w:afterAutospacing="1" w:line="480" w:lineRule="auto"/>
              <w:contextualSpacing/>
              <w:rPr>
                <w:rFonts w:cs="Times New Roman"/>
              </w:rPr>
            </w:pPr>
            <w:r w:rsidRPr="0077585E">
              <w:rPr>
                <w:rFonts w:cs="Times New Roman"/>
              </w:rPr>
              <w:t>Task</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7003D" w14:textId="77777777" w:rsidR="00A96145" w:rsidRPr="0077585E" w:rsidRDefault="009733FA" w:rsidP="00BF3FFB">
            <w:pPr>
              <w:spacing w:before="100" w:beforeAutospacing="1" w:after="100" w:afterAutospacing="1" w:line="480" w:lineRule="auto"/>
              <w:contextualSpacing/>
              <w:rPr>
                <w:rFonts w:cs="Times New Roman"/>
              </w:rPr>
            </w:pPr>
            <w:r w:rsidRPr="0077585E">
              <w:rPr>
                <w:rFonts w:cs="Times New Roman"/>
              </w:rPr>
              <w:t>Start</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50FFB9" w14:textId="77777777" w:rsidR="00A96145" w:rsidRPr="0077585E" w:rsidRDefault="009733FA" w:rsidP="00BF3FFB">
            <w:pPr>
              <w:spacing w:before="100" w:beforeAutospacing="1" w:after="100" w:afterAutospacing="1" w:line="480" w:lineRule="auto"/>
              <w:contextualSpacing/>
              <w:rPr>
                <w:rFonts w:cs="Times New Roman"/>
              </w:rPr>
            </w:pPr>
            <w:r w:rsidRPr="0077585E">
              <w:rPr>
                <w:rFonts w:cs="Times New Roman"/>
              </w:rPr>
              <w:t>Finish</w:t>
            </w:r>
          </w:p>
        </w:tc>
      </w:tr>
      <w:tr w:rsidR="0077585E" w:rsidRPr="0077585E" w14:paraId="740F1DDA" w14:textId="77777777"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457E5D" w14:textId="77777777" w:rsidR="00A96145" w:rsidRPr="0077585E" w:rsidRDefault="006A55F0" w:rsidP="007B4472">
            <w:pPr>
              <w:spacing w:before="100" w:beforeAutospacing="1" w:after="100" w:afterAutospacing="1" w:line="480" w:lineRule="auto"/>
              <w:contextualSpacing/>
              <w:rPr>
                <w:rFonts w:eastAsiaTheme="majorEastAsia" w:cs="Times New Roman"/>
                <w:bCs/>
                <w:smallCaps/>
                <w:u w:val="single"/>
              </w:rPr>
            </w:pPr>
            <w:r w:rsidRPr="0077585E">
              <w:rPr>
                <w:rFonts w:cs="Times New Roman"/>
              </w:rPr>
              <w:lastRenderedPageBreak/>
              <w:t>Data</w:t>
            </w:r>
            <w:r w:rsidR="009733FA" w:rsidRPr="0077585E">
              <w:rPr>
                <w:rFonts w:cs="Times New Roman"/>
              </w:rPr>
              <w:t xml:space="preserve"> collection</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100D6644" w14:textId="1636A6C9" w:rsidR="00A96145" w:rsidRPr="0077585E" w:rsidRDefault="00261839" w:rsidP="00B2542D">
            <w:pPr>
              <w:spacing w:before="100" w:beforeAutospacing="1" w:after="100" w:afterAutospacing="1" w:line="480" w:lineRule="auto"/>
              <w:contextualSpacing/>
              <w:rPr>
                <w:rFonts w:eastAsiaTheme="majorEastAsia" w:cs="Times New Roman"/>
                <w:bCs/>
                <w:smallCaps/>
                <w:u w:val="single"/>
              </w:rPr>
            </w:pPr>
            <w:r>
              <w:rPr>
                <w:rFonts w:cs="Times New Roman"/>
              </w:rPr>
              <w:t>July</w:t>
            </w:r>
            <w:r w:rsidRPr="0077585E">
              <w:rPr>
                <w:rFonts w:cs="Times New Roman"/>
              </w:rPr>
              <w:t xml:space="preserve"> </w:t>
            </w:r>
            <w:r w:rsidR="00F318AA" w:rsidRPr="0077585E">
              <w:rPr>
                <w:rFonts w:cs="Times New Roman"/>
              </w:rPr>
              <w:t>1, 2015</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6D19062F" w14:textId="77777777" w:rsidR="00A96145" w:rsidRPr="0077585E" w:rsidRDefault="00F318AA" w:rsidP="00BF3FFB">
            <w:pPr>
              <w:spacing w:before="100" w:beforeAutospacing="1" w:after="100" w:afterAutospacing="1" w:line="480" w:lineRule="auto"/>
              <w:contextualSpacing/>
              <w:rPr>
                <w:rFonts w:eastAsiaTheme="majorEastAsia" w:cs="Times New Roman"/>
                <w:bCs/>
                <w:smallCaps/>
                <w:u w:val="single"/>
              </w:rPr>
            </w:pPr>
            <w:r w:rsidRPr="0077585E">
              <w:rPr>
                <w:rFonts w:cs="Times New Roman"/>
              </w:rPr>
              <w:t>October 31, 2019</w:t>
            </w:r>
          </w:p>
        </w:tc>
      </w:tr>
      <w:tr w:rsidR="0077585E" w:rsidRPr="0077585E" w14:paraId="6CCC8AB4" w14:textId="77777777" w:rsidTr="00BD2038">
        <w:tc>
          <w:tcPr>
            <w:tcW w:w="3192" w:type="dxa"/>
            <w:tcBorders>
              <w:top w:val="nil"/>
              <w:left w:val="single" w:sz="8" w:space="0" w:color="000000"/>
              <w:bottom w:val="nil"/>
              <w:right w:val="single" w:sz="8" w:space="0" w:color="000000"/>
            </w:tcBorders>
            <w:tcMar>
              <w:top w:w="0" w:type="dxa"/>
              <w:left w:w="108" w:type="dxa"/>
              <w:bottom w:w="0" w:type="dxa"/>
              <w:right w:w="108" w:type="dxa"/>
            </w:tcMar>
          </w:tcPr>
          <w:p w14:paraId="02F919E1" w14:textId="77777777" w:rsidR="00B2542D" w:rsidRPr="0077585E" w:rsidRDefault="00B2542D" w:rsidP="007B4472">
            <w:pPr>
              <w:spacing w:before="100" w:beforeAutospacing="1" w:after="100" w:afterAutospacing="1" w:line="480" w:lineRule="auto"/>
              <w:contextualSpacing/>
              <w:rPr>
                <w:rFonts w:cs="Times New Roman"/>
              </w:rPr>
            </w:pPr>
            <w:r w:rsidRPr="0077585E">
              <w:rPr>
                <w:rFonts w:cs="Times New Roman"/>
              </w:rPr>
              <w:t xml:space="preserve">Rotations – monthly </w:t>
            </w:r>
          </w:p>
        </w:tc>
        <w:tc>
          <w:tcPr>
            <w:tcW w:w="3192" w:type="dxa"/>
            <w:tcBorders>
              <w:top w:val="nil"/>
              <w:left w:val="nil"/>
              <w:bottom w:val="nil"/>
              <w:right w:val="single" w:sz="8" w:space="0" w:color="000000"/>
            </w:tcBorders>
            <w:tcMar>
              <w:top w:w="0" w:type="dxa"/>
              <w:left w:w="108" w:type="dxa"/>
              <w:bottom w:w="0" w:type="dxa"/>
              <w:right w:w="108" w:type="dxa"/>
            </w:tcMar>
          </w:tcPr>
          <w:p w14:paraId="29626C96" w14:textId="49A91BED" w:rsidR="00B2542D" w:rsidRPr="0077585E" w:rsidRDefault="00261839" w:rsidP="00BF3FFB">
            <w:pPr>
              <w:spacing w:before="100" w:beforeAutospacing="1" w:after="100" w:afterAutospacing="1" w:line="480" w:lineRule="auto"/>
              <w:contextualSpacing/>
              <w:rPr>
                <w:rFonts w:cs="Times New Roman"/>
              </w:rPr>
            </w:pPr>
            <w:r>
              <w:rPr>
                <w:rFonts w:cs="Times New Roman"/>
              </w:rPr>
              <w:t>July</w:t>
            </w:r>
            <w:r w:rsidRPr="0077585E">
              <w:rPr>
                <w:rFonts w:cs="Times New Roman"/>
              </w:rPr>
              <w:t xml:space="preserve"> </w:t>
            </w:r>
            <w:r w:rsidR="00F318AA" w:rsidRPr="0077585E">
              <w:rPr>
                <w:rFonts w:cs="Times New Roman"/>
              </w:rPr>
              <w:t>1, 2015</w:t>
            </w:r>
          </w:p>
        </w:tc>
        <w:tc>
          <w:tcPr>
            <w:tcW w:w="3192" w:type="dxa"/>
            <w:tcBorders>
              <w:top w:val="nil"/>
              <w:left w:val="nil"/>
              <w:bottom w:val="nil"/>
              <w:right w:val="single" w:sz="8" w:space="0" w:color="000000"/>
            </w:tcBorders>
            <w:tcMar>
              <w:top w:w="0" w:type="dxa"/>
              <w:left w:w="108" w:type="dxa"/>
              <w:bottom w:w="0" w:type="dxa"/>
              <w:right w:w="108" w:type="dxa"/>
            </w:tcMar>
          </w:tcPr>
          <w:p w14:paraId="3FEC718A" w14:textId="77777777" w:rsidR="00B2542D" w:rsidRPr="0077585E" w:rsidRDefault="00F318AA" w:rsidP="00BF3FFB">
            <w:pPr>
              <w:spacing w:before="100" w:beforeAutospacing="1" w:after="100" w:afterAutospacing="1" w:line="480" w:lineRule="auto"/>
              <w:contextualSpacing/>
              <w:rPr>
                <w:rFonts w:cs="Times New Roman"/>
              </w:rPr>
            </w:pPr>
            <w:r w:rsidRPr="0077585E">
              <w:rPr>
                <w:rFonts w:cs="Times New Roman"/>
              </w:rPr>
              <w:t>October 31, 2019</w:t>
            </w:r>
          </w:p>
        </w:tc>
      </w:tr>
      <w:tr w:rsidR="0077585E" w:rsidRPr="0077585E" w14:paraId="19202532" w14:textId="77777777" w:rsidTr="00BD2038">
        <w:tc>
          <w:tcPr>
            <w:tcW w:w="3192" w:type="dxa"/>
            <w:tcBorders>
              <w:top w:val="nil"/>
              <w:left w:val="single" w:sz="8" w:space="0" w:color="000000"/>
              <w:bottom w:val="nil"/>
              <w:right w:val="single" w:sz="8" w:space="0" w:color="000000"/>
            </w:tcBorders>
            <w:tcMar>
              <w:top w:w="0" w:type="dxa"/>
              <w:left w:w="108" w:type="dxa"/>
              <w:bottom w:w="0" w:type="dxa"/>
              <w:right w:w="108" w:type="dxa"/>
            </w:tcMar>
            <w:hideMark/>
          </w:tcPr>
          <w:p w14:paraId="7DF217D8" w14:textId="77777777" w:rsidR="00A96145" w:rsidRPr="0077585E" w:rsidRDefault="006A55F0" w:rsidP="007B4472">
            <w:pPr>
              <w:spacing w:before="100" w:beforeAutospacing="1" w:after="100" w:afterAutospacing="1" w:line="480" w:lineRule="auto"/>
              <w:contextualSpacing/>
              <w:rPr>
                <w:rFonts w:eastAsiaTheme="majorEastAsia" w:cs="Times New Roman"/>
                <w:bCs/>
                <w:smallCaps/>
                <w:u w:val="single"/>
              </w:rPr>
            </w:pPr>
            <w:r w:rsidRPr="0077585E">
              <w:rPr>
                <w:rFonts w:cs="Times New Roman"/>
              </w:rPr>
              <w:t>Data analysis</w:t>
            </w:r>
          </w:p>
        </w:tc>
        <w:tc>
          <w:tcPr>
            <w:tcW w:w="3192" w:type="dxa"/>
            <w:tcBorders>
              <w:top w:val="nil"/>
              <w:left w:val="nil"/>
              <w:bottom w:val="nil"/>
              <w:right w:val="single" w:sz="8" w:space="0" w:color="000000"/>
            </w:tcBorders>
            <w:tcMar>
              <w:top w:w="0" w:type="dxa"/>
              <w:left w:w="108" w:type="dxa"/>
              <w:bottom w:w="0" w:type="dxa"/>
              <w:right w:w="108" w:type="dxa"/>
            </w:tcMar>
            <w:hideMark/>
          </w:tcPr>
          <w:p w14:paraId="4B89AE6E" w14:textId="77A121B2" w:rsidR="00A96145" w:rsidRPr="0077585E" w:rsidRDefault="00261839" w:rsidP="00BF3FFB">
            <w:pPr>
              <w:spacing w:before="100" w:beforeAutospacing="1" w:after="100" w:afterAutospacing="1" w:line="480" w:lineRule="auto"/>
              <w:contextualSpacing/>
              <w:rPr>
                <w:rFonts w:eastAsiaTheme="majorEastAsia" w:cs="Times New Roman"/>
                <w:bCs/>
                <w:smallCaps/>
                <w:u w:val="single"/>
              </w:rPr>
            </w:pPr>
            <w:r>
              <w:rPr>
                <w:rFonts w:cs="Times New Roman"/>
              </w:rPr>
              <w:t>July</w:t>
            </w:r>
            <w:r w:rsidRPr="0077585E">
              <w:rPr>
                <w:rFonts w:cs="Times New Roman"/>
              </w:rPr>
              <w:t xml:space="preserve"> </w:t>
            </w:r>
            <w:r w:rsidR="00F318AA" w:rsidRPr="0077585E">
              <w:rPr>
                <w:rFonts w:cs="Times New Roman"/>
              </w:rPr>
              <w:t>31, 2015</w:t>
            </w:r>
          </w:p>
        </w:tc>
        <w:tc>
          <w:tcPr>
            <w:tcW w:w="3192" w:type="dxa"/>
            <w:tcBorders>
              <w:top w:val="nil"/>
              <w:left w:val="nil"/>
              <w:bottom w:val="nil"/>
              <w:right w:val="single" w:sz="8" w:space="0" w:color="000000"/>
            </w:tcBorders>
            <w:tcMar>
              <w:top w:w="0" w:type="dxa"/>
              <w:left w:w="108" w:type="dxa"/>
              <w:bottom w:w="0" w:type="dxa"/>
              <w:right w:w="108" w:type="dxa"/>
            </w:tcMar>
            <w:hideMark/>
          </w:tcPr>
          <w:p w14:paraId="7BF5A0A0" w14:textId="77777777" w:rsidR="00A96145" w:rsidRPr="0077585E" w:rsidRDefault="006A55F0" w:rsidP="00F318AA">
            <w:pPr>
              <w:spacing w:before="100" w:beforeAutospacing="1" w:after="100" w:afterAutospacing="1" w:line="480" w:lineRule="auto"/>
              <w:contextualSpacing/>
              <w:rPr>
                <w:rFonts w:eastAsiaTheme="majorEastAsia" w:cs="Times New Roman"/>
                <w:bCs/>
                <w:smallCaps/>
                <w:u w:val="single"/>
              </w:rPr>
            </w:pPr>
            <w:r w:rsidRPr="0077585E">
              <w:rPr>
                <w:rFonts w:cs="Times New Roman"/>
              </w:rPr>
              <w:t xml:space="preserve">December 30, </w:t>
            </w:r>
            <w:r w:rsidR="00F318AA" w:rsidRPr="0077585E">
              <w:rPr>
                <w:rFonts w:cs="Times New Roman"/>
              </w:rPr>
              <w:t>2019</w:t>
            </w:r>
          </w:p>
        </w:tc>
      </w:tr>
      <w:tr w:rsidR="0077585E" w:rsidRPr="0077585E" w14:paraId="23BBA148" w14:textId="77777777"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3FA770" w14:textId="77777777" w:rsidR="00BD2038" w:rsidRPr="0077585E" w:rsidRDefault="00BD2038" w:rsidP="007B4472">
            <w:pPr>
              <w:spacing w:before="100" w:beforeAutospacing="1" w:after="100" w:afterAutospacing="1" w:line="480" w:lineRule="auto"/>
              <w:contextualSpacing/>
              <w:rPr>
                <w:rFonts w:cs="Times New Roman"/>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020736FA" w14:textId="77777777" w:rsidR="00BD2038" w:rsidRPr="0077585E" w:rsidRDefault="00BD2038" w:rsidP="00BF3FFB">
            <w:pPr>
              <w:spacing w:before="100" w:beforeAutospacing="1" w:after="100" w:afterAutospacing="1" w:line="480" w:lineRule="auto"/>
              <w:contextualSpacing/>
              <w:rPr>
                <w:rFonts w:cs="Times New Roman"/>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69D4CCA4" w14:textId="77777777" w:rsidR="00BD2038" w:rsidRPr="0077585E" w:rsidRDefault="00BD2038" w:rsidP="00BF3FFB">
            <w:pPr>
              <w:spacing w:before="100" w:beforeAutospacing="1" w:after="100" w:afterAutospacing="1" w:line="480" w:lineRule="auto"/>
              <w:contextualSpacing/>
              <w:rPr>
                <w:rFonts w:cs="Times New Roman"/>
              </w:rPr>
            </w:pPr>
          </w:p>
        </w:tc>
      </w:tr>
    </w:tbl>
    <w:p w14:paraId="70270F62" w14:textId="3AD2121D" w:rsidR="008B7778" w:rsidRPr="0077585E" w:rsidRDefault="008B7778" w:rsidP="007B4472">
      <w:pPr>
        <w:pStyle w:val="Header"/>
        <w:tabs>
          <w:tab w:val="left" w:pos="360"/>
        </w:tabs>
        <w:spacing w:before="100" w:beforeAutospacing="1" w:after="100" w:afterAutospacing="1" w:line="480" w:lineRule="auto"/>
        <w:rPr>
          <w:rFonts w:eastAsia="Calibri" w:cs="Times New Roman"/>
        </w:rPr>
      </w:pPr>
      <w:bookmarkStart w:id="34" w:name="_Toc276381044"/>
      <w:bookmarkStart w:id="35" w:name="_Toc276382685"/>
      <w:r w:rsidRPr="0077585E">
        <w:rPr>
          <w:rFonts w:eastAsia="Calibri" w:cs="Times New Roman"/>
        </w:rPr>
        <w:t xml:space="preserve">Although the Gallup Daily Tracking Survey is portrayed as being nationally representative, it does not meet Census Bureau quality standards for dissemination and is not intended for use as precise national estimates or distribution as a Census Bureau data product.  The Census Bureau will use the results from this survey to monitor awareness and attitudes, as an indicator of the impact of potential negative events, and as an indicator of potential changes in </w:t>
      </w:r>
      <w:r w:rsidR="006B6399" w:rsidRPr="0077585E">
        <w:rPr>
          <w:rFonts w:eastAsia="Calibri" w:cs="Times New Roman"/>
        </w:rPr>
        <w:t>awareness activities</w:t>
      </w:r>
      <w:r w:rsidRPr="0077585E">
        <w:rPr>
          <w:rFonts w:eastAsia="Calibri" w:cs="Times New Roman"/>
        </w:rPr>
        <w:t xml:space="preserve">.  </w:t>
      </w:r>
      <w:r w:rsidR="00BC5592" w:rsidRPr="0077585E">
        <w:rPr>
          <w:rFonts w:eastAsia="Calibri" w:cs="Times New Roman"/>
        </w:rPr>
        <w:t xml:space="preserve">Other federal statistical agencies may use this data for similar purposes.  </w:t>
      </w:r>
      <w:r w:rsidR="0085263A" w:rsidRPr="0077585E">
        <w:rPr>
          <w:rFonts w:eastAsia="Calibri" w:cs="Times New Roman"/>
        </w:rPr>
        <w:t>Data from the research will be included in research reports with clear statements about the limitations and that the data were produced for strategic and tactical decision-making and exploratory research and not for official estimates.  Research results may be prepared for presentation at professional meetings or in publications in professional journals to promote discussion among the larger survey and statistical community, encourage further research and refinement.  Again, all presentations or publications will provide clear descriptions of the methodology and its limitations.</w:t>
      </w:r>
    </w:p>
    <w:p w14:paraId="258626B4"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r w:rsidRPr="0077585E">
        <w:rPr>
          <w:rFonts w:cs="Times New Roman"/>
          <w:szCs w:val="24"/>
        </w:rPr>
        <w:t>Request to Not Display Expiration Date</w:t>
      </w:r>
      <w:bookmarkEnd w:id="34"/>
      <w:bookmarkEnd w:id="35"/>
    </w:p>
    <w:p w14:paraId="268783DC" w14:textId="338FD07B" w:rsidR="000B230D" w:rsidRPr="0077585E" w:rsidRDefault="00F025BB" w:rsidP="00BF3FF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cs="Times New Roman"/>
        </w:rPr>
      </w:pPr>
      <w:bookmarkStart w:id="36" w:name="_Toc276381045"/>
      <w:bookmarkStart w:id="37" w:name="_Toc276382686"/>
      <w:r w:rsidRPr="0077585E">
        <w:rPr>
          <w:rFonts w:cs="Times New Roman"/>
        </w:rPr>
        <w:t>We are requesting an exemption to not display the expiration date because these data will be collected in the middle of a series of questions already collected by Gallup</w:t>
      </w:r>
      <w:r w:rsidR="00DB3586" w:rsidRPr="0077585E">
        <w:rPr>
          <w:rFonts w:cs="Times New Roman"/>
        </w:rPr>
        <w:t>, most of which are not collected for the government and not covered under this clearance</w:t>
      </w:r>
      <w:r w:rsidR="00EF69C8" w:rsidRPr="0077585E">
        <w:rPr>
          <w:rFonts w:cs="Times New Roman"/>
        </w:rPr>
        <w:t>. See item 19</w:t>
      </w:r>
      <w:r w:rsidRPr="0077585E">
        <w:rPr>
          <w:rFonts w:cs="Times New Roman"/>
        </w:rPr>
        <w:t xml:space="preserve"> for further explanation of this justification. </w:t>
      </w:r>
    </w:p>
    <w:p w14:paraId="37DA58CD"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r w:rsidRPr="0077585E">
        <w:rPr>
          <w:rFonts w:cs="Times New Roman"/>
          <w:szCs w:val="24"/>
        </w:rPr>
        <w:lastRenderedPageBreak/>
        <w:t>Exceptions to the Certification</w:t>
      </w:r>
      <w:bookmarkEnd w:id="36"/>
      <w:bookmarkEnd w:id="37"/>
    </w:p>
    <w:p w14:paraId="4E8D8E0F" w14:textId="77777777" w:rsidR="00A96145" w:rsidRPr="0077585E" w:rsidRDefault="00DB3586" w:rsidP="0061549C">
      <w:pPr>
        <w:spacing w:before="100" w:beforeAutospacing="1" w:after="100" w:afterAutospacing="1" w:line="480" w:lineRule="auto"/>
        <w:contextualSpacing/>
        <w:rPr>
          <w:rFonts w:cs="Times New Roman"/>
        </w:rPr>
      </w:pPr>
      <w:r w:rsidRPr="004E4A6A">
        <w:rPr>
          <w:rFonts w:cs="Times New Roman"/>
        </w:rPr>
        <w:t>In addition to the exemption covered above, w</w:t>
      </w:r>
      <w:r w:rsidR="00F025BB" w:rsidRPr="004E4A6A">
        <w:rPr>
          <w:rFonts w:cs="Times New Roman"/>
        </w:rPr>
        <w:t>e are requesting an exemption to item (g)</w:t>
      </w:r>
      <w:r w:rsidRPr="004E4A6A">
        <w:rPr>
          <w:rFonts w:cs="Times New Roman"/>
        </w:rPr>
        <w:t>, sections (</w:t>
      </w:r>
      <w:proofErr w:type="spellStart"/>
      <w:r w:rsidRPr="004E4A6A">
        <w:rPr>
          <w:rFonts w:cs="Times New Roman"/>
        </w:rPr>
        <w:t>i</w:t>
      </w:r>
      <w:proofErr w:type="spellEnd"/>
      <w:r w:rsidRPr="004E4A6A">
        <w:rPr>
          <w:rFonts w:cs="Times New Roman"/>
        </w:rPr>
        <w:t>), (ii)</w:t>
      </w:r>
      <w:r w:rsidR="00C45F67" w:rsidRPr="004E4A6A">
        <w:rPr>
          <w:rFonts w:cs="Times New Roman"/>
        </w:rPr>
        <w:t>, (iii)</w:t>
      </w:r>
      <w:r w:rsidRPr="004E4A6A">
        <w:rPr>
          <w:rFonts w:cs="Times New Roman"/>
        </w:rPr>
        <w:t xml:space="preserve"> and (vi)</w:t>
      </w:r>
      <w:r w:rsidR="00F025BB" w:rsidRPr="004E4A6A">
        <w:rPr>
          <w:rFonts w:cs="Times New Roman"/>
        </w:rPr>
        <w:t xml:space="preserve"> of the certification. Because this data collection is happening as a part of an ongoing data collection by Gallup, </w:t>
      </w:r>
      <w:r w:rsidRPr="004E4A6A">
        <w:rPr>
          <w:rFonts w:cs="Times New Roman"/>
        </w:rPr>
        <w:t>most</w:t>
      </w:r>
      <w:r w:rsidR="00F025BB" w:rsidRPr="004E4A6A">
        <w:rPr>
          <w:rFonts w:cs="Times New Roman"/>
        </w:rPr>
        <w:t xml:space="preserve"> of which questions are not related to this effort or to this clearance and because the OECD recommends that these types of data be collected by an independent third party (</w:t>
      </w:r>
      <w:r w:rsidRPr="004E4A6A">
        <w:rPr>
          <w:rFonts w:cs="Times New Roman"/>
        </w:rPr>
        <w:t>OECD Working Group, 2011), we are requesting an exception to informing all participants of (</w:t>
      </w:r>
      <w:proofErr w:type="spellStart"/>
      <w:r w:rsidRPr="004E4A6A">
        <w:rPr>
          <w:rFonts w:cs="Times New Roman"/>
        </w:rPr>
        <w:t>i</w:t>
      </w:r>
      <w:proofErr w:type="spellEnd"/>
      <w:r w:rsidRPr="004E4A6A">
        <w:rPr>
          <w:rFonts w:cs="Times New Roman"/>
        </w:rPr>
        <w:t xml:space="preserve">) Why the information is being collected; </w:t>
      </w:r>
      <w:r w:rsidR="00C45F67" w:rsidRPr="004E4A6A">
        <w:rPr>
          <w:rFonts w:cs="Times New Roman"/>
        </w:rPr>
        <w:t>(</w:t>
      </w:r>
      <w:r w:rsidRPr="004E4A6A">
        <w:rPr>
          <w:rFonts w:cs="Times New Roman"/>
        </w:rPr>
        <w:t xml:space="preserve">ii) Use of information; </w:t>
      </w:r>
      <w:r w:rsidR="00C45F67" w:rsidRPr="004E4A6A">
        <w:rPr>
          <w:rFonts w:cs="Times New Roman"/>
        </w:rPr>
        <w:t xml:space="preserve">(iii) Burden estimate; </w:t>
      </w:r>
      <w:r w:rsidRPr="004E4A6A">
        <w:rPr>
          <w:rFonts w:cs="Times New Roman"/>
        </w:rPr>
        <w:t>and (vi) Need to display currently valid OMB control Number. This information will be available to Gallup interviewers in FAQs, should a respondent request any of this information, however, to maintain the flow of the survey questions from those collected by Gallup to those added by the Census Bureau and to gather data free of bias, we request a waiver from presenting these pieces of information for all participants.</w:t>
      </w:r>
      <w:r w:rsidRPr="0077585E">
        <w:rPr>
          <w:rFonts w:cs="Times New Roman"/>
        </w:rPr>
        <w:t xml:space="preserve"> </w:t>
      </w:r>
    </w:p>
    <w:p w14:paraId="278FAA45" w14:textId="77777777" w:rsidR="00F55E89" w:rsidRPr="00A92EF6" w:rsidRDefault="00F55E89" w:rsidP="007B4472">
      <w:pPr>
        <w:pStyle w:val="Question1"/>
        <w:spacing w:before="100" w:beforeAutospacing="1" w:after="100" w:afterAutospacing="1" w:line="480" w:lineRule="auto"/>
        <w:rPr>
          <w:rFonts w:ascii="Times New Roman" w:eastAsia="Times New Roman" w:hAnsi="Times New Roman"/>
          <w:color w:val="17365D" w:themeColor="text2" w:themeShade="BF"/>
          <w:spacing w:val="5"/>
          <w:kern w:val="28"/>
        </w:rPr>
      </w:pPr>
    </w:p>
    <w:sectPr w:rsidR="00F55E89" w:rsidRPr="00A92EF6" w:rsidSect="00975C36">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15724" w14:textId="77777777" w:rsidR="007E2AFF" w:rsidRDefault="007E2AFF" w:rsidP="00DF3726">
      <w:pPr>
        <w:spacing w:after="0" w:line="240" w:lineRule="auto"/>
      </w:pPr>
      <w:r>
        <w:separator/>
      </w:r>
    </w:p>
  </w:endnote>
  <w:endnote w:type="continuationSeparator" w:id="0">
    <w:p w14:paraId="1F6DF1C2" w14:textId="77777777" w:rsidR="007E2AFF" w:rsidRDefault="007E2AFF" w:rsidP="00DF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Shruti">
    <w:panose1 w:val="020B0502040204020203"/>
    <w:charset w:val="01"/>
    <w:family w:val="roman"/>
    <w:notTrueType/>
    <w:pitch w:val="variable"/>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B26ED" w14:textId="77777777" w:rsidR="007E2AFF" w:rsidRDefault="007E2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A12FD5" w14:textId="77777777" w:rsidR="007E2AFF" w:rsidRDefault="007E2A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DBEA0" w14:textId="77777777" w:rsidR="007E2AFF" w:rsidRDefault="007E2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272E">
      <w:rPr>
        <w:rStyle w:val="PageNumber"/>
        <w:noProof/>
      </w:rPr>
      <w:t>3</w:t>
    </w:r>
    <w:r>
      <w:rPr>
        <w:rStyle w:val="PageNumber"/>
      </w:rPr>
      <w:fldChar w:fldCharType="end"/>
    </w:r>
  </w:p>
  <w:p w14:paraId="25F6E1D6" w14:textId="77777777" w:rsidR="007E2AFF" w:rsidRDefault="007E2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1037"/>
      <w:docPartObj>
        <w:docPartGallery w:val="Page Numbers (Bottom of Page)"/>
        <w:docPartUnique/>
      </w:docPartObj>
    </w:sdtPr>
    <w:sdtEndPr/>
    <w:sdtContent>
      <w:p w14:paraId="1430D17F" w14:textId="77777777" w:rsidR="007E2AFF" w:rsidRDefault="007E2AFF">
        <w:pPr>
          <w:pStyle w:val="Footer"/>
          <w:jc w:val="center"/>
        </w:pPr>
        <w:r>
          <w:fldChar w:fldCharType="begin"/>
        </w:r>
        <w:r>
          <w:instrText xml:space="preserve"> PAGE   \* MERGEFORMAT </w:instrText>
        </w:r>
        <w:r>
          <w:fldChar w:fldCharType="separate"/>
        </w:r>
        <w:r w:rsidR="0095272E">
          <w:rPr>
            <w:noProof/>
          </w:rPr>
          <w:t>7</w:t>
        </w:r>
        <w:r>
          <w:rPr>
            <w:noProof/>
          </w:rPr>
          <w:fldChar w:fldCharType="end"/>
        </w:r>
      </w:p>
    </w:sdtContent>
  </w:sdt>
  <w:p w14:paraId="2FE1C10A" w14:textId="77777777" w:rsidR="007E2AFF" w:rsidRDefault="007E2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88A3E" w14:textId="77777777" w:rsidR="007E2AFF" w:rsidRDefault="007E2AFF" w:rsidP="00DF3726">
      <w:pPr>
        <w:spacing w:after="0" w:line="240" w:lineRule="auto"/>
      </w:pPr>
      <w:r>
        <w:separator/>
      </w:r>
    </w:p>
  </w:footnote>
  <w:footnote w:type="continuationSeparator" w:id="0">
    <w:p w14:paraId="45D26F9B" w14:textId="77777777" w:rsidR="007E2AFF" w:rsidRDefault="007E2AFF" w:rsidP="00DF3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F4A4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584EEF"/>
    <w:multiLevelType w:val="hybridMultilevel"/>
    <w:tmpl w:val="F57A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40E22"/>
    <w:multiLevelType w:val="hybridMultilevel"/>
    <w:tmpl w:val="F8CC5D40"/>
    <w:lvl w:ilvl="0" w:tplc="04090011">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944F8"/>
    <w:multiLevelType w:val="hybridMultilevel"/>
    <w:tmpl w:val="09767784"/>
    <w:lvl w:ilvl="0" w:tplc="549C7376">
      <w:start w:val="1"/>
      <w:numFmt w:val="decimalZero"/>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B974BC9"/>
    <w:multiLevelType w:val="hybridMultilevel"/>
    <w:tmpl w:val="53C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82490"/>
    <w:multiLevelType w:val="multilevel"/>
    <w:tmpl w:val="C414AFC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4B6E29"/>
    <w:multiLevelType w:val="multilevel"/>
    <w:tmpl w:val="D6B6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717BDC"/>
    <w:multiLevelType w:val="hybridMultilevel"/>
    <w:tmpl w:val="E7622FA4"/>
    <w:lvl w:ilvl="0" w:tplc="25AA66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E7B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915EFC"/>
    <w:multiLevelType w:val="hybridMultilevel"/>
    <w:tmpl w:val="E1B68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E7324D"/>
    <w:multiLevelType w:val="hybridMultilevel"/>
    <w:tmpl w:val="EC4C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0C27E6"/>
    <w:multiLevelType w:val="hybridMultilevel"/>
    <w:tmpl w:val="D6CA9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57E52"/>
    <w:multiLevelType w:val="hybridMultilevel"/>
    <w:tmpl w:val="46DA7556"/>
    <w:lvl w:ilvl="0" w:tplc="2D8257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8A0BF6"/>
    <w:multiLevelType w:val="multilevel"/>
    <w:tmpl w:val="A03CC778"/>
    <w:lvl w:ilvl="0">
      <w:start w:val="1"/>
      <w:numFmt w:val="decimal"/>
      <w:pStyle w:val="ListParagraph"/>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38A209F"/>
    <w:multiLevelType w:val="hybridMultilevel"/>
    <w:tmpl w:val="646A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62433"/>
    <w:multiLevelType w:val="hybridMultilevel"/>
    <w:tmpl w:val="C6EA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F35DB"/>
    <w:multiLevelType w:val="hybridMultilevel"/>
    <w:tmpl w:val="B4D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861F7"/>
    <w:multiLevelType w:val="hybridMultilevel"/>
    <w:tmpl w:val="F736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D3673"/>
    <w:multiLevelType w:val="hybridMultilevel"/>
    <w:tmpl w:val="7B9EE2C2"/>
    <w:lvl w:ilvl="0" w:tplc="8B4C489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8485B37"/>
    <w:multiLevelType w:val="hybridMultilevel"/>
    <w:tmpl w:val="01D0D862"/>
    <w:lvl w:ilvl="0" w:tplc="B560A018">
      <w:start w:val="1"/>
      <w:numFmt w:val="bullet"/>
      <w:pStyle w:val="Bulletlevel1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34326C"/>
    <w:multiLevelType w:val="hybridMultilevel"/>
    <w:tmpl w:val="4C7A3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00B91"/>
    <w:multiLevelType w:val="hybridMultilevel"/>
    <w:tmpl w:val="C1545E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7D1AA7"/>
    <w:multiLevelType w:val="hybridMultilevel"/>
    <w:tmpl w:val="5068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A30AAF"/>
    <w:multiLevelType w:val="hybridMultilevel"/>
    <w:tmpl w:val="01602C9E"/>
    <w:lvl w:ilvl="0" w:tplc="5EC2BBA6">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3C34DDC"/>
    <w:multiLevelType w:val="multilevel"/>
    <w:tmpl w:val="775EBB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90747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C6B6B2B"/>
    <w:multiLevelType w:val="hybridMultilevel"/>
    <w:tmpl w:val="4D4E4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19"/>
  </w:num>
  <w:num w:numId="5">
    <w:abstractNumId w:val="6"/>
  </w:num>
  <w:num w:numId="6">
    <w:abstractNumId w:val="13"/>
  </w:num>
  <w:num w:numId="7">
    <w:abstractNumId w:val="2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16"/>
  </w:num>
  <w:num w:numId="16">
    <w:abstractNumId w:val="22"/>
  </w:num>
  <w:num w:numId="17">
    <w:abstractNumId w:val="4"/>
  </w:num>
  <w:num w:numId="18">
    <w:abstractNumId w:val="25"/>
  </w:num>
  <w:num w:numId="19">
    <w:abstractNumId w:val="1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
  </w:num>
  <w:num w:numId="26">
    <w:abstractNumId w:val="14"/>
  </w:num>
  <w:num w:numId="27">
    <w:abstractNumId w:val="27"/>
  </w:num>
  <w:num w:numId="28">
    <w:abstractNumId w:val="2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7"/>
  </w:num>
  <w:num w:numId="32">
    <w:abstractNumId w:val="10"/>
  </w:num>
  <w:num w:numId="33">
    <w:abstractNumId w:val="15"/>
  </w:num>
  <w:num w:numId="34">
    <w:abstractNumId w:val="7"/>
  </w:num>
  <w:num w:numId="35">
    <w:abstractNumId w:val="12"/>
  </w:num>
  <w:num w:numId="36">
    <w:abstractNumId w:val="26"/>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F3726"/>
    <w:rsid w:val="0000370C"/>
    <w:rsid w:val="00003801"/>
    <w:rsid w:val="0000515D"/>
    <w:rsid w:val="00014FEA"/>
    <w:rsid w:val="00031E32"/>
    <w:rsid w:val="000320CA"/>
    <w:rsid w:val="00032348"/>
    <w:rsid w:val="000350FB"/>
    <w:rsid w:val="00040744"/>
    <w:rsid w:val="000414F0"/>
    <w:rsid w:val="0005065A"/>
    <w:rsid w:val="000508DE"/>
    <w:rsid w:val="000638FF"/>
    <w:rsid w:val="0006758D"/>
    <w:rsid w:val="000765A1"/>
    <w:rsid w:val="000820B7"/>
    <w:rsid w:val="00090191"/>
    <w:rsid w:val="00094ECB"/>
    <w:rsid w:val="000A1EE6"/>
    <w:rsid w:val="000B230D"/>
    <w:rsid w:val="000C6942"/>
    <w:rsid w:val="000D067E"/>
    <w:rsid w:val="000D106D"/>
    <w:rsid w:val="000E3D21"/>
    <w:rsid w:val="00104419"/>
    <w:rsid w:val="00117938"/>
    <w:rsid w:val="00117A24"/>
    <w:rsid w:val="001232F7"/>
    <w:rsid w:val="00127AC7"/>
    <w:rsid w:val="001330C2"/>
    <w:rsid w:val="00134101"/>
    <w:rsid w:val="00144F73"/>
    <w:rsid w:val="00147747"/>
    <w:rsid w:val="001532A1"/>
    <w:rsid w:val="001540FB"/>
    <w:rsid w:val="001845F2"/>
    <w:rsid w:val="0019718D"/>
    <w:rsid w:val="00197F32"/>
    <w:rsid w:val="001A3313"/>
    <w:rsid w:val="001A515F"/>
    <w:rsid w:val="001C5DC2"/>
    <w:rsid w:val="001D7750"/>
    <w:rsid w:val="001E3BAA"/>
    <w:rsid w:val="001E7E8B"/>
    <w:rsid w:val="00211D28"/>
    <w:rsid w:val="00223914"/>
    <w:rsid w:val="00233824"/>
    <w:rsid w:val="002354BE"/>
    <w:rsid w:val="00261839"/>
    <w:rsid w:val="0026445A"/>
    <w:rsid w:val="002644BE"/>
    <w:rsid w:val="002701A0"/>
    <w:rsid w:val="00273643"/>
    <w:rsid w:val="00273B8E"/>
    <w:rsid w:val="00277D1C"/>
    <w:rsid w:val="002819F5"/>
    <w:rsid w:val="002912A6"/>
    <w:rsid w:val="002938D7"/>
    <w:rsid w:val="002D046F"/>
    <w:rsid w:val="002D4F54"/>
    <w:rsid w:val="002D5CED"/>
    <w:rsid w:val="002F3487"/>
    <w:rsid w:val="00310E8D"/>
    <w:rsid w:val="00326158"/>
    <w:rsid w:val="003329BE"/>
    <w:rsid w:val="00334D2A"/>
    <w:rsid w:val="003475E4"/>
    <w:rsid w:val="00365514"/>
    <w:rsid w:val="00372A81"/>
    <w:rsid w:val="00393578"/>
    <w:rsid w:val="003A252A"/>
    <w:rsid w:val="003C0B1E"/>
    <w:rsid w:val="003C2815"/>
    <w:rsid w:val="003D32C0"/>
    <w:rsid w:val="003E159E"/>
    <w:rsid w:val="003E2740"/>
    <w:rsid w:val="003E2C22"/>
    <w:rsid w:val="003E6E61"/>
    <w:rsid w:val="003F2766"/>
    <w:rsid w:val="00400164"/>
    <w:rsid w:val="004024CF"/>
    <w:rsid w:val="00421598"/>
    <w:rsid w:val="004275D9"/>
    <w:rsid w:val="00436496"/>
    <w:rsid w:val="00444927"/>
    <w:rsid w:val="00461E69"/>
    <w:rsid w:val="00462607"/>
    <w:rsid w:val="00463451"/>
    <w:rsid w:val="00475174"/>
    <w:rsid w:val="004776B1"/>
    <w:rsid w:val="004B06A0"/>
    <w:rsid w:val="004B2059"/>
    <w:rsid w:val="004D1956"/>
    <w:rsid w:val="004D769A"/>
    <w:rsid w:val="004E4A6A"/>
    <w:rsid w:val="004F56A0"/>
    <w:rsid w:val="005024C6"/>
    <w:rsid w:val="00514708"/>
    <w:rsid w:val="005318BA"/>
    <w:rsid w:val="005341B3"/>
    <w:rsid w:val="00550E62"/>
    <w:rsid w:val="00556AC0"/>
    <w:rsid w:val="00577D4E"/>
    <w:rsid w:val="00590713"/>
    <w:rsid w:val="0059166D"/>
    <w:rsid w:val="005935A5"/>
    <w:rsid w:val="005B5CA8"/>
    <w:rsid w:val="005C4D26"/>
    <w:rsid w:val="005D2F89"/>
    <w:rsid w:val="00601F4E"/>
    <w:rsid w:val="00602A69"/>
    <w:rsid w:val="006121AC"/>
    <w:rsid w:val="0061259B"/>
    <w:rsid w:val="0061549C"/>
    <w:rsid w:val="00623784"/>
    <w:rsid w:val="00624316"/>
    <w:rsid w:val="00627434"/>
    <w:rsid w:val="00631498"/>
    <w:rsid w:val="00634701"/>
    <w:rsid w:val="00635296"/>
    <w:rsid w:val="00657457"/>
    <w:rsid w:val="00664443"/>
    <w:rsid w:val="00671C90"/>
    <w:rsid w:val="00683C8B"/>
    <w:rsid w:val="00693469"/>
    <w:rsid w:val="006A157D"/>
    <w:rsid w:val="006A170C"/>
    <w:rsid w:val="006A1911"/>
    <w:rsid w:val="006A2AE5"/>
    <w:rsid w:val="006A55F0"/>
    <w:rsid w:val="006A7730"/>
    <w:rsid w:val="006B27E2"/>
    <w:rsid w:val="006B6399"/>
    <w:rsid w:val="006C5534"/>
    <w:rsid w:val="006C583B"/>
    <w:rsid w:val="006D5254"/>
    <w:rsid w:val="006D7AD0"/>
    <w:rsid w:val="006E49DD"/>
    <w:rsid w:val="006E4C22"/>
    <w:rsid w:val="00710DED"/>
    <w:rsid w:val="00711170"/>
    <w:rsid w:val="0072138D"/>
    <w:rsid w:val="00725CC5"/>
    <w:rsid w:val="007308D2"/>
    <w:rsid w:val="00733DFD"/>
    <w:rsid w:val="00741B76"/>
    <w:rsid w:val="00761CD2"/>
    <w:rsid w:val="00763F74"/>
    <w:rsid w:val="007650DD"/>
    <w:rsid w:val="00765E20"/>
    <w:rsid w:val="00771A5B"/>
    <w:rsid w:val="00772585"/>
    <w:rsid w:val="0077585E"/>
    <w:rsid w:val="00775E7F"/>
    <w:rsid w:val="00783F02"/>
    <w:rsid w:val="00792A79"/>
    <w:rsid w:val="007A61F5"/>
    <w:rsid w:val="007A6F42"/>
    <w:rsid w:val="007A75A0"/>
    <w:rsid w:val="007B4472"/>
    <w:rsid w:val="007B641E"/>
    <w:rsid w:val="007B7AC6"/>
    <w:rsid w:val="007C4A43"/>
    <w:rsid w:val="007D5549"/>
    <w:rsid w:val="007D5A9E"/>
    <w:rsid w:val="007E0AE6"/>
    <w:rsid w:val="007E2AFF"/>
    <w:rsid w:val="00812396"/>
    <w:rsid w:val="00815EEA"/>
    <w:rsid w:val="00817236"/>
    <w:rsid w:val="008212FE"/>
    <w:rsid w:val="008229BE"/>
    <w:rsid w:val="00825795"/>
    <w:rsid w:val="00836958"/>
    <w:rsid w:val="00843C47"/>
    <w:rsid w:val="00852601"/>
    <w:rsid w:val="0085263A"/>
    <w:rsid w:val="008674BD"/>
    <w:rsid w:val="00881EA6"/>
    <w:rsid w:val="00883634"/>
    <w:rsid w:val="008918AF"/>
    <w:rsid w:val="008A0B19"/>
    <w:rsid w:val="008A161E"/>
    <w:rsid w:val="008A519A"/>
    <w:rsid w:val="008B7778"/>
    <w:rsid w:val="008C284A"/>
    <w:rsid w:val="008D09B5"/>
    <w:rsid w:val="008D1A94"/>
    <w:rsid w:val="008E25C1"/>
    <w:rsid w:val="008F0C81"/>
    <w:rsid w:val="008F4F4E"/>
    <w:rsid w:val="009053CF"/>
    <w:rsid w:val="00910AD8"/>
    <w:rsid w:val="00922D89"/>
    <w:rsid w:val="00923350"/>
    <w:rsid w:val="00942064"/>
    <w:rsid w:val="00947931"/>
    <w:rsid w:val="0095272E"/>
    <w:rsid w:val="009639BF"/>
    <w:rsid w:val="00971414"/>
    <w:rsid w:val="009733FA"/>
    <w:rsid w:val="009746C4"/>
    <w:rsid w:val="00975C36"/>
    <w:rsid w:val="00986BB8"/>
    <w:rsid w:val="009879EB"/>
    <w:rsid w:val="009973AF"/>
    <w:rsid w:val="009A043C"/>
    <w:rsid w:val="009B3BC0"/>
    <w:rsid w:val="009B5F74"/>
    <w:rsid w:val="009C23BE"/>
    <w:rsid w:val="009E1B7C"/>
    <w:rsid w:val="009F4CD8"/>
    <w:rsid w:val="009F7CE5"/>
    <w:rsid w:val="00A031B2"/>
    <w:rsid w:val="00A04C0C"/>
    <w:rsid w:val="00A05FCC"/>
    <w:rsid w:val="00A120FD"/>
    <w:rsid w:val="00A12BD9"/>
    <w:rsid w:val="00A2476C"/>
    <w:rsid w:val="00A25730"/>
    <w:rsid w:val="00A27ED8"/>
    <w:rsid w:val="00A442AE"/>
    <w:rsid w:val="00A52800"/>
    <w:rsid w:val="00A55EDD"/>
    <w:rsid w:val="00A65694"/>
    <w:rsid w:val="00A70E4E"/>
    <w:rsid w:val="00A87D70"/>
    <w:rsid w:val="00A92EF6"/>
    <w:rsid w:val="00A94604"/>
    <w:rsid w:val="00A96145"/>
    <w:rsid w:val="00AA3C7D"/>
    <w:rsid w:val="00AB6B0C"/>
    <w:rsid w:val="00AC5541"/>
    <w:rsid w:val="00AC5C07"/>
    <w:rsid w:val="00AC5D58"/>
    <w:rsid w:val="00AD3621"/>
    <w:rsid w:val="00AE106F"/>
    <w:rsid w:val="00AE2E22"/>
    <w:rsid w:val="00AE79BA"/>
    <w:rsid w:val="00AF05D4"/>
    <w:rsid w:val="00AF23E1"/>
    <w:rsid w:val="00AF6519"/>
    <w:rsid w:val="00B0503D"/>
    <w:rsid w:val="00B0734E"/>
    <w:rsid w:val="00B168C2"/>
    <w:rsid w:val="00B207DD"/>
    <w:rsid w:val="00B2542D"/>
    <w:rsid w:val="00B27D3D"/>
    <w:rsid w:val="00B31496"/>
    <w:rsid w:val="00B336B3"/>
    <w:rsid w:val="00B37FBE"/>
    <w:rsid w:val="00B51286"/>
    <w:rsid w:val="00B56078"/>
    <w:rsid w:val="00B60575"/>
    <w:rsid w:val="00B6062F"/>
    <w:rsid w:val="00B77693"/>
    <w:rsid w:val="00B84390"/>
    <w:rsid w:val="00B93F0B"/>
    <w:rsid w:val="00B96454"/>
    <w:rsid w:val="00BA31B2"/>
    <w:rsid w:val="00BB15A3"/>
    <w:rsid w:val="00BC1615"/>
    <w:rsid w:val="00BC3087"/>
    <w:rsid w:val="00BC5592"/>
    <w:rsid w:val="00BD2038"/>
    <w:rsid w:val="00BE2195"/>
    <w:rsid w:val="00BF01B8"/>
    <w:rsid w:val="00BF0281"/>
    <w:rsid w:val="00BF0C03"/>
    <w:rsid w:val="00BF293D"/>
    <w:rsid w:val="00BF3FFB"/>
    <w:rsid w:val="00BF47F0"/>
    <w:rsid w:val="00C05496"/>
    <w:rsid w:val="00C142E9"/>
    <w:rsid w:val="00C266DB"/>
    <w:rsid w:val="00C276B7"/>
    <w:rsid w:val="00C31D48"/>
    <w:rsid w:val="00C34FD4"/>
    <w:rsid w:val="00C36515"/>
    <w:rsid w:val="00C377C8"/>
    <w:rsid w:val="00C44963"/>
    <w:rsid w:val="00C45F67"/>
    <w:rsid w:val="00C4638D"/>
    <w:rsid w:val="00C51CA2"/>
    <w:rsid w:val="00C60245"/>
    <w:rsid w:val="00C752F5"/>
    <w:rsid w:val="00C77080"/>
    <w:rsid w:val="00C77201"/>
    <w:rsid w:val="00C80B7B"/>
    <w:rsid w:val="00C8191A"/>
    <w:rsid w:val="00C82A3C"/>
    <w:rsid w:val="00C901B1"/>
    <w:rsid w:val="00CA7F23"/>
    <w:rsid w:val="00CD6BFA"/>
    <w:rsid w:val="00CD7312"/>
    <w:rsid w:val="00CE2C3B"/>
    <w:rsid w:val="00CF00E2"/>
    <w:rsid w:val="00CF5C7A"/>
    <w:rsid w:val="00D0548C"/>
    <w:rsid w:val="00D3212C"/>
    <w:rsid w:val="00D43D26"/>
    <w:rsid w:val="00D46080"/>
    <w:rsid w:val="00D51407"/>
    <w:rsid w:val="00D54198"/>
    <w:rsid w:val="00D61C57"/>
    <w:rsid w:val="00D6207D"/>
    <w:rsid w:val="00D7211C"/>
    <w:rsid w:val="00D75071"/>
    <w:rsid w:val="00D80387"/>
    <w:rsid w:val="00D81ECE"/>
    <w:rsid w:val="00D87CDE"/>
    <w:rsid w:val="00D90153"/>
    <w:rsid w:val="00D92752"/>
    <w:rsid w:val="00D9424F"/>
    <w:rsid w:val="00D96330"/>
    <w:rsid w:val="00D96CA3"/>
    <w:rsid w:val="00DB3586"/>
    <w:rsid w:val="00DC7A7C"/>
    <w:rsid w:val="00DE258D"/>
    <w:rsid w:val="00DF3726"/>
    <w:rsid w:val="00E100A2"/>
    <w:rsid w:val="00E1166E"/>
    <w:rsid w:val="00E11D71"/>
    <w:rsid w:val="00E17157"/>
    <w:rsid w:val="00E243E5"/>
    <w:rsid w:val="00E36CAC"/>
    <w:rsid w:val="00E40B68"/>
    <w:rsid w:val="00E614D6"/>
    <w:rsid w:val="00E72B2E"/>
    <w:rsid w:val="00E74330"/>
    <w:rsid w:val="00E81916"/>
    <w:rsid w:val="00E8650E"/>
    <w:rsid w:val="00E90236"/>
    <w:rsid w:val="00E91756"/>
    <w:rsid w:val="00E928A8"/>
    <w:rsid w:val="00EB345D"/>
    <w:rsid w:val="00EC2151"/>
    <w:rsid w:val="00ED387B"/>
    <w:rsid w:val="00ED5FD6"/>
    <w:rsid w:val="00ED7D02"/>
    <w:rsid w:val="00EE5E6F"/>
    <w:rsid w:val="00EF5C1E"/>
    <w:rsid w:val="00EF69C8"/>
    <w:rsid w:val="00F00D28"/>
    <w:rsid w:val="00F025BB"/>
    <w:rsid w:val="00F1459B"/>
    <w:rsid w:val="00F15F8F"/>
    <w:rsid w:val="00F17D48"/>
    <w:rsid w:val="00F318AA"/>
    <w:rsid w:val="00F36AD1"/>
    <w:rsid w:val="00F4434C"/>
    <w:rsid w:val="00F46BA1"/>
    <w:rsid w:val="00F55E89"/>
    <w:rsid w:val="00F576EC"/>
    <w:rsid w:val="00F72382"/>
    <w:rsid w:val="00F76C9C"/>
    <w:rsid w:val="00F90C59"/>
    <w:rsid w:val="00FA1768"/>
    <w:rsid w:val="00FA541B"/>
    <w:rsid w:val="00FB1A7D"/>
    <w:rsid w:val="00FB32F4"/>
    <w:rsid w:val="00FB471A"/>
    <w:rsid w:val="00FD04C5"/>
    <w:rsid w:val="00FE21BB"/>
    <w:rsid w:val="00FE2378"/>
    <w:rsid w:val="00FE758A"/>
    <w:rsid w:val="00FF1B7C"/>
    <w:rsid w:val="00FF1FDD"/>
    <w:rsid w:val="00FF6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58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6330"/>
    <w:pPr>
      <w:keepNext/>
      <w:keepLines/>
      <w:numPr>
        <w:numId w:val="1"/>
      </w:numPr>
      <w:spacing w:before="240" w:after="240" w:line="240" w:lineRule="auto"/>
      <w:outlineLvl w:val="0"/>
    </w:pPr>
    <w:rPr>
      <w:rFonts w:eastAsiaTheme="majorEastAsia" w:cstheme="majorBidi"/>
      <w:bCs/>
      <w:smallCaps/>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eastAsiaTheme="majorEastAsia" w:cstheme="majorBidi"/>
      <w:bCs/>
      <w:iCs/>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eastAsia="Calibri" w:cs="Times New Roman"/>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eastAsia="Calibri" w:cs="Times New Roman"/>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semiHidden/>
    <w:unhideWhenUsed/>
    <w:rsid w:val="00DF3726"/>
    <w:pPr>
      <w:spacing w:before="100" w:beforeAutospacing="1" w:after="100" w:afterAutospacing="1" w:line="240" w:lineRule="auto"/>
    </w:pPr>
    <w:rPr>
      <w:rFonts w:eastAsia="Times New Roman" w:cs="Times New Roman"/>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aliases w:val="Table bullet"/>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uiPriority w:val="99"/>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uiPriority w:val="99"/>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4E"/>
  </w:style>
  <w:style w:type="paragraph" w:styleId="Footer">
    <w:name w:val="footer"/>
    <w:basedOn w:val="Normal"/>
    <w:link w:val="FooterChar"/>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rFonts w:ascii="Times New Roman" w:eastAsia="Times New Roman" w:hAnsi="Times New Roman" w:cs="Times New Roman"/>
      <w:b/>
      <w:bCs/>
      <w:sz w:val="20"/>
      <w:szCs w:val="20"/>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semiHidden/>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eastAsia="Times New Roman" w:cs="Times New Roman"/>
      <w:i/>
      <w:iCs/>
      <w:color w:val="FF0000"/>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eastAsia="Times New Roman" w:cs="Times New Roman"/>
      <w:smallCaps/>
      <w:color w:val="FF0000"/>
    </w:rPr>
  </w:style>
  <w:style w:type="paragraph" w:styleId="Revision">
    <w:name w:val="Revision"/>
    <w:hidden/>
    <w:uiPriority w:val="99"/>
    <w:semiHidden/>
    <w:rsid w:val="009973AF"/>
    <w:pPr>
      <w:spacing w:after="0" w:line="240" w:lineRule="auto"/>
    </w:pPr>
    <w:rPr>
      <w:rFonts w:eastAsia="Times New Roman" w:cs="Times New Roman"/>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styleId="NoSpacing">
    <w:name w:val="No Spacing"/>
    <w:uiPriority w:val="99"/>
    <w:qFormat/>
    <w:rsid w:val="007B641E"/>
    <w:pPr>
      <w:spacing w:after="0" w:line="240" w:lineRule="auto"/>
    </w:pPr>
    <w:rPr>
      <w:rFonts w:ascii="Calibri" w:eastAsia="Calibri" w:hAnsi="Calibri" w:cs="Times New Roman"/>
    </w:rPr>
  </w:style>
  <w:style w:type="character" w:styleId="SubtleEmphasis">
    <w:name w:val="Subtle Emphasis"/>
    <w:uiPriority w:val="19"/>
    <w:qFormat/>
    <w:rsid w:val="00273B8E"/>
    <w:rPr>
      <w:i/>
      <w:iCs/>
      <w:color w:val="808080"/>
    </w:rPr>
  </w:style>
  <w:style w:type="paragraph" w:styleId="BlockText">
    <w:name w:val="Block Text"/>
    <w:basedOn w:val="Normal"/>
    <w:uiPriority w:val="99"/>
    <w:unhideWhenUsed/>
    <w:rsid w:val="00AC5D58"/>
    <w:pPr>
      <w:spacing w:before="100" w:beforeAutospacing="1" w:after="100" w:afterAutospacing="1" w:line="240" w:lineRule="auto"/>
      <w:ind w:left="720" w:right="720"/>
    </w:pPr>
    <w:rPr>
      <w:rFonts w:eastAsia="Times New Roman" w:cs="Times New Roman"/>
      <w:color w:val="008040"/>
    </w:rPr>
  </w:style>
  <w:style w:type="character" w:styleId="PageNumber">
    <w:name w:val="page number"/>
    <w:basedOn w:val="DefaultParagraphFont"/>
    <w:semiHidden/>
    <w:rsid w:val="00FA541B"/>
  </w:style>
  <w:style w:type="character" w:customStyle="1" w:styleId="volume">
    <w:name w:val="volume"/>
    <w:basedOn w:val="DefaultParagraphFont"/>
    <w:rsid w:val="002D046F"/>
  </w:style>
  <w:style w:type="character" w:customStyle="1" w:styleId="page">
    <w:name w:val="page"/>
    <w:basedOn w:val="DefaultParagraphFont"/>
    <w:rsid w:val="002D0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6330"/>
    <w:pPr>
      <w:keepNext/>
      <w:keepLines/>
      <w:numPr>
        <w:numId w:val="1"/>
      </w:numPr>
      <w:spacing w:before="240" w:after="240" w:line="240" w:lineRule="auto"/>
      <w:outlineLvl w:val="0"/>
    </w:pPr>
    <w:rPr>
      <w:rFonts w:eastAsiaTheme="majorEastAsia" w:cstheme="majorBidi"/>
      <w:bCs/>
      <w:smallCaps/>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eastAsiaTheme="majorEastAsia" w:cstheme="majorBidi"/>
      <w:bCs/>
      <w:iCs/>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eastAsia="Calibri" w:cs="Times New Roman"/>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eastAsia="Calibri" w:cs="Times New Roman"/>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semiHidden/>
    <w:unhideWhenUsed/>
    <w:rsid w:val="00DF3726"/>
    <w:pPr>
      <w:spacing w:before="100" w:beforeAutospacing="1" w:after="100" w:afterAutospacing="1" w:line="240" w:lineRule="auto"/>
    </w:pPr>
    <w:rPr>
      <w:rFonts w:eastAsia="Times New Roman" w:cs="Times New Roman"/>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aliases w:val="Table bullet"/>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uiPriority w:val="99"/>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uiPriority w:val="99"/>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4E"/>
  </w:style>
  <w:style w:type="paragraph" w:styleId="Footer">
    <w:name w:val="footer"/>
    <w:basedOn w:val="Normal"/>
    <w:link w:val="FooterChar"/>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rFonts w:ascii="Times New Roman" w:eastAsia="Times New Roman" w:hAnsi="Times New Roman" w:cs="Times New Roman"/>
      <w:b/>
      <w:bCs/>
      <w:sz w:val="20"/>
      <w:szCs w:val="20"/>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semiHidden/>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eastAsia="Times New Roman" w:cs="Times New Roman"/>
      <w:i/>
      <w:iCs/>
      <w:color w:val="FF0000"/>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eastAsia="Times New Roman" w:cs="Times New Roman"/>
      <w:smallCaps/>
      <w:color w:val="FF0000"/>
    </w:rPr>
  </w:style>
  <w:style w:type="paragraph" w:styleId="Revision">
    <w:name w:val="Revision"/>
    <w:hidden/>
    <w:uiPriority w:val="99"/>
    <w:semiHidden/>
    <w:rsid w:val="009973AF"/>
    <w:pPr>
      <w:spacing w:after="0" w:line="240" w:lineRule="auto"/>
    </w:pPr>
    <w:rPr>
      <w:rFonts w:eastAsia="Times New Roman" w:cs="Times New Roman"/>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styleId="NoSpacing">
    <w:name w:val="No Spacing"/>
    <w:uiPriority w:val="99"/>
    <w:qFormat/>
    <w:rsid w:val="007B641E"/>
    <w:pPr>
      <w:spacing w:after="0" w:line="240" w:lineRule="auto"/>
    </w:pPr>
    <w:rPr>
      <w:rFonts w:ascii="Calibri" w:eastAsia="Calibri" w:hAnsi="Calibri" w:cs="Times New Roman"/>
    </w:rPr>
  </w:style>
  <w:style w:type="character" w:styleId="SubtleEmphasis">
    <w:name w:val="Subtle Emphasis"/>
    <w:uiPriority w:val="19"/>
    <w:qFormat/>
    <w:rsid w:val="00273B8E"/>
    <w:rPr>
      <w:i/>
      <w:iCs/>
      <w:color w:val="808080"/>
    </w:rPr>
  </w:style>
  <w:style w:type="paragraph" w:styleId="BlockText">
    <w:name w:val="Block Text"/>
    <w:basedOn w:val="Normal"/>
    <w:uiPriority w:val="99"/>
    <w:unhideWhenUsed/>
    <w:rsid w:val="00AC5D58"/>
    <w:pPr>
      <w:spacing w:before="100" w:beforeAutospacing="1" w:after="100" w:afterAutospacing="1" w:line="240" w:lineRule="auto"/>
      <w:ind w:left="720" w:right="720"/>
    </w:pPr>
    <w:rPr>
      <w:rFonts w:eastAsia="Times New Roman" w:cs="Times New Roman"/>
      <w:color w:val="008040"/>
    </w:rPr>
  </w:style>
  <w:style w:type="character" w:styleId="PageNumber">
    <w:name w:val="page number"/>
    <w:basedOn w:val="DefaultParagraphFont"/>
    <w:semiHidden/>
    <w:rsid w:val="00FA541B"/>
  </w:style>
  <w:style w:type="character" w:customStyle="1" w:styleId="volume">
    <w:name w:val="volume"/>
    <w:basedOn w:val="DefaultParagraphFont"/>
    <w:rsid w:val="002D046F"/>
  </w:style>
  <w:style w:type="character" w:customStyle="1" w:styleId="page">
    <w:name w:val="page"/>
    <w:basedOn w:val="DefaultParagraphFont"/>
    <w:rsid w:val="002D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6419">
      <w:bodyDiv w:val="1"/>
      <w:marLeft w:val="0"/>
      <w:marRight w:val="0"/>
      <w:marTop w:val="0"/>
      <w:marBottom w:val="0"/>
      <w:divBdr>
        <w:top w:val="none" w:sz="0" w:space="0" w:color="auto"/>
        <w:left w:val="none" w:sz="0" w:space="0" w:color="auto"/>
        <w:bottom w:val="none" w:sz="0" w:space="0" w:color="auto"/>
        <w:right w:val="none" w:sz="0" w:space="0" w:color="auto"/>
      </w:divBdr>
      <w:divsChild>
        <w:div w:id="753599031">
          <w:marLeft w:val="0"/>
          <w:marRight w:val="0"/>
          <w:marTop w:val="0"/>
          <w:marBottom w:val="0"/>
          <w:divBdr>
            <w:top w:val="none" w:sz="0" w:space="0" w:color="auto"/>
            <w:left w:val="none" w:sz="0" w:space="0" w:color="auto"/>
            <w:bottom w:val="none" w:sz="0" w:space="0" w:color="auto"/>
            <w:right w:val="none" w:sz="0" w:space="0" w:color="auto"/>
          </w:divBdr>
        </w:div>
      </w:divsChild>
    </w:div>
    <w:div w:id="92407402">
      <w:bodyDiv w:val="1"/>
      <w:marLeft w:val="0"/>
      <w:marRight w:val="0"/>
      <w:marTop w:val="0"/>
      <w:marBottom w:val="0"/>
      <w:divBdr>
        <w:top w:val="none" w:sz="0" w:space="0" w:color="auto"/>
        <w:left w:val="none" w:sz="0" w:space="0" w:color="auto"/>
        <w:bottom w:val="none" w:sz="0" w:space="0" w:color="auto"/>
        <w:right w:val="none" w:sz="0" w:space="0" w:color="auto"/>
      </w:divBdr>
    </w:div>
    <w:div w:id="187182903">
      <w:bodyDiv w:val="1"/>
      <w:marLeft w:val="0"/>
      <w:marRight w:val="0"/>
      <w:marTop w:val="0"/>
      <w:marBottom w:val="0"/>
      <w:divBdr>
        <w:top w:val="none" w:sz="0" w:space="0" w:color="auto"/>
        <w:left w:val="none" w:sz="0" w:space="0" w:color="auto"/>
        <w:bottom w:val="none" w:sz="0" w:space="0" w:color="auto"/>
        <w:right w:val="none" w:sz="0" w:space="0" w:color="auto"/>
      </w:divBdr>
    </w:div>
    <w:div w:id="496115265">
      <w:bodyDiv w:val="1"/>
      <w:marLeft w:val="0"/>
      <w:marRight w:val="0"/>
      <w:marTop w:val="0"/>
      <w:marBottom w:val="0"/>
      <w:divBdr>
        <w:top w:val="none" w:sz="0" w:space="0" w:color="auto"/>
        <w:left w:val="none" w:sz="0" w:space="0" w:color="auto"/>
        <w:bottom w:val="none" w:sz="0" w:space="0" w:color="auto"/>
        <w:right w:val="none" w:sz="0" w:space="0" w:color="auto"/>
      </w:divBdr>
    </w:div>
    <w:div w:id="497162281">
      <w:bodyDiv w:val="1"/>
      <w:marLeft w:val="0"/>
      <w:marRight w:val="0"/>
      <w:marTop w:val="0"/>
      <w:marBottom w:val="0"/>
      <w:divBdr>
        <w:top w:val="none" w:sz="0" w:space="0" w:color="auto"/>
        <w:left w:val="none" w:sz="0" w:space="0" w:color="auto"/>
        <w:bottom w:val="none" w:sz="0" w:space="0" w:color="auto"/>
        <w:right w:val="none" w:sz="0" w:space="0" w:color="auto"/>
      </w:divBdr>
    </w:div>
    <w:div w:id="645474581">
      <w:bodyDiv w:val="1"/>
      <w:marLeft w:val="0"/>
      <w:marRight w:val="0"/>
      <w:marTop w:val="0"/>
      <w:marBottom w:val="0"/>
      <w:divBdr>
        <w:top w:val="none" w:sz="0" w:space="0" w:color="auto"/>
        <w:left w:val="none" w:sz="0" w:space="0" w:color="auto"/>
        <w:bottom w:val="none" w:sz="0" w:space="0" w:color="auto"/>
        <w:right w:val="none" w:sz="0" w:space="0" w:color="auto"/>
      </w:divBdr>
    </w:div>
    <w:div w:id="1192258590">
      <w:bodyDiv w:val="1"/>
      <w:marLeft w:val="0"/>
      <w:marRight w:val="0"/>
      <w:marTop w:val="0"/>
      <w:marBottom w:val="0"/>
      <w:divBdr>
        <w:top w:val="none" w:sz="0" w:space="0" w:color="auto"/>
        <w:left w:val="none" w:sz="0" w:space="0" w:color="auto"/>
        <w:bottom w:val="none" w:sz="0" w:space="0" w:color="auto"/>
        <w:right w:val="none" w:sz="0" w:space="0" w:color="auto"/>
      </w:divBdr>
    </w:div>
    <w:div w:id="1265572573">
      <w:bodyDiv w:val="1"/>
      <w:marLeft w:val="0"/>
      <w:marRight w:val="0"/>
      <w:marTop w:val="0"/>
      <w:marBottom w:val="0"/>
      <w:divBdr>
        <w:top w:val="none" w:sz="0" w:space="0" w:color="auto"/>
        <w:left w:val="none" w:sz="0" w:space="0" w:color="auto"/>
        <w:bottom w:val="none" w:sz="0" w:space="0" w:color="auto"/>
        <w:right w:val="none" w:sz="0" w:space="0" w:color="auto"/>
      </w:divBdr>
    </w:div>
    <w:div w:id="1821068616">
      <w:bodyDiv w:val="1"/>
      <w:marLeft w:val="0"/>
      <w:marRight w:val="0"/>
      <w:marTop w:val="0"/>
      <w:marBottom w:val="0"/>
      <w:divBdr>
        <w:top w:val="none" w:sz="0" w:space="0" w:color="auto"/>
        <w:left w:val="none" w:sz="0" w:space="0" w:color="auto"/>
        <w:bottom w:val="none" w:sz="0" w:space="0" w:color="auto"/>
        <w:right w:val="none" w:sz="0" w:space="0" w:color="auto"/>
      </w:divBdr>
      <w:divsChild>
        <w:div w:id="276454956">
          <w:marLeft w:val="0"/>
          <w:marRight w:val="0"/>
          <w:marTop w:val="0"/>
          <w:marBottom w:val="0"/>
          <w:divBdr>
            <w:top w:val="none" w:sz="0" w:space="0" w:color="auto"/>
            <w:left w:val="none" w:sz="0" w:space="0" w:color="auto"/>
            <w:bottom w:val="none" w:sz="0" w:space="0" w:color="auto"/>
            <w:right w:val="none" w:sz="0" w:space="0" w:color="auto"/>
          </w:divBdr>
        </w:div>
      </w:divsChild>
    </w:div>
    <w:div w:id="1918974012">
      <w:bodyDiv w:val="1"/>
      <w:marLeft w:val="0"/>
      <w:marRight w:val="0"/>
      <w:marTop w:val="0"/>
      <w:marBottom w:val="0"/>
      <w:divBdr>
        <w:top w:val="none" w:sz="0" w:space="0" w:color="auto"/>
        <w:left w:val="none" w:sz="0" w:space="0" w:color="auto"/>
        <w:bottom w:val="none" w:sz="0" w:space="0" w:color="auto"/>
        <w:right w:val="none" w:sz="0" w:space="0" w:color="auto"/>
      </w:divBdr>
    </w:div>
    <w:div w:id="2015955433">
      <w:bodyDiv w:val="1"/>
      <w:marLeft w:val="0"/>
      <w:marRight w:val="0"/>
      <w:marTop w:val="0"/>
      <w:marBottom w:val="0"/>
      <w:divBdr>
        <w:top w:val="none" w:sz="0" w:space="0" w:color="auto"/>
        <w:left w:val="none" w:sz="0" w:space="0" w:color="auto"/>
        <w:bottom w:val="none" w:sz="0" w:space="0" w:color="auto"/>
        <w:right w:val="none" w:sz="0" w:space="0" w:color="auto"/>
      </w:divBdr>
    </w:div>
    <w:div w:id="21186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EDI91</b:Tag>
    <b:SourceType>JournalArticle</b:SourceType>
    <b:Guid>{1823C64B-CF83-479D-86E2-F255304EB90B}</b:Guid>
    <b:Author>
      <b:Author>
        <b:NameList>
          <b:Person>
            <b:Last>De Leeuw</b:Last>
            <b:First>Edith</b:First>
          </b:Person>
          <b:Person>
            <b:Last>Callegaro</b:Last>
            <b:First>Mario</b:First>
          </b:Person>
          <b:Person>
            <b:Last>Hox</b:Last>
            <b:First>Joop</b:First>
          </b:Person>
          <b:Person>
            <b:Last>Korendijk</b:Last>
            <b:First>Elly</b:First>
          </b:Person>
          <b:Person>
            <b:Last>Lensvelt-Mulders</b:Last>
            <b:First>Gerty</b:First>
          </b:Person>
        </b:NameList>
      </b:Author>
    </b:Author>
    <b:Title>The influence of advance letters on response in telephone surveys: A meta-analysis</b:Title>
    <b:JournalName>Public Opinion Quarterly</b:JournalName>
    <b:Year>2007</b:Year>
    <b:Pages>413-433</b:Pages>
    <b:RefOrder>9</b:RefOrder>
  </b:Source>
  <b:Source>
    <b:Tag>Blu09</b:Tag>
    <b:SourceType>DocumentFromInternetSite</b:SourceType>
    <b:Guid>{91609D5B-5418-4926-96D3-AB1948A52681}</b:Guid>
    <b:Author>
      <b:Author>
        <b:NameList>
          <b:Person>
            <b:Last>Blumberg</b:Last>
            <b:First>SJ</b:First>
          </b:Person>
          <b:Person>
            <b:Last>Luke</b:Last>
            <b:First>JV</b:First>
          </b:Person>
        </b:NameList>
      </b:Author>
    </b:Author>
    <b:Title>Wireless substitution: Early release of estimates from the National Health Interview Survey, July-December 2008</b:Title>
    <b:InternetSiteTitle>National Center for Health Statistics</b:InternetSiteTitle>
    <b:Year>2010</b:Year>
    <b:Month>May</b:Month>
    <b:YearAccessed>2010</b:YearAccessed>
    <b:MonthAccessed>August</b:MonthAccessed>
    <b:DayAccessed>30</b:DayAccessed>
    <b:URL>http://www.cdc.gov/nchs/nhis.htm</b:URL>
    <b:RefOrder>7</b:RefOrder>
  </b:Source>
  <b:Source>
    <b:Tag>Edw09</b:Tag>
    <b:SourceType>BookSection</b:SourceType>
    <b:Guid>{18439396-ABF5-4605-BBFE-49B5ED69D693}</b:Guid>
    <b:Author>
      <b:Author>
        <b:NameList>
          <b:Person>
            <b:Last>Edwards</b:Last>
            <b:First>PJ</b:First>
          </b:Person>
          <b:Person>
            <b:Last>Roberts</b:Last>
            <b:First>I</b:First>
          </b:Person>
          <b:Person>
            <b:Last>MJ</b:Last>
            <b:First>Clarke</b:First>
          </b:Person>
          <b:Person>
            <b:Last>DiGuiseppi</b:Last>
            <b:First>C</b:First>
          </b:Person>
          <b:Person>
            <b:Last>Wentz</b:Last>
            <b:First>R</b:First>
          </b:Person>
          <b:Person>
            <b:Last>Kwan</b:Last>
            <b:First>I</b:First>
          </b:Person>
          <b:Person>
            <b:Last>Cooper</b:Last>
            <b:First>R</b:First>
          </b:Person>
          <b:Person>
            <b:Last>Felix</b:Last>
            <b:First>LM</b:First>
          </b:Person>
          <b:Person>
            <b:Last>Pratap</b:Last>
            <b:First>S</b:First>
          </b:Person>
        </b:NameList>
      </b:Author>
      <b:BookAuthor>
        <b:NameList>
          <b:Person>
            <b:Last>Collaboration</b:Last>
            <b:First>The</b:First>
            <b:Middle>Cochrane</b:Middle>
          </b:Person>
        </b:NameList>
      </b:BookAuthor>
    </b:Author>
    <b:Title>Methods to increase response to postal and electronic questionnaires (Review)</b:Title>
    <b:Year>2009</b:Year>
    <b:Publisher>JohnWiley &amp; Sons, Lt.</b:Publisher>
    <b:BookTitle>The Cochrane Library</b:BookTitle>
    <b:RefOrder>8</b:RefOrder>
  </b:Source>
  <b:Source>
    <b:Tag>Hol08</b:Tag>
    <b:SourceType>BookSection</b:SourceType>
    <b:Guid>{CC5D29CE-ADC7-45A7-BE1A-FAE907559638}</b:Guid>
    <b:Author>
      <b:Author>
        <b:NameList>
          <b:Person>
            <b:Last>Holbrook</b:Last>
            <b:First>A.</b:First>
          </b:Person>
          <b:Person>
            <b:Last>Krosnick</b:Last>
            <b:First>J.</b:First>
          </b:Person>
          <b:Person>
            <b:Last>Pfent</b:Last>
            <b:First>A.</b:First>
          </b:Person>
        </b:NameList>
      </b:Author>
      <b:BookAuthor>
        <b:NameList>
          <b:Person>
            <b:Last>James M. Lepkowski</b:Last>
            <b:First>Clyde</b:First>
            <b:Middle>Tucker, J. Michael Brick, Edith de Leeuw, Lilli Japec, Paul J. Lavrakas, Michael W. Link, and Roberta L. Sangster</b:Middle>
          </b:Person>
        </b:NameList>
      </b:BookAuthor>
    </b:Author>
    <b:Title>The Causes and Consequences of Response Rates in Surveys by the News Media and Government Contractor Survey Research Firms</b:Title>
    <b:Year>2008</b:Year>
    <b:Pages>488-528</b:Pages>
    <b:BookTitle>Advances in Telephone Survey Methodology</b:BookTitle>
    <b:Publisher>John Wiley &amp; Sons, Inc.</b:Publisher>
    <b:RefOrder>10</b:RefOrder>
  </b:Source>
  <b:Source>
    <b:Tag>Blu</b:Tag>
    <b:SourceType>DocumentFromInternetSite</b:SourceType>
    <b:Guid>{09F607C2-387D-4281-B25B-1FDD55E3CBAE}</b:Guid>
    <b:Author>
      <b:Author>
        <b:NameList>
          <b:Person>
            <b:Last>Blumberg</b:Last>
            <b:First>SJ</b:First>
          </b:Person>
          <b:Person>
            <b:Last>Luke</b:Last>
            <b:First>JV</b:First>
          </b:Person>
        </b:NameList>
      </b:Author>
    </b:Author>
    <b:Title>Wireless Substitution: Early Release of Estimates From the National Health Interview Survey, July-December 2009</b:Title>
    <b:InternetSiteTitle>Centers for Disease Control and Prevention, Publications and Information Products</b:InternetSiteTitle>
    <b:Year>2010</b:Year>
    <b:Month>May</b:Month>
    <b:Day>12</b:Day>
    <b:YearAccessed>2010</b:YearAccessed>
    <b:MonthAccessed>August</b:MonthAccessed>
    <b:DayAccessed>1</b:DayAccessed>
    <b:URL>http://www.cdc.gov/nchs/data/nhis/earlyrelease/wireless201005.htm</b:URL>
    <b:RefOrder>2</b:RefOrder>
  </b:Source>
  <b:Source>
    <b:Tag>Tuc02</b:Tag>
    <b:SourceType>JournalArticle</b:SourceType>
    <b:Guid>{B98C6265-2C74-4343-8C6A-21836F17900C}</b:Guid>
    <b:Author>
      <b:Author>
        <b:NameList>
          <b:Person>
            <b:Last>Tucker</b:Last>
            <b:First>C</b:First>
          </b:Person>
          <b:Person>
            <b:Last>Lepkowski</b:Last>
            <b:First>J.M.</b:First>
          </b:Person>
          <b:Person>
            <b:Last>Piekarski</b:Last>
            <b:First>L</b:First>
          </b:Person>
        </b:NameList>
      </b:Author>
    </b:Author>
    <b:Title>The Current Efficiency of List-Assisted Telephone Sampling Designs.</b:Title>
    <b:JournalName>Public Opinion Quarterly</b:JournalName>
    <b:Year>2002</b:Year>
    <b:Pages>66: 321-338</b:Pages>
    <b:RefOrder>3</b:RefOrder>
  </b:Source>
  <b:Source>
    <b:Tag>Fah09</b:Tag>
    <b:SourceType>JournalArticle</b:SourceType>
    <b:Guid>{A2F2CD72-852B-44E4-8676-27D96124DD81}</b:Guid>
    <b:Author>
      <b:Author>
        <b:NameList>
          <b:Person>
            <b:Last>Fahimi</b:Last>
            <b:First>M</b:First>
          </b:Person>
          <b:Person>
            <b:Last>Kulp</b:Last>
            <b:First>D</b:First>
          </b:Person>
          <b:Person>
            <b:Last>Brick</b:Last>
            <b:First>J.M.</b:First>
          </b:Person>
        </b:NameList>
      </b:Author>
    </b:Author>
    <b:Title>A Reassessment of List-Assisted RDD Methodology.</b:Title>
    <b:JournalName>Public Opinion Quarterly</b:JournalName>
    <b:Year>2009</b:Year>
    <b:Pages>73: 751-760</b:Pages>
    <b:RefOrder>4</b:RefOrder>
  </b:Source>
  <b:Source>
    <b:Tag>Boy09</b:Tag>
    <b:SourceType>JournalArticle</b:SourceType>
    <b:Guid>{A551C902-6E54-4F3F-A9BE-6679E56B8A8C}</b:Guid>
    <b:Author>
      <b:Author>
        <b:NameList>
          <b:Person>
            <b:Last>Boyle</b:Last>
            <b:First>J</b:First>
          </b:Person>
          <b:Person>
            <b:Last>Bucuvalas</b:Last>
            <b:First>M</b:First>
          </b:Person>
          <b:Person>
            <b:Last>Piekarski</b:Last>
            <b:First>L</b:First>
          </b:Person>
          <b:Person>
            <b:Last>Weiss</b:Last>
            <b:First>A</b:First>
          </b:Person>
        </b:NameList>
      </b:Author>
    </b:Author>
    <b:Title>Zero Banks: Coverage Error and Bias in RDD Samples Based on Hundred Banks with Listed Numbers.</b:Title>
    <b:JournalName>Public Opinion Quarterly</b:JournalName>
    <b:Year>2009</b:Year>
    <b:Pages>673: 729-750</b:Pages>
    <b:RefOrder>5</b:RefOrder>
  </b:Source>
  <b:Source>
    <b:Tag>Gen10</b:Tag>
    <b:SourceType>ConferenceProceedings</b:SourceType>
    <b:Guid>{C44E852F-C0B0-48DA-BF4F-F77727362BA2}</b:Guid>
    <b:Author>
      <b:Author>
        <b:NameList>
          <b:Person>
            <b:Last>Gentry</b:Last>
            <b:First>R</b:First>
          </b:Person>
          <b:Person>
            <b:Last>Tupek</b:Last>
            <b:First>A</b:First>
          </b:Person>
        </b:NameList>
      </b:Author>
    </b:Author>
    <b:Title>How Much Coverage Does an RDD Frame Really Provide?</b:Title>
    <b:Year>2010</b:Year>
    <b:ConferenceName>AAPOR</b:ConferenceName>
    <b:City>Chicago, IL</b:City>
    <b:RefOrder>6</b:RefOrder>
  </b:Source>
  <b:Source>
    <b:Tag>Fed10</b:Tag>
    <b:SourceType>DocumentFromInternetSite</b:SourceType>
    <b:Guid>{BFD9B9DB-D61D-433B-9045-AA66498BBEC7}</b:Gu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1EC2AAC7-9B53-4518-A58A-FFF44DFE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7E494CB4.dotm</Template>
  <TotalTime>5</TotalTime>
  <Pages>16</Pages>
  <Words>3721</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ICF Macro</Company>
  <LinksUpToDate>false</LinksUpToDate>
  <CharactersWithSpaces>24888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 Conrey</dc:creator>
  <cp:lastModifiedBy>Jennifer Hunter Childs</cp:lastModifiedBy>
  <cp:revision>5</cp:revision>
  <cp:lastPrinted>2015-03-31T17:04:00Z</cp:lastPrinted>
  <dcterms:created xsi:type="dcterms:W3CDTF">2015-06-02T14:04:00Z</dcterms:created>
  <dcterms:modified xsi:type="dcterms:W3CDTF">2015-08-27T01:09:00Z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1731695305</vt:i4>
  </property>
  <property fmtid="{D5CDD505-2E9C-101B-9397-08002B2CF9AE}" pid="3" name="_NewReviewCycle">
    <vt:lpwstr/>
  </property>
  <property fmtid="{D5CDD505-2E9C-101B-9397-08002B2CF9AE}" pid="4" name="_EmailSubject">
    <vt:lpwstr>Trust survey</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PreviousAdHocReviewCycleID">
    <vt:i4>893899257</vt:i4>
  </property>
  <property fmtid="{D5CDD505-2E9C-101B-9397-08002B2CF9AE}" pid="8" name="_ReviewingToolsShownOnce">
    <vt:lpwstr/>
  </property>
</Properties>
</file>