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A6" w:rsidRPr="00AA67A6" w:rsidRDefault="00AA67A6" w:rsidP="00AA67A6">
      <w:pPr>
        <w:tabs>
          <w:tab w:val="center" w:pos="4680"/>
        </w:tabs>
        <w:jc w:val="center"/>
        <w:rPr>
          <w:rFonts w:ascii="Shruti" w:hAnsi="Shruti" w:cs="Shruti"/>
        </w:rPr>
      </w:pPr>
      <w:r w:rsidRPr="00AA67A6">
        <w:rPr>
          <w:rFonts w:ascii="Shruti" w:hAnsi="Shruti" w:cs="Shruti"/>
        </w:rPr>
        <w:t>Department of Commerce</w:t>
      </w:r>
      <w:bookmarkStart w:id="0" w:name="_GoBack"/>
      <w:bookmarkEnd w:id="0"/>
    </w:p>
    <w:p w:rsidR="00AA67A6" w:rsidRPr="00AA67A6" w:rsidRDefault="00AA67A6" w:rsidP="00AA67A6">
      <w:pPr>
        <w:tabs>
          <w:tab w:val="center" w:pos="4680"/>
        </w:tabs>
        <w:jc w:val="center"/>
        <w:rPr>
          <w:rFonts w:ascii="Shruti" w:hAnsi="Shruti" w:cs="Shruti"/>
        </w:rPr>
      </w:pPr>
      <w:r w:rsidRPr="00AA67A6">
        <w:rPr>
          <w:rFonts w:ascii="Shruti" w:hAnsi="Shruti" w:cs="Shruti"/>
        </w:rPr>
        <w:t>United States Census Bureau</w:t>
      </w:r>
    </w:p>
    <w:p w:rsidR="00AA67A6" w:rsidRPr="00AA67A6" w:rsidRDefault="00AA67A6" w:rsidP="00AA67A6">
      <w:pPr>
        <w:tabs>
          <w:tab w:val="center" w:pos="4680"/>
        </w:tabs>
        <w:jc w:val="center"/>
        <w:rPr>
          <w:rFonts w:ascii="Shruti" w:hAnsi="Shruti" w:cs="Shruti"/>
        </w:rPr>
      </w:pPr>
      <w:r w:rsidRPr="00AA67A6">
        <w:rPr>
          <w:rFonts w:ascii="Shruti" w:hAnsi="Shruti" w:cs="Shruti"/>
        </w:rPr>
        <w:t>OMB Information Collection Request</w:t>
      </w:r>
    </w:p>
    <w:p w:rsidR="00AA67A6" w:rsidRPr="00AA67A6" w:rsidRDefault="00AA67A6" w:rsidP="00AA67A6">
      <w:pPr>
        <w:tabs>
          <w:tab w:val="center" w:pos="4680"/>
        </w:tabs>
        <w:jc w:val="center"/>
        <w:rPr>
          <w:rFonts w:ascii="Shruti" w:hAnsi="Shruti" w:cs="Shruti"/>
        </w:rPr>
      </w:pPr>
      <w:r w:rsidRPr="00AA67A6">
        <w:rPr>
          <w:rFonts w:ascii="Shruti" w:hAnsi="Shruti" w:cs="Shruti"/>
        </w:rPr>
        <w:t>2017 New York City Housing and Vacancy Survey</w:t>
      </w:r>
    </w:p>
    <w:p w:rsidR="00100470" w:rsidRPr="007D6A58" w:rsidRDefault="007D6A58" w:rsidP="007D6A58">
      <w:pPr>
        <w:tabs>
          <w:tab w:val="center" w:pos="4680"/>
        </w:tabs>
        <w:jc w:val="center"/>
        <w:rPr>
          <w:rFonts w:ascii="Shruti" w:hAnsi="Shruti" w:cs="Shruti"/>
        </w:rPr>
      </w:pPr>
      <w:r>
        <w:rPr>
          <w:rFonts w:ascii="Shruti" w:hAnsi="Shruti" w:cs="Shruti"/>
        </w:rPr>
        <w:t>OMB Control Number 0607-0757</w:t>
      </w:r>
    </w:p>
    <w:p w:rsidR="008F7AB7" w:rsidRDefault="008F7AB7">
      <w:pPr>
        <w:rPr>
          <w:rFonts w:ascii="Shruti" w:hAnsi="Shruti" w:cs="Shruti"/>
        </w:rPr>
      </w:pPr>
    </w:p>
    <w:p w:rsidR="008F7AB7" w:rsidRDefault="008F7AB7">
      <w:pPr>
        <w:rPr>
          <w:rFonts w:ascii="Shruti" w:hAnsi="Shruti" w:cs="Shruti"/>
        </w:rPr>
      </w:pPr>
      <w:r>
        <w:rPr>
          <w:rFonts w:ascii="Shruti" w:hAnsi="Shruti" w:cs="Shruti"/>
          <w:b/>
          <w:bCs/>
        </w:rPr>
        <w:t>A.</w:t>
      </w:r>
      <w:r>
        <w:rPr>
          <w:rFonts w:ascii="Shruti" w:hAnsi="Shruti" w:cs="Shruti"/>
          <w:b/>
          <w:bCs/>
        </w:rPr>
        <w:tab/>
      </w:r>
      <w:r w:rsidR="00100470">
        <w:rPr>
          <w:rFonts w:ascii="Shruti" w:hAnsi="Shruti" w:cs="Shruti"/>
          <w:b/>
          <w:bCs/>
        </w:rPr>
        <w:t>JUSTIFICATION</w:t>
      </w:r>
    </w:p>
    <w:p w:rsidR="008F7AB7" w:rsidRDefault="008F7AB7">
      <w:pPr>
        <w:rPr>
          <w:rFonts w:ascii="Shruti" w:hAnsi="Shruti" w:cs="Shruti"/>
        </w:rPr>
      </w:pPr>
    </w:p>
    <w:p w:rsidR="008F7AB7" w:rsidRDefault="008F7AB7">
      <w:pPr>
        <w:ind w:firstLine="720"/>
        <w:rPr>
          <w:rFonts w:ascii="Shruti" w:hAnsi="Shruti" w:cs="Shruti"/>
        </w:rPr>
      </w:pPr>
      <w:r>
        <w:rPr>
          <w:rFonts w:ascii="Shruti" w:hAnsi="Shruti" w:cs="Shruti"/>
          <w:b/>
          <w:bCs/>
        </w:rPr>
        <w:t>1.</w:t>
      </w:r>
      <w:r>
        <w:rPr>
          <w:rFonts w:ascii="Shruti" w:hAnsi="Shruti" w:cs="Shruti"/>
          <w:b/>
          <w:bCs/>
        </w:rPr>
        <w:tab/>
      </w:r>
      <w:r w:rsidR="00100470">
        <w:rPr>
          <w:rFonts w:ascii="Shruti" w:hAnsi="Shruti" w:cs="Shruti"/>
          <w:b/>
          <w:bCs/>
        </w:rPr>
        <w:t xml:space="preserve">Circumstances Making the Collection of Information Necessary </w:t>
      </w:r>
    </w:p>
    <w:p w:rsidR="00AD17A5" w:rsidRDefault="00AD17A5" w:rsidP="003A6457">
      <w:pPr>
        <w:rPr>
          <w:rFonts w:ascii="Shruti" w:hAnsi="Shruti" w:cs="Shruti"/>
        </w:rPr>
      </w:pPr>
    </w:p>
    <w:p w:rsidR="0011202B" w:rsidRDefault="00F8616C" w:rsidP="003030EA">
      <w:pPr>
        <w:ind w:left="1440"/>
        <w:rPr>
          <w:rFonts w:ascii="Shruti" w:hAnsi="Shruti" w:cs="Shruti"/>
        </w:rPr>
      </w:pPr>
      <w:r w:rsidRPr="00F8616C">
        <w:rPr>
          <w:rFonts w:ascii="Shruti" w:hAnsi="Shruti" w:cs="Shruti"/>
        </w:rPr>
        <w:t xml:space="preserve">Pursuant to the </w:t>
      </w:r>
      <w:r>
        <w:rPr>
          <w:rFonts w:ascii="Shruti" w:hAnsi="Shruti" w:cs="Shruti"/>
        </w:rPr>
        <w:t>Local Emergency Housing Rent Control Act of 1962 (as amended), as well as Sections 26-414 and 26-415 of the Administrative Code of the City of New York</w:t>
      </w:r>
      <w:r w:rsidRPr="00F8616C">
        <w:rPr>
          <w:rFonts w:ascii="Shruti" w:hAnsi="Shruti" w:cs="Shruti"/>
        </w:rPr>
        <w:t xml:space="preserve">, the City must </w:t>
      </w:r>
      <w:r>
        <w:rPr>
          <w:rFonts w:ascii="Shruti" w:hAnsi="Shruti" w:cs="Shruti"/>
        </w:rPr>
        <w:t>conduct a s</w:t>
      </w:r>
      <w:r w:rsidRPr="00F8616C">
        <w:rPr>
          <w:rFonts w:ascii="Shruti" w:hAnsi="Shruti" w:cs="Shruti"/>
        </w:rPr>
        <w:t>urvey of the</w:t>
      </w:r>
      <w:r>
        <w:rPr>
          <w:rFonts w:ascii="Shruti" w:hAnsi="Shruti" w:cs="Shruti"/>
        </w:rPr>
        <w:t xml:space="preserve"> housing conditions in the City.</w:t>
      </w:r>
      <w:r w:rsidRPr="00F8616C">
        <w:rPr>
          <w:rFonts w:ascii="Shruti" w:hAnsi="Shruti" w:cs="Shruti"/>
        </w:rPr>
        <w:t xml:space="preserve"> </w:t>
      </w:r>
      <w:r>
        <w:rPr>
          <w:rFonts w:ascii="Shruti" w:hAnsi="Shruti" w:cs="Shruti"/>
        </w:rPr>
        <w:t xml:space="preserve"> </w:t>
      </w:r>
      <w:r w:rsidR="00AD17A5">
        <w:rPr>
          <w:rFonts w:ascii="Shruti" w:hAnsi="Shruti" w:cs="Shruti"/>
        </w:rPr>
        <w:t>The</w:t>
      </w:r>
      <w:r>
        <w:rPr>
          <w:rFonts w:ascii="Shruti" w:hAnsi="Shruti" w:cs="Shruti"/>
        </w:rPr>
        <w:t xml:space="preserve"> s</w:t>
      </w:r>
      <w:r w:rsidRPr="00F8616C">
        <w:rPr>
          <w:rFonts w:ascii="Shruti" w:hAnsi="Shruti" w:cs="Shruti"/>
        </w:rPr>
        <w:t>urvey</w:t>
      </w:r>
      <w:r w:rsidR="006C41D5">
        <w:rPr>
          <w:rFonts w:ascii="Shruti" w:hAnsi="Shruti" w:cs="Shruti"/>
        </w:rPr>
        <w:t xml:space="preserve">, known as the New York City Housing and Vacancy Survey (NYCHVS), </w:t>
      </w:r>
      <w:r>
        <w:rPr>
          <w:rFonts w:ascii="Shruti" w:hAnsi="Shruti" w:cs="Shruti"/>
        </w:rPr>
        <w:t xml:space="preserve">will help </w:t>
      </w:r>
      <w:r w:rsidRPr="00F8616C">
        <w:rPr>
          <w:rFonts w:ascii="Shruti" w:hAnsi="Shruti" w:cs="Shruti"/>
        </w:rPr>
        <w:t>determine the supply of housing accommodations, the condition of such accommodations, the rate of vacancy of such accommodations, and such other housing market characteristics as are necessary for determining the need for continuing the regulation and control of residential rents and evictions in the City.  The Census Bureau has a long history and an excellent working relationship with the Department of Housing Preservations and Development</w:t>
      </w:r>
      <w:r w:rsidR="00AD17A5">
        <w:rPr>
          <w:rFonts w:ascii="Shruti" w:hAnsi="Shruti" w:cs="Shruti"/>
        </w:rPr>
        <w:t xml:space="preserve"> (NYCHPD), the City agency that is charged with conducting the survey (</w:t>
      </w:r>
      <w:proofErr w:type="gramStart"/>
      <w:r w:rsidR="00AD17A5">
        <w:rPr>
          <w:rFonts w:ascii="Shruti" w:hAnsi="Shruti" w:cs="Shruti"/>
        </w:rPr>
        <w:t>also referred</w:t>
      </w:r>
      <w:proofErr w:type="gramEnd"/>
      <w:r w:rsidR="00AD17A5">
        <w:rPr>
          <w:rFonts w:ascii="Shruti" w:hAnsi="Shruti" w:cs="Shruti"/>
        </w:rPr>
        <w:t xml:space="preserve"> to as survey sponsor).</w:t>
      </w:r>
      <w:r w:rsidRPr="00F8616C">
        <w:rPr>
          <w:rFonts w:ascii="Shruti" w:hAnsi="Shruti" w:cs="Shruti"/>
        </w:rPr>
        <w:t xml:space="preserve">  </w:t>
      </w:r>
      <w:r w:rsidR="005B3ACC" w:rsidRPr="00F8616C">
        <w:rPr>
          <w:rFonts w:ascii="Shruti" w:hAnsi="Shruti" w:cs="Shruti"/>
        </w:rPr>
        <w:t xml:space="preserve">This is the seventeenth contract that the Census Bureau will have entered into with the City </w:t>
      </w:r>
    </w:p>
    <w:p w:rsidR="00D11FD6" w:rsidRDefault="005B3ACC" w:rsidP="003030EA">
      <w:pPr>
        <w:ind w:left="1440"/>
        <w:rPr>
          <w:rFonts w:ascii="Shruti" w:hAnsi="Shruti" w:cs="Shruti"/>
        </w:rPr>
      </w:pPr>
      <w:proofErr w:type="gramStart"/>
      <w:r w:rsidRPr="00F8616C">
        <w:rPr>
          <w:rFonts w:ascii="Shruti" w:hAnsi="Shruti" w:cs="Shruti"/>
        </w:rPr>
        <w:t>of</w:t>
      </w:r>
      <w:proofErr w:type="gramEnd"/>
      <w:r w:rsidRPr="00F8616C">
        <w:rPr>
          <w:rFonts w:ascii="Shruti" w:hAnsi="Shruti" w:cs="Shruti"/>
        </w:rPr>
        <w:t xml:space="preserve"> New York</w:t>
      </w:r>
      <w:r>
        <w:rPr>
          <w:rFonts w:ascii="Shruti" w:hAnsi="Shruti" w:cs="Shruti"/>
        </w:rPr>
        <w:t xml:space="preserve"> to conduct the</w:t>
      </w:r>
      <w:r w:rsidR="006C41D5">
        <w:rPr>
          <w:rFonts w:ascii="Shruti" w:hAnsi="Shruti" w:cs="Shruti"/>
        </w:rPr>
        <w:t xml:space="preserve"> NYCHVS</w:t>
      </w:r>
      <w:r w:rsidRPr="00F8616C">
        <w:rPr>
          <w:rFonts w:ascii="Shruti" w:hAnsi="Shruti" w:cs="Shruti"/>
        </w:rPr>
        <w:t xml:space="preserve">.  The first such survey </w:t>
      </w:r>
      <w:proofErr w:type="gramStart"/>
      <w:r w:rsidRPr="00F8616C">
        <w:rPr>
          <w:rFonts w:ascii="Shruti" w:hAnsi="Shruti" w:cs="Shruti"/>
        </w:rPr>
        <w:t>was conducted</w:t>
      </w:r>
      <w:proofErr w:type="gramEnd"/>
      <w:r w:rsidRPr="00F8616C">
        <w:rPr>
          <w:rFonts w:ascii="Shruti" w:hAnsi="Shruti" w:cs="Shruti"/>
        </w:rPr>
        <w:t xml:space="preserve"> in 1965.  Data are collected for the </w:t>
      </w:r>
      <w:proofErr w:type="gramStart"/>
      <w:r w:rsidRPr="00F8616C">
        <w:rPr>
          <w:rFonts w:ascii="Shruti" w:hAnsi="Shruti" w:cs="Shruti"/>
        </w:rPr>
        <w:t>5</w:t>
      </w:r>
      <w:proofErr w:type="gramEnd"/>
      <w:r w:rsidRPr="00F8616C">
        <w:rPr>
          <w:rFonts w:ascii="Shruti" w:hAnsi="Shruti" w:cs="Shruti"/>
        </w:rPr>
        <w:t xml:space="preserve"> boroughs of New York City</w:t>
      </w:r>
      <w:r>
        <w:rPr>
          <w:rFonts w:ascii="Shruti" w:hAnsi="Shruti" w:cs="Shruti"/>
        </w:rPr>
        <w:t xml:space="preserve"> (Bronx, Brooklyn, Manhattan, Queens and Staten Island)</w:t>
      </w:r>
      <w:r w:rsidRPr="00F8616C">
        <w:rPr>
          <w:rFonts w:ascii="Shruti" w:hAnsi="Shruti" w:cs="Shruti"/>
        </w:rPr>
        <w:t xml:space="preserve">.  The survey is conducted every three years to comply with New York </w:t>
      </w:r>
      <w:proofErr w:type="gramStart"/>
      <w:r w:rsidRPr="00F8616C">
        <w:rPr>
          <w:rFonts w:ascii="Shruti" w:hAnsi="Shruti" w:cs="Shruti"/>
        </w:rPr>
        <w:t>State’s</w:t>
      </w:r>
      <w:proofErr w:type="gramEnd"/>
      <w:r w:rsidRPr="00F8616C">
        <w:rPr>
          <w:rFonts w:ascii="Shruti" w:hAnsi="Shruti" w:cs="Shruti"/>
        </w:rPr>
        <w:t xml:space="preserve"> and New York City’s rent regulation laws.</w:t>
      </w:r>
    </w:p>
    <w:p w:rsidR="00D11FD6" w:rsidRDefault="00F8616C" w:rsidP="00210899">
      <w:pPr>
        <w:ind w:left="1440"/>
        <w:rPr>
          <w:rFonts w:ascii="Shruti" w:hAnsi="Shruti" w:cs="Shruti"/>
        </w:rPr>
      </w:pPr>
      <w:r w:rsidRPr="00F8616C">
        <w:rPr>
          <w:rFonts w:ascii="Shruti" w:hAnsi="Shruti" w:cs="Shruti"/>
        </w:rPr>
        <w:lastRenderedPageBreak/>
        <w:t>The Census Bureau also has the most complete and current record of addresses in the City in its files and is prepared to accomplish the survey</w:t>
      </w:r>
      <w:r w:rsidR="006C41D5">
        <w:rPr>
          <w:rFonts w:ascii="Shruti" w:hAnsi="Shruti" w:cs="Shruti"/>
        </w:rPr>
        <w:t xml:space="preserve"> m</w:t>
      </w:r>
      <w:r w:rsidR="00D11FD6">
        <w:rPr>
          <w:rFonts w:ascii="Shruti" w:hAnsi="Shruti" w:cs="Shruti"/>
        </w:rPr>
        <w:t xml:space="preserve">ost expediently </w:t>
      </w:r>
      <w:r w:rsidR="006C41D5">
        <w:rPr>
          <w:rFonts w:ascii="Shruti" w:hAnsi="Shruti" w:cs="Shruti"/>
        </w:rPr>
        <w:t>and with the highest level of quality.</w:t>
      </w:r>
    </w:p>
    <w:p w:rsidR="00F8616C" w:rsidRDefault="00F8616C" w:rsidP="00210899">
      <w:pPr>
        <w:ind w:left="1440"/>
        <w:rPr>
          <w:rFonts w:ascii="Shruti" w:hAnsi="Shruti" w:cs="Shruti"/>
        </w:rPr>
      </w:pPr>
      <w:r w:rsidRPr="00F8616C">
        <w:rPr>
          <w:rFonts w:ascii="Shruti" w:hAnsi="Shruti" w:cs="Shruti"/>
        </w:rPr>
        <w:t xml:space="preserve">  </w:t>
      </w:r>
    </w:p>
    <w:p w:rsidR="008F7AB7" w:rsidRDefault="0044728B" w:rsidP="00210899">
      <w:pPr>
        <w:ind w:left="1440"/>
        <w:rPr>
          <w:rFonts w:ascii="Shruti" w:hAnsi="Shruti" w:cs="Shruti"/>
        </w:rPr>
      </w:pPr>
      <w:r>
        <w:rPr>
          <w:rFonts w:ascii="Shruti" w:hAnsi="Shruti" w:cs="Shruti"/>
        </w:rPr>
        <w:t xml:space="preserve">The U.S. Census Bureau requests approval to conduct the 2017 New York City Housing and Vacancy Survey (NYCHVS) on behalf of the NYCHPD.  </w:t>
      </w:r>
      <w:r w:rsidR="008F7AB7">
        <w:rPr>
          <w:rFonts w:ascii="Shruti" w:hAnsi="Shruti" w:cs="Shruti"/>
        </w:rPr>
        <w:t>The Census Bureau has conducted this survey for the ci</w:t>
      </w:r>
      <w:r w:rsidR="00BA2A30">
        <w:rPr>
          <w:rFonts w:ascii="Shruti" w:hAnsi="Shruti" w:cs="Shruti"/>
        </w:rPr>
        <w:t>ty since 1965</w:t>
      </w:r>
      <w:r w:rsidR="008F7AB7">
        <w:rPr>
          <w:rFonts w:ascii="Shruti" w:hAnsi="Shruti" w:cs="Shruti"/>
        </w:rPr>
        <w:t>, most recently in 20</w:t>
      </w:r>
      <w:r w:rsidR="008A1385">
        <w:rPr>
          <w:rFonts w:ascii="Shruti" w:hAnsi="Shruti" w:cs="Shruti"/>
        </w:rPr>
        <w:t>1</w:t>
      </w:r>
      <w:r w:rsidR="007F7C9C">
        <w:rPr>
          <w:rFonts w:ascii="Shruti" w:hAnsi="Shruti" w:cs="Shruti"/>
        </w:rPr>
        <w:t>4</w:t>
      </w:r>
      <w:r w:rsidR="008F7AB7">
        <w:rPr>
          <w:rFonts w:ascii="Shruti" w:hAnsi="Shruti" w:cs="Shruti"/>
        </w:rPr>
        <w:t xml:space="preserve"> under the authority of Title 13 U</w:t>
      </w:r>
      <w:r w:rsidR="00A63902">
        <w:rPr>
          <w:rFonts w:ascii="Shruti" w:hAnsi="Shruti" w:cs="Shruti"/>
        </w:rPr>
        <w:t>.</w:t>
      </w:r>
      <w:r w:rsidR="008F7AB7">
        <w:rPr>
          <w:rFonts w:ascii="Shruti" w:hAnsi="Shruti" w:cs="Shruti"/>
        </w:rPr>
        <w:t>S</w:t>
      </w:r>
      <w:r w:rsidR="00A63902">
        <w:rPr>
          <w:rFonts w:ascii="Shruti" w:hAnsi="Shruti" w:cs="Shruti"/>
        </w:rPr>
        <w:t>.</w:t>
      </w:r>
      <w:r w:rsidR="008F7AB7">
        <w:rPr>
          <w:rFonts w:ascii="Shruti" w:hAnsi="Shruti" w:cs="Shruti"/>
        </w:rPr>
        <w:t>C</w:t>
      </w:r>
      <w:r w:rsidR="00A63902">
        <w:rPr>
          <w:rFonts w:ascii="Shruti" w:hAnsi="Shruti" w:cs="Shruti"/>
        </w:rPr>
        <w:t>.</w:t>
      </w:r>
      <w:r w:rsidR="008F7AB7">
        <w:rPr>
          <w:rFonts w:ascii="Shruti" w:hAnsi="Shruti" w:cs="Shruti"/>
        </w:rPr>
        <w:t xml:space="preserve">, </w:t>
      </w:r>
      <w:r w:rsidR="00A63902">
        <w:rPr>
          <w:rFonts w:ascii="Shruti" w:hAnsi="Shruti" w:cs="Shruti"/>
        </w:rPr>
        <w:t>S</w:t>
      </w:r>
      <w:r w:rsidR="008F7AB7">
        <w:rPr>
          <w:rFonts w:ascii="Shruti" w:hAnsi="Shruti" w:cs="Shruti"/>
        </w:rPr>
        <w:t>ection 8b.</w:t>
      </w:r>
      <w:r>
        <w:rPr>
          <w:rFonts w:ascii="Shruti" w:hAnsi="Shruti" w:cs="Shruti"/>
        </w:rPr>
        <w:t xml:space="preserve">  </w:t>
      </w:r>
    </w:p>
    <w:p w:rsidR="008F7AB7" w:rsidRDefault="008F7AB7">
      <w:pPr>
        <w:rPr>
          <w:rFonts w:ascii="Shruti" w:hAnsi="Shruti" w:cs="Shruti"/>
        </w:rPr>
      </w:pPr>
    </w:p>
    <w:p w:rsidR="008F7AB7" w:rsidRDefault="008F7AB7">
      <w:pPr>
        <w:ind w:left="1440"/>
        <w:rPr>
          <w:rFonts w:ascii="Shruti" w:hAnsi="Shruti" w:cs="Shruti"/>
        </w:rPr>
      </w:pPr>
      <w:r>
        <w:rPr>
          <w:rFonts w:ascii="Shruti" w:hAnsi="Shruti" w:cs="Shruti"/>
        </w:rPr>
        <w:t xml:space="preserve">Census Bureau field representatives will conduct personal visit interviews for a sample of housing units in the City, the vast majority of which are rental units in multi-unit rental structures (apartment buildings).  Single-family rental or owner-occupied units (houses), however, </w:t>
      </w:r>
      <w:proofErr w:type="gramStart"/>
      <w:r>
        <w:rPr>
          <w:rFonts w:ascii="Shruti" w:hAnsi="Shruti" w:cs="Shruti"/>
        </w:rPr>
        <w:t>are not excluded</w:t>
      </w:r>
      <w:proofErr w:type="gramEnd"/>
      <w:r>
        <w:rPr>
          <w:rFonts w:ascii="Shruti" w:hAnsi="Shruti" w:cs="Shruti"/>
        </w:rPr>
        <w:t xml:space="preserve"> from the sample.  We will interview resid</w:t>
      </w:r>
      <w:r w:rsidR="00E00AB8">
        <w:rPr>
          <w:rFonts w:ascii="Shruti" w:hAnsi="Shruti" w:cs="Shruti"/>
        </w:rPr>
        <w:t xml:space="preserve">ents (occupied units) or other </w:t>
      </w:r>
      <w:r>
        <w:rPr>
          <w:rFonts w:ascii="Shruti" w:hAnsi="Shruti" w:cs="Shruti"/>
        </w:rPr>
        <w:t>knowledgeable peop</w:t>
      </w:r>
      <w:r w:rsidR="00F73AFD">
        <w:rPr>
          <w:rFonts w:ascii="Shruti" w:hAnsi="Shruti" w:cs="Shruti"/>
        </w:rPr>
        <w:t xml:space="preserve">le such as a building manager, </w:t>
      </w:r>
      <w:r>
        <w:rPr>
          <w:rFonts w:ascii="Shruti" w:hAnsi="Shruti" w:cs="Shruti"/>
        </w:rPr>
        <w:t xml:space="preserve">superintendent, or rental or real estate agent (vacant units) to gather information on vacancy rates, housing costs, and the income of residents.  About ten percent of the sample </w:t>
      </w:r>
      <w:proofErr w:type="gramStart"/>
      <w:r>
        <w:rPr>
          <w:rFonts w:ascii="Shruti" w:hAnsi="Shruti" w:cs="Shruti"/>
        </w:rPr>
        <w:t>will be reinterviewed</w:t>
      </w:r>
      <w:proofErr w:type="gramEnd"/>
      <w:r>
        <w:rPr>
          <w:rFonts w:ascii="Shruti" w:hAnsi="Shruti" w:cs="Shruti"/>
        </w:rPr>
        <w:t xml:space="preserve"> for quality control purposes.</w:t>
      </w:r>
    </w:p>
    <w:p w:rsidR="003C7AA9" w:rsidRDefault="003C7AA9">
      <w:pPr>
        <w:ind w:left="1440"/>
        <w:rPr>
          <w:rFonts w:ascii="Shruti" w:hAnsi="Shruti" w:cs="Shruti"/>
        </w:rPr>
      </w:pPr>
    </w:p>
    <w:p w:rsidR="003A6847" w:rsidRDefault="003C7AA9" w:rsidP="003C7AA9">
      <w:pPr>
        <w:ind w:left="1440"/>
        <w:rPr>
          <w:rFonts w:ascii="Shruti" w:hAnsi="Shruti" w:cs="Shruti"/>
        </w:rPr>
      </w:pPr>
      <w:r w:rsidRPr="003C7AA9">
        <w:rPr>
          <w:rFonts w:ascii="Shruti" w:hAnsi="Shruti" w:cs="Shruti"/>
        </w:rPr>
        <w:t xml:space="preserve">The sponsor works with </w:t>
      </w:r>
      <w:r w:rsidR="0011202B">
        <w:rPr>
          <w:rFonts w:ascii="Shruti" w:hAnsi="Shruti" w:cs="Shruti"/>
        </w:rPr>
        <w:t>other New York C</w:t>
      </w:r>
      <w:r w:rsidRPr="003C7AA9">
        <w:rPr>
          <w:rFonts w:ascii="Shruti" w:hAnsi="Shruti" w:cs="Shruti"/>
        </w:rPr>
        <w:t xml:space="preserve">ity agencies on the content of the questionnaire.  </w:t>
      </w:r>
      <w:proofErr w:type="gramStart"/>
      <w:r w:rsidR="00480F1A">
        <w:rPr>
          <w:rFonts w:ascii="Shruti" w:hAnsi="Shruti" w:cs="Shruti"/>
        </w:rPr>
        <w:t>Changes to the 2017 NYCHVS were requested by the sponsor</w:t>
      </w:r>
      <w:proofErr w:type="gramEnd"/>
      <w:r w:rsidR="00480F1A">
        <w:rPr>
          <w:rFonts w:ascii="Shruti" w:hAnsi="Shruti" w:cs="Shruti"/>
        </w:rPr>
        <w:t xml:space="preserve"> after consulting with the</w:t>
      </w:r>
      <w:r w:rsidRPr="003C7AA9">
        <w:rPr>
          <w:rFonts w:ascii="Shruti" w:hAnsi="Shruti" w:cs="Shruti"/>
        </w:rPr>
        <w:t xml:space="preserve"> Department </w:t>
      </w:r>
      <w:r w:rsidR="006C41D5">
        <w:rPr>
          <w:rFonts w:ascii="Shruti" w:hAnsi="Shruti" w:cs="Shruti"/>
        </w:rPr>
        <w:t xml:space="preserve">of </w:t>
      </w:r>
      <w:r w:rsidRPr="003C7AA9">
        <w:rPr>
          <w:rFonts w:ascii="Shruti" w:hAnsi="Shruti" w:cs="Shruti"/>
        </w:rPr>
        <w:t>Mental Health and Hygiene in New York City</w:t>
      </w:r>
      <w:r w:rsidR="00480F1A">
        <w:rPr>
          <w:rFonts w:ascii="Shruti" w:hAnsi="Shruti" w:cs="Shruti"/>
        </w:rPr>
        <w:t xml:space="preserve"> and with the U</w:t>
      </w:r>
      <w:r w:rsidR="006C41D5">
        <w:rPr>
          <w:rFonts w:ascii="Shruti" w:hAnsi="Shruti" w:cs="Shruti"/>
        </w:rPr>
        <w:t>.</w:t>
      </w:r>
      <w:r w:rsidR="00480F1A">
        <w:rPr>
          <w:rFonts w:ascii="Shruti" w:hAnsi="Shruti" w:cs="Shruti"/>
        </w:rPr>
        <w:t>S</w:t>
      </w:r>
      <w:r w:rsidR="006C41D5">
        <w:rPr>
          <w:rFonts w:ascii="Shruti" w:hAnsi="Shruti" w:cs="Shruti"/>
        </w:rPr>
        <w:t>.</w:t>
      </w:r>
      <w:r w:rsidR="00480F1A">
        <w:rPr>
          <w:rFonts w:ascii="Shruti" w:hAnsi="Shruti" w:cs="Shruti"/>
        </w:rPr>
        <w:t xml:space="preserve"> Census Bureau</w:t>
      </w:r>
      <w:r w:rsidRPr="003C7AA9">
        <w:rPr>
          <w:rFonts w:ascii="Shruti" w:hAnsi="Shruti" w:cs="Shruti"/>
        </w:rPr>
        <w:t>.</w:t>
      </w:r>
    </w:p>
    <w:p w:rsidR="003C7AA9" w:rsidRDefault="003C7AA9" w:rsidP="003C7AA9">
      <w:pPr>
        <w:ind w:left="1440"/>
        <w:rPr>
          <w:rFonts w:ascii="Shruti" w:hAnsi="Shruti" w:cs="Shruti"/>
        </w:rPr>
      </w:pPr>
    </w:p>
    <w:p w:rsidR="00772A28" w:rsidRDefault="00772A28" w:rsidP="00F73AFD">
      <w:pPr>
        <w:ind w:firstLine="1440"/>
        <w:rPr>
          <w:rFonts w:ascii="Shruti" w:hAnsi="Shruti" w:cs="Shruti"/>
        </w:rPr>
      </w:pPr>
      <w:r>
        <w:rPr>
          <w:rFonts w:ascii="Shruti" w:hAnsi="Shruti" w:cs="Shruti"/>
        </w:rPr>
        <w:t>At the request of the sponsor, NYCHPD, we made the following changes to the</w:t>
      </w:r>
    </w:p>
    <w:p w:rsidR="00772A28" w:rsidRDefault="00A63902" w:rsidP="00F73AFD">
      <w:pPr>
        <w:ind w:firstLine="1440"/>
        <w:rPr>
          <w:rFonts w:ascii="Shruti" w:hAnsi="Shruti" w:cs="Shruti"/>
        </w:rPr>
      </w:pPr>
      <w:r>
        <w:rPr>
          <w:rFonts w:ascii="Shruti" w:hAnsi="Shruti" w:cs="Shruti"/>
        </w:rPr>
        <w:t xml:space="preserve">2017 </w:t>
      </w:r>
      <w:r w:rsidR="0011202B">
        <w:rPr>
          <w:rFonts w:ascii="Shruti" w:hAnsi="Shruti" w:cs="Shruti"/>
        </w:rPr>
        <w:t>New York City Housing and Vacancy Survey Questionnaire, Form H-100</w:t>
      </w:r>
      <w:r w:rsidR="00772A28">
        <w:rPr>
          <w:rFonts w:ascii="Shruti" w:hAnsi="Shruti" w:cs="Shruti"/>
        </w:rPr>
        <w:t>:</w:t>
      </w:r>
    </w:p>
    <w:p w:rsidR="0011202B" w:rsidRDefault="0011202B" w:rsidP="003A6457">
      <w:pPr>
        <w:rPr>
          <w:rFonts w:ascii="Shruti" w:hAnsi="Shruti" w:cs="Shruti"/>
        </w:rPr>
      </w:pPr>
    </w:p>
    <w:p w:rsidR="000B39E9" w:rsidRDefault="00A72CEF" w:rsidP="00447E0C">
      <w:pPr>
        <w:ind w:left="1440"/>
        <w:rPr>
          <w:rFonts w:ascii="Shruti" w:hAnsi="Shruti" w:cs="Shruti"/>
        </w:rPr>
      </w:pPr>
      <w:r>
        <w:rPr>
          <w:rFonts w:ascii="Shruti" w:hAnsi="Shruti" w:cs="Shruti"/>
          <w:b/>
        </w:rPr>
        <w:lastRenderedPageBreak/>
        <w:t>Questions a</w:t>
      </w:r>
      <w:r w:rsidR="00772A28" w:rsidRPr="00447E0C">
        <w:rPr>
          <w:rFonts w:ascii="Shruti" w:hAnsi="Shruti" w:cs="Shruti"/>
          <w:b/>
        </w:rPr>
        <w:t>dded</w:t>
      </w:r>
      <w:r w:rsidR="00772A28">
        <w:rPr>
          <w:rFonts w:ascii="Shruti" w:hAnsi="Shruti" w:cs="Shruti"/>
        </w:rPr>
        <w:t xml:space="preserve">: </w:t>
      </w:r>
    </w:p>
    <w:p w:rsidR="000352AE" w:rsidDel="002F70EF" w:rsidRDefault="00447E0C" w:rsidP="003A6457">
      <w:pPr>
        <w:ind w:left="1440"/>
        <w:rPr>
          <w:rFonts w:ascii="Shruti" w:hAnsi="Shruti" w:cs="Shruti"/>
        </w:rPr>
      </w:pPr>
      <w:r>
        <w:rPr>
          <w:rFonts w:ascii="Shruti" w:hAnsi="Shruti" w:cs="Shruti"/>
        </w:rPr>
        <w:t>1)</w:t>
      </w:r>
      <w:r w:rsidR="002F70EF" w:rsidRPr="002F70EF">
        <w:t xml:space="preserve"> </w:t>
      </w:r>
      <w:r w:rsidR="002F70EF" w:rsidRPr="002F70EF">
        <w:rPr>
          <w:rFonts w:ascii="Shruti" w:hAnsi="Shruti" w:cs="Shruti"/>
        </w:rPr>
        <w:t>Did you postpone any of the following types of health care for financial rea</w:t>
      </w:r>
      <w:r w:rsidR="00451DC0">
        <w:rPr>
          <w:rFonts w:ascii="Shruti" w:hAnsi="Shruti" w:cs="Shruti"/>
        </w:rPr>
        <w:t>sons during the past year? (</w:t>
      </w:r>
      <w:proofErr w:type="gramStart"/>
      <w:r w:rsidR="00AC4414">
        <w:rPr>
          <w:rFonts w:ascii="Shruti" w:hAnsi="Shruti" w:cs="Shruti"/>
        </w:rPr>
        <w:t>options</w:t>
      </w:r>
      <w:proofErr w:type="gramEnd"/>
      <w:r w:rsidR="00AC4414">
        <w:rPr>
          <w:rFonts w:ascii="Shruti" w:hAnsi="Shruti" w:cs="Shruti"/>
        </w:rPr>
        <w:t xml:space="preserve">: </w:t>
      </w:r>
      <w:r w:rsidR="00451DC0">
        <w:rPr>
          <w:rFonts w:ascii="Shruti" w:hAnsi="Shruti" w:cs="Shruti"/>
        </w:rPr>
        <w:t>dental, preventive care/check-up, mental health, treatment or diagnosis of illness or health, and prescription drugs</w:t>
      </w:r>
      <w:r w:rsidR="002F70EF" w:rsidRPr="002F70EF">
        <w:rPr>
          <w:rFonts w:ascii="Shruti" w:hAnsi="Shruti" w:cs="Shruti"/>
        </w:rPr>
        <w:t>)</w:t>
      </w:r>
      <w:r w:rsidR="000352AE">
        <w:rPr>
          <w:rFonts w:ascii="Shruti" w:hAnsi="Shruti" w:cs="Shruti"/>
        </w:rPr>
        <w:t>.</w:t>
      </w:r>
    </w:p>
    <w:p w:rsidR="000352AE" w:rsidRDefault="009643D9" w:rsidP="003A6457">
      <w:pPr>
        <w:widowControl/>
        <w:ind w:left="1440"/>
        <w:rPr>
          <w:rFonts w:ascii="Shruti" w:hAnsi="Shruti" w:cs="Shruti"/>
        </w:rPr>
      </w:pPr>
      <w:r>
        <w:rPr>
          <w:rFonts w:ascii="Shruti" w:hAnsi="Shruti" w:cs="Shruti"/>
        </w:rPr>
        <w:t>2</w:t>
      </w:r>
      <w:r w:rsidR="00447E0C">
        <w:rPr>
          <w:rFonts w:ascii="Shruti" w:hAnsi="Shruti" w:cs="Shruti"/>
        </w:rPr>
        <w:t xml:space="preserve">) </w:t>
      </w:r>
      <w:r w:rsidR="00451DC0" w:rsidRPr="00451DC0">
        <w:rPr>
          <w:rFonts w:ascii="Shruti" w:hAnsi="Shruti" w:cs="Shruti"/>
        </w:rPr>
        <w:t>Do you or anyone in your household have any medical devices in your home that are important to health and that require electrical power to operate?</w:t>
      </w:r>
    </w:p>
    <w:p w:rsidR="000352AE" w:rsidRDefault="009643D9" w:rsidP="003A6457">
      <w:pPr>
        <w:widowControl/>
        <w:ind w:left="1440"/>
        <w:rPr>
          <w:rFonts w:ascii="Shruti" w:hAnsi="Shruti" w:cs="Shruti"/>
        </w:rPr>
      </w:pPr>
      <w:r>
        <w:rPr>
          <w:rFonts w:ascii="Shruti" w:hAnsi="Shruti" w:cs="Shruti"/>
        </w:rPr>
        <w:t>3</w:t>
      </w:r>
      <w:r w:rsidR="00451DC0">
        <w:rPr>
          <w:rFonts w:ascii="Shruti" w:hAnsi="Shruti" w:cs="Shruti"/>
        </w:rPr>
        <w:t>) I</w:t>
      </w:r>
      <w:r w:rsidR="00451DC0" w:rsidRPr="00451DC0">
        <w:rPr>
          <w:rFonts w:ascii="Shruti" w:hAnsi="Shruti" w:cs="Shruti"/>
        </w:rPr>
        <w:t>n the last 12 months, were any of the following services interrupted because you did not have enough money at the time?</w:t>
      </w:r>
      <w:r w:rsidR="00431ADE">
        <w:rPr>
          <w:rFonts w:ascii="Shruti" w:hAnsi="Shruti" w:cs="Shruti"/>
        </w:rPr>
        <w:t xml:space="preserve"> (</w:t>
      </w:r>
      <w:proofErr w:type="gramStart"/>
      <w:r w:rsidR="00431ADE">
        <w:rPr>
          <w:rFonts w:ascii="Shruti" w:hAnsi="Shruti" w:cs="Shruti"/>
        </w:rPr>
        <w:t>one</w:t>
      </w:r>
      <w:proofErr w:type="gramEnd"/>
      <w:r w:rsidR="00431ADE">
        <w:rPr>
          <w:rFonts w:ascii="Shruti" w:hAnsi="Shruti" w:cs="Shruti"/>
        </w:rPr>
        <w:t xml:space="preserve"> or more utility, land line, cell phone, cable/internet, other, none)</w:t>
      </w:r>
      <w:r w:rsidR="000352AE">
        <w:rPr>
          <w:rFonts w:ascii="Shruti" w:hAnsi="Shruti" w:cs="Shruti"/>
        </w:rPr>
        <w:t>.</w:t>
      </w:r>
    </w:p>
    <w:p w:rsidR="00B51A3F" w:rsidRDefault="009643D9" w:rsidP="000352AE">
      <w:pPr>
        <w:widowControl/>
        <w:ind w:left="1440"/>
        <w:rPr>
          <w:rFonts w:ascii="Shruti" w:hAnsi="Shruti" w:cs="Shruti"/>
        </w:rPr>
      </w:pPr>
      <w:proofErr w:type="gramStart"/>
      <w:r>
        <w:rPr>
          <w:rFonts w:ascii="Shruti" w:hAnsi="Shruti" w:cs="Shruti"/>
        </w:rPr>
        <w:t>4</w:t>
      </w:r>
      <w:r w:rsidR="00431ADE">
        <w:rPr>
          <w:rFonts w:ascii="Shruti" w:hAnsi="Shruti" w:cs="Shruti"/>
        </w:rPr>
        <w:t xml:space="preserve">) </w:t>
      </w:r>
      <w:r w:rsidR="00431ADE" w:rsidRPr="00431ADE">
        <w:rPr>
          <w:rFonts w:ascii="Shruti" w:hAnsi="Shruti" w:cs="Shruti"/>
        </w:rPr>
        <w:t>Please</w:t>
      </w:r>
      <w:proofErr w:type="gramEnd"/>
      <w:r w:rsidR="00431ADE" w:rsidRPr="00431ADE">
        <w:rPr>
          <w:rFonts w:ascii="Shruti" w:hAnsi="Shruti" w:cs="Shruti"/>
        </w:rPr>
        <w:t xml:space="preserve"> tell me how strongly you agree or disagree </w:t>
      </w:r>
      <w:r w:rsidR="00431ADE">
        <w:rPr>
          <w:rFonts w:ascii="Shruti" w:hAnsi="Shruti" w:cs="Shruti"/>
        </w:rPr>
        <w:t xml:space="preserve">with the following statements. </w:t>
      </w:r>
      <w:r w:rsidR="00431ADE" w:rsidRPr="00431ADE">
        <w:rPr>
          <w:rFonts w:ascii="Shruti" w:hAnsi="Shruti" w:cs="Shruti"/>
        </w:rPr>
        <w:t>(Answer choices: strongly agree, agree, neither agree nor disagree, disagree, strongly disagree)</w:t>
      </w:r>
      <w:r w:rsidR="0016792F">
        <w:rPr>
          <w:rFonts w:ascii="Shruti" w:hAnsi="Shruti" w:cs="Shruti"/>
        </w:rPr>
        <w:t xml:space="preserve"> (</w:t>
      </w:r>
      <w:proofErr w:type="gramStart"/>
      <w:r w:rsidR="0016792F">
        <w:rPr>
          <w:rFonts w:ascii="Shruti" w:hAnsi="Shruti" w:cs="Shruti"/>
        </w:rPr>
        <w:t>my</w:t>
      </w:r>
      <w:proofErr w:type="gramEnd"/>
      <w:r w:rsidR="0016792F">
        <w:rPr>
          <w:rFonts w:ascii="Shruti" w:hAnsi="Shruti" w:cs="Shruti"/>
        </w:rPr>
        <w:t xml:space="preserve"> apartment is affordable to me, my apartment is too expensive given its condition, my apartment is too expensive given its location).</w:t>
      </w:r>
    </w:p>
    <w:p w:rsidR="00447E0C" w:rsidRDefault="00447E0C" w:rsidP="00B51A3F">
      <w:pPr>
        <w:ind w:firstLine="1440"/>
        <w:rPr>
          <w:rFonts w:ascii="Shruti" w:hAnsi="Shruti" w:cs="Shruti"/>
        </w:rPr>
      </w:pPr>
    </w:p>
    <w:p w:rsidR="000B39E9" w:rsidRDefault="00CC3376" w:rsidP="000352AE">
      <w:pPr>
        <w:widowControl/>
        <w:ind w:left="1440"/>
        <w:rPr>
          <w:rFonts w:ascii="Shruti" w:hAnsi="Shruti" w:cs="Shruti"/>
        </w:rPr>
      </w:pPr>
      <w:r w:rsidRPr="000352AE">
        <w:rPr>
          <w:rFonts w:ascii="Shruti" w:hAnsi="Shruti" w:cs="Shruti"/>
          <w:b/>
        </w:rPr>
        <w:t>Questions modified:</w:t>
      </w:r>
      <w:r>
        <w:rPr>
          <w:rFonts w:ascii="Shruti" w:hAnsi="Shruti" w:cs="Shruti"/>
        </w:rPr>
        <w:t xml:space="preserve"> </w:t>
      </w:r>
    </w:p>
    <w:p w:rsidR="00AE4779" w:rsidRDefault="00750E18" w:rsidP="000352AE">
      <w:pPr>
        <w:widowControl/>
        <w:ind w:left="1440"/>
        <w:rPr>
          <w:rFonts w:ascii="Shruti" w:hAnsi="Shruti" w:cs="Shruti"/>
        </w:rPr>
      </w:pPr>
      <w:r>
        <w:rPr>
          <w:rFonts w:ascii="Shruti" w:hAnsi="Shruti" w:cs="Shruti"/>
        </w:rPr>
        <w:t xml:space="preserve">1) </w:t>
      </w:r>
      <w:r w:rsidR="0081076A">
        <w:rPr>
          <w:rFonts w:ascii="Shruti" w:hAnsi="Shruti" w:cs="Shruti"/>
        </w:rPr>
        <w:t>Two</w:t>
      </w:r>
      <w:r w:rsidR="000B39E9">
        <w:rPr>
          <w:rFonts w:ascii="Shruti" w:hAnsi="Shruti" w:cs="Shruti"/>
        </w:rPr>
        <w:t xml:space="preserve"> options </w:t>
      </w:r>
      <w:proofErr w:type="gramStart"/>
      <w:r w:rsidR="000B39E9">
        <w:rPr>
          <w:rFonts w:ascii="Shruti" w:hAnsi="Shruti" w:cs="Shruti"/>
        </w:rPr>
        <w:t>are being added</w:t>
      </w:r>
      <w:proofErr w:type="gramEnd"/>
      <w:r w:rsidR="000B39E9">
        <w:rPr>
          <w:rFonts w:ascii="Shruti" w:hAnsi="Shruti" w:cs="Shruti"/>
        </w:rPr>
        <w:t xml:space="preserve"> to the following question</w:t>
      </w:r>
      <w:r w:rsidR="0081076A">
        <w:rPr>
          <w:rFonts w:ascii="Shruti" w:hAnsi="Shruti" w:cs="Shruti"/>
        </w:rPr>
        <w:t xml:space="preserve"> (options d and e)</w:t>
      </w:r>
      <w:r w:rsidR="000B39E9">
        <w:rPr>
          <w:rFonts w:ascii="Shruti" w:hAnsi="Shruti" w:cs="Shruti"/>
        </w:rPr>
        <w:t xml:space="preserve">, but the question itself will remain the same: </w:t>
      </w:r>
    </w:p>
    <w:p w:rsidR="0081076A" w:rsidRDefault="000B39E9" w:rsidP="000352AE">
      <w:pPr>
        <w:widowControl/>
        <w:ind w:left="1440"/>
        <w:rPr>
          <w:rFonts w:ascii="Shruti" w:hAnsi="Shruti" w:cs="Shruti"/>
        </w:rPr>
      </w:pPr>
      <w:r w:rsidRPr="000352AE">
        <w:rPr>
          <w:rFonts w:ascii="Shruti" w:hAnsi="Shruti" w:cs="Shruti"/>
        </w:rPr>
        <w:t>Does anyo</w:t>
      </w:r>
      <w:r w:rsidRPr="000B39E9">
        <w:rPr>
          <w:rFonts w:ascii="Shruti" w:hAnsi="Shruti" w:cs="Shruti"/>
        </w:rPr>
        <w:t>ne in this household (including</w:t>
      </w:r>
      <w:r>
        <w:rPr>
          <w:rFonts w:ascii="Shruti" w:hAnsi="Shruti" w:cs="Shruti"/>
        </w:rPr>
        <w:t xml:space="preserve"> </w:t>
      </w:r>
      <w:r w:rsidRPr="000352AE">
        <w:rPr>
          <w:rFonts w:ascii="Shruti" w:hAnsi="Shruti" w:cs="Shruti"/>
        </w:rPr>
        <w:t>childr</w:t>
      </w:r>
      <w:r w:rsidRPr="000B39E9">
        <w:rPr>
          <w:rFonts w:ascii="Shruti" w:hAnsi="Shruti" w:cs="Shruti"/>
        </w:rPr>
        <w:t>en under age 15) receive public</w:t>
      </w:r>
      <w:r>
        <w:rPr>
          <w:rFonts w:ascii="Shruti" w:hAnsi="Shruti" w:cs="Shruti"/>
        </w:rPr>
        <w:t xml:space="preserve"> </w:t>
      </w:r>
      <w:r w:rsidRPr="000352AE">
        <w:rPr>
          <w:rFonts w:ascii="Shruti" w:hAnsi="Shruti" w:cs="Shruti"/>
        </w:rPr>
        <w:t>assistance or welfare payments from any</w:t>
      </w:r>
      <w:r w:rsidR="00AE4779">
        <w:rPr>
          <w:rFonts w:ascii="Shruti" w:hAnsi="Shruti" w:cs="Shruti"/>
        </w:rPr>
        <w:t xml:space="preserve"> </w:t>
      </w:r>
      <w:r w:rsidRPr="000352AE">
        <w:rPr>
          <w:rFonts w:ascii="Shruti" w:hAnsi="Shruti" w:cs="Shruti"/>
        </w:rPr>
        <w:t>of the following?</w:t>
      </w:r>
      <w:r w:rsidR="0081076A">
        <w:rPr>
          <w:rFonts w:ascii="Shruti" w:hAnsi="Shruti" w:cs="Shruti"/>
        </w:rPr>
        <w:t xml:space="preserve"> </w:t>
      </w:r>
    </w:p>
    <w:p w:rsidR="0081076A" w:rsidRDefault="003E7999" w:rsidP="003E7999">
      <w:pPr>
        <w:ind w:left="1440"/>
        <w:rPr>
          <w:rFonts w:ascii="Shruti" w:hAnsi="Shruti" w:cs="Shruti"/>
        </w:rPr>
      </w:pPr>
      <w:r>
        <w:rPr>
          <w:rFonts w:ascii="Shruti" w:hAnsi="Shruti" w:cs="Shruti"/>
        </w:rPr>
        <w:t>a) Temporary Assistance for Needy Families (TANF) or Family Assistance</w:t>
      </w:r>
    </w:p>
    <w:p w:rsidR="0081076A" w:rsidRDefault="003E7999" w:rsidP="003E7999">
      <w:pPr>
        <w:ind w:left="1440"/>
        <w:rPr>
          <w:rFonts w:ascii="Shruti" w:hAnsi="Shruti" w:cs="Shruti"/>
        </w:rPr>
      </w:pPr>
      <w:r>
        <w:rPr>
          <w:rFonts w:ascii="Shruti" w:hAnsi="Shruti" w:cs="Shruti"/>
        </w:rPr>
        <w:t>b) Safety Net Assistance</w:t>
      </w:r>
    </w:p>
    <w:p w:rsidR="000352AE" w:rsidRDefault="003E7999" w:rsidP="003E7999">
      <w:pPr>
        <w:ind w:left="1440"/>
        <w:rPr>
          <w:rFonts w:ascii="Shruti" w:hAnsi="Shruti" w:cs="Shruti"/>
        </w:rPr>
      </w:pPr>
      <w:r>
        <w:rPr>
          <w:rFonts w:ascii="Shruti" w:hAnsi="Shruti" w:cs="Shruti"/>
        </w:rPr>
        <w:t>c) Supplemental Security Income (SSI), including aid to the blind or disabled</w:t>
      </w:r>
    </w:p>
    <w:p w:rsidR="0081076A" w:rsidRDefault="003E7999" w:rsidP="003E7999">
      <w:pPr>
        <w:ind w:left="1440"/>
        <w:rPr>
          <w:rFonts w:ascii="Shruti" w:hAnsi="Shruti" w:cs="Shruti"/>
        </w:rPr>
      </w:pPr>
      <w:r>
        <w:rPr>
          <w:rFonts w:ascii="Shruti" w:hAnsi="Shruti" w:cs="Shruti"/>
        </w:rPr>
        <w:t>d) Supplemental Nutri</w:t>
      </w:r>
      <w:r w:rsidR="000352AE">
        <w:rPr>
          <w:rFonts w:ascii="Shruti" w:hAnsi="Shruti" w:cs="Shruti"/>
        </w:rPr>
        <w:t>tion Assistance Program (SNAP)</w:t>
      </w:r>
    </w:p>
    <w:p w:rsidR="0081076A" w:rsidRDefault="003E7999" w:rsidP="003E7999">
      <w:pPr>
        <w:ind w:left="1440"/>
        <w:rPr>
          <w:rFonts w:ascii="Shruti" w:hAnsi="Shruti" w:cs="Shruti"/>
        </w:rPr>
      </w:pPr>
      <w:r>
        <w:rPr>
          <w:rFonts w:ascii="Shruti" w:hAnsi="Shruti" w:cs="Shruti"/>
        </w:rPr>
        <w:t xml:space="preserve">e) Women, Infants and Children (WIC) </w:t>
      </w:r>
    </w:p>
    <w:p w:rsidR="00CC3376" w:rsidRDefault="003E7999" w:rsidP="003E7999">
      <w:pPr>
        <w:ind w:left="1440"/>
        <w:rPr>
          <w:rFonts w:ascii="Shruti" w:hAnsi="Shruti" w:cs="Shruti"/>
        </w:rPr>
      </w:pPr>
      <w:r>
        <w:rPr>
          <w:rFonts w:ascii="Shruti" w:hAnsi="Shruti" w:cs="Shruti"/>
        </w:rPr>
        <w:t xml:space="preserve">f) Other – </w:t>
      </w:r>
      <w:r w:rsidRPr="0081076A">
        <w:rPr>
          <w:rFonts w:ascii="Shruti" w:hAnsi="Shruti" w:cs="Shruti"/>
          <w:i/>
        </w:rPr>
        <w:t>Specify</w:t>
      </w:r>
    </w:p>
    <w:p w:rsidR="0011202B" w:rsidRDefault="0011202B" w:rsidP="005F05F1">
      <w:pPr>
        <w:rPr>
          <w:rFonts w:ascii="Shruti" w:hAnsi="Shruti" w:cs="Shruti"/>
        </w:rPr>
      </w:pPr>
    </w:p>
    <w:p w:rsidR="00AE4779" w:rsidRDefault="00750E18" w:rsidP="003E7999">
      <w:pPr>
        <w:ind w:left="1440"/>
        <w:rPr>
          <w:rFonts w:ascii="Shruti" w:hAnsi="Shruti" w:cs="Shruti"/>
        </w:rPr>
      </w:pPr>
      <w:r>
        <w:rPr>
          <w:rFonts w:ascii="Shruti" w:hAnsi="Shruti" w:cs="Shruti"/>
        </w:rPr>
        <w:lastRenderedPageBreak/>
        <w:t xml:space="preserve">2) The following question </w:t>
      </w:r>
      <w:proofErr w:type="gramStart"/>
      <w:r>
        <w:rPr>
          <w:rFonts w:ascii="Shruti" w:hAnsi="Shruti" w:cs="Shruti"/>
        </w:rPr>
        <w:t>will now be asked</w:t>
      </w:r>
      <w:proofErr w:type="gramEnd"/>
      <w:r>
        <w:rPr>
          <w:rFonts w:ascii="Shruti" w:hAnsi="Shruti" w:cs="Shruti"/>
        </w:rPr>
        <w:t xml:space="preserve"> for all household members</w:t>
      </w:r>
      <w:r w:rsidR="00AE4779">
        <w:rPr>
          <w:rFonts w:ascii="Shruti" w:hAnsi="Shruti" w:cs="Shruti"/>
        </w:rPr>
        <w:t xml:space="preserve"> instead of just the reference person (individual who owns the mortgage or lease): </w:t>
      </w:r>
    </w:p>
    <w:p w:rsidR="00750E18" w:rsidRPr="003E7999" w:rsidRDefault="00AE4779" w:rsidP="003E7999">
      <w:pPr>
        <w:ind w:left="1440"/>
        <w:rPr>
          <w:rFonts w:ascii="Shruti" w:hAnsi="Shruti" w:cs="Shruti"/>
        </w:rPr>
      </w:pPr>
      <w:r w:rsidRPr="00AE4779">
        <w:rPr>
          <w:rFonts w:ascii="Shruti" w:hAnsi="Shruti" w:cs="Shruti"/>
        </w:rPr>
        <w:t>In what year did … (reference person) move into this apartment (house)?</w:t>
      </w:r>
    </w:p>
    <w:p w:rsidR="003E7999" w:rsidRDefault="003E7999" w:rsidP="00B51A3F">
      <w:pPr>
        <w:ind w:firstLine="1440"/>
        <w:rPr>
          <w:rFonts w:ascii="Shruti" w:hAnsi="Shruti" w:cs="Shruti"/>
        </w:rPr>
      </w:pPr>
    </w:p>
    <w:p w:rsidR="00750E18" w:rsidRDefault="00A72CEF" w:rsidP="00447E0C">
      <w:pPr>
        <w:ind w:left="1440"/>
        <w:rPr>
          <w:rFonts w:ascii="Shruti" w:hAnsi="Shruti" w:cs="Shruti"/>
        </w:rPr>
      </w:pPr>
      <w:r>
        <w:rPr>
          <w:rFonts w:ascii="Shruti" w:hAnsi="Shruti" w:cs="Shruti"/>
          <w:b/>
        </w:rPr>
        <w:t>Questions r</w:t>
      </w:r>
      <w:r w:rsidR="005234C1" w:rsidRPr="00447E0C">
        <w:rPr>
          <w:rFonts w:ascii="Shruti" w:hAnsi="Shruti" w:cs="Shruti"/>
          <w:b/>
        </w:rPr>
        <w:t>emoved</w:t>
      </w:r>
      <w:r w:rsidR="005234C1">
        <w:rPr>
          <w:rFonts w:ascii="Shruti" w:hAnsi="Shruti" w:cs="Shruti"/>
        </w:rPr>
        <w:t xml:space="preserve">: </w:t>
      </w:r>
    </w:p>
    <w:p w:rsidR="00750E18" w:rsidRDefault="00447E0C" w:rsidP="00447E0C">
      <w:pPr>
        <w:ind w:left="1440"/>
        <w:rPr>
          <w:rFonts w:ascii="Shruti" w:hAnsi="Shruti" w:cs="Shruti"/>
        </w:rPr>
      </w:pPr>
      <w:r>
        <w:rPr>
          <w:rFonts w:ascii="Shruti" w:hAnsi="Shruti" w:cs="Shruti"/>
        </w:rPr>
        <w:t xml:space="preserve">1) </w:t>
      </w:r>
      <w:r w:rsidR="00750E18" w:rsidRPr="00750E18">
        <w:rPr>
          <w:rFonts w:ascii="Shruti" w:hAnsi="Shruti" w:cs="Shruti"/>
        </w:rPr>
        <w:t>Was … in the homeless situation mainly because he/she could not afford his/her own apartment (house) or mainly for other reasons?</w:t>
      </w:r>
    </w:p>
    <w:p w:rsidR="00AE4779" w:rsidRPr="003A6457" w:rsidRDefault="00750E18" w:rsidP="000352AE">
      <w:pPr>
        <w:ind w:left="1440"/>
        <w:rPr>
          <w:rFonts w:ascii="Shruti" w:hAnsi="Shruti" w:cs="Shruti"/>
        </w:rPr>
      </w:pPr>
      <w:r w:rsidRPr="00755033">
        <w:rPr>
          <w:rFonts w:ascii="Shruti" w:hAnsi="Shruti" w:cs="Shruti"/>
        </w:rPr>
        <w:t xml:space="preserve">2) </w:t>
      </w:r>
      <w:r w:rsidR="00AE4779" w:rsidRPr="003A6457">
        <w:rPr>
          <w:rFonts w:ascii="Shruti" w:hAnsi="Shruti" w:cs="Shruti"/>
        </w:rPr>
        <w:t>Does the fire and liability insurance for this apartment (house) also cover personal possessions?</w:t>
      </w:r>
    </w:p>
    <w:p w:rsidR="00AE4779" w:rsidRPr="003A6457" w:rsidRDefault="00AE4779" w:rsidP="000352AE">
      <w:pPr>
        <w:ind w:left="1440"/>
        <w:rPr>
          <w:rFonts w:ascii="Shruti" w:hAnsi="Shruti" w:cs="Shruti"/>
        </w:rPr>
      </w:pPr>
      <w:r w:rsidRPr="00755033">
        <w:rPr>
          <w:rFonts w:ascii="Shruti" w:hAnsi="Shruti" w:cs="Shruti"/>
        </w:rPr>
        <w:t xml:space="preserve">3) </w:t>
      </w:r>
      <w:r w:rsidRPr="003A6457">
        <w:rPr>
          <w:rFonts w:ascii="Shruti" w:hAnsi="Shruti" w:cs="Shruti"/>
        </w:rPr>
        <w:t>In 2013, did this household receive any payments from the Home Energy Assistance Program (HEAP) or any other federal, state, or city program to help pay for some home heating costs?</w:t>
      </w:r>
    </w:p>
    <w:p w:rsidR="00AE4779" w:rsidRPr="003A6457" w:rsidRDefault="00AE4779" w:rsidP="000352AE">
      <w:pPr>
        <w:ind w:left="1440"/>
        <w:rPr>
          <w:rFonts w:ascii="Shruti" w:hAnsi="Shruti" w:cs="Shruti"/>
        </w:rPr>
      </w:pPr>
      <w:r w:rsidRPr="00755033">
        <w:rPr>
          <w:rFonts w:ascii="Shruti" w:hAnsi="Shruti" w:cs="Shruti"/>
        </w:rPr>
        <w:t xml:space="preserve">4) </w:t>
      </w:r>
      <w:r w:rsidRPr="003A6457">
        <w:rPr>
          <w:rFonts w:ascii="Shruti" w:hAnsi="Shruti" w:cs="Shruti"/>
        </w:rPr>
        <w:t xml:space="preserve">Altogether, how much energy assistance </w:t>
      </w:r>
      <w:proofErr w:type="gramStart"/>
      <w:r w:rsidRPr="003A6457">
        <w:rPr>
          <w:rFonts w:ascii="Shruti" w:hAnsi="Shruti" w:cs="Shruti"/>
        </w:rPr>
        <w:t>was received</w:t>
      </w:r>
      <w:proofErr w:type="gramEnd"/>
      <w:r w:rsidRPr="003A6457">
        <w:rPr>
          <w:rFonts w:ascii="Shruti" w:hAnsi="Shruti" w:cs="Shruti"/>
        </w:rPr>
        <w:t xml:space="preserve"> in 2013?</w:t>
      </w:r>
    </w:p>
    <w:p w:rsidR="00AC4414" w:rsidRPr="003A6457" w:rsidRDefault="00AC4414" w:rsidP="000352AE">
      <w:pPr>
        <w:ind w:left="1440"/>
        <w:rPr>
          <w:rFonts w:ascii="Shruti" w:hAnsi="Shruti" w:cs="Shruti"/>
        </w:rPr>
      </w:pPr>
      <w:r w:rsidRPr="00755033">
        <w:rPr>
          <w:rFonts w:ascii="Shruti" w:hAnsi="Shruti" w:cs="Shruti"/>
        </w:rPr>
        <w:t xml:space="preserve">5) </w:t>
      </w:r>
      <w:r w:rsidRPr="003A6457">
        <w:rPr>
          <w:rFonts w:ascii="Shruti" w:hAnsi="Shruti" w:cs="Shruti"/>
        </w:rPr>
        <w:t>Do you have a working carbon monoxide detector inside your apartment (house)?</w:t>
      </w:r>
    </w:p>
    <w:p w:rsidR="00755033" w:rsidRPr="00755033" w:rsidRDefault="00AC4414" w:rsidP="0041783A">
      <w:pPr>
        <w:ind w:left="1440"/>
        <w:rPr>
          <w:rFonts w:ascii="Shruti" w:hAnsi="Shruti" w:cs="Shruti"/>
        </w:rPr>
      </w:pPr>
      <w:r w:rsidRPr="00755033">
        <w:rPr>
          <w:rFonts w:ascii="Shruti" w:hAnsi="Shruti" w:cs="Shruti"/>
        </w:rPr>
        <w:t xml:space="preserve">6) </w:t>
      </w:r>
      <w:r w:rsidRPr="003A6457">
        <w:rPr>
          <w:rFonts w:ascii="Shruti" w:hAnsi="Shruti" w:cs="Shruti"/>
        </w:rPr>
        <w:t xml:space="preserve">In the last 12 months, how often have you noticed any musty or moldy smells inside your apartment (house)? Would you say daily, weekly, </w:t>
      </w:r>
      <w:r w:rsidR="003A6457" w:rsidRPr="003A6457">
        <w:rPr>
          <w:rFonts w:ascii="Shruti" w:hAnsi="Shruti" w:cs="Shruti"/>
        </w:rPr>
        <w:t>monthly, a few times, or never?</w:t>
      </w:r>
    </w:p>
    <w:p w:rsidR="005234C1" w:rsidRDefault="005234C1" w:rsidP="00447E0C">
      <w:pPr>
        <w:ind w:left="1440"/>
        <w:rPr>
          <w:rFonts w:ascii="Shruti" w:hAnsi="Shruti" w:cs="Shruti"/>
        </w:rPr>
      </w:pPr>
    </w:p>
    <w:p w:rsidR="00D74707" w:rsidRDefault="00A63902" w:rsidP="00D74707">
      <w:pPr>
        <w:ind w:left="1440"/>
        <w:rPr>
          <w:rFonts w:ascii="Shruti" w:hAnsi="Shruti" w:cs="Shruti"/>
        </w:rPr>
      </w:pPr>
      <w:r>
        <w:rPr>
          <w:rFonts w:ascii="Shruti" w:hAnsi="Shruti" w:cs="Shruti"/>
        </w:rPr>
        <w:t>The effects of these additions and removals of questions have an offsetting effect in the total amount of time it should take respondents to compl</w:t>
      </w:r>
      <w:r w:rsidR="00636EBE">
        <w:rPr>
          <w:rFonts w:ascii="Shruti" w:hAnsi="Shruti" w:cs="Shruti"/>
        </w:rPr>
        <w:t xml:space="preserve">ete the questionnaire, which is, </w:t>
      </w:r>
      <w:r>
        <w:rPr>
          <w:rFonts w:ascii="Shruti" w:hAnsi="Shruti" w:cs="Shruti"/>
        </w:rPr>
        <w:t>on average</w:t>
      </w:r>
      <w:r w:rsidR="00636EBE">
        <w:rPr>
          <w:rFonts w:ascii="Shruti" w:hAnsi="Shruti" w:cs="Shruti"/>
        </w:rPr>
        <w:t xml:space="preserve">, </w:t>
      </w:r>
      <w:r w:rsidR="003530FD">
        <w:rPr>
          <w:rFonts w:ascii="Shruti" w:hAnsi="Shruti" w:cs="Shruti"/>
        </w:rPr>
        <w:t xml:space="preserve">30 minutes. </w:t>
      </w:r>
      <w:r>
        <w:rPr>
          <w:rFonts w:ascii="Shruti" w:hAnsi="Shruti" w:cs="Shruti"/>
        </w:rPr>
        <w:t xml:space="preserve"> </w:t>
      </w:r>
      <w:r w:rsidR="000512DF">
        <w:rPr>
          <w:rFonts w:ascii="Shruti" w:hAnsi="Shruti" w:cs="Shruti"/>
        </w:rPr>
        <w:t>Based on internal testing of mock interviews</w:t>
      </w:r>
      <w:r w:rsidR="0011202B">
        <w:rPr>
          <w:rFonts w:ascii="Shruti" w:hAnsi="Shruti" w:cs="Shruti"/>
        </w:rPr>
        <w:t>,</w:t>
      </w:r>
      <w:r w:rsidR="008470FE">
        <w:rPr>
          <w:rFonts w:ascii="Shruti" w:hAnsi="Shruti" w:cs="Shruti"/>
        </w:rPr>
        <w:t xml:space="preserve"> </w:t>
      </w:r>
      <w:r w:rsidR="0011202B">
        <w:rPr>
          <w:rFonts w:ascii="Shruti" w:hAnsi="Shruti" w:cs="Shruti"/>
        </w:rPr>
        <w:t>w</w:t>
      </w:r>
      <w:r w:rsidR="00D74707">
        <w:rPr>
          <w:rFonts w:ascii="Shruti" w:hAnsi="Shruti" w:cs="Shruti"/>
        </w:rPr>
        <w:t>e</w:t>
      </w:r>
      <w:r w:rsidR="003530FD">
        <w:rPr>
          <w:rFonts w:ascii="Shruti" w:hAnsi="Shruti" w:cs="Shruti"/>
        </w:rPr>
        <w:t xml:space="preserve"> expect</w:t>
      </w:r>
      <w:r w:rsidR="00D74707">
        <w:rPr>
          <w:rFonts w:ascii="Shruti" w:hAnsi="Shruti" w:cs="Shruti"/>
        </w:rPr>
        <w:t xml:space="preserve"> </w:t>
      </w:r>
      <w:r w:rsidR="003530FD">
        <w:rPr>
          <w:rFonts w:ascii="Shruti" w:hAnsi="Shruti" w:cs="Shruti"/>
        </w:rPr>
        <w:t xml:space="preserve">the </w:t>
      </w:r>
      <w:r w:rsidR="00D74707">
        <w:rPr>
          <w:rFonts w:ascii="Shruti" w:hAnsi="Shruti" w:cs="Shruti"/>
        </w:rPr>
        <w:t xml:space="preserve">average interview time </w:t>
      </w:r>
      <w:r w:rsidR="003530FD">
        <w:rPr>
          <w:rFonts w:ascii="Shruti" w:hAnsi="Shruti" w:cs="Shruti"/>
        </w:rPr>
        <w:t xml:space="preserve">to </w:t>
      </w:r>
      <w:r w:rsidR="00D74707">
        <w:rPr>
          <w:rFonts w:ascii="Shruti" w:hAnsi="Shruti" w:cs="Shruti"/>
        </w:rPr>
        <w:t>remain approximately the same</w:t>
      </w:r>
      <w:r w:rsidR="0011202B">
        <w:rPr>
          <w:rFonts w:ascii="Shruti" w:hAnsi="Shruti" w:cs="Shruti"/>
        </w:rPr>
        <w:t xml:space="preserve"> as the 2014 NYCHVS.</w:t>
      </w:r>
    </w:p>
    <w:p w:rsidR="00D74707" w:rsidRDefault="00D74707" w:rsidP="00F73AFD">
      <w:pPr>
        <w:ind w:firstLine="1440"/>
        <w:rPr>
          <w:rFonts w:ascii="Shruti" w:hAnsi="Shruti" w:cs="Shruti"/>
        </w:rPr>
      </w:pPr>
    </w:p>
    <w:p w:rsidR="00BE683E" w:rsidRDefault="00BE683E" w:rsidP="00BE683E">
      <w:pPr>
        <w:ind w:left="1440"/>
        <w:rPr>
          <w:rFonts w:ascii="Shruti" w:hAnsi="Shruti" w:cs="Shruti"/>
        </w:rPr>
      </w:pPr>
      <w:r w:rsidRPr="00BE683E">
        <w:rPr>
          <w:rFonts w:ascii="Shruti" w:hAnsi="Shruti" w:cs="Shruti"/>
        </w:rPr>
        <w:t xml:space="preserve">At the request of the </w:t>
      </w:r>
      <w:r w:rsidR="009425AB">
        <w:rPr>
          <w:rFonts w:ascii="Shruti" w:hAnsi="Shruti" w:cs="Shruti"/>
        </w:rPr>
        <w:t xml:space="preserve">survey </w:t>
      </w:r>
      <w:r w:rsidRPr="00BE683E">
        <w:rPr>
          <w:rFonts w:ascii="Shruti" w:hAnsi="Shruti" w:cs="Shruti"/>
        </w:rPr>
        <w:t>sponsor</w:t>
      </w:r>
      <w:r w:rsidR="009425AB">
        <w:rPr>
          <w:rFonts w:ascii="Shruti" w:hAnsi="Shruti" w:cs="Shruti"/>
        </w:rPr>
        <w:t>,</w:t>
      </w:r>
      <w:r w:rsidRPr="00BE683E">
        <w:rPr>
          <w:rFonts w:ascii="Shruti" w:hAnsi="Shruti" w:cs="Shruti"/>
        </w:rPr>
        <w:t xml:space="preserve"> we </w:t>
      </w:r>
      <w:r w:rsidR="00B50799">
        <w:rPr>
          <w:rFonts w:ascii="Shruti" w:hAnsi="Shruti" w:cs="Shruti"/>
        </w:rPr>
        <w:t xml:space="preserve">recently </w:t>
      </w:r>
      <w:r w:rsidRPr="00BE683E">
        <w:rPr>
          <w:rFonts w:ascii="Shruti" w:hAnsi="Shruti" w:cs="Shruti"/>
        </w:rPr>
        <w:t xml:space="preserve">translated the questionnaire into Spanish </w:t>
      </w:r>
      <w:r w:rsidR="00A72CEF">
        <w:rPr>
          <w:rFonts w:ascii="Shruti" w:hAnsi="Shruti" w:cs="Shruti"/>
        </w:rPr>
        <w:t xml:space="preserve">to </w:t>
      </w:r>
      <w:proofErr w:type="gramStart"/>
      <w:r w:rsidR="00A72CEF">
        <w:rPr>
          <w:rFonts w:ascii="Shruti" w:hAnsi="Shruti" w:cs="Shruti"/>
        </w:rPr>
        <w:t>be used</w:t>
      </w:r>
      <w:proofErr w:type="gramEnd"/>
      <w:r w:rsidR="00A72CEF">
        <w:rPr>
          <w:rFonts w:ascii="Shruti" w:hAnsi="Shruti" w:cs="Shruti"/>
        </w:rPr>
        <w:t xml:space="preserve"> by </w:t>
      </w:r>
      <w:r w:rsidR="009425AB">
        <w:rPr>
          <w:rFonts w:ascii="Shruti" w:hAnsi="Shruti" w:cs="Shruti"/>
        </w:rPr>
        <w:t xml:space="preserve">interviewers </w:t>
      </w:r>
      <w:r w:rsidR="00A72CEF">
        <w:rPr>
          <w:rFonts w:ascii="Shruti" w:hAnsi="Shruti" w:cs="Shruti"/>
        </w:rPr>
        <w:t xml:space="preserve">for </w:t>
      </w:r>
      <w:r w:rsidRPr="00BE683E">
        <w:rPr>
          <w:rFonts w:ascii="Shruti" w:hAnsi="Shruti" w:cs="Shruti"/>
        </w:rPr>
        <w:t>Spanish-speaking respondents.</w:t>
      </w:r>
      <w:r w:rsidR="00B50799">
        <w:rPr>
          <w:rFonts w:ascii="Shruti" w:hAnsi="Shruti" w:cs="Shruti"/>
        </w:rPr>
        <w:t xml:space="preserve">  </w:t>
      </w:r>
      <w:r w:rsidR="0091651C">
        <w:rPr>
          <w:rFonts w:ascii="Shruti" w:hAnsi="Shruti" w:cs="Shruti"/>
        </w:rPr>
        <w:lastRenderedPageBreak/>
        <w:t xml:space="preserve">Spanish speaking respondents are the largest non-English speaking segment of the NYC population. </w:t>
      </w:r>
      <w:r w:rsidR="00EB19DE">
        <w:rPr>
          <w:rFonts w:ascii="Shruti" w:hAnsi="Shruti" w:cs="Shruti"/>
        </w:rPr>
        <w:t xml:space="preserve"> </w:t>
      </w:r>
      <w:r w:rsidR="00B50799">
        <w:rPr>
          <w:rFonts w:ascii="Shruti" w:hAnsi="Shruti" w:cs="Shruti"/>
        </w:rPr>
        <w:t>Th</w:t>
      </w:r>
      <w:r w:rsidR="00636EBE">
        <w:rPr>
          <w:rFonts w:ascii="Shruti" w:hAnsi="Shruti" w:cs="Shruti"/>
        </w:rPr>
        <w:t xml:space="preserve">e Spanish-language questionnaire </w:t>
      </w:r>
      <w:r w:rsidR="00B50799">
        <w:rPr>
          <w:rFonts w:ascii="Shruti" w:hAnsi="Shruti" w:cs="Shruti"/>
        </w:rPr>
        <w:t xml:space="preserve">is currently </w:t>
      </w:r>
      <w:r w:rsidR="00636EBE">
        <w:rPr>
          <w:rFonts w:ascii="Shruti" w:hAnsi="Shruti" w:cs="Shruti"/>
        </w:rPr>
        <w:t xml:space="preserve">in </w:t>
      </w:r>
      <w:r w:rsidR="00B50799">
        <w:rPr>
          <w:rFonts w:ascii="Shruti" w:hAnsi="Shruti" w:cs="Shruti"/>
        </w:rPr>
        <w:t xml:space="preserve">draft and will </w:t>
      </w:r>
      <w:r w:rsidR="00381B82">
        <w:rPr>
          <w:rFonts w:ascii="Shruti" w:hAnsi="Shruti" w:cs="Shruti"/>
        </w:rPr>
        <w:t xml:space="preserve">undergo cognitive testing between March and </w:t>
      </w:r>
      <w:r w:rsidR="00B50799">
        <w:rPr>
          <w:rFonts w:ascii="Shruti" w:hAnsi="Shruti" w:cs="Shruti"/>
        </w:rPr>
        <w:t>July</w:t>
      </w:r>
      <w:r w:rsidR="00381B82">
        <w:rPr>
          <w:rFonts w:ascii="Shruti" w:hAnsi="Shruti" w:cs="Shruti"/>
        </w:rPr>
        <w:t xml:space="preserve"> of</w:t>
      </w:r>
      <w:r w:rsidR="00B50799">
        <w:rPr>
          <w:rFonts w:ascii="Shruti" w:hAnsi="Shruti" w:cs="Shruti"/>
        </w:rPr>
        <w:t xml:space="preserve"> 2016</w:t>
      </w:r>
      <w:r w:rsidR="00636EBE">
        <w:rPr>
          <w:rFonts w:ascii="Shruti" w:hAnsi="Shruti" w:cs="Shruti"/>
        </w:rPr>
        <w:t xml:space="preserve"> with plans to finalize the questionnaire by </w:t>
      </w:r>
      <w:proofErr w:type="gramStart"/>
      <w:r w:rsidR="00D828DA">
        <w:rPr>
          <w:rFonts w:ascii="Shruti" w:hAnsi="Shruti" w:cs="Shruti"/>
        </w:rPr>
        <w:t>September</w:t>
      </w:r>
      <w:r w:rsidR="007472E2">
        <w:rPr>
          <w:rFonts w:ascii="Shruti" w:hAnsi="Shruti" w:cs="Shruti"/>
        </w:rPr>
        <w:t>,</w:t>
      </w:r>
      <w:proofErr w:type="gramEnd"/>
      <w:r w:rsidR="00636EBE">
        <w:rPr>
          <w:rFonts w:ascii="Shruti" w:hAnsi="Shruti" w:cs="Shruti"/>
        </w:rPr>
        <w:t xml:space="preserve"> 2016</w:t>
      </w:r>
      <w:r w:rsidR="00B50799">
        <w:rPr>
          <w:rFonts w:ascii="Shruti" w:hAnsi="Shruti" w:cs="Shruti"/>
        </w:rPr>
        <w:t>.</w:t>
      </w:r>
    </w:p>
    <w:p w:rsidR="00C364CB" w:rsidRDefault="00C364CB" w:rsidP="00240F35">
      <w:pPr>
        <w:rPr>
          <w:rFonts w:ascii="Shruti" w:hAnsi="Shruti" w:cs="Shruti"/>
        </w:rPr>
      </w:pPr>
    </w:p>
    <w:p w:rsidR="008F7AB7" w:rsidRDefault="008F7AB7">
      <w:pPr>
        <w:ind w:firstLine="720"/>
        <w:rPr>
          <w:rFonts w:ascii="Shruti" w:hAnsi="Shruti" w:cs="Shruti"/>
        </w:rPr>
      </w:pPr>
      <w:r>
        <w:rPr>
          <w:rFonts w:ascii="Shruti" w:hAnsi="Shruti" w:cs="Shruti"/>
          <w:b/>
          <w:bCs/>
        </w:rPr>
        <w:t>2.</w:t>
      </w:r>
      <w:r>
        <w:rPr>
          <w:rFonts w:ascii="Shruti" w:hAnsi="Shruti" w:cs="Shruti"/>
          <w:b/>
          <w:bCs/>
        </w:rPr>
        <w:tab/>
        <w:t>Needs and Uses</w:t>
      </w:r>
    </w:p>
    <w:p w:rsidR="008F7AB7" w:rsidRDefault="008F7AB7">
      <w:pPr>
        <w:rPr>
          <w:rFonts w:ascii="Shruti" w:hAnsi="Shruti" w:cs="Shruti"/>
        </w:rPr>
      </w:pPr>
    </w:p>
    <w:p w:rsidR="008F7AB7" w:rsidRDefault="008F7AB7">
      <w:pPr>
        <w:rPr>
          <w:rFonts w:ascii="Shruti" w:hAnsi="Shruti" w:cs="Shruti"/>
        </w:rPr>
        <w:sectPr w:rsidR="008F7A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noEndnote/>
        </w:sectPr>
      </w:pPr>
    </w:p>
    <w:p w:rsidR="008F7AB7" w:rsidRDefault="008F7AB7">
      <w:pPr>
        <w:ind w:left="1440"/>
        <w:rPr>
          <w:rFonts w:ascii="Shruti" w:hAnsi="Shruti" w:cs="Shruti"/>
        </w:rPr>
      </w:pPr>
      <w:r>
        <w:rPr>
          <w:rFonts w:ascii="Shruti" w:hAnsi="Shruti" w:cs="Shruti"/>
        </w:rPr>
        <w:lastRenderedPageBreak/>
        <w:t>The 201</w:t>
      </w:r>
      <w:r w:rsidR="007F7C9C">
        <w:rPr>
          <w:rFonts w:ascii="Shruti" w:hAnsi="Shruti" w:cs="Shruti"/>
        </w:rPr>
        <w:t>7</w:t>
      </w:r>
      <w:r>
        <w:rPr>
          <w:rFonts w:ascii="Shruti" w:hAnsi="Shruti" w:cs="Shruti"/>
        </w:rPr>
        <w:t xml:space="preserve"> NYCHVS will be an up-to-date and comprehensive data source required by rent regulation laws as well as a source of data needed to evaluate the city's housing policies.  Specifically, the city will look to the 201</w:t>
      </w:r>
      <w:r w:rsidR="007F7C9C">
        <w:rPr>
          <w:rFonts w:ascii="Shruti" w:hAnsi="Shruti" w:cs="Shruti"/>
        </w:rPr>
        <w:t>7</w:t>
      </w:r>
      <w:r>
        <w:rPr>
          <w:rFonts w:ascii="Shruti" w:hAnsi="Shruti" w:cs="Shruti"/>
        </w:rPr>
        <w:t xml:space="preserve"> survey to provide accurate and reliable estimates of the rental and homeowner vacancy rates, to measure improvements in housing and neighborhood conditions, and to provide data on low-income, doubled-up, and crowded households</w:t>
      </w:r>
      <w:r w:rsidR="00D828DA">
        <w:rPr>
          <w:rFonts w:ascii="Shruti" w:hAnsi="Shruti" w:cs="Shruti"/>
        </w:rPr>
        <w:t xml:space="preserve"> at risk of becoming homeless.</w:t>
      </w:r>
    </w:p>
    <w:p w:rsidR="008F7AB7" w:rsidRDefault="008F7AB7">
      <w:pPr>
        <w:rPr>
          <w:rFonts w:ascii="Shruti" w:hAnsi="Shruti" w:cs="Shruti"/>
        </w:rPr>
      </w:pPr>
    </w:p>
    <w:p w:rsidR="003F47FD" w:rsidRDefault="003F47FD" w:rsidP="00D828DA">
      <w:pPr>
        <w:ind w:left="1440"/>
        <w:rPr>
          <w:rFonts w:ascii="Shruti" w:hAnsi="Shruti" w:cs="Shruti"/>
        </w:rPr>
      </w:pPr>
      <w:r>
        <w:rPr>
          <w:rFonts w:ascii="Shruti" w:hAnsi="Shruti" w:cs="Shruti"/>
        </w:rPr>
        <w:t>The NYC</w:t>
      </w:r>
      <w:r w:rsidRPr="003F47FD">
        <w:rPr>
          <w:rFonts w:ascii="Shruti" w:hAnsi="Shruti" w:cs="Shruti"/>
        </w:rPr>
        <w:t xml:space="preserve">HPD works with affordable housing developers to use City, State, and Federal subsidies to finance the creation of thousands of affordable units every year. This includes single and multi-family housing, senior housing, and supportive housing for formerly homeless and disabled individuals.  There is a Five-Borough Ten-Year Plan to build and preserve 200,000 affordable units over the coming decade for households, to support New Yorkers with a range of incomes, from the very lowest to those in the middle class. This is a plan to get ahead of the curve, to protect neighborhoods and build </w:t>
      </w:r>
      <w:r w:rsidR="009425AB">
        <w:rPr>
          <w:rFonts w:ascii="Shruti" w:hAnsi="Shruti" w:cs="Shruti"/>
        </w:rPr>
        <w:t xml:space="preserve">the City’s </w:t>
      </w:r>
      <w:r w:rsidRPr="003F47FD">
        <w:rPr>
          <w:rFonts w:ascii="Shruti" w:hAnsi="Shruti" w:cs="Shruti"/>
        </w:rPr>
        <w:t>next generation of affordable housing.  Current housing statistics specific to New York City are critical for this plan.</w:t>
      </w:r>
    </w:p>
    <w:p w:rsidR="003F47FD" w:rsidRDefault="003F47FD">
      <w:pPr>
        <w:rPr>
          <w:rFonts w:ascii="Shruti" w:hAnsi="Shruti" w:cs="Shruti"/>
        </w:rPr>
      </w:pPr>
    </w:p>
    <w:p w:rsidR="00B9692D" w:rsidRDefault="00B9692D">
      <w:pPr>
        <w:rPr>
          <w:rFonts w:ascii="Shruti" w:hAnsi="Shruti" w:cs="Shruti"/>
        </w:rPr>
      </w:pPr>
    </w:p>
    <w:p w:rsidR="008F7AB7" w:rsidRDefault="008F7AB7">
      <w:pPr>
        <w:ind w:left="1440"/>
        <w:rPr>
          <w:rFonts w:ascii="Shruti" w:hAnsi="Shruti" w:cs="Shruti"/>
        </w:rPr>
      </w:pPr>
      <w:r>
        <w:rPr>
          <w:rFonts w:ascii="Shruti" w:hAnsi="Shruti" w:cs="Shruti"/>
        </w:rPr>
        <w:lastRenderedPageBreak/>
        <w:t>Information quality is an integral part of the pre</w:t>
      </w:r>
      <w:r>
        <w:rPr>
          <w:rFonts w:ascii="Shruti" w:hAnsi="Shruti" w:cs="Shruti"/>
        </w:rPr>
        <w:noBreakHyphen/>
        <w:t>dissemination review of the information disseminated by the Census Bureau (fully described in the Census Bureau's I</w:t>
      </w:r>
      <w:r w:rsidR="00F73AFD">
        <w:rPr>
          <w:rFonts w:ascii="Shruti" w:hAnsi="Shruti" w:cs="Shruti"/>
        </w:rPr>
        <w:t xml:space="preserve">nformation Quality Guidelines).  </w:t>
      </w:r>
      <w:r>
        <w:rPr>
          <w:rFonts w:ascii="Shruti" w:hAnsi="Shruti" w:cs="Shruti"/>
        </w:rPr>
        <w:t xml:space="preserve">Information quality is also integral to the information collections conducted by the Census Bureau and </w:t>
      </w:r>
      <w:proofErr w:type="gramStart"/>
      <w:r>
        <w:rPr>
          <w:rFonts w:ascii="Shruti" w:hAnsi="Shruti" w:cs="Shruti"/>
        </w:rPr>
        <w:t>is incorporated</w:t>
      </w:r>
      <w:proofErr w:type="gramEnd"/>
      <w:r>
        <w:rPr>
          <w:rFonts w:ascii="Shruti" w:hAnsi="Shruti" w:cs="Shruti"/>
        </w:rPr>
        <w:t xml:space="preserve"> into the clearance process required by the Paperwork Reduction Act.</w:t>
      </w:r>
    </w:p>
    <w:p w:rsidR="003F47FD" w:rsidRDefault="003F47FD">
      <w:pPr>
        <w:ind w:left="1440"/>
        <w:rPr>
          <w:rFonts w:ascii="Shruti" w:hAnsi="Shruti" w:cs="Shruti"/>
        </w:rPr>
      </w:pPr>
    </w:p>
    <w:p w:rsidR="00656033" w:rsidRPr="007D66B4" w:rsidRDefault="00656033" w:rsidP="007D66B4">
      <w:pPr>
        <w:ind w:left="1440"/>
        <w:rPr>
          <w:rFonts w:ascii="Shruti" w:hAnsi="Shruti" w:cs="Shruti"/>
        </w:rPr>
      </w:pPr>
      <w:r w:rsidRPr="00656033">
        <w:rPr>
          <w:rFonts w:ascii="Shruti" w:eastAsia="Times New Roman" w:hAnsi="Shruti" w:cs="Shruti"/>
        </w:rPr>
        <w:t>Conducting the NYCHVS and producing important statistics is consistent with the Census Bureau’s mission of providing quality data on housing, population, and the economy (in this case</w:t>
      </w:r>
      <w:r w:rsidR="00400031">
        <w:rPr>
          <w:rFonts w:ascii="Shruti" w:eastAsia="Times New Roman" w:hAnsi="Shruti" w:cs="Shruti"/>
        </w:rPr>
        <w:t>,</w:t>
      </w:r>
      <w:r w:rsidRPr="00656033">
        <w:rPr>
          <w:rFonts w:ascii="Shruti" w:eastAsia="Times New Roman" w:hAnsi="Shruti" w:cs="Shruti"/>
        </w:rPr>
        <w:t xml:space="preserve"> for the City of New York).</w:t>
      </w:r>
      <w:r w:rsidR="009042BB">
        <w:rPr>
          <w:rFonts w:ascii="Shruti" w:eastAsia="Times New Roman" w:hAnsi="Shruti" w:cs="Shruti"/>
        </w:rPr>
        <w:t xml:space="preserve">  </w:t>
      </w:r>
      <w:r w:rsidRPr="00656033">
        <w:rPr>
          <w:rFonts w:ascii="Shruti" w:eastAsia="Times New Roman" w:hAnsi="Shruti" w:cs="Shruti"/>
        </w:rPr>
        <w:t xml:space="preserve">Survey results </w:t>
      </w:r>
      <w:proofErr w:type="gramStart"/>
      <w:r w:rsidRPr="00656033">
        <w:rPr>
          <w:rFonts w:ascii="Shruti" w:eastAsia="Times New Roman" w:hAnsi="Shruti" w:cs="Shruti"/>
        </w:rPr>
        <w:t>are also compared</w:t>
      </w:r>
      <w:proofErr w:type="gramEnd"/>
      <w:r w:rsidRPr="00656033">
        <w:rPr>
          <w:rFonts w:ascii="Shruti" w:eastAsia="Times New Roman" w:hAnsi="Shruti" w:cs="Shruti"/>
        </w:rPr>
        <w:t xml:space="preserve"> </w:t>
      </w:r>
      <w:r w:rsidR="0004751B">
        <w:rPr>
          <w:rFonts w:ascii="Shruti" w:eastAsia="Times New Roman" w:hAnsi="Shruti" w:cs="Shruti"/>
        </w:rPr>
        <w:t xml:space="preserve">to </w:t>
      </w:r>
      <w:r w:rsidRPr="00656033">
        <w:rPr>
          <w:rFonts w:ascii="Shruti" w:eastAsia="Times New Roman" w:hAnsi="Shruti" w:cs="Shruti"/>
        </w:rPr>
        <w:t xml:space="preserve">other </w:t>
      </w:r>
      <w:r w:rsidR="00400031">
        <w:rPr>
          <w:rFonts w:ascii="Shruti" w:eastAsia="Times New Roman" w:hAnsi="Shruti" w:cs="Shruti"/>
        </w:rPr>
        <w:t xml:space="preserve">Census </w:t>
      </w:r>
      <w:r w:rsidRPr="00656033">
        <w:rPr>
          <w:rFonts w:ascii="Shruti" w:eastAsia="Times New Roman" w:hAnsi="Shruti" w:cs="Shruti"/>
        </w:rPr>
        <w:t>Bureau surveys, such as the Current Population Survey/Housing Vacancy Survey</w:t>
      </w:r>
      <w:r w:rsidR="008D4F5E">
        <w:rPr>
          <w:rFonts w:ascii="Shruti" w:eastAsia="Times New Roman" w:hAnsi="Shruti" w:cs="Shruti"/>
        </w:rPr>
        <w:t xml:space="preserve"> (CPS/HVS) </w:t>
      </w:r>
      <w:r w:rsidR="007B0E25">
        <w:rPr>
          <w:rFonts w:ascii="Shruti" w:eastAsia="Times New Roman" w:hAnsi="Shruti" w:cs="Shruti"/>
        </w:rPr>
        <w:t>and</w:t>
      </w:r>
      <w:r w:rsidRPr="00656033">
        <w:rPr>
          <w:rFonts w:ascii="Shruti" w:eastAsia="Times New Roman" w:hAnsi="Shruti" w:cs="Shruti"/>
        </w:rPr>
        <w:t xml:space="preserve"> American Community Survey</w:t>
      </w:r>
      <w:r w:rsidR="008D4F5E">
        <w:rPr>
          <w:rFonts w:ascii="Shruti" w:eastAsia="Times New Roman" w:hAnsi="Shruti" w:cs="Shruti"/>
        </w:rPr>
        <w:t xml:space="preserve"> (ACS)</w:t>
      </w:r>
      <w:r w:rsidRPr="00656033">
        <w:rPr>
          <w:rFonts w:ascii="Shruti" w:eastAsia="Times New Roman" w:hAnsi="Shruti" w:cs="Shruti"/>
        </w:rPr>
        <w:t xml:space="preserve">, </w:t>
      </w:r>
      <w:r w:rsidR="007B0E25">
        <w:rPr>
          <w:rFonts w:ascii="Shruti" w:eastAsia="Times New Roman" w:hAnsi="Shruti" w:cs="Shruti"/>
        </w:rPr>
        <w:t>as well to the</w:t>
      </w:r>
      <w:r w:rsidRPr="00656033">
        <w:rPr>
          <w:rFonts w:ascii="Shruti" w:eastAsia="Times New Roman" w:hAnsi="Shruti" w:cs="Shruti"/>
        </w:rPr>
        <w:t xml:space="preserve"> Decennial Census. </w:t>
      </w:r>
      <w:r w:rsidR="007B0E25">
        <w:rPr>
          <w:rFonts w:ascii="Shruti" w:eastAsia="Times New Roman" w:hAnsi="Shruti" w:cs="Shruti"/>
        </w:rPr>
        <w:t xml:space="preserve"> </w:t>
      </w:r>
      <w:r w:rsidRPr="00656033">
        <w:rPr>
          <w:rFonts w:ascii="Shruti" w:eastAsia="Times New Roman" w:hAnsi="Shruti" w:cs="Shruti"/>
        </w:rPr>
        <w:t>Discrepancies in da</w:t>
      </w:r>
      <w:r w:rsidR="002C4768">
        <w:rPr>
          <w:rFonts w:ascii="Shruti" w:eastAsia="Times New Roman" w:hAnsi="Shruti" w:cs="Shruti"/>
        </w:rPr>
        <w:t>ta between censuses and surveys</w:t>
      </w:r>
      <w:r w:rsidRPr="00656033">
        <w:rPr>
          <w:rFonts w:ascii="Shruti" w:eastAsia="Times New Roman" w:hAnsi="Shruti" w:cs="Shruti"/>
        </w:rPr>
        <w:t xml:space="preserve"> can lead to improved data collection </w:t>
      </w:r>
      <w:r w:rsidRPr="007D66B4">
        <w:rPr>
          <w:rFonts w:ascii="Shruti" w:hAnsi="Shruti" w:cs="Shruti"/>
        </w:rPr>
        <w:t>procedures, improved editing, and ultimately higher quality data for all surveys.</w:t>
      </w:r>
    </w:p>
    <w:p w:rsidR="008F7AB7" w:rsidRDefault="008F7AB7" w:rsidP="007D66B4">
      <w:pPr>
        <w:ind w:left="1440"/>
        <w:rPr>
          <w:rFonts w:ascii="Shruti" w:hAnsi="Shruti" w:cs="Shruti"/>
        </w:rPr>
      </w:pPr>
    </w:p>
    <w:p w:rsidR="008F7AB7" w:rsidRDefault="008F7AB7" w:rsidP="007D66B4">
      <w:pPr>
        <w:ind w:firstLine="720"/>
        <w:rPr>
          <w:rFonts w:ascii="Shruti" w:hAnsi="Shruti" w:cs="Shruti"/>
        </w:rPr>
      </w:pPr>
      <w:r w:rsidRPr="007D66B4">
        <w:rPr>
          <w:rFonts w:ascii="Shruti" w:hAnsi="Shruti" w:cs="Shruti"/>
          <w:b/>
          <w:bCs/>
        </w:rPr>
        <w:t>3.</w:t>
      </w:r>
      <w:r w:rsidRPr="007D66B4">
        <w:rPr>
          <w:rFonts w:ascii="Shruti" w:hAnsi="Shruti" w:cs="Shruti"/>
          <w:b/>
          <w:bCs/>
        </w:rPr>
        <w:tab/>
      </w:r>
      <w:r w:rsidR="00CF568A">
        <w:rPr>
          <w:rFonts w:ascii="Shruti" w:hAnsi="Shruti" w:cs="Shruti"/>
          <w:b/>
          <w:bCs/>
        </w:rPr>
        <w:t>Use of Improved Information Technology and Burden Reduction</w:t>
      </w:r>
    </w:p>
    <w:p w:rsidR="008F7AB7" w:rsidRDefault="008F7AB7">
      <w:pPr>
        <w:rPr>
          <w:rFonts w:ascii="Shruti" w:hAnsi="Shruti" w:cs="Shruti"/>
        </w:rPr>
      </w:pPr>
    </w:p>
    <w:p w:rsidR="008F7AB7" w:rsidRDefault="008F7AB7">
      <w:pPr>
        <w:ind w:left="1440"/>
        <w:rPr>
          <w:rFonts w:ascii="Shruti" w:hAnsi="Shruti" w:cs="Shruti"/>
        </w:rPr>
      </w:pPr>
      <w:r>
        <w:rPr>
          <w:rFonts w:ascii="Shruti" w:hAnsi="Shruti" w:cs="Shruti"/>
        </w:rPr>
        <w:t xml:space="preserve">The completed questionnaires </w:t>
      </w:r>
      <w:proofErr w:type="gramStart"/>
      <w:r>
        <w:rPr>
          <w:rFonts w:ascii="Shruti" w:hAnsi="Shruti" w:cs="Shruti"/>
        </w:rPr>
        <w:t>will be checked-in and accounted for utilizing the latest computer technology</w:t>
      </w:r>
      <w:proofErr w:type="gramEnd"/>
      <w:r>
        <w:rPr>
          <w:rFonts w:ascii="Shruti" w:hAnsi="Shruti" w:cs="Shruti"/>
        </w:rPr>
        <w:t xml:space="preserve">.  Each form </w:t>
      </w:r>
      <w:proofErr w:type="gramStart"/>
      <w:r>
        <w:rPr>
          <w:rFonts w:ascii="Shruti" w:hAnsi="Shruti" w:cs="Shruti"/>
        </w:rPr>
        <w:t>will be assigned</w:t>
      </w:r>
      <w:proofErr w:type="gramEnd"/>
      <w:r>
        <w:rPr>
          <w:rFonts w:ascii="Shruti" w:hAnsi="Shruti" w:cs="Shruti"/>
        </w:rPr>
        <w:t xml:space="preserve"> a unique identification number</w:t>
      </w:r>
      <w:r w:rsidR="00F73AFD">
        <w:rPr>
          <w:rFonts w:ascii="Shruti" w:hAnsi="Shruti" w:cs="Shruti"/>
        </w:rPr>
        <w:t>,</w:t>
      </w:r>
      <w:r>
        <w:rPr>
          <w:rFonts w:ascii="Shruti" w:hAnsi="Shruti" w:cs="Shruti"/>
        </w:rPr>
        <w:t xml:space="preserve"> which allows it to be tracked throughout all phases of the operation.  This will substantially reduce the level of unnecessary personal visit follow-up, thereby reducing respondent burden.</w:t>
      </w:r>
    </w:p>
    <w:p w:rsidR="008F7AB7" w:rsidRDefault="008F7AB7">
      <w:pPr>
        <w:rPr>
          <w:rFonts w:ascii="Shruti" w:hAnsi="Shruti" w:cs="Shruti"/>
        </w:rPr>
      </w:pPr>
    </w:p>
    <w:p w:rsidR="00B9692D" w:rsidRDefault="00B9692D">
      <w:pPr>
        <w:rPr>
          <w:rFonts w:ascii="Shruti" w:hAnsi="Shruti" w:cs="Shruti"/>
        </w:rPr>
      </w:pPr>
    </w:p>
    <w:p w:rsidR="00B9692D" w:rsidRDefault="00B9692D">
      <w:pPr>
        <w:rPr>
          <w:rFonts w:ascii="Shruti" w:hAnsi="Shruti" w:cs="Shruti"/>
        </w:rPr>
      </w:pPr>
    </w:p>
    <w:p w:rsidR="00B9692D" w:rsidRDefault="00B9692D">
      <w:pPr>
        <w:rPr>
          <w:rFonts w:ascii="Shruti" w:hAnsi="Shruti" w:cs="Shruti"/>
        </w:rPr>
      </w:pPr>
    </w:p>
    <w:p w:rsidR="00B9692D" w:rsidRDefault="00B9692D">
      <w:pPr>
        <w:rPr>
          <w:rFonts w:ascii="Shruti" w:hAnsi="Shruti" w:cs="Shruti"/>
        </w:rPr>
      </w:pPr>
    </w:p>
    <w:p w:rsidR="008F7AB7" w:rsidRDefault="008F7AB7">
      <w:pPr>
        <w:ind w:firstLine="720"/>
        <w:rPr>
          <w:rFonts w:ascii="Shruti" w:hAnsi="Shruti" w:cs="Shruti"/>
        </w:rPr>
      </w:pPr>
      <w:r>
        <w:rPr>
          <w:rFonts w:ascii="Shruti" w:hAnsi="Shruti" w:cs="Shruti"/>
          <w:b/>
          <w:bCs/>
        </w:rPr>
        <w:lastRenderedPageBreak/>
        <w:t>4.</w:t>
      </w:r>
      <w:r>
        <w:rPr>
          <w:rFonts w:ascii="Shruti" w:hAnsi="Shruti" w:cs="Shruti"/>
          <w:b/>
          <w:bCs/>
        </w:rPr>
        <w:tab/>
        <w:t>Efforts to Identify Duplication</w:t>
      </w:r>
    </w:p>
    <w:p w:rsidR="008F7AB7" w:rsidRDefault="008F7AB7">
      <w:pPr>
        <w:rPr>
          <w:rFonts w:ascii="Shruti" w:hAnsi="Shruti" w:cs="Shruti"/>
        </w:rPr>
      </w:pPr>
    </w:p>
    <w:p w:rsidR="008F7AB7" w:rsidRDefault="008F7AB7">
      <w:pPr>
        <w:ind w:left="1440"/>
        <w:rPr>
          <w:rFonts w:ascii="Shruti" w:hAnsi="Shruti" w:cs="Shruti"/>
        </w:rPr>
      </w:pPr>
      <w:r>
        <w:rPr>
          <w:rFonts w:ascii="Shruti" w:hAnsi="Shruti" w:cs="Shruti"/>
        </w:rPr>
        <w:t xml:space="preserve">This survey </w:t>
      </w:r>
      <w:proofErr w:type="gramStart"/>
      <w:r>
        <w:rPr>
          <w:rFonts w:ascii="Shruti" w:hAnsi="Shruti" w:cs="Shruti"/>
        </w:rPr>
        <w:t>was most recently conducted</w:t>
      </w:r>
      <w:proofErr w:type="gramEnd"/>
      <w:r>
        <w:rPr>
          <w:rFonts w:ascii="Shruti" w:hAnsi="Shruti" w:cs="Shruti"/>
        </w:rPr>
        <w:t xml:space="preserve"> in 20</w:t>
      </w:r>
      <w:r w:rsidR="00F73AFD">
        <w:rPr>
          <w:rFonts w:ascii="Shruti" w:hAnsi="Shruti" w:cs="Shruti"/>
        </w:rPr>
        <w:t>1</w:t>
      </w:r>
      <w:r w:rsidR="00BC7E26">
        <w:rPr>
          <w:rFonts w:ascii="Shruti" w:hAnsi="Shruti" w:cs="Shruti"/>
        </w:rPr>
        <w:t>4</w:t>
      </w:r>
      <w:r>
        <w:rPr>
          <w:rFonts w:ascii="Shruti" w:hAnsi="Shruti" w:cs="Shruti"/>
        </w:rPr>
        <w:t xml:space="preserve">.  </w:t>
      </w:r>
      <w:proofErr w:type="gramStart"/>
      <w:r>
        <w:rPr>
          <w:rFonts w:ascii="Shruti" w:hAnsi="Shruti" w:cs="Shruti"/>
        </w:rPr>
        <w:t>No similar information in this detail and level of reliability has been collected since that time by New York City or the Census Bureau</w:t>
      </w:r>
      <w:proofErr w:type="gramEnd"/>
      <w:r>
        <w:rPr>
          <w:rFonts w:ascii="Shruti" w:hAnsi="Shruti" w:cs="Shruti"/>
        </w:rPr>
        <w:t xml:space="preserve">. </w:t>
      </w:r>
    </w:p>
    <w:p w:rsidR="008F7AB7" w:rsidRDefault="008F7AB7">
      <w:pPr>
        <w:rPr>
          <w:rFonts w:ascii="Shruti" w:hAnsi="Shruti" w:cs="Shruti"/>
        </w:rPr>
      </w:pPr>
    </w:p>
    <w:p w:rsidR="003F47FD" w:rsidRPr="003F47FD" w:rsidRDefault="00DD0E63" w:rsidP="0082357D">
      <w:pPr>
        <w:ind w:left="1440"/>
        <w:rPr>
          <w:rFonts w:ascii="Shruti" w:hAnsi="Shruti" w:cs="Shruti"/>
        </w:rPr>
      </w:pPr>
      <w:r w:rsidRPr="00DD0E63">
        <w:rPr>
          <w:rFonts w:ascii="Shruti" w:hAnsi="Shruti" w:cs="Shruti"/>
        </w:rPr>
        <w:t>Pursuant to the Local Emergency Housing Rent Control Act and the Administrative C</w:t>
      </w:r>
      <w:r w:rsidRPr="003F47FD">
        <w:rPr>
          <w:rFonts w:ascii="Shruti" w:hAnsi="Shruti" w:cs="Shruti"/>
        </w:rPr>
        <w:t xml:space="preserve">ode of the City of New York, a survey </w:t>
      </w:r>
      <w:proofErr w:type="gramStart"/>
      <w:r w:rsidRPr="003F47FD">
        <w:rPr>
          <w:rFonts w:ascii="Shruti" w:hAnsi="Shruti" w:cs="Shruti"/>
        </w:rPr>
        <w:t>must be conducted</w:t>
      </w:r>
      <w:proofErr w:type="gramEnd"/>
      <w:r w:rsidRPr="003F47FD">
        <w:rPr>
          <w:rFonts w:ascii="Shruti" w:hAnsi="Shruti" w:cs="Shruti"/>
        </w:rPr>
        <w:t xml:space="preserve"> in order to determine housing conditions in the City.  Such survey should determine the supply of housing accommodations, the condition of such accommodations, the rate of vacancy of such accommodations, and such other housing market characteristics as are necessary for determining the need for continuing the regulation and control of residential rents in the City.</w:t>
      </w:r>
    </w:p>
    <w:p w:rsidR="006D3D8D" w:rsidRDefault="006D3D8D">
      <w:pPr>
        <w:rPr>
          <w:rFonts w:ascii="Shruti" w:hAnsi="Shruti" w:cs="Shruti"/>
        </w:rPr>
      </w:pPr>
    </w:p>
    <w:p w:rsidR="008F7AB7" w:rsidRDefault="008F7AB7">
      <w:pPr>
        <w:ind w:firstLine="720"/>
        <w:rPr>
          <w:rFonts w:ascii="Shruti" w:hAnsi="Shruti" w:cs="Shruti"/>
        </w:rPr>
      </w:pPr>
      <w:r>
        <w:rPr>
          <w:rFonts w:ascii="Shruti" w:hAnsi="Shruti" w:cs="Shruti"/>
          <w:b/>
          <w:bCs/>
        </w:rPr>
        <w:t>5.</w:t>
      </w:r>
      <w:r>
        <w:rPr>
          <w:rFonts w:ascii="Shruti" w:hAnsi="Shruti" w:cs="Shruti"/>
          <w:b/>
          <w:bCs/>
        </w:rPr>
        <w:tab/>
        <w:t>Methods to Minimize Burden on Small Businesses</w:t>
      </w:r>
    </w:p>
    <w:p w:rsidR="008F7AB7" w:rsidRDefault="008F7AB7">
      <w:pPr>
        <w:rPr>
          <w:rFonts w:ascii="Shruti" w:hAnsi="Shruti" w:cs="Shruti"/>
        </w:rPr>
      </w:pPr>
    </w:p>
    <w:p w:rsidR="008F7AB7" w:rsidRDefault="008F7AB7">
      <w:pPr>
        <w:ind w:left="1440"/>
        <w:rPr>
          <w:rFonts w:ascii="Shruti" w:hAnsi="Shruti" w:cs="Shruti"/>
        </w:rPr>
      </w:pPr>
      <w:r>
        <w:rPr>
          <w:rFonts w:ascii="Shruti" w:hAnsi="Shruti" w:cs="Shruti"/>
        </w:rPr>
        <w:t>The 201</w:t>
      </w:r>
      <w:r w:rsidR="00BC7E26">
        <w:rPr>
          <w:rFonts w:ascii="Shruti" w:hAnsi="Shruti" w:cs="Shruti"/>
        </w:rPr>
        <w:t>7</w:t>
      </w:r>
      <w:r>
        <w:rPr>
          <w:rFonts w:ascii="Shruti" w:hAnsi="Shruti" w:cs="Shruti"/>
        </w:rPr>
        <w:t xml:space="preserve"> NYCHVS is primarily a household </w:t>
      </w:r>
      <w:r w:rsidR="007264C9">
        <w:rPr>
          <w:rFonts w:ascii="Shruti" w:hAnsi="Shruti" w:cs="Shruti"/>
        </w:rPr>
        <w:t>survey;</w:t>
      </w:r>
      <w:r w:rsidR="00F73AFD">
        <w:rPr>
          <w:rFonts w:ascii="Shruti" w:hAnsi="Shruti" w:cs="Shruti"/>
        </w:rPr>
        <w:t xml:space="preserve"> however</w:t>
      </w:r>
      <w:r w:rsidR="007264C9">
        <w:rPr>
          <w:rFonts w:ascii="Shruti" w:hAnsi="Shruti" w:cs="Shruti"/>
        </w:rPr>
        <w:t>,</w:t>
      </w:r>
      <w:r w:rsidR="00F73AFD">
        <w:rPr>
          <w:rFonts w:ascii="Shruti" w:hAnsi="Shruti" w:cs="Shruti"/>
        </w:rPr>
        <w:t xml:space="preserve"> some rental </w:t>
      </w:r>
      <w:r>
        <w:rPr>
          <w:rFonts w:ascii="Shruti" w:hAnsi="Shruti" w:cs="Shruti"/>
        </w:rPr>
        <w:t xml:space="preserve">agents, </w:t>
      </w:r>
      <w:r w:rsidR="00F73AFD">
        <w:rPr>
          <w:rFonts w:ascii="Shruti" w:hAnsi="Shruti" w:cs="Shruti"/>
        </w:rPr>
        <w:t xml:space="preserve">managers, </w:t>
      </w:r>
      <w:r>
        <w:rPr>
          <w:rFonts w:ascii="Shruti" w:hAnsi="Shruti" w:cs="Shruti"/>
        </w:rPr>
        <w:t xml:space="preserve">superintendents and realtors may </w:t>
      </w:r>
      <w:r w:rsidR="00F73AFD">
        <w:rPr>
          <w:rFonts w:ascii="Shruti" w:hAnsi="Shruti" w:cs="Shruti"/>
        </w:rPr>
        <w:t xml:space="preserve">need to </w:t>
      </w:r>
      <w:proofErr w:type="gramStart"/>
      <w:r w:rsidR="00F73AFD">
        <w:rPr>
          <w:rFonts w:ascii="Shruti" w:hAnsi="Shruti" w:cs="Shruti"/>
        </w:rPr>
        <w:t>be</w:t>
      </w:r>
      <w:r>
        <w:rPr>
          <w:rFonts w:ascii="Shruti" w:hAnsi="Shruti" w:cs="Shruti"/>
        </w:rPr>
        <w:t xml:space="preserve"> interviewed</w:t>
      </w:r>
      <w:proofErr w:type="gramEnd"/>
      <w:r>
        <w:rPr>
          <w:rFonts w:ascii="Shruti" w:hAnsi="Shruti" w:cs="Shruti"/>
        </w:rPr>
        <w:t xml:space="preserve"> for vacant units.</w:t>
      </w:r>
    </w:p>
    <w:p w:rsidR="00CF568A" w:rsidRDefault="00CF568A">
      <w:pPr>
        <w:ind w:left="1440"/>
        <w:rPr>
          <w:rFonts w:ascii="Shruti" w:hAnsi="Shruti" w:cs="Shruti"/>
        </w:rPr>
      </w:pPr>
    </w:p>
    <w:p w:rsidR="00CF568A" w:rsidRDefault="00CF568A">
      <w:pPr>
        <w:ind w:left="1440"/>
        <w:rPr>
          <w:rFonts w:ascii="Shruti" w:hAnsi="Shruti" w:cs="Shruti"/>
        </w:rPr>
      </w:pPr>
      <w:r>
        <w:rPr>
          <w:rFonts w:ascii="Shruti" w:hAnsi="Shruti" w:cs="Shruti"/>
        </w:rPr>
        <w:t xml:space="preserve">We designed the survey to obtain the required information with minimal respondent burden.  The proposed </w:t>
      </w:r>
      <w:r w:rsidR="00C63881">
        <w:rPr>
          <w:rFonts w:ascii="Shruti" w:hAnsi="Shruti" w:cs="Shruti"/>
        </w:rPr>
        <w:t xml:space="preserve">questionnaire </w:t>
      </w:r>
      <w:r>
        <w:rPr>
          <w:rFonts w:ascii="Shruti" w:hAnsi="Shruti" w:cs="Shruti"/>
        </w:rPr>
        <w:t>and interviewer procedu</w:t>
      </w:r>
      <w:r w:rsidR="002C4768">
        <w:rPr>
          <w:rFonts w:ascii="Shruti" w:hAnsi="Shruti" w:cs="Shruti"/>
        </w:rPr>
        <w:t>res have been developed over many</w:t>
      </w:r>
      <w:r>
        <w:rPr>
          <w:rFonts w:ascii="Shruti" w:hAnsi="Shruti" w:cs="Shruti"/>
        </w:rPr>
        <w:t xml:space="preserve"> years </w:t>
      </w:r>
      <w:proofErr w:type="gramStart"/>
      <w:r>
        <w:rPr>
          <w:rFonts w:ascii="Shruti" w:hAnsi="Shruti" w:cs="Shruti"/>
        </w:rPr>
        <w:t>as a result</w:t>
      </w:r>
      <w:proofErr w:type="gramEnd"/>
      <w:r>
        <w:rPr>
          <w:rFonts w:ascii="Shruti" w:hAnsi="Shruti" w:cs="Shruti"/>
        </w:rPr>
        <w:t xml:space="preserve"> of consulta</w:t>
      </w:r>
      <w:r w:rsidR="009C0B2C">
        <w:rPr>
          <w:rFonts w:ascii="Shruti" w:hAnsi="Shruti" w:cs="Shruti"/>
        </w:rPr>
        <w:t xml:space="preserve">tion between the Census Bureau and </w:t>
      </w:r>
      <w:r>
        <w:rPr>
          <w:rFonts w:ascii="Shruti" w:hAnsi="Shruti" w:cs="Shruti"/>
        </w:rPr>
        <w:t>the</w:t>
      </w:r>
      <w:r w:rsidR="0082357D">
        <w:rPr>
          <w:rFonts w:ascii="Shruti" w:hAnsi="Shruti" w:cs="Shruti"/>
        </w:rPr>
        <w:t xml:space="preserve"> </w:t>
      </w:r>
      <w:r w:rsidR="008673EE">
        <w:rPr>
          <w:rFonts w:ascii="Shruti" w:hAnsi="Shruti" w:cs="Shruti"/>
        </w:rPr>
        <w:t>NYCHPD</w:t>
      </w:r>
      <w:r w:rsidR="00C63881">
        <w:rPr>
          <w:rFonts w:ascii="Shruti" w:hAnsi="Shruti" w:cs="Shruti"/>
        </w:rPr>
        <w:t xml:space="preserve">, </w:t>
      </w:r>
      <w:r w:rsidR="009C0B2C">
        <w:rPr>
          <w:rFonts w:ascii="Shruti" w:hAnsi="Shruti" w:cs="Shruti"/>
        </w:rPr>
        <w:t xml:space="preserve">who also has had consultations with </w:t>
      </w:r>
      <w:r w:rsidR="00C63881">
        <w:rPr>
          <w:rFonts w:ascii="Shruti" w:hAnsi="Shruti" w:cs="Shruti"/>
        </w:rPr>
        <w:t xml:space="preserve">other outside individuals and organizations.  </w:t>
      </w:r>
      <w:proofErr w:type="gramStart"/>
      <w:r w:rsidR="00C63881">
        <w:rPr>
          <w:rFonts w:ascii="Shruti" w:hAnsi="Shruti" w:cs="Shruti"/>
        </w:rPr>
        <w:t>Further, there are no legal issues that influence respondent burden.</w:t>
      </w:r>
      <w:proofErr w:type="gramEnd"/>
    </w:p>
    <w:p w:rsidR="008F7AB7" w:rsidRDefault="008F7AB7">
      <w:pPr>
        <w:rPr>
          <w:rFonts w:ascii="Shruti" w:hAnsi="Shruti" w:cs="Shruti"/>
        </w:rPr>
      </w:pPr>
    </w:p>
    <w:p w:rsidR="008F7AB7" w:rsidRDefault="008F7AB7" w:rsidP="00F73AFD">
      <w:pPr>
        <w:ind w:firstLine="720"/>
        <w:rPr>
          <w:rFonts w:ascii="Shruti" w:hAnsi="Shruti" w:cs="Shruti"/>
        </w:rPr>
      </w:pPr>
      <w:r>
        <w:rPr>
          <w:rFonts w:ascii="Shruti" w:hAnsi="Shruti" w:cs="Shruti"/>
          <w:b/>
          <w:bCs/>
        </w:rPr>
        <w:lastRenderedPageBreak/>
        <w:t>6.</w:t>
      </w:r>
      <w:r>
        <w:rPr>
          <w:rFonts w:ascii="Shruti" w:hAnsi="Shruti" w:cs="Shruti"/>
          <w:b/>
          <w:bCs/>
        </w:rPr>
        <w:tab/>
        <w:t>Consequences of Less Frequent Collection</w:t>
      </w:r>
    </w:p>
    <w:p w:rsidR="008F7AB7" w:rsidRDefault="008F7AB7">
      <w:pPr>
        <w:rPr>
          <w:rFonts w:ascii="Shruti" w:hAnsi="Shruti" w:cs="Shruti"/>
        </w:rPr>
      </w:pPr>
    </w:p>
    <w:p w:rsidR="008F7AB7" w:rsidRDefault="00FD2726">
      <w:pPr>
        <w:ind w:left="1440"/>
        <w:rPr>
          <w:rFonts w:ascii="Shruti" w:hAnsi="Shruti" w:cs="Shruti"/>
        </w:rPr>
      </w:pPr>
      <w:r>
        <w:rPr>
          <w:rFonts w:ascii="Shruti" w:hAnsi="Shruti" w:cs="Shruti"/>
        </w:rPr>
        <w:t>T</w:t>
      </w:r>
      <w:r w:rsidR="00C63881">
        <w:rPr>
          <w:rFonts w:ascii="Shruti" w:hAnsi="Shruti" w:cs="Shruti"/>
        </w:rPr>
        <w:t xml:space="preserve">he NYCHVS </w:t>
      </w:r>
      <w:r>
        <w:rPr>
          <w:rFonts w:ascii="Shruti" w:hAnsi="Shruti" w:cs="Shruti"/>
        </w:rPr>
        <w:t xml:space="preserve">has to </w:t>
      </w:r>
      <w:proofErr w:type="gramStart"/>
      <w:r>
        <w:rPr>
          <w:rFonts w:ascii="Shruti" w:hAnsi="Shruti" w:cs="Shruti"/>
        </w:rPr>
        <w:t>be conducted</w:t>
      </w:r>
      <w:proofErr w:type="gramEnd"/>
      <w:r>
        <w:rPr>
          <w:rFonts w:ascii="Shruti" w:hAnsi="Shruti" w:cs="Shruti"/>
        </w:rPr>
        <w:t xml:space="preserve"> </w:t>
      </w:r>
      <w:r w:rsidR="00C63881">
        <w:rPr>
          <w:rFonts w:ascii="Shruti" w:hAnsi="Shruti" w:cs="Shruti"/>
        </w:rPr>
        <w:t>every three years in order to</w:t>
      </w:r>
      <w:r>
        <w:rPr>
          <w:rFonts w:ascii="Shruti" w:hAnsi="Shruti" w:cs="Shruti"/>
        </w:rPr>
        <w:t xml:space="preserve"> comply with currently existing New York City laws related to rent</w:t>
      </w:r>
      <w:r w:rsidR="009643D9">
        <w:rPr>
          <w:rFonts w:ascii="Shruti" w:hAnsi="Shruti" w:cs="Shruti"/>
        </w:rPr>
        <w:t xml:space="preserve"> </w:t>
      </w:r>
      <w:r>
        <w:rPr>
          <w:rFonts w:ascii="Shruti" w:hAnsi="Shruti" w:cs="Shruti"/>
        </w:rPr>
        <w:t>regulation.</w:t>
      </w:r>
    </w:p>
    <w:p w:rsidR="008F7AB7" w:rsidRDefault="008F7AB7">
      <w:pPr>
        <w:ind w:left="1440"/>
        <w:rPr>
          <w:rFonts w:ascii="Shruti" w:hAnsi="Shruti" w:cs="Shruti"/>
        </w:rPr>
        <w:sectPr w:rsidR="008F7AB7">
          <w:type w:val="continuous"/>
          <w:pgSz w:w="12240" w:h="15840"/>
          <w:pgMar w:top="1440" w:right="1440" w:bottom="1440" w:left="1440" w:header="1440" w:footer="1440" w:gutter="0"/>
          <w:cols w:space="720"/>
          <w:noEndnote/>
        </w:sectPr>
      </w:pPr>
    </w:p>
    <w:p w:rsidR="00F73AFD" w:rsidRDefault="00F73AFD">
      <w:pPr>
        <w:ind w:firstLine="720"/>
        <w:rPr>
          <w:rFonts w:ascii="Shruti" w:hAnsi="Shruti" w:cs="Shruti"/>
          <w:b/>
          <w:bCs/>
        </w:rPr>
      </w:pPr>
    </w:p>
    <w:p w:rsidR="008F7AB7" w:rsidRDefault="008F7AB7">
      <w:pPr>
        <w:ind w:firstLine="720"/>
        <w:rPr>
          <w:rFonts w:ascii="Shruti" w:hAnsi="Shruti" w:cs="Shruti"/>
        </w:rPr>
      </w:pPr>
      <w:r>
        <w:rPr>
          <w:rFonts w:ascii="Shruti" w:hAnsi="Shruti" w:cs="Shruti"/>
          <w:b/>
          <w:bCs/>
        </w:rPr>
        <w:t>7.</w:t>
      </w:r>
      <w:r>
        <w:rPr>
          <w:rFonts w:ascii="Shruti" w:hAnsi="Shruti" w:cs="Shruti"/>
          <w:b/>
          <w:bCs/>
        </w:rPr>
        <w:tab/>
        <w:t>Special Circumstances</w:t>
      </w:r>
    </w:p>
    <w:p w:rsidR="008F7AB7" w:rsidRDefault="008F7AB7">
      <w:pPr>
        <w:rPr>
          <w:rFonts w:ascii="Shruti" w:hAnsi="Shruti" w:cs="Shruti"/>
        </w:rPr>
      </w:pPr>
    </w:p>
    <w:p w:rsidR="008F7AB7" w:rsidRDefault="00C63881">
      <w:pPr>
        <w:ind w:left="1440"/>
        <w:rPr>
          <w:rFonts w:ascii="Shruti" w:hAnsi="Shruti" w:cs="Shruti"/>
        </w:rPr>
      </w:pPr>
      <w:r>
        <w:rPr>
          <w:rFonts w:ascii="Shruti" w:hAnsi="Shruti" w:cs="Shruti"/>
        </w:rPr>
        <w:t xml:space="preserve">These data </w:t>
      </w:r>
      <w:proofErr w:type="gramStart"/>
      <w:r>
        <w:rPr>
          <w:rFonts w:ascii="Shruti" w:hAnsi="Shruti" w:cs="Shruti"/>
        </w:rPr>
        <w:t>will be collected</w:t>
      </w:r>
      <w:proofErr w:type="gramEnd"/>
      <w:r>
        <w:rPr>
          <w:rFonts w:ascii="Shruti" w:hAnsi="Shruti" w:cs="Shruti"/>
        </w:rPr>
        <w:t xml:space="preserve"> in a manner consistent with OMB guidelines. </w:t>
      </w:r>
    </w:p>
    <w:p w:rsidR="008F7AB7" w:rsidRDefault="008F7AB7">
      <w:pPr>
        <w:rPr>
          <w:rFonts w:ascii="Shruti" w:hAnsi="Shruti" w:cs="Shruti"/>
        </w:rPr>
      </w:pPr>
    </w:p>
    <w:p w:rsidR="008F7AB7" w:rsidRDefault="008F7AB7">
      <w:pPr>
        <w:ind w:firstLine="720"/>
        <w:rPr>
          <w:rFonts w:ascii="Shruti" w:hAnsi="Shruti" w:cs="Shruti"/>
          <w:b/>
          <w:bCs/>
        </w:rPr>
      </w:pPr>
      <w:r>
        <w:rPr>
          <w:rFonts w:ascii="Shruti" w:hAnsi="Shruti" w:cs="Shruti"/>
          <w:b/>
          <w:bCs/>
        </w:rPr>
        <w:t>8.</w:t>
      </w:r>
      <w:r>
        <w:rPr>
          <w:rFonts w:ascii="Shruti" w:hAnsi="Shruti" w:cs="Shruti"/>
          <w:b/>
          <w:bCs/>
        </w:rPr>
        <w:tab/>
        <w:t xml:space="preserve">Consultations </w:t>
      </w:r>
      <w:proofErr w:type="gramStart"/>
      <w:r>
        <w:rPr>
          <w:rFonts w:ascii="Shruti" w:hAnsi="Shruti" w:cs="Shruti"/>
          <w:b/>
          <w:bCs/>
        </w:rPr>
        <w:t>Outside</w:t>
      </w:r>
      <w:proofErr w:type="gramEnd"/>
      <w:r>
        <w:rPr>
          <w:rFonts w:ascii="Shruti" w:hAnsi="Shruti" w:cs="Shruti"/>
          <w:b/>
          <w:bCs/>
        </w:rPr>
        <w:t xml:space="preserve"> the Agency</w:t>
      </w:r>
    </w:p>
    <w:p w:rsidR="008F7AB7" w:rsidRDefault="008F7AB7">
      <w:pPr>
        <w:rPr>
          <w:rFonts w:ascii="Shruti" w:hAnsi="Shruti" w:cs="Shruti"/>
          <w:b/>
          <w:bCs/>
        </w:rPr>
      </w:pPr>
    </w:p>
    <w:p w:rsidR="008F7AB7" w:rsidRDefault="008F7AB7">
      <w:pPr>
        <w:ind w:left="1440"/>
        <w:rPr>
          <w:rFonts w:ascii="Shruti" w:hAnsi="Shruti" w:cs="Shruti"/>
        </w:rPr>
      </w:pPr>
      <w:r>
        <w:rPr>
          <w:rFonts w:ascii="Shruti" w:hAnsi="Shruti" w:cs="Shruti"/>
        </w:rPr>
        <w:t xml:space="preserve">The notice required by </w:t>
      </w:r>
      <w:proofErr w:type="gramStart"/>
      <w:r>
        <w:rPr>
          <w:rFonts w:ascii="Shruti" w:hAnsi="Shruti" w:cs="Shruti"/>
        </w:rPr>
        <w:t>5</w:t>
      </w:r>
      <w:proofErr w:type="gramEnd"/>
      <w:r>
        <w:rPr>
          <w:rFonts w:ascii="Shruti" w:hAnsi="Shruti" w:cs="Shruti"/>
        </w:rPr>
        <w:t xml:space="preserve"> CFR 1320.8 (d) appeared in the Federal Register on </w:t>
      </w:r>
      <w:r w:rsidR="00BC7E26" w:rsidRPr="00A13E7A">
        <w:rPr>
          <w:rFonts w:ascii="Shruti" w:hAnsi="Shruti" w:cs="Shruti"/>
        </w:rPr>
        <w:t>November 5</w:t>
      </w:r>
      <w:r w:rsidRPr="00A13E7A">
        <w:rPr>
          <w:rFonts w:ascii="Shruti" w:hAnsi="Shruti" w:cs="Shruti"/>
        </w:rPr>
        <w:t>, 20</w:t>
      </w:r>
      <w:r w:rsidR="00F73AFD" w:rsidRPr="00A13E7A">
        <w:rPr>
          <w:rFonts w:ascii="Shruti" w:hAnsi="Shruti" w:cs="Shruti"/>
        </w:rPr>
        <w:t>1</w:t>
      </w:r>
      <w:r w:rsidR="00BC7E26" w:rsidRPr="00A13E7A">
        <w:rPr>
          <w:rFonts w:ascii="Shruti" w:hAnsi="Shruti" w:cs="Shruti"/>
        </w:rPr>
        <w:t>5</w:t>
      </w:r>
      <w:r w:rsidRPr="00A13E7A">
        <w:rPr>
          <w:rFonts w:ascii="Shruti" w:hAnsi="Shruti" w:cs="Shruti"/>
        </w:rPr>
        <w:t xml:space="preserve">, Volume </w:t>
      </w:r>
      <w:r w:rsidR="004844F9" w:rsidRPr="00A13E7A">
        <w:rPr>
          <w:rFonts w:ascii="Shruti" w:hAnsi="Shruti" w:cs="Shruti"/>
        </w:rPr>
        <w:t>80</w:t>
      </w:r>
      <w:r w:rsidRPr="00A13E7A">
        <w:rPr>
          <w:rFonts w:ascii="Shruti" w:hAnsi="Shruti" w:cs="Shruti"/>
        </w:rPr>
        <w:t xml:space="preserve">, page </w:t>
      </w:r>
      <w:r w:rsidR="004844F9" w:rsidRPr="00A13E7A">
        <w:rPr>
          <w:rFonts w:ascii="Shruti" w:hAnsi="Shruti" w:cs="Shruti"/>
        </w:rPr>
        <w:t>68499</w:t>
      </w:r>
      <w:r w:rsidRPr="00A13E7A">
        <w:rPr>
          <w:rFonts w:ascii="Shruti" w:hAnsi="Shruti" w:cs="Shruti"/>
        </w:rPr>
        <w:t xml:space="preserve">.  </w:t>
      </w:r>
      <w:r>
        <w:rPr>
          <w:rFonts w:ascii="Shruti" w:hAnsi="Shruti" w:cs="Shruti"/>
        </w:rPr>
        <w:t xml:space="preserve">No comments </w:t>
      </w:r>
      <w:proofErr w:type="gramStart"/>
      <w:r>
        <w:rPr>
          <w:rFonts w:ascii="Shruti" w:hAnsi="Shruti" w:cs="Shruti"/>
        </w:rPr>
        <w:t>were received</w:t>
      </w:r>
      <w:proofErr w:type="gramEnd"/>
      <w:r>
        <w:rPr>
          <w:rFonts w:ascii="Shruti" w:hAnsi="Shruti" w:cs="Shruti"/>
        </w:rPr>
        <w:t xml:space="preserve"> in response to the notice. </w:t>
      </w:r>
    </w:p>
    <w:p w:rsidR="008F7AB7" w:rsidRDefault="008F7AB7">
      <w:pPr>
        <w:rPr>
          <w:rFonts w:ascii="Shruti" w:hAnsi="Shruti" w:cs="Shruti"/>
        </w:rPr>
      </w:pPr>
    </w:p>
    <w:p w:rsidR="0082357D" w:rsidRDefault="008F7AB7" w:rsidP="00EC41C7">
      <w:pPr>
        <w:ind w:left="1440"/>
        <w:rPr>
          <w:rFonts w:ascii="Shruti" w:hAnsi="Shruti" w:cs="Shruti"/>
        </w:rPr>
      </w:pPr>
      <w:r>
        <w:rPr>
          <w:rFonts w:ascii="Shruti" w:hAnsi="Shruti" w:cs="Shruti"/>
        </w:rPr>
        <w:t xml:space="preserve">All other outside consultation for this survey is with the NYCHPD.  Based upon their recommendations, we have developed the questions to collect on </w:t>
      </w:r>
      <w:r w:rsidR="00FD2726">
        <w:rPr>
          <w:rFonts w:ascii="Shruti" w:hAnsi="Shruti" w:cs="Shruti"/>
        </w:rPr>
        <w:t xml:space="preserve">the 2017 New York City Housing and Vacancy Survey Questionnaire, </w:t>
      </w:r>
      <w:r>
        <w:rPr>
          <w:rFonts w:ascii="Shruti" w:hAnsi="Shruti" w:cs="Shruti"/>
        </w:rPr>
        <w:t xml:space="preserve">Form H-100.  Additionally, the NYCHPD will make recommendations on the interviewer instruction manuals to be developed and on many other aspects of the survey.  </w:t>
      </w:r>
    </w:p>
    <w:p w:rsidR="0082357D" w:rsidRDefault="0082357D" w:rsidP="00EC41C7">
      <w:pPr>
        <w:ind w:left="1440"/>
        <w:rPr>
          <w:rFonts w:ascii="Shruti" w:hAnsi="Shruti" w:cs="Shruti"/>
        </w:rPr>
      </w:pPr>
    </w:p>
    <w:p w:rsidR="008F7AB7" w:rsidRDefault="008F7AB7" w:rsidP="00EC41C7">
      <w:pPr>
        <w:ind w:left="1440"/>
        <w:rPr>
          <w:rFonts w:ascii="Shruti" w:hAnsi="Shruti" w:cs="Shruti"/>
        </w:rPr>
      </w:pPr>
      <w:r>
        <w:rPr>
          <w:rFonts w:ascii="Shruti" w:hAnsi="Shruti" w:cs="Shruti"/>
        </w:rPr>
        <w:t xml:space="preserve">The </w:t>
      </w:r>
      <w:r w:rsidR="00FD2726">
        <w:rPr>
          <w:rFonts w:ascii="Shruti" w:hAnsi="Shruti" w:cs="Shruti"/>
        </w:rPr>
        <w:t>2017 New York City Housing and Vacancy Survey R</w:t>
      </w:r>
      <w:r>
        <w:rPr>
          <w:rFonts w:ascii="Shruti" w:hAnsi="Shruti" w:cs="Shruti"/>
        </w:rPr>
        <w:t xml:space="preserve">einterview </w:t>
      </w:r>
      <w:r w:rsidR="00FD2726">
        <w:rPr>
          <w:rFonts w:ascii="Shruti" w:hAnsi="Shruti" w:cs="Shruti"/>
        </w:rPr>
        <w:t>Q</w:t>
      </w:r>
      <w:r w:rsidR="00A13E7A">
        <w:rPr>
          <w:rFonts w:ascii="Shruti" w:hAnsi="Shruti" w:cs="Shruti"/>
        </w:rPr>
        <w:t xml:space="preserve">uestionnaire, Form </w:t>
      </w:r>
      <w:r>
        <w:rPr>
          <w:rFonts w:ascii="Shruti" w:hAnsi="Shruti" w:cs="Shruti"/>
        </w:rPr>
        <w:t>H-108</w:t>
      </w:r>
      <w:r w:rsidR="004844F9">
        <w:rPr>
          <w:rFonts w:ascii="Shruti" w:hAnsi="Shruti" w:cs="Shruti"/>
        </w:rPr>
        <w:t>,</w:t>
      </w:r>
      <w:r>
        <w:rPr>
          <w:rFonts w:ascii="Shruti" w:hAnsi="Shruti" w:cs="Shruti"/>
        </w:rPr>
        <w:t xml:space="preserve"> </w:t>
      </w:r>
      <w:proofErr w:type="gramStart"/>
      <w:r>
        <w:rPr>
          <w:rFonts w:ascii="Shruti" w:hAnsi="Shruti" w:cs="Shruti"/>
        </w:rPr>
        <w:t>is used</w:t>
      </w:r>
      <w:proofErr w:type="gramEnd"/>
      <w:r>
        <w:rPr>
          <w:rFonts w:ascii="Shruti" w:hAnsi="Shruti" w:cs="Shruti"/>
        </w:rPr>
        <w:t xml:space="preserve"> for internal analysis purposes only.  The </w:t>
      </w:r>
      <w:r w:rsidR="00A13E7A">
        <w:rPr>
          <w:rFonts w:ascii="Shruti" w:hAnsi="Shruti" w:cs="Shruti"/>
        </w:rPr>
        <w:t>sponsor</w:t>
      </w:r>
      <w:r>
        <w:rPr>
          <w:rFonts w:ascii="Shruti" w:hAnsi="Shruti" w:cs="Shruti"/>
        </w:rPr>
        <w:t xml:space="preserve"> had no recomm</w:t>
      </w:r>
      <w:r w:rsidR="00140932">
        <w:rPr>
          <w:rFonts w:ascii="Shruti" w:hAnsi="Shruti" w:cs="Shruti"/>
        </w:rPr>
        <w:t>endations on the content of the H-108.</w:t>
      </w:r>
    </w:p>
    <w:p w:rsidR="008F7AB7" w:rsidRDefault="008F7AB7">
      <w:pPr>
        <w:rPr>
          <w:rFonts w:ascii="Shruti" w:hAnsi="Shruti" w:cs="Shruti"/>
        </w:rPr>
      </w:pPr>
    </w:p>
    <w:p w:rsidR="00B9692D" w:rsidRDefault="00B9692D">
      <w:pPr>
        <w:rPr>
          <w:rFonts w:ascii="Shruti" w:hAnsi="Shruti" w:cs="Shruti"/>
        </w:rPr>
      </w:pPr>
    </w:p>
    <w:p w:rsidR="00B9692D" w:rsidRDefault="00B9692D">
      <w:pPr>
        <w:rPr>
          <w:rFonts w:ascii="Shruti" w:hAnsi="Shruti" w:cs="Shruti"/>
        </w:rPr>
      </w:pPr>
    </w:p>
    <w:p w:rsidR="008F7AB7" w:rsidRDefault="008F7AB7">
      <w:pPr>
        <w:ind w:left="1440"/>
        <w:rPr>
          <w:rFonts w:ascii="Shruti" w:hAnsi="Shruti" w:cs="Shruti"/>
        </w:rPr>
      </w:pPr>
      <w:r>
        <w:rPr>
          <w:rFonts w:ascii="Shruti" w:hAnsi="Shruti" w:cs="Shruti"/>
        </w:rPr>
        <w:lastRenderedPageBreak/>
        <w:t xml:space="preserve">The NYCHPD consults independently of the Census Bureau with other New York City government agencies, outside individuals and organizations concerning the </w:t>
      </w:r>
      <w:r w:rsidR="009C0B2C">
        <w:rPr>
          <w:rFonts w:ascii="Shruti" w:hAnsi="Shruti" w:cs="Shruti"/>
        </w:rPr>
        <w:t xml:space="preserve">planning and design of the </w:t>
      </w:r>
      <w:r>
        <w:rPr>
          <w:rFonts w:ascii="Shruti" w:hAnsi="Shruti" w:cs="Shruti"/>
        </w:rPr>
        <w:t>NYCHVS.</w:t>
      </w:r>
    </w:p>
    <w:p w:rsidR="008F7AB7" w:rsidRDefault="008F7AB7">
      <w:pPr>
        <w:rPr>
          <w:rFonts w:ascii="Shruti" w:hAnsi="Shruti" w:cs="Shruti"/>
        </w:rPr>
      </w:pPr>
    </w:p>
    <w:p w:rsidR="008F7AB7" w:rsidRDefault="008F7AB7">
      <w:pPr>
        <w:tabs>
          <w:tab w:val="left" w:pos="-1440"/>
        </w:tabs>
        <w:ind w:left="2160" w:hanging="720"/>
        <w:rPr>
          <w:rFonts w:ascii="Shruti" w:hAnsi="Shruti" w:cs="Shruti"/>
        </w:rPr>
      </w:pPr>
      <w:r>
        <w:rPr>
          <w:rFonts w:ascii="Shruti" w:hAnsi="Shruti" w:cs="Shruti"/>
        </w:rPr>
        <w:t>a.</w:t>
      </w:r>
      <w:r>
        <w:rPr>
          <w:rFonts w:ascii="Shruti" w:hAnsi="Shruti" w:cs="Shruti"/>
        </w:rPr>
        <w:tab/>
      </w:r>
      <w:r>
        <w:rPr>
          <w:rFonts w:ascii="Shruti" w:hAnsi="Shruti" w:cs="Shruti"/>
          <w:u w:val="single"/>
        </w:rPr>
        <w:t>Persons Consulted</w:t>
      </w:r>
    </w:p>
    <w:p w:rsidR="008F7AB7" w:rsidRDefault="008F7AB7">
      <w:pPr>
        <w:rPr>
          <w:rFonts w:ascii="Shruti" w:hAnsi="Shruti" w:cs="Shruti"/>
        </w:rPr>
      </w:pPr>
    </w:p>
    <w:p w:rsidR="008F7AB7" w:rsidRDefault="001A08CB" w:rsidP="00B9692D">
      <w:pPr>
        <w:ind w:left="2160"/>
        <w:rPr>
          <w:rFonts w:ascii="Shruti" w:hAnsi="Shruti" w:cs="Shruti"/>
        </w:rPr>
      </w:pPr>
      <w:r>
        <w:rPr>
          <w:rFonts w:ascii="Shruti" w:hAnsi="Shruti" w:cs="Shruti"/>
        </w:rPr>
        <w:t xml:space="preserve">Elyzabeth Gaumer </w:t>
      </w:r>
      <w:r w:rsidR="008F7AB7">
        <w:rPr>
          <w:rFonts w:ascii="Shruti" w:hAnsi="Shruti" w:cs="Shruti"/>
        </w:rPr>
        <w:t>is the primary representative for the NYCHPD</w:t>
      </w:r>
      <w:r w:rsidR="009C0B2C">
        <w:rPr>
          <w:rFonts w:ascii="Shruti" w:hAnsi="Shruti" w:cs="Shruti"/>
        </w:rPr>
        <w:t xml:space="preserve"> and for the NYCHVS</w:t>
      </w:r>
      <w:r w:rsidR="008F7AB7">
        <w:rPr>
          <w:rFonts w:ascii="Shruti" w:hAnsi="Shruti" w:cs="Shruti"/>
        </w:rPr>
        <w:t xml:space="preserve">.  The Census Bureau has been in contact with </w:t>
      </w:r>
      <w:r>
        <w:rPr>
          <w:rFonts w:ascii="Shruti" w:hAnsi="Shruti" w:cs="Shruti"/>
        </w:rPr>
        <w:t>her</w:t>
      </w:r>
      <w:r w:rsidR="008F7AB7">
        <w:rPr>
          <w:rFonts w:ascii="Shruti" w:hAnsi="Shruti" w:cs="Shruti"/>
        </w:rPr>
        <w:t xml:space="preserve"> and members of h</w:t>
      </w:r>
      <w:r w:rsidR="00BE7787">
        <w:rPr>
          <w:rFonts w:ascii="Shruti" w:hAnsi="Shruti" w:cs="Shruti"/>
        </w:rPr>
        <w:t>er</w:t>
      </w:r>
      <w:r w:rsidR="008F7AB7">
        <w:rPr>
          <w:rFonts w:ascii="Shruti" w:hAnsi="Shruti" w:cs="Shruti"/>
        </w:rPr>
        <w:t xml:space="preserve"> staff concerning the </w:t>
      </w:r>
      <w:r w:rsidR="004844F9">
        <w:rPr>
          <w:rFonts w:ascii="Shruti" w:hAnsi="Shruti" w:cs="Shruti"/>
        </w:rPr>
        <w:t xml:space="preserve">2017 </w:t>
      </w:r>
      <w:r w:rsidR="008F7AB7">
        <w:rPr>
          <w:rFonts w:ascii="Shruti" w:hAnsi="Shruti" w:cs="Shruti"/>
        </w:rPr>
        <w:t xml:space="preserve">survey since </w:t>
      </w:r>
      <w:r>
        <w:rPr>
          <w:rFonts w:ascii="Shruti" w:hAnsi="Shruti" w:cs="Shruti"/>
        </w:rPr>
        <w:t xml:space="preserve">July </w:t>
      </w:r>
      <w:r w:rsidR="008F7AB7">
        <w:rPr>
          <w:rFonts w:ascii="Shruti" w:hAnsi="Shruti" w:cs="Shruti"/>
        </w:rPr>
        <w:t>20</w:t>
      </w:r>
      <w:r w:rsidR="001C2B62">
        <w:rPr>
          <w:rFonts w:ascii="Shruti" w:hAnsi="Shruti" w:cs="Shruti"/>
        </w:rPr>
        <w:t>1</w:t>
      </w:r>
      <w:r>
        <w:rPr>
          <w:rFonts w:ascii="Shruti" w:hAnsi="Shruti" w:cs="Shruti"/>
        </w:rPr>
        <w:t>5</w:t>
      </w:r>
      <w:r w:rsidR="008F7AB7">
        <w:rPr>
          <w:rFonts w:ascii="Shruti" w:hAnsi="Shruti" w:cs="Shruti"/>
        </w:rPr>
        <w:t xml:space="preserve">. </w:t>
      </w:r>
      <w:r w:rsidR="00BE7787">
        <w:rPr>
          <w:rFonts w:ascii="Shruti" w:hAnsi="Shruti" w:cs="Shruti"/>
        </w:rPr>
        <w:t>She</w:t>
      </w:r>
      <w:r w:rsidR="008F7AB7">
        <w:rPr>
          <w:rFonts w:ascii="Shruti" w:hAnsi="Shruti" w:cs="Shruti"/>
        </w:rPr>
        <w:t xml:space="preserve"> </w:t>
      </w:r>
      <w:proofErr w:type="gramStart"/>
      <w:r w:rsidR="008F7AB7">
        <w:rPr>
          <w:rFonts w:ascii="Shruti" w:hAnsi="Shruti" w:cs="Shruti"/>
        </w:rPr>
        <w:t>can be reached</w:t>
      </w:r>
      <w:proofErr w:type="gramEnd"/>
      <w:r w:rsidR="008F7AB7">
        <w:rPr>
          <w:rFonts w:ascii="Shruti" w:hAnsi="Shruti" w:cs="Shruti"/>
        </w:rPr>
        <w:t xml:space="preserve"> on </w:t>
      </w:r>
      <w:r w:rsidR="008F7AB7" w:rsidRPr="00240F35">
        <w:rPr>
          <w:rFonts w:ascii="Shruti" w:hAnsi="Shruti" w:cs="Shruti"/>
        </w:rPr>
        <w:t>(212)863-</w:t>
      </w:r>
      <w:r w:rsidR="00416982" w:rsidRPr="00240F35">
        <w:rPr>
          <w:rFonts w:ascii="Shruti" w:hAnsi="Shruti" w:cs="Shruti"/>
        </w:rPr>
        <w:t>5145</w:t>
      </w:r>
      <w:r w:rsidR="008F7AB7" w:rsidRPr="00240F35">
        <w:rPr>
          <w:rFonts w:ascii="Shruti" w:hAnsi="Shruti" w:cs="Shruti"/>
        </w:rPr>
        <w:t>.</w:t>
      </w:r>
    </w:p>
    <w:p w:rsidR="009661CB" w:rsidRDefault="009661CB">
      <w:pPr>
        <w:rPr>
          <w:rFonts w:ascii="Shruti" w:hAnsi="Shruti" w:cs="Shruti"/>
        </w:rPr>
      </w:pPr>
    </w:p>
    <w:p w:rsidR="008F7AB7" w:rsidRDefault="008F7AB7">
      <w:pPr>
        <w:ind w:left="2160"/>
        <w:rPr>
          <w:rFonts w:ascii="Shruti" w:hAnsi="Shruti" w:cs="Shruti"/>
        </w:rPr>
      </w:pPr>
      <w:r>
        <w:rPr>
          <w:rFonts w:ascii="Shruti" w:hAnsi="Shruti" w:cs="Shruti"/>
        </w:rPr>
        <w:t xml:space="preserve">Additionally, </w:t>
      </w:r>
      <w:r w:rsidR="007B7C34" w:rsidRPr="00A13E7A">
        <w:rPr>
          <w:rFonts w:ascii="Shruti" w:hAnsi="Shruti" w:cs="Shruti"/>
        </w:rPr>
        <w:t>Matthew M. Wambua</w:t>
      </w:r>
      <w:r w:rsidR="008A1385">
        <w:rPr>
          <w:rFonts w:ascii="Shruti" w:hAnsi="Shruti" w:cs="Shruti"/>
        </w:rPr>
        <w:t xml:space="preserve">, Commissioner, </w:t>
      </w:r>
      <w:r>
        <w:rPr>
          <w:rFonts w:ascii="Shruti" w:hAnsi="Shruti" w:cs="Shruti"/>
        </w:rPr>
        <w:t xml:space="preserve">NYCHPD, also has first-hand knowledge of the </w:t>
      </w:r>
      <w:r w:rsidR="009C0B2C">
        <w:rPr>
          <w:rFonts w:ascii="Shruti" w:hAnsi="Shruti" w:cs="Shruti"/>
        </w:rPr>
        <w:t xml:space="preserve">NYCHVS </w:t>
      </w:r>
      <w:r>
        <w:rPr>
          <w:rFonts w:ascii="Shruti" w:hAnsi="Shruti" w:cs="Shruti"/>
        </w:rPr>
        <w:t xml:space="preserve">requirements and </w:t>
      </w:r>
      <w:proofErr w:type="gramStart"/>
      <w:r>
        <w:rPr>
          <w:rFonts w:ascii="Shruti" w:hAnsi="Shruti" w:cs="Shruti"/>
        </w:rPr>
        <w:t>can be reached</w:t>
      </w:r>
      <w:proofErr w:type="gramEnd"/>
      <w:r>
        <w:rPr>
          <w:rFonts w:ascii="Shruti" w:hAnsi="Shruti" w:cs="Shruti"/>
        </w:rPr>
        <w:t xml:space="preserve"> on </w:t>
      </w:r>
      <w:r w:rsidRPr="00A13E7A">
        <w:rPr>
          <w:rFonts w:ascii="Shruti" w:hAnsi="Shruti" w:cs="Shruti"/>
        </w:rPr>
        <w:t>(212)863-6100.</w:t>
      </w:r>
    </w:p>
    <w:p w:rsidR="008F7AB7" w:rsidRDefault="008F7AB7">
      <w:pPr>
        <w:ind w:firstLine="1440"/>
        <w:rPr>
          <w:rFonts w:ascii="Shruti" w:hAnsi="Shruti" w:cs="Shruti"/>
        </w:rPr>
      </w:pPr>
    </w:p>
    <w:p w:rsidR="008F7AB7" w:rsidRDefault="008F7AB7">
      <w:pPr>
        <w:ind w:firstLine="1440"/>
        <w:rPr>
          <w:rFonts w:ascii="Shruti" w:hAnsi="Shruti" w:cs="Shruti"/>
        </w:rPr>
      </w:pPr>
      <w:proofErr w:type="gramStart"/>
      <w:r>
        <w:rPr>
          <w:rFonts w:ascii="Shruti" w:hAnsi="Shruti" w:cs="Shruti"/>
        </w:rPr>
        <w:t>b</w:t>
      </w:r>
      <w:proofErr w:type="gramEnd"/>
      <w:r>
        <w:rPr>
          <w:rFonts w:ascii="Shruti" w:hAnsi="Shruti" w:cs="Shruti"/>
        </w:rPr>
        <w:t>.</w:t>
      </w:r>
      <w:r>
        <w:rPr>
          <w:rFonts w:ascii="Shruti" w:hAnsi="Shruti" w:cs="Shruti"/>
        </w:rPr>
        <w:tab/>
      </w:r>
      <w:r>
        <w:rPr>
          <w:rFonts w:ascii="Shruti" w:hAnsi="Shruti" w:cs="Shruti"/>
          <w:u w:val="single"/>
        </w:rPr>
        <w:t>Major Problems</w:t>
      </w:r>
    </w:p>
    <w:p w:rsidR="008F7AB7" w:rsidRDefault="008F7AB7">
      <w:pPr>
        <w:rPr>
          <w:rFonts w:ascii="Shruti" w:hAnsi="Shruti" w:cs="Shruti"/>
        </w:rPr>
      </w:pPr>
    </w:p>
    <w:p w:rsidR="003E5ADA" w:rsidRDefault="008F7AB7" w:rsidP="00FC2D4E">
      <w:pPr>
        <w:ind w:left="2160"/>
        <w:rPr>
          <w:rFonts w:ascii="Shruti" w:hAnsi="Shruti" w:cs="Shruti"/>
        </w:rPr>
      </w:pPr>
      <w:r>
        <w:rPr>
          <w:rFonts w:ascii="Shruti" w:hAnsi="Shruti" w:cs="Shruti"/>
        </w:rPr>
        <w:t xml:space="preserve">There are no points of contention between the Census Bureau and the NYCHPD.  </w:t>
      </w:r>
      <w:r w:rsidR="009C0B2C">
        <w:rPr>
          <w:rFonts w:ascii="Shruti" w:hAnsi="Shruti" w:cs="Shruti"/>
        </w:rPr>
        <w:t xml:space="preserve">All work </w:t>
      </w:r>
      <w:r>
        <w:rPr>
          <w:rFonts w:ascii="Shruti" w:hAnsi="Shruti" w:cs="Shruti"/>
        </w:rPr>
        <w:t xml:space="preserve">to </w:t>
      </w:r>
      <w:proofErr w:type="gramStart"/>
      <w:r>
        <w:rPr>
          <w:rFonts w:ascii="Shruti" w:hAnsi="Shruti" w:cs="Shruti"/>
        </w:rPr>
        <w:t xml:space="preserve">be </w:t>
      </w:r>
      <w:r w:rsidR="009C0B2C">
        <w:rPr>
          <w:rFonts w:ascii="Shruti" w:hAnsi="Shruti" w:cs="Shruti"/>
        </w:rPr>
        <w:t>performed</w:t>
      </w:r>
      <w:proofErr w:type="gramEnd"/>
      <w:r w:rsidR="009C0B2C">
        <w:rPr>
          <w:rFonts w:ascii="Shruti" w:hAnsi="Shruti" w:cs="Shruti"/>
        </w:rPr>
        <w:t xml:space="preserve"> </w:t>
      </w:r>
      <w:r>
        <w:rPr>
          <w:rFonts w:ascii="Shruti" w:hAnsi="Shruti" w:cs="Shruti"/>
        </w:rPr>
        <w:t xml:space="preserve">will be by mutual agreement and </w:t>
      </w:r>
      <w:r w:rsidR="009C0B2C">
        <w:rPr>
          <w:rFonts w:ascii="Shruti" w:hAnsi="Shruti" w:cs="Shruti"/>
        </w:rPr>
        <w:t xml:space="preserve">specified </w:t>
      </w:r>
      <w:r w:rsidR="00240F35">
        <w:rPr>
          <w:rFonts w:ascii="Shruti" w:hAnsi="Shruti" w:cs="Shruti"/>
        </w:rPr>
        <w:t>in a formal contract</w:t>
      </w:r>
      <w:r w:rsidR="009C0B2C">
        <w:rPr>
          <w:rFonts w:ascii="Shruti" w:hAnsi="Shruti" w:cs="Shruti"/>
        </w:rPr>
        <w:t xml:space="preserve"> to be signed by both parties</w:t>
      </w:r>
      <w:r w:rsidR="00240F35">
        <w:rPr>
          <w:rFonts w:ascii="Shruti" w:hAnsi="Shruti" w:cs="Shruti"/>
        </w:rPr>
        <w:t>.</w:t>
      </w:r>
    </w:p>
    <w:p w:rsidR="003E5ADA" w:rsidRDefault="003E5ADA">
      <w:pPr>
        <w:rPr>
          <w:rFonts w:ascii="Shruti" w:hAnsi="Shruti" w:cs="Shruti"/>
        </w:rPr>
      </w:pPr>
    </w:p>
    <w:p w:rsidR="00760E06" w:rsidRDefault="00760E06">
      <w:pPr>
        <w:rPr>
          <w:rFonts w:ascii="Shruti" w:hAnsi="Shruti" w:cs="Shruti"/>
        </w:rPr>
        <w:sectPr w:rsidR="00760E06">
          <w:type w:val="continuous"/>
          <w:pgSz w:w="12240" w:h="15840"/>
          <w:pgMar w:top="1440" w:right="1440" w:bottom="1440" w:left="1440" w:header="1440" w:footer="1440" w:gutter="0"/>
          <w:cols w:space="720"/>
          <w:noEndnote/>
        </w:sectPr>
      </w:pPr>
    </w:p>
    <w:p w:rsidR="008F7AB7" w:rsidRDefault="008F7AB7" w:rsidP="00E02835">
      <w:pPr>
        <w:ind w:left="720" w:firstLine="720"/>
        <w:rPr>
          <w:rFonts w:ascii="Shruti" w:hAnsi="Shruti" w:cs="Shruti"/>
        </w:rPr>
      </w:pPr>
      <w:r>
        <w:rPr>
          <w:rFonts w:ascii="Shruti" w:hAnsi="Shruti" w:cs="Shruti"/>
        </w:rPr>
        <w:lastRenderedPageBreak/>
        <w:t>c.</w:t>
      </w:r>
      <w:r>
        <w:rPr>
          <w:rFonts w:ascii="Shruti" w:hAnsi="Shruti" w:cs="Shruti"/>
        </w:rPr>
        <w:tab/>
      </w:r>
      <w:r>
        <w:rPr>
          <w:rFonts w:ascii="Shruti" w:hAnsi="Shruti" w:cs="Shruti"/>
          <w:u w:val="single"/>
        </w:rPr>
        <w:t>Other Public Contacts</w:t>
      </w:r>
    </w:p>
    <w:p w:rsidR="008F7AB7" w:rsidRDefault="008F7AB7">
      <w:pPr>
        <w:rPr>
          <w:rFonts w:ascii="Shruti" w:hAnsi="Shruti" w:cs="Shruti"/>
        </w:rPr>
      </w:pPr>
    </w:p>
    <w:p w:rsidR="006D3D8D" w:rsidRDefault="008F7AB7" w:rsidP="00C77B59">
      <w:pPr>
        <w:ind w:left="2160"/>
        <w:rPr>
          <w:rFonts w:ascii="Shruti" w:hAnsi="Shruti" w:cs="Shruti"/>
        </w:rPr>
      </w:pPr>
      <w:r>
        <w:rPr>
          <w:rFonts w:ascii="Shruti" w:hAnsi="Shruti" w:cs="Shruti"/>
        </w:rPr>
        <w:t>There have not been any other public contacts regarding the survey.  All c</w:t>
      </w:r>
      <w:r w:rsidR="00C77B59">
        <w:rPr>
          <w:rFonts w:ascii="Shruti" w:hAnsi="Shruti" w:cs="Shruti"/>
        </w:rPr>
        <w:t xml:space="preserve">onsultation </w:t>
      </w:r>
      <w:r w:rsidR="009C0B2C">
        <w:rPr>
          <w:rFonts w:ascii="Shruti" w:hAnsi="Shruti" w:cs="Shruti"/>
        </w:rPr>
        <w:t xml:space="preserve">has been with </w:t>
      </w:r>
      <w:r w:rsidR="00C77B59">
        <w:rPr>
          <w:rFonts w:ascii="Shruti" w:hAnsi="Shruti" w:cs="Shruti"/>
        </w:rPr>
        <w:t>the NYCHPD.</w:t>
      </w:r>
    </w:p>
    <w:p w:rsidR="00760E06" w:rsidRDefault="00760E06">
      <w:pPr>
        <w:ind w:firstLine="720"/>
        <w:rPr>
          <w:rFonts w:ascii="Shruti" w:hAnsi="Shruti" w:cs="Shruti"/>
        </w:rPr>
      </w:pPr>
    </w:p>
    <w:p w:rsidR="00B9692D" w:rsidRDefault="00B9692D">
      <w:pPr>
        <w:ind w:firstLine="720"/>
        <w:rPr>
          <w:rFonts w:ascii="Shruti" w:hAnsi="Shruti" w:cs="Shruti"/>
        </w:rPr>
      </w:pPr>
    </w:p>
    <w:p w:rsidR="008F7AB7" w:rsidRDefault="008F7AB7">
      <w:pPr>
        <w:ind w:firstLine="720"/>
        <w:rPr>
          <w:rFonts w:ascii="Shruti" w:hAnsi="Shruti" w:cs="Shruti"/>
          <w:b/>
          <w:bCs/>
        </w:rPr>
      </w:pPr>
      <w:r>
        <w:rPr>
          <w:rFonts w:ascii="Shruti" w:hAnsi="Shruti" w:cs="Shruti"/>
        </w:rPr>
        <w:lastRenderedPageBreak/>
        <w:t xml:space="preserve"> </w:t>
      </w:r>
      <w:r>
        <w:rPr>
          <w:rFonts w:ascii="Shruti" w:hAnsi="Shruti" w:cs="Shruti"/>
          <w:b/>
          <w:bCs/>
        </w:rPr>
        <w:t>9.</w:t>
      </w:r>
      <w:r>
        <w:rPr>
          <w:rFonts w:ascii="Shruti" w:hAnsi="Shruti" w:cs="Shruti"/>
          <w:b/>
          <w:bCs/>
        </w:rPr>
        <w:tab/>
        <w:t>Payments to Respondents</w:t>
      </w:r>
    </w:p>
    <w:p w:rsidR="008F7AB7" w:rsidRDefault="008F7AB7">
      <w:pPr>
        <w:rPr>
          <w:rFonts w:ascii="Shruti" w:hAnsi="Shruti" w:cs="Shruti"/>
          <w:b/>
          <w:bCs/>
        </w:rPr>
      </w:pPr>
    </w:p>
    <w:p w:rsidR="008F7AB7" w:rsidRDefault="008F7AB7" w:rsidP="00CF7D4E">
      <w:pPr>
        <w:ind w:left="1440"/>
        <w:rPr>
          <w:rFonts w:ascii="Shruti" w:hAnsi="Shruti" w:cs="Shruti"/>
        </w:rPr>
      </w:pPr>
      <w:r>
        <w:rPr>
          <w:rFonts w:ascii="Shruti" w:hAnsi="Shruti" w:cs="Shruti"/>
        </w:rPr>
        <w:t>The</w:t>
      </w:r>
      <w:r w:rsidR="00D33F79">
        <w:rPr>
          <w:rFonts w:ascii="Shruti" w:hAnsi="Shruti" w:cs="Shruti"/>
        </w:rPr>
        <w:t xml:space="preserve"> Census Bureau does not make any payments or provide any gifts to individuals participating in the NYCHVS</w:t>
      </w:r>
      <w:r>
        <w:rPr>
          <w:rFonts w:ascii="Shruti" w:hAnsi="Shruti" w:cs="Shruti"/>
        </w:rPr>
        <w:t>.</w:t>
      </w:r>
    </w:p>
    <w:p w:rsidR="008F7AB7" w:rsidRDefault="008F7AB7">
      <w:pPr>
        <w:ind w:firstLine="720"/>
        <w:rPr>
          <w:rFonts w:ascii="Shruti" w:hAnsi="Shruti" w:cs="Shruti"/>
        </w:rPr>
      </w:pPr>
    </w:p>
    <w:p w:rsidR="008F7AB7" w:rsidRDefault="008F7AB7">
      <w:pPr>
        <w:ind w:firstLine="720"/>
        <w:rPr>
          <w:rFonts w:ascii="Shruti" w:hAnsi="Shruti" w:cs="Shruti"/>
        </w:rPr>
      </w:pPr>
      <w:r>
        <w:rPr>
          <w:rFonts w:ascii="Shruti" w:hAnsi="Shruti" w:cs="Shruti"/>
          <w:b/>
          <w:bCs/>
        </w:rPr>
        <w:t>10.</w:t>
      </w:r>
      <w:r>
        <w:rPr>
          <w:rFonts w:ascii="Shruti" w:hAnsi="Shruti" w:cs="Shruti"/>
          <w:b/>
          <w:bCs/>
        </w:rPr>
        <w:tab/>
        <w:t>Assurance of Confidentiality</w:t>
      </w:r>
    </w:p>
    <w:p w:rsidR="008F7AB7" w:rsidRDefault="008F7AB7">
      <w:pPr>
        <w:rPr>
          <w:rFonts w:ascii="Shruti" w:hAnsi="Shruti" w:cs="Shruti"/>
        </w:rPr>
      </w:pPr>
    </w:p>
    <w:p w:rsidR="002C0E9A" w:rsidRDefault="008F7AB7" w:rsidP="002C0E9A">
      <w:pPr>
        <w:ind w:left="1440"/>
        <w:rPr>
          <w:rFonts w:ascii="Shruti" w:hAnsi="Shruti" w:cs="Shruti"/>
        </w:rPr>
      </w:pPr>
      <w:r>
        <w:rPr>
          <w:rFonts w:ascii="Shruti" w:hAnsi="Shruti" w:cs="Shruti"/>
        </w:rPr>
        <w:t xml:space="preserve">Respondents </w:t>
      </w:r>
      <w:proofErr w:type="gramStart"/>
      <w:r>
        <w:rPr>
          <w:rFonts w:ascii="Shruti" w:hAnsi="Shruti" w:cs="Shruti"/>
        </w:rPr>
        <w:t>are informed</w:t>
      </w:r>
      <w:proofErr w:type="gramEnd"/>
      <w:r>
        <w:rPr>
          <w:rFonts w:ascii="Shruti" w:hAnsi="Shruti" w:cs="Shruti"/>
        </w:rPr>
        <w:t xml:space="preserve"> that the information they provide will be held in strict confidence, and that participation in the survey is voluntary.  A letter, </w:t>
      </w:r>
      <w:r w:rsidR="0002784E">
        <w:rPr>
          <w:rFonts w:ascii="Shruti" w:hAnsi="Shruti" w:cs="Shruti"/>
        </w:rPr>
        <w:t xml:space="preserve">Form </w:t>
      </w:r>
      <w:r>
        <w:rPr>
          <w:rFonts w:ascii="Shruti" w:hAnsi="Shruti" w:cs="Shruti"/>
        </w:rPr>
        <w:t xml:space="preserve">H-100(L), </w:t>
      </w:r>
      <w:proofErr w:type="gramStart"/>
      <w:r>
        <w:rPr>
          <w:rFonts w:ascii="Shruti" w:hAnsi="Shruti" w:cs="Shruti"/>
        </w:rPr>
        <w:t>is sent</w:t>
      </w:r>
      <w:proofErr w:type="gramEnd"/>
      <w:r>
        <w:rPr>
          <w:rFonts w:ascii="Shruti" w:hAnsi="Shruti" w:cs="Shruti"/>
        </w:rPr>
        <w:t xml:space="preserve"> to every selected housing unit prior to the survey.  It explains, in addition to the confidential nature of the data, that a field </w:t>
      </w:r>
      <w:r w:rsidR="002C0E9A">
        <w:rPr>
          <w:rFonts w:ascii="Shruti" w:hAnsi="Shruti" w:cs="Shruti"/>
        </w:rPr>
        <w:t>representative will visit</w:t>
      </w:r>
      <w:r w:rsidR="002C0E9A" w:rsidRPr="002C0E9A">
        <w:rPr>
          <w:rFonts w:ascii="Shruti" w:hAnsi="Shruti" w:cs="Shruti"/>
        </w:rPr>
        <w:t xml:space="preserve"> </w:t>
      </w:r>
      <w:r w:rsidR="002C0E9A">
        <w:rPr>
          <w:rFonts w:ascii="Shruti" w:hAnsi="Shruti" w:cs="Shruti"/>
        </w:rPr>
        <w:t xml:space="preserve">to conduct </w:t>
      </w:r>
      <w:proofErr w:type="gramStart"/>
      <w:r w:rsidR="002C0E9A">
        <w:rPr>
          <w:rFonts w:ascii="Shruti" w:hAnsi="Shruti" w:cs="Shruti"/>
        </w:rPr>
        <w:t>the survey and how long the interview will require</w:t>
      </w:r>
      <w:proofErr w:type="gramEnd"/>
      <w:r w:rsidR="002C0E9A">
        <w:rPr>
          <w:rFonts w:ascii="Shruti" w:hAnsi="Shruti" w:cs="Shruti"/>
        </w:rPr>
        <w:t>.  The letter will also be available in Spanish.</w:t>
      </w:r>
    </w:p>
    <w:p w:rsidR="008F7AB7" w:rsidRDefault="008F7AB7">
      <w:pPr>
        <w:ind w:left="1440"/>
        <w:rPr>
          <w:rFonts w:ascii="Shruti" w:hAnsi="Shruti" w:cs="Shruti"/>
        </w:rPr>
      </w:pPr>
      <w:r>
        <w:rPr>
          <w:rFonts w:ascii="Shruti" w:hAnsi="Shruti" w:cs="Shruti"/>
        </w:rPr>
        <w:t xml:space="preserve">Title 13, Section 9, United States Code assures that no information that could identify any individual person or household </w:t>
      </w:r>
      <w:proofErr w:type="gramStart"/>
      <w:r>
        <w:rPr>
          <w:rFonts w:ascii="Shruti" w:hAnsi="Shruti" w:cs="Shruti"/>
        </w:rPr>
        <w:t>will be released</w:t>
      </w:r>
      <w:proofErr w:type="gramEnd"/>
      <w:r>
        <w:rPr>
          <w:rFonts w:ascii="Shruti" w:hAnsi="Shruti" w:cs="Shruti"/>
        </w:rPr>
        <w:t xml:space="preserve"> to any other government agency (Federal, state, or local) or to any private organization or individual.  All information from the survey </w:t>
      </w:r>
      <w:proofErr w:type="gramStart"/>
      <w:r>
        <w:rPr>
          <w:rFonts w:ascii="Shruti" w:hAnsi="Shruti" w:cs="Shruti"/>
        </w:rPr>
        <w:t>will be used</w:t>
      </w:r>
      <w:proofErr w:type="gramEnd"/>
      <w:r>
        <w:rPr>
          <w:rFonts w:ascii="Shruti" w:hAnsi="Shruti" w:cs="Shruti"/>
        </w:rPr>
        <w:t xml:space="preserve"> strictly for statistical purposes.</w:t>
      </w:r>
    </w:p>
    <w:p w:rsidR="00462BEB" w:rsidRDefault="00462BEB" w:rsidP="0094226C">
      <w:pPr>
        <w:tabs>
          <w:tab w:val="left" w:pos="-1440"/>
        </w:tabs>
        <w:rPr>
          <w:rFonts w:ascii="Shruti" w:hAnsi="Shruti" w:cs="Shruti"/>
          <w:b/>
          <w:bCs/>
        </w:rPr>
      </w:pPr>
    </w:p>
    <w:p w:rsidR="008F7AB7" w:rsidRDefault="008F7AB7">
      <w:pPr>
        <w:tabs>
          <w:tab w:val="left" w:pos="-1440"/>
        </w:tabs>
        <w:ind w:left="1440" w:hanging="720"/>
        <w:rPr>
          <w:rFonts w:ascii="Shruti" w:hAnsi="Shruti" w:cs="Shruti"/>
        </w:rPr>
      </w:pPr>
      <w:r>
        <w:rPr>
          <w:rFonts w:ascii="Shruti" w:hAnsi="Shruti" w:cs="Shruti"/>
          <w:b/>
          <w:bCs/>
        </w:rPr>
        <w:t>11.</w:t>
      </w:r>
      <w:r>
        <w:rPr>
          <w:rFonts w:ascii="Shruti" w:hAnsi="Shruti" w:cs="Shruti"/>
          <w:b/>
          <w:bCs/>
        </w:rPr>
        <w:tab/>
        <w:t>Justification for Sensitive Questions</w:t>
      </w:r>
    </w:p>
    <w:p w:rsidR="008F7AB7" w:rsidRDefault="008F7AB7">
      <w:pPr>
        <w:rPr>
          <w:rFonts w:ascii="Shruti" w:hAnsi="Shruti" w:cs="Shruti"/>
        </w:rPr>
      </w:pPr>
    </w:p>
    <w:p w:rsidR="008F7AB7" w:rsidRDefault="008F7AB7">
      <w:pPr>
        <w:ind w:left="1440"/>
        <w:rPr>
          <w:rFonts w:ascii="Shruti" w:hAnsi="Shruti" w:cs="Shruti"/>
        </w:rPr>
      </w:pPr>
      <w:r>
        <w:rPr>
          <w:rFonts w:ascii="Shruti" w:hAnsi="Shruti" w:cs="Shruti"/>
        </w:rPr>
        <w:t>This survey does not contain any questions that are of a sensitive nature.</w:t>
      </w:r>
    </w:p>
    <w:p w:rsidR="008F7AB7" w:rsidRDefault="008F7AB7">
      <w:pPr>
        <w:rPr>
          <w:rFonts w:ascii="Shruti" w:hAnsi="Shruti" w:cs="Shruti"/>
        </w:rPr>
      </w:pPr>
    </w:p>
    <w:p w:rsidR="00216EBF" w:rsidRDefault="00216EBF">
      <w:pPr>
        <w:rPr>
          <w:rFonts w:ascii="Shruti" w:hAnsi="Shruti" w:cs="Shruti"/>
        </w:rPr>
      </w:pPr>
    </w:p>
    <w:p w:rsidR="00216EBF" w:rsidRDefault="00216EBF">
      <w:pPr>
        <w:rPr>
          <w:rFonts w:ascii="Shruti" w:hAnsi="Shruti" w:cs="Shruti"/>
        </w:rPr>
      </w:pPr>
    </w:p>
    <w:p w:rsidR="00216EBF" w:rsidRDefault="00216EBF">
      <w:pPr>
        <w:rPr>
          <w:rFonts w:ascii="Shruti" w:hAnsi="Shruti" w:cs="Shruti"/>
        </w:rPr>
      </w:pPr>
    </w:p>
    <w:p w:rsidR="00B9692D" w:rsidRDefault="00B9692D">
      <w:pPr>
        <w:rPr>
          <w:rFonts w:ascii="Shruti" w:hAnsi="Shruti" w:cs="Shruti"/>
        </w:rPr>
      </w:pPr>
    </w:p>
    <w:p w:rsidR="008F7AB7" w:rsidRDefault="008F7AB7">
      <w:pPr>
        <w:ind w:firstLine="720"/>
        <w:rPr>
          <w:rFonts w:ascii="Shruti" w:hAnsi="Shruti" w:cs="Shruti"/>
        </w:rPr>
      </w:pPr>
      <w:r>
        <w:rPr>
          <w:rFonts w:ascii="Shruti" w:hAnsi="Shruti" w:cs="Shruti"/>
          <w:b/>
          <w:bCs/>
        </w:rPr>
        <w:lastRenderedPageBreak/>
        <w:t>12.</w:t>
      </w:r>
      <w:r>
        <w:rPr>
          <w:rFonts w:ascii="Shruti" w:hAnsi="Shruti" w:cs="Shruti"/>
          <w:b/>
          <w:bCs/>
        </w:rPr>
        <w:tab/>
        <w:t>Estimate of Respondent Burden</w:t>
      </w:r>
    </w:p>
    <w:p w:rsidR="008F7AB7" w:rsidRDefault="008F7AB7">
      <w:pPr>
        <w:rPr>
          <w:rFonts w:ascii="Shruti" w:hAnsi="Shruti" w:cs="Shruti"/>
        </w:rPr>
      </w:pPr>
    </w:p>
    <w:p w:rsidR="002A5E3F" w:rsidRDefault="008F7AB7" w:rsidP="00216EBF">
      <w:pPr>
        <w:ind w:left="1440"/>
        <w:rPr>
          <w:rFonts w:ascii="Shruti" w:hAnsi="Shruti" w:cs="Shruti"/>
        </w:rPr>
      </w:pPr>
      <w:r>
        <w:rPr>
          <w:rFonts w:ascii="Shruti" w:hAnsi="Shruti" w:cs="Shruti"/>
        </w:rPr>
        <w:t>We will conduct the survey by personal interview</w:t>
      </w:r>
      <w:r w:rsidR="00C27D96">
        <w:rPr>
          <w:rFonts w:ascii="Shruti" w:hAnsi="Shruti" w:cs="Shruti"/>
        </w:rPr>
        <w:t xml:space="preserve"> </w:t>
      </w:r>
      <w:r>
        <w:rPr>
          <w:rFonts w:ascii="Shruti" w:hAnsi="Shruti" w:cs="Shruti"/>
        </w:rPr>
        <w:t xml:space="preserve">using </w:t>
      </w:r>
      <w:r w:rsidR="00FC2D4E">
        <w:rPr>
          <w:rFonts w:ascii="Shruti" w:hAnsi="Shruti" w:cs="Shruti"/>
        </w:rPr>
        <w:t xml:space="preserve">the 2017 New York City Housing and Vacancy Questionnaire, </w:t>
      </w:r>
      <w:r>
        <w:rPr>
          <w:rFonts w:ascii="Shruti" w:hAnsi="Shruti" w:cs="Shruti"/>
        </w:rPr>
        <w:t xml:space="preserve">Form H-100.  The average time for an occupied unit interview is 30 minutes.  We expect about </w:t>
      </w:r>
      <w:r w:rsidR="00663A27">
        <w:rPr>
          <w:rFonts w:ascii="Shruti" w:hAnsi="Shruti" w:cs="Shruti"/>
        </w:rPr>
        <w:t>8</w:t>
      </w:r>
      <w:r>
        <w:rPr>
          <w:rFonts w:ascii="Shruti" w:hAnsi="Shruti" w:cs="Shruti"/>
        </w:rPr>
        <w:t xml:space="preserve"> percent of the </w:t>
      </w:r>
      <w:r w:rsidR="00663A27">
        <w:rPr>
          <w:rFonts w:ascii="Shruti" w:hAnsi="Shruti" w:cs="Shruti"/>
        </w:rPr>
        <w:t>19,000</w:t>
      </w:r>
      <w:r>
        <w:rPr>
          <w:rFonts w:ascii="Shruti" w:hAnsi="Shruti" w:cs="Shruti"/>
        </w:rPr>
        <w:t xml:space="preserve"> sample units to be vacant</w:t>
      </w:r>
      <w:r w:rsidR="00CF7D4E">
        <w:rPr>
          <w:rFonts w:ascii="Shruti" w:hAnsi="Shruti" w:cs="Shruti"/>
        </w:rPr>
        <w:t>.</w:t>
      </w:r>
      <w:r>
        <w:rPr>
          <w:rFonts w:ascii="Shruti" w:hAnsi="Shruti" w:cs="Shruti"/>
        </w:rPr>
        <w:t xml:space="preserve">  </w:t>
      </w:r>
      <w:r w:rsidR="00CF7D4E">
        <w:rPr>
          <w:rFonts w:ascii="Shruti" w:hAnsi="Shruti" w:cs="Shruti"/>
        </w:rPr>
        <w:t>A</w:t>
      </w:r>
      <w:r>
        <w:rPr>
          <w:rFonts w:ascii="Shruti" w:hAnsi="Shruti" w:cs="Shruti"/>
        </w:rPr>
        <w:t xml:space="preserve">s a means of quality control, we will reinterview  </w:t>
      </w:r>
      <w:r w:rsidR="00CF7D4E">
        <w:rPr>
          <w:rFonts w:ascii="Shruti" w:hAnsi="Shruti" w:cs="Shruti"/>
        </w:rPr>
        <w:t>owners, building managers, real estate or rental agents, superintendents, or ne</w:t>
      </w:r>
      <w:r w:rsidR="001B2439">
        <w:rPr>
          <w:rFonts w:ascii="Shruti" w:hAnsi="Shruti" w:cs="Shruti"/>
        </w:rPr>
        <w:t>ighbors (as a last resort only)</w:t>
      </w:r>
      <w:r w:rsidR="00CF7D4E">
        <w:rPr>
          <w:rFonts w:ascii="Shruti" w:hAnsi="Shruti" w:cs="Shruti"/>
        </w:rPr>
        <w:t xml:space="preserve"> </w:t>
      </w:r>
      <w:r>
        <w:rPr>
          <w:rFonts w:ascii="Shruti" w:hAnsi="Shruti" w:cs="Shruti"/>
        </w:rPr>
        <w:t>at all vacant units and the resident</w:t>
      </w:r>
      <w:r w:rsidR="0051466B">
        <w:rPr>
          <w:rFonts w:ascii="Shruti" w:hAnsi="Shruti" w:cs="Shruti"/>
        </w:rPr>
        <w:t>s</w:t>
      </w:r>
      <w:r>
        <w:rPr>
          <w:rFonts w:ascii="Shruti" w:hAnsi="Shruti" w:cs="Shruti"/>
        </w:rPr>
        <w:t xml:space="preserve"> at 5 percent of occupied units using </w:t>
      </w:r>
      <w:r w:rsidR="00CF7D4E">
        <w:rPr>
          <w:rFonts w:ascii="Shruti" w:hAnsi="Shruti" w:cs="Shruti"/>
        </w:rPr>
        <w:t xml:space="preserve">the 2017 New York City Housing and Vacancy Survey Reinterview Questionnaire, </w:t>
      </w:r>
      <w:r>
        <w:rPr>
          <w:rFonts w:ascii="Shruti" w:hAnsi="Shruti" w:cs="Shruti"/>
        </w:rPr>
        <w:t xml:space="preserve">Form H-108, which requires 10 minutes to complete.  These estimates </w:t>
      </w:r>
      <w:proofErr w:type="gramStart"/>
      <w:r>
        <w:rPr>
          <w:rFonts w:ascii="Shruti" w:hAnsi="Shruti" w:cs="Shruti"/>
        </w:rPr>
        <w:t>are based</w:t>
      </w:r>
      <w:proofErr w:type="gramEnd"/>
      <w:r>
        <w:rPr>
          <w:rFonts w:ascii="Shruti" w:hAnsi="Shruti" w:cs="Shruti"/>
        </w:rPr>
        <w:t xml:space="preserve"> on </w:t>
      </w:r>
      <w:r w:rsidR="006509EF">
        <w:rPr>
          <w:rFonts w:ascii="Shruti" w:hAnsi="Shruti" w:cs="Shruti"/>
        </w:rPr>
        <w:t xml:space="preserve">our </w:t>
      </w:r>
      <w:r>
        <w:rPr>
          <w:rFonts w:ascii="Shruti" w:hAnsi="Shruti" w:cs="Shruti"/>
        </w:rPr>
        <w:t>previous expe</w:t>
      </w:r>
      <w:r w:rsidR="00216EBF">
        <w:rPr>
          <w:rFonts w:ascii="Shruti" w:hAnsi="Shruti" w:cs="Shruti"/>
        </w:rPr>
        <w:t xml:space="preserve">rience conducting the survey.  </w:t>
      </w:r>
    </w:p>
    <w:p w:rsidR="00E639D8" w:rsidRDefault="002A5E3F">
      <w:pPr>
        <w:rPr>
          <w:rFonts w:ascii="Shruti" w:hAnsi="Shruti" w:cs="Shruti"/>
        </w:rPr>
      </w:pPr>
      <w:proofErr w:type="gramStart"/>
      <w:r>
        <w:rPr>
          <w:rFonts w:ascii="Shruti" w:hAnsi="Shruti" w:cs="Shruti"/>
        </w:rPr>
        <w:t>Table 1.</w:t>
      </w:r>
      <w:proofErr w:type="gramEnd"/>
      <w:r>
        <w:rPr>
          <w:rFonts w:ascii="Shruti" w:hAnsi="Shruti" w:cs="Shruti"/>
        </w:rPr>
        <w:t xml:space="preserve"> Estimated Annual</w:t>
      </w:r>
      <w:r w:rsidRPr="002A5E3F">
        <w:rPr>
          <w:rFonts w:ascii="Shruti" w:hAnsi="Shruti" w:cs="Shruti"/>
        </w:rPr>
        <w:t xml:space="preserve"> Hour and Cost Burden</w:t>
      </w:r>
      <w:r>
        <w:rPr>
          <w:rFonts w:ascii="Shruti" w:hAnsi="Shruti" w:cs="Shruti"/>
        </w:rPr>
        <w:t xml:space="preserve"> to Respondents</w:t>
      </w:r>
    </w:p>
    <w:tbl>
      <w:tblPr>
        <w:tblStyle w:val="TableGrid1"/>
        <w:tblW w:w="9576" w:type="dxa"/>
        <w:tblLook w:val="04A0" w:firstRow="1" w:lastRow="0" w:firstColumn="1" w:lastColumn="0" w:noHBand="0" w:noVBand="1"/>
      </w:tblPr>
      <w:tblGrid>
        <w:gridCol w:w="2108"/>
        <w:gridCol w:w="1733"/>
        <w:gridCol w:w="1328"/>
        <w:gridCol w:w="1573"/>
        <w:gridCol w:w="1535"/>
        <w:gridCol w:w="1281"/>
        <w:gridCol w:w="18"/>
      </w:tblGrid>
      <w:tr w:rsidR="008F4573" w:rsidRPr="000D5C55" w:rsidTr="00216EBF">
        <w:tc>
          <w:tcPr>
            <w:tcW w:w="2108" w:type="dxa"/>
            <w:shd w:val="pct10" w:color="auto" w:fill="auto"/>
          </w:tcPr>
          <w:p w:rsidR="008F4573" w:rsidRPr="000D5C55" w:rsidRDefault="008F4573" w:rsidP="000D5C55">
            <w:pPr>
              <w:widowControl/>
              <w:autoSpaceDE/>
              <w:autoSpaceDN/>
              <w:adjustRightInd/>
              <w:rPr>
                <w:rFonts w:ascii="Calibri" w:hAnsi="Calibri" w:cs="Times New Roman"/>
                <w:sz w:val="22"/>
                <w:szCs w:val="22"/>
              </w:rPr>
            </w:pPr>
          </w:p>
          <w:p w:rsidR="008F4573" w:rsidRPr="000D5C55" w:rsidRDefault="008F4573"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 xml:space="preserve">Type of </w:t>
            </w:r>
          </w:p>
          <w:p w:rsidR="008F4573" w:rsidRPr="000D5C55" w:rsidRDefault="008F4573"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Respondent</w:t>
            </w:r>
          </w:p>
        </w:tc>
        <w:tc>
          <w:tcPr>
            <w:tcW w:w="1733" w:type="dxa"/>
            <w:shd w:val="pct10" w:color="auto" w:fill="auto"/>
          </w:tcPr>
          <w:p w:rsidR="008F4573" w:rsidRDefault="008F4573" w:rsidP="000D5C55">
            <w:pPr>
              <w:widowControl/>
              <w:autoSpaceDE/>
              <w:autoSpaceDN/>
              <w:adjustRightInd/>
              <w:rPr>
                <w:rFonts w:ascii="Calibri" w:hAnsi="Calibri" w:cs="Times New Roman"/>
                <w:sz w:val="22"/>
                <w:szCs w:val="22"/>
              </w:rPr>
            </w:pPr>
          </w:p>
          <w:p w:rsidR="008F4573" w:rsidRPr="000D5C55" w:rsidRDefault="008F4573" w:rsidP="000D5C55">
            <w:pPr>
              <w:widowControl/>
              <w:autoSpaceDE/>
              <w:autoSpaceDN/>
              <w:adjustRightInd/>
              <w:rPr>
                <w:rFonts w:ascii="Calibri" w:hAnsi="Calibri" w:cs="Times New Roman"/>
                <w:sz w:val="22"/>
                <w:szCs w:val="22"/>
              </w:rPr>
            </w:pPr>
            <w:r>
              <w:rPr>
                <w:rFonts w:ascii="Calibri" w:hAnsi="Calibri" w:cs="Times New Roman"/>
                <w:sz w:val="22"/>
                <w:szCs w:val="22"/>
              </w:rPr>
              <w:t>Expected Number of Respondents</w:t>
            </w:r>
          </w:p>
        </w:tc>
        <w:tc>
          <w:tcPr>
            <w:tcW w:w="1328" w:type="dxa"/>
            <w:shd w:val="pct10" w:color="auto" w:fill="auto"/>
          </w:tcPr>
          <w:p w:rsidR="008F4573" w:rsidRPr="008F4573" w:rsidRDefault="008F4573" w:rsidP="008F4573">
            <w:pPr>
              <w:widowControl/>
              <w:autoSpaceDE/>
              <w:autoSpaceDN/>
              <w:adjustRightInd/>
              <w:rPr>
                <w:rFonts w:ascii="Calibri" w:hAnsi="Calibri" w:cs="Times New Roman"/>
                <w:sz w:val="22"/>
                <w:szCs w:val="22"/>
              </w:rPr>
            </w:pPr>
            <w:r w:rsidRPr="008F4573">
              <w:rPr>
                <w:rFonts w:ascii="Calibri" w:hAnsi="Calibri" w:cs="Times New Roman"/>
                <w:sz w:val="22"/>
                <w:szCs w:val="22"/>
              </w:rPr>
              <w:t>Average Burden per Response</w:t>
            </w:r>
          </w:p>
          <w:p w:rsidR="008F4573" w:rsidRPr="000D5C55" w:rsidRDefault="008F4573" w:rsidP="008F4573">
            <w:pPr>
              <w:widowControl/>
              <w:autoSpaceDE/>
              <w:autoSpaceDN/>
              <w:adjustRightInd/>
              <w:rPr>
                <w:rFonts w:ascii="Calibri" w:hAnsi="Calibri" w:cs="Times New Roman"/>
                <w:sz w:val="22"/>
                <w:szCs w:val="22"/>
              </w:rPr>
            </w:pPr>
            <w:r w:rsidRPr="008F4573">
              <w:rPr>
                <w:rFonts w:ascii="Calibri" w:hAnsi="Calibri" w:cs="Times New Roman"/>
                <w:sz w:val="22"/>
                <w:szCs w:val="22"/>
              </w:rPr>
              <w:t>(in hours)</w:t>
            </w:r>
          </w:p>
        </w:tc>
        <w:tc>
          <w:tcPr>
            <w:tcW w:w="1573" w:type="dxa"/>
            <w:shd w:val="pct10" w:color="auto" w:fill="auto"/>
          </w:tcPr>
          <w:p w:rsidR="008F4573" w:rsidRPr="000D5C55" w:rsidRDefault="008F4573" w:rsidP="000D5C55">
            <w:pPr>
              <w:widowControl/>
              <w:autoSpaceDE/>
              <w:autoSpaceDN/>
              <w:adjustRightInd/>
              <w:rPr>
                <w:rFonts w:ascii="Calibri" w:hAnsi="Calibri" w:cs="Times New Roman"/>
                <w:sz w:val="22"/>
                <w:szCs w:val="22"/>
              </w:rPr>
            </w:pPr>
          </w:p>
          <w:p w:rsidR="008F4573" w:rsidRPr="000D5C55" w:rsidRDefault="008F4573"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Total Burden</w:t>
            </w:r>
          </w:p>
          <w:p w:rsidR="008F4573" w:rsidRPr="000D5C55" w:rsidRDefault="008F4573"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Hours</w:t>
            </w:r>
          </w:p>
        </w:tc>
        <w:tc>
          <w:tcPr>
            <w:tcW w:w="1535" w:type="dxa"/>
            <w:shd w:val="pct10" w:color="auto" w:fill="auto"/>
          </w:tcPr>
          <w:p w:rsidR="008F4573" w:rsidRPr="000D5C55" w:rsidRDefault="008F4573" w:rsidP="000D5C55">
            <w:pPr>
              <w:widowControl/>
              <w:autoSpaceDE/>
              <w:autoSpaceDN/>
              <w:adjustRightInd/>
              <w:rPr>
                <w:rFonts w:ascii="Calibri" w:hAnsi="Calibri" w:cs="Times New Roman"/>
                <w:sz w:val="22"/>
                <w:szCs w:val="22"/>
              </w:rPr>
            </w:pPr>
          </w:p>
          <w:p w:rsidR="008F4573" w:rsidRPr="000D5C55" w:rsidRDefault="008F4573"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Hourly</w:t>
            </w:r>
          </w:p>
          <w:p w:rsidR="008F4573" w:rsidRPr="000D5C55" w:rsidRDefault="008F4573"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Wage Rate</w:t>
            </w:r>
            <w:r w:rsidRPr="000D5C55">
              <w:rPr>
                <w:rFonts w:ascii="Calibri" w:hAnsi="Calibri" w:cs="Times New Roman"/>
                <w:sz w:val="22"/>
                <w:szCs w:val="22"/>
                <w:vertAlign w:val="superscript"/>
              </w:rPr>
              <w:footnoteReference w:id="1"/>
            </w:r>
          </w:p>
        </w:tc>
        <w:tc>
          <w:tcPr>
            <w:tcW w:w="1299" w:type="dxa"/>
            <w:gridSpan w:val="2"/>
            <w:shd w:val="pct10" w:color="auto" w:fill="auto"/>
          </w:tcPr>
          <w:p w:rsidR="008F4573" w:rsidRPr="000D5C55" w:rsidRDefault="008F4573"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Total Respondent</w:t>
            </w:r>
          </w:p>
          <w:p w:rsidR="008F4573" w:rsidRPr="000D5C55" w:rsidRDefault="008F4573"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Cost</w:t>
            </w:r>
          </w:p>
        </w:tc>
      </w:tr>
      <w:tr w:rsidR="00216EBF" w:rsidRPr="000D5C55" w:rsidTr="00216EBF">
        <w:trPr>
          <w:gridAfter w:val="1"/>
          <w:wAfter w:w="18" w:type="dxa"/>
        </w:trPr>
        <w:tc>
          <w:tcPr>
            <w:tcW w:w="2108" w:type="dxa"/>
            <w:shd w:val="clear" w:color="auto" w:fill="0070C0"/>
          </w:tcPr>
          <w:p w:rsidR="00216EBF" w:rsidRPr="000D5C55" w:rsidRDefault="00216EBF" w:rsidP="000D5C55">
            <w:pPr>
              <w:widowControl/>
              <w:autoSpaceDE/>
              <w:autoSpaceDN/>
              <w:adjustRightInd/>
              <w:rPr>
                <w:rFonts w:ascii="Calibri" w:hAnsi="Calibri" w:cs="Times New Roman"/>
                <w:sz w:val="22"/>
                <w:szCs w:val="22"/>
              </w:rPr>
            </w:pPr>
            <w:r>
              <w:rPr>
                <w:rFonts w:ascii="Calibri" w:hAnsi="Calibri" w:cs="Times New Roman"/>
                <w:sz w:val="22"/>
                <w:szCs w:val="22"/>
              </w:rPr>
              <w:t>NYCHVS Production</w:t>
            </w:r>
          </w:p>
        </w:tc>
        <w:tc>
          <w:tcPr>
            <w:tcW w:w="1733" w:type="dxa"/>
            <w:shd w:val="clear" w:color="auto" w:fill="0070C0"/>
          </w:tcPr>
          <w:p w:rsidR="00216EBF" w:rsidRPr="000D5C55" w:rsidRDefault="00216EBF" w:rsidP="000D5C55">
            <w:pPr>
              <w:widowControl/>
              <w:autoSpaceDE/>
              <w:autoSpaceDN/>
              <w:adjustRightInd/>
              <w:rPr>
                <w:rFonts w:ascii="Calibri" w:hAnsi="Calibri" w:cs="Times New Roman"/>
                <w:sz w:val="22"/>
                <w:szCs w:val="22"/>
              </w:rPr>
            </w:pPr>
          </w:p>
        </w:tc>
        <w:tc>
          <w:tcPr>
            <w:tcW w:w="5717" w:type="dxa"/>
            <w:gridSpan w:val="4"/>
            <w:shd w:val="clear" w:color="auto" w:fill="0070C0"/>
          </w:tcPr>
          <w:p w:rsidR="00216EBF" w:rsidRPr="000D5C55" w:rsidRDefault="00216EBF" w:rsidP="000D5C55">
            <w:pPr>
              <w:widowControl/>
              <w:autoSpaceDE/>
              <w:autoSpaceDN/>
              <w:adjustRightInd/>
              <w:rPr>
                <w:rFonts w:ascii="Calibri" w:hAnsi="Calibri" w:cs="Times New Roman"/>
                <w:sz w:val="22"/>
                <w:szCs w:val="22"/>
              </w:rPr>
            </w:pPr>
          </w:p>
        </w:tc>
      </w:tr>
      <w:tr w:rsidR="00216EBF" w:rsidRPr="000D5C55" w:rsidTr="00216EBF">
        <w:tc>
          <w:tcPr>
            <w:tcW w:w="2108" w:type="dxa"/>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Householder or household member</w:t>
            </w:r>
          </w:p>
          <w:p w:rsidR="00216EBF" w:rsidRPr="000D5C55" w:rsidRDefault="00216EBF"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w:t>
            </w:r>
            <w:r>
              <w:rPr>
                <w:rFonts w:ascii="Calibri" w:hAnsi="Calibri" w:cs="Times New Roman"/>
                <w:sz w:val="22"/>
                <w:szCs w:val="22"/>
              </w:rPr>
              <w:t>Occupied U</w:t>
            </w:r>
            <w:r w:rsidRPr="000D5C55">
              <w:rPr>
                <w:rFonts w:ascii="Calibri" w:hAnsi="Calibri" w:cs="Times New Roman"/>
                <w:sz w:val="22"/>
                <w:szCs w:val="22"/>
              </w:rPr>
              <w:t>nits)</w:t>
            </w:r>
          </w:p>
        </w:tc>
        <w:tc>
          <w:tcPr>
            <w:tcW w:w="1733" w:type="dxa"/>
          </w:tcPr>
          <w:p w:rsidR="00216EBF" w:rsidRDefault="00216EBF" w:rsidP="000D5C55">
            <w:pPr>
              <w:widowControl/>
              <w:autoSpaceDE/>
              <w:autoSpaceDN/>
              <w:adjustRightInd/>
              <w:rPr>
                <w:rFonts w:ascii="Calibri" w:hAnsi="Calibri" w:cs="Times New Roman"/>
                <w:sz w:val="22"/>
                <w:szCs w:val="22"/>
              </w:rPr>
            </w:pPr>
          </w:p>
          <w:p w:rsidR="00216EBF" w:rsidRDefault="00216EBF" w:rsidP="000D5C55">
            <w:pPr>
              <w:widowControl/>
              <w:autoSpaceDE/>
              <w:autoSpaceDN/>
              <w:adjustRightInd/>
              <w:rPr>
                <w:rFonts w:ascii="Calibri" w:hAnsi="Calibri" w:cs="Times New Roman"/>
                <w:sz w:val="22"/>
                <w:szCs w:val="22"/>
              </w:rPr>
            </w:pPr>
          </w:p>
          <w:p w:rsidR="00216EBF" w:rsidRDefault="00216EBF" w:rsidP="000D5C55">
            <w:pPr>
              <w:widowControl/>
              <w:autoSpaceDE/>
              <w:autoSpaceDN/>
              <w:adjustRightInd/>
              <w:rPr>
                <w:rFonts w:ascii="Calibri" w:hAnsi="Calibri" w:cs="Times New Roman"/>
                <w:sz w:val="22"/>
                <w:szCs w:val="22"/>
              </w:rPr>
            </w:pPr>
          </w:p>
          <w:p w:rsidR="00216EBF" w:rsidRDefault="00216EBF" w:rsidP="000D5C55">
            <w:pPr>
              <w:widowControl/>
              <w:autoSpaceDE/>
              <w:autoSpaceDN/>
              <w:adjustRightInd/>
              <w:rPr>
                <w:rFonts w:ascii="Calibri" w:hAnsi="Calibri" w:cs="Times New Roman"/>
                <w:sz w:val="22"/>
                <w:szCs w:val="22"/>
              </w:rPr>
            </w:pPr>
            <w:r>
              <w:rPr>
                <w:rFonts w:ascii="Calibri" w:hAnsi="Calibri" w:cs="Times New Roman"/>
                <w:sz w:val="22"/>
                <w:szCs w:val="22"/>
              </w:rPr>
              <w:t>17,500</w:t>
            </w:r>
          </w:p>
          <w:p w:rsidR="00216EBF" w:rsidRPr="000D5C55" w:rsidRDefault="00216EBF" w:rsidP="000D5C55">
            <w:pPr>
              <w:widowControl/>
              <w:autoSpaceDE/>
              <w:autoSpaceDN/>
              <w:adjustRightInd/>
              <w:rPr>
                <w:rFonts w:ascii="Calibri" w:hAnsi="Calibri" w:cs="Times New Roman"/>
                <w:sz w:val="22"/>
                <w:szCs w:val="22"/>
              </w:rPr>
            </w:pPr>
          </w:p>
        </w:tc>
        <w:tc>
          <w:tcPr>
            <w:tcW w:w="1328" w:type="dxa"/>
          </w:tcPr>
          <w:p w:rsidR="00216EBF" w:rsidRDefault="00216EBF" w:rsidP="000D5C55">
            <w:pPr>
              <w:widowControl/>
              <w:autoSpaceDE/>
              <w:autoSpaceDN/>
              <w:adjustRightInd/>
              <w:rPr>
                <w:rFonts w:ascii="Calibri" w:hAnsi="Calibri" w:cs="Times New Roman"/>
                <w:sz w:val="22"/>
                <w:szCs w:val="22"/>
              </w:rPr>
            </w:pPr>
          </w:p>
          <w:p w:rsidR="00216EBF" w:rsidRDefault="00216EBF" w:rsidP="000D5C55">
            <w:pPr>
              <w:widowControl/>
              <w:autoSpaceDE/>
              <w:autoSpaceDN/>
              <w:adjustRightInd/>
              <w:rPr>
                <w:rFonts w:ascii="Calibri" w:hAnsi="Calibri" w:cs="Times New Roman"/>
                <w:sz w:val="22"/>
                <w:szCs w:val="22"/>
              </w:rPr>
            </w:pPr>
          </w:p>
          <w:p w:rsidR="00216EBF"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Pr>
                <w:rFonts w:ascii="Calibri" w:hAnsi="Calibri" w:cs="Times New Roman"/>
                <w:sz w:val="22"/>
                <w:szCs w:val="22"/>
              </w:rPr>
              <w:t>0.5</w:t>
            </w:r>
          </w:p>
        </w:tc>
        <w:tc>
          <w:tcPr>
            <w:tcW w:w="1573" w:type="dxa"/>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8,750</w:t>
            </w:r>
          </w:p>
        </w:tc>
        <w:tc>
          <w:tcPr>
            <w:tcW w:w="1535" w:type="dxa"/>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$14.72</w:t>
            </w:r>
          </w:p>
        </w:tc>
        <w:tc>
          <w:tcPr>
            <w:tcW w:w="1299" w:type="dxa"/>
            <w:gridSpan w:val="2"/>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Pr>
                <w:rFonts w:ascii="Calibri" w:hAnsi="Calibri" w:cs="Times New Roman"/>
                <w:sz w:val="22"/>
                <w:szCs w:val="22"/>
              </w:rPr>
              <w:t>$128,800</w:t>
            </w:r>
          </w:p>
        </w:tc>
      </w:tr>
      <w:tr w:rsidR="00216EBF" w:rsidRPr="000D5C55" w:rsidTr="00216EBF">
        <w:tc>
          <w:tcPr>
            <w:tcW w:w="2108" w:type="dxa"/>
          </w:tcPr>
          <w:p w:rsidR="00216EBF" w:rsidRPr="000D5C55" w:rsidRDefault="00216EBF" w:rsidP="000D5C55">
            <w:pPr>
              <w:widowControl/>
              <w:autoSpaceDE/>
              <w:autoSpaceDN/>
              <w:adjustRightInd/>
              <w:rPr>
                <w:rFonts w:ascii="Calibri" w:hAnsi="Calibri" w:cs="Times New Roman"/>
                <w:sz w:val="22"/>
                <w:szCs w:val="22"/>
              </w:rPr>
            </w:pPr>
            <w:proofErr w:type="gramStart"/>
            <w:r>
              <w:rPr>
                <w:rFonts w:ascii="Calibri" w:hAnsi="Calibri" w:cs="Times New Roman"/>
                <w:sz w:val="22"/>
                <w:szCs w:val="22"/>
              </w:rPr>
              <w:t>Owner, superintendent, rental/office agent, real estate agent/broker</w:t>
            </w:r>
            <w:r w:rsidRPr="000D5C55">
              <w:rPr>
                <w:rFonts w:ascii="Calibri" w:hAnsi="Calibri" w:cs="Times New Roman"/>
                <w:sz w:val="22"/>
                <w:szCs w:val="22"/>
              </w:rPr>
              <w:t>, etc.</w:t>
            </w:r>
            <w:proofErr w:type="gramEnd"/>
          </w:p>
          <w:p w:rsidR="00216EBF" w:rsidRPr="000D5C55" w:rsidRDefault="00216EBF"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(Vacant</w:t>
            </w:r>
            <w:r>
              <w:rPr>
                <w:rFonts w:ascii="Calibri" w:hAnsi="Calibri" w:cs="Times New Roman"/>
                <w:sz w:val="22"/>
                <w:szCs w:val="22"/>
              </w:rPr>
              <w:t xml:space="preserve"> Units</w:t>
            </w:r>
            <w:r w:rsidRPr="000D5C55">
              <w:rPr>
                <w:rFonts w:ascii="Calibri" w:hAnsi="Calibri" w:cs="Times New Roman"/>
                <w:sz w:val="22"/>
                <w:szCs w:val="22"/>
              </w:rPr>
              <w:t>)</w:t>
            </w:r>
          </w:p>
        </w:tc>
        <w:tc>
          <w:tcPr>
            <w:tcW w:w="1733" w:type="dxa"/>
          </w:tcPr>
          <w:p w:rsidR="00216EBF" w:rsidRDefault="00216EBF" w:rsidP="008F4573">
            <w:pPr>
              <w:widowControl/>
              <w:autoSpaceDE/>
              <w:autoSpaceDN/>
              <w:adjustRightInd/>
              <w:rPr>
                <w:rFonts w:ascii="Calibri" w:hAnsi="Calibri" w:cs="Times New Roman"/>
                <w:sz w:val="22"/>
                <w:szCs w:val="22"/>
              </w:rPr>
            </w:pPr>
          </w:p>
          <w:p w:rsidR="00216EBF" w:rsidRDefault="00216EBF" w:rsidP="008F4573">
            <w:pPr>
              <w:widowControl/>
              <w:autoSpaceDE/>
              <w:autoSpaceDN/>
              <w:adjustRightInd/>
              <w:rPr>
                <w:rFonts w:ascii="Calibri" w:hAnsi="Calibri" w:cs="Times New Roman"/>
                <w:sz w:val="22"/>
                <w:szCs w:val="22"/>
              </w:rPr>
            </w:pPr>
          </w:p>
          <w:p w:rsidR="00216EBF" w:rsidRDefault="00216EBF" w:rsidP="008F4573">
            <w:pPr>
              <w:widowControl/>
              <w:autoSpaceDE/>
              <w:autoSpaceDN/>
              <w:adjustRightInd/>
              <w:rPr>
                <w:rFonts w:ascii="Calibri" w:hAnsi="Calibri" w:cs="Times New Roman"/>
                <w:sz w:val="22"/>
                <w:szCs w:val="22"/>
              </w:rPr>
            </w:pPr>
          </w:p>
          <w:p w:rsidR="00216EBF" w:rsidRDefault="00216EBF" w:rsidP="008F4573">
            <w:pPr>
              <w:widowControl/>
              <w:autoSpaceDE/>
              <w:autoSpaceDN/>
              <w:adjustRightInd/>
              <w:rPr>
                <w:rFonts w:ascii="Calibri" w:hAnsi="Calibri" w:cs="Times New Roman"/>
                <w:sz w:val="22"/>
                <w:szCs w:val="22"/>
              </w:rPr>
            </w:pPr>
          </w:p>
          <w:p w:rsidR="00216EBF" w:rsidRPr="000D5C55" w:rsidRDefault="00216EBF" w:rsidP="008F4573">
            <w:pPr>
              <w:widowControl/>
              <w:autoSpaceDE/>
              <w:autoSpaceDN/>
              <w:adjustRightInd/>
              <w:rPr>
                <w:rFonts w:ascii="Calibri" w:hAnsi="Calibri" w:cs="Times New Roman"/>
                <w:sz w:val="22"/>
                <w:szCs w:val="22"/>
              </w:rPr>
            </w:pPr>
            <w:r>
              <w:rPr>
                <w:rFonts w:ascii="Calibri" w:hAnsi="Calibri" w:cs="Times New Roman"/>
                <w:sz w:val="22"/>
                <w:szCs w:val="22"/>
              </w:rPr>
              <w:t>1,500</w:t>
            </w:r>
          </w:p>
        </w:tc>
        <w:tc>
          <w:tcPr>
            <w:tcW w:w="1328" w:type="dxa"/>
          </w:tcPr>
          <w:p w:rsidR="00216EBF" w:rsidRDefault="00216EBF" w:rsidP="000D5C55">
            <w:pPr>
              <w:widowControl/>
              <w:autoSpaceDE/>
              <w:autoSpaceDN/>
              <w:adjustRightInd/>
              <w:rPr>
                <w:rFonts w:ascii="Calibri" w:hAnsi="Calibri" w:cs="Times New Roman"/>
                <w:sz w:val="22"/>
                <w:szCs w:val="22"/>
              </w:rPr>
            </w:pPr>
          </w:p>
          <w:p w:rsidR="00216EBF" w:rsidRDefault="00216EBF" w:rsidP="000D5C55">
            <w:pPr>
              <w:widowControl/>
              <w:autoSpaceDE/>
              <w:autoSpaceDN/>
              <w:adjustRightInd/>
              <w:rPr>
                <w:rFonts w:ascii="Calibri" w:hAnsi="Calibri" w:cs="Times New Roman"/>
                <w:sz w:val="22"/>
                <w:szCs w:val="22"/>
              </w:rPr>
            </w:pPr>
          </w:p>
          <w:p w:rsidR="00216EBF" w:rsidRDefault="00216EBF" w:rsidP="000D5C55">
            <w:pPr>
              <w:widowControl/>
              <w:autoSpaceDE/>
              <w:autoSpaceDN/>
              <w:adjustRightInd/>
              <w:rPr>
                <w:rFonts w:ascii="Calibri" w:hAnsi="Calibri" w:cs="Times New Roman"/>
                <w:sz w:val="22"/>
                <w:szCs w:val="22"/>
              </w:rPr>
            </w:pPr>
          </w:p>
          <w:p w:rsidR="00216EBF"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Pr>
                <w:rFonts w:ascii="Calibri" w:hAnsi="Calibri" w:cs="Times New Roman"/>
                <w:sz w:val="22"/>
                <w:szCs w:val="22"/>
              </w:rPr>
              <w:t>0.17</w:t>
            </w:r>
          </w:p>
        </w:tc>
        <w:tc>
          <w:tcPr>
            <w:tcW w:w="1573" w:type="dxa"/>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DB5670">
            <w:pPr>
              <w:widowControl/>
              <w:autoSpaceDE/>
              <w:autoSpaceDN/>
              <w:adjustRightInd/>
              <w:rPr>
                <w:rFonts w:ascii="Calibri" w:hAnsi="Calibri" w:cs="Times New Roman"/>
                <w:sz w:val="22"/>
                <w:szCs w:val="22"/>
              </w:rPr>
            </w:pPr>
            <w:r>
              <w:rPr>
                <w:rFonts w:ascii="Calibri" w:hAnsi="Calibri" w:cs="Times New Roman"/>
                <w:sz w:val="22"/>
                <w:szCs w:val="22"/>
              </w:rPr>
              <w:t>25</w:t>
            </w:r>
            <w:r w:rsidR="00DB5670">
              <w:rPr>
                <w:rFonts w:ascii="Calibri" w:hAnsi="Calibri" w:cs="Times New Roman"/>
                <w:sz w:val="22"/>
                <w:szCs w:val="22"/>
              </w:rPr>
              <w:t>0</w:t>
            </w:r>
          </w:p>
        </w:tc>
        <w:tc>
          <w:tcPr>
            <w:tcW w:w="1535" w:type="dxa"/>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$14.72</w:t>
            </w:r>
          </w:p>
        </w:tc>
        <w:tc>
          <w:tcPr>
            <w:tcW w:w="1299" w:type="dxa"/>
            <w:gridSpan w:val="2"/>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DB5670">
            <w:pPr>
              <w:widowControl/>
              <w:autoSpaceDE/>
              <w:autoSpaceDN/>
              <w:adjustRightInd/>
              <w:rPr>
                <w:rFonts w:ascii="Calibri" w:hAnsi="Calibri" w:cs="Times New Roman"/>
                <w:sz w:val="22"/>
                <w:szCs w:val="22"/>
              </w:rPr>
            </w:pPr>
            <w:r w:rsidRPr="000D5C55">
              <w:rPr>
                <w:rFonts w:ascii="Calibri" w:hAnsi="Calibri" w:cs="Times New Roman"/>
                <w:sz w:val="22"/>
                <w:szCs w:val="22"/>
              </w:rPr>
              <w:t>$3,</w:t>
            </w:r>
            <w:r w:rsidR="00DB5670">
              <w:rPr>
                <w:rFonts w:ascii="Calibri" w:hAnsi="Calibri" w:cs="Times New Roman"/>
                <w:sz w:val="22"/>
                <w:szCs w:val="22"/>
              </w:rPr>
              <w:t>680</w:t>
            </w:r>
          </w:p>
        </w:tc>
      </w:tr>
      <w:tr w:rsidR="00216EBF" w:rsidRPr="000D5C55" w:rsidTr="00216EBF">
        <w:tc>
          <w:tcPr>
            <w:tcW w:w="2108" w:type="dxa"/>
          </w:tcPr>
          <w:p w:rsidR="00216EBF" w:rsidRPr="000D5C55" w:rsidRDefault="00216EBF"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 xml:space="preserve">Reinterview </w:t>
            </w:r>
            <w:r>
              <w:rPr>
                <w:rFonts w:ascii="Calibri" w:hAnsi="Calibri" w:cs="Times New Roman"/>
                <w:sz w:val="22"/>
                <w:szCs w:val="22"/>
              </w:rPr>
              <w:t>(Occupied U</w:t>
            </w:r>
            <w:r w:rsidRPr="000D5C55">
              <w:rPr>
                <w:rFonts w:ascii="Calibri" w:hAnsi="Calibri" w:cs="Times New Roman"/>
                <w:sz w:val="22"/>
                <w:szCs w:val="22"/>
              </w:rPr>
              <w:t>nits)</w:t>
            </w:r>
          </w:p>
        </w:tc>
        <w:tc>
          <w:tcPr>
            <w:tcW w:w="1733" w:type="dxa"/>
          </w:tcPr>
          <w:p w:rsidR="00216EBF"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Pr>
                <w:rFonts w:ascii="Calibri" w:hAnsi="Calibri" w:cs="Times New Roman"/>
                <w:sz w:val="22"/>
                <w:szCs w:val="22"/>
              </w:rPr>
              <w:t>875</w:t>
            </w:r>
          </w:p>
        </w:tc>
        <w:tc>
          <w:tcPr>
            <w:tcW w:w="1328" w:type="dxa"/>
          </w:tcPr>
          <w:p w:rsidR="00216EBF"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Pr>
                <w:rFonts w:ascii="Calibri" w:hAnsi="Calibri" w:cs="Times New Roman"/>
                <w:sz w:val="22"/>
                <w:szCs w:val="22"/>
              </w:rPr>
              <w:t>0.17</w:t>
            </w:r>
          </w:p>
        </w:tc>
        <w:tc>
          <w:tcPr>
            <w:tcW w:w="1573" w:type="dxa"/>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DB5670" w:rsidP="000D5C55">
            <w:pPr>
              <w:widowControl/>
              <w:autoSpaceDE/>
              <w:autoSpaceDN/>
              <w:adjustRightInd/>
              <w:rPr>
                <w:rFonts w:ascii="Calibri" w:hAnsi="Calibri" w:cs="Times New Roman"/>
                <w:sz w:val="22"/>
                <w:szCs w:val="22"/>
              </w:rPr>
            </w:pPr>
            <w:r>
              <w:rPr>
                <w:rFonts w:ascii="Calibri" w:hAnsi="Calibri" w:cs="Times New Roman"/>
                <w:sz w:val="22"/>
                <w:szCs w:val="22"/>
              </w:rPr>
              <w:t>146</w:t>
            </w:r>
          </w:p>
        </w:tc>
        <w:tc>
          <w:tcPr>
            <w:tcW w:w="1535" w:type="dxa"/>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$14.72</w:t>
            </w:r>
          </w:p>
        </w:tc>
        <w:tc>
          <w:tcPr>
            <w:tcW w:w="1299" w:type="dxa"/>
            <w:gridSpan w:val="2"/>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112AD5">
            <w:pPr>
              <w:widowControl/>
              <w:autoSpaceDE/>
              <w:autoSpaceDN/>
              <w:adjustRightInd/>
              <w:rPr>
                <w:rFonts w:ascii="Calibri" w:hAnsi="Calibri" w:cs="Times New Roman"/>
                <w:sz w:val="22"/>
                <w:szCs w:val="22"/>
              </w:rPr>
            </w:pPr>
            <w:r w:rsidRPr="000D5C55">
              <w:rPr>
                <w:rFonts w:ascii="Calibri" w:hAnsi="Calibri" w:cs="Times New Roman"/>
                <w:sz w:val="22"/>
                <w:szCs w:val="22"/>
              </w:rPr>
              <w:t>$2,</w:t>
            </w:r>
            <w:r w:rsidR="00DB5670">
              <w:rPr>
                <w:rFonts w:ascii="Calibri" w:hAnsi="Calibri" w:cs="Times New Roman"/>
                <w:sz w:val="22"/>
                <w:szCs w:val="22"/>
              </w:rPr>
              <w:t>149</w:t>
            </w:r>
          </w:p>
        </w:tc>
      </w:tr>
      <w:tr w:rsidR="00216EBF" w:rsidRPr="000D5C55" w:rsidTr="00216EBF">
        <w:tc>
          <w:tcPr>
            <w:tcW w:w="2108" w:type="dxa"/>
          </w:tcPr>
          <w:p w:rsidR="00216EBF" w:rsidRPr="000D5C55" w:rsidRDefault="00216EBF"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 xml:space="preserve">Reinterview </w:t>
            </w:r>
          </w:p>
          <w:p w:rsidR="00216EBF" w:rsidRPr="000D5C55" w:rsidRDefault="00216EBF"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w:t>
            </w:r>
            <w:r>
              <w:rPr>
                <w:rFonts w:ascii="Calibri" w:hAnsi="Calibri" w:cs="Times New Roman"/>
                <w:sz w:val="22"/>
                <w:szCs w:val="22"/>
              </w:rPr>
              <w:t>Vacant U</w:t>
            </w:r>
            <w:r w:rsidRPr="000D5C55">
              <w:rPr>
                <w:rFonts w:ascii="Calibri" w:hAnsi="Calibri" w:cs="Times New Roman"/>
                <w:sz w:val="22"/>
                <w:szCs w:val="22"/>
              </w:rPr>
              <w:t>nits)</w:t>
            </w:r>
          </w:p>
        </w:tc>
        <w:tc>
          <w:tcPr>
            <w:tcW w:w="1733" w:type="dxa"/>
          </w:tcPr>
          <w:p w:rsidR="00216EBF"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Pr>
                <w:rFonts w:ascii="Calibri" w:hAnsi="Calibri" w:cs="Times New Roman"/>
                <w:sz w:val="22"/>
                <w:szCs w:val="22"/>
              </w:rPr>
              <w:t>1,500</w:t>
            </w:r>
          </w:p>
        </w:tc>
        <w:tc>
          <w:tcPr>
            <w:tcW w:w="1328" w:type="dxa"/>
          </w:tcPr>
          <w:p w:rsidR="00216EBF"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Pr>
                <w:rFonts w:ascii="Calibri" w:hAnsi="Calibri" w:cs="Times New Roman"/>
                <w:sz w:val="22"/>
                <w:szCs w:val="22"/>
              </w:rPr>
              <w:t>0.17</w:t>
            </w:r>
          </w:p>
        </w:tc>
        <w:tc>
          <w:tcPr>
            <w:tcW w:w="1573" w:type="dxa"/>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DB5670" w:rsidP="000D5C55">
            <w:pPr>
              <w:widowControl/>
              <w:autoSpaceDE/>
              <w:autoSpaceDN/>
              <w:adjustRightInd/>
              <w:rPr>
                <w:rFonts w:ascii="Calibri" w:hAnsi="Calibri" w:cs="Times New Roman"/>
                <w:sz w:val="22"/>
                <w:szCs w:val="22"/>
              </w:rPr>
            </w:pPr>
            <w:r>
              <w:rPr>
                <w:rFonts w:ascii="Calibri" w:hAnsi="Calibri" w:cs="Times New Roman"/>
                <w:sz w:val="22"/>
                <w:szCs w:val="22"/>
              </w:rPr>
              <w:t>250</w:t>
            </w:r>
          </w:p>
        </w:tc>
        <w:tc>
          <w:tcPr>
            <w:tcW w:w="1535" w:type="dxa"/>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$14.72</w:t>
            </w:r>
          </w:p>
        </w:tc>
        <w:tc>
          <w:tcPr>
            <w:tcW w:w="1299" w:type="dxa"/>
            <w:gridSpan w:val="2"/>
          </w:tcPr>
          <w:p w:rsidR="00216EBF" w:rsidRPr="000D5C55" w:rsidRDefault="00216EBF" w:rsidP="000D5C55">
            <w:pPr>
              <w:widowControl/>
              <w:autoSpaceDE/>
              <w:autoSpaceDN/>
              <w:adjustRightInd/>
              <w:rPr>
                <w:rFonts w:ascii="Calibri" w:hAnsi="Calibri" w:cs="Times New Roman"/>
                <w:sz w:val="22"/>
                <w:szCs w:val="22"/>
              </w:rPr>
            </w:pPr>
          </w:p>
          <w:p w:rsidR="00216EBF" w:rsidRPr="000D5C55" w:rsidRDefault="00216EBF" w:rsidP="00DB5670">
            <w:pPr>
              <w:widowControl/>
              <w:autoSpaceDE/>
              <w:autoSpaceDN/>
              <w:adjustRightInd/>
              <w:rPr>
                <w:rFonts w:ascii="Calibri" w:hAnsi="Calibri" w:cs="Times New Roman"/>
                <w:sz w:val="22"/>
                <w:szCs w:val="22"/>
              </w:rPr>
            </w:pPr>
            <w:r>
              <w:rPr>
                <w:rFonts w:ascii="Calibri" w:hAnsi="Calibri" w:cs="Times New Roman"/>
                <w:sz w:val="22"/>
                <w:szCs w:val="22"/>
              </w:rPr>
              <w:t>$3,</w:t>
            </w:r>
            <w:r w:rsidR="00DB5670">
              <w:rPr>
                <w:rFonts w:ascii="Calibri" w:hAnsi="Calibri" w:cs="Times New Roman"/>
                <w:sz w:val="22"/>
                <w:szCs w:val="22"/>
              </w:rPr>
              <w:t>680</w:t>
            </w:r>
          </w:p>
        </w:tc>
      </w:tr>
      <w:tr w:rsidR="00216EBF" w:rsidRPr="000D5C55" w:rsidTr="00216EBF">
        <w:trPr>
          <w:gridAfter w:val="1"/>
          <w:wAfter w:w="18" w:type="dxa"/>
        </w:trPr>
        <w:tc>
          <w:tcPr>
            <w:tcW w:w="2108" w:type="dxa"/>
          </w:tcPr>
          <w:p w:rsidR="00216EBF" w:rsidRPr="000D5C55" w:rsidRDefault="00216EBF" w:rsidP="000D5C55">
            <w:pPr>
              <w:widowControl/>
              <w:autoSpaceDE/>
              <w:autoSpaceDN/>
              <w:adjustRightInd/>
              <w:rPr>
                <w:rFonts w:ascii="Calibri" w:hAnsi="Calibri" w:cs="Times New Roman"/>
                <w:sz w:val="22"/>
                <w:szCs w:val="22"/>
              </w:rPr>
            </w:pPr>
            <w:r w:rsidRPr="000D5C55">
              <w:rPr>
                <w:rFonts w:ascii="Calibri" w:hAnsi="Calibri" w:cs="Times New Roman"/>
                <w:sz w:val="22"/>
                <w:szCs w:val="22"/>
              </w:rPr>
              <w:t>Total</w:t>
            </w:r>
          </w:p>
        </w:tc>
        <w:tc>
          <w:tcPr>
            <w:tcW w:w="1733" w:type="dxa"/>
          </w:tcPr>
          <w:p w:rsidR="00216EBF" w:rsidRPr="000D5C55" w:rsidRDefault="00216EBF" w:rsidP="000D5C55">
            <w:pPr>
              <w:widowControl/>
              <w:autoSpaceDE/>
              <w:autoSpaceDN/>
              <w:adjustRightInd/>
              <w:rPr>
                <w:rFonts w:ascii="Calibri" w:hAnsi="Calibri" w:cs="Times New Roman"/>
                <w:sz w:val="22"/>
                <w:szCs w:val="22"/>
              </w:rPr>
            </w:pPr>
            <w:r>
              <w:rPr>
                <w:rFonts w:ascii="Calibri" w:hAnsi="Calibri" w:cs="Times New Roman"/>
                <w:sz w:val="22"/>
                <w:szCs w:val="22"/>
              </w:rPr>
              <w:t>21,375</w:t>
            </w:r>
          </w:p>
        </w:tc>
        <w:tc>
          <w:tcPr>
            <w:tcW w:w="1328" w:type="dxa"/>
          </w:tcPr>
          <w:p w:rsidR="00216EBF" w:rsidRPr="00216EBF" w:rsidRDefault="00216EBF" w:rsidP="000D5C55">
            <w:pPr>
              <w:widowControl/>
              <w:autoSpaceDE/>
              <w:autoSpaceDN/>
              <w:adjustRightInd/>
              <w:rPr>
                <w:rFonts w:ascii="Calibri" w:hAnsi="Calibri" w:cs="Times New Roman"/>
                <w:color w:val="808080" w:themeColor="background1" w:themeShade="80"/>
                <w:sz w:val="22"/>
                <w:szCs w:val="22"/>
                <w:highlight w:val="black"/>
              </w:rPr>
            </w:pPr>
          </w:p>
        </w:tc>
        <w:tc>
          <w:tcPr>
            <w:tcW w:w="1573" w:type="dxa"/>
          </w:tcPr>
          <w:p w:rsidR="00216EBF" w:rsidRPr="000D5C55" w:rsidRDefault="00216EBF" w:rsidP="00DB5670">
            <w:pPr>
              <w:widowControl/>
              <w:autoSpaceDE/>
              <w:autoSpaceDN/>
              <w:adjustRightInd/>
              <w:rPr>
                <w:rFonts w:ascii="Calibri" w:hAnsi="Calibri" w:cs="Times New Roman"/>
                <w:sz w:val="22"/>
                <w:szCs w:val="22"/>
              </w:rPr>
            </w:pPr>
            <w:r w:rsidRPr="000D5C55">
              <w:rPr>
                <w:rFonts w:ascii="Calibri" w:hAnsi="Calibri" w:cs="Times New Roman"/>
                <w:sz w:val="22"/>
                <w:szCs w:val="22"/>
              </w:rPr>
              <w:t>9,</w:t>
            </w:r>
            <w:r w:rsidR="00DB5670">
              <w:rPr>
                <w:rFonts w:ascii="Calibri" w:hAnsi="Calibri" w:cs="Times New Roman"/>
                <w:sz w:val="22"/>
                <w:szCs w:val="22"/>
              </w:rPr>
              <w:t>396</w:t>
            </w:r>
          </w:p>
        </w:tc>
        <w:tc>
          <w:tcPr>
            <w:tcW w:w="1535" w:type="dxa"/>
          </w:tcPr>
          <w:p w:rsidR="00216EBF" w:rsidRPr="000D5C55" w:rsidRDefault="00216EBF" w:rsidP="000D5C55">
            <w:pPr>
              <w:widowControl/>
              <w:autoSpaceDE/>
              <w:autoSpaceDN/>
              <w:adjustRightInd/>
              <w:rPr>
                <w:rFonts w:ascii="Calibri" w:hAnsi="Calibri" w:cs="Times New Roman"/>
                <w:sz w:val="22"/>
                <w:szCs w:val="22"/>
              </w:rPr>
            </w:pPr>
          </w:p>
        </w:tc>
        <w:tc>
          <w:tcPr>
            <w:tcW w:w="1281" w:type="dxa"/>
          </w:tcPr>
          <w:p w:rsidR="00216EBF" w:rsidRPr="000D5C55" w:rsidRDefault="00216EBF" w:rsidP="00DB5670">
            <w:pPr>
              <w:widowControl/>
              <w:autoSpaceDE/>
              <w:autoSpaceDN/>
              <w:adjustRightInd/>
              <w:rPr>
                <w:rFonts w:ascii="Calibri" w:hAnsi="Calibri" w:cs="Times New Roman"/>
                <w:sz w:val="22"/>
                <w:szCs w:val="22"/>
              </w:rPr>
            </w:pPr>
            <w:r w:rsidRPr="000D5C55">
              <w:rPr>
                <w:rFonts w:ascii="Calibri" w:hAnsi="Calibri" w:cs="Times New Roman"/>
                <w:sz w:val="22"/>
                <w:szCs w:val="22"/>
              </w:rPr>
              <w:t>$138,</w:t>
            </w:r>
            <w:r w:rsidR="00DB5670">
              <w:rPr>
                <w:rFonts w:ascii="Calibri" w:hAnsi="Calibri" w:cs="Times New Roman"/>
                <w:sz w:val="22"/>
                <w:szCs w:val="22"/>
              </w:rPr>
              <w:t>309</w:t>
            </w:r>
          </w:p>
        </w:tc>
      </w:tr>
    </w:tbl>
    <w:p w:rsidR="008F7AB7" w:rsidRDefault="008F7AB7">
      <w:pPr>
        <w:rPr>
          <w:rFonts w:ascii="Shruti" w:hAnsi="Shruti" w:cs="Shruti"/>
        </w:rPr>
        <w:sectPr w:rsidR="008F7AB7">
          <w:type w:val="continuous"/>
          <w:pgSz w:w="12240" w:h="15840"/>
          <w:pgMar w:top="1440" w:right="1440" w:bottom="1440" w:left="1440" w:header="1440" w:footer="1440" w:gutter="0"/>
          <w:cols w:space="720"/>
          <w:noEndnote/>
        </w:sectPr>
      </w:pPr>
    </w:p>
    <w:p w:rsidR="0096327D" w:rsidRPr="0096327D" w:rsidRDefault="00B9692D" w:rsidP="0096327D">
      <w:pPr>
        <w:rPr>
          <w:rFonts w:ascii="Shruti" w:hAnsi="Shruti" w:cs="Shruti"/>
          <w:b/>
          <w:bCs/>
        </w:rPr>
      </w:pPr>
      <w:r>
        <w:rPr>
          <w:rFonts w:ascii="Shruti" w:hAnsi="Shruti" w:cs="Shruti"/>
        </w:rPr>
        <w:lastRenderedPageBreak/>
        <w:t xml:space="preserve">  </w:t>
      </w:r>
      <w:r>
        <w:rPr>
          <w:rFonts w:ascii="Shruti" w:hAnsi="Shruti" w:cs="Shruti"/>
        </w:rPr>
        <w:tab/>
      </w:r>
      <w:r w:rsidR="0096327D" w:rsidRPr="0096327D">
        <w:rPr>
          <w:rFonts w:ascii="Shruti" w:hAnsi="Shruti" w:cs="Shruti"/>
          <w:b/>
          <w:bCs/>
        </w:rPr>
        <w:t>13.</w:t>
      </w:r>
      <w:r w:rsidR="0096327D" w:rsidRPr="0096327D">
        <w:rPr>
          <w:rFonts w:ascii="Shruti" w:hAnsi="Shruti" w:cs="Shruti"/>
          <w:b/>
          <w:bCs/>
        </w:rPr>
        <w:tab/>
      </w:r>
      <w:r w:rsidR="0096327D">
        <w:rPr>
          <w:rFonts w:ascii="Shruti" w:hAnsi="Shruti" w:cs="Shruti"/>
          <w:b/>
          <w:bCs/>
        </w:rPr>
        <w:t xml:space="preserve">Estimates of Other Total </w:t>
      </w:r>
      <w:r w:rsidR="0096327D" w:rsidRPr="0096327D">
        <w:rPr>
          <w:rFonts w:ascii="Shruti" w:hAnsi="Shruti" w:cs="Shruti"/>
          <w:b/>
          <w:bCs/>
        </w:rPr>
        <w:t xml:space="preserve">Cost Burden to Respondents </w:t>
      </w:r>
    </w:p>
    <w:p w:rsidR="00760214" w:rsidRPr="00760E06" w:rsidRDefault="0096327D" w:rsidP="0096327D">
      <w:pPr>
        <w:ind w:left="1440"/>
        <w:rPr>
          <w:rFonts w:ascii="Shruti" w:hAnsi="Shruti" w:cs="Shruti"/>
        </w:rPr>
      </w:pPr>
      <w:r w:rsidRPr="0096327D">
        <w:rPr>
          <w:rFonts w:ascii="Shruti" w:hAnsi="Shruti" w:cs="Shruti"/>
          <w:bCs/>
        </w:rPr>
        <w:t>There are no direct costs to respondents</w:t>
      </w:r>
      <w:r>
        <w:rPr>
          <w:rFonts w:ascii="Shruti" w:hAnsi="Shruti" w:cs="Shruti"/>
          <w:bCs/>
        </w:rPr>
        <w:t>,</w:t>
      </w:r>
      <w:r w:rsidRPr="0096327D">
        <w:rPr>
          <w:rFonts w:ascii="Shruti" w:hAnsi="Shruti" w:cs="Shruti"/>
          <w:bCs/>
        </w:rPr>
        <w:t xml:space="preserve"> other than their </w:t>
      </w:r>
      <w:r>
        <w:rPr>
          <w:rFonts w:ascii="Shruti" w:hAnsi="Shruti" w:cs="Shruti"/>
          <w:bCs/>
        </w:rPr>
        <w:t>time, for participating in the survey</w:t>
      </w:r>
      <w:r w:rsidRPr="0096327D">
        <w:rPr>
          <w:rFonts w:ascii="Shruti" w:hAnsi="Shruti" w:cs="Shruti"/>
          <w:bCs/>
        </w:rPr>
        <w:t>.</w:t>
      </w:r>
    </w:p>
    <w:p w:rsidR="006509EF" w:rsidRDefault="006509EF">
      <w:pPr>
        <w:tabs>
          <w:tab w:val="left" w:pos="-1440"/>
        </w:tabs>
        <w:ind w:left="1440" w:hanging="720"/>
        <w:rPr>
          <w:rFonts w:ascii="Shruti" w:hAnsi="Shruti" w:cs="Shruti"/>
          <w:b/>
          <w:bCs/>
        </w:rPr>
      </w:pPr>
    </w:p>
    <w:p w:rsidR="008F7AB7" w:rsidRPr="0096327D" w:rsidRDefault="0096327D" w:rsidP="0096327D">
      <w:pPr>
        <w:tabs>
          <w:tab w:val="left" w:pos="-1440"/>
        </w:tabs>
        <w:ind w:left="1440" w:hanging="720"/>
        <w:rPr>
          <w:rFonts w:ascii="Shruti" w:hAnsi="Shruti" w:cs="Shruti"/>
          <w:b/>
        </w:rPr>
      </w:pPr>
      <w:r>
        <w:rPr>
          <w:rFonts w:ascii="Shruti" w:hAnsi="Shruti" w:cs="Shruti"/>
          <w:b/>
          <w:bCs/>
        </w:rPr>
        <w:t>14.</w:t>
      </w:r>
      <w:r>
        <w:rPr>
          <w:rFonts w:ascii="Shruti" w:hAnsi="Shruti" w:cs="Shruti"/>
          <w:b/>
          <w:bCs/>
        </w:rPr>
        <w:tab/>
      </w:r>
      <w:r w:rsidRPr="0096327D">
        <w:rPr>
          <w:rFonts w:ascii="Shruti" w:hAnsi="Shruti" w:cs="Shruti"/>
          <w:b/>
        </w:rPr>
        <w:t>Cost to the Federal Government</w:t>
      </w:r>
    </w:p>
    <w:p w:rsidR="0090371D" w:rsidRDefault="008F7AB7" w:rsidP="00C77B59">
      <w:pPr>
        <w:ind w:left="1440"/>
        <w:rPr>
          <w:rFonts w:ascii="Shruti" w:hAnsi="Shruti" w:cs="Shruti"/>
        </w:rPr>
      </w:pPr>
      <w:r>
        <w:rPr>
          <w:rFonts w:ascii="Shruti" w:hAnsi="Shruti" w:cs="Shruti"/>
        </w:rPr>
        <w:t xml:space="preserve">This survey </w:t>
      </w:r>
      <w:proofErr w:type="gramStart"/>
      <w:r>
        <w:rPr>
          <w:rFonts w:ascii="Shruti" w:hAnsi="Shruti" w:cs="Shruti"/>
        </w:rPr>
        <w:t>will be conducted</w:t>
      </w:r>
      <w:proofErr w:type="gramEnd"/>
      <w:r>
        <w:rPr>
          <w:rFonts w:ascii="Shruti" w:hAnsi="Shruti" w:cs="Shruti"/>
        </w:rPr>
        <w:t xml:space="preserve"> at no cost to the Federal Government.  The </w:t>
      </w:r>
      <w:proofErr w:type="gramStart"/>
      <w:r>
        <w:rPr>
          <w:rFonts w:ascii="Shruti" w:hAnsi="Shruti" w:cs="Shruti"/>
        </w:rPr>
        <w:t>total estimated cost</w:t>
      </w:r>
      <w:r w:rsidR="00BB7B54">
        <w:rPr>
          <w:rFonts w:ascii="Shruti" w:hAnsi="Shruti" w:cs="Shruti"/>
        </w:rPr>
        <w:t xml:space="preserve"> of</w:t>
      </w:r>
      <w:r w:rsidRPr="001E3539">
        <w:rPr>
          <w:rFonts w:ascii="Shruti" w:hAnsi="Shruti" w:cs="Shruti"/>
        </w:rPr>
        <w:t xml:space="preserve"> $</w:t>
      </w:r>
      <w:r w:rsidR="00CD77D3" w:rsidRPr="001E3539">
        <w:rPr>
          <w:rFonts w:ascii="Shruti" w:hAnsi="Shruti" w:cs="Shruti"/>
        </w:rPr>
        <w:t>9</w:t>
      </w:r>
      <w:r w:rsidRPr="001E3539">
        <w:rPr>
          <w:rFonts w:ascii="Shruti" w:hAnsi="Shruti" w:cs="Shruti"/>
        </w:rPr>
        <w:t>,</w:t>
      </w:r>
      <w:r w:rsidR="00CD77D3" w:rsidRPr="001E3539">
        <w:rPr>
          <w:rFonts w:ascii="Shruti" w:hAnsi="Shruti" w:cs="Shruti"/>
        </w:rPr>
        <w:t>818</w:t>
      </w:r>
      <w:r w:rsidR="00BB7B54">
        <w:rPr>
          <w:rFonts w:ascii="Shruti" w:hAnsi="Shruti" w:cs="Shruti"/>
        </w:rPr>
        <w:t>,000</w:t>
      </w:r>
      <w:r w:rsidRPr="001E3539">
        <w:rPr>
          <w:rFonts w:ascii="Shruti" w:hAnsi="Shruti" w:cs="Shruti"/>
        </w:rPr>
        <w:t xml:space="preserve"> is</w:t>
      </w:r>
      <w:r>
        <w:rPr>
          <w:rFonts w:ascii="Shruti" w:hAnsi="Shruti" w:cs="Shruti"/>
        </w:rPr>
        <w:t xml:space="preserve"> funded completely by the </w:t>
      </w:r>
      <w:r w:rsidR="008673EE">
        <w:rPr>
          <w:rFonts w:ascii="Shruti" w:hAnsi="Shruti" w:cs="Shruti"/>
        </w:rPr>
        <w:t xml:space="preserve">survey </w:t>
      </w:r>
      <w:r>
        <w:rPr>
          <w:rFonts w:ascii="Shruti" w:hAnsi="Shruti" w:cs="Shruti"/>
        </w:rPr>
        <w:t>sponsor</w:t>
      </w:r>
      <w:r w:rsidR="00BB7B54">
        <w:rPr>
          <w:rFonts w:ascii="Shruti" w:hAnsi="Shruti" w:cs="Shruti"/>
        </w:rPr>
        <w:t>, the New York City Department of Housing Preservation and Development</w:t>
      </w:r>
      <w:proofErr w:type="gramEnd"/>
      <w:r w:rsidR="00BB7B54">
        <w:rPr>
          <w:rFonts w:ascii="Shruti" w:hAnsi="Shruti" w:cs="Shruti"/>
        </w:rPr>
        <w:t>.</w:t>
      </w:r>
    </w:p>
    <w:p w:rsidR="00760E06" w:rsidRPr="00C77B59" w:rsidRDefault="00760E06" w:rsidP="00C77B59">
      <w:pPr>
        <w:ind w:left="1440"/>
        <w:rPr>
          <w:rFonts w:ascii="Shruti" w:hAnsi="Shruti" w:cs="Shruti"/>
        </w:rPr>
      </w:pPr>
    </w:p>
    <w:p w:rsidR="0090371D" w:rsidRPr="0090371D" w:rsidRDefault="008F7AB7" w:rsidP="0090371D">
      <w:pPr>
        <w:tabs>
          <w:tab w:val="left" w:pos="-1440"/>
        </w:tabs>
        <w:ind w:left="1440" w:hanging="720"/>
        <w:rPr>
          <w:rFonts w:ascii="Shruti" w:hAnsi="Shruti" w:cs="Shruti"/>
          <w:b/>
          <w:bCs/>
        </w:rPr>
      </w:pPr>
      <w:r>
        <w:rPr>
          <w:rFonts w:ascii="Shruti" w:hAnsi="Shruti" w:cs="Shruti"/>
          <w:b/>
          <w:bCs/>
        </w:rPr>
        <w:t>15.</w:t>
      </w:r>
      <w:r>
        <w:rPr>
          <w:rFonts w:ascii="Shruti" w:hAnsi="Shruti" w:cs="Shruti"/>
          <w:b/>
          <w:bCs/>
        </w:rPr>
        <w:tab/>
        <w:t>Reason for Change in Burden</w:t>
      </w:r>
    </w:p>
    <w:p w:rsidR="008F7AB7" w:rsidRDefault="008F7AB7">
      <w:pPr>
        <w:rPr>
          <w:rFonts w:ascii="Shruti" w:hAnsi="Shruti" w:cs="Shruti"/>
        </w:rPr>
      </w:pPr>
    </w:p>
    <w:p w:rsidR="008F7AB7" w:rsidRPr="00F37C2D" w:rsidRDefault="008F7AB7">
      <w:pPr>
        <w:ind w:left="1440"/>
        <w:rPr>
          <w:rFonts w:ascii="Shruti" w:hAnsi="Shruti" w:cs="Shruti"/>
        </w:rPr>
      </w:pPr>
      <w:r w:rsidRPr="00F37C2D">
        <w:rPr>
          <w:rFonts w:ascii="Shruti" w:hAnsi="Shruti" w:cs="Shruti"/>
        </w:rPr>
        <w:t xml:space="preserve">The estimated respondent burden is </w:t>
      </w:r>
      <w:r w:rsidR="00341ED9" w:rsidRPr="00F37C2D">
        <w:rPr>
          <w:rFonts w:ascii="Shruti" w:hAnsi="Shruti" w:cs="Shruti"/>
        </w:rPr>
        <w:t>slightly higher than</w:t>
      </w:r>
      <w:r w:rsidRPr="00F37C2D">
        <w:rPr>
          <w:rFonts w:ascii="Shruti" w:hAnsi="Shruti" w:cs="Shruti"/>
        </w:rPr>
        <w:t xml:space="preserve"> the estimate from the 20</w:t>
      </w:r>
      <w:r w:rsidR="00341ED9" w:rsidRPr="00F37C2D">
        <w:rPr>
          <w:rFonts w:ascii="Shruti" w:hAnsi="Shruti" w:cs="Shruti"/>
        </w:rPr>
        <w:t>1</w:t>
      </w:r>
      <w:r w:rsidR="00717CD2" w:rsidRPr="00F37C2D">
        <w:rPr>
          <w:rFonts w:ascii="Shruti" w:hAnsi="Shruti" w:cs="Shruti"/>
        </w:rPr>
        <w:t>4</w:t>
      </w:r>
      <w:r w:rsidRPr="00F37C2D">
        <w:rPr>
          <w:rFonts w:ascii="Shruti" w:hAnsi="Shruti" w:cs="Shruti"/>
        </w:rPr>
        <w:t xml:space="preserve"> </w:t>
      </w:r>
      <w:r w:rsidR="005F5308" w:rsidRPr="00F37C2D">
        <w:rPr>
          <w:rFonts w:ascii="Shruti" w:hAnsi="Shruti" w:cs="Shruti"/>
        </w:rPr>
        <w:t>NYCHVS</w:t>
      </w:r>
      <w:r w:rsidRPr="00F37C2D">
        <w:rPr>
          <w:rFonts w:ascii="Shruti" w:hAnsi="Shruti" w:cs="Shruti"/>
        </w:rPr>
        <w:t xml:space="preserve"> due</w:t>
      </w:r>
      <w:r w:rsidR="00341ED9" w:rsidRPr="00F37C2D">
        <w:rPr>
          <w:rFonts w:ascii="Shruti" w:hAnsi="Shruti" w:cs="Shruti"/>
        </w:rPr>
        <w:t xml:space="preserve"> to anticipated additional sample for new construction units built between October 1, 201</w:t>
      </w:r>
      <w:r w:rsidR="00717CD2" w:rsidRPr="00F37C2D">
        <w:rPr>
          <w:rFonts w:ascii="Shruti" w:hAnsi="Shruti" w:cs="Shruti"/>
        </w:rPr>
        <w:t>3</w:t>
      </w:r>
      <w:r w:rsidR="00341ED9" w:rsidRPr="00F37C2D">
        <w:rPr>
          <w:rFonts w:ascii="Shruti" w:hAnsi="Shruti" w:cs="Shruti"/>
        </w:rPr>
        <w:t xml:space="preserve"> </w:t>
      </w:r>
      <w:r w:rsidR="00E41394">
        <w:rPr>
          <w:rFonts w:ascii="Shruti" w:hAnsi="Shruti" w:cs="Shruti"/>
        </w:rPr>
        <w:t xml:space="preserve">and </w:t>
      </w:r>
      <w:r w:rsidR="00341ED9" w:rsidRPr="00F37C2D">
        <w:rPr>
          <w:rFonts w:ascii="Shruti" w:hAnsi="Shruti" w:cs="Shruti"/>
        </w:rPr>
        <w:t>September 30</w:t>
      </w:r>
      <w:r w:rsidR="005F5308" w:rsidRPr="00F37C2D">
        <w:rPr>
          <w:rFonts w:ascii="Shruti" w:hAnsi="Shruti" w:cs="Shruti"/>
        </w:rPr>
        <w:t>,</w:t>
      </w:r>
      <w:r w:rsidR="00341ED9" w:rsidRPr="00F37C2D">
        <w:rPr>
          <w:rFonts w:ascii="Shruti" w:hAnsi="Shruti" w:cs="Shruti"/>
        </w:rPr>
        <w:t xml:space="preserve"> 201</w:t>
      </w:r>
      <w:r w:rsidR="00717CD2" w:rsidRPr="00F37C2D">
        <w:rPr>
          <w:rFonts w:ascii="Shruti" w:hAnsi="Shruti" w:cs="Shruti"/>
        </w:rPr>
        <w:t>6</w:t>
      </w:r>
      <w:r w:rsidRPr="00F37C2D">
        <w:rPr>
          <w:rFonts w:ascii="Shruti" w:hAnsi="Shruti" w:cs="Shruti"/>
        </w:rPr>
        <w:t xml:space="preserve">.  For </w:t>
      </w:r>
      <w:r w:rsidR="00E41394">
        <w:rPr>
          <w:rFonts w:ascii="Shruti" w:hAnsi="Shruti" w:cs="Shruti"/>
        </w:rPr>
        <w:t xml:space="preserve">the </w:t>
      </w:r>
      <w:r w:rsidRPr="00F37C2D">
        <w:rPr>
          <w:rFonts w:ascii="Shruti" w:hAnsi="Shruti" w:cs="Shruti"/>
        </w:rPr>
        <w:t>201</w:t>
      </w:r>
      <w:r w:rsidR="00717CD2" w:rsidRPr="00F37C2D">
        <w:rPr>
          <w:rFonts w:ascii="Shruti" w:hAnsi="Shruti" w:cs="Shruti"/>
        </w:rPr>
        <w:t>4</w:t>
      </w:r>
      <w:r w:rsidR="00E41394">
        <w:rPr>
          <w:rFonts w:ascii="Shruti" w:hAnsi="Shruti" w:cs="Shruti"/>
        </w:rPr>
        <w:t xml:space="preserve"> NYCHVS</w:t>
      </w:r>
      <w:r w:rsidRPr="00F37C2D">
        <w:rPr>
          <w:rFonts w:ascii="Shruti" w:hAnsi="Shruti" w:cs="Shruti"/>
        </w:rPr>
        <w:t xml:space="preserve">, </w:t>
      </w:r>
      <w:r w:rsidR="005F5308" w:rsidRPr="00F37C2D">
        <w:rPr>
          <w:rFonts w:ascii="Shruti" w:hAnsi="Shruti" w:cs="Shruti"/>
        </w:rPr>
        <w:t xml:space="preserve">we </w:t>
      </w:r>
      <w:r w:rsidRPr="00F37C2D">
        <w:rPr>
          <w:rFonts w:ascii="Shruti" w:hAnsi="Shruti" w:cs="Shruti"/>
        </w:rPr>
        <w:t>sample</w:t>
      </w:r>
      <w:r w:rsidR="00341ED9" w:rsidRPr="00F37C2D">
        <w:rPr>
          <w:rFonts w:ascii="Shruti" w:hAnsi="Shruti" w:cs="Shruti"/>
        </w:rPr>
        <w:t>d primarily</w:t>
      </w:r>
      <w:r w:rsidRPr="00F37C2D">
        <w:rPr>
          <w:rFonts w:ascii="Shruti" w:hAnsi="Shruti" w:cs="Shruti"/>
        </w:rPr>
        <w:t xml:space="preserve"> from the 2010 </w:t>
      </w:r>
      <w:r w:rsidR="005F5308" w:rsidRPr="00F37C2D">
        <w:rPr>
          <w:rFonts w:ascii="Shruti" w:hAnsi="Shruti" w:cs="Shruti"/>
        </w:rPr>
        <w:t xml:space="preserve">Decennial </w:t>
      </w:r>
      <w:r w:rsidRPr="00F37C2D">
        <w:rPr>
          <w:rFonts w:ascii="Shruti" w:hAnsi="Shruti" w:cs="Shruti"/>
        </w:rPr>
        <w:t>Census Address files</w:t>
      </w:r>
      <w:r w:rsidR="005F5308" w:rsidRPr="00F37C2D">
        <w:rPr>
          <w:rFonts w:ascii="Shruti" w:hAnsi="Shruti" w:cs="Shruti"/>
        </w:rPr>
        <w:t xml:space="preserve"> and supplemented that with newly constructed units built between April 1, 2010 </w:t>
      </w:r>
      <w:r w:rsidR="00E41394">
        <w:rPr>
          <w:rFonts w:ascii="Shruti" w:hAnsi="Shruti" w:cs="Shruti"/>
        </w:rPr>
        <w:t xml:space="preserve">and </w:t>
      </w:r>
      <w:r w:rsidR="005F5308" w:rsidRPr="00F37C2D">
        <w:rPr>
          <w:rFonts w:ascii="Shruti" w:hAnsi="Shruti" w:cs="Shruti"/>
        </w:rPr>
        <w:t>September 30, 201</w:t>
      </w:r>
      <w:r w:rsidR="00717CD2" w:rsidRPr="00F37C2D">
        <w:rPr>
          <w:rFonts w:ascii="Shruti" w:hAnsi="Shruti" w:cs="Shruti"/>
        </w:rPr>
        <w:t>3</w:t>
      </w:r>
      <w:r w:rsidRPr="00F37C2D">
        <w:rPr>
          <w:rFonts w:ascii="Shruti" w:hAnsi="Shruti" w:cs="Shruti"/>
        </w:rPr>
        <w:t xml:space="preserve">.  </w:t>
      </w:r>
    </w:p>
    <w:p w:rsidR="00483802" w:rsidRDefault="00483802">
      <w:pPr>
        <w:rPr>
          <w:rFonts w:ascii="Shruti" w:hAnsi="Shruti" w:cs="Shruti"/>
        </w:rPr>
      </w:pPr>
    </w:p>
    <w:p w:rsidR="008F7AB7" w:rsidRDefault="006B234F" w:rsidP="006B234F">
      <w:pPr>
        <w:tabs>
          <w:tab w:val="left" w:pos="-1440"/>
        </w:tabs>
        <w:rPr>
          <w:rFonts w:ascii="Shruti" w:hAnsi="Shruti" w:cs="Shruti"/>
        </w:rPr>
      </w:pPr>
      <w:r>
        <w:rPr>
          <w:rFonts w:ascii="Shruti" w:hAnsi="Shruti" w:cs="Shruti"/>
        </w:rPr>
        <w:tab/>
      </w:r>
      <w:r w:rsidR="008F7AB7">
        <w:rPr>
          <w:rFonts w:ascii="Shruti" w:hAnsi="Shruti" w:cs="Shruti"/>
          <w:b/>
          <w:bCs/>
        </w:rPr>
        <w:t>16.</w:t>
      </w:r>
      <w:r w:rsidR="008F7AB7">
        <w:rPr>
          <w:rFonts w:ascii="Shruti" w:hAnsi="Shruti" w:cs="Shruti"/>
          <w:b/>
          <w:bCs/>
        </w:rPr>
        <w:tab/>
        <w:t>Project Schedule</w:t>
      </w:r>
    </w:p>
    <w:p w:rsidR="008F7AB7" w:rsidRDefault="008F7AB7">
      <w:pPr>
        <w:rPr>
          <w:rFonts w:ascii="Shruti" w:hAnsi="Shruti" w:cs="Shruti"/>
        </w:rPr>
      </w:pPr>
    </w:p>
    <w:p w:rsidR="00240F35" w:rsidRDefault="006304DA" w:rsidP="00C77B59">
      <w:pPr>
        <w:ind w:left="1440"/>
        <w:rPr>
          <w:rFonts w:ascii="Shruti" w:hAnsi="Shruti" w:cs="Shruti"/>
        </w:rPr>
      </w:pPr>
      <w:r>
        <w:rPr>
          <w:rFonts w:ascii="Shruti" w:hAnsi="Shruti" w:cs="Shruti"/>
        </w:rPr>
        <w:t>Survey interviewing</w:t>
      </w:r>
      <w:r w:rsidR="008F7AB7">
        <w:rPr>
          <w:rFonts w:ascii="Shruti" w:hAnsi="Shruti" w:cs="Shruti"/>
        </w:rPr>
        <w:t xml:space="preserve"> </w:t>
      </w:r>
      <w:proofErr w:type="gramStart"/>
      <w:r w:rsidR="008F7AB7">
        <w:rPr>
          <w:rFonts w:ascii="Shruti" w:hAnsi="Shruti" w:cs="Shruti"/>
        </w:rPr>
        <w:t>is scheduled</w:t>
      </w:r>
      <w:proofErr w:type="gramEnd"/>
      <w:r w:rsidR="008F7AB7">
        <w:rPr>
          <w:rFonts w:ascii="Shruti" w:hAnsi="Shruti" w:cs="Shruti"/>
        </w:rPr>
        <w:t xml:space="preserve"> to begin in mid-January </w:t>
      </w:r>
      <w:r w:rsidR="00504D2B">
        <w:rPr>
          <w:rFonts w:ascii="Shruti" w:hAnsi="Shruti" w:cs="Shruti"/>
        </w:rPr>
        <w:t>2017</w:t>
      </w:r>
      <w:r w:rsidR="008F7AB7">
        <w:rPr>
          <w:rFonts w:ascii="Shruti" w:hAnsi="Shruti" w:cs="Shruti"/>
        </w:rPr>
        <w:t xml:space="preserve">.  The units selected for reinterview </w:t>
      </w:r>
      <w:proofErr w:type="gramStart"/>
      <w:r w:rsidR="008F7AB7">
        <w:rPr>
          <w:rFonts w:ascii="Shruti" w:hAnsi="Shruti" w:cs="Shruti"/>
        </w:rPr>
        <w:t>will be enumerated</w:t>
      </w:r>
      <w:proofErr w:type="gramEnd"/>
      <w:r w:rsidR="008F7AB7">
        <w:rPr>
          <w:rFonts w:ascii="Shruti" w:hAnsi="Shruti" w:cs="Shruti"/>
        </w:rPr>
        <w:t xml:space="preserve"> shortly after the initial interview.  We expect that all interviewing will conclude by May 30, 201</w:t>
      </w:r>
      <w:r w:rsidR="00504D2B">
        <w:rPr>
          <w:rFonts w:ascii="Shruti" w:hAnsi="Shruti" w:cs="Shruti"/>
        </w:rPr>
        <w:t>7</w:t>
      </w:r>
      <w:r w:rsidR="006B234F">
        <w:rPr>
          <w:rFonts w:ascii="Shruti" w:hAnsi="Shruti" w:cs="Shruti"/>
        </w:rPr>
        <w:t xml:space="preserve">.  </w:t>
      </w:r>
      <w:r w:rsidR="008F7AB7">
        <w:rPr>
          <w:rFonts w:ascii="Shruti" w:hAnsi="Shruti" w:cs="Shruti"/>
        </w:rPr>
        <w:t>The Census Bureau does not publish the results of the NYCHVS in a formal manner</w:t>
      </w:r>
      <w:r w:rsidR="003030EA">
        <w:rPr>
          <w:rFonts w:ascii="Shruti" w:hAnsi="Shruti" w:cs="Shruti"/>
        </w:rPr>
        <w:t xml:space="preserve"> as it does for other surveys.</w:t>
      </w:r>
      <w:r w:rsidR="009879FD">
        <w:rPr>
          <w:rFonts w:ascii="Shruti" w:hAnsi="Shruti" w:cs="Shruti"/>
        </w:rPr>
        <w:t xml:space="preserve">  </w:t>
      </w:r>
      <w:r w:rsidR="003A300F">
        <w:rPr>
          <w:rFonts w:ascii="Shruti" w:hAnsi="Shruti" w:cs="Shruti"/>
        </w:rPr>
        <w:t>The NYCHPD will receive</w:t>
      </w:r>
      <w:r w:rsidR="009879FD" w:rsidRPr="009879FD">
        <w:rPr>
          <w:rFonts w:ascii="Shruti" w:hAnsi="Shruti" w:cs="Shruti"/>
        </w:rPr>
        <w:t xml:space="preserve"> </w:t>
      </w:r>
      <w:r w:rsidR="007B7866">
        <w:rPr>
          <w:rFonts w:ascii="Shruti" w:hAnsi="Shruti" w:cs="Shruti"/>
        </w:rPr>
        <w:t xml:space="preserve">hard-copy tables </w:t>
      </w:r>
      <w:r w:rsidR="003A300F">
        <w:rPr>
          <w:rFonts w:ascii="Shruti" w:hAnsi="Shruti" w:cs="Shruti"/>
        </w:rPr>
        <w:t>by December 15,</w:t>
      </w:r>
      <w:r w:rsidR="00FC261E">
        <w:rPr>
          <w:rFonts w:ascii="Shruti" w:hAnsi="Shruti" w:cs="Shruti"/>
        </w:rPr>
        <w:t xml:space="preserve"> </w:t>
      </w:r>
      <w:r w:rsidR="003A300F">
        <w:rPr>
          <w:rFonts w:ascii="Shruti" w:hAnsi="Shruti" w:cs="Shruti"/>
        </w:rPr>
        <w:t xml:space="preserve">2017, </w:t>
      </w:r>
      <w:r w:rsidR="00945CBD">
        <w:rPr>
          <w:rFonts w:ascii="Shruti" w:hAnsi="Shruti" w:cs="Shruti"/>
        </w:rPr>
        <w:t>in order to fulfill</w:t>
      </w:r>
      <w:r w:rsidR="0095090F">
        <w:rPr>
          <w:rFonts w:ascii="Shruti" w:hAnsi="Shruti" w:cs="Shruti"/>
        </w:rPr>
        <w:t xml:space="preserve"> internal</w:t>
      </w:r>
      <w:r>
        <w:rPr>
          <w:rFonts w:ascii="Shruti" w:hAnsi="Shruti" w:cs="Shruti"/>
        </w:rPr>
        <w:t xml:space="preserve"> </w:t>
      </w:r>
      <w:r w:rsidR="0095090F">
        <w:rPr>
          <w:rFonts w:ascii="Shruti" w:hAnsi="Shruti" w:cs="Shruti"/>
        </w:rPr>
        <w:t xml:space="preserve">City and </w:t>
      </w:r>
      <w:r>
        <w:rPr>
          <w:rFonts w:ascii="Shruti" w:hAnsi="Shruti" w:cs="Shruti"/>
        </w:rPr>
        <w:t xml:space="preserve">State </w:t>
      </w:r>
      <w:r w:rsidR="0095090F">
        <w:rPr>
          <w:rFonts w:ascii="Shruti" w:hAnsi="Shruti" w:cs="Shruti"/>
        </w:rPr>
        <w:t>r</w:t>
      </w:r>
      <w:r w:rsidR="003A300F">
        <w:rPr>
          <w:rFonts w:ascii="Shruti" w:hAnsi="Shruti" w:cs="Shruti"/>
        </w:rPr>
        <w:t xml:space="preserve">eporting </w:t>
      </w:r>
      <w:r w:rsidR="00945CBD">
        <w:rPr>
          <w:rFonts w:ascii="Shruti" w:hAnsi="Shruti" w:cs="Shruti"/>
        </w:rPr>
        <w:t>requirements.</w:t>
      </w:r>
      <w:r w:rsidR="009879FD">
        <w:rPr>
          <w:rFonts w:ascii="Shruti" w:hAnsi="Shruti" w:cs="Shruti"/>
        </w:rPr>
        <w:t xml:space="preserve">  </w:t>
      </w:r>
      <w:r w:rsidR="003A300F">
        <w:rPr>
          <w:rFonts w:ascii="Shruti" w:hAnsi="Shruti" w:cs="Shruti"/>
        </w:rPr>
        <w:t xml:space="preserve">The NYCHPD will also receive a public use microdata file by January 2, 2018.  </w:t>
      </w:r>
      <w:r w:rsidR="008F7AB7">
        <w:rPr>
          <w:rFonts w:ascii="Shruti" w:hAnsi="Shruti" w:cs="Shruti"/>
        </w:rPr>
        <w:t xml:space="preserve">Other </w:t>
      </w:r>
      <w:r w:rsidR="008F7AB7">
        <w:rPr>
          <w:rFonts w:ascii="Shruti" w:hAnsi="Shruti" w:cs="Shruti"/>
        </w:rPr>
        <w:lastRenderedPageBreak/>
        <w:t>interested parties may obtain</w:t>
      </w:r>
      <w:r w:rsidR="00BC4CE8">
        <w:rPr>
          <w:rFonts w:ascii="Shruti" w:hAnsi="Shruti" w:cs="Shruti"/>
        </w:rPr>
        <w:t xml:space="preserve"> </w:t>
      </w:r>
      <w:r w:rsidR="008F7AB7">
        <w:rPr>
          <w:rFonts w:ascii="Shruti" w:hAnsi="Shruti" w:cs="Shruti"/>
        </w:rPr>
        <w:t>surve</w:t>
      </w:r>
      <w:r w:rsidR="00C77B59">
        <w:rPr>
          <w:rFonts w:ascii="Shruti" w:hAnsi="Shruti" w:cs="Shruti"/>
        </w:rPr>
        <w:t>y results through the Internet</w:t>
      </w:r>
      <w:r w:rsidR="00483802">
        <w:rPr>
          <w:rFonts w:ascii="Shruti" w:hAnsi="Shruti" w:cs="Shruti"/>
        </w:rPr>
        <w:t xml:space="preserve"> at </w:t>
      </w:r>
      <w:r w:rsidR="00DF6DDD">
        <w:rPr>
          <w:rFonts w:ascii="Shruti" w:hAnsi="Shruti" w:cs="Shruti"/>
        </w:rPr>
        <w:t>h</w:t>
      </w:r>
      <w:r w:rsidR="00DF6DDD" w:rsidRPr="00DF6DDD">
        <w:rPr>
          <w:rFonts w:ascii="Shruti" w:hAnsi="Shruti" w:cs="Shruti"/>
        </w:rPr>
        <w:t>ttp://www.census.gov/housing/nychvs/</w:t>
      </w:r>
      <w:r w:rsidR="00C77B59">
        <w:rPr>
          <w:rFonts w:ascii="Shruti" w:hAnsi="Shruti" w:cs="Shruti"/>
        </w:rPr>
        <w:t>.</w:t>
      </w:r>
    </w:p>
    <w:p w:rsidR="00760E06" w:rsidRDefault="00760E06">
      <w:pPr>
        <w:rPr>
          <w:rFonts w:ascii="Shruti" w:hAnsi="Shruti" w:cs="Shruti"/>
        </w:rPr>
      </w:pPr>
    </w:p>
    <w:p w:rsidR="008F7AB7" w:rsidRDefault="008F7AB7">
      <w:pPr>
        <w:ind w:firstLine="720"/>
        <w:rPr>
          <w:rFonts w:ascii="Shruti" w:hAnsi="Shruti" w:cs="Shruti"/>
          <w:b/>
          <w:bCs/>
        </w:rPr>
      </w:pPr>
      <w:r>
        <w:rPr>
          <w:rFonts w:ascii="Shruti" w:hAnsi="Shruti" w:cs="Shruti"/>
          <w:b/>
          <w:bCs/>
        </w:rPr>
        <w:t>17.  Display of OMB Approval Information</w:t>
      </w:r>
    </w:p>
    <w:p w:rsidR="008F7AB7" w:rsidRDefault="008F7AB7">
      <w:pPr>
        <w:rPr>
          <w:rFonts w:ascii="Shruti" w:hAnsi="Shruti" w:cs="Shruti"/>
          <w:b/>
          <w:bCs/>
        </w:rPr>
      </w:pPr>
    </w:p>
    <w:p w:rsidR="00C77B59" w:rsidRDefault="008F7AB7" w:rsidP="00607C58">
      <w:pPr>
        <w:ind w:left="1440"/>
        <w:rPr>
          <w:rFonts w:ascii="Shruti" w:hAnsi="Shruti" w:cs="Shruti"/>
        </w:rPr>
      </w:pPr>
      <w:r>
        <w:rPr>
          <w:rFonts w:ascii="Shruti" w:hAnsi="Shruti" w:cs="Shruti"/>
        </w:rPr>
        <w:t xml:space="preserve">The Census Bureau will </w:t>
      </w:r>
      <w:r w:rsidR="006B234F">
        <w:rPr>
          <w:rFonts w:ascii="Shruti" w:hAnsi="Shruti" w:cs="Shruti"/>
        </w:rPr>
        <w:t xml:space="preserve">print the OMB approval number </w:t>
      </w:r>
      <w:r>
        <w:rPr>
          <w:rFonts w:ascii="Shruti" w:hAnsi="Shruti" w:cs="Shruti"/>
        </w:rPr>
        <w:t>and expiration date</w:t>
      </w:r>
      <w:r w:rsidR="009A2568">
        <w:rPr>
          <w:rFonts w:ascii="Shruti" w:hAnsi="Shruti" w:cs="Shruti"/>
        </w:rPr>
        <w:t xml:space="preserve"> </w:t>
      </w:r>
      <w:r>
        <w:rPr>
          <w:rFonts w:ascii="Shruti" w:hAnsi="Shruti" w:cs="Shruti"/>
        </w:rPr>
        <w:t xml:space="preserve">on each outgoing </w:t>
      </w:r>
      <w:r w:rsidR="002056BD">
        <w:rPr>
          <w:rFonts w:ascii="Shruti" w:hAnsi="Shruti" w:cs="Shruti"/>
        </w:rPr>
        <w:t>2017 New York City Housing and Vacancy Survey Letter</w:t>
      </w:r>
      <w:r>
        <w:rPr>
          <w:rFonts w:ascii="Shruti" w:hAnsi="Shruti" w:cs="Shruti"/>
        </w:rPr>
        <w:t xml:space="preserve">, </w:t>
      </w:r>
      <w:r w:rsidR="002056BD">
        <w:rPr>
          <w:rFonts w:ascii="Shruti" w:hAnsi="Shruti" w:cs="Shruti"/>
        </w:rPr>
        <w:t>F</w:t>
      </w:r>
      <w:r w:rsidR="006B234F">
        <w:rPr>
          <w:rFonts w:ascii="Shruti" w:hAnsi="Shruti" w:cs="Shruti"/>
        </w:rPr>
        <w:t xml:space="preserve">orm </w:t>
      </w:r>
      <w:r>
        <w:rPr>
          <w:rFonts w:ascii="Shruti" w:hAnsi="Shruti" w:cs="Shruti"/>
        </w:rPr>
        <w:t>H-100(L).</w:t>
      </w:r>
      <w:r w:rsidR="006B234F">
        <w:rPr>
          <w:rFonts w:ascii="Shruti" w:hAnsi="Shruti" w:cs="Shruti"/>
        </w:rPr>
        <w:t xml:space="preserve">  </w:t>
      </w:r>
      <w:r>
        <w:rPr>
          <w:rFonts w:ascii="Shruti" w:hAnsi="Shruti" w:cs="Shruti"/>
        </w:rPr>
        <w:t>This information also a</w:t>
      </w:r>
      <w:r w:rsidR="006B234F">
        <w:rPr>
          <w:rFonts w:ascii="Shruti" w:hAnsi="Shruti" w:cs="Shruti"/>
        </w:rPr>
        <w:t xml:space="preserve">ppears on the </w:t>
      </w:r>
      <w:r w:rsidR="002056BD">
        <w:rPr>
          <w:rFonts w:ascii="Shruti" w:hAnsi="Shruti" w:cs="Shruti"/>
        </w:rPr>
        <w:t xml:space="preserve">2017 New York City Housing and Vacancy Survey Questionnaire, Form </w:t>
      </w:r>
      <w:r w:rsidR="006B234F">
        <w:rPr>
          <w:rFonts w:ascii="Shruti" w:hAnsi="Shruti" w:cs="Shruti"/>
        </w:rPr>
        <w:t>H-100</w:t>
      </w:r>
      <w:r w:rsidR="002C4768">
        <w:rPr>
          <w:rFonts w:ascii="Shruti" w:hAnsi="Shruti" w:cs="Shruti"/>
        </w:rPr>
        <w:t>,</w:t>
      </w:r>
      <w:r w:rsidR="006B234F">
        <w:rPr>
          <w:rFonts w:ascii="Shruti" w:hAnsi="Shruti" w:cs="Shruti"/>
        </w:rPr>
        <w:t xml:space="preserve"> and </w:t>
      </w:r>
      <w:r w:rsidR="002056BD">
        <w:rPr>
          <w:rFonts w:ascii="Shruti" w:hAnsi="Shruti" w:cs="Shruti"/>
        </w:rPr>
        <w:t xml:space="preserve">on the 2017 New York City Housing and Vacancy Survey Reinterview Questionnaire, Form </w:t>
      </w:r>
      <w:r w:rsidR="006B234F">
        <w:rPr>
          <w:rFonts w:ascii="Shruti" w:hAnsi="Shruti" w:cs="Shruti"/>
        </w:rPr>
        <w:t>H-108</w:t>
      </w:r>
      <w:r w:rsidR="00FF6218">
        <w:rPr>
          <w:rFonts w:ascii="Shruti" w:hAnsi="Shruti" w:cs="Shruti"/>
        </w:rPr>
        <w:t>;</w:t>
      </w:r>
      <w:r w:rsidR="002C4768">
        <w:rPr>
          <w:rFonts w:ascii="Shruti" w:hAnsi="Shruti" w:cs="Shruti"/>
        </w:rPr>
        <w:t xml:space="preserve"> </w:t>
      </w:r>
      <w:r w:rsidR="00FF6218">
        <w:rPr>
          <w:rFonts w:ascii="Shruti" w:hAnsi="Shruti" w:cs="Shruti"/>
        </w:rPr>
        <w:t>h</w:t>
      </w:r>
      <w:r>
        <w:rPr>
          <w:rFonts w:ascii="Shruti" w:hAnsi="Shruti" w:cs="Shruti"/>
        </w:rPr>
        <w:t xml:space="preserve">owever, </w:t>
      </w:r>
      <w:proofErr w:type="gramStart"/>
      <w:r>
        <w:rPr>
          <w:rFonts w:ascii="Shruti" w:hAnsi="Shruti" w:cs="Shruti"/>
        </w:rPr>
        <w:t>these forms are not typic</w:t>
      </w:r>
      <w:r w:rsidR="00760E06">
        <w:rPr>
          <w:rFonts w:ascii="Shruti" w:hAnsi="Shruti" w:cs="Shruti"/>
        </w:rPr>
        <w:t>ally viewed by the respondent</w:t>
      </w:r>
      <w:proofErr w:type="gramEnd"/>
      <w:r w:rsidR="00760E06">
        <w:rPr>
          <w:rFonts w:ascii="Shruti" w:hAnsi="Shruti" w:cs="Shruti"/>
        </w:rPr>
        <w:t>.</w:t>
      </w:r>
    </w:p>
    <w:p w:rsidR="00C77B59" w:rsidRDefault="00C77B59" w:rsidP="0013026E">
      <w:pPr>
        <w:rPr>
          <w:rFonts w:ascii="Shruti" w:hAnsi="Shruti" w:cs="Shruti"/>
        </w:rPr>
      </w:pPr>
    </w:p>
    <w:p w:rsidR="008F7AB7" w:rsidRDefault="008F7AB7">
      <w:pPr>
        <w:ind w:firstLine="720"/>
        <w:rPr>
          <w:rFonts w:ascii="Shruti" w:hAnsi="Shruti" w:cs="Shruti"/>
          <w:b/>
          <w:bCs/>
        </w:rPr>
      </w:pPr>
      <w:r>
        <w:rPr>
          <w:rFonts w:ascii="Shruti" w:hAnsi="Shruti" w:cs="Shruti"/>
          <w:b/>
          <w:bCs/>
        </w:rPr>
        <w:t>18.  Exceptions to the Certification</w:t>
      </w:r>
    </w:p>
    <w:p w:rsidR="008F7AB7" w:rsidRDefault="008F7AB7">
      <w:pPr>
        <w:rPr>
          <w:rFonts w:ascii="Shruti" w:hAnsi="Shruti" w:cs="Shruti"/>
          <w:b/>
          <w:bCs/>
        </w:rPr>
      </w:pPr>
    </w:p>
    <w:p w:rsidR="008F7AB7" w:rsidRDefault="006D3D8D">
      <w:pPr>
        <w:rPr>
          <w:rFonts w:ascii="Shruti" w:hAnsi="Shruti" w:cs="Shruti"/>
        </w:rPr>
      </w:pPr>
      <w:r>
        <w:rPr>
          <w:rFonts w:ascii="Shruti" w:hAnsi="Shruti" w:cs="Shruti"/>
          <w:b/>
          <w:bCs/>
        </w:rPr>
        <w:t xml:space="preserve">         </w:t>
      </w:r>
      <w:r w:rsidR="008F7AB7">
        <w:rPr>
          <w:rFonts w:ascii="Shruti" w:hAnsi="Shruti" w:cs="Shruti"/>
        </w:rPr>
        <w:t>There are no exceptions.</w:t>
      </w:r>
    </w:p>
    <w:p w:rsidR="00E946D0" w:rsidRDefault="00E946D0">
      <w:pPr>
        <w:rPr>
          <w:rFonts w:ascii="Shruti" w:hAnsi="Shruti" w:cs="Shruti"/>
        </w:rPr>
      </w:pPr>
    </w:p>
    <w:p w:rsidR="0020066E" w:rsidRDefault="0020066E">
      <w:pPr>
        <w:rPr>
          <w:rFonts w:ascii="Shruti" w:hAnsi="Shruti" w:cs="Shruti"/>
        </w:rPr>
      </w:pPr>
    </w:p>
    <w:p w:rsidR="008F7AB7" w:rsidRDefault="008F7AB7" w:rsidP="0095090F">
      <w:pPr>
        <w:tabs>
          <w:tab w:val="center" w:pos="4680"/>
        </w:tabs>
        <w:rPr>
          <w:rFonts w:ascii="Shruti" w:hAnsi="Shruti" w:cs="Shruti"/>
        </w:rPr>
        <w:sectPr w:rsidR="008F7AB7">
          <w:type w:val="continuous"/>
          <w:pgSz w:w="12240" w:h="15840"/>
          <w:pgMar w:top="1440" w:right="1440" w:bottom="1440" w:left="1440" w:header="1440" w:footer="1440" w:gutter="0"/>
          <w:cols w:space="720"/>
          <w:noEndnote/>
        </w:sectPr>
      </w:pPr>
    </w:p>
    <w:p w:rsidR="008F7AB7" w:rsidRDefault="008F7AB7" w:rsidP="009661CB">
      <w:pPr>
        <w:rPr>
          <w:rFonts w:ascii="Shruti" w:hAnsi="Shruti" w:cs="Shruti"/>
        </w:rPr>
      </w:pPr>
    </w:p>
    <w:sectPr w:rsidR="008F7AB7" w:rsidSect="008F7AB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66B" w:rsidRDefault="0051466B" w:rsidP="008F7AB7">
      <w:r>
        <w:separator/>
      </w:r>
    </w:p>
  </w:endnote>
  <w:endnote w:type="continuationSeparator" w:id="0">
    <w:p w:rsidR="0051466B" w:rsidRDefault="0051466B" w:rsidP="008F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6B" w:rsidRDefault="00514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6B" w:rsidRDefault="0051466B">
    <w:pPr>
      <w:spacing w:line="240" w:lineRule="exact"/>
    </w:pPr>
  </w:p>
  <w:p w:rsidR="0051466B" w:rsidRDefault="0051466B">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sidR="00BA2A30">
      <w:rPr>
        <w:rFonts w:ascii="Courier New" w:hAnsi="Courier New" w:cs="Courier New"/>
        <w:noProof/>
      </w:rPr>
      <w:t>1</w:t>
    </w:r>
    <w:r>
      <w:rPr>
        <w:rFonts w:ascii="Courier New" w:hAnsi="Courier New" w:cs="Courier New"/>
      </w:rPr>
      <w:fldChar w:fldCharType="end"/>
    </w:r>
  </w:p>
  <w:p w:rsidR="0051466B" w:rsidRDefault="005146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6B" w:rsidRDefault="00514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66B" w:rsidRDefault="0051466B" w:rsidP="008F7AB7">
      <w:r>
        <w:separator/>
      </w:r>
    </w:p>
  </w:footnote>
  <w:footnote w:type="continuationSeparator" w:id="0">
    <w:p w:rsidR="0051466B" w:rsidRDefault="0051466B" w:rsidP="008F7AB7">
      <w:r>
        <w:continuationSeparator/>
      </w:r>
    </w:p>
  </w:footnote>
  <w:footnote w:id="1">
    <w:p w:rsidR="0051466B" w:rsidRDefault="0051466B" w:rsidP="000D5C55">
      <w:pPr>
        <w:pStyle w:val="FootnoteText1"/>
      </w:pPr>
      <w:r>
        <w:rPr>
          <w:rStyle w:val="FootnoteReference"/>
        </w:rPr>
        <w:footnoteRef/>
      </w:r>
      <w:r>
        <w:t xml:space="preserve"> </w:t>
      </w:r>
      <w:r w:rsidRPr="00CD3C18">
        <w:t>We tabulated median person income (from the 2014 NYCHVS results), adjusted f</w:t>
      </w:r>
      <w:r>
        <w:t>or inflation, and computed the</w:t>
      </w:r>
      <w:r w:rsidRPr="00CD3C18">
        <w:t xml:space="preserve"> </w:t>
      </w:r>
      <w:r>
        <w:t xml:space="preserve">hourly rate of pay.  </w:t>
      </w:r>
      <w:r w:rsidRPr="00B9692D">
        <w:t>NOTE: Details may not sum to totals due to rounding of partial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6B" w:rsidRDefault="005146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6B" w:rsidRDefault="005146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66B" w:rsidRDefault="005146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F7AB7"/>
    <w:rsid w:val="0002784E"/>
    <w:rsid w:val="000352AE"/>
    <w:rsid w:val="0004751B"/>
    <w:rsid w:val="000512DF"/>
    <w:rsid w:val="00067D32"/>
    <w:rsid w:val="000B31F8"/>
    <w:rsid w:val="000B39E9"/>
    <w:rsid w:val="000D5C55"/>
    <w:rsid w:val="00100470"/>
    <w:rsid w:val="0011202B"/>
    <w:rsid w:val="00112AD5"/>
    <w:rsid w:val="0013026E"/>
    <w:rsid w:val="00140932"/>
    <w:rsid w:val="00143907"/>
    <w:rsid w:val="00146121"/>
    <w:rsid w:val="00157C1F"/>
    <w:rsid w:val="0016323F"/>
    <w:rsid w:val="0016792F"/>
    <w:rsid w:val="001A08CB"/>
    <w:rsid w:val="001B2439"/>
    <w:rsid w:val="001C2B62"/>
    <w:rsid w:val="001E3539"/>
    <w:rsid w:val="001F7DDD"/>
    <w:rsid w:val="0020066E"/>
    <w:rsid w:val="002056BD"/>
    <w:rsid w:val="00210899"/>
    <w:rsid w:val="00216EBF"/>
    <w:rsid w:val="002250E8"/>
    <w:rsid w:val="00234762"/>
    <w:rsid w:val="00240F35"/>
    <w:rsid w:val="00253A0C"/>
    <w:rsid w:val="002969AF"/>
    <w:rsid w:val="002A5E3F"/>
    <w:rsid w:val="002C0E9A"/>
    <w:rsid w:val="002C4768"/>
    <w:rsid w:val="002E3083"/>
    <w:rsid w:val="002F70EF"/>
    <w:rsid w:val="003030EA"/>
    <w:rsid w:val="00314733"/>
    <w:rsid w:val="003148A3"/>
    <w:rsid w:val="00341ED9"/>
    <w:rsid w:val="003465EA"/>
    <w:rsid w:val="003530FD"/>
    <w:rsid w:val="003623A8"/>
    <w:rsid w:val="00362444"/>
    <w:rsid w:val="00381B82"/>
    <w:rsid w:val="003A300F"/>
    <w:rsid w:val="003A6457"/>
    <w:rsid w:val="003A6847"/>
    <w:rsid w:val="003B5223"/>
    <w:rsid w:val="003C7AA9"/>
    <w:rsid w:val="003E5ADA"/>
    <w:rsid w:val="003E7999"/>
    <w:rsid w:val="003F47FD"/>
    <w:rsid w:val="003F750D"/>
    <w:rsid w:val="00400031"/>
    <w:rsid w:val="00411DB7"/>
    <w:rsid w:val="00416982"/>
    <w:rsid w:val="0041783A"/>
    <w:rsid w:val="00431ADE"/>
    <w:rsid w:val="0044728B"/>
    <w:rsid w:val="00447E0C"/>
    <w:rsid w:val="00451DC0"/>
    <w:rsid w:val="00462BEB"/>
    <w:rsid w:val="00473144"/>
    <w:rsid w:val="00480F1A"/>
    <w:rsid w:val="00483802"/>
    <w:rsid w:val="004844F9"/>
    <w:rsid w:val="00504D2B"/>
    <w:rsid w:val="00512539"/>
    <w:rsid w:val="0051466B"/>
    <w:rsid w:val="005234C1"/>
    <w:rsid w:val="00552390"/>
    <w:rsid w:val="005B3ACC"/>
    <w:rsid w:val="005C08D3"/>
    <w:rsid w:val="005C37E3"/>
    <w:rsid w:val="005F05F1"/>
    <w:rsid w:val="005F5308"/>
    <w:rsid w:val="00607C58"/>
    <w:rsid w:val="006304DA"/>
    <w:rsid w:val="00636EBE"/>
    <w:rsid w:val="006509EF"/>
    <w:rsid w:val="00656033"/>
    <w:rsid w:val="00663A27"/>
    <w:rsid w:val="00676BD2"/>
    <w:rsid w:val="0069256D"/>
    <w:rsid w:val="006B234F"/>
    <w:rsid w:val="006C29CE"/>
    <w:rsid w:val="006C41D5"/>
    <w:rsid w:val="006D3D8D"/>
    <w:rsid w:val="006F2F88"/>
    <w:rsid w:val="00713AD7"/>
    <w:rsid w:val="00717CD2"/>
    <w:rsid w:val="00724894"/>
    <w:rsid w:val="007264C9"/>
    <w:rsid w:val="007437EF"/>
    <w:rsid w:val="007472E2"/>
    <w:rsid w:val="00750E18"/>
    <w:rsid w:val="00755033"/>
    <w:rsid w:val="00760214"/>
    <w:rsid w:val="00760E06"/>
    <w:rsid w:val="00772A28"/>
    <w:rsid w:val="007A12EE"/>
    <w:rsid w:val="007A136A"/>
    <w:rsid w:val="007B0E25"/>
    <w:rsid w:val="007B7866"/>
    <w:rsid w:val="007B7C34"/>
    <w:rsid w:val="007D66B4"/>
    <w:rsid w:val="007D6A58"/>
    <w:rsid w:val="007F43AB"/>
    <w:rsid w:val="007F7C9C"/>
    <w:rsid w:val="0081076A"/>
    <w:rsid w:val="0082357D"/>
    <w:rsid w:val="008470FE"/>
    <w:rsid w:val="00853383"/>
    <w:rsid w:val="008673EE"/>
    <w:rsid w:val="0087164A"/>
    <w:rsid w:val="008A1385"/>
    <w:rsid w:val="008B03FD"/>
    <w:rsid w:val="008D4F5E"/>
    <w:rsid w:val="008E3903"/>
    <w:rsid w:val="008F4573"/>
    <w:rsid w:val="008F7AB7"/>
    <w:rsid w:val="0090371D"/>
    <w:rsid w:val="009040BE"/>
    <w:rsid w:val="009042BB"/>
    <w:rsid w:val="0091651C"/>
    <w:rsid w:val="00940DFC"/>
    <w:rsid w:val="0094226C"/>
    <w:rsid w:val="009425AB"/>
    <w:rsid w:val="00944252"/>
    <w:rsid w:val="00945CBD"/>
    <w:rsid w:val="0095090F"/>
    <w:rsid w:val="0096327D"/>
    <w:rsid w:val="009643D9"/>
    <w:rsid w:val="009661CB"/>
    <w:rsid w:val="009879FD"/>
    <w:rsid w:val="009A2568"/>
    <w:rsid w:val="009B3C02"/>
    <w:rsid w:val="009C0B2C"/>
    <w:rsid w:val="009D7AAB"/>
    <w:rsid w:val="009F4491"/>
    <w:rsid w:val="00A13E7A"/>
    <w:rsid w:val="00A20BCE"/>
    <w:rsid w:val="00A4346F"/>
    <w:rsid w:val="00A63902"/>
    <w:rsid w:val="00A72CEF"/>
    <w:rsid w:val="00A917A8"/>
    <w:rsid w:val="00AA3A99"/>
    <w:rsid w:val="00AA67A6"/>
    <w:rsid w:val="00AC4414"/>
    <w:rsid w:val="00AC79A4"/>
    <w:rsid w:val="00AD17A5"/>
    <w:rsid w:val="00AD52EB"/>
    <w:rsid w:val="00AE4779"/>
    <w:rsid w:val="00B50799"/>
    <w:rsid w:val="00B51A3F"/>
    <w:rsid w:val="00B609E6"/>
    <w:rsid w:val="00B9692D"/>
    <w:rsid w:val="00BA2A30"/>
    <w:rsid w:val="00BB7B54"/>
    <w:rsid w:val="00BC4CE8"/>
    <w:rsid w:val="00BC7E26"/>
    <w:rsid w:val="00BE683E"/>
    <w:rsid w:val="00BE7787"/>
    <w:rsid w:val="00C02CD9"/>
    <w:rsid w:val="00C04F3E"/>
    <w:rsid w:val="00C27D96"/>
    <w:rsid w:val="00C32672"/>
    <w:rsid w:val="00C350FC"/>
    <w:rsid w:val="00C364CB"/>
    <w:rsid w:val="00C410AD"/>
    <w:rsid w:val="00C63881"/>
    <w:rsid w:val="00C73373"/>
    <w:rsid w:val="00C77B59"/>
    <w:rsid w:val="00C808CB"/>
    <w:rsid w:val="00C903E7"/>
    <w:rsid w:val="00CC3376"/>
    <w:rsid w:val="00CD0FE5"/>
    <w:rsid w:val="00CD77D3"/>
    <w:rsid w:val="00CF568A"/>
    <w:rsid w:val="00CF7D4E"/>
    <w:rsid w:val="00D02431"/>
    <w:rsid w:val="00D11FD6"/>
    <w:rsid w:val="00D33F79"/>
    <w:rsid w:val="00D66E63"/>
    <w:rsid w:val="00D74707"/>
    <w:rsid w:val="00D828DA"/>
    <w:rsid w:val="00DA2492"/>
    <w:rsid w:val="00DB5670"/>
    <w:rsid w:val="00DC2D2C"/>
    <w:rsid w:val="00DD0E63"/>
    <w:rsid w:val="00DF612C"/>
    <w:rsid w:val="00DF6DDD"/>
    <w:rsid w:val="00E00AB8"/>
    <w:rsid w:val="00E02835"/>
    <w:rsid w:val="00E34917"/>
    <w:rsid w:val="00E411B7"/>
    <w:rsid w:val="00E41394"/>
    <w:rsid w:val="00E639D8"/>
    <w:rsid w:val="00E87852"/>
    <w:rsid w:val="00E946D0"/>
    <w:rsid w:val="00EB19DE"/>
    <w:rsid w:val="00EB5564"/>
    <w:rsid w:val="00EC41C7"/>
    <w:rsid w:val="00EE11E6"/>
    <w:rsid w:val="00F22265"/>
    <w:rsid w:val="00F32366"/>
    <w:rsid w:val="00F37C2D"/>
    <w:rsid w:val="00F73AFD"/>
    <w:rsid w:val="00F84506"/>
    <w:rsid w:val="00F8616C"/>
    <w:rsid w:val="00FC261E"/>
    <w:rsid w:val="00FC2D4E"/>
    <w:rsid w:val="00FC6C14"/>
    <w:rsid w:val="00FC74D0"/>
    <w:rsid w:val="00FD2726"/>
    <w:rsid w:val="00FF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143907"/>
    <w:rPr>
      <w:rFonts w:ascii="Tahoma" w:hAnsi="Tahoma" w:cs="Tahoma"/>
      <w:sz w:val="16"/>
      <w:szCs w:val="16"/>
    </w:rPr>
  </w:style>
  <w:style w:type="character" w:customStyle="1" w:styleId="BalloonTextChar">
    <w:name w:val="Balloon Text Char"/>
    <w:basedOn w:val="DefaultParagraphFont"/>
    <w:link w:val="BalloonText"/>
    <w:uiPriority w:val="99"/>
    <w:semiHidden/>
    <w:rsid w:val="00143907"/>
    <w:rPr>
      <w:rFonts w:ascii="Tahoma" w:hAnsi="Tahoma" w:cs="Tahoma"/>
      <w:sz w:val="16"/>
      <w:szCs w:val="16"/>
    </w:rPr>
  </w:style>
  <w:style w:type="character" w:styleId="CommentReference">
    <w:name w:val="annotation reference"/>
    <w:basedOn w:val="DefaultParagraphFont"/>
    <w:uiPriority w:val="99"/>
    <w:semiHidden/>
    <w:unhideWhenUsed/>
    <w:rsid w:val="00A63902"/>
    <w:rPr>
      <w:sz w:val="16"/>
      <w:szCs w:val="16"/>
    </w:rPr>
  </w:style>
  <w:style w:type="paragraph" w:styleId="CommentText">
    <w:name w:val="annotation text"/>
    <w:basedOn w:val="Normal"/>
    <w:link w:val="CommentTextChar"/>
    <w:uiPriority w:val="99"/>
    <w:semiHidden/>
    <w:unhideWhenUsed/>
    <w:rsid w:val="00A63902"/>
    <w:rPr>
      <w:sz w:val="20"/>
      <w:szCs w:val="20"/>
    </w:rPr>
  </w:style>
  <w:style w:type="character" w:customStyle="1" w:styleId="CommentTextChar">
    <w:name w:val="Comment Text Char"/>
    <w:basedOn w:val="DefaultParagraphFont"/>
    <w:link w:val="CommentText"/>
    <w:uiPriority w:val="99"/>
    <w:semiHidden/>
    <w:rsid w:val="00A63902"/>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A63902"/>
    <w:rPr>
      <w:b/>
      <w:bCs/>
    </w:rPr>
  </w:style>
  <w:style w:type="character" w:customStyle="1" w:styleId="CommentSubjectChar">
    <w:name w:val="Comment Subject Char"/>
    <w:basedOn w:val="CommentTextChar"/>
    <w:link w:val="CommentSubject"/>
    <w:uiPriority w:val="99"/>
    <w:semiHidden/>
    <w:rsid w:val="00A63902"/>
    <w:rPr>
      <w:rFonts w:ascii="Courier" w:hAnsi="Courier"/>
      <w:b/>
      <w:bCs/>
      <w:sz w:val="20"/>
      <w:szCs w:val="20"/>
    </w:rPr>
  </w:style>
  <w:style w:type="paragraph" w:styleId="ListParagraph">
    <w:name w:val="List Paragraph"/>
    <w:basedOn w:val="Normal"/>
    <w:uiPriority w:val="34"/>
    <w:qFormat/>
    <w:rsid w:val="00750E18"/>
    <w:pPr>
      <w:ind w:left="720"/>
      <w:contextualSpacing/>
    </w:pPr>
  </w:style>
  <w:style w:type="paragraph" w:styleId="Revision">
    <w:name w:val="Revision"/>
    <w:hidden/>
    <w:uiPriority w:val="99"/>
    <w:semiHidden/>
    <w:rsid w:val="0020066E"/>
    <w:pPr>
      <w:spacing w:after="0" w:line="240" w:lineRule="auto"/>
    </w:pPr>
    <w:rPr>
      <w:rFonts w:ascii="Courier" w:hAnsi="Courier"/>
      <w:sz w:val="24"/>
      <w:szCs w:val="24"/>
    </w:rPr>
  </w:style>
  <w:style w:type="table" w:customStyle="1" w:styleId="TableGrid1">
    <w:name w:val="Table Grid1"/>
    <w:basedOn w:val="TableNormal"/>
    <w:next w:val="TableGrid"/>
    <w:uiPriority w:val="59"/>
    <w:rsid w:val="000D5C5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0D5C55"/>
    <w:pPr>
      <w:widowControl/>
      <w:autoSpaceDE/>
      <w:autoSpaceDN/>
      <w:adjustRightInd/>
    </w:pPr>
    <w:rPr>
      <w:rFonts w:asciiTheme="minorHAnsi" w:hAnsiTheme="minorHAnsi"/>
      <w:sz w:val="20"/>
      <w:szCs w:val="20"/>
    </w:rPr>
  </w:style>
  <w:style w:type="character" w:customStyle="1" w:styleId="FootnoteTextChar">
    <w:name w:val="Footnote Text Char"/>
    <w:basedOn w:val="DefaultParagraphFont"/>
    <w:link w:val="FootnoteText1"/>
    <w:uiPriority w:val="99"/>
    <w:semiHidden/>
    <w:rsid w:val="000D5C55"/>
    <w:rPr>
      <w:sz w:val="20"/>
      <w:szCs w:val="20"/>
    </w:rPr>
  </w:style>
  <w:style w:type="table" w:styleId="TableGrid">
    <w:name w:val="Table Grid"/>
    <w:basedOn w:val="TableNormal"/>
    <w:uiPriority w:val="59"/>
    <w:rsid w:val="000D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0D5C55"/>
    <w:rPr>
      <w:sz w:val="20"/>
      <w:szCs w:val="20"/>
    </w:rPr>
  </w:style>
  <w:style w:type="character" w:customStyle="1" w:styleId="FootnoteTextChar1">
    <w:name w:val="Footnote Text Char1"/>
    <w:basedOn w:val="DefaultParagraphFont"/>
    <w:link w:val="FootnoteText"/>
    <w:uiPriority w:val="99"/>
    <w:semiHidden/>
    <w:rsid w:val="000D5C55"/>
    <w:rPr>
      <w:rFonts w:ascii="Courier" w:hAnsi="Courier"/>
      <w:sz w:val="20"/>
      <w:szCs w:val="20"/>
    </w:rPr>
  </w:style>
  <w:style w:type="paragraph" w:styleId="Header">
    <w:name w:val="header"/>
    <w:basedOn w:val="Normal"/>
    <w:link w:val="HeaderChar"/>
    <w:uiPriority w:val="99"/>
    <w:unhideWhenUsed/>
    <w:rsid w:val="008F4573"/>
    <w:pPr>
      <w:tabs>
        <w:tab w:val="center" w:pos="4680"/>
        <w:tab w:val="right" w:pos="9360"/>
      </w:tabs>
    </w:pPr>
  </w:style>
  <w:style w:type="character" w:customStyle="1" w:styleId="HeaderChar">
    <w:name w:val="Header Char"/>
    <w:basedOn w:val="DefaultParagraphFont"/>
    <w:link w:val="Header"/>
    <w:uiPriority w:val="99"/>
    <w:rsid w:val="008F4573"/>
    <w:rPr>
      <w:rFonts w:ascii="Courier" w:hAnsi="Courier"/>
      <w:sz w:val="24"/>
      <w:szCs w:val="24"/>
    </w:rPr>
  </w:style>
  <w:style w:type="paragraph" w:styleId="Footer">
    <w:name w:val="footer"/>
    <w:basedOn w:val="Normal"/>
    <w:link w:val="FooterChar"/>
    <w:uiPriority w:val="99"/>
    <w:unhideWhenUsed/>
    <w:rsid w:val="008F4573"/>
    <w:pPr>
      <w:tabs>
        <w:tab w:val="center" w:pos="4680"/>
        <w:tab w:val="right" w:pos="9360"/>
      </w:tabs>
    </w:pPr>
  </w:style>
  <w:style w:type="character" w:customStyle="1" w:styleId="FooterChar">
    <w:name w:val="Footer Char"/>
    <w:basedOn w:val="DefaultParagraphFont"/>
    <w:link w:val="Footer"/>
    <w:uiPriority w:val="99"/>
    <w:rsid w:val="008F4573"/>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143907"/>
    <w:rPr>
      <w:rFonts w:ascii="Tahoma" w:hAnsi="Tahoma" w:cs="Tahoma"/>
      <w:sz w:val="16"/>
      <w:szCs w:val="16"/>
    </w:rPr>
  </w:style>
  <w:style w:type="character" w:customStyle="1" w:styleId="BalloonTextChar">
    <w:name w:val="Balloon Text Char"/>
    <w:basedOn w:val="DefaultParagraphFont"/>
    <w:link w:val="BalloonText"/>
    <w:uiPriority w:val="99"/>
    <w:semiHidden/>
    <w:rsid w:val="00143907"/>
    <w:rPr>
      <w:rFonts w:ascii="Tahoma" w:hAnsi="Tahoma" w:cs="Tahoma"/>
      <w:sz w:val="16"/>
      <w:szCs w:val="16"/>
    </w:rPr>
  </w:style>
  <w:style w:type="character" w:styleId="CommentReference">
    <w:name w:val="annotation reference"/>
    <w:basedOn w:val="DefaultParagraphFont"/>
    <w:uiPriority w:val="99"/>
    <w:semiHidden/>
    <w:unhideWhenUsed/>
    <w:rsid w:val="00A63902"/>
    <w:rPr>
      <w:sz w:val="16"/>
      <w:szCs w:val="16"/>
    </w:rPr>
  </w:style>
  <w:style w:type="paragraph" w:styleId="CommentText">
    <w:name w:val="annotation text"/>
    <w:basedOn w:val="Normal"/>
    <w:link w:val="CommentTextChar"/>
    <w:uiPriority w:val="99"/>
    <w:semiHidden/>
    <w:unhideWhenUsed/>
    <w:rsid w:val="00A63902"/>
    <w:rPr>
      <w:sz w:val="20"/>
      <w:szCs w:val="20"/>
    </w:rPr>
  </w:style>
  <w:style w:type="character" w:customStyle="1" w:styleId="CommentTextChar">
    <w:name w:val="Comment Text Char"/>
    <w:basedOn w:val="DefaultParagraphFont"/>
    <w:link w:val="CommentText"/>
    <w:uiPriority w:val="99"/>
    <w:semiHidden/>
    <w:rsid w:val="00A63902"/>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A63902"/>
    <w:rPr>
      <w:b/>
      <w:bCs/>
    </w:rPr>
  </w:style>
  <w:style w:type="character" w:customStyle="1" w:styleId="CommentSubjectChar">
    <w:name w:val="Comment Subject Char"/>
    <w:basedOn w:val="CommentTextChar"/>
    <w:link w:val="CommentSubject"/>
    <w:uiPriority w:val="99"/>
    <w:semiHidden/>
    <w:rsid w:val="00A63902"/>
    <w:rPr>
      <w:rFonts w:ascii="Courier" w:hAnsi="Courier"/>
      <w:b/>
      <w:bCs/>
      <w:sz w:val="20"/>
      <w:szCs w:val="20"/>
    </w:rPr>
  </w:style>
  <w:style w:type="paragraph" w:styleId="ListParagraph">
    <w:name w:val="List Paragraph"/>
    <w:basedOn w:val="Normal"/>
    <w:uiPriority w:val="34"/>
    <w:qFormat/>
    <w:rsid w:val="00750E18"/>
    <w:pPr>
      <w:ind w:left="720"/>
      <w:contextualSpacing/>
    </w:pPr>
  </w:style>
  <w:style w:type="paragraph" w:styleId="Revision">
    <w:name w:val="Revision"/>
    <w:hidden/>
    <w:uiPriority w:val="99"/>
    <w:semiHidden/>
    <w:rsid w:val="0020066E"/>
    <w:pPr>
      <w:spacing w:after="0" w:line="240" w:lineRule="auto"/>
    </w:pPr>
    <w:rPr>
      <w:rFonts w:ascii="Courier" w:hAnsi="Courier"/>
      <w:sz w:val="24"/>
      <w:szCs w:val="24"/>
    </w:rPr>
  </w:style>
  <w:style w:type="table" w:customStyle="1" w:styleId="TableGrid1">
    <w:name w:val="Table Grid1"/>
    <w:basedOn w:val="TableNormal"/>
    <w:next w:val="TableGrid"/>
    <w:uiPriority w:val="59"/>
    <w:rsid w:val="000D5C5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0D5C55"/>
    <w:pPr>
      <w:widowControl/>
      <w:autoSpaceDE/>
      <w:autoSpaceDN/>
      <w:adjustRightInd/>
    </w:pPr>
    <w:rPr>
      <w:rFonts w:asciiTheme="minorHAnsi" w:hAnsiTheme="minorHAnsi"/>
      <w:sz w:val="20"/>
      <w:szCs w:val="20"/>
    </w:rPr>
  </w:style>
  <w:style w:type="character" w:customStyle="1" w:styleId="FootnoteTextChar">
    <w:name w:val="Footnote Text Char"/>
    <w:basedOn w:val="DefaultParagraphFont"/>
    <w:link w:val="FootnoteText1"/>
    <w:uiPriority w:val="99"/>
    <w:semiHidden/>
    <w:rsid w:val="000D5C55"/>
    <w:rPr>
      <w:sz w:val="20"/>
      <w:szCs w:val="20"/>
    </w:rPr>
  </w:style>
  <w:style w:type="table" w:styleId="TableGrid">
    <w:name w:val="Table Grid"/>
    <w:basedOn w:val="TableNormal"/>
    <w:uiPriority w:val="59"/>
    <w:rsid w:val="000D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0D5C55"/>
    <w:rPr>
      <w:sz w:val="20"/>
      <w:szCs w:val="20"/>
    </w:rPr>
  </w:style>
  <w:style w:type="character" w:customStyle="1" w:styleId="FootnoteTextChar1">
    <w:name w:val="Footnote Text Char1"/>
    <w:basedOn w:val="DefaultParagraphFont"/>
    <w:link w:val="FootnoteText"/>
    <w:uiPriority w:val="99"/>
    <w:semiHidden/>
    <w:rsid w:val="000D5C55"/>
    <w:rPr>
      <w:rFonts w:ascii="Courier" w:hAnsi="Courier"/>
      <w:sz w:val="20"/>
      <w:szCs w:val="20"/>
    </w:rPr>
  </w:style>
  <w:style w:type="paragraph" w:styleId="Header">
    <w:name w:val="header"/>
    <w:basedOn w:val="Normal"/>
    <w:link w:val="HeaderChar"/>
    <w:uiPriority w:val="99"/>
    <w:unhideWhenUsed/>
    <w:rsid w:val="008F4573"/>
    <w:pPr>
      <w:tabs>
        <w:tab w:val="center" w:pos="4680"/>
        <w:tab w:val="right" w:pos="9360"/>
      </w:tabs>
    </w:pPr>
  </w:style>
  <w:style w:type="character" w:customStyle="1" w:styleId="HeaderChar">
    <w:name w:val="Header Char"/>
    <w:basedOn w:val="DefaultParagraphFont"/>
    <w:link w:val="Header"/>
    <w:uiPriority w:val="99"/>
    <w:rsid w:val="008F4573"/>
    <w:rPr>
      <w:rFonts w:ascii="Courier" w:hAnsi="Courier"/>
      <w:sz w:val="24"/>
      <w:szCs w:val="24"/>
    </w:rPr>
  </w:style>
  <w:style w:type="paragraph" w:styleId="Footer">
    <w:name w:val="footer"/>
    <w:basedOn w:val="Normal"/>
    <w:link w:val="FooterChar"/>
    <w:uiPriority w:val="99"/>
    <w:unhideWhenUsed/>
    <w:rsid w:val="008F4573"/>
    <w:pPr>
      <w:tabs>
        <w:tab w:val="center" w:pos="4680"/>
        <w:tab w:val="right" w:pos="9360"/>
      </w:tabs>
    </w:pPr>
  </w:style>
  <w:style w:type="character" w:customStyle="1" w:styleId="FooterChar">
    <w:name w:val="Footer Char"/>
    <w:basedOn w:val="DefaultParagraphFont"/>
    <w:link w:val="Footer"/>
    <w:uiPriority w:val="99"/>
    <w:rsid w:val="008F457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81634">
      <w:bodyDiv w:val="1"/>
      <w:marLeft w:val="0"/>
      <w:marRight w:val="0"/>
      <w:marTop w:val="0"/>
      <w:marBottom w:val="0"/>
      <w:divBdr>
        <w:top w:val="none" w:sz="0" w:space="0" w:color="auto"/>
        <w:left w:val="none" w:sz="0" w:space="0" w:color="auto"/>
        <w:bottom w:val="none" w:sz="0" w:space="0" w:color="auto"/>
        <w:right w:val="none" w:sz="0" w:space="0" w:color="auto"/>
      </w:divBdr>
    </w:div>
    <w:div w:id="638535080">
      <w:bodyDiv w:val="1"/>
      <w:marLeft w:val="0"/>
      <w:marRight w:val="0"/>
      <w:marTop w:val="0"/>
      <w:marBottom w:val="0"/>
      <w:divBdr>
        <w:top w:val="none" w:sz="0" w:space="0" w:color="auto"/>
        <w:left w:val="none" w:sz="0" w:space="0" w:color="auto"/>
        <w:bottom w:val="none" w:sz="0" w:space="0" w:color="auto"/>
        <w:right w:val="none" w:sz="0" w:space="0" w:color="auto"/>
      </w:divBdr>
    </w:div>
    <w:div w:id="892304264">
      <w:bodyDiv w:val="1"/>
      <w:marLeft w:val="0"/>
      <w:marRight w:val="0"/>
      <w:marTop w:val="0"/>
      <w:marBottom w:val="0"/>
      <w:divBdr>
        <w:top w:val="none" w:sz="0" w:space="0" w:color="auto"/>
        <w:left w:val="none" w:sz="0" w:space="0" w:color="auto"/>
        <w:bottom w:val="none" w:sz="0" w:space="0" w:color="auto"/>
        <w:right w:val="none" w:sz="0" w:space="0" w:color="auto"/>
      </w:divBdr>
    </w:div>
    <w:div w:id="1254322791">
      <w:bodyDiv w:val="1"/>
      <w:marLeft w:val="0"/>
      <w:marRight w:val="0"/>
      <w:marTop w:val="0"/>
      <w:marBottom w:val="0"/>
      <w:divBdr>
        <w:top w:val="none" w:sz="0" w:space="0" w:color="auto"/>
        <w:left w:val="none" w:sz="0" w:space="0" w:color="auto"/>
        <w:bottom w:val="none" w:sz="0" w:space="0" w:color="auto"/>
        <w:right w:val="none" w:sz="0" w:space="0" w:color="auto"/>
      </w:divBdr>
    </w:div>
    <w:div w:id="1267426450">
      <w:bodyDiv w:val="1"/>
      <w:marLeft w:val="0"/>
      <w:marRight w:val="0"/>
      <w:marTop w:val="0"/>
      <w:marBottom w:val="0"/>
      <w:divBdr>
        <w:top w:val="none" w:sz="0" w:space="0" w:color="auto"/>
        <w:left w:val="none" w:sz="0" w:space="0" w:color="auto"/>
        <w:bottom w:val="none" w:sz="0" w:space="0" w:color="auto"/>
        <w:right w:val="none" w:sz="0" w:space="0" w:color="auto"/>
      </w:divBdr>
    </w:div>
    <w:div w:id="1322659716">
      <w:bodyDiv w:val="1"/>
      <w:marLeft w:val="0"/>
      <w:marRight w:val="0"/>
      <w:marTop w:val="0"/>
      <w:marBottom w:val="0"/>
      <w:divBdr>
        <w:top w:val="none" w:sz="0" w:space="0" w:color="auto"/>
        <w:left w:val="none" w:sz="0" w:space="0" w:color="auto"/>
        <w:bottom w:val="none" w:sz="0" w:space="0" w:color="auto"/>
        <w:right w:val="none" w:sz="0" w:space="0" w:color="auto"/>
      </w:divBdr>
    </w:div>
    <w:div w:id="1430734981">
      <w:bodyDiv w:val="1"/>
      <w:marLeft w:val="0"/>
      <w:marRight w:val="0"/>
      <w:marTop w:val="0"/>
      <w:marBottom w:val="0"/>
      <w:divBdr>
        <w:top w:val="none" w:sz="0" w:space="0" w:color="auto"/>
        <w:left w:val="none" w:sz="0" w:space="0" w:color="auto"/>
        <w:bottom w:val="none" w:sz="0" w:space="0" w:color="auto"/>
        <w:right w:val="none" w:sz="0" w:space="0" w:color="auto"/>
      </w:divBdr>
    </w:div>
    <w:div w:id="1478063757">
      <w:bodyDiv w:val="1"/>
      <w:marLeft w:val="0"/>
      <w:marRight w:val="0"/>
      <w:marTop w:val="0"/>
      <w:marBottom w:val="0"/>
      <w:divBdr>
        <w:top w:val="none" w:sz="0" w:space="0" w:color="auto"/>
        <w:left w:val="none" w:sz="0" w:space="0" w:color="auto"/>
        <w:bottom w:val="none" w:sz="0" w:space="0" w:color="auto"/>
        <w:right w:val="none" w:sz="0" w:space="0" w:color="auto"/>
      </w:divBdr>
    </w:div>
    <w:div w:id="1486580511">
      <w:bodyDiv w:val="1"/>
      <w:marLeft w:val="0"/>
      <w:marRight w:val="0"/>
      <w:marTop w:val="0"/>
      <w:marBottom w:val="0"/>
      <w:divBdr>
        <w:top w:val="none" w:sz="0" w:space="0" w:color="auto"/>
        <w:left w:val="none" w:sz="0" w:space="0" w:color="auto"/>
        <w:bottom w:val="none" w:sz="0" w:space="0" w:color="auto"/>
        <w:right w:val="none" w:sz="0" w:space="0" w:color="auto"/>
      </w:divBdr>
    </w:div>
    <w:div w:id="1575356446">
      <w:bodyDiv w:val="1"/>
      <w:marLeft w:val="0"/>
      <w:marRight w:val="0"/>
      <w:marTop w:val="0"/>
      <w:marBottom w:val="0"/>
      <w:divBdr>
        <w:top w:val="none" w:sz="0" w:space="0" w:color="auto"/>
        <w:left w:val="none" w:sz="0" w:space="0" w:color="auto"/>
        <w:bottom w:val="none" w:sz="0" w:space="0" w:color="auto"/>
        <w:right w:val="none" w:sz="0" w:space="0" w:color="auto"/>
      </w:divBdr>
      <w:divsChild>
        <w:div w:id="843126861">
          <w:marLeft w:val="0"/>
          <w:marRight w:val="0"/>
          <w:marTop w:val="0"/>
          <w:marBottom w:val="0"/>
          <w:divBdr>
            <w:top w:val="none" w:sz="0" w:space="0" w:color="auto"/>
            <w:left w:val="none" w:sz="0" w:space="0" w:color="auto"/>
            <w:bottom w:val="none" w:sz="0" w:space="0" w:color="auto"/>
            <w:right w:val="none" w:sz="0" w:space="0" w:color="auto"/>
          </w:divBdr>
          <w:divsChild>
            <w:div w:id="1524049207">
              <w:marLeft w:val="0"/>
              <w:marRight w:val="0"/>
              <w:marTop w:val="0"/>
              <w:marBottom w:val="0"/>
              <w:divBdr>
                <w:top w:val="none" w:sz="0" w:space="0" w:color="auto"/>
                <w:left w:val="none" w:sz="0" w:space="0" w:color="auto"/>
                <w:bottom w:val="none" w:sz="0" w:space="0" w:color="auto"/>
                <w:right w:val="none" w:sz="0" w:space="0" w:color="auto"/>
              </w:divBdr>
              <w:divsChild>
                <w:div w:id="1819566963">
                  <w:marLeft w:val="0"/>
                  <w:marRight w:val="0"/>
                  <w:marTop w:val="0"/>
                  <w:marBottom w:val="0"/>
                  <w:divBdr>
                    <w:top w:val="none" w:sz="0" w:space="0" w:color="auto"/>
                    <w:left w:val="none" w:sz="0" w:space="0" w:color="auto"/>
                    <w:bottom w:val="none" w:sz="0" w:space="0" w:color="auto"/>
                    <w:right w:val="none" w:sz="0" w:space="0" w:color="auto"/>
                  </w:divBdr>
                  <w:divsChild>
                    <w:div w:id="783040803">
                      <w:marLeft w:val="0"/>
                      <w:marRight w:val="0"/>
                      <w:marTop w:val="0"/>
                      <w:marBottom w:val="0"/>
                      <w:divBdr>
                        <w:top w:val="none" w:sz="0" w:space="0" w:color="auto"/>
                        <w:left w:val="none" w:sz="0" w:space="0" w:color="auto"/>
                        <w:bottom w:val="none" w:sz="0" w:space="0" w:color="auto"/>
                        <w:right w:val="none" w:sz="0" w:space="0" w:color="auto"/>
                      </w:divBdr>
                      <w:divsChild>
                        <w:div w:id="1479034966">
                          <w:marLeft w:val="0"/>
                          <w:marRight w:val="0"/>
                          <w:marTop w:val="0"/>
                          <w:marBottom w:val="0"/>
                          <w:divBdr>
                            <w:top w:val="none" w:sz="0" w:space="0" w:color="auto"/>
                            <w:left w:val="none" w:sz="0" w:space="0" w:color="auto"/>
                            <w:bottom w:val="none" w:sz="0" w:space="0" w:color="auto"/>
                            <w:right w:val="none" w:sz="0" w:space="0" w:color="auto"/>
                          </w:divBdr>
                          <w:divsChild>
                            <w:div w:id="1345014468">
                              <w:marLeft w:val="0"/>
                              <w:marRight w:val="0"/>
                              <w:marTop w:val="0"/>
                              <w:marBottom w:val="0"/>
                              <w:divBdr>
                                <w:top w:val="none" w:sz="0" w:space="0" w:color="auto"/>
                                <w:left w:val="none" w:sz="0" w:space="0" w:color="auto"/>
                                <w:bottom w:val="none" w:sz="0" w:space="0" w:color="auto"/>
                                <w:right w:val="none" w:sz="0" w:space="0" w:color="auto"/>
                              </w:divBdr>
                              <w:divsChild>
                                <w:div w:id="914053552">
                                  <w:marLeft w:val="0"/>
                                  <w:marRight w:val="0"/>
                                  <w:marTop w:val="0"/>
                                  <w:marBottom w:val="0"/>
                                  <w:divBdr>
                                    <w:top w:val="none" w:sz="0" w:space="0" w:color="auto"/>
                                    <w:left w:val="none" w:sz="0" w:space="0" w:color="auto"/>
                                    <w:bottom w:val="none" w:sz="0" w:space="0" w:color="auto"/>
                                    <w:right w:val="none" w:sz="0" w:space="0" w:color="auto"/>
                                  </w:divBdr>
                                  <w:divsChild>
                                    <w:div w:id="1828939307">
                                      <w:marLeft w:val="0"/>
                                      <w:marRight w:val="0"/>
                                      <w:marTop w:val="0"/>
                                      <w:marBottom w:val="0"/>
                                      <w:divBdr>
                                        <w:top w:val="none" w:sz="0" w:space="0" w:color="auto"/>
                                        <w:left w:val="none" w:sz="0" w:space="0" w:color="auto"/>
                                        <w:bottom w:val="none" w:sz="0" w:space="0" w:color="auto"/>
                                        <w:right w:val="none" w:sz="0" w:space="0" w:color="auto"/>
                                      </w:divBdr>
                                      <w:divsChild>
                                        <w:div w:id="142284924">
                                          <w:marLeft w:val="0"/>
                                          <w:marRight w:val="0"/>
                                          <w:marTop w:val="0"/>
                                          <w:marBottom w:val="0"/>
                                          <w:divBdr>
                                            <w:top w:val="none" w:sz="0" w:space="0" w:color="auto"/>
                                            <w:left w:val="none" w:sz="0" w:space="0" w:color="auto"/>
                                            <w:bottom w:val="none" w:sz="0" w:space="0" w:color="auto"/>
                                            <w:right w:val="none" w:sz="0" w:space="0" w:color="auto"/>
                                          </w:divBdr>
                                          <w:divsChild>
                                            <w:div w:id="209343681">
                                              <w:marLeft w:val="0"/>
                                              <w:marRight w:val="0"/>
                                              <w:marTop w:val="0"/>
                                              <w:marBottom w:val="0"/>
                                              <w:divBdr>
                                                <w:top w:val="none" w:sz="0" w:space="0" w:color="auto"/>
                                                <w:left w:val="none" w:sz="0" w:space="0" w:color="auto"/>
                                                <w:bottom w:val="none" w:sz="0" w:space="0" w:color="auto"/>
                                                <w:right w:val="none" w:sz="0" w:space="0" w:color="auto"/>
                                              </w:divBdr>
                                              <w:divsChild>
                                                <w:div w:id="1943874316">
                                                  <w:marLeft w:val="0"/>
                                                  <w:marRight w:val="0"/>
                                                  <w:marTop w:val="0"/>
                                                  <w:marBottom w:val="0"/>
                                                  <w:divBdr>
                                                    <w:top w:val="none" w:sz="0" w:space="0" w:color="auto"/>
                                                    <w:left w:val="none" w:sz="0" w:space="0" w:color="auto"/>
                                                    <w:bottom w:val="none" w:sz="0" w:space="0" w:color="auto"/>
                                                    <w:right w:val="none" w:sz="0" w:space="0" w:color="auto"/>
                                                  </w:divBdr>
                                                  <w:divsChild>
                                                    <w:div w:id="482626645">
                                                      <w:marLeft w:val="0"/>
                                                      <w:marRight w:val="0"/>
                                                      <w:marTop w:val="0"/>
                                                      <w:marBottom w:val="0"/>
                                                      <w:divBdr>
                                                        <w:top w:val="none" w:sz="0" w:space="0" w:color="auto"/>
                                                        <w:left w:val="none" w:sz="0" w:space="0" w:color="auto"/>
                                                        <w:bottom w:val="none" w:sz="0" w:space="0" w:color="auto"/>
                                                        <w:right w:val="none" w:sz="0" w:space="0" w:color="auto"/>
                                                      </w:divBdr>
                                                      <w:divsChild>
                                                        <w:div w:id="467433087">
                                                          <w:marLeft w:val="0"/>
                                                          <w:marRight w:val="0"/>
                                                          <w:marTop w:val="0"/>
                                                          <w:marBottom w:val="0"/>
                                                          <w:divBdr>
                                                            <w:top w:val="none" w:sz="0" w:space="0" w:color="auto"/>
                                                            <w:left w:val="none" w:sz="0" w:space="0" w:color="auto"/>
                                                            <w:bottom w:val="none" w:sz="0" w:space="0" w:color="auto"/>
                                                            <w:right w:val="none" w:sz="0" w:space="0" w:color="auto"/>
                                                          </w:divBdr>
                                                          <w:divsChild>
                                                            <w:div w:id="389378287">
                                                              <w:marLeft w:val="0"/>
                                                              <w:marRight w:val="0"/>
                                                              <w:marTop w:val="0"/>
                                                              <w:marBottom w:val="0"/>
                                                              <w:divBdr>
                                                                <w:top w:val="none" w:sz="0" w:space="0" w:color="auto"/>
                                                                <w:left w:val="none" w:sz="0" w:space="0" w:color="auto"/>
                                                                <w:bottom w:val="none" w:sz="0" w:space="0" w:color="auto"/>
                                                                <w:right w:val="none" w:sz="0" w:space="0" w:color="auto"/>
                                                              </w:divBdr>
                                                              <w:divsChild>
                                                                <w:div w:id="1630550417">
                                                                  <w:marLeft w:val="0"/>
                                                                  <w:marRight w:val="0"/>
                                                                  <w:marTop w:val="0"/>
                                                                  <w:marBottom w:val="0"/>
                                                                  <w:divBdr>
                                                                    <w:top w:val="none" w:sz="0" w:space="0" w:color="auto"/>
                                                                    <w:left w:val="none" w:sz="0" w:space="0" w:color="auto"/>
                                                                    <w:bottom w:val="none" w:sz="0" w:space="0" w:color="auto"/>
                                                                    <w:right w:val="none" w:sz="0" w:space="0" w:color="auto"/>
                                                                  </w:divBdr>
                                                                  <w:divsChild>
                                                                    <w:div w:id="404031121">
                                                                      <w:marLeft w:val="0"/>
                                                                      <w:marRight w:val="0"/>
                                                                      <w:marTop w:val="0"/>
                                                                      <w:marBottom w:val="0"/>
                                                                      <w:divBdr>
                                                                        <w:top w:val="none" w:sz="0" w:space="0" w:color="auto"/>
                                                                        <w:left w:val="none" w:sz="0" w:space="0" w:color="auto"/>
                                                                        <w:bottom w:val="none" w:sz="0" w:space="0" w:color="auto"/>
                                                                        <w:right w:val="none" w:sz="0" w:space="0" w:color="auto"/>
                                                                      </w:divBdr>
                                                                      <w:divsChild>
                                                                        <w:div w:id="1463385174">
                                                                          <w:marLeft w:val="0"/>
                                                                          <w:marRight w:val="0"/>
                                                                          <w:marTop w:val="0"/>
                                                                          <w:marBottom w:val="0"/>
                                                                          <w:divBdr>
                                                                            <w:top w:val="none" w:sz="0" w:space="0" w:color="auto"/>
                                                                            <w:left w:val="none" w:sz="0" w:space="0" w:color="auto"/>
                                                                            <w:bottom w:val="none" w:sz="0" w:space="0" w:color="auto"/>
                                                                            <w:right w:val="none" w:sz="0" w:space="0" w:color="auto"/>
                                                                          </w:divBdr>
                                                                          <w:divsChild>
                                                                            <w:div w:id="1388186327">
                                                                              <w:marLeft w:val="0"/>
                                                                              <w:marRight w:val="0"/>
                                                                              <w:marTop w:val="0"/>
                                                                              <w:marBottom w:val="0"/>
                                                                              <w:divBdr>
                                                                                <w:top w:val="none" w:sz="0" w:space="0" w:color="auto"/>
                                                                                <w:left w:val="none" w:sz="0" w:space="0" w:color="auto"/>
                                                                                <w:bottom w:val="none" w:sz="0" w:space="0" w:color="auto"/>
                                                                                <w:right w:val="none" w:sz="0" w:space="0" w:color="auto"/>
                                                                              </w:divBdr>
                                                                              <w:divsChild>
                                                                                <w:div w:id="1365864935">
                                                                                  <w:marLeft w:val="0"/>
                                                                                  <w:marRight w:val="0"/>
                                                                                  <w:marTop w:val="0"/>
                                                                                  <w:marBottom w:val="0"/>
                                                                                  <w:divBdr>
                                                                                    <w:top w:val="none" w:sz="0" w:space="0" w:color="auto"/>
                                                                                    <w:left w:val="none" w:sz="0" w:space="0" w:color="auto"/>
                                                                                    <w:bottom w:val="none" w:sz="0" w:space="0" w:color="auto"/>
                                                                                    <w:right w:val="none" w:sz="0" w:space="0" w:color="auto"/>
                                                                                  </w:divBdr>
                                                                                  <w:divsChild>
                                                                                    <w:div w:id="1682391006">
                                                                                      <w:marLeft w:val="0"/>
                                                                                      <w:marRight w:val="0"/>
                                                                                      <w:marTop w:val="0"/>
                                                                                      <w:marBottom w:val="0"/>
                                                                                      <w:divBdr>
                                                                                        <w:top w:val="single" w:sz="6" w:space="0" w:color="A7B3BD"/>
                                                                                        <w:left w:val="none" w:sz="0" w:space="0" w:color="auto"/>
                                                                                        <w:bottom w:val="none" w:sz="0" w:space="0" w:color="auto"/>
                                                                                        <w:right w:val="none" w:sz="0" w:space="0" w:color="auto"/>
                                                                                      </w:divBdr>
                                                                                      <w:divsChild>
                                                                                        <w:div w:id="8526108">
                                                                                          <w:marLeft w:val="0"/>
                                                                                          <w:marRight w:val="0"/>
                                                                                          <w:marTop w:val="0"/>
                                                                                          <w:marBottom w:val="0"/>
                                                                                          <w:divBdr>
                                                                                            <w:top w:val="none" w:sz="0" w:space="0" w:color="auto"/>
                                                                                            <w:left w:val="none" w:sz="0" w:space="0" w:color="auto"/>
                                                                                            <w:bottom w:val="none" w:sz="0" w:space="0" w:color="auto"/>
                                                                                            <w:right w:val="none" w:sz="0" w:space="0" w:color="auto"/>
                                                                                          </w:divBdr>
                                                                                          <w:divsChild>
                                                                                            <w:div w:id="459567722">
                                                                                              <w:marLeft w:val="0"/>
                                                                                              <w:marRight w:val="0"/>
                                                                                              <w:marTop w:val="0"/>
                                                                                              <w:marBottom w:val="0"/>
                                                                                              <w:divBdr>
                                                                                                <w:top w:val="none" w:sz="0" w:space="0" w:color="auto"/>
                                                                                                <w:left w:val="single" w:sz="12" w:space="4" w:color="000000"/>
                                                                                                <w:bottom w:val="none" w:sz="0" w:space="0" w:color="auto"/>
                                                                                                <w:right w:val="none" w:sz="0" w:space="0" w:color="auto"/>
                                                                                              </w:divBdr>
                                                                                              <w:divsChild>
                                                                                                <w:div w:id="8242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5F842-D298-4F91-9AD6-5B7024BD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313D3813</Template>
  <TotalTime>1</TotalTime>
  <Pages>14</Pages>
  <Words>2604</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fried003</dc:creator>
  <cp:lastModifiedBy>Ramon E Toledo</cp:lastModifiedBy>
  <cp:revision>2</cp:revision>
  <cp:lastPrinted>2016-03-21T12:48:00Z</cp:lastPrinted>
  <dcterms:created xsi:type="dcterms:W3CDTF">2016-05-19T14:52:00Z</dcterms:created>
  <dcterms:modified xsi:type="dcterms:W3CDTF">2016-05-19T14:52:00Z</dcterms:modified>
</cp:coreProperties>
</file>