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0A9" w:rsidRPr="001E00A9" w:rsidRDefault="001E00A9" w:rsidP="001E00A9">
      <w:pPr>
        <w:rPr>
          <w:b/>
          <w:sz w:val="28"/>
          <w:szCs w:val="28"/>
          <w:u w:val="single"/>
        </w:rPr>
      </w:pPr>
      <w:r w:rsidRPr="001E00A9">
        <w:rPr>
          <w:b/>
          <w:sz w:val="28"/>
          <w:szCs w:val="28"/>
          <w:u w:val="single"/>
        </w:rPr>
        <w:t>REVISED TERMS OF CLEARANCE</w:t>
      </w:r>
    </w:p>
    <w:p w:rsidR="001E00A9" w:rsidRPr="001E00A9" w:rsidRDefault="001E00A9" w:rsidP="001E00A9">
      <w:pPr>
        <w:rPr>
          <w:sz w:val="22"/>
          <w:szCs w:val="22"/>
        </w:rPr>
      </w:pPr>
    </w:p>
    <w:p w:rsidR="001E00A9" w:rsidRPr="001E00A9" w:rsidRDefault="001E00A9" w:rsidP="001E00A9">
      <w:pPr>
        <w:rPr>
          <w:sz w:val="22"/>
          <w:szCs w:val="22"/>
        </w:rPr>
      </w:pPr>
    </w:p>
    <w:p w:rsidR="001E00A9" w:rsidRPr="001E00A9" w:rsidRDefault="001E00A9" w:rsidP="001E00A9">
      <w:pPr>
        <w:rPr>
          <w:sz w:val="22"/>
          <w:szCs w:val="22"/>
        </w:rPr>
      </w:pPr>
      <w:r w:rsidRPr="001E00A9">
        <w:rPr>
          <w:sz w:val="22"/>
          <w:szCs w:val="22"/>
        </w:rPr>
        <w:t>The OMB terms are:</w:t>
      </w:r>
    </w:p>
    <w:p w:rsidR="001E00A9" w:rsidRPr="001E00A9" w:rsidRDefault="001E00A9" w:rsidP="001E00A9">
      <w:pPr>
        <w:rPr>
          <w:sz w:val="22"/>
          <w:szCs w:val="22"/>
        </w:rPr>
      </w:pPr>
    </w:p>
    <w:p w:rsidR="001E00A9" w:rsidRPr="001E00A9" w:rsidRDefault="001E00A9" w:rsidP="001E00A9">
      <w:pPr>
        <w:ind w:left="720" w:hanging="360"/>
        <w:rPr>
          <w:sz w:val="22"/>
          <w:szCs w:val="22"/>
        </w:rPr>
      </w:pPr>
      <w:r w:rsidRPr="001E00A9">
        <w:rPr>
          <w:sz w:val="22"/>
          <w:szCs w:val="22"/>
        </w:rPr>
        <w:t>·</w:t>
      </w:r>
      <w:r w:rsidRPr="001E00A9">
        <w:rPr>
          <w:sz w:val="14"/>
          <w:szCs w:val="14"/>
        </w:rPr>
        <w:t xml:space="preserve">         </w:t>
      </w:r>
      <w:r w:rsidRPr="001E00A9">
        <w:rPr>
          <w:sz w:val="22"/>
          <w:szCs w:val="22"/>
        </w:rPr>
        <w:t>HUD understands that this decision is specific to this collection, and reflects the unique circumstances of the collection, along with providing HUD and OMB an opportunity to gather information about the effect of increased incentives on engagement in volunteer collections. It is not meant to represent general OMB policy on acceptable methods for raising response rates.</w:t>
      </w:r>
    </w:p>
    <w:p w:rsidR="001E00A9" w:rsidRPr="001E00A9" w:rsidRDefault="001E00A9" w:rsidP="001E00A9">
      <w:pPr>
        <w:ind w:left="720" w:hanging="360"/>
        <w:rPr>
          <w:sz w:val="22"/>
          <w:szCs w:val="22"/>
        </w:rPr>
      </w:pPr>
      <w:r w:rsidRPr="001E00A9">
        <w:rPr>
          <w:sz w:val="22"/>
          <w:szCs w:val="22"/>
        </w:rPr>
        <w:t>·</w:t>
      </w:r>
      <w:r w:rsidRPr="001E00A9">
        <w:rPr>
          <w:sz w:val="14"/>
          <w:szCs w:val="14"/>
        </w:rPr>
        <w:t xml:space="preserve">         </w:t>
      </w:r>
      <w:r w:rsidRPr="001E00A9">
        <w:rPr>
          <w:sz w:val="22"/>
          <w:szCs w:val="22"/>
        </w:rPr>
        <w:t>HUD agrees to provide OMB with a brief report within 30 days of the close of the contract that describes response rates by key subdomains before and after the increase in incentives from $30 to $50.</w:t>
      </w:r>
    </w:p>
    <w:p w:rsidR="001E00A9" w:rsidRDefault="001E00A9" w:rsidP="001E00A9">
      <w:pPr>
        <w:ind w:left="720" w:hanging="360"/>
        <w:rPr>
          <w:color w:val="1F497D"/>
          <w:sz w:val="22"/>
          <w:szCs w:val="22"/>
        </w:rPr>
      </w:pPr>
    </w:p>
    <w:p w:rsidR="001E00A9" w:rsidRDefault="001E00A9" w:rsidP="001E00A9">
      <w:pPr>
        <w:rPr>
          <w:color w:val="FF0000"/>
          <w:sz w:val="22"/>
          <w:szCs w:val="22"/>
        </w:rPr>
      </w:pPr>
      <w:r>
        <w:rPr>
          <w:color w:val="FF0000"/>
          <w:sz w:val="22"/>
          <w:szCs w:val="22"/>
        </w:rPr>
        <w:t>Revised terms of clearance:</w:t>
      </w:r>
    </w:p>
    <w:p w:rsidR="001E00A9" w:rsidRDefault="001E00A9" w:rsidP="001E00A9">
      <w:pPr>
        <w:rPr>
          <w:color w:val="FF0000"/>
          <w:sz w:val="22"/>
          <w:szCs w:val="22"/>
        </w:rPr>
      </w:pPr>
    </w:p>
    <w:p w:rsidR="001E00A9" w:rsidRDefault="001E00A9" w:rsidP="001E00A9">
      <w:pPr>
        <w:pStyle w:val="ListParagraph"/>
        <w:numPr>
          <w:ilvl w:val="0"/>
          <w:numId w:val="1"/>
        </w:numPr>
        <w:rPr>
          <w:color w:val="FF0000"/>
          <w:sz w:val="22"/>
          <w:szCs w:val="22"/>
        </w:rPr>
      </w:pPr>
      <w:r w:rsidRPr="005E212C">
        <w:rPr>
          <w:color w:val="FF0000"/>
          <w:sz w:val="22"/>
          <w:szCs w:val="22"/>
        </w:rPr>
        <w:t>Raise respondent</w:t>
      </w:r>
      <w:r w:rsidR="005E212C">
        <w:rPr>
          <w:color w:val="FF0000"/>
          <w:sz w:val="22"/>
          <w:szCs w:val="22"/>
        </w:rPr>
        <w:t xml:space="preserve"> incentive to $50 from $30.    </w:t>
      </w:r>
    </w:p>
    <w:p w:rsidR="005E212C" w:rsidRPr="005E212C" w:rsidRDefault="005E212C" w:rsidP="005E212C">
      <w:pPr>
        <w:pStyle w:val="ListParagraph"/>
        <w:rPr>
          <w:color w:val="FF0000"/>
          <w:sz w:val="22"/>
          <w:szCs w:val="22"/>
        </w:rPr>
      </w:pPr>
      <w:bookmarkStart w:id="0" w:name="_GoBack"/>
      <w:bookmarkEnd w:id="0"/>
    </w:p>
    <w:p w:rsidR="001E00A9" w:rsidRDefault="001E00A9" w:rsidP="001E00A9">
      <w:pPr>
        <w:pStyle w:val="ListParagraph"/>
        <w:numPr>
          <w:ilvl w:val="0"/>
          <w:numId w:val="1"/>
        </w:numPr>
        <w:rPr>
          <w:color w:val="FF0000"/>
          <w:sz w:val="22"/>
          <w:szCs w:val="22"/>
        </w:rPr>
      </w:pPr>
      <w:proofErr w:type="gramStart"/>
      <w:r>
        <w:rPr>
          <w:color w:val="FF0000"/>
          <w:sz w:val="22"/>
          <w:szCs w:val="22"/>
        </w:rPr>
        <w:t>HUD  understands</w:t>
      </w:r>
      <w:proofErr w:type="gramEnd"/>
      <w:r>
        <w:rPr>
          <w:color w:val="FF0000"/>
          <w:sz w:val="22"/>
          <w:szCs w:val="22"/>
        </w:rPr>
        <w:t xml:space="preserve"> that the incentive amount is specific to this collection and reflects the unique circumstances of this collection, it will provide HUD and OMB an opportunity to gather information about the effect of increased incentives on engagement in volunteer collections, it is not, however, meant to represent general OMB policy on acceptable methods for raising response rates.</w:t>
      </w:r>
    </w:p>
    <w:p w:rsidR="001E00A9" w:rsidRDefault="001E00A9" w:rsidP="001E00A9">
      <w:pPr>
        <w:pStyle w:val="ListParagraph"/>
        <w:rPr>
          <w:color w:val="FF0000"/>
          <w:sz w:val="22"/>
          <w:szCs w:val="22"/>
        </w:rPr>
      </w:pPr>
    </w:p>
    <w:p w:rsidR="001E00A9" w:rsidRDefault="001E00A9" w:rsidP="001E00A9">
      <w:pPr>
        <w:pStyle w:val="ListParagraph"/>
        <w:numPr>
          <w:ilvl w:val="0"/>
          <w:numId w:val="1"/>
        </w:numPr>
        <w:rPr>
          <w:color w:val="FF0000"/>
          <w:sz w:val="22"/>
          <w:szCs w:val="22"/>
        </w:rPr>
      </w:pPr>
      <w:r>
        <w:rPr>
          <w:color w:val="FF0000"/>
          <w:sz w:val="22"/>
          <w:szCs w:val="22"/>
        </w:rPr>
        <w:t>HUD will provide OMB with a brief report within 30 days of the close of the contract that describes response rates by key subdomains before and after the increase in incentives from $30 to $50.</w:t>
      </w:r>
    </w:p>
    <w:p w:rsidR="001E00A9" w:rsidRDefault="001E00A9" w:rsidP="001E00A9">
      <w:pPr>
        <w:rPr>
          <w:color w:val="1F497D"/>
          <w:sz w:val="22"/>
          <w:szCs w:val="22"/>
        </w:rPr>
      </w:pPr>
    </w:p>
    <w:p w:rsidR="00607938" w:rsidRDefault="00607938"/>
    <w:sectPr w:rsidR="006079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15E6B"/>
    <w:multiLevelType w:val="hybridMultilevel"/>
    <w:tmpl w:val="E982B2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0A9"/>
    <w:rsid w:val="001E00A9"/>
    <w:rsid w:val="005E212C"/>
    <w:rsid w:val="00607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0A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0A9"/>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0A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0A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358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1109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Hill</dc:creator>
  <cp:lastModifiedBy>Ron Hill</cp:lastModifiedBy>
  <cp:revision>2</cp:revision>
  <dcterms:created xsi:type="dcterms:W3CDTF">2016-02-08T17:27:00Z</dcterms:created>
  <dcterms:modified xsi:type="dcterms:W3CDTF">2016-02-08T17:27:00Z</dcterms:modified>
</cp:coreProperties>
</file>