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484" w:rsidRPr="00833F36" w:rsidRDefault="00085760" w:rsidP="00315FA0">
      <w:pPr>
        <w:numPr>
          <w:ilvl w:val="12"/>
          <w:numId w:val="0"/>
        </w:numPr>
        <w:spacing w:line="480" w:lineRule="auto"/>
        <w:jc w:val="center"/>
        <w:outlineLvl w:val="0"/>
        <w:rPr>
          <w:rFonts w:ascii="Times New Roman" w:hAnsi="Times New Roman"/>
          <w:b/>
          <w:bCs/>
          <w:sz w:val="28"/>
          <w:szCs w:val="28"/>
        </w:rPr>
      </w:pPr>
      <w:r w:rsidRPr="00833F36">
        <w:rPr>
          <w:rFonts w:ascii="Times New Roman" w:hAnsi="Times New Roman"/>
          <w:b/>
          <w:bCs/>
          <w:sz w:val="28"/>
          <w:szCs w:val="28"/>
        </w:rPr>
        <w:t>SUPPORTING STATEMENT</w:t>
      </w:r>
      <w:r w:rsidR="00E44484" w:rsidRPr="00833F36">
        <w:rPr>
          <w:rFonts w:ascii="Times New Roman" w:hAnsi="Times New Roman"/>
          <w:b/>
          <w:bCs/>
          <w:sz w:val="28"/>
          <w:szCs w:val="28"/>
        </w:rPr>
        <w:t xml:space="preserve"> A For:</w:t>
      </w:r>
    </w:p>
    <w:p w:rsidR="00350F3E" w:rsidRDefault="00350F3E" w:rsidP="00315FA0">
      <w:pPr>
        <w:numPr>
          <w:ilvl w:val="12"/>
          <w:numId w:val="0"/>
        </w:numPr>
        <w:spacing w:line="480" w:lineRule="auto"/>
        <w:jc w:val="center"/>
        <w:outlineLvl w:val="0"/>
        <w:rPr>
          <w:rFonts w:ascii="Times New Roman" w:hAnsi="Times New Roman"/>
          <w:b/>
          <w:bCs/>
          <w:sz w:val="32"/>
          <w:szCs w:val="24"/>
        </w:rPr>
      </w:pPr>
      <w:r>
        <w:rPr>
          <w:rFonts w:ascii="Times New Roman" w:hAnsi="Times New Roman"/>
          <w:b/>
          <w:bCs/>
          <w:sz w:val="32"/>
          <w:szCs w:val="24"/>
        </w:rPr>
        <w:t>Drug Accountability Report Form and Investigator Registration Procedure in the Conduct of Investigational Trials for the Treatment of Cancer</w:t>
      </w:r>
      <w:r w:rsidR="000F7E17">
        <w:rPr>
          <w:rFonts w:ascii="Times New Roman" w:hAnsi="Times New Roman"/>
          <w:b/>
          <w:bCs/>
          <w:sz w:val="32"/>
          <w:szCs w:val="24"/>
        </w:rPr>
        <w:t xml:space="preserve"> (NCI)</w:t>
      </w:r>
    </w:p>
    <w:p w:rsidR="00DF1F0A" w:rsidRDefault="00DF1F0A" w:rsidP="00315FA0">
      <w:pPr>
        <w:numPr>
          <w:ilvl w:val="12"/>
          <w:numId w:val="0"/>
        </w:numPr>
        <w:spacing w:line="480" w:lineRule="auto"/>
        <w:jc w:val="center"/>
        <w:outlineLvl w:val="0"/>
        <w:rPr>
          <w:rFonts w:ascii="Times New Roman" w:hAnsi="Times New Roman"/>
          <w:b/>
          <w:bCs/>
          <w:sz w:val="32"/>
          <w:szCs w:val="24"/>
        </w:rPr>
      </w:pPr>
      <w:r>
        <w:rPr>
          <w:rFonts w:ascii="Times New Roman" w:hAnsi="Times New Roman"/>
          <w:b/>
          <w:bCs/>
          <w:sz w:val="32"/>
          <w:szCs w:val="24"/>
        </w:rPr>
        <w:t>OMB No. 0925-0613</w:t>
      </w:r>
    </w:p>
    <w:p w:rsidR="002154DB" w:rsidRPr="00E44484" w:rsidRDefault="002154DB" w:rsidP="00315FA0">
      <w:pPr>
        <w:numPr>
          <w:ilvl w:val="12"/>
          <w:numId w:val="0"/>
        </w:numPr>
        <w:spacing w:line="480" w:lineRule="auto"/>
        <w:jc w:val="center"/>
        <w:outlineLvl w:val="0"/>
        <w:rPr>
          <w:rFonts w:ascii="Times New Roman" w:hAnsi="Times New Roman"/>
          <w:b/>
          <w:bCs/>
          <w:sz w:val="32"/>
          <w:szCs w:val="24"/>
        </w:rPr>
      </w:pPr>
      <w:r>
        <w:rPr>
          <w:rFonts w:ascii="Times New Roman" w:hAnsi="Times New Roman"/>
          <w:b/>
          <w:bCs/>
          <w:sz w:val="32"/>
          <w:szCs w:val="24"/>
        </w:rPr>
        <w:t>Expiration Date: 3/31/2016</w:t>
      </w:r>
    </w:p>
    <w:p w:rsidR="00DF1F0A" w:rsidRPr="00EB5A62" w:rsidRDefault="00D47039" w:rsidP="00DF1F0A">
      <w:pPr>
        <w:numPr>
          <w:ilvl w:val="12"/>
          <w:numId w:val="0"/>
        </w:numPr>
        <w:jc w:val="center"/>
        <w:outlineLvl w:val="0"/>
        <w:rPr>
          <w:rFonts w:ascii="Times New Roman" w:hAnsi="Times New Roman"/>
          <w:bCs/>
          <w:sz w:val="28"/>
          <w:szCs w:val="28"/>
          <w:highlight w:val="yellow"/>
        </w:rPr>
      </w:pPr>
      <w:r w:rsidRPr="00EB5A62">
        <w:rPr>
          <w:rFonts w:ascii="Times New Roman" w:hAnsi="Times New Roman"/>
          <w:bCs/>
          <w:sz w:val="28"/>
          <w:szCs w:val="28"/>
          <w:highlight w:val="yellow"/>
        </w:rPr>
        <w:t>Date</w:t>
      </w:r>
      <w:r w:rsidR="00EB5A62" w:rsidRPr="00EB5A62">
        <w:rPr>
          <w:rFonts w:ascii="Times New Roman" w:hAnsi="Times New Roman"/>
          <w:bCs/>
          <w:sz w:val="28"/>
          <w:szCs w:val="28"/>
          <w:highlight w:val="yellow"/>
        </w:rPr>
        <w:t>:</w:t>
      </w:r>
    </w:p>
    <w:p w:rsidR="00EB5A62" w:rsidRDefault="00A52D7B" w:rsidP="00DF1F0A">
      <w:pPr>
        <w:numPr>
          <w:ilvl w:val="12"/>
          <w:numId w:val="0"/>
        </w:numPr>
        <w:jc w:val="center"/>
        <w:outlineLvl w:val="0"/>
        <w:rPr>
          <w:rFonts w:ascii="Times New Roman" w:hAnsi="Times New Roman"/>
          <w:bCs/>
          <w:sz w:val="28"/>
          <w:szCs w:val="28"/>
        </w:rPr>
      </w:pPr>
      <w:r>
        <w:rPr>
          <w:rFonts w:ascii="Times New Roman" w:hAnsi="Times New Roman"/>
          <w:bCs/>
          <w:sz w:val="28"/>
          <w:szCs w:val="28"/>
          <w:highlight w:val="yellow"/>
        </w:rPr>
        <w:t>2/1/</w:t>
      </w:r>
      <w:bookmarkStart w:id="0" w:name="_GoBack"/>
      <w:bookmarkEnd w:id="0"/>
      <w:r w:rsidR="00EB5A62" w:rsidRPr="00EB5A62">
        <w:rPr>
          <w:rFonts w:ascii="Times New Roman" w:hAnsi="Times New Roman"/>
          <w:bCs/>
          <w:sz w:val="28"/>
          <w:szCs w:val="28"/>
          <w:highlight w:val="yellow"/>
        </w:rPr>
        <w:t>201</w:t>
      </w:r>
      <w:r w:rsidR="00390DD6">
        <w:rPr>
          <w:rFonts w:ascii="Times New Roman" w:hAnsi="Times New Roman"/>
          <w:bCs/>
          <w:sz w:val="28"/>
          <w:szCs w:val="28"/>
          <w:highlight w:val="yellow"/>
        </w:rPr>
        <w:t>6</w:t>
      </w:r>
    </w:p>
    <w:p w:rsidR="00DF1F0A" w:rsidRDefault="00DF1F0A" w:rsidP="00DF1F0A">
      <w:pPr>
        <w:numPr>
          <w:ilvl w:val="12"/>
          <w:numId w:val="0"/>
        </w:numPr>
        <w:jc w:val="center"/>
        <w:outlineLvl w:val="0"/>
        <w:rPr>
          <w:rFonts w:ascii="Times New Roman" w:hAnsi="Times New Roman"/>
          <w:bCs/>
          <w:sz w:val="28"/>
          <w:szCs w:val="28"/>
        </w:rPr>
      </w:pPr>
    </w:p>
    <w:p w:rsidR="00833F36" w:rsidRDefault="00833F36" w:rsidP="00DF1F0A">
      <w:pPr>
        <w:numPr>
          <w:ilvl w:val="12"/>
          <w:numId w:val="0"/>
        </w:numPr>
        <w:jc w:val="center"/>
        <w:outlineLvl w:val="0"/>
        <w:rPr>
          <w:rFonts w:ascii="Times New Roman" w:hAnsi="Times New Roman"/>
          <w:bCs/>
          <w:sz w:val="28"/>
          <w:szCs w:val="28"/>
        </w:rPr>
      </w:pPr>
    </w:p>
    <w:p w:rsidR="000A0E23" w:rsidRPr="00833F36" w:rsidRDefault="000A0E23" w:rsidP="00DF1F0A">
      <w:pPr>
        <w:numPr>
          <w:ilvl w:val="12"/>
          <w:numId w:val="0"/>
        </w:numPr>
        <w:jc w:val="center"/>
        <w:outlineLvl w:val="0"/>
        <w:rPr>
          <w:rFonts w:ascii="Times New Roman" w:hAnsi="Times New Roman"/>
          <w:bCs/>
          <w:sz w:val="28"/>
          <w:szCs w:val="28"/>
        </w:rPr>
      </w:pPr>
    </w:p>
    <w:p w:rsidR="00570A4B" w:rsidRDefault="00570A4B" w:rsidP="00077351">
      <w:pPr>
        <w:numPr>
          <w:ilvl w:val="12"/>
          <w:numId w:val="0"/>
        </w:numPr>
        <w:jc w:val="center"/>
        <w:outlineLvl w:val="0"/>
        <w:rPr>
          <w:rFonts w:ascii="Times New Roman" w:hAnsi="Times New Roman"/>
          <w:b/>
          <w:bCs/>
          <w:sz w:val="24"/>
          <w:szCs w:val="24"/>
          <w:highlight w:val="yellow"/>
        </w:rPr>
      </w:pPr>
    </w:p>
    <w:p w:rsidR="000A0E23" w:rsidRDefault="000A0E23" w:rsidP="00077351">
      <w:pPr>
        <w:numPr>
          <w:ilvl w:val="12"/>
          <w:numId w:val="0"/>
        </w:numPr>
        <w:jc w:val="center"/>
        <w:outlineLvl w:val="0"/>
        <w:rPr>
          <w:rFonts w:ascii="Times New Roman" w:hAnsi="Times New Roman"/>
          <w:bCs/>
          <w:sz w:val="24"/>
          <w:szCs w:val="24"/>
          <w:highlight w:val="yellow"/>
        </w:rPr>
      </w:pPr>
      <w:r w:rsidRPr="00C35F9E">
        <w:rPr>
          <w:rFonts w:ascii="Times New Roman" w:hAnsi="Times New Roman"/>
          <w:bCs/>
          <w:noProof/>
          <w:sz w:val="24"/>
          <w:szCs w:val="24"/>
          <w:highlight w:val="yellow"/>
        </w:rPr>
        <w:t>Yellow</w:t>
      </w:r>
      <w:r w:rsidRPr="007C2E6E">
        <w:rPr>
          <w:rFonts w:ascii="Times New Roman" w:hAnsi="Times New Roman"/>
          <w:bCs/>
          <w:sz w:val="24"/>
          <w:szCs w:val="24"/>
          <w:highlight w:val="yellow"/>
        </w:rPr>
        <w:t xml:space="preserve"> text identifies </w:t>
      </w:r>
      <w:r w:rsidR="0061663C" w:rsidRPr="00B81AFD">
        <w:rPr>
          <w:rFonts w:ascii="Times New Roman" w:hAnsi="Times New Roman"/>
          <w:bCs/>
          <w:noProof/>
          <w:sz w:val="24"/>
          <w:szCs w:val="24"/>
          <w:highlight w:val="yellow"/>
        </w:rPr>
        <w:t>changes.</w:t>
      </w:r>
    </w:p>
    <w:p w:rsidR="00E44484" w:rsidRPr="00833F36" w:rsidRDefault="00887089" w:rsidP="00077351">
      <w:pPr>
        <w:numPr>
          <w:ilvl w:val="12"/>
          <w:numId w:val="0"/>
        </w:numPr>
        <w:jc w:val="center"/>
        <w:outlineLvl w:val="0"/>
        <w:rPr>
          <w:rFonts w:ascii="Times New Roman" w:hAnsi="Times New Roman"/>
          <w:bCs/>
          <w:sz w:val="24"/>
          <w:szCs w:val="24"/>
        </w:rPr>
      </w:pPr>
      <w:r w:rsidRPr="00B81AFD">
        <w:rPr>
          <w:rFonts w:ascii="Times New Roman" w:hAnsi="Times New Roman"/>
          <w:bCs/>
          <w:noProof/>
          <w:sz w:val="24"/>
          <w:szCs w:val="24"/>
          <w:highlight w:val="yellow"/>
        </w:rPr>
        <w:t>Revision</w:t>
      </w:r>
    </w:p>
    <w:p w:rsidR="00570A4B" w:rsidRDefault="00570A4B" w:rsidP="00077351">
      <w:pPr>
        <w:numPr>
          <w:ilvl w:val="12"/>
          <w:numId w:val="0"/>
        </w:numPr>
        <w:jc w:val="center"/>
        <w:outlineLvl w:val="0"/>
        <w:rPr>
          <w:rFonts w:ascii="Times New Roman" w:hAnsi="Times New Roman"/>
          <w:b/>
          <w:bCs/>
          <w:sz w:val="24"/>
          <w:szCs w:val="24"/>
        </w:rPr>
      </w:pPr>
    </w:p>
    <w:p w:rsidR="00570A4B" w:rsidRPr="005E4A65" w:rsidRDefault="00570A4B" w:rsidP="00077351">
      <w:pPr>
        <w:numPr>
          <w:ilvl w:val="12"/>
          <w:numId w:val="0"/>
        </w:numPr>
        <w:jc w:val="center"/>
        <w:rPr>
          <w:rFonts w:ascii="Times New Roman" w:hAnsi="Times New Roman"/>
          <w:bCs/>
          <w:sz w:val="24"/>
          <w:szCs w:val="24"/>
          <w:highlight w:val="yellow"/>
        </w:rPr>
      </w:pPr>
    </w:p>
    <w:p w:rsidR="000A0E23" w:rsidRDefault="000A0E23" w:rsidP="00077351">
      <w:pPr>
        <w:numPr>
          <w:ilvl w:val="12"/>
          <w:numId w:val="0"/>
        </w:numPr>
        <w:jc w:val="center"/>
        <w:rPr>
          <w:rFonts w:ascii="Times New Roman" w:hAnsi="Times New Roman"/>
          <w:bCs/>
          <w:sz w:val="24"/>
          <w:szCs w:val="24"/>
        </w:rPr>
      </w:pPr>
    </w:p>
    <w:p w:rsidR="00A005FC" w:rsidRDefault="00A005FC" w:rsidP="000842FD">
      <w:pPr>
        <w:numPr>
          <w:ilvl w:val="12"/>
          <w:numId w:val="0"/>
        </w:numPr>
        <w:outlineLvl w:val="0"/>
        <w:rPr>
          <w:rFonts w:ascii="Times New Roman" w:hAnsi="Times New Roman"/>
          <w:bCs/>
          <w:sz w:val="32"/>
          <w:szCs w:val="24"/>
        </w:rPr>
      </w:pPr>
    </w:p>
    <w:p w:rsidR="00A005FC" w:rsidRDefault="00A005FC" w:rsidP="000842FD">
      <w:pPr>
        <w:numPr>
          <w:ilvl w:val="12"/>
          <w:numId w:val="0"/>
        </w:numPr>
        <w:outlineLvl w:val="0"/>
        <w:rPr>
          <w:rFonts w:ascii="Times New Roman" w:hAnsi="Times New Roman"/>
          <w:bCs/>
          <w:sz w:val="32"/>
          <w:szCs w:val="24"/>
        </w:rPr>
      </w:pPr>
    </w:p>
    <w:p w:rsidR="000A0E23" w:rsidRDefault="000A0E23" w:rsidP="000842FD">
      <w:pPr>
        <w:numPr>
          <w:ilvl w:val="12"/>
          <w:numId w:val="0"/>
        </w:numPr>
        <w:outlineLvl w:val="0"/>
        <w:rPr>
          <w:rFonts w:ascii="Times New Roman" w:hAnsi="Times New Roman"/>
          <w:bCs/>
          <w:sz w:val="32"/>
          <w:szCs w:val="24"/>
        </w:rPr>
      </w:pPr>
    </w:p>
    <w:p w:rsidR="00A005FC" w:rsidRDefault="00A005FC" w:rsidP="000842FD">
      <w:pPr>
        <w:numPr>
          <w:ilvl w:val="12"/>
          <w:numId w:val="0"/>
        </w:numPr>
        <w:outlineLvl w:val="0"/>
        <w:rPr>
          <w:rFonts w:ascii="Times New Roman" w:hAnsi="Times New Roman"/>
          <w:b/>
          <w:bCs/>
          <w:sz w:val="24"/>
          <w:szCs w:val="24"/>
        </w:rPr>
      </w:pPr>
    </w:p>
    <w:p w:rsidR="00331943" w:rsidRPr="006378B3" w:rsidRDefault="0087712C" w:rsidP="000842FD">
      <w:pPr>
        <w:numPr>
          <w:ilvl w:val="12"/>
          <w:numId w:val="0"/>
        </w:numPr>
        <w:outlineLvl w:val="0"/>
        <w:rPr>
          <w:rFonts w:ascii="Times New Roman" w:hAnsi="Times New Roman"/>
          <w:bCs/>
          <w:sz w:val="24"/>
          <w:szCs w:val="24"/>
        </w:rPr>
      </w:pPr>
      <w:r>
        <w:rPr>
          <w:rFonts w:ascii="Times New Roman" w:hAnsi="Times New Roman"/>
          <w:bCs/>
          <w:sz w:val="24"/>
          <w:szCs w:val="24"/>
        </w:rPr>
        <w:t>Charles L. Hall, Jr.</w:t>
      </w:r>
      <w:r w:rsidR="008873BC">
        <w:rPr>
          <w:rFonts w:ascii="Times New Roman" w:hAnsi="Times New Roman"/>
          <w:bCs/>
          <w:sz w:val="24"/>
          <w:szCs w:val="24"/>
        </w:rPr>
        <w:t>,</w:t>
      </w:r>
      <w:r>
        <w:rPr>
          <w:rFonts w:ascii="Times New Roman" w:hAnsi="Times New Roman"/>
          <w:bCs/>
          <w:sz w:val="24"/>
          <w:szCs w:val="24"/>
        </w:rPr>
        <w:t xml:space="preserve"> </w:t>
      </w:r>
      <w:proofErr w:type="spellStart"/>
      <w:r>
        <w:rPr>
          <w:rFonts w:ascii="Times New Roman" w:hAnsi="Times New Roman"/>
          <w:bCs/>
          <w:sz w:val="24"/>
          <w:szCs w:val="24"/>
        </w:rPr>
        <w:t>RPh</w:t>
      </w:r>
      <w:proofErr w:type="spellEnd"/>
      <w:r>
        <w:rPr>
          <w:rFonts w:ascii="Times New Roman" w:hAnsi="Times New Roman"/>
          <w:bCs/>
          <w:sz w:val="24"/>
          <w:szCs w:val="24"/>
        </w:rPr>
        <w:t>, MS</w:t>
      </w:r>
      <w:r w:rsidR="0077551B">
        <w:rPr>
          <w:rFonts w:ascii="Times New Roman" w:hAnsi="Times New Roman"/>
          <w:bCs/>
          <w:sz w:val="24"/>
          <w:szCs w:val="24"/>
        </w:rPr>
        <w:tab/>
      </w:r>
      <w:r w:rsidR="0077551B">
        <w:rPr>
          <w:rFonts w:ascii="Times New Roman" w:hAnsi="Times New Roman"/>
          <w:bCs/>
          <w:sz w:val="24"/>
          <w:szCs w:val="24"/>
        </w:rPr>
        <w:tab/>
      </w:r>
      <w:r w:rsidR="0077551B">
        <w:rPr>
          <w:rFonts w:ascii="Times New Roman" w:hAnsi="Times New Roman"/>
          <w:bCs/>
          <w:sz w:val="24"/>
          <w:szCs w:val="24"/>
        </w:rPr>
        <w:tab/>
      </w:r>
      <w:r w:rsidR="0077551B">
        <w:rPr>
          <w:rFonts w:ascii="Times New Roman" w:hAnsi="Times New Roman"/>
          <w:bCs/>
          <w:sz w:val="24"/>
          <w:szCs w:val="24"/>
        </w:rPr>
        <w:tab/>
      </w:r>
      <w:r w:rsidR="0077551B">
        <w:rPr>
          <w:rFonts w:ascii="Times New Roman" w:hAnsi="Times New Roman"/>
          <w:bCs/>
          <w:sz w:val="24"/>
          <w:szCs w:val="24"/>
        </w:rPr>
        <w:tab/>
        <w:t>Check off which applies:</w:t>
      </w:r>
    </w:p>
    <w:p w:rsidR="00887089" w:rsidRDefault="0087712C" w:rsidP="00331943">
      <w:pPr>
        <w:numPr>
          <w:ilvl w:val="12"/>
          <w:numId w:val="0"/>
        </w:numPr>
        <w:rPr>
          <w:rFonts w:ascii="Times New Roman" w:hAnsi="Times New Roman"/>
          <w:bCs/>
          <w:sz w:val="24"/>
          <w:szCs w:val="24"/>
        </w:rPr>
      </w:pPr>
      <w:r>
        <w:rPr>
          <w:rFonts w:ascii="Times New Roman" w:hAnsi="Times New Roman"/>
          <w:bCs/>
          <w:sz w:val="24"/>
          <w:szCs w:val="24"/>
        </w:rPr>
        <w:t>Chief, Pharmaceutical Management Branch</w:t>
      </w:r>
      <w:r w:rsidR="0077551B">
        <w:rPr>
          <w:rFonts w:ascii="Times New Roman" w:hAnsi="Times New Roman"/>
          <w:bCs/>
          <w:sz w:val="24"/>
          <w:szCs w:val="24"/>
        </w:rPr>
        <w:tab/>
      </w:r>
      <w:r w:rsidR="0077551B">
        <w:rPr>
          <w:rFonts w:ascii="Times New Roman" w:hAnsi="Times New Roman"/>
          <w:bCs/>
          <w:sz w:val="24"/>
          <w:szCs w:val="24"/>
        </w:rPr>
        <w:tab/>
      </w:r>
      <w:r w:rsidR="0077551B">
        <w:rPr>
          <w:rFonts w:ascii="Times New Roman" w:hAnsi="Times New Roman"/>
          <w:bCs/>
          <w:sz w:val="24"/>
          <w:szCs w:val="24"/>
        </w:rPr>
        <w:tab/>
      </w:r>
      <w:proofErr w:type="gramStart"/>
      <w:r w:rsidR="0077551B">
        <w:rPr>
          <w:rFonts w:ascii="Times New Roman" w:hAnsi="Times New Roman"/>
          <w:bCs/>
          <w:sz w:val="24"/>
          <w:szCs w:val="24"/>
        </w:rPr>
        <w:t>□  New</w:t>
      </w:r>
      <w:proofErr w:type="gramEnd"/>
      <w:r w:rsidR="0077551B">
        <w:rPr>
          <w:rFonts w:ascii="Times New Roman" w:hAnsi="Times New Roman"/>
          <w:bCs/>
          <w:sz w:val="24"/>
          <w:szCs w:val="24"/>
        </w:rPr>
        <w:t xml:space="preserve"> </w:t>
      </w:r>
    </w:p>
    <w:p w:rsidR="00331943" w:rsidRPr="006378B3" w:rsidRDefault="00887089" w:rsidP="004F67E8">
      <w:pPr>
        <w:numPr>
          <w:ilvl w:val="12"/>
          <w:numId w:val="0"/>
        </w:numPr>
        <w:ind w:left="5760"/>
        <w:rPr>
          <w:rFonts w:ascii="Times New Roman" w:hAnsi="Times New Roman"/>
          <w:bCs/>
          <w:sz w:val="24"/>
          <w:szCs w:val="24"/>
        </w:rPr>
      </w:pPr>
      <w:r>
        <w:rPr>
          <w:rFonts w:ascii="Times New Roman" w:hAnsi="Times New Roman"/>
          <w:bCs/>
          <w:sz w:val="24"/>
          <w:szCs w:val="24"/>
        </w:rPr>
        <w:t xml:space="preserve">X  </w:t>
      </w:r>
      <w:r w:rsidR="0077551B">
        <w:rPr>
          <w:rFonts w:ascii="Times New Roman" w:hAnsi="Times New Roman"/>
          <w:bCs/>
          <w:sz w:val="24"/>
          <w:szCs w:val="24"/>
        </w:rPr>
        <w:t>Revision</w:t>
      </w:r>
    </w:p>
    <w:p w:rsidR="00331943" w:rsidRPr="006378B3" w:rsidRDefault="0087712C" w:rsidP="00331943">
      <w:pPr>
        <w:numPr>
          <w:ilvl w:val="12"/>
          <w:numId w:val="0"/>
        </w:numPr>
        <w:rPr>
          <w:rFonts w:ascii="Times New Roman" w:hAnsi="Times New Roman"/>
          <w:bCs/>
          <w:sz w:val="24"/>
          <w:szCs w:val="24"/>
        </w:rPr>
      </w:pPr>
      <w:r>
        <w:rPr>
          <w:rFonts w:ascii="Times New Roman" w:hAnsi="Times New Roman"/>
          <w:bCs/>
          <w:sz w:val="24"/>
          <w:szCs w:val="24"/>
        </w:rPr>
        <w:t>Cancer Therapy Evaluation Program</w:t>
      </w:r>
      <w:r w:rsidR="00F224E6">
        <w:rPr>
          <w:rFonts w:ascii="Times New Roman" w:hAnsi="Times New Roman"/>
          <w:bCs/>
          <w:sz w:val="24"/>
          <w:szCs w:val="24"/>
        </w:rPr>
        <w:tab/>
      </w:r>
      <w:r w:rsidR="00F224E6">
        <w:rPr>
          <w:rFonts w:ascii="Times New Roman" w:hAnsi="Times New Roman"/>
          <w:bCs/>
          <w:sz w:val="24"/>
          <w:szCs w:val="24"/>
        </w:rPr>
        <w:tab/>
      </w:r>
      <w:r w:rsidR="00F224E6">
        <w:rPr>
          <w:rFonts w:ascii="Times New Roman" w:hAnsi="Times New Roman"/>
          <w:bCs/>
          <w:sz w:val="24"/>
          <w:szCs w:val="24"/>
        </w:rPr>
        <w:tab/>
      </w:r>
      <w:r w:rsidR="00F224E6">
        <w:rPr>
          <w:rFonts w:ascii="Times New Roman" w:hAnsi="Times New Roman"/>
          <w:bCs/>
          <w:sz w:val="24"/>
          <w:szCs w:val="24"/>
        </w:rPr>
        <w:tab/>
      </w:r>
      <w:proofErr w:type="gramStart"/>
      <w:r w:rsidR="00887089">
        <w:rPr>
          <w:rFonts w:ascii="Times New Roman" w:hAnsi="Times New Roman"/>
          <w:bCs/>
          <w:sz w:val="24"/>
          <w:szCs w:val="24"/>
        </w:rPr>
        <w:t>□</w:t>
      </w:r>
      <w:r w:rsidR="0077551B">
        <w:rPr>
          <w:rFonts w:ascii="Times New Roman" w:hAnsi="Times New Roman"/>
          <w:bCs/>
          <w:sz w:val="24"/>
          <w:szCs w:val="24"/>
        </w:rPr>
        <w:t xml:space="preserve">  Reinstatement</w:t>
      </w:r>
      <w:proofErr w:type="gramEnd"/>
      <w:r w:rsidR="0077551B">
        <w:rPr>
          <w:rFonts w:ascii="Times New Roman" w:hAnsi="Times New Roman"/>
          <w:bCs/>
          <w:sz w:val="24"/>
          <w:szCs w:val="24"/>
        </w:rPr>
        <w:t xml:space="preserve"> with Change</w:t>
      </w:r>
    </w:p>
    <w:p w:rsidR="00331943" w:rsidRPr="006378B3" w:rsidRDefault="0087712C" w:rsidP="00331943">
      <w:pPr>
        <w:numPr>
          <w:ilvl w:val="12"/>
          <w:numId w:val="0"/>
        </w:numPr>
        <w:rPr>
          <w:rFonts w:ascii="Times New Roman" w:hAnsi="Times New Roman"/>
          <w:bCs/>
          <w:sz w:val="24"/>
          <w:szCs w:val="24"/>
        </w:rPr>
      </w:pPr>
      <w:r>
        <w:rPr>
          <w:rFonts w:ascii="Times New Roman" w:hAnsi="Times New Roman"/>
          <w:bCs/>
          <w:sz w:val="24"/>
          <w:szCs w:val="24"/>
        </w:rPr>
        <w:t>Division of Cancer Diagnosis and Treatment</w:t>
      </w:r>
      <w:r w:rsidR="0077551B">
        <w:rPr>
          <w:rFonts w:ascii="Times New Roman" w:hAnsi="Times New Roman"/>
          <w:bCs/>
          <w:sz w:val="24"/>
          <w:szCs w:val="24"/>
        </w:rPr>
        <w:tab/>
      </w:r>
      <w:r w:rsidR="0077551B">
        <w:rPr>
          <w:rFonts w:ascii="Times New Roman" w:hAnsi="Times New Roman"/>
          <w:bCs/>
          <w:sz w:val="24"/>
          <w:szCs w:val="24"/>
        </w:rPr>
        <w:tab/>
      </w:r>
      <w:r w:rsidR="0077551B">
        <w:rPr>
          <w:rFonts w:ascii="Times New Roman" w:hAnsi="Times New Roman"/>
          <w:bCs/>
          <w:sz w:val="24"/>
          <w:szCs w:val="24"/>
        </w:rPr>
        <w:tab/>
      </w:r>
      <w:proofErr w:type="gramStart"/>
      <w:r w:rsidR="0077551B">
        <w:rPr>
          <w:rFonts w:ascii="Times New Roman" w:hAnsi="Times New Roman"/>
          <w:bCs/>
          <w:sz w:val="24"/>
          <w:szCs w:val="24"/>
        </w:rPr>
        <w:t>□  Reinstatement</w:t>
      </w:r>
      <w:proofErr w:type="gramEnd"/>
      <w:r w:rsidR="0077551B">
        <w:rPr>
          <w:rFonts w:ascii="Times New Roman" w:hAnsi="Times New Roman"/>
          <w:bCs/>
          <w:sz w:val="24"/>
          <w:szCs w:val="24"/>
        </w:rPr>
        <w:t xml:space="preserve"> without Change</w:t>
      </w:r>
    </w:p>
    <w:p w:rsidR="00331943" w:rsidRPr="006378B3" w:rsidRDefault="00331943" w:rsidP="00331943">
      <w:pPr>
        <w:numPr>
          <w:ilvl w:val="12"/>
          <w:numId w:val="0"/>
        </w:numPr>
        <w:rPr>
          <w:rFonts w:ascii="Times New Roman" w:hAnsi="Times New Roman"/>
          <w:bCs/>
          <w:sz w:val="24"/>
          <w:szCs w:val="24"/>
        </w:rPr>
      </w:pPr>
      <w:r w:rsidRPr="006378B3">
        <w:rPr>
          <w:rFonts w:ascii="Times New Roman" w:hAnsi="Times New Roman"/>
          <w:bCs/>
          <w:sz w:val="24"/>
          <w:szCs w:val="24"/>
        </w:rPr>
        <w:t xml:space="preserve">National Cancer Institute/NIH </w:t>
      </w:r>
      <w:r w:rsidR="0077551B">
        <w:rPr>
          <w:rFonts w:ascii="Times New Roman" w:hAnsi="Times New Roman"/>
          <w:bCs/>
          <w:sz w:val="24"/>
          <w:szCs w:val="24"/>
        </w:rPr>
        <w:tab/>
      </w:r>
      <w:r w:rsidR="0077551B">
        <w:rPr>
          <w:rFonts w:ascii="Times New Roman" w:hAnsi="Times New Roman"/>
          <w:bCs/>
          <w:sz w:val="24"/>
          <w:szCs w:val="24"/>
        </w:rPr>
        <w:tab/>
      </w:r>
      <w:r w:rsidR="0077551B">
        <w:rPr>
          <w:rFonts w:ascii="Times New Roman" w:hAnsi="Times New Roman"/>
          <w:bCs/>
          <w:sz w:val="24"/>
          <w:szCs w:val="24"/>
        </w:rPr>
        <w:tab/>
      </w:r>
      <w:r w:rsidR="0077551B">
        <w:rPr>
          <w:rFonts w:ascii="Times New Roman" w:hAnsi="Times New Roman"/>
          <w:bCs/>
          <w:sz w:val="24"/>
          <w:szCs w:val="24"/>
        </w:rPr>
        <w:tab/>
      </w:r>
      <w:proofErr w:type="gramStart"/>
      <w:r w:rsidR="0077551B">
        <w:rPr>
          <w:rFonts w:ascii="Times New Roman" w:hAnsi="Times New Roman"/>
          <w:bCs/>
          <w:sz w:val="24"/>
          <w:szCs w:val="24"/>
        </w:rPr>
        <w:t>□  Extension</w:t>
      </w:r>
      <w:proofErr w:type="gramEnd"/>
    </w:p>
    <w:p w:rsidR="00331943" w:rsidRPr="006378B3" w:rsidRDefault="00ED1811" w:rsidP="00331943">
      <w:pPr>
        <w:numPr>
          <w:ilvl w:val="12"/>
          <w:numId w:val="0"/>
        </w:numPr>
        <w:rPr>
          <w:rFonts w:ascii="Times New Roman" w:hAnsi="Times New Roman"/>
          <w:bCs/>
          <w:sz w:val="24"/>
          <w:szCs w:val="24"/>
        </w:rPr>
      </w:pPr>
      <w:r>
        <w:rPr>
          <w:rFonts w:ascii="Times New Roman" w:hAnsi="Times New Roman"/>
          <w:bCs/>
          <w:sz w:val="24"/>
          <w:szCs w:val="24"/>
        </w:rPr>
        <w:t>9609 Medical Center Drive</w:t>
      </w:r>
      <w:r w:rsidR="0077551B">
        <w:rPr>
          <w:rFonts w:ascii="Times New Roman" w:hAnsi="Times New Roman"/>
          <w:bCs/>
          <w:sz w:val="24"/>
          <w:szCs w:val="24"/>
        </w:rPr>
        <w:tab/>
      </w:r>
      <w:r w:rsidR="0077551B">
        <w:rPr>
          <w:rFonts w:ascii="Times New Roman" w:hAnsi="Times New Roman"/>
          <w:bCs/>
          <w:sz w:val="24"/>
          <w:szCs w:val="24"/>
        </w:rPr>
        <w:tab/>
      </w:r>
      <w:r w:rsidR="0077551B">
        <w:rPr>
          <w:rFonts w:ascii="Times New Roman" w:hAnsi="Times New Roman"/>
          <w:bCs/>
          <w:sz w:val="24"/>
          <w:szCs w:val="24"/>
        </w:rPr>
        <w:tab/>
      </w:r>
      <w:r w:rsidR="0077551B">
        <w:rPr>
          <w:rFonts w:ascii="Times New Roman" w:hAnsi="Times New Roman"/>
          <w:bCs/>
          <w:sz w:val="24"/>
          <w:szCs w:val="24"/>
        </w:rPr>
        <w:tab/>
      </w:r>
      <w:r w:rsidR="0077551B">
        <w:rPr>
          <w:rFonts w:ascii="Times New Roman" w:hAnsi="Times New Roman"/>
          <w:bCs/>
          <w:sz w:val="24"/>
          <w:szCs w:val="24"/>
        </w:rPr>
        <w:tab/>
      </w:r>
      <w:proofErr w:type="gramStart"/>
      <w:r w:rsidR="0077551B">
        <w:rPr>
          <w:rFonts w:ascii="Times New Roman" w:hAnsi="Times New Roman"/>
          <w:bCs/>
          <w:sz w:val="24"/>
          <w:szCs w:val="24"/>
        </w:rPr>
        <w:t>□  Emergency</w:t>
      </w:r>
      <w:proofErr w:type="gramEnd"/>
    </w:p>
    <w:p w:rsidR="00331943" w:rsidRPr="006378B3" w:rsidRDefault="00ED1811" w:rsidP="00331943">
      <w:pPr>
        <w:numPr>
          <w:ilvl w:val="12"/>
          <w:numId w:val="0"/>
        </w:numPr>
        <w:rPr>
          <w:rFonts w:ascii="Times New Roman" w:hAnsi="Times New Roman"/>
          <w:bCs/>
          <w:sz w:val="24"/>
          <w:szCs w:val="24"/>
        </w:rPr>
      </w:pPr>
      <w:r>
        <w:rPr>
          <w:rFonts w:ascii="Times New Roman" w:hAnsi="Times New Roman"/>
          <w:bCs/>
          <w:sz w:val="24"/>
          <w:szCs w:val="24"/>
        </w:rPr>
        <w:t>Bethesda, MD 20982-9725</w:t>
      </w:r>
      <w:r w:rsidR="0077551B">
        <w:rPr>
          <w:rFonts w:ascii="Times New Roman" w:hAnsi="Times New Roman"/>
          <w:bCs/>
          <w:sz w:val="24"/>
          <w:szCs w:val="24"/>
        </w:rPr>
        <w:tab/>
      </w:r>
      <w:r w:rsidR="0077551B">
        <w:rPr>
          <w:rFonts w:ascii="Times New Roman" w:hAnsi="Times New Roman"/>
          <w:bCs/>
          <w:sz w:val="24"/>
          <w:szCs w:val="24"/>
        </w:rPr>
        <w:tab/>
      </w:r>
      <w:r w:rsidR="0077551B">
        <w:rPr>
          <w:rFonts w:ascii="Times New Roman" w:hAnsi="Times New Roman"/>
          <w:bCs/>
          <w:sz w:val="24"/>
          <w:szCs w:val="24"/>
        </w:rPr>
        <w:tab/>
      </w:r>
      <w:r w:rsidR="0077551B">
        <w:rPr>
          <w:rFonts w:ascii="Times New Roman" w:hAnsi="Times New Roman"/>
          <w:bCs/>
          <w:sz w:val="24"/>
          <w:szCs w:val="24"/>
        </w:rPr>
        <w:tab/>
      </w:r>
      <w:r w:rsidR="0077551B">
        <w:rPr>
          <w:rFonts w:ascii="Times New Roman" w:hAnsi="Times New Roman"/>
          <w:bCs/>
          <w:sz w:val="24"/>
          <w:szCs w:val="24"/>
        </w:rPr>
        <w:tab/>
      </w:r>
      <w:proofErr w:type="gramStart"/>
      <w:r w:rsidR="0077551B">
        <w:rPr>
          <w:rFonts w:ascii="Times New Roman" w:hAnsi="Times New Roman"/>
          <w:bCs/>
          <w:sz w:val="24"/>
          <w:szCs w:val="24"/>
        </w:rPr>
        <w:t>□  Existing</w:t>
      </w:r>
      <w:proofErr w:type="gramEnd"/>
    </w:p>
    <w:p w:rsidR="00331943" w:rsidRPr="006378B3" w:rsidRDefault="00331943" w:rsidP="00331943">
      <w:pPr>
        <w:numPr>
          <w:ilvl w:val="12"/>
          <w:numId w:val="0"/>
        </w:numPr>
        <w:rPr>
          <w:rFonts w:ascii="Times New Roman" w:hAnsi="Times New Roman"/>
          <w:bCs/>
          <w:sz w:val="24"/>
          <w:szCs w:val="24"/>
        </w:rPr>
      </w:pPr>
      <w:r w:rsidRPr="006378B3">
        <w:rPr>
          <w:rFonts w:ascii="Times New Roman" w:hAnsi="Times New Roman"/>
          <w:bCs/>
          <w:sz w:val="24"/>
          <w:szCs w:val="24"/>
        </w:rPr>
        <w:t>Phone</w:t>
      </w:r>
      <w:r w:rsidR="0077551B">
        <w:rPr>
          <w:rFonts w:ascii="Times New Roman" w:hAnsi="Times New Roman"/>
          <w:bCs/>
          <w:sz w:val="24"/>
          <w:szCs w:val="24"/>
        </w:rPr>
        <w:t xml:space="preserve">: </w:t>
      </w:r>
      <w:r w:rsidR="00ED1811">
        <w:rPr>
          <w:rFonts w:ascii="Times New Roman" w:hAnsi="Times New Roman"/>
          <w:bCs/>
          <w:sz w:val="24"/>
          <w:szCs w:val="24"/>
        </w:rPr>
        <w:t>(240) 276-6575</w:t>
      </w:r>
    </w:p>
    <w:p w:rsidR="00331943" w:rsidRPr="006378B3" w:rsidRDefault="00331943" w:rsidP="00331943">
      <w:pPr>
        <w:numPr>
          <w:ilvl w:val="12"/>
          <w:numId w:val="0"/>
        </w:numPr>
        <w:rPr>
          <w:rFonts w:ascii="Times New Roman" w:hAnsi="Times New Roman"/>
          <w:bCs/>
          <w:sz w:val="24"/>
          <w:szCs w:val="24"/>
        </w:rPr>
      </w:pPr>
      <w:r w:rsidRPr="00315FA0">
        <w:rPr>
          <w:rFonts w:ascii="Times New Roman" w:hAnsi="Times New Roman"/>
          <w:bCs/>
          <w:sz w:val="24"/>
          <w:szCs w:val="24"/>
        </w:rPr>
        <w:t>Fax:</w:t>
      </w:r>
      <w:r w:rsidR="00315FA0">
        <w:rPr>
          <w:rFonts w:ascii="Times New Roman" w:hAnsi="Times New Roman"/>
          <w:bCs/>
          <w:sz w:val="24"/>
          <w:szCs w:val="24"/>
        </w:rPr>
        <w:t xml:space="preserve"> </w:t>
      </w:r>
      <w:r w:rsidR="00ED1811">
        <w:rPr>
          <w:rFonts w:ascii="Times New Roman" w:hAnsi="Times New Roman"/>
          <w:bCs/>
          <w:sz w:val="24"/>
          <w:szCs w:val="24"/>
        </w:rPr>
        <w:t>(240) 276-7893</w:t>
      </w:r>
    </w:p>
    <w:p w:rsidR="00331943" w:rsidRPr="006378B3" w:rsidRDefault="00331943" w:rsidP="00331943">
      <w:pPr>
        <w:numPr>
          <w:ilvl w:val="12"/>
          <w:numId w:val="0"/>
        </w:numPr>
        <w:rPr>
          <w:rFonts w:ascii="Times New Roman" w:hAnsi="Times New Roman"/>
          <w:bCs/>
          <w:sz w:val="24"/>
          <w:szCs w:val="24"/>
        </w:rPr>
      </w:pPr>
      <w:r w:rsidRPr="006378B3">
        <w:rPr>
          <w:rFonts w:ascii="Times New Roman" w:hAnsi="Times New Roman"/>
          <w:bCs/>
          <w:sz w:val="24"/>
          <w:szCs w:val="24"/>
        </w:rPr>
        <w:t xml:space="preserve">Email: </w:t>
      </w:r>
      <w:hyperlink r:id="rId9" w:history="1"/>
      <w:r w:rsidR="00A80406">
        <w:rPr>
          <w:rFonts w:ascii="Times New Roman" w:hAnsi="Times New Roman"/>
          <w:bCs/>
          <w:sz w:val="24"/>
          <w:szCs w:val="24"/>
        </w:rPr>
        <w:t xml:space="preserve"> </w:t>
      </w:r>
      <w:hyperlink r:id="rId10" w:history="1">
        <w:r w:rsidR="0077551B" w:rsidRPr="00FB02EB">
          <w:rPr>
            <w:rStyle w:val="Hyperlink"/>
            <w:rFonts w:ascii="Times New Roman" w:hAnsi="Times New Roman"/>
            <w:bCs/>
            <w:sz w:val="24"/>
            <w:szCs w:val="24"/>
          </w:rPr>
          <w:t>Hallch@mail.nih.gov</w:t>
        </w:r>
      </w:hyperlink>
      <w:r w:rsidR="0077551B">
        <w:rPr>
          <w:rFonts w:ascii="Times New Roman" w:hAnsi="Times New Roman"/>
          <w:bCs/>
          <w:sz w:val="24"/>
          <w:szCs w:val="24"/>
        </w:rPr>
        <w:tab/>
      </w:r>
    </w:p>
    <w:p w:rsidR="0047226E" w:rsidRPr="0047226E" w:rsidRDefault="00575DFA" w:rsidP="000842FD">
      <w:pPr>
        <w:tabs>
          <w:tab w:val="left" w:pos="3510"/>
        </w:tabs>
        <w:jc w:val="center"/>
        <w:outlineLvl w:val="0"/>
        <w:rPr>
          <w:rFonts w:ascii="Times New Roman" w:hAnsi="Times New Roman"/>
          <w:b/>
          <w:sz w:val="24"/>
          <w:szCs w:val="24"/>
        </w:rPr>
      </w:pPr>
      <w:r w:rsidRPr="00DB7BA6">
        <w:rPr>
          <w:rFonts w:ascii="Times New Roman" w:hAnsi="Times New Roman"/>
          <w:b/>
          <w:bCs/>
          <w:sz w:val="24"/>
          <w:szCs w:val="24"/>
          <w:highlight w:val="yellow"/>
        </w:rPr>
        <w:br w:type="page"/>
      </w:r>
      <w:r w:rsidR="0047226E" w:rsidRPr="004D19C6">
        <w:rPr>
          <w:rFonts w:ascii="Times New Roman" w:hAnsi="Times New Roman"/>
          <w:b/>
          <w:sz w:val="24"/>
          <w:szCs w:val="24"/>
        </w:rPr>
        <w:lastRenderedPageBreak/>
        <w:t>Table of Contents</w:t>
      </w:r>
    </w:p>
    <w:p w:rsidR="0047226E" w:rsidRPr="00077351" w:rsidRDefault="0047226E" w:rsidP="00077351">
      <w:pPr>
        <w:pStyle w:val="TOC1"/>
        <w:spacing w:line="360" w:lineRule="auto"/>
        <w:rPr>
          <w:color w:val="000000"/>
        </w:rPr>
      </w:pPr>
      <w:r w:rsidRPr="00077351">
        <w:rPr>
          <w:color w:val="000000"/>
        </w:rPr>
        <w:fldChar w:fldCharType="begin"/>
      </w:r>
      <w:r w:rsidRPr="00077351">
        <w:rPr>
          <w:color w:val="000000"/>
        </w:rPr>
        <w:instrText xml:space="preserve"> TOC \o "1-2" \u </w:instrText>
      </w:r>
      <w:r w:rsidRPr="00077351">
        <w:rPr>
          <w:color w:val="000000"/>
        </w:rPr>
        <w:fldChar w:fldCharType="separate"/>
      </w:r>
      <w:r w:rsidRPr="00077351">
        <w:rPr>
          <w:color w:val="000000"/>
        </w:rPr>
        <w:t>A.</w:t>
      </w:r>
      <w:r w:rsidRPr="00077351">
        <w:rPr>
          <w:color w:val="000000"/>
        </w:rPr>
        <w:tab/>
      </w:r>
      <w:r w:rsidRPr="00077351">
        <w:rPr>
          <w:caps w:val="0"/>
          <w:smallCaps/>
          <w:color w:val="000000"/>
        </w:rPr>
        <w:t>Justification</w:t>
      </w:r>
      <w:r w:rsidRPr="00077351">
        <w:rPr>
          <w:color w:val="000000"/>
        </w:rPr>
        <w:tab/>
      </w:r>
      <w:r w:rsidR="002C4E15" w:rsidRPr="000664B1">
        <w:rPr>
          <w:color w:val="000000"/>
        </w:rPr>
        <w:t>1</w:t>
      </w:r>
    </w:p>
    <w:p w:rsidR="004D4207" w:rsidRPr="00077351" w:rsidRDefault="0047226E" w:rsidP="00077351">
      <w:pPr>
        <w:pStyle w:val="TOC2"/>
        <w:spacing w:line="360" w:lineRule="auto"/>
        <w:rPr>
          <w:noProof/>
          <w:color w:val="000000"/>
          <w:sz w:val="24"/>
          <w:szCs w:val="24"/>
        </w:rPr>
      </w:pPr>
      <w:r w:rsidRPr="00077351">
        <w:rPr>
          <w:noProof/>
          <w:color w:val="000000"/>
          <w:sz w:val="24"/>
          <w:szCs w:val="24"/>
        </w:rPr>
        <w:t>A.1</w:t>
      </w:r>
      <w:r w:rsidRPr="00077351">
        <w:rPr>
          <w:noProof/>
          <w:color w:val="000000"/>
          <w:sz w:val="24"/>
          <w:szCs w:val="24"/>
        </w:rPr>
        <w:tab/>
        <w:t>Circumstances Making the Collection of Information Necessary</w:t>
      </w:r>
      <w:r w:rsidRPr="00077351">
        <w:rPr>
          <w:noProof/>
          <w:color w:val="000000"/>
          <w:sz w:val="24"/>
          <w:szCs w:val="24"/>
        </w:rPr>
        <w:tab/>
      </w:r>
      <w:r w:rsidR="002C4E15" w:rsidRPr="000664B1">
        <w:rPr>
          <w:noProof/>
          <w:color w:val="000000"/>
          <w:sz w:val="24"/>
          <w:szCs w:val="24"/>
        </w:rPr>
        <w:t>1</w:t>
      </w:r>
    </w:p>
    <w:p w:rsidR="0047226E" w:rsidRPr="00077351" w:rsidRDefault="0047226E" w:rsidP="00077351">
      <w:pPr>
        <w:pStyle w:val="TOC2"/>
        <w:spacing w:line="360" w:lineRule="auto"/>
        <w:rPr>
          <w:noProof/>
          <w:color w:val="000000"/>
          <w:sz w:val="24"/>
          <w:szCs w:val="24"/>
        </w:rPr>
      </w:pPr>
      <w:r w:rsidRPr="00077351">
        <w:rPr>
          <w:noProof/>
          <w:color w:val="000000"/>
          <w:sz w:val="24"/>
          <w:szCs w:val="24"/>
        </w:rPr>
        <w:t>A.2.</w:t>
      </w:r>
      <w:r w:rsidRPr="00077351">
        <w:rPr>
          <w:noProof/>
          <w:color w:val="000000"/>
          <w:sz w:val="24"/>
          <w:szCs w:val="24"/>
        </w:rPr>
        <w:tab/>
        <w:t>Purp</w:t>
      </w:r>
      <w:r w:rsidR="00666704" w:rsidRPr="00077351">
        <w:rPr>
          <w:noProof/>
          <w:color w:val="000000"/>
          <w:sz w:val="24"/>
          <w:szCs w:val="24"/>
        </w:rPr>
        <w:t>ose and Use of the Information</w:t>
      </w:r>
      <w:r w:rsidR="00E249AE">
        <w:rPr>
          <w:noProof/>
          <w:color w:val="000000"/>
          <w:sz w:val="24"/>
          <w:szCs w:val="24"/>
        </w:rPr>
        <w:t xml:space="preserve"> Collection</w:t>
      </w:r>
      <w:r w:rsidR="00666704" w:rsidRPr="00077351">
        <w:rPr>
          <w:noProof/>
          <w:color w:val="000000"/>
          <w:sz w:val="24"/>
          <w:szCs w:val="24"/>
        </w:rPr>
        <w:tab/>
      </w:r>
      <w:r w:rsidR="008A052F">
        <w:rPr>
          <w:noProof/>
          <w:color w:val="000000"/>
          <w:sz w:val="24"/>
          <w:szCs w:val="24"/>
        </w:rPr>
        <w:t>4</w:t>
      </w:r>
    </w:p>
    <w:p w:rsidR="0047226E" w:rsidRPr="00077351" w:rsidRDefault="0047226E" w:rsidP="00077351">
      <w:pPr>
        <w:pStyle w:val="TOC2"/>
        <w:spacing w:line="360" w:lineRule="auto"/>
        <w:rPr>
          <w:noProof/>
          <w:color w:val="000000"/>
          <w:sz w:val="24"/>
          <w:szCs w:val="24"/>
        </w:rPr>
      </w:pPr>
      <w:r w:rsidRPr="00077351">
        <w:rPr>
          <w:noProof/>
          <w:color w:val="000000"/>
          <w:sz w:val="24"/>
          <w:szCs w:val="24"/>
        </w:rPr>
        <w:t>A.3</w:t>
      </w:r>
      <w:r w:rsidRPr="00077351">
        <w:rPr>
          <w:noProof/>
          <w:color w:val="000000"/>
          <w:sz w:val="24"/>
          <w:szCs w:val="24"/>
        </w:rPr>
        <w:tab/>
        <w:t>Use of Improved Information T</w:t>
      </w:r>
      <w:r w:rsidR="00666704" w:rsidRPr="00077351">
        <w:rPr>
          <w:noProof/>
          <w:color w:val="000000"/>
          <w:sz w:val="24"/>
          <w:szCs w:val="24"/>
        </w:rPr>
        <w:t>echnology and Burden Reduction</w:t>
      </w:r>
      <w:r w:rsidR="00666704" w:rsidRPr="00077351">
        <w:rPr>
          <w:noProof/>
          <w:color w:val="000000"/>
          <w:sz w:val="24"/>
          <w:szCs w:val="24"/>
        </w:rPr>
        <w:tab/>
      </w:r>
      <w:r w:rsidR="005C3ACF">
        <w:rPr>
          <w:noProof/>
          <w:color w:val="000000"/>
          <w:sz w:val="24"/>
          <w:szCs w:val="24"/>
        </w:rPr>
        <w:t>7</w:t>
      </w:r>
    </w:p>
    <w:p w:rsidR="0047226E" w:rsidRPr="00077351" w:rsidRDefault="0047226E" w:rsidP="00077351">
      <w:pPr>
        <w:pStyle w:val="TOC2"/>
        <w:spacing w:line="360" w:lineRule="auto"/>
        <w:rPr>
          <w:noProof/>
          <w:color w:val="000000"/>
          <w:sz w:val="24"/>
          <w:szCs w:val="24"/>
        </w:rPr>
      </w:pPr>
      <w:r w:rsidRPr="00077351">
        <w:rPr>
          <w:noProof/>
          <w:color w:val="000000"/>
          <w:sz w:val="24"/>
          <w:szCs w:val="24"/>
        </w:rPr>
        <w:t>A.4</w:t>
      </w:r>
      <w:r w:rsidRPr="00077351">
        <w:rPr>
          <w:noProof/>
          <w:color w:val="000000"/>
          <w:sz w:val="24"/>
          <w:szCs w:val="24"/>
        </w:rPr>
        <w:tab/>
        <w:t xml:space="preserve">Efforts to Identify Duplication </w:t>
      </w:r>
      <w:r w:rsidR="00C56D85" w:rsidRPr="00077351">
        <w:rPr>
          <w:noProof/>
          <w:color w:val="000000"/>
          <w:sz w:val="24"/>
          <w:szCs w:val="24"/>
        </w:rPr>
        <w:t>a</w:t>
      </w:r>
      <w:r w:rsidR="00666704" w:rsidRPr="00077351">
        <w:rPr>
          <w:noProof/>
          <w:color w:val="000000"/>
          <w:sz w:val="24"/>
          <w:szCs w:val="24"/>
        </w:rPr>
        <w:t>nd Use of Similar Information</w:t>
      </w:r>
      <w:r w:rsidR="00666704" w:rsidRPr="00077351">
        <w:rPr>
          <w:noProof/>
          <w:color w:val="000000"/>
          <w:sz w:val="24"/>
          <w:szCs w:val="24"/>
        </w:rPr>
        <w:tab/>
      </w:r>
      <w:r w:rsidR="005C3ACF">
        <w:rPr>
          <w:noProof/>
          <w:color w:val="000000"/>
          <w:sz w:val="24"/>
          <w:szCs w:val="24"/>
        </w:rPr>
        <w:t>8</w:t>
      </w:r>
    </w:p>
    <w:p w:rsidR="0047226E" w:rsidRPr="00077351" w:rsidRDefault="0047226E" w:rsidP="00077351">
      <w:pPr>
        <w:pStyle w:val="TOC2"/>
        <w:spacing w:line="360" w:lineRule="auto"/>
        <w:rPr>
          <w:noProof/>
          <w:color w:val="000000"/>
          <w:sz w:val="24"/>
          <w:szCs w:val="24"/>
        </w:rPr>
      </w:pPr>
      <w:r w:rsidRPr="00077351">
        <w:rPr>
          <w:noProof/>
          <w:color w:val="000000"/>
          <w:sz w:val="24"/>
          <w:szCs w:val="24"/>
        </w:rPr>
        <w:t>A.5</w:t>
      </w:r>
      <w:r w:rsidRPr="00077351">
        <w:rPr>
          <w:noProof/>
          <w:color w:val="000000"/>
          <w:sz w:val="24"/>
          <w:szCs w:val="24"/>
        </w:rPr>
        <w:tab/>
        <w:t>Impact on Small Busi</w:t>
      </w:r>
      <w:r w:rsidR="00C56D85" w:rsidRPr="00077351">
        <w:rPr>
          <w:noProof/>
          <w:color w:val="000000"/>
          <w:sz w:val="24"/>
          <w:szCs w:val="24"/>
        </w:rPr>
        <w:t>n</w:t>
      </w:r>
      <w:r w:rsidR="00666704" w:rsidRPr="00077351">
        <w:rPr>
          <w:noProof/>
          <w:color w:val="000000"/>
          <w:sz w:val="24"/>
          <w:szCs w:val="24"/>
        </w:rPr>
        <w:t>esses or Other Small Entities</w:t>
      </w:r>
      <w:r w:rsidR="00666704" w:rsidRPr="00077351">
        <w:rPr>
          <w:noProof/>
          <w:color w:val="000000"/>
          <w:sz w:val="24"/>
          <w:szCs w:val="24"/>
        </w:rPr>
        <w:tab/>
      </w:r>
      <w:r w:rsidR="00985847">
        <w:rPr>
          <w:noProof/>
          <w:color w:val="000000"/>
          <w:sz w:val="24"/>
          <w:szCs w:val="24"/>
        </w:rPr>
        <w:t>1</w:t>
      </w:r>
      <w:r w:rsidR="005C3ACF">
        <w:rPr>
          <w:noProof/>
          <w:color w:val="000000"/>
          <w:sz w:val="24"/>
          <w:szCs w:val="24"/>
        </w:rPr>
        <w:t>1</w:t>
      </w:r>
    </w:p>
    <w:p w:rsidR="0047226E" w:rsidRPr="00077351" w:rsidRDefault="0047226E" w:rsidP="00077351">
      <w:pPr>
        <w:pStyle w:val="TOC2"/>
        <w:spacing w:line="360" w:lineRule="auto"/>
        <w:rPr>
          <w:noProof/>
          <w:color w:val="000000"/>
          <w:sz w:val="24"/>
          <w:szCs w:val="24"/>
        </w:rPr>
      </w:pPr>
      <w:r w:rsidRPr="00077351">
        <w:rPr>
          <w:noProof/>
          <w:color w:val="000000"/>
          <w:sz w:val="24"/>
          <w:szCs w:val="24"/>
        </w:rPr>
        <w:t>A.6</w:t>
      </w:r>
      <w:r w:rsidRPr="00077351">
        <w:rPr>
          <w:noProof/>
          <w:color w:val="000000"/>
          <w:sz w:val="24"/>
          <w:szCs w:val="24"/>
        </w:rPr>
        <w:tab/>
        <w:t>Consequences of Collecting t</w:t>
      </w:r>
      <w:r w:rsidR="00C56D85" w:rsidRPr="00077351">
        <w:rPr>
          <w:noProof/>
          <w:color w:val="000000"/>
          <w:sz w:val="24"/>
          <w:szCs w:val="24"/>
        </w:rPr>
        <w:t>h</w:t>
      </w:r>
      <w:r w:rsidR="00666704" w:rsidRPr="00077351">
        <w:rPr>
          <w:noProof/>
          <w:color w:val="000000"/>
          <w:sz w:val="24"/>
          <w:szCs w:val="24"/>
        </w:rPr>
        <w:t>e Information Less Frequently</w:t>
      </w:r>
      <w:r w:rsidR="00666704" w:rsidRPr="00077351">
        <w:rPr>
          <w:noProof/>
          <w:color w:val="000000"/>
          <w:sz w:val="24"/>
          <w:szCs w:val="24"/>
        </w:rPr>
        <w:tab/>
      </w:r>
      <w:r w:rsidR="00985847">
        <w:rPr>
          <w:noProof/>
          <w:color w:val="000000"/>
          <w:sz w:val="24"/>
          <w:szCs w:val="24"/>
        </w:rPr>
        <w:t>1</w:t>
      </w:r>
      <w:r w:rsidR="005C3ACF">
        <w:rPr>
          <w:noProof/>
          <w:color w:val="000000"/>
          <w:sz w:val="24"/>
          <w:szCs w:val="24"/>
        </w:rPr>
        <w:t>1</w:t>
      </w:r>
    </w:p>
    <w:p w:rsidR="0047226E" w:rsidRPr="00077351" w:rsidRDefault="0047226E" w:rsidP="00077351">
      <w:pPr>
        <w:pStyle w:val="TOC2"/>
        <w:spacing w:line="360" w:lineRule="auto"/>
        <w:rPr>
          <w:noProof/>
          <w:color w:val="000000"/>
          <w:sz w:val="24"/>
          <w:szCs w:val="24"/>
        </w:rPr>
      </w:pPr>
      <w:r w:rsidRPr="00077351">
        <w:rPr>
          <w:noProof/>
          <w:color w:val="000000"/>
          <w:sz w:val="24"/>
          <w:szCs w:val="24"/>
        </w:rPr>
        <w:t>A.7</w:t>
      </w:r>
      <w:r w:rsidRPr="00077351">
        <w:rPr>
          <w:noProof/>
          <w:color w:val="000000"/>
          <w:sz w:val="24"/>
          <w:szCs w:val="24"/>
        </w:rPr>
        <w:tab/>
        <w:t>Special Circumstances Relating to the Guidelines of 5 CFR 1320.5</w:t>
      </w:r>
      <w:r w:rsidRPr="00077351">
        <w:rPr>
          <w:noProof/>
          <w:color w:val="000000"/>
          <w:sz w:val="24"/>
          <w:szCs w:val="24"/>
        </w:rPr>
        <w:tab/>
      </w:r>
      <w:r w:rsidR="00985847">
        <w:rPr>
          <w:noProof/>
          <w:color w:val="000000"/>
          <w:sz w:val="24"/>
          <w:szCs w:val="24"/>
        </w:rPr>
        <w:t>1</w:t>
      </w:r>
      <w:r w:rsidR="005C3ACF">
        <w:rPr>
          <w:noProof/>
          <w:color w:val="000000"/>
          <w:sz w:val="24"/>
          <w:szCs w:val="24"/>
        </w:rPr>
        <w:t>2</w:t>
      </w:r>
    </w:p>
    <w:p w:rsidR="003C1E42" w:rsidRDefault="0047226E" w:rsidP="00077351">
      <w:pPr>
        <w:pStyle w:val="TOC2"/>
        <w:spacing w:line="360" w:lineRule="auto"/>
        <w:rPr>
          <w:noProof/>
          <w:color w:val="000000"/>
          <w:sz w:val="24"/>
          <w:szCs w:val="24"/>
        </w:rPr>
      </w:pPr>
      <w:r w:rsidRPr="00077351">
        <w:rPr>
          <w:noProof/>
          <w:color w:val="000000"/>
          <w:sz w:val="24"/>
          <w:szCs w:val="24"/>
        </w:rPr>
        <w:t>A.8</w:t>
      </w:r>
      <w:r w:rsidR="003C1E42">
        <w:rPr>
          <w:noProof/>
          <w:color w:val="000000"/>
          <w:sz w:val="24"/>
          <w:szCs w:val="24"/>
        </w:rPr>
        <w:t>.1</w:t>
      </w:r>
      <w:r w:rsidRPr="00077351">
        <w:rPr>
          <w:noProof/>
          <w:color w:val="000000"/>
          <w:sz w:val="24"/>
          <w:szCs w:val="24"/>
        </w:rPr>
        <w:tab/>
        <w:t xml:space="preserve">Comments in Response to the Federal Register Notice </w:t>
      </w:r>
      <w:r w:rsidR="005C3ACF">
        <w:rPr>
          <w:noProof/>
          <w:color w:val="000000"/>
          <w:sz w:val="24"/>
          <w:szCs w:val="24"/>
        </w:rPr>
        <w:t>…………………………..12</w:t>
      </w:r>
    </w:p>
    <w:p w:rsidR="0047226E" w:rsidRPr="00077351" w:rsidRDefault="003C1E42" w:rsidP="00077351">
      <w:pPr>
        <w:pStyle w:val="TOC2"/>
        <w:spacing w:line="360" w:lineRule="auto"/>
        <w:rPr>
          <w:noProof/>
          <w:color w:val="000000"/>
          <w:sz w:val="24"/>
          <w:szCs w:val="24"/>
        </w:rPr>
      </w:pPr>
      <w:r>
        <w:rPr>
          <w:noProof/>
          <w:color w:val="000000"/>
          <w:sz w:val="24"/>
          <w:szCs w:val="24"/>
        </w:rPr>
        <w:t xml:space="preserve">A.8.2  </w:t>
      </w:r>
      <w:r>
        <w:rPr>
          <w:noProof/>
          <w:color w:val="000000"/>
          <w:sz w:val="24"/>
          <w:szCs w:val="24"/>
        </w:rPr>
        <w:tab/>
      </w:r>
      <w:r w:rsidR="0047226E" w:rsidRPr="00077351">
        <w:rPr>
          <w:noProof/>
          <w:color w:val="000000"/>
          <w:sz w:val="24"/>
          <w:szCs w:val="24"/>
        </w:rPr>
        <w:t>Efforts to Consult Outside the Agency</w:t>
      </w:r>
      <w:r w:rsidR="0047226E" w:rsidRPr="00077351">
        <w:rPr>
          <w:noProof/>
          <w:color w:val="000000"/>
          <w:sz w:val="24"/>
          <w:szCs w:val="24"/>
        </w:rPr>
        <w:tab/>
      </w:r>
      <w:r w:rsidR="0071742B">
        <w:rPr>
          <w:noProof/>
          <w:color w:val="000000"/>
          <w:sz w:val="24"/>
          <w:szCs w:val="24"/>
        </w:rPr>
        <w:t>1</w:t>
      </w:r>
      <w:r w:rsidR="005C3ACF">
        <w:rPr>
          <w:noProof/>
          <w:color w:val="000000"/>
          <w:sz w:val="24"/>
          <w:szCs w:val="24"/>
        </w:rPr>
        <w:t>2</w:t>
      </w:r>
    </w:p>
    <w:p w:rsidR="0047226E" w:rsidRPr="00077351" w:rsidRDefault="0047226E" w:rsidP="00077351">
      <w:pPr>
        <w:pStyle w:val="TOC2"/>
        <w:spacing w:line="360" w:lineRule="auto"/>
        <w:rPr>
          <w:noProof/>
          <w:color w:val="000000"/>
          <w:sz w:val="24"/>
          <w:szCs w:val="24"/>
        </w:rPr>
      </w:pPr>
      <w:r w:rsidRPr="00077351">
        <w:rPr>
          <w:noProof/>
          <w:color w:val="000000"/>
          <w:sz w:val="24"/>
          <w:szCs w:val="24"/>
        </w:rPr>
        <w:t>A.9</w:t>
      </w:r>
      <w:r w:rsidRPr="00077351">
        <w:rPr>
          <w:noProof/>
          <w:color w:val="000000"/>
          <w:sz w:val="24"/>
          <w:szCs w:val="24"/>
        </w:rPr>
        <w:tab/>
        <w:t>Explanation of Any Payment or Gift to Respondents</w:t>
      </w:r>
      <w:r w:rsidRPr="00077351">
        <w:rPr>
          <w:noProof/>
          <w:color w:val="000000"/>
          <w:sz w:val="24"/>
          <w:szCs w:val="24"/>
        </w:rPr>
        <w:tab/>
      </w:r>
      <w:r w:rsidR="00062D9A">
        <w:rPr>
          <w:noProof/>
          <w:color w:val="000000"/>
          <w:sz w:val="24"/>
          <w:szCs w:val="24"/>
        </w:rPr>
        <w:t>1</w:t>
      </w:r>
      <w:r w:rsidR="005C3ACF">
        <w:rPr>
          <w:noProof/>
          <w:color w:val="000000"/>
          <w:sz w:val="24"/>
          <w:szCs w:val="24"/>
        </w:rPr>
        <w:t>3</w:t>
      </w:r>
    </w:p>
    <w:p w:rsidR="0047226E" w:rsidRPr="00077351" w:rsidRDefault="0047226E" w:rsidP="00077351">
      <w:pPr>
        <w:pStyle w:val="TOC2"/>
        <w:spacing w:line="360" w:lineRule="auto"/>
        <w:rPr>
          <w:noProof/>
          <w:color w:val="000000"/>
          <w:sz w:val="24"/>
          <w:szCs w:val="24"/>
        </w:rPr>
      </w:pPr>
      <w:r w:rsidRPr="00077351">
        <w:rPr>
          <w:noProof/>
          <w:color w:val="000000"/>
          <w:sz w:val="24"/>
          <w:szCs w:val="24"/>
        </w:rPr>
        <w:t>A.10</w:t>
      </w:r>
      <w:r w:rsidRPr="00077351">
        <w:rPr>
          <w:noProof/>
          <w:color w:val="000000"/>
          <w:sz w:val="24"/>
          <w:szCs w:val="24"/>
        </w:rPr>
        <w:tab/>
        <w:t>Assurance of Confidentiality Provided to Respondents</w:t>
      </w:r>
      <w:r w:rsidRPr="00077351">
        <w:rPr>
          <w:noProof/>
          <w:color w:val="000000"/>
          <w:sz w:val="24"/>
          <w:szCs w:val="24"/>
        </w:rPr>
        <w:tab/>
      </w:r>
      <w:r w:rsidR="00062D9A">
        <w:rPr>
          <w:noProof/>
          <w:color w:val="000000"/>
          <w:sz w:val="24"/>
          <w:szCs w:val="24"/>
        </w:rPr>
        <w:t>1</w:t>
      </w:r>
      <w:r w:rsidR="005C3ACF">
        <w:rPr>
          <w:noProof/>
          <w:color w:val="000000"/>
          <w:sz w:val="24"/>
          <w:szCs w:val="24"/>
        </w:rPr>
        <w:t>3</w:t>
      </w:r>
    </w:p>
    <w:p w:rsidR="0047226E" w:rsidRPr="00077351" w:rsidRDefault="0047226E" w:rsidP="00077351">
      <w:pPr>
        <w:pStyle w:val="TOC2"/>
        <w:spacing w:line="360" w:lineRule="auto"/>
        <w:rPr>
          <w:noProof/>
          <w:color w:val="000000"/>
          <w:sz w:val="24"/>
          <w:szCs w:val="24"/>
        </w:rPr>
      </w:pPr>
      <w:r w:rsidRPr="00077351">
        <w:rPr>
          <w:noProof/>
          <w:color w:val="000000"/>
          <w:sz w:val="24"/>
          <w:szCs w:val="24"/>
        </w:rPr>
        <w:t>A.11</w:t>
      </w:r>
      <w:r w:rsidRPr="00077351">
        <w:rPr>
          <w:noProof/>
          <w:color w:val="000000"/>
          <w:sz w:val="24"/>
          <w:szCs w:val="24"/>
        </w:rPr>
        <w:tab/>
        <w:t>Justification for Sensitive Questions</w:t>
      </w:r>
      <w:r w:rsidRPr="00077351">
        <w:rPr>
          <w:noProof/>
          <w:color w:val="000000"/>
          <w:sz w:val="24"/>
          <w:szCs w:val="24"/>
        </w:rPr>
        <w:tab/>
      </w:r>
      <w:r w:rsidR="0071742B">
        <w:rPr>
          <w:noProof/>
          <w:color w:val="000000"/>
          <w:sz w:val="24"/>
          <w:szCs w:val="24"/>
        </w:rPr>
        <w:t>1</w:t>
      </w:r>
      <w:r w:rsidR="005C3ACF">
        <w:rPr>
          <w:noProof/>
          <w:color w:val="000000"/>
          <w:sz w:val="24"/>
          <w:szCs w:val="24"/>
        </w:rPr>
        <w:t>4</w:t>
      </w:r>
    </w:p>
    <w:p w:rsidR="005C3ACF" w:rsidRDefault="0047226E" w:rsidP="00077351">
      <w:pPr>
        <w:pStyle w:val="TOC2"/>
        <w:spacing w:line="360" w:lineRule="auto"/>
        <w:rPr>
          <w:noProof/>
          <w:color w:val="000000"/>
          <w:sz w:val="24"/>
          <w:szCs w:val="24"/>
        </w:rPr>
      </w:pPr>
      <w:r w:rsidRPr="00077351">
        <w:rPr>
          <w:noProof/>
          <w:color w:val="000000"/>
          <w:sz w:val="24"/>
          <w:szCs w:val="24"/>
        </w:rPr>
        <w:t>A.12</w:t>
      </w:r>
      <w:r w:rsidR="005C3ACF">
        <w:rPr>
          <w:noProof/>
          <w:color w:val="000000"/>
          <w:sz w:val="24"/>
          <w:szCs w:val="24"/>
        </w:rPr>
        <w:t>.1</w:t>
      </w:r>
      <w:r w:rsidRPr="00077351">
        <w:rPr>
          <w:noProof/>
          <w:color w:val="000000"/>
          <w:sz w:val="24"/>
          <w:szCs w:val="24"/>
        </w:rPr>
        <w:tab/>
        <w:t xml:space="preserve">Estimates of Burden </w:t>
      </w:r>
      <w:r w:rsidR="005C3ACF">
        <w:rPr>
          <w:noProof/>
          <w:color w:val="000000"/>
          <w:sz w:val="24"/>
          <w:szCs w:val="24"/>
        </w:rPr>
        <w:t>Hours ………………………………………………………….15</w:t>
      </w:r>
    </w:p>
    <w:p w:rsidR="0047226E" w:rsidRPr="00077351" w:rsidRDefault="005C3ACF" w:rsidP="00077351">
      <w:pPr>
        <w:pStyle w:val="TOC2"/>
        <w:spacing w:line="360" w:lineRule="auto"/>
        <w:rPr>
          <w:noProof/>
          <w:color w:val="000000"/>
          <w:sz w:val="24"/>
          <w:szCs w:val="24"/>
        </w:rPr>
      </w:pPr>
      <w:r>
        <w:rPr>
          <w:noProof/>
          <w:color w:val="000000"/>
          <w:sz w:val="24"/>
          <w:szCs w:val="24"/>
        </w:rPr>
        <w:t xml:space="preserve">A.12.2   </w:t>
      </w:r>
      <w:r w:rsidR="00A871C8" w:rsidRPr="00077351">
        <w:rPr>
          <w:noProof/>
          <w:color w:val="000000"/>
          <w:sz w:val="24"/>
          <w:szCs w:val="24"/>
        </w:rPr>
        <w:t xml:space="preserve">Annualized </w:t>
      </w:r>
      <w:r w:rsidR="0047226E" w:rsidRPr="00077351">
        <w:rPr>
          <w:noProof/>
          <w:color w:val="000000"/>
          <w:sz w:val="24"/>
          <w:szCs w:val="24"/>
        </w:rPr>
        <w:t>Costs</w:t>
      </w:r>
      <w:r>
        <w:rPr>
          <w:noProof/>
          <w:color w:val="000000"/>
          <w:sz w:val="24"/>
          <w:szCs w:val="24"/>
        </w:rPr>
        <w:t xml:space="preserve"> to Respondents </w:t>
      </w:r>
      <w:r w:rsidR="0047226E" w:rsidRPr="00077351">
        <w:rPr>
          <w:noProof/>
          <w:color w:val="000000"/>
          <w:sz w:val="24"/>
          <w:szCs w:val="24"/>
        </w:rPr>
        <w:tab/>
      </w:r>
      <w:r w:rsidR="005E3C20">
        <w:rPr>
          <w:noProof/>
          <w:color w:val="000000"/>
          <w:sz w:val="24"/>
          <w:szCs w:val="24"/>
        </w:rPr>
        <w:t>1</w:t>
      </w:r>
      <w:r w:rsidR="0000586A">
        <w:rPr>
          <w:noProof/>
          <w:color w:val="000000"/>
          <w:sz w:val="24"/>
          <w:szCs w:val="24"/>
        </w:rPr>
        <w:t>7</w:t>
      </w:r>
    </w:p>
    <w:p w:rsidR="0047226E" w:rsidRPr="00077351" w:rsidRDefault="0047226E" w:rsidP="00077351">
      <w:pPr>
        <w:pStyle w:val="TOC2"/>
        <w:spacing w:before="0" w:after="0" w:line="360" w:lineRule="auto"/>
        <w:rPr>
          <w:noProof/>
          <w:color w:val="000000"/>
          <w:sz w:val="24"/>
          <w:szCs w:val="24"/>
        </w:rPr>
      </w:pPr>
      <w:r w:rsidRPr="00077351">
        <w:rPr>
          <w:noProof/>
          <w:color w:val="000000"/>
          <w:sz w:val="24"/>
          <w:szCs w:val="24"/>
        </w:rPr>
        <w:t>A.13</w:t>
      </w:r>
      <w:r w:rsidRPr="00077351">
        <w:rPr>
          <w:noProof/>
          <w:color w:val="000000"/>
          <w:sz w:val="24"/>
          <w:szCs w:val="24"/>
        </w:rPr>
        <w:tab/>
        <w:t xml:space="preserve">Estimate of Other Total Annual Cost Burden to Respondents </w:t>
      </w:r>
      <w:r w:rsidR="00A871C8" w:rsidRPr="00077351">
        <w:rPr>
          <w:noProof/>
          <w:color w:val="000000"/>
          <w:sz w:val="24"/>
          <w:szCs w:val="24"/>
        </w:rPr>
        <w:t xml:space="preserve">or </w:t>
      </w:r>
    </w:p>
    <w:p w:rsidR="0047226E" w:rsidRPr="00077351" w:rsidRDefault="0047226E" w:rsidP="00077351">
      <w:pPr>
        <w:pStyle w:val="TOC2"/>
        <w:spacing w:before="0" w:after="0" w:line="360" w:lineRule="auto"/>
        <w:rPr>
          <w:noProof/>
          <w:color w:val="000000"/>
          <w:sz w:val="24"/>
          <w:szCs w:val="24"/>
        </w:rPr>
      </w:pPr>
      <w:r w:rsidRPr="00077351">
        <w:rPr>
          <w:noProof/>
          <w:color w:val="000000"/>
          <w:sz w:val="24"/>
          <w:szCs w:val="24"/>
        </w:rPr>
        <w:tab/>
        <w:t>Record Keepers</w:t>
      </w:r>
      <w:r w:rsidRPr="00077351">
        <w:rPr>
          <w:noProof/>
          <w:color w:val="000000"/>
          <w:sz w:val="24"/>
          <w:szCs w:val="24"/>
        </w:rPr>
        <w:tab/>
      </w:r>
      <w:r w:rsidR="00032351">
        <w:rPr>
          <w:noProof/>
          <w:color w:val="000000"/>
          <w:sz w:val="24"/>
          <w:szCs w:val="24"/>
        </w:rPr>
        <w:t>1</w:t>
      </w:r>
      <w:r w:rsidR="007F3B47">
        <w:rPr>
          <w:noProof/>
          <w:color w:val="000000"/>
          <w:sz w:val="24"/>
          <w:szCs w:val="24"/>
        </w:rPr>
        <w:t>8</w:t>
      </w:r>
    </w:p>
    <w:p w:rsidR="0047226E" w:rsidRPr="00077351" w:rsidRDefault="0047226E" w:rsidP="00077351">
      <w:pPr>
        <w:pStyle w:val="TOC2"/>
        <w:spacing w:line="360" w:lineRule="auto"/>
        <w:rPr>
          <w:noProof/>
          <w:color w:val="000000"/>
          <w:sz w:val="24"/>
          <w:szCs w:val="24"/>
        </w:rPr>
      </w:pPr>
      <w:r w:rsidRPr="00077351">
        <w:rPr>
          <w:noProof/>
          <w:color w:val="000000"/>
          <w:sz w:val="24"/>
          <w:szCs w:val="24"/>
        </w:rPr>
        <w:t>A.14</w:t>
      </w:r>
      <w:r w:rsidRPr="00077351">
        <w:rPr>
          <w:noProof/>
          <w:color w:val="000000"/>
          <w:sz w:val="24"/>
          <w:szCs w:val="24"/>
        </w:rPr>
        <w:tab/>
        <w:t>Annualized Cost to the Federal Government</w:t>
      </w:r>
      <w:r w:rsidRPr="00077351">
        <w:rPr>
          <w:noProof/>
          <w:color w:val="000000"/>
          <w:sz w:val="24"/>
          <w:szCs w:val="24"/>
        </w:rPr>
        <w:tab/>
      </w:r>
      <w:r w:rsidR="00652B58">
        <w:rPr>
          <w:noProof/>
          <w:color w:val="000000"/>
          <w:sz w:val="24"/>
          <w:szCs w:val="24"/>
        </w:rPr>
        <w:t>1</w:t>
      </w:r>
      <w:r w:rsidR="007F3B47">
        <w:rPr>
          <w:noProof/>
          <w:color w:val="000000"/>
          <w:sz w:val="24"/>
          <w:szCs w:val="24"/>
        </w:rPr>
        <w:t>8</w:t>
      </w:r>
    </w:p>
    <w:p w:rsidR="0047226E" w:rsidRPr="00077351" w:rsidRDefault="0047226E" w:rsidP="00077351">
      <w:pPr>
        <w:pStyle w:val="TOC2"/>
        <w:spacing w:line="360" w:lineRule="auto"/>
        <w:rPr>
          <w:noProof/>
          <w:color w:val="000000"/>
          <w:sz w:val="24"/>
          <w:szCs w:val="24"/>
        </w:rPr>
      </w:pPr>
      <w:r w:rsidRPr="00077351">
        <w:rPr>
          <w:noProof/>
          <w:color w:val="000000"/>
          <w:sz w:val="24"/>
          <w:szCs w:val="24"/>
        </w:rPr>
        <w:t>A.15</w:t>
      </w:r>
      <w:r w:rsidRPr="00077351">
        <w:rPr>
          <w:noProof/>
          <w:color w:val="000000"/>
          <w:sz w:val="24"/>
          <w:szCs w:val="24"/>
        </w:rPr>
        <w:tab/>
        <w:t>Explanation for Program Changes or Adjustments</w:t>
      </w:r>
      <w:r w:rsidRPr="00077351">
        <w:rPr>
          <w:noProof/>
          <w:color w:val="000000"/>
          <w:sz w:val="24"/>
          <w:szCs w:val="24"/>
        </w:rPr>
        <w:tab/>
      </w:r>
      <w:r w:rsidR="00032351">
        <w:rPr>
          <w:noProof/>
          <w:color w:val="000000"/>
          <w:sz w:val="24"/>
          <w:szCs w:val="24"/>
        </w:rPr>
        <w:t>1</w:t>
      </w:r>
      <w:r w:rsidR="0000586A">
        <w:rPr>
          <w:noProof/>
          <w:color w:val="000000"/>
          <w:sz w:val="24"/>
          <w:szCs w:val="24"/>
        </w:rPr>
        <w:t>9</w:t>
      </w:r>
    </w:p>
    <w:p w:rsidR="0047226E" w:rsidRPr="00077351" w:rsidRDefault="0047226E" w:rsidP="00077351">
      <w:pPr>
        <w:pStyle w:val="TOC2"/>
        <w:spacing w:line="360" w:lineRule="auto"/>
        <w:rPr>
          <w:noProof/>
          <w:color w:val="000000"/>
          <w:sz w:val="24"/>
          <w:szCs w:val="24"/>
        </w:rPr>
      </w:pPr>
      <w:r w:rsidRPr="00077351">
        <w:rPr>
          <w:noProof/>
          <w:color w:val="000000"/>
          <w:sz w:val="24"/>
          <w:szCs w:val="24"/>
        </w:rPr>
        <w:t>A.16</w:t>
      </w:r>
      <w:r w:rsidRPr="00077351">
        <w:rPr>
          <w:noProof/>
          <w:color w:val="000000"/>
          <w:sz w:val="24"/>
          <w:szCs w:val="24"/>
        </w:rPr>
        <w:tab/>
        <w:t>Plans for Tabulation and Publication and Project Time Schedule</w:t>
      </w:r>
      <w:r w:rsidRPr="00077351">
        <w:rPr>
          <w:noProof/>
          <w:color w:val="000000"/>
          <w:sz w:val="24"/>
          <w:szCs w:val="24"/>
        </w:rPr>
        <w:tab/>
      </w:r>
      <w:r w:rsidR="00002799">
        <w:rPr>
          <w:noProof/>
          <w:color w:val="000000"/>
          <w:sz w:val="24"/>
          <w:szCs w:val="24"/>
        </w:rPr>
        <w:t>1</w:t>
      </w:r>
      <w:r w:rsidR="007F3B47">
        <w:rPr>
          <w:noProof/>
          <w:color w:val="000000"/>
          <w:sz w:val="24"/>
          <w:szCs w:val="24"/>
        </w:rPr>
        <w:t>9</w:t>
      </w:r>
    </w:p>
    <w:p w:rsidR="0047226E" w:rsidRPr="00077351" w:rsidRDefault="0047226E" w:rsidP="00077351">
      <w:pPr>
        <w:pStyle w:val="TOC2"/>
        <w:spacing w:line="360" w:lineRule="auto"/>
        <w:rPr>
          <w:noProof/>
          <w:color w:val="000000"/>
          <w:sz w:val="24"/>
          <w:szCs w:val="24"/>
        </w:rPr>
      </w:pPr>
      <w:r w:rsidRPr="00077351">
        <w:rPr>
          <w:noProof/>
          <w:color w:val="000000"/>
          <w:sz w:val="24"/>
          <w:szCs w:val="24"/>
        </w:rPr>
        <w:t>A.17</w:t>
      </w:r>
      <w:r w:rsidRPr="00077351">
        <w:rPr>
          <w:noProof/>
          <w:color w:val="000000"/>
          <w:sz w:val="24"/>
          <w:szCs w:val="24"/>
        </w:rPr>
        <w:tab/>
        <w:t>Reason(s) Display of OMB Expiration Date is Inappropriate</w:t>
      </w:r>
      <w:r w:rsidRPr="00077351">
        <w:rPr>
          <w:noProof/>
          <w:color w:val="000000"/>
          <w:sz w:val="24"/>
          <w:szCs w:val="24"/>
        </w:rPr>
        <w:tab/>
      </w:r>
      <w:r w:rsidR="0000586A">
        <w:rPr>
          <w:noProof/>
          <w:color w:val="000000"/>
          <w:sz w:val="24"/>
          <w:szCs w:val="24"/>
        </w:rPr>
        <w:t>19</w:t>
      </w:r>
    </w:p>
    <w:p w:rsidR="0047226E" w:rsidRPr="00077351" w:rsidRDefault="0047226E" w:rsidP="00077351">
      <w:pPr>
        <w:pStyle w:val="TOC2"/>
        <w:spacing w:line="360" w:lineRule="auto"/>
        <w:rPr>
          <w:noProof/>
          <w:color w:val="000000"/>
          <w:sz w:val="24"/>
          <w:szCs w:val="24"/>
        </w:rPr>
      </w:pPr>
      <w:r w:rsidRPr="00077351">
        <w:rPr>
          <w:noProof/>
          <w:color w:val="000000"/>
          <w:sz w:val="24"/>
          <w:szCs w:val="24"/>
        </w:rPr>
        <w:t>A.18</w:t>
      </w:r>
      <w:r w:rsidRPr="00077351">
        <w:rPr>
          <w:noProof/>
          <w:color w:val="000000"/>
          <w:sz w:val="24"/>
          <w:szCs w:val="24"/>
        </w:rPr>
        <w:tab/>
        <w:t>Exceptions to Certification for Paperwork Reduction Act Submissions</w:t>
      </w:r>
      <w:r w:rsidRPr="00077351">
        <w:rPr>
          <w:noProof/>
          <w:color w:val="000000"/>
          <w:sz w:val="24"/>
          <w:szCs w:val="24"/>
        </w:rPr>
        <w:tab/>
      </w:r>
      <w:r w:rsidR="005C3ACF">
        <w:rPr>
          <w:noProof/>
          <w:color w:val="000000"/>
          <w:sz w:val="24"/>
          <w:szCs w:val="24"/>
        </w:rPr>
        <w:t>20</w:t>
      </w:r>
    </w:p>
    <w:p w:rsidR="0047226E" w:rsidRPr="00077351" w:rsidRDefault="0047226E" w:rsidP="00077351">
      <w:pPr>
        <w:numPr>
          <w:ilvl w:val="12"/>
          <w:numId w:val="0"/>
        </w:numPr>
        <w:spacing w:line="360" w:lineRule="auto"/>
        <w:rPr>
          <w:rFonts w:ascii="Times New Roman" w:hAnsi="Times New Roman"/>
          <w:caps/>
          <w:noProof/>
          <w:color w:val="000000"/>
          <w:sz w:val="24"/>
          <w:szCs w:val="24"/>
        </w:rPr>
      </w:pPr>
      <w:r w:rsidRPr="00077351">
        <w:rPr>
          <w:rFonts w:ascii="Times New Roman" w:hAnsi="Times New Roman"/>
          <w:caps/>
          <w:noProof/>
          <w:color w:val="000000"/>
          <w:sz w:val="24"/>
          <w:szCs w:val="24"/>
        </w:rPr>
        <w:fldChar w:fldCharType="end"/>
      </w:r>
      <w:r w:rsidR="00A80406">
        <w:rPr>
          <w:rFonts w:ascii="Times New Roman" w:hAnsi="Times New Roman"/>
          <w:caps/>
          <w:noProof/>
          <w:color w:val="000000"/>
          <w:sz w:val="24"/>
          <w:szCs w:val="24"/>
        </w:rPr>
        <w:t xml:space="preserve"> </w:t>
      </w:r>
    </w:p>
    <w:p w:rsidR="0047226E" w:rsidRPr="00077351" w:rsidRDefault="008225EC" w:rsidP="00077351">
      <w:pPr>
        <w:numPr>
          <w:ilvl w:val="12"/>
          <w:numId w:val="0"/>
        </w:numPr>
        <w:spacing w:line="480" w:lineRule="auto"/>
        <w:jc w:val="center"/>
        <w:outlineLvl w:val="0"/>
        <w:rPr>
          <w:rFonts w:ascii="Times New Roman" w:hAnsi="Times New Roman"/>
          <w:caps/>
          <w:noProof/>
          <w:color w:val="000000"/>
          <w:sz w:val="24"/>
          <w:szCs w:val="24"/>
        </w:rPr>
      </w:pPr>
      <w:r>
        <w:rPr>
          <w:rFonts w:ascii="Times New Roman" w:hAnsi="Times New Roman"/>
          <w:caps/>
          <w:noProof/>
          <w:sz w:val="24"/>
          <w:szCs w:val="24"/>
        </w:rPr>
        <w:br w:type="page"/>
      </w:r>
      <w:r w:rsidR="0047226E" w:rsidRPr="00077351">
        <w:rPr>
          <w:rFonts w:ascii="Times New Roman" w:hAnsi="Times New Roman"/>
          <w:caps/>
          <w:noProof/>
          <w:color w:val="000000"/>
          <w:sz w:val="24"/>
          <w:szCs w:val="24"/>
        </w:rPr>
        <w:lastRenderedPageBreak/>
        <w:t>Attachments</w:t>
      </w:r>
    </w:p>
    <w:p w:rsidR="0047226E" w:rsidRPr="00077351" w:rsidRDefault="0047226E" w:rsidP="0047226E">
      <w:pPr>
        <w:numPr>
          <w:ilvl w:val="12"/>
          <w:numId w:val="0"/>
        </w:numPr>
        <w:jc w:val="center"/>
        <w:rPr>
          <w:rFonts w:ascii="Times New Roman" w:hAnsi="Times New Roman"/>
          <w:caps/>
          <w:noProof/>
          <w:color w:val="000000"/>
          <w:sz w:val="24"/>
          <w:szCs w:val="24"/>
        </w:rPr>
      </w:pPr>
    </w:p>
    <w:p w:rsidR="0098558F" w:rsidRPr="003709DC" w:rsidRDefault="003709DC" w:rsidP="00F67CF2">
      <w:pPr>
        <w:numPr>
          <w:ilvl w:val="12"/>
          <w:numId w:val="0"/>
        </w:numPr>
        <w:tabs>
          <w:tab w:val="left" w:pos="2160"/>
          <w:tab w:val="left" w:pos="2880"/>
        </w:tabs>
        <w:outlineLvl w:val="0"/>
        <w:rPr>
          <w:rFonts w:ascii="Times New Roman" w:hAnsi="Times New Roman"/>
          <w:caps/>
          <w:noProof/>
          <w:color w:val="000000"/>
          <w:sz w:val="24"/>
          <w:szCs w:val="24"/>
        </w:rPr>
      </w:pPr>
      <w:r>
        <w:rPr>
          <w:rFonts w:ascii="Times New Roman" w:hAnsi="Times New Roman"/>
          <w:caps/>
          <w:noProof/>
          <w:color w:val="000000"/>
          <w:sz w:val="24"/>
          <w:szCs w:val="24"/>
        </w:rPr>
        <w:t>*</w:t>
      </w:r>
      <w:r w:rsidR="0098558F" w:rsidRPr="003709DC">
        <w:rPr>
          <w:rFonts w:ascii="Times New Roman" w:hAnsi="Times New Roman"/>
          <w:caps/>
          <w:noProof/>
          <w:color w:val="000000"/>
          <w:sz w:val="24"/>
          <w:szCs w:val="24"/>
        </w:rPr>
        <w:t xml:space="preserve">ATTACHMENT 1:   </w:t>
      </w:r>
      <w:r w:rsidR="00F67CF2">
        <w:rPr>
          <w:rFonts w:ascii="Times New Roman" w:hAnsi="Times New Roman"/>
          <w:caps/>
          <w:noProof/>
          <w:color w:val="000000"/>
          <w:sz w:val="24"/>
          <w:szCs w:val="24"/>
        </w:rPr>
        <w:tab/>
      </w:r>
      <w:r w:rsidR="002B69C0" w:rsidRPr="003709DC">
        <w:rPr>
          <w:rFonts w:ascii="Times New Roman" w:hAnsi="Times New Roman"/>
          <w:caps/>
          <w:noProof/>
          <w:color w:val="000000"/>
          <w:sz w:val="24"/>
          <w:szCs w:val="24"/>
        </w:rPr>
        <w:t xml:space="preserve">NCI/DCTD/CTEP </w:t>
      </w:r>
      <w:r w:rsidR="000F7E17" w:rsidRPr="003709DC">
        <w:rPr>
          <w:rFonts w:ascii="Times New Roman" w:hAnsi="Times New Roman"/>
          <w:noProof/>
          <w:color w:val="000000"/>
          <w:sz w:val="24"/>
          <w:szCs w:val="24"/>
        </w:rPr>
        <w:t>Drug Accountability Record Form (</w:t>
      </w:r>
      <w:r w:rsidR="00466309" w:rsidRPr="003709DC">
        <w:rPr>
          <w:rFonts w:ascii="Times New Roman" w:hAnsi="Times New Roman"/>
          <w:noProof/>
          <w:color w:val="000000"/>
          <w:sz w:val="24"/>
          <w:szCs w:val="24"/>
        </w:rPr>
        <w:t>DAR</w:t>
      </w:r>
      <w:r w:rsidR="000F7E17" w:rsidRPr="003709DC">
        <w:rPr>
          <w:rFonts w:ascii="Times New Roman" w:hAnsi="Times New Roman"/>
          <w:noProof/>
          <w:color w:val="000000"/>
          <w:sz w:val="24"/>
          <w:szCs w:val="24"/>
        </w:rPr>
        <w:t>F)</w:t>
      </w:r>
      <w:r w:rsidR="00466309" w:rsidRPr="003709DC">
        <w:rPr>
          <w:rFonts w:ascii="Times New Roman" w:hAnsi="Times New Roman"/>
          <w:caps/>
          <w:noProof/>
          <w:color w:val="000000"/>
          <w:sz w:val="24"/>
          <w:szCs w:val="24"/>
        </w:rPr>
        <w:t xml:space="preserve"> </w:t>
      </w:r>
    </w:p>
    <w:p w:rsidR="003709DC" w:rsidRDefault="003709DC" w:rsidP="00F67CF2">
      <w:pPr>
        <w:numPr>
          <w:ilvl w:val="12"/>
          <w:numId w:val="0"/>
        </w:numPr>
        <w:tabs>
          <w:tab w:val="left" w:pos="2880"/>
        </w:tabs>
        <w:outlineLvl w:val="0"/>
        <w:rPr>
          <w:rFonts w:ascii="Times New Roman" w:hAnsi="Times New Roman"/>
          <w:caps/>
          <w:noProof/>
          <w:color w:val="000000"/>
          <w:sz w:val="24"/>
          <w:szCs w:val="24"/>
          <w:highlight w:val="yellow"/>
        </w:rPr>
      </w:pPr>
    </w:p>
    <w:p w:rsidR="00211471" w:rsidRPr="00274998" w:rsidRDefault="003709DC" w:rsidP="00F67CF2">
      <w:pPr>
        <w:numPr>
          <w:ilvl w:val="12"/>
          <w:numId w:val="0"/>
        </w:numPr>
        <w:tabs>
          <w:tab w:val="left" w:pos="2880"/>
        </w:tabs>
        <w:ind w:left="2880" w:hanging="2880"/>
        <w:outlineLvl w:val="0"/>
        <w:rPr>
          <w:rFonts w:ascii="Times New Roman" w:hAnsi="Times New Roman"/>
          <w:noProof/>
          <w:color w:val="000000"/>
          <w:sz w:val="24"/>
          <w:szCs w:val="24"/>
        </w:rPr>
      </w:pPr>
      <w:r w:rsidRPr="00274998">
        <w:rPr>
          <w:rFonts w:ascii="Times New Roman" w:hAnsi="Times New Roman"/>
          <w:caps/>
          <w:noProof/>
          <w:color w:val="000000"/>
          <w:sz w:val="24"/>
          <w:szCs w:val="24"/>
        </w:rPr>
        <w:t>*</w:t>
      </w:r>
      <w:r w:rsidR="00211471" w:rsidRPr="00274998">
        <w:rPr>
          <w:rFonts w:ascii="Times New Roman" w:hAnsi="Times New Roman"/>
          <w:caps/>
          <w:noProof/>
          <w:color w:val="000000"/>
          <w:sz w:val="24"/>
          <w:szCs w:val="24"/>
        </w:rPr>
        <w:t>Attachment 2:</w:t>
      </w:r>
      <w:r w:rsidR="00211471" w:rsidRPr="00274998">
        <w:rPr>
          <w:rFonts w:ascii="Times New Roman" w:hAnsi="Times New Roman"/>
          <w:caps/>
          <w:noProof/>
          <w:color w:val="000000"/>
          <w:sz w:val="24"/>
          <w:szCs w:val="24"/>
        </w:rPr>
        <w:tab/>
      </w:r>
      <w:r w:rsidR="002B69C0" w:rsidRPr="00274998">
        <w:rPr>
          <w:rFonts w:ascii="Times New Roman" w:hAnsi="Times New Roman"/>
          <w:caps/>
          <w:noProof/>
          <w:color w:val="000000"/>
          <w:sz w:val="24"/>
          <w:szCs w:val="24"/>
        </w:rPr>
        <w:t xml:space="preserve">NCI/DCTD/CTEP </w:t>
      </w:r>
      <w:r w:rsidR="000F7E17" w:rsidRPr="00274998">
        <w:rPr>
          <w:rFonts w:ascii="Times New Roman" w:hAnsi="Times New Roman"/>
          <w:noProof/>
          <w:color w:val="000000"/>
          <w:sz w:val="24"/>
          <w:szCs w:val="24"/>
        </w:rPr>
        <w:t xml:space="preserve">Drug Accountability Record Oral Form </w:t>
      </w:r>
      <w:r w:rsidR="00211471" w:rsidRPr="00274998">
        <w:rPr>
          <w:rFonts w:ascii="Times New Roman" w:hAnsi="Times New Roman"/>
          <w:caps/>
          <w:noProof/>
          <w:color w:val="000000"/>
          <w:sz w:val="24"/>
          <w:szCs w:val="24"/>
        </w:rPr>
        <w:t>(</w:t>
      </w:r>
      <w:r w:rsidR="000F7E17" w:rsidRPr="00274998">
        <w:rPr>
          <w:rFonts w:ascii="Times New Roman" w:hAnsi="Times New Roman"/>
          <w:caps/>
          <w:noProof/>
          <w:color w:val="000000"/>
          <w:sz w:val="24"/>
          <w:szCs w:val="24"/>
        </w:rPr>
        <w:t>DARF-</w:t>
      </w:r>
      <w:r w:rsidR="00211471" w:rsidRPr="00274998">
        <w:rPr>
          <w:rFonts w:ascii="Times New Roman" w:hAnsi="Times New Roman"/>
          <w:caps/>
          <w:noProof/>
          <w:color w:val="000000"/>
          <w:sz w:val="24"/>
          <w:szCs w:val="24"/>
        </w:rPr>
        <w:t>Oral)</w:t>
      </w:r>
    </w:p>
    <w:p w:rsidR="003709DC" w:rsidRDefault="003709DC" w:rsidP="003709DC">
      <w:pPr>
        <w:tabs>
          <w:tab w:val="left" w:pos="1440"/>
        </w:tabs>
        <w:rPr>
          <w:rFonts w:ascii="Times New Roman" w:hAnsi="Times New Roman"/>
          <w:caps/>
          <w:noProof/>
          <w:color w:val="000000"/>
          <w:sz w:val="24"/>
          <w:szCs w:val="24"/>
        </w:rPr>
      </w:pPr>
    </w:p>
    <w:p w:rsidR="000F7E17" w:rsidRPr="003709DC" w:rsidRDefault="003709DC" w:rsidP="003709DC">
      <w:pPr>
        <w:tabs>
          <w:tab w:val="left" w:pos="1440"/>
        </w:tabs>
        <w:rPr>
          <w:rFonts w:ascii="Times New Roman" w:hAnsi="Times New Roman"/>
          <w:color w:val="000000"/>
          <w:sz w:val="24"/>
          <w:szCs w:val="24"/>
        </w:rPr>
      </w:pPr>
      <w:r>
        <w:rPr>
          <w:rFonts w:ascii="Times New Roman" w:hAnsi="Times New Roman"/>
          <w:caps/>
          <w:noProof/>
          <w:color w:val="000000"/>
          <w:sz w:val="24"/>
          <w:szCs w:val="24"/>
        </w:rPr>
        <w:t>*</w:t>
      </w:r>
      <w:r w:rsidR="0047226E" w:rsidRPr="003709DC">
        <w:rPr>
          <w:rFonts w:ascii="Times New Roman" w:hAnsi="Times New Roman"/>
          <w:caps/>
          <w:noProof/>
          <w:color w:val="000000"/>
          <w:sz w:val="24"/>
          <w:szCs w:val="24"/>
        </w:rPr>
        <w:t>Attachment</w:t>
      </w:r>
      <w:r w:rsidR="00F20B62" w:rsidRPr="003709DC">
        <w:rPr>
          <w:rFonts w:ascii="Times New Roman" w:hAnsi="Times New Roman"/>
          <w:caps/>
          <w:noProof/>
          <w:color w:val="000000"/>
          <w:sz w:val="24"/>
          <w:szCs w:val="24"/>
        </w:rPr>
        <w:t xml:space="preserve"> </w:t>
      </w:r>
      <w:r w:rsidR="00211471" w:rsidRPr="003709DC">
        <w:rPr>
          <w:rFonts w:ascii="Times New Roman" w:hAnsi="Times New Roman"/>
          <w:caps/>
          <w:noProof/>
          <w:color w:val="000000"/>
          <w:sz w:val="24"/>
          <w:szCs w:val="24"/>
        </w:rPr>
        <w:t>3</w:t>
      </w:r>
      <w:r w:rsidR="0047226E" w:rsidRPr="003709DC">
        <w:rPr>
          <w:rFonts w:ascii="Times New Roman" w:hAnsi="Times New Roman"/>
          <w:caps/>
          <w:noProof/>
          <w:color w:val="000000"/>
          <w:sz w:val="24"/>
          <w:szCs w:val="24"/>
        </w:rPr>
        <w:t>:</w:t>
      </w:r>
      <w:r w:rsidR="0098558F" w:rsidRPr="003709DC">
        <w:rPr>
          <w:rFonts w:ascii="Times New Roman" w:hAnsi="Times New Roman"/>
          <w:caps/>
          <w:noProof/>
          <w:color w:val="000000"/>
          <w:sz w:val="24"/>
          <w:szCs w:val="24"/>
        </w:rPr>
        <w:t xml:space="preserve"> </w:t>
      </w:r>
      <w:r w:rsidR="00723E7A" w:rsidRPr="003709DC">
        <w:rPr>
          <w:rFonts w:ascii="Times New Roman" w:hAnsi="Times New Roman"/>
          <w:caps/>
          <w:noProof/>
          <w:color w:val="000000"/>
          <w:sz w:val="24"/>
          <w:szCs w:val="24"/>
        </w:rPr>
        <w:tab/>
      </w:r>
      <w:r w:rsidR="00F67CF2">
        <w:rPr>
          <w:rFonts w:ascii="Times New Roman" w:hAnsi="Times New Roman"/>
          <w:caps/>
          <w:noProof/>
          <w:color w:val="000000"/>
          <w:sz w:val="24"/>
          <w:szCs w:val="24"/>
        </w:rPr>
        <w:tab/>
      </w:r>
      <w:r w:rsidR="000F7E17" w:rsidRPr="003709DC">
        <w:rPr>
          <w:rFonts w:ascii="Times New Roman" w:hAnsi="Times New Roman"/>
          <w:color w:val="000000"/>
          <w:sz w:val="24"/>
          <w:szCs w:val="24"/>
        </w:rPr>
        <w:t>Statement</w:t>
      </w:r>
      <w:r w:rsidR="00980034" w:rsidRPr="003709DC">
        <w:rPr>
          <w:rFonts w:ascii="Times New Roman" w:hAnsi="Times New Roman"/>
          <w:color w:val="000000"/>
          <w:sz w:val="24"/>
          <w:szCs w:val="24"/>
        </w:rPr>
        <w:t>s</w:t>
      </w:r>
      <w:r w:rsidR="000F7E17" w:rsidRPr="003709DC">
        <w:rPr>
          <w:rFonts w:ascii="Times New Roman" w:hAnsi="Times New Roman"/>
          <w:color w:val="000000"/>
          <w:sz w:val="24"/>
          <w:szCs w:val="24"/>
        </w:rPr>
        <w:t xml:space="preserve"> of Investigator </w:t>
      </w:r>
    </w:p>
    <w:p w:rsidR="00877D8C" w:rsidRPr="00274998" w:rsidRDefault="00877D8C" w:rsidP="003709DC">
      <w:pPr>
        <w:tabs>
          <w:tab w:val="left" w:pos="1440"/>
          <w:tab w:val="left" w:pos="3240"/>
        </w:tabs>
        <w:ind w:left="720"/>
        <w:rPr>
          <w:rFonts w:ascii="Times New Roman" w:hAnsi="Times New Roman"/>
          <w:color w:val="000000"/>
          <w:sz w:val="24"/>
          <w:szCs w:val="24"/>
        </w:rPr>
      </w:pPr>
      <w:r w:rsidRPr="00274998">
        <w:rPr>
          <w:rFonts w:ascii="Times New Roman" w:hAnsi="Times New Roman"/>
          <w:color w:val="000000"/>
          <w:sz w:val="24"/>
          <w:szCs w:val="24"/>
        </w:rPr>
        <w:t xml:space="preserve">ATTACHMENT 3A: </w:t>
      </w:r>
      <w:r w:rsidR="003709DC" w:rsidRPr="00274998">
        <w:rPr>
          <w:rFonts w:ascii="Times New Roman" w:hAnsi="Times New Roman"/>
          <w:color w:val="000000"/>
          <w:sz w:val="24"/>
          <w:szCs w:val="24"/>
        </w:rPr>
        <w:tab/>
      </w:r>
      <w:r w:rsidR="00D73D47" w:rsidRPr="00274998">
        <w:rPr>
          <w:rFonts w:ascii="Times New Roman" w:hAnsi="Times New Roman"/>
          <w:color w:val="000000"/>
          <w:sz w:val="24"/>
          <w:szCs w:val="24"/>
        </w:rPr>
        <w:t>NCI/</w:t>
      </w:r>
      <w:r w:rsidR="00967E6F" w:rsidRPr="00274998">
        <w:rPr>
          <w:rFonts w:ascii="Times New Roman" w:hAnsi="Times New Roman"/>
          <w:color w:val="000000"/>
          <w:sz w:val="24"/>
          <w:szCs w:val="24"/>
        </w:rPr>
        <w:t>DCTD/</w:t>
      </w:r>
      <w:r w:rsidR="00E50245" w:rsidRPr="00274998">
        <w:rPr>
          <w:rFonts w:ascii="Times New Roman" w:hAnsi="Times New Roman"/>
          <w:color w:val="000000"/>
          <w:sz w:val="24"/>
          <w:szCs w:val="24"/>
        </w:rPr>
        <w:t>CTEP</w:t>
      </w:r>
      <w:r w:rsidR="00967E6F" w:rsidRPr="00274998">
        <w:rPr>
          <w:rFonts w:ascii="Times New Roman" w:hAnsi="Times New Roman"/>
          <w:color w:val="000000"/>
          <w:sz w:val="24"/>
          <w:szCs w:val="24"/>
        </w:rPr>
        <w:t xml:space="preserve"> Modified </w:t>
      </w:r>
      <w:r w:rsidRPr="00274998">
        <w:rPr>
          <w:rFonts w:ascii="Times New Roman" w:hAnsi="Times New Roman"/>
          <w:color w:val="000000"/>
          <w:sz w:val="24"/>
          <w:szCs w:val="24"/>
        </w:rPr>
        <w:t xml:space="preserve">FDA Form 1572 </w:t>
      </w:r>
    </w:p>
    <w:p w:rsidR="00877D8C" w:rsidRPr="003709DC" w:rsidRDefault="00877D8C" w:rsidP="003709DC">
      <w:pPr>
        <w:tabs>
          <w:tab w:val="left" w:pos="1440"/>
          <w:tab w:val="left" w:pos="3240"/>
        </w:tabs>
        <w:ind w:left="720"/>
        <w:rPr>
          <w:rFonts w:ascii="Times New Roman" w:hAnsi="Times New Roman"/>
          <w:color w:val="000000"/>
          <w:sz w:val="24"/>
          <w:szCs w:val="24"/>
        </w:rPr>
      </w:pPr>
      <w:r w:rsidRPr="003A5FDA">
        <w:rPr>
          <w:rFonts w:ascii="Times New Roman" w:hAnsi="Times New Roman"/>
          <w:color w:val="000000"/>
          <w:sz w:val="24"/>
          <w:szCs w:val="24"/>
        </w:rPr>
        <w:t xml:space="preserve">ATTACHMENT 3B: </w:t>
      </w:r>
      <w:r w:rsidR="003709DC" w:rsidRPr="003A5FDA">
        <w:rPr>
          <w:rFonts w:ascii="Times New Roman" w:hAnsi="Times New Roman"/>
          <w:color w:val="000000"/>
          <w:sz w:val="24"/>
          <w:szCs w:val="24"/>
        </w:rPr>
        <w:tab/>
      </w:r>
      <w:r w:rsidRPr="003A5FDA">
        <w:rPr>
          <w:rFonts w:ascii="Times New Roman" w:hAnsi="Times New Roman"/>
          <w:color w:val="000000"/>
          <w:sz w:val="24"/>
          <w:szCs w:val="24"/>
        </w:rPr>
        <w:t>FDA Form 1572 (DCP)</w:t>
      </w:r>
    </w:p>
    <w:p w:rsidR="003709DC" w:rsidRDefault="003709DC" w:rsidP="003709DC">
      <w:pPr>
        <w:numPr>
          <w:ilvl w:val="12"/>
          <w:numId w:val="0"/>
        </w:numPr>
        <w:rPr>
          <w:rFonts w:ascii="Times New Roman" w:hAnsi="Times New Roman"/>
          <w:noProof/>
          <w:color w:val="000000"/>
          <w:sz w:val="24"/>
          <w:szCs w:val="24"/>
        </w:rPr>
      </w:pPr>
    </w:p>
    <w:p w:rsidR="00020165" w:rsidRPr="003709DC" w:rsidRDefault="003709DC" w:rsidP="003709DC">
      <w:pPr>
        <w:numPr>
          <w:ilvl w:val="12"/>
          <w:numId w:val="0"/>
        </w:numPr>
        <w:rPr>
          <w:rFonts w:ascii="Times New Roman" w:hAnsi="Times New Roman"/>
          <w:noProof/>
          <w:color w:val="000000"/>
          <w:sz w:val="24"/>
          <w:szCs w:val="24"/>
        </w:rPr>
      </w:pPr>
      <w:r>
        <w:rPr>
          <w:rFonts w:ascii="Times New Roman" w:hAnsi="Times New Roman"/>
          <w:noProof/>
          <w:color w:val="000000"/>
          <w:sz w:val="24"/>
          <w:szCs w:val="24"/>
        </w:rPr>
        <w:t>*</w:t>
      </w:r>
      <w:r w:rsidR="0098558F" w:rsidRPr="003709DC">
        <w:rPr>
          <w:rFonts w:ascii="Times New Roman" w:hAnsi="Times New Roman"/>
          <w:noProof/>
          <w:color w:val="000000"/>
          <w:sz w:val="24"/>
          <w:szCs w:val="24"/>
        </w:rPr>
        <w:t xml:space="preserve">ATTACHMENT </w:t>
      </w:r>
      <w:r w:rsidR="00211471" w:rsidRPr="003709DC">
        <w:rPr>
          <w:rFonts w:ascii="Times New Roman" w:hAnsi="Times New Roman"/>
          <w:noProof/>
          <w:color w:val="000000"/>
          <w:sz w:val="24"/>
          <w:szCs w:val="24"/>
        </w:rPr>
        <w:t>4</w:t>
      </w:r>
      <w:r w:rsidR="0098558F" w:rsidRPr="003709DC">
        <w:rPr>
          <w:rFonts w:ascii="Times New Roman" w:hAnsi="Times New Roman"/>
          <w:noProof/>
          <w:color w:val="000000"/>
          <w:sz w:val="24"/>
          <w:szCs w:val="24"/>
        </w:rPr>
        <w:t xml:space="preserve">: </w:t>
      </w:r>
      <w:r w:rsidR="00723E7A" w:rsidRPr="003709DC">
        <w:rPr>
          <w:rFonts w:ascii="Times New Roman" w:hAnsi="Times New Roman"/>
          <w:noProof/>
          <w:color w:val="000000"/>
          <w:sz w:val="24"/>
          <w:szCs w:val="24"/>
        </w:rPr>
        <w:tab/>
      </w:r>
      <w:r w:rsidR="00F67CF2">
        <w:rPr>
          <w:rFonts w:ascii="Times New Roman" w:hAnsi="Times New Roman"/>
          <w:noProof/>
          <w:color w:val="000000"/>
          <w:sz w:val="24"/>
          <w:szCs w:val="24"/>
        </w:rPr>
        <w:tab/>
      </w:r>
      <w:r w:rsidR="00D73D47" w:rsidRPr="003709DC">
        <w:rPr>
          <w:rFonts w:ascii="Times New Roman" w:hAnsi="Times New Roman"/>
          <w:noProof/>
          <w:color w:val="000000"/>
          <w:sz w:val="24"/>
          <w:szCs w:val="24"/>
        </w:rPr>
        <w:t>NCI/</w:t>
      </w:r>
      <w:r w:rsidR="00980034" w:rsidRPr="003709DC">
        <w:rPr>
          <w:rFonts w:ascii="Times New Roman" w:hAnsi="Times New Roman"/>
          <w:noProof/>
          <w:color w:val="000000"/>
          <w:sz w:val="24"/>
          <w:szCs w:val="24"/>
        </w:rPr>
        <w:t xml:space="preserve">DCTD/CTEP </w:t>
      </w:r>
      <w:r w:rsidR="00466309" w:rsidRPr="003709DC">
        <w:rPr>
          <w:rFonts w:ascii="Times New Roman" w:hAnsi="Times New Roman"/>
          <w:noProof/>
          <w:color w:val="000000"/>
          <w:sz w:val="24"/>
          <w:szCs w:val="24"/>
        </w:rPr>
        <w:t xml:space="preserve">Supplemental </w:t>
      </w:r>
      <w:r w:rsidR="000F7E17" w:rsidRPr="003709DC">
        <w:rPr>
          <w:rFonts w:ascii="Times New Roman" w:hAnsi="Times New Roman"/>
          <w:noProof/>
          <w:color w:val="000000"/>
          <w:sz w:val="24"/>
          <w:szCs w:val="24"/>
        </w:rPr>
        <w:t xml:space="preserve">Investigator </w:t>
      </w:r>
      <w:r w:rsidR="00466309" w:rsidRPr="003709DC">
        <w:rPr>
          <w:rFonts w:ascii="Times New Roman" w:hAnsi="Times New Roman"/>
          <w:noProof/>
          <w:color w:val="000000"/>
          <w:sz w:val="24"/>
          <w:szCs w:val="24"/>
        </w:rPr>
        <w:t>Data Form</w:t>
      </w:r>
    </w:p>
    <w:p w:rsidR="003709DC" w:rsidRDefault="003709DC" w:rsidP="003709DC">
      <w:pPr>
        <w:numPr>
          <w:ilvl w:val="12"/>
          <w:numId w:val="0"/>
        </w:numPr>
        <w:outlineLvl w:val="0"/>
        <w:rPr>
          <w:rFonts w:ascii="Times New Roman" w:hAnsi="Times New Roman"/>
          <w:noProof/>
          <w:color w:val="000000"/>
          <w:sz w:val="24"/>
          <w:szCs w:val="24"/>
        </w:rPr>
      </w:pPr>
    </w:p>
    <w:p w:rsidR="00020165" w:rsidRPr="003709DC" w:rsidRDefault="0095392C" w:rsidP="003709DC">
      <w:pPr>
        <w:numPr>
          <w:ilvl w:val="12"/>
          <w:numId w:val="0"/>
        </w:numPr>
        <w:outlineLvl w:val="0"/>
        <w:rPr>
          <w:rFonts w:ascii="Times New Roman" w:hAnsi="Times New Roman"/>
          <w:noProof/>
          <w:color w:val="000000"/>
          <w:sz w:val="24"/>
          <w:szCs w:val="24"/>
        </w:rPr>
      </w:pPr>
      <w:r>
        <w:rPr>
          <w:rFonts w:ascii="Times New Roman" w:hAnsi="Times New Roman"/>
          <w:noProof/>
          <w:color w:val="000000"/>
          <w:sz w:val="24"/>
          <w:szCs w:val="24"/>
        </w:rPr>
        <w:t>*</w:t>
      </w:r>
      <w:r w:rsidR="00020165" w:rsidRPr="003709DC">
        <w:rPr>
          <w:rFonts w:ascii="Times New Roman" w:hAnsi="Times New Roman"/>
          <w:noProof/>
          <w:color w:val="000000"/>
          <w:sz w:val="24"/>
          <w:szCs w:val="24"/>
        </w:rPr>
        <w:t>ATTACHMENT</w:t>
      </w:r>
      <w:r w:rsidR="00211471" w:rsidRPr="003709DC">
        <w:rPr>
          <w:rFonts w:ascii="Times New Roman" w:hAnsi="Times New Roman"/>
          <w:noProof/>
          <w:color w:val="000000"/>
          <w:sz w:val="24"/>
          <w:szCs w:val="24"/>
        </w:rPr>
        <w:t xml:space="preserve"> 5</w:t>
      </w:r>
      <w:r w:rsidR="00020165" w:rsidRPr="003709DC">
        <w:rPr>
          <w:rFonts w:ascii="Times New Roman" w:hAnsi="Times New Roman"/>
          <w:noProof/>
          <w:color w:val="000000"/>
          <w:sz w:val="24"/>
          <w:szCs w:val="24"/>
        </w:rPr>
        <w:t xml:space="preserve">:  </w:t>
      </w:r>
      <w:r w:rsidR="00723E7A" w:rsidRPr="003709DC">
        <w:rPr>
          <w:rFonts w:ascii="Times New Roman" w:hAnsi="Times New Roman"/>
          <w:noProof/>
          <w:color w:val="000000"/>
          <w:sz w:val="24"/>
          <w:szCs w:val="24"/>
        </w:rPr>
        <w:tab/>
      </w:r>
      <w:r w:rsidR="00F67CF2">
        <w:rPr>
          <w:rFonts w:ascii="Times New Roman" w:hAnsi="Times New Roman"/>
          <w:noProof/>
          <w:color w:val="000000"/>
          <w:sz w:val="24"/>
          <w:szCs w:val="24"/>
        </w:rPr>
        <w:tab/>
      </w:r>
      <w:r w:rsidR="00466309" w:rsidRPr="003709DC">
        <w:rPr>
          <w:rFonts w:ascii="Times New Roman" w:hAnsi="Times New Roman"/>
          <w:noProof/>
          <w:color w:val="000000"/>
          <w:sz w:val="24"/>
          <w:szCs w:val="24"/>
        </w:rPr>
        <w:t>Financial Disclosure Form</w:t>
      </w:r>
      <w:r w:rsidR="00980034" w:rsidRPr="003709DC">
        <w:rPr>
          <w:rFonts w:ascii="Times New Roman" w:hAnsi="Times New Roman"/>
          <w:noProof/>
          <w:color w:val="000000"/>
          <w:sz w:val="24"/>
          <w:szCs w:val="24"/>
        </w:rPr>
        <w:t>s</w:t>
      </w:r>
    </w:p>
    <w:p w:rsidR="00877D8C" w:rsidRPr="00274998" w:rsidRDefault="00877D8C" w:rsidP="003709DC">
      <w:pPr>
        <w:numPr>
          <w:ilvl w:val="12"/>
          <w:numId w:val="0"/>
        </w:numPr>
        <w:tabs>
          <w:tab w:val="left" w:pos="3240"/>
        </w:tabs>
        <w:ind w:left="720"/>
        <w:outlineLvl w:val="0"/>
        <w:rPr>
          <w:rFonts w:ascii="Times New Roman" w:hAnsi="Times New Roman"/>
          <w:noProof/>
          <w:color w:val="000000"/>
          <w:sz w:val="24"/>
          <w:szCs w:val="24"/>
        </w:rPr>
      </w:pPr>
      <w:r w:rsidRPr="00274998">
        <w:rPr>
          <w:rFonts w:ascii="Times New Roman" w:hAnsi="Times New Roman"/>
          <w:noProof/>
          <w:color w:val="000000"/>
          <w:sz w:val="24"/>
          <w:szCs w:val="24"/>
        </w:rPr>
        <w:t xml:space="preserve">ATTACHMENT 5A: </w:t>
      </w:r>
      <w:r w:rsidR="003709DC" w:rsidRPr="00274998">
        <w:rPr>
          <w:rFonts w:ascii="Times New Roman" w:hAnsi="Times New Roman"/>
          <w:noProof/>
          <w:color w:val="000000"/>
          <w:sz w:val="24"/>
          <w:szCs w:val="24"/>
        </w:rPr>
        <w:tab/>
      </w:r>
      <w:r w:rsidR="00D73D47" w:rsidRPr="00274998">
        <w:rPr>
          <w:rFonts w:ascii="Times New Roman" w:hAnsi="Times New Roman"/>
          <w:noProof/>
          <w:color w:val="000000"/>
          <w:sz w:val="24"/>
          <w:szCs w:val="24"/>
        </w:rPr>
        <w:t>NCI/</w:t>
      </w:r>
      <w:r w:rsidR="00967E6F" w:rsidRPr="00274998">
        <w:rPr>
          <w:rFonts w:ascii="Times New Roman" w:hAnsi="Times New Roman"/>
          <w:noProof/>
          <w:color w:val="000000"/>
          <w:sz w:val="24"/>
          <w:szCs w:val="24"/>
        </w:rPr>
        <w:t xml:space="preserve">DCTD/CTEP </w:t>
      </w:r>
      <w:r w:rsidRPr="00274998">
        <w:rPr>
          <w:rFonts w:ascii="Times New Roman" w:hAnsi="Times New Roman"/>
          <w:noProof/>
          <w:color w:val="000000"/>
          <w:sz w:val="24"/>
          <w:szCs w:val="24"/>
        </w:rPr>
        <w:t xml:space="preserve">Financial Disclosure Form </w:t>
      </w:r>
    </w:p>
    <w:p w:rsidR="00877D8C" w:rsidRDefault="00877D8C" w:rsidP="003709DC">
      <w:pPr>
        <w:numPr>
          <w:ilvl w:val="12"/>
          <w:numId w:val="0"/>
        </w:numPr>
        <w:tabs>
          <w:tab w:val="left" w:pos="3240"/>
        </w:tabs>
        <w:ind w:left="720"/>
        <w:outlineLvl w:val="0"/>
        <w:rPr>
          <w:rFonts w:ascii="Times New Roman" w:hAnsi="Times New Roman"/>
          <w:noProof/>
          <w:color w:val="000000"/>
          <w:sz w:val="24"/>
          <w:szCs w:val="24"/>
        </w:rPr>
      </w:pPr>
      <w:r w:rsidRPr="003A5FDA">
        <w:rPr>
          <w:rFonts w:ascii="Times New Roman" w:hAnsi="Times New Roman"/>
          <w:noProof/>
          <w:color w:val="000000"/>
          <w:sz w:val="24"/>
          <w:szCs w:val="24"/>
        </w:rPr>
        <w:t xml:space="preserve">ATTACHMENT 5B: </w:t>
      </w:r>
      <w:r w:rsidR="003709DC" w:rsidRPr="003A5FDA">
        <w:rPr>
          <w:rFonts w:ascii="Times New Roman" w:hAnsi="Times New Roman"/>
          <w:noProof/>
          <w:color w:val="000000"/>
          <w:sz w:val="24"/>
          <w:szCs w:val="24"/>
        </w:rPr>
        <w:tab/>
      </w:r>
      <w:r w:rsidRPr="003A5FDA">
        <w:rPr>
          <w:rFonts w:ascii="Times New Roman" w:hAnsi="Times New Roman"/>
          <w:noProof/>
          <w:color w:val="000000"/>
          <w:sz w:val="24"/>
          <w:szCs w:val="24"/>
        </w:rPr>
        <w:t>Financial Disclosure, Form FDA 3455 (DCP)</w:t>
      </w:r>
    </w:p>
    <w:p w:rsidR="00434B21" w:rsidRPr="003709DC" w:rsidRDefault="00434B21" w:rsidP="003709DC">
      <w:pPr>
        <w:numPr>
          <w:ilvl w:val="12"/>
          <w:numId w:val="0"/>
        </w:numPr>
        <w:tabs>
          <w:tab w:val="left" w:pos="3240"/>
        </w:tabs>
        <w:ind w:left="720"/>
        <w:outlineLvl w:val="0"/>
        <w:rPr>
          <w:rFonts w:ascii="Times New Roman" w:hAnsi="Times New Roman"/>
          <w:noProof/>
          <w:color w:val="000000"/>
          <w:sz w:val="24"/>
          <w:szCs w:val="24"/>
        </w:rPr>
      </w:pPr>
    </w:p>
    <w:p w:rsidR="004B1D49" w:rsidRPr="004B1D49" w:rsidRDefault="00434B21" w:rsidP="004B1D49">
      <w:pPr>
        <w:numPr>
          <w:ilvl w:val="12"/>
          <w:numId w:val="0"/>
        </w:numPr>
        <w:outlineLvl w:val="0"/>
        <w:rPr>
          <w:rFonts w:ascii="Times New Roman" w:hAnsi="Times New Roman"/>
          <w:noProof/>
          <w:color w:val="000000"/>
          <w:sz w:val="24"/>
          <w:szCs w:val="24"/>
        </w:rPr>
      </w:pPr>
      <w:r>
        <w:rPr>
          <w:rFonts w:ascii="Times New Roman" w:hAnsi="Times New Roman"/>
          <w:noProof/>
          <w:color w:val="000000"/>
          <w:sz w:val="24"/>
          <w:szCs w:val="24"/>
        </w:rPr>
        <w:t xml:space="preserve">ATTACHMENT </w:t>
      </w:r>
      <w:r w:rsidR="004B1D49">
        <w:rPr>
          <w:rFonts w:ascii="Times New Roman" w:hAnsi="Times New Roman"/>
          <w:noProof/>
          <w:color w:val="000000"/>
          <w:sz w:val="24"/>
          <w:szCs w:val="24"/>
        </w:rPr>
        <w:t>6</w:t>
      </w:r>
      <w:r>
        <w:rPr>
          <w:rFonts w:ascii="Times New Roman" w:hAnsi="Times New Roman"/>
          <w:noProof/>
          <w:color w:val="000000"/>
          <w:sz w:val="24"/>
          <w:szCs w:val="24"/>
        </w:rPr>
        <w:t>:</w:t>
      </w:r>
      <w:r>
        <w:rPr>
          <w:rFonts w:ascii="Times New Roman" w:hAnsi="Times New Roman"/>
          <w:noProof/>
          <w:color w:val="000000"/>
          <w:sz w:val="24"/>
          <w:szCs w:val="24"/>
        </w:rPr>
        <w:tab/>
      </w:r>
      <w:r>
        <w:rPr>
          <w:rFonts w:ascii="Times New Roman" w:hAnsi="Times New Roman"/>
          <w:noProof/>
          <w:color w:val="000000"/>
          <w:sz w:val="24"/>
          <w:szCs w:val="24"/>
        </w:rPr>
        <w:tab/>
      </w:r>
      <w:r w:rsidR="004B1D49" w:rsidRPr="004B1D49">
        <w:rPr>
          <w:rFonts w:ascii="Times New Roman" w:hAnsi="Times New Roman"/>
          <w:noProof/>
          <w:color w:val="000000"/>
          <w:sz w:val="24"/>
          <w:szCs w:val="24"/>
        </w:rPr>
        <w:t>Information About DARF Working Group</w:t>
      </w:r>
    </w:p>
    <w:p w:rsidR="003709DC" w:rsidRDefault="004B1D49" w:rsidP="004B1D49">
      <w:pPr>
        <w:numPr>
          <w:ilvl w:val="12"/>
          <w:numId w:val="0"/>
        </w:numPr>
        <w:outlineLvl w:val="0"/>
        <w:rPr>
          <w:rFonts w:ascii="Times New Roman" w:hAnsi="Times New Roman"/>
          <w:noProof/>
          <w:color w:val="000000"/>
          <w:sz w:val="24"/>
          <w:szCs w:val="24"/>
        </w:rPr>
      </w:pPr>
      <w:r w:rsidRPr="004B1D49">
        <w:rPr>
          <w:rFonts w:ascii="Times New Roman" w:hAnsi="Times New Roman"/>
          <w:noProof/>
          <w:color w:val="000000"/>
          <w:sz w:val="24"/>
          <w:szCs w:val="24"/>
        </w:rPr>
        <w:tab/>
      </w:r>
    </w:p>
    <w:p w:rsidR="004B1D49" w:rsidRPr="00503BE5" w:rsidRDefault="00020165" w:rsidP="003709DC">
      <w:pPr>
        <w:numPr>
          <w:ilvl w:val="12"/>
          <w:numId w:val="0"/>
        </w:numPr>
        <w:outlineLvl w:val="0"/>
        <w:rPr>
          <w:rFonts w:ascii="Times New Roman" w:hAnsi="Times New Roman"/>
          <w:noProof/>
          <w:color w:val="000000"/>
          <w:sz w:val="24"/>
          <w:szCs w:val="24"/>
        </w:rPr>
      </w:pPr>
      <w:r w:rsidRPr="003709DC">
        <w:rPr>
          <w:rFonts w:ascii="Times New Roman" w:hAnsi="Times New Roman"/>
          <w:noProof/>
          <w:color w:val="000000"/>
          <w:sz w:val="24"/>
          <w:szCs w:val="24"/>
        </w:rPr>
        <w:t>ATTACHMENT</w:t>
      </w:r>
      <w:r w:rsidR="00211471" w:rsidRPr="003709DC">
        <w:rPr>
          <w:rFonts w:ascii="Times New Roman" w:hAnsi="Times New Roman"/>
          <w:noProof/>
          <w:color w:val="000000"/>
          <w:sz w:val="24"/>
          <w:szCs w:val="24"/>
        </w:rPr>
        <w:t xml:space="preserve"> </w:t>
      </w:r>
      <w:r w:rsidR="004B1D49">
        <w:rPr>
          <w:rFonts w:ascii="Times New Roman" w:hAnsi="Times New Roman"/>
          <w:noProof/>
          <w:color w:val="000000"/>
          <w:sz w:val="24"/>
          <w:szCs w:val="24"/>
        </w:rPr>
        <w:t>7</w:t>
      </w:r>
      <w:r w:rsidR="000F2442" w:rsidRPr="003709DC">
        <w:rPr>
          <w:rFonts w:ascii="Times New Roman" w:hAnsi="Times New Roman"/>
          <w:noProof/>
          <w:color w:val="000000"/>
          <w:sz w:val="24"/>
          <w:szCs w:val="24"/>
        </w:rPr>
        <w:t>:</w:t>
      </w:r>
      <w:r w:rsidRPr="003709DC">
        <w:rPr>
          <w:rFonts w:ascii="Times New Roman" w:hAnsi="Times New Roman"/>
          <w:noProof/>
          <w:color w:val="000000"/>
          <w:sz w:val="24"/>
          <w:szCs w:val="24"/>
        </w:rPr>
        <w:t xml:space="preserve">  </w:t>
      </w:r>
      <w:r w:rsidR="00723E7A" w:rsidRPr="003709DC">
        <w:rPr>
          <w:rFonts w:ascii="Times New Roman" w:hAnsi="Times New Roman"/>
          <w:noProof/>
          <w:color w:val="000000"/>
          <w:sz w:val="24"/>
          <w:szCs w:val="24"/>
        </w:rPr>
        <w:tab/>
      </w:r>
      <w:r w:rsidR="00F67CF2">
        <w:rPr>
          <w:rFonts w:ascii="Times New Roman" w:hAnsi="Times New Roman"/>
          <w:noProof/>
          <w:color w:val="000000"/>
          <w:sz w:val="24"/>
          <w:szCs w:val="24"/>
        </w:rPr>
        <w:tab/>
      </w:r>
      <w:r w:rsidR="004B1D49" w:rsidRPr="004B1D49">
        <w:rPr>
          <w:rFonts w:ascii="Times New Roman" w:hAnsi="Times New Roman"/>
          <w:noProof/>
          <w:color w:val="000000"/>
          <w:sz w:val="24"/>
          <w:szCs w:val="24"/>
        </w:rPr>
        <w:t>NCI/DCTD/CTEP PIA</w:t>
      </w:r>
    </w:p>
    <w:p w:rsidR="004B1D49" w:rsidRDefault="004B1D49" w:rsidP="003709DC">
      <w:pPr>
        <w:numPr>
          <w:ilvl w:val="12"/>
          <w:numId w:val="0"/>
        </w:numPr>
        <w:outlineLvl w:val="0"/>
        <w:rPr>
          <w:rFonts w:ascii="Times New Roman" w:hAnsi="Times New Roman"/>
          <w:noProof/>
          <w:color w:val="000000"/>
          <w:sz w:val="24"/>
          <w:szCs w:val="24"/>
        </w:rPr>
      </w:pPr>
    </w:p>
    <w:p w:rsidR="00466309" w:rsidRPr="003709DC" w:rsidRDefault="00466309" w:rsidP="003709DC">
      <w:pPr>
        <w:numPr>
          <w:ilvl w:val="12"/>
          <w:numId w:val="0"/>
        </w:numPr>
        <w:outlineLvl w:val="0"/>
        <w:rPr>
          <w:rFonts w:ascii="Times New Roman" w:hAnsi="Times New Roman"/>
          <w:noProof/>
          <w:color w:val="000000"/>
          <w:sz w:val="24"/>
          <w:szCs w:val="24"/>
        </w:rPr>
      </w:pPr>
      <w:r w:rsidRPr="003709DC">
        <w:rPr>
          <w:rFonts w:ascii="Times New Roman" w:hAnsi="Times New Roman"/>
          <w:noProof/>
          <w:color w:val="000000"/>
          <w:sz w:val="24"/>
          <w:szCs w:val="24"/>
        </w:rPr>
        <w:t xml:space="preserve">ATTACHMENT </w:t>
      </w:r>
      <w:r w:rsidR="00434B21">
        <w:rPr>
          <w:rFonts w:ascii="Times New Roman" w:hAnsi="Times New Roman"/>
          <w:noProof/>
          <w:color w:val="000000"/>
          <w:sz w:val="24"/>
          <w:szCs w:val="24"/>
        </w:rPr>
        <w:t>8</w:t>
      </w:r>
      <w:r w:rsidRPr="003709DC">
        <w:rPr>
          <w:rFonts w:ascii="Times New Roman" w:hAnsi="Times New Roman"/>
          <w:noProof/>
          <w:color w:val="000000"/>
          <w:sz w:val="24"/>
          <w:szCs w:val="24"/>
        </w:rPr>
        <w:t xml:space="preserve">:  </w:t>
      </w:r>
      <w:r w:rsidR="000F7E17" w:rsidRPr="003709DC">
        <w:rPr>
          <w:rFonts w:ascii="Times New Roman" w:hAnsi="Times New Roman"/>
          <w:noProof/>
          <w:color w:val="000000"/>
          <w:sz w:val="24"/>
          <w:szCs w:val="24"/>
        </w:rPr>
        <w:tab/>
      </w:r>
      <w:r w:rsidR="00F67CF2">
        <w:rPr>
          <w:rFonts w:ascii="Times New Roman" w:hAnsi="Times New Roman"/>
          <w:noProof/>
          <w:color w:val="000000"/>
          <w:sz w:val="24"/>
          <w:szCs w:val="24"/>
        </w:rPr>
        <w:tab/>
      </w:r>
      <w:r w:rsidRPr="003709DC">
        <w:rPr>
          <w:rFonts w:ascii="Times New Roman" w:hAnsi="Times New Roman"/>
          <w:noProof/>
          <w:color w:val="000000"/>
          <w:sz w:val="24"/>
          <w:szCs w:val="24"/>
        </w:rPr>
        <w:t>OHSR Data Collection Required Review</w:t>
      </w:r>
    </w:p>
    <w:p w:rsidR="003709DC" w:rsidRDefault="003709DC" w:rsidP="003709DC">
      <w:pPr>
        <w:numPr>
          <w:ilvl w:val="12"/>
          <w:numId w:val="0"/>
        </w:numPr>
        <w:rPr>
          <w:rFonts w:ascii="Times New Roman" w:hAnsi="Times New Roman"/>
          <w:noProof/>
          <w:color w:val="000000"/>
          <w:sz w:val="24"/>
          <w:szCs w:val="24"/>
          <w:highlight w:val="yellow"/>
        </w:rPr>
      </w:pPr>
    </w:p>
    <w:p w:rsidR="00877D8C" w:rsidRPr="00274998" w:rsidRDefault="000F7E17" w:rsidP="003709DC">
      <w:pPr>
        <w:numPr>
          <w:ilvl w:val="12"/>
          <w:numId w:val="0"/>
        </w:numPr>
        <w:rPr>
          <w:rFonts w:ascii="Times New Roman" w:hAnsi="Times New Roman"/>
          <w:noProof/>
          <w:color w:val="000000"/>
          <w:sz w:val="24"/>
          <w:szCs w:val="24"/>
        </w:rPr>
      </w:pPr>
      <w:r w:rsidRPr="00274998">
        <w:rPr>
          <w:rFonts w:ascii="Times New Roman" w:hAnsi="Times New Roman"/>
          <w:noProof/>
          <w:color w:val="000000"/>
          <w:sz w:val="24"/>
          <w:szCs w:val="24"/>
        </w:rPr>
        <w:t xml:space="preserve"> ATTACHMENT 9:</w:t>
      </w:r>
      <w:r w:rsidRPr="00274998">
        <w:rPr>
          <w:rFonts w:ascii="Times New Roman" w:hAnsi="Times New Roman"/>
          <w:noProof/>
          <w:color w:val="000000"/>
          <w:sz w:val="24"/>
          <w:szCs w:val="24"/>
        </w:rPr>
        <w:tab/>
      </w:r>
      <w:r w:rsidR="00F67CF2" w:rsidRPr="00274998">
        <w:rPr>
          <w:rFonts w:ascii="Times New Roman" w:hAnsi="Times New Roman"/>
          <w:noProof/>
          <w:color w:val="000000"/>
          <w:sz w:val="24"/>
          <w:szCs w:val="24"/>
        </w:rPr>
        <w:tab/>
      </w:r>
      <w:r w:rsidRPr="00274998">
        <w:rPr>
          <w:rFonts w:ascii="Times New Roman" w:hAnsi="Times New Roman"/>
          <w:noProof/>
          <w:color w:val="000000"/>
          <w:sz w:val="24"/>
          <w:szCs w:val="24"/>
        </w:rPr>
        <w:t>Privacy Impact Assessment (PIA)</w:t>
      </w:r>
    </w:p>
    <w:p w:rsidR="003709DC" w:rsidRDefault="003709DC" w:rsidP="003709DC">
      <w:pPr>
        <w:numPr>
          <w:ilvl w:val="12"/>
          <w:numId w:val="0"/>
        </w:numPr>
        <w:rPr>
          <w:rFonts w:ascii="Times New Roman" w:hAnsi="Times New Roman"/>
          <w:noProof/>
          <w:color w:val="000000"/>
          <w:sz w:val="24"/>
          <w:szCs w:val="24"/>
          <w:highlight w:val="yellow"/>
        </w:rPr>
      </w:pPr>
    </w:p>
    <w:p w:rsidR="00693211" w:rsidRDefault="00693211" w:rsidP="003709DC">
      <w:pPr>
        <w:rPr>
          <w:rFonts w:ascii="Times New Roman" w:hAnsi="Times New Roman"/>
          <w:noProof/>
          <w:color w:val="000000"/>
          <w:sz w:val="24"/>
          <w:szCs w:val="24"/>
          <w:highlight w:val="yellow"/>
        </w:rPr>
      </w:pPr>
    </w:p>
    <w:p w:rsidR="00693211" w:rsidRDefault="00693211" w:rsidP="003709DC">
      <w:pPr>
        <w:rPr>
          <w:rFonts w:ascii="Times New Roman" w:hAnsi="Times New Roman"/>
          <w:noProof/>
          <w:color w:val="000000"/>
          <w:sz w:val="24"/>
          <w:szCs w:val="24"/>
          <w:highlight w:val="yellow"/>
        </w:rPr>
      </w:pPr>
    </w:p>
    <w:p w:rsidR="00C6495B" w:rsidRPr="0095392C" w:rsidRDefault="00C6495B" w:rsidP="003709DC">
      <w:pPr>
        <w:rPr>
          <w:rFonts w:ascii="Times New Roman" w:hAnsi="Times New Roman"/>
          <w:noProof/>
          <w:color w:val="000000"/>
          <w:sz w:val="24"/>
          <w:szCs w:val="24"/>
          <w:highlight w:val="yellow"/>
        </w:rPr>
        <w:sectPr w:rsidR="00C6495B" w:rsidRPr="0095392C" w:rsidSect="00557E23">
          <w:footerReference w:type="default" r:id="rId11"/>
          <w:pgSz w:w="12240" w:h="15840"/>
          <w:pgMar w:top="1440" w:right="1440" w:bottom="1440" w:left="1440" w:header="1440" w:footer="1440" w:gutter="0"/>
          <w:pgNumType w:fmt="lowerRoman" w:start="1"/>
          <w:cols w:space="720"/>
          <w:noEndnote/>
          <w:titlePg/>
          <w:docGrid w:linePitch="272"/>
        </w:sectPr>
      </w:pPr>
    </w:p>
    <w:p w:rsidR="00390DD6" w:rsidRDefault="00390DD6" w:rsidP="00390DD6">
      <w:pPr>
        <w:pStyle w:val="Heading1"/>
      </w:pPr>
      <w:r>
        <w:lastRenderedPageBreak/>
        <w:t xml:space="preserve">Abstract </w:t>
      </w:r>
    </w:p>
    <w:p w:rsidR="00390DD6" w:rsidRDefault="00390DD6" w:rsidP="0047226E">
      <w:pPr>
        <w:numPr>
          <w:ilvl w:val="12"/>
          <w:numId w:val="0"/>
        </w:numPr>
        <w:rPr>
          <w:rFonts w:ascii="Times New Roman" w:hAnsi="Times New Roman"/>
          <w:sz w:val="24"/>
          <w:szCs w:val="24"/>
        </w:rPr>
      </w:pPr>
    </w:p>
    <w:p w:rsidR="00020165" w:rsidRDefault="00625279" w:rsidP="0047226E">
      <w:pPr>
        <w:numPr>
          <w:ilvl w:val="12"/>
          <w:numId w:val="0"/>
        </w:numPr>
        <w:rPr>
          <w:rFonts w:ascii="Times New Roman" w:hAnsi="Times New Roman"/>
          <w:sz w:val="24"/>
          <w:szCs w:val="24"/>
        </w:rPr>
      </w:pPr>
      <w:r>
        <w:rPr>
          <w:rFonts w:ascii="Times New Roman" w:hAnsi="Times New Roman"/>
          <w:sz w:val="24"/>
          <w:szCs w:val="24"/>
        </w:rPr>
        <w:t>This inf</w:t>
      </w:r>
      <w:r w:rsidR="002154DB">
        <w:rPr>
          <w:rFonts w:ascii="Times New Roman" w:hAnsi="Times New Roman"/>
          <w:sz w:val="24"/>
          <w:szCs w:val="24"/>
        </w:rPr>
        <w:t>ormation collection is a re</w:t>
      </w:r>
      <w:r w:rsidR="00887089">
        <w:rPr>
          <w:rFonts w:ascii="Times New Roman" w:hAnsi="Times New Roman"/>
          <w:sz w:val="24"/>
          <w:szCs w:val="24"/>
        </w:rPr>
        <w:t>vision</w:t>
      </w:r>
      <w:r>
        <w:rPr>
          <w:rFonts w:ascii="Times New Roman" w:hAnsi="Times New Roman"/>
          <w:sz w:val="24"/>
          <w:szCs w:val="24"/>
        </w:rPr>
        <w:t xml:space="preserve"> for a </w:t>
      </w:r>
      <w:r w:rsidRPr="00B81AFD">
        <w:rPr>
          <w:rFonts w:ascii="Times New Roman" w:hAnsi="Times New Roman"/>
          <w:noProof/>
          <w:sz w:val="24"/>
          <w:szCs w:val="24"/>
        </w:rPr>
        <w:t>3</w:t>
      </w:r>
      <w:r w:rsidR="00390DD6">
        <w:rPr>
          <w:rFonts w:ascii="Times New Roman" w:hAnsi="Times New Roman"/>
          <w:sz w:val="24"/>
          <w:szCs w:val="24"/>
        </w:rPr>
        <w:t xml:space="preserve"> </w:t>
      </w:r>
      <w:r>
        <w:rPr>
          <w:rFonts w:ascii="Times New Roman" w:hAnsi="Times New Roman"/>
          <w:sz w:val="24"/>
          <w:szCs w:val="24"/>
        </w:rPr>
        <w:t xml:space="preserve">year period. </w:t>
      </w:r>
      <w:r w:rsidR="004C154F" w:rsidRPr="00B81AFD">
        <w:rPr>
          <w:rFonts w:ascii="Times New Roman" w:hAnsi="Times New Roman"/>
          <w:noProof/>
          <w:sz w:val="24"/>
          <w:szCs w:val="24"/>
        </w:rPr>
        <w:t>The U.S. Food and Drug Administration (FDA) holds the National Cancer Institute (NCI)</w:t>
      </w:r>
      <w:r w:rsidR="00D73D47" w:rsidRPr="00B81AFD">
        <w:rPr>
          <w:rFonts w:ascii="Times New Roman" w:hAnsi="Times New Roman"/>
          <w:noProof/>
          <w:sz w:val="24"/>
          <w:szCs w:val="24"/>
        </w:rPr>
        <w:t>,</w:t>
      </w:r>
      <w:r w:rsidR="00A659E1" w:rsidRPr="00B81AFD">
        <w:rPr>
          <w:rFonts w:ascii="Times New Roman" w:hAnsi="Times New Roman"/>
          <w:noProof/>
          <w:sz w:val="24"/>
          <w:szCs w:val="24"/>
        </w:rPr>
        <w:t xml:space="preserve"> Division of Cancer Treatment and Diagnosis/Cancer Therapy Evaluation Program (</w:t>
      </w:r>
      <w:r w:rsidR="00D73D47" w:rsidRPr="00B81AFD">
        <w:rPr>
          <w:rFonts w:ascii="Times New Roman" w:hAnsi="Times New Roman"/>
          <w:noProof/>
          <w:sz w:val="24"/>
          <w:szCs w:val="24"/>
        </w:rPr>
        <w:t>NCI/</w:t>
      </w:r>
      <w:r w:rsidR="00A659E1" w:rsidRPr="00B81AFD">
        <w:rPr>
          <w:rFonts w:ascii="Times New Roman" w:hAnsi="Times New Roman"/>
          <w:noProof/>
          <w:sz w:val="24"/>
          <w:szCs w:val="24"/>
        </w:rPr>
        <w:t>DCTD/CTEP)</w:t>
      </w:r>
      <w:r w:rsidR="004C154F" w:rsidRPr="00B81AFD">
        <w:rPr>
          <w:rFonts w:ascii="Times New Roman" w:hAnsi="Times New Roman"/>
          <w:noProof/>
          <w:sz w:val="24"/>
          <w:szCs w:val="24"/>
        </w:rPr>
        <w:t xml:space="preserve"> </w:t>
      </w:r>
      <w:r w:rsidR="006022EE" w:rsidRPr="00B81AFD">
        <w:rPr>
          <w:rFonts w:ascii="Times New Roman" w:hAnsi="Times New Roman"/>
          <w:noProof/>
          <w:sz w:val="24"/>
          <w:szCs w:val="24"/>
        </w:rPr>
        <w:t xml:space="preserve">and the Division of Cancer Prevention (DCP) </w:t>
      </w:r>
      <w:r w:rsidR="004C154F" w:rsidRPr="00B81AFD">
        <w:rPr>
          <w:rFonts w:ascii="Times New Roman" w:hAnsi="Times New Roman"/>
          <w:noProof/>
          <w:sz w:val="24"/>
          <w:szCs w:val="24"/>
        </w:rPr>
        <w:t>responsible, as a sponsor of investigational drug trials, for the collection of information about the clinical investigators who participate in these trials and to assure the FDA that systems for accountability are being maintained by investigators in its clinical trials program.</w:t>
      </w:r>
      <w:r w:rsidR="004C154F" w:rsidRPr="00D14A9C">
        <w:rPr>
          <w:rFonts w:ascii="Times New Roman" w:hAnsi="Times New Roman"/>
          <w:sz w:val="24"/>
          <w:szCs w:val="24"/>
        </w:rPr>
        <w:t xml:space="preserve">  </w:t>
      </w:r>
      <w:r w:rsidR="004C154F" w:rsidRPr="00077351">
        <w:rPr>
          <w:rFonts w:ascii="Times New Roman" w:hAnsi="Times New Roman"/>
          <w:sz w:val="24"/>
          <w:szCs w:val="24"/>
        </w:rPr>
        <w:t xml:space="preserve">The information collected is used to identify qualified </w:t>
      </w:r>
      <w:r w:rsidR="004C154F" w:rsidRPr="004420F3">
        <w:rPr>
          <w:rFonts w:ascii="Times New Roman" w:hAnsi="Times New Roman"/>
          <w:noProof/>
          <w:sz w:val="24"/>
          <w:szCs w:val="24"/>
        </w:rPr>
        <w:t>investigators</w:t>
      </w:r>
      <w:r w:rsidR="004C154F" w:rsidRPr="00077351">
        <w:rPr>
          <w:rFonts w:ascii="Times New Roman" w:hAnsi="Times New Roman"/>
          <w:sz w:val="24"/>
          <w:szCs w:val="24"/>
        </w:rPr>
        <w:t xml:space="preserve"> and to facilitate the submission and distribution of </w:t>
      </w:r>
      <w:r w:rsidR="004C154F" w:rsidRPr="00B81AFD">
        <w:rPr>
          <w:rFonts w:ascii="Times New Roman" w:hAnsi="Times New Roman"/>
          <w:noProof/>
          <w:sz w:val="24"/>
          <w:szCs w:val="24"/>
        </w:rPr>
        <w:t>important</w:t>
      </w:r>
      <w:r w:rsidR="004C154F" w:rsidRPr="00077351">
        <w:rPr>
          <w:rFonts w:ascii="Times New Roman" w:hAnsi="Times New Roman"/>
          <w:sz w:val="24"/>
          <w:szCs w:val="24"/>
        </w:rPr>
        <w:t xml:space="preserve"> information </w:t>
      </w:r>
      <w:r w:rsidR="004C154F" w:rsidRPr="00B81AFD">
        <w:rPr>
          <w:rFonts w:ascii="Times New Roman" w:hAnsi="Times New Roman"/>
          <w:noProof/>
          <w:sz w:val="24"/>
          <w:szCs w:val="24"/>
        </w:rPr>
        <w:t>relative to</w:t>
      </w:r>
      <w:r w:rsidR="004C154F" w:rsidRPr="00077351">
        <w:rPr>
          <w:rFonts w:ascii="Times New Roman" w:hAnsi="Times New Roman"/>
          <w:sz w:val="24"/>
          <w:szCs w:val="24"/>
        </w:rPr>
        <w:t xml:space="preserve"> the investigational drug and the response of the patient to that drug.  Investigators are physicians who specialize in the treatment of patients with cancer.</w:t>
      </w:r>
      <w:r w:rsidR="004C154F">
        <w:rPr>
          <w:rFonts w:ascii="Times New Roman" w:hAnsi="Times New Roman"/>
          <w:sz w:val="24"/>
          <w:szCs w:val="24"/>
        </w:rPr>
        <w:t xml:space="preserve">  D</w:t>
      </w:r>
      <w:r w:rsidR="004C154F" w:rsidRPr="00077351">
        <w:rPr>
          <w:rFonts w:ascii="Times New Roman" w:hAnsi="Times New Roman"/>
          <w:sz w:val="24"/>
          <w:szCs w:val="24"/>
        </w:rPr>
        <w:t>ata obtained from the Drug Accountability Record is used to track the dispensing of investigational anticancer agents from receipt from the NCI to dispensing or administration to patients.  NCI and/or its auditors use this information for compliance purposes.</w:t>
      </w:r>
      <w:r w:rsidR="004C154F" w:rsidRPr="00077351">
        <w:rPr>
          <w:rFonts w:ascii="Times New Roman" w:hAnsi="Times New Roman"/>
          <w:sz w:val="24"/>
          <w:szCs w:val="24"/>
        </w:rPr>
        <w:tab/>
      </w:r>
      <w:r w:rsidR="004C154F" w:rsidRPr="00077351">
        <w:rPr>
          <w:rFonts w:ascii="Times New Roman" w:hAnsi="Times New Roman"/>
          <w:sz w:val="24"/>
          <w:szCs w:val="24"/>
        </w:rPr>
        <w:tab/>
      </w:r>
      <w:r w:rsidR="004C154F" w:rsidRPr="00077351">
        <w:rPr>
          <w:rFonts w:ascii="Times New Roman" w:hAnsi="Times New Roman"/>
          <w:sz w:val="24"/>
          <w:szCs w:val="24"/>
        </w:rPr>
        <w:tab/>
      </w:r>
      <w:r w:rsidR="004C154F" w:rsidRPr="00077351">
        <w:rPr>
          <w:rFonts w:ascii="Times New Roman" w:hAnsi="Times New Roman"/>
          <w:sz w:val="24"/>
          <w:szCs w:val="24"/>
        </w:rPr>
        <w:tab/>
      </w:r>
    </w:p>
    <w:p w:rsidR="004C154F" w:rsidRDefault="004C154F" w:rsidP="0047226E">
      <w:pPr>
        <w:numPr>
          <w:ilvl w:val="12"/>
          <w:numId w:val="0"/>
        </w:numPr>
        <w:rPr>
          <w:rFonts w:ascii="Times New Roman" w:hAnsi="Times New Roman"/>
          <w:noProof/>
          <w:sz w:val="24"/>
          <w:szCs w:val="24"/>
        </w:rPr>
      </w:pPr>
    </w:p>
    <w:p w:rsidR="004C154F" w:rsidRPr="00020165" w:rsidRDefault="004C154F" w:rsidP="0047226E">
      <w:pPr>
        <w:numPr>
          <w:ilvl w:val="12"/>
          <w:numId w:val="0"/>
        </w:numPr>
        <w:rPr>
          <w:rFonts w:ascii="Times New Roman" w:hAnsi="Times New Roman"/>
          <w:noProof/>
          <w:sz w:val="24"/>
          <w:szCs w:val="24"/>
        </w:rPr>
        <w:sectPr w:rsidR="004C154F" w:rsidRPr="00020165" w:rsidSect="00557E23">
          <w:pgSz w:w="12240" w:h="15840"/>
          <w:pgMar w:top="1440" w:right="1440" w:bottom="1440" w:left="1440" w:header="1440" w:footer="1440" w:gutter="0"/>
          <w:pgNumType w:start="1"/>
          <w:cols w:space="720"/>
          <w:noEndnote/>
          <w:titlePg/>
          <w:docGrid w:linePitch="272"/>
        </w:sectPr>
      </w:pPr>
    </w:p>
    <w:p w:rsidR="00F85ECB" w:rsidRPr="00077351" w:rsidRDefault="00085760" w:rsidP="00F85ECB">
      <w:pPr>
        <w:numPr>
          <w:ilvl w:val="0"/>
          <w:numId w:val="14"/>
        </w:numPr>
        <w:ind w:left="720" w:hanging="720"/>
        <w:rPr>
          <w:rFonts w:ascii="Times New Roman" w:hAnsi="Times New Roman"/>
          <w:b/>
          <w:bCs/>
          <w:sz w:val="24"/>
          <w:szCs w:val="24"/>
        </w:rPr>
      </w:pPr>
      <w:r w:rsidRPr="00077351">
        <w:rPr>
          <w:rFonts w:ascii="Times New Roman" w:hAnsi="Times New Roman"/>
          <w:b/>
          <w:bCs/>
          <w:sz w:val="24"/>
          <w:szCs w:val="24"/>
        </w:rPr>
        <w:lastRenderedPageBreak/>
        <w:t>JUSTIFICATION</w:t>
      </w:r>
    </w:p>
    <w:p w:rsidR="00F85ECB" w:rsidRPr="00077351" w:rsidRDefault="00F85ECB" w:rsidP="00F85ECB">
      <w:pPr>
        <w:numPr>
          <w:ilvl w:val="12"/>
          <w:numId w:val="0"/>
        </w:numPr>
        <w:rPr>
          <w:rFonts w:ascii="Times New Roman" w:hAnsi="Times New Roman"/>
          <w:b/>
          <w:bCs/>
          <w:sz w:val="24"/>
          <w:szCs w:val="24"/>
        </w:rPr>
      </w:pPr>
    </w:p>
    <w:p w:rsidR="00085760" w:rsidRPr="00077351" w:rsidRDefault="00085760" w:rsidP="000842FD">
      <w:pPr>
        <w:numPr>
          <w:ilvl w:val="12"/>
          <w:numId w:val="0"/>
        </w:numPr>
        <w:tabs>
          <w:tab w:val="left" w:pos="720"/>
        </w:tabs>
        <w:spacing w:line="480" w:lineRule="auto"/>
        <w:outlineLvl w:val="0"/>
        <w:rPr>
          <w:rFonts w:ascii="Times New Roman" w:hAnsi="Times New Roman"/>
          <w:b/>
          <w:bCs/>
          <w:sz w:val="24"/>
          <w:szCs w:val="24"/>
          <w:u w:val="single"/>
        </w:rPr>
      </w:pPr>
      <w:r w:rsidRPr="00077351">
        <w:rPr>
          <w:rFonts w:ascii="Times New Roman" w:hAnsi="Times New Roman"/>
          <w:b/>
          <w:bCs/>
          <w:sz w:val="24"/>
          <w:szCs w:val="24"/>
        </w:rPr>
        <w:t xml:space="preserve">A.1.  </w:t>
      </w:r>
      <w:r w:rsidR="00917E65" w:rsidRPr="00077351">
        <w:rPr>
          <w:rFonts w:ascii="Times New Roman" w:hAnsi="Times New Roman"/>
          <w:b/>
          <w:bCs/>
          <w:sz w:val="24"/>
          <w:szCs w:val="24"/>
        </w:rPr>
        <w:t xml:space="preserve"> </w:t>
      </w:r>
      <w:r w:rsidRPr="00077351">
        <w:rPr>
          <w:rFonts w:ascii="Times New Roman" w:hAnsi="Times New Roman"/>
          <w:b/>
          <w:bCs/>
          <w:sz w:val="24"/>
          <w:szCs w:val="24"/>
          <w:u w:val="single"/>
        </w:rPr>
        <w:t>Circumstances Making the Collection of Information Necessary</w:t>
      </w:r>
    </w:p>
    <w:p w:rsidR="00CE1036" w:rsidRPr="00887089" w:rsidRDefault="009D11F9" w:rsidP="00CE1036">
      <w:pPr>
        <w:tabs>
          <w:tab w:val="left" w:pos="720"/>
        </w:tabs>
        <w:spacing w:line="480" w:lineRule="auto"/>
        <w:rPr>
          <w:rFonts w:ascii="Times New Roman" w:hAnsi="Times New Roman"/>
          <w:color w:val="000000"/>
          <w:sz w:val="24"/>
          <w:szCs w:val="24"/>
        </w:rPr>
      </w:pPr>
      <w:r>
        <w:rPr>
          <w:rFonts w:ascii="Times New Roman" w:hAnsi="Times New Roman"/>
          <w:color w:val="000000"/>
          <w:sz w:val="24"/>
          <w:szCs w:val="24"/>
        </w:rPr>
        <w:tab/>
      </w:r>
      <w:r w:rsidR="0006763E" w:rsidRPr="00B81AFD">
        <w:rPr>
          <w:rFonts w:ascii="Times New Roman" w:hAnsi="Times New Roman"/>
          <w:noProof/>
          <w:color w:val="000000"/>
          <w:sz w:val="24"/>
          <w:szCs w:val="24"/>
        </w:rPr>
        <w:t>The National Cancer Institute</w:t>
      </w:r>
      <w:r w:rsidR="00D73D47" w:rsidRPr="00B81AFD">
        <w:rPr>
          <w:rFonts w:ascii="Times New Roman" w:hAnsi="Times New Roman"/>
          <w:noProof/>
          <w:color w:val="000000"/>
          <w:sz w:val="24"/>
          <w:szCs w:val="24"/>
        </w:rPr>
        <w:t>,</w:t>
      </w:r>
      <w:r w:rsidR="0006763E" w:rsidRPr="00B81AFD">
        <w:rPr>
          <w:rFonts w:ascii="Times New Roman" w:hAnsi="Times New Roman"/>
          <w:noProof/>
          <w:color w:val="000000"/>
          <w:sz w:val="24"/>
          <w:szCs w:val="24"/>
        </w:rPr>
        <w:t xml:space="preserve"> </w:t>
      </w:r>
      <w:r w:rsidR="00D73D47" w:rsidRPr="00B81AFD">
        <w:rPr>
          <w:rFonts w:ascii="Times New Roman" w:hAnsi="Times New Roman"/>
          <w:noProof/>
          <w:sz w:val="24"/>
          <w:szCs w:val="24"/>
        </w:rPr>
        <w:t>Division of Cancer Treatment and Diagnosis/Cancer Therapy Evaluation Program (</w:t>
      </w:r>
      <w:r w:rsidR="00D73D47" w:rsidRPr="00B81AFD">
        <w:rPr>
          <w:rFonts w:ascii="Times New Roman" w:hAnsi="Times New Roman"/>
          <w:noProof/>
          <w:color w:val="000000"/>
          <w:sz w:val="24"/>
          <w:szCs w:val="24"/>
        </w:rPr>
        <w:t>NCI/</w:t>
      </w:r>
      <w:r w:rsidR="00A659E1" w:rsidRPr="00B81AFD">
        <w:rPr>
          <w:rFonts w:ascii="Times New Roman" w:hAnsi="Times New Roman"/>
          <w:noProof/>
          <w:color w:val="000000"/>
          <w:sz w:val="24"/>
          <w:szCs w:val="24"/>
        </w:rPr>
        <w:t>DCTD/CTEP</w:t>
      </w:r>
      <w:r w:rsidR="00D73D47" w:rsidRPr="00B81AFD">
        <w:rPr>
          <w:rFonts w:ascii="Times New Roman" w:hAnsi="Times New Roman"/>
          <w:noProof/>
          <w:color w:val="000000"/>
          <w:sz w:val="24"/>
          <w:szCs w:val="24"/>
        </w:rPr>
        <w:t xml:space="preserve">) </w:t>
      </w:r>
      <w:r w:rsidR="006022EE" w:rsidRPr="00B81AFD">
        <w:rPr>
          <w:rFonts w:ascii="Times New Roman" w:hAnsi="Times New Roman"/>
          <w:noProof/>
          <w:color w:val="000000"/>
          <w:sz w:val="24"/>
          <w:szCs w:val="24"/>
        </w:rPr>
        <w:t xml:space="preserve">and the Division of Cancer Prevention (DCP) </w:t>
      </w:r>
      <w:r w:rsidR="0006763E" w:rsidRPr="00B81AFD">
        <w:rPr>
          <w:rFonts w:ascii="Times New Roman" w:hAnsi="Times New Roman"/>
          <w:noProof/>
          <w:color w:val="000000"/>
          <w:sz w:val="24"/>
          <w:szCs w:val="24"/>
        </w:rPr>
        <w:t xml:space="preserve"> request</w:t>
      </w:r>
      <w:r w:rsidR="001E3300" w:rsidRPr="00B81AFD">
        <w:rPr>
          <w:rFonts w:ascii="Times New Roman" w:hAnsi="Times New Roman"/>
          <w:noProof/>
          <w:color w:val="000000"/>
          <w:sz w:val="24"/>
          <w:szCs w:val="24"/>
        </w:rPr>
        <w:t xml:space="preserve"> </w:t>
      </w:r>
      <w:r w:rsidR="0006763E" w:rsidRPr="00B81AFD">
        <w:rPr>
          <w:rFonts w:ascii="Times New Roman" w:hAnsi="Times New Roman"/>
          <w:noProof/>
          <w:color w:val="000000"/>
          <w:sz w:val="24"/>
          <w:szCs w:val="24"/>
        </w:rPr>
        <w:t xml:space="preserve">OMB approval under the Paperwork Reduction Act (44 U.S.C. 3501 et seq.) for the reporting and record keeping requirements contained in the </w:t>
      </w:r>
      <w:r w:rsidR="0079435F" w:rsidRPr="00B81AFD">
        <w:rPr>
          <w:rFonts w:ascii="Times New Roman" w:hAnsi="Times New Roman"/>
          <w:noProof/>
          <w:sz w:val="24"/>
          <w:szCs w:val="24"/>
        </w:rPr>
        <w:t>Food and Drug Administration (</w:t>
      </w:r>
      <w:r w:rsidR="0006763E" w:rsidRPr="00B81AFD">
        <w:rPr>
          <w:rFonts w:ascii="Times New Roman" w:hAnsi="Times New Roman"/>
          <w:noProof/>
          <w:color w:val="000000"/>
          <w:sz w:val="24"/>
          <w:szCs w:val="24"/>
        </w:rPr>
        <w:t>FDA</w:t>
      </w:r>
      <w:r w:rsidR="0079435F" w:rsidRPr="00B81AFD">
        <w:rPr>
          <w:rFonts w:ascii="Times New Roman" w:hAnsi="Times New Roman"/>
          <w:noProof/>
          <w:color w:val="000000"/>
          <w:sz w:val="24"/>
          <w:szCs w:val="24"/>
        </w:rPr>
        <w:t>)</w:t>
      </w:r>
      <w:r w:rsidR="0006763E" w:rsidRPr="00B81AFD">
        <w:rPr>
          <w:rFonts w:ascii="Times New Roman" w:hAnsi="Times New Roman"/>
          <w:noProof/>
          <w:color w:val="000000"/>
          <w:sz w:val="24"/>
          <w:szCs w:val="24"/>
        </w:rPr>
        <w:t xml:space="preserve"> regulation “Investigational New Drug Application” (</w:t>
      </w:r>
      <w:r w:rsidR="00CE1036" w:rsidRPr="00B81AFD">
        <w:rPr>
          <w:rFonts w:ascii="Times New Roman" w:hAnsi="Times New Roman"/>
          <w:noProof/>
          <w:color w:val="000000"/>
          <w:sz w:val="24"/>
          <w:szCs w:val="24"/>
        </w:rPr>
        <w:t xml:space="preserve">Title </w:t>
      </w:r>
      <w:r w:rsidR="0006763E" w:rsidRPr="00B81AFD">
        <w:rPr>
          <w:rFonts w:ascii="Times New Roman" w:hAnsi="Times New Roman"/>
          <w:noProof/>
          <w:color w:val="000000"/>
          <w:sz w:val="24"/>
          <w:szCs w:val="24"/>
        </w:rPr>
        <w:t>21 C</w:t>
      </w:r>
      <w:r w:rsidR="00CE1036" w:rsidRPr="00B81AFD">
        <w:rPr>
          <w:rFonts w:ascii="Times New Roman" w:hAnsi="Times New Roman"/>
          <w:noProof/>
          <w:color w:val="000000"/>
          <w:sz w:val="24"/>
          <w:szCs w:val="24"/>
        </w:rPr>
        <w:t>ode Federal Regulations (C</w:t>
      </w:r>
      <w:r w:rsidR="0006763E" w:rsidRPr="00B81AFD">
        <w:rPr>
          <w:rFonts w:ascii="Times New Roman" w:hAnsi="Times New Roman"/>
          <w:noProof/>
          <w:color w:val="000000"/>
          <w:sz w:val="24"/>
          <w:szCs w:val="24"/>
        </w:rPr>
        <w:t>FR</w:t>
      </w:r>
      <w:r w:rsidR="00CE1036" w:rsidRPr="00B81AFD">
        <w:rPr>
          <w:rFonts w:ascii="Times New Roman" w:hAnsi="Times New Roman"/>
          <w:noProof/>
          <w:color w:val="000000"/>
          <w:sz w:val="24"/>
          <w:szCs w:val="24"/>
        </w:rPr>
        <w:t>)</w:t>
      </w:r>
      <w:r w:rsidR="0006763E" w:rsidRPr="00B81AFD">
        <w:rPr>
          <w:rFonts w:ascii="Times New Roman" w:hAnsi="Times New Roman"/>
          <w:noProof/>
          <w:color w:val="000000"/>
          <w:sz w:val="24"/>
          <w:szCs w:val="24"/>
        </w:rPr>
        <w:t xml:space="preserve"> Part 312) specifically as it pertains to  NCI</w:t>
      </w:r>
      <w:r w:rsidR="00D73D47" w:rsidRPr="00B81AFD">
        <w:rPr>
          <w:rFonts w:ascii="Times New Roman" w:hAnsi="Times New Roman"/>
          <w:noProof/>
          <w:color w:val="000000"/>
          <w:sz w:val="24"/>
          <w:szCs w:val="24"/>
        </w:rPr>
        <w:t>/</w:t>
      </w:r>
      <w:r w:rsidR="00A659E1" w:rsidRPr="00B81AFD">
        <w:rPr>
          <w:rFonts w:ascii="Times New Roman" w:hAnsi="Times New Roman"/>
          <w:noProof/>
          <w:color w:val="000000"/>
          <w:sz w:val="24"/>
          <w:szCs w:val="24"/>
        </w:rPr>
        <w:t xml:space="preserve">DCTD/CTEP </w:t>
      </w:r>
      <w:r w:rsidR="006022EE" w:rsidRPr="00B81AFD">
        <w:rPr>
          <w:rFonts w:ascii="Times New Roman" w:hAnsi="Times New Roman"/>
          <w:noProof/>
          <w:color w:val="000000"/>
          <w:sz w:val="24"/>
          <w:szCs w:val="24"/>
        </w:rPr>
        <w:t xml:space="preserve">and DCP </w:t>
      </w:r>
      <w:r w:rsidR="0006763E" w:rsidRPr="00B81AFD">
        <w:rPr>
          <w:rFonts w:ascii="Times New Roman" w:hAnsi="Times New Roman"/>
          <w:noProof/>
          <w:color w:val="000000"/>
          <w:sz w:val="24"/>
          <w:szCs w:val="24"/>
        </w:rPr>
        <w:t xml:space="preserve">sponsored </w:t>
      </w:r>
      <w:r w:rsidR="007910EA" w:rsidRPr="00B81AFD">
        <w:rPr>
          <w:rFonts w:ascii="Times New Roman" w:hAnsi="Times New Roman"/>
          <w:noProof/>
          <w:color w:val="000000"/>
          <w:sz w:val="24"/>
          <w:szCs w:val="24"/>
        </w:rPr>
        <w:t>clinical tr</w:t>
      </w:r>
      <w:r w:rsidR="000131A8" w:rsidRPr="00B81AFD">
        <w:rPr>
          <w:rFonts w:ascii="Times New Roman" w:hAnsi="Times New Roman"/>
          <w:noProof/>
          <w:color w:val="000000"/>
          <w:sz w:val="24"/>
          <w:szCs w:val="24"/>
        </w:rPr>
        <w:t>ia</w:t>
      </w:r>
      <w:r w:rsidR="007910EA" w:rsidRPr="00B81AFD">
        <w:rPr>
          <w:rFonts w:ascii="Times New Roman" w:hAnsi="Times New Roman"/>
          <w:noProof/>
          <w:color w:val="000000"/>
          <w:sz w:val="24"/>
          <w:szCs w:val="24"/>
        </w:rPr>
        <w:t xml:space="preserve">ls </w:t>
      </w:r>
      <w:r w:rsidR="00CE1036" w:rsidRPr="00B81AFD">
        <w:rPr>
          <w:rFonts w:ascii="Times New Roman" w:hAnsi="Times New Roman"/>
          <w:noProof/>
          <w:color w:val="000000"/>
          <w:sz w:val="24"/>
          <w:szCs w:val="24"/>
        </w:rPr>
        <w:t xml:space="preserve"> and </w:t>
      </w:r>
      <w:r w:rsidR="007910EA" w:rsidRPr="00B81AFD">
        <w:rPr>
          <w:rFonts w:ascii="Times New Roman" w:hAnsi="Times New Roman"/>
          <w:noProof/>
          <w:color w:val="000000"/>
          <w:sz w:val="24"/>
          <w:szCs w:val="24"/>
        </w:rPr>
        <w:t xml:space="preserve">the </w:t>
      </w:r>
      <w:r w:rsidR="00CE1036" w:rsidRPr="00B81AFD">
        <w:rPr>
          <w:rFonts w:ascii="Times New Roman" w:hAnsi="Times New Roman"/>
          <w:noProof/>
          <w:sz w:val="24"/>
          <w:szCs w:val="24"/>
        </w:rPr>
        <w:t xml:space="preserve">requirements for </w:t>
      </w:r>
      <w:r w:rsidR="00CE1036" w:rsidRPr="00B81AFD">
        <w:rPr>
          <w:rFonts w:ascii="Times New Roman" w:hAnsi="Times New Roman"/>
          <w:noProof/>
          <w:color w:val="000000"/>
          <w:sz w:val="24"/>
          <w:szCs w:val="24"/>
        </w:rPr>
        <w:t>Investigational New Drug (</w:t>
      </w:r>
      <w:r w:rsidR="00CE1036" w:rsidRPr="00B81AFD">
        <w:rPr>
          <w:rFonts w:ascii="Times New Roman" w:hAnsi="Times New Roman"/>
          <w:noProof/>
          <w:sz w:val="24"/>
          <w:szCs w:val="24"/>
        </w:rPr>
        <w:t>IND)'s sponsors</w:t>
      </w:r>
      <w:r w:rsidR="0006763E" w:rsidRPr="00B81AFD">
        <w:rPr>
          <w:rFonts w:ascii="Times New Roman" w:hAnsi="Times New Roman"/>
          <w:noProof/>
          <w:color w:val="000000"/>
          <w:sz w:val="24"/>
          <w:szCs w:val="24"/>
        </w:rPr>
        <w:t>.</w:t>
      </w:r>
      <w:r w:rsidR="0006763E" w:rsidRPr="00887089">
        <w:rPr>
          <w:rFonts w:ascii="Times New Roman" w:hAnsi="Times New Roman"/>
          <w:color w:val="000000"/>
          <w:sz w:val="24"/>
          <w:szCs w:val="24"/>
        </w:rPr>
        <w:t xml:space="preserve"> </w:t>
      </w:r>
      <w:r w:rsidR="00CE1036" w:rsidRPr="00887089">
        <w:rPr>
          <w:rFonts w:ascii="Times New Roman" w:hAnsi="Times New Roman"/>
          <w:color w:val="000000"/>
          <w:sz w:val="24"/>
          <w:szCs w:val="24"/>
        </w:rPr>
        <w:t xml:space="preserve">  </w:t>
      </w:r>
      <w:r w:rsidR="00D73D47" w:rsidRPr="00887089">
        <w:rPr>
          <w:rFonts w:ascii="Times New Roman" w:hAnsi="Times New Roman"/>
          <w:color w:val="000000"/>
          <w:sz w:val="24"/>
          <w:szCs w:val="24"/>
        </w:rPr>
        <w:t xml:space="preserve">The </w:t>
      </w:r>
      <w:r w:rsidR="00CE1036" w:rsidRPr="00887089">
        <w:rPr>
          <w:rFonts w:ascii="Times New Roman" w:hAnsi="Times New Roman"/>
          <w:color w:val="000000"/>
          <w:sz w:val="24"/>
          <w:szCs w:val="24"/>
        </w:rPr>
        <w:t>NCI</w:t>
      </w:r>
      <w:r w:rsidR="00D73D47" w:rsidRPr="00887089">
        <w:rPr>
          <w:rFonts w:ascii="Times New Roman" w:hAnsi="Times New Roman"/>
          <w:color w:val="000000"/>
          <w:sz w:val="24"/>
          <w:szCs w:val="24"/>
        </w:rPr>
        <w:t>/</w:t>
      </w:r>
      <w:r w:rsidR="00A659E1" w:rsidRPr="00887089">
        <w:rPr>
          <w:rFonts w:ascii="Times New Roman" w:hAnsi="Times New Roman"/>
          <w:color w:val="000000"/>
          <w:sz w:val="24"/>
          <w:szCs w:val="24"/>
        </w:rPr>
        <w:t xml:space="preserve">DCTD/CTEP </w:t>
      </w:r>
      <w:r w:rsidR="00CE1036" w:rsidRPr="00887089">
        <w:rPr>
          <w:rFonts w:ascii="Times New Roman" w:hAnsi="Times New Roman"/>
          <w:color w:val="000000"/>
          <w:sz w:val="24"/>
          <w:szCs w:val="24"/>
        </w:rPr>
        <w:t>fosters drug development to benefit cancer patients and as an IND sponsor is:</w:t>
      </w:r>
    </w:p>
    <w:p w:rsidR="00CE1036" w:rsidRPr="00887089" w:rsidRDefault="00CE1036" w:rsidP="00CE1036">
      <w:pPr>
        <w:numPr>
          <w:ilvl w:val="0"/>
          <w:numId w:val="23"/>
        </w:numPr>
        <w:tabs>
          <w:tab w:val="left" w:pos="1440"/>
        </w:tabs>
        <w:spacing w:line="480" w:lineRule="auto"/>
        <w:ind w:left="1440" w:hanging="720"/>
        <w:rPr>
          <w:rFonts w:ascii="Times New Roman" w:hAnsi="Times New Roman"/>
          <w:color w:val="000000"/>
          <w:sz w:val="24"/>
          <w:szCs w:val="24"/>
        </w:rPr>
      </w:pPr>
      <w:r w:rsidRPr="00B81AFD">
        <w:rPr>
          <w:rFonts w:ascii="Times New Roman" w:hAnsi="Times New Roman"/>
          <w:noProof/>
          <w:color w:val="000000"/>
          <w:sz w:val="24"/>
          <w:szCs w:val="24"/>
        </w:rPr>
        <w:t>required</w:t>
      </w:r>
      <w:r w:rsidRPr="00887089">
        <w:rPr>
          <w:rFonts w:ascii="Times New Roman" w:hAnsi="Times New Roman"/>
          <w:color w:val="000000"/>
          <w:sz w:val="24"/>
          <w:szCs w:val="24"/>
        </w:rPr>
        <w:t xml:space="preserve"> to select only investigators qualified by training and experience as appropriate experts to investigate the drug, and</w:t>
      </w:r>
    </w:p>
    <w:p w:rsidR="00CE1036" w:rsidRPr="00887089" w:rsidRDefault="00CE1036" w:rsidP="00CE1036">
      <w:pPr>
        <w:numPr>
          <w:ilvl w:val="0"/>
          <w:numId w:val="23"/>
        </w:numPr>
        <w:tabs>
          <w:tab w:val="left" w:pos="720"/>
        </w:tabs>
        <w:spacing w:line="480" w:lineRule="auto"/>
        <w:ind w:left="1440" w:hanging="720"/>
        <w:rPr>
          <w:rFonts w:ascii="Times New Roman" w:hAnsi="Times New Roman"/>
          <w:color w:val="000000"/>
          <w:sz w:val="24"/>
          <w:szCs w:val="24"/>
        </w:rPr>
      </w:pPr>
      <w:proofErr w:type="gramStart"/>
      <w:r w:rsidRPr="00887089">
        <w:rPr>
          <w:rFonts w:ascii="Times New Roman" w:hAnsi="Times New Roman"/>
          <w:sz w:val="24"/>
          <w:szCs w:val="24"/>
        </w:rPr>
        <w:t>to</w:t>
      </w:r>
      <w:proofErr w:type="gramEnd"/>
      <w:r w:rsidRPr="00887089">
        <w:rPr>
          <w:rFonts w:ascii="Times New Roman" w:hAnsi="Times New Roman"/>
          <w:sz w:val="24"/>
          <w:szCs w:val="24"/>
        </w:rPr>
        <w:t xml:space="preserve"> assure the FDA that </w:t>
      </w:r>
      <w:r w:rsidRPr="00B81AFD">
        <w:rPr>
          <w:rFonts w:ascii="Times New Roman" w:hAnsi="Times New Roman"/>
          <w:noProof/>
          <w:sz w:val="24"/>
          <w:szCs w:val="24"/>
        </w:rPr>
        <w:t>systems for accountability are being maintained by investigators</w:t>
      </w:r>
      <w:r w:rsidRPr="00887089">
        <w:rPr>
          <w:rFonts w:ascii="Times New Roman" w:hAnsi="Times New Roman"/>
          <w:sz w:val="24"/>
          <w:szCs w:val="24"/>
        </w:rPr>
        <w:t xml:space="preserve"> in its clinical trials program.  </w:t>
      </w:r>
    </w:p>
    <w:p w:rsidR="00A07AE3" w:rsidRDefault="00A07AE3" w:rsidP="003528E0">
      <w:pPr>
        <w:tabs>
          <w:tab w:val="left" w:pos="720"/>
        </w:tabs>
        <w:rPr>
          <w:rFonts w:ascii="Times New Roman" w:hAnsi="Times New Roman"/>
          <w:b/>
          <w:bCs/>
          <w:i/>
          <w:sz w:val="24"/>
          <w:szCs w:val="24"/>
        </w:rPr>
      </w:pPr>
      <w:r w:rsidRPr="00D74285">
        <w:rPr>
          <w:rFonts w:ascii="Times New Roman" w:hAnsi="Times New Roman"/>
          <w:b/>
          <w:bCs/>
          <w:i/>
          <w:sz w:val="24"/>
          <w:szCs w:val="24"/>
        </w:rPr>
        <w:t>Investigator Registration Procedure in the Conduct of Investigational Trials for the Treatment of Cancer</w:t>
      </w:r>
    </w:p>
    <w:p w:rsidR="00A07AE3" w:rsidRPr="00274998" w:rsidRDefault="00A07AE3" w:rsidP="00077351">
      <w:pPr>
        <w:numPr>
          <w:ilvl w:val="12"/>
          <w:numId w:val="0"/>
        </w:numPr>
        <w:tabs>
          <w:tab w:val="left" w:pos="720"/>
        </w:tabs>
        <w:outlineLvl w:val="0"/>
        <w:rPr>
          <w:rFonts w:ascii="Times New Roman" w:hAnsi="Times New Roman"/>
          <w:b/>
          <w:bCs/>
          <w:sz w:val="24"/>
          <w:szCs w:val="24"/>
        </w:rPr>
      </w:pPr>
    </w:p>
    <w:p w:rsidR="0006763E" w:rsidRPr="00077351" w:rsidRDefault="00A07AE3" w:rsidP="00CE1036">
      <w:pPr>
        <w:tabs>
          <w:tab w:val="left" w:pos="720"/>
        </w:tabs>
        <w:spacing w:line="480" w:lineRule="auto"/>
        <w:rPr>
          <w:rFonts w:ascii="Times New Roman" w:hAnsi="Times New Roman"/>
          <w:color w:val="000000"/>
          <w:sz w:val="24"/>
          <w:szCs w:val="24"/>
        </w:rPr>
      </w:pPr>
      <w:r>
        <w:rPr>
          <w:rFonts w:ascii="Times New Roman" w:hAnsi="Times New Roman"/>
          <w:color w:val="000000"/>
          <w:sz w:val="24"/>
          <w:szCs w:val="24"/>
        </w:rPr>
        <w:tab/>
      </w:r>
      <w:r w:rsidR="0006763E" w:rsidRPr="00077351">
        <w:rPr>
          <w:rFonts w:ascii="Times New Roman" w:hAnsi="Times New Roman"/>
          <w:color w:val="000000"/>
          <w:sz w:val="24"/>
          <w:szCs w:val="24"/>
        </w:rPr>
        <w:t xml:space="preserve">The </w:t>
      </w:r>
      <w:r w:rsidR="00E01F46">
        <w:rPr>
          <w:rFonts w:ascii="Times New Roman" w:hAnsi="Times New Roman"/>
          <w:color w:val="000000"/>
          <w:sz w:val="24"/>
          <w:szCs w:val="24"/>
        </w:rPr>
        <w:t xml:space="preserve">U.S. </w:t>
      </w:r>
      <w:r w:rsidR="0006763E" w:rsidRPr="00077351">
        <w:rPr>
          <w:rFonts w:ascii="Times New Roman" w:hAnsi="Times New Roman"/>
          <w:color w:val="000000"/>
          <w:sz w:val="24"/>
          <w:szCs w:val="24"/>
        </w:rPr>
        <w:t xml:space="preserve">Food and Drug Administration (FDA) </w:t>
      </w:r>
      <w:proofErr w:type="gramStart"/>
      <w:r w:rsidR="007910EA">
        <w:rPr>
          <w:rFonts w:ascii="Times New Roman" w:hAnsi="Times New Roman"/>
          <w:color w:val="000000"/>
          <w:sz w:val="24"/>
          <w:szCs w:val="24"/>
        </w:rPr>
        <w:t>h</w:t>
      </w:r>
      <w:r w:rsidR="00CD4411">
        <w:rPr>
          <w:rFonts w:ascii="Times New Roman" w:hAnsi="Times New Roman"/>
          <w:color w:val="000000"/>
          <w:sz w:val="24"/>
          <w:szCs w:val="24"/>
        </w:rPr>
        <w:t>as</w:t>
      </w:r>
      <w:proofErr w:type="gramEnd"/>
      <w:r w:rsidR="0006763E" w:rsidRPr="00077351">
        <w:rPr>
          <w:rFonts w:ascii="Times New Roman" w:hAnsi="Times New Roman"/>
          <w:color w:val="000000"/>
          <w:sz w:val="24"/>
          <w:szCs w:val="24"/>
        </w:rPr>
        <w:t xml:space="preserve"> numerous requirements for sponsors specified in 21 CFR Part 312.53.  These regulations require sponsors to obtain information from the investigator</w:t>
      </w:r>
      <w:r w:rsidR="00FF2E3B">
        <w:rPr>
          <w:rFonts w:ascii="Times New Roman" w:hAnsi="Times New Roman"/>
          <w:color w:val="000000"/>
          <w:sz w:val="24"/>
          <w:szCs w:val="24"/>
        </w:rPr>
        <w:t xml:space="preserve"> </w:t>
      </w:r>
      <w:r w:rsidR="007910EA">
        <w:rPr>
          <w:rFonts w:ascii="Times New Roman" w:hAnsi="Times New Roman"/>
          <w:color w:val="000000"/>
          <w:sz w:val="24"/>
          <w:szCs w:val="24"/>
        </w:rPr>
        <w:t>b</w:t>
      </w:r>
      <w:r w:rsidR="0006763E" w:rsidRPr="00077351">
        <w:rPr>
          <w:rFonts w:ascii="Times New Roman" w:hAnsi="Times New Roman"/>
          <w:color w:val="000000"/>
          <w:sz w:val="24"/>
          <w:szCs w:val="24"/>
        </w:rPr>
        <w:t xml:space="preserve">efore permitting </w:t>
      </w:r>
      <w:r w:rsidR="007910EA">
        <w:rPr>
          <w:rFonts w:ascii="Times New Roman" w:hAnsi="Times New Roman"/>
          <w:color w:val="000000"/>
          <w:sz w:val="24"/>
          <w:szCs w:val="24"/>
        </w:rPr>
        <w:t xml:space="preserve">them </w:t>
      </w:r>
      <w:r w:rsidR="0006763E" w:rsidRPr="00077351">
        <w:rPr>
          <w:rFonts w:ascii="Times New Roman" w:hAnsi="Times New Roman"/>
          <w:color w:val="000000"/>
          <w:sz w:val="24"/>
          <w:szCs w:val="24"/>
        </w:rPr>
        <w:t>to begin participation in an investigation</w:t>
      </w:r>
      <w:r w:rsidR="007910EA">
        <w:rPr>
          <w:rFonts w:ascii="Times New Roman" w:hAnsi="Times New Roman"/>
          <w:color w:val="000000"/>
          <w:sz w:val="24"/>
          <w:szCs w:val="24"/>
        </w:rPr>
        <w:t xml:space="preserve">al </w:t>
      </w:r>
      <w:r w:rsidR="007910EA" w:rsidRPr="00B81AFD">
        <w:rPr>
          <w:rFonts w:ascii="Times New Roman" w:hAnsi="Times New Roman"/>
          <w:noProof/>
          <w:color w:val="000000"/>
          <w:sz w:val="24"/>
          <w:szCs w:val="24"/>
        </w:rPr>
        <w:t>trail</w:t>
      </w:r>
      <w:r w:rsidR="007910EA">
        <w:rPr>
          <w:rFonts w:ascii="Times New Roman" w:hAnsi="Times New Roman"/>
          <w:color w:val="000000"/>
          <w:sz w:val="24"/>
          <w:szCs w:val="24"/>
        </w:rPr>
        <w:t>.  This includes</w:t>
      </w:r>
      <w:r w:rsidR="0006763E" w:rsidRPr="00077351">
        <w:rPr>
          <w:rFonts w:ascii="Times New Roman" w:hAnsi="Times New Roman"/>
          <w:color w:val="000000"/>
          <w:sz w:val="24"/>
          <w:szCs w:val="24"/>
        </w:rPr>
        <w:t xml:space="preserve"> the following:</w:t>
      </w:r>
    </w:p>
    <w:p w:rsidR="0006763E" w:rsidRDefault="00C43F2F" w:rsidP="0006763E">
      <w:pPr>
        <w:numPr>
          <w:ilvl w:val="0"/>
          <w:numId w:val="20"/>
        </w:numPr>
        <w:tabs>
          <w:tab w:val="left" w:pos="-722"/>
          <w:tab w:val="left" w:pos="-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s>
        <w:autoSpaceDE/>
        <w:autoSpaceDN/>
        <w:adjustRightInd/>
        <w:spacing w:line="360" w:lineRule="auto"/>
        <w:ind w:left="1829" w:hanging="389"/>
        <w:rPr>
          <w:rFonts w:ascii="Times New Roman" w:hAnsi="Times New Roman"/>
          <w:color w:val="000000"/>
          <w:sz w:val="24"/>
          <w:szCs w:val="24"/>
        </w:rPr>
      </w:pPr>
      <w:r>
        <w:rPr>
          <w:rFonts w:ascii="Times New Roman" w:hAnsi="Times New Roman"/>
          <w:color w:val="000000"/>
          <w:sz w:val="24"/>
          <w:szCs w:val="24"/>
        </w:rPr>
        <w:t>Statement of I</w:t>
      </w:r>
      <w:r w:rsidR="0006763E" w:rsidRPr="00077351">
        <w:rPr>
          <w:rFonts w:ascii="Times New Roman" w:hAnsi="Times New Roman"/>
          <w:color w:val="000000"/>
          <w:sz w:val="24"/>
          <w:szCs w:val="24"/>
        </w:rPr>
        <w:t>nvestigator  (Form FDA 1572)</w:t>
      </w:r>
      <w:r w:rsidR="008C2F25">
        <w:rPr>
          <w:rFonts w:ascii="Times New Roman" w:hAnsi="Times New Roman"/>
          <w:color w:val="000000"/>
          <w:sz w:val="24"/>
          <w:szCs w:val="24"/>
        </w:rPr>
        <w:t>, s</w:t>
      </w:r>
      <w:r>
        <w:rPr>
          <w:rFonts w:ascii="Times New Roman" w:hAnsi="Times New Roman"/>
          <w:color w:val="000000"/>
          <w:sz w:val="24"/>
          <w:szCs w:val="24"/>
        </w:rPr>
        <w:t>igned</w:t>
      </w:r>
      <w:r w:rsidR="008C2F25">
        <w:rPr>
          <w:rFonts w:ascii="Times New Roman" w:hAnsi="Times New Roman"/>
          <w:color w:val="000000"/>
          <w:sz w:val="24"/>
          <w:szCs w:val="24"/>
        </w:rPr>
        <w:t xml:space="preserve"> by investigator</w:t>
      </w:r>
      <w:r w:rsidR="00693211">
        <w:rPr>
          <w:rFonts w:ascii="Times New Roman" w:hAnsi="Times New Roman"/>
          <w:color w:val="000000"/>
          <w:sz w:val="24"/>
          <w:szCs w:val="24"/>
        </w:rPr>
        <w:t xml:space="preserve">, </w:t>
      </w:r>
    </w:p>
    <w:p w:rsidR="00C43F2F" w:rsidRPr="00274998" w:rsidRDefault="00C43F2F" w:rsidP="0006763E">
      <w:pPr>
        <w:numPr>
          <w:ilvl w:val="0"/>
          <w:numId w:val="20"/>
        </w:numPr>
        <w:tabs>
          <w:tab w:val="left" w:pos="-722"/>
          <w:tab w:val="left" w:pos="-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s>
        <w:autoSpaceDE/>
        <w:autoSpaceDN/>
        <w:adjustRightInd/>
        <w:spacing w:line="360" w:lineRule="auto"/>
        <w:ind w:left="1829" w:hanging="389"/>
        <w:rPr>
          <w:rFonts w:ascii="Times New Roman" w:hAnsi="Times New Roman"/>
          <w:color w:val="000000"/>
          <w:sz w:val="24"/>
          <w:szCs w:val="24"/>
          <w:highlight w:val="yellow"/>
        </w:rPr>
      </w:pPr>
      <w:r w:rsidRPr="00274998">
        <w:rPr>
          <w:rFonts w:ascii="Times New Roman" w:hAnsi="Times New Roman"/>
          <w:color w:val="000000"/>
          <w:sz w:val="24"/>
          <w:szCs w:val="24"/>
          <w:highlight w:val="yellow"/>
        </w:rPr>
        <w:t>Supplemental Investigators Data Form</w:t>
      </w:r>
    </w:p>
    <w:p w:rsidR="0006763E" w:rsidRDefault="0006763E" w:rsidP="00C43F2F">
      <w:pPr>
        <w:numPr>
          <w:ilvl w:val="0"/>
          <w:numId w:val="20"/>
        </w:numPr>
        <w:tabs>
          <w:tab w:val="left" w:pos="-722"/>
          <w:tab w:val="left" w:pos="-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s>
        <w:autoSpaceDE/>
        <w:autoSpaceDN/>
        <w:adjustRightInd/>
        <w:spacing w:line="480" w:lineRule="auto"/>
        <w:ind w:left="1829" w:hanging="389"/>
        <w:rPr>
          <w:rFonts w:ascii="Times New Roman" w:hAnsi="Times New Roman"/>
          <w:color w:val="000000"/>
          <w:sz w:val="24"/>
          <w:szCs w:val="24"/>
        </w:rPr>
      </w:pPr>
      <w:r w:rsidRPr="00C43F2F">
        <w:rPr>
          <w:rFonts w:ascii="Times New Roman" w:hAnsi="Times New Roman"/>
          <w:color w:val="000000"/>
          <w:sz w:val="24"/>
          <w:szCs w:val="24"/>
        </w:rPr>
        <w:t xml:space="preserve">Financial </w:t>
      </w:r>
      <w:r w:rsidR="00C43F2F">
        <w:rPr>
          <w:rFonts w:ascii="Times New Roman" w:hAnsi="Times New Roman"/>
          <w:color w:val="000000"/>
          <w:sz w:val="24"/>
          <w:szCs w:val="24"/>
        </w:rPr>
        <w:t>D</w:t>
      </w:r>
      <w:r w:rsidRPr="00C43F2F">
        <w:rPr>
          <w:rFonts w:ascii="Times New Roman" w:hAnsi="Times New Roman"/>
          <w:color w:val="000000"/>
          <w:sz w:val="24"/>
          <w:szCs w:val="24"/>
        </w:rPr>
        <w:t xml:space="preserve">isclosure </w:t>
      </w:r>
      <w:r w:rsidR="00C43F2F">
        <w:rPr>
          <w:rFonts w:ascii="Times New Roman" w:hAnsi="Times New Roman"/>
          <w:color w:val="000000"/>
          <w:sz w:val="24"/>
          <w:szCs w:val="24"/>
        </w:rPr>
        <w:t>Form  for Investigator Registration</w:t>
      </w:r>
    </w:p>
    <w:p w:rsidR="00C43F2F" w:rsidRPr="00C43F2F" w:rsidRDefault="00C43F2F" w:rsidP="00C43F2F">
      <w:pPr>
        <w:numPr>
          <w:ilvl w:val="0"/>
          <w:numId w:val="20"/>
        </w:numPr>
        <w:tabs>
          <w:tab w:val="left" w:pos="-722"/>
          <w:tab w:val="left" w:pos="-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s>
        <w:autoSpaceDE/>
        <w:autoSpaceDN/>
        <w:adjustRightInd/>
        <w:spacing w:line="480" w:lineRule="auto"/>
        <w:rPr>
          <w:rFonts w:ascii="Times New Roman" w:hAnsi="Times New Roman"/>
          <w:color w:val="000000"/>
          <w:sz w:val="24"/>
          <w:szCs w:val="24"/>
        </w:rPr>
      </w:pPr>
      <w:r w:rsidRPr="00C43F2F">
        <w:rPr>
          <w:rFonts w:ascii="Times New Roman" w:hAnsi="Times New Roman"/>
          <w:color w:val="000000"/>
          <w:sz w:val="24"/>
          <w:szCs w:val="24"/>
        </w:rPr>
        <w:t>Curriculum vitae</w:t>
      </w:r>
    </w:p>
    <w:p w:rsidR="00B81AFD" w:rsidRDefault="0006763E" w:rsidP="007075F5">
      <w:pPr>
        <w:tabs>
          <w:tab w:val="left" w:pos="-722"/>
          <w:tab w:val="left" w:pos="-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s>
        <w:spacing w:line="480" w:lineRule="auto"/>
        <w:rPr>
          <w:rFonts w:ascii="Times New Roman" w:hAnsi="Times New Roman"/>
          <w:color w:val="000000"/>
          <w:sz w:val="24"/>
          <w:szCs w:val="24"/>
        </w:rPr>
      </w:pPr>
      <w:r w:rsidRPr="00077351">
        <w:rPr>
          <w:rFonts w:ascii="Times New Roman" w:hAnsi="Times New Roman"/>
          <w:color w:val="000000"/>
          <w:sz w:val="24"/>
          <w:szCs w:val="24"/>
        </w:rPr>
        <w:tab/>
      </w:r>
    </w:p>
    <w:p w:rsidR="0087712C" w:rsidRDefault="0006763E" w:rsidP="004F67E8">
      <w:pPr>
        <w:tabs>
          <w:tab w:val="left" w:pos="-722"/>
          <w:tab w:val="left" w:pos="-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s>
        <w:spacing w:line="480" w:lineRule="auto"/>
        <w:rPr>
          <w:rFonts w:ascii="Times New Roman" w:hAnsi="Times New Roman"/>
          <w:b/>
          <w:bCs/>
          <w:i/>
          <w:sz w:val="24"/>
          <w:szCs w:val="24"/>
        </w:rPr>
      </w:pPr>
      <w:r w:rsidRPr="003A5FDA">
        <w:rPr>
          <w:rFonts w:ascii="Times New Roman" w:hAnsi="Times New Roman"/>
          <w:b/>
          <w:bCs/>
          <w:i/>
          <w:sz w:val="24"/>
          <w:szCs w:val="24"/>
        </w:rPr>
        <w:t>The Drug Accountability Record</w:t>
      </w:r>
      <w:r w:rsidR="00D35080" w:rsidRPr="003A5FDA">
        <w:rPr>
          <w:rFonts w:ascii="Times New Roman" w:hAnsi="Times New Roman"/>
          <w:b/>
          <w:bCs/>
          <w:i/>
          <w:sz w:val="24"/>
          <w:szCs w:val="24"/>
        </w:rPr>
        <w:t xml:space="preserve"> Form </w:t>
      </w:r>
      <w:r w:rsidRPr="003A5FDA">
        <w:rPr>
          <w:rFonts w:ascii="Times New Roman" w:hAnsi="Times New Roman"/>
          <w:b/>
          <w:bCs/>
          <w:i/>
          <w:sz w:val="24"/>
          <w:szCs w:val="24"/>
        </w:rPr>
        <w:t>(Form NIH 2564)</w:t>
      </w:r>
      <w:r w:rsidR="00D35080" w:rsidRPr="003A5FDA">
        <w:rPr>
          <w:rFonts w:ascii="Times New Roman" w:hAnsi="Times New Roman"/>
          <w:b/>
          <w:bCs/>
          <w:i/>
          <w:sz w:val="24"/>
          <w:szCs w:val="24"/>
        </w:rPr>
        <w:t xml:space="preserve"> (DARF) and Drug Accountability Record Form-Oral (DARF-Oral)</w:t>
      </w:r>
    </w:p>
    <w:p w:rsidR="0086171E" w:rsidRPr="00077351" w:rsidRDefault="00DB2C12" w:rsidP="00077351">
      <w:pPr>
        <w:tabs>
          <w:tab w:val="left" w:pos="-722"/>
          <w:tab w:val="left" w:pos="0"/>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s>
        <w:spacing w:line="480" w:lineRule="auto"/>
        <w:rPr>
          <w:rFonts w:ascii="Times New Roman" w:hAnsi="Times New Roman"/>
          <w:sz w:val="24"/>
          <w:szCs w:val="24"/>
        </w:rPr>
      </w:pPr>
      <w:r>
        <w:rPr>
          <w:rFonts w:ascii="Times New Roman" w:hAnsi="Times New Roman"/>
          <w:sz w:val="24"/>
          <w:szCs w:val="24"/>
        </w:rPr>
        <w:t xml:space="preserve">The FDA </w:t>
      </w:r>
      <w:r w:rsidR="002154DB">
        <w:rPr>
          <w:rFonts w:ascii="Times New Roman" w:hAnsi="Times New Roman"/>
          <w:sz w:val="24"/>
          <w:szCs w:val="24"/>
        </w:rPr>
        <w:t xml:space="preserve">also </w:t>
      </w:r>
      <w:r>
        <w:rPr>
          <w:rFonts w:ascii="Times New Roman" w:hAnsi="Times New Roman"/>
          <w:sz w:val="24"/>
          <w:szCs w:val="24"/>
        </w:rPr>
        <w:t xml:space="preserve">requires that sponsors and investigators account for all investigational agents used in these studies.  The </w:t>
      </w:r>
      <w:r w:rsidR="00CE1036">
        <w:rPr>
          <w:rFonts w:ascii="Times New Roman" w:hAnsi="Times New Roman"/>
          <w:sz w:val="24"/>
          <w:szCs w:val="24"/>
        </w:rPr>
        <w:t xml:space="preserve">Drug Accountability Form (Form NIH 2564), </w:t>
      </w:r>
      <w:r>
        <w:rPr>
          <w:rFonts w:ascii="Times New Roman" w:hAnsi="Times New Roman"/>
          <w:sz w:val="24"/>
          <w:szCs w:val="24"/>
        </w:rPr>
        <w:t xml:space="preserve">is the instrument by which the NCI and NCI registered investigators track the receipt, administration and disposition of these </w:t>
      </w:r>
      <w:r w:rsidR="00FF2E3B">
        <w:rPr>
          <w:rFonts w:ascii="Times New Roman" w:hAnsi="Times New Roman"/>
          <w:sz w:val="24"/>
          <w:szCs w:val="24"/>
        </w:rPr>
        <w:t xml:space="preserve">experimental </w:t>
      </w:r>
      <w:r>
        <w:rPr>
          <w:rFonts w:ascii="Times New Roman" w:hAnsi="Times New Roman"/>
          <w:sz w:val="24"/>
          <w:szCs w:val="24"/>
        </w:rPr>
        <w:t>agents.  T</w:t>
      </w:r>
      <w:r w:rsidR="00CE1036">
        <w:rPr>
          <w:rFonts w:ascii="Times New Roman" w:hAnsi="Times New Roman"/>
          <w:sz w:val="24"/>
          <w:szCs w:val="24"/>
        </w:rPr>
        <w:t>he</w:t>
      </w:r>
      <w:r>
        <w:rPr>
          <w:rFonts w:ascii="Times New Roman" w:hAnsi="Times New Roman"/>
          <w:sz w:val="24"/>
          <w:szCs w:val="24"/>
        </w:rPr>
        <w:t xml:space="preserve"> FDA </w:t>
      </w:r>
      <w:r w:rsidR="0086171E" w:rsidRPr="00077351">
        <w:rPr>
          <w:rFonts w:ascii="Times New Roman" w:hAnsi="Times New Roman"/>
          <w:sz w:val="24"/>
          <w:szCs w:val="24"/>
        </w:rPr>
        <w:t xml:space="preserve">regulations require </w:t>
      </w:r>
      <w:r w:rsidR="0086171E" w:rsidRPr="00077351">
        <w:rPr>
          <w:rFonts w:ascii="Times New Roman" w:hAnsi="Times New Roman"/>
          <w:sz w:val="24"/>
          <w:szCs w:val="24"/>
          <w:u w:val="single"/>
        </w:rPr>
        <w:t>investigators</w:t>
      </w:r>
      <w:r w:rsidR="0086171E" w:rsidRPr="00077351">
        <w:rPr>
          <w:rFonts w:ascii="Times New Roman" w:hAnsi="Times New Roman"/>
          <w:sz w:val="24"/>
          <w:szCs w:val="24"/>
        </w:rPr>
        <w:t xml:space="preserve"> to: </w:t>
      </w:r>
    </w:p>
    <w:p w:rsidR="0086171E" w:rsidRPr="00077351" w:rsidRDefault="0086171E" w:rsidP="00077351">
      <w:pPr>
        <w:pStyle w:val="ListParagraph"/>
        <w:numPr>
          <w:ilvl w:val="0"/>
          <w:numId w:val="21"/>
        </w:numPr>
        <w:tabs>
          <w:tab w:val="left" w:pos="-722"/>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ind w:left="1080"/>
      </w:pPr>
      <w:r w:rsidRPr="00077351">
        <w:t xml:space="preserve">“…maintain adequate records of the </w:t>
      </w:r>
      <w:r w:rsidRPr="00B81AFD">
        <w:rPr>
          <w:noProof/>
        </w:rPr>
        <w:t>disposition</w:t>
      </w:r>
      <w:r w:rsidRPr="00077351">
        <w:t xml:space="preserve"> of the drug, including dates, quantity and use by subjects…” (312.62); </w:t>
      </w:r>
    </w:p>
    <w:p w:rsidR="0086171E" w:rsidRPr="00077351" w:rsidRDefault="0086171E" w:rsidP="00A07AE3">
      <w:pPr>
        <w:pStyle w:val="ListParagraph"/>
        <w:tabs>
          <w:tab w:val="left" w:pos="-722"/>
          <w:tab w:val="left" w:pos="0"/>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ind w:left="0" w:firstLine="720"/>
      </w:pPr>
    </w:p>
    <w:p w:rsidR="0086171E" w:rsidRPr="00077351" w:rsidRDefault="0086171E" w:rsidP="00C642FB">
      <w:pPr>
        <w:pStyle w:val="ListParagraph"/>
        <w:numPr>
          <w:ilvl w:val="0"/>
          <w:numId w:val="21"/>
        </w:numPr>
        <w:tabs>
          <w:tab w:val="left" w:pos="1080"/>
        </w:tabs>
        <w:spacing w:before="100" w:beforeAutospacing="1" w:after="100" w:afterAutospacing="1"/>
        <w:ind w:left="1080"/>
      </w:pPr>
      <w:r w:rsidRPr="00077351">
        <w:t xml:space="preserve">“……. </w:t>
      </w:r>
      <w:r w:rsidRPr="00B81AFD">
        <w:rPr>
          <w:noProof/>
        </w:rPr>
        <w:t>upon</w:t>
      </w:r>
      <w:r w:rsidRPr="00077351">
        <w:t xml:space="preserve"> request from any properly authorized officer or employee of FDA, at reasonable times, permit such officer or employee to have access to, and copy and verify any records or reports made by the investigator </w:t>
      </w:r>
      <w:r w:rsidRPr="00B81AFD">
        <w:rPr>
          <w:noProof/>
        </w:rPr>
        <w:t>pursuant to</w:t>
      </w:r>
      <w:r w:rsidRPr="00077351">
        <w:t xml:space="preserve"> 312.62. The </w:t>
      </w:r>
      <w:r w:rsidRPr="00B81AFD">
        <w:rPr>
          <w:noProof/>
        </w:rPr>
        <w:t>investigator</w:t>
      </w:r>
      <w:r w:rsidRPr="00077351">
        <w:t xml:space="preserve"> is not required to divulge subject names unless the records of particular individuals require a more detailed study of the cases, or unless there is </w:t>
      </w:r>
      <w:r w:rsidRPr="004420F3">
        <w:rPr>
          <w:noProof/>
        </w:rPr>
        <w:t>reason</w:t>
      </w:r>
      <w:r w:rsidRPr="00077351">
        <w:t xml:space="preserve"> to believe that the records do not represent actual case </w:t>
      </w:r>
      <w:r w:rsidRPr="00B81AFD">
        <w:rPr>
          <w:noProof/>
        </w:rPr>
        <w:t>studies,</w:t>
      </w:r>
      <w:r w:rsidRPr="00077351">
        <w:t xml:space="preserve"> or do not represent actual results obtained.”   (312.68)</w:t>
      </w:r>
    </w:p>
    <w:p w:rsidR="0086171E" w:rsidRPr="00077351" w:rsidRDefault="0086171E" w:rsidP="00C642FB">
      <w:pPr>
        <w:pStyle w:val="ListParagraph"/>
        <w:tabs>
          <w:tab w:val="left" w:pos="1080"/>
        </w:tabs>
        <w:spacing w:before="100" w:beforeAutospacing="1" w:after="100" w:afterAutospacing="1"/>
        <w:ind w:left="1080" w:hanging="360"/>
      </w:pPr>
    </w:p>
    <w:p w:rsidR="0086171E" w:rsidRPr="00077351" w:rsidRDefault="0086171E" w:rsidP="00C642FB">
      <w:pPr>
        <w:pStyle w:val="ListParagraph"/>
        <w:numPr>
          <w:ilvl w:val="0"/>
          <w:numId w:val="21"/>
        </w:numPr>
        <w:tabs>
          <w:tab w:val="left" w:pos="-722"/>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ind w:left="1080"/>
      </w:pPr>
      <w:r w:rsidRPr="00077351">
        <w:t>“…furnish all reports to the sponsor of the drug who is responsible for collecting and evaluating the results obtained [in the investigation.]” (312.64).</w:t>
      </w:r>
    </w:p>
    <w:p w:rsidR="0086171E" w:rsidRPr="00077351" w:rsidRDefault="0086171E" w:rsidP="00A07AE3">
      <w:pPr>
        <w:pStyle w:val="ListParagraph"/>
        <w:tabs>
          <w:tab w:val="left" w:pos="0"/>
          <w:tab w:val="left" w:pos="1080"/>
        </w:tabs>
        <w:ind w:left="0" w:firstLine="720"/>
      </w:pPr>
    </w:p>
    <w:p w:rsidR="0086171E" w:rsidRPr="00077351" w:rsidRDefault="0086171E" w:rsidP="00077351">
      <w:pPr>
        <w:tabs>
          <w:tab w:val="left" w:pos="-722"/>
          <w:tab w:val="left" w:pos="0"/>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spacing w:line="360" w:lineRule="auto"/>
        <w:rPr>
          <w:rFonts w:ascii="Times New Roman" w:hAnsi="Times New Roman"/>
          <w:sz w:val="24"/>
          <w:szCs w:val="24"/>
        </w:rPr>
      </w:pPr>
      <w:r w:rsidRPr="00077351">
        <w:rPr>
          <w:rFonts w:ascii="Times New Roman" w:hAnsi="Times New Roman"/>
          <w:sz w:val="24"/>
          <w:szCs w:val="24"/>
        </w:rPr>
        <w:t xml:space="preserve">Similarly, 21 Code of Federal Regulations includes requirements for </w:t>
      </w:r>
      <w:r w:rsidRPr="00077351">
        <w:rPr>
          <w:rFonts w:ascii="Times New Roman" w:hAnsi="Times New Roman"/>
          <w:sz w:val="24"/>
          <w:szCs w:val="24"/>
          <w:u w:val="single"/>
        </w:rPr>
        <w:t>sponsors</w:t>
      </w:r>
      <w:r w:rsidRPr="00077351">
        <w:rPr>
          <w:rFonts w:ascii="Times New Roman" w:hAnsi="Times New Roman"/>
          <w:sz w:val="24"/>
          <w:szCs w:val="24"/>
        </w:rPr>
        <w:t xml:space="preserve"> to: </w:t>
      </w:r>
    </w:p>
    <w:p w:rsidR="0086171E" w:rsidRPr="00077351" w:rsidRDefault="0086171E" w:rsidP="00C642FB">
      <w:pPr>
        <w:pStyle w:val="ListParagraph"/>
        <w:numPr>
          <w:ilvl w:val="0"/>
          <w:numId w:val="22"/>
        </w:numPr>
        <w:tabs>
          <w:tab w:val="left" w:pos="-722"/>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ind w:left="1080"/>
      </w:pPr>
      <w:r w:rsidRPr="00077351">
        <w:lastRenderedPageBreak/>
        <w:t xml:space="preserve">“…maintain adequate records showing the receipt, shipment or other disposition of the investigational drug [to investigators]” (312.57); </w:t>
      </w:r>
    </w:p>
    <w:p w:rsidR="0086171E" w:rsidRPr="00077351" w:rsidRDefault="0086171E" w:rsidP="00C642FB">
      <w:pPr>
        <w:pStyle w:val="ListParagraph"/>
        <w:tabs>
          <w:tab w:val="left" w:pos="-722"/>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ind w:left="1080" w:hanging="360"/>
      </w:pPr>
    </w:p>
    <w:p w:rsidR="0086171E" w:rsidRPr="00077351" w:rsidRDefault="0086171E" w:rsidP="00C642FB">
      <w:pPr>
        <w:pStyle w:val="ListParagraph"/>
        <w:numPr>
          <w:ilvl w:val="0"/>
          <w:numId w:val="22"/>
        </w:numPr>
        <w:tabs>
          <w:tab w:val="left" w:pos="-722"/>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ind w:left="1080"/>
      </w:pPr>
      <w:r w:rsidRPr="00077351">
        <w:t xml:space="preserve">“…submit the records or reports (or copies of them) to the FDA [for inspection] (312.58); </w:t>
      </w:r>
    </w:p>
    <w:p w:rsidR="0086171E" w:rsidRPr="00077351" w:rsidRDefault="0086171E" w:rsidP="00C642FB">
      <w:pPr>
        <w:tabs>
          <w:tab w:val="left" w:pos="-722"/>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ind w:left="1080" w:hanging="360"/>
        <w:rPr>
          <w:rFonts w:ascii="Times New Roman" w:hAnsi="Times New Roman"/>
          <w:sz w:val="24"/>
          <w:szCs w:val="24"/>
        </w:rPr>
      </w:pPr>
    </w:p>
    <w:p w:rsidR="0086171E" w:rsidRPr="00077351" w:rsidRDefault="0086171E" w:rsidP="00C642FB">
      <w:pPr>
        <w:pStyle w:val="HTMLPreformatted"/>
        <w:numPr>
          <w:ilvl w:val="0"/>
          <w:numId w:val="22"/>
        </w:numPr>
        <w:tabs>
          <w:tab w:val="left" w:pos="-722"/>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ind w:left="1080"/>
        <w:rPr>
          <w:rFonts w:ascii="Times New Roman" w:hAnsi="Times New Roman"/>
          <w:sz w:val="24"/>
          <w:szCs w:val="24"/>
        </w:rPr>
      </w:pPr>
      <w:r w:rsidRPr="00077351">
        <w:rPr>
          <w:rFonts w:ascii="Times New Roman" w:hAnsi="Times New Roman"/>
          <w:sz w:val="24"/>
          <w:szCs w:val="24"/>
        </w:rPr>
        <w:t xml:space="preserve">“…discontinue shipments of the investigational new drug to the investigator and end the investigator's participation in the investigation [if this] investigator is not complying with the signed agreement (Form FDA-1572), the general investigational plan, or the requirements of this part or other applicable parts…” (312.56); and </w:t>
      </w:r>
    </w:p>
    <w:p w:rsidR="0086171E" w:rsidRPr="00077351" w:rsidRDefault="0086171E" w:rsidP="00C642FB">
      <w:pPr>
        <w:tabs>
          <w:tab w:val="left" w:pos="-722"/>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ind w:left="1080" w:hanging="360"/>
        <w:rPr>
          <w:rFonts w:ascii="Times New Roman" w:hAnsi="Times New Roman"/>
          <w:sz w:val="24"/>
          <w:szCs w:val="24"/>
        </w:rPr>
      </w:pPr>
    </w:p>
    <w:p w:rsidR="0086171E" w:rsidRPr="00077351" w:rsidRDefault="0086171E" w:rsidP="00C642FB">
      <w:pPr>
        <w:pStyle w:val="ListParagraph"/>
        <w:numPr>
          <w:ilvl w:val="0"/>
          <w:numId w:val="22"/>
        </w:numPr>
        <w:tabs>
          <w:tab w:val="left" w:pos="-722"/>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ind w:left="1080"/>
      </w:pPr>
      <w:r w:rsidRPr="00077351">
        <w:t>“…make such reports to FDA regarding information relevant to the safety of the drugs...” (312.56).</w:t>
      </w:r>
    </w:p>
    <w:p w:rsidR="0086171E" w:rsidRPr="00077351" w:rsidRDefault="0086171E" w:rsidP="00C642FB">
      <w:pPr>
        <w:tabs>
          <w:tab w:val="left" w:pos="-722"/>
          <w:tab w:val="left" w:pos="1080"/>
          <w:tab w:val="left" w:pos="1440"/>
          <w:tab w:val="left" w:pos="2158"/>
          <w:tab w:val="left" w:pos="2878"/>
          <w:tab w:val="left" w:pos="3598"/>
          <w:tab w:val="left" w:pos="4318"/>
          <w:tab w:val="left" w:pos="5038"/>
          <w:tab w:val="left" w:pos="5758"/>
          <w:tab w:val="left" w:pos="6478"/>
          <w:tab w:val="left" w:pos="7198"/>
          <w:tab w:val="left" w:pos="7918"/>
          <w:tab w:val="left" w:pos="8638"/>
          <w:tab w:val="left" w:pos="9358"/>
        </w:tabs>
        <w:ind w:left="1080" w:hanging="360"/>
        <w:rPr>
          <w:rFonts w:ascii="Times New Roman" w:hAnsi="Times New Roman"/>
          <w:sz w:val="24"/>
          <w:szCs w:val="24"/>
        </w:rPr>
      </w:pPr>
    </w:p>
    <w:p w:rsidR="00FF2E3B" w:rsidRDefault="0086171E" w:rsidP="0086171E">
      <w:pPr>
        <w:spacing w:line="480" w:lineRule="auto"/>
        <w:ind w:right="-180"/>
        <w:rPr>
          <w:rFonts w:ascii="Times New Roman" w:hAnsi="Times New Roman"/>
          <w:sz w:val="24"/>
          <w:szCs w:val="24"/>
        </w:rPr>
      </w:pPr>
      <w:r w:rsidRPr="00077351">
        <w:rPr>
          <w:rFonts w:ascii="Times New Roman" w:hAnsi="Times New Roman"/>
          <w:sz w:val="24"/>
          <w:szCs w:val="24"/>
        </w:rPr>
        <w:tab/>
        <w:t>The information collect</w:t>
      </w:r>
      <w:r w:rsidR="00FF2E3B">
        <w:rPr>
          <w:rFonts w:ascii="Times New Roman" w:hAnsi="Times New Roman"/>
          <w:sz w:val="24"/>
          <w:szCs w:val="24"/>
        </w:rPr>
        <w:t>ed</w:t>
      </w:r>
      <w:r w:rsidRPr="00077351">
        <w:rPr>
          <w:rFonts w:ascii="Times New Roman" w:hAnsi="Times New Roman"/>
          <w:sz w:val="24"/>
          <w:szCs w:val="24"/>
        </w:rPr>
        <w:t xml:space="preserve"> </w:t>
      </w:r>
      <w:r w:rsidR="00FF2E3B">
        <w:rPr>
          <w:rFonts w:ascii="Times New Roman" w:hAnsi="Times New Roman"/>
          <w:sz w:val="24"/>
          <w:szCs w:val="24"/>
        </w:rPr>
        <w:t>with</w:t>
      </w:r>
      <w:r w:rsidRPr="00077351">
        <w:rPr>
          <w:rFonts w:ascii="Times New Roman" w:hAnsi="Times New Roman"/>
          <w:sz w:val="24"/>
          <w:szCs w:val="24"/>
        </w:rPr>
        <w:t xml:space="preserve"> these forms </w:t>
      </w:r>
      <w:r w:rsidRPr="00B81AFD">
        <w:rPr>
          <w:rFonts w:ascii="Times New Roman" w:hAnsi="Times New Roman"/>
          <w:noProof/>
          <w:sz w:val="24"/>
          <w:szCs w:val="24"/>
        </w:rPr>
        <w:t>is authorized</w:t>
      </w:r>
      <w:r w:rsidRPr="00077351">
        <w:rPr>
          <w:rFonts w:ascii="Times New Roman" w:hAnsi="Times New Roman"/>
          <w:sz w:val="24"/>
          <w:szCs w:val="24"/>
        </w:rPr>
        <w:t xml:space="preserve"> under sections 413(b</w:t>
      </w:r>
      <w:proofErr w:type="gramStart"/>
      <w:r w:rsidRPr="00077351">
        <w:rPr>
          <w:rFonts w:ascii="Times New Roman" w:hAnsi="Times New Roman"/>
          <w:sz w:val="24"/>
          <w:szCs w:val="24"/>
        </w:rPr>
        <w:t>)(</w:t>
      </w:r>
      <w:proofErr w:type="gramEnd"/>
      <w:r w:rsidRPr="00077351">
        <w:rPr>
          <w:rFonts w:ascii="Times New Roman" w:hAnsi="Times New Roman"/>
          <w:sz w:val="24"/>
          <w:szCs w:val="24"/>
        </w:rPr>
        <w:t>1) of the Public Health Service Act (42 USC 285a</w:t>
      </w:r>
      <w:r w:rsidRPr="00077351">
        <w:rPr>
          <w:rFonts w:ascii="Times New Roman" w:hAnsi="Times New Roman"/>
          <w:sz w:val="24"/>
          <w:szCs w:val="24"/>
        </w:rPr>
        <w:noBreakHyphen/>
        <w:t xml:space="preserve">2). </w:t>
      </w:r>
      <w:r w:rsidR="00D73D47">
        <w:rPr>
          <w:rFonts w:ascii="Times New Roman" w:hAnsi="Times New Roman"/>
          <w:sz w:val="24"/>
          <w:szCs w:val="24"/>
        </w:rPr>
        <w:t>NCI/</w:t>
      </w:r>
      <w:r w:rsidR="00E11FA6">
        <w:rPr>
          <w:rFonts w:ascii="Times New Roman" w:hAnsi="Times New Roman"/>
          <w:sz w:val="24"/>
          <w:szCs w:val="24"/>
        </w:rPr>
        <w:t>DCTD/CTEP</w:t>
      </w:r>
      <w:r w:rsidRPr="00077351">
        <w:rPr>
          <w:rFonts w:ascii="Times New Roman" w:hAnsi="Times New Roman"/>
          <w:sz w:val="24"/>
          <w:szCs w:val="24"/>
        </w:rPr>
        <w:t xml:space="preserve">, as an IND sponsor, </w:t>
      </w:r>
    </w:p>
    <w:p w:rsidR="00FF2E3B" w:rsidRPr="00274998" w:rsidRDefault="0086171E" w:rsidP="00274998">
      <w:pPr>
        <w:numPr>
          <w:ilvl w:val="0"/>
          <w:numId w:val="22"/>
        </w:numPr>
        <w:spacing w:line="480" w:lineRule="auto"/>
        <w:ind w:right="-180"/>
        <w:rPr>
          <w:rStyle w:val="ptext-2"/>
          <w:rFonts w:ascii="Times New Roman" w:hAnsi="Times New Roman"/>
          <w:sz w:val="24"/>
          <w:szCs w:val="24"/>
        </w:rPr>
      </w:pPr>
      <w:r w:rsidRPr="00077351">
        <w:rPr>
          <w:rFonts w:ascii="Times New Roman" w:hAnsi="Times New Roman"/>
          <w:sz w:val="24"/>
          <w:szCs w:val="24"/>
        </w:rPr>
        <w:t>“</w:t>
      </w:r>
      <w:proofErr w:type="gramStart"/>
      <w:r w:rsidRPr="00077351">
        <w:rPr>
          <w:rStyle w:val="ptext-2"/>
          <w:rFonts w:ascii="Times New Roman" w:hAnsi="Times New Roman"/>
          <w:color w:val="000000"/>
          <w:sz w:val="24"/>
          <w:szCs w:val="24"/>
        </w:rPr>
        <w:t>shall</w:t>
      </w:r>
      <w:proofErr w:type="gramEnd"/>
      <w:r w:rsidRPr="00077351">
        <w:rPr>
          <w:rStyle w:val="ptext-2"/>
          <w:rFonts w:ascii="Times New Roman" w:hAnsi="Times New Roman"/>
          <w:color w:val="000000"/>
          <w:sz w:val="24"/>
          <w:szCs w:val="24"/>
        </w:rPr>
        <w:t xml:space="preserve"> establish or support the large-scale production or distribution of specialized biological materials and other therapeutic substances for cancer research and set standards of safety and care for persons using such materials.”  </w:t>
      </w:r>
    </w:p>
    <w:p w:rsidR="00466309" w:rsidRPr="00077351" w:rsidRDefault="0086171E" w:rsidP="001F2E0C">
      <w:pPr>
        <w:spacing w:line="480" w:lineRule="auto"/>
        <w:ind w:right="-180"/>
        <w:rPr>
          <w:rFonts w:ascii="Times New Roman" w:hAnsi="Times New Roman"/>
          <w:sz w:val="24"/>
          <w:szCs w:val="24"/>
        </w:rPr>
      </w:pPr>
      <w:r w:rsidRPr="00077351">
        <w:rPr>
          <w:rStyle w:val="ptext-2"/>
          <w:rFonts w:ascii="Times New Roman" w:hAnsi="Times New Roman"/>
          <w:color w:val="000000"/>
          <w:sz w:val="24"/>
          <w:szCs w:val="24"/>
        </w:rPr>
        <w:t xml:space="preserve">To support </w:t>
      </w:r>
      <w:r w:rsidR="002154DB" w:rsidRPr="00077351">
        <w:rPr>
          <w:rStyle w:val="ptext-2"/>
          <w:rFonts w:ascii="Times New Roman" w:hAnsi="Times New Roman"/>
          <w:color w:val="000000"/>
          <w:sz w:val="24"/>
          <w:szCs w:val="24"/>
        </w:rPr>
        <w:t xml:space="preserve">this </w:t>
      </w:r>
      <w:r w:rsidR="002154DB">
        <w:rPr>
          <w:rStyle w:val="ptext-2"/>
          <w:rFonts w:ascii="Times New Roman" w:hAnsi="Times New Roman"/>
          <w:color w:val="000000"/>
          <w:sz w:val="24"/>
          <w:szCs w:val="24"/>
        </w:rPr>
        <w:t>NCI</w:t>
      </w:r>
      <w:r w:rsidR="00D73D47">
        <w:rPr>
          <w:rStyle w:val="ptext-2"/>
          <w:rFonts w:ascii="Times New Roman" w:hAnsi="Times New Roman"/>
          <w:color w:val="000000"/>
          <w:sz w:val="24"/>
          <w:szCs w:val="24"/>
        </w:rPr>
        <w:t>/</w:t>
      </w:r>
      <w:r w:rsidR="00E11FA6">
        <w:rPr>
          <w:rStyle w:val="ptext-2"/>
          <w:rFonts w:ascii="Times New Roman" w:hAnsi="Times New Roman"/>
          <w:color w:val="000000"/>
          <w:sz w:val="24"/>
          <w:szCs w:val="24"/>
        </w:rPr>
        <w:t xml:space="preserve">DCTD/CTEP </w:t>
      </w:r>
      <w:r w:rsidRPr="00077351">
        <w:rPr>
          <w:rFonts w:ascii="Times New Roman" w:hAnsi="Times New Roman"/>
          <w:sz w:val="24"/>
          <w:szCs w:val="24"/>
        </w:rPr>
        <w:t xml:space="preserve">developed the "Drug Accountability Record" form (DARF) </w:t>
      </w:r>
      <w:r w:rsidRPr="00077351">
        <w:rPr>
          <w:rFonts w:ascii="Times New Roman" w:hAnsi="Times New Roman"/>
          <w:b/>
          <w:sz w:val="24"/>
          <w:szCs w:val="24"/>
        </w:rPr>
        <w:t xml:space="preserve">(Attachment 1) </w:t>
      </w:r>
      <w:r w:rsidRPr="00077351">
        <w:rPr>
          <w:rFonts w:ascii="Times New Roman" w:hAnsi="Times New Roman"/>
          <w:sz w:val="24"/>
          <w:szCs w:val="24"/>
        </w:rPr>
        <w:t xml:space="preserve">to help investigators using </w:t>
      </w:r>
      <w:r w:rsidRPr="004420F3">
        <w:rPr>
          <w:rFonts w:ascii="Times New Roman" w:hAnsi="Times New Roman"/>
          <w:noProof/>
          <w:sz w:val="24"/>
          <w:szCs w:val="24"/>
        </w:rPr>
        <w:t>NCI sponsored</w:t>
      </w:r>
      <w:r w:rsidRPr="00077351">
        <w:rPr>
          <w:rFonts w:ascii="Times New Roman" w:hAnsi="Times New Roman"/>
          <w:sz w:val="24"/>
          <w:szCs w:val="24"/>
        </w:rPr>
        <w:t xml:space="preserve"> drugs under NCI protocols meet FDA requirements.  For the NCI, the DARF serves as the link between NCI's record of drug distribution to an investigator and NCI's review of the clinical data on research patients; it ensures that investigational drugs </w:t>
      </w:r>
      <w:r w:rsidRPr="00B81AFD">
        <w:rPr>
          <w:rFonts w:ascii="Times New Roman" w:hAnsi="Times New Roman"/>
          <w:noProof/>
          <w:sz w:val="24"/>
          <w:szCs w:val="24"/>
        </w:rPr>
        <w:t>are not diverted</w:t>
      </w:r>
      <w:r w:rsidRPr="00077351">
        <w:rPr>
          <w:rFonts w:ascii="Times New Roman" w:hAnsi="Times New Roman"/>
          <w:sz w:val="24"/>
          <w:szCs w:val="24"/>
        </w:rPr>
        <w:t xml:space="preserve"> for inappropriate protocol or patient use.  </w:t>
      </w:r>
    </w:p>
    <w:p w:rsidR="00211471" w:rsidRDefault="00BB336D" w:rsidP="00077351">
      <w:pPr>
        <w:tabs>
          <w:tab w:val="left" w:pos="-725"/>
          <w:tab w:val="left" w:pos="0"/>
          <w:tab w:val="left" w:pos="720"/>
          <w:tab w:val="left" w:pos="1440"/>
          <w:tab w:val="left" w:pos="2155"/>
          <w:tab w:val="left" w:pos="2875"/>
          <w:tab w:val="left" w:pos="3595"/>
          <w:tab w:val="left" w:pos="4315"/>
          <w:tab w:val="left" w:pos="5035"/>
          <w:tab w:val="left" w:pos="5755"/>
          <w:tab w:val="left" w:pos="6475"/>
          <w:tab w:val="left" w:pos="7195"/>
          <w:tab w:val="left" w:pos="7915"/>
          <w:tab w:val="left" w:pos="8635"/>
        </w:tabs>
        <w:spacing w:line="480" w:lineRule="auto"/>
        <w:rPr>
          <w:rFonts w:ascii="Times New Roman" w:hAnsi="Times New Roman"/>
          <w:sz w:val="24"/>
          <w:szCs w:val="24"/>
        </w:rPr>
      </w:pPr>
      <w:r w:rsidRPr="00077351">
        <w:rPr>
          <w:rFonts w:ascii="Times New Roman" w:hAnsi="Times New Roman"/>
          <w:sz w:val="24"/>
          <w:szCs w:val="24"/>
        </w:rPr>
        <w:tab/>
      </w:r>
      <w:r w:rsidRPr="00274998">
        <w:rPr>
          <w:rFonts w:ascii="Times New Roman" w:hAnsi="Times New Roman"/>
          <w:sz w:val="24"/>
          <w:szCs w:val="24"/>
        </w:rPr>
        <w:t xml:space="preserve">Further, in response to </w:t>
      </w:r>
      <w:r w:rsidRPr="00B81AFD">
        <w:rPr>
          <w:rFonts w:ascii="Times New Roman" w:hAnsi="Times New Roman"/>
          <w:noProof/>
          <w:sz w:val="24"/>
          <w:szCs w:val="24"/>
        </w:rPr>
        <w:t>change</w:t>
      </w:r>
      <w:r w:rsidRPr="00274998">
        <w:rPr>
          <w:rFonts w:ascii="Times New Roman" w:hAnsi="Times New Roman"/>
          <w:sz w:val="24"/>
          <w:szCs w:val="24"/>
        </w:rPr>
        <w:t xml:space="preserve"> in the practice wherein the medication that </w:t>
      </w:r>
      <w:r w:rsidRPr="00B81AFD">
        <w:rPr>
          <w:rFonts w:ascii="Times New Roman" w:hAnsi="Times New Roman"/>
          <w:noProof/>
          <w:sz w:val="24"/>
          <w:szCs w:val="24"/>
        </w:rPr>
        <w:t>was developed</w:t>
      </w:r>
      <w:r w:rsidRPr="00274998">
        <w:rPr>
          <w:rFonts w:ascii="Times New Roman" w:hAnsi="Times New Roman"/>
          <w:sz w:val="24"/>
          <w:szCs w:val="24"/>
        </w:rPr>
        <w:t xml:space="preserve"> in the past was produced almost exclusively for intravenous administration, more investigational agents have been developed for oral administration because it is more convenient for the patient.  The sponsor of the investigational trial is required to assure the proper distribution of the </w:t>
      </w:r>
      <w:r w:rsidRPr="00B81AFD">
        <w:rPr>
          <w:rFonts w:ascii="Times New Roman" w:hAnsi="Times New Roman"/>
          <w:noProof/>
          <w:sz w:val="24"/>
          <w:szCs w:val="24"/>
        </w:rPr>
        <w:t>agent,</w:t>
      </w:r>
      <w:r w:rsidRPr="00274998">
        <w:rPr>
          <w:rFonts w:ascii="Times New Roman" w:hAnsi="Times New Roman"/>
          <w:sz w:val="24"/>
          <w:szCs w:val="24"/>
        </w:rPr>
        <w:t xml:space="preserve"> but is also </w:t>
      </w:r>
      <w:r w:rsidRPr="00B81AFD">
        <w:rPr>
          <w:rFonts w:ascii="Times New Roman" w:hAnsi="Times New Roman"/>
          <w:noProof/>
          <w:sz w:val="24"/>
          <w:szCs w:val="24"/>
        </w:rPr>
        <w:t>required</w:t>
      </w:r>
      <w:r w:rsidRPr="00274998">
        <w:rPr>
          <w:rFonts w:ascii="Times New Roman" w:hAnsi="Times New Roman"/>
          <w:sz w:val="24"/>
          <w:szCs w:val="24"/>
        </w:rPr>
        <w:t xml:space="preserve"> to ensure the proper dispos</w:t>
      </w:r>
      <w:r w:rsidR="00004859" w:rsidRPr="00274998">
        <w:rPr>
          <w:rFonts w:ascii="Times New Roman" w:hAnsi="Times New Roman"/>
          <w:sz w:val="24"/>
          <w:szCs w:val="24"/>
        </w:rPr>
        <w:t>ition</w:t>
      </w:r>
      <w:r w:rsidRPr="00274998">
        <w:rPr>
          <w:rFonts w:ascii="Times New Roman" w:hAnsi="Times New Roman"/>
          <w:sz w:val="24"/>
          <w:szCs w:val="24"/>
        </w:rPr>
        <w:t xml:space="preserve"> of investigational agent.  Whereas intravenous formulations of medications </w:t>
      </w:r>
      <w:r w:rsidRPr="00B81AFD">
        <w:rPr>
          <w:rFonts w:ascii="Times New Roman" w:hAnsi="Times New Roman"/>
          <w:noProof/>
          <w:sz w:val="24"/>
          <w:szCs w:val="24"/>
        </w:rPr>
        <w:t>are administered</w:t>
      </w:r>
      <w:r w:rsidRPr="00274998">
        <w:rPr>
          <w:rFonts w:ascii="Times New Roman" w:hAnsi="Times New Roman"/>
          <w:sz w:val="24"/>
          <w:szCs w:val="24"/>
        </w:rPr>
        <w:t xml:space="preserve"> at the medical facility, oral </w:t>
      </w:r>
      <w:r w:rsidRPr="00274998">
        <w:rPr>
          <w:rFonts w:ascii="Times New Roman" w:hAnsi="Times New Roman"/>
          <w:sz w:val="24"/>
          <w:szCs w:val="24"/>
        </w:rPr>
        <w:lastRenderedPageBreak/>
        <w:t xml:space="preserve">medications are commonly dispensed to patients for administration at home.  </w:t>
      </w:r>
      <w:r w:rsidR="0041391B" w:rsidRPr="00274998">
        <w:rPr>
          <w:rFonts w:ascii="Times New Roman" w:hAnsi="Times New Roman"/>
          <w:sz w:val="24"/>
          <w:szCs w:val="24"/>
        </w:rPr>
        <w:t xml:space="preserve">Often these </w:t>
      </w:r>
      <w:r w:rsidR="0041391B" w:rsidRPr="00B81AFD">
        <w:rPr>
          <w:rFonts w:ascii="Times New Roman" w:hAnsi="Times New Roman"/>
          <w:noProof/>
          <w:sz w:val="24"/>
          <w:szCs w:val="24"/>
        </w:rPr>
        <w:t>medications</w:t>
      </w:r>
      <w:r w:rsidR="0041391B" w:rsidRPr="00274998">
        <w:rPr>
          <w:rFonts w:ascii="Times New Roman" w:hAnsi="Times New Roman"/>
          <w:sz w:val="24"/>
          <w:szCs w:val="24"/>
        </w:rPr>
        <w:t xml:space="preserve"> must be returned to the dispensing institution when the patient does not use them, for any number of reasons (withdraw from </w:t>
      </w:r>
      <w:r w:rsidR="0041391B" w:rsidRPr="00B81AFD">
        <w:rPr>
          <w:rFonts w:ascii="Times New Roman" w:hAnsi="Times New Roman"/>
          <w:noProof/>
          <w:sz w:val="24"/>
          <w:szCs w:val="24"/>
        </w:rPr>
        <w:t>study</w:t>
      </w:r>
      <w:r w:rsidR="0041391B" w:rsidRPr="00274998">
        <w:rPr>
          <w:rFonts w:ascii="Times New Roman" w:hAnsi="Times New Roman"/>
          <w:sz w:val="24"/>
          <w:szCs w:val="24"/>
        </w:rPr>
        <w:t xml:space="preserve">, change in </w:t>
      </w:r>
      <w:r w:rsidR="0041391B" w:rsidRPr="00B81AFD">
        <w:rPr>
          <w:rFonts w:ascii="Times New Roman" w:hAnsi="Times New Roman"/>
          <w:noProof/>
          <w:sz w:val="24"/>
          <w:szCs w:val="24"/>
        </w:rPr>
        <w:t>dose</w:t>
      </w:r>
      <w:r w:rsidR="0041391B" w:rsidRPr="00274998">
        <w:rPr>
          <w:rFonts w:ascii="Times New Roman" w:hAnsi="Times New Roman"/>
          <w:sz w:val="24"/>
          <w:szCs w:val="24"/>
        </w:rPr>
        <w:t xml:space="preserve"> </w:t>
      </w:r>
      <w:r w:rsidR="0041391B" w:rsidRPr="00B81AFD">
        <w:rPr>
          <w:rFonts w:ascii="Times New Roman" w:hAnsi="Times New Roman"/>
          <w:noProof/>
          <w:sz w:val="24"/>
          <w:szCs w:val="24"/>
        </w:rPr>
        <w:t>etc</w:t>
      </w:r>
      <w:r w:rsidR="0041391B" w:rsidRPr="00274998">
        <w:rPr>
          <w:rFonts w:ascii="Times New Roman" w:hAnsi="Times New Roman"/>
          <w:sz w:val="24"/>
          <w:szCs w:val="24"/>
        </w:rPr>
        <w:t xml:space="preserve">).  </w:t>
      </w:r>
      <w:r w:rsidRPr="00B81AFD">
        <w:rPr>
          <w:rFonts w:ascii="Times New Roman" w:hAnsi="Times New Roman"/>
          <w:noProof/>
          <w:sz w:val="24"/>
          <w:szCs w:val="24"/>
        </w:rPr>
        <w:t>In order to</w:t>
      </w:r>
      <w:r w:rsidRPr="00274998">
        <w:rPr>
          <w:rFonts w:ascii="Times New Roman" w:hAnsi="Times New Roman"/>
          <w:sz w:val="24"/>
          <w:szCs w:val="24"/>
        </w:rPr>
        <w:t xml:space="preserve"> meet the regulatory requirements for the medications dispensed to the patient, </w:t>
      </w:r>
      <w:r w:rsidR="002331DA" w:rsidRPr="00274998">
        <w:rPr>
          <w:rFonts w:ascii="Times New Roman" w:hAnsi="Times New Roman"/>
          <w:sz w:val="24"/>
          <w:szCs w:val="24"/>
        </w:rPr>
        <w:t>NCI/</w:t>
      </w:r>
      <w:r w:rsidR="00E11FA6" w:rsidRPr="00274998">
        <w:rPr>
          <w:rFonts w:ascii="Times New Roman" w:hAnsi="Times New Roman"/>
          <w:sz w:val="24"/>
          <w:szCs w:val="24"/>
        </w:rPr>
        <w:t>DCTD/CTEP</w:t>
      </w:r>
      <w:r w:rsidRPr="00274998">
        <w:rPr>
          <w:rFonts w:ascii="Times New Roman" w:hAnsi="Times New Roman"/>
          <w:sz w:val="24"/>
          <w:szCs w:val="24"/>
        </w:rPr>
        <w:t xml:space="preserve"> developed the Drug Accountability Report Form </w:t>
      </w:r>
      <w:r w:rsidR="00211471" w:rsidRPr="00274998">
        <w:rPr>
          <w:rFonts w:ascii="Times New Roman" w:hAnsi="Times New Roman"/>
          <w:sz w:val="24"/>
          <w:szCs w:val="24"/>
        </w:rPr>
        <w:t>for Oral agents</w:t>
      </w:r>
      <w:r w:rsidR="00CA6961" w:rsidRPr="00274998">
        <w:rPr>
          <w:rFonts w:ascii="Times New Roman" w:hAnsi="Times New Roman"/>
          <w:sz w:val="24"/>
          <w:szCs w:val="24"/>
        </w:rPr>
        <w:t xml:space="preserve"> (</w:t>
      </w:r>
      <w:r w:rsidRPr="00274998">
        <w:rPr>
          <w:rFonts w:ascii="Times New Roman" w:hAnsi="Times New Roman"/>
          <w:sz w:val="24"/>
          <w:szCs w:val="24"/>
        </w:rPr>
        <w:t>DARF</w:t>
      </w:r>
      <w:r w:rsidR="00CA6961" w:rsidRPr="00274998">
        <w:rPr>
          <w:rFonts w:ascii="Times New Roman" w:hAnsi="Times New Roman"/>
          <w:sz w:val="24"/>
          <w:szCs w:val="24"/>
        </w:rPr>
        <w:t>-</w:t>
      </w:r>
      <w:r w:rsidRPr="00274998">
        <w:rPr>
          <w:rFonts w:ascii="Times New Roman" w:hAnsi="Times New Roman"/>
          <w:sz w:val="24"/>
          <w:szCs w:val="24"/>
        </w:rPr>
        <w:t xml:space="preserve">Oral), </w:t>
      </w:r>
      <w:r w:rsidR="00211471" w:rsidRPr="00274998">
        <w:rPr>
          <w:rFonts w:ascii="Times New Roman" w:hAnsi="Times New Roman"/>
          <w:sz w:val="24"/>
          <w:szCs w:val="24"/>
        </w:rPr>
        <w:t>(</w:t>
      </w:r>
      <w:r w:rsidRPr="00274998">
        <w:rPr>
          <w:rFonts w:ascii="Times New Roman" w:hAnsi="Times New Roman"/>
          <w:b/>
          <w:sz w:val="24"/>
          <w:szCs w:val="24"/>
        </w:rPr>
        <w:t>Attachment</w:t>
      </w:r>
      <w:r w:rsidR="00CA6961" w:rsidRPr="00274998">
        <w:rPr>
          <w:rFonts w:ascii="Times New Roman" w:hAnsi="Times New Roman"/>
          <w:b/>
          <w:sz w:val="24"/>
          <w:szCs w:val="24"/>
        </w:rPr>
        <w:t xml:space="preserve"> </w:t>
      </w:r>
      <w:r w:rsidRPr="00274998">
        <w:rPr>
          <w:rFonts w:ascii="Times New Roman" w:hAnsi="Times New Roman"/>
          <w:b/>
          <w:sz w:val="24"/>
          <w:szCs w:val="24"/>
        </w:rPr>
        <w:t>2</w:t>
      </w:r>
      <w:r w:rsidR="00211471" w:rsidRPr="00274998">
        <w:rPr>
          <w:rFonts w:ascii="Times New Roman" w:hAnsi="Times New Roman"/>
          <w:sz w:val="24"/>
          <w:szCs w:val="24"/>
        </w:rPr>
        <w:t>),</w:t>
      </w:r>
      <w:r w:rsidRPr="00274998">
        <w:rPr>
          <w:rFonts w:ascii="Times New Roman" w:hAnsi="Times New Roman"/>
          <w:sz w:val="24"/>
          <w:szCs w:val="24"/>
        </w:rPr>
        <w:t xml:space="preserve"> to document the return of medication to the dispensing facility for </w:t>
      </w:r>
      <w:r w:rsidR="00004859" w:rsidRPr="00274998">
        <w:rPr>
          <w:rFonts w:ascii="Times New Roman" w:hAnsi="Times New Roman"/>
          <w:sz w:val="24"/>
          <w:szCs w:val="24"/>
        </w:rPr>
        <w:t xml:space="preserve">final </w:t>
      </w:r>
      <w:r w:rsidR="0041391B" w:rsidRPr="00274998">
        <w:rPr>
          <w:rFonts w:ascii="Times New Roman" w:hAnsi="Times New Roman"/>
          <w:sz w:val="24"/>
          <w:szCs w:val="24"/>
        </w:rPr>
        <w:t>disp</w:t>
      </w:r>
      <w:r w:rsidR="007E1345" w:rsidRPr="00274998">
        <w:rPr>
          <w:rFonts w:ascii="Times New Roman" w:hAnsi="Times New Roman"/>
          <w:sz w:val="24"/>
          <w:szCs w:val="24"/>
        </w:rPr>
        <w:t>o</w:t>
      </w:r>
      <w:r w:rsidR="00004859" w:rsidRPr="00274998">
        <w:rPr>
          <w:rFonts w:ascii="Times New Roman" w:hAnsi="Times New Roman"/>
          <w:sz w:val="24"/>
          <w:szCs w:val="24"/>
        </w:rPr>
        <w:t>sition</w:t>
      </w:r>
      <w:r w:rsidR="0041391B" w:rsidRPr="00274998">
        <w:rPr>
          <w:rFonts w:ascii="Times New Roman" w:hAnsi="Times New Roman"/>
          <w:sz w:val="24"/>
          <w:szCs w:val="24"/>
        </w:rPr>
        <w:t>.</w:t>
      </w:r>
      <w:r w:rsidR="0041391B" w:rsidRPr="00077351">
        <w:rPr>
          <w:rFonts w:ascii="Times New Roman" w:hAnsi="Times New Roman"/>
          <w:sz w:val="24"/>
          <w:szCs w:val="24"/>
          <w:highlight w:val="yellow"/>
        </w:rPr>
        <w:t xml:space="preserve"> </w:t>
      </w:r>
      <w:r w:rsidR="00CA6961" w:rsidRPr="008A052F">
        <w:rPr>
          <w:rFonts w:ascii="Times New Roman" w:hAnsi="Times New Roman"/>
          <w:sz w:val="24"/>
          <w:szCs w:val="24"/>
          <w:highlight w:val="yellow"/>
        </w:rPr>
        <w:t xml:space="preserve"> </w:t>
      </w:r>
    </w:p>
    <w:p w:rsidR="00B81AFD" w:rsidRPr="00077351" w:rsidRDefault="00B81AFD" w:rsidP="00077351">
      <w:pPr>
        <w:tabs>
          <w:tab w:val="left" w:pos="-725"/>
          <w:tab w:val="left" w:pos="0"/>
          <w:tab w:val="left" w:pos="720"/>
          <w:tab w:val="left" w:pos="1440"/>
          <w:tab w:val="left" w:pos="2155"/>
          <w:tab w:val="left" w:pos="2875"/>
          <w:tab w:val="left" w:pos="3595"/>
          <w:tab w:val="left" w:pos="4315"/>
          <w:tab w:val="left" w:pos="5035"/>
          <w:tab w:val="left" w:pos="5755"/>
          <w:tab w:val="left" w:pos="6475"/>
          <w:tab w:val="left" w:pos="7195"/>
          <w:tab w:val="left" w:pos="7915"/>
          <w:tab w:val="left" w:pos="8635"/>
        </w:tabs>
        <w:spacing w:line="480" w:lineRule="auto"/>
        <w:rPr>
          <w:rFonts w:ascii="Times New Roman" w:hAnsi="Times New Roman"/>
          <w:sz w:val="24"/>
          <w:szCs w:val="24"/>
        </w:rPr>
      </w:pPr>
    </w:p>
    <w:p w:rsidR="00085760" w:rsidRPr="00077351" w:rsidRDefault="00085760" w:rsidP="00A857E1">
      <w:pPr>
        <w:spacing w:line="480" w:lineRule="auto"/>
        <w:ind w:right="-180"/>
        <w:rPr>
          <w:rFonts w:ascii="Times New Roman" w:hAnsi="Times New Roman"/>
          <w:b/>
          <w:bCs/>
          <w:color w:val="000000"/>
          <w:sz w:val="24"/>
          <w:szCs w:val="24"/>
          <w:u w:val="single"/>
        </w:rPr>
      </w:pPr>
      <w:r w:rsidRPr="00077351">
        <w:rPr>
          <w:rFonts w:ascii="Times New Roman" w:hAnsi="Times New Roman"/>
          <w:color w:val="000000"/>
          <w:sz w:val="24"/>
          <w:szCs w:val="24"/>
          <w:lang w:val="en-CA"/>
        </w:rPr>
        <w:fldChar w:fldCharType="begin"/>
      </w:r>
      <w:r w:rsidRPr="00077351">
        <w:rPr>
          <w:rFonts w:ascii="Times New Roman" w:hAnsi="Times New Roman"/>
          <w:color w:val="000000"/>
          <w:sz w:val="24"/>
          <w:szCs w:val="24"/>
          <w:lang w:val="en-CA"/>
        </w:rPr>
        <w:instrText xml:space="preserve"> SEQ CHAPTER \h \r 1</w:instrText>
      </w:r>
      <w:r w:rsidRPr="00077351">
        <w:rPr>
          <w:rFonts w:ascii="Times New Roman" w:hAnsi="Times New Roman"/>
          <w:color w:val="000000"/>
          <w:sz w:val="24"/>
          <w:szCs w:val="24"/>
          <w:lang w:val="en-CA"/>
        </w:rPr>
        <w:fldChar w:fldCharType="end"/>
      </w:r>
      <w:r w:rsidRPr="00077351">
        <w:rPr>
          <w:rFonts w:ascii="Times New Roman" w:hAnsi="Times New Roman"/>
          <w:b/>
          <w:bCs/>
          <w:color w:val="000000"/>
          <w:sz w:val="24"/>
          <w:szCs w:val="24"/>
        </w:rPr>
        <w:t xml:space="preserve">A.2.  </w:t>
      </w:r>
      <w:r w:rsidR="00917E65" w:rsidRPr="00077351">
        <w:rPr>
          <w:rFonts w:ascii="Times New Roman" w:hAnsi="Times New Roman"/>
          <w:b/>
          <w:bCs/>
          <w:color w:val="000000"/>
          <w:sz w:val="24"/>
          <w:szCs w:val="24"/>
        </w:rPr>
        <w:t xml:space="preserve"> </w:t>
      </w:r>
      <w:r w:rsidRPr="00077351">
        <w:rPr>
          <w:rFonts w:ascii="Times New Roman" w:hAnsi="Times New Roman"/>
          <w:b/>
          <w:bCs/>
          <w:color w:val="000000"/>
          <w:sz w:val="24"/>
          <w:szCs w:val="24"/>
          <w:u w:val="single"/>
        </w:rPr>
        <w:t>Purpose and Use of the Information</w:t>
      </w:r>
    </w:p>
    <w:p w:rsidR="004C154F" w:rsidRPr="00077351" w:rsidRDefault="004C154F" w:rsidP="004C154F">
      <w:pPr>
        <w:numPr>
          <w:ilvl w:val="12"/>
          <w:numId w:val="0"/>
        </w:numPr>
        <w:tabs>
          <w:tab w:val="left" w:pos="720"/>
        </w:tabs>
        <w:outlineLvl w:val="0"/>
        <w:rPr>
          <w:rFonts w:ascii="Times New Roman" w:hAnsi="Times New Roman"/>
          <w:b/>
          <w:bCs/>
          <w:i/>
          <w:sz w:val="24"/>
          <w:szCs w:val="24"/>
        </w:rPr>
      </w:pPr>
      <w:r w:rsidRPr="00D74285">
        <w:rPr>
          <w:rFonts w:ascii="Times New Roman" w:hAnsi="Times New Roman"/>
          <w:b/>
          <w:bCs/>
          <w:i/>
          <w:sz w:val="24"/>
          <w:szCs w:val="24"/>
        </w:rPr>
        <w:t>Investigator Registration Procedure in the Conduct of Investigational Trials for the Treatment of Cancer</w:t>
      </w:r>
    </w:p>
    <w:p w:rsidR="00512D6A" w:rsidRPr="00077351" w:rsidRDefault="00967E6F" w:rsidP="00512D6A">
      <w:pPr>
        <w:pStyle w:val="BodyTextIndent"/>
        <w:tabs>
          <w:tab w:val="left" w:pos="720"/>
        </w:tabs>
        <w:spacing w:line="480" w:lineRule="auto"/>
        <w:rPr>
          <w:color w:val="000000"/>
          <w:sz w:val="24"/>
          <w:szCs w:val="24"/>
        </w:rPr>
      </w:pPr>
      <w:r w:rsidRPr="00274998">
        <w:rPr>
          <w:color w:val="000000"/>
          <w:sz w:val="24"/>
          <w:szCs w:val="24"/>
          <w:lang w:val="en-US"/>
        </w:rPr>
        <w:t xml:space="preserve">Various Programs within the </w:t>
      </w:r>
      <w:r w:rsidR="00512D6A" w:rsidRPr="00274998">
        <w:rPr>
          <w:color w:val="000000"/>
          <w:sz w:val="24"/>
          <w:szCs w:val="24"/>
        </w:rPr>
        <w:t xml:space="preserve">NCI use </w:t>
      </w:r>
      <w:r w:rsidRPr="00274998">
        <w:rPr>
          <w:color w:val="000000"/>
          <w:sz w:val="24"/>
          <w:szCs w:val="24"/>
          <w:lang w:val="en-US"/>
        </w:rPr>
        <w:t>different forms to collect data:</w:t>
      </w:r>
      <w:r w:rsidR="00512D6A" w:rsidRPr="00077351">
        <w:rPr>
          <w:color w:val="000000"/>
          <w:sz w:val="24"/>
          <w:szCs w:val="24"/>
        </w:rPr>
        <w:t xml:space="preserve"> </w:t>
      </w:r>
    </w:p>
    <w:p w:rsidR="00967E6F" w:rsidRPr="00A857E1" w:rsidRDefault="002331DA" w:rsidP="00077351">
      <w:pPr>
        <w:pStyle w:val="BodyTextIndent"/>
        <w:numPr>
          <w:ilvl w:val="2"/>
          <w:numId w:val="24"/>
        </w:numPr>
        <w:spacing w:before="0" w:after="0" w:line="240" w:lineRule="auto"/>
        <w:ind w:left="1440" w:hanging="270"/>
        <w:rPr>
          <w:color w:val="000000"/>
          <w:sz w:val="24"/>
          <w:szCs w:val="24"/>
        </w:rPr>
      </w:pPr>
      <w:r>
        <w:rPr>
          <w:color w:val="000000"/>
          <w:sz w:val="24"/>
          <w:szCs w:val="24"/>
          <w:lang w:val="en-US"/>
        </w:rPr>
        <w:t>NCI/</w:t>
      </w:r>
      <w:r w:rsidR="00967E6F">
        <w:rPr>
          <w:color w:val="000000"/>
          <w:sz w:val="24"/>
          <w:szCs w:val="24"/>
          <w:lang w:val="en-US"/>
        </w:rPr>
        <w:t>DCTD/CTEP Modified FDA Form 1572 for annual submission (</w:t>
      </w:r>
      <w:r w:rsidR="00A857E1" w:rsidRPr="00A857E1">
        <w:rPr>
          <w:b/>
          <w:color w:val="000000"/>
          <w:sz w:val="24"/>
          <w:szCs w:val="24"/>
          <w:lang w:val="en-US"/>
        </w:rPr>
        <w:t>A</w:t>
      </w:r>
      <w:r w:rsidR="00967E6F" w:rsidRPr="00A857E1">
        <w:rPr>
          <w:b/>
          <w:color w:val="000000"/>
          <w:sz w:val="24"/>
          <w:szCs w:val="24"/>
          <w:lang w:val="en-US"/>
        </w:rPr>
        <w:t>ttachment 3</w:t>
      </w:r>
      <w:r w:rsidR="00967E6F" w:rsidRPr="003A5FDA">
        <w:rPr>
          <w:b/>
          <w:color w:val="000000"/>
          <w:sz w:val="24"/>
          <w:szCs w:val="24"/>
          <w:lang w:val="en-US"/>
        </w:rPr>
        <w:t>A</w:t>
      </w:r>
      <w:r w:rsidR="00967E6F">
        <w:rPr>
          <w:color w:val="000000"/>
          <w:sz w:val="24"/>
          <w:szCs w:val="24"/>
          <w:lang w:val="en-US"/>
        </w:rPr>
        <w:t>)</w:t>
      </w:r>
    </w:p>
    <w:p w:rsidR="00A857E1" w:rsidRPr="00A857E1" w:rsidRDefault="00A857E1" w:rsidP="00A857E1">
      <w:pPr>
        <w:pStyle w:val="BodyTextIndent"/>
        <w:spacing w:before="0" w:after="0" w:line="240" w:lineRule="auto"/>
        <w:ind w:left="1440" w:firstLine="0"/>
        <w:rPr>
          <w:color w:val="000000"/>
          <w:sz w:val="24"/>
          <w:szCs w:val="24"/>
        </w:rPr>
      </w:pPr>
    </w:p>
    <w:p w:rsidR="00CA6961" w:rsidRPr="00274998" w:rsidRDefault="00A857E1" w:rsidP="00077351">
      <w:pPr>
        <w:pStyle w:val="BodyTextIndent"/>
        <w:numPr>
          <w:ilvl w:val="2"/>
          <w:numId w:val="24"/>
        </w:numPr>
        <w:spacing w:before="0" w:after="0" w:line="240" w:lineRule="auto"/>
        <w:ind w:left="1440" w:hanging="270"/>
        <w:rPr>
          <w:color w:val="000000"/>
          <w:sz w:val="24"/>
          <w:szCs w:val="24"/>
        </w:rPr>
      </w:pPr>
      <w:r w:rsidRPr="003A5FDA">
        <w:rPr>
          <w:color w:val="000000"/>
          <w:sz w:val="24"/>
          <w:szCs w:val="24"/>
          <w:lang w:val="en-US"/>
        </w:rPr>
        <w:t xml:space="preserve">DCP </w:t>
      </w:r>
      <w:r w:rsidRPr="00B81AFD">
        <w:rPr>
          <w:noProof/>
          <w:color w:val="000000"/>
          <w:sz w:val="24"/>
          <w:szCs w:val="24"/>
          <w:lang w:val="en-US"/>
        </w:rPr>
        <w:t>unmodified</w:t>
      </w:r>
      <w:r w:rsidRPr="003A5FDA">
        <w:rPr>
          <w:color w:val="000000"/>
          <w:sz w:val="24"/>
          <w:szCs w:val="24"/>
          <w:lang w:val="en-US"/>
        </w:rPr>
        <w:t xml:space="preserve"> </w:t>
      </w:r>
      <w:r w:rsidR="00CA6961" w:rsidRPr="003A5FDA">
        <w:rPr>
          <w:color w:val="000000"/>
          <w:sz w:val="24"/>
          <w:szCs w:val="24"/>
        </w:rPr>
        <w:t xml:space="preserve">Form FDA 1572 </w:t>
      </w:r>
      <w:r w:rsidR="00967E6F" w:rsidRPr="003A5FDA">
        <w:rPr>
          <w:color w:val="000000"/>
          <w:sz w:val="24"/>
          <w:szCs w:val="24"/>
          <w:lang w:val="en-US"/>
        </w:rPr>
        <w:t>submi</w:t>
      </w:r>
      <w:r w:rsidR="00E11FA6" w:rsidRPr="003A5FDA">
        <w:rPr>
          <w:color w:val="000000"/>
          <w:sz w:val="24"/>
          <w:szCs w:val="24"/>
          <w:lang w:val="en-US"/>
        </w:rPr>
        <w:t>tted</w:t>
      </w:r>
      <w:r w:rsidR="00967E6F" w:rsidRPr="003A5FDA">
        <w:rPr>
          <w:color w:val="000000"/>
          <w:sz w:val="24"/>
          <w:szCs w:val="24"/>
          <w:lang w:val="en-US"/>
        </w:rPr>
        <w:t xml:space="preserve"> on a </w:t>
      </w:r>
      <w:r w:rsidR="00CA6961" w:rsidRPr="003A5FDA">
        <w:rPr>
          <w:color w:val="000000"/>
          <w:sz w:val="24"/>
          <w:szCs w:val="24"/>
        </w:rPr>
        <w:t>protocol by protocol basis (</w:t>
      </w:r>
      <w:r w:rsidR="00CA6961" w:rsidRPr="003A5FDA">
        <w:rPr>
          <w:b/>
          <w:color w:val="000000"/>
          <w:sz w:val="24"/>
          <w:szCs w:val="24"/>
        </w:rPr>
        <w:t xml:space="preserve">Attachment </w:t>
      </w:r>
      <w:r w:rsidR="007017BD" w:rsidRPr="003A5FDA">
        <w:rPr>
          <w:b/>
          <w:color w:val="000000"/>
          <w:sz w:val="24"/>
          <w:szCs w:val="24"/>
        </w:rPr>
        <w:t>3B</w:t>
      </w:r>
      <w:r w:rsidR="00CA6961" w:rsidRPr="00274998">
        <w:rPr>
          <w:color w:val="000000"/>
          <w:sz w:val="24"/>
          <w:szCs w:val="24"/>
        </w:rPr>
        <w:t>)</w:t>
      </w:r>
    </w:p>
    <w:p w:rsidR="00CA6961" w:rsidRDefault="00CA6961" w:rsidP="00077351">
      <w:pPr>
        <w:pStyle w:val="BodyTextIndent"/>
        <w:spacing w:before="0" w:after="0" w:line="240" w:lineRule="auto"/>
        <w:ind w:left="1440" w:hanging="270"/>
        <w:rPr>
          <w:color w:val="000000"/>
          <w:sz w:val="24"/>
          <w:szCs w:val="24"/>
        </w:rPr>
      </w:pPr>
    </w:p>
    <w:p w:rsidR="00512D6A" w:rsidRPr="00077351" w:rsidRDefault="002331DA" w:rsidP="00077351">
      <w:pPr>
        <w:pStyle w:val="BodyTextIndent"/>
        <w:numPr>
          <w:ilvl w:val="2"/>
          <w:numId w:val="24"/>
        </w:numPr>
        <w:spacing w:before="0" w:after="0" w:line="480" w:lineRule="auto"/>
        <w:ind w:left="1440" w:hanging="270"/>
        <w:rPr>
          <w:color w:val="000000"/>
          <w:sz w:val="24"/>
          <w:szCs w:val="24"/>
        </w:rPr>
      </w:pPr>
      <w:r>
        <w:rPr>
          <w:color w:val="000000"/>
          <w:sz w:val="24"/>
          <w:szCs w:val="24"/>
          <w:lang w:val="en-US"/>
        </w:rPr>
        <w:t>NCI/</w:t>
      </w:r>
      <w:r w:rsidR="004C1091">
        <w:rPr>
          <w:color w:val="000000"/>
          <w:sz w:val="24"/>
          <w:szCs w:val="24"/>
          <w:lang w:val="en-US"/>
        </w:rPr>
        <w:t xml:space="preserve">DCTD/CTEP </w:t>
      </w:r>
      <w:r w:rsidR="00512D6A" w:rsidRPr="00077351">
        <w:rPr>
          <w:color w:val="000000"/>
          <w:sz w:val="24"/>
          <w:szCs w:val="24"/>
        </w:rPr>
        <w:t>Supplemental Investigator Data Form (</w:t>
      </w:r>
      <w:r w:rsidR="00512D6A" w:rsidRPr="003A5FDA">
        <w:rPr>
          <w:b/>
          <w:color w:val="000000"/>
          <w:sz w:val="24"/>
          <w:szCs w:val="24"/>
        </w:rPr>
        <w:t xml:space="preserve">Attachment </w:t>
      </w:r>
      <w:r w:rsidR="0041391B" w:rsidRPr="003A5FDA">
        <w:rPr>
          <w:b/>
          <w:color w:val="000000"/>
          <w:sz w:val="24"/>
          <w:szCs w:val="24"/>
        </w:rPr>
        <w:t>4</w:t>
      </w:r>
      <w:r w:rsidR="00512D6A" w:rsidRPr="00077351">
        <w:rPr>
          <w:color w:val="000000"/>
          <w:sz w:val="24"/>
          <w:szCs w:val="24"/>
        </w:rPr>
        <w:t xml:space="preserve">) </w:t>
      </w:r>
    </w:p>
    <w:p w:rsidR="00EA2306" w:rsidRPr="0000586A" w:rsidRDefault="002331DA" w:rsidP="00B61FC6">
      <w:pPr>
        <w:pStyle w:val="BodyTextIndent"/>
        <w:numPr>
          <w:ilvl w:val="2"/>
          <w:numId w:val="24"/>
        </w:numPr>
        <w:spacing w:before="0" w:after="0" w:line="480" w:lineRule="auto"/>
        <w:ind w:left="1440" w:hanging="270"/>
        <w:rPr>
          <w:color w:val="000000"/>
          <w:sz w:val="24"/>
          <w:szCs w:val="24"/>
        </w:rPr>
      </w:pPr>
      <w:r>
        <w:rPr>
          <w:color w:val="000000"/>
          <w:sz w:val="24"/>
          <w:szCs w:val="24"/>
          <w:lang w:val="en-US"/>
        </w:rPr>
        <w:t>NCI/</w:t>
      </w:r>
      <w:r w:rsidR="00967E6F">
        <w:rPr>
          <w:color w:val="000000"/>
          <w:sz w:val="24"/>
          <w:szCs w:val="24"/>
          <w:lang w:val="en-US"/>
        </w:rPr>
        <w:t xml:space="preserve">DCTD/CTEP </w:t>
      </w:r>
      <w:r w:rsidR="00980034">
        <w:rPr>
          <w:color w:val="000000"/>
          <w:sz w:val="24"/>
          <w:szCs w:val="24"/>
          <w:lang w:val="en-US"/>
        </w:rPr>
        <w:t>Financial Disclosure Form (</w:t>
      </w:r>
      <w:r w:rsidR="00980034" w:rsidRPr="00A857E1">
        <w:rPr>
          <w:b/>
          <w:color w:val="000000"/>
          <w:sz w:val="24"/>
          <w:szCs w:val="24"/>
          <w:lang w:val="en-US"/>
        </w:rPr>
        <w:t>Attachment 5A</w:t>
      </w:r>
      <w:r w:rsidR="00980034">
        <w:rPr>
          <w:color w:val="000000"/>
          <w:sz w:val="24"/>
          <w:szCs w:val="24"/>
          <w:lang w:val="en-US"/>
        </w:rPr>
        <w:t>)</w:t>
      </w:r>
    </w:p>
    <w:p w:rsidR="00EA2306" w:rsidRPr="00B61FC6" w:rsidRDefault="00EA2306" w:rsidP="00B61FC6">
      <w:pPr>
        <w:pStyle w:val="BodyTextIndent"/>
        <w:numPr>
          <w:ilvl w:val="2"/>
          <w:numId w:val="24"/>
        </w:numPr>
        <w:spacing w:before="0" w:after="0" w:line="480" w:lineRule="auto"/>
        <w:ind w:left="1440" w:hanging="270"/>
        <w:rPr>
          <w:color w:val="000000"/>
          <w:sz w:val="24"/>
          <w:szCs w:val="24"/>
        </w:rPr>
      </w:pPr>
      <w:r w:rsidRPr="00B61FC6">
        <w:rPr>
          <w:color w:val="000000"/>
          <w:sz w:val="24"/>
          <w:szCs w:val="24"/>
        </w:rPr>
        <w:t>DCP Financial Disclosure Form per protocol submission (</w:t>
      </w:r>
      <w:r w:rsidRPr="004F67E8">
        <w:rPr>
          <w:b/>
          <w:color w:val="000000"/>
          <w:sz w:val="24"/>
          <w:szCs w:val="24"/>
        </w:rPr>
        <w:t>Attachment 5B</w:t>
      </w:r>
      <w:r w:rsidRPr="00B61FC6">
        <w:rPr>
          <w:color w:val="000000"/>
          <w:sz w:val="24"/>
          <w:szCs w:val="24"/>
        </w:rPr>
        <w:t>)</w:t>
      </w:r>
    </w:p>
    <w:p w:rsidR="00512D6A" w:rsidRPr="00980034" w:rsidRDefault="00FF2E3B" w:rsidP="00274998">
      <w:pPr>
        <w:pStyle w:val="BodyTextIndent"/>
        <w:spacing w:before="0" w:after="0" w:line="480" w:lineRule="auto"/>
        <w:jc w:val="left"/>
        <w:rPr>
          <w:color w:val="000000"/>
          <w:sz w:val="24"/>
          <w:szCs w:val="24"/>
        </w:rPr>
      </w:pPr>
      <w:proofErr w:type="gramStart"/>
      <w:r>
        <w:rPr>
          <w:color w:val="000000"/>
          <w:sz w:val="24"/>
          <w:szCs w:val="24"/>
          <w:lang w:val="en-US"/>
        </w:rPr>
        <w:t>Completion of t</w:t>
      </w:r>
      <w:proofErr w:type="spellStart"/>
      <w:r w:rsidR="00512D6A" w:rsidRPr="00274998">
        <w:rPr>
          <w:color w:val="000000"/>
          <w:sz w:val="24"/>
          <w:szCs w:val="24"/>
        </w:rPr>
        <w:t>h</w:t>
      </w:r>
      <w:r w:rsidR="00512D6A" w:rsidRPr="00274998">
        <w:rPr>
          <w:color w:val="000000"/>
          <w:sz w:val="24"/>
          <w:szCs w:val="24"/>
          <w:lang w:val="en-US"/>
        </w:rPr>
        <w:t>e</w:t>
      </w:r>
      <w:r w:rsidR="00D35080">
        <w:rPr>
          <w:color w:val="000000"/>
          <w:sz w:val="24"/>
          <w:szCs w:val="24"/>
          <w:lang w:val="en-US"/>
        </w:rPr>
        <w:t>se</w:t>
      </w:r>
      <w:proofErr w:type="spellEnd"/>
      <w:r w:rsidR="00D35080">
        <w:rPr>
          <w:color w:val="000000"/>
          <w:sz w:val="24"/>
          <w:szCs w:val="24"/>
          <w:lang w:val="en-US"/>
        </w:rPr>
        <w:t xml:space="preserve"> </w:t>
      </w:r>
      <w:r w:rsidR="00512D6A" w:rsidRPr="00274998">
        <w:rPr>
          <w:color w:val="000000"/>
          <w:sz w:val="24"/>
          <w:szCs w:val="24"/>
        </w:rPr>
        <w:t xml:space="preserve">forms </w:t>
      </w:r>
      <w:r w:rsidR="00512D6A" w:rsidRPr="00B81AFD">
        <w:rPr>
          <w:noProof/>
          <w:color w:val="000000"/>
          <w:sz w:val="24"/>
          <w:szCs w:val="24"/>
        </w:rPr>
        <w:t>ensure</w:t>
      </w:r>
      <w:proofErr w:type="gramEnd"/>
      <w:r w:rsidR="00512D6A" w:rsidRPr="00274998">
        <w:rPr>
          <w:color w:val="000000"/>
          <w:sz w:val="24"/>
          <w:szCs w:val="24"/>
        </w:rPr>
        <w:t xml:space="preserve"> comp</w:t>
      </w:r>
      <w:r w:rsidR="00512D6A" w:rsidRPr="00274998">
        <w:rPr>
          <w:color w:val="000000"/>
          <w:sz w:val="24"/>
          <w:szCs w:val="24"/>
          <w:lang w:val="en-US"/>
        </w:rPr>
        <w:t>li</w:t>
      </w:r>
      <w:r>
        <w:rPr>
          <w:color w:val="000000"/>
          <w:sz w:val="24"/>
          <w:szCs w:val="24"/>
          <w:lang w:val="en-US"/>
        </w:rPr>
        <w:t>a</w:t>
      </w:r>
      <w:r w:rsidR="00512D6A" w:rsidRPr="00274998">
        <w:rPr>
          <w:color w:val="000000"/>
          <w:sz w:val="24"/>
          <w:szCs w:val="24"/>
          <w:lang w:val="en-US"/>
        </w:rPr>
        <w:t xml:space="preserve">nce with </w:t>
      </w:r>
      <w:r w:rsidR="002331DA" w:rsidRPr="00274998">
        <w:rPr>
          <w:color w:val="000000"/>
          <w:sz w:val="24"/>
          <w:szCs w:val="24"/>
          <w:lang w:val="en-US"/>
        </w:rPr>
        <w:t>NCI/</w:t>
      </w:r>
      <w:r w:rsidR="00E11FA6" w:rsidRPr="00274998">
        <w:rPr>
          <w:color w:val="000000"/>
          <w:sz w:val="24"/>
          <w:szCs w:val="24"/>
          <w:lang w:val="en-US"/>
        </w:rPr>
        <w:t>DCTD/CTEP</w:t>
      </w:r>
      <w:r w:rsidR="002400FE" w:rsidRPr="00274998">
        <w:rPr>
          <w:color w:val="000000"/>
          <w:sz w:val="24"/>
          <w:szCs w:val="24"/>
          <w:lang w:val="en-US"/>
        </w:rPr>
        <w:t xml:space="preserve"> and DCP</w:t>
      </w:r>
      <w:r w:rsidR="00E11FA6" w:rsidRPr="00274998">
        <w:rPr>
          <w:color w:val="000000"/>
          <w:sz w:val="24"/>
          <w:szCs w:val="24"/>
          <w:lang w:val="en-US"/>
        </w:rPr>
        <w:t>’s</w:t>
      </w:r>
      <w:r w:rsidR="00512D6A" w:rsidRPr="00274998">
        <w:rPr>
          <w:color w:val="000000"/>
          <w:sz w:val="24"/>
          <w:szCs w:val="24"/>
          <w:lang w:val="en-US"/>
        </w:rPr>
        <w:t xml:space="preserve"> </w:t>
      </w:r>
      <w:proofErr w:type="spellStart"/>
      <w:r w:rsidR="002400FE" w:rsidRPr="00274998">
        <w:rPr>
          <w:color w:val="000000"/>
          <w:sz w:val="24"/>
          <w:szCs w:val="24"/>
          <w:lang w:val="en-US"/>
        </w:rPr>
        <w:t>responsib</w:t>
      </w:r>
      <w:r w:rsidR="00512D6A" w:rsidRPr="00274998">
        <w:rPr>
          <w:color w:val="000000"/>
          <w:sz w:val="24"/>
          <w:szCs w:val="24"/>
        </w:rPr>
        <w:t>ilities</w:t>
      </w:r>
      <w:proofErr w:type="spellEnd"/>
      <w:r w:rsidR="00512D6A" w:rsidRPr="00274998">
        <w:rPr>
          <w:color w:val="000000"/>
          <w:sz w:val="24"/>
          <w:szCs w:val="24"/>
        </w:rPr>
        <w:t xml:space="preserve"> as I</w:t>
      </w:r>
      <w:r w:rsidR="00512D6A" w:rsidRPr="00274998">
        <w:rPr>
          <w:color w:val="000000"/>
          <w:sz w:val="24"/>
          <w:szCs w:val="24"/>
          <w:lang w:val="en-US"/>
        </w:rPr>
        <w:t>N</w:t>
      </w:r>
      <w:r w:rsidR="00512D6A" w:rsidRPr="00274998">
        <w:rPr>
          <w:color w:val="000000"/>
          <w:sz w:val="24"/>
          <w:szCs w:val="24"/>
        </w:rPr>
        <w:t>D sponsor</w:t>
      </w:r>
      <w:r w:rsidR="00D35080">
        <w:rPr>
          <w:color w:val="000000"/>
          <w:sz w:val="24"/>
          <w:szCs w:val="24"/>
          <w:lang w:val="en-US"/>
        </w:rPr>
        <w:t>s</w:t>
      </w:r>
      <w:r w:rsidR="00512D6A" w:rsidRPr="00274998">
        <w:rPr>
          <w:color w:val="000000"/>
          <w:sz w:val="24"/>
          <w:szCs w:val="24"/>
        </w:rPr>
        <w:t>.</w:t>
      </w:r>
      <w:r w:rsidR="00512D6A" w:rsidRPr="00980034">
        <w:rPr>
          <w:color w:val="000000"/>
          <w:sz w:val="24"/>
          <w:szCs w:val="24"/>
        </w:rPr>
        <w:t xml:space="preserve">  The FDA can request copies of these forms at any time for audit and review.    Record keeping of investigator registration and financial disclosure data in a standard format is required to track compliance and to allow an investigator to receive </w:t>
      </w:r>
      <w:r w:rsidR="00512D6A" w:rsidRPr="00B81AFD">
        <w:rPr>
          <w:noProof/>
          <w:color w:val="000000"/>
          <w:sz w:val="24"/>
          <w:szCs w:val="24"/>
        </w:rPr>
        <w:t>NCI</w:t>
      </w:r>
      <w:r w:rsidR="00512D6A" w:rsidRPr="00B81AFD">
        <w:rPr>
          <w:noProof/>
          <w:color w:val="000000"/>
          <w:sz w:val="24"/>
          <w:szCs w:val="24"/>
        </w:rPr>
        <w:noBreakHyphen/>
        <w:t>sponsored</w:t>
      </w:r>
      <w:r w:rsidR="00512D6A" w:rsidRPr="00980034">
        <w:rPr>
          <w:color w:val="000000"/>
          <w:sz w:val="24"/>
          <w:szCs w:val="24"/>
        </w:rPr>
        <w:t xml:space="preserve"> drugs.  </w:t>
      </w:r>
      <w:r w:rsidR="002331DA">
        <w:rPr>
          <w:color w:val="000000"/>
          <w:sz w:val="24"/>
          <w:szCs w:val="24"/>
          <w:lang w:val="en-US"/>
        </w:rPr>
        <w:t>NCI/</w:t>
      </w:r>
      <w:r w:rsidR="00E11FA6">
        <w:rPr>
          <w:color w:val="000000"/>
          <w:sz w:val="24"/>
          <w:szCs w:val="24"/>
          <w:lang w:val="en-US"/>
        </w:rPr>
        <w:t xml:space="preserve">DCTD/CTEP </w:t>
      </w:r>
      <w:r w:rsidR="00512D6A" w:rsidRPr="00980034">
        <w:rPr>
          <w:color w:val="000000"/>
          <w:sz w:val="24"/>
          <w:szCs w:val="24"/>
        </w:rPr>
        <w:t xml:space="preserve">does not establish a standardized format for submission of the Curriculum </w:t>
      </w:r>
      <w:r w:rsidR="00512D6A" w:rsidRPr="00B81AFD">
        <w:rPr>
          <w:noProof/>
          <w:color w:val="000000"/>
          <w:sz w:val="24"/>
          <w:szCs w:val="24"/>
        </w:rPr>
        <w:t>vitae</w:t>
      </w:r>
      <w:r w:rsidR="00512D6A" w:rsidRPr="00980034">
        <w:rPr>
          <w:color w:val="000000"/>
          <w:sz w:val="24"/>
          <w:szCs w:val="24"/>
        </w:rPr>
        <w:t xml:space="preserve"> (CV) but allows the investigator to submit the information in </w:t>
      </w:r>
      <w:r w:rsidR="00512D6A" w:rsidRPr="00980034">
        <w:rPr>
          <w:color w:val="000000"/>
          <w:sz w:val="24"/>
          <w:szCs w:val="24"/>
        </w:rPr>
        <w:lastRenderedPageBreak/>
        <w:t xml:space="preserve">any configuration they chose. This requirement is an essential part of investigator accountability process and motivates them </w:t>
      </w:r>
      <w:r w:rsidR="00D35080">
        <w:rPr>
          <w:color w:val="000000"/>
          <w:sz w:val="24"/>
          <w:szCs w:val="24"/>
          <w:lang w:val="en-US"/>
        </w:rPr>
        <w:t xml:space="preserve">to </w:t>
      </w:r>
      <w:r w:rsidR="00512D6A" w:rsidRPr="00980034">
        <w:rPr>
          <w:color w:val="000000"/>
          <w:sz w:val="24"/>
          <w:szCs w:val="24"/>
        </w:rPr>
        <w:t xml:space="preserve">maintain accurate, appropriate records.  </w:t>
      </w:r>
      <w:r w:rsidR="00512D6A" w:rsidRPr="00B81AFD">
        <w:rPr>
          <w:noProof/>
          <w:color w:val="000000"/>
          <w:sz w:val="24"/>
          <w:szCs w:val="24"/>
        </w:rPr>
        <w:t>The record keeping retention period is specified by FDA regulation</w:t>
      </w:r>
      <w:r w:rsidR="00512D6A" w:rsidRPr="003E15A7">
        <w:rPr>
          <w:color w:val="000000"/>
          <w:sz w:val="24"/>
          <w:szCs w:val="24"/>
        </w:rPr>
        <w:t xml:space="preserve">, and the </w:t>
      </w:r>
      <w:r w:rsidR="002331DA" w:rsidRPr="003E15A7">
        <w:rPr>
          <w:color w:val="000000"/>
          <w:sz w:val="24"/>
          <w:szCs w:val="24"/>
          <w:lang w:val="en-US"/>
        </w:rPr>
        <w:t>NCI</w:t>
      </w:r>
      <w:r w:rsidR="000650DD">
        <w:rPr>
          <w:color w:val="000000"/>
          <w:sz w:val="24"/>
          <w:szCs w:val="24"/>
          <w:lang w:val="en-US"/>
        </w:rPr>
        <w:t xml:space="preserve"> </w:t>
      </w:r>
      <w:r w:rsidR="00512D6A" w:rsidRPr="003E15A7">
        <w:rPr>
          <w:color w:val="000000"/>
          <w:sz w:val="24"/>
          <w:szCs w:val="24"/>
        </w:rPr>
        <w:t>d</w:t>
      </w:r>
      <w:r w:rsidR="00512D6A" w:rsidRPr="00980034">
        <w:rPr>
          <w:color w:val="000000"/>
          <w:sz w:val="24"/>
          <w:szCs w:val="24"/>
        </w:rPr>
        <w:t xml:space="preserve">oes not deviate from that requirement.  </w:t>
      </w:r>
    </w:p>
    <w:p w:rsidR="00A15268" w:rsidRDefault="00A15268" w:rsidP="00B6535C">
      <w:pPr>
        <w:spacing w:line="480" w:lineRule="auto"/>
        <w:ind w:right="-180"/>
        <w:rPr>
          <w:rFonts w:ascii="Times New Roman" w:hAnsi="Times New Roman"/>
          <w:b/>
          <w:bCs/>
          <w:i/>
          <w:color w:val="000000"/>
          <w:sz w:val="24"/>
          <w:szCs w:val="24"/>
        </w:rPr>
      </w:pPr>
      <w:r w:rsidRPr="003E15A7">
        <w:rPr>
          <w:rFonts w:ascii="Times New Roman" w:hAnsi="Times New Roman"/>
          <w:b/>
          <w:bCs/>
          <w:i/>
          <w:color w:val="000000"/>
          <w:sz w:val="24"/>
          <w:szCs w:val="24"/>
        </w:rPr>
        <w:t>The Drug Accountability Record (Form NIH 2564)</w:t>
      </w:r>
    </w:p>
    <w:p w:rsidR="00512D6A" w:rsidRPr="00274998" w:rsidRDefault="00E941BE" w:rsidP="00274998">
      <w:pPr>
        <w:spacing w:line="480" w:lineRule="auto"/>
        <w:ind w:right="-180"/>
        <w:rPr>
          <w:rFonts w:ascii="Times New Roman" w:hAnsi="Times New Roman"/>
          <w:sz w:val="24"/>
          <w:szCs w:val="24"/>
        </w:rPr>
      </w:pPr>
      <w:r>
        <w:rPr>
          <w:rFonts w:ascii="Times New Roman" w:hAnsi="Times New Roman"/>
          <w:b/>
          <w:bCs/>
          <w:color w:val="000000"/>
          <w:sz w:val="24"/>
          <w:szCs w:val="24"/>
        </w:rPr>
        <w:tab/>
      </w:r>
      <w:r w:rsidRPr="004F67E8">
        <w:rPr>
          <w:rFonts w:ascii="Times New Roman" w:hAnsi="Times New Roman"/>
          <w:bCs/>
          <w:color w:val="000000"/>
          <w:sz w:val="24"/>
          <w:szCs w:val="24"/>
        </w:rPr>
        <w:t xml:space="preserve">As noted above, the FDA requires IND sponsors to maintain adequate records </w:t>
      </w:r>
      <w:r w:rsidRPr="004F67E8">
        <w:rPr>
          <w:rFonts w:ascii="Times New Roman" w:hAnsi="Times New Roman"/>
          <w:bCs/>
          <w:noProof/>
          <w:color w:val="000000"/>
          <w:sz w:val="24"/>
          <w:szCs w:val="24"/>
        </w:rPr>
        <w:t>on</w:t>
      </w:r>
      <w:r w:rsidRPr="004F67E8">
        <w:rPr>
          <w:rFonts w:ascii="Times New Roman" w:hAnsi="Times New Roman"/>
          <w:bCs/>
          <w:color w:val="000000"/>
          <w:sz w:val="24"/>
          <w:szCs w:val="24"/>
        </w:rPr>
        <w:t xml:space="preserve"> the shipment and disposition of drugs to investigators.</w:t>
      </w:r>
      <w:r w:rsidRPr="001F2E0C">
        <w:rPr>
          <w:rFonts w:ascii="Times New Roman" w:hAnsi="Times New Roman"/>
          <w:b/>
          <w:bCs/>
          <w:color w:val="000000"/>
          <w:sz w:val="24"/>
          <w:szCs w:val="24"/>
        </w:rPr>
        <w:t xml:space="preserve">   </w:t>
      </w:r>
      <w:r w:rsidR="00512D6A" w:rsidRPr="00274998">
        <w:rPr>
          <w:rFonts w:ascii="Times New Roman" w:hAnsi="Times New Roman"/>
          <w:color w:val="000000"/>
          <w:sz w:val="24"/>
          <w:szCs w:val="24"/>
        </w:rPr>
        <w:t xml:space="preserve">In </w:t>
      </w:r>
      <w:r w:rsidR="00CD4411">
        <w:rPr>
          <w:rFonts w:ascii="Times New Roman" w:hAnsi="Times New Roman"/>
          <w:color w:val="000000"/>
          <w:sz w:val="24"/>
          <w:szCs w:val="24"/>
        </w:rPr>
        <w:t xml:space="preserve">a </w:t>
      </w:r>
      <w:r w:rsidR="00512D6A" w:rsidRPr="00274998">
        <w:rPr>
          <w:rFonts w:ascii="Times New Roman" w:hAnsi="Times New Roman"/>
          <w:color w:val="000000"/>
          <w:sz w:val="24"/>
          <w:szCs w:val="24"/>
        </w:rPr>
        <w:t>September 1982</w:t>
      </w:r>
      <w:r w:rsidR="00CD4411">
        <w:rPr>
          <w:rFonts w:ascii="Times New Roman" w:hAnsi="Times New Roman"/>
          <w:color w:val="000000"/>
          <w:sz w:val="24"/>
          <w:szCs w:val="24"/>
        </w:rPr>
        <w:t xml:space="preserve"> PMB survey</w:t>
      </w:r>
      <w:r w:rsidR="00512D6A" w:rsidRPr="00274998">
        <w:rPr>
          <w:rFonts w:ascii="Times New Roman" w:hAnsi="Times New Roman"/>
          <w:color w:val="000000"/>
          <w:sz w:val="24"/>
          <w:szCs w:val="24"/>
        </w:rPr>
        <w:t>, each</w:t>
      </w:r>
      <w:r w:rsidR="00512D6A" w:rsidRPr="00274998">
        <w:rPr>
          <w:rFonts w:ascii="Times New Roman" w:hAnsi="Times New Roman"/>
          <w:sz w:val="24"/>
          <w:szCs w:val="24"/>
        </w:rPr>
        <w:t xml:space="preserve"> participant </w:t>
      </w:r>
      <w:r w:rsidR="00EF1FEA">
        <w:rPr>
          <w:rFonts w:ascii="Times New Roman" w:hAnsi="Times New Roman"/>
          <w:sz w:val="24"/>
          <w:szCs w:val="24"/>
        </w:rPr>
        <w:t xml:space="preserve">(See Attachment 6) </w:t>
      </w:r>
      <w:r w:rsidR="00512D6A" w:rsidRPr="00274998">
        <w:rPr>
          <w:rFonts w:ascii="Times New Roman" w:hAnsi="Times New Roman"/>
          <w:sz w:val="24"/>
          <w:szCs w:val="24"/>
        </w:rPr>
        <w:t xml:space="preserve">received </w:t>
      </w:r>
      <w:r w:rsidRPr="00274998">
        <w:rPr>
          <w:rFonts w:ascii="Times New Roman" w:hAnsi="Times New Roman"/>
          <w:sz w:val="24"/>
          <w:szCs w:val="24"/>
        </w:rPr>
        <w:t xml:space="preserve">a draft of </w:t>
      </w:r>
      <w:r w:rsidR="00512D6A" w:rsidRPr="00274998">
        <w:rPr>
          <w:rFonts w:ascii="Times New Roman" w:hAnsi="Times New Roman"/>
          <w:sz w:val="24"/>
          <w:szCs w:val="24"/>
        </w:rPr>
        <w:t xml:space="preserve">the proposed Drug Accountability Record </w:t>
      </w:r>
      <w:r w:rsidR="00FF2E3B" w:rsidRPr="00274998">
        <w:rPr>
          <w:rFonts w:ascii="Times New Roman" w:hAnsi="Times New Roman"/>
          <w:sz w:val="24"/>
          <w:szCs w:val="24"/>
        </w:rPr>
        <w:t>F</w:t>
      </w:r>
      <w:r w:rsidR="00512D6A" w:rsidRPr="00274998">
        <w:rPr>
          <w:rFonts w:ascii="Times New Roman" w:hAnsi="Times New Roman"/>
          <w:sz w:val="24"/>
          <w:szCs w:val="24"/>
        </w:rPr>
        <w:t xml:space="preserve">orm </w:t>
      </w:r>
      <w:r w:rsidR="00FF2E3B" w:rsidRPr="00274998">
        <w:rPr>
          <w:rFonts w:ascii="Times New Roman" w:hAnsi="Times New Roman"/>
          <w:sz w:val="24"/>
          <w:szCs w:val="24"/>
        </w:rPr>
        <w:t>(DARF)</w:t>
      </w:r>
      <w:proofErr w:type="gramStart"/>
      <w:r w:rsidR="004B1D49">
        <w:rPr>
          <w:rFonts w:ascii="Times New Roman" w:hAnsi="Times New Roman"/>
          <w:sz w:val="24"/>
          <w:szCs w:val="24"/>
        </w:rPr>
        <w:t>,.</w:t>
      </w:r>
      <w:proofErr w:type="gramEnd"/>
      <w:r w:rsidR="004B1D49">
        <w:rPr>
          <w:rFonts w:ascii="Times New Roman" w:hAnsi="Times New Roman"/>
          <w:sz w:val="24"/>
          <w:szCs w:val="24"/>
        </w:rPr>
        <w:t xml:space="preserve">  The participants were </w:t>
      </w:r>
      <w:r w:rsidR="00512D6A" w:rsidRPr="00274998">
        <w:rPr>
          <w:rFonts w:ascii="Times New Roman" w:hAnsi="Times New Roman"/>
          <w:sz w:val="24"/>
          <w:szCs w:val="24"/>
        </w:rPr>
        <w:t xml:space="preserve">asked to apply </w:t>
      </w:r>
      <w:r w:rsidR="004B1D49">
        <w:rPr>
          <w:rFonts w:ascii="Times New Roman" w:hAnsi="Times New Roman"/>
          <w:sz w:val="24"/>
          <w:szCs w:val="24"/>
        </w:rPr>
        <w:t xml:space="preserve">the application of the form </w:t>
      </w:r>
      <w:r w:rsidR="00512D6A" w:rsidRPr="00274998">
        <w:rPr>
          <w:rFonts w:ascii="Times New Roman" w:hAnsi="Times New Roman"/>
          <w:sz w:val="24"/>
          <w:szCs w:val="24"/>
        </w:rPr>
        <w:t xml:space="preserve">to the dispensing of investigational anticancer drugs in their practice setting.  In November 1982, each </w:t>
      </w:r>
      <w:r w:rsidR="00512D6A" w:rsidRPr="00B81AFD">
        <w:rPr>
          <w:rFonts w:ascii="Times New Roman" w:hAnsi="Times New Roman"/>
          <w:noProof/>
          <w:sz w:val="24"/>
          <w:szCs w:val="24"/>
        </w:rPr>
        <w:t>participant</w:t>
      </w:r>
      <w:r w:rsidR="00512D6A" w:rsidRPr="00274998">
        <w:rPr>
          <w:rFonts w:ascii="Times New Roman" w:hAnsi="Times New Roman"/>
          <w:sz w:val="24"/>
          <w:szCs w:val="24"/>
        </w:rPr>
        <w:t xml:space="preserve"> submitted </w:t>
      </w:r>
      <w:r w:rsidR="00D35080">
        <w:rPr>
          <w:rFonts w:ascii="Times New Roman" w:hAnsi="Times New Roman"/>
          <w:sz w:val="24"/>
          <w:szCs w:val="24"/>
        </w:rPr>
        <w:t>their</w:t>
      </w:r>
      <w:r w:rsidR="00512D6A" w:rsidRPr="00274998">
        <w:rPr>
          <w:rFonts w:ascii="Times New Roman" w:hAnsi="Times New Roman"/>
          <w:sz w:val="24"/>
          <w:szCs w:val="24"/>
        </w:rPr>
        <w:t xml:space="preserve"> </w:t>
      </w:r>
      <w:r w:rsidRPr="00274998">
        <w:rPr>
          <w:rFonts w:ascii="Times New Roman" w:hAnsi="Times New Roman"/>
          <w:sz w:val="24"/>
          <w:szCs w:val="24"/>
        </w:rPr>
        <w:t>comments</w:t>
      </w:r>
      <w:r w:rsidR="00512D6A" w:rsidRPr="00274998">
        <w:rPr>
          <w:rFonts w:ascii="Times New Roman" w:hAnsi="Times New Roman"/>
          <w:sz w:val="24"/>
          <w:szCs w:val="24"/>
        </w:rPr>
        <w:t xml:space="preserve"> to NCI.  A meeting was then arranged </w:t>
      </w:r>
      <w:r w:rsidR="00512D6A" w:rsidRPr="00B81AFD">
        <w:rPr>
          <w:rFonts w:ascii="Times New Roman" w:hAnsi="Times New Roman"/>
          <w:noProof/>
          <w:sz w:val="24"/>
          <w:szCs w:val="24"/>
        </w:rPr>
        <w:t>at NIH</w:t>
      </w:r>
      <w:r w:rsidR="00512D6A" w:rsidRPr="00274998">
        <w:rPr>
          <w:rFonts w:ascii="Times New Roman" w:hAnsi="Times New Roman"/>
          <w:sz w:val="24"/>
          <w:szCs w:val="24"/>
        </w:rPr>
        <w:t xml:space="preserve"> to discuss their experiences. All </w:t>
      </w:r>
      <w:r w:rsidR="00512D6A" w:rsidRPr="00B81AFD">
        <w:rPr>
          <w:rFonts w:ascii="Times New Roman" w:hAnsi="Times New Roman"/>
          <w:noProof/>
          <w:sz w:val="24"/>
          <w:szCs w:val="24"/>
        </w:rPr>
        <w:t>participants</w:t>
      </w:r>
      <w:r w:rsidR="00512D6A" w:rsidRPr="00274998">
        <w:rPr>
          <w:rFonts w:ascii="Times New Roman" w:hAnsi="Times New Roman"/>
          <w:sz w:val="24"/>
          <w:szCs w:val="24"/>
        </w:rPr>
        <w:t xml:space="preserve"> felt that the procedure could </w:t>
      </w:r>
      <w:r w:rsidR="00512D6A" w:rsidRPr="00B81AFD">
        <w:rPr>
          <w:rFonts w:ascii="Times New Roman" w:hAnsi="Times New Roman"/>
          <w:noProof/>
          <w:sz w:val="24"/>
          <w:szCs w:val="24"/>
        </w:rPr>
        <w:t>be implemented</w:t>
      </w:r>
      <w:r w:rsidR="00512D6A" w:rsidRPr="00274998">
        <w:rPr>
          <w:rFonts w:ascii="Times New Roman" w:hAnsi="Times New Roman"/>
          <w:sz w:val="24"/>
          <w:szCs w:val="24"/>
        </w:rPr>
        <w:t xml:space="preserve"> without undue burden.  The committee decided that recording of patient's "informed consent" each time a drug </w:t>
      </w:r>
      <w:r w:rsidR="00512D6A" w:rsidRPr="00B81AFD">
        <w:rPr>
          <w:rFonts w:ascii="Times New Roman" w:hAnsi="Times New Roman"/>
          <w:noProof/>
          <w:sz w:val="24"/>
          <w:szCs w:val="24"/>
        </w:rPr>
        <w:t>was dispensed</w:t>
      </w:r>
      <w:r w:rsidR="00512D6A" w:rsidRPr="00274998">
        <w:rPr>
          <w:rFonts w:ascii="Times New Roman" w:hAnsi="Times New Roman"/>
          <w:sz w:val="24"/>
          <w:szCs w:val="24"/>
        </w:rPr>
        <w:t xml:space="preserve"> would be </w:t>
      </w:r>
      <w:r w:rsidR="00512D6A" w:rsidRPr="00B81AFD">
        <w:rPr>
          <w:rFonts w:ascii="Times New Roman" w:hAnsi="Times New Roman"/>
          <w:noProof/>
          <w:sz w:val="24"/>
          <w:szCs w:val="24"/>
        </w:rPr>
        <w:t>difficult</w:t>
      </w:r>
      <w:r w:rsidR="00512D6A" w:rsidRPr="00274998">
        <w:rPr>
          <w:rFonts w:ascii="Times New Roman" w:hAnsi="Times New Roman"/>
          <w:sz w:val="24"/>
          <w:szCs w:val="24"/>
        </w:rPr>
        <w:t xml:space="preserve">.  Since obtaining Informed Consents from patients is a legal requirement for all clinical investigation, it </w:t>
      </w:r>
      <w:r w:rsidR="00512D6A" w:rsidRPr="00B81AFD">
        <w:rPr>
          <w:rFonts w:ascii="Times New Roman" w:hAnsi="Times New Roman"/>
          <w:noProof/>
          <w:sz w:val="24"/>
          <w:szCs w:val="24"/>
        </w:rPr>
        <w:t>was decided</w:t>
      </w:r>
      <w:r w:rsidR="00512D6A" w:rsidRPr="00274998">
        <w:rPr>
          <w:rFonts w:ascii="Times New Roman" w:hAnsi="Times New Roman"/>
          <w:sz w:val="24"/>
          <w:szCs w:val="24"/>
        </w:rPr>
        <w:t xml:space="preserve"> that the recording of the date of each patient's consent </w:t>
      </w:r>
      <w:r w:rsidR="00512D6A" w:rsidRPr="00B81AFD">
        <w:rPr>
          <w:rFonts w:ascii="Times New Roman" w:hAnsi="Times New Roman"/>
          <w:noProof/>
          <w:sz w:val="24"/>
          <w:szCs w:val="24"/>
        </w:rPr>
        <w:t>was</w:t>
      </w:r>
      <w:r w:rsidR="00512D6A" w:rsidRPr="00274998">
        <w:rPr>
          <w:rFonts w:ascii="Times New Roman" w:hAnsi="Times New Roman"/>
          <w:sz w:val="24"/>
          <w:szCs w:val="24"/>
        </w:rPr>
        <w:t xml:space="preserve"> unnecessary and deleted from the original form. </w:t>
      </w:r>
    </w:p>
    <w:p w:rsidR="00512D6A" w:rsidRPr="00077351" w:rsidRDefault="00512D6A" w:rsidP="00274998">
      <w:pPr>
        <w:pStyle w:val="BodyTextIndent"/>
        <w:tabs>
          <w:tab w:val="left" w:pos="720"/>
        </w:tabs>
        <w:spacing w:before="0" w:after="0" w:line="480" w:lineRule="auto"/>
        <w:ind w:firstLine="0"/>
        <w:jc w:val="left"/>
        <w:rPr>
          <w:sz w:val="24"/>
          <w:szCs w:val="24"/>
        </w:rPr>
      </w:pPr>
      <w:r w:rsidRPr="00077351">
        <w:rPr>
          <w:sz w:val="24"/>
          <w:szCs w:val="24"/>
        </w:rPr>
        <w:tab/>
      </w:r>
      <w:r w:rsidRPr="00274998">
        <w:rPr>
          <w:sz w:val="24"/>
          <w:szCs w:val="24"/>
        </w:rPr>
        <w:t xml:space="preserve">The DARF </w:t>
      </w:r>
      <w:r w:rsidR="00A80406" w:rsidRPr="00274998">
        <w:rPr>
          <w:sz w:val="24"/>
          <w:szCs w:val="24"/>
          <w:lang w:val="en-US"/>
        </w:rPr>
        <w:t>and DARF (Oral)</w:t>
      </w:r>
      <w:r w:rsidRPr="00274998">
        <w:rPr>
          <w:sz w:val="24"/>
          <w:szCs w:val="24"/>
        </w:rPr>
        <w:t xml:space="preserve"> </w:t>
      </w:r>
      <w:r w:rsidR="00A80406" w:rsidRPr="00274998">
        <w:rPr>
          <w:sz w:val="24"/>
          <w:szCs w:val="24"/>
          <w:lang w:val="en-US"/>
        </w:rPr>
        <w:t xml:space="preserve">forms </w:t>
      </w:r>
      <w:r w:rsidR="00A80406" w:rsidRPr="00B81AFD">
        <w:rPr>
          <w:noProof/>
          <w:sz w:val="24"/>
          <w:szCs w:val="24"/>
          <w:lang w:val="en-US"/>
        </w:rPr>
        <w:t xml:space="preserve">are </w:t>
      </w:r>
      <w:r w:rsidRPr="00B81AFD">
        <w:rPr>
          <w:noProof/>
          <w:sz w:val="24"/>
          <w:szCs w:val="24"/>
        </w:rPr>
        <w:t>used</w:t>
      </w:r>
      <w:r w:rsidRPr="00274998">
        <w:rPr>
          <w:sz w:val="24"/>
          <w:szCs w:val="24"/>
        </w:rPr>
        <w:t xml:space="preserve"> by </w:t>
      </w:r>
      <w:r w:rsidR="002331DA" w:rsidRPr="00274998">
        <w:rPr>
          <w:sz w:val="24"/>
          <w:szCs w:val="24"/>
          <w:lang w:val="en-US"/>
        </w:rPr>
        <w:t>NCI/</w:t>
      </w:r>
      <w:r w:rsidR="00E11FA6" w:rsidRPr="00274998">
        <w:rPr>
          <w:sz w:val="24"/>
          <w:szCs w:val="24"/>
          <w:lang w:val="en-US"/>
        </w:rPr>
        <w:t>DCTD/CTEP</w:t>
      </w:r>
      <w:r w:rsidRPr="00274998">
        <w:rPr>
          <w:sz w:val="24"/>
          <w:szCs w:val="24"/>
        </w:rPr>
        <w:t xml:space="preserve"> in the management of approximately</w:t>
      </w:r>
      <w:r w:rsidRPr="005E4A65">
        <w:rPr>
          <w:sz w:val="24"/>
          <w:szCs w:val="24"/>
          <w:highlight w:val="yellow"/>
        </w:rPr>
        <w:t xml:space="preserve"> </w:t>
      </w:r>
      <w:r w:rsidR="00A80406">
        <w:rPr>
          <w:sz w:val="24"/>
          <w:szCs w:val="24"/>
          <w:highlight w:val="yellow"/>
          <w:lang w:val="en-US"/>
        </w:rPr>
        <w:t>135</w:t>
      </w:r>
      <w:r w:rsidR="00E11FA6">
        <w:rPr>
          <w:sz w:val="24"/>
          <w:szCs w:val="24"/>
          <w:highlight w:val="yellow"/>
          <w:lang w:val="en-US"/>
        </w:rPr>
        <w:t xml:space="preserve"> </w:t>
      </w:r>
      <w:r w:rsidR="002331DA" w:rsidRPr="00274998">
        <w:rPr>
          <w:sz w:val="24"/>
          <w:szCs w:val="24"/>
          <w:lang w:val="en-US"/>
        </w:rPr>
        <w:t>NCI/</w:t>
      </w:r>
      <w:r w:rsidR="00E11FA6" w:rsidRPr="00274998">
        <w:rPr>
          <w:sz w:val="24"/>
          <w:szCs w:val="24"/>
          <w:lang w:val="en-US"/>
        </w:rPr>
        <w:t>DCTD/CTEP</w:t>
      </w:r>
      <w:r w:rsidRPr="00274998">
        <w:rPr>
          <w:sz w:val="24"/>
          <w:szCs w:val="24"/>
        </w:rPr>
        <w:t xml:space="preserve"> sponsored INDs.</w:t>
      </w:r>
      <w:r w:rsidRPr="00077351">
        <w:rPr>
          <w:sz w:val="24"/>
          <w:szCs w:val="24"/>
        </w:rPr>
        <w:t xml:space="preserve">  Pharmacists, </w:t>
      </w:r>
      <w:r w:rsidRPr="00B81AFD">
        <w:rPr>
          <w:noProof/>
          <w:sz w:val="24"/>
          <w:szCs w:val="24"/>
        </w:rPr>
        <w:t>nurses</w:t>
      </w:r>
      <w:r w:rsidRPr="00077351">
        <w:rPr>
          <w:sz w:val="24"/>
          <w:szCs w:val="24"/>
        </w:rPr>
        <w:t xml:space="preserve"> and investigators or their designee at medical institutions use the information entered onto the DARF </w:t>
      </w:r>
      <w:r w:rsidR="00A80406">
        <w:rPr>
          <w:sz w:val="24"/>
          <w:szCs w:val="24"/>
          <w:lang w:val="en-US"/>
        </w:rPr>
        <w:t xml:space="preserve">or </w:t>
      </w:r>
      <w:r w:rsidR="00A80406" w:rsidRPr="00B81AFD">
        <w:rPr>
          <w:noProof/>
          <w:sz w:val="24"/>
          <w:szCs w:val="24"/>
          <w:lang w:val="en-US"/>
        </w:rPr>
        <w:t>DARF</w:t>
      </w:r>
      <w:r w:rsidR="006B0A22" w:rsidRPr="00B81AFD">
        <w:rPr>
          <w:noProof/>
          <w:sz w:val="24"/>
          <w:szCs w:val="24"/>
          <w:lang w:val="en-US"/>
        </w:rPr>
        <w:t>-</w:t>
      </w:r>
      <w:r w:rsidR="00A80406" w:rsidRPr="00B81AFD">
        <w:rPr>
          <w:noProof/>
          <w:sz w:val="24"/>
          <w:szCs w:val="24"/>
          <w:lang w:val="en-US"/>
        </w:rPr>
        <w:t xml:space="preserve">Oral </w:t>
      </w:r>
      <w:r w:rsidRPr="00B81AFD">
        <w:rPr>
          <w:noProof/>
          <w:sz w:val="24"/>
          <w:szCs w:val="24"/>
        </w:rPr>
        <w:t xml:space="preserve"> </w:t>
      </w:r>
      <w:r w:rsidR="00A80406" w:rsidRPr="00B81AFD">
        <w:rPr>
          <w:noProof/>
          <w:sz w:val="24"/>
          <w:szCs w:val="24"/>
          <w:lang w:val="en-US"/>
        </w:rPr>
        <w:t>to</w:t>
      </w:r>
      <w:r w:rsidR="00A80406">
        <w:rPr>
          <w:sz w:val="24"/>
          <w:szCs w:val="24"/>
          <w:lang w:val="en-US"/>
        </w:rPr>
        <w:t xml:space="preserve"> </w:t>
      </w:r>
      <w:r w:rsidRPr="00077351">
        <w:rPr>
          <w:sz w:val="24"/>
          <w:szCs w:val="24"/>
        </w:rPr>
        <w:t xml:space="preserve">keep track of the dispensing of investigational anticancer </w:t>
      </w:r>
      <w:r w:rsidR="006B0A22">
        <w:rPr>
          <w:sz w:val="24"/>
          <w:szCs w:val="24"/>
          <w:lang w:val="en-US"/>
        </w:rPr>
        <w:t>agents</w:t>
      </w:r>
      <w:r w:rsidRPr="00077351">
        <w:rPr>
          <w:sz w:val="24"/>
          <w:szCs w:val="24"/>
        </w:rPr>
        <w:t xml:space="preserve"> to patients.  </w:t>
      </w:r>
      <w:r w:rsidR="002331DA">
        <w:rPr>
          <w:sz w:val="24"/>
          <w:szCs w:val="24"/>
          <w:lang w:val="en-US"/>
        </w:rPr>
        <w:t>NCI/</w:t>
      </w:r>
      <w:r w:rsidR="00E11FA6">
        <w:rPr>
          <w:sz w:val="24"/>
          <w:szCs w:val="24"/>
          <w:lang w:val="en-US"/>
        </w:rPr>
        <w:t>DCTD/CTEP</w:t>
      </w:r>
      <w:r w:rsidRPr="00077351">
        <w:rPr>
          <w:sz w:val="24"/>
          <w:szCs w:val="24"/>
        </w:rPr>
        <w:t xml:space="preserve"> uses the data from the DARF</w:t>
      </w:r>
      <w:r w:rsidR="00A80406">
        <w:rPr>
          <w:sz w:val="24"/>
          <w:szCs w:val="24"/>
          <w:lang w:val="en-US"/>
        </w:rPr>
        <w:t xml:space="preserve"> or DARF</w:t>
      </w:r>
      <w:r w:rsidR="006B0A22">
        <w:rPr>
          <w:sz w:val="24"/>
          <w:szCs w:val="24"/>
          <w:lang w:val="en-US"/>
        </w:rPr>
        <w:t>-</w:t>
      </w:r>
      <w:r w:rsidR="00A80406">
        <w:rPr>
          <w:sz w:val="24"/>
          <w:szCs w:val="24"/>
          <w:lang w:val="en-US"/>
        </w:rPr>
        <w:t>Oral</w:t>
      </w:r>
      <w:r w:rsidRPr="00077351">
        <w:rPr>
          <w:sz w:val="24"/>
          <w:szCs w:val="24"/>
        </w:rPr>
        <w:t xml:space="preserve"> to ensure compliance with </w:t>
      </w:r>
      <w:r w:rsidR="00E11FA6">
        <w:rPr>
          <w:sz w:val="24"/>
          <w:szCs w:val="24"/>
          <w:lang w:val="en-US"/>
        </w:rPr>
        <w:t>our</w:t>
      </w:r>
      <w:r w:rsidRPr="00077351">
        <w:rPr>
          <w:sz w:val="24"/>
          <w:szCs w:val="24"/>
        </w:rPr>
        <w:t xml:space="preserve"> responsibilities as an IND sponsor. The requested information is retained exclusively </w:t>
      </w:r>
      <w:r w:rsidRPr="00B81AFD">
        <w:rPr>
          <w:noProof/>
          <w:sz w:val="24"/>
          <w:szCs w:val="24"/>
        </w:rPr>
        <w:t>at</w:t>
      </w:r>
      <w:r w:rsidRPr="00077351">
        <w:rPr>
          <w:sz w:val="24"/>
          <w:szCs w:val="24"/>
        </w:rPr>
        <w:t xml:space="preserve"> the institution and examined on a triennial basis or more frequently </w:t>
      </w:r>
      <w:r w:rsidR="004B1D49">
        <w:rPr>
          <w:sz w:val="24"/>
          <w:szCs w:val="24"/>
          <w:lang w:val="en-US"/>
        </w:rPr>
        <w:t xml:space="preserve">if </w:t>
      </w:r>
      <w:r w:rsidR="004B1D49" w:rsidRPr="00B81AFD">
        <w:rPr>
          <w:noProof/>
          <w:sz w:val="24"/>
          <w:szCs w:val="24"/>
          <w:lang w:val="en-US"/>
        </w:rPr>
        <w:t>needed,</w:t>
      </w:r>
      <w:r w:rsidR="004B1D49">
        <w:rPr>
          <w:sz w:val="24"/>
          <w:szCs w:val="24"/>
          <w:lang w:val="en-US"/>
        </w:rPr>
        <w:t xml:space="preserve"> when</w:t>
      </w:r>
      <w:r w:rsidRPr="00077351">
        <w:rPr>
          <w:sz w:val="24"/>
          <w:szCs w:val="24"/>
        </w:rPr>
        <w:t xml:space="preserve"> investigational </w:t>
      </w:r>
      <w:r w:rsidRPr="00077351">
        <w:rPr>
          <w:sz w:val="24"/>
          <w:szCs w:val="24"/>
        </w:rPr>
        <w:lastRenderedPageBreak/>
        <w:t xml:space="preserve">medication cannot </w:t>
      </w:r>
      <w:r w:rsidRPr="00B81AFD">
        <w:rPr>
          <w:noProof/>
          <w:sz w:val="24"/>
          <w:szCs w:val="24"/>
        </w:rPr>
        <w:t>be accounted for</w:t>
      </w:r>
      <w:r w:rsidRPr="00077351">
        <w:rPr>
          <w:sz w:val="24"/>
          <w:szCs w:val="24"/>
        </w:rPr>
        <w:t xml:space="preserve">.  It is not collected or sent anywhere else.  </w:t>
      </w:r>
      <w:r w:rsidR="002331DA">
        <w:rPr>
          <w:sz w:val="24"/>
          <w:szCs w:val="24"/>
          <w:lang w:val="en-US"/>
        </w:rPr>
        <w:t>NCI/</w:t>
      </w:r>
      <w:r w:rsidR="00E11FA6">
        <w:rPr>
          <w:sz w:val="24"/>
          <w:szCs w:val="24"/>
          <w:lang w:val="en-US"/>
        </w:rPr>
        <w:t>DCTD/CTEP</w:t>
      </w:r>
      <w:r w:rsidRPr="00077351">
        <w:rPr>
          <w:sz w:val="24"/>
          <w:szCs w:val="24"/>
        </w:rPr>
        <w:t xml:space="preserve"> Management </w:t>
      </w:r>
      <w:r w:rsidR="002331DA">
        <w:rPr>
          <w:sz w:val="24"/>
          <w:szCs w:val="24"/>
          <w:lang w:val="en-US"/>
        </w:rPr>
        <w:t xml:space="preserve">can </w:t>
      </w:r>
      <w:r w:rsidRPr="00077351">
        <w:rPr>
          <w:sz w:val="24"/>
          <w:szCs w:val="24"/>
        </w:rPr>
        <w:t>request copies of the DARF</w:t>
      </w:r>
      <w:r w:rsidR="00A80406">
        <w:rPr>
          <w:sz w:val="24"/>
          <w:szCs w:val="24"/>
          <w:lang w:val="en-US"/>
        </w:rPr>
        <w:t xml:space="preserve"> or DARF</w:t>
      </w:r>
      <w:r w:rsidR="004B1D49">
        <w:rPr>
          <w:sz w:val="24"/>
          <w:szCs w:val="24"/>
          <w:lang w:val="en-US"/>
        </w:rPr>
        <w:t>-</w:t>
      </w:r>
      <w:r w:rsidR="00A80406">
        <w:rPr>
          <w:sz w:val="24"/>
          <w:szCs w:val="24"/>
          <w:lang w:val="en-US"/>
        </w:rPr>
        <w:t xml:space="preserve">Oral </w:t>
      </w:r>
      <w:r w:rsidRPr="00077351">
        <w:rPr>
          <w:sz w:val="24"/>
          <w:szCs w:val="24"/>
        </w:rPr>
        <w:t xml:space="preserve">at any time for audit and </w:t>
      </w:r>
      <w:r w:rsidRPr="004420F3">
        <w:rPr>
          <w:noProof/>
          <w:sz w:val="24"/>
          <w:szCs w:val="24"/>
        </w:rPr>
        <w:t>review</w:t>
      </w:r>
      <w:r w:rsidRPr="00077351">
        <w:rPr>
          <w:sz w:val="24"/>
          <w:szCs w:val="24"/>
        </w:rPr>
        <w:t xml:space="preserve"> and DARFs are reviewed at least once every </w:t>
      </w:r>
      <w:r w:rsidRPr="00B81AFD">
        <w:rPr>
          <w:noProof/>
          <w:sz w:val="24"/>
          <w:szCs w:val="24"/>
        </w:rPr>
        <w:t>3</w:t>
      </w:r>
      <w:r w:rsidRPr="00077351">
        <w:rPr>
          <w:sz w:val="24"/>
          <w:szCs w:val="24"/>
        </w:rPr>
        <w:t xml:space="preserve"> years during site </w:t>
      </w:r>
      <w:r w:rsidRPr="00B81AFD">
        <w:rPr>
          <w:noProof/>
          <w:sz w:val="24"/>
          <w:szCs w:val="24"/>
        </w:rPr>
        <w:t>audits</w:t>
      </w:r>
      <w:r w:rsidRPr="00077351">
        <w:rPr>
          <w:sz w:val="24"/>
          <w:szCs w:val="24"/>
        </w:rPr>
        <w:t xml:space="preserve">.  </w:t>
      </w:r>
    </w:p>
    <w:p w:rsidR="00512D6A" w:rsidRPr="00077351" w:rsidRDefault="00512D6A" w:rsidP="00274998">
      <w:pPr>
        <w:pStyle w:val="BodyTextIndent"/>
        <w:tabs>
          <w:tab w:val="left" w:pos="720"/>
        </w:tabs>
        <w:spacing w:before="0" w:after="0" w:line="480" w:lineRule="auto"/>
        <w:ind w:firstLine="0"/>
        <w:jc w:val="left"/>
        <w:rPr>
          <w:sz w:val="24"/>
          <w:szCs w:val="24"/>
        </w:rPr>
      </w:pPr>
      <w:r w:rsidRPr="00077351">
        <w:rPr>
          <w:sz w:val="24"/>
          <w:szCs w:val="24"/>
        </w:rPr>
        <w:tab/>
        <w:t xml:space="preserve">The information contained in the DARF </w:t>
      </w:r>
      <w:r w:rsidR="00A80406">
        <w:rPr>
          <w:sz w:val="24"/>
          <w:szCs w:val="24"/>
          <w:lang w:val="en-US"/>
        </w:rPr>
        <w:t>or DARF</w:t>
      </w:r>
      <w:r w:rsidR="004B1D49">
        <w:rPr>
          <w:sz w:val="24"/>
          <w:szCs w:val="24"/>
          <w:lang w:val="en-US"/>
        </w:rPr>
        <w:t>-</w:t>
      </w:r>
      <w:r w:rsidR="00A80406">
        <w:rPr>
          <w:sz w:val="24"/>
          <w:szCs w:val="24"/>
          <w:lang w:val="en-US"/>
        </w:rPr>
        <w:t xml:space="preserve">Oral </w:t>
      </w:r>
      <w:r w:rsidRPr="00077351">
        <w:rPr>
          <w:sz w:val="24"/>
          <w:szCs w:val="24"/>
        </w:rPr>
        <w:t xml:space="preserve">is compared to </w:t>
      </w:r>
      <w:r w:rsidR="00AB4D0D">
        <w:rPr>
          <w:sz w:val="24"/>
          <w:szCs w:val="24"/>
        </w:rPr>
        <w:t xml:space="preserve">already existing information in the </w:t>
      </w:r>
      <w:r w:rsidRPr="00077351">
        <w:rPr>
          <w:sz w:val="24"/>
          <w:szCs w:val="24"/>
        </w:rPr>
        <w:t>Pharmaceutical Management Branch-Drug Authorization Review and Tracking System (PMB-DARTS)</w:t>
      </w:r>
      <w:r w:rsidR="007E72DE" w:rsidRPr="00534D19">
        <w:rPr>
          <w:rStyle w:val="FootnoteReference"/>
          <w:sz w:val="26"/>
          <w:szCs w:val="24"/>
        </w:rPr>
        <w:footnoteReference w:id="1"/>
      </w:r>
      <w:r w:rsidRPr="00077351">
        <w:rPr>
          <w:sz w:val="24"/>
          <w:szCs w:val="24"/>
        </w:rPr>
        <w:t xml:space="preserve"> </w:t>
      </w:r>
      <w:r w:rsidR="00EA667B" w:rsidRPr="00077351">
        <w:rPr>
          <w:sz w:val="24"/>
          <w:szCs w:val="24"/>
        </w:rPr>
        <w:t>m</w:t>
      </w:r>
      <w:r w:rsidRPr="00077351">
        <w:rPr>
          <w:sz w:val="24"/>
          <w:szCs w:val="24"/>
        </w:rPr>
        <w:t xml:space="preserve">odule histories for each investigator and clinical site to ensure </w:t>
      </w:r>
      <w:r w:rsidR="004B1D49">
        <w:rPr>
          <w:sz w:val="24"/>
          <w:szCs w:val="24"/>
          <w:lang w:val="en-US"/>
        </w:rPr>
        <w:t xml:space="preserve">there is </w:t>
      </w:r>
      <w:r w:rsidRPr="00077351">
        <w:rPr>
          <w:sz w:val="24"/>
          <w:szCs w:val="24"/>
        </w:rPr>
        <w:t xml:space="preserve">no diversion of investigational drug supplies to </w:t>
      </w:r>
      <w:r w:rsidRPr="00B81AFD">
        <w:rPr>
          <w:noProof/>
          <w:sz w:val="24"/>
          <w:szCs w:val="24"/>
        </w:rPr>
        <w:t>inappropriate</w:t>
      </w:r>
      <w:r w:rsidRPr="00077351">
        <w:rPr>
          <w:sz w:val="24"/>
          <w:szCs w:val="24"/>
        </w:rPr>
        <w:t xml:space="preserve"> protocol or patient use.  The accountability information </w:t>
      </w:r>
      <w:r w:rsidRPr="00B81AFD">
        <w:rPr>
          <w:noProof/>
          <w:sz w:val="24"/>
          <w:szCs w:val="24"/>
        </w:rPr>
        <w:t>is also compared</w:t>
      </w:r>
      <w:r w:rsidRPr="00077351">
        <w:rPr>
          <w:sz w:val="24"/>
          <w:szCs w:val="24"/>
        </w:rPr>
        <w:t xml:space="preserve"> to patient flow sheets (</w:t>
      </w:r>
      <w:r w:rsidRPr="00B81AFD">
        <w:rPr>
          <w:noProof/>
          <w:sz w:val="24"/>
          <w:szCs w:val="24"/>
        </w:rPr>
        <w:t>protocol</w:t>
      </w:r>
      <w:r w:rsidRPr="00077351">
        <w:rPr>
          <w:sz w:val="24"/>
          <w:szCs w:val="24"/>
        </w:rPr>
        <w:t xml:space="preserve"> reporting forms) during site visits conducted for each institution.  All comparisons </w:t>
      </w:r>
      <w:r w:rsidRPr="00B81AFD">
        <w:rPr>
          <w:noProof/>
          <w:sz w:val="24"/>
          <w:szCs w:val="24"/>
        </w:rPr>
        <w:t>are completed</w:t>
      </w:r>
      <w:r w:rsidRPr="00077351">
        <w:rPr>
          <w:sz w:val="24"/>
          <w:szCs w:val="24"/>
        </w:rPr>
        <w:t xml:space="preserve"> with the intention of ensuring protocol integrity, patient safety, and compliance with FDA regulations.  Record keeping of drug accountability information in a standard format is required to allow an investigator to receive, and continue to receive </w:t>
      </w:r>
      <w:r w:rsidRPr="00B81AFD">
        <w:rPr>
          <w:noProof/>
          <w:sz w:val="24"/>
          <w:szCs w:val="24"/>
        </w:rPr>
        <w:t>NCI</w:t>
      </w:r>
      <w:r w:rsidRPr="00B81AFD">
        <w:rPr>
          <w:noProof/>
          <w:sz w:val="24"/>
          <w:szCs w:val="24"/>
        </w:rPr>
        <w:noBreakHyphen/>
        <w:t>sponsored</w:t>
      </w:r>
      <w:r w:rsidRPr="00077351">
        <w:rPr>
          <w:sz w:val="24"/>
          <w:szCs w:val="24"/>
        </w:rPr>
        <w:t xml:space="preserve"> drugs.  This information </w:t>
      </w:r>
      <w:r w:rsidRPr="00B81AFD">
        <w:rPr>
          <w:noProof/>
          <w:sz w:val="24"/>
          <w:szCs w:val="24"/>
        </w:rPr>
        <w:t>is reviewed</w:t>
      </w:r>
      <w:r w:rsidRPr="00077351">
        <w:rPr>
          <w:sz w:val="24"/>
          <w:szCs w:val="24"/>
        </w:rPr>
        <w:t xml:space="preserve"> at the time of site visit audits, which currently occur at least once every </w:t>
      </w:r>
      <w:r w:rsidRPr="00B81AFD">
        <w:rPr>
          <w:noProof/>
          <w:sz w:val="24"/>
          <w:szCs w:val="24"/>
        </w:rPr>
        <w:t>3</w:t>
      </w:r>
      <w:r w:rsidRPr="00077351">
        <w:rPr>
          <w:sz w:val="24"/>
          <w:szCs w:val="24"/>
        </w:rPr>
        <w:t xml:space="preserve"> years.  The IND sponsor may also request copies of the DARF at any time.  This requirement is an essential part of investigational agent accountability process and motivates the investigator to maintain accurate, appropriate records.  </w:t>
      </w:r>
      <w:r w:rsidRPr="00B81AFD">
        <w:rPr>
          <w:noProof/>
          <w:sz w:val="24"/>
          <w:szCs w:val="24"/>
        </w:rPr>
        <w:t>The record keeping retention period is specified by FDA regulation</w:t>
      </w:r>
      <w:r w:rsidRPr="00077351">
        <w:rPr>
          <w:sz w:val="24"/>
          <w:szCs w:val="24"/>
        </w:rPr>
        <w:t xml:space="preserve">, and the </w:t>
      </w:r>
      <w:r w:rsidR="002331DA">
        <w:rPr>
          <w:sz w:val="24"/>
          <w:szCs w:val="24"/>
          <w:lang w:val="en-US"/>
        </w:rPr>
        <w:t>NCI/</w:t>
      </w:r>
      <w:r w:rsidR="0092551C">
        <w:rPr>
          <w:sz w:val="24"/>
          <w:szCs w:val="24"/>
          <w:lang w:val="en-US"/>
        </w:rPr>
        <w:t>DCTD/CTEP</w:t>
      </w:r>
      <w:r w:rsidRPr="00077351">
        <w:rPr>
          <w:sz w:val="24"/>
          <w:szCs w:val="24"/>
        </w:rPr>
        <w:t xml:space="preserve"> does not deviate from that requirement.  As noted above, the FDA requires IND sponsors to maintain adequate records </w:t>
      </w:r>
      <w:r w:rsidRPr="00B81AFD">
        <w:rPr>
          <w:noProof/>
          <w:sz w:val="24"/>
          <w:szCs w:val="24"/>
        </w:rPr>
        <w:t>on</w:t>
      </w:r>
      <w:r w:rsidRPr="00077351">
        <w:rPr>
          <w:sz w:val="24"/>
          <w:szCs w:val="24"/>
        </w:rPr>
        <w:t xml:space="preserve"> the shipment and disposition of drugs to investigators.  </w:t>
      </w:r>
    </w:p>
    <w:p w:rsidR="00211471" w:rsidRDefault="00512D6A" w:rsidP="00077351">
      <w:pPr>
        <w:tabs>
          <w:tab w:val="left" w:pos="-725"/>
          <w:tab w:val="left" w:pos="-5"/>
          <w:tab w:val="left" w:pos="720"/>
          <w:tab w:val="left" w:pos="1440"/>
          <w:tab w:val="left" w:pos="2155"/>
          <w:tab w:val="left" w:pos="2875"/>
          <w:tab w:val="left" w:pos="3595"/>
          <w:tab w:val="left" w:pos="4315"/>
          <w:tab w:val="left" w:pos="5035"/>
          <w:tab w:val="left" w:pos="5755"/>
          <w:tab w:val="left" w:pos="6475"/>
          <w:tab w:val="left" w:pos="7195"/>
          <w:tab w:val="left" w:pos="7915"/>
          <w:tab w:val="left" w:pos="8635"/>
        </w:tabs>
        <w:spacing w:line="480" w:lineRule="auto"/>
        <w:rPr>
          <w:rFonts w:ascii="Times New Roman" w:hAnsi="Times New Roman"/>
          <w:sz w:val="24"/>
          <w:szCs w:val="24"/>
        </w:rPr>
      </w:pPr>
      <w:r w:rsidRPr="00077351">
        <w:rPr>
          <w:rFonts w:ascii="Times New Roman" w:hAnsi="Times New Roman"/>
          <w:sz w:val="24"/>
          <w:szCs w:val="24"/>
        </w:rPr>
        <w:tab/>
      </w:r>
      <w:r w:rsidRPr="00B81AFD">
        <w:rPr>
          <w:rFonts w:ascii="Times New Roman" w:hAnsi="Times New Roman"/>
          <w:noProof/>
          <w:sz w:val="24"/>
          <w:szCs w:val="24"/>
        </w:rPr>
        <w:t xml:space="preserve">During the past </w:t>
      </w:r>
      <w:r w:rsidR="00A80406" w:rsidRPr="00B81AFD">
        <w:rPr>
          <w:rFonts w:ascii="Times New Roman" w:hAnsi="Times New Roman"/>
          <w:noProof/>
          <w:sz w:val="24"/>
          <w:szCs w:val="24"/>
        </w:rPr>
        <w:t>33</w:t>
      </w:r>
      <w:r w:rsidRPr="00B81AFD">
        <w:rPr>
          <w:rFonts w:ascii="Times New Roman" w:hAnsi="Times New Roman"/>
          <w:noProof/>
          <w:sz w:val="24"/>
          <w:szCs w:val="24"/>
        </w:rPr>
        <w:t xml:space="preserve"> years, the Drug Accountability Record </w:t>
      </w:r>
      <w:r w:rsidR="0092551C" w:rsidRPr="00B81AFD">
        <w:rPr>
          <w:rFonts w:ascii="Times New Roman" w:hAnsi="Times New Roman"/>
          <w:noProof/>
          <w:sz w:val="24"/>
          <w:szCs w:val="24"/>
        </w:rPr>
        <w:t>F</w:t>
      </w:r>
      <w:r w:rsidRPr="00B81AFD">
        <w:rPr>
          <w:rFonts w:ascii="Times New Roman" w:hAnsi="Times New Roman"/>
          <w:noProof/>
          <w:sz w:val="24"/>
          <w:szCs w:val="24"/>
        </w:rPr>
        <w:t xml:space="preserve">orm </w:t>
      </w:r>
      <w:r w:rsidR="00A80406" w:rsidRPr="00B81AFD">
        <w:rPr>
          <w:rFonts w:ascii="Times New Roman" w:hAnsi="Times New Roman"/>
          <w:noProof/>
          <w:sz w:val="24"/>
          <w:szCs w:val="24"/>
        </w:rPr>
        <w:t xml:space="preserve">(DARF) </w:t>
      </w:r>
      <w:r w:rsidRPr="00B81AFD">
        <w:rPr>
          <w:rFonts w:ascii="Times New Roman" w:hAnsi="Times New Roman"/>
          <w:noProof/>
          <w:sz w:val="24"/>
          <w:szCs w:val="24"/>
        </w:rPr>
        <w:t xml:space="preserve">has been in continuous use; there have been no significant problems expressed concerning the use of the form and site visit audit team leaders have not made any suggested changes in the form or </w:t>
      </w:r>
      <w:r w:rsidRPr="00B81AFD">
        <w:rPr>
          <w:rFonts w:ascii="Times New Roman" w:hAnsi="Times New Roman"/>
          <w:noProof/>
          <w:sz w:val="24"/>
          <w:szCs w:val="24"/>
        </w:rPr>
        <w:lastRenderedPageBreak/>
        <w:t>procedures.</w:t>
      </w:r>
      <w:r w:rsidRPr="00077351">
        <w:rPr>
          <w:rFonts w:ascii="Times New Roman" w:hAnsi="Times New Roman"/>
          <w:sz w:val="24"/>
          <w:szCs w:val="24"/>
        </w:rPr>
        <w:t xml:space="preserve">  </w:t>
      </w:r>
      <w:r w:rsidR="00AB5313" w:rsidRPr="00274998">
        <w:rPr>
          <w:rFonts w:ascii="Times New Roman" w:hAnsi="Times New Roman"/>
          <w:sz w:val="24"/>
          <w:szCs w:val="24"/>
        </w:rPr>
        <w:t>In May of 2012</w:t>
      </w:r>
      <w:r w:rsidRPr="00274998">
        <w:rPr>
          <w:rFonts w:ascii="Times New Roman" w:hAnsi="Times New Roman"/>
          <w:sz w:val="24"/>
          <w:szCs w:val="24"/>
        </w:rPr>
        <w:t>,</w:t>
      </w:r>
      <w:r w:rsidR="00CC453C" w:rsidRPr="00274998">
        <w:rPr>
          <w:rFonts w:ascii="Times New Roman" w:hAnsi="Times New Roman"/>
          <w:sz w:val="24"/>
          <w:szCs w:val="24"/>
        </w:rPr>
        <w:t xml:space="preserve"> the Pharmaceutical Management Branch </w:t>
      </w:r>
      <w:r w:rsidR="00AB5313" w:rsidRPr="00274998">
        <w:rPr>
          <w:rFonts w:ascii="Times New Roman" w:hAnsi="Times New Roman"/>
          <w:sz w:val="24"/>
          <w:szCs w:val="24"/>
        </w:rPr>
        <w:t xml:space="preserve">worked with members of the investigational community to address the issue of accountability of for oral medication that had </w:t>
      </w:r>
      <w:r w:rsidR="00AB5313" w:rsidRPr="004420F3">
        <w:rPr>
          <w:rFonts w:ascii="Times New Roman" w:hAnsi="Times New Roman"/>
          <w:noProof/>
          <w:sz w:val="24"/>
          <w:szCs w:val="24"/>
        </w:rPr>
        <w:t>been dispensed</w:t>
      </w:r>
      <w:r w:rsidR="00AB5313" w:rsidRPr="00274998">
        <w:rPr>
          <w:rFonts w:ascii="Times New Roman" w:hAnsi="Times New Roman"/>
          <w:sz w:val="24"/>
          <w:szCs w:val="24"/>
        </w:rPr>
        <w:t xml:space="preserve"> to the patient, but had to be returned when it was no longer required</w:t>
      </w:r>
      <w:r w:rsidR="00554F56" w:rsidRPr="00274998">
        <w:rPr>
          <w:rFonts w:ascii="Times New Roman" w:hAnsi="Times New Roman"/>
          <w:sz w:val="24"/>
          <w:szCs w:val="24"/>
        </w:rPr>
        <w:t>.</w:t>
      </w:r>
      <w:r w:rsidR="00AB5313" w:rsidRPr="00274998">
        <w:rPr>
          <w:rFonts w:ascii="Times New Roman" w:hAnsi="Times New Roman"/>
          <w:sz w:val="24"/>
          <w:szCs w:val="24"/>
        </w:rPr>
        <w:t xml:space="preserve">  This effort resulted in the modification of the existing DARF to develop the DARF</w:t>
      </w:r>
      <w:r w:rsidR="00F3007E" w:rsidRPr="00274998">
        <w:rPr>
          <w:rFonts w:ascii="Times New Roman" w:hAnsi="Times New Roman"/>
          <w:sz w:val="24"/>
          <w:szCs w:val="24"/>
        </w:rPr>
        <w:t>-</w:t>
      </w:r>
      <w:r w:rsidR="00AB5313" w:rsidRPr="00274998">
        <w:rPr>
          <w:rFonts w:ascii="Times New Roman" w:hAnsi="Times New Roman"/>
          <w:sz w:val="24"/>
          <w:szCs w:val="24"/>
        </w:rPr>
        <w:t>Oral</w:t>
      </w:r>
      <w:r w:rsidR="00554F56" w:rsidRPr="00274998">
        <w:rPr>
          <w:rFonts w:ascii="Times New Roman" w:hAnsi="Times New Roman"/>
          <w:sz w:val="24"/>
          <w:szCs w:val="24"/>
        </w:rPr>
        <w:t xml:space="preserve"> </w:t>
      </w:r>
      <w:r w:rsidR="00AB5313" w:rsidRPr="00274998">
        <w:rPr>
          <w:rFonts w:ascii="Times New Roman" w:hAnsi="Times New Roman"/>
          <w:sz w:val="24"/>
          <w:szCs w:val="24"/>
        </w:rPr>
        <w:t xml:space="preserve">so that the returned medication could be documented more clearly and comply with regulatory requirements. </w:t>
      </w:r>
    </w:p>
    <w:p w:rsidR="00B81AFD" w:rsidRPr="00077351" w:rsidRDefault="00B81AFD" w:rsidP="00077351">
      <w:pPr>
        <w:tabs>
          <w:tab w:val="left" w:pos="-725"/>
          <w:tab w:val="left" w:pos="-5"/>
          <w:tab w:val="left" w:pos="720"/>
          <w:tab w:val="left" w:pos="1440"/>
          <w:tab w:val="left" w:pos="2155"/>
          <w:tab w:val="left" w:pos="2875"/>
          <w:tab w:val="left" w:pos="3595"/>
          <w:tab w:val="left" w:pos="4315"/>
          <w:tab w:val="left" w:pos="5035"/>
          <w:tab w:val="left" w:pos="5755"/>
          <w:tab w:val="left" w:pos="6475"/>
          <w:tab w:val="left" w:pos="7195"/>
          <w:tab w:val="left" w:pos="7915"/>
          <w:tab w:val="left" w:pos="8635"/>
        </w:tabs>
        <w:spacing w:line="480" w:lineRule="auto"/>
        <w:rPr>
          <w:rFonts w:ascii="Times New Roman" w:hAnsi="Times New Roman"/>
          <w:sz w:val="24"/>
          <w:szCs w:val="24"/>
        </w:rPr>
      </w:pPr>
    </w:p>
    <w:p w:rsidR="00085760" w:rsidRPr="00077351" w:rsidRDefault="00085760" w:rsidP="003E15A7">
      <w:pPr>
        <w:tabs>
          <w:tab w:val="left" w:pos="720"/>
          <w:tab w:val="left" w:pos="960"/>
        </w:tabs>
        <w:spacing w:line="480" w:lineRule="auto"/>
        <w:outlineLvl w:val="0"/>
        <w:rPr>
          <w:rFonts w:ascii="Times New Roman" w:hAnsi="Times New Roman"/>
          <w:b/>
          <w:bCs/>
          <w:color w:val="000000"/>
          <w:sz w:val="24"/>
          <w:szCs w:val="24"/>
          <w:u w:val="single"/>
        </w:rPr>
      </w:pPr>
      <w:r w:rsidRPr="00077351">
        <w:rPr>
          <w:rFonts w:ascii="Times New Roman" w:hAnsi="Times New Roman"/>
          <w:b/>
          <w:bCs/>
          <w:color w:val="000000"/>
          <w:sz w:val="24"/>
          <w:szCs w:val="24"/>
        </w:rPr>
        <w:t xml:space="preserve">A.3.  </w:t>
      </w:r>
      <w:r w:rsidR="00917E65" w:rsidRPr="00077351">
        <w:rPr>
          <w:rFonts w:ascii="Times New Roman" w:hAnsi="Times New Roman"/>
          <w:b/>
          <w:bCs/>
          <w:color w:val="000000"/>
          <w:sz w:val="24"/>
          <w:szCs w:val="24"/>
        </w:rPr>
        <w:t xml:space="preserve"> </w:t>
      </w:r>
      <w:r w:rsidRPr="00077351">
        <w:rPr>
          <w:rFonts w:ascii="Times New Roman" w:hAnsi="Times New Roman"/>
          <w:b/>
          <w:bCs/>
          <w:color w:val="000000"/>
          <w:sz w:val="24"/>
          <w:szCs w:val="24"/>
          <w:u w:val="single"/>
        </w:rPr>
        <w:t>Use of Information Technology and Burden Reduction</w:t>
      </w:r>
    </w:p>
    <w:p w:rsidR="00B6535C" w:rsidRDefault="004C154F" w:rsidP="00077351">
      <w:pPr>
        <w:numPr>
          <w:ilvl w:val="12"/>
          <w:numId w:val="0"/>
        </w:numPr>
        <w:tabs>
          <w:tab w:val="left" w:pos="720"/>
        </w:tabs>
        <w:outlineLvl w:val="0"/>
        <w:rPr>
          <w:rFonts w:ascii="Times New Roman" w:hAnsi="Times New Roman"/>
          <w:b/>
          <w:bCs/>
          <w:i/>
          <w:sz w:val="24"/>
          <w:szCs w:val="24"/>
        </w:rPr>
      </w:pPr>
      <w:r w:rsidRPr="00D74285">
        <w:rPr>
          <w:rFonts w:ascii="Times New Roman" w:hAnsi="Times New Roman"/>
          <w:b/>
          <w:bCs/>
          <w:i/>
          <w:sz w:val="24"/>
          <w:szCs w:val="24"/>
        </w:rPr>
        <w:t>Investigator Registration Procedure in the Conduct of Investigational Trials for the Treatment of Cancer</w:t>
      </w:r>
    </w:p>
    <w:p w:rsidR="00B6535C" w:rsidRPr="00077351" w:rsidRDefault="004C154F" w:rsidP="00077351">
      <w:pPr>
        <w:numPr>
          <w:ilvl w:val="12"/>
          <w:numId w:val="0"/>
        </w:numPr>
        <w:tabs>
          <w:tab w:val="left" w:pos="720"/>
        </w:tabs>
        <w:outlineLvl w:val="0"/>
        <w:rPr>
          <w:rFonts w:ascii="Times New Roman" w:hAnsi="Times New Roman"/>
          <w:b/>
          <w:bCs/>
          <w:i/>
          <w:sz w:val="24"/>
          <w:szCs w:val="24"/>
        </w:rPr>
      </w:pPr>
      <w:r w:rsidRPr="00D74285">
        <w:rPr>
          <w:rFonts w:ascii="Times New Roman" w:hAnsi="Times New Roman"/>
          <w:sz w:val="24"/>
          <w:szCs w:val="24"/>
        </w:rPr>
        <w:tab/>
      </w:r>
    </w:p>
    <w:p w:rsidR="00512D6A" w:rsidRPr="00077351" w:rsidRDefault="00B6535C" w:rsidP="00077351">
      <w:pPr>
        <w:spacing w:line="480" w:lineRule="auto"/>
        <w:rPr>
          <w:rFonts w:ascii="Times New Roman" w:hAnsi="Times New Roman"/>
          <w:color w:val="000000"/>
          <w:sz w:val="24"/>
          <w:szCs w:val="24"/>
        </w:rPr>
      </w:pPr>
      <w:r w:rsidRPr="00077351">
        <w:rPr>
          <w:rFonts w:ascii="Times New Roman" w:hAnsi="Times New Roman"/>
          <w:bCs/>
          <w:sz w:val="24"/>
          <w:szCs w:val="24"/>
        </w:rPr>
        <w:tab/>
      </w:r>
      <w:r w:rsidR="00981277" w:rsidRPr="004F67E8">
        <w:rPr>
          <w:rFonts w:ascii="Times New Roman" w:hAnsi="Times New Roman"/>
          <w:color w:val="000000"/>
          <w:sz w:val="24"/>
          <w:szCs w:val="24"/>
        </w:rPr>
        <w:t xml:space="preserve">The system continues to make an electronic version of the forms available on the CTEP </w:t>
      </w:r>
      <w:r w:rsidR="00981277" w:rsidRPr="004420F3">
        <w:rPr>
          <w:rFonts w:ascii="Times New Roman" w:hAnsi="Times New Roman"/>
          <w:noProof/>
          <w:color w:val="000000"/>
          <w:sz w:val="24"/>
          <w:szCs w:val="24"/>
        </w:rPr>
        <w:t>web site</w:t>
      </w:r>
      <w:r w:rsidR="00981277" w:rsidRPr="004F67E8">
        <w:rPr>
          <w:rFonts w:ascii="Times New Roman" w:hAnsi="Times New Roman"/>
          <w:color w:val="000000"/>
          <w:sz w:val="24"/>
          <w:szCs w:val="24"/>
        </w:rPr>
        <w:t>.  Sites download and print the form as it is needed.</w:t>
      </w:r>
      <w:r w:rsidR="00AA4137">
        <w:rPr>
          <w:rFonts w:ascii="Times New Roman" w:hAnsi="Times New Roman"/>
          <w:color w:val="000000"/>
          <w:sz w:val="24"/>
          <w:szCs w:val="24"/>
        </w:rPr>
        <w:t xml:space="preserve"> </w:t>
      </w:r>
      <w:r w:rsidR="00140CD7">
        <w:rPr>
          <w:rFonts w:ascii="Times New Roman" w:hAnsi="Times New Roman"/>
          <w:color w:val="000000"/>
          <w:sz w:val="24"/>
          <w:szCs w:val="24"/>
        </w:rPr>
        <w:t>The</w:t>
      </w:r>
      <w:r w:rsidR="001F2E0C">
        <w:rPr>
          <w:rFonts w:ascii="Times New Roman" w:hAnsi="Times New Roman"/>
          <w:color w:val="000000"/>
          <w:sz w:val="24"/>
          <w:szCs w:val="24"/>
        </w:rPr>
        <w:t xml:space="preserve"> </w:t>
      </w:r>
      <w:r w:rsidR="00B642BA" w:rsidRPr="00534D19">
        <w:rPr>
          <w:rFonts w:ascii="Times New Roman" w:hAnsi="Times New Roman"/>
          <w:color w:val="000000"/>
          <w:sz w:val="24"/>
          <w:szCs w:val="24"/>
          <w:highlight w:val="yellow"/>
        </w:rPr>
        <w:t>NCI Online Credentialing Repository (</w:t>
      </w:r>
      <w:r w:rsidR="00B642BA" w:rsidRPr="003E15A7">
        <w:rPr>
          <w:rFonts w:ascii="Times New Roman" w:hAnsi="Times New Roman"/>
          <w:color w:val="000000"/>
          <w:sz w:val="24"/>
          <w:szCs w:val="24"/>
          <w:highlight w:val="yellow"/>
        </w:rPr>
        <w:t xml:space="preserve">OCR) </w:t>
      </w:r>
      <w:r w:rsidR="00512D6A" w:rsidRPr="003E15A7">
        <w:rPr>
          <w:rFonts w:ascii="Times New Roman" w:hAnsi="Times New Roman"/>
          <w:color w:val="000000"/>
          <w:sz w:val="24"/>
          <w:szCs w:val="24"/>
          <w:highlight w:val="yellow"/>
        </w:rPr>
        <w:t>initiative</w:t>
      </w:r>
      <w:r w:rsidR="007017BD" w:rsidRPr="003E15A7">
        <w:rPr>
          <w:rFonts w:ascii="Times New Roman" w:hAnsi="Times New Roman"/>
          <w:color w:val="000000"/>
          <w:sz w:val="24"/>
          <w:szCs w:val="24"/>
          <w:highlight w:val="yellow"/>
        </w:rPr>
        <w:t>, previously known as FIREBIRD,</w:t>
      </w:r>
      <w:r w:rsidR="00512D6A" w:rsidRPr="00077351">
        <w:rPr>
          <w:rFonts w:ascii="Times New Roman" w:hAnsi="Times New Roman"/>
          <w:color w:val="000000"/>
          <w:sz w:val="24"/>
          <w:szCs w:val="24"/>
        </w:rPr>
        <w:t xml:space="preserve"> </w:t>
      </w:r>
      <w:r w:rsidR="00140CD7" w:rsidRPr="00274998">
        <w:rPr>
          <w:rFonts w:ascii="Times New Roman" w:hAnsi="Times New Roman"/>
          <w:color w:val="000000"/>
          <w:sz w:val="24"/>
          <w:szCs w:val="24"/>
          <w:highlight w:val="yellow"/>
        </w:rPr>
        <w:t>proposed in the previous submission of</w:t>
      </w:r>
      <w:r w:rsidR="00A02330" w:rsidRPr="00274998">
        <w:rPr>
          <w:rFonts w:ascii="Times New Roman" w:hAnsi="Times New Roman"/>
          <w:color w:val="000000"/>
          <w:sz w:val="24"/>
          <w:szCs w:val="24"/>
          <w:highlight w:val="yellow"/>
        </w:rPr>
        <w:t xml:space="preserve"> </w:t>
      </w:r>
      <w:r w:rsidR="00140CD7" w:rsidRPr="00274998">
        <w:rPr>
          <w:rFonts w:ascii="Times New Roman" w:hAnsi="Times New Roman"/>
          <w:color w:val="000000"/>
          <w:sz w:val="24"/>
          <w:szCs w:val="24"/>
          <w:highlight w:val="yellow"/>
        </w:rPr>
        <w:t>February 2013, was</w:t>
      </w:r>
      <w:r w:rsidR="007C2BED" w:rsidRPr="00274998">
        <w:rPr>
          <w:rFonts w:ascii="Times New Roman" w:hAnsi="Times New Roman"/>
          <w:color w:val="000000"/>
          <w:sz w:val="24"/>
          <w:szCs w:val="24"/>
          <w:highlight w:val="yellow"/>
        </w:rPr>
        <w:t xml:space="preserve"> terminated in 2013. </w:t>
      </w:r>
      <w:r w:rsidR="00512D6A" w:rsidRPr="00274998">
        <w:rPr>
          <w:rFonts w:ascii="Times New Roman" w:hAnsi="Times New Roman"/>
          <w:color w:val="000000"/>
          <w:sz w:val="24"/>
          <w:szCs w:val="24"/>
          <w:highlight w:val="yellow"/>
        </w:rPr>
        <w:t xml:space="preserve">  </w:t>
      </w:r>
    </w:p>
    <w:p w:rsidR="00512D6A" w:rsidRPr="00077351" w:rsidRDefault="00512D6A" w:rsidP="008A052F">
      <w:pPr>
        <w:spacing w:line="480" w:lineRule="auto"/>
        <w:rPr>
          <w:rFonts w:ascii="Times New Roman" w:hAnsi="Times New Roman"/>
          <w:color w:val="000000"/>
          <w:sz w:val="24"/>
          <w:szCs w:val="24"/>
        </w:rPr>
      </w:pPr>
      <w:r w:rsidRPr="00077351">
        <w:rPr>
          <w:rFonts w:ascii="Times New Roman" w:hAnsi="Times New Roman"/>
          <w:color w:val="000000"/>
          <w:sz w:val="24"/>
          <w:szCs w:val="24"/>
        </w:rPr>
        <w:tab/>
        <w:t>The</w:t>
      </w:r>
      <w:r w:rsidR="00A02330">
        <w:rPr>
          <w:rFonts w:ascii="Times New Roman" w:hAnsi="Times New Roman"/>
          <w:color w:val="000000"/>
          <w:sz w:val="24"/>
          <w:szCs w:val="24"/>
        </w:rPr>
        <w:t xml:space="preserve"> </w:t>
      </w:r>
      <w:r w:rsidR="00BA07A6">
        <w:rPr>
          <w:rFonts w:ascii="Times New Roman" w:hAnsi="Times New Roman"/>
          <w:color w:val="000000"/>
          <w:sz w:val="24"/>
          <w:szCs w:val="24"/>
        </w:rPr>
        <w:t xml:space="preserve">pilot </w:t>
      </w:r>
      <w:r w:rsidRPr="00077351">
        <w:rPr>
          <w:rFonts w:ascii="Times New Roman" w:hAnsi="Times New Roman"/>
          <w:color w:val="000000"/>
          <w:sz w:val="24"/>
          <w:szCs w:val="24"/>
        </w:rPr>
        <w:t xml:space="preserve"> IT system associated with the Investigator Registration (IR) process</w:t>
      </w:r>
      <w:r w:rsidR="00BA07A6">
        <w:rPr>
          <w:rFonts w:ascii="Times New Roman" w:hAnsi="Times New Roman"/>
          <w:color w:val="000000"/>
          <w:sz w:val="24"/>
          <w:szCs w:val="24"/>
        </w:rPr>
        <w:t xml:space="preserve"> in </w:t>
      </w:r>
      <w:r w:rsidR="00BA07A6" w:rsidRPr="004420F3">
        <w:rPr>
          <w:rFonts w:ascii="Times New Roman" w:hAnsi="Times New Roman"/>
          <w:noProof/>
          <w:color w:val="000000"/>
          <w:sz w:val="24"/>
          <w:szCs w:val="24"/>
        </w:rPr>
        <w:t xml:space="preserve">which </w:t>
      </w:r>
      <w:r w:rsidRPr="004420F3">
        <w:rPr>
          <w:rFonts w:ascii="Times New Roman" w:hAnsi="Times New Roman"/>
          <w:noProof/>
          <w:color w:val="000000"/>
          <w:sz w:val="24"/>
          <w:szCs w:val="24"/>
        </w:rPr>
        <w:t xml:space="preserve">  scanning</w:t>
      </w:r>
      <w:r w:rsidRPr="00077351">
        <w:rPr>
          <w:rFonts w:ascii="Times New Roman" w:hAnsi="Times New Roman"/>
          <w:color w:val="000000"/>
          <w:sz w:val="24"/>
          <w:szCs w:val="24"/>
        </w:rPr>
        <w:t xml:space="preserve"> </w:t>
      </w:r>
      <w:r w:rsidR="00424699">
        <w:rPr>
          <w:rFonts w:ascii="Times New Roman" w:hAnsi="Times New Roman"/>
          <w:color w:val="000000"/>
          <w:sz w:val="24"/>
          <w:szCs w:val="24"/>
        </w:rPr>
        <w:t xml:space="preserve">previously </w:t>
      </w:r>
      <w:r w:rsidR="00AB4D0D">
        <w:rPr>
          <w:rFonts w:ascii="Times New Roman" w:hAnsi="Times New Roman"/>
          <w:color w:val="000000"/>
          <w:sz w:val="24"/>
          <w:szCs w:val="24"/>
        </w:rPr>
        <w:t xml:space="preserve">collected </w:t>
      </w:r>
      <w:r w:rsidRPr="00077351">
        <w:rPr>
          <w:rFonts w:ascii="Times New Roman" w:hAnsi="Times New Roman"/>
          <w:color w:val="000000"/>
          <w:sz w:val="24"/>
          <w:szCs w:val="24"/>
        </w:rPr>
        <w:t>IR documents into a database</w:t>
      </w:r>
      <w:r w:rsidR="00424699">
        <w:rPr>
          <w:rFonts w:ascii="Times New Roman" w:hAnsi="Times New Roman"/>
          <w:color w:val="000000"/>
          <w:sz w:val="24"/>
          <w:szCs w:val="24"/>
        </w:rPr>
        <w:t xml:space="preserve"> </w:t>
      </w:r>
      <w:r w:rsidR="00424699" w:rsidRPr="00B81AFD">
        <w:rPr>
          <w:rFonts w:ascii="Times New Roman" w:hAnsi="Times New Roman"/>
          <w:noProof/>
          <w:color w:val="000000"/>
          <w:sz w:val="24"/>
          <w:szCs w:val="24"/>
        </w:rPr>
        <w:t xml:space="preserve">was </w:t>
      </w:r>
      <w:r w:rsidR="00424699" w:rsidRPr="004420F3">
        <w:rPr>
          <w:rFonts w:ascii="Times New Roman" w:hAnsi="Times New Roman"/>
          <w:noProof/>
          <w:color w:val="000000"/>
          <w:sz w:val="24"/>
          <w:szCs w:val="24"/>
        </w:rPr>
        <w:t>terminated</w:t>
      </w:r>
      <w:r w:rsidR="00424699">
        <w:rPr>
          <w:rFonts w:ascii="Times New Roman" w:hAnsi="Times New Roman"/>
          <w:color w:val="000000"/>
          <w:sz w:val="24"/>
          <w:szCs w:val="24"/>
        </w:rPr>
        <w:t xml:space="preserve"> in 2013</w:t>
      </w:r>
      <w:r w:rsidR="005130F2">
        <w:rPr>
          <w:rFonts w:ascii="Times New Roman" w:hAnsi="Times New Roman"/>
          <w:color w:val="000000"/>
          <w:sz w:val="24"/>
          <w:szCs w:val="24"/>
        </w:rPr>
        <w:t>,</w:t>
      </w:r>
      <w:r w:rsidR="00424699">
        <w:rPr>
          <w:rFonts w:ascii="Times New Roman" w:hAnsi="Times New Roman"/>
          <w:color w:val="000000"/>
          <w:sz w:val="24"/>
          <w:szCs w:val="24"/>
        </w:rPr>
        <w:t xml:space="preserve"> due to lack of resources.</w:t>
      </w:r>
      <w:r w:rsidRPr="00077351">
        <w:rPr>
          <w:rFonts w:ascii="Times New Roman" w:hAnsi="Times New Roman"/>
          <w:color w:val="000000"/>
          <w:sz w:val="24"/>
          <w:szCs w:val="24"/>
        </w:rPr>
        <w:t xml:space="preserve">    </w:t>
      </w:r>
      <w:r w:rsidRPr="00274998">
        <w:rPr>
          <w:rFonts w:ascii="Times New Roman" w:hAnsi="Times New Roman"/>
          <w:color w:val="000000"/>
          <w:sz w:val="24"/>
          <w:szCs w:val="24"/>
        </w:rPr>
        <w:t xml:space="preserve">A Privacy Impact Assessment (PIA) </w:t>
      </w:r>
      <w:r w:rsidR="00AE1B29" w:rsidRPr="00274998">
        <w:rPr>
          <w:rFonts w:ascii="Times New Roman" w:hAnsi="Times New Roman"/>
          <w:color w:val="000000"/>
          <w:sz w:val="24"/>
          <w:szCs w:val="24"/>
        </w:rPr>
        <w:t>was</w:t>
      </w:r>
      <w:r w:rsidRPr="00274998">
        <w:rPr>
          <w:rFonts w:ascii="Times New Roman" w:hAnsi="Times New Roman"/>
          <w:color w:val="000000"/>
          <w:sz w:val="24"/>
          <w:szCs w:val="24"/>
        </w:rPr>
        <w:t xml:space="preserve"> </w:t>
      </w:r>
      <w:r w:rsidR="006F463E" w:rsidRPr="00274998">
        <w:rPr>
          <w:rFonts w:ascii="Times New Roman" w:hAnsi="Times New Roman"/>
          <w:color w:val="000000"/>
          <w:sz w:val="24"/>
          <w:szCs w:val="24"/>
        </w:rPr>
        <w:t xml:space="preserve">approved by HHS on May 23, 2012. </w:t>
      </w:r>
      <w:r w:rsidRPr="00274998">
        <w:rPr>
          <w:rFonts w:ascii="Times New Roman" w:hAnsi="Times New Roman"/>
          <w:color w:val="000000"/>
          <w:sz w:val="24"/>
          <w:szCs w:val="24"/>
        </w:rPr>
        <w:t xml:space="preserve"> The IT system is titled, “</w:t>
      </w:r>
      <w:r w:rsidR="006F463E" w:rsidRPr="00274998">
        <w:rPr>
          <w:rFonts w:ascii="Times New Roman" w:hAnsi="Times New Roman"/>
          <w:color w:val="000000"/>
          <w:sz w:val="24"/>
          <w:szCs w:val="24"/>
        </w:rPr>
        <w:t xml:space="preserve">NIH NCI </w:t>
      </w:r>
      <w:r w:rsidRPr="00274998">
        <w:rPr>
          <w:rFonts w:ascii="Times New Roman" w:hAnsi="Times New Roman"/>
          <w:color w:val="000000"/>
          <w:sz w:val="24"/>
          <w:szCs w:val="24"/>
        </w:rPr>
        <w:t>Investigator Registration</w:t>
      </w:r>
      <w:r w:rsidR="006F463E" w:rsidRPr="00274998">
        <w:rPr>
          <w:rFonts w:ascii="Times New Roman" w:hAnsi="Times New Roman"/>
          <w:color w:val="000000"/>
          <w:sz w:val="24"/>
          <w:szCs w:val="24"/>
        </w:rPr>
        <w:t xml:space="preserve"> Filing Process</w:t>
      </w:r>
      <w:r w:rsidRPr="00274998">
        <w:rPr>
          <w:rFonts w:ascii="Times New Roman" w:hAnsi="Times New Roman"/>
          <w:color w:val="000000"/>
          <w:sz w:val="24"/>
          <w:szCs w:val="24"/>
        </w:rPr>
        <w:t xml:space="preserve">” </w:t>
      </w:r>
      <w:r w:rsidR="00B13B53" w:rsidRPr="00274998">
        <w:rPr>
          <w:rFonts w:ascii="Times New Roman" w:hAnsi="Times New Roman"/>
          <w:color w:val="000000"/>
          <w:sz w:val="24"/>
          <w:szCs w:val="24"/>
        </w:rPr>
        <w:t>(</w:t>
      </w:r>
      <w:r w:rsidR="00B13B53" w:rsidRPr="00274998">
        <w:rPr>
          <w:rFonts w:ascii="Times New Roman" w:hAnsi="Times New Roman"/>
          <w:b/>
          <w:color w:val="000000"/>
          <w:sz w:val="24"/>
          <w:szCs w:val="24"/>
        </w:rPr>
        <w:t xml:space="preserve">Attachment </w:t>
      </w:r>
      <w:r w:rsidR="004B1D49">
        <w:rPr>
          <w:rFonts w:ascii="Times New Roman" w:hAnsi="Times New Roman"/>
          <w:b/>
          <w:color w:val="000000"/>
          <w:sz w:val="24"/>
          <w:szCs w:val="24"/>
        </w:rPr>
        <w:t>7</w:t>
      </w:r>
      <w:r w:rsidR="00B13B53" w:rsidRPr="00274998">
        <w:rPr>
          <w:rFonts w:ascii="Times New Roman" w:hAnsi="Times New Roman"/>
          <w:color w:val="000000"/>
          <w:sz w:val="24"/>
          <w:szCs w:val="24"/>
        </w:rPr>
        <w:t>)</w:t>
      </w:r>
      <w:r w:rsidR="00AE1B29" w:rsidRPr="00274998">
        <w:rPr>
          <w:rFonts w:ascii="Times New Roman" w:hAnsi="Times New Roman"/>
          <w:color w:val="000000"/>
          <w:sz w:val="24"/>
          <w:szCs w:val="24"/>
        </w:rPr>
        <w:t>.</w:t>
      </w:r>
      <w:r w:rsidR="00CC0ACB" w:rsidRPr="00274998">
        <w:rPr>
          <w:rFonts w:ascii="Times New Roman" w:hAnsi="Times New Roman"/>
          <w:color w:val="000000"/>
          <w:sz w:val="24"/>
          <w:szCs w:val="24"/>
        </w:rPr>
        <w:t xml:space="preserve"> </w:t>
      </w:r>
    </w:p>
    <w:p w:rsidR="00A15268" w:rsidRPr="00D74285" w:rsidRDefault="00A15268" w:rsidP="008A052F">
      <w:pPr>
        <w:spacing w:line="480" w:lineRule="auto"/>
        <w:ind w:right="-180"/>
        <w:rPr>
          <w:rFonts w:ascii="Times New Roman" w:hAnsi="Times New Roman"/>
          <w:b/>
          <w:i/>
          <w:sz w:val="24"/>
          <w:szCs w:val="24"/>
        </w:rPr>
      </w:pPr>
      <w:r w:rsidRPr="001D2D8A">
        <w:rPr>
          <w:rFonts w:ascii="Times New Roman" w:hAnsi="Times New Roman"/>
          <w:b/>
          <w:bCs/>
          <w:i/>
          <w:sz w:val="24"/>
          <w:szCs w:val="24"/>
        </w:rPr>
        <w:t xml:space="preserve">The Drug Accountability Record Form </w:t>
      </w:r>
      <w:r w:rsidR="00CD4411">
        <w:rPr>
          <w:rFonts w:ascii="Times New Roman" w:hAnsi="Times New Roman"/>
          <w:b/>
          <w:bCs/>
          <w:i/>
          <w:sz w:val="24"/>
          <w:szCs w:val="24"/>
        </w:rPr>
        <w:t>(</w:t>
      </w:r>
      <w:r w:rsidRPr="001D2D8A">
        <w:rPr>
          <w:rFonts w:ascii="Times New Roman" w:hAnsi="Times New Roman"/>
          <w:b/>
          <w:bCs/>
          <w:i/>
          <w:sz w:val="24"/>
          <w:szCs w:val="24"/>
        </w:rPr>
        <w:t>NIH</w:t>
      </w:r>
      <w:r w:rsidR="00CD4411">
        <w:rPr>
          <w:rFonts w:ascii="Times New Roman" w:hAnsi="Times New Roman"/>
          <w:b/>
          <w:bCs/>
          <w:i/>
          <w:sz w:val="24"/>
          <w:szCs w:val="24"/>
        </w:rPr>
        <w:t xml:space="preserve"> Form</w:t>
      </w:r>
      <w:r w:rsidRPr="001D2D8A">
        <w:rPr>
          <w:rFonts w:ascii="Times New Roman" w:hAnsi="Times New Roman"/>
          <w:b/>
          <w:bCs/>
          <w:i/>
          <w:sz w:val="24"/>
          <w:szCs w:val="24"/>
        </w:rPr>
        <w:t xml:space="preserve"> 2564)</w:t>
      </w:r>
      <w:r w:rsidR="00CD4411">
        <w:rPr>
          <w:rFonts w:ascii="Times New Roman" w:hAnsi="Times New Roman"/>
          <w:b/>
          <w:bCs/>
          <w:i/>
          <w:sz w:val="24"/>
          <w:szCs w:val="24"/>
        </w:rPr>
        <w:t>/</w:t>
      </w:r>
      <w:r w:rsidR="00CD4411" w:rsidRPr="00CD4411">
        <w:t xml:space="preserve"> </w:t>
      </w:r>
      <w:proofErr w:type="gramStart"/>
      <w:r w:rsidR="00CD4411" w:rsidRPr="00CD4411">
        <w:rPr>
          <w:rFonts w:ascii="Times New Roman" w:hAnsi="Times New Roman"/>
          <w:b/>
          <w:bCs/>
          <w:i/>
          <w:sz w:val="24"/>
          <w:szCs w:val="24"/>
        </w:rPr>
        <w:t>The</w:t>
      </w:r>
      <w:proofErr w:type="gramEnd"/>
      <w:r w:rsidR="00CD4411" w:rsidRPr="00CD4411">
        <w:rPr>
          <w:rFonts w:ascii="Times New Roman" w:hAnsi="Times New Roman"/>
          <w:b/>
          <w:bCs/>
          <w:i/>
          <w:sz w:val="24"/>
          <w:szCs w:val="24"/>
        </w:rPr>
        <w:t xml:space="preserve"> Drug Accountability Record</w:t>
      </w:r>
      <w:r w:rsidR="00CD4411">
        <w:rPr>
          <w:rFonts w:ascii="Times New Roman" w:hAnsi="Times New Roman"/>
          <w:b/>
          <w:bCs/>
          <w:i/>
          <w:sz w:val="24"/>
          <w:szCs w:val="24"/>
        </w:rPr>
        <w:t xml:space="preserve"> Form (Oral)</w:t>
      </w:r>
    </w:p>
    <w:p w:rsidR="000A5F55" w:rsidRPr="00077351" w:rsidRDefault="0046716C" w:rsidP="00274998">
      <w:pPr>
        <w:pStyle w:val="BodyTextIndent"/>
        <w:tabs>
          <w:tab w:val="left" w:pos="720"/>
          <w:tab w:val="left" w:pos="1440"/>
        </w:tabs>
        <w:spacing w:before="0" w:after="0" w:line="480" w:lineRule="auto"/>
        <w:ind w:firstLine="0"/>
        <w:jc w:val="left"/>
        <w:rPr>
          <w:sz w:val="24"/>
          <w:szCs w:val="24"/>
        </w:rPr>
      </w:pPr>
      <w:r w:rsidRPr="00077351">
        <w:rPr>
          <w:bCs/>
          <w:sz w:val="24"/>
          <w:szCs w:val="24"/>
        </w:rPr>
        <w:tab/>
      </w:r>
    </w:p>
    <w:p w:rsidR="00085760" w:rsidRPr="00077351" w:rsidRDefault="00085760" w:rsidP="008A05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color w:val="000000"/>
          <w:sz w:val="24"/>
          <w:szCs w:val="24"/>
          <w:u w:val="single"/>
        </w:rPr>
      </w:pPr>
      <w:r w:rsidRPr="00077351">
        <w:rPr>
          <w:rFonts w:ascii="Times New Roman" w:hAnsi="Times New Roman"/>
          <w:b/>
          <w:bCs/>
          <w:color w:val="000000"/>
          <w:sz w:val="24"/>
          <w:szCs w:val="24"/>
        </w:rPr>
        <w:t xml:space="preserve">A.4.  </w:t>
      </w:r>
      <w:r w:rsidR="00917E65" w:rsidRPr="00077351">
        <w:rPr>
          <w:rFonts w:ascii="Times New Roman" w:hAnsi="Times New Roman"/>
          <w:b/>
          <w:bCs/>
          <w:color w:val="000000"/>
          <w:sz w:val="24"/>
          <w:szCs w:val="24"/>
        </w:rPr>
        <w:t xml:space="preserve"> </w:t>
      </w:r>
      <w:r w:rsidRPr="00077351">
        <w:rPr>
          <w:rFonts w:ascii="Times New Roman" w:hAnsi="Times New Roman"/>
          <w:b/>
          <w:bCs/>
          <w:color w:val="000000"/>
          <w:sz w:val="24"/>
          <w:szCs w:val="24"/>
          <w:u w:val="single"/>
        </w:rPr>
        <w:t>Efforts to Identify Duplication and Use of Similar Information</w:t>
      </w:r>
    </w:p>
    <w:p w:rsidR="004C154F" w:rsidRPr="00D74285" w:rsidRDefault="004C154F" w:rsidP="004C154F">
      <w:pPr>
        <w:numPr>
          <w:ilvl w:val="12"/>
          <w:numId w:val="0"/>
        </w:numPr>
        <w:tabs>
          <w:tab w:val="left" w:pos="720"/>
        </w:tabs>
        <w:outlineLvl w:val="0"/>
        <w:rPr>
          <w:rFonts w:ascii="Times New Roman" w:hAnsi="Times New Roman"/>
          <w:b/>
          <w:bCs/>
          <w:i/>
          <w:sz w:val="24"/>
          <w:szCs w:val="24"/>
        </w:rPr>
      </w:pPr>
      <w:r w:rsidRPr="00D74285">
        <w:rPr>
          <w:rFonts w:ascii="Times New Roman" w:hAnsi="Times New Roman"/>
          <w:b/>
          <w:bCs/>
          <w:i/>
          <w:sz w:val="24"/>
          <w:szCs w:val="24"/>
        </w:rPr>
        <w:t>Investigator Registration Procedure in the Conduct of Investigational Trials for the Treatment of Cancer</w:t>
      </w:r>
    </w:p>
    <w:p w:rsidR="004C154F" w:rsidRDefault="004C154F" w:rsidP="004C154F">
      <w:pPr>
        <w:numPr>
          <w:ilvl w:val="12"/>
          <w:numId w:val="0"/>
        </w:numPr>
        <w:tabs>
          <w:tab w:val="left" w:pos="720"/>
        </w:tabs>
        <w:outlineLvl w:val="0"/>
        <w:rPr>
          <w:rFonts w:ascii="Times New Roman" w:hAnsi="Times New Roman"/>
          <w:sz w:val="24"/>
          <w:szCs w:val="24"/>
        </w:rPr>
      </w:pPr>
      <w:r w:rsidRPr="00D74285">
        <w:rPr>
          <w:rFonts w:ascii="Times New Roman" w:hAnsi="Times New Roman"/>
          <w:sz w:val="24"/>
          <w:szCs w:val="24"/>
        </w:rPr>
        <w:tab/>
      </w:r>
    </w:p>
    <w:p w:rsidR="0084443F" w:rsidRDefault="00CD4411" w:rsidP="00512D6A">
      <w:pPr>
        <w:spacing w:line="480" w:lineRule="auto"/>
        <w:ind w:firstLine="720"/>
        <w:rPr>
          <w:rFonts w:ascii="Times New Roman" w:hAnsi="Times New Roman"/>
          <w:color w:val="000000"/>
          <w:sz w:val="24"/>
          <w:szCs w:val="24"/>
        </w:rPr>
      </w:pPr>
      <w:r>
        <w:rPr>
          <w:rFonts w:ascii="Times New Roman" w:hAnsi="Times New Roman"/>
          <w:color w:val="000000"/>
          <w:sz w:val="24"/>
          <w:szCs w:val="24"/>
        </w:rPr>
        <w:lastRenderedPageBreak/>
        <w:t>Alt</w:t>
      </w:r>
      <w:r w:rsidR="00A52993" w:rsidRPr="00274998">
        <w:rPr>
          <w:rFonts w:ascii="Times New Roman" w:hAnsi="Times New Roman"/>
          <w:color w:val="000000"/>
          <w:sz w:val="24"/>
          <w:szCs w:val="24"/>
        </w:rPr>
        <w:t xml:space="preserve">hough </w:t>
      </w:r>
      <w:r w:rsidR="002331DA" w:rsidRPr="00274998">
        <w:rPr>
          <w:rFonts w:ascii="Times New Roman" w:hAnsi="Times New Roman"/>
          <w:color w:val="000000"/>
          <w:sz w:val="24"/>
          <w:szCs w:val="24"/>
        </w:rPr>
        <w:t>NCI/</w:t>
      </w:r>
      <w:r w:rsidR="00980034" w:rsidRPr="00274998">
        <w:rPr>
          <w:rFonts w:ascii="Times New Roman" w:hAnsi="Times New Roman"/>
          <w:color w:val="000000"/>
          <w:sz w:val="24"/>
          <w:szCs w:val="24"/>
        </w:rPr>
        <w:t>DCTD/CTEP</w:t>
      </w:r>
      <w:r w:rsidR="00A52993" w:rsidRPr="00274998">
        <w:rPr>
          <w:rFonts w:ascii="Times New Roman" w:hAnsi="Times New Roman"/>
          <w:color w:val="000000"/>
          <w:sz w:val="24"/>
          <w:szCs w:val="24"/>
        </w:rPr>
        <w:t>’s</w:t>
      </w:r>
      <w:r w:rsidR="00512D6A" w:rsidRPr="00274998">
        <w:rPr>
          <w:rFonts w:ascii="Times New Roman" w:hAnsi="Times New Roman"/>
          <w:color w:val="000000"/>
          <w:sz w:val="24"/>
          <w:szCs w:val="24"/>
        </w:rPr>
        <w:t xml:space="preserve"> procedure is </w:t>
      </w:r>
      <w:r w:rsidR="00A52993" w:rsidRPr="00274998">
        <w:rPr>
          <w:rFonts w:ascii="Times New Roman" w:hAnsi="Times New Roman"/>
          <w:color w:val="000000"/>
          <w:sz w:val="24"/>
          <w:szCs w:val="24"/>
        </w:rPr>
        <w:t xml:space="preserve">to collect the investigator registration on an </w:t>
      </w:r>
      <w:r w:rsidR="00512D6A" w:rsidRPr="00274998">
        <w:rPr>
          <w:rFonts w:ascii="Times New Roman" w:hAnsi="Times New Roman"/>
          <w:color w:val="000000"/>
          <w:sz w:val="24"/>
          <w:szCs w:val="24"/>
        </w:rPr>
        <w:t xml:space="preserve">annual </w:t>
      </w:r>
      <w:r w:rsidR="00A52993" w:rsidRPr="00274998">
        <w:rPr>
          <w:rFonts w:ascii="Times New Roman" w:hAnsi="Times New Roman"/>
          <w:color w:val="000000"/>
          <w:sz w:val="24"/>
          <w:szCs w:val="24"/>
        </w:rPr>
        <w:t xml:space="preserve">basis </w:t>
      </w:r>
      <w:r w:rsidR="00512D6A" w:rsidRPr="00274998">
        <w:rPr>
          <w:rFonts w:ascii="Times New Roman" w:hAnsi="Times New Roman"/>
          <w:color w:val="000000"/>
          <w:sz w:val="24"/>
          <w:szCs w:val="24"/>
        </w:rPr>
        <w:t xml:space="preserve">compared to the FDA </w:t>
      </w:r>
      <w:r w:rsidR="00980034" w:rsidRPr="00274998">
        <w:rPr>
          <w:rFonts w:ascii="Times New Roman" w:hAnsi="Times New Roman"/>
          <w:color w:val="000000"/>
          <w:sz w:val="24"/>
          <w:szCs w:val="24"/>
        </w:rPr>
        <w:t xml:space="preserve">and DCP </w:t>
      </w:r>
      <w:r w:rsidR="00512D6A" w:rsidRPr="00274998">
        <w:rPr>
          <w:rFonts w:ascii="Times New Roman" w:hAnsi="Times New Roman"/>
          <w:color w:val="000000"/>
          <w:sz w:val="24"/>
          <w:szCs w:val="24"/>
        </w:rPr>
        <w:t>process</w:t>
      </w:r>
      <w:r w:rsidR="00A52993" w:rsidRPr="00274998">
        <w:rPr>
          <w:rFonts w:ascii="Times New Roman" w:hAnsi="Times New Roman"/>
          <w:color w:val="000000"/>
          <w:sz w:val="24"/>
          <w:szCs w:val="24"/>
        </w:rPr>
        <w:t xml:space="preserve">, which is to collect this information on a </w:t>
      </w:r>
      <w:r w:rsidR="00512D6A" w:rsidRPr="00274998">
        <w:rPr>
          <w:rFonts w:ascii="Times New Roman" w:hAnsi="Times New Roman"/>
          <w:color w:val="000000"/>
          <w:sz w:val="24"/>
          <w:szCs w:val="24"/>
        </w:rPr>
        <w:t xml:space="preserve">per protocol </w:t>
      </w:r>
      <w:r w:rsidR="00A52993" w:rsidRPr="00274998">
        <w:rPr>
          <w:rFonts w:ascii="Times New Roman" w:hAnsi="Times New Roman"/>
          <w:color w:val="000000"/>
          <w:sz w:val="24"/>
          <w:szCs w:val="24"/>
        </w:rPr>
        <w:t xml:space="preserve">basis, </w:t>
      </w:r>
      <w:r w:rsidR="00512D6A" w:rsidRPr="00274998">
        <w:rPr>
          <w:rFonts w:ascii="Times New Roman" w:hAnsi="Times New Roman"/>
          <w:color w:val="000000"/>
          <w:sz w:val="24"/>
          <w:szCs w:val="24"/>
        </w:rPr>
        <w:t>th</w:t>
      </w:r>
      <w:r w:rsidR="00DF4A62" w:rsidRPr="00274998">
        <w:rPr>
          <w:rFonts w:ascii="Times New Roman" w:hAnsi="Times New Roman"/>
          <w:color w:val="000000"/>
          <w:sz w:val="24"/>
          <w:szCs w:val="24"/>
        </w:rPr>
        <w:t>e</w:t>
      </w:r>
      <w:r w:rsidR="00512D6A" w:rsidRPr="00274998">
        <w:rPr>
          <w:rFonts w:ascii="Times New Roman" w:hAnsi="Times New Roman"/>
          <w:color w:val="000000"/>
          <w:sz w:val="24"/>
          <w:szCs w:val="24"/>
        </w:rPr>
        <w:t xml:space="preserve"> NCI </w:t>
      </w:r>
      <w:r w:rsidR="006B2564" w:rsidRPr="00274998">
        <w:rPr>
          <w:rFonts w:ascii="Times New Roman" w:hAnsi="Times New Roman"/>
          <w:color w:val="000000"/>
          <w:sz w:val="24"/>
          <w:szCs w:val="24"/>
        </w:rPr>
        <w:t>is requesting</w:t>
      </w:r>
      <w:r w:rsidR="00534D19" w:rsidRPr="00274998">
        <w:rPr>
          <w:rFonts w:ascii="Times New Roman" w:hAnsi="Times New Roman"/>
          <w:color w:val="000000"/>
          <w:sz w:val="24"/>
          <w:szCs w:val="24"/>
        </w:rPr>
        <w:t xml:space="preserve"> </w:t>
      </w:r>
      <w:r w:rsidR="00625279" w:rsidRPr="00B81AFD">
        <w:rPr>
          <w:rFonts w:ascii="Times New Roman" w:hAnsi="Times New Roman"/>
          <w:noProof/>
          <w:color w:val="000000"/>
          <w:sz w:val="24"/>
          <w:szCs w:val="24"/>
        </w:rPr>
        <w:t>approval</w:t>
      </w:r>
      <w:r w:rsidR="00625279" w:rsidRPr="00274998">
        <w:rPr>
          <w:rFonts w:ascii="Times New Roman" w:hAnsi="Times New Roman"/>
          <w:color w:val="000000"/>
          <w:sz w:val="24"/>
          <w:szCs w:val="24"/>
        </w:rPr>
        <w:t xml:space="preserve"> </w:t>
      </w:r>
      <w:r w:rsidR="00625279" w:rsidRPr="00B56280">
        <w:rPr>
          <w:rFonts w:ascii="Times New Roman" w:hAnsi="Times New Roman"/>
          <w:color w:val="000000"/>
          <w:sz w:val="24"/>
          <w:szCs w:val="24"/>
        </w:rPr>
        <w:t>of</w:t>
      </w:r>
      <w:r w:rsidR="00A02330" w:rsidRPr="00B56280">
        <w:rPr>
          <w:rFonts w:ascii="Times New Roman" w:hAnsi="Times New Roman"/>
          <w:color w:val="000000"/>
          <w:sz w:val="24"/>
          <w:szCs w:val="24"/>
        </w:rPr>
        <w:t xml:space="preserve"> </w:t>
      </w:r>
      <w:r w:rsidR="00A02330" w:rsidRPr="004420F3">
        <w:rPr>
          <w:rFonts w:ascii="Times New Roman" w:hAnsi="Times New Roman"/>
          <w:noProof/>
          <w:color w:val="000000"/>
          <w:sz w:val="24"/>
          <w:szCs w:val="24"/>
        </w:rPr>
        <w:t>essentially</w:t>
      </w:r>
      <w:r w:rsidR="00A02330">
        <w:rPr>
          <w:rFonts w:ascii="Times New Roman" w:hAnsi="Times New Roman"/>
          <w:color w:val="000000"/>
          <w:sz w:val="24"/>
          <w:szCs w:val="24"/>
        </w:rPr>
        <w:t xml:space="preserve"> </w:t>
      </w:r>
      <w:r w:rsidR="00A52993" w:rsidRPr="00274998">
        <w:rPr>
          <w:rFonts w:ascii="Times New Roman" w:hAnsi="Times New Roman"/>
          <w:color w:val="000000"/>
          <w:sz w:val="24"/>
          <w:szCs w:val="24"/>
        </w:rPr>
        <w:t>the same</w:t>
      </w:r>
      <w:r w:rsidR="00512D6A" w:rsidRPr="00274998">
        <w:rPr>
          <w:rFonts w:ascii="Times New Roman" w:hAnsi="Times New Roman"/>
          <w:color w:val="000000"/>
          <w:sz w:val="24"/>
          <w:szCs w:val="24"/>
        </w:rPr>
        <w:t xml:space="preserve"> document.</w:t>
      </w:r>
      <w:r w:rsidR="00512D6A" w:rsidRPr="00077351">
        <w:rPr>
          <w:rFonts w:ascii="Times New Roman" w:hAnsi="Times New Roman"/>
          <w:color w:val="000000"/>
          <w:sz w:val="24"/>
          <w:szCs w:val="24"/>
        </w:rPr>
        <w:t xml:space="preserve">  The FDA utilizes a similar form and mechanism to </w:t>
      </w:r>
      <w:r w:rsidR="00512D6A" w:rsidRPr="004420F3">
        <w:rPr>
          <w:rFonts w:ascii="Times New Roman" w:hAnsi="Times New Roman"/>
          <w:noProof/>
          <w:color w:val="000000"/>
          <w:sz w:val="24"/>
          <w:szCs w:val="24"/>
        </w:rPr>
        <w:t>collect</w:t>
      </w:r>
      <w:r w:rsidR="00512D6A" w:rsidRPr="00077351">
        <w:rPr>
          <w:rFonts w:ascii="Times New Roman" w:hAnsi="Times New Roman"/>
          <w:color w:val="000000"/>
          <w:sz w:val="24"/>
          <w:szCs w:val="24"/>
        </w:rPr>
        <w:t xml:space="preserve"> this information from other sponsors of investigational trials.   The information and method </w:t>
      </w:r>
      <w:r w:rsidR="00512D6A" w:rsidRPr="004420F3">
        <w:rPr>
          <w:rFonts w:ascii="Times New Roman" w:hAnsi="Times New Roman"/>
          <w:noProof/>
          <w:color w:val="000000"/>
          <w:sz w:val="24"/>
          <w:szCs w:val="24"/>
        </w:rPr>
        <w:t>utilized</w:t>
      </w:r>
      <w:r w:rsidR="00512D6A" w:rsidRPr="00077351">
        <w:rPr>
          <w:rFonts w:ascii="Times New Roman" w:hAnsi="Times New Roman"/>
          <w:color w:val="000000"/>
          <w:sz w:val="24"/>
          <w:szCs w:val="24"/>
        </w:rPr>
        <w:t xml:space="preserve"> by the FDA </w:t>
      </w:r>
      <w:r w:rsidR="00512D6A" w:rsidRPr="00B81AFD">
        <w:rPr>
          <w:rFonts w:ascii="Times New Roman" w:hAnsi="Times New Roman"/>
          <w:noProof/>
          <w:color w:val="000000"/>
          <w:sz w:val="24"/>
          <w:szCs w:val="24"/>
        </w:rPr>
        <w:t>requires</w:t>
      </w:r>
      <w:r w:rsidR="00512D6A" w:rsidRPr="00077351">
        <w:rPr>
          <w:rFonts w:ascii="Times New Roman" w:hAnsi="Times New Roman"/>
          <w:color w:val="000000"/>
          <w:sz w:val="24"/>
          <w:szCs w:val="24"/>
        </w:rPr>
        <w:t xml:space="preserve"> significantly greater burden to the investigators who complete the forms and the government who review and retain the forms. </w:t>
      </w:r>
      <w:r w:rsidR="001F2E0C">
        <w:rPr>
          <w:rFonts w:ascii="Times New Roman" w:hAnsi="Times New Roman"/>
          <w:color w:val="000000"/>
          <w:sz w:val="24"/>
          <w:szCs w:val="24"/>
        </w:rPr>
        <w:t xml:space="preserve">  </w:t>
      </w:r>
      <w:r w:rsidR="00512D6A" w:rsidRPr="00274998">
        <w:rPr>
          <w:rFonts w:ascii="Times New Roman" w:hAnsi="Times New Roman"/>
          <w:color w:val="000000"/>
          <w:sz w:val="24"/>
          <w:szCs w:val="24"/>
        </w:rPr>
        <w:t xml:space="preserve">More than </w:t>
      </w:r>
      <w:r w:rsidR="00554F56" w:rsidRPr="00274998">
        <w:rPr>
          <w:rFonts w:ascii="Times New Roman" w:hAnsi="Times New Roman"/>
          <w:color w:val="000000"/>
          <w:sz w:val="24"/>
          <w:szCs w:val="24"/>
        </w:rPr>
        <w:t>30</w:t>
      </w:r>
      <w:r w:rsidR="00512D6A" w:rsidRPr="00274998">
        <w:rPr>
          <w:rFonts w:ascii="Times New Roman" w:hAnsi="Times New Roman"/>
          <w:color w:val="000000"/>
          <w:sz w:val="24"/>
          <w:szCs w:val="24"/>
        </w:rPr>
        <w:t xml:space="preserve"> years ago the FDA and the NCI established a modified submission and retention procedure</w:t>
      </w:r>
      <w:r w:rsidR="00512D6A" w:rsidRPr="00077351">
        <w:rPr>
          <w:rFonts w:ascii="Times New Roman" w:hAnsi="Times New Roman"/>
          <w:color w:val="000000"/>
          <w:sz w:val="24"/>
          <w:szCs w:val="24"/>
        </w:rPr>
        <w:t xml:space="preserve"> for investigator registration and financial disclosure information.  Whereas the FDA requires other sponsors to submit this information on a protocol by protocol basis, the </w:t>
      </w:r>
      <w:r w:rsidR="002331DA">
        <w:rPr>
          <w:rFonts w:ascii="Times New Roman" w:hAnsi="Times New Roman"/>
          <w:color w:val="000000"/>
          <w:sz w:val="24"/>
          <w:szCs w:val="24"/>
        </w:rPr>
        <w:t>NCI/</w:t>
      </w:r>
      <w:r w:rsidR="00980034">
        <w:rPr>
          <w:rFonts w:ascii="Times New Roman" w:hAnsi="Times New Roman"/>
          <w:color w:val="000000"/>
          <w:sz w:val="24"/>
          <w:szCs w:val="24"/>
        </w:rPr>
        <w:t>DCTD/CTEP</w:t>
      </w:r>
      <w:r w:rsidR="00512D6A" w:rsidRPr="00077351">
        <w:rPr>
          <w:rFonts w:ascii="Times New Roman" w:hAnsi="Times New Roman"/>
          <w:color w:val="000000"/>
          <w:sz w:val="24"/>
          <w:szCs w:val="24"/>
        </w:rPr>
        <w:t xml:space="preserve"> collects this data annually.  This was done to reduce the administrative burden on the individual </w:t>
      </w:r>
      <w:r w:rsidR="002331DA">
        <w:rPr>
          <w:rFonts w:ascii="Times New Roman" w:hAnsi="Times New Roman"/>
          <w:color w:val="000000"/>
          <w:sz w:val="24"/>
          <w:szCs w:val="24"/>
        </w:rPr>
        <w:t>NCI/</w:t>
      </w:r>
      <w:r w:rsidR="00980034">
        <w:rPr>
          <w:rFonts w:ascii="Times New Roman" w:hAnsi="Times New Roman"/>
          <w:color w:val="000000"/>
          <w:sz w:val="24"/>
          <w:szCs w:val="24"/>
        </w:rPr>
        <w:t>DCTD/CTEP</w:t>
      </w:r>
      <w:r w:rsidR="00512D6A" w:rsidRPr="00077351">
        <w:rPr>
          <w:rFonts w:ascii="Times New Roman" w:hAnsi="Times New Roman"/>
          <w:color w:val="000000"/>
          <w:sz w:val="24"/>
          <w:szCs w:val="24"/>
        </w:rPr>
        <w:t xml:space="preserve"> registered investigators since they often participate in numerous trials simultaneously.  </w:t>
      </w:r>
    </w:p>
    <w:p w:rsidR="00512D6A" w:rsidRPr="00077351" w:rsidRDefault="0084443F" w:rsidP="00512D6A">
      <w:pPr>
        <w:spacing w:line="480" w:lineRule="auto"/>
        <w:ind w:firstLine="720"/>
        <w:rPr>
          <w:rFonts w:ascii="Times New Roman" w:hAnsi="Times New Roman"/>
          <w:color w:val="000000"/>
          <w:sz w:val="24"/>
          <w:szCs w:val="24"/>
        </w:rPr>
      </w:pPr>
      <w:r w:rsidRPr="00274998">
        <w:rPr>
          <w:rFonts w:ascii="Times New Roman" w:hAnsi="Times New Roman"/>
          <w:color w:val="000000"/>
          <w:sz w:val="24"/>
          <w:szCs w:val="24"/>
        </w:rPr>
        <w:t xml:space="preserve">Additionally, though the questions between </w:t>
      </w:r>
      <w:r w:rsidR="00512D6A" w:rsidRPr="00274998">
        <w:rPr>
          <w:rFonts w:ascii="Times New Roman" w:hAnsi="Times New Roman"/>
          <w:color w:val="000000"/>
          <w:sz w:val="24"/>
          <w:szCs w:val="24"/>
        </w:rPr>
        <w:t xml:space="preserve">the FDA version of the FDA Form 1572 and the </w:t>
      </w:r>
      <w:r w:rsidR="002331DA" w:rsidRPr="00274998">
        <w:rPr>
          <w:rFonts w:ascii="Times New Roman" w:hAnsi="Times New Roman"/>
          <w:color w:val="000000"/>
          <w:sz w:val="24"/>
          <w:szCs w:val="24"/>
        </w:rPr>
        <w:t>NCI/</w:t>
      </w:r>
      <w:r w:rsidR="00980034" w:rsidRPr="00274998">
        <w:rPr>
          <w:rFonts w:ascii="Times New Roman" w:hAnsi="Times New Roman"/>
          <w:color w:val="000000"/>
          <w:sz w:val="24"/>
          <w:szCs w:val="24"/>
        </w:rPr>
        <w:t>DCTD/CTEP</w:t>
      </w:r>
      <w:r w:rsidR="00512D6A" w:rsidRPr="00274998">
        <w:rPr>
          <w:rFonts w:ascii="Times New Roman" w:hAnsi="Times New Roman"/>
          <w:color w:val="000000"/>
          <w:sz w:val="24"/>
          <w:szCs w:val="24"/>
        </w:rPr>
        <w:t xml:space="preserve"> version</w:t>
      </w:r>
      <w:r w:rsidR="00980034" w:rsidRPr="00274998">
        <w:rPr>
          <w:rFonts w:ascii="Times New Roman" w:hAnsi="Times New Roman"/>
          <w:color w:val="000000"/>
          <w:sz w:val="24"/>
          <w:szCs w:val="24"/>
        </w:rPr>
        <w:t>s</w:t>
      </w:r>
      <w:r w:rsidR="00512D6A" w:rsidRPr="00274998">
        <w:rPr>
          <w:rFonts w:ascii="Times New Roman" w:hAnsi="Times New Roman"/>
          <w:color w:val="000000"/>
          <w:sz w:val="24"/>
          <w:szCs w:val="24"/>
        </w:rPr>
        <w:t xml:space="preserve"> </w:t>
      </w:r>
      <w:r w:rsidRPr="00274998">
        <w:rPr>
          <w:rFonts w:ascii="Times New Roman" w:hAnsi="Times New Roman"/>
          <w:color w:val="000000"/>
          <w:sz w:val="24"/>
          <w:szCs w:val="24"/>
        </w:rPr>
        <w:t xml:space="preserve">are the same, </w:t>
      </w:r>
      <w:r w:rsidR="00202CE7" w:rsidRPr="00274998">
        <w:rPr>
          <w:rFonts w:ascii="Times New Roman" w:hAnsi="Times New Roman"/>
          <w:color w:val="000000"/>
          <w:sz w:val="24"/>
          <w:szCs w:val="24"/>
        </w:rPr>
        <w:t xml:space="preserve">CTEP </w:t>
      </w:r>
      <w:r w:rsidRPr="00274998">
        <w:rPr>
          <w:rFonts w:ascii="Times New Roman" w:hAnsi="Times New Roman"/>
          <w:color w:val="000000"/>
          <w:sz w:val="24"/>
          <w:szCs w:val="24"/>
        </w:rPr>
        <w:t xml:space="preserve">has </w:t>
      </w:r>
      <w:r w:rsidR="00512D6A" w:rsidRPr="00274998">
        <w:rPr>
          <w:rFonts w:ascii="Times New Roman" w:hAnsi="Times New Roman"/>
          <w:color w:val="000000"/>
          <w:sz w:val="24"/>
          <w:szCs w:val="24"/>
        </w:rPr>
        <w:t xml:space="preserve">pre-populated </w:t>
      </w:r>
      <w:r w:rsidRPr="00274998">
        <w:rPr>
          <w:rFonts w:ascii="Times New Roman" w:hAnsi="Times New Roman"/>
          <w:color w:val="000000"/>
          <w:sz w:val="24"/>
          <w:szCs w:val="24"/>
        </w:rPr>
        <w:t xml:space="preserve">two responses </w:t>
      </w:r>
      <w:r w:rsidR="00512D6A" w:rsidRPr="00274998">
        <w:rPr>
          <w:rFonts w:ascii="Times New Roman" w:hAnsi="Times New Roman"/>
          <w:color w:val="000000"/>
          <w:sz w:val="24"/>
          <w:szCs w:val="24"/>
        </w:rPr>
        <w:t xml:space="preserve">in Blocks 6 (see </w:t>
      </w:r>
      <w:r w:rsidR="00512D6A" w:rsidRPr="00274998">
        <w:rPr>
          <w:rFonts w:ascii="Times New Roman" w:hAnsi="Times New Roman"/>
          <w:b/>
          <w:color w:val="000000"/>
          <w:sz w:val="24"/>
          <w:szCs w:val="24"/>
        </w:rPr>
        <w:t xml:space="preserve">Attachment </w:t>
      </w:r>
      <w:r w:rsidR="00AB5313" w:rsidRPr="00274998">
        <w:rPr>
          <w:rFonts w:ascii="Times New Roman" w:hAnsi="Times New Roman"/>
          <w:b/>
          <w:color w:val="000000"/>
          <w:sz w:val="24"/>
          <w:szCs w:val="24"/>
        </w:rPr>
        <w:t>3</w:t>
      </w:r>
      <w:r w:rsidR="00202CE7" w:rsidRPr="00274998">
        <w:rPr>
          <w:rFonts w:ascii="Times New Roman" w:hAnsi="Times New Roman"/>
          <w:b/>
          <w:color w:val="000000"/>
          <w:sz w:val="24"/>
          <w:szCs w:val="24"/>
        </w:rPr>
        <w:t>A</w:t>
      </w:r>
      <w:r w:rsidR="00512D6A" w:rsidRPr="00274998">
        <w:rPr>
          <w:rFonts w:ascii="Times New Roman" w:hAnsi="Times New Roman"/>
          <w:color w:val="000000"/>
          <w:sz w:val="24"/>
          <w:szCs w:val="24"/>
        </w:rPr>
        <w:t>):</w:t>
      </w:r>
    </w:p>
    <w:p w:rsidR="00512D6A" w:rsidRPr="00077351" w:rsidRDefault="00512D6A" w:rsidP="00512D6A">
      <w:pPr>
        <w:ind w:left="720"/>
        <w:rPr>
          <w:rFonts w:ascii="Times New Roman" w:hAnsi="Times New Roman"/>
          <w:i/>
          <w:color w:val="000000"/>
          <w:sz w:val="24"/>
          <w:szCs w:val="24"/>
        </w:rPr>
      </w:pPr>
      <w:r w:rsidRPr="00077351">
        <w:rPr>
          <w:rFonts w:ascii="Times New Roman" w:hAnsi="Times New Roman"/>
          <w:i/>
          <w:color w:val="000000"/>
          <w:sz w:val="24"/>
          <w:szCs w:val="24"/>
        </w:rPr>
        <w:t>N/A-The Cancer Therapy Evaluation Program, National Cancer Institute requires each investigator to submit a separate FDA Form 1572, CV, Supplemental Data Form, and Financial Disclosure Form. The information entered in this section will NOT be entered in the CTEP NCI database.</w:t>
      </w:r>
    </w:p>
    <w:p w:rsidR="00512D6A" w:rsidRPr="00077351" w:rsidRDefault="00512D6A" w:rsidP="00512D6A">
      <w:pPr>
        <w:ind w:left="720"/>
        <w:jc w:val="right"/>
        <w:rPr>
          <w:rFonts w:ascii="Times New Roman" w:hAnsi="Times New Roman"/>
          <w:i/>
          <w:color w:val="000000"/>
          <w:sz w:val="24"/>
          <w:szCs w:val="24"/>
        </w:rPr>
      </w:pPr>
    </w:p>
    <w:p w:rsidR="00512D6A" w:rsidRPr="00077351" w:rsidRDefault="00512D6A" w:rsidP="00512D6A">
      <w:pPr>
        <w:spacing w:line="480" w:lineRule="auto"/>
        <w:rPr>
          <w:rFonts w:ascii="Times New Roman" w:hAnsi="Times New Roman"/>
          <w:color w:val="000000"/>
          <w:sz w:val="24"/>
          <w:szCs w:val="24"/>
        </w:rPr>
      </w:pPr>
      <w:proofErr w:type="gramStart"/>
      <w:r w:rsidRPr="00B81AFD">
        <w:rPr>
          <w:rFonts w:ascii="Times New Roman" w:hAnsi="Times New Roman"/>
          <w:noProof/>
          <w:color w:val="000000"/>
          <w:sz w:val="24"/>
          <w:szCs w:val="24"/>
        </w:rPr>
        <w:t>and</w:t>
      </w:r>
      <w:r w:rsidRPr="00077351">
        <w:rPr>
          <w:rFonts w:ascii="Times New Roman" w:hAnsi="Times New Roman"/>
          <w:color w:val="000000"/>
          <w:sz w:val="24"/>
          <w:szCs w:val="24"/>
        </w:rPr>
        <w:t xml:space="preserve"> Block 7 of the Form FDA 1572 to account for the annual submission of data.</w:t>
      </w:r>
      <w:proofErr w:type="gramEnd"/>
      <w:r w:rsidRPr="00077351">
        <w:rPr>
          <w:rFonts w:ascii="Times New Roman" w:hAnsi="Times New Roman"/>
          <w:color w:val="000000"/>
          <w:sz w:val="24"/>
          <w:szCs w:val="24"/>
        </w:rPr>
        <w:t xml:space="preserve">  </w:t>
      </w:r>
    </w:p>
    <w:p w:rsidR="00512D6A" w:rsidRPr="00077351" w:rsidRDefault="00512D6A" w:rsidP="00512D6A">
      <w:pPr>
        <w:ind w:left="720"/>
        <w:rPr>
          <w:rFonts w:ascii="Times New Roman" w:hAnsi="Times New Roman"/>
          <w:i/>
          <w:color w:val="000000"/>
          <w:sz w:val="24"/>
          <w:szCs w:val="24"/>
        </w:rPr>
      </w:pPr>
      <w:r w:rsidRPr="00077351">
        <w:rPr>
          <w:rFonts w:ascii="Times New Roman" w:hAnsi="Times New Roman"/>
          <w:i/>
          <w:color w:val="000000"/>
          <w:sz w:val="24"/>
          <w:szCs w:val="24"/>
        </w:rPr>
        <w:t>I am participating in Cancer Therapy Evaluation Program (CTEP), National Cancer Institute-sponsored clinical trials.  I understand that this single FDA Form 1572 will cover my participation in all (one or more) clinical trials under CTEP sponsorship (IND and/or funding).  I also understand that I am responsible for meeting all the requirements for clinical trials specified by this signed FDA Form 1572 for EACH CTEP clinical trial in which I participate.</w:t>
      </w:r>
    </w:p>
    <w:p w:rsidR="00512D6A" w:rsidRPr="00077351" w:rsidRDefault="00512D6A" w:rsidP="00512D6A">
      <w:pPr>
        <w:ind w:left="720"/>
        <w:rPr>
          <w:rFonts w:ascii="Times New Roman" w:hAnsi="Times New Roman"/>
          <w:i/>
          <w:color w:val="000000"/>
          <w:sz w:val="24"/>
          <w:szCs w:val="24"/>
        </w:rPr>
      </w:pPr>
    </w:p>
    <w:p w:rsidR="00512D6A" w:rsidRPr="00960AAB" w:rsidRDefault="00512D6A" w:rsidP="006B2564">
      <w:pPr>
        <w:spacing w:line="480" w:lineRule="auto"/>
        <w:ind w:firstLine="720"/>
        <w:rPr>
          <w:rFonts w:ascii="Times New Roman" w:hAnsi="Times New Roman"/>
          <w:color w:val="000000"/>
          <w:sz w:val="24"/>
          <w:szCs w:val="24"/>
        </w:rPr>
      </w:pPr>
      <w:r w:rsidRPr="00274998">
        <w:rPr>
          <w:rFonts w:ascii="Times New Roman" w:hAnsi="Times New Roman"/>
          <w:color w:val="000000"/>
          <w:sz w:val="24"/>
          <w:szCs w:val="24"/>
        </w:rPr>
        <w:lastRenderedPageBreak/>
        <w:t xml:space="preserve">Regarding the </w:t>
      </w:r>
      <w:r w:rsidR="002331DA" w:rsidRPr="00274998">
        <w:rPr>
          <w:rFonts w:ascii="Times New Roman" w:hAnsi="Times New Roman"/>
          <w:color w:val="000000"/>
          <w:sz w:val="24"/>
          <w:szCs w:val="24"/>
        </w:rPr>
        <w:t>NCI/</w:t>
      </w:r>
      <w:r w:rsidR="00980034" w:rsidRPr="00274998">
        <w:rPr>
          <w:rFonts w:ascii="Times New Roman" w:hAnsi="Times New Roman"/>
          <w:color w:val="000000"/>
          <w:sz w:val="24"/>
          <w:szCs w:val="24"/>
        </w:rPr>
        <w:t xml:space="preserve">DCTD/CTEP </w:t>
      </w:r>
      <w:r w:rsidRPr="00274998">
        <w:rPr>
          <w:rFonts w:ascii="Times New Roman" w:hAnsi="Times New Roman"/>
          <w:color w:val="000000"/>
          <w:sz w:val="24"/>
          <w:szCs w:val="24"/>
        </w:rPr>
        <w:t>Supplemental Investig</w:t>
      </w:r>
      <w:r w:rsidR="00554F56" w:rsidRPr="00274998">
        <w:rPr>
          <w:rFonts w:ascii="Times New Roman" w:hAnsi="Times New Roman"/>
          <w:color w:val="000000"/>
          <w:sz w:val="24"/>
          <w:szCs w:val="24"/>
        </w:rPr>
        <w:t xml:space="preserve">ator Data Form (see </w:t>
      </w:r>
      <w:r w:rsidR="00554F56" w:rsidRPr="00274998">
        <w:rPr>
          <w:rFonts w:ascii="Times New Roman" w:hAnsi="Times New Roman"/>
          <w:b/>
          <w:color w:val="000000"/>
          <w:sz w:val="24"/>
          <w:szCs w:val="24"/>
        </w:rPr>
        <w:t xml:space="preserve">Attachment </w:t>
      </w:r>
      <w:r w:rsidR="00AB5313" w:rsidRPr="00274998">
        <w:rPr>
          <w:rFonts w:ascii="Times New Roman" w:hAnsi="Times New Roman"/>
          <w:b/>
          <w:color w:val="000000"/>
          <w:sz w:val="24"/>
          <w:szCs w:val="24"/>
        </w:rPr>
        <w:t>4</w:t>
      </w:r>
      <w:r w:rsidRPr="00274998">
        <w:rPr>
          <w:rFonts w:ascii="Times New Roman" w:hAnsi="Times New Roman"/>
          <w:color w:val="000000"/>
          <w:sz w:val="24"/>
          <w:szCs w:val="24"/>
        </w:rPr>
        <w:t xml:space="preserve">) and </w:t>
      </w:r>
      <w:r w:rsidR="002331DA" w:rsidRPr="00274998">
        <w:rPr>
          <w:rFonts w:ascii="Times New Roman" w:hAnsi="Times New Roman"/>
          <w:color w:val="000000"/>
          <w:sz w:val="24"/>
          <w:szCs w:val="24"/>
        </w:rPr>
        <w:t xml:space="preserve">NCI/DCTD/CTEP </w:t>
      </w:r>
      <w:r w:rsidRPr="00274998">
        <w:rPr>
          <w:rFonts w:ascii="Times New Roman" w:hAnsi="Times New Roman"/>
          <w:color w:val="000000"/>
          <w:sz w:val="24"/>
          <w:szCs w:val="24"/>
        </w:rPr>
        <w:t xml:space="preserve">Financial Disclosure Form (see </w:t>
      </w:r>
      <w:r w:rsidRPr="00274998">
        <w:rPr>
          <w:rFonts w:ascii="Times New Roman" w:hAnsi="Times New Roman"/>
          <w:b/>
          <w:color w:val="000000"/>
          <w:sz w:val="24"/>
          <w:szCs w:val="24"/>
        </w:rPr>
        <w:t xml:space="preserve">Attachment </w:t>
      </w:r>
      <w:r w:rsidR="00AB5313" w:rsidRPr="00274998">
        <w:rPr>
          <w:rFonts w:ascii="Times New Roman" w:hAnsi="Times New Roman"/>
          <w:b/>
          <w:color w:val="000000"/>
          <w:sz w:val="24"/>
          <w:szCs w:val="24"/>
        </w:rPr>
        <w:t>5</w:t>
      </w:r>
      <w:r w:rsidR="00202CE7" w:rsidRPr="003A5FDA">
        <w:rPr>
          <w:rFonts w:ascii="Times New Roman" w:hAnsi="Times New Roman"/>
          <w:b/>
          <w:color w:val="000000"/>
          <w:sz w:val="24"/>
          <w:szCs w:val="24"/>
        </w:rPr>
        <w:t>A</w:t>
      </w:r>
      <w:r w:rsidRPr="00274998">
        <w:rPr>
          <w:rFonts w:ascii="Times New Roman" w:hAnsi="Times New Roman"/>
          <w:color w:val="000000"/>
          <w:sz w:val="24"/>
          <w:szCs w:val="24"/>
        </w:rPr>
        <w:t xml:space="preserve">) the FDA does not specify a </w:t>
      </w:r>
      <w:r w:rsidRPr="00B81AFD">
        <w:rPr>
          <w:rFonts w:ascii="Times New Roman" w:hAnsi="Times New Roman"/>
          <w:noProof/>
          <w:color w:val="000000"/>
          <w:sz w:val="24"/>
          <w:szCs w:val="24"/>
        </w:rPr>
        <w:t>specific</w:t>
      </w:r>
      <w:r w:rsidRPr="00274998">
        <w:rPr>
          <w:rFonts w:ascii="Times New Roman" w:hAnsi="Times New Roman"/>
          <w:color w:val="000000"/>
          <w:sz w:val="24"/>
          <w:szCs w:val="24"/>
        </w:rPr>
        <w:t xml:space="preserve"> form for collection of this essential data.   These forms were developed to fill the void created by the FDA requirement.  </w:t>
      </w:r>
      <w:r w:rsidRPr="00077351">
        <w:rPr>
          <w:rFonts w:ascii="Times New Roman" w:hAnsi="Times New Roman"/>
          <w:color w:val="000000"/>
          <w:sz w:val="24"/>
          <w:szCs w:val="24"/>
        </w:rPr>
        <w:t xml:space="preserve">The </w:t>
      </w:r>
      <w:r w:rsidR="002331DA">
        <w:rPr>
          <w:rFonts w:ascii="Times New Roman" w:hAnsi="Times New Roman"/>
          <w:color w:val="000000"/>
          <w:sz w:val="24"/>
          <w:szCs w:val="24"/>
        </w:rPr>
        <w:t>NCI/</w:t>
      </w:r>
      <w:r w:rsidR="0092551C">
        <w:rPr>
          <w:rFonts w:ascii="Times New Roman" w:hAnsi="Times New Roman"/>
          <w:color w:val="000000"/>
          <w:sz w:val="24"/>
          <w:szCs w:val="24"/>
        </w:rPr>
        <w:t>DCTD/CTEP</w:t>
      </w:r>
      <w:r w:rsidRPr="00077351">
        <w:rPr>
          <w:rFonts w:ascii="Times New Roman" w:hAnsi="Times New Roman"/>
          <w:color w:val="000000"/>
          <w:sz w:val="24"/>
          <w:szCs w:val="24"/>
        </w:rPr>
        <w:t xml:space="preserve"> procedure has been in place and met all of the regulatory requirements for more than </w:t>
      </w:r>
      <w:r w:rsidR="00554F56" w:rsidRPr="00077351">
        <w:rPr>
          <w:rFonts w:ascii="Times New Roman" w:hAnsi="Times New Roman"/>
          <w:color w:val="000000"/>
          <w:sz w:val="24"/>
          <w:szCs w:val="24"/>
        </w:rPr>
        <w:t>30</w:t>
      </w:r>
      <w:r w:rsidRPr="00077351">
        <w:rPr>
          <w:rFonts w:ascii="Times New Roman" w:hAnsi="Times New Roman"/>
          <w:color w:val="000000"/>
          <w:sz w:val="24"/>
          <w:szCs w:val="24"/>
        </w:rPr>
        <w:t xml:space="preserve"> years.  CTEP has built an extensive submission and tracking process around the annual submission procedure because </w:t>
      </w:r>
      <w:r w:rsidR="006F463E">
        <w:rPr>
          <w:rFonts w:ascii="Times New Roman" w:hAnsi="Times New Roman"/>
          <w:color w:val="000000"/>
          <w:sz w:val="24"/>
          <w:szCs w:val="24"/>
        </w:rPr>
        <w:t>i</w:t>
      </w:r>
      <w:r w:rsidRPr="00077351">
        <w:rPr>
          <w:rFonts w:ascii="Times New Roman" w:hAnsi="Times New Roman"/>
          <w:color w:val="000000"/>
          <w:sz w:val="24"/>
          <w:szCs w:val="24"/>
        </w:rPr>
        <w:t xml:space="preserve">t provides </w:t>
      </w:r>
      <w:r w:rsidR="002331DA">
        <w:rPr>
          <w:rFonts w:ascii="Times New Roman" w:hAnsi="Times New Roman"/>
          <w:color w:val="000000"/>
          <w:sz w:val="24"/>
          <w:szCs w:val="24"/>
        </w:rPr>
        <w:t>NCI/</w:t>
      </w:r>
      <w:r w:rsidR="0092551C">
        <w:rPr>
          <w:rFonts w:ascii="Times New Roman" w:hAnsi="Times New Roman"/>
          <w:color w:val="000000"/>
          <w:sz w:val="24"/>
          <w:szCs w:val="24"/>
        </w:rPr>
        <w:t>DCTD/CTEP</w:t>
      </w:r>
      <w:r w:rsidR="006F463E">
        <w:rPr>
          <w:rFonts w:ascii="Times New Roman" w:hAnsi="Times New Roman"/>
          <w:color w:val="000000"/>
          <w:sz w:val="24"/>
          <w:szCs w:val="24"/>
        </w:rPr>
        <w:t xml:space="preserve"> </w:t>
      </w:r>
      <w:r w:rsidR="0092551C">
        <w:rPr>
          <w:rFonts w:ascii="Times New Roman" w:hAnsi="Times New Roman"/>
          <w:color w:val="000000"/>
          <w:sz w:val="24"/>
          <w:szCs w:val="24"/>
        </w:rPr>
        <w:t xml:space="preserve">with </w:t>
      </w:r>
      <w:r w:rsidRPr="00077351">
        <w:rPr>
          <w:rFonts w:ascii="Times New Roman" w:hAnsi="Times New Roman"/>
          <w:color w:val="000000"/>
          <w:sz w:val="24"/>
          <w:szCs w:val="24"/>
        </w:rPr>
        <w:t xml:space="preserve">the most current data. Any changes to the existing process will require a </w:t>
      </w:r>
      <w:r w:rsidRPr="00B81AFD">
        <w:rPr>
          <w:rFonts w:ascii="Times New Roman" w:hAnsi="Times New Roman"/>
          <w:noProof/>
          <w:color w:val="000000"/>
          <w:sz w:val="24"/>
          <w:szCs w:val="24"/>
        </w:rPr>
        <w:t>major</w:t>
      </w:r>
      <w:r w:rsidRPr="00077351">
        <w:rPr>
          <w:rFonts w:ascii="Times New Roman" w:hAnsi="Times New Roman"/>
          <w:color w:val="000000"/>
          <w:sz w:val="24"/>
          <w:szCs w:val="24"/>
        </w:rPr>
        <w:t xml:space="preserve"> </w:t>
      </w:r>
      <w:r w:rsidRPr="00B81AFD">
        <w:rPr>
          <w:rFonts w:ascii="Times New Roman" w:hAnsi="Times New Roman"/>
          <w:noProof/>
          <w:color w:val="000000"/>
          <w:sz w:val="24"/>
          <w:szCs w:val="24"/>
        </w:rPr>
        <w:t>change</w:t>
      </w:r>
      <w:r w:rsidRPr="00077351">
        <w:rPr>
          <w:rFonts w:ascii="Times New Roman" w:hAnsi="Times New Roman"/>
          <w:color w:val="000000"/>
          <w:sz w:val="24"/>
          <w:szCs w:val="24"/>
        </w:rPr>
        <w:t xml:space="preserve"> in the form retention and retrieval mechanism as well as the business processes at </w:t>
      </w:r>
      <w:r w:rsidR="002331DA">
        <w:rPr>
          <w:rFonts w:ascii="Times New Roman" w:hAnsi="Times New Roman"/>
          <w:color w:val="000000"/>
          <w:sz w:val="24"/>
          <w:szCs w:val="24"/>
        </w:rPr>
        <w:t>NCI/</w:t>
      </w:r>
      <w:r w:rsidR="0092551C">
        <w:rPr>
          <w:rFonts w:ascii="Times New Roman" w:hAnsi="Times New Roman"/>
          <w:color w:val="000000"/>
          <w:sz w:val="24"/>
          <w:szCs w:val="24"/>
        </w:rPr>
        <w:t>DCTD/CTEP</w:t>
      </w:r>
      <w:r w:rsidRPr="00077351">
        <w:rPr>
          <w:rFonts w:ascii="Times New Roman" w:hAnsi="Times New Roman"/>
          <w:color w:val="000000"/>
          <w:sz w:val="24"/>
          <w:szCs w:val="24"/>
        </w:rPr>
        <w:t xml:space="preserve">.  A change will increase the burden to both the investigator and the </w:t>
      </w:r>
      <w:r w:rsidRPr="00960AAB">
        <w:rPr>
          <w:rFonts w:ascii="Times New Roman" w:hAnsi="Times New Roman"/>
          <w:color w:val="000000"/>
          <w:sz w:val="24"/>
          <w:szCs w:val="24"/>
        </w:rPr>
        <w:t xml:space="preserve">government.   </w:t>
      </w:r>
    </w:p>
    <w:p w:rsidR="008F4C21" w:rsidRPr="00424699" w:rsidRDefault="008F4C21" w:rsidP="006B2564">
      <w:pPr>
        <w:pStyle w:val="CommentText"/>
        <w:spacing w:line="480" w:lineRule="auto"/>
        <w:ind w:firstLine="720"/>
        <w:rPr>
          <w:rFonts w:ascii="Times New Roman" w:hAnsi="Times New Roman"/>
          <w:color w:val="000000"/>
          <w:sz w:val="24"/>
          <w:szCs w:val="24"/>
        </w:rPr>
      </w:pPr>
      <w:r w:rsidRPr="00274998">
        <w:rPr>
          <w:rFonts w:ascii="Times New Roman" w:hAnsi="Times New Roman"/>
          <w:color w:val="000000"/>
          <w:sz w:val="24"/>
          <w:szCs w:val="24"/>
        </w:rPr>
        <w:t xml:space="preserve">A small portion of the NCI’s portfolio, managed by the Division of Cancer Prevention (DCP), relies on the protocol by protocol registration process and uses the </w:t>
      </w:r>
      <w:r w:rsidRPr="00B81AFD">
        <w:rPr>
          <w:rFonts w:ascii="Times New Roman" w:hAnsi="Times New Roman"/>
          <w:noProof/>
          <w:color w:val="000000"/>
          <w:sz w:val="24"/>
          <w:szCs w:val="24"/>
        </w:rPr>
        <w:t>exact same</w:t>
      </w:r>
      <w:r w:rsidRPr="00274998">
        <w:rPr>
          <w:rFonts w:ascii="Times New Roman" w:hAnsi="Times New Roman"/>
          <w:color w:val="000000"/>
          <w:sz w:val="24"/>
          <w:szCs w:val="24"/>
        </w:rPr>
        <w:t xml:space="preserve"> forms as cleared by FDA</w:t>
      </w:r>
      <w:r w:rsidR="00CE6C8F" w:rsidRPr="00274998">
        <w:rPr>
          <w:rFonts w:ascii="Times New Roman" w:hAnsi="Times New Roman"/>
          <w:color w:val="000000"/>
          <w:sz w:val="24"/>
          <w:szCs w:val="24"/>
        </w:rPr>
        <w:t xml:space="preserve">, </w:t>
      </w:r>
      <w:r w:rsidR="00CE6C8F" w:rsidRPr="003A5FDA">
        <w:rPr>
          <w:rFonts w:ascii="Times New Roman" w:hAnsi="Times New Roman"/>
          <w:color w:val="000000"/>
          <w:sz w:val="24"/>
          <w:szCs w:val="24"/>
        </w:rPr>
        <w:t xml:space="preserve">forms are </w:t>
      </w:r>
      <w:r w:rsidR="001F2E0C" w:rsidRPr="003A5FDA">
        <w:rPr>
          <w:rFonts w:ascii="Times New Roman" w:hAnsi="Times New Roman"/>
          <w:color w:val="000000"/>
          <w:sz w:val="24"/>
          <w:szCs w:val="24"/>
        </w:rPr>
        <w:t xml:space="preserve">provided as </w:t>
      </w:r>
      <w:r w:rsidR="00CE6C8F" w:rsidRPr="003A5FDA">
        <w:rPr>
          <w:rFonts w:ascii="Times New Roman" w:hAnsi="Times New Roman"/>
          <w:b/>
          <w:color w:val="000000"/>
          <w:sz w:val="24"/>
          <w:szCs w:val="24"/>
        </w:rPr>
        <w:t>Attachments 3</w:t>
      </w:r>
      <w:r w:rsidR="00980034" w:rsidRPr="003A5FDA">
        <w:rPr>
          <w:rFonts w:ascii="Times New Roman" w:hAnsi="Times New Roman"/>
          <w:b/>
          <w:color w:val="000000"/>
          <w:sz w:val="24"/>
          <w:szCs w:val="24"/>
        </w:rPr>
        <w:t>B</w:t>
      </w:r>
      <w:r w:rsidR="00CE6C8F" w:rsidRPr="003A5FDA">
        <w:rPr>
          <w:rFonts w:ascii="Times New Roman" w:hAnsi="Times New Roman"/>
          <w:b/>
          <w:color w:val="000000"/>
          <w:sz w:val="24"/>
          <w:szCs w:val="24"/>
        </w:rPr>
        <w:t xml:space="preserve"> and 5</w:t>
      </w:r>
      <w:r w:rsidR="00980034" w:rsidRPr="003A5FDA">
        <w:rPr>
          <w:rFonts w:ascii="Times New Roman" w:hAnsi="Times New Roman"/>
          <w:b/>
          <w:color w:val="000000"/>
          <w:sz w:val="24"/>
          <w:szCs w:val="24"/>
        </w:rPr>
        <w:t>B</w:t>
      </w:r>
      <w:r w:rsidRPr="00274998">
        <w:rPr>
          <w:rFonts w:ascii="Times New Roman" w:hAnsi="Times New Roman"/>
          <w:color w:val="000000"/>
          <w:sz w:val="24"/>
          <w:szCs w:val="24"/>
        </w:rPr>
        <w:t xml:space="preserve">.  As noted, DCP is required to capture this information under the Code of Federal Regulations.  </w:t>
      </w:r>
      <w:r w:rsidRPr="00B81AFD">
        <w:rPr>
          <w:rFonts w:ascii="Times New Roman" w:hAnsi="Times New Roman"/>
          <w:noProof/>
          <w:color w:val="000000"/>
          <w:sz w:val="24"/>
          <w:szCs w:val="24"/>
        </w:rPr>
        <w:t>This registration process has also been in place for decades and while the NCI is working to streamline investigator registration through the implementation of an electronic information collection mechanism, NCI OCR, the NCI needs to continue to capture information via the two different sets of forms (annual and per protocol) due to the nature of NCI’s clinical research and regulatory requirements.</w:t>
      </w:r>
    </w:p>
    <w:p w:rsidR="006B2564" w:rsidRPr="00960AAB" w:rsidRDefault="006B2564" w:rsidP="006B2564">
      <w:pPr>
        <w:pStyle w:val="CommentText"/>
        <w:spacing w:line="480" w:lineRule="auto"/>
        <w:ind w:firstLine="720"/>
        <w:rPr>
          <w:rFonts w:ascii="Times New Roman" w:hAnsi="Times New Roman"/>
          <w:color w:val="000000"/>
          <w:sz w:val="24"/>
          <w:szCs w:val="24"/>
        </w:rPr>
      </w:pPr>
      <w:r w:rsidRPr="00B81AFD">
        <w:rPr>
          <w:rFonts w:ascii="Times New Roman" w:hAnsi="Times New Roman"/>
          <w:noProof/>
          <w:color w:val="000000"/>
          <w:sz w:val="24"/>
          <w:szCs w:val="24"/>
        </w:rPr>
        <w:t>In addition</w:t>
      </w:r>
      <w:r w:rsidRPr="00274998">
        <w:rPr>
          <w:rFonts w:ascii="Times New Roman" w:hAnsi="Times New Roman"/>
          <w:color w:val="000000"/>
          <w:sz w:val="24"/>
          <w:szCs w:val="24"/>
        </w:rPr>
        <w:t xml:space="preserve">, it may be that respondents who complete the </w:t>
      </w:r>
      <w:r w:rsidR="002331DA" w:rsidRPr="00274998">
        <w:rPr>
          <w:rFonts w:ascii="Times New Roman" w:hAnsi="Times New Roman"/>
          <w:color w:val="000000"/>
          <w:sz w:val="24"/>
          <w:szCs w:val="24"/>
        </w:rPr>
        <w:t>NCI/</w:t>
      </w:r>
      <w:r w:rsidR="00980034" w:rsidRPr="00274998">
        <w:rPr>
          <w:rFonts w:ascii="Times New Roman" w:hAnsi="Times New Roman"/>
          <w:color w:val="000000"/>
          <w:sz w:val="24"/>
          <w:szCs w:val="24"/>
        </w:rPr>
        <w:t xml:space="preserve">DCTD/CTEP </w:t>
      </w:r>
      <w:r w:rsidRPr="00274998">
        <w:rPr>
          <w:rFonts w:ascii="Times New Roman" w:hAnsi="Times New Roman"/>
          <w:color w:val="000000"/>
          <w:sz w:val="24"/>
          <w:szCs w:val="24"/>
        </w:rPr>
        <w:t xml:space="preserve">Modified FDA Form 1572 may or may not fill out the FDA Form 1572 for other organizations (e.g. pharmaceutical companies) </w:t>
      </w:r>
      <w:proofErr w:type="gramStart"/>
      <w:r w:rsidRPr="00274998">
        <w:rPr>
          <w:rFonts w:ascii="Times New Roman" w:hAnsi="Times New Roman"/>
          <w:color w:val="000000"/>
          <w:sz w:val="24"/>
          <w:szCs w:val="24"/>
        </w:rPr>
        <w:t>who</w:t>
      </w:r>
      <w:proofErr w:type="gramEnd"/>
      <w:r w:rsidRPr="00274998">
        <w:rPr>
          <w:rFonts w:ascii="Times New Roman" w:hAnsi="Times New Roman"/>
          <w:color w:val="000000"/>
          <w:sz w:val="24"/>
          <w:szCs w:val="24"/>
        </w:rPr>
        <w:t xml:space="preserve"> also sponsor investigational trials.  FDA holds the </w:t>
      </w:r>
      <w:r w:rsidR="00472697" w:rsidRPr="00B81AFD">
        <w:rPr>
          <w:rFonts w:ascii="Times New Roman" w:hAnsi="Times New Roman"/>
          <w:noProof/>
          <w:color w:val="000000"/>
          <w:sz w:val="24"/>
          <w:szCs w:val="24"/>
        </w:rPr>
        <w:t>sponsor</w:t>
      </w:r>
      <w:r w:rsidR="00472697" w:rsidRPr="00274998">
        <w:rPr>
          <w:rFonts w:ascii="Times New Roman" w:hAnsi="Times New Roman"/>
          <w:color w:val="000000"/>
          <w:sz w:val="24"/>
          <w:szCs w:val="24"/>
        </w:rPr>
        <w:t xml:space="preserve"> (i.e., </w:t>
      </w:r>
      <w:r w:rsidR="002331DA" w:rsidRPr="00274998">
        <w:rPr>
          <w:rFonts w:ascii="Times New Roman" w:hAnsi="Times New Roman"/>
          <w:color w:val="000000"/>
          <w:sz w:val="24"/>
          <w:szCs w:val="24"/>
        </w:rPr>
        <w:lastRenderedPageBreak/>
        <w:t>NCI/</w:t>
      </w:r>
      <w:r w:rsidR="00980034" w:rsidRPr="00274998">
        <w:rPr>
          <w:rFonts w:ascii="Times New Roman" w:hAnsi="Times New Roman"/>
          <w:color w:val="000000"/>
          <w:sz w:val="24"/>
          <w:szCs w:val="24"/>
        </w:rPr>
        <w:t>DCTD/CTEP</w:t>
      </w:r>
      <w:r w:rsidRPr="00274998">
        <w:rPr>
          <w:rFonts w:ascii="Times New Roman" w:hAnsi="Times New Roman"/>
          <w:color w:val="000000"/>
          <w:sz w:val="24"/>
          <w:szCs w:val="24"/>
        </w:rPr>
        <w:t xml:space="preserve"> in this case</w:t>
      </w:r>
      <w:r w:rsidR="00472697" w:rsidRPr="00274998">
        <w:rPr>
          <w:rFonts w:ascii="Times New Roman" w:hAnsi="Times New Roman"/>
          <w:color w:val="000000"/>
          <w:sz w:val="24"/>
          <w:szCs w:val="24"/>
        </w:rPr>
        <w:t>)</w:t>
      </w:r>
      <w:r w:rsidRPr="00274998">
        <w:rPr>
          <w:rFonts w:ascii="Times New Roman" w:hAnsi="Times New Roman"/>
          <w:color w:val="000000"/>
          <w:sz w:val="24"/>
          <w:szCs w:val="24"/>
        </w:rPr>
        <w:t xml:space="preserve"> responsible for the conduct of the clinical trial and the collection and review of the </w:t>
      </w:r>
      <w:r w:rsidR="002331DA" w:rsidRPr="00274998">
        <w:rPr>
          <w:rFonts w:ascii="Times New Roman" w:hAnsi="Times New Roman"/>
          <w:color w:val="000000"/>
          <w:sz w:val="24"/>
          <w:szCs w:val="24"/>
        </w:rPr>
        <w:t>NCI/</w:t>
      </w:r>
      <w:r w:rsidR="00135E61" w:rsidRPr="00274998">
        <w:rPr>
          <w:rFonts w:ascii="Times New Roman" w:hAnsi="Times New Roman"/>
          <w:color w:val="000000"/>
          <w:sz w:val="24"/>
          <w:szCs w:val="24"/>
        </w:rPr>
        <w:t xml:space="preserve">DCTD/CTEP Modified </w:t>
      </w:r>
      <w:r w:rsidRPr="00274998">
        <w:rPr>
          <w:rFonts w:ascii="Times New Roman" w:hAnsi="Times New Roman"/>
          <w:color w:val="000000"/>
          <w:sz w:val="24"/>
          <w:szCs w:val="24"/>
        </w:rPr>
        <w:t xml:space="preserve">Form 1572 </w:t>
      </w:r>
      <w:r w:rsidR="00472697" w:rsidRPr="00274998">
        <w:rPr>
          <w:rFonts w:ascii="Times New Roman" w:hAnsi="Times New Roman"/>
          <w:color w:val="000000"/>
          <w:sz w:val="24"/>
          <w:szCs w:val="24"/>
        </w:rPr>
        <w:t>to</w:t>
      </w:r>
      <w:r w:rsidRPr="00274998">
        <w:rPr>
          <w:rFonts w:ascii="Times New Roman" w:hAnsi="Times New Roman"/>
          <w:color w:val="000000"/>
          <w:sz w:val="24"/>
          <w:szCs w:val="24"/>
        </w:rPr>
        <w:t xml:space="preserve"> provide to the FDA upon demand.</w:t>
      </w:r>
      <w:r w:rsidRPr="00960AAB">
        <w:rPr>
          <w:rFonts w:ascii="Times New Roman" w:hAnsi="Times New Roman"/>
          <w:color w:val="000000"/>
          <w:sz w:val="24"/>
          <w:szCs w:val="24"/>
        </w:rPr>
        <w:t xml:space="preserve">  </w:t>
      </w:r>
    </w:p>
    <w:p w:rsidR="00A15268" w:rsidRPr="00D74285" w:rsidRDefault="00CD4411" w:rsidP="008A052F">
      <w:pPr>
        <w:spacing w:line="480" w:lineRule="auto"/>
        <w:ind w:right="-180"/>
        <w:rPr>
          <w:rFonts w:ascii="Times New Roman" w:hAnsi="Times New Roman"/>
          <w:b/>
          <w:i/>
          <w:sz w:val="24"/>
          <w:szCs w:val="24"/>
        </w:rPr>
      </w:pPr>
      <w:r w:rsidRPr="00CD4411">
        <w:rPr>
          <w:rFonts w:ascii="Times New Roman" w:hAnsi="Times New Roman"/>
          <w:b/>
          <w:bCs/>
          <w:i/>
          <w:sz w:val="24"/>
          <w:szCs w:val="24"/>
        </w:rPr>
        <w:t xml:space="preserve">The Drug Accountability Record Form (NIH Form 2564)/ </w:t>
      </w:r>
      <w:proofErr w:type="gramStart"/>
      <w:r w:rsidRPr="00CD4411">
        <w:rPr>
          <w:rFonts w:ascii="Times New Roman" w:hAnsi="Times New Roman"/>
          <w:b/>
          <w:bCs/>
          <w:i/>
          <w:sz w:val="24"/>
          <w:szCs w:val="24"/>
        </w:rPr>
        <w:t>The</w:t>
      </w:r>
      <w:proofErr w:type="gramEnd"/>
      <w:r w:rsidRPr="00CD4411">
        <w:rPr>
          <w:rFonts w:ascii="Times New Roman" w:hAnsi="Times New Roman"/>
          <w:b/>
          <w:bCs/>
          <w:i/>
          <w:sz w:val="24"/>
          <w:szCs w:val="24"/>
        </w:rPr>
        <w:t xml:space="preserve"> Drug Accountability Record Form (Oral)</w:t>
      </w:r>
    </w:p>
    <w:p w:rsidR="001F2E0C" w:rsidRDefault="006F463E" w:rsidP="00077351">
      <w:pPr>
        <w:tabs>
          <w:tab w:val="left" w:pos="-725"/>
          <w:tab w:val="left" w:pos="0"/>
          <w:tab w:val="left" w:pos="720"/>
          <w:tab w:val="left" w:pos="1440"/>
          <w:tab w:val="left" w:pos="2155"/>
          <w:tab w:val="left" w:pos="2875"/>
          <w:tab w:val="left" w:pos="3595"/>
          <w:tab w:val="left" w:pos="4315"/>
          <w:tab w:val="left" w:pos="5035"/>
          <w:tab w:val="left" w:pos="5755"/>
          <w:tab w:val="left" w:pos="6475"/>
          <w:tab w:val="left" w:pos="7195"/>
          <w:tab w:val="left" w:pos="7915"/>
          <w:tab w:val="left" w:pos="8635"/>
        </w:tabs>
        <w:spacing w:line="480" w:lineRule="auto"/>
        <w:rPr>
          <w:rFonts w:ascii="Times New Roman" w:hAnsi="Times New Roman"/>
          <w:sz w:val="24"/>
          <w:szCs w:val="24"/>
        </w:rPr>
      </w:pPr>
      <w:r w:rsidRPr="00077351">
        <w:rPr>
          <w:rFonts w:ascii="Times New Roman" w:hAnsi="Times New Roman"/>
          <w:bCs/>
          <w:sz w:val="24"/>
          <w:szCs w:val="24"/>
        </w:rPr>
        <w:tab/>
      </w:r>
      <w:r w:rsidR="003E5200" w:rsidRPr="00274640">
        <w:rPr>
          <w:rFonts w:ascii="Times New Roman" w:hAnsi="Times New Roman"/>
          <w:sz w:val="24"/>
          <w:szCs w:val="24"/>
        </w:rPr>
        <w:t xml:space="preserve">When </w:t>
      </w:r>
      <w:r w:rsidR="002B69C0">
        <w:rPr>
          <w:rFonts w:ascii="Times New Roman" w:hAnsi="Times New Roman"/>
          <w:sz w:val="24"/>
          <w:szCs w:val="24"/>
        </w:rPr>
        <w:t>NCI/</w:t>
      </w:r>
      <w:r w:rsidR="0092551C">
        <w:rPr>
          <w:rFonts w:ascii="Times New Roman" w:hAnsi="Times New Roman"/>
          <w:sz w:val="24"/>
          <w:szCs w:val="24"/>
        </w:rPr>
        <w:t>DCTD/CTEP</w:t>
      </w:r>
      <w:r w:rsidR="003E5200" w:rsidRPr="00274640">
        <w:rPr>
          <w:rFonts w:ascii="Times New Roman" w:hAnsi="Times New Roman"/>
          <w:sz w:val="24"/>
          <w:szCs w:val="24"/>
        </w:rPr>
        <w:t xml:space="preserve"> proposed </w:t>
      </w:r>
      <w:r w:rsidR="003E5200" w:rsidRPr="00C35F9E">
        <w:rPr>
          <w:rFonts w:ascii="Times New Roman" w:hAnsi="Times New Roman"/>
          <w:noProof/>
          <w:sz w:val="24"/>
          <w:szCs w:val="24"/>
        </w:rPr>
        <w:t>development</w:t>
      </w:r>
      <w:r w:rsidR="003E5200" w:rsidRPr="00274640">
        <w:rPr>
          <w:rFonts w:ascii="Times New Roman" w:hAnsi="Times New Roman"/>
          <w:sz w:val="24"/>
          <w:szCs w:val="24"/>
        </w:rPr>
        <w:t xml:space="preserve"> of the DARF in 1982, seven investigators who received investigational anticancer drugs from NCI </w:t>
      </w:r>
      <w:r w:rsidR="003E5200" w:rsidRPr="00C35F9E">
        <w:rPr>
          <w:rFonts w:ascii="Times New Roman" w:hAnsi="Times New Roman"/>
          <w:noProof/>
          <w:sz w:val="24"/>
          <w:szCs w:val="24"/>
        </w:rPr>
        <w:t>were asked</w:t>
      </w:r>
      <w:r w:rsidR="003E5200" w:rsidRPr="00274640">
        <w:rPr>
          <w:rFonts w:ascii="Times New Roman" w:hAnsi="Times New Roman"/>
          <w:sz w:val="24"/>
          <w:szCs w:val="24"/>
        </w:rPr>
        <w:t xml:space="preserve"> to form a task force to pilot the proposed drug accountability procedure </w:t>
      </w:r>
      <w:r w:rsidR="003E5200" w:rsidRPr="00274640">
        <w:rPr>
          <w:rFonts w:ascii="Times New Roman" w:hAnsi="Times New Roman"/>
          <w:b/>
          <w:sz w:val="24"/>
          <w:szCs w:val="24"/>
        </w:rPr>
        <w:t xml:space="preserve">(Attachment </w:t>
      </w:r>
      <w:r w:rsidR="00A64563">
        <w:rPr>
          <w:rFonts w:ascii="Times New Roman" w:hAnsi="Times New Roman"/>
          <w:b/>
          <w:sz w:val="24"/>
          <w:szCs w:val="24"/>
        </w:rPr>
        <w:t>6</w:t>
      </w:r>
      <w:r w:rsidR="003E5200" w:rsidRPr="00274640">
        <w:rPr>
          <w:rFonts w:ascii="Times New Roman" w:hAnsi="Times New Roman"/>
          <w:b/>
          <w:sz w:val="24"/>
          <w:szCs w:val="24"/>
        </w:rPr>
        <w:t>)</w:t>
      </w:r>
      <w:r w:rsidR="003E5200" w:rsidRPr="00274640">
        <w:rPr>
          <w:rFonts w:ascii="Times New Roman" w:hAnsi="Times New Roman"/>
          <w:sz w:val="24"/>
          <w:szCs w:val="24"/>
        </w:rPr>
        <w:t xml:space="preserve">.  </w:t>
      </w:r>
      <w:r w:rsidR="003E5200" w:rsidRPr="00D74285">
        <w:rPr>
          <w:rFonts w:ascii="Times New Roman" w:hAnsi="Times New Roman"/>
          <w:sz w:val="24"/>
          <w:szCs w:val="24"/>
        </w:rPr>
        <w:t xml:space="preserve">These investigators </w:t>
      </w:r>
      <w:r w:rsidR="003E5200" w:rsidRPr="00C35F9E">
        <w:rPr>
          <w:rFonts w:ascii="Times New Roman" w:hAnsi="Times New Roman"/>
          <w:noProof/>
          <w:sz w:val="24"/>
          <w:szCs w:val="24"/>
        </w:rPr>
        <w:t>were selected</w:t>
      </w:r>
      <w:r w:rsidR="003E5200" w:rsidRPr="00D74285">
        <w:rPr>
          <w:rFonts w:ascii="Times New Roman" w:hAnsi="Times New Roman"/>
          <w:sz w:val="24"/>
          <w:szCs w:val="24"/>
        </w:rPr>
        <w:t xml:space="preserve"> from hospitals, universities, adult and pediatric cancer centers, clinical cooperative study groups and private practice settings.  They </w:t>
      </w:r>
      <w:r w:rsidR="003E5200" w:rsidRPr="00C35F9E">
        <w:rPr>
          <w:rFonts w:ascii="Times New Roman" w:hAnsi="Times New Roman"/>
          <w:noProof/>
          <w:sz w:val="24"/>
          <w:szCs w:val="24"/>
        </w:rPr>
        <w:t>were chosen</w:t>
      </w:r>
      <w:r w:rsidR="003E5200" w:rsidRPr="00D74285">
        <w:rPr>
          <w:rFonts w:ascii="Times New Roman" w:hAnsi="Times New Roman"/>
          <w:sz w:val="24"/>
          <w:szCs w:val="24"/>
        </w:rPr>
        <w:t xml:space="preserve"> because they accurately represented the community of investigators receiving investigational drugs from the NCI.  These </w:t>
      </w:r>
      <w:r w:rsidR="003E5200" w:rsidRPr="00C35F9E">
        <w:rPr>
          <w:rFonts w:ascii="Times New Roman" w:hAnsi="Times New Roman"/>
          <w:noProof/>
          <w:sz w:val="24"/>
          <w:szCs w:val="24"/>
        </w:rPr>
        <w:t>investigators</w:t>
      </w:r>
      <w:r w:rsidR="003E5200" w:rsidRPr="00D74285">
        <w:rPr>
          <w:rFonts w:ascii="Times New Roman" w:hAnsi="Times New Roman"/>
          <w:sz w:val="24"/>
          <w:szCs w:val="24"/>
        </w:rPr>
        <w:t xml:space="preserve"> recruited the support of pharmacists and nurses who were familiar with the availability of the data, the frequency of collection and the clarity of instructions and record keeping.</w:t>
      </w:r>
      <w:r w:rsidR="001F2E0C">
        <w:rPr>
          <w:rFonts w:ascii="Times New Roman" w:hAnsi="Times New Roman"/>
          <w:bCs/>
          <w:sz w:val="24"/>
          <w:szCs w:val="24"/>
        </w:rPr>
        <w:t xml:space="preserve">   </w:t>
      </w:r>
      <w:r w:rsidR="000A5F55" w:rsidRPr="00077351">
        <w:rPr>
          <w:rFonts w:ascii="Times New Roman" w:hAnsi="Times New Roman"/>
          <w:sz w:val="24"/>
          <w:szCs w:val="24"/>
        </w:rPr>
        <w:t>The task force, at that time, was unable to identify any duplication of efforts regarding the Drug Accountability Record</w:t>
      </w:r>
      <w:r w:rsidR="00CD4411">
        <w:rPr>
          <w:rFonts w:ascii="Times New Roman" w:hAnsi="Times New Roman"/>
          <w:sz w:val="24"/>
          <w:szCs w:val="24"/>
        </w:rPr>
        <w:t xml:space="preserve"> Forms</w:t>
      </w:r>
      <w:r w:rsidR="000A5F55" w:rsidRPr="00077351">
        <w:rPr>
          <w:rFonts w:ascii="Times New Roman" w:hAnsi="Times New Roman"/>
          <w:sz w:val="24"/>
          <w:szCs w:val="24"/>
        </w:rPr>
        <w:t>.</w:t>
      </w:r>
      <w:r w:rsidR="00AB5313" w:rsidRPr="00077351">
        <w:rPr>
          <w:rFonts w:ascii="Times New Roman" w:hAnsi="Times New Roman"/>
          <w:sz w:val="24"/>
          <w:szCs w:val="24"/>
        </w:rPr>
        <w:t xml:space="preserve">  </w:t>
      </w:r>
    </w:p>
    <w:p w:rsidR="00211471" w:rsidRDefault="001F2E0C" w:rsidP="00077351">
      <w:pPr>
        <w:tabs>
          <w:tab w:val="left" w:pos="-725"/>
          <w:tab w:val="left" w:pos="0"/>
          <w:tab w:val="left" w:pos="720"/>
          <w:tab w:val="left" w:pos="1440"/>
          <w:tab w:val="left" w:pos="2155"/>
          <w:tab w:val="left" w:pos="2875"/>
          <w:tab w:val="left" w:pos="3595"/>
          <w:tab w:val="left" w:pos="4315"/>
          <w:tab w:val="left" w:pos="5035"/>
          <w:tab w:val="left" w:pos="5755"/>
          <w:tab w:val="left" w:pos="6475"/>
          <w:tab w:val="left" w:pos="7195"/>
          <w:tab w:val="left" w:pos="7915"/>
          <w:tab w:val="left" w:pos="8635"/>
        </w:tabs>
        <w:spacing w:line="480" w:lineRule="auto"/>
        <w:rPr>
          <w:rFonts w:ascii="Times New Roman" w:hAnsi="Times New Roman"/>
          <w:sz w:val="24"/>
          <w:szCs w:val="24"/>
        </w:rPr>
      </w:pPr>
      <w:r>
        <w:rPr>
          <w:rFonts w:ascii="Times New Roman" w:hAnsi="Times New Roman"/>
          <w:sz w:val="24"/>
          <w:szCs w:val="24"/>
        </w:rPr>
        <w:tab/>
        <w:t xml:space="preserve">In </w:t>
      </w:r>
      <w:r w:rsidRPr="00C35F9E">
        <w:rPr>
          <w:rFonts w:ascii="Times New Roman" w:hAnsi="Times New Roman"/>
          <w:noProof/>
          <w:sz w:val="24"/>
          <w:szCs w:val="24"/>
        </w:rPr>
        <w:t>May,</w:t>
      </w:r>
      <w:r>
        <w:rPr>
          <w:rFonts w:ascii="Times New Roman" w:hAnsi="Times New Roman"/>
          <w:sz w:val="24"/>
          <w:szCs w:val="24"/>
        </w:rPr>
        <w:t xml:space="preserve"> 2012, the PMB staff </w:t>
      </w:r>
      <w:r w:rsidRPr="00C35F9E">
        <w:rPr>
          <w:rFonts w:ascii="Times New Roman" w:hAnsi="Times New Roman"/>
          <w:noProof/>
          <w:sz w:val="24"/>
          <w:szCs w:val="24"/>
        </w:rPr>
        <w:t>identified</w:t>
      </w:r>
      <w:r>
        <w:rPr>
          <w:rFonts w:ascii="Times New Roman" w:hAnsi="Times New Roman"/>
          <w:sz w:val="24"/>
          <w:szCs w:val="24"/>
        </w:rPr>
        <w:t xml:space="preserve"> the need </w:t>
      </w:r>
      <w:r w:rsidRPr="00C35F9E">
        <w:rPr>
          <w:rFonts w:ascii="Times New Roman" w:hAnsi="Times New Roman"/>
          <w:noProof/>
          <w:sz w:val="24"/>
          <w:szCs w:val="24"/>
        </w:rPr>
        <w:t xml:space="preserve">to </w:t>
      </w:r>
      <w:r w:rsidR="00AB5313" w:rsidRPr="00C35F9E">
        <w:rPr>
          <w:rFonts w:ascii="Times New Roman" w:hAnsi="Times New Roman"/>
          <w:noProof/>
          <w:sz w:val="24"/>
          <w:szCs w:val="24"/>
        </w:rPr>
        <w:t>further document</w:t>
      </w:r>
      <w:r w:rsidR="00AB5313" w:rsidRPr="00274998">
        <w:rPr>
          <w:rFonts w:ascii="Times New Roman" w:hAnsi="Times New Roman"/>
          <w:sz w:val="24"/>
          <w:szCs w:val="24"/>
        </w:rPr>
        <w:t xml:space="preserve"> the return of oral medication</w:t>
      </w:r>
      <w:r>
        <w:rPr>
          <w:rFonts w:ascii="Times New Roman" w:hAnsi="Times New Roman"/>
          <w:sz w:val="24"/>
          <w:szCs w:val="24"/>
        </w:rPr>
        <w:t xml:space="preserve">.  The PMB Staff </w:t>
      </w:r>
      <w:r w:rsidR="00AB5313" w:rsidRPr="00274998">
        <w:rPr>
          <w:rFonts w:ascii="Times New Roman" w:hAnsi="Times New Roman"/>
          <w:sz w:val="24"/>
          <w:szCs w:val="24"/>
        </w:rPr>
        <w:t xml:space="preserve">worked with pharmacists at the institutional level who are </w:t>
      </w:r>
      <w:r w:rsidR="00944B38" w:rsidRPr="00274998">
        <w:rPr>
          <w:rFonts w:ascii="Times New Roman" w:hAnsi="Times New Roman"/>
          <w:sz w:val="24"/>
          <w:szCs w:val="24"/>
        </w:rPr>
        <w:t>responsible</w:t>
      </w:r>
      <w:r w:rsidR="00AB5313" w:rsidRPr="00274998">
        <w:rPr>
          <w:rFonts w:ascii="Times New Roman" w:hAnsi="Times New Roman"/>
          <w:sz w:val="24"/>
          <w:szCs w:val="24"/>
        </w:rPr>
        <w:t xml:space="preserve"> </w:t>
      </w:r>
      <w:r w:rsidR="00944B38" w:rsidRPr="00274998">
        <w:rPr>
          <w:rFonts w:ascii="Times New Roman" w:hAnsi="Times New Roman"/>
          <w:sz w:val="24"/>
          <w:szCs w:val="24"/>
        </w:rPr>
        <w:t xml:space="preserve">for </w:t>
      </w:r>
      <w:r w:rsidR="00AB5313" w:rsidRPr="00274998">
        <w:rPr>
          <w:rFonts w:ascii="Times New Roman" w:hAnsi="Times New Roman"/>
          <w:sz w:val="24"/>
          <w:szCs w:val="24"/>
        </w:rPr>
        <w:t>account</w:t>
      </w:r>
      <w:r w:rsidR="00944B38" w:rsidRPr="00274998">
        <w:rPr>
          <w:rFonts w:ascii="Times New Roman" w:hAnsi="Times New Roman"/>
          <w:sz w:val="24"/>
          <w:szCs w:val="24"/>
        </w:rPr>
        <w:t>ing</w:t>
      </w:r>
      <w:r w:rsidR="00AB5313" w:rsidRPr="00274998">
        <w:rPr>
          <w:rFonts w:ascii="Times New Roman" w:hAnsi="Times New Roman"/>
          <w:sz w:val="24"/>
          <w:szCs w:val="24"/>
        </w:rPr>
        <w:t xml:space="preserve"> for medication disposition and those who monitor and audit the conduct of trials</w:t>
      </w:r>
      <w:r w:rsidR="00A87CE0" w:rsidRPr="00274998">
        <w:rPr>
          <w:rFonts w:ascii="Times New Roman" w:hAnsi="Times New Roman"/>
          <w:sz w:val="24"/>
          <w:szCs w:val="24"/>
        </w:rPr>
        <w:t xml:space="preserve">.  </w:t>
      </w:r>
      <w:r w:rsidR="00944B38" w:rsidRPr="00274998">
        <w:rPr>
          <w:rFonts w:ascii="Times New Roman" w:hAnsi="Times New Roman"/>
          <w:sz w:val="24"/>
          <w:szCs w:val="24"/>
        </w:rPr>
        <w:t xml:space="preserve">This collaboration resulted in the </w:t>
      </w:r>
      <w:r w:rsidR="00A87CE0" w:rsidRPr="00274998">
        <w:rPr>
          <w:rFonts w:ascii="Times New Roman" w:hAnsi="Times New Roman"/>
          <w:sz w:val="24"/>
          <w:szCs w:val="24"/>
        </w:rPr>
        <w:t xml:space="preserve">identification of the essential elements for the form </w:t>
      </w:r>
      <w:r w:rsidR="00944B38" w:rsidRPr="00274998">
        <w:rPr>
          <w:rFonts w:ascii="Times New Roman" w:hAnsi="Times New Roman"/>
          <w:sz w:val="24"/>
          <w:szCs w:val="24"/>
        </w:rPr>
        <w:t>DARF</w:t>
      </w:r>
      <w:r w:rsidR="006F463E" w:rsidRPr="00274998">
        <w:rPr>
          <w:rFonts w:ascii="Times New Roman" w:hAnsi="Times New Roman"/>
          <w:sz w:val="24"/>
          <w:szCs w:val="24"/>
        </w:rPr>
        <w:t>-</w:t>
      </w:r>
      <w:r w:rsidR="00944B38" w:rsidRPr="00274998">
        <w:rPr>
          <w:rFonts w:ascii="Times New Roman" w:hAnsi="Times New Roman"/>
          <w:sz w:val="24"/>
          <w:szCs w:val="24"/>
        </w:rPr>
        <w:t>Oral.</w:t>
      </w:r>
      <w:r w:rsidR="00AB5313" w:rsidRPr="00274998">
        <w:rPr>
          <w:rFonts w:ascii="Times New Roman" w:hAnsi="Times New Roman"/>
          <w:sz w:val="24"/>
          <w:szCs w:val="24"/>
        </w:rPr>
        <w:t xml:space="preserve"> </w:t>
      </w:r>
      <w:proofErr w:type="gramStart"/>
      <w:r w:rsidR="00211471" w:rsidRPr="00274998">
        <w:rPr>
          <w:rFonts w:ascii="Times New Roman" w:hAnsi="Times New Roman"/>
          <w:sz w:val="24"/>
          <w:szCs w:val="24"/>
        </w:rPr>
        <w:t>Th</w:t>
      </w:r>
      <w:r w:rsidR="006F463E" w:rsidRPr="00274998">
        <w:rPr>
          <w:rFonts w:ascii="Times New Roman" w:hAnsi="Times New Roman"/>
          <w:sz w:val="24"/>
          <w:szCs w:val="24"/>
        </w:rPr>
        <w:t>e</w:t>
      </w:r>
      <w:r w:rsidR="00211471" w:rsidRPr="00274998">
        <w:rPr>
          <w:rFonts w:ascii="Times New Roman" w:hAnsi="Times New Roman"/>
          <w:sz w:val="24"/>
          <w:szCs w:val="24"/>
        </w:rPr>
        <w:t xml:space="preserve"> DARF</w:t>
      </w:r>
      <w:r w:rsidR="006F463E" w:rsidRPr="00274998">
        <w:rPr>
          <w:rFonts w:ascii="Times New Roman" w:hAnsi="Times New Roman"/>
          <w:sz w:val="24"/>
          <w:szCs w:val="24"/>
        </w:rPr>
        <w:t>-</w:t>
      </w:r>
      <w:r w:rsidR="00211471" w:rsidRPr="00274998">
        <w:rPr>
          <w:rFonts w:ascii="Times New Roman" w:hAnsi="Times New Roman"/>
          <w:sz w:val="24"/>
          <w:szCs w:val="24"/>
        </w:rPr>
        <w:t>Oral (</w:t>
      </w:r>
      <w:r w:rsidR="00211471" w:rsidRPr="00274998">
        <w:rPr>
          <w:rFonts w:ascii="Times New Roman" w:hAnsi="Times New Roman"/>
          <w:b/>
          <w:sz w:val="24"/>
          <w:szCs w:val="24"/>
        </w:rPr>
        <w:t>Attachment 2</w:t>
      </w:r>
      <w:r w:rsidR="00211471" w:rsidRPr="00274998">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 xml:space="preserve">  This form is </w:t>
      </w:r>
      <w:r w:rsidR="00004859" w:rsidRPr="00274998">
        <w:rPr>
          <w:rFonts w:ascii="Times New Roman" w:hAnsi="Times New Roman"/>
          <w:sz w:val="24"/>
          <w:szCs w:val="24"/>
        </w:rPr>
        <w:t xml:space="preserve">similar to that developed and implemented </w:t>
      </w:r>
      <w:r w:rsidR="00211471" w:rsidRPr="00274998">
        <w:rPr>
          <w:rFonts w:ascii="Times New Roman" w:hAnsi="Times New Roman"/>
          <w:sz w:val="24"/>
          <w:szCs w:val="24"/>
        </w:rPr>
        <w:t>by the National Cancer Institute of Canada (NCIC)</w:t>
      </w:r>
      <w:r w:rsidR="00004859" w:rsidRPr="00274998">
        <w:rPr>
          <w:rFonts w:ascii="Times New Roman" w:hAnsi="Times New Roman"/>
          <w:sz w:val="24"/>
          <w:szCs w:val="24"/>
        </w:rPr>
        <w:t xml:space="preserve"> in collaboration with the </w:t>
      </w:r>
      <w:r w:rsidR="002B69C0" w:rsidRPr="00274998">
        <w:rPr>
          <w:rFonts w:ascii="Times New Roman" w:hAnsi="Times New Roman"/>
          <w:sz w:val="24"/>
          <w:szCs w:val="24"/>
        </w:rPr>
        <w:t>NCI/</w:t>
      </w:r>
      <w:r w:rsidR="0092551C" w:rsidRPr="00274998">
        <w:rPr>
          <w:rFonts w:ascii="Times New Roman" w:hAnsi="Times New Roman"/>
          <w:sz w:val="24"/>
          <w:szCs w:val="24"/>
        </w:rPr>
        <w:t>DCTD/CTEP</w:t>
      </w:r>
      <w:r w:rsidR="00211471" w:rsidRPr="00274998">
        <w:rPr>
          <w:rFonts w:ascii="Times New Roman" w:hAnsi="Times New Roman"/>
          <w:sz w:val="24"/>
          <w:szCs w:val="24"/>
        </w:rPr>
        <w:t xml:space="preserve"> in the United States in </w:t>
      </w:r>
      <w:r w:rsidR="00C65590" w:rsidRPr="00274998">
        <w:rPr>
          <w:rFonts w:ascii="Times New Roman" w:hAnsi="Times New Roman"/>
          <w:sz w:val="24"/>
          <w:szCs w:val="24"/>
        </w:rPr>
        <w:t>2010</w:t>
      </w:r>
      <w:r w:rsidR="00211471" w:rsidRPr="00274998">
        <w:rPr>
          <w:rFonts w:ascii="Times New Roman" w:hAnsi="Times New Roman"/>
          <w:sz w:val="24"/>
          <w:szCs w:val="24"/>
        </w:rPr>
        <w:t>.</w:t>
      </w:r>
      <w:r w:rsidR="00211471" w:rsidRPr="00077351">
        <w:rPr>
          <w:rFonts w:ascii="Times New Roman" w:hAnsi="Times New Roman"/>
          <w:sz w:val="24"/>
          <w:szCs w:val="24"/>
        </w:rPr>
        <w:t xml:space="preserve"> </w:t>
      </w:r>
    </w:p>
    <w:p w:rsidR="00B81AFD" w:rsidRPr="00077351" w:rsidRDefault="00B81AFD" w:rsidP="00077351">
      <w:pPr>
        <w:tabs>
          <w:tab w:val="left" w:pos="-725"/>
          <w:tab w:val="left" w:pos="0"/>
          <w:tab w:val="left" w:pos="720"/>
          <w:tab w:val="left" w:pos="1440"/>
          <w:tab w:val="left" w:pos="2155"/>
          <w:tab w:val="left" w:pos="2875"/>
          <w:tab w:val="left" w:pos="3595"/>
          <w:tab w:val="left" w:pos="4315"/>
          <w:tab w:val="left" w:pos="5035"/>
          <w:tab w:val="left" w:pos="5755"/>
          <w:tab w:val="left" w:pos="6475"/>
          <w:tab w:val="left" w:pos="7195"/>
          <w:tab w:val="left" w:pos="7915"/>
          <w:tab w:val="left" w:pos="8635"/>
        </w:tabs>
        <w:spacing w:line="480" w:lineRule="auto"/>
        <w:rPr>
          <w:rFonts w:ascii="Times New Roman" w:hAnsi="Times New Roman"/>
          <w:sz w:val="24"/>
          <w:szCs w:val="24"/>
        </w:rPr>
      </w:pPr>
    </w:p>
    <w:p w:rsidR="00085760" w:rsidRPr="00077351"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color w:val="000000"/>
          <w:sz w:val="24"/>
          <w:szCs w:val="24"/>
          <w:u w:val="single"/>
        </w:rPr>
      </w:pPr>
      <w:r w:rsidRPr="00077351">
        <w:rPr>
          <w:rFonts w:ascii="Times New Roman" w:hAnsi="Times New Roman"/>
          <w:b/>
          <w:bCs/>
          <w:color w:val="000000"/>
          <w:sz w:val="24"/>
          <w:szCs w:val="24"/>
        </w:rPr>
        <w:t>A.5.</w:t>
      </w:r>
      <w:r w:rsidRPr="00077351">
        <w:rPr>
          <w:rFonts w:ascii="Times New Roman" w:hAnsi="Times New Roman"/>
          <w:color w:val="000000"/>
          <w:sz w:val="24"/>
          <w:szCs w:val="24"/>
        </w:rPr>
        <w:t xml:space="preserve">   </w:t>
      </w:r>
      <w:r w:rsidRPr="00077351">
        <w:rPr>
          <w:rFonts w:ascii="Times New Roman" w:hAnsi="Times New Roman"/>
          <w:b/>
          <w:bCs/>
          <w:color w:val="000000"/>
          <w:sz w:val="24"/>
          <w:szCs w:val="24"/>
          <w:u w:val="single"/>
        </w:rPr>
        <w:t>Impact on Small Businesses or Other Small Entities</w:t>
      </w:r>
    </w:p>
    <w:p w:rsidR="00512D6A" w:rsidRDefault="00564B17" w:rsidP="008A052F">
      <w:pPr>
        <w:tabs>
          <w:tab w:val="left" w:pos="-1440"/>
        </w:tabs>
        <w:spacing w:line="480" w:lineRule="auto"/>
        <w:rPr>
          <w:rFonts w:ascii="Times New Roman" w:hAnsi="Times New Roman"/>
          <w:color w:val="000000"/>
          <w:sz w:val="24"/>
          <w:szCs w:val="24"/>
        </w:rPr>
      </w:pPr>
      <w:r w:rsidRPr="00077351">
        <w:rPr>
          <w:rFonts w:ascii="Times New Roman" w:hAnsi="Times New Roman"/>
          <w:bCs/>
          <w:sz w:val="24"/>
          <w:szCs w:val="24"/>
        </w:rPr>
        <w:lastRenderedPageBreak/>
        <w:tab/>
      </w:r>
      <w:r w:rsidR="00981277">
        <w:rPr>
          <w:rFonts w:ascii="Times New Roman" w:hAnsi="Times New Roman"/>
          <w:color w:val="000000"/>
          <w:sz w:val="24"/>
          <w:szCs w:val="24"/>
        </w:rPr>
        <w:t>There are no small businesses or other small entities involved.</w:t>
      </w:r>
    </w:p>
    <w:p w:rsidR="00B81AFD" w:rsidRPr="00077351" w:rsidRDefault="00B81AFD" w:rsidP="008A052F">
      <w:pPr>
        <w:tabs>
          <w:tab w:val="left" w:pos="-1440"/>
        </w:tabs>
        <w:spacing w:line="480" w:lineRule="auto"/>
        <w:rPr>
          <w:rFonts w:ascii="Times New Roman" w:hAnsi="Times New Roman"/>
          <w:b/>
          <w:i/>
          <w:color w:val="000000"/>
          <w:sz w:val="24"/>
          <w:szCs w:val="24"/>
        </w:rPr>
      </w:pPr>
    </w:p>
    <w:p w:rsidR="00085760" w:rsidRPr="00077351"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color w:val="000000"/>
          <w:sz w:val="24"/>
          <w:szCs w:val="24"/>
        </w:rPr>
      </w:pPr>
      <w:r w:rsidRPr="00077351">
        <w:rPr>
          <w:rFonts w:ascii="Times New Roman" w:hAnsi="Times New Roman"/>
          <w:b/>
          <w:bCs/>
          <w:color w:val="000000"/>
          <w:sz w:val="24"/>
          <w:szCs w:val="24"/>
        </w:rPr>
        <w:t>A.6.</w:t>
      </w:r>
      <w:r w:rsidRPr="00077351">
        <w:rPr>
          <w:rFonts w:ascii="Times New Roman" w:hAnsi="Times New Roman"/>
          <w:color w:val="000000"/>
          <w:sz w:val="24"/>
          <w:szCs w:val="24"/>
        </w:rPr>
        <w:t xml:space="preserve">   </w:t>
      </w:r>
      <w:r w:rsidRPr="00077351">
        <w:rPr>
          <w:rFonts w:ascii="Times New Roman" w:hAnsi="Times New Roman"/>
          <w:b/>
          <w:bCs/>
          <w:color w:val="000000"/>
          <w:sz w:val="24"/>
          <w:szCs w:val="24"/>
          <w:u w:val="single"/>
        </w:rPr>
        <w:t>Consequence of Collecting the Information Less Frequently</w:t>
      </w:r>
    </w:p>
    <w:p w:rsidR="004C154F" w:rsidRPr="00D74285" w:rsidRDefault="004C154F" w:rsidP="004C154F">
      <w:pPr>
        <w:numPr>
          <w:ilvl w:val="12"/>
          <w:numId w:val="0"/>
        </w:numPr>
        <w:tabs>
          <w:tab w:val="left" w:pos="720"/>
        </w:tabs>
        <w:outlineLvl w:val="0"/>
        <w:rPr>
          <w:rFonts w:ascii="Times New Roman" w:hAnsi="Times New Roman"/>
          <w:b/>
          <w:bCs/>
          <w:i/>
          <w:sz w:val="24"/>
          <w:szCs w:val="24"/>
        </w:rPr>
      </w:pPr>
      <w:r w:rsidRPr="00D74285">
        <w:rPr>
          <w:rFonts w:ascii="Times New Roman" w:hAnsi="Times New Roman"/>
          <w:b/>
          <w:bCs/>
          <w:i/>
          <w:sz w:val="24"/>
          <w:szCs w:val="24"/>
        </w:rPr>
        <w:t>Investigator Registration Procedure in the Conduct of Investigational Trials for the Treatment of Cancer</w:t>
      </w:r>
    </w:p>
    <w:p w:rsidR="004C154F" w:rsidRDefault="004C154F" w:rsidP="004C154F">
      <w:pPr>
        <w:numPr>
          <w:ilvl w:val="12"/>
          <w:numId w:val="0"/>
        </w:numPr>
        <w:tabs>
          <w:tab w:val="left" w:pos="720"/>
        </w:tabs>
        <w:outlineLvl w:val="0"/>
        <w:rPr>
          <w:rFonts w:ascii="Times New Roman" w:hAnsi="Times New Roman"/>
          <w:sz w:val="24"/>
          <w:szCs w:val="24"/>
        </w:rPr>
      </w:pPr>
      <w:r w:rsidRPr="00D74285">
        <w:rPr>
          <w:rFonts w:ascii="Times New Roman" w:hAnsi="Times New Roman"/>
          <w:sz w:val="24"/>
          <w:szCs w:val="24"/>
        </w:rPr>
        <w:tab/>
      </w:r>
    </w:p>
    <w:p w:rsidR="00512D6A" w:rsidRPr="00077351" w:rsidRDefault="00564B17" w:rsidP="008A052F">
      <w:pPr>
        <w:tabs>
          <w:tab w:val="left" w:pos="-695"/>
          <w:tab w:val="left" w:pos="630"/>
          <w:tab w:val="left" w:pos="1440"/>
          <w:tab w:val="left" w:pos="2185"/>
          <w:tab w:val="left" w:pos="2905"/>
          <w:tab w:val="left" w:pos="3625"/>
          <w:tab w:val="left" w:pos="4345"/>
          <w:tab w:val="left" w:pos="5065"/>
          <w:tab w:val="left" w:pos="5785"/>
          <w:tab w:val="left" w:pos="6505"/>
          <w:tab w:val="left" w:pos="7225"/>
          <w:tab w:val="left" w:pos="7945"/>
          <w:tab w:val="left" w:pos="8665"/>
        </w:tabs>
        <w:spacing w:line="480" w:lineRule="auto"/>
        <w:rPr>
          <w:rFonts w:ascii="Times New Roman" w:hAnsi="Times New Roman"/>
          <w:color w:val="000000"/>
          <w:sz w:val="24"/>
          <w:szCs w:val="24"/>
        </w:rPr>
      </w:pPr>
      <w:r w:rsidRPr="00077351">
        <w:rPr>
          <w:rFonts w:ascii="Times New Roman" w:hAnsi="Times New Roman"/>
          <w:bCs/>
          <w:sz w:val="24"/>
          <w:szCs w:val="24"/>
        </w:rPr>
        <w:tab/>
      </w:r>
      <w:r w:rsidR="002B69C0">
        <w:rPr>
          <w:rFonts w:ascii="Times New Roman" w:hAnsi="Times New Roman"/>
          <w:bCs/>
          <w:sz w:val="24"/>
          <w:szCs w:val="24"/>
        </w:rPr>
        <w:t>NCI/</w:t>
      </w:r>
      <w:r w:rsidR="00135E61">
        <w:rPr>
          <w:rFonts w:ascii="Times New Roman" w:hAnsi="Times New Roman"/>
          <w:color w:val="000000"/>
          <w:sz w:val="24"/>
          <w:szCs w:val="24"/>
        </w:rPr>
        <w:t xml:space="preserve">DCTD/CTEP collects the </w:t>
      </w:r>
      <w:r w:rsidR="00512D6A" w:rsidRPr="00077351">
        <w:rPr>
          <w:rFonts w:ascii="Times New Roman" w:hAnsi="Times New Roman"/>
          <w:color w:val="000000"/>
          <w:sz w:val="24"/>
          <w:szCs w:val="24"/>
        </w:rPr>
        <w:t>investigator registration and financial disclosure information annually</w:t>
      </w:r>
      <w:r w:rsidR="00202CE7">
        <w:rPr>
          <w:rFonts w:ascii="Times New Roman" w:hAnsi="Times New Roman"/>
          <w:color w:val="000000"/>
          <w:sz w:val="24"/>
          <w:szCs w:val="24"/>
        </w:rPr>
        <w:t xml:space="preserve">.  DCP collects this information </w:t>
      </w:r>
      <w:r w:rsidR="00135E61" w:rsidRPr="00274998">
        <w:rPr>
          <w:rFonts w:ascii="Times New Roman" w:hAnsi="Times New Roman"/>
          <w:color w:val="000000"/>
          <w:sz w:val="24"/>
          <w:szCs w:val="24"/>
        </w:rPr>
        <w:t xml:space="preserve">on a </w:t>
      </w:r>
      <w:r w:rsidR="008F4C21" w:rsidRPr="00274998">
        <w:rPr>
          <w:rFonts w:ascii="Times New Roman" w:hAnsi="Times New Roman"/>
          <w:color w:val="000000"/>
          <w:sz w:val="24"/>
          <w:szCs w:val="24"/>
        </w:rPr>
        <w:t xml:space="preserve">per protocol </w:t>
      </w:r>
      <w:r w:rsidR="00135E61" w:rsidRPr="00274998">
        <w:rPr>
          <w:rFonts w:ascii="Times New Roman" w:hAnsi="Times New Roman"/>
          <w:color w:val="000000"/>
          <w:sz w:val="24"/>
          <w:szCs w:val="24"/>
        </w:rPr>
        <w:t xml:space="preserve">basis where the </w:t>
      </w:r>
      <w:r w:rsidR="00135E61" w:rsidRPr="00B81AFD">
        <w:rPr>
          <w:rFonts w:ascii="Times New Roman" w:hAnsi="Times New Roman"/>
          <w:noProof/>
          <w:color w:val="000000"/>
          <w:sz w:val="24"/>
          <w:szCs w:val="24"/>
        </w:rPr>
        <w:t>one time</w:t>
      </w:r>
      <w:r w:rsidR="00135E61" w:rsidRPr="00274998">
        <w:rPr>
          <w:rFonts w:ascii="Times New Roman" w:hAnsi="Times New Roman"/>
          <w:color w:val="000000"/>
          <w:sz w:val="24"/>
          <w:szCs w:val="24"/>
        </w:rPr>
        <w:t xml:space="preserve"> </w:t>
      </w:r>
      <w:r w:rsidR="008F4C21" w:rsidRPr="00274998">
        <w:rPr>
          <w:rFonts w:ascii="Times New Roman" w:hAnsi="Times New Roman"/>
          <w:color w:val="000000"/>
          <w:sz w:val="24"/>
          <w:szCs w:val="24"/>
        </w:rPr>
        <w:t xml:space="preserve">registration typically lasts for </w:t>
      </w:r>
      <w:r w:rsidR="008F4C21" w:rsidRPr="00B81AFD">
        <w:rPr>
          <w:rFonts w:ascii="Times New Roman" w:hAnsi="Times New Roman"/>
          <w:noProof/>
          <w:color w:val="000000"/>
          <w:sz w:val="24"/>
          <w:szCs w:val="24"/>
        </w:rPr>
        <w:t xml:space="preserve">a </w:t>
      </w:r>
      <w:r w:rsidR="00135E61" w:rsidRPr="00B81AFD">
        <w:rPr>
          <w:rFonts w:ascii="Times New Roman" w:hAnsi="Times New Roman"/>
          <w:noProof/>
          <w:color w:val="000000"/>
          <w:sz w:val="24"/>
          <w:szCs w:val="24"/>
        </w:rPr>
        <w:t>number of</w:t>
      </w:r>
      <w:r w:rsidR="00135E61" w:rsidRPr="00274998">
        <w:rPr>
          <w:rFonts w:ascii="Times New Roman" w:hAnsi="Times New Roman"/>
          <w:color w:val="000000"/>
          <w:sz w:val="24"/>
          <w:szCs w:val="24"/>
        </w:rPr>
        <w:t xml:space="preserve"> </w:t>
      </w:r>
      <w:r w:rsidR="008F4C21" w:rsidRPr="00274998">
        <w:rPr>
          <w:rFonts w:ascii="Times New Roman" w:hAnsi="Times New Roman"/>
          <w:color w:val="000000"/>
          <w:sz w:val="24"/>
          <w:szCs w:val="24"/>
        </w:rPr>
        <w:t>years, depending on the length of the study</w:t>
      </w:r>
      <w:r w:rsidR="00512D6A" w:rsidRPr="00077351">
        <w:rPr>
          <w:rFonts w:ascii="Times New Roman" w:hAnsi="Times New Roman"/>
          <w:color w:val="000000"/>
          <w:sz w:val="24"/>
          <w:szCs w:val="24"/>
        </w:rPr>
        <w:t xml:space="preserve">.  This frequency </w:t>
      </w:r>
      <w:r w:rsidR="008F4C21">
        <w:rPr>
          <w:rFonts w:ascii="Times New Roman" w:hAnsi="Times New Roman"/>
          <w:color w:val="000000"/>
          <w:sz w:val="24"/>
          <w:szCs w:val="24"/>
        </w:rPr>
        <w:t>h</w:t>
      </w:r>
      <w:r w:rsidR="00512D6A" w:rsidRPr="00077351">
        <w:rPr>
          <w:rFonts w:ascii="Times New Roman" w:hAnsi="Times New Roman"/>
          <w:color w:val="000000"/>
          <w:sz w:val="24"/>
          <w:szCs w:val="24"/>
        </w:rPr>
        <w:t xml:space="preserve">as been acceptable to the NCI and the FDA for </w:t>
      </w:r>
      <w:r w:rsidR="00554F56" w:rsidRPr="00077351">
        <w:rPr>
          <w:rFonts w:ascii="Times New Roman" w:hAnsi="Times New Roman"/>
          <w:color w:val="000000"/>
          <w:sz w:val="24"/>
          <w:szCs w:val="24"/>
        </w:rPr>
        <w:t>30</w:t>
      </w:r>
      <w:r w:rsidR="00512D6A" w:rsidRPr="00077351">
        <w:rPr>
          <w:rFonts w:ascii="Times New Roman" w:hAnsi="Times New Roman"/>
          <w:color w:val="000000"/>
          <w:sz w:val="24"/>
          <w:szCs w:val="24"/>
        </w:rPr>
        <w:t xml:space="preserve"> or more years with the justification that it adequately reflects changes in the investigator status, </w:t>
      </w:r>
      <w:r w:rsidR="00512D6A" w:rsidRPr="00B81AFD">
        <w:rPr>
          <w:rFonts w:ascii="Times New Roman" w:hAnsi="Times New Roman"/>
          <w:noProof/>
          <w:color w:val="000000"/>
          <w:sz w:val="24"/>
          <w:szCs w:val="24"/>
        </w:rPr>
        <w:t>financial</w:t>
      </w:r>
      <w:r w:rsidR="00512D6A" w:rsidRPr="00077351">
        <w:rPr>
          <w:rFonts w:ascii="Times New Roman" w:hAnsi="Times New Roman"/>
          <w:color w:val="000000"/>
          <w:sz w:val="24"/>
          <w:szCs w:val="24"/>
        </w:rPr>
        <w:t xml:space="preserve"> </w:t>
      </w:r>
      <w:r w:rsidR="00512D6A" w:rsidRPr="00B81AFD">
        <w:rPr>
          <w:rFonts w:ascii="Times New Roman" w:hAnsi="Times New Roman"/>
          <w:noProof/>
          <w:color w:val="000000"/>
          <w:sz w:val="24"/>
          <w:szCs w:val="24"/>
        </w:rPr>
        <w:t>changes</w:t>
      </w:r>
      <w:r w:rsidR="00512D6A" w:rsidRPr="00077351">
        <w:rPr>
          <w:rFonts w:ascii="Times New Roman" w:hAnsi="Times New Roman"/>
          <w:color w:val="000000"/>
          <w:sz w:val="24"/>
          <w:szCs w:val="24"/>
        </w:rPr>
        <w:t xml:space="preserve"> and shipping requirements.  Investigators notify </w:t>
      </w:r>
      <w:r w:rsidR="002B69C0">
        <w:rPr>
          <w:rFonts w:ascii="Times New Roman" w:hAnsi="Times New Roman"/>
          <w:color w:val="000000"/>
          <w:sz w:val="24"/>
          <w:szCs w:val="24"/>
        </w:rPr>
        <w:t>NCI/</w:t>
      </w:r>
      <w:r w:rsidR="0092551C">
        <w:rPr>
          <w:rFonts w:ascii="Times New Roman" w:hAnsi="Times New Roman"/>
          <w:color w:val="000000"/>
          <w:sz w:val="24"/>
          <w:szCs w:val="24"/>
        </w:rPr>
        <w:t>DCTD/CTEP</w:t>
      </w:r>
      <w:r w:rsidR="00512D6A" w:rsidRPr="00077351">
        <w:rPr>
          <w:rFonts w:ascii="Times New Roman" w:hAnsi="Times New Roman"/>
          <w:color w:val="000000"/>
          <w:sz w:val="24"/>
          <w:szCs w:val="24"/>
        </w:rPr>
        <w:t xml:space="preserve"> when there are significant changes within the one year period</w:t>
      </w:r>
      <w:r w:rsidR="008F4C21" w:rsidRPr="00274998">
        <w:rPr>
          <w:rFonts w:ascii="Times New Roman" w:hAnsi="Times New Roman"/>
          <w:color w:val="000000"/>
          <w:sz w:val="24"/>
          <w:szCs w:val="24"/>
        </w:rPr>
        <w:t>, or over the course of a study</w:t>
      </w:r>
      <w:r w:rsidR="00512D6A" w:rsidRPr="00424699">
        <w:rPr>
          <w:rFonts w:ascii="Times New Roman" w:hAnsi="Times New Roman"/>
          <w:color w:val="000000"/>
          <w:sz w:val="24"/>
          <w:szCs w:val="24"/>
        </w:rPr>
        <w:t>.</w:t>
      </w:r>
    </w:p>
    <w:p w:rsidR="00CD4411" w:rsidRDefault="00CD4411" w:rsidP="00077351">
      <w:pPr>
        <w:tabs>
          <w:tab w:val="left" w:pos="-695"/>
          <w:tab w:val="left" w:pos="720"/>
          <w:tab w:val="left" w:pos="1440"/>
          <w:tab w:val="left" w:pos="2185"/>
          <w:tab w:val="left" w:pos="2905"/>
          <w:tab w:val="left" w:pos="3625"/>
          <w:tab w:val="left" w:pos="4345"/>
          <w:tab w:val="left" w:pos="5065"/>
          <w:tab w:val="left" w:pos="5785"/>
          <w:tab w:val="left" w:pos="6505"/>
          <w:tab w:val="left" w:pos="7225"/>
          <w:tab w:val="left" w:pos="7945"/>
          <w:tab w:val="left" w:pos="8665"/>
        </w:tabs>
        <w:spacing w:line="480" w:lineRule="auto"/>
        <w:rPr>
          <w:rFonts w:ascii="Times New Roman" w:hAnsi="Times New Roman"/>
          <w:bCs/>
          <w:sz w:val="24"/>
          <w:szCs w:val="24"/>
        </w:rPr>
      </w:pPr>
      <w:r w:rsidRPr="00CD4411">
        <w:rPr>
          <w:rFonts w:ascii="Times New Roman" w:hAnsi="Times New Roman"/>
          <w:b/>
          <w:bCs/>
          <w:sz w:val="24"/>
          <w:szCs w:val="24"/>
        </w:rPr>
        <w:t xml:space="preserve">The Drug Accountability Record Form (NIH Form 2564)/ </w:t>
      </w:r>
      <w:proofErr w:type="gramStart"/>
      <w:r w:rsidRPr="00CD4411">
        <w:rPr>
          <w:rFonts w:ascii="Times New Roman" w:hAnsi="Times New Roman"/>
          <w:b/>
          <w:bCs/>
          <w:sz w:val="24"/>
          <w:szCs w:val="24"/>
        </w:rPr>
        <w:t>The</w:t>
      </w:r>
      <w:proofErr w:type="gramEnd"/>
      <w:r w:rsidRPr="00CD4411">
        <w:rPr>
          <w:rFonts w:ascii="Times New Roman" w:hAnsi="Times New Roman"/>
          <w:b/>
          <w:bCs/>
          <w:sz w:val="24"/>
          <w:szCs w:val="24"/>
        </w:rPr>
        <w:t xml:space="preserve"> Drug Accountability Record Form (Oral)</w:t>
      </w:r>
      <w:r w:rsidR="00D24A97" w:rsidRPr="00077351">
        <w:rPr>
          <w:rFonts w:ascii="Times New Roman" w:hAnsi="Times New Roman"/>
          <w:bCs/>
          <w:sz w:val="24"/>
          <w:szCs w:val="24"/>
        </w:rPr>
        <w:tab/>
      </w:r>
    </w:p>
    <w:p w:rsidR="000A5F55" w:rsidRDefault="00CD4411" w:rsidP="00077351">
      <w:pPr>
        <w:tabs>
          <w:tab w:val="left" w:pos="-695"/>
          <w:tab w:val="left" w:pos="720"/>
          <w:tab w:val="left" w:pos="1440"/>
          <w:tab w:val="left" w:pos="2185"/>
          <w:tab w:val="left" w:pos="2905"/>
          <w:tab w:val="left" w:pos="3625"/>
          <w:tab w:val="left" w:pos="4345"/>
          <w:tab w:val="left" w:pos="5065"/>
          <w:tab w:val="left" w:pos="5785"/>
          <w:tab w:val="left" w:pos="6505"/>
          <w:tab w:val="left" w:pos="7225"/>
          <w:tab w:val="left" w:pos="7945"/>
          <w:tab w:val="left" w:pos="8665"/>
        </w:tabs>
        <w:spacing w:line="480" w:lineRule="auto"/>
        <w:rPr>
          <w:rFonts w:ascii="Times New Roman" w:hAnsi="Times New Roman"/>
          <w:sz w:val="24"/>
          <w:szCs w:val="24"/>
        </w:rPr>
      </w:pPr>
      <w:r>
        <w:rPr>
          <w:rFonts w:ascii="Times New Roman" w:hAnsi="Times New Roman"/>
          <w:bCs/>
          <w:sz w:val="24"/>
          <w:szCs w:val="24"/>
        </w:rPr>
        <w:tab/>
      </w:r>
      <w:r w:rsidR="000A5F55" w:rsidRPr="00077351">
        <w:rPr>
          <w:rFonts w:ascii="Times New Roman" w:hAnsi="Times New Roman"/>
          <w:sz w:val="24"/>
          <w:szCs w:val="24"/>
        </w:rPr>
        <w:t xml:space="preserve">Drug accountability data record must </w:t>
      </w:r>
      <w:r w:rsidR="000A5F55" w:rsidRPr="00B81AFD">
        <w:rPr>
          <w:rFonts w:ascii="Times New Roman" w:hAnsi="Times New Roman"/>
          <w:noProof/>
          <w:sz w:val="24"/>
          <w:szCs w:val="24"/>
        </w:rPr>
        <w:t>be recorded</w:t>
      </w:r>
      <w:r w:rsidR="000A5F55" w:rsidRPr="00077351">
        <w:rPr>
          <w:rFonts w:ascii="Times New Roman" w:hAnsi="Times New Roman"/>
          <w:sz w:val="24"/>
          <w:szCs w:val="24"/>
        </w:rPr>
        <w:t xml:space="preserve"> every time a drug is received, administered, dispensed, or returned.  The IND sponsor reviews the drug accountability data at triennial site visits.  Between </w:t>
      </w:r>
      <w:r w:rsidR="000A5F55" w:rsidRPr="00B81AFD">
        <w:rPr>
          <w:rFonts w:ascii="Times New Roman" w:hAnsi="Times New Roman"/>
          <w:noProof/>
          <w:sz w:val="24"/>
          <w:szCs w:val="24"/>
        </w:rPr>
        <w:t>site visits</w:t>
      </w:r>
      <w:r w:rsidR="000A5F55" w:rsidRPr="00077351">
        <w:rPr>
          <w:rFonts w:ascii="Times New Roman" w:hAnsi="Times New Roman"/>
          <w:sz w:val="24"/>
          <w:szCs w:val="24"/>
        </w:rPr>
        <w:t xml:space="preserve">, the institution should validate the data to maintain the quality of the drug accountability data.  If drug accountability information were reviewed less often than once every </w:t>
      </w:r>
      <w:r w:rsidR="000A5F55" w:rsidRPr="00B81AFD">
        <w:rPr>
          <w:rFonts w:ascii="Times New Roman" w:hAnsi="Times New Roman"/>
          <w:noProof/>
          <w:sz w:val="24"/>
          <w:szCs w:val="24"/>
        </w:rPr>
        <w:t>3</w:t>
      </w:r>
      <w:r w:rsidR="000A5F55" w:rsidRPr="00077351">
        <w:rPr>
          <w:rFonts w:ascii="Times New Roman" w:hAnsi="Times New Roman"/>
          <w:sz w:val="24"/>
          <w:szCs w:val="24"/>
        </w:rPr>
        <w:t xml:space="preserve"> years, its accuracy and usefulness during site visits would be questionable.  Since accountability data is cumulative by protocol, any error made would be compounded.  Compounded errors are </w:t>
      </w:r>
      <w:r w:rsidR="000A5F55" w:rsidRPr="00B81AFD">
        <w:rPr>
          <w:rFonts w:ascii="Times New Roman" w:hAnsi="Times New Roman"/>
          <w:noProof/>
          <w:sz w:val="24"/>
          <w:szCs w:val="24"/>
        </w:rPr>
        <w:t>more difficult to detect</w:t>
      </w:r>
      <w:r w:rsidR="000A5F55" w:rsidRPr="00077351">
        <w:rPr>
          <w:rFonts w:ascii="Times New Roman" w:hAnsi="Times New Roman"/>
          <w:sz w:val="24"/>
          <w:szCs w:val="24"/>
        </w:rPr>
        <w:t xml:space="preserve"> and correct, thus limiting the effectiveness of the drug accountability procedure as an auditing tool. </w:t>
      </w:r>
    </w:p>
    <w:p w:rsidR="00B81AFD" w:rsidRPr="00077351" w:rsidRDefault="00B81AFD" w:rsidP="00077351">
      <w:pPr>
        <w:tabs>
          <w:tab w:val="left" w:pos="-695"/>
          <w:tab w:val="left" w:pos="720"/>
          <w:tab w:val="left" w:pos="1440"/>
          <w:tab w:val="left" w:pos="2185"/>
          <w:tab w:val="left" w:pos="2905"/>
          <w:tab w:val="left" w:pos="3625"/>
          <w:tab w:val="left" w:pos="4345"/>
          <w:tab w:val="left" w:pos="5065"/>
          <w:tab w:val="left" w:pos="5785"/>
          <w:tab w:val="left" w:pos="6505"/>
          <w:tab w:val="left" w:pos="7225"/>
          <w:tab w:val="left" w:pos="7945"/>
          <w:tab w:val="left" w:pos="8665"/>
        </w:tabs>
        <w:spacing w:line="480" w:lineRule="auto"/>
        <w:rPr>
          <w:rFonts w:ascii="Times New Roman" w:hAnsi="Times New Roman"/>
          <w:sz w:val="24"/>
          <w:szCs w:val="24"/>
        </w:rPr>
      </w:pPr>
    </w:p>
    <w:p w:rsidR="00085760" w:rsidRPr="00077351" w:rsidRDefault="00085760" w:rsidP="00202CE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color w:val="000000"/>
          <w:sz w:val="24"/>
          <w:szCs w:val="24"/>
        </w:rPr>
      </w:pPr>
      <w:r w:rsidRPr="00077351">
        <w:rPr>
          <w:rFonts w:ascii="Times New Roman" w:hAnsi="Times New Roman"/>
          <w:b/>
          <w:bCs/>
          <w:color w:val="000000"/>
          <w:sz w:val="24"/>
          <w:szCs w:val="24"/>
        </w:rPr>
        <w:t>A.7.</w:t>
      </w:r>
      <w:r w:rsidRPr="00077351">
        <w:rPr>
          <w:rFonts w:ascii="Times New Roman" w:hAnsi="Times New Roman"/>
          <w:color w:val="000000"/>
          <w:sz w:val="24"/>
          <w:szCs w:val="24"/>
        </w:rPr>
        <w:t xml:space="preserve">  </w:t>
      </w:r>
      <w:r w:rsidR="00F2356A" w:rsidRPr="00077351">
        <w:rPr>
          <w:rFonts w:ascii="Times New Roman" w:hAnsi="Times New Roman"/>
          <w:color w:val="000000"/>
          <w:sz w:val="24"/>
          <w:szCs w:val="24"/>
        </w:rPr>
        <w:t xml:space="preserve"> </w:t>
      </w:r>
      <w:r w:rsidR="00062D9A">
        <w:rPr>
          <w:rFonts w:ascii="Times New Roman" w:hAnsi="Times New Roman"/>
          <w:color w:val="000000"/>
          <w:sz w:val="24"/>
          <w:szCs w:val="24"/>
        </w:rPr>
        <w:tab/>
      </w:r>
      <w:r w:rsidRPr="00077351">
        <w:rPr>
          <w:rFonts w:ascii="Times New Roman" w:hAnsi="Times New Roman"/>
          <w:b/>
          <w:bCs/>
          <w:color w:val="000000"/>
          <w:sz w:val="24"/>
          <w:szCs w:val="24"/>
          <w:u w:val="single"/>
        </w:rPr>
        <w:t>Special Circumstances Relating to the Guidelines of 5 CFR 1320.5</w:t>
      </w:r>
      <w:r w:rsidRPr="00077351">
        <w:rPr>
          <w:rFonts w:ascii="Times New Roman" w:hAnsi="Times New Roman"/>
          <w:color w:val="000000"/>
          <w:sz w:val="24"/>
          <w:szCs w:val="24"/>
        </w:rPr>
        <w:t xml:space="preserve"> </w:t>
      </w:r>
    </w:p>
    <w:p w:rsidR="00B81AFD" w:rsidRDefault="00062D9A" w:rsidP="006B5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pPr>
      <w:r>
        <w:rPr>
          <w:rFonts w:ascii="Times New Roman" w:hAnsi="Times New Roman"/>
          <w:bCs/>
          <w:sz w:val="24"/>
          <w:szCs w:val="24"/>
        </w:rPr>
        <w:lastRenderedPageBreak/>
        <w:tab/>
      </w:r>
      <w:r w:rsidR="006B52D1" w:rsidRPr="004F67E8">
        <w:rPr>
          <w:rFonts w:ascii="Times New Roman" w:hAnsi="Times New Roman"/>
          <w:sz w:val="24"/>
          <w:szCs w:val="24"/>
        </w:rPr>
        <w:t xml:space="preserve">This survey will </w:t>
      </w:r>
      <w:r w:rsidR="006B52D1" w:rsidRPr="004420F3">
        <w:rPr>
          <w:rFonts w:ascii="Times New Roman" w:hAnsi="Times New Roman"/>
          <w:noProof/>
          <w:sz w:val="24"/>
          <w:szCs w:val="24"/>
        </w:rPr>
        <w:t>be implemented</w:t>
      </w:r>
      <w:r w:rsidR="006B52D1" w:rsidRPr="004F67E8">
        <w:rPr>
          <w:rFonts w:ascii="Times New Roman" w:hAnsi="Times New Roman"/>
          <w:sz w:val="24"/>
          <w:szCs w:val="24"/>
        </w:rPr>
        <w:t xml:space="preserve"> in a manner that fully complies with 5 C.F.R. 1320.5.</w:t>
      </w:r>
      <w:r w:rsidR="006B52D1">
        <w:t xml:space="preserve"> </w:t>
      </w:r>
    </w:p>
    <w:p w:rsidR="00B81AFD" w:rsidRDefault="00B81AFD" w:rsidP="006B5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pPr>
    </w:p>
    <w:p w:rsidR="00554F56" w:rsidRPr="00077351" w:rsidRDefault="00085760" w:rsidP="004F67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color w:val="000000"/>
          <w:sz w:val="24"/>
          <w:szCs w:val="24"/>
          <w:u w:val="single"/>
        </w:rPr>
      </w:pPr>
      <w:r w:rsidRPr="00077351">
        <w:rPr>
          <w:rFonts w:ascii="Times New Roman" w:hAnsi="Times New Roman"/>
          <w:b/>
          <w:bCs/>
          <w:color w:val="000000"/>
          <w:sz w:val="24"/>
          <w:szCs w:val="24"/>
        </w:rPr>
        <w:t>A.8</w:t>
      </w:r>
      <w:r w:rsidR="00F06FE7">
        <w:rPr>
          <w:rFonts w:ascii="Times New Roman" w:hAnsi="Times New Roman"/>
          <w:b/>
          <w:bCs/>
          <w:color w:val="000000"/>
          <w:sz w:val="24"/>
          <w:szCs w:val="24"/>
        </w:rPr>
        <w:tab/>
      </w:r>
      <w:r w:rsidRPr="00077351">
        <w:rPr>
          <w:rFonts w:ascii="Times New Roman" w:hAnsi="Times New Roman"/>
          <w:b/>
          <w:bCs/>
          <w:color w:val="000000"/>
          <w:sz w:val="24"/>
          <w:szCs w:val="24"/>
          <w:u w:val="single"/>
        </w:rPr>
        <w:t xml:space="preserve">Comments in Response to the Federal </w:t>
      </w:r>
      <w:proofErr w:type="gramStart"/>
      <w:r w:rsidRPr="00077351">
        <w:rPr>
          <w:rFonts w:ascii="Times New Roman" w:hAnsi="Times New Roman"/>
          <w:b/>
          <w:bCs/>
          <w:color w:val="000000"/>
          <w:sz w:val="24"/>
          <w:szCs w:val="24"/>
          <w:u w:val="single"/>
        </w:rPr>
        <w:t>Register  Notice</w:t>
      </w:r>
      <w:proofErr w:type="gramEnd"/>
      <w:r w:rsidR="00B81AFD">
        <w:rPr>
          <w:rFonts w:ascii="Times New Roman" w:hAnsi="Times New Roman"/>
          <w:b/>
          <w:bCs/>
          <w:color w:val="000000"/>
          <w:sz w:val="24"/>
          <w:szCs w:val="24"/>
          <w:u w:val="single"/>
        </w:rPr>
        <w:t xml:space="preserve"> and Efforts to Consult Outside the Agency</w:t>
      </w:r>
    </w:p>
    <w:p w:rsidR="00512D6A" w:rsidRDefault="00F06FE7" w:rsidP="00512D6A">
      <w:pPr>
        <w:tabs>
          <w:tab w:val="left" w:pos="-1440"/>
          <w:tab w:val="left" w:pos="720"/>
        </w:tabs>
        <w:spacing w:line="480" w:lineRule="auto"/>
        <w:rPr>
          <w:rFonts w:ascii="Times New Roman" w:hAnsi="Times New Roman"/>
          <w:color w:val="000000"/>
          <w:sz w:val="24"/>
          <w:szCs w:val="24"/>
        </w:rPr>
      </w:pPr>
      <w:r w:rsidRPr="00077351">
        <w:rPr>
          <w:rFonts w:ascii="Times New Roman" w:hAnsi="Times New Roman"/>
          <w:bCs/>
          <w:sz w:val="24"/>
          <w:szCs w:val="24"/>
        </w:rPr>
        <w:tab/>
      </w:r>
      <w:r w:rsidR="00276574" w:rsidRPr="005E4A65">
        <w:rPr>
          <w:rFonts w:ascii="Times New Roman" w:hAnsi="Times New Roman"/>
          <w:color w:val="000000"/>
          <w:sz w:val="24"/>
          <w:szCs w:val="24"/>
          <w:highlight w:val="yellow"/>
        </w:rPr>
        <w:t>T</w:t>
      </w:r>
      <w:r w:rsidR="00512D6A" w:rsidRPr="005E4A65">
        <w:rPr>
          <w:rFonts w:ascii="Times New Roman" w:hAnsi="Times New Roman"/>
          <w:color w:val="000000"/>
          <w:sz w:val="24"/>
          <w:szCs w:val="24"/>
          <w:highlight w:val="yellow"/>
        </w:rPr>
        <w:t>he 60-</w:t>
      </w:r>
      <w:r w:rsidR="00512D6A" w:rsidRPr="00BD399D">
        <w:rPr>
          <w:rFonts w:ascii="Times New Roman" w:hAnsi="Times New Roman"/>
          <w:color w:val="000000"/>
          <w:sz w:val="24"/>
          <w:szCs w:val="24"/>
          <w:highlight w:val="yellow"/>
        </w:rPr>
        <w:t>Day Federal Register</w:t>
      </w:r>
      <w:r w:rsidR="00512D6A" w:rsidRPr="005E4A65">
        <w:rPr>
          <w:rFonts w:ascii="Times New Roman" w:hAnsi="Times New Roman"/>
          <w:color w:val="000000"/>
          <w:sz w:val="24"/>
          <w:szCs w:val="24"/>
          <w:highlight w:val="yellow"/>
        </w:rPr>
        <w:t xml:space="preserve"> Notice of the proposed data collection </w:t>
      </w:r>
      <w:r w:rsidR="00512D6A" w:rsidRPr="00B81AFD">
        <w:rPr>
          <w:rFonts w:ascii="Times New Roman" w:hAnsi="Times New Roman"/>
          <w:noProof/>
          <w:color w:val="000000"/>
          <w:sz w:val="24"/>
          <w:szCs w:val="24"/>
          <w:highlight w:val="yellow"/>
        </w:rPr>
        <w:t>was published</w:t>
      </w:r>
      <w:r w:rsidR="00512D6A" w:rsidRPr="005E4A65">
        <w:rPr>
          <w:rFonts w:ascii="Times New Roman" w:hAnsi="Times New Roman"/>
          <w:color w:val="000000"/>
          <w:sz w:val="24"/>
          <w:szCs w:val="24"/>
          <w:highlight w:val="yellow"/>
        </w:rPr>
        <w:t xml:space="preserve"> on </w:t>
      </w:r>
      <w:r w:rsidR="00390DD6">
        <w:rPr>
          <w:rFonts w:ascii="Times New Roman" w:hAnsi="Times New Roman"/>
          <w:color w:val="000000"/>
          <w:sz w:val="24"/>
          <w:szCs w:val="24"/>
          <w:highlight w:val="yellow"/>
        </w:rPr>
        <w:t>November 17, 2015, Vol. 80</w:t>
      </w:r>
      <w:r w:rsidR="00BD399D">
        <w:rPr>
          <w:rFonts w:ascii="Times New Roman" w:hAnsi="Times New Roman"/>
          <w:color w:val="000000"/>
          <w:sz w:val="24"/>
          <w:szCs w:val="24"/>
          <w:highlight w:val="yellow"/>
        </w:rPr>
        <w:t xml:space="preserve">, p. </w:t>
      </w:r>
      <w:r w:rsidR="00390DD6">
        <w:rPr>
          <w:rFonts w:ascii="Times New Roman" w:hAnsi="Times New Roman"/>
          <w:color w:val="000000"/>
          <w:sz w:val="24"/>
          <w:szCs w:val="24"/>
          <w:highlight w:val="yellow"/>
        </w:rPr>
        <w:t>71815</w:t>
      </w:r>
      <w:r w:rsidR="00512D6A" w:rsidRPr="0084443F">
        <w:rPr>
          <w:rFonts w:ascii="Times New Roman" w:hAnsi="Times New Roman"/>
          <w:color w:val="000000"/>
          <w:sz w:val="24"/>
          <w:szCs w:val="24"/>
          <w:highlight w:val="yellow"/>
        </w:rPr>
        <w:t xml:space="preserve">.  </w:t>
      </w:r>
      <w:r w:rsidR="00554F56" w:rsidRPr="0084443F">
        <w:rPr>
          <w:rFonts w:ascii="Times New Roman" w:hAnsi="Times New Roman"/>
          <w:color w:val="000000"/>
          <w:sz w:val="24"/>
          <w:szCs w:val="24"/>
          <w:highlight w:val="yellow"/>
        </w:rPr>
        <w:t>No</w:t>
      </w:r>
      <w:r w:rsidR="00512D6A" w:rsidRPr="0084443F">
        <w:rPr>
          <w:rFonts w:ascii="Times New Roman" w:hAnsi="Times New Roman"/>
          <w:color w:val="000000"/>
          <w:sz w:val="24"/>
          <w:szCs w:val="24"/>
          <w:highlight w:val="yellow"/>
        </w:rPr>
        <w:t xml:space="preserve"> public </w:t>
      </w:r>
      <w:r w:rsidR="00512D6A" w:rsidRPr="00BD399D">
        <w:rPr>
          <w:rFonts w:ascii="Times New Roman" w:hAnsi="Times New Roman"/>
          <w:color w:val="000000"/>
          <w:sz w:val="24"/>
          <w:szCs w:val="24"/>
          <w:highlight w:val="yellow"/>
        </w:rPr>
        <w:t>comment</w:t>
      </w:r>
      <w:r w:rsidR="00554F56" w:rsidRPr="00BD399D">
        <w:rPr>
          <w:rFonts w:ascii="Times New Roman" w:hAnsi="Times New Roman"/>
          <w:color w:val="000000"/>
          <w:sz w:val="24"/>
          <w:szCs w:val="24"/>
          <w:highlight w:val="yellow"/>
        </w:rPr>
        <w:t xml:space="preserve">s </w:t>
      </w:r>
      <w:r w:rsidR="005E3D23">
        <w:rPr>
          <w:rFonts w:ascii="Times New Roman" w:hAnsi="Times New Roman"/>
          <w:color w:val="000000"/>
          <w:sz w:val="24"/>
          <w:szCs w:val="24"/>
          <w:highlight w:val="yellow"/>
        </w:rPr>
        <w:t>were</w:t>
      </w:r>
      <w:r w:rsidR="005E3D23" w:rsidRPr="005E3D23">
        <w:rPr>
          <w:rFonts w:ascii="Times New Roman" w:hAnsi="Times New Roman"/>
          <w:color w:val="000000"/>
          <w:sz w:val="24"/>
          <w:szCs w:val="24"/>
          <w:highlight w:val="yellow"/>
        </w:rPr>
        <w:t xml:space="preserve"> </w:t>
      </w:r>
      <w:r w:rsidR="00512D6A" w:rsidRPr="005E3D23">
        <w:rPr>
          <w:rFonts w:ascii="Times New Roman" w:hAnsi="Times New Roman"/>
          <w:color w:val="000000"/>
          <w:sz w:val="24"/>
          <w:szCs w:val="24"/>
          <w:highlight w:val="yellow"/>
        </w:rPr>
        <w:t>received.</w:t>
      </w:r>
    </w:p>
    <w:p w:rsidR="00614ECD" w:rsidRPr="00077351" w:rsidRDefault="00614ECD" w:rsidP="00077351">
      <w:pPr>
        <w:numPr>
          <w:ilvl w:val="12"/>
          <w:numId w:val="0"/>
        </w:numPr>
        <w:tabs>
          <w:tab w:val="left" w:pos="0"/>
          <w:tab w:val="left" w:pos="720"/>
        </w:tabs>
        <w:spacing w:line="480" w:lineRule="auto"/>
        <w:ind w:firstLine="720"/>
        <w:outlineLvl w:val="0"/>
        <w:rPr>
          <w:rFonts w:ascii="Times New Roman" w:hAnsi="Times New Roman"/>
          <w:b/>
          <w:bCs/>
          <w:sz w:val="24"/>
          <w:szCs w:val="24"/>
          <w:u w:val="single"/>
        </w:rPr>
      </w:pPr>
      <w:r w:rsidRPr="005E4A65">
        <w:rPr>
          <w:rFonts w:ascii="Times New Roman" w:hAnsi="Times New Roman"/>
          <w:color w:val="000000"/>
          <w:sz w:val="24"/>
          <w:szCs w:val="24"/>
          <w:highlight w:val="yellow"/>
        </w:rPr>
        <w:t xml:space="preserve">For the investigator registration process, </w:t>
      </w:r>
      <w:r w:rsidR="00723694" w:rsidRPr="005E4A65">
        <w:rPr>
          <w:rFonts w:ascii="Times New Roman" w:hAnsi="Times New Roman"/>
          <w:color w:val="000000"/>
          <w:sz w:val="24"/>
          <w:szCs w:val="24"/>
          <w:highlight w:val="yellow"/>
        </w:rPr>
        <w:t xml:space="preserve">there have </w:t>
      </w:r>
      <w:r w:rsidR="00723694" w:rsidRPr="00B81AFD">
        <w:rPr>
          <w:rFonts w:ascii="Times New Roman" w:hAnsi="Times New Roman"/>
          <w:noProof/>
          <w:color w:val="000000"/>
          <w:sz w:val="24"/>
          <w:szCs w:val="24"/>
          <w:highlight w:val="yellow"/>
        </w:rPr>
        <w:t xml:space="preserve">been  </w:t>
      </w:r>
      <w:proofErr w:type="gramStart"/>
      <w:r w:rsidR="00723694" w:rsidRPr="00B81AFD">
        <w:rPr>
          <w:rFonts w:ascii="Times New Roman" w:hAnsi="Times New Roman"/>
          <w:noProof/>
          <w:color w:val="000000"/>
          <w:sz w:val="24"/>
          <w:szCs w:val="24"/>
          <w:highlight w:val="yellow"/>
        </w:rPr>
        <w:t>recent</w:t>
      </w:r>
      <w:r w:rsidR="00723694" w:rsidRPr="005E4A65">
        <w:rPr>
          <w:rFonts w:ascii="Times New Roman" w:hAnsi="Times New Roman"/>
          <w:color w:val="000000"/>
          <w:sz w:val="24"/>
          <w:szCs w:val="24"/>
          <w:highlight w:val="yellow"/>
        </w:rPr>
        <w:t xml:space="preserve"> </w:t>
      </w:r>
      <w:r w:rsidR="005837F3">
        <w:rPr>
          <w:rFonts w:ascii="Times New Roman" w:hAnsi="Times New Roman"/>
          <w:color w:val="000000"/>
          <w:sz w:val="24"/>
          <w:szCs w:val="24"/>
          <w:highlight w:val="yellow"/>
        </w:rPr>
        <w:t xml:space="preserve"> discussion</w:t>
      </w:r>
      <w:proofErr w:type="gramEnd"/>
      <w:r w:rsidR="00723694" w:rsidRPr="005E4A65">
        <w:rPr>
          <w:rFonts w:ascii="Times New Roman" w:hAnsi="Times New Roman"/>
          <w:color w:val="000000"/>
          <w:sz w:val="24"/>
          <w:szCs w:val="24"/>
          <w:highlight w:val="yellow"/>
        </w:rPr>
        <w:t xml:space="preserve"> with the FDA to </w:t>
      </w:r>
      <w:r w:rsidR="005837F3">
        <w:rPr>
          <w:rFonts w:ascii="Times New Roman" w:hAnsi="Times New Roman"/>
          <w:color w:val="000000"/>
          <w:sz w:val="24"/>
          <w:szCs w:val="24"/>
          <w:highlight w:val="yellow"/>
        </w:rPr>
        <w:t>discuss</w:t>
      </w:r>
      <w:r w:rsidR="00723694" w:rsidRPr="005E4A65">
        <w:rPr>
          <w:rFonts w:ascii="Times New Roman" w:hAnsi="Times New Roman"/>
          <w:color w:val="000000"/>
          <w:sz w:val="24"/>
          <w:szCs w:val="24"/>
          <w:highlight w:val="yellow"/>
        </w:rPr>
        <w:t xml:space="preserve"> the development of an electronic submission platform (refer to Section A.3 </w:t>
      </w:r>
      <w:r w:rsidR="00723694" w:rsidRPr="00B81AFD">
        <w:rPr>
          <w:rFonts w:ascii="Times New Roman" w:hAnsi="Times New Roman"/>
          <w:noProof/>
          <w:color w:val="000000"/>
          <w:sz w:val="24"/>
          <w:szCs w:val="24"/>
          <w:highlight w:val="yellow"/>
        </w:rPr>
        <w:t>for  discussion</w:t>
      </w:r>
      <w:r w:rsidR="00155572">
        <w:rPr>
          <w:rFonts w:ascii="Times New Roman" w:hAnsi="Times New Roman"/>
          <w:color w:val="000000"/>
          <w:sz w:val="24"/>
          <w:szCs w:val="24"/>
          <w:highlight w:val="yellow"/>
        </w:rPr>
        <w:t>)</w:t>
      </w:r>
      <w:r w:rsidR="00723694" w:rsidRPr="008F4C21">
        <w:rPr>
          <w:rFonts w:ascii="Times New Roman" w:hAnsi="Times New Roman"/>
          <w:color w:val="000000"/>
          <w:sz w:val="24"/>
          <w:szCs w:val="24"/>
          <w:highlight w:val="yellow"/>
        </w:rPr>
        <w:t>.</w:t>
      </w:r>
      <w:r w:rsidR="00723694" w:rsidRPr="006836F1">
        <w:rPr>
          <w:rFonts w:ascii="Times New Roman" w:hAnsi="Times New Roman"/>
          <w:color w:val="000000"/>
          <w:sz w:val="24"/>
          <w:szCs w:val="24"/>
          <w:highlight w:val="yellow"/>
        </w:rPr>
        <w:t xml:space="preserve">  </w:t>
      </w:r>
      <w:proofErr w:type="gramStart"/>
      <w:r w:rsidR="008F4C21" w:rsidRPr="006836F1">
        <w:rPr>
          <w:rFonts w:ascii="Times New Roman" w:hAnsi="Times New Roman"/>
          <w:color w:val="000000"/>
          <w:sz w:val="24"/>
          <w:szCs w:val="24"/>
          <w:highlight w:val="yellow"/>
        </w:rPr>
        <w:t xml:space="preserve">FDA </w:t>
      </w:r>
      <w:r w:rsidR="005837F3">
        <w:rPr>
          <w:rFonts w:ascii="Times New Roman" w:hAnsi="Times New Roman"/>
          <w:color w:val="000000"/>
          <w:sz w:val="24"/>
          <w:szCs w:val="24"/>
          <w:highlight w:val="yellow"/>
        </w:rPr>
        <w:t xml:space="preserve"> has</w:t>
      </w:r>
      <w:proofErr w:type="gramEnd"/>
      <w:r w:rsidR="005837F3">
        <w:rPr>
          <w:rFonts w:ascii="Times New Roman" w:hAnsi="Times New Roman"/>
          <w:color w:val="000000"/>
          <w:sz w:val="24"/>
          <w:szCs w:val="24"/>
          <w:highlight w:val="yellow"/>
        </w:rPr>
        <w:t xml:space="preserve"> been </w:t>
      </w:r>
      <w:r w:rsidR="008F4C21" w:rsidRPr="006836F1">
        <w:rPr>
          <w:rFonts w:ascii="Times New Roman" w:hAnsi="Times New Roman"/>
          <w:color w:val="000000"/>
          <w:sz w:val="24"/>
          <w:szCs w:val="24"/>
          <w:highlight w:val="yellow"/>
        </w:rPr>
        <w:t xml:space="preserve">consulted to ensure the </w:t>
      </w:r>
      <w:r w:rsidR="008F4C21" w:rsidRPr="00B81AFD">
        <w:rPr>
          <w:rFonts w:ascii="Times New Roman" w:hAnsi="Times New Roman"/>
          <w:noProof/>
          <w:color w:val="000000"/>
          <w:sz w:val="24"/>
          <w:szCs w:val="24"/>
          <w:highlight w:val="yellow"/>
        </w:rPr>
        <w:t>electronic</w:t>
      </w:r>
      <w:r w:rsidR="008F4C21" w:rsidRPr="006836F1">
        <w:rPr>
          <w:rFonts w:ascii="Times New Roman" w:hAnsi="Times New Roman"/>
          <w:color w:val="000000"/>
          <w:sz w:val="24"/>
          <w:szCs w:val="24"/>
          <w:highlight w:val="yellow"/>
        </w:rPr>
        <w:t xml:space="preserve"> mechanism for investigator registration met regulatory requirements.</w:t>
      </w:r>
    </w:p>
    <w:p w:rsidR="000A5F55" w:rsidRDefault="000A5F55" w:rsidP="00077351">
      <w:pPr>
        <w:tabs>
          <w:tab w:val="left" w:pos="-725"/>
          <w:tab w:val="left" w:pos="0"/>
          <w:tab w:val="left" w:pos="720"/>
          <w:tab w:val="left" w:pos="1440"/>
          <w:tab w:val="left" w:pos="2155"/>
          <w:tab w:val="left" w:pos="2875"/>
          <w:tab w:val="left" w:pos="3595"/>
          <w:tab w:val="left" w:pos="4315"/>
          <w:tab w:val="left" w:pos="5035"/>
          <w:tab w:val="left" w:pos="5755"/>
          <w:tab w:val="left" w:pos="6475"/>
          <w:tab w:val="left" w:pos="7195"/>
          <w:tab w:val="left" w:pos="7915"/>
          <w:tab w:val="left" w:pos="8635"/>
        </w:tabs>
        <w:spacing w:line="480" w:lineRule="auto"/>
        <w:rPr>
          <w:rFonts w:ascii="Times New Roman" w:hAnsi="Times New Roman"/>
          <w:sz w:val="24"/>
          <w:szCs w:val="24"/>
        </w:rPr>
      </w:pPr>
      <w:r w:rsidRPr="00077351">
        <w:rPr>
          <w:rFonts w:ascii="Times New Roman" w:hAnsi="Times New Roman"/>
          <w:b/>
          <w:sz w:val="24"/>
          <w:szCs w:val="24"/>
        </w:rPr>
        <w:tab/>
      </w:r>
      <w:r w:rsidR="005837F3" w:rsidRPr="00B81AFD">
        <w:rPr>
          <w:rFonts w:ascii="Times New Roman" w:hAnsi="Times New Roman"/>
          <w:noProof/>
          <w:sz w:val="24"/>
          <w:szCs w:val="24"/>
        </w:rPr>
        <w:t>Regarding</w:t>
      </w:r>
      <w:r w:rsidR="00723694" w:rsidRPr="00B81AFD">
        <w:rPr>
          <w:rFonts w:ascii="Times New Roman" w:hAnsi="Times New Roman"/>
          <w:noProof/>
          <w:sz w:val="24"/>
          <w:szCs w:val="24"/>
        </w:rPr>
        <w:t xml:space="preserve"> the </w:t>
      </w:r>
      <w:r w:rsidR="001E3B33" w:rsidRPr="00B81AFD">
        <w:rPr>
          <w:rFonts w:ascii="Times New Roman" w:hAnsi="Times New Roman"/>
          <w:noProof/>
          <w:sz w:val="24"/>
          <w:szCs w:val="24"/>
        </w:rPr>
        <w:t>D</w:t>
      </w:r>
      <w:r w:rsidR="00723694" w:rsidRPr="00B81AFD">
        <w:rPr>
          <w:rFonts w:ascii="Times New Roman" w:hAnsi="Times New Roman"/>
          <w:noProof/>
          <w:sz w:val="24"/>
          <w:szCs w:val="24"/>
        </w:rPr>
        <w:t xml:space="preserve">rug </w:t>
      </w:r>
      <w:r w:rsidR="001E3B33" w:rsidRPr="00B81AFD">
        <w:rPr>
          <w:rFonts w:ascii="Times New Roman" w:hAnsi="Times New Roman"/>
          <w:noProof/>
          <w:sz w:val="24"/>
          <w:szCs w:val="24"/>
        </w:rPr>
        <w:t>A</w:t>
      </w:r>
      <w:r w:rsidR="00723694" w:rsidRPr="00B81AFD">
        <w:rPr>
          <w:rFonts w:ascii="Times New Roman" w:hAnsi="Times New Roman"/>
          <w:noProof/>
          <w:sz w:val="24"/>
          <w:szCs w:val="24"/>
        </w:rPr>
        <w:t xml:space="preserve">ccountability </w:t>
      </w:r>
      <w:r w:rsidR="001E3B33" w:rsidRPr="00B81AFD">
        <w:rPr>
          <w:rFonts w:ascii="Times New Roman" w:hAnsi="Times New Roman"/>
          <w:noProof/>
          <w:sz w:val="24"/>
          <w:szCs w:val="24"/>
        </w:rPr>
        <w:t>R</w:t>
      </w:r>
      <w:r w:rsidR="00723694" w:rsidRPr="00B81AFD">
        <w:rPr>
          <w:rFonts w:ascii="Times New Roman" w:hAnsi="Times New Roman"/>
          <w:noProof/>
          <w:sz w:val="24"/>
          <w:szCs w:val="24"/>
        </w:rPr>
        <w:t>ecord</w:t>
      </w:r>
      <w:r w:rsidR="005837F3" w:rsidRPr="00B81AFD">
        <w:rPr>
          <w:rFonts w:ascii="Times New Roman" w:hAnsi="Times New Roman"/>
          <w:noProof/>
          <w:sz w:val="24"/>
          <w:szCs w:val="24"/>
        </w:rPr>
        <w:t xml:space="preserve"> </w:t>
      </w:r>
      <w:r w:rsidR="001E3B33" w:rsidRPr="00B81AFD">
        <w:rPr>
          <w:rFonts w:ascii="Times New Roman" w:hAnsi="Times New Roman"/>
          <w:noProof/>
          <w:sz w:val="24"/>
          <w:szCs w:val="24"/>
        </w:rPr>
        <w:t xml:space="preserve">Form – Oral </w:t>
      </w:r>
      <w:r w:rsidR="005837F3" w:rsidRPr="00B81AFD">
        <w:rPr>
          <w:rFonts w:ascii="Times New Roman" w:hAnsi="Times New Roman"/>
          <w:noProof/>
          <w:sz w:val="24"/>
          <w:szCs w:val="24"/>
        </w:rPr>
        <w:t>(DARF</w:t>
      </w:r>
      <w:r w:rsidR="001E3B33" w:rsidRPr="00B81AFD">
        <w:rPr>
          <w:rFonts w:ascii="Times New Roman" w:hAnsi="Times New Roman"/>
          <w:noProof/>
          <w:sz w:val="24"/>
          <w:szCs w:val="24"/>
        </w:rPr>
        <w:t>-Oral</w:t>
      </w:r>
      <w:r w:rsidR="005837F3" w:rsidRPr="00B81AFD">
        <w:rPr>
          <w:rFonts w:ascii="Times New Roman" w:hAnsi="Times New Roman"/>
          <w:noProof/>
          <w:sz w:val="24"/>
          <w:szCs w:val="24"/>
        </w:rPr>
        <w:t>)</w:t>
      </w:r>
      <w:r w:rsidR="00723694" w:rsidRPr="00B81AFD">
        <w:rPr>
          <w:rFonts w:ascii="Times New Roman" w:hAnsi="Times New Roman"/>
          <w:noProof/>
          <w:sz w:val="24"/>
          <w:szCs w:val="24"/>
        </w:rPr>
        <w:t>, i</w:t>
      </w:r>
      <w:r w:rsidR="00C62CF3" w:rsidRPr="00B81AFD">
        <w:rPr>
          <w:rFonts w:ascii="Times New Roman" w:hAnsi="Times New Roman"/>
          <w:noProof/>
          <w:sz w:val="24"/>
          <w:szCs w:val="24"/>
        </w:rPr>
        <w:t xml:space="preserve">n May 2012 at the request of investigators and pharmacists, the </w:t>
      </w:r>
      <w:r w:rsidR="002B69C0" w:rsidRPr="00B81AFD">
        <w:rPr>
          <w:rFonts w:ascii="Times New Roman" w:hAnsi="Times New Roman"/>
          <w:noProof/>
          <w:sz w:val="24"/>
          <w:szCs w:val="24"/>
        </w:rPr>
        <w:t>NCI/</w:t>
      </w:r>
      <w:r w:rsidR="00135E61" w:rsidRPr="00B81AFD">
        <w:rPr>
          <w:rFonts w:ascii="Times New Roman" w:hAnsi="Times New Roman"/>
          <w:noProof/>
          <w:sz w:val="24"/>
          <w:szCs w:val="24"/>
        </w:rPr>
        <w:t>DCTD/CTEP</w:t>
      </w:r>
      <w:r w:rsidR="00C62CF3" w:rsidRPr="00B81AFD">
        <w:rPr>
          <w:rFonts w:ascii="Times New Roman" w:hAnsi="Times New Roman"/>
          <w:noProof/>
          <w:sz w:val="24"/>
          <w:szCs w:val="24"/>
        </w:rPr>
        <w:t xml:space="preserve"> cooperatively revised the DARF to provide additional information to document the return or oral medication to the institution when it is no longer required by or not appropriate for the study recipient to use.</w:t>
      </w:r>
      <w:r w:rsidR="00C62CF3" w:rsidRPr="00274998">
        <w:rPr>
          <w:rFonts w:ascii="Times New Roman" w:hAnsi="Times New Roman"/>
          <w:sz w:val="24"/>
          <w:szCs w:val="24"/>
        </w:rPr>
        <w:t xml:space="preserve">  This revision was also consistent with the regulatory requirem</w:t>
      </w:r>
      <w:r w:rsidR="00211471" w:rsidRPr="00274998">
        <w:rPr>
          <w:rFonts w:ascii="Times New Roman" w:hAnsi="Times New Roman"/>
          <w:sz w:val="24"/>
          <w:szCs w:val="24"/>
        </w:rPr>
        <w:t xml:space="preserve">ents of the sponsor.  </w:t>
      </w:r>
      <w:r w:rsidR="00AB79BE" w:rsidRPr="00B81AFD">
        <w:rPr>
          <w:rFonts w:ascii="Times New Roman" w:hAnsi="Times New Roman"/>
          <w:noProof/>
          <w:sz w:val="24"/>
          <w:szCs w:val="24"/>
        </w:rPr>
        <w:t>Follow up</w:t>
      </w:r>
      <w:r w:rsidR="00AB79BE">
        <w:rPr>
          <w:rFonts w:ascii="Times New Roman" w:hAnsi="Times New Roman"/>
          <w:sz w:val="24"/>
          <w:szCs w:val="24"/>
        </w:rPr>
        <w:t xml:space="preserve"> discussions with investigational pharmacists in the supported institutions in May 2014</w:t>
      </w:r>
      <w:r w:rsidR="00F6095E">
        <w:rPr>
          <w:rFonts w:ascii="Times New Roman" w:hAnsi="Times New Roman"/>
          <w:sz w:val="24"/>
          <w:szCs w:val="24"/>
        </w:rPr>
        <w:t xml:space="preserve">, and requests for comments in the quarterly PMB </w:t>
      </w:r>
      <w:r w:rsidR="00F6095E" w:rsidRPr="00B81AFD">
        <w:rPr>
          <w:rFonts w:ascii="Times New Roman" w:hAnsi="Times New Roman"/>
          <w:noProof/>
          <w:sz w:val="24"/>
          <w:szCs w:val="24"/>
        </w:rPr>
        <w:t>newsletters</w:t>
      </w:r>
      <w:r w:rsidR="00971349" w:rsidRPr="00B81AFD">
        <w:rPr>
          <w:rFonts w:ascii="Times New Roman" w:hAnsi="Times New Roman"/>
          <w:noProof/>
          <w:sz w:val="24"/>
          <w:szCs w:val="24"/>
        </w:rPr>
        <w:t>,</w:t>
      </w:r>
      <w:r w:rsidR="00AB79BE">
        <w:rPr>
          <w:rFonts w:ascii="Times New Roman" w:hAnsi="Times New Roman"/>
          <w:sz w:val="24"/>
          <w:szCs w:val="24"/>
        </w:rPr>
        <w:t xml:space="preserve"> demonstrated that the form has </w:t>
      </w:r>
      <w:r w:rsidR="00AB79BE" w:rsidRPr="00B81AFD">
        <w:rPr>
          <w:rFonts w:ascii="Times New Roman" w:hAnsi="Times New Roman"/>
          <w:noProof/>
          <w:sz w:val="24"/>
          <w:szCs w:val="24"/>
        </w:rPr>
        <w:t>been received</w:t>
      </w:r>
      <w:r w:rsidR="00AB79BE">
        <w:rPr>
          <w:rFonts w:ascii="Times New Roman" w:hAnsi="Times New Roman"/>
          <w:sz w:val="24"/>
          <w:szCs w:val="24"/>
        </w:rPr>
        <w:t xml:space="preserve"> and that no additional modifications are required </w:t>
      </w:r>
      <w:r w:rsidR="00AB79BE" w:rsidRPr="00B81AFD">
        <w:rPr>
          <w:rFonts w:ascii="Times New Roman" w:hAnsi="Times New Roman"/>
          <w:noProof/>
          <w:sz w:val="24"/>
          <w:szCs w:val="24"/>
        </w:rPr>
        <w:t>at the present time</w:t>
      </w:r>
      <w:r w:rsidR="00AB79BE">
        <w:rPr>
          <w:rFonts w:ascii="Times New Roman" w:hAnsi="Times New Roman"/>
          <w:sz w:val="24"/>
          <w:szCs w:val="24"/>
        </w:rPr>
        <w:t>.</w:t>
      </w:r>
    </w:p>
    <w:p w:rsidR="00B81AFD" w:rsidRPr="00077351" w:rsidRDefault="00B81AFD" w:rsidP="00077351">
      <w:pPr>
        <w:tabs>
          <w:tab w:val="left" w:pos="-725"/>
          <w:tab w:val="left" w:pos="0"/>
          <w:tab w:val="left" w:pos="720"/>
          <w:tab w:val="left" w:pos="1440"/>
          <w:tab w:val="left" w:pos="2155"/>
          <w:tab w:val="left" w:pos="2875"/>
          <w:tab w:val="left" w:pos="3595"/>
          <w:tab w:val="left" w:pos="4315"/>
          <w:tab w:val="left" w:pos="5035"/>
          <w:tab w:val="left" w:pos="5755"/>
          <w:tab w:val="left" w:pos="6475"/>
          <w:tab w:val="left" w:pos="7195"/>
          <w:tab w:val="left" w:pos="7915"/>
          <w:tab w:val="left" w:pos="8635"/>
        </w:tabs>
        <w:spacing w:line="480" w:lineRule="auto"/>
        <w:rPr>
          <w:rFonts w:ascii="Times New Roman" w:hAnsi="Times New Roman"/>
          <w:sz w:val="24"/>
          <w:szCs w:val="24"/>
        </w:rPr>
      </w:pPr>
    </w:p>
    <w:p w:rsidR="00085760" w:rsidRPr="00077351" w:rsidRDefault="00085760" w:rsidP="008A052F">
      <w:pPr>
        <w:pStyle w:val="Header"/>
        <w:tabs>
          <w:tab w:val="clear" w:pos="4320"/>
          <w:tab w:val="clear" w:pos="8640"/>
        </w:tabs>
        <w:spacing w:line="480" w:lineRule="auto"/>
        <w:outlineLvl w:val="0"/>
        <w:rPr>
          <w:rFonts w:ascii="Times New Roman" w:hAnsi="Times New Roman"/>
          <w:b/>
          <w:bCs/>
          <w:color w:val="000000"/>
          <w:sz w:val="24"/>
          <w:szCs w:val="24"/>
          <w:u w:val="single"/>
        </w:rPr>
      </w:pPr>
      <w:r w:rsidRPr="00077351">
        <w:rPr>
          <w:rFonts w:ascii="Times New Roman" w:hAnsi="Times New Roman"/>
          <w:b/>
          <w:bCs/>
          <w:color w:val="000000"/>
          <w:sz w:val="24"/>
          <w:szCs w:val="24"/>
        </w:rPr>
        <w:t xml:space="preserve">A.9.  </w:t>
      </w:r>
      <w:r w:rsidR="00F2356A" w:rsidRPr="00077351">
        <w:rPr>
          <w:rFonts w:ascii="Times New Roman" w:hAnsi="Times New Roman"/>
          <w:b/>
          <w:bCs/>
          <w:color w:val="000000"/>
          <w:sz w:val="24"/>
          <w:szCs w:val="24"/>
        </w:rPr>
        <w:t xml:space="preserve"> </w:t>
      </w:r>
      <w:r w:rsidR="00A15268" w:rsidRPr="00077351">
        <w:rPr>
          <w:rFonts w:ascii="Times New Roman" w:hAnsi="Times New Roman"/>
          <w:b/>
          <w:bCs/>
          <w:color w:val="000000"/>
          <w:sz w:val="24"/>
          <w:szCs w:val="24"/>
        </w:rPr>
        <w:tab/>
      </w:r>
      <w:r w:rsidRPr="00077351">
        <w:rPr>
          <w:rFonts w:ascii="Times New Roman" w:hAnsi="Times New Roman"/>
          <w:b/>
          <w:bCs/>
          <w:color w:val="000000"/>
          <w:sz w:val="24"/>
          <w:szCs w:val="24"/>
          <w:u w:val="single"/>
        </w:rPr>
        <w:t>Explanation of Any Payment or Gift to Respondents</w:t>
      </w:r>
    </w:p>
    <w:p w:rsidR="00512D6A" w:rsidRDefault="00512D6A" w:rsidP="001D2D8A">
      <w:pPr>
        <w:tabs>
          <w:tab w:val="left" w:pos="43"/>
          <w:tab w:val="left" w:pos="720"/>
          <w:tab w:val="left" w:pos="1440"/>
          <w:tab w:val="left" w:pos="2203"/>
          <w:tab w:val="left" w:pos="2923"/>
          <w:tab w:val="left" w:pos="3643"/>
          <w:tab w:val="left" w:pos="4363"/>
          <w:tab w:val="left" w:pos="5083"/>
          <w:tab w:val="left" w:pos="5803"/>
          <w:tab w:val="left" w:pos="6523"/>
          <w:tab w:val="left" w:pos="7243"/>
          <w:tab w:val="left" w:pos="7963"/>
          <w:tab w:val="left" w:pos="8683"/>
        </w:tabs>
        <w:spacing w:line="480" w:lineRule="auto"/>
        <w:ind w:left="720"/>
        <w:rPr>
          <w:rFonts w:ascii="Times New Roman" w:hAnsi="Times New Roman"/>
          <w:color w:val="000000"/>
          <w:sz w:val="24"/>
          <w:szCs w:val="24"/>
        </w:rPr>
      </w:pPr>
      <w:r w:rsidRPr="00077351">
        <w:rPr>
          <w:rFonts w:ascii="Times New Roman" w:hAnsi="Times New Roman"/>
          <w:color w:val="000000"/>
          <w:sz w:val="24"/>
          <w:szCs w:val="24"/>
        </w:rPr>
        <w:t xml:space="preserve">Respondents will not receive any payment or </w:t>
      </w:r>
      <w:r w:rsidRPr="00B81AFD">
        <w:rPr>
          <w:rFonts w:ascii="Times New Roman" w:hAnsi="Times New Roman"/>
          <w:noProof/>
          <w:color w:val="000000"/>
          <w:sz w:val="24"/>
          <w:szCs w:val="24"/>
        </w:rPr>
        <w:t>gift</w:t>
      </w:r>
      <w:r w:rsidRPr="00077351">
        <w:rPr>
          <w:rFonts w:ascii="Times New Roman" w:hAnsi="Times New Roman"/>
          <w:color w:val="000000"/>
          <w:sz w:val="24"/>
          <w:szCs w:val="24"/>
        </w:rPr>
        <w:t xml:space="preserve"> for answering the questions.</w:t>
      </w:r>
    </w:p>
    <w:p w:rsidR="00B81AFD" w:rsidRPr="00077351" w:rsidRDefault="00B81AFD" w:rsidP="001D2D8A">
      <w:pPr>
        <w:tabs>
          <w:tab w:val="left" w:pos="43"/>
          <w:tab w:val="left" w:pos="720"/>
          <w:tab w:val="left" w:pos="1440"/>
          <w:tab w:val="left" w:pos="2203"/>
          <w:tab w:val="left" w:pos="2923"/>
          <w:tab w:val="left" w:pos="3643"/>
          <w:tab w:val="left" w:pos="4363"/>
          <w:tab w:val="left" w:pos="5083"/>
          <w:tab w:val="left" w:pos="5803"/>
          <w:tab w:val="left" w:pos="6523"/>
          <w:tab w:val="left" w:pos="7243"/>
          <w:tab w:val="left" w:pos="7963"/>
          <w:tab w:val="left" w:pos="8683"/>
        </w:tabs>
        <w:spacing w:line="480" w:lineRule="auto"/>
        <w:ind w:left="720"/>
        <w:rPr>
          <w:rFonts w:ascii="Times New Roman" w:hAnsi="Times New Roman"/>
          <w:color w:val="000000"/>
          <w:sz w:val="24"/>
          <w:szCs w:val="24"/>
        </w:rPr>
      </w:pPr>
    </w:p>
    <w:p w:rsidR="00B81AFD" w:rsidRPr="00077351" w:rsidRDefault="00085760" w:rsidP="001D2D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color w:val="000000"/>
          <w:sz w:val="24"/>
          <w:szCs w:val="24"/>
          <w:u w:val="single"/>
        </w:rPr>
      </w:pPr>
      <w:r w:rsidRPr="00077351">
        <w:rPr>
          <w:rFonts w:ascii="Times New Roman" w:hAnsi="Times New Roman"/>
          <w:b/>
          <w:bCs/>
          <w:color w:val="000000"/>
          <w:sz w:val="24"/>
          <w:szCs w:val="24"/>
        </w:rPr>
        <w:t xml:space="preserve">A.10.  </w:t>
      </w:r>
      <w:r w:rsidR="00A15268" w:rsidRPr="00077351">
        <w:rPr>
          <w:rFonts w:ascii="Times New Roman" w:hAnsi="Times New Roman"/>
          <w:b/>
          <w:bCs/>
          <w:color w:val="000000"/>
          <w:sz w:val="24"/>
          <w:szCs w:val="24"/>
        </w:rPr>
        <w:tab/>
      </w:r>
      <w:r w:rsidRPr="00077351">
        <w:rPr>
          <w:rFonts w:ascii="Times New Roman" w:hAnsi="Times New Roman"/>
          <w:b/>
          <w:bCs/>
          <w:color w:val="000000"/>
          <w:sz w:val="24"/>
          <w:szCs w:val="24"/>
          <w:u w:val="single"/>
        </w:rPr>
        <w:t>Assurance of Confidentiality Provided to Respondents</w:t>
      </w:r>
    </w:p>
    <w:p w:rsidR="00FE7540" w:rsidRDefault="006F7716" w:rsidP="00077351">
      <w:pPr>
        <w:tabs>
          <w:tab w:val="left" w:pos="45"/>
          <w:tab w:val="left" w:pos="720"/>
          <w:tab w:val="left" w:pos="2205"/>
          <w:tab w:val="left" w:pos="2914"/>
          <w:tab w:val="left" w:pos="3634"/>
          <w:tab w:val="left" w:pos="4354"/>
          <w:tab w:val="left" w:pos="5074"/>
          <w:tab w:val="left" w:pos="5794"/>
          <w:tab w:val="left" w:pos="6514"/>
          <w:tab w:val="left" w:pos="7234"/>
          <w:tab w:val="left" w:pos="7954"/>
          <w:tab w:val="left" w:pos="8674"/>
        </w:tabs>
        <w:spacing w:line="480" w:lineRule="auto"/>
        <w:rPr>
          <w:rFonts w:ascii="Times New Roman" w:hAnsi="Times New Roman"/>
          <w:sz w:val="24"/>
          <w:szCs w:val="24"/>
        </w:rPr>
      </w:pPr>
      <w:r>
        <w:rPr>
          <w:rFonts w:ascii="Times New Roman" w:hAnsi="Times New Roman"/>
          <w:bCs/>
          <w:sz w:val="24"/>
          <w:szCs w:val="24"/>
        </w:rPr>
        <w:lastRenderedPageBreak/>
        <w:tab/>
      </w:r>
      <w:r>
        <w:rPr>
          <w:rFonts w:ascii="Times New Roman" w:hAnsi="Times New Roman"/>
          <w:bCs/>
          <w:sz w:val="24"/>
          <w:szCs w:val="24"/>
        </w:rPr>
        <w:tab/>
      </w:r>
      <w:r w:rsidR="009E5262">
        <w:rPr>
          <w:rFonts w:ascii="Times New Roman" w:hAnsi="Times New Roman"/>
          <w:bCs/>
          <w:sz w:val="24"/>
          <w:szCs w:val="24"/>
        </w:rPr>
        <w:t xml:space="preserve">All information will be </w:t>
      </w:r>
      <w:r w:rsidR="009E5262" w:rsidRPr="004F67E8">
        <w:rPr>
          <w:rFonts w:ascii="Times New Roman" w:hAnsi="Times New Roman"/>
          <w:color w:val="000000"/>
          <w:sz w:val="24"/>
          <w:szCs w:val="24"/>
        </w:rPr>
        <w:t xml:space="preserve">kept </w:t>
      </w:r>
      <w:r w:rsidR="006B52D1" w:rsidRPr="004F67E8">
        <w:rPr>
          <w:rFonts w:ascii="Times New Roman" w:hAnsi="Times New Roman"/>
          <w:color w:val="000000"/>
          <w:sz w:val="24"/>
          <w:szCs w:val="24"/>
        </w:rPr>
        <w:t xml:space="preserve">private to the extent permitted by </w:t>
      </w:r>
      <w:r w:rsidR="006B52D1" w:rsidRPr="004F67E8">
        <w:rPr>
          <w:rFonts w:ascii="Times New Roman" w:hAnsi="Times New Roman"/>
          <w:noProof/>
          <w:color w:val="000000"/>
          <w:sz w:val="24"/>
          <w:szCs w:val="24"/>
        </w:rPr>
        <w:t>law.</w:t>
      </w:r>
      <w:r w:rsidR="009E5262" w:rsidRPr="00B81AFD">
        <w:rPr>
          <w:rFonts w:ascii="Times New Roman" w:hAnsi="Times New Roman"/>
          <w:bCs/>
          <w:noProof/>
          <w:sz w:val="24"/>
          <w:szCs w:val="24"/>
        </w:rPr>
        <w:t>.</w:t>
      </w:r>
      <w:r w:rsidR="009E5262">
        <w:rPr>
          <w:rFonts w:ascii="Times New Roman" w:hAnsi="Times New Roman"/>
          <w:bCs/>
          <w:sz w:val="24"/>
          <w:szCs w:val="24"/>
        </w:rPr>
        <w:t xml:space="preserve"> </w:t>
      </w:r>
      <w:r>
        <w:rPr>
          <w:rFonts w:ascii="Times New Roman" w:hAnsi="Times New Roman"/>
          <w:bCs/>
          <w:sz w:val="24"/>
          <w:szCs w:val="24"/>
        </w:rPr>
        <w:t>For Investigator Registration, t</w:t>
      </w:r>
      <w:r w:rsidRPr="00717C2D">
        <w:rPr>
          <w:rFonts w:ascii="Times New Roman" w:hAnsi="Times New Roman"/>
          <w:color w:val="000000"/>
          <w:sz w:val="24"/>
          <w:szCs w:val="24"/>
        </w:rPr>
        <w:t xml:space="preserve">he release of information submitted to the NCI as part of the Investigator Registration/Financial Disclosure process is compliant with current regulatory requirements.  </w:t>
      </w:r>
      <w:r>
        <w:rPr>
          <w:rFonts w:ascii="Times New Roman" w:hAnsi="Times New Roman"/>
          <w:bCs/>
          <w:sz w:val="24"/>
          <w:szCs w:val="24"/>
        </w:rPr>
        <w:t>For the Drug Accountability Record</w:t>
      </w:r>
      <w:r w:rsidR="0098740D">
        <w:rPr>
          <w:rFonts w:ascii="Times New Roman" w:hAnsi="Times New Roman"/>
          <w:bCs/>
          <w:sz w:val="24"/>
          <w:szCs w:val="24"/>
        </w:rPr>
        <w:t>s (DARFs)</w:t>
      </w:r>
      <w:r>
        <w:rPr>
          <w:rFonts w:ascii="Times New Roman" w:hAnsi="Times New Roman"/>
          <w:bCs/>
          <w:sz w:val="24"/>
          <w:szCs w:val="24"/>
        </w:rPr>
        <w:t xml:space="preserve">, the </w:t>
      </w:r>
      <w:r>
        <w:rPr>
          <w:rFonts w:ascii="Times New Roman" w:hAnsi="Times New Roman"/>
          <w:sz w:val="24"/>
          <w:szCs w:val="24"/>
        </w:rPr>
        <w:t>i</w:t>
      </w:r>
      <w:r w:rsidRPr="00717C2D">
        <w:rPr>
          <w:rFonts w:ascii="Times New Roman" w:hAnsi="Times New Roman"/>
          <w:sz w:val="24"/>
          <w:szCs w:val="24"/>
        </w:rPr>
        <w:t xml:space="preserve">nvestigators or their designees are the record keepers of drug accountability information.  </w:t>
      </w:r>
      <w:r w:rsidR="001C41EF" w:rsidRPr="00717C2D">
        <w:rPr>
          <w:rFonts w:ascii="Times New Roman" w:hAnsi="Times New Roman"/>
          <w:sz w:val="24"/>
          <w:szCs w:val="24"/>
        </w:rPr>
        <w:t xml:space="preserve">The </w:t>
      </w:r>
      <w:r w:rsidR="001C41EF" w:rsidRPr="00B81AFD">
        <w:rPr>
          <w:rFonts w:ascii="Times New Roman" w:hAnsi="Times New Roman"/>
          <w:noProof/>
          <w:sz w:val="24"/>
          <w:szCs w:val="24"/>
        </w:rPr>
        <w:t>information</w:t>
      </w:r>
      <w:r w:rsidR="001C41EF" w:rsidRPr="00717C2D">
        <w:rPr>
          <w:rFonts w:ascii="Times New Roman" w:hAnsi="Times New Roman"/>
          <w:sz w:val="24"/>
          <w:szCs w:val="24"/>
        </w:rPr>
        <w:t xml:space="preserve"> </w:t>
      </w:r>
      <w:r w:rsidR="001C41EF">
        <w:rPr>
          <w:rFonts w:ascii="Times New Roman" w:hAnsi="Times New Roman"/>
          <w:sz w:val="24"/>
          <w:szCs w:val="24"/>
        </w:rPr>
        <w:t xml:space="preserve">submitted to NCI </w:t>
      </w:r>
      <w:r w:rsidR="001C41EF" w:rsidRPr="00717C2D">
        <w:rPr>
          <w:rFonts w:ascii="Times New Roman" w:hAnsi="Times New Roman"/>
          <w:sz w:val="24"/>
          <w:szCs w:val="24"/>
        </w:rPr>
        <w:t xml:space="preserve">is made available to the IND sponsor </w:t>
      </w:r>
      <w:r w:rsidR="001C41EF" w:rsidRPr="00B81AFD">
        <w:rPr>
          <w:rFonts w:ascii="Times New Roman" w:hAnsi="Times New Roman"/>
          <w:noProof/>
          <w:sz w:val="24"/>
          <w:szCs w:val="24"/>
        </w:rPr>
        <w:t>and to</w:t>
      </w:r>
      <w:r w:rsidR="001C41EF" w:rsidRPr="00717C2D">
        <w:rPr>
          <w:rFonts w:ascii="Times New Roman" w:hAnsi="Times New Roman"/>
          <w:sz w:val="24"/>
          <w:szCs w:val="24"/>
        </w:rPr>
        <w:t xml:space="preserve"> FDA upon request to </w:t>
      </w:r>
      <w:r w:rsidR="001C41EF" w:rsidRPr="00717C2D">
        <w:rPr>
          <w:rFonts w:ascii="Times New Roman" w:hAnsi="Times New Roman"/>
          <w:color w:val="000000"/>
          <w:sz w:val="24"/>
          <w:szCs w:val="24"/>
        </w:rPr>
        <w:t>meet regulatory req</w:t>
      </w:r>
      <w:r w:rsidR="001C41EF">
        <w:rPr>
          <w:rFonts w:ascii="Times New Roman" w:hAnsi="Times New Roman"/>
          <w:color w:val="000000"/>
          <w:sz w:val="24"/>
          <w:szCs w:val="24"/>
        </w:rPr>
        <w:t xml:space="preserve">uirements </w:t>
      </w:r>
      <w:r w:rsidR="001E3B33">
        <w:rPr>
          <w:rFonts w:ascii="Times New Roman" w:hAnsi="Times New Roman"/>
          <w:color w:val="000000"/>
          <w:sz w:val="24"/>
          <w:szCs w:val="24"/>
        </w:rPr>
        <w:t xml:space="preserve">in </w:t>
      </w:r>
      <w:r w:rsidR="001C41EF">
        <w:rPr>
          <w:rFonts w:ascii="Times New Roman" w:hAnsi="Times New Roman"/>
          <w:color w:val="000000"/>
          <w:sz w:val="24"/>
          <w:szCs w:val="24"/>
        </w:rPr>
        <w:t xml:space="preserve">21 CFR Part 312.64(d) (for Investigator Registration) and to </w:t>
      </w:r>
      <w:r w:rsidR="001C41EF" w:rsidRPr="00717C2D">
        <w:rPr>
          <w:rFonts w:ascii="Times New Roman" w:hAnsi="Times New Roman"/>
          <w:sz w:val="24"/>
          <w:szCs w:val="24"/>
        </w:rPr>
        <w:t>verify the legal use of investigational drugs</w:t>
      </w:r>
      <w:r w:rsidR="001C41EF">
        <w:rPr>
          <w:rFonts w:ascii="Times New Roman" w:hAnsi="Times New Roman"/>
          <w:sz w:val="24"/>
          <w:szCs w:val="24"/>
        </w:rPr>
        <w:t xml:space="preserve"> (for DARF</w:t>
      </w:r>
      <w:r w:rsidR="001E3B33">
        <w:rPr>
          <w:rFonts w:ascii="Times New Roman" w:hAnsi="Times New Roman"/>
          <w:sz w:val="24"/>
          <w:szCs w:val="24"/>
        </w:rPr>
        <w:t>s</w:t>
      </w:r>
      <w:r w:rsidR="001C41EF">
        <w:rPr>
          <w:rFonts w:ascii="Times New Roman" w:hAnsi="Times New Roman"/>
          <w:sz w:val="24"/>
          <w:szCs w:val="24"/>
        </w:rPr>
        <w:t>)</w:t>
      </w:r>
      <w:r w:rsidR="001C41EF" w:rsidRPr="00717C2D">
        <w:rPr>
          <w:rFonts w:ascii="Times New Roman" w:hAnsi="Times New Roman"/>
          <w:sz w:val="24"/>
          <w:szCs w:val="24"/>
        </w:rPr>
        <w:t xml:space="preserve">.  </w:t>
      </w:r>
      <w:r w:rsidR="00FE7540" w:rsidRPr="00717C2D">
        <w:rPr>
          <w:rFonts w:ascii="Times New Roman" w:hAnsi="Times New Roman"/>
          <w:sz w:val="24"/>
          <w:szCs w:val="24"/>
        </w:rPr>
        <w:t xml:space="preserve">Investigators </w:t>
      </w:r>
      <w:r w:rsidR="00FE7540" w:rsidRPr="00B81AFD">
        <w:rPr>
          <w:rFonts w:ascii="Times New Roman" w:hAnsi="Times New Roman"/>
          <w:noProof/>
          <w:sz w:val="24"/>
          <w:szCs w:val="24"/>
        </w:rPr>
        <w:t>are made</w:t>
      </w:r>
      <w:r w:rsidR="00FE7540" w:rsidRPr="00717C2D">
        <w:rPr>
          <w:rFonts w:ascii="Times New Roman" w:hAnsi="Times New Roman"/>
          <w:sz w:val="24"/>
          <w:szCs w:val="24"/>
        </w:rPr>
        <w:t xml:space="preserve"> aware of their legal requirements when they complete </w:t>
      </w:r>
      <w:r w:rsidR="00FE7540" w:rsidRPr="004420F3">
        <w:rPr>
          <w:rFonts w:ascii="Times New Roman" w:hAnsi="Times New Roman"/>
          <w:noProof/>
          <w:sz w:val="24"/>
          <w:szCs w:val="24"/>
        </w:rPr>
        <w:t>a FDA</w:t>
      </w:r>
      <w:r w:rsidR="00FE7540" w:rsidRPr="004420F3">
        <w:rPr>
          <w:rFonts w:ascii="Times New Roman" w:hAnsi="Times New Roman"/>
          <w:noProof/>
          <w:sz w:val="24"/>
          <w:szCs w:val="24"/>
        </w:rPr>
        <w:noBreakHyphen/>
        <w:t>1572</w:t>
      </w:r>
      <w:r w:rsidR="00FE7540" w:rsidRPr="00717C2D">
        <w:rPr>
          <w:rFonts w:ascii="Times New Roman" w:hAnsi="Times New Roman"/>
          <w:sz w:val="24"/>
          <w:szCs w:val="24"/>
        </w:rPr>
        <w:t xml:space="preserve"> form and the </w:t>
      </w:r>
      <w:r w:rsidR="002B69C0">
        <w:rPr>
          <w:rFonts w:ascii="Times New Roman" w:hAnsi="Times New Roman"/>
          <w:sz w:val="24"/>
          <w:szCs w:val="24"/>
        </w:rPr>
        <w:t>NCI/</w:t>
      </w:r>
      <w:r w:rsidR="00500277">
        <w:rPr>
          <w:rFonts w:ascii="Times New Roman" w:hAnsi="Times New Roman"/>
          <w:sz w:val="24"/>
          <w:szCs w:val="24"/>
        </w:rPr>
        <w:t xml:space="preserve">DCTD/CTEP </w:t>
      </w:r>
      <w:r w:rsidR="00FE7540" w:rsidRPr="00717C2D">
        <w:rPr>
          <w:rFonts w:ascii="Times New Roman" w:hAnsi="Times New Roman"/>
          <w:sz w:val="24"/>
          <w:szCs w:val="24"/>
        </w:rPr>
        <w:t>Investigator Supplemental Data form by which they become eligible to use investigational new drugs</w:t>
      </w:r>
      <w:r w:rsidR="001E3B33">
        <w:rPr>
          <w:rFonts w:ascii="Times New Roman" w:hAnsi="Times New Roman"/>
          <w:sz w:val="24"/>
          <w:szCs w:val="24"/>
        </w:rPr>
        <w:t>.</w:t>
      </w:r>
      <w:r w:rsidR="001E3B33" w:rsidRPr="00717C2D" w:rsidDel="001E3B33">
        <w:rPr>
          <w:rFonts w:ascii="Times New Roman" w:hAnsi="Times New Roman"/>
          <w:sz w:val="24"/>
          <w:szCs w:val="24"/>
        </w:rPr>
        <w:t xml:space="preserve"> </w:t>
      </w:r>
      <w:r w:rsidR="00FE7540" w:rsidRPr="00717C2D">
        <w:rPr>
          <w:rFonts w:ascii="Times New Roman" w:hAnsi="Times New Roman"/>
          <w:sz w:val="24"/>
          <w:szCs w:val="24"/>
        </w:rPr>
        <w:t xml:space="preserve"> The investigators or their designees retain the forms </w:t>
      </w:r>
      <w:r w:rsidR="00FE7540" w:rsidRPr="00D71337">
        <w:rPr>
          <w:rFonts w:ascii="Times New Roman" w:hAnsi="Times New Roman"/>
          <w:noProof/>
          <w:sz w:val="24"/>
          <w:szCs w:val="24"/>
        </w:rPr>
        <w:t>for a period of</w:t>
      </w:r>
      <w:r w:rsidR="00FE7540" w:rsidRPr="00717C2D">
        <w:rPr>
          <w:rFonts w:ascii="Times New Roman" w:hAnsi="Times New Roman"/>
          <w:sz w:val="24"/>
          <w:szCs w:val="24"/>
        </w:rPr>
        <w:t xml:space="preserve"> 2 years following the date a marketing application </w:t>
      </w:r>
      <w:r w:rsidR="00FE7540" w:rsidRPr="00D71337">
        <w:rPr>
          <w:rFonts w:ascii="Times New Roman" w:hAnsi="Times New Roman"/>
          <w:noProof/>
          <w:sz w:val="24"/>
          <w:szCs w:val="24"/>
        </w:rPr>
        <w:t>is approved</w:t>
      </w:r>
      <w:r w:rsidR="00FE7540" w:rsidRPr="00717C2D">
        <w:rPr>
          <w:rFonts w:ascii="Times New Roman" w:hAnsi="Times New Roman"/>
          <w:sz w:val="24"/>
          <w:szCs w:val="24"/>
        </w:rPr>
        <w:t xml:space="preserve"> for the drug for the indication for which it is being investigated and closure of the NCI IND.  However, if no application is to </w:t>
      </w:r>
      <w:r w:rsidR="00FE7540" w:rsidRPr="00D71337">
        <w:rPr>
          <w:rFonts w:ascii="Times New Roman" w:hAnsi="Times New Roman"/>
          <w:noProof/>
          <w:sz w:val="24"/>
          <w:szCs w:val="24"/>
        </w:rPr>
        <w:t>be filed</w:t>
      </w:r>
      <w:r w:rsidR="00FE7540" w:rsidRPr="00717C2D">
        <w:rPr>
          <w:rFonts w:ascii="Times New Roman" w:hAnsi="Times New Roman"/>
          <w:sz w:val="24"/>
          <w:szCs w:val="24"/>
        </w:rPr>
        <w:t xml:space="preserve"> or if the application is not approved for such indications, the records must be retained until </w:t>
      </w:r>
      <w:r w:rsidR="00FE7540" w:rsidRPr="00D71337">
        <w:rPr>
          <w:rFonts w:ascii="Times New Roman" w:hAnsi="Times New Roman"/>
          <w:noProof/>
          <w:sz w:val="24"/>
          <w:szCs w:val="24"/>
        </w:rPr>
        <w:t>2</w:t>
      </w:r>
      <w:r w:rsidR="00FE7540" w:rsidRPr="00717C2D">
        <w:rPr>
          <w:rFonts w:ascii="Times New Roman" w:hAnsi="Times New Roman"/>
          <w:sz w:val="24"/>
          <w:szCs w:val="24"/>
        </w:rPr>
        <w:t xml:space="preserve"> years after the NCI IND closure and FDA is notified.  </w:t>
      </w:r>
    </w:p>
    <w:p w:rsidR="00467003" w:rsidRPr="00717C2D" w:rsidRDefault="00467003" w:rsidP="00467003">
      <w:pPr>
        <w:tabs>
          <w:tab w:val="left" w:pos="0"/>
          <w:tab w:val="left" w:pos="720"/>
          <w:tab w:val="left" w:pos="1440"/>
          <w:tab w:val="right" w:pos="7184"/>
          <w:tab w:val="left" w:pos="7232"/>
          <w:tab w:val="left" w:pos="7952"/>
          <w:tab w:val="left" w:pos="8672"/>
        </w:tabs>
        <w:spacing w:line="480" w:lineRule="auto"/>
        <w:rPr>
          <w:rFonts w:ascii="Times New Roman" w:hAnsi="Times New Roman"/>
          <w:sz w:val="24"/>
          <w:szCs w:val="24"/>
        </w:rPr>
      </w:pPr>
      <w:r>
        <w:rPr>
          <w:rFonts w:ascii="Times New Roman" w:hAnsi="Times New Roman"/>
          <w:sz w:val="24"/>
          <w:szCs w:val="24"/>
        </w:rPr>
        <w:tab/>
      </w:r>
      <w:r w:rsidRPr="00077351">
        <w:rPr>
          <w:rFonts w:ascii="Times New Roman" w:hAnsi="Times New Roman"/>
          <w:sz w:val="24"/>
          <w:szCs w:val="24"/>
        </w:rPr>
        <w:t xml:space="preserve">The Office of Human Subjects Protection (OHSR) does not need to review this submission since this is </w:t>
      </w:r>
      <w:r w:rsidRPr="00D71337">
        <w:rPr>
          <w:rFonts w:ascii="Times New Roman" w:hAnsi="Times New Roman"/>
          <w:noProof/>
          <w:sz w:val="24"/>
          <w:szCs w:val="24"/>
        </w:rPr>
        <w:t>an administrative</w:t>
      </w:r>
      <w:r w:rsidRPr="00077351">
        <w:rPr>
          <w:rFonts w:ascii="Times New Roman" w:hAnsi="Times New Roman"/>
          <w:sz w:val="24"/>
          <w:szCs w:val="24"/>
        </w:rPr>
        <w:t xml:space="preserve"> collection of information in which generalization of findings </w:t>
      </w:r>
      <w:r w:rsidRPr="00D71337">
        <w:rPr>
          <w:rFonts w:ascii="Times New Roman" w:hAnsi="Times New Roman"/>
          <w:noProof/>
          <w:sz w:val="24"/>
          <w:szCs w:val="24"/>
        </w:rPr>
        <w:t>is not conducted</w:t>
      </w:r>
      <w:r w:rsidRPr="00077351">
        <w:rPr>
          <w:rFonts w:ascii="Times New Roman" w:hAnsi="Times New Roman"/>
          <w:sz w:val="24"/>
          <w:szCs w:val="24"/>
        </w:rPr>
        <w:t xml:space="preserve">, and </w:t>
      </w:r>
      <w:r w:rsidRPr="00D71337">
        <w:rPr>
          <w:rFonts w:ascii="Times New Roman" w:hAnsi="Times New Roman"/>
          <w:noProof/>
          <w:sz w:val="24"/>
          <w:szCs w:val="24"/>
        </w:rPr>
        <w:t>thus</w:t>
      </w:r>
      <w:r w:rsidRPr="00077351">
        <w:rPr>
          <w:rFonts w:ascii="Times New Roman" w:hAnsi="Times New Roman"/>
          <w:sz w:val="24"/>
          <w:szCs w:val="24"/>
        </w:rPr>
        <w:t xml:space="preserve"> it does not meet the definition of “research” under regulations 45 CFR 46</w:t>
      </w:r>
      <w:r w:rsidR="00E40019">
        <w:rPr>
          <w:rFonts w:ascii="Times New Roman" w:hAnsi="Times New Roman"/>
          <w:sz w:val="24"/>
          <w:szCs w:val="24"/>
        </w:rPr>
        <w:t xml:space="preserve"> (</w:t>
      </w:r>
      <w:r w:rsidR="00E40019" w:rsidRPr="003803CD">
        <w:rPr>
          <w:rFonts w:ascii="Times New Roman" w:hAnsi="Times New Roman"/>
          <w:b/>
          <w:sz w:val="24"/>
          <w:szCs w:val="24"/>
        </w:rPr>
        <w:t xml:space="preserve">Attachment </w:t>
      </w:r>
      <w:r w:rsidR="004F67E8">
        <w:rPr>
          <w:rFonts w:ascii="Times New Roman" w:hAnsi="Times New Roman"/>
          <w:b/>
          <w:sz w:val="24"/>
          <w:szCs w:val="24"/>
        </w:rPr>
        <w:t>7</w:t>
      </w:r>
      <w:r w:rsidR="00E40019">
        <w:rPr>
          <w:rFonts w:ascii="Times New Roman" w:hAnsi="Times New Roman"/>
          <w:sz w:val="24"/>
          <w:szCs w:val="24"/>
        </w:rPr>
        <w:t>)</w:t>
      </w:r>
      <w:r w:rsidRPr="00077351">
        <w:rPr>
          <w:rFonts w:ascii="Times New Roman" w:hAnsi="Times New Roman"/>
          <w:sz w:val="24"/>
          <w:szCs w:val="24"/>
        </w:rPr>
        <w:t>.</w:t>
      </w:r>
    </w:p>
    <w:p w:rsidR="00467003" w:rsidRPr="00717C2D" w:rsidRDefault="00467003" w:rsidP="00077351">
      <w:pPr>
        <w:tabs>
          <w:tab w:val="left" w:pos="0"/>
          <w:tab w:val="left" w:pos="720"/>
          <w:tab w:val="left" w:pos="1440"/>
          <w:tab w:val="right" w:pos="7184"/>
          <w:tab w:val="left" w:pos="7232"/>
          <w:tab w:val="left" w:pos="7952"/>
          <w:tab w:val="left" w:pos="8672"/>
        </w:tabs>
        <w:spacing w:line="480" w:lineRule="auto"/>
        <w:rPr>
          <w:rFonts w:ascii="Times New Roman" w:hAnsi="Times New Roman"/>
          <w:b/>
          <w:bCs/>
          <w:sz w:val="24"/>
          <w:szCs w:val="24"/>
        </w:rPr>
      </w:pPr>
      <w:r>
        <w:rPr>
          <w:rFonts w:ascii="Times New Roman" w:hAnsi="Times New Roman"/>
          <w:sz w:val="24"/>
          <w:szCs w:val="24"/>
        </w:rPr>
        <w:tab/>
      </w:r>
      <w:r w:rsidR="006F7716" w:rsidRPr="00274998">
        <w:rPr>
          <w:rFonts w:ascii="Times New Roman" w:hAnsi="Times New Roman"/>
          <w:sz w:val="24"/>
          <w:szCs w:val="24"/>
        </w:rPr>
        <w:t>I</w:t>
      </w:r>
      <w:r w:rsidRPr="00274998">
        <w:rPr>
          <w:rFonts w:ascii="Times New Roman" w:hAnsi="Times New Roman"/>
          <w:sz w:val="24"/>
          <w:szCs w:val="24"/>
        </w:rPr>
        <w:t xml:space="preserve">ndividual patient names </w:t>
      </w:r>
      <w:r w:rsidRPr="00D71337">
        <w:rPr>
          <w:rFonts w:ascii="Times New Roman" w:hAnsi="Times New Roman"/>
          <w:noProof/>
          <w:sz w:val="24"/>
          <w:szCs w:val="24"/>
        </w:rPr>
        <w:t>are not required</w:t>
      </w:r>
      <w:r w:rsidRPr="00274998">
        <w:rPr>
          <w:rFonts w:ascii="Times New Roman" w:hAnsi="Times New Roman"/>
          <w:sz w:val="24"/>
          <w:szCs w:val="24"/>
        </w:rPr>
        <w:t xml:space="preserve"> on the DARF and DARF-Oral</w:t>
      </w:r>
      <w:r>
        <w:rPr>
          <w:rFonts w:ascii="Times New Roman" w:hAnsi="Times New Roman"/>
          <w:sz w:val="24"/>
          <w:szCs w:val="24"/>
        </w:rPr>
        <w:t>,</w:t>
      </w:r>
      <w:r w:rsidR="006F7716">
        <w:rPr>
          <w:rFonts w:ascii="Times New Roman" w:hAnsi="Times New Roman"/>
          <w:sz w:val="24"/>
          <w:szCs w:val="24"/>
        </w:rPr>
        <w:t xml:space="preserve"> only </w:t>
      </w:r>
      <w:r w:rsidR="006F7716" w:rsidRPr="00AC18CB">
        <w:rPr>
          <w:rFonts w:ascii="Times New Roman" w:hAnsi="Times New Roman"/>
          <w:sz w:val="24"/>
          <w:szCs w:val="24"/>
        </w:rPr>
        <w:t xml:space="preserve">patient initials </w:t>
      </w:r>
      <w:r w:rsidR="00A337AF">
        <w:rPr>
          <w:rFonts w:ascii="Times New Roman" w:hAnsi="Times New Roman"/>
          <w:sz w:val="24"/>
          <w:szCs w:val="24"/>
        </w:rPr>
        <w:t xml:space="preserve">or </w:t>
      </w:r>
      <w:r w:rsidR="006F7716" w:rsidRPr="00AC18CB">
        <w:rPr>
          <w:rFonts w:ascii="Times New Roman" w:hAnsi="Times New Roman"/>
          <w:sz w:val="24"/>
          <w:szCs w:val="24"/>
        </w:rPr>
        <w:t xml:space="preserve">institutional assigned patient specific code numbers to allow comparisons with patient protocol flow sheets (in compliance with HIPPA rules).  </w:t>
      </w:r>
      <w:r w:rsidR="00A337AF">
        <w:rPr>
          <w:rFonts w:ascii="Times New Roman" w:hAnsi="Times New Roman"/>
          <w:sz w:val="24"/>
          <w:szCs w:val="24"/>
        </w:rPr>
        <w:t xml:space="preserve">These </w:t>
      </w:r>
      <w:r w:rsidR="00A337AF" w:rsidRPr="00D71337">
        <w:rPr>
          <w:rFonts w:ascii="Times New Roman" w:hAnsi="Times New Roman"/>
          <w:noProof/>
          <w:sz w:val="24"/>
          <w:szCs w:val="24"/>
        </w:rPr>
        <w:t>codes</w:t>
      </w:r>
      <w:r w:rsidR="00A337AF">
        <w:rPr>
          <w:rFonts w:ascii="Times New Roman" w:hAnsi="Times New Roman"/>
          <w:sz w:val="24"/>
          <w:szCs w:val="24"/>
        </w:rPr>
        <w:t xml:space="preserve"> </w:t>
      </w:r>
      <w:r w:rsidR="00A337AF" w:rsidRPr="00717C2D">
        <w:rPr>
          <w:rFonts w:ascii="Times New Roman" w:hAnsi="Times New Roman"/>
          <w:sz w:val="24"/>
          <w:szCs w:val="24"/>
        </w:rPr>
        <w:t>c</w:t>
      </w:r>
      <w:r w:rsidR="00A337AF">
        <w:rPr>
          <w:rFonts w:ascii="Times New Roman" w:hAnsi="Times New Roman"/>
          <w:sz w:val="24"/>
          <w:szCs w:val="24"/>
        </w:rPr>
        <w:t>ould</w:t>
      </w:r>
      <w:r w:rsidR="00A337AF" w:rsidRPr="00717C2D">
        <w:rPr>
          <w:rFonts w:ascii="Times New Roman" w:hAnsi="Times New Roman"/>
          <w:sz w:val="24"/>
          <w:szCs w:val="24"/>
        </w:rPr>
        <w:t xml:space="preserve"> </w:t>
      </w:r>
      <w:r w:rsidR="00A337AF" w:rsidRPr="00D71337">
        <w:rPr>
          <w:rFonts w:ascii="Times New Roman" w:hAnsi="Times New Roman"/>
          <w:noProof/>
          <w:sz w:val="24"/>
          <w:szCs w:val="24"/>
        </w:rPr>
        <w:t>be compared</w:t>
      </w:r>
      <w:r w:rsidR="00A337AF" w:rsidRPr="00717C2D">
        <w:rPr>
          <w:rFonts w:ascii="Times New Roman" w:hAnsi="Times New Roman"/>
          <w:sz w:val="24"/>
          <w:szCs w:val="24"/>
        </w:rPr>
        <w:t xml:space="preserve"> with patient protocol flow sheets</w:t>
      </w:r>
      <w:r w:rsidR="00A337AF">
        <w:rPr>
          <w:rFonts w:ascii="Times New Roman" w:hAnsi="Times New Roman"/>
          <w:sz w:val="24"/>
          <w:szCs w:val="24"/>
        </w:rPr>
        <w:t xml:space="preserve"> and</w:t>
      </w:r>
      <w:r w:rsidR="00A337AF" w:rsidRPr="00717C2D">
        <w:rPr>
          <w:rFonts w:ascii="Times New Roman" w:hAnsi="Times New Roman"/>
          <w:sz w:val="24"/>
          <w:szCs w:val="24"/>
        </w:rPr>
        <w:t xml:space="preserve"> which if linked, could identify the patient.  </w:t>
      </w:r>
      <w:r w:rsidR="006F7716" w:rsidRPr="00AC18CB">
        <w:rPr>
          <w:rFonts w:ascii="Times New Roman" w:hAnsi="Times New Roman"/>
          <w:sz w:val="24"/>
          <w:szCs w:val="24"/>
        </w:rPr>
        <w:t xml:space="preserve">Without this reference, drug accountability would be impossible.  </w:t>
      </w:r>
      <w:r w:rsidR="00A337AF" w:rsidRPr="00717C2D">
        <w:rPr>
          <w:rFonts w:ascii="Times New Roman" w:hAnsi="Times New Roman"/>
          <w:sz w:val="24"/>
          <w:szCs w:val="24"/>
        </w:rPr>
        <w:t xml:space="preserve">The NIH Privacy Act Officer has reviewed </w:t>
      </w:r>
      <w:r w:rsidR="00A337AF" w:rsidRPr="00717C2D">
        <w:rPr>
          <w:rFonts w:ascii="Times New Roman" w:hAnsi="Times New Roman"/>
          <w:sz w:val="24"/>
          <w:szCs w:val="24"/>
        </w:rPr>
        <w:lastRenderedPageBreak/>
        <w:t xml:space="preserve">this submission and has determined that the Privacy Act would apply to this data collection.  </w:t>
      </w:r>
      <w:r w:rsidRPr="00D71337">
        <w:rPr>
          <w:rFonts w:ascii="Times New Roman" w:hAnsi="Times New Roman"/>
          <w:noProof/>
          <w:sz w:val="24"/>
          <w:szCs w:val="24"/>
        </w:rPr>
        <w:t>This data collection  for the Investigator Registration and the DARF is covered by NIH Privacy Act Systems of Record, 09-25-0200, “Clinical, Basic and Population-based Research Studies of the National Institutes of Health (NIH) HHS/NIH/OD,” published in the Federal Register on 9/26/2002 (67 FR 60776)</w:t>
      </w:r>
      <w:r w:rsidR="00E40019" w:rsidRPr="00D71337">
        <w:rPr>
          <w:rFonts w:ascii="Times New Roman" w:hAnsi="Times New Roman"/>
          <w:noProof/>
          <w:sz w:val="24"/>
          <w:szCs w:val="24"/>
        </w:rPr>
        <w:t xml:space="preserve"> (</w:t>
      </w:r>
      <w:r w:rsidR="00E40019" w:rsidRPr="00D71337">
        <w:rPr>
          <w:rFonts w:ascii="Times New Roman" w:hAnsi="Times New Roman"/>
          <w:b/>
          <w:noProof/>
          <w:sz w:val="24"/>
          <w:szCs w:val="24"/>
        </w:rPr>
        <w:t xml:space="preserve">Attachment </w:t>
      </w:r>
      <w:r w:rsidR="004F67E8" w:rsidRPr="00D71337">
        <w:rPr>
          <w:rFonts w:ascii="Times New Roman" w:hAnsi="Times New Roman"/>
          <w:b/>
          <w:noProof/>
          <w:sz w:val="24"/>
          <w:szCs w:val="24"/>
        </w:rPr>
        <w:t>8</w:t>
      </w:r>
      <w:r w:rsidR="00E40019" w:rsidRPr="00D71337">
        <w:rPr>
          <w:rFonts w:ascii="Times New Roman" w:hAnsi="Times New Roman"/>
          <w:noProof/>
          <w:sz w:val="24"/>
          <w:szCs w:val="24"/>
        </w:rPr>
        <w:t>)</w:t>
      </w:r>
      <w:r w:rsidRPr="00D71337">
        <w:rPr>
          <w:rFonts w:ascii="Times New Roman" w:hAnsi="Times New Roman"/>
          <w:noProof/>
          <w:sz w:val="24"/>
          <w:szCs w:val="24"/>
        </w:rPr>
        <w:t>.</w:t>
      </w:r>
    </w:p>
    <w:p w:rsidR="00B81AFD" w:rsidRDefault="00B81AFD" w:rsidP="001D2D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color w:val="000000"/>
          <w:sz w:val="24"/>
          <w:szCs w:val="24"/>
        </w:rPr>
      </w:pPr>
    </w:p>
    <w:p w:rsidR="00256453" w:rsidRPr="00077351" w:rsidRDefault="00085760" w:rsidP="001D2D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color w:val="000000"/>
          <w:sz w:val="24"/>
          <w:szCs w:val="24"/>
        </w:rPr>
      </w:pPr>
      <w:r w:rsidRPr="00077351">
        <w:rPr>
          <w:rFonts w:ascii="Times New Roman" w:hAnsi="Times New Roman"/>
          <w:b/>
          <w:bCs/>
          <w:color w:val="000000"/>
          <w:sz w:val="24"/>
          <w:szCs w:val="24"/>
        </w:rPr>
        <w:t xml:space="preserve">A.11.  </w:t>
      </w:r>
      <w:r w:rsidR="00A15268" w:rsidRPr="000664B1">
        <w:rPr>
          <w:rFonts w:ascii="Times New Roman" w:hAnsi="Times New Roman"/>
          <w:b/>
          <w:bCs/>
          <w:color w:val="000000"/>
          <w:sz w:val="24"/>
          <w:szCs w:val="24"/>
        </w:rPr>
        <w:tab/>
      </w:r>
      <w:r w:rsidRPr="00077351">
        <w:rPr>
          <w:rFonts w:ascii="Times New Roman" w:hAnsi="Times New Roman"/>
          <w:b/>
          <w:bCs/>
          <w:color w:val="000000"/>
          <w:sz w:val="24"/>
          <w:szCs w:val="24"/>
          <w:u w:val="single"/>
        </w:rPr>
        <w:t>Justification for Sensitive Questions</w:t>
      </w:r>
    </w:p>
    <w:p w:rsidR="00256453" w:rsidRDefault="0071742B" w:rsidP="0007735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i/>
          <w:sz w:val="24"/>
          <w:szCs w:val="24"/>
        </w:rPr>
      </w:pPr>
      <w:r>
        <w:rPr>
          <w:rFonts w:ascii="Times New Roman" w:hAnsi="Times New Roman"/>
          <w:sz w:val="24"/>
          <w:szCs w:val="24"/>
        </w:rPr>
        <w:tab/>
      </w:r>
      <w:r w:rsidR="00256453" w:rsidRPr="006B5D70">
        <w:rPr>
          <w:rFonts w:ascii="Times New Roman" w:hAnsi="Times New Roman"/>
          <w:sz w:val="24"/>
          <w:szCs w:val="24"/>
        </w:rPr>
        <w:t xml:space="preserve">No </w:t>
      </w:r>
      <w:r w:rsidR="00256453" w:rsidRPr="00B81AFD">
        <w:rPr>
          <w:rFonts w:ascii="Times New Roman" w:hAnsi="Times New Roman"/>
          <w:noProof/>
          <w:sz w:val="24"/>
          <w:szCs w:val="24"/>
        </w:rPr>
        <w:t>sensitive</w:t>
      </w:r>
      <w:r w:rsidR="00256453" w:rsidRPr="006B5D70">
        <w:rPr>
          <w:rFonts w:ascii="Times New Roman" w:hAnsi="Times New Roman"/>
          <w:sz w:val="24"/>
          <w:szCs w:val="24"/>
        </w:rPr>
        <w:t xml:space="preserve"> questions </w:t>
      </w:r>
      <w:r w:rsidR="00256453" w:rsidRPr="004420F3">
        <w:rPr>
          <w:rFonts w:ascii="Times New Roman" w:hAnsi="Times New Roman"/>
          <w:noProof/>
          <w:sz w:val="24"/>
          <w:szCs w:val="24"/>
        </w:rPr>
        <w:t>are involved</w:t>
      </w:r>
      <w:r w:rsidR="00256453">
        <w:rPr>
          <w:rFonts w:ascii="Times New Roman" w:hAnsi="Times New Roman"/>
          <w:sz w:val="24"/>
          <w:szCs w:val="24"/>
        </w:rPr>
        <w:t xml:space="preserve"> for either the Investigator Registration or DARF.  </w:t>
      </w:r>
      <w:r w:rsidR="005238EB">
        <w:rPr>
          <w:rFonts w:ascii="Times New Roman" w:hAnsi="Times New Roman"/>
          <w:sz w:val="24"/>
          <w:szCs w:val="24"/>
        </w:rPr>
        <w:t>P</w:t>
      </w:r>
      <w:r w:rsidR="00256453" w:rsidRPr="00717C2D">
        <w:rPr>
          <w:rFonts w:ascii="Times New Roman" w:hAnsi="Times New Roman"/>
          <w:color w:val="000000"/>
          <w:sz w:val="24"/>
          <w:szCs w:val="24"/>
        </w:rPr>
        <w:t>ersonally identifiable information (PII) is being collected</w:t>
      </w:r>
      <w:r w:rsidR="00256453">
        <w:rPr>
          <w:rFonts w:ascii="Times New Roman" w:hAnsi="Times New Roman"/>
          <w:color w:val="000000"/>
          <w:sz w:val="24"/>
          <w:szCs w:val="24"/>
        </w:rPr>
        <w:t xml:space="preserve"> </w:t>
      </w:r>
    </w:p>
    <w:p w:rsidR="004C154F" w:rsidRPr="00D74285" w:rsidRDefault="004C154F" w:rsidP="004C154F">
      <w:pPr>
        <w:numPr>
          <w:ilvl w:val="12"/>
          <w:numId w:val="0"/>
        </w:numPr>
        <w:tabs>
          <w:tab w:val="left" w:pos="720"/>
        </w:tabs>
        <w:outlineLvl w:val="0"/>
        <w:rPr>
          <w:rFonts w:ascii="Times New Roman" w:hAnsi="Times New Roman"/>
          <w:b/>
          <w:bCs/>
          <w:i/>
          <w:sz w:val="24"/>
          <w:szCs w:val="24"/>
        </w:rPr>
      </w:pPr>
      <w:r w:rsidRPr="00D74285">
        <w:rPr>
          <w:rFonts w:ascii="Times New Roman" w:hAnsi="Times New Roman"/>
          <w:b/>
          <w:bCs/>
          <w:i/>
          <w:sz w:val="24"/>
          <w:szCs w:val="24"/>
        </w:rPr>
        <w:t>Investigator Registration Procedure in the Conduct of Investigational Trials for the Treatment of Cancer</w:t>
      </w:r>
    </w:p>
    <w:p w:rsidR="004C154F" w:rsidRDefault="004C154F" w:rsidP="004C154F">
      <w:pPr>
        <w:numPr>
          <w:ilvl w:val="12"/>
          <w:numId w:val="0"/>
        </w:numPr>
        <w:tabs>
          <w:tab w:val="left" w:pos="720"/>
        </w:tabs>
        <w:outlineLvl w:val="0"/>
        <w:rPr>
          <w:rFonts w:ascii="Times New Roman" w:hAnsi="Times New Roman"/>
          <w:sz w:val="24"/>
          <w:szCs w:val="24"/>
        </w:rPr>
      </w:pPr>
      <w:r w:rsidRPr="00D74285">
        <w:rPr>
          <w:rFonts w:ascii="Times New Roman" w:hAnsi="Times New Roman"/>
          <w:sz w:val="24"/>
          <w:szCs w:val="24"/>
        </w:rPr>
        <w:tab/>
      </w:r>
    </w:p>
    <w:p w:rsidR="00512D6A" w:rsidRPr="00077351" w:rsidRDefault="00256453" w:rsidP="001D2D8A">
      <w:pPr>
        <w:tabs>
          <w:tab w:val="left" w:pos="0"/>
          <w:tab w:val="left" w:pos="720"/>
          <w:tab w:val="right" w:pos="7116"/>
          <w:tab w:val="left" w:pos="7164"/>
          <w:tab w:val="left" w:pos="7884"/>
          <w:tab w:val="left" w:pos="8604"/>
        </w:tabs>
        <w:spacing w:line="480" w:lineRule="auto"/>
        <w:rPr>
          <w:rFonts w:ascii="Times New Roman" w:hAnsi="Times New Roman"/>
          <w:color w:val="000000"/>
          <w:sz w:val="24"/>
          <w:szCs w:val="24"/>
        </w:rPr>
      </w:pPr>
      <w:r>
        <w:rPr>
          <w:rFonts w:ascii="Times New Roman" w:hAnsi="Times New Roman"/>
          <w:bCs/>
          <w:sz w:val="24"/>
          <w:szCs w:val="24"/>
        </w:rPr>
        <w:tab/>
      </w:r>
      <w:r w:rsidR="00512D6A" w:rsidRPr="00077351">
        <w:rPr>
          <w:rFonts w:ascii="Times New Roman" w:hAnsi="Times New Roman"/>
          <w:color w:val="000000"/>
          <w:sz w:val="24"/>
          <w:szCs w:val="24"/>
        </w:rPr>
        <w:t xml:space="preserve">PII is </w:t>
      </w:r>
      <w:r w:rsidR="00512D6A" w:rsidRPr="00B81AFD">
        <w:rPr>
          <w:rFonts w:ascii="Times New Roman" w:hAnsi="Times New Roman"/>
          <w:noProof/>
          <w:color w:val="000000"/>
          <w:sz w:val="24"/>
          <w:szCs w:val="24"/>
        </w:rPr>
        <w:t>being collected</w:t>
      </w:r>
      <w:r w:rsidR="00512D6A" w:rsidRPr="00077351">
        <w:rPr>
          <w:rFonts w:ascii="Times New Roman" w:hAnsi="Times New Roman"/>
          <w:color w:val="000000"/>
          <w:sz w:val="24"/>
          <w:szCs w:val="24"/>
        </w:rPr>
        <w:t xml:space="preserve"> in the form of education, date of birth and UPIN of the investigator, and financial disclosure information.  This information is necessary to meet regulatory requirements established by the FDA and </w:t>
      </w:r>
      <w:r w:rsidR="00512D6A" w:rsidRPr="00B81AFD">
        <w:rPr>
          <w:rFonts w:ascii="Times New Roman" w:hAnsi="Times New Roman"/>
          <w:noProof/>
          <w:color w:val="000000"/>
          <w:sz w:val="24"/>
          <w:szCs w:val="24"/>
        </w:rPr>
        <w:t>to clearly establish</w:t>
      </w:r>
      <w:r w:rsidR="00512D6A" w:rsidRPr="00077351">
        <w:rPr>
          <w:rFonts w:ascii="Times New Roman" w:hAnsi="Times New Roman"/>
          <w:color w:val="000000"/>
          <w:sz w:val="24"/>
          <w:szCs w:val="24"/>
        </w:rPr>
        <w:t xml:space="preserve"> the identity of </w:t>
      </w:r>
      <w:r w:rsidR="00512D6A" w:rsidRPr="004420F3">
        <w:rPr>
          <w:rFonts w:ascii="Times New Roman" w:hAnsi="Times New Roman"/>
          <w:noProof/>
          <w:color w:val="000000"/>
          <w:sz w:val="24"/>
          <w:szCs w:val="24"/>
        </w:rPr>
        <w:t>investigators</w:t>
      </w:r>
      <w:r w:rsidR="00512D6A" w:rsidRPr="00077351">
        <w:rPr>
          <w:rFonts w:ascii="Times New Roman" w:hAnsi="Times New Roman"/>
          <w:color w:val="000000"/>
          <w:sz w:val="24"/>
          <w:szCs w:val="24"/>
        </w:rPr>
        <w:t xml:space="preserve"> where there are similar or identical names.  It also ensures that the investigator has completed required training, is licensed and practicing in the field of expertise in which the research </w:t>
      </w:r>
      <w:r w:rsidR="00512D6A" w:rsidRPr="00B81AFD">
        <w:rPr>
          <w:rFonts w:ascii="Times New Roman" w:hAnsi="Times New Roman"/>
          <w:noProof/>
          <w:color w:val="000000"/>
          <w:sz w:val="24"/>
          <w:szCs w:val="24"/>
        </w:rPr>
        <w:t>is conducted</w:t>
      </w:r>
      <w:r w:rsidR="00512D6A" w:rsidRPr="00077351">
        <w:rPr>
          <w:rFonts w:ascii="Times New Roman" w:hAnsi="Times New Roman"/>
          <w:color w:val="000000"/>
          <w:sz w:val="24"/>
          <w:szCs w:val="24"/>
        </w:rPr>
        <w:t xml:space="preserve">.  The collection and evaluation of this information by the NCI is required by the FDA of NCI as </w:t>
      </w:r>
      <w:r w:rsidR="00512D6A" w:rsidRPr="00B81AFD">
        <w:rPr>
          <w:rFonts w:ascii="Times New Roman" w:hAnsi="Times New Roman"/>
          <w:noProof/>
          <w:color w:val="000000"/>
          <w:sz w:val="24"/>
          <w:szCs w:val="24"/>
        </w:rPr>
        <w:t>sponsor</w:t>
      </w:r>
      <w:r w:rsidR="00512D6A" w:rsidRPr="00077351">
        <w:rPr>
          <w:rFonts w:ascii="Times New Roman" w:hAnsi="Times New Roman"/>
          <w:color w:val="000000"/>
          <w:sz w:val="24"/>
          <w:szCs w:val="24"/>
        </w:rPr>
        <w:t xml:space="preserve"> and protects the health and safety of patients who participate in investigational trials. </w:t>
      </w:r>
    </w:p>
    <w:p w:rsidR="00CD4411" w:rsidRDefault="00CD4411" w:rsidP="00077351">
      <w:pPr>
        <w:tabs>
          <w:tab w:val="left" w:pos="720"/>
        </w:tabs>
        <w:spacing w:line="480" w:lineRule="auto"/>
        <w:ind w:firstLine="720"/>
        <w:rPr>
          <w:rFonts w:ascii="Times New Roman" w:hAnsi="Times New Roman"/>
          <w:b/>
          <w:bCs/>
          <w:i/>
          <w:sz w:val="24"/>
          <w:szCs w:val="24"/>
        </w:rPr>
      </w:pPr>
      <w:r w:rsidRPr="00CD4411">
        <w:rPr>
          <w:rFonts w:ascii="Times New Roman" w:hAnsi="Times New Roman"/>
          <w:b/>
          <w:bCs/>
          <w:i/>
          <w:sz w:val="24"/>
          <w:szCs w:val="24"/>
        </w:rPr>
        <w:t xml:space="preserve">The Drug Accountability Record Form (NIH Form 2564)/ </w:t>
      </w:r>
      <w:proofErr w:type="gramStart"/>
      <w:r w:rsidRPr="00CD4411">
        <w:rPr>
          <w:rFonts w:ascii="Times New Roman" w:hAnsi="Times New Roman"/>
          <w:b/>
          <w:bCs/>
          <w:i/>
          <w:sz w:val="24"/>
          <w:szCs w:val="24"/>
        </w:rPr>
        <w:t>The</w:t>
      </w:r>
      <w:proofErr w:type="gramEnd"/>
      <w:r w:rsidRPr="00CD4411">
        <w:rPr>
          <w:rFonts w:ascii="Times New Roman" w:hAnsi="Times New Roman"/>
          <w:b/>
          <w:bCs/>
          <w:i/>
          <w:sz w:val="24"/>
          <w:szCs w:val="24"/>
        </w:rPr>
        <w:t xml:space="preserve"> Drug Accountability Record Form (Oral)</w:t>
      </w:r>
    </w:p>
    <w:p w:rsidR="00905EB2" w:rsidRPr="00077351" w:rsidRDefault="00CD4411" w:rsidP="00077351">
      <w:pPr>
        <w:tabs>
          <w:tab w:val="left" w:pos="720"/>
        </w:tabs>
        <w:spacing w:line="480" w:lineRule="auto"/>
        <w:ind w:firstLine="720"/>
        <w:rPr>
          <w:rFonts w:ascii="Times New Roman" w:hAnsi="Times New Roman"/>
          <w:sz w:val="24"/>
          <w:szCs w:val="24"/>
        </w:rPr>
      </w:pPr>
      <w:r>
        <w:rPr>
          <w:rFonts w:ascii="Times New Roman" w:hAnsi="Times New Roman"/>
          <w:b/>
          <w:bCs/>
          <w:i/>
          <w:sz w:val="24"/>
          <w:szCs w:val="24"/>
        </w:rPr>
        <w:tab/>
      </w:r>
      <w:r w:rsidR="00905EB2" w:rsidRPr="005E3D23">
        <w:rPr>
          <w:rFonts w:ascii="Times New Roman" w:hAnsi="Times New Roman"/>
          <w:sz w:val="24"/>
          <w:szCs w:val="24"/>
        </w:rPr>
        <w:t xml:space="preserve">PII </w:t>
      </w:r>
      <w:r w:rsidR="00905EB2" w:rsidRPr="00B81AFD">
        <w:rPr>
          <w:rFonts w:ascii="Times New Roman" w:hAnsi="Times New Roman"/>
          <w:noProof/>
          <w:sz w:val="24"/>
          <w:szCs w:val="24"/>
        </w:rPr>
        <w:t>is collected</w:t>
      </w:r>
      <w:r w:rsidR="00905EB2" w:rsidRPr="005E3D23">
        <w:rPr>
          <w:rFonts w:ascii="Times New Roman" w:hAnsi="Times New Roman"/>
          <w:sz w:val="24"/>
          <w:szCs w:val="24"/>
        </w:rPr>
        <w:t xml:space="preserve"> in the form of patient’s initial, patient ID, NCI protocol number and title, NCI investigator number and information </w:t>
      </w:r>
      <w:r w:rsidR="00905EB2" w:rsidRPr="00B81AFD">
        <w:rPr>
          <w:rFonts w:ascii="Times New Roman" w:hAnsi="Times New Roman"/>
          <w:noProof/>
          <w:sz w:val="24"/>
          <w:szCs w:val="24"/>
        </w:rPr>
        <w:t>pertaining to</w:t>
      </w:r>
      <w:r w:rsidR="00905EB2" w:rsidRPr="005E3D23">
        <w:rPr>
          <w:rFonts w:ascii="Times New Roman" w:hAnsi="Times New Roman"/>
          <w:sz w:val="24"/>
          <w:szCs w:val="24"/>
        </w:rPr>
        <w:t xml:space="preserve"> the drug and its dose form and strength.  As mentioned in A.10, </w:t>
      </w:r>
      <w:r w:rsidR="00905EB2" w:rsidRPr="00433A09">
        <w:rPr>
          <w:rFonts w:ascii="Times New Roman" w:hAnsi="Times New Roman"/>
          <w:noProof/>
          <w:sz w:val="24"/>
          <w:szCs w:val="24"/>
        </w:rPr>
        <w:t>alone</w:t>
      </w:r>
      <w:r w:rsidR="00905EB2" w:rsidRPr="005E3D23">
        <w:rPr>
          <w:rFonts w:ascii="Times New Roman" w:hAnsi="Times New Roman"/>
          <w:sz w:val="24"/>
          <w:szCs w:val="24"/>
        </w:rPr>
        <w:t xml:space="preserve"> this information may not be PII, </w:t>
      </w:r>
      <w:r w:rsidR="00905EB2" w:rsidRPr="00433A09">
        <w:rPr>
          <w:rFonts w:ascii="Times New Roman" w:hAnsi="Times New Roman"/>
          <w:noProof/>
          <w:sz w:val="24"/>
          <w:szCs w:val="24"/>
        </w:rPr>
        <w:t>however</w:t>
      </w:r>
      <w:r w:rsidR="00905EB2" w:rsidRPr="005E3D23">
        <w:rPr>
          <w:rFonts w:ascii="Times New Roman" w:hAnsi="Times New Roman"/>
          <w:sz w:val="24"/>
          <w:szCs w:val="24"/>
        </w:rPr>
        <w:t xml:space="preserve"> when linked it could identify a patient.</w:t>
      </w:r>
    </w:p>
    <w:p w:rsidR="00B81AFD" w:rsidRDefault="00B81AFD"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color w:val="000000"/>
          <w:sz w:val="24"/>
          <w:szCs w:val="24"/>
        </w:rPr>
      </w:pPr>
    </w:p>
    <w:p w:rsidR="00825285" w:rsidRPr="00077351" w:rsidRDefault="00825285"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color w:val="000000"/>
          <w:sz w:val="24"/>
          <w:szCs w:val="24"/>
          <w:u w:val="single"/>
        </w:rPr>
      </w:pPr>
      <w:r w:rsidRPr="00077351">
        <w:rPr>
          <w:rFonts w:ascii="Times New Roman" w:hAnsi="Times New Roman"/>
          <w:b/>
          <w:bCs/>
          <w:color w:val="000000"/>
          <w:sz w:val="24"/>
          <w:szCs w:val="24"/>
        </w:rPr>
        <w:t>A.12.</w:t>
      </w:r>
      <w:r w:rsidR="00AB79BE">
        <w:rPr>
          <w:rFonts w:ascii="Times New Roman" w:hAnsi="Times New Roman"/>
          <w:b/>
          <w:bCs/>
          <w:color w:val="000000"/>
          <w:sz w:val="24"/>
          <w:szCs w:val="24"/>
        </w:rPr>
        <w:t>1</w:t>
      </w:r>
      <w:r w:rsidRPr="00077351">
        <w:rPr>
          <w:rFonts w:ascii="Times New Roman" w:hAnsi="Times New Roman"/>
          <w:b/>
          <w:bCs/>
          <w:color w:val="000000"/>
          <w:sz w:val="24"/>
          <w:szCs w:val="24"/>
        </w:rPr>
        <w:t xml:space="preserve"> </w:t>
      </w:r>
      <w:r w:rsidRPr="00077351">
        <w:rPr>
          <w:rFonts w:ascii="Times New Roman" w:hAnsi="Times New Roman"/>
          <w:b/>
          <w:bCs/>
          <w:color w:val="000000"/>
          <w:sz w:val="24"/>
          <w:szCs w:val="24"/>
          <w:u w:val="single"/>
        </w:rPr>
        <w:t xml:space="preserve">Estimates of </w:t>
      </w:r>
      <w:r w:rsidR="00AB79BE">
        <w:rPr>
          <w:rFonts w:ascii="Times New Roman" w:hAnsi="Times New Roman"/>
          <w:b/>
          <w:bCs/>
          <w:color w:val="000000"/>
          <w:sz w:val="24"/>
          <w:szCs w:val="24"/>
          <w:u w:val="single"/>
        </w:rPr>
        <w:t xml:space="preserve">Annualized Burden </w:t>
      </w:r>
      <w:r w:rsidRPr="00077351">
        <w:rPr>
          <w:rFonts w:ascii="Times New Roman" w:hAnsi="Times New Roman"/>
          <w:b/>
          <w:bCs/>
          <w:color w:val="000000"/>
          <w:sz w:val="24"/>
          <w:szCs w:val="24"/>
          <w:u w:val="single"/>
        </w:rPr>
        <w:t>Hour</w:t>
      </w:r>
      <w:r w:rsidR="00AB79BE">
        <w:rPr>
          <w:rFonts w:ascii="Times New Roman" w:hAnsi="Times New Roman"/>
          <w:b/>
          <w:bCs/>
          <w:color w:val="000000"/>
          <w:sz w:val="24"/>
          <w:szCs w:val="24"/>
          <w:u w:val="single"/>
        </w:rPr>
        <w:t>s</w:t>
      </w:r>
      <w:r w:rsidRPr="00077351">
        <w:rPr>
          <w:rFonts w:ascii="Times New Roman" w:hAnsi="Times New Roman"/>
          <w:b/>
          <w:bCs/>
          <w:color w:val="000000"/>
          <w:sz w:val="24"/>
          <w:szCs w:val="24"/>
          <w:u w:val="single"/>
        </w:rPr>
        <w:t xml:space="preserve"> </w:t>
      </w:r>
    </w:p>
    <w:p w:rsidR="004A7B2F" w:rsidRPr="004A7B2F" w:rsidRDefault="00406A8C" w:rsidP="00837631">
      <w:pPr>
        <w:pStyle w:val="BodyTextIndent2"/>
        <w:tabs>
          <w:tab w:val="left" w:pos="720"/>
          <w:tab w:val="right" w:pos="7172"/>
          <w:tab w:val="left" w:pos="7200"/>
          <w:tab w:val="left" w:pos="7920"/>
          <w:tab w:val="left" w:pos="8640"/>
        </w:tabs>
        <w:spacing w:after="0"/>
        <w:ind w:left="0"/>
        <w:rPr>
          <w:rFonts w:ascii="Times New Roman" w:hAnsi="Times New Roman"/>
          <w:color w:val="000000"/>
          <w:sz w:val="24"/>
          <w:szCs w:val="24"/>
          <w:highlight w:val="yellow"/>
          <w:lang w:val="en-US"/>
        </w:rPr>
      </w:pPr>
      <w:r w:rsidRPr="00077351">
        <w:rPr>
          <w:rFonts w:ascii="Times New Roman" w:hAnsi="Times New Roman"/>
          <w:bCs/>
          <w:sz w:val="24"/>
          <w:szCs w:val="24"/>
        </w:rPr>
        <w:tab/>
      </w:r>
      <w:r w:rsidR="009E5262" w:rsidRPr="005E4A65">
        <w:rPr>
          <w:rFonts w:ascii="Times New Roman" w:hAnsi="Times New Roman"/>
          <w:color w:val="000000"/>
          <w:sz w:val="24"/>
          <w:szCs w:val="24"/>
          <w:highlight w:val="yellow"/>
        </w:rPr>
        <w:t>The annualized burden</w:t>
      </w:r>
      <w:r w:rsidR="007D34D6" w:rsidRPr="007D34D6">
        <w:rPr>
          <w:rFonts w:ascii="Times New Roman" w:hAnsi="Times New Roman"/>
          <w:sz w:val="24"/>
          <w:szCs w:val="24"/>
          <w:highlight w:val="yellow"/>
        </w:rPr>
        <w:t xml:space="preserve"> </w:t>
      </w:r>
      <w:r w:rsidR="007D34D6">
        <w:rPr>
          <w:rFonts w:ascii="Times New Roman" w:hAnsi="Times New Roman"/>
          <w:sz w:val="24"/>
          <w:szCs w:val="24"/>
          <w:highlight w:val="yellow"/>
          <w:lang w:val="en-US"/>
        </w:rPr>
        <w:t>for the</w:t>
      </w:r>
      <w:r w:rsidR="007D34D6">
        <w:rPr>
          <w:rFonts w:ascii="Times New Roman" w:hAnsi="Times New Roman"/>
          <w:sz w:val="24"/>
          <w:szCs w:val="24"/>
          <w:highlight w:val="yellow"/>
        </w:rPr>
        <w:t xml:space="preserve"> Investigator Registration process and </w:t>
      </w:r>
      <w:r w:rsidR="007D34D6" w:rsidRPr="00717C2D">
        <w:rPr>
          <w:rFonts w:ascii="Times New Roman" w:hAnsi="Times New Roman"/>
          <w:sz w:val="24"/>
          <w:szCs w:val="24"/>
          <w:highlight w:val="yellow"/>
        </w:rPr>
        <w:t>the DARF</w:t>
      </w:r>
      <w:r w:rsidR="007D34D6">
        <w:rPr>
          <w:rFonts w:ascii="Times New Roman" w:hAnsi="Times New Roman"/>
          <w:sz w:val="24"/>
          <w:szCs w:val="24"/>
          <w:highlight w:val="yellow"/>
          <w:lang w:val="en-US"/>
        </w:rPr>
        <w:t>s</w:t>
      </w:r>
      <w:r w:rsidR="007D34D6">
        <w:rPr>
          <w:rFonts w:ascii="Times New Roman" w:hAnsi="Times New Roman"/>
          <w:sz w:val="24"/>
          <w:szCs w:val="24"/>
          <w:highlight w:val="yellow"/>
        </w:rPr>
        <w:t xml:space="preserve"> </w:t>
      </w:r>
      <w:r w:rsidR="007D34D6" w:rsidRPr="00717C2D">
        <w:rPr>
          <w:rFonts w:ascii="Times New Roman" w:hAnsi="Times New Roman"/>
          <w:sz w:val="24"/>
          <w:szCs w:val="24"/>
          <w:highlight w:val="yellow"/>
        </w:rPr>
        <w:t xml:space="preserve">is estimated to require </w:t>
      </w:r>
      <w:r w:rsidR="007D34D6">
        <w:rPr>
          <w:rFonts w:ascii="Times New Roman" w:hAnsi="Times New Roman"/>
          <w:sz w:val="24"/>
          <w:szCs w:val="24"/>
          <w:highlight w:val="yellow"/>
        </w:rPr>
        <w:t>14,</w:t>
      </w:r>
      <w:r w:rsidR="00433A09">
        <w:rPr>
          <w:rFonts w:ascii="Times New Roman" w:hAnsi="Times New Roman"/>
          <w:sz w:val="24"/>
          <w:szCs w:val="24"/>
          <w:highlight w:val="yellow"/>
          <w:lang w:val="en-US"/>
        </w:rPr>
        <w:t>64</w:t>
      </w:r>
      <w:r w:rsidR="004F67E8">
        <w:rPr>
          <w:rFonts w:ascii="Times New Roman" w:hAnsi="Times New Roman"/>
          <w:sz w:val="24"/>
          <w:szCs w:val="24"/>
          <w:highlight w:val="yellow"/>
          <w:lang w:val="en-US"/>
        </w:rPr>
        <w:t>9</w:t>
      </w:r>
      <w:r w:rsidR="007D34D6" w:rsidRPr="00717C2D">
        <w:rPr>
          <w:rFonts w:ascii="Times New Roman" w:hAnsi="Times New Roman"/>
          <w:sz w:val="24"/>
          <w:szCs w:val="24"/>
          <w:highlight w:val="yellow"/>
        </w:rPr>
        <w:t xml:space="preserve"> hours or</w:t>
      </w:r>
      <w:r w:rsidR="007D34D6">
        <w:rPr>
          <w:rFonts w:ascii="Times New Roman" w:hAnsi="Times New Roman"/>
          <w:sz w:val="24"/>
          <w:szCs w:val="24"/>
          <w:highlight w:val="yellow"/>
        </w:rPr>
        <w:t xml:space="preserve"> approximately 4</w:t>
      </w:r>
      <w:r w:rsidR="007D34D6">
        <w:rPr>
          <w:rFonts w:ascii="Times New Roman" w:hAnsi="Times New Roman"/>
          <w:sz w:val="24"/>
          <w:szCs w:val="24"/>
          <w:highlight w:val="yellow"/>
          <w:lang w:val="en-US"/>
        </w:rPr>
        <w:t>3,</w:t>
      </w:r>
      <w:r w:rsidR="00433A09">
        <w:rPr>
          <w:rFonts w:ascii="Times New Roman" w:hAnsi="Times New Roman"/>
          <w:sz w:val="24"/>
          <w:szCs w:val="24"/>
          <w:highlight w:val="yellow"/>
          <w:lang w:val="en-US"/>
        </w:rPr>
        <w:t>947</w:t>
      </w:r>
      <w:r w:rsidR="004F67E8">
        <w:rPr>
          <w:rFonts w:ascii="Times New Roman" w:hAnsi="Times New Roman"/>
          <w:sz w:val="24"/>
          <w:szCs w:val="24"/>
          <w:highlight w:val="yellow"/>
        </w:rPr>
        <w:t xml:space="preserve"> </w:t>
      </w:r>
      <w:r w:rsidR="007D34D6">
        <w:rPr>
          <w:rFonts w:ascii="Times New Roman" w:hAnsi="Times New Roman"/>
          <w:sz w:val="24"/>
          <w:szCs w:val="24"/>
          <w:highlight w:val="yellow"/>
        </w:rPr>
        <w:t>hours for the three-year approval period</w:t>
      </w:r>
      <w:r w:rsidR="00512D6A" w:rsidRPr="005E4A65">
        <w:rPr>
          <w:rFonts w:ascii="Times New Roman" w:hAnsi="Times New Roman"/>
          <w:color w:val="000000"/>
          <w:sz w:val="24"/>
          <w:szCs w:val="24"/>
          <w:highlight w:val="yellow"/>
        </w:rPr>
        <w:t>.</w:t>
      </w:r>
      <w:r w:rsidR="001E3B33">
        <w:rPr>
          <w:rFonts w:ascii="Times New Roman" w:hAnsi="Times New Roman"/>
          <w:color w:val="000000"/>
          <w:sz w:val="24"/>
          <w:szCs w:val="24"/>
          <w:highlight w:val="yellow"/>
          <w:lang w:val="en-US"/>
        </w:rPr>
        <w:t xml:space="preserve">  </w:t>
      </w:r>
      <w:r w:rsidR="00433A09" w:rsidRPr="00433A09">
        <w:rPr>
          <w:rFonts w:ascii="Times New Roman" w:hAnsi="Times New Roman"/>
          <w:noProof/>
          <w:color w:val="000000"/>
          <w:sz w:val="24"/>
          <w:szCs w:val="24"/>
          <w:highlight w:val="yellow"/>
          <w:lang w:val="en-US"/>
        </w:rPr>
        <w:t xml:space="preserve">The total respondents are 25, 571 or 76,713 over </w:t>
      </w:r>
      <w:r w:rsidR="00433A09" w:rsidRPr="00DB7FC0">
        <w:rPr>
          <w:rFonts w:ascii="Times New Roman" w:hAnsi="Times New Roman"/>
          <w:noProof/>
          <w:color w:val="000000"/>
          <w:sz w:val="24"/>
          <w:szCs w:val="24"/>
          <w:highlight w:val="yellow"/>
          <w:lang w:val="en-US"/>
        </w:rPr>
        <w:t>the three-year period</w:t>
      </w:r>
      <w:r w:rsidR="00433A09" w:rsidRPr="00433A09">
        <w:rPr>
          <w:rFonts w:ascii="Times New Roman" w:hAnsi="Times New Roman"/>
          <w:noProof/>
          <w:color w:val="000000"/>
          <w:sz w:val="24"/>
          <w:szCs w:val="24"/>
          <w:highlight w:val="yellow"/>
          <w:lang w:val="en-US"/>
        </w:rPr>
        <w:t xml:space="preserve">. </w:t>
      </w:r>
      <w:r w:rsidR="00431EE3" w:rsidRPr="00433A09">
        <w:rPr>
          <w:rFonts w:ascii="Times New Roman" w:hAnsi="Times New Roman"/>
          <w:noProof/>
          <w:color w:val="000000"/>
          <w:sz w:val="24"/>
          <w:szCs w:val="24"/>
          <w:highlight w:val="yellow"/>
          <w:lang w:val="en-US"/>
        </w:rPr>
        <w:t>The annual burden for the three registration forms is 11,141 and o</w:t>
      </w:r>
      <w:r w:rsidR="004A7B2F" w:rsidRPr="00433A09">
        <w:rPr>
          <w:rFonts w:ascii="Times New Roman" w:hAnsi="Times New Roman"/>
          <w:noProof/>
          <w:color w:val="000000"/>
          <w:sz w:val="24"/>
          <w:szCs w:val="24"/>
          <w:highlight w:val="yellow"/>
          <w:lang w:val="en-US"/>
        </w:rPr>
        <w:t xml:space="preserve">ver a three-year time frame, the burden is estimated to be </w:t>
      </w:r>
      <w:r w:rsidR="00874081" w:rsidRPr="00433A09">
        <w:rPr>
          <w:rFonts w:ascii="Times New Roman" w:hAnsi="Times New Roman"/>
          <w:noProof/>
          <w:color w:val="000000"/>
          <w:sz w:val="24"/>
          <w:szCs w:val="24"/>
          <w:highlight w:val="yellow"/>
          <w:lang w:val="en-US"/>
        </w:rPr>
        <w:t>33,4</w:t>
      </w:r>
      <w:r w:rsidR="00431EE3" w:rsidRPr="00433A09">
        <w:rPr>
          <w:rFonts w:ascii="Times New Roman" w:hAnsi="Times New Roman"/>
          <w:noProof/>
          <w:color w:val="000000"/>
          <w:sz w:val="24"/>
          <w:szCs w:val="24"/>
          <w:highlight w:val="yellow"/>
          <w:lang w:val="en-US"/>
        </w:rPr>
        <w:t>23</w:t>
      </w:r>
      <w:r w:rsidR="001E3B33" w:rsidRPr="00433A09">
        <w:rPr>
          <w:rFonts w:ascii="Times New Roman" w:hAnsi="Times New Roman"/>
          <w:noProof/>
          <w:color w:val="000000"/>
          <w:sz w:val="24"/>
          <w:szCs w:val="24"/>
          <w:highlight w:val="yellow"/>
          <w:lang w:val="en-US"/>
        </w:rPr>
        <w:t xml:space="preserve"> </w:t>
      </w:r>
      <w:r w:rsidR="004A7B2F" w:rsidRPr="00433A09">
        <w:rPr>
          <w:rFonts w:ascii="Times New Roman" w:hAnsi="Times New Roman"/>
          <w:noProof/>
          <w:color w:val="000000"/>
          <w:sz w:val="24"/>
          <w:szCs w:val="24"/>
          <w:highlight w:val="yellow"/>
          <w:lang w:val="en-US"/>
        </w:rPr>
        <w:t>hours.</w:t>
      </w:r>
    </w:p>
    <w:p w:rsidR="00874081" w:rsidRDefault="004A7B2F" w:rsidP="00837631">
      <w:pPr>
        <w:pStyle w:val="BodyTextIndent2"/>
        <w:tabs>
          <w:tab w:val="left" w:pos="720"/>
          <w:tab w:val="right" w:pos="7172"/>
          <w:tab w:val="left" w:pos="7200"/>
          <w:tab w:val="left" w:pos="7920"/>
          <w:tab w:val="left" w:pos="8640"/>
        </w:tabs>
        <w:spacing w:after="0"/>
        <w:ind w:left="0"/>
        <w:rPr>
          <w:rFonts w:ascii="Times New Roman" w:hAnsi="Times New Roman"/>
          <w:sz w:val="24"/>
          <w:szCs w:val="24"/>
          <w:highlight w:val="yellow"/>
          <w:lang w:val="en-US"/>
        </w:rPr>
      </w:pPr>
      <w:r>
        <w:rPr>
          <w:rFonts w:ascii="Times New Roman" w:hAnsi="Times New Roman"/>
          <w:color w:val="000000"/>
          <w:sz w:val="24"/>
          <w:szCs w:val="24"/>
          <w:highlight w:val="yellow"/>
          <w:lang w:val="en-US"/>
        </w:rPr>
        <w:tab/>
      </w:r>
      <w:r w:rsidR="00874081">
        <w:rPr>
          <w:rFonts w:ascii="Times New Roman" w:hAnsi="Times New Roman"/>
          <w:color w:val="000000"/>
          <w:sz w:val="24"/>
          <w:szCs w:val="24"/>
          <w:highlight w:val="yellow"/>
          <w:lang w:val="en-US"/>
        </w:rPr>
        <w:t xml:space="preserve">Agent Accountability facilitated via the use of </w:t>
      </w:r>
      <w:r w:rsidR="00E978C7" w:rsidRPr="00077351">
        <w:rPr>
          <w:rFonts w:ascii="Times New Roman" w:hAnsi="Times New Roman"/>
          <w:color w:val="000000"/>
          <w:sz w:val="24"/>
          <w:szCs w:val="24"/>
          <w:highlight w:val="yellow"/>
        </w:rPr>
        <w:t xml:space="preserve">the DARF </w:t>
      </w:r>
      <w:r w:rsidR="00874081">
        <w:rPr>
          <w:rFonts w:ascii="Times New Roman" w:hAnsi="Times New Roman"/>
          <w:color w:val="000000"/>
          <w:sz w:val="24"/>
          <w:szCs w:val="24"/>
          <w:highlight w:val="yellow"/>
          <w:lang w:val="en-US"/>
        </w:rPr>
        <w:t xml:space="preserve">and DARF-Oral </w:t>
      </w:r>
      <w:r w:rsidR="00E978C7" w:rsidRPr="00077351">
        <w:rPr>
          <w:rFonts w:ascii="Times New Roman" w:hAnsi="Times New Roman"/>
          <w:color w:val="000000"/>
          <w:sz w:val="24"/>
          <w:szCs w:val="24"/>
          <w:highlight w:val="yellow"/>
        </w:rPr>
        <w:t xml:space="preserve">is </w:t>
      </w:r>
      <w:r w:rsidR="00E978C7" w:rsidRPr="00DB7FC0">
        <w:rPr>
          <w:rFonts w:ascii="Times New Roman" w:hAnsi="Times New Roman"/>
          <w:noProof/>
          <w:color w:val="000000"/>
          <w:sz w:val="24"/>
          <w:szCs w:val="24"/>
          <w:highlight w:val="yellow"/>
        </w:rPr>
        <w:t>estimated</w:t>
      </w:r>
      <w:r w:rsidR="00E978C7" w:rsidRPr="00077351">
        <w:rPr>
          <w:rFonts w:ascii="Times New Roman" w:hAnsi="Times New Roman"/>
          <w:color w:val="000000"/>
          <w:sz w:val="24"/>
          <w:szCs w:val="24"/>
          <w:highlight w:val="yellow"/>
        </w:rPr>
        <w:t xml:space="preserve"> to add </w:t>
      </w:r>
      <w:r w:rsidR="00B252F0">
        <w:rPr>
          <w:rFonts w:ascii="Times New Roman" w:hAnsi="Times New Roman"/>
          <w:color w:val="000000"/>
          <w:sz w:val="24"/>
          <w:szCs w:val="24"/>
          <w:highlight w:val="yellow"/>
          <w:lang w:val="en-US"/>
        </w:rPr>
        <w:t>3,288</w:t>
      </w:r>
      <w:r w:rsidR="00E978C7" w:rsidRPr="00077351">
        <w:rPr>
          <w:rFonts w:ascii="Times New Roman" w:hAnsi="Times New Roman"/>
          <w:color w:val="000000"/>
          <w:sz w:val="24"/>
          <w:szCs w:val="24"/>
          <w:highlight w:val="yellow"/>
        </w:rPr>
        <w:t xml:space="preserve"> </w:t>
      </w:r>
      <w:r w:rsidR="001E3B33">
        <w:rPr>
          <w:rFonts w:ascii="Times New Roman" w:hAnsi="Times New Roman"/>
          <w:color w:val="000000"/>
          <w:sz w:val="24"/>
          <w:szCs w:val="24"/>
          <w:highlight w:val="yellow"/>
          <w:lang w:val="en-US"/>
        </w:rPr>
        <w:t>respondents and</w:t>
      </w:r>
      <w:r w:rsidR="00433A09">
        <w:rPr>
          <w:rFonts w:ascii="Times New Roman" w:hAnsi="Times New Roman"/>
          <w:color w:val="000000"/>
          <w:sz w:val="24"/>
          <w:szCs w:val="24"/>
          <w:highlight w:val="yellow"/>
          <w:lang w:val="en-US"/>
        </w:rPr>
        <w:t xml:space="preserve"> an</w:t>
      </w:r>
      <w:r w:rsidR="00CD4411">
        <w:rPr>
          <w:rFonts w:ascii="Times New Roman" w:hAnsi="Times New Roman"/>
          <w:color w:val="000000"/>
          <w:sz w:val="24"/>
          <w:szCs w:val="24"/>
          <w:highlight w:val="yellow"/>
          <w:lang w:val="en-US"/>
        </w:rPr>
        <w:t xml:space="preserve"> </w:t>
      </w:r>
      <w:r w:rsidR="00CD4411" w:rsidRPr="00433A09">
        <w:rPr>
          <w:rFonts w:ascii="Times New Roman" w:hAnsi="Times New Roman"/>
          <w:noProof/>
          <w:color w:val="000000"/>
          <w:sz w:val="24"/>
          <w:szCs w:val="24"/>
          <w:highlight w:val="yellow"/>
        </w:rPr>
        <w:t>annual</w:t>
      </w:r>
      <w:r w:rsidR="00CD4411">
        <w:rPr>
          <w:rFonts w:ascii="Times New Roman" w:hAnsi="Times New Roman"/>
          <w:color w:val="000000"/>
          <w:sz w:val="24"/>
          <w:szCs w:val="24"/>
          <w:highlight w:val="yellow"/>
          <w:lang w:val="en-US"/>
        </w:rPr>
        <w:t xml:space="preserve"> burden of </w:t>
      </w:r>
      <w:r w:rsidR="001E3B33">
        <w:rPr>
          <w:rFonts w:ascii="Times New Roman" w:hAnsi="Times New Roman"/>
          <w:color w:val="000000"/>
          <w:sz w:val="24"/>
          <w:szCs w:val="24"/>
          <w:highlight w:val="yellow"/>
          <w:lang w:val="en-US"/>
        </w:rPr>
        <w:t>3,</w:t>
      </w:r>
      <w:r w:rsidR="00431EE3">
        <w:rPr>
          <w:rFonts w:ascii="Times New Roman" w:hAnsi="Times New Roman"/>
          <w:color w:val="000000"/>
          <w:sz w:val="24"/>
          <w:szCs w:val="24"/>
          <w:highlight w:val="yellow"/>
          <w:lang w:val="en-US"/>
        </w:rPr>
        <w:t>5</w:t>
      </w:r>
      <w:r w:rsidR="00C35F9E">
        <w:rPr>
          <w:rFonts w:ascii="Times New Roman" w:hAnsi="Times New Roman"/>
          <w:color w:val="000000"/>
          <w:sz w:val="24"/>
          <w:szCs w:val="24"/>
          <w:highlight w:val="yellow"/>
          <w:lang w:val="en-US"/>
        </w:rPr>
        <w:t>07</w:t>
      </w:r>
      <w:r w:rsidR="00431EE3">
        <w:rPr>
          <w:rFonts w:ascii="Times New Roman" w:hAnsi="Times New Roman"/>
          <w:color w:val="000000"/>
          <w:sz w:val="24"/>
          <w:szCs w:val="24"/>
          <w:highlight w:val="yellow"/>
          <w:lang w:val="en-US"/>
        </w:rPr>
        <w:t xml:space="preserve"> </w:t>
      </w:r>
      <w:r w:rsidR="00E978C7" w:rsidRPr="00077351">
        <w:rPr>
          <w:rFonts w:ascii="Times New Roman" w:hAnsi="Times New Roman"/>
          <w:color w:val="000000"/>
          <w:sz w:val="24"/>
          <w:szCs w:val="24"/>
          <w:highlight w:val="yellow"/>
        </w:rPr>
        <w:t>hours</w:t>
      </w:r>
      <w:r w:rsidR="00B252F0">
        <w:rPr>
          <w:rFonts w:ascii="Times New Roman" w:hAnsi="Times New Roman"/>
          <w:color w:val="000000"/>
          <w:sz w:val="24"/>
          <w:szCs w:val="24"/>
          <w:highlight w:val="yellow"/>
          <w:lang w:val="en-US"/>
        </w:rPr>
        <w:t xml:space="preserve">.  </w:t>
      </w:r>
      <w:r w:rsidR="00874081">
        <w:rPr>
          <w:rFonts w:ascii="Times New Roman" w:hAnsi="Times New Roman"/>
          <w:color w:val="000000"/>
          <w:sz w:val="24"/>
          <w:szCs w:val="24"/>
          <w:highlight w:val="yellow"/>
          <w:lang w:val="en-US"/>
        </w:rPr>
        <w:t xml:space="preserve">A </w:t>
      </w:r>
      <w:r w:rsidR="00874081" w:rsidRPr="00433A09">
        <w:rPr>
          <w:rFonts w:ascii="Times New Roman" w:hAnsi="Times New Roman"/>
          <w:noProof/>
          <w:color w:val="000000"/>
          <w:sz w:val="24"/>
          <w:szCs w:val="24"/>
          <w:highlight w:val="yellow"/>
        </w:rPr>
        <w:t>three</w:t>
      </w:r>
      <w:r w:rsidR="00433A09">
        <w:rPr>
          <w:rFonts w:ascii="Times New Roman" w:hAnsi="Times New Roman"/>
          <w:noProof/>
          <w:color w:val="000000"/>
          <w:sz w:val="24"/>
          <w:szCs w:val="24"/>
          <w:highlight w:val="yellow"/>
        </w:rPr>
        <w:t>-</w:t>
      </w:r>
      <w:r w:rsidR="00874081" w:rsidRPr="00433A09">
        <w:rPr>
          <w:rFonts w:ascii="Times New Roman" w:hAnsi="Times New Roman"/>
          <w:noProof/>
          <w:color w:val="000000"/>
          <w:sz w:val="24"/>
          <w:szCs w:val="24"/>
          <w:highlight w:val="yellow"/>
        </w:rPr>
        <w:t>year</w:t>
      </w:r>
      <w:r w:rsidR="00874081">
        <w:rPr>
          <w:rFonts w:ascii="Times New Roman" w:hAnsi="Times New Roman"/>
          <w:color w:val="000000"/>
          <w:sz w:val="24"/>
          <w:szCs w:val="24"/>
          <w:highlight w:val="yellow"/>
          <w:lang w:val="en-US"/>
        </w:rPr>
        <w:t xml:space="preserve"> burden is estimated to be 10,5</w:t>
      </w:r>
      <w:r w:rsidR="00C35F9E">
        <w:rPr>
          <w:rFonts w:ascii="Times New Roman" w:hAnsi="Times New Roman"/>
          <w:color w:val="000000"/>
          <w:sz w:val="24"/>
          <w:szCs w:val="24"/>
          <w:highlight w:val="yellow"/>
          <w:lang w:val="en-US"/>
        </w:rPr>
        <w:t>21</w:t>
      </w:r>
      <w:r w:rsidR="00CD4411">
        <w:rPr>
          <w:rFonts w:ascii="Times New Roman" w:hAnsi="Times New Roman"/>
          <w:color w:val="000000"/>
          <w:sz w:val="24"/>
          <w:szCs w:val="24"/>
          <w:highlight w:val="yellow"/>
          <w:lang w:val="en-US"/>
        </w:rPr>
        <w:t xml:space="preserve"> hours</w:t>
      </w:r>
      <w:r w:rsidR="00874081">
        <w:rPr>
          <w:rFonts w:ascii="Times New Roman" w:hAnsi="Times New Roman"/>
          <w:color w:val="000000"/>
          <w:sz w:val="24"/>
          <w:szCs w:val="24"/>
          <w:highlight w:val="yellow"/>
          <w:lang w:val="en-US"/>
        </w:rPr>
        <w:t xml:space="preserve">. </w:t>
      </w:r>
    </w:p>
    <w:tbl>
      <w:tblPr>
        <w:tblW w:w="108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8"/>
        <w:gridCol w:w="2610"/>
        <w:gridCol w:w="1620"/>
        <w:gridCol w:w="1350"/>
        <w:gridCol w:w="1800"/>
        <w:gridCol w:w="1530"/>
      </w:tblGrid>
      <w:tr w:rsidR="00F62319" w:rsidRPr="00F41873" w:rsidTr="00274998">
        <w:trPr>
          <w:trHeight w:val="440"/>
          <w:jc w:val="center"/>
        </w:trPr>
        <w:tc>
          <w:tcPr>
            <w:tcW w:w="10818" w:type="dxa"/>
            <w:gridSpan w:val="6"/>
            <w:shd w:val="clear" w:color="auto" w:fill="D9D9D9"/>
            <w:vAlign w:val="center"/>
          </w:tcPr>
          <w:p w:rsidR="00F62319" w:rsidRPr="00FB6151" w:rsidRDefault="00B9353F" w:rsidP="00FE5B45">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lang w:val="en-US" w:eastAsia="en-US"/>
              </w:rPr>
            </w:pPr>
            <w:r>
              <w:rPr>
                <w:rFonts w:ascii="Times New Roman" w:hAnsi="Times New Roman"/>
                <w:b/>
                <w:color w:val="000000"/>
                <w:sz w:val="24"/>
                <w:szCs w:val="24"/>
                <w:lang w:val="en-US" w:eastAsia="en-US"/>
              </w:rPr>
              <w:t>Tabl</w:t>
            </w:r>
            <w:r w:rsidR="00F62319" w:rsidRPr="00FB6151">
              <w:rPr>
                <w:rFonts w:ascii="Times New Roman" w:hAnsi="Times New Roman"/>
                <w:b/>
                <w:color w:val="000000"/>
                <w:sz w:val="24"/>
                <w:szCs w:val="24"/>
                <w:lang w:val="en-US" w:eastAsia="en-US"/>
              </w:rPr>
              <w:t>e A.12-1</w:t>
            </w:r>
            <w:r w:rsidR="00F62319" w:rsidRPr="00FB6151">
              <w:rPr>
                <w:rFonts w:ascii="Times New Roman" w:hAnsi="Times New Roman"/>
                <w:color w:val="000000"/>
                <w:sz w:val="24"/>
                <w:szCs w:val="24"/>
                <w:lang w:val="en-US" w:eastAsia="en-US"/>
              </w:rPr>
              <w:t xml:space="preserve">  </w:t>
            </w:r>
            <w:r w:rsidR="00F62319" w:rsidRPr="00FB6151">
              <w:rPr>
                <w:rFonts w:ascii="Times New Roman" w:hAnsi="Times New Roman"/>
                <w:b/>
                <w:color w:val="000000"/>
                <w:sz w:val="24"/>
                <w:szCs w:val="24"/>
                <w:lang w:val="en-US" w:eastAsia="en-US"/>
              </w:rPr>
              <w:t>Estimates of Annual Burden</w:t>
            </w:r>
          </w:p>
        </w:tc>
      </w:tr>
      <w:tr w:rsidR="00F62319" w:rsidRPr="00F41873" w:rsidTr="00274998">
        <w:trPr>
          <w:jc w:val="center"/>
        </w:trPr>
        <w:tc>
          <w:tcPr>
            <w:tcW w:w="1908" w:type="dxa"/>
            <w:vAlign w:val="center"/>
          </w:tcPr>
          <w:p w:rsidR="00F62319" w:rsidRPr="00F41873" w:rsidRDefault="00F62319" w:rsidP="00FE5B45">
            <w:pPr>
              <w:tabs>
                <w:tab w:val="left" w:pos="0"/>
                <w:tab w:val="right" w:pos="5712"/>
                <w:tab w:val="left" w:pos="5760"/>
                <w:tab w:val="left" w:pos="6480"/>
                <w:tab w:val="left" w:pos="7200"/>
                <w:tab w:val="left" w:pos="7920"/>
                <w:tab w:val="left" w:pos="8640"/>
                <w:tab w:val="left" w:pos="9360"/>
              </w:tabs>
              <w:jc w:val="center"/>
              <w:rPr>
                <w:rFonts w:ascii="Times New Roman" w:hAnsi="Times New Roman"/>
                <w:color w:val="000000"/>
                <w:sz w:val="24"/>
                <w:szCs w:val="24"/>
              </w:rPr>
            </w:pPr>
            <w:r w:rsidRPr="00F41873">
              <w:rPr>
                <w:rFonts w:ascii="Times New Roman" w:hAnsi="Times New Roman"/>
                <w:color w:val="000000"/>
                <w:sz w:val="24"/>
                <w:szCs w:val="24"/>
              </w:rPr>
              <w:t>Type of</w:t>
            </w:r>
          </w:p>
          <w:p w:rsidR="00F62319" w:rsidRPr="00FB6151" w:rsidRDefault="00F62319" w:rsidP="00FE5B45">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lang w:val="en-US" w:eastAsia="en-US"/>
              </w:rPr>
            </w:pPr>
            <w:r w:rsidRPr="00FB6151">
              <w:rPr>
                <w:rFonts w:ascii="Times New Roman" w:hAnsi="Times New Roman"/>
                <w:color w:val="000000"/>
                <w:sz w:val="24"/>
                <w:szCs w:val="24"/>
                <w:lang w:val="en-US" w:eastAsia="en-US"/>
              </w:rPr>
              <w:t>Respondents</w:t>
            </w:r>
          </w:p>
        </w:tc>
        <w:tc>
          <w:tcPr>
            <w:tcW w:w="2610" w:type="dxa"/>
            <w:vAlign w:val="center"/>
          </w:tcPr>
          <w:p w:rsidR="00F62319" w:rsidRPr="00FB6151" w:rsidRDefault="00F62319" w:rsidP="00FE5B45">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lang w:val="en-US" w:eastAsia="en-US"/>
              </w:rPr>
            </w:pPr>
            <w:r w:rsidRPr="00FB6151">
              <w:rPr>
                <w:rFonts w:ascii="Times New Roman" w:hAnsi="Times New Roman"/>
                <w:color w:val="000000"/>
                <w:sz w:val="24"/>
                <w:szCs w:val="24"/>
                <w:lang w:val="en-US" w:eastAsia="en-US"/>
              </w:rPr>
              <w:t>Form</w:t>
            </w:r>
          </w:p>
        </w:tc>
        <w:tc>
          <w:tcPr>
            <w:tcW w:w="1620" w:type="dxa"/>
            <w:vAlign w:val="center"/>
          </w:tcPr>
          <w:p w:rsidR="00F62319" w:rsidRPr="00F41873" w:rsidRDefault="00F62319" w:rsidP="00FE5B45">
            <w:pPr>
              <w:tabs>
                <w:tab w:val="left" w:pos="0"/>
                <w:tab w:val="right" w:pos="5712"/>
                <w:tab w:val="left" w:pos="5760"/>
                <w:tab w:val="left" w:pos="6480"/>
                <w:tab w:val="left" w:pos="7200"/>
                <w:tab w:val="left" w:pos="7920"/>
                <w:tab w:val="left" w:pos="8640"/>
                <w:tab w:val="left" w:pos="9360"/>
              </w:tabs>
              <w:jc w:val="center"/>
              <w:rPr>
                <w:rFonts w:ascii="Times New Roman" w:hAnsi="Times New Roman"/>
                <w:color w:val="000000"/>
                <w:sz w:val="24"/>
                <w:szCs w:val="24"/>
              </w:rPr>
            </w:pPr>
            <w:r w:rsidRPr="00F41873">
              <w:rPr>
                <w:rFonts w:ascii="Times New Roman" w:hAnsi="Times New Roman"/>
                <w:color w:val="000000"/>
                <w:sz w:val="24"/>
                <w:szCs w:val="24"/>
              </w:rPr>
              <w:t>Number of</w:t>
            </w:r>
          </w:p>
          <w:p w:rsidR="00F62319" w:rsidRPr="00FB6151" w:rsidRDefault="00F62319" w:rsidP="00FE5B45">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lang w:val="en-US" w:eastAsia="en-US"/>
              </w:rPr>
            </w:pPr>
            <w:r w:rsidRPr="00FB6151">
              <w:rPr>
                <w:rFonts w:ascii="Times New Roman" w:hAnsi="Times New Roman"/>
                <w:color w:val="000000"/>
                <w:sz w:val="24"/>
                <w:szCs w:val="24"/>
                <w:lang w:val="en-US" w:eastAsia="en-US"/>
              </w:rPr>
              <w:t>Respondents</w:t>
            </w:r>
          </w:p>
        </w:tc>
        <w:tc>
          <w:tcPr>
            <w:tcW w:w="1350" w:type="dxa"/>
            <w:vAlign w:val="center"/>
          </w:tcPr>
          <w:p w:rsidR="00F62319" w:rsidRPr="00F41873" w:rsidRDefault="00371428" w:rsidP="00FE5B45">
            <w:pPr>
              <w:tabs>
                <w:tab w:val="left" w:pos="0"/>
                <w:tab w:val="right" w:pos="5712"/>
                <w:tab w:val="left" w:pos="5760"/>
                <w:tab w:val="left" w:pos="6480"/>
                <w:tab w:val="left" w:pos="7200"/>
                <w:tab w:val="left" w:pos="7920"/>
                <w:tab w:val="left" w:pos="8640"/>
                <w:tab w:val="left" w:pos="9360"/>
              </w:tabs>
              <w:jc w:val="center"/>
              <w:rPr>
                <w:rFonts w:ascii="Times New Roman" w:hAnsi="Times New Roman"/>
                <w:color w:val="000000"/>
                <w:sz w:val="24"/>
                <w:szCs w:val="24"/>
              </w:rPr>
            </w:pPr>
            <w:r>
              <w:rPr>
                <w:rFonts w:ascii="Times New Roman" w:hAnsi="Times New Roman"/>
                <w:color w:val="000000"/>
                <w:sz w:val="24"/>
                <w:szCs w:val="24"/>
              </w:rPr>
              <w:t xml:space="preserve">Number </w:t>
            </w:r>
            <w:r w:rsidR="00F62319" w:rsidRPr="00F41873">
              <w:rPr>
                <w:rFonts w:ascii="Times New Roman" w:hAnsi="Times New Roman"/>
                <w:color w:val="000000"/>
                <w:sz w:val="24"/>
                <w:szCs w:val="24"/>
              </w:rPr>
              <w:t>of</w:t>
            </w:r>
          </w:p>
          <w:p w:rsidR="00F62319" w:rsidRPr="00FB6151" w:rsidRDefault="00F62319" w:rsidP="00FE5B45">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lang w:val="en-US" w:eastAsia="en-US"/>
              </w:rPr>
            </w:pPr>
            <w:r w:rsidRPr="00FB6151">
              <w:rPr>
                <w:rFonts w:ascii="Times New Roman" w:hAnsi="Times New Roman"/>
                <w:color w:val="000000"/>
                <w:sz w:val="24"/>
                <w:szCs w:val="24"/>
                <w:lang w:val="en-US" w:eastAsia="en-US"/>
              </w:rPr>
              <w:t>Response</w:t>
            </w:r>
            <w:r w:rsidR="00371428">
              <w:rPr>
                <w:rFonts w:ascii="Times New Roman" w:hAnsi="Times New Roman"/>
                <w:color w:val="000000"/>
                <w:sz w:val="24"/>
                <w:szCs w:val="24"/>
                <w:lang w:val="en-US" w:eastAsia="en-US"/>
              </w:rPr>
              <w:t>s</w:t>
            </w:r>
          </w:p>
        </w:tc>
        <w:tc>
          <w:tcPr>
            <w:tcW w:w="1800" w:type="dxa"/>
            <w:vAlign w:val="center"/>
          </w:tcPr>
          <w:p w:rsidR="00F62319" w:rsidRPr="00F41873" w:rsidRDefault="00F62319" w:rsidP="00FE5B45">
            <w:pPr>
              <w:tabs>
                <w:tab w:val="left" w:pos="0"/>
                <w:tab w:val="right" w:pos="5712"/>
                <w:tab w:val="left" w:pos="5760"/>
                <w:tab w:val="left" w:pos="6480"/>
                <w:tab w:val="left" w:pos="7200"/>
                <w:tab w:val="left" w:pos="7920"/>
                <w:tab w:val="left" w:pos="8640"/>
                <w:tab w:val="left" w:pos="9360"/>
              </w:tabs>
              <w:jc w:val="center"/>
              <w:rPr>
                <w:rFonts w:ascii="Times New Roman" w:hAnsi="Times New Roman"/>
                <w:color w:val="000000"/>
                <w:sz w:val="24"/>
                <w:szCs w:val="24"/>
              </w:rPr>
            </w:pPr>
            <w:r w:rsidRPr="00F41873">
              <w:rPr>
                <w:rFonts w:ascii="Times New Roman" w:hAnsi="Times New Roman"/>
                <w:color w:val="000000"/>
                <w:sz w:val="24"/>
                <w:szCs w:val="24"/>
              </w:rPr>
              <w:t>Average Time</w:t>
            </w:r>
          </w:p>
          <w:p w:rsidR="00F62319" w:rsidRPr="00FB6151" w:rsidRDefault="00F62319" w:rsidP="00FE5B45">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lang w:val="en-US" w:eastAsia="en-US"/>
              </w:rPr>
            </w:pPr>
            <w:r w:rsidRPr="00FB6151">
              <w:rPr>
                <w:rFonts w:ascii="Times New Roman" w:hAnsi="Times New Roman"/>
                <w:color w:val="000000"/>
                <w:sz w:val="24"/>
                <w:szCs w:val="24"/>
                <w:lang w:val="en-US" w:eastAsia="en-US"/>
              </w:rPr>
              <w:t>per Response</w:t>
            </w:r>
          </w:p>
          <w:p w:rsidR="00F62319" w:rsidRPr="00FB6151" w:rsidRDefault="00F62319" w:rsidP="00FE5B45">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lang w:val="en-US" w:eastAsia="en-US"/>
              </w:rPr>
            </w:pPr>
            <w:r w:rsidRPr="00FB6151">
              <w:rPr>
                <w:rFonts w:ascii="Times New Roman" w:hAnsi="Times New Roman"/>
                <w:color w:val="000000"/>
                <w:sz w:val="24"/>
                <w:szCs w:val="24"/>
                <w:lang w:val="en-US" w:eastAsia="en-US"/>
              </w:rPr>
              <w:t>(in Hours)</w:t>
            </w:r>
          </w:p>
        </w:tc>
        <w:tc>
          <w:tcPr>
            <w:tcW w:w="1530" w:type="dxa"/>
            <w:vAlign w:val="center"/>
          </w:tcPr>
          <w:p w:rsidR="00F62319" w:rsidRPr="00F41873" w:rsidRDefault="00F62319" w:rsidP="00FE5B45">
            <w:pPr>
              <w:tabs>
                <w:tab w:val="left" w:pos="0"/>
                <w:tab w:val="right" w:pos="5712"/>
                <w:tab w:val="left" w:pos="5760"/>
                <w:tab w:val="left" w:pos="6480"/>
                <w:tab w:val="left" w:pos="7200"/>
                <w:tab w:val="left" w:pos="7920"/>
                <w:tab w:val="left" w:pos="8640"/>
                <w:tab w:val="left" w:pos="9360"/>
              </w:tabs>
              <w:jc w:val="center"/>
              <w:rPr>
                <w:rFonts w:ascii="Times New Roman" w:hAnsi="Times New Roman"/>
                <w:color w:val="000000"/>
                <w:sz w:val="24"/>
                <w:szCs w:val="24"/>
              </w:rPr>
            </w:pPr>
            <w:r w:rsidRPr="00F41873">
              <w:rPr>
                <w:rFonts w:ascii="Times New Roman" w:hAnsi="Times New Roman"/>
                <w:color w:val="000000"/>
                <w:sz w:val="24"/>
                <w:szCs w:val="24"/>
              </w:rPr>
              <w:t>Total Hour</w:t>
            </w:r>
          </w:p>
          <w:p w:rsidR="00F62319" w:rsidRPr="00FB6151" w:rsidRDefault="00F62319" w:rsidP="00FE5B45">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lang w:val="en-US" w:eastAsia="en-US"/>
              </w:rPr>
            </w:pPr>
            <w:r w:rsidRPr="00FB6151">
              <w:rPr>
                <w:rFonts w:ascii="Times New Roman" w:hAnsi="Times New Roman"/>
                <w:color w:val="000000"/>
                <w:sz w:val="24"/>
                <w:szCs w:val="24"/>
                <w:lang w:val="en-US" w:eastAsia="en-US"/>
              </w:rPr>
              <w:t>Burden</w:t>
            </w:r>
          </w:p>
        </w:tc>
      </w:tr>
      <w:tr w:rsidR="00F62319" w:rsidRPr="00F41873" w:rsidTr="004F67E8">
        <w:trPr>
          <w:trHeight w:val="576"/>
          <w:jc w:val="center"/>
        </w:trPr>
        <w:tc>
          <w:tcPr>
            <w:tcW w:w="1908" w:type="dxa"/>
            <w:vMerge w:val="restart"/>
            <w:vAlign w:val="center"/>
          </w:tcPr>
          <w:p w:rsidR="00F62319" w:rsidRPr="00F41873" w:rsidRDefault="00F62319" w:rsidP="00FE5B45">
            <w:pPr>
              <w:tabs>
                <w:tab w:val="left" w:pos="0"/>
                <w:tab w:val="right" w:pos="5712"/>
                <w:tab w:val="left" w:pos="5760"/>
                <w:tab w:val="left" w:pos="6480"/>
                <w:tab w:val="left" w:pos="7200"/>
                <w:tab w:val="left" w:pos="7920"/>
                <w:tab w:val="left" w:pos="8640"/>
                <w:tab w:val="left" w:pos="9360"/>
              </w:tabs>
              <w:jc w:val="center"/>
              <w:rPr>
                <w:rFonts w:ascii="Times New Roman" w:hAnsi="Times New Roman"/>
                <w:color w:val="000000"/>
                <w:sz w:val="24"/>
                <w:szCs w:val="24"/>
              </w:rPr>
            </w:pPr>
            <w:r w:rsidRPr="00F41873">
              <w:rPr>
                <w:rFonts w:ascii="Times New Roman" w:hAnsi="Times New Roman"/>
                <w:color w:val="000000"/>
                <w:sz w:val="24"/>
                <w:szCs w:val="24"/>
              </w:rPr>
              <w:t>Investigators and</w:t>
            </w:r>
          </w:p>
          <w:p w:rsidR="00F62319" w:rsidRPr="00FB6151" w:rsidRDefault="00F62319" w:rsidP="00FE5B45">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lang w:val="en-US" w:eastAsia="en-US"/>
              </w:rPr>
            </w:pPr>
            <w:r w:rsidRPr="00DB7FC0">
              <w:rPr>
                <w:rFonts w:ascii="Times New Roman" w:hAnsi="Times New Roman"/>
                <w:noProof/>
                <w:color w:val="000000"/>
                <w:sz w:val="24"/>
                <w:szCs w:val="24"/>
                <w:lang w:val="en-US" w:eastAsia="en-US"/>
              </w:rPr>
              <w:t>Designee</w:t>
            </w:r>
            <w:r w:rsidRPr="00FB6151">
              <w:rPr>
                <w:rFonts w:ascii="Times New Roman" w:hAnsi="Times New Roman"/>
                <w:color w:val="000000"/>
                <w:sz w:val="24"/>
                <w:szCs w:val="24"/>
                <w:lang w:val="en-US" w:eastAsia="en-US"/>
              </w:rPr>
              <w:t xml:space="preserve"> for Investigator Registration and DARF</w:t>
            </w:r>
          </w:p>
        </w:tc>
        <w:tc>
          <w:tcPr>
            <w:tcW w:w="2610" w:type="dxa"/>
            <w:vAlign w:val="center"/>
          </w:tcPr>
          <w:p w:rsidR="00F62319" w:rsidRPr="00FB6151" w:rsidRDefault="00F62319" w:rsidP="00FE5B45">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lang w:val="en-US" w:eastAsia="en-US"/>
              </w:rPr>
            </w:pPr>
            <w:r w:rsidRPr="00FB6151">
              <w:rPr>
                <w:rFonts w:ascii="Times New Roman" w:hAnsi="Times New Roman"/>
                <w:color w:val="000000"/>
                <w:sz w:val="24"/>
                <w:szCs w:val="24"/>
                <w:lang w:val="en-US" w:eastAsia="en-US"/>
              </w:rPr>
              <w:t>Statement of Investigator</w:t>
            </w:r>
          </w:p>
          <w:p w:rsidR="00F62319" w:rsidRPr="00FB6151" w:rsidRDefault="00F62319" w:rsidP="00553D36">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lang w:val="en-US" w:eastAsia="en-US"/>
              </w:rPr>
            </w:pPr>
            <w:r w:rsidRPr="00FB6151">
              <w:rPr>
                <w:rFonts w:ascii="Times New Roman" w:hAnsi="Times New Roman"/>
                <w:color w:val="000000"/>
                <w:sz w:val="24"/>
                <w:szCs w:val="24"/>
                <w:lang w:val="en-US" w:eastAsia="en-US"/>
              </w:rPr>
              <w:t>(Attachment</w:t>
            </w:r>
            <w:r>
              <w:rPr>
                <w:rFonts w:ascii="Times New Roman" w:hAnsi="Times New Roman"/>
                <w:color w:val="000000"/>
                <w:sz w:val="24"/>
                <w:szCs w:val="24"/>
                <w:lang w:val="en-US" w:eastAsia="en-US"/>
              </w:rPr>
              <w:t>s</w:t>
            </w:r>
            <w:r w:rsidRPr="00FB6151">
              <w:rPr>
                <w:rFonts w:ascii="Times New Roman" w:hAnsi="Times New Roman"/>
                <w:color w:val="000000"/>
                <w:sz w:val="24"/>
                <w:szCs w:val="24"/>
                <w:lang w:val="en-US" w:eastAsia="en-US"/>
              </w:rPr>
              <w:t xml:space="preserve"> 3</w:t>
            </w:r>
            <w:r>
              <w:rPr>
                <w:rFonts w:ascii="Times New Roman" w:hAnsi="Times New Roman"/>
                <w:color w:val="000000"/>
                <w:sz w:val="24"/>
                <w:szCs w:val="24"/>
                <w:lang w:val="en-US" w:eastAsia="en-US"/>
              </w:rPr>
              <w:t>A</w:t>
            </w:r>
            <w:r w:rsidR="00553D36">
              <w:rPr>
                <w:rFonts w:ascii="Times New Roman" w:hAnsi="Times New Roman"/>
                <w:color w:val="000000"/>
                <w:sz w:val="24"/>
                <w:szCs w:val="24"/>
                <w:lang w:val="en-US" w:eastAsia="en-US"/>
              </w:rPr>
              <w:t xml:space="preserve"> or</w:t>
            </w:r>
            <w:r>
              <w:rPr>
                <w:rFonts w:ascii="Times New Roman" w:hAnsi="Times New Roman"/>
                <w:color w:val="000000"/>
                <w:sz w:val="24"/>
                <w:szCs w:val="24"/>
                <w:lang w:val="en-US" w:eastAsia="en-US"/>
              </w:rPr>
              <w:t xml:space="preserve"> 3B</w:t>
            </w:r>
          </w:p>
        </w:tc>
        <w:tc>
          <w:tcPr>
            <w:tcW w:w="1620" w:type="dxa"/>
            <w:vAlign w:val="center"/>
          </w:tcPr>
          <w:p w:rsidR="00F62319" w:rsidRPr="00274998" w:rsidRDefault="00F62319" w:rsidP="00FE5B45">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highlight w:val="yellow"/>
                <w:lang w:val="en-US" w:eastAsia="en-US"/>
              </w:rPr>
            </w:pPr>
            <w:r w:rsidRPr="00274998">
              <w:rPr>
                <w:rFonts w:ascii="Times New Roman" w:hAnsi="Times New Roman"/>
                <w:color w:val="000000"/>
                <w:sz w:val="24"/>
                <w:szCs w:val="24"/>
                <w:highlight w:val="yellow"/>
                <w:lang w:val="en-US" w:eastAsia="en-US"/>
              </w:rPr>
              <w:t>22,283</w:t>
            </w:r>
          </w:p>
        </w:tc>
        <w:tc>
          <w:tcPr>
            <w:tcW w:w="1350" w:type="dxa"/>
            <w:vAlign w:val="center"/>
          </w:tcPr>
          <w:p w:rsidR="00F62319" w:rsidRPr="00FE5B45" w:rsidRDefault="00F62319" w:rsidP="00FE5B45">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lang w:val="en-US" w:eastAsia="en-US"/>
              </w:rPr>
            </w:pPr>
            <w:r w:rsidRPr="00FE5B45">
              <w:rPr>
                <w:rFonts w:ascii="Times New Roman" w:hAnsi="Times New Roman"/>
                <w:color w:val="000000"/>
                <w:sz w:val="24"/>
                <w:szCs w:val="24"/>
                <w:lang w:val="en-US" w:eastAsia="en-US"/>
              </w:rPr>
              <w:t>1</w:t>
            </w:r>
          </w:p>
        </w:tc>
        <w:tc>
          <w:tcPr>
            <w:tcW w:w="1800" w:type="dxa"/>
            <w:vAlign w:val="center"/>
          </w:tcPr>
          <w:p w:rsidR="00F62319" w:rsidRDefault="00F62319" w:rsidP="00FE5B45">
            <w:pPr>
              <w:tabs>
                <w:tab w:val="left" w:pos="0"/>
                <w:tab w:val="right" w:pos="5712"/>
                <w:tab w:val="left" w:pos="5760"/>
                <w:tab w:val="left" w:pos="6480"/>
                <w:tab w:val="left" w:pos="7200"/>
                <w:tab w:val="left" w:pos="7920"/>
                <w:tab w:val="left" w:pos="8640"/>
                <w:tab w:val="left" w:pos="9360"/>
              </w:tabs>
              <w:jc w:val="center"/>
              <w:rPr>
                <w:rFonts w:ascii="Times New Roman" w:hAnsi="Times New Roman"/>
                <w:color w:val="000000"/>
                <w:sz w:val="24"/>
                <w:szCs w:val="24"/>
              </w:rPr>
            </w:pPr>
            <w:r w:rsidRPr="00521916" w:rsidDel="0075565A">
              <w:rPr>
                <w:rFonts w:ascii="Times New Roman" w:hAnsi="Times New Roman"/>
                <w:color w:val="000000"/>
                <w:sz w:val="24"/>
                <w:szCs w:val="24"/>
              </w:rPr>
              <w:t xml:space="preserve"> </w:t>
            </w:r>
            <w:r w:rsidRPr="00521916">
              <w:rPr>
                <w:rFonts w:ascii="Times New Roman" w:hAnsi="Times New Roman"/>
                <w:color w:val="000000"/>
                <w:sz w:val="24"/>
                <w:szCs w:val="24"/>
              </w:rPr>
              <w:t>15/60</w:t>
            </w:r>
          </w:p>
          <w:p w:rsidR="001A5DE1" w:rsidRPr="00521916" w:rsidRDefault="001A5DE1" w:rsidP="00FE5B45">
            <w:pPr>
              <w:tabs>
                <w:tab w:val="left" w:pos="0"/>
                <w:tab w:val="right" w:pos="5712"/>
                <w:tab w:val="left" w:pos="5760"/>
                <w:tab w:val="left" w:pos="6480"/>
                <w:tab w:val="left" w:pos="7200"/>
                <w:tab w:val="left" w:pos="7920"/>
                <w:tab w:val="left" w:pos="8640"/>
                <w:tab w:val="left" w:pos="9360"/>
              </w:tabs>
              <w:jc w:val="center"/>
              <w:rPr>
                <w:rFonts w:ascii="Times New Roman" w:hAnsi="Times New Roman"/>
                <w:color w:val="000000"/>
                <w:sz w:val="24"/>
                <w:szCs w:val="24"/>
              </w:rPr>
            </w:pPr>
          </w:p>
        </w:tc>
        <w:tc>
          <w:tcPr>
            <w:tcW w:w="1530" w:type="dxa"/>
            <w:vAlign w:val="center"/>
          </w:tcPr>
          <w:p w:rsidR="00F62319" w:rsidRPr="00274998" w:rsidRDefault="00F62319" w:rsidP="004F67E8">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highlight w:val="yellow"/>
                <w:lang w:val="en-US" w:eastAsia="en-US"/>
              </w:rPr>
            </w:pPr>
            <w:r w:rsidRPr="00274998">
              <w:rPr>
                <w:rFonts w:ascii="Times New Roman" w:hAnsi="Times New Roman"/>
                <w:color w:val="000000"/>
                <w:sz w:val="24"/>
                <w:szCs w:val="24"/>
                <w:highlight w:val="yellow"/>
                <w:lang w:val="en-US" w:eastAsia="en-US"/>
              </w:rPr>
              <w:t>5,571</w:t>
            </w:r>
          </w:p>
        </w:tc>
      </w:tr>
      <w:tr w:rsidR="00F62319" w:rsidRPr="00F41873" w:rsidTr="004F67E8">
        <w:trPr>
          <w:jc w:val="center"/>
        </w:trPr>
        <w:tc>
          <w:tcPr>
            <w:tcW w:w="1908" w:type="dxa"/>
            <w:vMerge/>
            <w:vAlign w:val="center"/>
          </w:tcPr>
          <w:p w:rsidR="00F62319" w:rsidRPr="00FB6151" w:rsidRDefault="00F62319" w:rsidP="00FE5B45">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lang w:val="en-US" w:eastAsia="en-US"/>
              </w:rPr>
            </w:pPr>
          </w:p>
        </w:tc>
        <w:tc>
          <w:tcPr>
            <w:tcW w:w="2610" w:type="dxa"/>
            <w:vAlign w:val="center"/>
          </w:tcPr>
          <w:p w:rsidR="00F62319" w:rsidRPr="00FB6151" w:rsidRDefault="00F62319" w:rsidP="00FE5B45">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 xml:space="preserve">NCI/DCTD/CTEP </w:t>
            </w:r>
            <w:r w:rsidRPr="00FB6151">
              <w:rPr>
                <w:rFonts w:ascii="Times New Roman" w:hAnsi="Times New Roman"/>
                <w:color w:val="000000"/>
                <w:sz w:val="24"/>
                <w:szCs w:val="24"/>
                <w:lang w:val="en-US" w:eastAsia="en-US"/>
              </w:rPr>
              <w:t>Supplemental Investigator</w:t>
            </w:r>
          </w:p>
          <w:p w:rsidR="00F62319" w:rsidRPr="00FB6151" w:rsidRDefault="00F62319" w:rsidP="00FE5B45">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lang w:val="en-US" w:eastAsia="en-US"/>
              </w:rPr>
            </w:pPr>
            <w:r w:rsidRPr="00FB6151">
              <w:rPr>
                <w:rFonts w:ascii="Times New Roman" w:hAnsi="Times New Roman"/>
                <w:color w:val="000000"/>
                <w:sz w:val="24"/>
                <w:szCs w:val="24"/>
                <w:lang w:val="en-US" w:eastAsia="en-US"/>
              </w:rPr>
              <w:t>(Attachment 4)</w:t>
            </w:r>
          </w:p>
        </w:tc>
        <w:tc>
          <w:tcPr>
            <w:tcW w:w="1620" w:type="dxa"/>
            <w:vAlign w:val="center"/>
          </w:tcPr>
          <w:p w:rsidR="00F62319" w:rsidRPr="00274998" w:rsidRDefault="00F62319" w:rsidP="00FE5B45">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highlight w:val="yellow"/>
                <w:lang w:val="en-US" w:eastAsia="en-US"/>
              </w:rPr>
            </w:pPr>
            <w:r w:rsidRPr="00274998">
              <w:rPr>
                <w:rFonts w:ascii="Times New Roman" w:hAnsi="Times New Roman"/>
                <w:color w:val="000000"/>
                <w:sz w:val="24"/>
                <w:szCs w:val="24"/>
                <w:highlight w:val="yellow"/>
                <w:lang w:val="en-US" w:eastAsia="en-US"/>
              </w:rPr>
              <w:t>22,283</w:t>
            </w:r>
          </w:p>
        </w:tc>
        <w:tc>
          <w:tcPr>
            <w:tcW w:w="1350" w:type="dxa"/>
            <w:vAlign w:val="center"/>
          </w:tcPr>
          <w:p w:rsidR="00F62319" w:rsidRPr="00FE5B45" w:rsidRDefault="00F62319" w:rsidP="00FE5B45">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lang w:val="en-US" w:eastAsia="en-US"/>
              </w:rPr>
            </w:pPr>
            <w:r w:rsidRPr="00FE5B45">
              <w:rPr>
                <w:rFonts w:ascii="Times New Roman" w:hAnsi="Times New Roman"/>
                <w:color w:val="000000"/>
                <w:sz w:val="24"/>
                <w:szCs w:val="24"/>
                <w:lang w:val="en-US" w:eastAsia="en-US"/>
              </w:rPr>
              <w:t>1</w:t>
            </w:r>
          </w:p>
        </w:tc>
        <w:tc>
          <w:tcPr>
            <w:tcW w:w="1800" w:type="dxa"/>
            <w:vAlign w:val="center"/>
          </w:tcPr>
          <w:p w:rsidR="00F62319" w:rsidRDefault="00F62319" w:rsidP="00FE5B45">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lang w:val="en-US" w:eastAsia="en-US"/>
              </w:rPr>
            </w:pPr>
            <w:r w:rsidRPr="00521916">
              <w:rPr>
                <w:rFonts w:ascii="Times New Roman" w:hAnsi="Times New Roman"/>
                <w:color w:val="000000"/>
                <w:sz w:val="24"/>
                <w:szCs w:val="24"/>
                <w:lang w:val="en-US" w:eastAsia="en-US"/>
              </w:rPr>
              <w:t>10/60</w:t>
            </w:r>
          </w:p>
          <w:p w:rsidR="001A5DE1" w:rsidRPr="00521916" w:rsidRDefault="001A5DE1" w:rsidP="00FE5B45">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lang w:val="en-US" w:eastAsia="en-US"/>
              </w:rPr>
            </w:pPr>
          </w:p>
        </w:tc>
        <w:tc>
          <w:tcPr>
            <w:tcW w:w="1530" w:type="dxa"/>
            <w:vAlign w:val="center"/>
          </w:tcPr>
          <w:p w:rsidR="00F62319" w:rsidRPr="00274998" w:rsidRDefault="00F62319" w:rsidP="004F67E8">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highlight w:val="yellow"/>
                <w:lang w:val="en-US" w:eastAsia="en-US"/>
              </w:rPr>
            </w:pPr>
            <w:r w:rsidRPr="00274998">
              <w:rPr>
                <w:rFonts w:ascii="Times New Roman" w:hAnsi="Times New Roman"/>
                <w:color w:val="000000"/>
                <w:sz w:val="24"/>
                <w:szCs w:val="24"/>
                <w:highlight w:val="yellow"/>
                <w:lang w:val="en-US" w:eastAsia="en-US"/>
              </w:rPr>
              <w:t>3,</w:t>
            </w:r>
            <w:r w:rsidR="004F67E8">
              <w:rPr>
                <w:rFonts w:ascii="Times New Roman" w:hAnsi="Times New Roman"/>
                <w:color w:val="000000"/>
                <w:sz w:val="24"/>
                <w:szCs w:val="24"/>
                <w:highlight w:val="yellow"/>
                <w:lang w:val="en-US" w:eastAsia="en-US"/>
              </w:rPr>
              <w:t>714</w:t>
            </w:r>
          </w:p>
        </w:tc>
      </w:tr>
      <w:tr w:rsidR="00F62319" w:rsidRPr="00F41873" w:rsidTr="004F67E8">
        <w:trPr>
          <w:jc w:val="center"/>
        </w:trPr>
        <w:tc>
          <w:tcPr>
            <w:tcW w:w="1908" w:type="dxa"/>
            <w:vMerge/>
            <w:vAlign w:val="center"/>
          </w:tcPr>
          <w:p w:rsidR="00F62319" w:rsidRPr="00FB6151" w:rsidRDefault="00F62319" w:rsidP="00FE5B45">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lang w:val="en-US" w:eastAsia="en-US"/>
              </w:rPr>
            </w:pPr>
          </w:p>
        </w:tc>
        <w:tc>
          <w:tcPr>
            <w:tcW w:w="2610" w:type="dxa"/>
            <w:vAlign w:val="center"/>
          </w:tcPr>
          <w:p w:rsidR="00F62319" w:rsidRPr="00FB6151" w:rsidRDefault="00F62319" w:rsidP="00FE5B45">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lang w:val="en-US" w:eastAsia="en-US"/>
              </w:rPr>
            </w:pPr>
            <w:r w:rsidRPr="00FB6151">
              <w:rPr>
                <w:rFonts w:ascii="Times New Roman" w:hAnsi="Times New Roman"/>
                <w:color w:val="000000"/>
                <w:sz w:val="24"/>
                <w:szCs w:val="24"/>
                <w:lang w:val="en-US" w:eastAsia="en-US"/>
              </w:rPr>
              <w:t>Financial Disclosure</w:t>
            </w:r>
            <w:r>
              <w:rPr>
                <w:rFonts w:ascii="Times New Roman" w:hAnsi="Times New Roman"/>
                <w:color w:val="000000"/>
                <w:sz w:val="24"/>
                <w:szCs w:val="24"/>
                <w:lang w:val="en-US" w:eastAsia="en-US"/>
              </w:rPr>
              <w:t xml:space="preserve"> Forms</w:t>
            </w:r>
          </w:p>
          <w:p w:rsidR="00F62319" w:rsidRPr="00FB6151" w:rsidRDefault="00F62319" w:rsidP="00FE5B45">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lang w:val="en-US" w:eastAsia="en-US"/>
              </w:rPr>
            </w:pPr>
            <w:r w:rsidRPr="00FB6151">
              <w:rPr>
                <w:rFonts w:ascii="Times New Roman" w:hAnsi="Times New Roman"/>
                <w:color w:val="000000"/>
                <w:sz w:val="24"/>
                <w:szCs w:val="24"/>
                <w:lang w:val="en-US" w:eastAsia="en-US"/>
              </w:rPr>
              <w:t>(Attachment 5</w:t>
            </w:r>
            <w:r>
              <w:rPr>
                <w:rFonts w:ascii="Times New Roman" w:hAnsi="Times New Roman"/>
                <w:color w:val="000000"/>
                <w:sz w:val="24"/>
                <w:szCs w:val="24"/>
                <w:lang w:val="en-US" w:eastAsia="en-US"/>
              </w:rPr>
              <w:t>A or 5B</w:t>
            </w:r>
            <w:r w:rsidRPr="00FB6151">
              <w:rPr>
                <w:rFonts w:ascii="Times New Roman" w:hAnsi="Times New Roman"/>
                <w:color w:val="000000"/>
                <w:sz w:val="24"/>
                <w:szCs w:val="24"/>
                <w:lang w:val="en-US" w:eastAsia="en-US"/>
              </w:rPr>
              <w:t>)</w:t>
            </w:r>
          </w:p>
        </w:tc>
        <w:tc>
          <w:tcPr>
            <w:tcW w:w="1620" w:type="dxa"/>
            <w:vAlign w:val="center"/>
          </w:tcPr>
          <w:p w:rsidR="00F62319" w:rsidRPr="00274998" w:rsidRDefault="00F62319" w:rsidP="00FE5B45">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highlight w:val="yellow"/>
                <w:lang w:val="en-US" w:eastAsia="en-US"/>
              </w:rPr>
            </w:pPr>
            <w:r w:rsidRPr="00274998">
              <w:rPr>
                <w:rFonts w:ascii="Times New Roman" w:hAnsi="Times New Roman"/>
                <w:color w:val="000000"/>
                <w:sz w:val="24"/>
                <w:szCs w:val="24"/>
                <w:highlight w:val="yellow"/>
                <w:lang w:val="en-US" w:eastAsia="en-US"/>
              </w:rPr>
              <w:t>22,283</w:t>
            </w:r>
          </w:p>
        </w:tc>
        <w:tc>
          <w:tcPr>
            <w:tcW w:w="1350" w:type="dxa"/>
            <w:tcBorders>
              <w:bottom w:val="single" w:sz="4" w:space="0" w:color="000000"/>
            </w:tcBorders>
            <w:vAlign w:val="center"/>
          </w:tcPr>
          <w:p w:rsidR="00F62319" w:rsidRPr="00FE5B45" w:rsidRDefault="00F62319" w:rsidP="00FE5B45">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lang w:val="en-US" w:eastAsia="en-US"/>
              </w:rPr>
            </w:pPr>
            <w:r w:rsidRPr="00FE5B45">
              <w:rPr>
                <w:rFonts w:ascii="Times New Roman" w:hAnsi="Times New Roman"/>
                <w:color w:val="000000"/>
                <w:sz w:val="24"/>
                <w:szCs w:val="24"/>
                <w:lang w:val="en-US" w:eastAsia="en-US"/>
              </w:rPr>
              <w:t>1</w:t>
            </w:r>
          </w:p>
        </w:tc>
        <w:tc>
          <w:tcPr>
            <w:tcW w:w="1800" w:type="dxa"/>
            <w:tcBorders>
              <w:bottom w:val="single" w:sz="4" w:space="0" w:color="000000"/>
            </w:tcBorders>
            <w:vAlign w:val="center"/>
          </w:tcPr>
          <w:p w:rsidR="00F62319" w:rsidRDefault="00F62319" w:rsidP="00FE5B45">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lang w:val="en-US" w:eastAsia="en-US"/>
              </w:rPr>
            </w:pPr>
            <w:r w:rsidRPr="00521916">
              <w:rPr>
                <w:rFonts w:ascii="Times New Roman" w:hAnsi="Times New Roman"/>
                <w:color w:val="000000"/>
                <w:sz w:val="24"/>
                <w:szCs w:val="24"/>
                <w:lang w:val="en-US" w:eastAsia="en-US"/>
              </w:rPr>
              <w:t>5/60</w:t>
            </w:r>
          </w:p>
          <w:p w:rsidR="001A5DE1" w:rsidRPr="00521916" w:rsidRDefault="001A5DE1" w:rsidP="00FE5B45">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lang w:val="en-US" w:eastAsia="en-US"/>
              </w:rPr>
            </w:pPr>
          </w:p>
        </w:tc>
        <w:tc>
          <w:tcPr>
            <w:tcW w:w="1530" w:type="dxa"/>
            <w:vAlign w:val="center"/>
          </w:tcPr>
          <w:p w:rsidR="00F62319" w:rsidRPr="00274998" w:rsidRDefault="00F62319" w:rsidP="004F67E8">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highlight w:val="yellow"/>
                <w:lang w:val="en-US" w:eastAsia="en-US"/>
              </w:rPr>
            </w:pPr>
            <w:r w:rsidRPr="00274998">
              <w:rPr>
                <w:rFonts w:ascii="Times New Roman" w:hAnsi="Times New Roman"/>
                <w:color w:val="000000"/>
                <w:sz w:val="24"/>
                <w:szCs w:val="24"/>
                <w:highlight w:val="yellow"/>
                <w:lang w:val="en-US" w:eastAsia="en-US"/>
              </w:rPr>
              <w:t>1,8</w:t>
            </w:r>
            <w:r w:rsidR="004F67E8">
              <w:rPr>
                <w:rFonts w:ascii="Times New Roman" w:hAnsi="Times New Roman"/>
                <w:color w:val="000000"/>
                <w:sz w:val="24"/>
                <w:szCs w:val="24"/>
                <w:highlight w:val="yellow"/>
                <w:lang w:val="en-US" w:eastAsia="en-US"/>
              </w:rPr>
              <w:t>57</w:t>
            </w:r>
          </w:p>
        </w:tc>
      </w:tr>
      <w:tr w:rsidR="00F62319" w:rsidRPr="00F41873" w:rsidTr="004F67E8">
        <w:trPr>
          <w:trHeight w:val="1601"/>
          <w:jc w:val="center"/>
        </w:trPr>
        <w:tc>
          <w:tcPr>
            <w:tcW w:w="1908" w:type="dxa"/>
            <w:vMerge/>
            <w:vAlign w:val="center"/>
          </w:tcPr>
          <w:p w:rsidR="00F62319" w:rsidRPr="00FB6151" w:rsidRDefault="00F62319" w:rsidP="00FE5B45">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lang w:val="en-US" w:eastAsia="en-US"/>
              </w:rPr>
            </w:pPr>
          </w:p>
        </w:tc>
        <w:tc>
          <w:tcPr>
            <w:tcW w:w="2610" w:type="dxa"/>
            <w:vAlign w:val="center"/>
          </w:tcPr>
          <w:p w:rsidR="00F62319" w:rsidRPr="00FB6151" w:rsidRDefault="00F62319" w:rsidP="00FE5B45">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 xml:space="preserve">NCI/DCTD/CTEP </w:t>
            </w:r>
            <w:r w:rsidRPr="00FB6151">
              <w:rPr>
                <w:rFonts w:ascii="Times New Roman" w:hAnsi="Times New Roman"/>
                <w:color w:val="000000"/>
                <w:sz w:val="24"/>
                <w:szCs w:val="24"/>
                <w:lang w:val="en-US" w:eastAsia="en-US"/>
              </w:rPr>
              <w:t>Drug Accountability Record Form (DARF and DARF-Oral)</w:t>
            </w:r>
          </w:p>
          <w:p w:rsidR="00F62319" w:rsidRPr="00FB6151" w:rsidRDefault="00F62319" w:rsidP="00FE5B45">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lang w:val="en-US" w:eastAsia="en-US"/>
              </w:rPr>
            </w:pPr>
            <w:r w:rsidRPr="00FB6151">
              <w:rPr>
                <w:rFonts w:ascii="Times New Roman" w:hAnsi="Times New Roman"/>
                <w:color w:val="000000"/>
                <w:sz w:val="24"/>
                <w:szCs w:val="24"/>
                <w:lang w:val="en-US" w:eastAsia="en-US"/>
              </w:rPr>
              <w:t>(Attachments 1 &amp; 2)</w:t>
            </w:r>
          </w:p>
        </w:tc>
        <w:tc>
          <w:tcPr>
            <w:tcW w:w="1620" w:type="dxa"/>
            <w:vAlign w:val="center"/>
          </w:tcPr>
          <w:p w:rsidR="00F62319" w:rsidRPr="00274998" w:rsidRDefault="00F62319" w:rsidP="00FE5B45">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highlight w:val="yellow"/>
                <w:lang w:val="en-US" w:eastAsia="en-US"/>
              </w:rPr>
            </w:pPr>
            <w:r w:rsidRPr="00274998">
              <w:rPr>
                <w:rFonts w:ascii="Times New Roman" w:hAnsi="Times New Roman"/>
                <w:color w:val="000000"/>
                <w:sz w:val="24"/>
                <w:szCs w:val="24"/>
                <w:highlight w:val="yellow"/>
                <w:lang w:val="en-US" w:eastAsia="en-US"/>
              </w:rPr>
              <w:t>3,288</w:t>
            </w:r>
          </w:p>
        </w:tc>
        <w:tc>
          <w:tcPr>
            <w:tcW w:w="1350" w:type="dxa"/>
            <w:tcBorders>
              <w:bottom w:val="single" w:sz="4" w:space="0" w:color="000000"/>
            </w:tcBorders>
            <w:vAlign w:val="center"/>
          </w:tcPr>
          <w:p w:rsidR="00F62319" w:rsidRPr="00FE5B45" w:rsidRDefault="00F62319" w:rsidP="00FE5B45">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lang w:val="en-US" w:eastAsia="en-US"/>
              </w:rPr>
            </w:pPr>
            <w:r w:rsidRPr="00FE5B45">
              <w:rPr>
                <w:rFonts w:ascii="Times New Roman" w:hAnsi="Times New Roman"/>
                <w:color w:val="000000"/>
                <w:sz w:val="24"/>
                <w:szCs w:val="24"/>
                <w:lang w:val="en-US" w:eastAsia="en-US"/>
              </w:rPr>
              <w:t>16</w:t>
            </w:r>
          </w:p>
        </w:tc>
        <w:tc>
          <w:tcPr>
            <w:tcW w:w="1800" w:type="dxa"/>
            <w:tcBorders>
              <w:bottom w:val="single" w:sz="4" w:space="0" w:color="000000"/>
            </w:tcBorders>
            <w:vAlign w:val="center"/>
          </w:tcPr>
          <w:p w:rsidR="00F62319" w:rsidRDefault="00F62319" w:rsidP="00FE5B45">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lang w:val="en-US" w:eastAsia="en-US"/>
              </w:rPr>
            </w:pPr>
            <w:r w:rsidRPr="00521916">
              <w:rPr>
                <w:rFonts w:ascii="Times New Roman" w:hAnsi="Times New Roman"/>
                <w:color w:val="000000"/>
                <w:sz w:val="24"/>
                <w:szCs w:val="24"/>
                <w:lang w:val="en-US" w:eastAsia="en-US"/>
              </w:rPr>
              <w:t>4/60</w:t>
            </w:r>
          </w:p>
          <w:p w:rsidR="001A5DE1" w:rsidRPr="00521916" w:rsidRDefault="001A5DE1" w:rsidP="00FE5B45">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lang w:val="en-US" w:eastAsia="en-US"/>
              </w:rPr>
            </w:pPr>
          </w:p>
        </w:tc>
        <w:tc>
          <w:tcPr>
            <w:tcW w:w="1530" w:type="dxa"/>
            <w:vAlign w:val="center"/>
          </w:tcPr>
          <w:p w:rsidR="00F62319" w:rsidRPr="00274998" w:rsidRDefault="00F62319" w:rsidP="004F67E8">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highlight w:val="yellow"/>
                <w:lang w:val="en-US" w:eastAsia="en-US"/>
              </w:rPr>
            </w:pPr>
            <w:r w:rsidRPr="00274998">
              <w:rPr>
                <w:rFonts w:ascii="Times New Roman" w:hAnsi="Times New Roman"/>
                <w:color w:val="000000"/>
                <w:sz w:val="24"/>
                <w:szCs w:val="24"/>
                <w:highlight w:val="yellow"/>
                <w:lang w:val="en-US" w:eastAsia="en-US"/>
              </w:rPr>
              <w:t>3,5</w:t>
            </w:r>
            <w:r w:rsidR="004F67E8">
              <w:rPr>
                <w:rFonts w:ascii="Times New Roman" w:hAnsi="Times New Roman"/>
                <w:color w:val="000000"/>
                <w:sz w:val="24"/>
                <w:szCs w:val="24"/>
                <w:highlight w:val="yellow"/>
                <w:lang w:val="en-US" w:eastAsia="en-US"/>
              </w:rPr>
              <w:t>07</w:t>
            </w:r>
          </w:p>
        </w:tc>
      </w:tr>
      <w:tr w:rsidR="00371428" w:rsidRPr="00F41873" w:rsidTr="004F67E8">
        <w:trPr>
          <w:trHeight w:val="737"/>
          <w:jc w:val="center"/>
        </w:trPr>
        <w:tc>
          <w:tcPr>
            <w:tcW w:w="1908" w:type="dxa"/>
            <w:vAlign w:val="center"/>
          </w:tcPr>
          <w:p w:rsidR="00371428" w:rsidRPr="00FB6151" w:rsidRDefault="00371428" w:rsidP="00FE5B45">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 xml:space="preserve">Grand </w:t>
            </w:r>
            <w:r w:rsidRPr="00FB6151">
              <w:rPr>
                <w:rFonts w:ascii="Times New Roman" w:hAnsi="Times New Roman"/>
                <w:color w:val="000000"/>
                <w:sz w:val="24"/>
                <w:szCs w:val="24"/>
                <w:lang w:val="en-US" w:eastAsia="en-US"/>
              </w:rPr>
              <w:t>Totals</w:t>
            </w:r>
            <w:r>
              <w:rPr>
                <w:rFonts w:ascii="Times New Roman" w:hAnsi="Times New Roman"/>
                <w:color w:val="000000"/>
                <w:sz w:val="24"/>
                <w:szCs w:val="24"/>
                <w:lang w:val="en-US" w:eastAsia="en-US"/>
              </w:rPr>
              <w:t xml:space="preserve"> (Hours)</w:t>
            </w:r>
          </w:p>
        </w:tc>
        <w:tc>
          <w:tcPr>
            <w:tcW w:w="2610" w:type="dxa"/>
            <w:vAlign w:val="center"/>
          </w:tcPr>
          <w:p w:rsidR="00371428" w:rsidRDefault="00371428" w:rsidP="00FE5B45">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lang w:val="en-US" w:eastAsia="en-US"/>
              </w:rPr>
            </w:pPr>
          </w:p>
        </w:tc>
        <w:tc>
          <w:tcPr>
            <w:tcW w:w="1620" w:type="dxa"/>
            <w:vAlign w:val="center"/>
          </w:tcPr>
          <w:p w:rsidR="00371428" w:rsidRPr="00274998" w:rsidRDefault="00433A09" w:rsidP="00433A09">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highlight w:val="yellow"/>
                <w:lang w:val="en-US" w:eastAsia="en-US"/>
              </w:rPr>
            </w:pPr>
            <w:r>
              <w:rPr>
                <w:rFonts w:ascii="Times New Roman" w:hAnsi="Times New Roman"/>
                <w:color w:val="000000"/>
                <w:sz w:val="24"/>
                <w:szCs w:val="24"/>
                <w:highlight w:val="yellow"/>
                <w:lang w:val="en-US" w:eastAsia="en-US"/>
              </w:rPr>
              <w:t>22,571</w:t>
            </w:r>
          </w:p>
        </w:tc>
        <w:tc>
          <w:tcPr>
            <w:tcW w:w="1350" w:type="dxa"/>
            <w:tcBorders>
              <w:bottom w:val="single" w:sz="4" w:space="0" w:color="000000"/>
            </w:tcBorders>
            <w:vAlign w:val="center"/>
          </w:tcPr>
          <w:p w:rsidR="00371428" w:rsidRPr="00FE5B45" w:rsidRDefault="00371428" w:rsidP="00FE5B45">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lang w:val="en-US" w:eastAsia="en-US"/>
              </w:rPr>
            </w:pPr>
            <w:r w:rsidRPr="004F67E8">
              <w:rPr>
                <w:rFonts w:ascii="Times New Roman" w:hAnsi="Times New Roman"/>
                <w:color w:val="000000"/>
                <w:sz w:val="24"/>
                <w:szCs w:val="24"/>
                <w:highlight w:val="yellow"/>
                <w:lang w:val="en-US" w:eastAsia="en-US"/>
              </w:rPr>
              <w:t>119,457</w:t>
            </w:r>
          </w:p>
        </w:tc>
        <w:tc>
          <w:tcPr>
            <w:tcW w:w="1800" w:type="dxa"/>
            <w:tcBorders>
              <w:bottom w:val="single" w:sz="4" w:space="0" w:color="000000"/>
            </w:tcBorders>
            <w:vAlign w:val="center"/>
          </w:tcPr>
          <w:p w:rsidR="00371428" w:rsidRPr="00521916" w:rsidRDefault="00371428" w:rsidP="00FE5B45">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lang w:val="en-US" w:eastAsia="en-US"/>
              </w:rPr>
            </w:pPr>
          </w:p>
        </w:tc>
        <w:tc>
          <w:tcPr>
            <w:tcW w:w="1530" w:type="dxa"/>
            <w:vAlign w:val="center"/>
          </w:tcPr>
          <w:p w:rsidR="00371428" w:rsidRPr="00274998" w:rsidRDefault="00371428" w:rsidP="00433A09">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highlight w:val="yellow"/>
                <w:lang w:val="en-US" w:eastAsia="en-US"/>
              </w:rPr>
            </w:pPr>
            <w:r w:rsidRPr="00274998">
              <w:rPr>
                <w:rFonts w:ascii="Times New Roman" w:hAnsi="Times New Roman"/>
                <w:color w:val="000000"/>
                <w:sz w:val="24"/>
                <w:szCs w:val="24"/>
                <w:highlight w:val="yellow"/>
                <w:lang w:val="en-US" w:eastAsia="en-US"/>
              </w:rPr>
              <w:t>14,</w:t>
            </w:r>
            <w:r w:rsidR="00433A09">
              <w:rPr>
                <w:rFonts w:ascii="Times New Roman" w:hAnsi="Times New Roman"/>
                <w:color w:val="000000"/>
                <w:sz w:val="24"/>
                <w:szCs w:val="24"/>
                <w:highlight w:val="yellow"/>
                <w:lang w:val="en-US" w:eastAsia="en-US"/>
              </w:rPr>
              <w:t>649</w:t>
            </w:r>
          </w:p>
        </w:tc>
      </w:tr>
    </w:tbl>
    <w:p w:rsidR="00155572" w:rsidRDefault="00FE5B45" w:rsidP="004F67E8">
      <w:pPr>
        <w:pStyle w:val="BodyTextIndent2"/>
        <w:tabs>
          <w:tab w:val="left" w:pos="720"/>
          <w:tab w:val="right" w:pos="7172"/>
          <w:tab w:val="left" w:pos="7200"/>
          <w:tab w:val="left" w:pos="7920"/>
          <w:tab w:val="left" w:pos="8640"/>
        </w:tabs>
        <w:spacing w:after="0"/>
        <w:ind w:left="0"/>
        <w:rPr>
          <w:rFonts w:ascii="Times New Roman" w:hAnsi="Times New Roman"/>
          <w:color w:val="000000"/>
          <w:sz w:val="24"/>
          <w:szCs w:val="24"/>
          <w:highlight w:val="yellow"/>
          <w:lang w:val="en-US"/>
        </w:rPr>
      </w:pPr>
      <w:r w:rsidRPr="00C07291">
        <w:rPr>
          <w:rFonts w:ascii="Times New Roman" w:hAnsi="Times New Roman"/>
          <w:sz w:val="24"/>
          <w:szCs w:val="24"/>
          <w:lang w:val="en-US"/>
        </w:rPr>
        <w:tab/>
      </w:r>
    </w:p>
    <w:p w:rsidR="00B81AFD" w:rsidRDefault="00B81AFD" w:rsidP="00837631">
      <w:pPr>
        <w:pStyle w:val="BodyTextIndent2"/>
        <w:tabs>
          <w:tab w:val="left" w:pos="1440"/>
          <w:tab w:val="right" w:pos="7172"/>
          <w:tab w:val="left" w:pos="7200"/>
          <w:tab w:val="left" w:pos="7920"/>
          <w:tab w:val="left" w:pos="8640"/>
        </w:tabs>
        <w:spacing w:after="0"/>
        <w:ind w:left="0"/>
        <w:rPr>
          <w:rFonts w:ascii="Times New Roman" w:hAnsi="Times New Roman"/>
          <w:b/>
          <w:color w:val="000000"/>
          <w:sz w:val="24"/>
          <w:szCs w:val="24"/>
          <w:u w:val="single"/>
          <w:lang w:val="en-US"/>
        </w:rPr>
      </w:pPr>
    </w:p>
    <w:p w:rsidR="00E86CB4" w:rsidRPr="00274998" w:rsidRDefault="00E86CB4" w:rsidP="00837631">
      <w:pPr>
        <w:pStyle w:val="BodyTextIndent2"/>
        <w:tabs>
          <w:tab w:val="left" w:pos="1440"/>
          <w:tab w:val="right" w:pos="7172"/>
          <w:tab w:val="left" w:pos="7200"/>
          <w:tab w:val="left" w:pos="7920"/>
          <w:tab w:val="left" w:pos="8640"/>
        </w:tabs>
        <w:spacing w:after="0"/>
        <w:ind w:left="0"/>
        <w:rPr>
          <w:rFonts w:ascii="Times New Roman" w:hAnsi="Times New Roman"/>
          <w:b/>
          <w:color w:val="000000"/>
          <w:sz w:val="24"/>
          <w:szCs w:val="24"/>
          <w:u w:val="single"/>
          <w:lang w:val="en-US"/>
        </w:rPr>
      </w:pPr>
      <w:r w:rsidRPr="00274998">
        <w:rPr>
          <w:rFonts w:ascii="Times New Roman" w:hAnsi="Times New Roman"/>
          <w:b/>
          <w:color w:val="000000"/>
          <w:sz w:val="24"/>
          <w:szCs w:val="24"/>
          <w:u w:val="single"/>
          <w:lang w:val="en-US"/>
        </w:rPr>
        <w:t>A12.2 Annualized Cost to Respondents</w:t>
      </w:r>
    </w:p>
    <w:tbl>
      <w:tblPr>
        <w:tblpPr w:leftFromText="180" w:rightFromText="180" w:vertAnchor="text" w:horzAnchor="margin" w:tblpY="107"/>
        <w:tblW w:w="9133" w:type="dxa"/>
        <w:tblLayout w:type="fixed"/>
        <w:tblCellMar>
          <w:left w:w="43" w:type="dxa"/>
          <w:right w:w="43" w:type="dxa"/>
        </w:tblCellMar>
        <w:tblLook w:val="0000" w:firstRow="0" w:lastRow="0" w:firstColumn="0" w:lastColumn="0" w:noHBand="0" w:noVBand="0"/>
      </w:tblPr>
      <w:tblGrid>
        <w:gridCol w:w="1663"/>
        <w:gridCol w:w="1890"/>
        <w:gridCol w:w="1440"/>
        <w:gridCol w:w="1710"/>
        <w:gridCol w:w="2430"/>
      </w:tblGrid>
      <w:tr w:rsidR="00E86CB4" w:rsidRPr="00FA0949" w:rsidTr="00001186">
        <w:tc>
          <w:tcPr>
            <w:tcW w:w="9133" w:type="dxa"/>
            <w:gridSpan w:val="5"/>
            <w:tcBorders>
              <w:top w:val="single" w:sz="6" w:space="0" w:color="000000"/>
              <w:left w:val="single" w:sz="6" w:space="0" w:color="000000"/>
              <w:bottom w:val="single" w:sz="6" w:space="0" w:color="000000"/>
              <w:right w:val="single" w:sz="4" w:space="0" w:color="000000"/>
            </w:tcBorders>
            <w:shd w:val="clear" w:color="auto" w:fill="D9D9D9"/>
          </w:tcPr>
          <w:p w:rsidR="00E86CB4" w:rsidRPr="00FA0949" w:rsidRDefault="00E86CB4" w:rsidP="00001186">
            <w:pPr>
              <w:tabs>
                <w:tab w:val="left" w:pos="0"/>
                <w:tab w:val="right" w:pos="5712"/>
                <w:tab w:val="left" w:pos="5760"/>
                <w:tab w:val="left" w:pos="6480"/>
                <w:tab w:val="left" w:pos="7200"/>
                <w:tab w:val="left" w:pos="7920"/>
                <w:tab w:val="left" w:pos="8640"/>
                <w:tab w:val="left" w:pos="9360"/>
              </w:tabs>
              <w:jc w:val="center"/>
              <w:rPr>
                <w:rFonts w:ascii="Times New Roman" w:hAnsi="Times New Roman"/>
                <w:b/>
                <w:color w:val="000000"/>
                <w:sz w:val="24"/>
                <w:szCs w:val="24"/>
              </w:rPr>
            </w:pPr>
            <w:r w:rsidRPr="00FA0949">
              <w:rPr>
                <w:rFonts w:ascii="Times New Roman" w:hAnsi="Times New Roman"/>
                <w:color w:val="000000"/>
                <w:sz w:val="24"/>
                <w:szCs w:val="24"/>
              </w:rPr>
              <w:br w:type="page"/>
            </w:r>
            <w:r w:rsidRPr="00FA0949">
              <w:rPr>
                <w:rFonts w:ascii="Times New Roman" w:hAnsi="Times New Roman"/>
                <w:b/>
                <w:color w:val="000000"/>
                <w:sz w:val="24"/>
                <w:szCs w:val="24"/>
              </w:rPr>
              <w:t>Table A.12-2  Annualized Cost to Respondents</w:t>
            </w:r>
          </w:p>
        </w:tc>
      </w:tr>
      <w:tr w:rsidR="00E86CB4" w:rsidRPr="00FA0949" w:rsidTr="00001186">
        <w:tc>
          <w:tcPr>
            <w:tcW w:w="1663" w:type="dxa"/>
            <w:tcBorders>
              <w:top w:val="single" w:sz="6" w:space="0" w:color="000000"/>
              <w:left w:val="single" w:sz="6" w:space="0" w:color="000000"/>
              <w:bottom w:val="single" w:sz="6" w:space="0" w:color="000000"/>
              <w:right w:val="single" w:sz="6" w:space="0" w:color="000000"/>
            </w:tcBorders>
          </w:tcPr>
          <w:p w:rsidR="00E86CB4" w:rsidRPr="00FA0949" w:rsidRDefault="00E86CB4" w:rsidP="00001186">
            <w:pPr>
              <w:rPr>
                <w:rFonts w:ascii="Times New Roman" w:hAnsi="Times New Roman"/>
                <w:color w:val="000000"/>
                <w:sz w:val="24"/>
                <w:szCs w:val="24"/>
              </w:rPr>
            </w:pPr>
          </w:p>
          <w:p w:rsidR="00E86CB4" w:rsidRPr="00FA0949" w:rsidRDefault="00E86CB4" w:rsidP="00001186">
            <w:pPr>
              <w:tabs>
                <w:tab w:val="left" w:pos="0"/>
                <w:tab w:val="right" w:pos="5712"/>
                <w:tab w:val="left" w:pos="5760"/>
                <w:tab w:val="left" w:pos="6480"/>
                <w:tab w:val="left" w:pos="7200"/>
                <w:tab w:val="left" w:pos="7920"/>
                <w:tab w:val="left" w:pos="8640"/>
                <w:tab w:val="left" w:pos="9360"/>
              </w:tabs>
              <w:jc w:val="center"/>
              <w:rPr>
                <w:rFonts w:ascii="Times New Roman" w:hAnsi="Times New Roman"/>
                <w:color w:val="000000"/>
                <w:sz w:val="24"/>
                <w:szCs w:val="24"/>
              </w:rPr>
            </w:pPr>
            <w:r w:rsidRPr="00FA0949">
              <w:rPr>
                <w:rFonts w:ascii="Times New Roman" w:hAnsi="Times New Roman"/>
                <w:color w:val="000000"/>
                <w:sz w:val="24"/>
                <w:szCs w:val="24"/>
              </w:rPr>
              <w:t>Type of</w:t>
            </w:r>
          </w:p>
          <w:p w:rsidR="00E86CB4" w:rsidRPr="00FA0949" w:rsidRDefault="00E86CB4" w:rsidP="00001186">
            <w:pPr>
              <w:tabs>
                <w:tab w:val="left" w:pos="0"/>
                <w:tab w:val="right" w:pos="5712"/>
                <w:tab w:val="left" w:pos="5760"/>
                <w:tab w:val="left" w:pos="6480"/>
                <w:tab w:val="left" w:pos="7200"/>
                <w:tab w:val="left" w:pos="7920"/>
                <w:tab w:val="left" w:pos="8640"/>
                <w:tab w:val="left" w:pos="9360"/>
              </w:tabs>
              <w:jc w:val="center"/>
              <w:rPr>
                <w:rFonts w:ascii="Times New Roman" w:hAnsi="Times New Roman"/>
                <w:color w:val="000000"/>
                <w:sz w:val="24"/>
                <w:szCs w:val="24"/>
              </w:rPr>
            </w:pPr>
            <w:r w:rsidRPr="00FA0949">
              <w:rPr>
                <w:rFonts w:ascii="Times New Roman" w:hAnsi="Times New Roman"/>
                <w:color w:val="000000"/>
                <w:sz w:val="24"/>
                <w:szCs w:val="24"/>
              </w:rPr>
              <w:t>Respondents</w:t>
            </w:r>
          </w:p>
        </w:tc>
        <w:tc>
          <w:tcPr>
            <w:tcW w:w="1890" w:type="dxa"/>
            <w:tcBorders>
              <w:top w:val="single" w:sz="6" w:space="0" w:color="000000"/>
              <w:left w:val="single" w:sz="6" w:space="0" w:color="000000"/>
              <w:bottom w:val="single" w:sz="4" w:space="0" w:color="000000"/>
              <w:right w:val="single" w:sz="6" w:space="0" w:color="000000"/>
            </w:tcBorders>
            <w:vAlign w:val="center"/>
          </w:tcPr>
          <w:p w:rsidR="00E86CB4" w:rsidRPr="00FB6151" w:rsidRDefault="00E86CB4" w:rsidP="00001186">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lang w:val="en-US" w:eastAsia="en-US"/>
              </w:rPr>
            </w:pPr>
            <w:r w:rsidRPr="00FB6151">
              <w:rPr>
                <w:rFonts w:ascii="Times New Roman" w:hAnsi="Times New Roman"/>
                <w:color w:val="000000"/>
                <w:sz w:val="24"/>
                <w:szCs w:val="24"/>
                <w:lang w:val="en-US" w:eastAsia="en-US"/>
              </w:rPr>
              <w:t>Form</w:t>
            </w:r>
          </w:p>
        </w:tc>
        <w:tc>
          <w:tcPr>
            <w:tcW w:w="1440" w:type="dxa"/>
            <w:tcBorders>
              <w:top w:val="single" w:sz="6" w:space="0" w:color="000000"/>
              <w:left w:val="single" w:sz="6" w:space="0" w:color="000000"/>
              <w:bottom w:val="single" w:sz="6" w:space="0" w:color="000000"/>
              <w:right w:val="single" w:sz="6" w:space="0" w:color="000000"/>
            </w:tcBorders>
          </w:tcPr>
          <w:p w:rsidR="00E86CB4" w:rsidRPr="00FA0949" w:rsidRDefault="00E86CB4" w:rsidP="00001186">
            <w:pPr>
              <w:jc w:val="center"/>
              <w:rPr>
                <w:rFonts w:ascii="Times New Roman" w:hAnsi="Times New Roman"/>
                <w:color w:val="000000"/>
                <w:sz w:val="24"/>
                <w:szCs w:val="24"/>
              </w:rPr>
            </w:pPr>
          </w:p>
          <w:p w:rsidR="00E86CB4" w:rsidRPr="00FA0949" w:rsidRDefault="00E86CB4" w:rsidP="00001186">
            <w:pPr>
              <w:tabs>
                <w:tab w:val="left" w:pos="0"/>
                <w:tab w:val="right" w:pos="5712"/>
                <w:tab w:val="left" w:pos="5760"/>
                <w:tab w:val="left" w:pos="6480"/>
                <w:tab w:val="left" w:pos="7200"/>
                <w:tab w:val="left" w:pos="7920"/>
                <w:tab w:val="left" w:pos="8640"/>
                <w:tab w:val="left" w:pos="9360"/>
              </w:tabs>
              <w:jc w:val="center"/>
              <w:rPr>
                <w:rFonts w:ascii="Times New Roman" w:hAnsi="Times New Roman"/>
                <w:color w:val="000000"/>
                <w:sz w:val="24"/>
                <w:szCs w:val="24"/>
              </w:rPr>
            </w:pPr>
            <w:r w:rsidRPr="00FA0949">
              <w:rPr>
                <w:rFonts w:ascii="Times New Roman" w:hAnsi="Times New Roman"/>
                <w:color w:val="000000"/>
                <w:sz w:val="24"/>
                <w:szCs w:val="24"/>
              </w:rPr>
              <w:t>Total Hour Burden</w:t>
            </w:r>
          </w:p>
        </w:tc>
        <w:tc>
          <w:tcPr>
            <w:tcW w:w="1710" w:type="dxa"/>
            <w:tcBorders>
              <w:top w:val="single" w:sz="6" w:space="0" w:color="000000"/>
              <w:left w:val="single" w:sz="6" w:space="0" w:color="000000"/>
              <w:bottom w:val="single" w:sz="6" w:space="0" w:color="000000"/>
              <w:right w:val="single" w:sz="6" w:space="0" w:color="000000"/>
            </w:tcBorders>
          </w:tcPr>
          <w:p w:rsidR="00E86CB4" w:rsidRPr="00FA0949" w:rsidRDefault="00E86CB4" w:rsidP="00001186">
            <w:pPr>
              <w:jc w:val="center"/>
              <w:rPr>
                <w:rFonts w:ascii="Times New Roman" w:hAnsi="Times New Roman"/>
                <w:color w:val="000000"/>
                <w:sz w:val="24"/>
                <w:szCs w:val="24"/>
              </w:rPr>
            </w:pPr>
          </w:p>
          <w:p w:rsidR="00E86CB4" w:rsidRPr="00FA0949" w:rsidRDefault="00E86CB4" w:rsidP="00001186">
            <w:pPr>
              <w:tabs>
                <w:tab w:val="left" w:pos="0"/>
                <w:tab w:val="right" w:pos="5712"/>
                <w:tab w:val="left" w:pos="5760"/>
                <w:tab w:val="left" w:pos="6480"/>
                <w:tab w:val="left" w:pos="7200"/>
                <w:tab w:val="left" w:pos="7920"/>
                <w:tab w:val="left" w:pos="8640"/>
                <w:tab w:val="left" w:pos="9360"/>
              </w:tabs>
              <w:jc w:val="center"/>
              <w:rPr>
                <w:rFonts w:ascii="Times New Roman" w:hAnsi="Times New Roman"/>
                <w:color w:val="000000"/>
                <w:sz w:val="24"/>
                <w:szCs w:val="24"/>
              </w:rPr>
            </w:pPr>
            <w:r w:rsidRPr="00FA0949">
              <w:rPr>
                <w:rFonts w:ascii="Times New Roman" w:hAnsi="Times New Roman"/>
                <w:color w:val="000000"/>
                <w:sz w:val="24"/>
                <w:szCs w:val="24"/>
              </w:rPr>
              <w:t>Wage Rate per Hour</w:t>
            </w:r>
          </w:p>
        </w:tc>
        <w:tc>
          <w:tcPr>
            <w:tcW w:w="2430" w:type="dxa"/>
            <w:tcBorders>
              <w:top w:val="single" w:sz="6" w:space="0" w:color="000000"/>
              <w:left w:val="single" w:sz="6" w:space="0" w:color="000000"/>
              <w:bottom w:val="single" w:sz="6" w:space="0" w:color="000000"/>
              <w:right w:val="single" w:sz="6" w:space="0" w:color="000000"/>
            </w:tcBorders>
          </w:tcPr>
          <w:p w:rsidR="00E86CB4" w:rsidRPr="00FA0949" w:rsidRDefault="00E86CB4" w:rsidP="00001186">
            <w:pPr>
              <w:jc w:val="center"/>
              <w:rPr>
                <w:rFonts w:ascii="Times New Roman" w:hAnsi="Times New Roman"/>
                <w:color w:val="000000"/>
                <w:sz w:val="24"/>
                <w:szCs w:val="24"/>
              </w:rPr>
            </w:pPr>
          </w:p>
          <w:p w:rsidR="00E86CB4" w:rsidRPr="00FA0949" w:rsidRDefault="00E86CB4" w:rsidP="00001186">
            <w:pPr>
              <w:tabs>
                <w:tab w:val="left" w:pos="0"/>
                <w:tab w:val="right" w:pos="5712"/>
                <w:tab w:val="left" w:pos="5760"/>
                <w:tab w:val="left" w:pos="6480"/>
                <w:tab w:val="left" w:pos="7200"/>
                <w:tab w:val="left" w:pos="7920"/>
                <w:tab w:val="left" w:pos="8640"/>
                <w:tab w:val="left" w:pos="9360"/>
              </w:tabs>
              <w:jc w:val="center"/>
              <w:rPr>
                <w:rFonts w:ascii="Times New Roman" w:hAnsi="Times New Roman"/>
                <w:color w:val="000000"/>
                <w:sz w:val="24"/>
                <w:szCs w:val="24"/>
              </w:rPr>
            </w:pPr>
            <w:r w:rsidRPr="00FA0949">
              <w:rPr>
                <w:rFonts w:ascii="Times New Roman" w:hAnsi="Times New Roman"/>
                <w:color w:val="000000"/>
                <w:sz w:val="24"/>
                <w:szCs w:val="24"/>
              </w:rPr>
              <w:t>Respondent Cost</w:t>
            </w:r>
          </w:p>
        </w:tc>
      </w:tr>
      <w:tr w:rsidR="004F67E8" w:rsidRPr="00FA0949" w:rsidTr="00001186">
        <w:tc>
          <w:tcPr>
            <w:tcW w:w="1663" w:type="dxa"/>
            <w:vMerge w:val="restart"/>
            <w:tcBorders>
              <w:top w:val="single" w:sz="6" w:space="0" w:color="000000"/>
              <w:left w:val="single" w:sz="6" w:space="0" w:color="000000"/>
              <w:right w:val="single" w:sz="4" w:space="0" w:color="000000"/>
            </w:tcBorders>
            <w:vAlign w:val="center"/>
          </w:tcPr>
          <w:p w:rsidR="004F67E8" w:rsidRPr="00FA0949" w:rsidRDefault="004F67E8" w:rsidP="00001186">
            <w:pPr>
              <w:tabs>
                <w:tab w:val="left" w:pos="0"/>
                <w:tab w:val="right" w:pos="5712"/>
                <w:tab w:val="left" w:pos="5760"/>
                <w:tab w:val="left" w:pos="6480"/>
                <w:tab w:val="left" w:pos="7200"/>
                <w:tab w:val="left" w:pos="7920"/>
                <w:tab w:val="left" w:pos="8640"/>
                <w:tab w:val="left" w:pos="9360"/>
              </w:tabs>
              <w:jc w:val="center"/>
              <w:rPr>
                <w:rFonts w:ascii="Times New Roman" w:hAnsi="Times New Roman"/>
                <w:color w:val="000000"/>
                <w:sz w:val="24"/>
                <w:szCs w:val="24"/>
              </w:rPr>
            </w:pPr>
            <w:r w:rsidRPr="00FA0949">
              <w:rPr>
                <w:rFonts w:ascii="Times New Roman" w:hAnsi="Times New Roman"/>
                <w:color w:val="000000"/>
                <w:sz w:val="24"/>
                <w:szCs w:val="24"/>
              </w:rPr>
              <w:t>Investigators and</w:t>
            </w:r>
          </w:p>
          <w:p w:rsidR="004F67E8" w:rsidRPr="00FA0949" w:rsidRDefault="004F67E8" w:rsidP="00001186">
            <w:pPr>
              <w:tabs>
                <w:tab w:val="left" w:pos="0"/>
                <w:tab w:val="right" w:pos="5712"/>
                <w:tab w:val="left" w:pos="5760"/>
                <w:tab w:val="left" w:pos="6480"/>
                <w:tab w:val="left" w:pos="7200"/>
                <w:tab w:val="left" w:pos="7920"/>
                <w:tab w:val="left" w:pos="8640"/>
                <w:tab w:val="left" w:pos="9360"/>
              </w:tabs>
              <w:jc w:val="center"/>
              <w:rPr>
                <w:rFonts w:ascii="Times New Roman" w:hAnsi="Times New Roman"/>
                <w:color w:val="000000"/>
                <w:sz w:val="24"/>
                <w:szCs w:val="24"/>
              </w:rPr>
            </w:pPr>
            <w:r w:rsidRPr="00FA0949">
              <w:rPr>
                <w:rFonts w:ascii="Times New Roman" w:hAnsi="Times New Roman"/>
                <w:color w:val="000000"/>
                <w:sz w:val="24"/>
                <w:szCs w:val="24"/>
              </w:rPr>
              <w:t>Designee</w:t>
            </w:r>
          </w:p>
        </w:tc>
        <w:tc>
          <w:tcPr>
            <w:tcW w:w="1890" w:type="dxa"/>
            <w:tcBorders>
              <w:top w:val="single" w:sz="4" w:space="0" w:color="000000"/>
              <w:left w:val="single" w:sz="4" w:space="0" w:color="000000"/>
              <w:bottom w:val="single" w:sz="4" w:space="0" w:color="000000"/>
              <w:right w:val="single" w:sz="4" w:space="0" w:color="000000"/>
            </w:tcBorders>
            <w:vAlign w:val="center"/>
          </w:tcPr>
          <w:p w:rsidR="004F67E8" w:rsidRPr="00FB6151" w:rsidRDefault="004F67E8" w:rsidP="00001186">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 xml:space="preserve">NCI/DCTD/CTEP </w:t>
            </w:r>
            <w:r w:rsidRPr="00FB6151">
              <w:rPr>
                <w:rFonts w:ascii="Times New Roman" w:hAnsi="Times New Roman"/>
                <w:color w:val="000000"/>
                <w:sz w:val="24"/>
                <w:szCs w:val="24"/>
                <w:lang w:val="en-US" w:eastAsia="en-US"/>
              </w:rPr>
              <w:t>Statement of Investigator</w:t>
            </w:r>
          </w:p>
        </w:tc>
        <w:tc>
          <w:tcPr>
            <w:tcW w:w="1440" w:type="dxa"/>
            <w:tcBorders>
              <w:top w:val="single" w:sz="6" w:space="0" w:color="000000"/>
              <w:left w:val="single" w:sz="4" w:space="0" w:color="000000"/>
              <w:bottom w:val="single" w:sz="6" w:space="0" w:color="000000"/>
              <w:right w:val="single" w:sz="6" w:space="0" w:color="000000"/>
            </w:tcBorders>
            <w:vAlign w:val="center"/>
          </w:tcPr>
          <w:p w:rsidR="004F67E8" w:rsidRPr="00FA0949" w:rsidRDefault="004F67E8" w:rsidP="00001186">
            <w:pPr>
              <w:jc w:val="center"/>
              <w:rPr>
                <w:rFonts w:ascii="Times New Roman" w:hAnsi="Times New Roman"/>
                <w:color w:val="000000"/>
                <w:sz w:val="24"/>
                <w:szCs w:val="24"/>
              </w:rPr>
            </w:pPr>
            <w:r w:rsidRPr="00274998">
              <w:rPr>
                <w:rFonts w:ascii="Times New Roman" w:hAnsi="Times New Roman"/>
                <w:color w:val="000000"/>
                <w:sz w:val="24"/>
                <w:szCs w:val="24"/>
                <w:highlight w:val="yellow"/>
              </w:rPr>
              <w:t>5,571</w:t>
            </w:r>
          </w:p>
        </w:tc>
        <w:tc>
          <w:tcPr>
            <w:tcW w:w="1710" w:type="dxa"/>
            <w:tcBorders>
              <w:top w:val="single" w:sz="6" w:space="0" w:color="000000"/>
              <w:left w:val="single" w:sz="6" w:space="0" w:color="000000"/>
              <w:bottom w:val="single" w:sz="6" w:space="0" w:color="000000"/>
              <w:right w:val="single" w:sz="6" w:space="0" w:color="000000"/>
            </w:tcBorders>
            <w:vAlign w:val="center"/>
          </w:tcPr>
          <w:p w:rsidR="004F67E8" w:rsidRPr="00FA0949" w:rsidRDefault="004F67E8" w:rsidP="00001186">
            <w:pPr>
              <w:tabs>
                <w:tab w:val="left" w:pos="0"/>
                <w:tab w:val="right" w:pos="5712"/>
                <w:tab w:val="left" w:pos="5760"/>
                <w:tab w:val="left" w:pos="6480"/>
                <w:tab w:val="left" w:pos="7200"/>
                <w:tab w:val="left" w:pos="7920"/>
                <w:tab w:val="left" w:pos="8640"/>
                <w:tab w:val="left" w:pos="9360"/>
              </w:tabs>
              <w:jc w:val="center"/>
              <w:rPr>
                <w:rFonts w:ascii="Times New Roman" w:hAnsi="Times New Roman"/>
                <w:color w:val="000000"/>
                <w:sz w:val="24"/>
                <w:szCs w:val="24"/>
              </w:rPr>
            </w:pPr>
            <w:r w:rsidRPr="00274998">
              <w:rPr>
                <w:rFonts w:ascii="Times New Roman" w:hAnsi="Times New Roman"/>
                <w:color w:val="000000"/>
                <w:sz w:val="24"/>
                <w:szCs w:val="24"/>
                <w:highlight w:val="yellow"/>
              </w:rPr>
              <w:t>$65.39</w:t>
            </w:r>
          </w:p>
        </w:tc>
        <w:tc>
          <w:tcPr>
            <w:tcW w:w="2430" w:type="dxa"/>
            <w:tcBorders>
              <w:top w:val="single" w:sz="6" w:space="0" w:color="000000"/>
              <w:left w:val="single" w:sz="6" w:space="0" w:color="000000"/>
              <w:bottom w:val="single" w:sz="6" w:space="0" w:color="000000"/>
              <w:right w:val="single" w:sz="6" w:space="0" w:color="000000"/>
            </w:tcBorders>
            <w:vAlign w:val="center"/>
          </w:tcPr>
          <w:p w:rsidR="004F67E8" w:rsidRPr="00FA0949" w:rsidRDefault="004F67E8" w:rsidP="00001186">
            <w:pPr>
              <w:jc w:val="center"/>
              <w:rPr>
                <w:rFonts w:ascii="Times New Roman" w:hAnsi="Times New Roman"/>
                <w:color w:val="000000"/>
                <w:sz w:val="24"/>
                <w:szCs w:val="24"/>
              </w:rPr>
            </w:pPr>
            <w:r w:rsidRPr="00274998">
              <w:rPr>
                <w:rFonts w:ascii="Times New Roman" w:hAnsi="Times New Roman"/>
                <w:color w:val="000000"/>
                <w:sz w:val="24"/>
                <w:szCs w:val="24"/>
                <w:highlight w:val="yellow"/>
              </w:rPr>
              <w:t>$364,288</w:t>
            </w:r>
          </w:p>
        </w:tc>
      </w:tr>
      <w:tr w:rsidR="004F67E8" w:rsidRPr="00274998" w:rsidTr="00001186">
        <w:trPr>
          <w:trHeight w:val="853"/>
        </w:trPr>
        <w:tc>
          <w:tcPr>
            <w:tcW w:w="1663" w:type="dxa"/>
            <w:vMerge/>
            <w:tcBorders>
              <w:left w:val="single" w:sz="6" w:space="0" w:color="000000"/>
              <w:right w:val="single" w:sz="4" w:space="0" w:color="000000"/>
            </w:tcBorders>
          </w:tcPr>
          <w:p w:rsidR="004F67E8" w:rsidRPr="00FA0949" w:rsidRDefault="004F67E8" w:rsidP="00001186">
            <w:pPr>
              <w:tabs>
                <w:tab w:val="left" w:pos="0"/>
                <w:tab w:val="right" w:pos="5712"/>
                <w:tab w:val="left" w:pos="5760"/>
                <w:tab w:val="left" w:pos="6480"/>
                <w:tab w:val="left" w:pos="7200"/>
                <w:tab w:val="left" w:pos="7920"/>
                <w:tab w:val="left" w:pos="8640"/>
                <w:tab w:val="left" w:pos="9360"/>
              </w:tabs>
              <w:rPr>
                <w:rFonts w:ascii="Times New Roman" w:hAnsi="Times New Roman"/>
                <w:color w:val="000000"/>
                <w:sz w:val="24"/>
                <w:szCs w:val="24"/>
              </w:rPr>
            </w:pPr>
          </w:p>
        </w:tc>
        <w:tc>
          <w:tcPr>
            <w:tcW w:w="1890" w:type="dxa"/>
            <w:tcBorders>
              <w:top w:val="single" w:sz="4" w:space="0" w:color="000000"/>
              <w:left w:val="single" w:sz="4" w:space="0" w:color="000000"/>
              <w:right w:val="single" w:sz="4" w:space="0" w:color="000000"/>
            </w:tcBorders>
            <w:vAlign w:val="center"/>
          </w:tcPr>
          <w:p w:rsidR="004F67E8" w:rsidRPr="00FB6151" w:rsidRDefault="004F67E8" w:rsidP="00001186">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NCI/DCTD/</w:t>
            </w:r>
            <w:proofErr w:type="spellStart"/>
            <w:r>
              <w:rPr>
                <w:rFonts w:ascii="Times New Roman" w:hAnsi="Times New Roman"/>
                <w:color w:val="000000"/>
                <w:sz w:val="24"/>
                <w:szCs w:val="24"/>
                <w:lang w:val="en-US" w:eastAsia="en-US"/>
              </w:rPr>
              <w:t>CTEP</w:t>
            </w:r>
            <w:r w:rsidRPr="00FB6151">
              <w:rPr>
                <w:rFonts w:ascii="Times New Roman" w:hAnsi="Times New Roman"/>
                <w:color w:val="000000"/>
                <w:sz w:val="24"/>
                <w:szCs w:val="24"/>
                <w:lang w:val="en-US" w:eastAsia="en-US"/>
              </w:rPr>
              <w:t>Supplemental</w:t>
            </w:r>
            <w:proofErr w:type="spellEnd"/>
            <w:r w:rsidRPr="00FB6151">
              <w:rPr>
                <w:rFonts w:ascii="Times New Roman" w:hAnsi="Times New Roman"/>
                <w:color w:val="000000"/>
                <w:sz w:val="24"/>
                <w:szCs w:val="24"/>
                <w:lang w:val="en-US" w:eastAsia="en-US"/>
              </w:rPr>
              <w:t xml:space="preserve"> Investigator</w:t>
            </w:r>
          </w:p>
        </w:tc>
        <w:tc>
          <w:tcPr>
            <w:tcW w:w="1440" w:type="dxa"/>
            <w:tcBorders>
              <w:top w:val="single" w:sz="6" w:space="0" w:color="000000"/>
              <w:left w:val="single" w:sz="4" w:space="0" w:color="000000"/>
              <w:right w:val="single" w:sz="6" w:space="0" w:color="000000"/>
            </w:tcBorders>
            <w:vAlign w:val="center"/>
          </w:tcPr>
          <w:p w:rsidR="004F67E8" w:rsidRPr="00FA0949" w:rsidRDefault="004F67E8" w:rsidP="00553D36">
            <w:pPr>
              <w:tabs>
                <w:tab w:val="left" w:pos="0"/>
                <w:tab w:val="right" w:pos="5712"/>
                <w:tab w:val="left" w:pos="5760"/>
                <w:tab w:val="left" w:pos="6480"/>
                <w:tab w:val="left" w:pos="7200"/>
                <w:tab w:val="left" w:pos="7920"/>
                <w:tab w:val="left" w:pos="8640"/>
                <w:tab w:val="left" w:pos="9360"/>
              </w:tabs>
              <w:jc w:val="center"/>
              <w:rPr>
                <w:rFonts w:ascii="Times New Roman" w:hAnsi="Times New Roman"/>
                <w:color w:val="000000"/>
                <w:sz w:val="24"/>
                <w:szCs w:val="24"/>
              </w:rPr>
            </w:pPr>
            <w:r w:rsidRPr="00274998">
              <w:rPr>
                <w:rFonts w:ascii="Times New Roman" w:hAnsi="Times New Roman"/>
                <w:color w:val="000000"/>
                <w:sz w:val="24"/>
                <w:szCs w:val="24"/>
                <w:highlight w:val="yellow"/>
              </w:rPr>
              <w:t>3,</w:t>
            </w:r>
            <w:r>
              <w:rPr>
                <w:rFonts w:ascii="Times New Roman" w:hAnsi="Times New Roman"/>
                <w:color w:val="000000"/>
                <w:sz w:val="24"/>
                <w:szCs w:val="24"/>
                <w:highlight w:val="yellow"/>
              </w:rPr>
              <w:t>714</w:t>
            </w:r>
          </w:p>
        </w:tc>
        <w:tc>
          <w:tcPr>
            <w:tcW w:w="1710" w:type="dxa"/>
            <w:tcBorders>
              <w:top w:val="single" w:sz="6" w:space="0" w:color="000000"/>
              <w:left w:val="single" w:sz="6" w:space="0" w:color="000000"/>
              <w:right w:val="single" w:sz="6" w:space="0" w:color="000000"/>
            </w:tcBorders>
            <w:vAlign w:val="center"/>
          </w:tcPr>
          <w:p w:rsidR="004F67E8" w:rsidRPr="00274998" w:rsidRDefault="004F67E8" w:rsidP="00001186">
            <w:pPr>
              <w:tabs>
                <w:tab w:val="left" w:pos="0"/>
                <w:tab w:val="right" w:pos="5712"/>
                <w:tab w:val="left" w:pos="5760"/>
                <w:tab w:val="left" w:pos="6480"/>
                <w:tab w:val="left" w:pos="7200"/>
                <w:tab w:val="left" w:pos="7920"/>
                <w:tab w:val="left" w:pos="8640"/>
                <w:tab w:val="left" w:pos="9360"/>
              </w:tabs>
              <w:jc w:val="center"/>
              <w:rPr>
                <w:rFonts w:ascii="Times New Roman" w:hAnsi="Times New Roman"/>
                <w:color w:val="000000"/>
                <w:sz w:val="24"/>
                <w:szCs w:val="24"/>
                <w:highlight w:val="yellow"/>
              </w:rPr>
            </w:pPr>
            <w:r w:rsidRPr="00274998">
              <w:rPr>
                <w:rFonts w:ascii="Times New Roman" w:hAnsi="Times New Roman"/>
                <w:color w:val="000000"/>
                <w:sz w:val="24"/>
                <w:szCs w:val="24"/>
                <w:highlight w:val="yellow"/>
              </w:rPr>
              <w:t>$65.39</w:t>
            </w:r>
          </w:p>
        </w:tc>
        <w:tc>
          <w:tcPr>
            <w:tcW w:w="2430" w:type="dxa"/>
            <w:tcBorders>
              <w:top w:val="single" w:sz="6" w:space="0" w:color="000000"/>
              <w:left w:val="single" w:sz="6" w:space="0" w:color="000000"/>
              <w:right w:val="single" w:sz="6" w:space="0" w:color="000000"/>
            </w:tcBorders>
            <w:vAlign w:val="center"/>
          </w:tcPr>
          <w:p w:rsidR="004F67E8" w:rsidRPr="00274998" w:rsidRDefault="004F67E8" w:rsidP="00553D36">
            <w:pPr>
              <w:tabs>
                <w:tab w:val="left" w:pos="0"/>
                <w:tab w:val="right" w:pos="5712"/>
                <w:tab w:val="left" w:pos="5760"/>
                <w:tab w:val="left" w:pos="6480"/>
                <w:tab w:val="left" w:pos="7200"/>
                <w:tab w:val="left" w:pos="7920"/>
                <w:tab w:val="left" w:pos="8640"/>
                <w:tab w:val="left" w:pos="9360"/>
              </w:tabs>
              <w:jc w:val="center"/>
              <w:rPr>
                <w:rFonts w:ascii="Times New Roman" w:hAnsi="Times New Roman"/>
                <w:color w:val="000000"/>
                <w:sz w:val="24"/>
                <w:szCs w:val="24"/>
                <w:highlight w:val="yellow"/>
              </w:rPr>
            </w:pPr>
            <w:r w:rsidRPr="00274998">
              <w:rPr>
                <w:rFonts w:ascii="Times New Roman" w:hAnsi="Times New Roman"/>
                <w:color w:val="000000"/>
                <w:sz w:val="24"/>
                <w:szCs w:val="24"/>
                <w:highlight w:val="yellow"/>
              </w:rPr>
              <w:t>$</w:t>
            </w:r>
            <w:r>
              <w:rPr>
                <w:rFonts w:ascii="Times New Roman" w:hAnsi="Times New Roman"/>
                <w:color w:val="000000"/>
                <w:sz w:val="24"/>
                <w:szCs w:val="24"/>
                <w:highlight w:val="yellow"/>
              </w:rPr>
              <w:t>242,858</w:t>
            </w:r>
          </w:p>
        </w:tc>
      </w:tr>
      <w:tr w:rsidR="004F67E8" w:rsidRPr="00274998" w:rsidTr="00001186">
        <w:tc>
          <w:tcPr>
            <w:tcW w:w="1663" w:type="dxa"/>
            <w:vMerge/>
            <w:tcBorders>
              <w:left w:val="single" w:sz="6" w:space="0" w:color="000000"/>
              <w:right w:val="single" w:sz="4" w:space="0" w:color="000000"/>
            </w:tcBorders>
            <w:shd w:val="clear" w:color="auto" w:fill="FFFFFF"/>
          </w:tcPr>
          <w:p w:rsidR="004F67E8" w:rsidRPr="00FA0949" w:rsidRDefault="004F67E8" w:rsidP="00001186">
            <w:pPr>
              <w:rPr>
                <w:rFonts w:ascii="Times New Roman" w:hAnsi="Times New Roman"/>
                <w:color w:val="000000"/>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67E8" w:rsidRPr="00330A72" w:rsidRDefault="004F67E8" w:rsidP="00001186">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lang w:val="en-US" w:eastAsia="en-US"/>
              </w:rPr>
            </w:pPr>
            <w:r w:rsidRPr="00330A72">
              <w:rPr>
                <w:rFonts w:ascii="Times New Roman" w:hAnsi="Times New Roman"/>
                <w:color w:val="000000"/>
                <w:sz w:val="24"/>
                <w:szCs w:val="24"/>
                <w:lang w:val="en-US" w:eastAsia="en-US"/>
              </w:rPr>
              <w:t>Financial Disclosure</w:t>
            </w:r>
          </w:p>
        </w:tc>
        <w:tc>
          <w:tcPr>
            <w:tcW w:w="1440" w:type="dxa"/>
            <w:tcBorders>
              <w:top w:val="single" w:sz="6" w:space="0" w:color="000000"/>
              <w:left w:val="single" w:sz="4" w:space="0" w:color="000000"/>
              <w:bottom w:val="single" w:sz="6" w:space="0" w:color="000000"/>
              <w:right w:val="single" w:sz="6" w:space="0" w:color="000000"/>
            </w:tcBorders>
            <w:shd w:val="clear" w:color="auto" w:fill="FFFFFF"/>
            <w:vAlign w:val="center"/>
          </w:tcPr>
          <w:p w:rsidR="004F67E8" w:rsidRPr="00274998" w:rsidRDefault="004F67E8" w:rsidP="00553D36">
            <w:pPr>
              <w:jc w:val="center"/>
              <w:rPr>
                <w:rFonts w:ascii="Times New Roman" w:hAnsi="Times New Roman"/>
                <w:color w:val="000000"/>
                <w:sz w:val="24"/>
                <w:szCs w:val="24"/>
                <w:highlight w:val="yellow"/>
              </w:rPr>
            </w:pPr>
            <w:r w:rsidRPr="00274998">
              <w:rPr>
                <w:rFonts w:ascii="Times New Roman" w:hAnsi="Times New Roman"/>
                <w:color w:val="000000"/>
                <w:sz w:val="24"/>
                <w:szCs w:val="24"/>
                <w:highlight w:val="yellow"/>
              </w:rPr>
              <w:t>1,8</w:t>
            </w:r>
            <w:r>
              <w:rPr>
                <w:rFonts w:ascii="Times New Roman" w:hAnsi="Times New Roman"/>
                <w:color w:val="000000"/>
                <w:sz w:val="24"/>
                <w:szCs w:val="24"/>
                <w:highlight w:val="yellow"/>
              </w:rPr>
              <w:t>57</w:t>
            </w:r>
          </w:p>
        </w:tc>
        <w:tc>
          <w:tcPr>
            <w:tcW w:w="17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F67E8" w:rsidRPr="00274998" w:rsidRDefault="004F67E8" w:rsidP="00001186">
            <w:pPr>
              <w:tabs>
                <w:tab w:val="left" w:pos="0"/>
                <w:tab w:val="right" w:pos="5712"/>
                <w:tab w:val="left" w:pos="5760"/>
                <w:tab w:val="left" w:pos="6480"/>
                <w:tab w:val="left" w:pos="7200"/>
                <w:tab w:val="left" w:pos="7920"/>
                <w:tab w:val="left" w:pos="8640"/>
                <w:tab w:val="left" w:pos="9360"/>
              </w:tabs>
              <w:jc w:val="center"/>
              <w:rPr>
                <w:rFonts w:ascii="Times New Roman" w:hAnsi="Times New Roman"/>
                <w:color w:val="000000"/>
                <w:sz w:val="24"/>
                <w:szCs w:val="24"/>
                <w:highlight w:val="yellow"/>
              </w:rPr>
            </w:pPr>
            <w:r w:rsidRPr="00274998">
              <w:rPr>
                <w:rFonts w:ascii="Times New Roman" w:hAnsi="Times New Roman"/>
                <w:color w:val="000000"/>
                <w:sz w:val="24"/>
                <w:szCs w:val="24"/>
                <w:highlight w:val="yellow"/>
              </w:rPr>
              <w:t>$65.39</w:t>
            </w:r>
          </w:p>
        </w:tc>
        <w:tc>
          <w:tcPr>
            <w:tcW w:w="24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F67E8" w:rsidRPr="00274998" w:rsidRDefault="004F67E8" w:rsidP="00553D36">
            <w:pPr>
              <w:jc w:val="center"/>
              <w:rPr>
                <w:rFonts w:ascii="Times New Roman" w:hAnsi="Times New Roman"/>
                <w:color w:val="000000"/>
                <w:sz w:val="24"/>
                <w:szCs w:val="24"/>
                <w:highlight w:val="yellow"/>
              </w:rPr>
            </w:pPr>
            <w:r w:rsidRPr="00274998">
              <w:rPr>
                <w:rFonts w:ascii="Times New Roman" w:hAnsi="Times New Roman"/>
                <w:color w:val="000000"/>
                <w:sz w:val="24"/>
                <w:szCs w:val="24"/>
                <w:highlight w:val="yellow"/>
              </w:rPr>
              <w:t>$12</w:t>
            </w:r>
            <w:r>
              <w:rPr>
                <w:rFonts w:ascii="Times New Roman" w:hAnsi="Times New Roman"/>
                <w:color w:val="000000"/>
                <w:sz w:val="24"/>
                <w:szCs w:val="24"/>
                <w:highlight w:val="yellow"/>
              </w:rPr>
              <w:t>1,429</w:t>
            </w:r>
          </w:p>
        </w:tc>
      </w:tr>
      <w:tr w:rsidR="004F67E8" w:rsidRPr="00274998" w:rsidTr="00001186">
        <w:tc>
          <w:tcPr>
            <w:tcW w:w="1663" w:type="dxa"/>
            <w:vMerge/>
            <w:tcBorders>
              <w:left w:val="single" w:sz="6" w:space="0" w:color="000000"/>
              <w:bottom w:val="single" w:sz="6" w:space="0" w:color="000000"/>
              <w:right w:val="single" w:sz="4" w:space="0" w:color="000000"/>
            </w:tcBorders>
            <w:shd w:val="clear" w:color="auto" w:fill="FFFFFF"/>
          </w:tcPr>
          <w:p w:rsidR="004F67E8" w:rsidRPr="00FA0949" w:rsidRDefault="004F67E8" w:rsidP="00001186">
            <w:pPr>
              <w:rPr>
                <w:rFonts w:ascii="Times New Roman" w:hAnsi="Times New Roman"/>
                <w:color w:val="000000"/>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67E8" w:rsidRPr="00330A72" w:rsidRDefault="004F67E8" w:rsidP="00001186">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lang w:val="en-US" w:eastAsia="en-US"/>
              </w:rPr>
            </w:pPr>
            <w:r w:rsidDel="009F2C8B">
              <w:rPr>
                <w:rFonts w:ascii="Times New Roman" w:hAnsi="Times New Roman"/>
                <w:color w:val="000000"/>
                <w:sz w:val="24"/>
                <w:szCs w:val="24"/>
                <w:lang w:val="en-US" w:eastAsia="en-US"/>
              </w:rPr>
              <w:t>NCI/DCTD/</w:t>
            </w:r>
            <w:proofErr w:type="spellStart"/>
            <w:r w:rsidDel="009F2C8B">
              <w:rPr>
                <w:rFonts w:ascii="Times New Roman" w:hAnsi="Times New Roman"/>
                <w:color w:val="000000"/>
                <w:sz w:val="24"/>
                <w:szCs w:val="24"/>
                <w:lang w:val="en-US" w:eastAsia="en-US"/>
              </w:rPr>
              <w:t>CTEP</w:t>
            </w:r>
            <w:r w:rsidRPr="00FB6151" w:rsidDel="009F2C8B">
              <w:rPr>
                <w:rFonts w:ascii="Times New Roman" w:hAnsi="Times New Roman"/>
                <w:color w:val="000000"/>
                <w:sz w:val="24"/>
                <w:szCs w:val="24"/>
                <w:lang w:val="en-US" w:eastAsia="en-US"/>
              </w:rPr>
              <w:t>Drug</w:t>
            </w:r>
            <w:proofErr w:type="spellEnd"/>
            <w:r w:rsidRPr="00FB6151" w:rsidDel="009F2C8B">
              <w:rPr>
                <w:rFonts w:ascii="Times New Roman" w:hAnsi="Times New Roman"/>
                <w:color w:val="000000"/>
                <w:sz w:val="24"/>
                <w:szCs w:val="24"/>
                <w:lang w:val="en-US" w:eastAsia="en-US"/>
              </w:rPr>
              <w:t xml:space="preserve"> Accountability Record Form</w:t>
            </w:r>
          </w:p>
        </w:tc>
        <w:tc>
          <w:tcPr>
            <w:tcW w:w="1440" w:type="dxa"/>
            <w:tcBorders>
              <w:top w:val="single" w:sz="6" w:space="0" w:color="000000"/>
              <w:left w:val="single" w:sz="4" w:space="0" w:color="000000"/>
              <w:bottom w:val="single" w:sz="6" w:space="0" w:color="000000"/>
              <w:right w:val="single" w:sz="6" w:space="0" w:color="000000"/>
            </w:tcBorders>
            <w:shd w:val="clear" w:color="auto" w:fill="FFFFFF"/>
            <w:vAlign w:val="center"/>
          </w:tcPr>
          <w:p w:rsidR="004F67E8" w:rsidRPr="00274998" w:rsidRDefault="004F67E8" w:rsidP="00553D36">
            <w:pPr>
              <w:jc w:val="center"/>
              <w:rPr>
                <w:rFonts w:ascii="Times New Roman" w:hAnsi="Times New Roman"/>
                <w:color w:val="000000"/>
                <w:sz w:val="24"/>
                <w:szCs w:val="24"/>
                <w:highlight w:val="yellow"/>
              </w:rPr>
            </w:pPr>
            <w:r w:rsidRPr="00274998">
              <w:rPr>
                <w:rFonts w:ascii="Times New Roman" w:hAnsi="Times New Roman"/>
                <w:color w:val="000000"/>
                <w:sz w:val="24"/>
                <w:szCs w:val="24"/>
                <w:highlight w:val="yellow"/>
              </w:rPr>
              <w:t>3,5</w:t>
            </w:r>
            <w:r>
              <w:rPr>
                <w:rFonts w:ascii="Times New Roman" w:hAnsi="Times New Roman"/>
                <w:color w:val="000000"/>
                <w:sz w:val="24"/>
                <w:szCs w:val="24"/>
                <w:highlight w:val="yellow"/>
              </w:rPr>
              <w:t>07</w:t>
            </w:r>
          </w:p>
        </w:tc>
        <w:tc>
          <w:tcPr>
            <w:tcW w:w="17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F67E8" w:rsidRPr="00274998" w:rsidRDefault="004F67E8" w:rsidP="00001186">
            <w:pPr>
              <w:tabs>
                <w:tab w:val="left" w:pos="0"/>
                <w:tab w:val="right" w:pos="5712"/>
                <w:tab w:val="left" w:pos="5760"/>
                <w:tab w:val="left" w:pos="6480"/>
                <w:tab w:val="left" w:pos="7200"/>
                <w:tab w:val="left" w:pos="7920"/>
                <w:tab w:val="left" w:pos="8640"/>
                <w:tab w:val="left" w:pos="9360"/>
              </w:tabs>
              <w:jc w:val="center"/>
              <w:rPr>
                <w:rFonts w:ascii="Times New Roman" w:hAnsi="Times New Roman"/>
                <w:color w:val="000000"/>
                <w:sz w:val="24"/>
                <w:szCs w:val="24"/>
                <w:highlight w:val="yellow"/>
              </w:rPr>
            </w:pPr>
            <w:r w:rsidRPr="00274998" w:rsidDel="009F2C8B">
              <w:rPr>
                <w:rFonts w:ascii="Times New Roman" w:hAnsi="Times New Roman"/>
                <w:color w:val="000000"/>
                <w:sz w:val="24"/>
                <w:szCs w:val="24"/>
                <w:highlight w:val="yellow"/>
              </w:rPr>
              <w:t>$</w:t>
            </w:r>
            <w:r w:rsidRPr="00274998">
              <w:rPr>
                <w:rFonts w:ascii="Times New Roman" w:hAnsi="Times New Roman"/>
                <w:color w:val="000000"/>
                <w:sz w:val="24"/>
                <w:szCs w:val="24"/>
                <w:highlight w:val="yellow"/>
              </w:rPr>
              <w:t>30.21</w:t>
            </w:r>
          </w:p>
        </w:tc>
        <w:tc>
          <w:tcPr>
            <w:tcW w:w="24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F67E8" w:rsidRPr="00274998" w:rsidRDefault="004F67E8" w:rsidP="00553D36">
            <w:pPr>
              <w:jc w:val="center"/>
              <w:rPr>
                <w:rFonts w:ascii="Times New Roman" w:hAnsi="Times New Roman"/>
                <w:color w:val="000000"/>
                <w:sz w:val="24"/>
                <w:szCs w:val="24"/>
                <w:highlight w:val="yellow"/>
              </w:rPr>
            </w:pPr>
            <w:r w:rsidRPr="00274998" w:rsidDel="009F2C8B">
              <w:rPr>
                <w:rFonts w:ascii="Times New Roman" w:hAnsi="Times New Roman"/>
                <w:color w:val="000000"/>
                <w:sz w:val="24"/>
                <w:szCs w:val="24"/>
                <w:highlight w:val="yellow"/>
              </w:rPr>
              <w:t>$</w:t>
            </w:r>
            <w:r w:rsidRPr="00274998">
              <w:rPr>
                <w:rFonts w:ascii="Times New Roman" w:hAnsi="Times New Roman"/>
                <w:color w:val="000000"/>
                <w:sz w:val="24"/>
                <w:szCs w:val="24"/>
                <w:highlight w:val="yellow"/>
              </w:rPr>
              <w:t>1</w:t>
            </w:r>
            <w:r>
              <w:rPr>
                <w:rFonts w:ascii="Times New Roman" w:hAnsi="Times New Roman"/>
                <w:color w:val="000000"/>
                <w:sz w:val="24"/>
                <w:szCs w:val="24"/>
                <w:highlight w:val="yellow"/>
              </w:rPr>
              <w:t>05,946</w:t>
            </w:r>
          </w:p>
        </w:tc>
      </w:tr>
      <w:tr w:rsidR="00E86CB4" w:rsidRPr="00FA0949" w:rsidTr="00001186">
        <w:tc>
          <w:tcPr>
            <w:tcW w:w="16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86CB4" w:rsidRPr="00FA0949" w:rsidRDefault="00E86CB4" w:rsidP="00001186">
            <w:pPr>
              <w:rPr>
                <w:rFonts w:ascii="Times New Roman" w:hAnsi="Times New Roman"/>
                <w:color w:val="000000"/>
                <w:sz w:val="24"/>
                <w:szCs w:val="24"/>
              </w:rPr>
            </w:pPr>
            <w:r w:rsidRPr="00FA0949">
              <w:rPr>
                <w:rFonts w:ascii="Times New Roman" w:hAnsi="Times New Roman"/>
                <w:color w:val="000000"/>
                <w:sz w:val="24"/>
                <w:szCs w:val="24"/>
              </w:rPr>
              <w:t>Total</w:t>
            </w:r>
          </w:p>
        </w:tc>
        <w:tc>
          <w:tcPr>
            <w:tcW w:w="1890" w:type="dxa"/>
            <w:tcBorders>
              <w:top w:val="single" w:sz="4" w:space="0" w:color="000000"/>
              <w:left w:val="single" w:sz="6" w:space="0" w:color="000000"/>
              <w:bottom w:val="single" w:sz="6" w:space="0" w:color="000000"/>
              <w:right w:val="single" w:sz="6" w:space="0" w:color="000000"/>
            </w:tcBorders>
            <w:shd w:val="clear" w:color="auto" w:fill="FFFFFF"/>
          </w:tcPr>
          <w:p w:rsidR="00E86CB4" w:rsidRPr="00FB6151" w:rsidRDefault="00E86CB4" w:rsidP="00001186">
            <w:pPr>
              <w:pStyle w:val="BodyTextIndent2"/>
              <w:tabs>
                <w:tab w:val="left" w:pos="1440"/>
                <w:tab w:val="right" w:pos="7172"/>
                <w:tab w:val="left" w:pos="7200"/>
                <w:tab w:val="left" w:pos="7920"/>
                <w:tab w:val="left" w:pos="8640"/>
              </w:tabs>
              <w:spacing w:after="0" w:line="240" w:lineRule="auto"/>
              <w:ind w:left="0"/>
              <w:jc w:val="center"/>
              <w:rPr>
                <w:rFonts w:ascii="Times New Roman" w:hAnsi="Times New Roman"/>
                <w:color w:val="000000"/>
                <w:sz w:val="24"/>
                <w:szCs w:val="24"/>
                <w:lang w:val="en-US" w:eastAsia="en-US"/>
              </w:rPr>
            </w:pPr>
          </w:p>
        </w:tc>
        <w:tc>
          <w:tcPr>
            <w:tcW w:w="1440" w:type="dxa"/>
            <w:tcBorders>
              <w:top w:val="single" w:sz="6" w:space="0" w:color="000000"/>
              <w:left w:val="single" w:sz="6" w:space="0" w:color="000000"/>
              <w:bottom w:val="single" w:sz="6" w:space="0" w:color="000000"/>
              <w:right w:val="single" w:sz="6" w:space="0" w:color="000000"/>
            </w:tcBorders>
            <w:shd w:val="clear" w:color="auto" w:fill="FFFFFF"/>
          </w:tcPr>
          <w:p w:rsidR="00E86CB4" w:rsidRPr="00FA0949" w:rsidRDefault="00433A09" w:rsidP="00001186">
            <w:pPr>
              <w:jc w:val="center"/>
              <w:rPr>
                <w:rFonts w:ascii="Times New Roman" w:hAnsi="Times New Roman"/>
                <w:color w:val="000000"/>
                <w:sz w:val="24"/>
                <w:szCs w:val="24"/>
              </w:rPr>
            </w:pPr>
            <w:r w:rsidRPr="00274998">
              <w:rPr>
                <w:rFonts w:ascii="Times New Roman" w:hAnsi="Times New Roman"/>
                <w:color w:val="000000"/>
                <w:sz w:val="24"/>
                <w:szCs w:val="24"/>
                <w:highlight w:val="yellow"/>
              </w:rPr>
              <w:t>14,</w:t>
            </w:r>
            <w:r>
              <w:rPr>
                <w:rFonts w:ascii="Times New Roman" w:hAnsi="Times New Roman"/>
                <w:color w:val="000000"/>
                <w:sz w:val="24"/>
                <w:szCs w:val="24"/>
                <w:highlight w:val="yellow"/>
              </w:rPr>
              <w:t>649</w:t>
            </w:r>
          </w:p>
        </w:tc>
        <w:tc>
          <w:tcPr>
            <w:tcW w:w="1710" w:type="dxa"/>
            <w:tcBorders>
              <w:top w:val="single" w:sz="6" w:space="0" w:color="000000"/>
              <w:left w:val="single" w:sz="6" w:space="0" w:color="000000"/>
              <w:bottom w:val="single" w:sz="6" w:space="0" w:color="000000"/>
              <w:right w:val="single" w:sz="6" w:space="0" w:color="000000"/>
            </w:tcBorders>
            <w:shd w:val="clear" w:color="auto" w:fill="D9D9D9"/>
          </w:tcPr>
          <w:p w:rsidR="00E86CB4" w:rsidRPr="00FA0949" w:rsidRDefault="00E86CB4" w:rsidP="00001186">
            <w:pPr>
              <w:tabs>
                <w:tab w:val="left" w:pos="0"/>
                <w:tab w:val="right" w:pos="5712"/>
                <w:tab w:val="left" w:pos="5760"/>
                <w:tab w:val="left" w:pos="6480"/>
                <w:tab w:val="left" w:pos="7200"/>
                <w:tab w:val="left" w:pos="7920"/>
                <w:tab w:val="left" w:pos="8640"/>
                <w:tab w:val="left" w:pos="9360"/>
              </w:tabs>
              <w:jc w:val="center"/>
              <w:rPr>
                <w:rFonts w:ascii="Times New Roman" w:hAnsi="Times New Roman"/>
                <w:color w:val="000000"/>
                <w:sz w:val="24"/>
                <w:szCs w:val="24"/>
              </w:rPr>
            </w:pPr>
          </w:p>
        </w:tc>
        <w:tc>
          <w:tcPr>
            <w:tcW w:w="2430" w:type="dxa"/>
            <w:tcBorders>
              <w:top w:val="single" w:sz="6" w:space="0" w:color="000000"/>
              <w:left w:val="single" w:sz="6" w:space="0" w:color="000000"/>
              <w:bottom w:val="single" w:sz="6" w:space="0" w:color="000000"/>
              <w:right w:val="single" w:sz="6" w:space="0" w:color="000000"/>
            </w:tcBorders>
            <w:shd w:val="clear" w:color="auto" w:fill="FFFFFF"/>
          </w:tcPr>
          <w:p w:rsidR="00E86CB4" w:rsidRPr="00FA0949" w:rsidRDefault="00E86CB4" w:rsidP="00553D36">
            <w:pPr>
              <w:jc w:val="center"/>
              <w:rPr>
                <w:rFonts w:ascii="Times New Roman" w:hAnsi="Times New Roman"/>
                <w:color w:val="000000"/>
                <w:sz w:val="24"/>
                <w:szCs w:val="24"/>
              </w:rPr>
            </w:pPr>
            <w:r w:rsidRPr="00371428">
              <w:rPr>
                <w:rFonts w:ascii="Times New Roman" w:hAnsi="Times New Roman"/>
                <w:color w:val="000000"/>
                <w:sz w:val="24"/>
                <w:szCs w:val="24"/>
                <w:highlight w:val="yellow"/>
              </w:rPr>
              <w:t>$</w:t>
            </w:r>
            <w:r w:rsidR="00371428" w:rsidRPr="004F67E8">
              <w:rPr>
                <w:rFonts w:ascii="Times New Roman" w:hAnsi="Times New Roman"/>
                <w:color w:val="000000"/>
                <w:sz w:val="24"/>
                <w:szCs w:val="24"/>
                <w:highlight w:val="yellow"/>
              </w:rPr>
              <w:t>83</w:t>
            </w:r>
            <w:r w:rsidR="004F67E8">
              <w:rPr>
                <w:rFonts w:ascii="Times New Roman" w:hAnsi="Times New Roman"/>
                <w:color w:val="000000"/>
                <w:sz w:val="24"/>
                <w:szCs w:val="24"/>
                <w:highlight w:val="yellow"/>
              </w:rPr>
              <w:t>4,521</w:t>
            </w:r>
          </w:p>
        </w:tc>
      </w:tr>
    </w:tbl>
    <w:p w:rsidR="00E86CB4" w:rsidRDefault="00E86CB4" w:rsidP="00837631">
      <w:pPr>
        <w:pStyle w:val="BodyTextIndent2"/>
        <w:tabs>
          <w:tab w:val="left" w:pos="1440"/>
          <w:tab w:val="right" w:pos="7172"/>
          <w:tab w:val="left" w:pos="7200"/>
          <w:tab w:val="left" w:pos="7920"/>
          <w:tab w:val="left" w:pos="8640"/>
        </w:tabs>
        <w:spacing w:after="0"/>
        <w:ind w:left="0"/>
        <w:rPr>
          <w:rFonts w:ascii="Times New Roman" w:hAnsi="Times New Roman"/>
          <w:color w:val="000000"/>
          <w:sz w:val="24"/>
          <w:szCs w:val="24"/>
          <w:highlight w:val="yellow"/>
          <w:lang w:val="en-US"/>
        </w:rPr>
      </w:pPr>
    </w:p>
    <w:p w:rsidR="002F344D" w:rsidRPr="004F67E8" w:rsidRDefault="00512D6A" w:rsidP="00837631">
      <w:pPr>
        <w:pStyle w:val="BodyTextIndent2"/>
        <w:tabs>
          <w:tab w:val="left" w:pos="1440"/>
          <w:tab w:val="right" w:pos="7172"/>
          <w:tab w:val="left" w:pos="7200"/>
          <w:tab w:val="left" w:pos="7920"/>
          <w:tab w:val="left" w:pos="8640"/>
        </w:tabs>
        <w:spacing w:after="0"/>
        <w:ind w:left="0"/>
        <w:rPr>
          <w:rFonts w:ascii="Times New Roman" w:hAnsi="Times New Roman"/>
          <w:color w:val="000000"/>
          <w:sz w:val="24"/>
          <w:szCs w:val="24"/>
          <w:highlight w:val="yellow"/>
          <w:lang w:val="en-US"/>
        </w:rPr>
      </w:pPr>
      <w:r w:rsidRPr="005E4A65">
        <w:rPr>
          <w:rFonts w:ascii="Times New Roman" w:hAnsi="Times New Roman"/>
          <w:color w:val="000000"/>
          <w:sz w:val="24"/>
          <w:szCs w:val="24"/>
          <w:highlight w:val="yellow"/>
        </w:rPr>
        <w:t xml:space="preserve">The annualized cost burden to the respondents </w:t>
      </w:r>
      <w:r w:rsidRPr="004420F3">
        <w:rPr>
          <w:rFonts w:ascii="Times New Roman" w:hAnsi="Times New Roman"/>
          <w:noProof/>
          <w:color w:val="000000"/>
          <w:sz w:val="24"/>
          <w:szCs w:val="24"/>
          <w:highlight w:val="yellow"/>
        </w:rPr>
        <w:t>is estimated</w:t>
      </w:r>
      <w:r w:rsidRPr="005E4A65">
        <w:rPr>
          <w:rFonts w:ascii="Times New Roman" w:hAnsi="Times New Roman"/>
          <w:color w:val="000000"/>
          <w:sz w:val="24"/>
          <w:szCs w:val="24"/>
          <w:highlight w:val="yellow"/>
        </w:rPr>
        <w:t xml:space="preserve"> at $</w:t>
      </w:r>
      <w:r w:rsidR="00371428">
        <w:rPr>
          <w:rFonts w:ascii="Times New Roman" w:hAnsi="Times New Roman"/>
          <w:color w:val="000000"/>
          <w:sz w:val="24"/>
          <w:szCs w:val="24"/>
          <w:highlight w:val="yellow"/>
          <w:lang w:val="en-US"/>
        </w:rPr>
        <w:t>83</w:t>
      </w:r>
      <w:r w:rsidR="004F67E8">
        <w:rPr>
          <w:rFonts w:ascii="Times New Roman" w:hAnsi="Times New Roman"/>
          <w:color w:val="000000"/>
          <w:sz w:val="24"/>
          <w:szCs w:val="24"/>
          <w:highlight w:val="yellow"/>
          <w:lang w:val="en-US"/>
        </w:rPr>
        <w:t>4,521</w:t>
      </w:r>
      <w:r w:rsidRPr="005E4A65">
        <w:rPr>
          <w:rFonts w:ascii="Times New Roman" w:hAnsi="Times New Roman"/>
          <w:color w:val="000000"/>
          <w:sz w:val="24"/>
          <w:szCs w:val="24"/>
          <w:highlight w:val="yellow"/>
        </w:rPr>
        <w:t xml:space="preserve"> (see Table A.12-2).  The total cost </w:t>
      </w:r>
      <w:r w:rsidRPr="004420F3">
        <w:rPr>
          <w:rFonts w:ascii="Times New Roman" w:hAnsi="Times New Roman"/>
          <w:noProof/>
          <w:color w:val="000000"/>
          <w:sz w:val="24"/>
          <w:szCs w:val="24"/>
          <w:highlight w:val="yellow"/>
        </w:rPr>
        <w:t>is estimated</w:t>
      </w:r>
      <w:r w:rsidRPr="005E4A65">
        <w:rPr>
          <w:rFonts w:ascii="Times New Roman" w:hAnsi="Times New Roman"/>
          <w:color w:val="000000"/>
          <w:sz w:val="24"/>
          <w:szCs w:val="24"/>
          <w:highlight w:val="yellow"/>
        </w:rPr>
        <w:t xml:space="preserve"> at $</w:t>
      </w:r>
      <w:r w:rsidR="00171F1C">
        <w:rPr>
          <w:rFonts w:ascii="Times New Roman" w:hAnsi="Times New Roman"/>
          <w:color w:val="000000"/>
          <w:sz w:val="24"/>
          <w:szCs w:val="24"/>
          <w:highlight w:val="yellow"/>
          <w:lang w:val="en-US"/>
        </w:rPr>
        <w:t>2,</w:t>
      </w:r>
      <w:r w:rsidR="00B56280">
        <w:rPr>
          <w:rFonts w:ascii="Times New Roman" w:hAnsi="Times New Roman"/>
          <w:color w:val="000000"/>
          <w:sz w:val="24"/>
          <w:szCs w:val="24"/>
          <w:highlight w:val="yellow"/>
          <w:lang w:val="en-US"/>
        </w:rPr>
        <w:t>5</w:t>
      </w:r>
      <w:r w:rsidR="004F67E8">
        <w:rPr>
          <w:rFonts w:ascii="Times New Roman" w:hAnsi="Times New Roman"/>
          <w:color w:val="000000"/>
          <w:sz w:val="24"/>
          <w:szCs w:val="24"/>
          <w:highlight w:val="yellow"/>
          <w:lang w:val="en-US"/>
        </w:rPr>
        <w:t>03,563</w:t>
      </w:r>
      <w:r w:rsidRPr="005E4A65">
        <w:rPr>
          <w:rFonts w:ascii="Times New Roman" w:hAnsi="Times New Roman"/>
          <w:color w:val="000000"/>
          <w:sz w:val="24"/>
          <w:szCs w:val="24"/>
          <w:highlight w:val="yellow"/>
        </w:rPr>
        <w:t xml:space="preserve"> over the course of the three-year information collection.</w:t>
      </w:r>
      <w:r w:rsidRPr="00077351">
        <w:rPr>
          <w:rFonts w:ascii="Times New Roman" w:hAnsi="Times New Roman"/>
          <w:color w:val="000000"/>
          <w:sz w:val="24"/>
          <w:szCs w:val="24"/>
        </w:rPr>
        <w:t xml:space="preserve">  </w:t>
      </w:r>
      <w:r w:rsidRPr="00274998">
        <w:rPr>
          <w:rFonts w:ascii="Times New Roman" w:hAnsi="Times New Roman"/>
          <w:color w:val="000000"/>
          <w:sz w:val="24"/>
          <w:szCs w:val="24"/>
          <w:highlight w:val="yellow"/>
        </w:rPr>
        <w:t xml:space="preserve">These estimates </w:t>
      </w:r>
      <w:r w:rsidRPr="004420F3">
        <w:rPr>
          <w:rFonts w:ascii="Times New Roman" w:hAnsi="Times New Roman"/>
          <w:noProof/>
          <w:color w:val="000000"/>
          <w:sz w:val="24"/>
          <w:szCs w:val="24"/>
          <w:highlight w:val="yellow"/>
        </w:rPr>
        <w:t>are based</w:t>
      </w:r>
      <w:r w:rsidRPr="00274998">
        <w:rPr>
          <w:rFonts w:ascii="Times New Roman" w:hAnsi="Times New Roman"/>
          <w:color w:val="000000"/>
          <w:sz w:val="24"/>
          <w:szCs w:val="24"/>
          <w:highlight w:val="yellow"/>
        </w:rPr>
        <w:t xml:space="preserve"> on the number of investigators supported by </w:t>
      </w:r>
      <w:r w:rsidR="001934AD" w:rsidRPr="00274998">
        <w:rPr>
          <w:rFonts w:ascii="Times New Roman" w:hAnsi="Times New Roman"/>
          <w:sz w:val="24"/>
          <w:szCs w:val="24"/>
          <w:highlight w:val="yellow"/>
        </w:rPr>
        <w:t>Pharmaceutical Management Branch</w:t>
      </w:r>
      <w:r w:rsidRPr="00274998">
        <w:rPr>
          <w:rFonts w:ascii="Times New Roman" w:hAnsi="Times New Roman"/>
          <w:color w:val="000000"/>
          <w:sz w:val="24"/>
          <w:szCs w:val="24"/>
          <w:highlight w:val="yellow"/>
        </w:rPr>
        <w:t xml:space="preserve">.  </w:t>
      </w:r>
      <w:r w:rsidR="00B00EA7" w:rsidRPr="00274998">
        <w:rPr>
          <w:rFonts w:ascii="Times New Roman" w:hAnsi="Times New Roman"/>
          <w:color w:val="000000"/>
          <w:sz w:val="24"/>
          <w:szCs w:val="24"/>
          <w:highlight w:val="yellow"/>
          <w:lang w:val="en-US"/>
        </w:rPr>
        <w:t>Wage</w:t>
      </w:r>
      <w:r w:rsidRPr="00274998">
        <w:rPr>
          <w:rFonts w:ascii="Times New Roman" w:hAnsi="Times New Roman"/>
          <w:color w:val="000000"/>
          <w:sz w:val="24"/>
          <w:szCs w:val="24"/>
          <w:highlight w:val="yellow"/>
        </w:rPr>
        <w:t xml:space="preserve"> estimates </w:t>
      </w:r>
      <w:r w:rsidRPr="004420F3">
        <w:rPr>
          <w:rFonts w:ascii="Times New Roman" w:hAnsi="Times New Roman"/>
          <w:noProof/>
          <w:color w:val="000000"/>
          <w:sz w:val="24"/>
          <w:szCs w:val="24"/>
          <w:highlight w:val="yellow"/>
        </w:rPr>
        <w:t>are based</w:t>
      </w:r>
      <w:r w:rsidRPr="00274998">
        <w:rPr>
          <w:rFonts w:ascii="Times New Roman" w:hAnsi="Times New Roman"/>
          <w:color w:val="000000"/>
          <w:sz w:val="24"/>
          <w:szCs w:val="24"/>
          <w:highlight w:val="yellow"/>
        </w:rPr>
        <w:t xml:space="preserve"> upon burden hours at an average cost of $6</w:t>
      </w:r>
      <w:r w:rsidR="00B00EA7" w:rsidRPr="00274998">
        <w:rPr>
          <w:rFonts w:ascii="Times New Roman" w:hAnsi="Times New Roman"/>
          <w:color w:val="000000"/>
          <w:sz w:val="24"/>
          <w:szCs w:val="24"/>
          <w:highlight w:val="yellow"/>
          <w:lang w:val="en-US"/>
        </w:rPr>
        <w:t>5.39</w:t>
      </w:r>
      <w:r w:rsidRPr="00274998">
        <w:rPr>
          <w:rFonts w:ascii="Times New Roman" w:hAnsi="Times New Roman"/>
          <w:color w:val="000000"/>
          <w:sz w:val="24"/>
          <w:szCs w:val="24"/>
          <w:highlight w:val="yellow"/>
        </w:rPr>
        <w:t xml:space="preserve"> per hour</w:t>
      </w:r>
      <w:r w:rsidR="001934AD" w:rsidRPr="00274998">
        <w:rPr>
          <w:rFonts w:ascii="Times New Roman" w:hAnsi="Times New Roman"/>
          <w:color w:val="000000"/>
          <w:sz w:val="24"/>
          <w:szCs w:val="24"/>
          <w:highlight w:val="yellow"/>
        </w:rPr>
        <w:t xml:space="preserve"> for Investigator Registration</w:t>
      </w:r>
      <w:r w:rsidR="00B00EA7" w:rsidRPr="00274998">
        <w:rPr>
          <w:rFonts w:ascii="Times New Roman" w:hAnsi="Times New Roman"/>
          <w:color w:val="000000"/>
          <w:sz w:val="24"/>
          <w:szCs w:val="24"/>
          <w:highlight w:val="yellow"/>
          <w:lang w:val="en-US"/>
        </w:rPr>
        <w:t xml:space="preserve">.  This estimate </w:t>
      </w:r>
      <w:r w:rsidR="00B00EA7" w:rsidRPr="004420F3">
        <w:rPr>
          <w:rFonts w:ascii="Times New Roman" w:hAnsi="Times New Roman"/>
          <w:noProof/>
          <w:color w:val="000000"/>
          <w:sz w:val="24"/>
          <w:szCs w:val="24"/>
          <w:highlight w:val="yellow"/>
          <w:lang w:val="en-US"/>
        </w:rPr>
        <w:t>is based</w:t>
      </w:r>
      <w:r w:rsidR="00B00EA7" w:rsidRPr="00274998">
        <w:rPr>
          <w:rFonts w:ascii="Times New Roman" w:hAnsi="Times New Roman"/>
          <w:color w:val="000000"/>
          <w:sz w:val="24"/>
          <w:szCs w:val="24"/>
          <w:highlight w:val="yellow"/>
          <w:lang w:val="en-US"/>
        </w:rPr>
        <w:t xml:space="preserve"> </w:t>
      </w:r>
      <w:r w:rsidR="00B00EA7" w:rsidRPr="004420F3">
        <w:rPr>
          <w:rFonts w:ascii="Times New Roman" w:hAnsi="Times New Roman"/>
          <w:noProof/>
          <w:color w:val="000000"/>
          <w:sz w:val="24"/>
          <w:szCs w:val="24"/>
          <w:highlight w:val="yellow"/>
          <w:lang w:val="en-US"/>
        </w:rPr>
        <w:t>upon</w:t>
      </w:r>
      <w:r w:rsidR="00B00EA7" w:rsidRPr="00274998">
        <w:rPr>
          <w:rFonts w:ascii="Times New Roman" w:hAnsi="Times New Roman"/>
          <w:color w:val="000000"/>
          <w:sz w:val="24"/>
          <w:szCs w:val="24"/>
          <w:highlight w:val="yellow"/>
          <w:lang w:val="en-US"/>
        </w:rPr>
        <w:t xml:space="preserve"> the results of </w:t>
      </w:r>
      <w:r w:rsidR="00B00EA7" w:rsidRPr="004420F3">
        <w:rPr>
          <w:rFonts w:ascii="Times New Roman" w:hAnsi="Times New Roman"/>
          <w:noProof/>
          <w:color w:val="000000"/>
          <w:sz w:val="24"/>
          <w:szCs w:val="24"/>
          <w:highlight w:val="yellow"/>
          <w:lang w:val="en-US"/>
        </w:rPr>
        <w:t>personal</w:t>
      </w:r>
      <w:r w:rsidR="00B00EA7" w:rsidRPr="00274998">
        <w:rPr>
          <w:rFonts w:ascii="Times New Roman" w:hAnsi="Times New Roman"/>
          <w:color w:val="000000"/>
          <w:sz w:val="24"/>
          <w:szCs w:val="24"/>
          <w:highlight w:val="yellow"/>
          <w:lang w:val="en-US"/>
        </w:rPr>
        <w:t xml:space="preserve"> experience of the CTEP staff and a small survey conducted to identify how institutions fulfill the requirement to complete the required forms.  All though each institution does this differently the following estimates </w:t>
      </w:r>
      <w:r w:rsidR="00B00EA7" w:rsidRPr="004420F3">
        <w:rPr>
          <w:rFonts w:ascii="Times New Roman" w:hAnsi="Times New Roman"/>
          <w:noProof/>
          <w:color w:val="000000"/>
          <w:sz w:val="24"/>
          <w:szCs w:val="24"/>
          <w:highlight w:val="yellow"/>
          <w:lang w:val="en-US"/>
        </w:rPr>
        <w:t>were developed</w:t>
      </w:r>
      <w:r w:rsidR="00B00EA7" w:rsidRPr="00274998">
        <w:rPr>
          <w:rFonts w:ascii="Times New Roman" w:hAnsi="Times New Roman"/>
          <w:color w:val="000000"/>
          <w:sz w:val="24"/>
          <w:szCs w:val="24"/>
          <w:highlight w:val="yellow"/>
          <w:lang w:val="en-US"/>
        </w:rPr>
        <w:t xml:space="preserve">.  The investigational registration documents </w:t>
      </w:r>
      <w:r w:rsidR="00B00EA7" w:rsidRPr="004420F3">
        <w:rPr>
          <w:rFonts w:ascii="Times New Roman" w:hAnsi="Times New Roman"/>
          <w:noProof/>
          <w:color w:val="000000"/>
          <w:sz w:val="24"/>
          <w:szCs w:val="24"/>
          <w:highlight w:val="yellow"/>
          <w:lang w:val="en-US"/>
        </w:rPr>
        <w:t>are completed</w:t>
      </w:r>
      <w:r w:rsidR="00B00EA7" w:rsidRPr="00274998">
        <w:rPr>
          <w:rFonts w:ascii="Times New Roman" w:hAnsi="Times New Roman"/>
          <w:color w:val="000000"/>
          <w:sz w:val="24"/>
          <w:szCs w:val="24"/>
          <w:highlight w:val="yellow"/>
          <w:lang w:val="en-US"/>
        </w:rPr>
        <w:t xml:space="preserve"> as a result of combined efforts of the investigator </w:t>
      </w:r>
      <w:r w:rsidR="001934AD" w:rsidRPr="00274998">
        <w:rPr>
          <w:rFonts w:ascii="Times New Roman" w:hAnsi="Times New Roman"/>
          <w:color w:val="000000"/>
          <w:sz w:val="24"/>
          <w:szCs w:val="24"/>
          <w:highlight w:val="yellow"/>
        </w:rPr>
        <w:t xml:space="preserve">and </w:t>
      </w:r>
      <w:r w:rsidR="00B00EA7" w:rsidRPr="00274998">
        <w:rPr>
          <w:rFonts w:ascii="Times New Roman" w:hAnsi="Times New Roman"/>
          <w:color w:val="000000"/>
          <w:sz w:val="24"/>
          <w:szCs w:val="24"/>
          <w:highlight w:val="yellow"/>
          <w:lang w:val="en-US"/>
        </w:rPr>
        <w:t>support staff (usually a clinical research assistant</w:t>
      </w:r>
      <w:r w:rsidR="00075FF0" w:rsidRPr="00274998">
        <w:rPr>
          <w:rFonts w:ascii="Times New Roman" w:hAnsi="Times New Roman"/>
          <w:color w:val="000000"/>
          <w:sz w:val="24"/>
          <w:szCs w:val="24"/>
          <w:highlight w:val="yellow"/>
          <w:lang w:val="en-US"/>
        </w:rPr>
        <w:t>-CRA</w:t>
      </w:r>
      <w:r w:rsidR="00B00EA7" w:rsidRPr="00274998">
        <w:rPr>
          <w:rFonts w:ascii="Times New Roman" w:hAnsi="Times New Roman"/>
          <w:color w:val="000000"/>
          <w:sz w:val="24"/>
          <w:szCs w:val="24"/>
          <w:highlight w:val="yellow"/>
          <w:lang w:val="en-US"/>
        </w:rPr>
        <w:t xml:space="preserve">) the </w:t>
      </w:r>
      <w:r w:rsidR="00075FF0" w:rsidRPr="00274998">
        <w:rPr>
          <w:rFonts w:ascii="Times New Roman" w:hAnsi="Times New Roman"/>
          <w:color w:val="000000"/>
          <w:sz w:val="24"/>
          <w:szCs w:val="24"/>
          <w:highlight w:val="yellow"/>
          <w:lang w:val="en-US"/>
        </w:rPr>
        <w:t>i</w:t>
      </w:r>
      <w:r w:rsidR="00B00EA7" w:rsidRPr="00274998">
        <w:rPr>
          <w:rFonts w:ascii="Times New Roman" w:hAnsi="Times New Roman"/>
          <w:color w:val="000000"/>
          <w:sz w:val="24"/>
          <w:szCs w:val="24"/>
          <w:highlight w:val="yellow"/>
          <w:lang w:val="en-US"/>
        </w:rPr>
        <w:t xml:space="preserve">nvestigator does 40% of the </w:t>
      </w:r>
      <w:r w:rsidR="00B00EA7" w:rsidRPr="004420F3">
        <w:rPr>
          <w:rFonts w:ascii="Times New Roman" w:hAnsi="Times New Roman"/>
          <w:noProof/>
          <w:color w:val="000000"/>
          <w:sz w:val="24"/>
          <w:szCs w:val="24"/>
          <w:highlight w:val="yellow"/>
          <w:lang w:val="en-US"/>
        </w:rPr>
        <w:t>work</w:t>
      </w:r>
      <w:r w:rsidR="00B00EA7" w:rsidRPr="00274998">
        <w:rPr>
          <w:rFonts w:ascii="Times New Roman" w:hAnsi="Times New Roman"/>
          <w:color w:val="000000"/>
          <w:sz w:val="24"/>
          <w:szCs w:val="24"/>
          <w:highlight w:val="yellow"/>
          <w:lang w:val="en-US"/>
        </w:rPr>
        <w:t xml:space="preserve"> and the CRA performs 60% of the work.  Using wage estimates </w:t>
      </w:r>
      <w:r w:rsidR="005236C3" w:rsidRPr="00274998">
        <w:rPr>
          <w:rFonts w:ascii="Times New Roman" w:hAnsi="Times New Roman"/>
          <w:color w:val="000000"/>
          <w:sz w:val="24"/>
          <w:szCs w:val="24"/>
          <w:highlight w:val="yellow"/>
          <w:lang w:val="en-US"/>
        </w:rPr>
        <w:t>from the internet (</w:t>
      </w:r>
      <w:hyperlink r:id="rId12" w:history="1">
        <w:r w:rsidR="005236C3" w:rsidRPr="00274998">
          <w:rPr>
            <w:rStyle w:val="Hyperlink"/>
            <w:rFonts w:ascii="Times New Roman" w:hAnsi="Times New Roman"/>
            <w:sz w:val="24"/>
            <w:szCs w:val="24"/>
            <w:highlight w:val="yellow"/>
            <w:lang w:val="en-US"/>
          </w:rPr>
          <w:t>http://www.salary.com/category/salary/</w:t>
        </w:r>
      </w:hyperlink>
      <w:proofErr w:type="gramStart"/>
      <w:r w:rsidR="005236C3" w:rsidRPr="00274998">
        <w:rPr>
          <w:rFonts w:ascii="Times New Roman" w:hAnsi="Times New Roman"/>
          <w:color w:val="000000"/>
          <w:sz w:val="24"/>
          <w:szCs w:val="24"/>
          <w:highlight w:val="yellow"/>
          <w:lang w:val="en-US"/>
        </w:rPr>
        <w:t xml:space="preserve"> </w:t>
      </w:r>
      <w:proofErr w:type="gramEnd"/>
      <w:r w:rsidR="005236C3" w:rsidRPr="00274998">
        <w:rPr>
          <w:rFonts w:ascii="Times New Roman" w:hAnsi="Times New Roman"/>
          <w:color w:val="000000"/>
          <w:sz w:val="24"/>
          <w:szCs w:val="24"/>
          <w:highlight w:val="yellow"/>
          <w:lang w:val="en-US"/>
        </w:rPr>
        <w:t xml:space="preserve"> ) </w:t>
      </w:r>
      <w:r w:rsidR="00075FF0" w:rsidRPr="00274998">
        <w:rPr>
          <w:rFonts w:ascii="Times New Roman" w:hAnsi="Times New Roman"/>
          <w:color w:val="000000"/>
          <w:sz w:val="24"/>
          <w:szCs w:val="24"/>
          <w:highlight w:val="yellow"/>
          <w:lang w:val="en-US"/>
        </w:rPr>
        <w:t>salaries</w:t>
      </w:r>
      <w:r w:rsidR="005236C3" w:rsidRPr="00274998">
        <w:rPr>
          <w:rFonts w:ascii="Times New Roman" w:hAnsi="Times New Roman"/>
          <w:color w:val="000000"/>
          <w:sz w:val="24"/>
          <w:szCs w:val="24"/>
          <w:highlight w:val="yellow"/>
          <w:lang w:val="en-US"/>
        </w:rPr>
        <w:t xml:space="preserve"> of the </w:t>
      </w:r>
      <w:r w:rsidR="005236C3" w:rsidRPr="00274998">
        <w:rPr>
          <w:rFonts w:ascii="Times New Roman" w:hAnsi="Times New Roman"/>
          <w:color w:val="000000"/>
          <w:sz w:val="24"/>
          <w:szCs w:val="24"/>
          <w:highlight w:val="yellow"/>
          <w:lang w:val="en-US"/>
        </w:rPr>
        <w:lastRenderedPageBreak/>
        <w:t xml:space="preserve">personnel involved and calculated a combined salary based on their contributions.  The maintenance cost for the DARFs was calculated using the same methodology using wage figures identified in </w:t>
      </w:r>
      <w:proofErr w:type="spellStart"/>
      <w:r w:rsidR="005236C3" w:rsidRPr="00274998">
        <w:rPr>
          <w:rFonts w:ascii="Times New Roman" w:hAnsi="Times New Roman"/>
          <w:color w:val="000000"/>
          <w:sz w:val="24"/>
          <w:szCs w:val="24"/>
          <w:highlight w:val="yellow"/>
          <w:lang w:val="en-US"/>
        </w:rPr>
        <w:t>PharmacyWeek</w:t>
      </w:r>
      <w:proofErr w:type="spellEnd"/>
      <w:r w:rsidR="005236C3" w:rsidRPr="00274998">
        <w:rPr>
          <w:rFonts w:ascii="Times New Roman" w:hAnsi="Times New Roman"/>
          <w:color w:val="000000"/>
          <w:sz w:val="24"/>
          <w:szCs w:val="24"/>
          <w:highlight w:val="yellow"/>
          <w:lang w:val="en-US"/>
        </w:rPr>
        <w:t xml:space="preserve"> a national industry annual survey published </w:t>
      </w:r>
      <w:r w:rsidR="005236C3" w:rsidRPr="00B81AFD">
        <w:rPr>
          <w:rFonts w:ascii="Times New Roman" w:hAnsi="Times New Roman"/>
          <w:noProof/>
          <w:color w:val="000000"/>
          <w:sz w:val="24"/>
          <w:szCs w:val="24"/>
          <w:highlight w:val="yellow"/>
          <w:lang w:val="en-US"/>
        </w:rPr>
        <w:t>online</w:t>
      </w:r>
      <w:r w:rsidR="005236C3" w:rsidRPr="00274998">
        <w:rPr>
          <w:rFonts w:ascii="Times New Roman" w:hAnsi="Times New Roman"/>
          <w:color w:val="000000"/>
          <w:sz w:val="24"/>
          <w:szCs w:val="24"/>
          <w:highlight w:val="yellow"/>
          <w:lang w:val="en-US"/>
        </w:rPr>
        <w:t xml:space="preserve"> (</w:t>
      </w:r>
      <w:hyperlink r:id="rId13" w:history="1">
        <w:r w:rsidR="005236C3" w:rsidRPr="00274998">
          <w:rPr>
            <w:rStyle w:val="Hyperlink"/>
            <w:rFonts w:ascii="Times New Roman" w:hAnsi="Times New Roman"/>
            <w:sz w:val="24"/>
            <w:szCs w:val="24"/>
            <w:highlight w:val="yellow"/>
            <w:lang w:val="en-US"/>
          </w:rPr>
          <w:t>http://www.pharmacyweek.com/cm/salary_survey/national_survey</w:t>
        </w:r>
      </w:hyperlink>
      <w:proofErr w:type="gramStart"/>
      <w:r w:rsidR="005236C3" w:rsidRPr="00274998">
        <w:rPr>
          <w:rFonts w:ascii="Times New Roman" w:hAnsi="Times New Roman"/>
          <w:color w:val="000000"/>
          <w:sz w:val="24"/>
          <w:szCs w:val="24"/>
          <w:highlight w:val="yellow"/>
          <w:lang w:val="en-US"/>
        </w:rPr>
        <w:t xml:space="preserve"> </w:t>
      </w:r>
      <w:proofErr w:type="gramEnd"/>
      <w:r w:rsidR="005236C3" w:rsidRPr="00274998">
        <w:rPr>
          <w:rFonts w:ascii="Times New Roman" w:hAnsi="Times New Roman"/>
          <w:color w:val="000000"/>
          <w:sz w:val="24"/>
          <w:szCs w:val="24"/>
          <w:highlight w:val="yellow"/>
          <w:lang w:val="en-US"/>
        </w:rPr>
        <w:t xml:space="preserve"> ).  The DARF Wage Rate per </w:t>
      </w:r>
      <w:r w:rsidR="00AA4137">
        <w:rPr>
          <w:rFonts w:ascii="Times New Roman" w:hAnsi="Times New Roman"/>
          <w:color w:val="000000"/>
          <w:sz w:val="24"/>
          <w:szCs w:val="24"/>
          <w:highlight w:val="yellow"/>
          <w:lang w:val="en-US"/>
        </w:rPr>
        <w:t>h</w:t>
      </w:r>
      <w:r w:rsidR="005236C3" w:rsidRPr="00274998">
        <w:rPr>
          <w:rFonts w:ascii="Times New Roman" w:hAnsi="Times New Roman"/>
          <w:color w:val="000000"/>
          <w:sz w:val="24"/>
          <w:szCs w:val="24"/>
          <w:highlight w:val="yellow"/>
          <w:lang w:val="en-US"/>
        </w:rPr>
        <w:t xml:space="preserve">our was calculated using the same </w:t>
      </w:r>
      <w:r w:rsidR="005236C3" w:rsidRPr="004420F3">
        <w:rPr>
          <w:rFonts w:ascii="Times New Roman" w:hAnsi="Times New Roman"/>
          <w:noProof/>
          <w:color w:val="000000"/>
          <w:sz w:val="24"/>
          <w:szCs w:val="24"/>
          <w:highlight w:val="yellow"/>
          <w:lang w:val="en-US"/>
        </w:rPr>
        <w:t>methodology</w:t>
      </w:r>
      <w:r w:rsidR="005236C3" w:rsidRPr="00274998">
        <w:rPr>
          <w:rFonts w:ascii="Times New Roman" w:hAnsi="Times New Roman"/>
          <w:color w:val="000000"/>
          <w:sz w:val="24"/>
          <w:szCs w:val="24"/>
          <w:highlight w:val="yellow"/>
          <w:lang w:val="en-US"/>
        </w:rPr>
        <w:t xml:space="preserve"> where the pharmacist makes 25% of the </w:t>
      </w:r>
      <w:r w:rsidR="005236C3" w:rsidRPr="004420F3">
        <w:rPr>
          <w:rFonts w:ascii="Times New Roman" w:hAnsi="Times New Roman"/>
          <w:noProof/>
          <w:color w:val="000000"/>
          <w:sz w:val="24"/>
          <w:szCs w:val="24"/>
          <w:highlight w:val="yellow"/>
          <w:lang w:val="en-US"/>
        </w:rPr>
        <w:t>entries</w:t>
      </w:r>
      <w:r w:rsidR="005236C3" w:rsidRPr="00274998">
        <w:rPr>
          <w:rFonts w:ascii="Times New Roman" w:hAnsi="Times New Roman"/>
          <w:color w:val="000000"/>
          <w:sz w:val="24"/>
          <w:szCs w:val="24"/>
          <w:highlight w:val="yellow"/>
          <w:lang w:val="en-US"/>
        </w:rPr>
        <w:t xml:space="preserve"> and the pharmacy technician makes 75% of the entries.  In this </w:t>
      </w:r>
      <w:r w:rsidR="005236C3" w:rsidRPr="00B81AFD">
        <w:rPr>
          <w:rFonts w:ascii="Times New Roman" w:hAnsi="Times New Roman"/>
          <w:noProof/>
          <w:color w:val="000000"/>
          <w:sz w:val="24"/>
          <w:szCs w:val="24"/>
          <w:highlight w:val="yellow"/>
          <w:lang w:val="en-US"/>
        </w:rPr>
        <w:t>case</w:t>
      </w:r>
      <w:r w:rsidR="00B81AFD">
        <w:rPr>
          <w:rFonts w:ascii="Times New Roman" w:hAnsi="Times New Roman"/>
          <w:noProof/>
          <w:color w:val="000000"/>
          <w:sz w:val="24"/>
          <w:szCs w:val="24"/>
          <w:highlight w:val="yellow"/>
          <w:lang w:val="en-US"/>
        </w:rPr>
        <w:t>,</w:t>
      </w:r>
      <w:r w:rsidR="005236C3" w:rsidRPr="00274998">
        <w:rPr>
          <w:rFonts w:ascii="Times New Roman" w:hAnsi="Times New Roman"/>
          <w:color w:val="000000"/>
          <w:sz w:val="24"/>
          <w:szCs w:val="24"/>
          <w:highlight w:val="yellow"/>
          <w:lang w:val="en-US"/>
        </w:rPr>
        <w:t xml:space="preserve"> the </w:t>
      </w:r>
      <w:r w:rsidR="00281928" w:rsidRPr="00274998">
        <w:rPr>
          <w:rFonts w:ascii="Times New Roman" w:hAnsi="Times New Roman"/>
          <w:color w:val="000000"/>
          <w:sz w:val="24"/>
          <w:szCs w:val="24"/>
          <w:highlight w:val="yellow"/>
          <w:lang w:val="en-US"/>
        </w:rPr>
        <w:t xml:space="preserve">Wage Rate per </w:t>
      </w:r>
      <w:r w:rsidR="00AA4137">
        <w:rPr>
          <w:rFonts w:ascii="Times New Roman" w:hAnsi="Times New Roman"/>
          <w:color w:val="000000"/>
          <w:sz w:val="24"/>
          <w:szCs w:val="24"/>
          <w:highlight w:val="yellow"/>
          <w:lang w:val="en-US"/>
        </w:rPr>
        <w:t>h</w:t>
      </w:r>
      <w:r w:rsidR="00281928" w:rsidRPr="00274998">
        <w:rPr>
          <w:rFonts w:ascii="Times New Roman" w:hAnsi="Times New Roman"/>
          <w:color w:val="000000"/>
          <w:sz w:val="24"/>
          <w:szCs w:val="24"/>
          <w:highlight w:val="yellow"/>
          <w:lang w:val="en-US"/>
        </w:rPr>
        <w:t xml:space="preserve">our was calculated to be $30.21.   </w:t>
      </w:r>
      <w:r w:rsidRPr="00274998">
        <w:rPr>
          <w:rFonts w:ascii="Times New Roman" w:hAnsi="Times New Roman"/>
          <w:color w:val="000000"/>
          <w:sz w:val="24"/>
          <w:szCs w:val="24"/>
          <w:highlight w:val="yellow"/>
        </w:rPr>
        <w:t xml:space="preserve">The estimate </w:t>
      </w:r>
      <w:r w:rsidRPr="004420F3">
        <w:rPr>
          <w:rFonts w:ascii="Times New Roman" w:hAnsi="Times New Roman"/>
          <w:noProof/>
          <w:color w:val="000000"/>
          <w:sz w:val="24"/>
          <w:szCs w:val="24"/>
          <w:highlight w:val="yellow"/>
        </w:rPr>
        <w:t>is also based</w:t>
      </w:r>
      <w:r w:rsidRPr="00274998">
        <w:rPr>
          <w:rFonts w:ascii="Times New Roman" w:hAnsi="Times New Roman"/>
          <w:color w:val="000000"/>
          <w:sz w:val="24"/>
          <w:szCs w:val="24"/>
          <w:highlight w:val="yellow"/>
        </w:rPr>
        <w:t xml:space="preserve"> on FDA estimates of an industry average for preparing and submitting collected information.  For </w:t>
      </w:r>
      <w:r w:rsidRPr="00B81AFD">
        <w:rPr>
          <w:rFonts w:ascii="Times New Roman" w:hAnsi="Times New Roman"/>
          <w:noProof/>
          <w:color w:val="000000"/>
          <w:sz w:val="24"/>
          <w:szCs w:val="24"/>
          <w:highlight w:val="yellow"/>
        </w:rPr>
        <w:t>re-registration</w:t>
      </w:r>
      <w:r w:rsidR="00B81AFD">
        <w:rPr>
          <w:rFonts w:ascii="Times New Roman" w:hAnsi="Times New Roman"/>
          <w:noProof/>
          <w:color w:val="000000"/>
          <w:sz w:val="24"/>
          <w:szCs w:val="24"/>
          <w:highlight w:val="yellow"/>
        </w:rPr>
        <w:t>,</w:t>
      </w:r>
      <w:r w:rsidRPr="00274998">
        <w:rPr>
          <w:rFonts w:ascii="Times New Roman" w:hAnsi="Times New Roman"/>
          <w:color w:val="000000"/>
          <w:sz w:val="24"/>
          <w:szCs w:val="24"/>
          <w:highlight w:val="yellow"/>
        </w:rPr>
        <w:t xml:space="preserve"> the NCI sends forms pre-populated with the current data for the investigator to review, modify if required and sign.  </w:t>
      </w:r>
      <w:r w:rsidR="00E978C7" w:rsidRPr="00274998">
        <w:rPr>
          <w:rFonts w:ascii="Times New Roman" w:hAnsi="Times New Roman"/>
          <w:sz w:val="24"/>
          <w:szCs w:val="24"/>
          <w:highlight w:val="yellow"/>
        </w:rPr>
        <w:t xml:space="preserve"> </w:t>
      </w:r>
    </w:p>
    <w:p w:rsidR="00B81AFD" w:rsidRDefault="00B81AFD" w:rsidP="008376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color w:val="000000"/>
          <w:sz w:val="24"/>
          <w:szCs w:val="24"/>
        </w:rPr>
      </w:pPr>
    </w:p>
    <w:p w:rsidR="00825285" w:rsidRPr="00077351" w:rsidRDefault="00825285" w:rsidP="008376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color w:val="000000"/>
          <w:sz w:val="24"/>
          <w:szCs w:val="24"/>
          <w:u w:val="single"/>
        </w:rPr>
      </w:pPr>
      <w:r w:rsidRPr="00077351">
        <w:rPr>
          <w:rFonts w:ascii="Times New Roman" w:hAnsi="Times New Roman"/>
          <w:b/>
          <w:bCs/>
          <w:color w:val="000000"/>
          <w:sz w:val="24"/>
          <w:szCs w:val="24"/>
        </w:rPr>
        <w:t xml:space="preserve">A.13.  </w:t>
      </w:r>
      <w:r w:rsidR="00A15268" w:rsidRPr="000664B1">
        <w:rPr>
          <w:rFonts w:ascii="Times New Roman" w:hAnsi="Times New Roman"/>
          <w:b/>
          <w:bCs/>
          <w:color w:val="000000"/>
          <w:sz w:val="24"/>
          <w:szCs w:val="24"/>
        </w:rPr>
        <w:tab/>
      </w:r>
      <w:r w:rsidRPr="00077351">
        <w:rPr>
          <w:rFonts w:ascii="Times New Roman" w:hAnsi="Times New Roman"/>
          <w:b/>
          <w:bCs/>
          <w:color w:val="000000"/>
          <w:sz w:val="24"/>
          <w:szCs w:val="24"/>
          <w:u w:val="single"/>
        </w:rPr>
        <w:t>Estimate of Other Total Annual Cost Burden to Respondents or Record</w:t>
      </w:r>
      <w:r w:rsidR="00A871C8" w:rsidRPr="00077351">
        <w:rPr>
          <w:rFonts w:ascii="Times New Roman" w:hAnsi="Times New Roman"/>
          <w:b/>
          <w:bCs/>
          <w:color w:val="000000"/>
          <w:sz w:val="24"/>
          <w:szCs w:val="24"/>
          <w:u w:val="single"/>
        </w:rPr>
        <w:t xml:space="preserve"> K</w:t>
      </w:r>
      <w:r w:rsidRPr="00077351">
        <w:rPr>
          <w:rFonts w:ascii="Times New Roman" w:hAnsi="Times New Roman"/>
          <w:b/>
          <w:bCs/>
          <w:color w:val="000000"/>
          <w:sz w:val="24"/>
          <w:szCs w:val="24"/>
          <w:u w:val="single"/>
        </w:rPr>
        <w:t>eepers</w:t>
      </w:r>
    </w:p>
    <w:p w:rsidR="008356B7" w:rsidRPr="00077351" w:rsidRDefault="00512D6A" w:rsidP="00837631">
      <w:pPr>
        <w:tabs>
          <w:tab w:val="left" w:pos="720"/>
          <w:tab w:val="left" w:pos="1440"/>
          <w:tab w:val="right" w:pos="7203"/>
          <w:tab w:val="left" w:pos="7251"/>
          <w:tab w:val="left" w:pos="7971"/>
          <w:tab w:val="left" w:pos="8691"/>
        </w:tabs>
        <w:spacing w:line="480" w:lineRule="auto"/>
        <w:ind w:left="720"/>
        <w:rPr>
          <w:rFonts w:ascii="Times New Roman" w:hAnsi="Times New Roman"/>
          <w:color w:val="000000"/>
          <w:sz w:val="24"/>
          <w:szCs w:val="24"/>
        </w:rPr>
      </w:pPr>
      <w:r w:rsidRPr="00077351">
        <w:rPr>
          <w:rFonts w:ascii="Times New Roman" w:hAnsi="Times New Roman"/>
          <w:color w:val="000000"/>
          <w:sz w:val="24"/>
          <w:szCs w:val="24"/>
        </w:rPr>
        <w:t xml:space="preserve">There is no additional cost burden to the respondents and record keepers. </w:t>
      </w:r>
    </w:p>
    <w:p w:rsidR="00825285" w:rsidRDefault="00825285" w:rsidP="008376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color w:val="000000"/>
          <w:sz w:val="24"/>
          <w:szCs w:val="24"/>
          <w:u w:val="single"/>
        </w:rPr>
      </w:pPr>
      <w:r w:rsidRPr="00077351">
        <w:rPr>
          <w:rFonts w:ascii="Times New Roman" w:hAnsi="Times New Roman"/>
          <w:b/>
          <w:bCs/>
          <w:color w:val="000000"/>
          <w:sz w:val="24"/>
          <w:szCs w:val="24"/>
        </w:rPr>
        <w:t xml:space="preserve">A.14.  </w:t>
      </w:r>
      <w:r w:rsidR="00A15268" w:rsidRPr="000664B1">
        <w:rPr>
          <w:rFonts w:ascii="Times New Roman" w:hAnsi="Times New Roman"/>
          <w:b/>
          <w:bCs/>
          <w:color w:val="000000"/>
          <w:sz w:val="24"/>
          <w:szCs w:val="24"/>
        </w:rPr>
        <w:tab/>
      </w:r>
      <w:r w:rsidRPr="00077351">
        <w:rPr>
          <w:rFonts w:ascii="Times New Roman" w:hAnsi="Times New Roman"/>
          <w:b/>
          <w:bCs/>
          <w:color w:val="000000"/>
          <w:sz w:val="24"/>
          <w:szCs w:val="24"/>
          <w:u w:val="single"/>
        </w:rPr>
        <w:t>Annualized Cost to the Federal Government</w:t>
      </w:r>
    </w:p>
    <w:tbl>
      <w:tblPr>
        <w:tblW w:w="0" w:type="auto"/>
        <w:tblInd w:w="288" w:type="dxa"/>
        <w:tblCellMar>
          <w:left w:w="0" w:type="dxa"/>
          <w:right w:w="0" w:type="dxa"/>
        </w:tblCellMar>
        <w:tblLook w:val="04A0" w:firstRow="1" w:lastRow="0" w:firstColumn="1" w:lastColumn="0" w:noHBand="0" w:noVBand="1"/>
      </w:tblPr>
      <w:tblGrid>
        <w:gridCol w:w="4038"/>
        <w:gridCol w:w="1696"/>
        <w:gridCol w:w="12"/>
        <w:gridCol w:w="1765"/>
        <w:gridCol w:w="6"/>
        <w:gridCol w:w="1771"/>
      </w:tblGrid>
      <w:tr w:rsidR="000C316B" w:rsidTr="000C316B">
        <w:trPr>
          <w:trHeight w:val="350"/>
        </w:trPr>
        <w:tc>
          <w:tcPr>
            <w:tcW w:w="9288"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C316B" w:rsidRDefault="000C316B">
            <w:pPr>
              <w:pStyle w:val="SL-FlLftSgl"/>
              <w:keepNext/>
              <w:spacing w:line="240" w:lineRule="auto"/>
              <w:ind w:left="144" w:right="144"/>
              <w:jc w:val="center"/>
            </w:pPr>
            <w:r>
              <w:rPr>
                <w:b/>
                <w:bCs/>
              </w:rPr>
              <w:t>Table A.14-1</w:t>
            </w:r>
            <w:r>
              <w:t>  Annual Cost to the Federal Government</w:t>
            </w:r>
          </w:p>
        </w:tc>
      </w:tr>
      <w:tr w:rsidR="000C316B" w:rsidTr="000C316B">
        <w:trPr>
          <w:trHeight w:val="369"/>
        </w:trPr>
        <w:tc>
          <w:tcPr>
            <w:tcW w:w="40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C316B" w:rsidRDefault="000C316B">
            <w:pPr>
              <w:pStyle w:val="SL-FlLftSgl"/>
              <w:keepNext/>
              <w:spacing w:line="240" w:lineRule="auto"/>
              <w:jc w:val="left"/>
            </w:pPr>
          </w:p>
        </w:tc>
        <w:tc>
          <w:tcPr>
            <w:tcW w:w="170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C316B" w:rsidRDefault="000C316B">
            <w:pPr>
              <w:pStyle w:val="SL-FlLftSgl"/>
              <w:keepNext/>
              <w:spacing w:line="240" w:lineRule="auto"/>
              <w:ind w:left="144" w:right="144"/>
              <w:jc w:val="center"/>
            </w:pPr>
            <w:r>
              <w:t>YEAR  (2016)</w:t>
            </w:r>
          </w:p>
        </w:tc>
        <w:tc>
          <w:tcPr>
            <w:tcW w:w="177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C316B" w:rsidRDefault="000C316B">
            <w:pPr>
              <w:pStyle w:val="SL-FlLftSgl"/>
              <w:keepNext/>
              <w:spacing w:line="240" w:lineRule="auto"/>
              <w:ind w:left="144" w:right="144"/>
              <w:jc w:val="left"/>
            </w:pPr>
            <w:r>
              <w:t>YEAR  (2017)</w:t>
            </w:r>
          </w:p>
        </w:tc>
        <w:tc>
          <w:tcPr>
            <w:tcW w:w="1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316B" w:rsidRDefault="000C316B">
            <w:pPr>
              <w:pStyle w:val="SL-FlLftSgl"/>
              <w:keepNext/>
              <w:spacing w:line="240" w:lineRule="auto"/>
              <w:ind w:left="144" w:right="144"/>
              <w:jc w:val="left"/>
            </w:pPr>
            <w:r>
              <w:t>YEAR  (2018)</w:t>
            </w:r>
          </w:p>
        </w:tc>
      </w:tr>
      <w:tr w:rsidR="000C316B" w:rsidTr="000C316B">
        <w:trPr>
          <w:trHeight w:val="360"/>
        </w:trPr>
        <w:tc>
          <w:tcPr>
            <w:tcW w:w="40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C316B" w:rsidRPr="00274998" w:rsidRDefault="000C316B">
            <w:pPr>
              <w:pStyle w:val="SL-FlLftSgl"/>
              <w:keepNext/>
              <w:spacing w:line="240" w:lineRule="auto"/>
              <w:jc w:val="center"/>
              <w:rPr>
                <w:highlight w:val="yellow"/>
              </w:rPr>
            </w:pPr>
            <w:r w:rsidRPr="00274998">
              <w:rPr>
                <w:highlight w:val="yellow"/>
              </w:rPr>
              <w:t>TOTAL CONTRACTOR COST Investigator Registration, 9 FTE, 100% Effort</w:t>
            </w:r>
          </w:p>
        </w:tc>
        <w:tc>
          <w:tcPr>
            <w:tcW w:w="170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C316B" w:rsidRPr="00434B21" w:rsidRDefault="000C316B">
            <w:pPr>
              <w:pStyle w:val="SL-FlLftSgl"/>
              <w:keepNext/>
              <w:spacing w:line="240" w:lineRule="auto"/>
              <w:ind w:right="144"/>
              <w:jc w:val="center"/>
              <w:rPr>
                <w:rFonts w:ascii="Calibri" w:hAnsi="Calibri" w:cs="Calibri"/>
                <w:color w:val="1F497D"/>
                <w:highlight w:val="yellow"/>
              </w:rPr>
            </w:pPr>
            <w:r w:rsidRPr="00434B21">
              <w:rPr>
                <w:rFonts w:ascii="Calibri" w:hAnsi="Calibri" w:cs="Calibri"/>
                <w:color w:val="1F497D"/>
                <w:highlight w:val="yellow"/>
              </w:rPr>
              <w:t>$738,917</w:t>
            </w:r>
          </w:p>
        </w:tc>
        <w:tc>
          <w:tcPr>
            <w:tcW w:w="177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C316B" w:rsidRPr="00C6495B" w:rsidRDefault="000C316B">
            <w:pPr>
              <w:pStyle w:val="SL-FlLftSgl"/>
              <w:keepNext/>
              <w:spacing w:line="240" w:lineRule="auto"/>
              <w:ind w:right="144"/>
              <w:jc w:val="left"/>
              <w:rPr>
                <w:rFonts w:ascii="Calibri" w:hAnsi="Calibri" w:cs="Calibri"/>
                <w:color w:val="1F497D"/>
                <w:highlight w:val="yellow"/>
              </w:rPr>
            </w:pPr>
            <w:r w:rsidRPr="00C6495B">
              <w:rPr>
                <w:rFonts w:ascii="Calibri" w:hAnsi="Calibri" w:cs="Calibri"/>
                <w:color w:val="1F497D"/>
                <w:highlight w:val="yellow"/>
              </w:rPr>
              <w:t>$753,764</w:t>
            </w:r>
          </w:p>
        </w:tc>
        <w:tc>
          <w:tcPr>
            <w:tcW w:w="1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316B" w:rsidRPr="00503BE5" w:rsidRDefault="000C316B">
            <w:pPr>
              <w:pStyle w:val="SL-FlLftSgl"/>
              <w:keepNext/>
              <w:spacing w:line="240" w:lineRule="auto"/>
              <w:ind w:left="144" w:right="144"/>
              <w:jc w:val="left"/>
              <w:rPr>
                <w:highlight w:val="yellow"/>
              </w:rPr>
            </w:pPr>
            <w:r w:rsidRPr="00FB6F84">
              <w:rPr>
                <w:color w:val="1F497D"/>
                <w:highlight w:val="yellow"/>
              </w:rPr>
              <w:t>$768,839</w:t>
            </w:r>
          </w:p>
        </w:tc>
      </w:tr>
      <w:tr w:rsidR="000C316B" w:rsidTr="000C316B">
        <w:trPr>
          <w:trHeight w:val="360"/>
        </w:trPr>
        <w:tc>
          <w:tcPr>
            <w:tcW w:w="40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C316B" w:rsidRPr="00274998" w:rsidRDefault="000C316B">
            <w:pPr>
              <w:pStyle w:val="SL-FlLftSgl"/>
              <w:keepNext/>
              <w:spacing w:line="240" w:lineRule="auto"/>
              <w:jc w:val="center"/>
              <w:rPr>
                <w:highlight w:val="yellow"/>
              </w:rPr>
            </w:pPr>
            <w:r w:rsidRPr="00274998">
              <w:rPr>
                <w:highlight w:val="yellow"/>
              </w:rPr>
              <w:t xml:space="preserve">TOTAL CONTRACTOR COST         DARF Audits, 6% Effort </w:t>
            </w:r>
          </w:p>
        </w:tc>
        <w:tc>
          <w:tcPr>
            <w:tcW w:w="170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C316B" w:rsidRPr="00274998" w:rsidRDefault="000C316B">
            <w:pPr>
              <w:pStyle w:val="SL-FlLftSgl"/>
              <w:keepNext/>
              <w:spacing w:line="240" w:lineRule="auto"/>
              <w:ind w:left="144" w:right="144"/>
              <w:jc w:val="center"/>
              <w:rPr>
                <w:highlight w:val="yellow"/>
              </w:rPr>
            </w:pPr>
            <w:r w:rsidRPr="00274998">
              <w:rPr>
                <w:highlight w:val="yellow"/>
              </w:rPr>
              <w:t>$21,959</w:t>
            </w:r>
          </w:p>
        </w:tc>
        <w:tc>
          <w:tcPr>
            <w:tcW w:w="177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C316B" w:rsidRPr="00274998" w:rsidRDefault="000C316B">
            <w:pPr>
              <w:pStyle w:val="SL-FlLftSgl"/>
              <w:keepNext/>
              <w:spacing w:line="240" w:lineRule="auto"/>
              <w:ind w:left="144" w:right="144"/>
              <w:jc w:val="left"/>
              <w:rPr>
                <w:highlight w:val="yellow"/>
              </w:rPr>
            </w:pPr>
            <w:r w:rsidRPr="00274998">
              <w:rPr>
                <w:highlight w:val="yellow"/>
              </w:rPr>
              <w:t>$22,179</w:t>
            </w:r>
          </w:p>
        </w:tc>
        <w:tc>
          <w:tcPr>
            <w:tcW w:w="1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316B" w:rsidRPr="00274998" w:rsidRDefault="000C316B">
            <w:pPr>
              <w:pStyle w:val="SL-FlLftSgl"/>
              <w:keepNext/>
              <w:spacing w:line="240" w:lineRule="auto"/>
              <w:ind w:left="144" w:right="144"/>
              <w:jc w:val="left"/>
              <w:rPr>
                <w:highlight w:val="yellow"/>
              </w:rPr>
            </w:pPr>
            <w:r w:rsidRPr="00274998">
              <w:rPr>
                <w:highlight w:val="yellow"/>
              </w:rPr>
              <w:t>$22,400</w:t>
            </w:r>
          </w:p>
        </w:tc>
      </w:tr>
      <w:tr w:rsidR="000C316B" w:rsidTr="000C316B">
        <w:trPr>
          <w:trHeight w:val="360"/>
        </w:trPr>
        <w:tc>
          <w:tcPr>
            <w:tcW w:w="40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C316B" w:rsidRPr="00274998" w:rsidRDefault="000C316B">
            <w:pPr>
              <w:pStyle w:val="SL-FlLftSgl"/>
              <w:spacing w:line="240" w:lineRule="auto"/>
              <w:rPr>
                <w:highlight w:val="yellow"/>
              </w:rPr>
            </w:pPr>
          </w:p>
        </w:tc>
        <w:tc>
          <w:tcPr>
            <w:tcW w:w="170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0C316B" w:rsidRPr="00274998" w:rsidRDefault="000C316B">
            <w:pPr>
              <w:pStyle w:val="SL-FlLftSgl"/>
              <w:spacing w:line="240" w:lineRule="auto"/>
              <w:ind w:left="144" w:right="144"/>
              <w:jc w:val="left"/>
              <w:rPr>
                <w:highlight w:val="yellow"/>
              </w:rPr>
            </w:pPr>
          </w:p>
        </w:tc>
        <w:tc>
          <w:tcPr>
            <w:tcW w:w="177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0C316B" w:rsidRPr="00274998" w:rsidRDefault="000C316B">
            <w:pPr>
              <w:pStyle w:val="SL-FlLftSgl"/>
              <w:spacing w:line="240" w:lineRule="auto"/>
              <w:ind w:left="144" w:right="144"/>
              <w:jc w:val="left"/>
              <w:rPr>
                <w:highlight w:val="yellow"/>
              </w:rPr>
            </w:pPr>
          </w:p>
        </w:tc>
        <w:tc>
          <w:tcPr>
            <w:tcW w:w="1771" w:type="dxa"/>
            <w:tcBorders>
              <w:top w:val="nil"/>
              <w:left w:val="nil"/>
              <w:bottom w:val="single" w:sz="8" w:space="0" w:color="auto"/>
              <w:right w:val="single" w:sz="8" w:space="0" w:color="auto"/>
            </w:tcBorders>
            <w:tcMar>
              <w:top w:w="0" w:type="dxa"/>
              <w:left w:w="108" w:type="dxa"/>
              <w:bottom w:w="0" w:type="dxa"/>
              <w:right w:w="108" w:type="dxa"/>
            </w:tcMar>
            <w:vAlign w:val="center"/>
          </w:tcPr>
          <w:p w:rsidR="000C316B" w:rsidRPr="00274998" w:rsidRDefault="000C316B">
            <w:pPr>
              <w:pStyle w:val="SL-FlLftSgl"/>
              <w:spacing w:line="240" w:lineRule="auto"/>
              <w:ind w:left="144" w:right="144"/>
              <w:jc w:val="left"/>
              <w:rPr>
                <w:highlight w:val="yellow"/>
              </w:rPr>
            </w:pPr>
          </w:p>
        </w:tc>
      </w:tr>
      <w:tr w:rsidR="000C316B" w:rsidTr="000C316B">
        <w:trPr>
          <w:trHeight w:val="360"/>
        </w:trPr>
        <w:tc>
          <w:tcPr>
            <w:tcW w:w="40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C316B" w:rsidRPr="00274998" w:rsidRDefault="000C316B">
            <w:pPr>
              <w:pStyle w:val="SL-FlLftSgl"/>
              <w:keepNext/>
              <w:spacing w:line="240" w:lineRule="auto"/>
              <w:jc w:val="left"/>
              <w:rPr>
                <w:highlight w:val="yellow"/>
              </w:rPr>
            </w:pPr>
            <w:r w:rsidRPr="00274998">
              <w:rPr>
                <w:highlight w:val="yellow"/>
              </w:rPr>
              <w:t>NCI Staff</w:t>
            </w:r>
          </w:p>
        </w:tc>
        <w:tc>
          <w:tcPr>
            <w:tcW w:w="1696" w:type="dxa"/>
            <w:tcBorders>
              <w:top w:val="nil"/>
              <w:left w:val="nil"/>
              <w:bottom w:val="single" w:sz="8" w:space="0" w:color="auto"/>
              <w:right w:val="single" w:sz="8" w:space="0" w:color="auto"/>
            </w:tcBorders>
            <w:tcMar>
              <w:top w:w="0" w:type="dxa"/>
              <w:left w:w="108" w:type="dxa"/>
              <w:bottom w:w="0" w:type="dxa"/>
              <w:right w:w="108" w:type="dxa"/>
            </w:tcMar>
            <w:vAlign w:val="center"/>
          </w:tcPr>
          <w:p w:rsidR="000C316B" w:rsidRPr="00274998" w:rsidRDefault="000C316B">
            <w:pPr>
              <w:pStyle w:val="SL-FlLftSgl"/>
              <w:keepNext/>
              <w:spacing w:line="240" w:lineRule="auto"/>
              <w:ind w:left="144" w:right="144"/>
              <w:jc w:val="center"/>
              <w:rPr>
                <w:highlight w:val="yellow"/>
              </w:rPr>
            </w:pPr>
          </w:p>
        </w:tc>
        <w:tc>
          <w:tcPr>
            <w:tcW w:w="177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0C316B" w:rsidRPr="00274998" w:rsidRDefault="000C316B">
            <w:pPr>
              <w:pStyle w:val="SL-FlLftSgl"/>
              <w:keepNext/>
              <w:spacing w:line="240" w:lineRule="auto"/>
              <w:ind w:left="144" w:right="144"/>
              <w:jc w:val="left"/>
              <w:rPr>
                <w:highlight w:val="yellow"/>
              </w:rPr>
            </w:pPr>
          </w:p>
        </w:tc>
        <w:tc>
          <w:tcPr>
            <w:tcW w:w="177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0C316B" w:rsidRPr="00274998" w:rsidRDefault="000C316B">
            <w:pPr>
              <w:pStyle w:val="SL-FlLftSgl"/>
              <w:keepNext/>
              <w:spacing w:line="240" w:lineRule="auto"/>
              <w:ind w:left="144" w:right="144"/>
              <w:jc w:val="left"/>
              <w:rPr>
                <w:highlight w:val="yellow"/>
              </w:rPr>
            </w:pPr>
          </w:p>
        </w:tc>
      </w:tr>
      <w:tr w:rsidR="000C316B" w:rsidTr="000C316B">
        <w:trPr>
          <w:trHeight w:val="360"/>
        </w:trPr>
        <w:tc>
          <w:tcPr>
            <w:tcW w:w="40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C316B" w:rsidRDefault="000C316B">
            <w:pPr>
              <w:pStyle w:val="SL-FlLftSgl"/>
              <w:spacing w:line="240" w:lineRule="auto"/>
              <w:jc w:val="center"/>
              <w:rPr>
                <w:highlight w:val="yellow"/>
              </w:rPr>
            </w:pPr>
            <w:r w:rsidRPr="00274998">
              <w:rPr>
                <w:highlight w:val="yellow"/>
              </w:rPr>
              <w:t>Senior Clinical Research Pharmacist, GS14, Step 10, 5% FTE</w:t>
            </w:r>
          </w:p>
          <w:p w:rsidR="004F67E8" w:rsidRPr="00274998" w:rsidRDefault="004F67E8">
            <w:pPr>
              <w:pStyle w:val="SL-FlLftSgl"/>
              <w:spacing w:line="240" w:lineRule="auto"/>
              <w:jc w:val="center"/>
              <w:rPr>
                <w:highlight w:val="yellow"/>
              </w:rPr>
            </w:pPr>
            <w:r>
              <w:rPr>
                <w:highlight w:val="yellow"/>
              </w:rPr>
              <w:t>(Salary $139,523)</w:t>
            </w:r>
          </w:p>
        </w:tc>
        <w:tc>
          <w:tcPr>
            <w:tcW w:w="1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316B" w:rsidRPr="00274998" w:rsidRDefault="000C316B">
            <w:pPr>
              <w:pStyle w:val="SL-FlLftSgl"/>
              <w:spacing w:line="240" w:lineRule="auto"/>
              <w:ind w:left="144" w:right="144"/>
              <w:jc w:val="left"/>
              <w:rPr>
                <w:highlight w:val="yellow"/>
              </w:rPr>
            </w:pPr>
            <w:r w:rsidRPr="00274998">
              <w:rPr>
                <w:highlight w:val="yellow"/>
              </w:rPr>
              <w:t>$6,976</w:t>
            </w:r>
          </w:p>
        </w:tc>
        <w:tc>
          <w:tcPr>
            <w:tcW w:w="17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C316B" w:rsidRPr="00274998" w:rsidRDefault="000C316B">
            <w:pPr>
              <w:pStyle w:val="SL-FlLftSgl"/>
              <w:spacing w:line="240" w:lineRule="auto"/>
              <w:ind w:left="144" w:right="144"/>
              <w:jc w:val="left"/>
              <w:rPr>
                <w:highlight w:val="yellow"/>
              </w:rPr>
            </w:pPr>
            <w:r w:rsidRPr="00274998">
              <w:rPr>
                <w:highlight w:val="yellow"/>
              </w:rPr>
              <w:t>$7,046</w:t>
            </w:r>
          </w:p>
        </w:tc>
        <w:tc>
          <w:tcPr>
            <w:tcW w:w="17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C316B" w:rsidRPr="00274998" w:rsidRDefault="000C316B">
            <w:pPr>
              <w:pStyle w:val="SL-FlLftSgl"/>
              <w:spacing w:line="240" w:lineRule="auto"/>
              <w:ind w:left="144" w:right="144"/>
              <w:jc w:val="left"/>
              <w:rPr>
                <w:highlight w:val="yellow"/>
              </w:rPr>
            </w:pPr>
            <w:r w:rsidRPr="00274998">
              <w:rPr>
                <w:highlight w:val="yellow"/>
              </w:rPr>
              <w:t>$7,116</w:t>
            </w:r>
          </w:p>
        </w:tc>
      </w:tr>
      <w:tr w:rsidR="000C316B" w:rsidTr="000C316B">
        <w:trPr>
          <w:trHeight w:val="360"/>
        </w:trPr>
        <w:tc>
          <w:tcPr>
            <w:tcW w:w="40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C316B" w:rsidRPr="00274998" w:rsidRDefault="000C316B">
            <w:pPr>
              <w:pStyle w:val="SL-FlLftSgl"/>
              <w:spacing w:line="240" w:lineRule="auto"/>
              <w:jc w:val="center"/>
              <w:rPr>
                <w:highlight w:val="yellow"/>
              </w:rPr>
            </w:pPr>
            <w:r w:rsidRPr="00274998">
              <w:rPr>
                <w:highlight w:val="yellow"/>
              </w:rPr>
              <w:t>Annual Cost</w:t>
            </w:r>
          </w:p>
        </w:tc>
        <w:tc>
          <w:tcPr>
            <w:tcW w:w="170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0C316B" w:rsidRPr="00274998" w:rsidRDefault="000C316B">
            <w:pPr>
              <w:pStyle w:val="SL-FlLftSgl"/>
              <w:spacing w:line="240" w:lineRule="auto"/>
              <w:ind w:left="144" w:right="144"/>
              <w:jc w:val="left"/>
              <w:rPr>
                <w:highlight w:val="yellow"/>
              </w:rPr>
            </w:pPr>
            <w:r w:rsidRPr="00274998">
              <w:rPr>
                <w:highlight w:val="yellow"/>
              </w:rPr>
              <w:t>$767,852</w:t>
            </w:r>
          </w:p>
        </w:tc>
        <w:tc>
          <w:tcPr>
            <w:tcW w:w="177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0C316B" w:rsidRPr="00274998" w:rsidRDefault="000C316B">
            <w:pPr>
              <w:pStyle w:val="SL-FlLftSgl"/>
              <w:spacing w:line="240" w:lineRule="auto"/>
              <w:ind w:left="144" w:right="144"/>
              <w:jc w:val="left"/>
              <w:rPr>
                <w:highlight w:val="yellow"/>
              </w:rPr>
            </w:pPr>
            <w:r w:rsidRPr="00274998">
              <w:rPr>
                <w:highlight w:val="yellow"/>
              </w:rPr>
              <w:t>$782,989</w:t>
            </w:r>
          </w:p>
        </w:tc>
        <w:tc>
          <w:tcPr>
            <w:tcW w:w="1771" w:type="dxa"/>
            <w:tcBorders>
              <w:top w:val="nil"/>
              <w:left w:val="nil"/>
              <w:bottom w:val="single" w:sz="8" w:space="0" w:color="auto"/>
              <w:right w:val="single" w:sz="8" w:space="0" w:color="auto"/>
            </w:tcBorders>
            <w:tcMar>
              <w:top w:w="0" w:type="dxa"/>
              <w:left w:w="108" w:type="dxa"/>
              <w:bottom w:w="0" w:type="dxa"/>
              <w:right w:w="108" w:type="dxa"/>
            </w:tcMar>
            <w:vAlign w:val="center"/>
          </w:tcPr>
          <w:p w:rsidR="000C316B" w:rsidRPr="00274998" w:rsidRDefault="000C316B">
            <w:pPr>
              <w:pStyle w:val="SL-FlLftSgl"/>
              <w:spacing w:line="240" w:lineRule="auto"/>
              <w:ind w:left="144" w:right="144"/>
              <w:jc w:val="left"/>
              <w:rPr>
                <w:highlight w:val="yellow"/>
              </w:rPr>
            </w:pPr>
            <w:r w:rsidRPr="00274998">
              <w:rPr>
                <w:highlight w:val="yellow"/>
              </w:rPr>
              <w:t>$798,355</w:t>
            </w:r>
          </w:p>
        </w:tc>
      </w:tr>
    </w:tbl>
    <w:p w:rsidR="000C316B" w:rsidRDefault="000C316B" w:rsidP="008376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color w:val="000000"/>
          <w:sz w:val="24"/>
          <w:szCs w:val="24"/>
          <w:u w:val="single"/>
        </w:rPr>
      </w:pPr>
    </w:p>
    <w:p w:rsidR="00905EB2" w:rsidRDefault="00F138BF" w:rsidP="00837631">
      <w:pPr>
        <w:tabs>
          <w:tab w:val="left" w:pos="0"/>
          <w:tab w:val="left" w:pos="720"/>
          <w:tab w:val="left" w:pos="1440"/>
          <w:tab w:val="right" w:pos="7183"/>
          <w:tab w:val="left" w:pos="7231"/>
          <w:tab w:val="left" w:pos="7951"/>
          <w:tab w:val="left" w:pos="8671"/>
        </w:tabs>
        <w:spacing w:line="480" w:lineRule="auto"/>
        <w:rPr>
          <w:rFonts w:ascii="Times New Roman" w:hAnsi="Times New Roman"/>
          <w:sz w:val="24"/>
          <w:szCs w:val="24"/>
        </w:rPr>
      </w:pPr>
      <w:r>
        <w:rPr>
          <w:rFonts w:ascii="Times New Roman" w:hAnsi="Times New Roman"/>
          <w:bCs/>
          <w:sz w:val="24"/>
          <w:szCs w:val="24"/>
        </w:rPr>
        <w:lastRenderedPageBreak/>
        <w:tab/>
      </w:r>
      <w:r w:rsidR="006764EB">
        <w:rPr>
          <w:rFonts w:ascii="Times New Roman" w:hAnsi="Times New Roman"/>
          <w:bCs/>
          <w:sz w:val="24"/>
          <w:szCs w:val="24"/>
          <w:highlight w:val="yellow"/>
        </w:rPr>
        <w:t xml:space="preserve">The </w:t>
      </w:r>
      <w:r w:rsidR="00553D36">
        <w:rPr>
          <w:rFonts w:ascii="Times New Roman" w:hAnsi="Times New Roman"/>
          <w:bCs/>
          <w:sz w:val="24"/>
          <w:szCs w:val="24"/>
          <w:highlight w:val="yellow"/>
        </w:rPr>
        <w:t xml:space="preserve">average </w:t>
      </w:r>
      <w:r w:rsidRPr="00434B21">
        <w:rPr>
          <w:rFonts w:ascii="Times New Roman" w:hAnsi="Times New Roman"/>
          <w:bCs/>
          <w:sz w:val="24"/>
          <w:szCs w:val="24"/>
          <w:highlight w:val="yellow"/>
        </w:rPr>
        <w:t>annualized cost to the Federal Government is estimated to be $</w:t>
      </w:r>
      <w:r w:rsidR="00553D36" w:rsidRPr="004420F3">
        <w:rPr>
          <w:rFonts w:ascii="Times New Roman" w:hAnsi="Times New Roman"/>
          <w:bCs/>
          <w:noProof/>
          <w:sz w:val="24"/>
          <w:szCs w:val="24"/>
          <w:highlight w:val="yellow"/>
        </w:rPr>
        <w:t xml:space="preserve">779,732 </w:t>
      </w:r>
      <w:r w:rsidR="005F2158" w:rsidRPr="004420F3">
        <w:rPr>
          <w:rFonts w:ascii="Times New Roman" w:hAnsi="Times New Roman"/>
          <w:bCs/>
          <w:noProof/>
          <w:sz w:val="24"/>
          <w:szCs w:val="24"/>
          <w:highlight w:val="yellow"/>
        </w:rPr>
        <w:t>.</w:t>
      </w:r>
      <w:r w:rsidR="005F2158" w:rsidRPr="00434B21">
        <w:rPr>
          <w:rFonts w:ascii="Times New Roman" w:hAnsi="Times New Roman"/>
          <w:bCs/>
          <w:sz w:val="24"/>
          <w:szCs w:val="24"/>
          <w:highlight w:val="yellow"/>
        </w:rPr>
        <w:t xml:space="preserve"> </w:t>
      </w:r>
      <w:r w:rsidR="00553D36">
        <w:rPr>
          <w:rFonts w:ascii="Times New Roman" w:hAnsi="Times New Roman"/>
          <w:bCs/>
          <w:sz w:val="24"/>
          <w:szCs w:val="24"/>
          <w:highlight w:val="yellow"/>
        </w:rPr>
        <w:t xml:space="preserve"> </w:t>
      </w:r>
      <w:r w:rsidRPr="00434B21">
        <w:rPr>
          <w:rFonts w:ascii="Times New Roman" w:hAnsi="Times New Roman"/>
          <w:bCs/>
          <w:sz w:val="24"/>
          <w:szCs w:val="24"/>
          <w:highlight w:val="yellow"/>
        </w:rPr>
        <w:t xml:space="preserve"> </w:t>
      </w:r>
      <w:r w:rsidRPr="00274998">
        <w:rPr>
          <w:rFonts w:ascii="Times New Roman" w:hAnsi="Times New Roman"/>
          <w:bCs/>
          <w:sz w:val="24"/>
          <w:szCs w:val="24"/>
          <w:highlight w:val="yellow"/>
        </w:rPr>
        <w:t>For the Investigator Registration process, t</w:t>
      </w:r>
      <w:r w:rsidR="00512D6A" w:rsidRPr="00274998">
        <w:rPr>
          <w:rFonts w:ascii="Times New Roman" w:hAnsi="Times New Roman"/>
          <w:color w:val="000000"/>
          <w:sz w:val="24"/>
          <w:szCs w:val="24"/>
          <w:highlight w:val="yellow"/>
        </w:rPr>
        <w:t>he annualized cost to the Federal government for collecting, evaluation, sorting, entering into a tracking database, storing and coordinating annual renewal requires 9 FTEs at an estimated $</w:t>
      </w:r>
      <w:r w:rsidR="000C316B" w:rsidRPr="00274998">
        <w:rPr>
          <w:rFonts w:ascii="Times New Roman" w:hAnsi="Times New Roman"/>
          <w:color w:val="000000"/>
          <w:sz w:val="24"/>
          <w:szCs w:val="24"/>
          <w:highlight w:val="yellow"/>
        </w:rPr>
        <w:t>738,917</w:t>
      </w:r>
      <w:r w:rsidR="00512D6A" w:rsidRPr="00274998">
        <w:rPr>
          <w:rFonts w:ascii="Times New Roman" w:hAnsi="Times New Roman"/>
          <w:color w:val="000000"/>
          <w:sz w:val="24"/>
          <w:szCs w:val="24"/>
          <w:highlight w:val="yellow"/>
        </w:rPr>
        <w:t xml:space="preserve">.  </w:t>
      </w:r>
      <w:r w:rsidRPr="00274998">
        <w:rPr>
          <w:rFonts w:ascii="Times New Roman" w:hAnsi="Times New Roman"/>
          <w:bCs/>
          <w:sz w:val="24"/>
          <w:szCs w:val="24"/>
          <w:highlight w:val="yellow"/>
        </w:rPr>
        <w:t>For the Drug Accountability Record, the</w:t>
      </w:r>
      <w:r w:rsidRPr="00274998">
        <w:rPr>
          <w:rFonts w:ascii="Times New Roman" w:hAnsi="Times New Roman"/>
          <w:b/>
          <w:bCs/>
          <w:i/>
          <w:sz w:val="24"/>
          <w:szCs w:val="24"/>
          <w:highlight w:val="yellow"/>
        </w:rPr>
        <w:t xml:space="preserve"> </w:t>
      </w:r>
      <w:r w:rsidRPr="00274998">
        <w:rPr>
          <w:rFonts w:ascii="Times New Roman" w:hAnsi="Times New Roman"/>
          <w:sz w:val="24"/>
          <w:szCs w:val="24"/>
          <w:highlight w:val="yellow"/>
        </w:rPr>
        <w:t>t</w:t>
      </w:r>
      <w:r w:rsidR="00905EB2" w:rsidRPr="00274998">
        <w:rPr>
          <w:rFonts w:ascii="Times New Roman" w:hAnsi="Times New Roman"/>
          <w:sz w:val="24"/>
          <w:szCs w:val="24"/>
          <w:highlight w:val="yellow"/>
        </w:rPr>
        <w:t xml:space="preserve">otal estimated cost to the Federal government is </w:t>
      </w:r>
      <w:r w:rsidR="00905EB2" w:rsidRPr="004420F3">
        <w:rPr>
          <w:rFonts w:ascii="Times New Roman" w:hAnsi="Times New Roman"/>
          <w:noProof/>
          <w:sz w:val="24"/>
          <w:szCs w:val="24"/>
          <w:highlight w:val="yellow"/>
        </w:rPr>
        <w:t>approximately</w:t>
      </w:r>
      <w:r w:rsidR="00905EB2" w:rsidRPr="00274998">
        <w:rPr>
          <w:rFonts w:ascii="Times New Roman" w:hAnsi="Times New Roman"/>
          <w:sz w:val="24"/>
          <w:szCs w:val="24"/>
          <w:highlight w:val="yellow"/>
        </w:rPr>
        <w:t xml:space="preserve"> $</w:t>
      </w:r>
      <w:r w:rsidR="000C316B" w:rsidRPr="00274998">
        <w:rPr>
          <w:rFonts w:ascii="Times New Roman" w:hAnsi="Times New Roman"/>
          <w:sz w:val="24"/>
          <w:szCs w:val="24"/>
          <w:highlight w:val="yellow"/>
        </w:rPr>
        <w:t>21,959</w:t>
      </w:r>
      <w:r w:rsidR="00905EB2" w:rsidRPr="00274998">
        <w:rPr>
          <w:rFonts w:ascii="Times New Roman" w:hAnsi="Times New Roman"/>
          <w:sz w:val="24"/>
          <w:szCs w:val="24"/>
          <w:highlight w:val="yellow"/>
        </w:rPr>
        <w:t xml:space="preserve">.  This </w:t>
      </w:r>
      <w:r w:rsidR="00905EB2" w:rsidRPr="004420F3">
        <w:rPr>
          <w:rFonts w:ascii="Times New Roman" w:hAnsi="Times New Roman"/>
          <w:noProof/>
          <w:sz w:val="24"/>
          <w:szCs w:val="24"/>
          <w:highlight w:val="yellow"/>
        </w:rPr>
        <w:t>is based</w:t>
      </w:r>
      <w:r w:rsidR="00905EB2" w:rsidRPr="00274998">
        <w:rPr>
          <w:rFonts w:ascii="Times New Roman" w:hAnsi="Times New Roman"/>
          <w:sz w:val="24"/>
          <w:szCs w:val="24"/>
          <w:highlight w:val="yellow"/>
        </w:rPr>
        <w:t xml:space="preserve"> on one auditor spending </w:t>
      </w:r>
      <w:r w:rsidR="000C316B" w:rsidRPr="00274998">
        <w:rPr>
          <w:rFonts w:ascii="Times New Roman" w:hAnsi="Times New Roman"/>
          <w:sz w:val="24"/>
          <w:szCs w:val="24"/>
          <w:highlight w:val="yellow"/>
        </w:rPr>
        <w:t>one hour</w:t>
      </w:r>
      <w:r w:rsidR="00905EB2" w:rsidRPr="00274998">
        <w:rPr>
          <w:rFonts w:ascii="Times New Roman" w:hAnsi="Times New Roman"/>
          <w:sz w:val="24"/>
          <w:szCs w:val="24"/>
          <w:highlight w:val="yellow"/>
        </w:rPr>
        <w:t xml:space="preserve"> reviewing the contents of the DARF files.  Typically the auditors spend </w:t>
      </w:r>
      <w:r w:rsidR="000C316B" w:rsidRPr="00274998">
        <w:rPr>
          <w:rFonts w:ascii="Times New Roman" w:hAnsi="Times New Roman"/>
          <w:sz w:val="24"/>
          <w:szCs w:val="24"/>
          <w:highlight w:val="yellow"/>
        </w:rPr>
        <w:t>two</w:t>
      </w:r>
      <w:r w:rsidR="00905EB2" w:rsidRPr="00274998">
        <w:rPr>
          <w:rFonts w:ascii="Times New Roman" w:hAnsi="Times New Roman"/>
          <w:sz w:val="24"/>
          <w:szCs w:val="24"/>
          <w:highlight w:val="yellow"/>
        </w:rPr>
        <w:t xml:space="preserve"> (</w:t>
      </w:r>
      <w:r w:rsidR="000C316B" w:rsidRPr="00274998">
        <w:rPr>
          <w:rFonts w:ascii="Times New Roman" w:hAnsi="Times New Roman"/>
          <w:sz w:val="24"/>
          <w:szCs w:val="24"/>
          <w:highlight w:val="yellow"/>
        </w:rPr>
        <w:t>2</w:t>
      </w:r>
      <w:r w:rsidR="00905EB2" w:rsidRPr="00274998">
        <w:rPr>
          <w:rFonts w:ascii="Times New Roman" w:hAnsi="Times New Roman"/>
          <w:sz w:val="24"/>
          <w:szCs w:val="24"/>
          <w:highlight w:val="yellow"/>
        </w:rPr>
        <w:t xml:space="preserve">) days auditing patient records of which one </w:t>
      </w:r>
      <w:r w:rsidR="00905EB2" w:rsidRPr="004420F3">
        <w:rPr>
          <w:rFonts w:ascii="Times New Roman" w:hAnsi="Times New Roman"/>
          <w:noProof/>
          <w:sz w:val="24"/>
          <w:szCs w:val="24"/>
          <w:highlight w:val="yellow"/>
        </w:rPr>
        <w:t>auditor</w:t>
      </w:r>
      <w:r w:rsidR="00905EB2" w:rsidRPr="00274998">
        <w:rPr>
          <w:rFonts w:ascii="Times New Roman" w:hAnsi="Times New Roman"/>
          <w:sz w:val="24"/>
          <w:szCs w:val="24"/>
          <w:highlight w:val="yellow"/>
        </w:rPr>
        <w:t xml:space="preserve"> spends </w:t>
      </w:r>
      <w:r w:rsidR="000C316B" w:rsidRPr="00274998">
        <w:rPr>
          <w:rFonts w:ascii="Times New Roman" w:hAnsi="Times New Roman"/>
          <w:sz w:val="24"/>
          <w:szCs w:val="24"/>
          <w:highlight w:val="yellow"/>
        </w:rPr>
        <w:t xml:space="preserve">one (1) hour (1/16) </w:t>
      </w:r>
      <w:r w:rsidR="000C316B" w:rsidRPr="004420F3">
        <w:rPr>
          <w:rFonts w:ascii="Times New Roman" w:hAnsi="Times New Roman"/>
          <w:noProof/>
          <w:sz w:val="24"/>
          <w:szCs w:val="24"/>
          <w:highlight w:val="yellow"/>
        </w:rPr>
        <w:t>auditing</w:t>
      </w:r>
      <w:r w:rsidR="00905EB2" w:rsidRPr="00274998">
        <w:rPr>
          <w:rFonts w:ascii="Times New Roman" w:hAnsi="Times New Roman"/>
          <w:sz w:val="24"/>
          <w:szCs w:val="24"/>
          <w:highlight w:val="yellow"/>
        </w:rPr>
        <w:t xml:space="preserve"> the DARF </w:t>
      </w:r>
      <w:r w:rsidR="00905EB2" w:rsidRPr="004420F3">
        <w:rPr>
          <w:rFonts w:ascii="Times New Roman" w:hAnsi="Times New Roman"/>
          <w:noProof/>
          <w:sz w:val="24"/>
          <w:szCs w:val="24"/>
          <w:highlight w:val="yellow"/>
        </w:rPr>
        <w:t>records</w:t>
      </w:r>
      <w:r w:rsidR="00905EB2" w:rsidRPr="00274998">
        <w:rPr>
          <w:rFonts w:ascii="Times New Roman" w:hAnsi="Times New Roman"/>
          <w:sz w:val="24"/>
          <w:szCs w:val="24"/>
          <w:highlight w:val="yellow"/>
        </w:rPr>
        <w:t>.</w:t>
      </w:r>
      <w:r w:rsidR="005F2158" w:rsidRPr="00274998">
        <w:rPr>
          <w:rFonts w:ascii="Times New Roman" w:hAnsi="Times New Roman"/>
          <w:sz w:val="24"/>
          <w:szCs w:val="24"/>
          <w:highlight w:val="yellow"/>
        </w:rPr>
        <w:t xml:space="preserve"> </w:t>
      </w:r>
      <w:r w:rsidR="000C316B" w:rsidRPr="00274998">
        <w:rPr>
          <w:rFonts w:ascii="Times New Roman" w:hAnsi="Times New Roman"/>
          <w:sz w:val="24"/>
          <w:szCs w:val="24"/>
          <w:highlight w:val="yellow"/>
        </w:rPr>
        <w:t xml:space="preserve"> The </w:t>
      </w:r>
      <w:r w:rsidR="000C316B" w:rsidRPr="00B81AFD">
        <w:rPr>
          <w:rFonts w:ascii="Times New Roman" w:hAnsi="Times New Roman"/>
          <w:noProof/>
          <w:sz w:val="24"/>
          <w:szCs w:val="24"/>
          <w:highlight w:val="yellow"/>
        </w:rPr>
        <w:t>three</w:t>
      </w:r>
      <w:r w:rsidR="00B81AFD">
        <w:rPr>
          <w:rFonts w:ascii="Times New Roman" w:hAnsi="Times New Roman"/>
          <w:noProof/>
          <w:sz w:val="24"/>
          <w:szCs w:val="24"/>
          <w:highlight w:val="yellow"/>
        </w:rPr>
        <w:t>-</w:t>
      </w:r>
      <w:r w:rsidR="000C316B" w:rsidRPr="00B81AFD">
        <w:rPr>
          <w:rFonts w:ascii="Times New Roman" w:hAnsi="Times New Roman"/>
          <w:noProof/>
          <w:sz w:val="24"/>
          <w:szCs w:val="24"/>
          <w:highlight w:val="yellow"/>
        </w:rPr>
        <w:t>year</w:t>
      </w:r>
      <w:r w:rsidR="000C316B" w:rsidRPr="00274998">
        <w:rPr>
          <w:rFonts w:ascii="Times New Roman" w:hAnsi="Times New Roman"/>
          <w:sz w:val="24"/>
          <w:szCs w:val="24"/>
          <w:highlight w:val="yellow"/>
        </w:rPr>
        <w:t xml:space="preserve"> total for government cost is $2,349,196</w:t>
      </w:r>
      <w:r w:rsidR="000C316B">
        <w:rPr>
          <w:rFonts w:ascii="Times New Roman" w:hAnsi="Times New Roman"/>
          <w:sz w:val="24"/>
          <w:szCs w:val="24"/>
        </w:rPr>
        <w:t xml:space="preserve">.  </w:t>
      </w:r>
      <w:r w:rsidR="00992159" w:rsidRPr="00274998">
        <w:rPr>
          <w:rFonts w:ascii="Times New Roman" w:hAnsi="Times New Roman"/>
          <w:sz w:val="24"/>
          <w:szCs w:val="24"/>
          <w:highlight w:val="yellow"/>
        </w:rPr>
        <w:t xml:space="preserve">The contract </w:t>
      </w:r>
      <w:r w:rsidR="00992159" w:rsidRPr="004420F3">
        <w:rPr>
          <w:rFonts w:ascii="Times New Roman" w:hAnsi="Times New Roman"/>
          <w:noProof/>
          <w:sz w:val="24"/>
          <w:szCs w:val="24"/>
          <w:highlight w:val="yellow"/>
        </w:rPr>
        <w:t>is overseen</w:t>
      </w:r>
      <w:r w:rsidR="00992159" w:rsidRPr="00274998">
        <w:rPr>
          <w:rFonts w:ascii="Times New Roman" w:hAnsi="Times New Roman"/>
          <w:sz w:val="24"/>
          <w:szCs w:val="24"/>
          <w:highlight w:val="yellow"/>
        </w:rPr>
        <w:t xml:space="preserve"> by a GS 14 Step 10 employee and requires 5% of an FTE</w:t>
      </w:r>
      <w:r w:rsidR="0098740D">
        <w:rPr>
          <w:rFonts w:ascii="Times New Roman" w:hAnsi="Times New Roman"/>
          <w:sz w:val="24"/>
          <w:szCs w:val="24"/>
          <w:highlight w:val="yellow"/>
        </w:rPr>
        <w:t xml:space="preserve"> at a cost of $6,976 annually.  </w:t>
      </w:r>
      <w:r w:rsidR="00992159">
        <w:rPr>
          <w:rFonts w:ascii="Times New Roman" w:hAnsi="Times New Roman"/>
          <w:sz w:val="24"/>
          <w:szCs w:val="24"/>
        </w:rPr>
        <w:t xml:space="preserve"> </w:t>
      </w:r>
    </w:p>
    <w:p w:rsidR="00B81AFD" w:rsidRDefault="00B81AFD" w:rsidP="008376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color w:val="000000"/>
          <w:sz w:val="24"/>
          <w:szCs w:val="24"/>
        </w:rPr>
      </w:pPr>
    </w:p>
    <w:p w:rsidR="00085760" w:rsidRPr="00077351" w:rsidRDefault="00085760" w:rsidP="008376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color w:val="000000"/>
          <w:sz w:val="24"/>
          <w:szCs w:val="24"/>
          <w:u w:val="single"/>
        </w:rPr>
      </w:pPr>
      <w:r w:rsidRPr="00077351">
        <w:rPr>
          <w:rFonts w:ascii="Times New Roman" w:hAnsi="Times New Roman"/>
          <w:b/>
          <w:bCs/>
          <w:color w:val="000000"/>
          <w:sz w:val="24"/>
          <w:szCs w:val="24"/>
        </w:rPr>
        <w:t>A.15.</w:t>
      </w:r>
      <w:r w:rsidRPr="00077351">
        <w:rPr>
          <w:rFonts w:ascii="Times New Roman" w:hAnsi="Times New Roman"/>
          <w:color w:val="000000"/>
          <w:sz w:val="24"/>
          <w:szCs w:val="24"/>
        </w:rPr>
        <w:t xml:space="preserve">   </w:t>
      </w:r>
      <w:r w:rsidRPr="00077351">
        <w:rPr>
          <w:rFonts w:ascii="Times New Roman" w:hAnsi="Times New Roman"/>
          <w:b/>
          <w:bCs/>
          <w:color w:val="000000"/>
          <w:sz w:val="24"/>
          <w:szCs w:val="24"/>
          <w:u w:val="single"/>
        </w:rPr>
        <w:t>Explanation for Program Changes or Adjustments</w:t>
      </w:r>
    </w:p>
    <w:p w:rsidR="006F00FB" w:rsidRDefault="00905EB2" w:rsidP="006F00FB">
      <w:pPr>
        <w:pStyle w:val="BodyTextIndent2"/>
        <w:tabs>
          <w:tab w:val="left" w:pos="720"/>
          <w:tab w:val="right" w:pos="7172"/>
          <w:tab w:val="left" w:pos="7200"/>
          <w:tab w:val="left" w:pos="7920"/>
          <w:tab w:val="left" w:pos="8640"/>
        </w:tabs>
        <w:spacing w:after="0"/>
        <w:ind w:left="0"/>
        <w:rPr>
          <w:rFonts w:ascii="Times New Roman" w:hAnsi="Times New Roman"/>
          <w:sz w:val="24"/>
          <w:szCs w:val="24"/>
          <w:highlight w:val="yellow"/>
          <w:lang w:val="en-US"/>
        </w:rPr>
      </w:pPr>
      <w:r w:rsidRPr="00077351">
        <w:rPr>
          <w:rFonts w:ascii="Times New Roman" w:hAnsi="Times New Roman"/>
          <w:sz w:val="24"/>
          <w:szCs w:val="24"/>
          <w:highlight w:val="yellow"/>
        </w:rPr>
        <w:t xml:space="preserve">This request </w:t>
      </w:r>
      <w:r w:rsidR="00B80CA6">
        <w:rPr>
          <w:rFonts w:ascii="Times New Roman" w:hAnsi="Times New Roman"/>
          <w:sz w:val="24"/>
          <w:szCs w:val="24"/>
          <w:highlight w:val="yellow"/>
        </w:rPr>
        <w:t>provides</w:t>
      </w:r>
      <w:r w:rsidR="00B81AFD">
        <w:rPr>
          <w:rFonts w:ascii="Times New Roman" w:hAnsi="Times New Roman"/>
          <w:sz w:val="24"/>
          <w:szCs w:val="24"/>
          <w:highlight w:val="yellow"/>
        </w:rPr>
        <w:t xml:space="preserve"> an</w:t>
      </w:r>
      <w:r w:rsidR="00B80CA6">
        <w:rPr>
          <w:rFonts w:ascii="Times New Roman" w:hAnsi="Times New Roman"/>
          <w:sz w:val="24"/>
          <w:szCs w:val="24"/>
          <w:highlight w:val="yellow"/>
        </w:rPr>
        <w:t xml:space="preserve"> </w:t>
      </w:r>
      <w:r w:rsidR="00B80CA6" w:rsidRPr="00B81AFD">
        <w:rPr>
          <w:rFonts w:ascii="Times New Roman" w:hAnsi="Times New Roman"/>
          <w:noProof/>
          <w:sz w:val="24"/>
          <w:szCs w:val="24"/>
          <w:highlight w:val="yellow"/>
        </w:rPr>
        <w:t>explanation</w:t>
      </w:r>
      <w:r w:rsidR="00B80CA6">
        <w:rPr>
          <w:rFonts w:ascii="Times New Roman" w:hAnsi="Times New Roman"/>
          <w:sz w:val="24"/>
          <w:szCs w:val="24"/>
          <w:highlight w:val="yellow"/>
        </w:rPr>
        <w:t xml:space="preserve"> for the </w:t>
      </w:r>
      <w:r w:rsidR="00B80CA6" w:rsidRPr="004420F3">
        <w:rPr>
          <w:rFonts w:ascii="Times New Roman" w:hAnsi="Times New Roman"/>
          <w:noProof/>
          <w:sz w:val="24"/>
          <w:szCs w:val="24"/>
          <w:highlight w:val="yellow"/>
        </w:rPr>
        <w:t>cancellation</w:t>
      </w:r>
      <w:r w:rsidR="00B80CA6">
        <w:rPr>
          <w:rFonts w:ascii="Times New Roman" w:hAnsi="Times New Roman"/>
          <w:sz w:val="24"/>
          <w:szCs w:val="24"/>
          <w:highlight w:val="yellow"/>
        </w:rPr>
        <w:t xml:space="preserve"> of a FIREBIRD/OCR, initiatives </w:t>
      </w:r>
      <w:r w:rsidRPr="00077351">
        <w:rPr>
          <w:rFonts w:ascii="Times New Roman" w:hAnsi="Times New Roman"/>
          <w:sz w:val="24"/>
          <w:szCs w:val="24"/>
          <w:highlight w:val="yellow"/>
        </w:rPr>
        <w:t xml:space="preserve">for </w:t>
      </w:r>
      <w:r w:rsidR="00B80CA6">
        <w:rPr>
          <w:rFonts w:ascii="Times New Roman" w:hAnsi="Times New Roman"/>
          <w:sz w:val="24"/>
          <w:szCs w:val="24"/>
          <w:highlight w:val="yellow"/>
        </w:rPr>
        <w:t>the inclusion of electronic record keeping associated with investigator registration</w:t>
      </w:r>
      <w:r w:rsidR="002E14BA">
        <w:rPr>
          <w:rFonts w:ascii="Times New Roman" w:hAnsi="Times New Roman"/>
          <w:sz w:val="24"/>
          <w:szCs w:val="24"/>
          <w:highlight w:val="yellow"/>
        </w:rPr>
        <w:t xml:space="preserve"> program</w:t>
      </w:r>
      <w:r w:rsidR="00B80CA6">
        <w:rPr>
          <w:rFonts w:ascii="Times New Roman" w:hAnsi="Times New Roman"/>
          <w:sz w:val="24"/>
          <w:szCs w:val="24"/>
          <w:highlight w:val="yellow"/>
        </w:rPr>
        <w:t>.</w:t>
      </w:r>
      <w:r w:rsidR="006F00FB" w:rsidRPr="006F00FB">
        <w:rPr>
          <w:rFonts w:ascii="Times New Roman" w:hAnsi="Times New Roman"/>
          <w:sz w:val="24"/>
          <w:szCs w:val="24"/>
          <w:highlight w:val="yellow"/>
          <w:lang w:val="en-US"/>
        </w:rPr>
        <w:t xml:space="preserve"> </w:t>
      </w:r>
      <w:r w:rsidR="006F00FB">
        <w:rPr>
          <w:rFonts w:ascii="Times New Roman" w:hAnsi="Times New Roman"/>
          <w:sz w:val="24"/>
          <w:szCs w:val="24"/>
          <w:highlight w:val="yellow"/>
          <w:lang w:val="en-US"/>
        </w:rPr>
        <w:t xml:space="preserve">The estimated burden for the electronic CV was removed from the previous submission since the Firebird/OCR initiative </w:t>
      </w:r>
      <w:r w:rsidR="006F00FB" w:rsidRPr="004420F3">
        <w:rPr>
          <w:rFonts w:ascii="Times New Roman" w:hAnsi="Times New Roman"/>
          <w:noProof/>
          <w:sz w:val="24"/>
          <w:szCs w:val="24"/>
          <w:highlight w:val="yellow"/>
          <w:lang w:val="en-US"/>
        </w:rPr>
        <w:t>was discontinued</w:t>
      </w:r>
      <w:r w:rsidR="006F00FB">
        <w:rPr>
          <w:rFonts w:ascii="Times New Roman" w:hAnsi="Times New Roman"/>
          <w:sz w:val="24"/>
          <w:szCs w:val="24"/>
          <w:highlight w:val="yellow"/>
          <w:lang w:val="en-US"/>
        </w:rPr>
        <w:t xml:space="preserve"> in 2012.  All investigators are required </w:t>
      </w:r>
      <w:r w:rsidR="006F00FB" w:rsidRPr="004420F3">
        <w:rPr>
          <w:rFonts w:ascii="Times New Roman" w:hAnsi="Times New Roman"/>
          <w:noProof/>
          <w:sz w:val="24"/>
          <w:szCs w:val="24"/>
          <w:highlight w:val="yellow"/>
          <w:lang w:val="en-US"/>
        </w:rPr>
        <w:t>by their institutions</w:t>
      </w:r>
      <w:r w:rsidR="006F00FB">
        <w:rPr>
          <w:rFonts w:ascii="Times New Roman" w:hAnsi="Times New Roman"/>
          <w:sz w:val="24"/>
          <w:szCs w:val="24"/>
          <w:highlight w:val="yellow"/>
          <w:lang w:val="en-US"/>
        </w:rPr>
        <w:t xml:space="preserve"> to maintain a current CV as part of their professional and academic responsibilities.  The Program accepts any format of an </w:t>
      </w:r>
      <w:r w:rsidR="006F00FB" w:rsidRPr="00B81AFD">
        <w:rPr>
          <w:rFonts w:ascii="Times New Roman" w:hAnsi="Times New Roman"/>
          <w:noProof/>
          <w:sz w:val="24"/>
          <w:szCs w:val="24"/>
          <w:highlight w:val="yellow"/>
          <w:lang w:val="en-US"/>
        </w:rPr>
        <w:t>investigator</w:t>
      </w:r>
      <w:r w:rsidR="00B81AFD">
        <w:rPr>
          <w:rFonts w:ascii="Times New Roman" w:hAnsi="Times New Roman"/>
          <w:noProof/>
          <w:sz w:val="24"/>
          <w:szCs w:val="24"/>
          <w:highlight w:val="yellow"/>
          <w:lang w:val="en-US"/>
        </w:rPr>
        <w:t>'</w:t>
      </w:r>
      <w:r w:rsidR="006F00FB" w:rsidRPr="00B81AFD">
        <w:rPr>
          <w:rFonts w:ascii="Times New Roman" w:hAnsi="Times New Roman"/>
          <w:noProof/>
          <w:sz w:val="24"/>
          <w:szCs w:val="24"/>
          <w:highlight w:val="yellow"/>
          <w:lang w:val="en-US"/>
        </w:rPr>
        <w:t>s</w:t>
      </w:r>
      <w:r w:rsidR="006F00FB">
        <w:rPr>
          <w:rFonts w:ascii="Times New Roman" w:hAnsi="Times New Roman"/>
          <w:sz w:val="24"/>
          <w:szCs w:val="24"/>
          <w:highlight w:val="yellow"/>
          <w:lang w:val="en-US"/>
        </w:rPr>
        <w:t xml:space="preserve"> CV so that there is no additional burden associated with this document.</w:t>
      </w:r>
    </w:p>
    <w:p w:rsidR="00371428" w:rsidRDefault="006F00FB" w:rsidP="00371428">
      <w:pPr>
        <w:spacing w:line="480" w:lineRule="auto"/>
        <w:ind w:right="-180" w:firstLine="720"/>
        <w:rPr>
          <w:rFonts w:ascii="Times New Roman" w:hAnsi="Times New Roman"/>
          <w:sz w:val="24"/>
          <w:szCs w:val="24"/>
        </w:rPr>
      </w:pPr>
      <w:r>
        <w:rPr>
          <w:rFonts w:ascii="Times New Roman" w:hAnsi="Times New Roman"/>
          <w:sz w:val="24"/>
          <w:szCs w:val="24"/>
        </w:rPr>
        <w:t xml:space="preserve">There is also an increase in total burden hours. </w:t>
      </w:r>
      <w:r w:rsidR="00371428" w:rsidRPr="004F67E8">
        <w:rPr>
          <w:rFonts w:ascii="Times New Roman" w:hAnsi="Times New Roman"/>
          <w:sz w:val="24"/>
          <w:szCs w:val="24"/>
          <w:highlight w:val="yellow"/>
        </w:rPr>
        <w:t xml:space="preserve">The previous submission requested 14,328 burden hours where this current </w:t>
      </w:r>
      <w:r w:rsidR="00371428" w:rsidRPr="004420F3">
        <w:rPr>
          <w:rFonts w:ascii="Times New Roman" w:hAnsi="Times New Roman"/>
          <w:noProof/>
          <w:sz w:val="24"/>
          <w:szCs w:val="24"/>
          <w:highlight w:val="yellow"/>
        </w:rPr>
        <w:t>submission</w:t>
      </w:r>
      <w:r w:rsidR="00371428" w:rsidRPr="004F67E8">
        <w:rPr>
          <w:rFonts w:ascii="Times New Roman" w:hAnsi="Times New Roman"/>
          <w:sz w:val="24"/>
          <w:szCs w:val="24"/>
          <w:highlight w:val="yellow"/>
        </w:rPr>
        <w:t xml:space="preserve"> is </w:t>
      </w:r>
      <w:r w:rsidR="00371428" w:rsidRPr="004420F3">
        <w:rPr>
          <w:rFonts w:ascii="Times New Roman" w:hAnsi="Times New Roman"/>
          <w:noProof/>
          <w:sz w:val="24"/>
          <w:szCs w:val="24"/>
          <w:highlight w:val="yellow"/>
        </w:rPr>
        <w:t>requesting</w:t>
      </w:r>
      <w:r w:rsidR="00371428" w:rsidRPr="004F67E8">
        <w:rPr>
          <w:rFonts w:ascii="Times New Roman" w:hAnsi="Times New Roman"/>
          <w:sz w:val="24"/>
          <w:szCs w:val="24"/>
          <w:highlight w:val="yellow"/>
        </w:rPr>
        <w:t xml:space="preserve"> 14,6</w:t>
      </w:r>
      <w:r w:rsidR="004420F3">
        <w:rPr>
          <w:rFonts w:ascii="Times New Roman" w:hAnsi="Times New Roman"/>
          <w:sz w:val="24"/>
          <w:szCs w:val="24"/>
          <w:highlight w:val="yellow"/>
        </w:rPr>
        <w:t>49</w:t>
      </w:r>
      <w:r w:rsidR="00371428" w:rsidRPr="004F67E8">
        <w:rPr>
          <w:rFonts w:ascii="Times New Roman" w:hAnsi="Times New Roman"/>
          <w:sz w:val="24"/>
          <w:szCs w:val="24"/>
          <w:highlight w:val="yellow"/>
        </w:rPr>
        <w:t xml:space="preserve"> burden hours.  The </w:t>
      </w:r>
      <w:r w:rsidR="00371428" w:rsidRPr="00274998">
        <w:rPr>
          <w:rFonts w:ascii="Times New Roman" w:hAnsi="Times New Roman"/>
          <w:sz w:val="24"/>
          <w:szCs w:val="24"/>
          <w:highlight w:val="yellow"/>
        </w:rPr>
        <w:t xml:space="preserve">increase in </w:t>
      </w:r>
      <w:r w:rsidR="00371428" w:rsidRPr="004420F3">
        <w:rPr>
          <w:rFonts w:ascii="Times New Roman" w:hAnsi="Times New Roman"/>
          <w:noProof/>
          <w:sz w:val="24"/>
          <w:szCs w:val="24"/>
          <w:highlight w:val="yellow"/>
        </w:rPr>
        <w:t>burden</w:t>
      </w:r>
      <w:r w:rsidR="00371428" w:rsidRPr="00274998">
        <w:rPr>
          <w:rFonts w:ascii="Times New Roman" w:hAnsi="Times New Roman"/>
          <w:sz w:val="24"/>
          <w:szCs w:val="24"/>
          <w:highlight w:val="yellow"/>
        </w:rPr>
        <w:t xml:space="preserve"> is a result of an increase in accrual to investigational studies and a greater number of </w:t>
      </w:r>
      <w:r w:rsidR="00371428" w:rsidRPr="00274998">
        <w:rPr>
          <w:rFonts w:ascii="Times New Roman" w:hAnsi="Times New Roman"/>
          <w:sz w:val="24"/>
          <w:szCs w:val="24"/>
          <w:highlight w:val="yellow"/>
        </w:rPr>
        <w:lastRenderedPageBreak/>
        <w:t>patients participating in studies</w:t>
      </w:r>
      <w:r w:rsidR="00371428">
        <w:rPr>
          <w:rFonts w:ascii="Times New Roman" w:hAnsi="Times New Roman"/>
          <w:sz w:val="24"/>
          <w:szCs w:val="24"/>
          <w:highlight w:val="yellow"/>
        </w:rPr>
        <w:t>. The</w:t>
      </w:r>
      <w:r w:rsidR="00AA4137">
        <w:rPr>
          <w:rFonts w:ascii="Times New Roman" w:hAnsi="Times New Roman"/>
          <w:sz w:val="24"/>
          <w:szCs w:val="24"/>
          <w:highlight w:val="yellow"/>
        </w:rPr>
        <w:t>re</w:t>
      </w:r>
      <w:r w:rsidR="00371428">
        <w:rPr>
          <w:rFonts w:ascii="Times New Roman" w:hAnsi="Times New Roman"/>
          <w:sz w:val="24"/>
          <w:szCs w:val="24"/>
          <w:highlight w:val="yellow"/>
        </w:rPr>
        <w:t xml:space="preserve"> is an increase of 2,083 </w:t>
      </w:r>
      <w:r w:rsidR="004420F3">
        <w:rPr>
          <w:rFonts w:ascii="Times New Roman" w:hAnsi="Times New Roman"/>
          <w:sz w:val="24"/>
          <w:szCs w:val="24"/>
          <w:highlight w:val="yellow"/>
        </w:rPr>
        <w:t xml:space="preserve">investigator </w:t>
      </w:r>
      <w:r w:rsidR="00371428">
        <w:rPr>
          <w:rFonts w:ascii="Times New Roman" w:hAnsi="Times New Roman"/>
          <w:sz w:val="24"/>
          <w:szCs w:val="24"/>
          <w:highlight w:val="yellow"/>
        </w:rPr>
        <w:t xml:space="preserve">respondents from 20,200 in the previous submission to 22,283 in the current </w:t>
      </w:r>
      <w:r w:rsidR="00371428" w:rsidRPr="004420F3">
        <w:rPr>
          <w:rFonts w:ascii="Times New Roman" w:hAnsi="Times New Roman"/>
          <w:noProof/>
          <w:sz w:val="24"/>
          <w:szCs w:val="24"/>
          <w:highlight w:val="yellow"/>
        </w:rPr>
        <w:t>submission</w:t>
      </w:r>
      <w:r w:rsidR="00371428">
        <w:rPr>
          <w:rFonts w:ascii="Times New Roman" w:hAnsi="Times New Roman"/>
          <w:sz w:val="24"/>
          <w:szCs w:val="24"/>
          <w:highlight w:val="yellow"/>
        </w:rPr>
        <w:t>.</w:t>
      </w:r>
    </w:p>
    <w:p w:rsidR="00B81AFD" w:rsidRPr="00077351" w:rsidRDefault="00B81AFD" w:rsidP="00371428">
      <w:pPr>
        <w:spacing w:line="480" w:lineRule="auto"/>
        <w:ind w:right="-180" w:firstLine="720"/>
        <w:rPr>
          <w:rFonts w:ascii="Times New Roman" w:hAnsi="Times New Roman"/>
          <w:color w:val="FF0000"/>
          <w:sz w:val="24"/>
          <w:szCs w:val="24"/>
        </w:rPr>
      </w:pPr>
    </w:p>
    <w:p w:rsidR="00085760" w:rsidRPr="00077351" w:rsidRDefault="00085760" w:rsidP="008376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color w:val="000000"/>
          <w:sz w:val="24"/>
          <w:szCs w:val="24"/>
          <w:u w:val="single"/>
        </w:rPr>
      </w:pPr>
      <w:r w:rsidRPr="00077351">
        <w:rPr>
          <w:rFonts w:ascii="Times New Roman" w:hAnsi="Times New Roman"/>
          <w:b/>
          <w:bCs/>
          <w:color w:val="000000"/>
          <w:sz w:val="24"/>
          <w:szCs w:val="24"/>
        </w:rPr>
        <w:t>A.16.</w:t>
      </w:r>
      <w:r w:rsidRPr="00077351">
        <w:rPr>
          <w:rFonts w:ascii="Times New Roman" w:hAnsi="Times New Roman"/>
          <w:color w:val="000000"/>
          <w:sz w:val="24"/>
          <w:szCs w:val="24"/>
        </w:rPr>
        <w:t xml:space="preserve">  </w:t>
      </w:r>
      <w:r w:rsidR="00887874" w:rsidRPr="000664B1">
        <w:rPr>
          <w:rFonts w:ascii="Times New Roman" w:hAnsi="Times New Roman"/>
          <w:color w:val="000000"/>
          <w:sz w:val="24"/>
          <w:szCs w:val="24"/>
        </w:rPr>
        <w:tab/>
      </w:r>
      <w:r w:rsidRPr="00077351">
        <w:rPr>
          <w:rFonts w:ascii="Times New Roman" w:hAnsi="Times New Roman"/>
          <w:b/>
          <w:bCs/>
          <w:color w:val="000000"/>
          <w:sz w:val="24"/>
          <w:szCs w:val="24"/>
          <w:u w:val="single"/>
        </w:rPr>
        <w:t xml:space="preserve">Plans for Tabulation and Publication and Project </w:t>
      </w:r>
      <w:r w:rsidRPr="004420F3">
        <w:rPr>
          <w:rFonts w:ascii="Times New Roman" w:hAnsi="Times New Roman"/>
          <w:b/>
          <w:bCs/>
          <w:noProof/>
          <w:color w:val="000000"/>
          <w:sz w:val="24"/>
          <w:szCs w:val="24"/>
          <w:u w:val="single"/>
        </w:rPr>
        <w:t>Time Schedule</w:t>
      </w:r>
    </w:p>
    <w:p w:rsidR="00512D6A" w:rsidRDefault="004C154F" w:rsidP="00837631">
      <w:pPr>
        <w:pStyle w:val="BodyTextIndent2"/>
        <w:tabs>
          <w:tab w:val="left" w:pos="720"/>
          <w:tab w:val="right" w:pos="7183"/>
        </w:tabs>
        <w:spacing w:after="0"/>
        <w:ind w:left="0"/>
        <w:rPr>
          <w:rFonts w:ascii="Times New Roman" w:hAnsi="Times New Roman"/>
          <w:color w:val="000000"/>
          <w:sz w:val="24"/>
          <w:szCs w:val="24"/>
          <w:lang w:val="en-US"/>
        </w:rPr>
      </w:pPr>
      <w:r>
        <w:rPr>
          <w:rFonts w:ascii="Times New Roman" w:hAnsi="Times New Roman"/>
          <w:b/>
          <w:bCs/>
          <w:sz w:val="24"/>
          <w:szCs w:val="24"/>
        </w:rPr>
        <w:tab/>
      </w:r>
      <w:r w:rsidR="00512D6A" w:rsidRPr="00077351">
        <w:rPr>
          <w:rFonts w:ascii="Times New Roman" w:hAnsi="Times New Roman"/>
          <w:color w:val="000000"/>
          <w:sz w:val="24"/>
          <w:szCs w:val="24"/>
        </w:rPr>
        <w:t>There are no plans to publish this data for statistical use.</w:t>
      </w:r>
    </w:p>
    <w:p w:rsidR="00B81AFD" w:rsidRPr="00B81AFD" w:rsidRDefault="00B81AFD" w:rsidP="00837631">
      <w:pPr>
        <w:pStyle w:val="BodyTextIndent2"/>
        <w:tabs>
          <w:tab w:val="left" w:pos="720"/>
          <w:tab w:val="right" w:pos="7183"/>
        </w:tabs>
        <w:spacing w:after="0"/>
        <w:ind w:left="0"/>
        <w:rPr>
          <w:rFonts w:ascii="Times New Roman" w:hAnsi="Times New Roman"/>
          <w:color w:val="000000"/>
          <w:sz w:val="24"/>
          <w:szCs w:val="24"/>
          <w:lang w:val="en-US"/>
        </w:rPr>
      </w:pPr>
    </w:p>
    <w:p w:rsidR="00085760" w:rsidRPr="00077351" w:rsidRDefault="00085760" w:rsidP="008376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color w:val="000000"/>
          <w:sz w:val="24"/>
          <w:szCs w:val="24"/>
          <w:u w:val="single"/>
        </w:rPr>
      </w:pPr>
      <w:r w:rsidRPr="00077351">
        <w:rPr>
          <w:rFonts w:ascii="Times New Roman" w:hAnsi="Times New Roman"/>
          <w:b/>
          <w:bCs/>
          <w:color w:val="000000"/>
          <w:sz w:val="24"/>
          <w:szCs w:val="24"/>
        </w:rPr>
        <w:t xml:space="preserve">A.17.  </w:t>
      </w:r>
      <w:r w:rsidR="004C154F" w:rsidRPr="000664B1">
        <w:rPr>
          <w:rFonts w:ascii="Times New Roman" w:hAnsi="Times New Roman"/>
          <w:b/>
          <w:bCs/>
          <w:color w:val="000000"/>
          <w:sz w:val="24"/>
          <w:szCs w:val="24"/>
        </w:rPr>
        <w:tab/>
      </w:r>
      <w:r w:rsidRPr="00077351">
        <w:rPr>
          <w:rFonts w:ascii="Times New Roman" w:hAnsi="Times New Roman"/>
          <w:b/>
          <w:bCs/>
          <w:color w:val="000000"/>
          <w:sz w:val="24"/>
          <w:szCs w:val="24"/>
          <w:u w:val="single"/>
        </w:rPr>
        <w:t>Reason(s) Display of OMB Expiration Date is Inappropriate</w:t>
      </w:r>
    </w:p>
    <w:p w:rsidR="007F3B47" w:rsidRDefault="00512D6A" w:rsidP="00837631">
      <w:pPr>
        <w:tabs>
          <w:tab w:val="left" w:pos="720"/>
          <w:tab w:val="left" w:pos="1440"/>
          <w:tab w:val="right" w:pos="7198"/>
          <w:tab w:val="left" w:pos="7246"/>
          <w:tab w:val="left" w:pos="7966"/>
          <w:tab w:val="left" w:pos="8686"/>
        </w:tabs>
        <w:spacing w:line="480" w:lineRule="auto"/>
        <w:ind w:firstLine="720"/>
        <w:rPr>
          <w:rFonts w:ascii="Times New Roman" w:hAnsi="Times New Roman"/>
          <w:color w:val="000000"/>
          <w:sz w:val="24"/>
          <w:szCs w:val="24"/>
        </w:rPr>
      </w:pPr>
      <w:r w:rsidRPr="00077351">
        <w:rPr>
          <w:rFonts w:ascii="Times New Roman" w:hAnsi="Times New Roman"/>
          <w:color w:val="000000"/>
          <w:sz w:val="24"/>
          <w:szCs w:val="24"/>
        </w:rPr>
        <w:t>The date will appear on all forms and information.</w:t>
      </w:r>
    </w:p>
    <w:p w:rsidR="00B81AFD" w:rsidRPr="00077351" w:rsidRDefault="00B81AFD" w:rsidP="00837631">
      <w:pPr>
        <w:tabs>
          <w:tab w:val="left" w:pos="720"/>
          <w:tab w:val="left" w:pos="1440"/>
          <w:tab w:val="right" w:pos="7198"/>
          <w:tab w:val="left" w:pos="7246"/>
          <w:tab w:val="left" w:pos="7966"/>
          <w:tab w:val="left" w:pos="8686"/>
        </w:tabs>
        <w:spacing w:line="480" w:lineRule="auto"/>
        <w:ind w:firstLine="720"/>
        <w:rPr>
          <w:rFonts w:ascii="Times New Roman" w:hAnsi="Times New Roman"/>
          <w:color w:val="000000"/>
          <w:sz w:val="24"/>
          <w:szCs w:val="24"/>
        </w:rPr>
      </w:pPr>
    </w:p>
    <w:p w:rsidR="00085760" w:rsidRPr="00077351" w:rsidRDefault="00085760" w:rsidP="008376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color w:val="000000"/>
          <w:sz w:val="24"/>
          <w:szCs w:val="24"/>
          <w:u w:val="single"/>
        </w:rPr>
      </w:pPr>
      <w:r w:rsidRPr="00077351">
        <w:rPr>
          <w:rFonts w:ascii="Times New Roman" w:hAnsi="Times New Roman"/>
          <w:b/>
          <w:bCs/>
          <w:color w:val="000000"/>
          <w:sz w:val="24"/>
          <w:szCs w:val="24"/>
        </w:rPr>
        <w:t xml:space="preserve">A.18.  </w:t>
      </w:r>
      <w:r w:rsidR="004C154F" w:rsidRPr="000664B1">
        <w:rPr>
          <w:rFonts w:ascii="Times New Roman" w:hAnsi="Times New Roman"/>
          <w:b/>
          <w:bCs/>
          <w:color w:val="000000"/>
          <w:sz w:val="24"/>
          <w:szCs w:val="24"/>
        </w:rPr>
        <w:tab/>
      </w:r>
      <w:r w:rsidRPr="00077351">
        <w:rPr>
          <w:rFonts w:ascii="Times New Roman" w:hAnsi="Times New Roman"/>
          <w:b/>
          <w:bCs/>
          <w:color w:val="000000"/>
          <w:sz w:val="24"/>
          <w:szCs w:val="24"/>
          <w:u w:val="single"/>
        </w:rPr>
        <w:t>Exceptions to Certification for Paperwork Reduction Act Submissions</w:t>
      </w:r>
    </w:p>
    <w:p w:rsidR="00947F9F" w:rsidRPr="00077351" w:rsidRDefault="005A0405" w:rsidP="00837631">
      <w:pPr>
        <w:numPr>
          <w:ilvl w:val="12"/>
          <w:numId w:val="0"/>
        </w:numPr>
        <w:tabs>
          <w:tab w:val="left" w:pos="720"/>
        </w:tabs>
        <w:spacing w:line="480" w:lineRule="auto"/>
        <w:outlineLvl w:val="0"/>
        <w:rPr>
          <w:rFonts w:ascii="Times New Roman" w:hAnsi="Times New Roman"/>
          <w:color w:val="FF0000"/>
          <w:sz w:val="24"/>
          <w:szCs w:val="24"/>
        </w:rPr>
      </w:pPr>
      <w:r w:rsidRPr="00077351">
        <w:rPr>
          <w:rFonts w:ascii="Times New Roman" w:hAnsi="Times New Roman"/>
          <w:bCs/>
          <w:sz w:val="24"/>
          <w:szCs w:val="24"/>
        </w:rPr>
        <w:tab/>
      </w:r>
      <w:r w:rsidR="00512D6A" w:rsidRPr="004420F3">
        <w:rPr>
          <w:rFonts w:ascii="Times New Roman" w:hAnsi="Times New Roman"/>
          <w:noProof/>
          <w:color w:val="000000"/>
          <w:sz w:val="24"/>
          <w:szCs w:val="24"/>
        </w:rPr>
        <w:t>No exceptions to the certification statement are required by this information collection</w:t>
      </w:r>
      <w:r w:rsidR="00AA4137">
        <w:rPr>
          <w:rFonts w:ascii="Times New Roman" w:hAnsi="Times New Roman"/>
          <w:b/>
          <w:bCs/>
          <w:sz w:val="24"/>
          <w:szCs w:val="24"/>
          <w:u w:val="single"/>
        </w:rPr>
        <w:t>.</w:t>
      </w:r>
    </w:p>
    <w:sectPr w:rsidR="00947F9F" w:rsidRPr="00077351" w:rsidSect="00077351">
      <w:type w:val="continuous"/>
      <w:pgSz w:w="12240" w:h="15840" w:code="1"/>
      <w:pgMar w:top="1440" w:right="1440" w:bottom="1440" w:left="1440" w:header="1440"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CE8" w:rsidRDefault="00632CE8">
      <w:r>
        <w:separator/>
      </w:r>
    </w:p>
  </w:endnote>
  <w:endnote w:type="continuationSeparator" w:id="0">
    <w:p w:rsidR="00632CE8" w:rsidRDefault="00632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1DA" w:rsidRPr="00196F07" w:rsidRDefault="002331DA">
    <w:pPr>
      <w:pStyle w:val="Footer"/>
      <w:jc w:val="center"/>
      <w:rPr>
        <w:rFonts w:ascii="Times New Roman" w:hAnsi="Times New Roman"/>
        <w:sz w:val="24"/>
        <w:szCs w:val="24"/>
      </w:rPr>
    </w:pPr>
    <w:r w:rsidRPr="00196F07">
      <w:rPr>
        <w:rFonts w:ascii="Times New Roman" w:hAnsi="Times New Roman"/>
        <w:sz w:val="24"/>
        <w:szCs w:val="24"/>
      </w:rPr>
      <w:fldChar w:fldCharType="begin"/>
    </w:r>
    <w:r w:rsidRPr="00196F07">
      <w:rPr>
        <w:rFonts w:ascii="Times New Roman" w:hAnsi="Times New Roman"/>
        <w:sz w:val="24"/>
        <w:szCs w:val="24"/>
      </w:rPr>
      <w:instrText xml:space="preserve"> PAGE   \* MERGEFORMAT </w:instrText>
    </w:r>
    <w:r w:rsidRPr="00196F07">
      <w:rPr>
        <w:rFonts w:ascii="Times New Roman" w:hAnsi="Times New Roman"/>
        <w:sz w:val="24"/>
        <w:szCs w:val="24"/>
      </w:rPr>
      <w:fldChar w:fldCharType="separate"/>
    </w:r>
    <w:r w:rsidR="00A52D7B">
      <w:rPr>
        <w:rFonts w:ascii="Times New Roman" w:hAnsi="Times New Roman"/>
        <w:noProof/>
        <w:sz w:val="24"/>
        <w:szCs w:val="24"/>
      </w:rPr>
      <w:t>ii</w:t>
    </w:r>
    <w:r w:rsidRPr="00196F07">
      <w:rPr>
        <w:rFonts w:ascii="Times New Roman" w:hAnsi="Times New Roman"/>
        <w:sz w:val="24"/>
        <w:szCs w:val="24"/>
      </w:rPr>
      <w:fldChar w:fldCharType="end"/>
    </w:r>
  </w:p>
  <w:p w:rsidR="002331DA" w:rsidRDefault="002331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CE8" w:rsidRDefault="00632CE8">
      <w:r>
        <w:separator/>
      </w:r>
    </w:p>
  </w:footnote>
  <w:footnote w:type="continuationSeparator" w:id="0">
    <w:p w:rsidR="00632CE8" w:rsidRDefault="00632CE8">
      <w:r>
        <w:continuationSeparator/>
      </w:r>
    </w:p>
  </w:footnote>
  <w:footnote w:id="1">
    <w:p w:rsidR="002331DA" w:rsidRDefault="002331DA">
      <w:pPr>
        <w:pStyle w:val="FootnoteText"/>
      </w:pPr>
      <w:r>
        <w:rPr>
          <w:rStyle w:val="FootnoteReference"/>
        </w:rPr>
        <w:footnoteRef/>
      </w:r>
      <w:r>
        <w:t xml:space="preserve">  PMB-DARTS is part of the CTEP Enterprise computer database discussed further in Section A.3.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0992"/>
    <w:multiLevelType w:val="hybridMultilevel"/>
    <w:tmpl w:val="5CA6B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BD15C9"/>
    <w:multiLevelType w:val="hybridMultilevel"/>
    <w:tmpl w:val="0A8290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203CD6"/>
    <w:multiLevelType w:val="hybridMultilevel"/>
    <w:tmpl w:val="AA620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01B98"/>
    <w:multiLevelType w:val="hybridMultilevel"/>
    <w:tmpl w:val="6BEE22B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D94B13"/>
    <w:multiLevelType w:val="hybridMultilevel"/>
    <w:tmpl w:val="B61A77D6"/>
    <w:lvl w:ilvl="0" w:tplc="FBB2A2D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6A02CE5"/>
    <w:multiLevelType w:val="hybridMultilevel"/>
    <w:tmpl w:val="FD125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2F4B58"/>
    <w:multiLevelType w:val="hybridMultilevel"/>
    <w:tmpl w:val="11F8DB5C"/>
    <w:lvl w:ilvl="0" w:tplc="74D23784">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1E525C53"/>
    <w:multiLevelType w:val="hybridMultilevel"/>
    <w:tmpl w:val="6D3AB63E"/>
    <w:lvl w:ilvl="0" w:tplc="FBB2A2D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E96AA0"/>
    <w:multiLevelType w:val="hybridMultilevel"/>
    <w:tmpl w:val="844E2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6BC412F"/>
    <w:multiLevelType w:val="hybridMultilevel"/>
    <w:tmpl w:val="DDBE7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95A7A0B"/>
    <w:multiLevelType w:val="hybridMultilevel"/>
    <w:tmpl w:val="D8780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E07E4E"/>
    <w:multiLevelType w:val="hybridMultilevel"/>
    <w:tmpl w:val="DCA0901E"/>
    <w:lvl w:ilvl="0" w:tplc="2DA69904">
      <w:start w:val="1"/>
      <w:numFmt w:val="decimal"/>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A7B48E8"/>
    <w:multiLevelType w:val="hybridMultilevel"/>
    <w:tmpl w:val="E558F8FC"/>
    <w:lvl w:ilvl="0" w:tplc="231434B8">
      <w:start w:val="1"/>
      <w:numFmt w:val="upperLetter"/>
      <w:lvlText w:val="%1."/>
      <w:lvlJc w:val="left"/>
      <w:pPr>
        <w:ind w:left="7020" w:hanging="360"/>
      </w:pPr>
      <w:rPr>
        <w:rFonts w:hint="default"/>
      </w:r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13">
    <w:nsid w:val="40333299"/>
    <w:multiLevelType w:val="hybridMultilevel"/>
    <w:tmpl w:val="CE5E7A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62840A2"/>
    <w:multiLevelType w:val="hybridMultilevel"/>
    <w:tmpl w:val="70EEBB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921403E"/>
    <w:multiLevelType w:val="multilevel"/>
    <w:tmpl w:val="8F72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355398"/>
    <w:multiLevelType w:val="hybridMultilevel"/>
    <w:tmpl w:val="869EF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3471C4B"/>
    <w:multiLevelType w:val="hybridMultilevel"/>
    <w:tmpl w:val="2530FA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8410C9C"/>
    <w:multiLevelType w:val="hybridMultilevel"/>
    <w:tmpl w:val="D74AD88C"/>
    <w:lvl w:ilvl="0" w:tplc="FBB2A2D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9850F69"/>
    <w:multiLevelType w:val="hybridMultilevel"/>
    <w:tmpl w:val="A5D0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92277C"/>
    <w:multiLevelType w:val="hybridMultilevel"/>
    <w:tmpl w:val="04989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DB4130"/>
    <w:multiLevelType w:val="hybridMultilevel"/>
    <w:tmpl w:val="0C40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C23144"/>
    <w:multiLevelType w:val="hybridMultilevel"/>
    <w:tmpl w:val="176AA9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D25450B"/>
    <w:multiLevelType w:val="hybridMultilevel"/>
    <w:tmpl w:val="D968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236169"/>
    <w:multiLevelType w:val="hybridMultilevel"/>
    <w:tmpl w:val="64F46A78"/>
    <w:lvl w:ilvl="0" w:tplc="9E0A8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13"/>
  </w:num>
  <w:num w:numId="4">
    <w:abstractNumId w:val="21"/>
  </w:num>
  <w:num w:numId="5">
    <w:abstractNumId w:val="4"/>
  </w:num>
  <w:num w:numId="6">
    <w:abstractNumId w:val="24"/>
  </w:num>
  <w:num w:numId="7">
    <w:abstractNumId w:val="19"/>
  </w:num>
  <w:num w:numId="8">
    <w:abstractNumId w:val="7"/>
  </w:num>
  <w:num w:numId="9">
    <w:abstractNumId w:val="10"/>
  </w:num>
  <w:num w:numId="10">
    <w:abstractNumId w:val="22"/>
  </w:num>
  <w:num w:numId="11">
    <w:abstractNumId w:val="8"/>
  </w:num>
  <w:num w:numId="12">
    <w:abstractNumId w:val="14"/>
  </w:num>
  <w:num w:numId="13">
    <w:abstractNumId w:val="1"/>
  </w:num>
  <w:num w:numId="14">
    <w:abstractNumId w:val="12"/>
  </w:num>
  <w:num w:numId="15">
    <w:abstractNumId w:val="20"/>
  </w:num>
  <w:num w:numId="16">
    <w:abstractNumId w:val="0"/>
  </w:num>
  <w:num w:numId="17">
    <w:abstractNumId w:val="18"/>
  </w:num>
  <w:num w:numId="18">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5"/>
  </w:num>
  <w:num w:numId="20">
    <w:abstractNumId w:val="6"/>
  </w:num>
  <w:num w:numId="21">
    <w:abstractNumId w:val="9"/>
  </w:num>
  <w:num w:numId="22">
    <w:abstractNumId w:val="17"/>
  </w:num>
  <w:num w:numId="23">
    <w:abstractNumId w:val="11"/>
  </w:num>
  <w:num w:numId="24">
    <w:abstractNumId w:val="2"/>
  </w:num>
  <w:num w:numId="25">
    <w:abstractNumId w:val="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DQyMDa3MDUyNrY0M7JU0lEKTi0uzszPAykwrwUALafmJywAAAA="/>
  </w:docVars>
  <w:rsids>
    <w:rsidRoot w:val="00085760"/>
    <w:rsid w:val="00000082"/>
    <w:rsid w:val="0000107C"/>
    <w:rsid w:val="00001186"/>
    <w:rsid w:val="00002799"/>
    <w:rsid w:val="00004859"/>
    <w:rsid w:val="00004C5D"/>
    <w:rsid w:val="0000586A"/>
    <w:rsid w:val="00007AB7"/>
    <w:rsid w:val="0001044A"/>
    <w:rsid w:val="000131A8"/>
    <w:rsid w:val="000143B9"/>
    <w:rsid w:val="00015164"/>
    <w:rsid w:val="00016A3A"/>
    <w:rsid w:val="00016CCD"/>
    <w:rsid w:val="00020165"/>
    <w:rsid w:val="00020C53"/>
    <w:rsid w:val="000216D0"/>
    <w:rsid w:val="000230D6"/>
    <w:rsid w:val="000231C9"/>
    <w:rsid w:val="000245F3"/>
    <w:rsid w:val="000301E0"/>
    <w:rsid w:val="000304F3"/>
    <w:rsid w:val="00030809"/>
    <w:rsid w:val="0003221C"/>
    <w:rsid w:val="00032351"/>
    <w:rsid w:val="00032C8D"/>
    <w:rsid w:val="00037ECF"/>
    <w:rsid w:val="0004006D"/>
    <w:rsid w:val="00040D4D"/>
    <w:rsid w:val="00043A00"/>
    <w:rsid w:val="000454D0"/>
    <w:rsid w:val="0004676A"/>
    <w:rsid w:val="000501E5"/>
    <w:rsid w:val="00050B02"/>
    <w:rsid w:val="0005431A"/>
    <w:rsid w:val="0006086E"/>
    <w:rsid w:val="00062D9A"/>
    <w:rsid w:val="00063AE0"/>
    <w:rsid w:val="00064B59"/>
    <w:rsid w:val="000650DD"/>
    <w:rsid w:val="000664B1"/>
    <w:rsid w:val="00066DC4"/>
    <w:rsid w:val="0006763E"/>
    <w:rsid w:val="00070ACE"/>
    <w:rsid w:val="000724D1"/>
    <w:rsid w:val="00075FF0"/>
    <w:rsid w:val="00077171"/>
    <w:rsid w:val="00077351"/>
    <w:rsid w:val="00081954"/>
    <w:rsid w:val="00083CF2"/>
    <w:rsid w:val="000842FD"/>
    <w:rsid w:val="00085760"/>
    <w:rsid w:val="000872F1"/>
    <w:rsid w:val="00095F4C"/>
    <w:rsid w:val="00096040"/>
    <w:rsid w:val="000A086A"/>
    <w:rsid w:val="000A0E23"/>
    <w:rsid w:val="000A1CE4"/>
    <w:rsid w:val="000A3501"/>
    <w:rsid w:val="000A5F55"/>
    <w:rsid w:val="000B055A"/>
    <w:rsid w:val="000B12B0"/>
    <w:rsid w:val="000B6AFD"/>
    <w:rsid w:val="000B6E61"/>
    <w:rsid w:val="000C0486"/>
    <w:rsid w:val="000C316B"/>
    <w:rsid w:val="000C326A"/>
    <w:rsid w:val="000C74F6"/>
    <w:rsid w:val="000D4662"/>
    <w:rsid w:val="000D5E60"/>
    <w:rsid w:val="000E1837"/>
    <w:rsid w:val="000E1EF5"/>
    <w:rsid w:val="000E6844"/>
    <w:rsid w:val="000F2442"/>
    <w:rsid w:val="000F54D3"/>
    <w:rsid w:val="000F7E17"/>
    <w:rsid w:val="00100D48"/>
    <w:rsid w:val="00102E3B"/>
    <w:rsid w:val="00103BB9"/>
    <w:rsid w:val="0010434E"/>
    <w:rsid w:val="0010784A"/>
    <w:rsid w:val="001110A9"/>
    <w:rsid w:val="001119E3"/>
    <w:rsid w:val="00112298"/>
    <w:rsid w:val="00115E0F"/>
    <w:rsid w:val="00116E9C"/>
    <w:rsid w:val="00117937"/>
    <w:rsid w:val="00122C2E"/>
    <w:rsid w:val="00126794"/>
    <w:rsid w:val="0013391E"/>
    <w:rsid w:val="001344E8"/>
    <w:rsid w:val="00135386"/>
    <w:rsid w:val="00135C25"/>
    <w:rsid w:val="00135E61"/>
    <w:rsid w:val="00140CD7"/>
    <w:rsid w:val="00142716"/>
    <w:rsid w:val="00144CE2"/>
    <w:rsid w:val="00145FC9"/>
    <w:rsid w:val="00151D71"/>
    <w:rsid w:val="00155572"/>
    <w:rsid w:val="00156B72"/>
    <w:rsid w:val="00157916"/>
    <w:rsid w:val="001617A4"/>
    <w:rsid w:val="00163D1C"/>
    <w:rsid w:val="00166593"/>
    <w:rsid w:val="0017107C"/>
    <w:rsid w:val="00171F1C"/>
    <w:rsid w:val="0017248F"/>
    <w:rsid w:val="001733A0"/>
    <w:rsid w:val="00173F65"/>
    <w:rsid w:val="00175DAE"/>
    <w:rsid w:val="00176F62"/>
    <w:rsid w:val="0017716D"/>
    <w:rsid w:val="001809DE"/>
    <w:rsid w:val="00180F9C"/>
    <w:rsid w:val="001818AF"/>
    <w:rsid w:val="00182699"/>
    <w:rsid w:val="001925B4"/>
    <w:rsid w:val="001927B3"/>
    <w:rsid w:val="001934AD"/>
    <w:rsid w:val="00196307"/>
    <w:rsid w:val="00196E4F"/>
    <w:rsid w:val="00196F07"/>
    <w:rsid w:val="001A02AE"/>
    <w:rsid w:val="001A21CD"/>
    <w:rsid w:val="001A2A0B"/>
    <w:rsid w:val="001A5D59"/>
    <w:rsid w:val="001A5DE1"/>
    <w:rsid w:val="001A6A6C"/>
    <w:rsid w:val="001B2F18"/>
    <w:rsid w:val="001B60B1"/>
    <w:rsid w:val="001B6CCB"/>
    <w:rsid w:val="001C1D72"/>
    <w:rsid w:val="001C41EF"/>
    <w:rsid w:val="001C6A5D"/>
    <w:rsid w:val="001D138F"/>
    <w:rsid w:val="001D28F4"/>
    <w:rsid w:val="001D2D8A"/>
    <w:rsid w:val="001D4A84"/>
    <w:rsid w:val="001D4C78"/>
    <w:rsid w:val="001D577A"/>
    <w:rsid w:val="001D598E"/>
    <w:rsid w:val="001D603A"/>
    <w:rsid w:val="001D7E21"/>
    <w:rsid w:val="001E0798"/>
    <w:rsid w:val="001E28BB"/>
    <w:rsid w:val="001E3300"/>
    <w:rsid w:val="001E3B33"/>
    <w:rsid w:val="001E462E"/>
    <w:rsid w:val="001E5E98"/>
    <w:rsid w:val="001E6811"/>
    <w:rsid w:val="001E7D0F"/>
    <w:rsid w:val="001F0856"/>
    <w:rsid w:val="001F2BE2"/>
    <w:rsid w:val="001F2E0C"/>
    <w:rsid w:val="001F3D46"/>
    <w:rsid w:val="001F4F3F"/>
    <w:rsid w:val="001F5E0D"/>
    <w:rsid w:val="001F7061"/>
    <w:rsid w:val="00202BCF"/>
    <w:rsid w:val="00202CE7"/>
    <w:rsid w:val="00203517"/>
    <w:rsid w:val="00203D3E"/>
    <w:rsid w:val="002040A5"/>
    <w:rsid w:val="002077B4"/>
    <w:rsid w:val="00211471"/>
    <w:rsid w:val="0021244E"/>
    <w:rsid w:val="00215440"/>
    <w:rsid w:val="002154DB"/>
    <w:rsid w:val="002219A9"/>
    <w:rsid w:val="0023163C"/>
    <w:rsid w:val="00231816"/>
    <w:rsid w:val="002331DA"/>
    <w:rsid w:val="002334DC"/>
    <w:rsid w:val="00234117"/>
    <w:rsid w:val="0023769C"/>
    <w:rsid w:val="00237987"/>
    <w:rsid w:val="002400FE"/>
    <w:rsid w:val="0024199F"/>
    <w:rsid w:val="00242A32"/>
    <w:rsid w:val="00244D43"/>
    <w:rsid w:val="0024526A"/>
    <w:rsid w:val="00245E5C"/>
    <w:rsid w:val="0024600E"/>
    <w:rsid w:val="00247B7D"/>
    <w:rsid w:val="00250809"/>
    <w:rsid w:val="00250ECA"/>
    <w:rsid w:val="0025145C"/>
    <w:rsid w:val="00252BA1"/>
    <w:rsid w:val="00256453"/>
    <w:rsid w:val="00260A1D"/>
    <w:rsid w:val="00270801"/>
    <w:rsid w:val="00274998"/>
    <w:rsid w:val="00274E4C"/>
    <w:rsid w:val="00276574"/>
    <w:rsid w:val="00277ACF"/>
    <w:rsid w:val="002801FD"/>
    <w:rsid w:val="002804E0"/>
    <w:rsid w:val="00281928"/>
    <w:rsid w:val="00283515"/>
    <w:rsid w:val="00287A92"/>
    <w:rsid w:val="00290E62"/>
    <w:rsid w:val="002926E2"/>
    <w:rsid w:val="002933A3"/>
    <w:rsid w:val="002947BF"/>
    <w:rsid w:val="0029766C"/>
    <w:rsid w:val="002A0156"/>
    <w:rsid w:val="002A1152"/>
    <w:rsid w:val="002A559D"/>
    <w:rsid w:val="002B3007"/>
    <w:rsid w:val="002B69C0"/>
    <w:rsid w:val="002C30E3"/>
    <w:rsid w:val="002C4E15"/>
    <w:rsid w:val="002C72E2"/>
    <w:rsid w:val="002D1A82"/>
    <w:rsid w:val="002D357C"/>
    <w:rsid w:val="002D4019"/>
    <w:rsid w:val="002D699E"/>
    <w:rsid w:val="002D73E0"/>
    <w:rsid w:val="002D7A7B"/>
    <w:rsid w:val="002E14BA"/>
    <w:rsid w:val="002E5A18"/>
    <w:rsid w:val="002E7EA1"/>
    <w:rsid w:val="002F2D70"/>
    <w:rsid w:val="002F344D"/>
    <w:rsid w:val="002F6550"/>
    <w:rsid w:val="0030000C"/>
    <w:rsid w:val="00305EF8"/>
    <w:rsid w:val="00306269"/>
    <w:rsid w:val="00310DC8"/>
    <w:rsid w:val="003116A5"/>
    <w:rsid w:val="003133E0"/>
    <w:rsid w:val="003143B6"/>
    <w:rsid w:val="00315FA0"/>
    <w:rsid w:val="003206D1"/>
    <w:rsid w:val="00320CAC"/>
    <w:rsid w:val="00323E2B"/>
    <w:rsid w:val="00330A72"/>
    <w:rsid w:val="00331943"/>
    <w:rsid w:val="00333113"/>
    <w:rsid w:val="00335D58"/>
    <w:rsid w:val="00340AFC"/>
    <w:rsid w:val="003438CB"/>
    <w:rsid w:val="00346167"/>
    <w:rsid w:val="00350F3E"/>
    <w:rsid w:val="00351C2B"/>
    <w:rsid w:val="00352700"/>
    <w:rsid w:val="003528E0"/>
    <w:rsid w:val="0035637B"/>
    <w:rsid w:val="0035727A"/>
    <w:rsid w:val="0035771D"/>
    <w:rsid w:val="00357E93"/>
    <w:rsid w:val="0036109B"/>
    <w:rsid w:val="00361DFA"/>
    <w:rsid w:val="00364367"/>
    <w:rsid w:val="003669AD"/>
    <w:rsid w:val="003709DC"/>
    <w:rsid w:val="00371428"/>
    <w:rsid w:val="0037238D"/>
    <w:rsid w:val="00372B8E"/>
    <w:rsid w:val="003757CF"/>
    <w:rsid w:val="00375C66"/>
    <w:rsid w:val="00376981"/>
    <w:rsid w:val="003806E2"/>
    <w:rsid w:val="00380883"/>
    <w:rsid w:val="003814E9"/>
    <w:rsid w:val="00384708"/>
    <w:rsid w:val="00390DD6"/>
    <w:rsid w:val="003958AA"/>
    <w:rsid w:val="00395B80"/>
    <w:rsid w:val="00396125"/>
    <w:rsid w:val="003A0EB5"/>
    <w:rsid w:val="003A16C8"/>
    <w:rsid w:val="003A2010"/>
    <w:rsid w:val="003A32B3"/>
    <w:rsid w:val="003A3DEF"/>
    <w:rsid w:val="003A43A0"/>
    <w:rsid w:val="003A43AA"/>
    <w:rsid w:val="003A513D"/>
    <w:rsid w:val="003A567D"/>
    <w:rsid w:val="003A5FDA"/>
    <w:rsid w:val="003B0A8B"/>
    <w:rsid w:val="003B0A94"/>
    <w:rsid w:val="003B6169"/>
    <w:rsid w:val="003C19B4"/>
    <w:rsid w:val="003C1E42"/>
    <w:rsid w:val="003C611C"/>
    <w:rsid w:val="003D1622"/>
    <w:rsid w:val="003D19D8"/>
    <w:rsid w:val="003D6F2F"/>
    <w:rsid w:val="003E0984"/>
    <w:rsid w:val="003E15A7"/>
    <w:rsid w:val="003E199B"/>
    <w:rsid w:val="003E4434"/>
    <w:rsid w:val="003E5200"/>
    <w:rsid w:val="003E5B7F"/>
    <w:rsid w:val="003E617A"/>
    <w:rsid w:val="003F3A81"/>
    <w:rsid w:val="00400AF1"/>
    <w:rsid w:val="00401478"/>
    <w:rsid w:val="00401C96"/>
    <w:rsid w:val="00402F62"/>
    <w:rsid w:val="00406A8C"/>
    <w:rsid w:val="00410F1C"/>
    <w:rsid w:val="0041391B"/>
    <w:rsid w:val="00415922"/>
    <w:rsid w:val="00416D8F"/>
    <w:rsid w:val="00417F7F"/>
    <w:rsid w:val="004205AD"/>
    <w:rsid w:val="004223BF"/>
    <w:rsid w:val="00422D3B"/>
    <w:rsid w:val="00424699"/>
    <w:rsid w:val="0042610C"/>
    <w:rsid w:val="0043031A"/>
    <w:rsid w:val="00430F5A"/>
    <w:rsid w:val="00431EE3"/>
    <w:rsid w:val="0043279A"/>
    <w:rsid w:val="00433A09"/>
    <w:rsid w:val="0043407E"/>
    <w:rsid w:val="00434B21"/>
    <w:rsid w:val="00436420"/>
    <w:rsid w:val="00436FAE"/>
    <w:rsid w:val="004420F3"/>
    <w:rsid w:val="0044421B"/>
    <w:rsid w:val="00444426"/>
    <w:rsid w:val="004464E3"/>
    <w:rsid w:val="004468A7"/>
    <w:rsid w:val="00456312"/>
    <w:rsid w:val="00460A67"/>
    <w:rsid w:val="00466309"/>
    <w:rsid w:val="004667E0"/>
    <w:rsid w:val="00467003"/>
    <w:rsid w:val="0046716C"/>
    <w:rsid w:val="0047034D"/>
    <w:rsid w:val="0047226E"/>
    <w:rsid w:val="00472697"/>
    <w:rsid w:val="00473DC1"/>
    <w:rsid w:val="00475275"/>
    <w:rsid w:val="00476E0B"/>
    <w:rsid w:val="00476ED9"/>
    <w:rsid w:val="0048106A"/>
    <w:rsid w:val="00482AC5"/>
    <w:rsid w:val="0048366F"/>
    <w:rsid w:val="0048603D"/>
    <w:rsid w:val="0049251C"/>
    <w:rsid w:val="00494376"/>
    <w:rsid w:val="00495E53"/>
    <w:rsid w:val="00496001"/>
    <w:rsid w:val="004A2E2D"/>
    <w:rsid w:val="004A3C92"/>
    <w:rsid w:val="004A46D4"/>
    <w:rsid w:val="004A5021"/>
    <w:rsid w:val="004A7B2F"/>
    <w:rsid w:val="004B1D49"/>
    <w:rsid w:val="004B4948"/>
    <w:rsid w:val="004B7C9F"/>
    <w:rsid w:val="004C1091"/>
    <w:rsid w:val="004C154F"/>
    <w:rsid w:val="004C24B0"/>
    <w:rsid w:val="004C415F"/>
    <w:rsid w:val="004C5D2D"/>
    <w:rsid w:val="004C7FB8"/>
    <w:rsid w:val="004D19C6"/>
    <w:rsid w:val="004D23E3"/>
    <w:rsid w:val="004D4207"/>
    <w:rsid w:val="004D431F"/>
    <w:rsid w:val="004D66DA"/>
    <w:rsid w:val="004D6AF0"/>
    <w:rsid w:val="004D6DD3"/>
    <w:rsid w:val="004D7E43"/>
    <w:rsid w:val="004E57E2"/>
    <w:rsid w:val="004E7B14"/>
    <w:rsid w:val="004F2B1F"/>
    <w:rsid w:val="004F5EC4"/>
    <w:rsid w:val="004F67E8"/>
    <w:rsid w:val="00500277"/>
    <w:rsid w:val="00503BE5"/>
    <w:rsid w:val="00505AE1"/>
    <w:rsid w:val="00506500"/>
    <w:rsid w:val="005104B5"/>
    <w:rsid w:val="00510690"/>
    <w:rsid w:val="00512D6A"/>
    <w:rsid w:val="005130F2"/>
    <w:rsid w:val="00515418"/>
    <w:rsid w:val="005162A6"/>
    <w:rsid w:val="0051763D"/>
    <w:rsid w:val="00517643"/>
    <w:rsid w:val="005176FE"/>
    <w:rsid w:val="00520DDF"/>
    <w:rsid w:val="00521916"/>
    <w:rsid w:val="005222A3"/>
    <w:rsid w:val="005236C3"/>
    <w:rsid w:val="005238EB"/>
    <w:rsid w:val="00525407"/>
    <w:rsid w:val="00525520"/>
    <w:rsid w:val="0052559B"/>
    <w:rsid w:val="00525C15"/>
    <w:rsid w:val="0052636B"/>
    <w:rsid w:val="005315D6"/>
    <w:rsid w:val="00534D19"/>
    <w:rsid w:val="0053657A"/>
    <w:rsid w:val="00537317"/>
    <w:rsid w:val="00537882"/>
    <w:rsid w:val="00540134"/>
    <w:rsid w:val="00541CA1"/>
    <w:rsid w:val="005429EF"/>
    <w:rsid w:val="005459F3"/>
    <w:rsid w:val="0054612D"/>
    <w:rsid w:val="00547179"/>
    <w:rsid w:val="00552A7C"/>
    <w:rsid w:val="00553D36"/>
    <w:rsid w:val="00554F56"/>
    <w:rsid w:val="00556A2C"/>
    <w:rsid w:val="00557E23"/>
    <w:rsid w:val="00564B17"/>
    <w:rsid w:val="005658AA"/>
    <w:rsid w:val="00565F8B"/>
    <w:rsid w:val="00570A4B"/>
    <w:rsid w:val="00574A0B"/>
    <w:rsid w:val="00575DFA"/>
    <w:rsid w:val="005837F3"/>
    <w:rsid w:val="00590279"/>
    <w:rsid w:val="00592897"/>
    <w:rsid w:val="00594E33"/>
    <w:rsid w:val="00595228"/>
    <w:rsid w:val="005A0405"/>
    <w:rsid w:val="005A239D"/>
    <w:rsid w:val="005B276D"/>
    <w:rsid w:val="005B2C36"/>
    <w:rsid w:val="005B373E"/>
    <w:rsid w:val="005B4921"/>
    <w:rsid w:val="005B4B8C"/>
    <w:rsid w:val="005B5171"/>
    <w:rsid w:val="005C29C0"/>
    <w:rsid w:val="005C3ACF"/>
    <w:rsid w:val="005C42F4"/>
    <w:rsid w:val="005C5715"/>
    <w:rsid w:val="005D0004"/>
    <w:rsid w:val="005D03FF"/>
    <w:rsid w:val="005D366E"/>
    <w:rsid w:val="005D6BBB"/>
    <w:rsid w:val="005D6CA3"/>
    <w:rsid w:val="005D7598"/>
    <w:rsid w:val="005E022A"/>
    <w:rsid w:val="005E067B"/>
    <w:rsid w:val="005E2E00"/>
    <w:rsid w:val="005E3C20"/>
    <w:rsid w:val="005E3D23"/>
    <w:rsid w:val="005E46D7"/>
    <w:rsid w:val="005E4943"/>
    <w:rsid w:val="005E4A65"/>
    <w:rsid w:val="005E5B1C"/>
    <w:rsid w:val="005F07ED"/>
    <w:rsid w:val="005F110B"/>
    <w:rsid w:val="005F2158"/>
    <w:rsid w:val="005F22AA"/>
    <w:rsid w:val="0060144C"/>
    <w:rsid w:val="006022EE"/>
    <w:rsid w:val="00605770"/>
    <w:rsid w:val="00607D7E"/>
    <w:rsid w:val="00614ECD"/>
    <w:rsid w:val="00615EFB"/>
    <w:rsid w:val="00616299"/>
    <w:rsid w:val="0061663C"/>
    <w:rsid w:val="00616F9B"/>
    <w:rsid w:val="0061706F"/>
    <w:rsid w:val="006240E7"/>
    <w:rsid w:val="00624AE7"/>
    <w:rsid w:val="00625279"/>
    <w:rsid w:val="00626F5A"/>
    <w:rsid w:val="00632CE8"/>
    <w:rsid w:val="00634DDC"/>
    <w:rsid w:val="00635BDE"/>
    <w:rsid w:val="00637B5E"/>
    <w:rsid w:val="006427AD"/>
    <w:rsid w:val="006450D7"/>
    <w:rsid w:val="00646831"/>
    <w:rsid w:val="00651696"/>
    <w:rsid w:val="00651F80"/>
    <w:rsid w:val="00652B58"/>
    <w:rsid w:val="0065450B"/>
    <w:rsid w:val="006565A6"/>
    <w:rsid w:val="0066043B"/>
    <w:rsid w:val="006606CB"/>
    <w:rsid w:val="00661D44"/>
    <w:rsid w:val="00664B78"/>
    <w:rsid w:val="00664C47"/>
    <w:rsid w:val="00666704"/>
    <w:rsid w:val="006735CF"/>
    <w:rsid w:val="00675851"/>
    <w:rsid w:val="0067586A"/>
    <w:rsid w:val="00675F28"/>
    <w:rsid w:val="006764EB"/>
    <w:rsid w:val="0067661A"/>
    <w:rsid w:val="00677E44"/>
    <w:rsid w:val="0068199D"/>
    <w:rsid w:val="006834ED"/>
    <w:rsid w:val="006836F1"/>
    <w:rsid w:val="00686413"/>
    <w:rsid w:val="00691140"/>
    <w:rsid w:val="00693211"/>
    <w:rsid w:val="00694952"/>
    <w:rsid w:val="00695B2A"/>
    <w:rsid w:val="006A50AD"/>
    <w:rsid w:val="006B059A"/>
    <w:rsid w:val="006B0A22"/>
    <w:rsid w:val="006B14A3"/>
    <w:rsid w:val="006B2564"/>
    <w:rsid w:val="006B4ABF"/>
    <w:rsid w:val="006B52D1"/>
    <w:rsid w:val="006B559D"/>
    <w:rsid w:val="006C2BD7"/>
    <w:rsid w:val="006C340D"/>
    <w:rsid w:val="006C7948"/>
    <w:rsid w:val="006D020C"/>
    <w:rsid w:val="006D0E8C"/>
    <w:rsid w:val="006D17EE"/>
    <w:rsid w:val="006D23E6"/>
    <w:rsid w:val="006D50C9"/>
    <w:rsid w:val="006D58B6"/>
    <w:rsid w:val="006E0CAF"/>
    <w:rsid w:val="006E2C8E"/>
    <w:rsid w:val="006F00FB"/>
    <w:rsid w:val="006F0CD5"/>
    <w:rsid w:val="006F2404"/>
    <w:rsid w:val="006F3C0C"/>
    <w:rsid w:val="006F463E"/>
    <w:rsid w:val="006F4DC5"/>
    <w:rsid w:val="006F5B98"/>
    <w:rsid w:val="006F6775"/>
    <w:rsid w:val="006F7716"/>
    <w:rsid w:val="007017BD"/>
    <w:rsid w:val="00706C05"/>
    <w:rsid w:val="007075F5"/>
    <w:rsid w:val="007125CD"/>
    <w:rsid w:val="0071311E"/>
    <w:rsid w:val="00716E9B"/>
    <w:rsid w:val="0071742B"/>
    <w:rsid w:val="00720832"/>
    <w:rsid w:val="00720ADB"/>
    <w:rsid w:val="00721579"/>
    <w:rsid w:val="00721DA1"/>
    <w:rsid w:val="00721F8F"/>
    <w:rsid w:val="007225F5"/>
    <w:rsid w:val="00723694"/>
    <w:rsid w:val="00723E7A"/>
    <w:rsid w:val="00725CB2"/>
    <w:rsid w:val="00725F16"/>
    <w:rsid w:val="00726414"/>
    <w:rsid w:val="00730E60"/>
    <w:rsid w:val="007317C6"/>
    <w:rsid w:val="00732705"/>
    <w:rsid w:val="00734395"/>
    <w:rsid w:val="007359A1"/>
    <w:rsid w:val="00737033"/>
    <w:rsid w:val="007423EC"/>
    <w:rsid w:val="00742A2B"/>
    <w:rsid w:val="00742B97"/>
    <w:rsid w:val="0075216A"/>
    <w:rsid w:val="007529F0"/>
    <w:rsid w:val="0075565A"/>
    <w:rsid w:val="00757812"/>
    <w:rsid w:val="00757922"/>
    <w:rsid w:val="007609C0"/>
    <w:rsid w:val="00763A54"/>
    <w:rsid w:val="00763EA3"/>
    <w:rsid w:val="00767BAF"/>
    <w:rsid w:val="00772BD3"/>
    <w:rsid w:val="00773CF6"/>
    <w:rsid w:val="00773E42"/>
    <w:rsid w:val="00774453"/>
    <w:rsid w:val="0077551B"/>
    <w:rsid w:val="00776BEC"/>
    <w:rsid w:val="00780CEB"/>
    <w:rsid w:val="00780D67"/>
    <w:rsid w:val="00781450"/>
    <w:rsid w:val="007820A6"/>
    <w:rsid w:val="007871C6"/>
    <w:rsid w:val="0078748A"/>
    <w:rsid w:val="007910EA"/>
    <w:rsid w:val="007915AD"/>
    <w:rsid w:val="0079215F"/>
    <w:rsid w:val="007933DC"/>
    <w:rsid w:val="0079435F"/>
    <w:rsid w:val="007947D8"/>
    <w:rsid w:val="007955A2"/>
    <w:rsid w:val="00797547"/>
    <w:rsid w:val="007A3932"/>
    <w:rsid w:val="007A3C1D"/>
    <w:rsid w:val="007A42BD"/>
    <w:rsid w:val="007A44DE"/>
    <w:rsid w:val="007A72AA"/>
    <w:rsid w:val="007A768F"/>
    <w:rsid w:val="007B0E10"/>
    <w:rsid w:val="007B16D3"/>
    <w:rsid w:val="007B2828"/>
    <w:rsid w:val="007B34A6"/>
    <w:rsid w:val="007B4933"/>
    <w:rsid w:val="007B6439"/>
    <w:rsid w:val="007C1667"/>
    <w:rsid w:val="007C2BED"/>
    <w:rsid w:val="007C2E6E"/>
    <w:rsid w:val="007C4174"/>
    <w:rsid w:val="007C5125"/>
    <w:rsid w:val="007C5DA0"/>
    <w:rsid w:val="007D34D6"/>
    <w:rsid w:val="007D6614"/>
    <w:rsid w:val="007D7543"/>
    <w:rsid w:val="007E104A"/>
    <w:rsid w:val="007E11B7"/>
    <w:rsid w:val="007E1345"/>
    <w:rsid w:val="007E334C"/>
    <w:rsid w:val="007E33E8"/>
    <w:rsid w:val="007E6D0F"/>
    <w:rsid w:val="007E6F0D"/>
    <w:rsid w:val="007E72DE"/>
    <w:rsid w:val="007F1B54"/>
    <w:rsid w:val="007F2A2A"/>
    <w:rsid w:val="007F2B85"/>
    <w:rsid w:val="007F3B47"/>
    <w:rsid w:val="007F3C0D"/>
    <w:rsid w:val="007F4951"/>
    <w:rsid w:val="007F4A39"/>
    <w:rsid w:val="007F6485"/>
    <w:rsid w:val="007F694B"/>
    <w:rsid w:val="00801EAF"/>
    <w:rsid w:val="00802C81"/>
    <w:rsid w:val="00803E17"/>
    <w:rsid w:val="00805637"/>
    <w:rsid w:val="0080641C"/>
    <w:rsid w:val="008107BE"/>
    <w:rsid w:val="00811A2F"/>
    <w:rsid w:val="00814B31"/>
    <w:rsid w:val="008225EC"/>
    <w:rsid w:val="008249A0"/>
    <w:rsid w:val="00825285"/>
    <w:rsid w:val="0082585D"/>
    <w:rsid w:val="0082741B"/>
    <w:rsid w:val="00832076"/>
    <w:rsid w:val="00833F36"/>
    <w:rsid w:val="00834E1A"/>
    <w:rsid w:val="008356B7"/>
    <w:rsid w:val="00837053"/>
    <w:rsid w:val="00837631"/>
    <w:rsid w:val="0084059A"/>
    <w:rsid w:val="00841819"/>
    <w:rsid w:val="0084443F"/>
    <w:rsid w:val="008463A9"/>
    <w:rsid w:val="00847374"/>
    <w:rsid w:val="008511DF"/>
    <w:rsid w:val="008515DC"/>
    <w:rsid w:val="00854156"/>
    <w:rsid w:val="00854443"/>
    <w:rsid w:val="0085486B"/>
    <w:rsid w:val="00856792"/>
    <w:rsid w:val="00857F95"/>
    <w:rsid w:val="0086171E"/>
    <w:rsid w:val="00861B84"/>
    <w:rsid w:val="008625DC"/>
    <w:rsid w:val="00866556"/>
    <w:rsid w:val="0087135D"/>
    <w:rsid w:val="00873B37"/>
    <w:rsid w:val="00874081"/>
    <w:rsid w:val="0087644A"/>
    <w:rsid w:val="0087712C"/>
    <w:rsid w:val="00877D8C"/>
    <w:rsid w:val="008803B2"/>
    <w:rsid w:val="00880C03"/>
    <w:rsid w:val="00883FED"/>
    <w:rsid w:val="00887089"/>
    <w:rsid w:val="008873BC"/>
    <w:rsid w:val="00887874"/>
    <w:rsid w:val="00893C48"/>
    <w:rsid w:val="00895527"/>
    <w:rsid w:val="008960C8"/>
    <w:rsid w:val="008A052F"/>
    <w:rsid w:val="008A0CE4"/>
    <w:rsid w:val="008A200C"/>
    <w:rsid w:val="008A2085"/>
    <w:rsid w:val="008A32BB"/>
    <w:rsid w:val="008A4D1B"/>
    <w:rsid w:val="008A7F84"/>
    <w:rsid w:val="008B0A54"/>
    <w:rsid w:val="008B0CBE"/>
    <w:rsid w:val="008B33CB"/>
    <w:rsid w:val="008B6863"/>
    <w:rsid w:val="008B6D27"/>
    <w:rsid w:val="008B72FB"/>
    <w:rsid w:val="008C1505"/>
    <w:rsid w:val="008C17B1"/>
    <w:rsid w:val="008C2F25"/>
    <w:rsid w:val="008C4D75"/>
    <w:rsid w:val="008C54CD"/>
    <w:rsid w:val="008C6A8A"/>
    <w:rsid w:val="008D12BD"/>
    <w:rsid w:val="008D292B"/>
    <w:rsid w:val="008D295D"/>
    <w:rsid w:val="008D34E5"/>
    <w:rsid w:val="008D4ABA"/>
    <w:rsid w:val="008E1F2F"/>
    <w:rsid w:val="008E768E"/>
    <w:rsid w:val="008E7F76"/>
    <w:rsid w:val="008F104A"/>
    <w:rsid w:val="008F46C6"/>
    <w:rsid w:val="008F4C21"/>
    <w:rsid w:val="008F7C86"/>
    <w:rsid w:val="009010E7"/>
    <w:rsid w:val="00904B7C"/>
    <w:rsid w:val="00905EB2"/>
    <w:rsid w:val="00910B5B"/>
    <w:rsid w:val="0091207D"/>
    <w:rsid w:val="00912D97"/>
    <w:rsid w:val="00914D62"/>
    <w:rsid w:val="00916889"/>
    <w:rsid w:val="00917E65"/>
    <w:rsid w:val="00922CD0"/>
    <w:rsid w:val="00923191"/>
    <w:rsid w:val="0092551C"/>
    <w:rsid w:val="009266FF"/>
    <w:rsid w:val="00931B2E"/>
    <w:rsid w:val="009357BD"/>
    <w:rsid w:val="00944A6A"/>
    <w:rsid w:val="00944B38"/>
    <w:rsid w:val="0094737C"/>
    <w:rsid w:val="00947F9F"/>
    <w:rsid w:val="00950D0A"/>
    <w:rsid w:val="0095392C"/>
    <w:rsid w:val="0095425F"/>
    <w:rsid w:val="00956EBB"/>
    <w:rsid w:val="00957509"/>
    <w:rsid w:val="0095782E"/>
    <w:rsid w:val="009600EA"/>
    <w:rsid w:val="00960AAB"/>
    <w:rsid w:val="0096348C"/>
    <w:rsid w:val="00963853"/>
    <w:rsid w:val="0096474C"/>
    <w:rsid w:val="00966B57"/>
    <w:rsid w:val="00967E6F"/>
    <w:rsid w:val="009712FF"/>
    <w:rsid w:val="00971349"/>
    <w:rsid w:val="00972544"/>
    <w:rsid w:val="009725F0"/>
    <w:rsid w:val="00973A36"/>
    <w:rsid w:val="00975972"/>
    <w:rsid w:val="00980034"/>
    <w:rsid w:val="00980E83"/>
    <w:rsid w:val="00981277"/>
    <w:rsid w:val="009820F9"/>
    <w:rsid w:val="00984BDD"/>
    <w:rsid w:val="0098558F"/>
    <w:rsid w:val="009855BD"/>
    <w:rsid w:val="00985847"/>
    <w:rsid w:val="00985C87"/>
    <w:rsid w:val="0098740D"/>
    <w:rsid w:val="009877B6"/>
    <w:rsid w:val="009878F2"/>
    <w:rsid w:val="00987DB3"/>
    <w:rsid w:val="00987F6C"/>
    <w:rsid w:val="00987F92"/>
    <w:rsid w:val="009912A8"/>
    <w:rsid w:val="009918EE"/>
    <w:rsid w:val="00991B41"/>
    <w:rsid w:val="00992159"/>
    <w:rsid w:val="009932C0"/>
    <w:rsid w:val="00995283"/>
    <w:rsid w:val="009A00E6"/>
    <w:rsid w:val="009A2ED8"/>
    <w:rsid w:val="009A3A3B"/>
    <w:rsid w:val="009A482B"/>
    <w:rsid w:val="009A5DD8"/>
    <w:rsid w:val="009A7565"/>
    <w:rsid w:val="009B0A9B"/>
    <w:rsid w:val="009B1419"/>
    <w:rsid w:val="009B418A"/>
    <w:rsid w:val="009B41C3"/>
    <w:rsid w:val="009B50E9"/>
    <w:rsid w:val="009C0258"/>
    <w:rsid w:val="009C18ED"/>
    <w:rsid w:val="009C44EF"/>
    <w:rsid w:val="009C7BD3"/>
    <w:rsid w:val="009D076F"/>
    <w:rsid w:val="009D11F9"/>
    <w:rsid w:val="009D4CCA"/>
    <w:rsid w:val="009E27FE"/>
    <w:rsid w:val="009E280E"/>
    <w:rsid w:val="009E2A32"/>
    <w:rsid w:val="009E5262"/>
    <w:rsid w:val="009E5A9D"/>
    <w:rsid w:val="009F2C8B"/>
    <w:rsid w:val="009F4CC2"/>
    <w:rsid w:val="00A005FC"/>
    <w:rsid w:val="00A00D4F"/>
    <w:rsid w:val="00A02330"/>
    <w:rsid w:val="00A0441A"/>
    <w:rsid w:val="00A0456B"/>
    <w:rsid w:val="00A07AE3"/>
    <w:rsid w:val="00A108C6"/>
    <w:rsid w:val="00A10C57"/>
    <w:rsid w:val="00A12C52"/>
    <w:rsid w:val="00A13245"/>
    <w:rsid w:val="00A15268"/>
    <w:rsid w:val="00A215D3"/>
    <w:rsid w:val="00A21F24"/>
    <w:rsid w:val="00A22C31"/>
    <w:rsid w:val="00A306CE"/>
    <w:rsid w:val="00A311EE"/>
    <w:rsid w:val="00A331D5"/>
    <w:rsid w:val="00A337AF"/>
    <w:rsid w:val="00A423F0"/>
    <w:rsid w:val="00A42621"/>
    <w:rsid w:val="00A42F96"/>
    <w:rsid w:val="00A42F97"/>
    <w:rsid w:val="00A4499C"/>
    <w:rsid w:val="00A45A29"/>
    <w:rsid w:val="00A51A52"/>
    <w:rsid w:val="00A52993"/>
    <w:rsid w:val="00A52D7B"/>
    <w:rsid w:val="00A55ECD"/>
    <w:rsid w:val="00A56DA7"/>
    <w:rsid w:val="00A61011"/>
    <w:rsid w:val="00A62C83"/>
    <w:rsid w:val="00A63B61"/>
    <w:rsid w:val="00A64563"/>
    <w:rsid w:val="00A659E1"/>
    <w:rsid w:val="00A65AC1"/>
    <w:rsid w:val="00A65AFB"/>
    <w:rsid w:val="00A65C4E"/>
    <w:rsid w:val="00A663E0"/>
    <w:rsid w:val="00A7023E"/>
    <w:rsid w:val="00A70601"/>
    <w:rsid w:val="00A718E7"/>
    <w:rsid w:val="00A72510"/>
    <w:rsid w:val="00A75C1E"/>
    <w:rsid w:val="00A76CF3"/>
    <w:rsid w:val="00A77007"/>
    <w:rsid w:val="00A772AA"/>
    <w:rsid w:val="00A80406"/>
    <w:rsid w:val="00A81CF3"/>
    <w:rsid w:val="00A81D5A"/>
    <w:rsid w:val="00A82287"/>
    <w:rsid w:val="00A825C9"/>
    <w:rsid w:val="00A85667"/>
    <w:rsid w:val="00A857E1"/>
    <w:rsid w:val="00A871C8"/>
    <w:rsid w:val="00A877E7"/>
    <w:rsid w:val="00A87CE0"/>
    <w:rsid w:val="00A90F5D"/>
    <w:rsid w:val="00A96EB4"/>
    <w:rsid w:val="00A979F4"/>
    <w:rsid w:val="00AA20D9"/>
    <w:rsid w:val="00AA225E"/>
    <w:rsid w:val="00AA4137"/>
    <w:rsid w:val="00AA448F"/>
    <w:rsid w:val="00AA4EFA"/>
    <w:rsid w:val="00AB4D0D"/>
    <w:rsid w:val="00AB5313"/>
    <w:rsid w:val="00AB5F06"/>
    <w:rsid w:val="00AB79BE"/>
    <w:rsid w:val="00AC1754"/>
    <w:rsid w:val="00AC33DB"/>
    <w:rsid w:val="00AC5C33"/>
    <w:rsid w:val="00AD442E"/>
    <w:rsid w:val="00AD6BED"/>
    <w:rsid w:val="00AE1B29"/>
    <w:rsid w:val="00AE21B5"/>
    <w:rsid w:val="00AE33B6"/>
    <w:rsid w:val="00AE65B4"/>
    <w:rsid w:val="00AE7ADA"/>
    <w:rsid w:val="00AF0F95"/>
    <w:rsid w:val="00B00EA7"/>
    <w:rsid w:val="00B03CBA"/>
    <w:rsid w:val="00B04DE9"/>
    <w:rsid w:val="00B06D0B"/>
    <w:rsid w:val="00B1366B"/>
    <w:rsid w:val="00B13B53"/>
    <w:rsid w:val="00B1494C"/>
    <w:rsid w:val="00B252F0"/>
    <w:rsid w:val="00B27DAC"/>
    <w:rsid w:val="00B33A0E"/>
    <w:rsid w:val="00B35534"/>
    <w:rsid w:val="00B5528A"/>
    <w:rsid w:val="00B56280"/>
    <w:rsid w:val="00B5715C"/>
    <w:rsid w:val="00B57D6B"/>
    <w:rsid w:val="00B60D09"/>
    <w:rsid w:val="00B61FC6"/>
    <w:rsid w:val="00B642BA"/>
    <w:rsid w:val="00B6535C"/>
    <w:rsid w:val="00B66646"/>
    <w:rsid w:val="00B66685"/>
    <w:rsid w:val="00B700CF"/>
    <w:rsid w:val="00B801C8"/>
    <w:rsid w:val="00B80CA6"/>
    <w:rsid w:val="00B816CB"/>
    <w:rsid w:val="00B81AFD"/>
    <w:rsid w:val="00B820BE"/>
    <w:rsid w:val="00B85D21"/>
    <w:rsid w:val="00B91E74"/>
    <w:rsid w:val="00B9353F"/>
    <w:rsid w:val="00B9376D"/>
    <w:rsid w:val="00B94431"/>
    <w:rsid w:val="00B96E8B"/>
    <w:rsid w:val="00BA07A6"/>
    <w:rsid w:val="00BA2923"/>
    <w:rsid w:val="00BB336D"/>
    <w:rsid w:val="00BC16DF"/>
    <w:rsid w:val="00BC18E0"/>
    <w:rsid w:val="00BC3B52"/>
    <w:rsid w:val="00BC5BE1"/>
    <w:rsid w:val="00BC6592"/>
    <w:rsid w:val="00BC721F"/>
    <w:rsid w:val="00BC7901"/>
    <w:rsid w:val="00BD3781"/>
    <w:rsid w:val="00BD399D"/>
    <w:rsid w:val="00BD65B7"/>
    <w:rsid w:val="00BD7605"/>
    <w:rsid w:val="00BE5439"/>
    <w:rsid w:val="00BE5952"/>
    <w:rsid w:val="00BE6EE7"/>
    <w:rsid w:val="00BF0FFB"/>
    <w:rsid w:val="00BF1984"/>
    <w:rsid w:val="00BF1F23"/>
    <w:rsid w:val="00BF3398"/>
    <w:rsid w:val="00BF3B79"/>
    <w:rsid w:val="00BF5026"/>
    <w:rsid w:val="00BF5F52"/>
    <w:rsid w:val="00C01752"/>
    <w:rsid w:val="00C0335C"/>
    <w:rsid w:val="00C04228"/>
    <w:rsid w:val="00C044C3"/>
    <w:rsid w:val="00C048DA"/>
    <w:rsid w:val="00C04918"/>
    <w:rsid w:val="00C06FE5"/>
    <w:rsid w:val="00C1005A"/>
    <w:rsid w:val="00C105A7"/>
    <w:rsid w:val="00C113C3"/>
    <w:rsid w:val="00C1301C"/>
    <w:rsid w:val="00C13E7B"/>
    <w:rsid w:val="00C147E0"/>
    <w:rsid w:val="00C14AB7"/>
    <w:rsid w:val="00C16DDA"/>
    <w:rsid w:val="00C17D4D"/>
    <w:rsid w:val="00C204C4"/>
    <w:rsid w:val="00C23974"/>
    <w:rsid w:val="00C2488E"/>
    <w:rsid w:val="00C26017"/>
    <w:rsid w:val="00C27C3B"/>
    <w:rsid w:val="00C311D9"/>
    <w:rsid w:val="00C3129F"/>
    <w:rsid w:val="00C314CD"/>
    <w:rsid w:val="00C3455A"/>
    <w:rsid w:val="00C34DF9"/>
    <w:rsid w:val="00C35F9E"/>
    <w:rsid w:val="00C36080"/>
    <w:rsid w:val="00C43F2F"/>
    <w:rsid w:val="00C452AE"/>
    <w:rsid w:val="00C45DFA"/>
    <w:rsid w:val="00C46D8E"/>
    <w:rsid w:val="00C47ABB"/>
    <w:rsid w:val="00C50F68"/>
    <w:rsid w:val="00C56D85"/>
    <w:rsid w:val="00C62CF3"/>
    <w:rsid w:val="00C63826"/>
    <w:rsid w:val="00C642FB"/>
    <w:rsid w:val="00C6495B"/>
    <w:rsid w:val="00C65590"/>
    <w:rsid w:val="00C712F9"/>
    <w:rsid w:val="00C71CA5"/>
    <w:rsid w:val="00C7217F"/>
    <w:rsid w:val="00C74703"/>
    <w:rsid w:val="00C75BD3"/>
    <w:rsid w:val="00C7757C"/>
    <w:rsid w:val="00C8024A"/>
    <w:rsid w:val="00C9576B"/>
    <w:rsid w:val="00C95B9B"/>
    <w:rsid w:val="00C96882"/>
    <w:rsid w:val="00C96AC7"/>
    <w:rsid w:val="00C97482"/>
    <w:rsid w:val="00CA277F"/>
    <w:rsid w:val="00CA4DB3"/>
    <w:rsid w:val="00CA5B70"/>
    <w:rsid w:val="00CA6961"/>
    <w:rsid w:val="00CB0905"/>
    <w:rsid w:val="00CB2976"/>
    <w:rsid w:val="00CB3E5A"/>
    <w:rsid w:val="00CB4071"/>
    <w:rsid w:val="00CC02B6"/>
    <w:rsid w:val="00CC0553"/>
    <w:rsid w:val="00CC0ACB"/>
    <w:rsid w:val="00CC0DBD"/>
    <w:rsid w:val="00CC1A63"/>
    <w:rsid w:val="00CC1FF8"/>
    <w:rsid w:val="00CC2EB0"/>
    <w:rsid w:val="00CC41E1"/>
    <w:rsid w:val="00CC453C"/>
    <w:rsid w:val="00CC556B"/>
    <w:rsid w:val="00CC562D"/>
    <w:rsid w:val="00CC6472"/>
    <w:rsid w:val="00CD3209"/>
    <w:rsid w:val="00CD4411"/>
    <w:rsid w:val="00CE1036"/>
    <w:rsid w:val="00CE253E"/>
    <w:rsid w:val="00CE324D"/>
    <w:rsid w:val="00CE5E84"/>
    <w:rsid w:val="00CE6C8F"/>
    <w:rsid w:val="00CF2134"/>
    <w:rsid w:val="00CF2153"/>
    <w:rsid w:val="00CF56AF"/>
    <w:rsid w:val="00CF59FF"/>
    <w:rsid w:val="00CF7C2A"/>
    <w:rsid w:val="00D011E0"/>
    <w:rsid w:val="00D039BD"/>
    <w:rsid w:val="00D12D1F"/>
    <w:rsid w:val="00D144C1"/>
    <w:rsid w:val="00D17FF8"/>
    <w:rsid w:val="00D20B4B"/>
    <w:rsid w:val="00D21305"/>
    <w:rsid w:val="00D22037"/>
    <w:rsid w:val="00D24A97"/>
    <w:rsid w:val="00D32E1F"/>
    <w:rsid w:val="00D35080"/>
    <w:rsid w:val="00D3768A"/>
    <w:rsid w:val="00D41B1D"/>
    <w:rsid w:val="00D45434"/>
    <w:rsid w:val="00D47039"/>
    <w:rsid w:val="00D55DA5"/>
    <w:rsid w:val="00D56AE1"/>
    <w:rsid w:val="00D57C83"/>
    <w:rsid w:val="00D63446"/>
    <w:rsid w:val="00D6452F"/>
    <w:rsid w:val="00D70202"/>
    <w:rsid w:val="00D71337"/>
    <w:rsid w:val="00D7339E"/>
    <w:rsid w:val="00D73D47"/>
    <w:rsid w:val="00D7461B"/>
    <w:rsid w:val="00D762C0"/>
    <w:rsid w:val="00D767A7"/>
    <w:rsid w:val="00D770ED"/>
    <w:rsid w:val="00D80AA5"/>
    <w:rsid w:val="00D84043"/>
    <w:rsid w:val="00D86E1B"/>
    <w:rsid w:val="00D92C0E"/>
    <w:rsid w:val="00D9371C"/>
    <w:rsid w:val="00D95690"/>
    <w:rsid w:val="00D968F4"/>
    <w:rsid w:val="00D97B37"/>
    <w:rsid w:val="00DA5568"/>
    <w:rsid w:val="00DA5767"/>
    <w:rsid w:val="00DA5817"/>
    <w:rsid w:val="00DB03F8"/>
    <w:rsid w:val="00DB24F1"/>
    <w:rsid w:val="00DB2C12"/>
    <w:rsid w:val="00DB55B9"/>
    <w:rsid w:val="00DB7BA6"/>
    <w:rsid w:val="00DB7FC0"/>
    <w:rsid w:val="00DC0962"/>
    <w:rsid w:val="00DC61CE"/>
    <w:rsid w:val="00DC753E"/>
    <w:rsid w:val="00DD0FC4"/>
    <w:rsid w:val="00DD28B4"/>
    <w:rsid w:val="00DD5D0D"/>
    <w:rsid w:val="00DE2AD7"/>
    <w:rsid w:val="00DF051A"/>
    <w:rsid w:val="00DF1F0A"/>
    <w:rsid w:val="00DF2DD1"/>
    <w:rsid w:val="00DF4A62"/>
    <w:rsid w:val="00DF5667"/>
    <w:rsid w:val="00DF6A4D"/>
    <w:rsid w:val="00E01C8D"/>
    <w:rsid w:val="00E01F46"/>
    <w:rsid w:val="00E02923"/>
    <w:rsid w:val="00E04E13"/>
    <w:rsid w:val="00E0557E"/>
    <w:rsid w:val="00E05F14"/>
    <w:rsid w:val="00E10239"/>
    <w:rsid w:val="00E109A3"/>
    <w:rsid w:val="00E11FA6"/>
    <w:rsid w:val="00E15481"/>
    <w:rsid w:val="00E15E17"/>
    <w:rsid w:val="00E1755B"/>
    <w:rsid w:val="00E17D77"/>
    <w:rsid w:val="00E20443"/>
    <w:rsid w:val="00E21CF4"/>
    <w:rsid w:val="00E22723"/>
    <w:rsid w:val="00E23501"/>
    <w:rsid w:val="00E249AE"/>
    <w:rsid w:val="00E25432"/>
    <w:rsid w:val="00E271AC"/>
    <w:rsid w:val="00E32CA4"/>
    <w:rsid w:val="00E35377"/>
    <w:rsid w:val="00E40019"/>
    <w:rsid w:val="00E402FF"/>
    <w:rsid w:val="00E409F5"/>
    <w:rsid w:val="00E414E0"/>
    <w:rsid w:val="00E435DF"/>
    <w:rsid w:val="00E43D5E"/>
    <w:rsid w:val="00E44484"/>
    <w:rsid w:val="00E50245"/>
    <w:rsid w:val="00E532BF"/>
    <w:rsid w:val="00E539F9"/>
    <w:rsid w:val="00E564DF"/>
    <w:rsid w:val="00E6256A"/>
    <w:rsid w:val="00E72595"/>
    <w:rsid w:val="00E72E60"/>
    <w:rsid w:val="00E74871"/>
    <w:rsid w:val="00E75A91"/>
    <w:rsid w:val="00E820FF"/>
    <w:rsid w:val="00E8352B"/>
    <w:rsid w:val="00E83A20"/>
    <w:rsid w:val="00E840F6"/>
    <w:rsid w:val="00E86CB4"/>
    <w:rsid w:val="00E941BE"/>
    <w:rsid w:val="00E978C7"/>
    <w:rsid w:val="00EA1D5D"/>
    <w:rsid w:val="00EA2306"/>
    <w:rsid w:val="00EA35C5"/>
    <w:rsid w:val="00EA535C"/>
    <w:rsid w:val="00EA667B"/>
    <w:rsid w:val="00EB1359"/>
    <w:rsid w:val="00EB3842"/>
    <w:rsid w:val="00EB5481"/>
    <w:rsid w:val="00EB5A62"/>
    <w:rsid w:val="00EC20DA"/>
    <w:rsid w:val="00EC27B5"/>
    <w:rsid w:val="00EC35C9"/>
    <w:rsid w:val="00EC67D1"/>
    <w:rsid w:val="00ED1811"/>
    <w:rsid w:val="00ED6F85"/>
    <w:rsid w:val="00EE0A88"/>
    <w:rsid w:val="00EE1349"/>
    <w:rsid w:val="00EE3A40"/>
    <w:rsid w:val="00EE6812"/>
    <w:rsid w:val="00EE7026"/>
    <w:rsid w:val="00EF1FEA"/>
    <w:rsid w:val="00F013A6"/>
    <w:rsid w:val="00F039F4"/>
    <w:rsid w:val="00F06376"/>
    <w:rsid w:val="00F06FE7"/>
    <w:rsid w:val="00F07D47"/>
    <w:rsid w:val="00F138BF"/>
    <w:rsid w:val="00F14D94"/>
    <w:rsid w:val="00F15DE6"/>
    <w:rsid w:val="00F16213"/>
    <w:rsid w:val="00F1671A"/>
    <w:rsid w:val="00F1705F"/>
    <w:rsid w:val="00F17E71"/>
    <w:rsid w:val="00F17EF1"/>
    <w:rsid w:val="00F20B62"/>
    <w:rsid w:val="00F21119"/>
    <w:rsid w:val="00F21432"/>
    <w:rsid w:val="00F224E6"/>
    <w:rsid w:val="00F2356A"/>
    <w:rsid w:val="00F24AA5"/>
    <w:rsid w:val="00F24AC1"/>
    <w:rsid w:val="00F2651E"/>
    <w:rsid w:val="00F3007E"/>
    <w:rsid w:val="00F32873"/>
    <w:rsid w:val="00F36513"/>
    <w:rsid w:val="00F37DC9"/>
    <w:rsid w:val="00F47A16"/>
    <w:rsid w:val="00F51FB8"/>
    <w:rsid w:val="00F523AD"/>
    <w:rsid w:val="00F5427A"/>
    <w:rsid w:val="00F5699E"/>
    <w:rsid w:val="00F6095E"/>
    <w:rsid w:val="00F61894"/>
    <w:rsid w:val="00F61AC9"/>
    <w:rsid w:val="00F62319"/>
    <w:rsid w:val="00F626EC"/>
    <w:rsid w:val="00F642A3"/>
    <w:rsid w:val="00F67CF2"/>
    <w:rsid w:val="00F71E60"/>
    <w:rsid w:val="00F7277F"/>
    <w:rsid w:val="00F7502F"/>
    <w:rsid w:val="00F85595"/>
    <w:rsid w:val="00F855F6"/>
    <w:rsid w:val="00F858DF"/>
    <w:rsid w:val="00F85ECB"/>
    <w:rsid w:val="00F905F9"/>
    <w:rsid w:val="00F938F0"/>
    <w:rsid w:val="00F9566C"/>
    <w:rsid w:val="00F96E6F"/>
    <w:rsid w:val="00FA22E5"/>
    <w:rsid w:val="00FA3A28"/>
    <w:rsid w:val="00FA5192"/>
    <w:rsid w:val="00FA7263"/>
    <w:rsid w:val="00FB1EE1"/>
    <w:rsid w:val="00FB4333"/>
    <w:rsid w:val="00FB6151"/>
    <w:rsid w:val="00FB6F84"/>
    <w:rsid w:val="00FC2B3D"/>
    <w:rsid w:val="00FC3AF2"/>
    <w:rsid w:val="00FD1066"/>
    <w:rsid w:val="00FD1370"/>
    <w:rsid w:val="00FD1602"/>
    <w:rsid w:val="00FD430D"/>
    <w:rsid w:val="00FD5CD5"/>
    <w:rsid w:val="00FD6D01"/>
    <w:rsid w:val="00FD6E91"/>
    <w:rsid w:val="00FE1C37"/>
    <w:rsid w:val="00FE1F06"/>
    <w:rsid w:val="00FE2135"/>
    <w:rsid w:val="00FE2523"/>
    <w:rsid w:val="00FE360D"/>
    <w:rsid w:val="00FE5B45"/>
    <w:rsid w:val="00FE630F"/>
    <w:rsid w:val="00FE7540"/>
    <w:rsid w:val="00FF1B4E"/>
    <w:rsid w:val="00FF2E3B"/>
    <w:rsid w:val="00FF6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9DE"/>
    <w:pPr>
      <w:autoSpaceDE w:val="0"/>
      <w:autoSpaceDN w:val="0"/>
      <w:adjustRightInd w:val="0"/>
    </w:pPr>
    <w:rPr>
      <w:rFonts w:ascii="Courier 10cpi" w:hAnsi="Courier 10cpi"/>
    </w:rPr>
  </w:style>
  <w:style w:type="paragraph" w:styleId="Heading1">
    <w:name w:val="heading 1"/>
    <w:basedOn w:val="Normal"/>
    <w:link w:val="Heading1Char"/>
    <w:qFormat/>
    <w:rsid w:val="00085760"/>
    <w:pPr>
      <w:widowControl w:val="0"/>
      <w:overflowPunct w:val="0"/>
      <w:jc w:val="both"/>
      <w:textAlignment w:val="baseline"/>
      <w:outlineLvl w:val="0"/>
    </w:pPr>
    <w:rPr>
      <w:rFonts w:ascii="Times New Roman" w:hAnsi="Times New Roman"/>
      <w:b/>
      <w:sz w:val="24"/>
    </w:rPr>
  </w:style>
  <w:style w:type="paragraph" w:styleId="Heading2">
    <w:name w:val="heading 2"/>
    <w:basedOn w:val="Normal"/>
    <w:next w:val="Normal"/>
    <w:link w:val="Heading2Char"/>
    <w:qFormat/>
    <w:rsid w:val="00085760"/>
    <w:pPr>
      <w:keepNext/>
      <w:spacing w:before="240" w:after="60"/>
      <w:outlineLvl w:val="1"/>
    </w:pPr>
    <w:rPr>
      <w:rFonts w:ascii="Cambria" w:hAnsi="Cambria"/>
      <w:b/>
      <w:bCs/>
      <w:i/>
      <w:iCs/>
      <w:sz w:val="28"/>
      <w:szCs w:val="28"/>
    </w:rPr>
  </w:style>
  <w:style w:type="paragraph" w:styleId="Heading3">
    <w:name w:val="heading 3"/>
    <w:basedOn w:val="Normal"/>
    <w:next w:val="Normal"/>
    <w:qFormat/>
    <w:rsid w:val="0008576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085760"/>
    <w:pPr>
      <w:autoSpaceDE w:val="0"/>
      <w:autoSpaceDN w:val="0"/>
      <w:adjustRightInd w:val="0"/>
      <w:ind w:left="720"/>
    </w:pPr>
    <w:rPr>
      <w:rFonts w:ascii="Courier 10cpi" w:hAnsi="Courier 10cpi"/>
      <w:sz w:val="24"/>
      <w:szCs w:val="24"/>
    </w:rPr>
  </w:style>
  <w:style w:type="character" w:styleId="CommentReference">
    <w:name w:val="annotation reference"/>
    <w:rsid w:val="00085760"/>
    <w:rPr>
      <w:sz w:val="16"/>
      <w:szCs w:val="16"/>
    </w:rPr>
  </w:style>
  <w:style w:type="paragraph" w:styleId="CommentText">
    <w:name w:val="annotation text"/>
    <w:basedOn w:val="Normal"/>
    <w:link w:val="CommentTextChar1"/>
    <w:uiPriority w:val="99"/>
    <w:rsid w:val="00085760"/>
  </w:style>
  <w:style w:type="character" w:customStyle="1" w:styleId="CommentTextChar1">
    <w:name w:val="Comment Text Char1"/>
    <w:link w:val="CommentText"/>
    <w:uiPriority w:val="99"/>
    <w:rsid w:val="00085760"/>
    <w:rPr>
      <w:rFonts w:ascii="Courier 10cpi" w:hAnsi="Courier 10cpi"/>
      <w:lang w:val="en-US" w:eastAsia="en-US" w:bidi="ar-SA"/>
    </w:rPr>
  </w:style>
  <w:style w:type="paragraph" w:styleId="BalloonText">
    <w:name w:val="Balloon Text"/>
    <w:basedOn w:val="Normal"/>
    <w:semiHidden/>
    <w:rsid w:val="00085760"/>
    <w:rPr>
      <w:rFonts w:ascii="Tahoma" w:hAnsi="Tahoma" w:cs="Tahoma"/>
      <w:sz w:val="16"/>
      <w:szCs w:val="16"/>
    </w:rPr>
  </w:style>
  <w:style w:type="character" w:customStyle="1" w:styleId="Heading1Char">
    <w:name w:val="Heading 1 Char"/>
    <w:link w:val="Heading1"/>
    <w:rsid w:val="00085760"/>
    <w:rPr>
      <w:b/>
      <w:sz w:val="24"/>
      <w:lang w:val="en-US" w:eastAsia="en-US" w:bidi="ar-SA"/>
    </w:rPr>
  </w:style>
  <w:style w:type="paragraph" w:customStyle="1" w:styleId="H4">
    <w:name w:val="H4"/>
    <w:basedOn w:val="Normal"/>
    <w:rsid w:val="00085760"/>
    <w:pPr>
      <w:widowControl w:val="0"/>
      <w:overflowPunct w:val="0"/>
      <w:textAlignment w:val="baseline"/>
    </w:pPr>
    <w:rPr>
      <w:rFonts w:ascii="Times New Roman" w:hAnsi="Times New Roman"/>
      <w:b/>
      <w:sz w:val="24"/>
    </w:rPr>
  </w:style>
  <w:style w:type="character" w:styleId="Strong">
    <w:name w:val="Strong"/>
    <w:qFormat/>
    <w:rsid w:val="00085760"/>
    <w:rPr>
      <w:b/>
      <w:bCs/>
    </w:rPr>
  </w:style>
  <w:style w:type="paragraph" w:styleId="Header">
    <w:name w:val="header"/>
    <w:basedOn w:val="Normal"/>
    <w:link w:val="HeaderChar"/>
    <w:uiPriority w:val="99"/>
    <w:rsid w:val="00085760"/>
    <w:pPr>
      <w:tabs>
        <w:tab w:val="center" w:pos="4320"/>
        <w:tab w:val="right" w:pos="8640"/>
      </w:tabs>
    </w:pPr>
    <w:rPr>
      <w:lang w:val="x-none" w:eastAsia="x-none"/>
    </w:rPr>
  </w:style>
  <w:style w:type="character" w:styleId="Hyperlink">
    <w:name w:val="Hyperlink"/>
    <w:rsid w:val="00085760"/>
    <w:rPr>
      <w:color w:val="0000FF"/>
      <w:u w:val="single"/>
    </w:rPr>
  </w:style>
  <w:style w:type="paragraph" w:styleId="FootnoteText">
    <w:name w:val="footnote text"/>
    <w:basedOn w:val="Normal"/>
    <w:link w:val="FootnoteTextChar"/>
    <w:uiPriority w:val="99"/>
    <w:rsid w:val="00085760"/>
    <w:pPr>
      <w:widowControl w:val="0"/>
      <w:overflowPunct w:val="0"/>
      <w:textAlignment w:val="baseline"/>
    </w:pPr>
    <w:rPr>
      <w:rFonts w:ascii="Times New Roman" w:hAnsi="Times New Roman"/>
    </w:rPr>
  </w:style>
  <w:style w:type="character" w:customStyle="1" w:styleId="FootnoteTextChar">
    <w:name w:val="Footnote Text Char"/>
    <w:link w:val="FootnoteText"/>
    <w:uiPriority w:val="99"/>
    <w:rsid w:val="00085760"/>
    <w:rPr>
      <w:lang w:val="en-US" w:eastAsia="en-US" w:bidi="ar-SA"/>
    </w:rPr>
  </w:style>
  <w:style w:type="character" w:styleId="FootnoteReference">
    <w:name w:val="footnote reference"/>
    <w:uiPriority w:val="99"/>
    <w:rsid w:val="00085760"/>
    <w:rPr>
      <w:sz w:val="20"/>
      <w:vertAlign w:val="superscript"/>
    </w:rPr>
  </w:style>
  <w:style w:type="paragraph" w:customStyle="1" w:styleId="Preformatted">
    <w:name w:val="Preformatted"/>
    <w:basedOn w:val="Normal"/>
    <w:rsid w:val="00085760"/>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overflowPunct w:val="0"/>
      <w:textAlignment w:val="baseline"/>
    </w:pPr>
    <w:rPr>
      <w:rFonts w:ascii="Courier New" w:hAnsi="Courier New"/>
    </w:rPr>
  </w:style>
  <w:style w:type="character" w:customStyle="1" w:styleId="Heading2Char">
    <w:name w:val="Heading 2 Char"/>
    <w:link w:val="Heading2"/>
    <w:semiHidden/>
    <w:rsid w:val="00085760"/>
    <w:rPr>
      <w:rFonts w:ascii="Cambria" w:hAnsi="Cambria"/>
      <w:b/>
      <w:bCs/>
      <w:i/>
      <w:iCs/>
      <w:sz w:val="28"/>
      <w:szCs w:val="28"/>
      <w:lang w:val="en-US" w:eastAsia="en-US" w:bidi="ar-SA"/>
    </w:rPr>
  </w:style>
  <w:style w:type="paragraph" w:customStyle="1" w:styleId="H5">
    <w:name w:val="H5"/>
    <w:basedOn w:val="Normal"/>
    <w:rsid w:val="00085760"/>
    <w:pPr>
      <w:widowControl w:val="0"/>
      <w:overflowPunct w:val="0"/>
      <w:textAlignment w:val="baseline"/>
    </w:pPr>
    <w:rPr>
      <w:rFonts w:ascii="Times New Roman" w:hAnsi="Times New Roman"/>
      <w:b/>
    </w:rPr>
  </w:style>
  <w:style w:type="paragraph" w:styleId="Title">
    <w:name w:val="Title"/>
    <w:basedOn w:val="Normal"/>
    <w:link w:val="TitleChar"/>
    <w:qFormat/>
    <w:rsid w:val="00085760"/>
    <w:pPr>
      <w:widowControl w:val="0"/>
      <w:overflowPunct w:val="0"/>
      <w:jc w:val="center"/>
      <w:textAlignment w:val="baseline"/>
    </w:pPr>
    <w:rPr>
      <w:rFonts w:ascii="Times New Roman" w:hAnsi="Times New Roman"/>
      <w:b/>
      <w:sz w:val="24"/>
    </w:rPr>
  </w:style>
  <w:style w:type="character" w:customStyle="1" w:styleId="TitleChar">
    <w:name w:val="Title Char"/>
    <w:link w:val="Title"/>
    <w:rsid w:val="00085760"/>
    <w:rPr>
      <w:b/>
      <w:sz w:val="24"/>
      <w:lang w:val="en-US" w:eastAsia="en-US" w:bidi="ar-SA"/>
    </w:rPr>
  </w:style>
  <w:style w:type="paragraph" w:styleId="CommentSubject">
    <w:name w:val="annotation subject"/>
    <w:basedOn w:val="CommentText"/>
    <w:next w:val="CommentText"/>
    <w:link w:val="CommentSubjectChar"/>
    <w:rsid w:val="0023769C"/>
    <w:rPr>
      <w:b/>
      <w:bCs/>
    </w:rPr>
  </w:style>
  <w:style w:type="character" w:customStyle="1" w:styleId="CommentSubjectChar">
    <w:name w:val="Comment Subject Char"/>
    <w:link w:val="CommentSubject"/>
    <w:rsid w:val="0023769C"/>
    <w:rPr>
      <w:rFonts w:ascii="Courier 10cpi" w:hAnsi="Courier 10cpi"/>
      <w:b/>
      <w:bCs/>
      <w:lang w:val="en-US" w:eastAsia="en-US" w:bidi="ar-SA"/>
    </w:rPr>
  </w:style>
  <w:style w:type="paragraph" w:styleId="Footer">
    <w:name w:val="footer"/>
    <w:basedOn w:val="Normal"/>
    <w:link w:val="FooterChar"/>
    <w:uiPriority w:val="99"/>
    <w:rsid w:val="008960C8"/>
    <w:pPr>
      <w:tabs>
        <w:tab w:val="center" w:pos="4680"/>
        <w:tab w:val="right" w:pos="9360"/>
      </w:tabs>
    </w:pPr>
    <w:rPr>
      <w:lang w:val="x-none" w:eastAsia="x-none"/>
    </w:rPr>
  </w:style>
  <w:style w:type="character" w:customStyle="1" w:styleId="FooterChar">
    <w:name w:val="Footer Char"/>
    <w:link w:val="Footer"/>
    <w:uiPriority w:val="99"/>
    <w:rsid w:val="008960C8"/>
    <w:rPr>
      <w:rFonts w:ascii="Courier 10cpi" w:hAnsi="Courier 10cpi"/>
    </w:rPr>
  </w:style>
  <w:style w:type="character" w:customStyle="1" w:styleId="HeaderChar">
    <w:name w:val="Header Char"/>
    <w:link w:val="Header"/>
    <w:uiPriority w:val="99"/>
    <w:rsid w:val="008960C8"/>
    <w:rPr>
      <w:rFonts w:ascii="Courier 10cpi" w:hAnsi="Courier 10cpi"/>
    </w:rPr>
  </w:style>
  <w:style w:type="character" w:customStyle="1" w:styleId="CommentTextChar">
    <w:name w:val="Comment Text Char"/>
    <w:locked/>
    <w:rsid w:val="00FF1B4E"/>
    <w:rPr>
      <w:rFonts w:ascii="Courier 10cpi" w:hAnsi="Courier 10cpi" w:cs="Times New Roman"/>
    </w:rPr>
  </w:style>
  <w:style w:type="paragraph" w:styleId="TOC1">
    <w:name w:val="toc 1"/>
    <w:autoRedefine/>
    <w:rsid w:val="0047226E"/>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rsid w:val="0047226E"/>
    <w:pPr>
      <w:tabs>
        <w:tab w:val="left" w:pos="720"/>
        <w:tab w:val="right" w:leader="dot" w:pos="9494"/>
      </w:tabs>
      <w:spacing w:before="120" w:after="120" w:line="240" w:lineRule="atLeast"/>
      <w:ind w:left="720" w:hanging="720"/>
    </w:pPr>
    <w:rPr>
      <w:smallCaps/>
    </w:rPr>
  </w:style>
  <w:style w:type="paragraph" w:styleId="BodyTextIndent">
    <w:name w:val="Body Text Indent"/>
    <w:basedOn w:val="Normal"/>
    <w:link w:val="BodyTextIndentChar"/>
    <w:rsid w:val="00351C2B"/>
    <w:pPr>
      <w:autoSpaceDE/>
      <w:autoSpaceDN/>
      <w:adjustRightInd/>
      <w:spacing w:before="240" w:after="120" w:line="360" w:lineRule="atLeast"/>
      <w:ind w:firstLine="720"/>
      <w:jc w:val="both"/>
    </w:pPr>
    <w:rPr>
      <w:rFonts w:ascii="Times New Roman" w:hAnsi="Times New Roman"/>
      <w:sz w:val="22"/>
      <w:lang w:val="x-none" w:eastAsia="x-none"/>
    </w:rPr>
  </w:style>
  <w:style w:type="character" w:customStyle="1" w:styleId="BodyTextIndentChar">
    <w:name w:val="Body Text Indent Char"/>
    <w:link w:val="BodyTextIndent"/>
    <w:rsid w:val="00351C2B"/>
    <w:rPr>
      <w:sz w:val="22"/>
    </w:rPr>
  </w:style>
  <w:style w:type="paragraph" w:styleId="Revision">
    <w:name w:val="Revision"/>
    <w:hidden/>
    <w:uiPriority w:val="99"/>
    <w:semiHidden/>
    <w:rsid w:val="00495E53"/>
    <w:rPr>
      <w:rFonts w:ascii="Courier 10cpi" w:hAnsi="Courier 10cpi"/>
    </w:rPr>
  </w:style>
  <w:style w:type="table" w:styleId="TableGrid">
    <w:name w:val="Table Grid"/>
    <w:basedOn w:val="TableNormal"/>
    <w:uiPriority w:val="59"/>
    <w:rsid w:val="00E029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8C6A8A"/>
    <w:rPr>
      <w:color w:val="800080"/>
      <w:u w:val="single"/>
    </w:rPr>
  </w:style>
  <w:style w:type="paragraph" w:styleId="DocumentMap">
    <w:name w:val="Document Map"/>
    <w:basedOn w:val="Normal"/>
    <w:semiHidden/>
    <w:rsid w:val="000842FD"/>
    <w:pPr>
      <w:shd w:val="clear" w:color="auto" w:fill="000080"/>
    </w:pPr>
    <w:rPr>
      <w:rFonts w:ascii="Tahoma" w:hAnsi="Tahoma" w:cs="Tahoma"/>
    </w:rPr>
  </w:style>
  <w:style w:type="paragraph" w:styleId="NormalWeb">
    <w:name w:val="Normal (Web)"/>
    <w:basedOn w:val="Normal"/>
    <w:rsid w:val="004464E3"/>
    <w:rPr>
      <w:rFonts w:ascii="Times New Roman" w:hAnsi="Times New Roman"/>
      <w:sz w:val="24"/>
      <w:szCs w:val="24"/>
    </w:rPr>
  </w:style>
  <w:style w:type="character" w:customStyle="1" w:styleId="ptext-2">
    <w:name w:val="ptext-2"/>
    <w:rsid w:val="0086171E"/>
    <w:rPr>
      <w:b w:val="0"/>
      <w:bCs w:val="0"/>
    </w:rPr>
  </w:style>
  <w:style w:type="paragraph" w:styleId="ListParagraph">
    <w:name w:val="List Paragraph"/>
    <w:basedOn w:val="Normal"/>
    <w:uiPriority w:val="34"/>
    <w:qFormat/>
    <w:rsid w:val="0086171E"/>
    <w:pPr>
      <w:autoSpaceDE/>
      <w:autoSpaceDN/>
      <w:adjustRightInd/>
      <w:ind w:left="720"/>
      <w:contextualSpacing/>
    </w:pPr>
    <w:rPr>
      <w:rFonts w:ascii="Times New Roman" w:hAnsi="Times New Roman"/>
      <w:sz w:val="24"/>
      <w:szCs w:val="24"/>
    </w:rPr>
  </w:style>
  <w:style w:type="paragraph" w:styleId="HTMLPreformatted">
    <w:name w:val="HTML Preformatted"/>
    <w:basedOn w:val="Normal"/>
    <w:link w:val="HTMLPreformattedChar"/>
    <w:uiPriority w:val="99"/>
    <w:unhideWhenUsed/>
    <w:rsid w:val="00861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PreformattedChar">
    <w:name w:val="HTML Preformatted Char"/>
    <w:link w:val="HTMLPreformatted"/>
    <w:uiPriority w:val="99"/>
    <w:rsid w:val="0086171E"/>
    <w:rPr>
      <w:rFonts w:ascii="Courier New" w:hAnsi="Courier New" w:cs="Courier New"/>
    </w:rPr>
  </w:style>
  <w:style w:type="paragraph" w:styleId="BodyTextIndent2">
    <w:name w:val="Body Text Indent 2"/>
    <w:basedOn w:val="Normal"/>
    <w:link w:val="BodyTextIndent2Char"/>
    <w:rsid w:val="00512D6A"/>
    <w:pPr>
      <w:spacing w:after="120" w:line="480" w:lineRule="auto"/>
      <w:ind w:left="360"/>
    </w:pPr>
    <w:rPr>
      <w:lang w:val="x-none" w:eastAsia="x-none"/>
    </w:rPr>
  </w:style>
  <w:style w:type="character" w:customStyle="1" w:styleId="BodyTextIndent2Char">
    <w:name w:val="Body Text Indent 2 Char"/>
    <w:link w:val="BodyTextIndent2"/>
    <w:rsid w:val="00512D6A"/>
    <w:rPr>
      <w:rFonts w:ascii="Courier 10cpi" w:hAnsi="Courier 10cpi"/>
    </w:rPr>
  </w:style>
  <w:style w:type="paragraph" w:customStyle="1" w:styleId="SL-FlLftSgl">
    <w:name w:val="SL-Fl Lft Sgl"/>
    <w:basedOn w:val="Normal"/>
    <w:rsid w:val="000C316B"/>
    <w:pPr>
      <w:autoSpaceDE/>
      <w:autoSpaceDN/>
      <w:adjustRightInd/>
      <w:spacing w:line="240" w:lineRule="atLeast"/>
      <w:jc w:val="both"/>
    </w:pPr>
    <w:rPr>
      <w:rFonts w:ascii="Times New Roman" w:eastAsia="Calibri" w:hAnsi="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9DE"/>
    <w:pPr>
      <w:autoSpaceDE w:val="0"/>
      <w:autoSpaceDN w:val="0"/>
      <w:adjustRightInd w:val="0"/>
    </w:pPr>
    <w:rPr>
      <w:rFonts w:ascii="Courier 10cpi" w:hAnsi="Courier 10cpi"/>
    </w:rPr>
  </w:style>
  <w:style w:type="paragraph" w:styleId="Heading1">
    <w:name w:val="heading 1"/>
    <w:basedOn w:val="Normal"/>
    <w:link w:val="Heading1Char"/>
    <w:qFormat/>
    <w:rsid w:val="00085760"/>
    <w:pPr>
      <w:widowControl w:val="0"/>
      <w:overflowPunct w:val="0"/>
      <w:jc w:val="both"/>
      <w:textAlignment w:val="baseline"/>
      <w:outlineLvl w:val="0"/>
    </w:pPr>
    <w:rPr>
      <w:rFonts w:ascii="Times New Roman" w:hAnsi="Times New Roman"/>
      <w:b/>
      <w:sz w:val="24"/>
    </w:rPr>
  </w:style>
  <w:style w:type="paragraph" w:styleId="Heading2">
    <w:name w:val="heading 2"/>
    <w:basedOn w:val="Normal"/>
    <w:next w:val="Normal"/>
    <w:link w:val="Heading2Char"/>
    <w:qFormat/>
    <w:rsid w:val="00085760"/>
    <w:pPr>
      <w:keepNext/>
      <w:spacing w:before="240" w:after="60"/>
      <w:outlineLvl w:val="1"/>
    </w:pPr>
    <w:rPr>
      <w:rFonts w:ascii="Cambria" w:hAnsi="Cambria"/>
      <w:b/>
      <w:bCs/>
      <w:i/>
      <w:iCs/>
      <w:sz w:val="28"/>
      <w:szCs w:val="28"/>
    </w:rPr>
  </w:style>
  <w:style w:type="paragraph" w:styleId="Heading3">
    <w:name w:val="heading 3"/>
    <w:basedOn w:val="Normal"/>
    <w:next w:val="Normal"/>
    <w:qFormat/>
    <w:rsid w:val="0008576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085760"/>
    <w:pPr>
      <w:autoSpaceDE w:val="0"/>
      <w:autoSpaceDN w:val="0"/>
      <w:adjustRightInd w:val="0"/>
      <w:ind w:left="720"/>
    </w:pPr>
    <w:rPr>
      <w:rFonts w:ascii="Courier 10cpi" w:hAnsi="Courier 10cpi"/>
      <w:sz w:val="24"/>
      <w:szCs w:val="24"/>
    </w:rPr>
  </w:style>
  <w:style w:type="character" w:styleId="CommentReference">
    <w:name w:val="annotation reference"/>
    <w:rsid w:val="00085760"/>
    <w:rPr>
      <w:sz w:val="16"/>
      <w:szCs w:val="16"/>
    </w:rPr>
  </w:style>
  <w:style w:type="paragraph" w:styleId="CommentText">
    <w:name w:val="annotation text"/>
    <w:basedOn w:val="Normal"/>
    <w:link w:val="CommentTextChar1"/>
    <w:uiPriority w:val="99"/>
    <w:rsid w:val="00085760"/>
  </w:style>
  <w:style w:type="character" w:customStyle="1" w:styleId="CommentTextChar1">
    <w:name w:val="Comment Text Char1"/>
    <w:link w:val="CommentText"/>
    <w:uiPriority w:val="99"/>
    <w:rsid w:val="00085760"/>
    <w:rPr>
      <w:rFonts w:ascii="Courier 10cpi" w:hAnsi="Courier 10cpi"/>
      <w:lang w:val="en-US" w:eastAsia="en-US" w:bidi="ar-SA"/>
    </w:rPr>
  </w:style>
  <w:style w:type="paragraph" w:styleId="BalloonText">
    <w:name w:val="Balloon Text"/>
    <w:basedOn w:val="Normal"/>
    <w:semiHidden/>
    <w:rsid w:val="00085760"/>
    <w:rPr>
      <w:rFonts w:ascii="Tahoma" w:hAnsi="Tahoma" w:cs="Tahoma"/>
      <w:sz w:val="16"/>
      <w:szCs w:val="16"/>
    </w:rPr>
  </w:style>
  <w:style w:type="character" w:customStyle="1" w:styleId="Heading1Char">
    <w:name w:val="Heading 1 Char"/>
    <w:link w:val="Heading1"/>
    <w:rsid w:val="00085760"/>
    <w:rPr>
      <w:b/>
      <w:sz w:val="24"/>
      <w:lang w:val="en-US" w:eastAsia="en-US" w:bidi="ar-SA"/>
    </w:rPr>
  </w:style>
  <w:style w:type="paragraph" w:customStyle="1" w:styleId="H4">
    <w:name w:val="H4"/>
    <w:basedOn w:val="Normal"/>
    <w:rsid w:val="00085760"/>
    <w:pPr>
      <w:widowControl w:val="0"/>
      <w:overflowPunct w:val="0"/>
      <w:textAlignment w:val="baseline"/>
    </w:pPr>
    <w:rPr>
      <w:rFonts w:ascii="Times New Roman" w:hAnsi="Times New Roman"/>
      <w:b/>
      <w:sz w:val="24"/>
    </w:rPr>
  </w:style>
  <w:style w:type="character" w:styleId="Strong">
    <w:name w:val="Strong"/>
    <w:qFormat/>
    <w:rsid w:val="00085760"/>
    <w:rPr>
      <w:b/>
      <w:bCs/>
    </w:rPr>
  </w:style>
  <w:style w:type="paragraph" w:styleId="Header">
    <w:name w:val="header"/>
    <w:basedOn w:val="Normal"/>
    <w:link w:val="HeaderChar"/>
    <w:uiPriority w:val="99"/>
    <w:rsid w:val="00085760"/>
    <w:pPr>
      <w:tabs>
        <w:tab w:val="center" w:pos="4320"/>
        <w:tab w:val="right" w:pos="8640"/>
      </w:tabs>
    </w:pPr>
    <w:rPr>
      <w:lang w:val="x-none" w:eastAsia="x-none"/>
    </w:rPr>
  </w:style>
  <w:style w:type="character" w:styleId="Hyperlink">
    <w:name w:val="Hyperlink"/>
    <w:rsid w:val="00085760"/>
    <w:rPr>
      <w:color w:val="0000FF"/>
      <w:u w:val="single"/>
    </w:rPr>
  </w:style>
  <w:style w:type="paragraph" w:styleId="FootnoteText">
    <w:name w:val="footnote text"/>
    <w:basedOn w:val="Normal"/>
    <w:link w:val="FootnoteTextChar"/>
    <w:uiPriority w:val="99"/>
    <w:rsid w:val="00085760"/>
    <w:pPr>
      <w:widowControl w:val="0"/>
      <w:overflowPunct w:val="0"/>
      <w:textAlignment w:val="baseline"/>
    </w:pPr>
    <w:rPr>
      <w:rFonts w:ascii="Times New Roman" w:hAnsi="Times New Roman"/>
    </w:rPr>
  </w:style>
  <w:style w:type="character" w:customStyle="1" w:styleId="FootnoteTextChar">
    <w:name w:val="Footnote Text Char"/>
    <w:link w:val="FootnoteText"/>
    <w:uiPriority w:val="99"/>
    <w:rsid w:val="00085760"/>
    <w:rPr>
      <w:lang w:val="en-US" w:eastAsia="en-US" w:bidi="ar-SA"/>
    </w:rPr>
  </w:style>
  <w:style w:type="character" w:styleId="FootnoteReference">
    <w:name w:val="footnote reference"/>
    <w:uiPriority w:val="99"/>
    <w:rsid w:val="00085760"/>
    <w:rPr>
      <w:sz w:val="20"/>
      <w:vertAlign w:val="superscript"/>
    </w:rPr>
  </w:style>
  <w:style w:type="paragraph" w:customStyle="1" w:styleId="Preformatted">
    <w:name w:val="Preformatted"/>
    <w:basedOn w:val="Normal"/>
    <w:rsid w:val="00085760"/>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overflowPunct w:val="0"/>
      <w:textAlignment w:val="baseline"/>
    </w:pPr>
    <w:rPr>
      <w:rFonts w:ascii="Courier New" w:hAnsi="Courier New"/>
    </w:rPr>
  </w:style>
  <w:style w:type="character" w:customStyle="1" w:styleId="Heading2Char">
    <w:name w:val="Heading 2 Char"/>
    <w:link w:val="Heading2"/>
    <w:semiHidden/>
    <w:rsid w:val="00085760"/>
    <w:rPr>
      <w:rFonts w:ascii="Cambria" w:hAnsi="Cambria"/>
      <w:b/>
      <w:bCs/>
      <w:i/>
      <w:iCs/>
      <w:sz w:val="28"/>
      <w:szCs w:val="28"/>
      <w:lang w:val="en-US" w:eastAsia="en-US" w:bidi="ar-SA"/>
    </w:rPr>
  </w:style>
  <w:style w:type="paragraph" w:customStyle="1" w:styleId="H5">
    <w:name w:val="H5"/>
    <w:basedOn w:val="Normal"/>
    <w:rsid w:val="00085760"/>
    <w:pPr>
      <w:widowControl w:val="0"/>
      <w:overflowPunct w:val="0"/>
      <w:textAlignment w:val="baseline"/>
    </w:pPr>
    <w:rPr>
      <w:rFonts w:ascii="Times New Roman" w:hAnsi="Times New Roman"/>
      <w:b/>
    </w:rPr>
  </w:style>
  <w:style w:type="paragraph" w:styleId="Title">
    <w:name w:val="Title"/>
    <w:basedOn w:val="Normal"/>
    <w:link w:val="TitleChar"/>
    <w:qFormat/>
    <w:rsid w:val="00085760"/>
    <w:pPr>
      <w:widowControl w:val="0"/>
      <w:overflowPunct w:val="0"/>
      <w:jc w:val="center"/>
      <w:textAlignment w:val="baseline"/>
    </w:pPr>
    <w:rPr>
      <w:rFonts w:ascii="Times New Roman" w:hAnsi="Times New Roman"/>
      <w:b/>
      <w:sz w:val="24"/>
    </w:rPr>
  </w:style>
  <w:style w:type="character" w:customStyle="1" w:styleId="TitleChar">
    <w:name w:val="Title Char"/>
    <w:link w:val="Title"/>
    <w:rsid w:val="00085760"/>
    <w:rPr>
      <w:b/>
      <w:sz w:val="24"/>
      <w:lang w:val="en-US" w:eastAsia="en-US" w:bidi="ar-SA"/>
    </w:rPr>
  </w:style>
  <w:style w:type="paragraph" w:styleId="CommentSubject">
    <w:name w:val="annotation subject"/>
    <w:basedOn w:val="CommentText"/>
    <w:next w:val="CommentText"/>
    <w:link w:val="CommentSubjectChar"/>
    <w:rsid w:val="0023769C"/>
    <w:rPr>
      <w:b/>
      <w:bCs/>
    </w:rPr>
  </w:style>
  <w:style w:type="character" w:customStyle="1" w:styleId="CommentSubjectChar">
    <w:name w:val="Comment Subject Char"/>
    <w:link w:val="CommentSubject"/>
    <w:rsid w:val="0023769C"/>
    <w:rPr>
      <w:rFonts w:ascii="Courier 10cpi" w:hAnsi="Courier 10cpi"/>
      <w:b/>
      <w:bCs/>
      <w:lang w:val="en-US" w:eastAsia="en-US" w:bidi="ar-SA"/>
    </w:rPr>
  </w:style>
  <w:style w:type="paragraph" w:styleId="Footer">
    <w:name w:val="footer"/>
    <w:basedOn w:val="Normal"/>
    <w:link w:val="FooterChar"/>
    <w:uiPriority w:val="99"/>
    <w:rsid w:val="008960C8"/>
    <w:pPr>
      <w:tabs>
        <w:tab w:val="center" w:pos="4680"/>
        <w:tab w:val="right" w:pos="9360"/>
      </w:tabs>
    </w:pPr>
    <w:rPr>
      <w:lang w:val="x-none" w:eastAsia="x-none"/>
    </w:rPr>
  </w:style>
  <w:style w:type="character" w:customStyle="1" w:styleId="FooterChar">
    <w:name w:val="Footer Char"/>
    <w:link w:val="Footer"/>
    <w:uiPriority w:val="99"/>
    <w:rsid w:val="008960C8"/>
    <w:rPr>
      <w:rFonts w:ascii="Courier 10cpi" w:hAnsi="Courier 10cpi"/>
    </w:rPr>
  </w:style>
  <w:style w:type="character" w:customStyle="1" w:styleId="HeaderChar">
    <w:name w:val="Header Char"/>
    <w:link w:val="Header"/>
    <w:uiPriority w:val="99"/>
    <w:rsid w:val="008960C8"/>
    <w:rPr>
      <w:rFonts w:ascii="Courier 10cpi" w:hAnsi="Courier 10cpi"/>
    </w:rPr>
  </w:style>
  <w:style w:type="character" w:customStyle="1" w:styleId="CommentTextChar">
    <w:name w:val="Comment Text Char"/>
    <w:locked/>
    <w:rsid w:val="00FF1B4E"/>
    <w:rPr>
      <w:rFonts w:ascii="Courier 10cpi" w:hAnsi="Courier 10cpi" w:cs="Times New Roman"/>
    </w:rPr>
  </w:style>
  <w:style w:type="paragraph" w:styleId="TOC1">
    <w:name w:val="toc 1"/>
    <w:autoRedefine/>
    <w:rsid w:val="0047226E"/>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rsid w:val="0047226E"/>
    <w:pPr>
      <w:tabs>
        <w:tab w:val="left" w:pos="720"/>
        <w:tab w:val="right" w:leader="dot" w:pos="9494"/>
      </w:tabs>
      <w:spacing w:before="120" w:after="120" w:line="240" w:lineRule="atLeast"/>
      <w:ind w:left="720" w:hanging="720"/>
    </w:pPr>
    <w:rPr>
      <w:smallCaps/>
    </w:rPr>
  </w:style>
  <w:style w:type="paragraph" w:styleId="BodyTextIndent">
    <w:name w:val="Body Text Indent"/>
    <w:basedOn w:val="Normal"/>
    <w:link w:val="BodyTextIndentChar"/>
    <w:rsid w:val="00351C2B"/>
    <w:pPr>
      <w:autoSpaceDE/>
      <w:autoSpaceDN/>
      <w:adjustRightInd/>
      <w:spacing w:before="240" w:after="120" w:line="360" w:lineRule="atLeast"/>
      <w:ind w:firstLine="720"/>
      <w:jc w:val="both"/>
    </w:pPr>
    <w:rPr>
      <w:rFonts w:ascii="Times New Roman" w:hAnsi="Times New Roman"/>
      <w:sz w:val="22"/>
      <w:lang w:val="x-none" w:eastAsia="x-none"/>
    </w:rPr>
  </w:style>
  <w:style w:type="character" w:customStyle="1" w:styleId="BodyTextIndentChar">
    <w:name w:val="Body Text Indent Char"/>
    <w:link w:val="BodyTextIndent"/>
    <w:rsid w:val="00351C2B"/>
    <w:rPr>
      <w:sz w:val="22"/>
    </w:rPr>
  </w:style>
  <w:style w:type="paragraph" w:styleId="Revision">
    <w:name w:val="Revision"/>
    <w:hidden/>
    <w:uiPriority w:val="99"/>
    <w:semiHidden/>
    <w:rsid w:val="00495E53"/>
    <w:rPr>
      <w:rFonts w:ascii="Courier 10cpi" w:hAnsi="Courier 10cpi"/>
    </w:rPr>
  </w:style>
  <w:style w:type="table" w:styleId="TableGrid">
    <w:name w:val="Table Grid"/>
    <w:basedOn w:val="TableNormal"/>
    <w:uiPriority w:val="59"/>
    <w:rsid w:val="00E029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8C6A8A"/>
    <w:rPr>
      <w:color w:val="800080"/>
      <w:u w:val="single"/>
    </w:rPr>
  </w:style>
  <w:style w:type="paragraph" w:styleId="DocumentMap">
    <w:name w:val="Document Map"/>
    <w:basedOn w:val="Normal"/>
    <w:semiHidden/>
    <w:rsid w:val="000842FD"/>
    <w:pPr>
      <w:shd w:val="clear" w:color="auto" w:fill="000080"/>
    </w:pPr>
    <w:rPr>
      <w:rFonts w:ascii="Tahoma" w:hAnsi="Tahoma" w:cs="Tahoma"/>
    </w:rPr>
  </w:style>
  <w:style w:type="paragraph" w:styleId="NormalWeb">
    <w:name w:val="Normal (Web)"/>
    <w:basedOn w:val="Normal"/>
    <w:rsid w:val="004464E3"/>
    <w:rPr>
      <w:rFonts w:ascii="Times New Roman" w:hAnsi="Times New Roman"/>
      <w:sz w:val="24"/>
      <w:szCs w:val="24"/>
    </w:rPr>
  </w:style>
  <w:style w:type="character" w:customStyle="1" w:styleId="ptext-2">
    <w:name w:val="ptext-2"/>
    <w:rsid w:val="0086171E"/>
    <w:rPr>
      <w:b w:val="0"/>
      <w:bCs w:val="0"/>
    </w:rPr>
  </w:style>
  <w:style w:type="paragraph" w:styleId="ListParagraph">
    <w:name w:val="List Paragraph"/>
    <w:basedOn w:val="Normal"/>
    <w:uiPriority w:val="34"/>
    <w:qFormat/>
    <w:rsid w:val="0086171E"/>
    <w:pPr>
      <w:autoSpaceDE/>
      <w:autoSpaceDN/>
      <w:adjustRightInd/>
      <w:ind w:left="720"/>
      <w:contextualSpacing/>
    </w:pPr>
    <w:rPr>
      <w:rFonts w:ascii="Times New Roman" w:hAnsi="Times New Roman"/>
      <w:sz w:val="24"/>
      <w:szCs w:val="24"/>
    </w:rPr>
  </w:style>
  <w:style w:type="paragraph" w:styleId="HTMLPreformatted">
    <w:name w:val="HTML Preformatted"/>
    <w:basedOn w:val="Normal"/>
    <w:link w:val="HTMLPreformattedChar"/>
    <w:uiPriority w:val="99"/>
    <w:unhideWhenUsed/>
    <w:rsid w:val="00861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PreformattedChar">
    <w:name w:val="HTML Preformatted Char"/>
    <w:link w:val="HTMLPreformatted"/>
    <w:uiPriority w:val="99"/>
    <w:rsid w:val="0086171E"/>
    <w:rPr>
      <w:rFonts w:ascii="Courier New" w:hAnsi="Courier New" w:cs="Courier New"/>
    </w:rPr>
  </w:style>
  <w:style w:type="paragraph" w:styleId="BodyTextIndent2">
    <w:name w:val="Body Text Indent 2"/>
    <w:basedOn w:val="Normal"/>
    <w:link w:val="BodyTextIndent2Char"/>
    <w:rsid w:val="00512D6A"/>
    <w:pPr>
      <w:spacing w:after="120" w:line="480" w:lineRule="auto"/>
      <w:ind w:left="360"/>
    </w:pPr>
    <w:rPr>
      <w:lang w:val="x-none" w:eastAsia="x-none"/>
    </w:rPr>
  </w:style>
  <w:style w:type="character" w:customStyle="1" w:styleId="BodyTextIndent2Char">
    <w:name w:val="Body Text Indent 2 Char"/>
    <w:link w:val="BodyTextIndent2"/>
    <w:rsid w:val="00512D6A"/>
    <w:rPr>
      <w:rFonts w:ascii="Courier 10cpi" w:hAnsi="Courier 10cpi"/>
    </w:rPr>
  </w:style>
  <w:style w:type="paragraph" w:customStyle="1" w:styleId="SL-FlLftSgl">
    <w:name w:val="SL-Fl Lft Sgl"/>
    <w:basedOn w:val="Normal"/>
    <w:rsid w:val="000C316B"/>
    <w:pPr>
      <w:autoSpaceDE/>
      <w:autoSpaceDN/>
      <w:adjustRightInd/>
      <w:spacing w:line="240" w:lineRule="atLeast"/>
      <w:jc w:val="both"/>
    </w:pPr>
    <w:rPr>
      <w:rFonts w:ascii="Times New Roman" w:eastAsia="Calibri"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67">
      <w:bodyDiv w:val="1"/>
      <w:marLeft w:val="0"/>
      <w:marRight w:val="0"/>
      <w:marTop w:val="0"/>
      <w:marBottom w:val="0"/>
      <w:divBdr>
        <w:top w:val="none" w:sz="0" w:space="0" w:color="auto"/>
        <w:left w:val="none" w:sz="0" w:space="0" w:color="auto"/>
        <w:bottom w:val="none" w:sz="0" w:space="0" w:color="auto"/>
        <w:right w:val="none" w:sz="0" w:space="0" w:color="auto"/>
      </w:divBdr>
    </w:div>
    <w:div w:id="415899737">
      <w:bodyDiv w:val="1"/>
      <w:marLeft w:val="0"/>
      <w:marRight w:val="0"/>
      <w:marTop w:val="0"/>
      <w:marBottom w:val="0"/>
      <w:divBdr>
        <w:top w:val="none" w:sz="0" w:space="0" w:color="auto"/>
        <w:left w:val="none" w:sz="0" w:space="0" w:color="auto"/>
        <w:bottom w:val="none" w:sz="0" w:space="0" w:color="auto"/>
        <w:right w:val="none" w:sz="0" w:space="0" w:color="auto"/>
      </w:divBdr>
    </w:div>
    <w:div w:id="436869380">
      <w:bodyDiv w:val="1"/>
      <w:marLeft w:val="0"/>
      <w:marRight w:val="0"/>
      <w:marTop w:val="0"/>
      <w:marBottom w:val="0"/>
      <w:divBdr>
        <w:top w:val="none" w:sz="0" w:space="0" w:color="auto"/>
        <w:left w:val="none" w:sz="0" w:space="0" w:color="auto"/>
        <w:bottom w:val="none" w:sz="0" w:space="0" w:color="auto"/>
        <w:right w:val="none" w:sz="0" w:space="0" w:color="auto"/>
      </w:divBdr>
      <w:divsChild>
        <w:div w:id="1769277778">
          <w:marLeft w:val="0"/>
          <w:marRight w:val="0"/>
          <w:marTop w:val="0"/>
          <w:marBottom w:val="0"/>
          <w:divBdr>
            <w:top w:val="none" w:sz="0" w:space="0" w:color="auto"/>
            <w:left w:val="none" w:sz="0" w:space="0" w:color="auto"/>
            <w:bottom w:val="none" w:sz="0" w:space="0" w:color="auto"/>
            <w:right w:val="none" w:sz="0" w:space="0" w:color="auto"/>
          </w:divBdr>
        </w:div>
      </w:divsChild>
    </w:div>
    <w:div w:id="511264750">
      <w:bodyDiv w:val="1"/>
      <w:marLeft w:val="0"/>
      <w:marRight w:val="0"/>
      <w:marTop w:val="0"/>
      <w:marBottom w:val="0"/>
      <w:divBdr>
        <w:top w:val="none" w:sz="0" w:space="0" w:color="auto"/>
        <w:left w:val="none" w:sz="0" w:space="0" w:color="auto"/>
        <w:bottom w:val="none" w:sz="0" w:space="0" w:color="auto"/>
        <w:right w:val="none" w:sz="0" w:space="0" w:color="auto"/>
      </w:divBdr>
    </w:div>
    <w:div w:id="620308905">
      <w:bodyDiv w:val="1"/>
      <w:marLeft w:val="0"/>
      <w:marRight w:val="0"/>
      <w:marTop w:val="0"/>
      <w:marBottom w:val="0"/>
      <w:divBdr>
        <w:top w:val="none" w:sz="0" w:space="0" w:color="auto"/>
        <w:left w:val="none" w:sz="0" w:space="0" w:color="auto"/>
        <w:bottom w:val="none" w:sz="0" w:space="0" w:color="auto"/>
        <w:right w:val="none" w:sz="0" w:space="0" w:color="auto"/>
      </w:divBdr>
      <w:divsChild>
        <w:div w:id="1516766106">
          <w:marLeft w:val="0"/>
          <w:marRight w:val="0"/>
          <w:marTop w:val="0"/>
          <w:marBottom w:val="0"/>
          <w:divBdr>
            <w:top w:val="none" w:sz="0" w:space="0" w:color="auto"/>
            <w:left w:val="none" w:sz="0" w:space="0" w:color="auto"/>
            <w:bottom w:val="none" w:sz="0" w:space="0" w:color="auto"/>
            <w:right w:val="none" w:sz="0" w:space="0" w:color="auto"/>
          </w:divBdr>
        </w:div>
      </w:divsChild>
    </w:div>
    <w:div w:id="1334256472">
      <w:bodyDiv w:val="1"/>
      <w:marLeft w:val="0"/>
      <w:marRight w:val="0"/>
      <w:marTop w:val="0"/>
      <w:marBottom w:val="0"/>
      <w:divBdr>
        <w:top w:val="none" w:sz="0" w:space="0" w:color="auto"/>
        <w:left w:val="none" w:sz="0" w:space="0" w:color="auto"/>
        <w:bottom w:val="none" w:sz="0" w:space="0" w:color="auto"/>
        <w:right w:val="none" w:sz="0" w:space="0" w:color="auto"/>
      </w:divBdr>
    </w:div>
    <w:div w:id="1482891484">
      <w:bodyDiv w:val="1"/>
      <w:marLeft w:val="0"/>
      <w:marRight w:val="0"/>
      <w:marTop w:val="0"/>
      <w:marBottom w:val="0"/>
      <w:divBdr>
        <w:top w:val="none" w:sz="0" w:space="0" w:color="auto"/>
        <w:left w:val="none" w:sz="0" w:space="0" w:color="auto"/>
        <w:bottom w:val="none" w:sz="0" w:space="0" w:color="auto"/>
        <w:right w:val="none" w:sz="0" w:space="0" w:color="auto"/>
      </w:divBdr>
    </w:div>
    <w:div w:id="1680696506">
      <w:bodyDiv w:val="1"/>
      <w:marLeft w:val="0"/>
      <w:marRight w:val="0"/>
      <w:marTop w:val="0"/>
      <w:marBottom w:val="0"/>
      <w:divBdr>
        <w:top w:val="none" w:sz="0" w:space="0" w:color="auto"/>
        <w:left w:val="none" w:sz="0" w:space="0" w:color="auto"/>
        <w:bottom w:val="none" w:sz="0" w:space="0" w:color="auto"/>
        <w:right w:val="none" w:sz="0" w:space="0" w:color="auto"/>
      </w:divBdr>
    </w:div>
    <w:div w:id="1692802137">
      <w:bodyDiv w:val="1"/>
      <w:marLeft w:val="0"/>
      <w:marRight w:val="0"/>
      <w:marTop w:val="0"/>
      <w:marBottom w:val="0"/>
      <w:divBdr>
        <w:top w:val="none" w:sz="0" w:space="0" w:color="auto"/>
        <w:left w:val="none" w:sz="0" w:space="0" w:color="auto"/>
        <w:bottom w:val="none" w:sz="0" w:space="0" w:color="auto"/>
        <w:right w:val="none" w:sz="0" w:space="0" w:color="auto"/>
      </w:divBdr>
      <w:divsChild>
        <w:div w:id="1798839561">
          <w:marLeft w:val="0"/>
          <w:marRight w:val="0"/>
          <w:marTop w:val="0"/>
          <w:marBottom w:val="0"/>
          <w:divBdr>
            <w:top w:val="none" w:sz="0" w:space="0" w:color="auto"/>
            <w:left w:val="none" w:sz="0" w:space="0" w:color="auto"/>
            <w:bottom w:val="none" w:sz="0" w:space="0" w:color="auto"/>
            <w:right w:val="none" w:sz="0" w:space="0" w:color="auto"/>
          </w:divBdr>
          <w:divsChild>
            <w:div w:id="11316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8171">
      <w:bodyDiv w:val="1"/>
      <w:marLeft w:val="0"/>
      <w:marRight w:val="0"/>
      <w:marTop w:val="0"/>
      <w:marBottom w:val="0"/>
      <w:divBdr>
        <w:top w:val="none" w:sz="0" w:space="0" w:color="auto"/>
        <w:left w:val="none" w:sz="0" w:space="0" w:color="auto"/>
        <w:bottom w:val="none" w:sz="0" w:space="0" w:color="auto"/>
        <w:right w:val="none" w:sz="0" w:space="0" w:color="auto"/>
      </w:divBdr>
      <w:divsChild>
        <w:div w:id="1906723705">
          <w:marLeft w:val="0"/>
          <w:marRight w:val="0"/>
          <w:marTop w:val="0"/>
          <w:marBottom w:val="0"/>
          <w:divBdr>
            <w:top w:val="none" w:sz="0" w:space="0" w:color="auto"/>
            <w:left w:val="none" w:sz="0" w:space="0" w:color="auto"/>
            <w:bottom w:val="none" w:sz="0" w:space="0" w:color="auto"/>
            <w:right w:val="none" w:sz="0" w:space="0" w:color="auto"/>
          </w:divBdr>
        </w:div>
      </w:divsChild>
    </w:div>
    <w:div w:id="1921282454">
      <w:bodyDiv w:val="1"/>
      <w:marLeft w:val="0"/>
      <w:marRight w:val="0"/>
      <w:marTop w:val="0"/>
      <w:marBottom w:val="0"/>
      <w:divBdr>
        <w:top w:val="none" w:sz="0" w:space="0" w:color="auto"/>
        <w:left w:val="none" w:sz="0" w:space="0" w:color="auto"/>
        <w:bottom w:val="none" w:sz="0" w:space="0" w:color="auto"/>
        <w:right w:val="none" w:sz="0" w:space="0" w:color="auto"/>
      </w:divBdr>
    </w:div>
    <w:div w:id="1999310255">
      <w:bodyDiv w:val="1"/>
      <w:marLeft w:val="0"/>
      <w:marRight w:val="0"/>
      <w:marTop w:val="0"/>
      <w:marBottom w:val="0"/>
      <w:divBdr>
        <w:top w:val="none" w:sz="0" w:space="0" w:color="auto"/>
        <w:left w:val="none" w:sz="0" w:space="0" w:color="auto"/>
        <w:bottom w:val="none" w:sz="0" w:space="0" w:color="auto"/>
        <w:right w:val="none" w:sz="0" w:space="0" w:color="auto"/>
      </w:divBdr>
      <w:divsChild>
        <w:div w:id="1417627019">
          <w:marLeft w:val="0"/>
          <w:marRight w:val="0"/>
          <w:marTop w:val="0"/>
          <w:marBottom w:val="0"/>
          <w:divBdr>
            <w:top w:val="none" w:sz="0" w:space="0" w:color="auto"/>
            <w:left w:val="none" w:sz="0" w:space="0" w:color="auto"/>
            <w:bottom w:val="none" w:sz="0" w:space="0" w:color="auto"/>
            <w:right w:val="none" w:sz="0" w:space="0" w:color="auto"/>
          </w:divBdr>
          <w:divsChild>
            <w:div w:id="174032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harmacyweek.com/cm/salary_survey/national_survey"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lary.com/category/sal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Hallch@mail.nih.gov" TargetMode="External"/><Relationship Id="rId4" Type="http://schemas.microsoft.com/office/2007/relationships/stylesWithEffects" Target="stylesWithEffects.xml"/><Relationship Id="rId9" Type="http://schemas.openxmlformats.org/officeDocument/2006/relationships/hyperlink" Target="mailto:Hallch@mail.nih.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CC9DC-716E-4072-9B7A-0BB6D3B15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5348</Words>
  <Characters>30485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opr</Company>
  <LinksUpToDate>false</LinksUpToDate>
  <CharactersWithSpaces>35762</CharactersWithSpaces>
  <SharedDoc>false</SharedDoc>
  <HLinks>
    <vt:vector size="24" baseType="variant">
      <vt:variant>
        <vt:i4>6029378</vt:i4>
      </vt:variant>
      <vt:variant>
        <vt:i4>14</vt:i4>
      </vt:variant>
      <vt:variant>
        <vt:i4>0</vt:i4>
      </vt:variant>
      <vt:variant>
        <vt:i4>5</vt:i4>
      </vt:variant>
      <vt:variant>
        <vt:lpwstr>http://www.pharmacyweek.com/cm/salary_survey/national_survey</vt:lpwstr>
      </vt:variant>
      <vt:variant>
        <vt:lpwstr/>
      </vt:variant>
      <vt:variant>
        <vt:i4>7864435</vt:i4>
      </vt:variant>
      <vt:variant>
        <vt:i4>11</vt:i4>
      </vt:variant>
      <vt:variant>
        <vt:i4>0</vt:i4>
      </vt:variant>
      <vt:variant>
        <vt:i4>5</vt:i4>
      </vt:variant>
      <vt:variant>
        <vt:lpwstr>http://www.salary.com/category/salary/</vt:lpwstr>
      </vt:variant>
      <vt:variant>
        <vt:lpwstr/>
      </vt:variant>
      <vt:variant>
        <vt:i4>6225965</vt:i4>
      </vt:variant>
      <vt:variant>
        <vt:i4>3</vt:i4>
      </vt:variant>
      <vt:variant>
        <vt:i4>0</vt:i4>
      </vt:variant>
      <vt:variant>
        <vt:i4>5</vt:i4>
      </vt:variant>
      <vt:variant>
        <vt:lpwstr>mailto:Hallch@mail.nih.gov</vt:lpwstr>
      </vt:variant>
      <vt:variant>
        <vt:lpwstr/>
      </vt:variant>
      <vt:variant>
        <vt:i4>6225965</vt:i4>
      </vt:variant>
      <vt:variant>
        <vt:i4>0</vt:i4>
      </vt:variant>
      <vt:variant>
        <vt:i4>0</vt:i4>
      </vt:variant>
      <vt:variant>
        <vt:i4>5</vt:i4>
      </vt:variant>
      <vt:variant>
        <vt:lpwstr>mailto:Hallch@mail.nih.gov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McCarthyK</dc:creator>
  <cp:lastModifiedBy>Abdelmouti, Tawanda (NIH/NCI) [E]</cp:lastModifiedBy>
  <cp:revision>12</cp:revision>
  <cp:lastPrinted>2015-09-23T17:28:00Z</cp:lastPrinted>
  <dcterms:created xsi:type="dcterms:W3CDTF">2016-02-01T17:13:00Z</dcterms:created>
  <dcterms:modified xsi:type="dcterms:W3CDTF">2016-02-03T20:46:00Z</dcterms:modified>
</cp:coreProperties>
</file>