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51" w:rsidRPr="00341114" w:rsidRDefault="00DC54D1" w:rsidP="00993051">
      <w:pPr>
        <w:pStyle w:val="Heading1"/>
        <w:ind w:left="-360" w:right="-360"/>
        <w:jc w:val="center"/>
      </w:pPr>
      <w:r>
        <w:t>Attachment 9</w:t>
      </w:r>
      <w:bookmarkStart w:id="0" w:name="_GoBack"/>
      <w:bookmarkEnd w:id="0"/>
      <w:r w:rsidR="00993051">
        <w:t>. RTI’s human subject’s code of conduct</w:t>
      </w:r>
    </w:p>
    <w:p w:rsidR="00993051" w:rsidRDefault="00993051" w:rsidP="00993051">
      <w:pPr>
        <w:spacing w:line="480" w:lineRule="auto"/>
        <w:ind w:left="-360" w:right="-360"/>
        <w:rPr>
          <w:rFonts w:cstheme="minorHAnsi"/>
        </w:rPr>
      </w:pPr>
    </w:p>
    <w:p w:rsidR="00993051" w:rsidRPr="00992E43" w:rsidRDefault="00993051" w:rsidP="003A1871">
      <w:pPr>
        <w:spacing w:line="480" w:lineRule="auto"/>
        <w:ind w:left="-360" w:right="-360"/>
        <w:rPr>
          <w:rFonts w:cstheme="minorHAnsi"/>
        </w:rPr>
      </w:pPr>
      <w:r w:rsidRPr="00992E43">
        <w:rPr>
          <w:rFonts w:cstheme="minorHAnsi"/>
        </w:rPr>
        <w:t>“For a wide variety of RTI’s research projects, we interact with human research subjects or use personal data about human subjects. Every researcher at RTI is responsible for minimizing the risks to human subjects who are involved in research performed by RTI. All researchers are also responsible for complying with relevant guidelines and requirements. Because RTI operates under a Federal wide Assurance (FWA) with the Office for Human Research Protections (OHRP) of the U.S. Department of Health and Human Services (DHHS), we are able to carry out human subject research independently. Before we contact human subjects or collect or use any human subjects’ data (including human biospecimens), an Institutional Review Board (IRB) must approve the research study. The IRB reviews each study to make sure that we have proper, informed consent from human subjects; we take adequate measures to protect privacy and confidentiality; risks are minimized; the benefits of the research justify any potential risks; special precautions are taken if vulnerable subjects are involved in the study; and we comply with host-country IRB requirements, when necessary.”</w:t>
      </w:r>
    </w:p>
    <w:p w:rsidR="005476E2" w:rsidRDefault="005476E2">
      <w:pPr>
        <w:ind w:left="-360" w:right="-360"/>
      </w:pPr>
    </w:p>
    <w:sectPr w:rsidR="005476E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95E" w:rsidRDefault="004F595E" w:rsidP="004F595E">
      <w:r>
        <w:separator/>
      </w:r>
    </w:p>
  </w:endnote>
  <w:endnote w:type="continuationSeparator" w:id="0">
    <w:p w:rsidR="004F595E" w:rsidRDefault="004F595E" w:rsidP="004F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071971"/>
      <w:docPartObj>
        <w:docPartGallery w:val="Page Numbers (Bottom of Page)"/>
        <w:docPartUnique/>
      </w:docPartObj>
    </w:sdtPr>
    <w:sdtEndPr/>
    <w:sdtContent>
      <w:p w:rsidR="004F595E" w:rsidRDefault="004F595E" w:rsidP="004F595E">
        <w:pPr>
          <w:pStyle w:val="Footer"/>
          <w:jc w:val="center"/>
        </w:pPr>
        <w:r>
          <w:fldChar w:fldCharType="begin"/>
        </w:r>
        <w:r>
          <w:instrText xml:space="preserve"> PAGE   \* MERGEFORMAT </w:instrText>
        </w:r>
        <w:r>
          <w:fldChar w:fldCharType="separate"/>
        </w:r>
        <w:r w:rsidR="00DC54D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95E" w:rsidRDefault="004F595E" w:rsidP="004F595E">
      <w:r>
        <w:separator/>
      </w:r>
    </w:p>
  </w:footnote>
  <w:footnote w:type="continuationSeparator" w:id="0">
    <w:p w:rsidR="004F595E" w:rsidRDefault="004F595E" w:rsidP="004F5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51"/>
    <w:rsid w:val="00045F4E"/>
    <w:rsid w:val="00075D33"/>
    <w:rsid w:val="003A1871"/>
    <w:rsid w:val="003A30C2"/>
    <w:rsid w:val="004F595E"/>
    <w:rsid w:val="005476E2"/>
    <w:rsid w:val="00565466"/>
    <w:rsid w:val="00993051"/>
    <w:rsid w:val="00DC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0EC18-94FE-4461-BCB3-36E34BD3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051"/>
    <w:pPr>
      <w:spacing w:after="0" w:line="240" w:lineRule="auto"/>
    </w:pPr>
    <w:rPr>
      <w:rFonts w:ascii="Times New Roman" w:eastAsiaTheme="minorEastAsia" w:hAnsi="Times New Roman"/>
      <w:sz w:val="24"/>
      <w:szCs w:val="24"/>
    </w:rPr>
  </w:style>
  <w:style w:type="paragraph" w:styleId="Heading1">
    <w:name w:val="heading 1"/>
    <w:aliases w:val="Heading 2_SS"/>
    <w:basedOn w:val="Normal"/>
    <w:next w:val="Normal"/>
    <w:link w:val="Heading1Char"/>
    <w:qFormat/>
    <w:rsid w:val="00993051"/>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_SS Char"/>
    <w:basedOn w:val="DefaultParagraphFont"/>
    <w:link w:val="Heading1"/>
    <w:rsid w:val="00993051"/>
    <w:rPr>
      <w:rFonts w:ascii="Times New Roman Bold" w:eastAsiaTheme="minorEastAsia" w:hAnsi="Times New Roman Bold"/>
      <w:b/>
      <w:bCs/>
      <w:caps/>
      <w:sz w:val="24"/>
      <w:szCs w:val="24"/>
    </w:rPr>
  </w:style>
  <w:style w:type="paragraph" w:styleId="Header">
    <w:name w:val="header"/>
    <w:basedOn w:val="Normal"/>
    <w:link w:val="HeaderChar"/>
    <w:uiPriority w:val="99"/>
    <w:unhideWhenUsed/>
    <w:rsid w:val="004F595E"/>
    <w:pPr>
      <w:tabs>
        <w:tab w:val="center" w:pos="4680"/>
        <w:tab w:val="right" w:pos="9360"/>
      </w:tabs>
    </w:pPr>
  </w:style>
  <w:style w:type="character" w:customStyle="1" w:styleId="HeaderChar">
    <w:name w:val="Header Char"/>
    <w:basedOn w:val="DefaultParagraphFont"/>
    <w:link w:val="Header"/>
    <w:uiPriority w:val="99"/>
    <w:rsid w:val="004F595E"/>
    <w:rPr>
      <w:rFonts w:ascii="Times New Roman" w:eastAsiaTheme="minorEastAsia" w:hAnsi="Times New Roman"/>
      <w:sz w:val="24"/>
      <w:szCs w:val="24"/>
    </w:rPr>
  </w:style>
  <w:style w:type="paragraph" w:styleId="Footer">
    <w:name w:val="footer"/>
    <w:basedOn w:val="Normal"/>
    <w:link w:val="FooterChar"/>
    <w:uiPriority w:val="99"/>
    <w:unhideWhenUsed/>
    <w:rsid w:val="004F595E"/>
    <w:pPr>
      <w:tabs>
        <w:tab w:val="center" w:pos="4680"/>
        <w:tab w:val="right" w:pos="9360"/>
      </w:tabs>
    </w:pPr>
  </w:style>
  <w:style w:type="character" w:customStyle="1" w:styleId="FooterChar">
    <w:name w:val="Footer Char"/>
    <w:basedOn w:val="DefaultParagraphFont"/>
    <w:link w:val="Footer"/>
    <w:uiPriority w:val="99"/>
    <w:rsid w:val="004F595E"/>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Michelle</dc:creator>
  <cp:lastModifiedBy>Edwards, Patrick</cp:lastModifiedBy>
  <cp:revision>5</cp:revision>
  <dcterms:created xsi:type="dcterms:W3CDTF">2014-01-13T17:56:00Z</dcterms:created>
  <dcterms:modified xsi:type="dcterms:W3CDTF">2015-11-18T19:58:00Z</dcterms:modified>
</cp:coreProperties>
</file>