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FAB07" w14:textId="61A637AD" w:rsidR="00BC33F4" w:rsidRPr="00F67598" w:rsidRDefault="00BC33F4" w:rsidP="00BC33F4">
      <w:pPr>
        <w:jc w:val="right"/>
      </w:pPr>
      <w:bookmarkStart w:id="0" w:name="_Toc316544581"/>
      <w:bookmarkStart w:id="1" w:name="_Toc192295822"/>
      <w:bookmarkStart w:id="2" w:name="_Toc207179135"/>
    </w:p>
    <w:p w14:paraId="30360DA4" w14:textId="59374B49" w:rsidR="00D233CD" w:rsidRDefault="00D233CD" w:rsidP="00AA2EA3">
      <w:pPr>
        <w:spacing w:after="0" w:line="240" w:lineRule="auto"/>
        <w:jc w:val="center"/>
        <w:rPr>
          <w:rFonts w:ascii="Arial" w:eastAsia="Times New Roman" w:hAnsi="Arial" w:cs="Arial"/>
          <w:b/>
          <w:sz w:val="52"/>
          <w:szCs w:val="52"/>
        </w:rPr>
      </w:pPr>
      <w:r>
        <w:rPr>
          <w:rFonts w:ascii="Arial" w:eastAsia="Times New Roman" w:hAnsi="Arial" w:cs="Arial"/>
          <w:b/>
          <w:sz w:val="52"/>
          <w:szCs w:val="52"/>
        </w:rPr>
        <w:t>Workplace Health in America</w:t>
      </w:r>
    </w:p>
    <w:p w14:paraId="14F8038A" w14:textId="77777777" w:rsidR="00BC33F4" w:rsidRPr="00F67598" w:rsidRDefault="00BC33F4" w:rsidP="00BC33F4">
      <w:pPr>
        <w:spacing w:after="0" w:line="240" w:lineRule="auto"/>
        <w:jc w:val="right"/>
        <w:rPr>
          <w:rFonts w:ascii="Arial" w:eastAsia="Times New Roman" w:hAnsi="Arial" w:cs="Arial"/>
          <w:b/>
          <w:sz w:val="28"/>
          <w:szCs w:val="28"/>
        </w:rPr>
      </w:pPr>
    </w:p>
    <w:p w14:paraId="56ADCAD0" w14:textId="1951BA1D" w:rsidR="00AA2EA3" w:rsidRPr="00F67598" w:rsidRDefault="00AA2EA3" w:rsidP="00B20B4A">
      <w:pPr>
        <w:spacing w:after="0" w:line="240" w:lineRule="auto"/>
        <w:jc w:val="center"/>
        <w:rPr>
          <w:rFonts w:ascii="Arial" w:eastAsia="Times New Roman" w:hAnsi="Arial" w:cs="Arial"/>
          <w:b/>
          <w:sz w:val="28"/>
          <w:szCs w:val="28"/>
        </w:rPr>
      </w:pPr>
      <w:r>
        <w:rPr>
          <w:rFonts w:ascii="Arial" w:eastAsia="Times New Roman" w:hAnsi="Arial" w:cs="Arial"/>
          <w:b/>
          <w:sz w:val="28"/>
          <w:szCs w:val="28"/>
        </w:rPr>
        <w:t>New</w:t>
      </w:r>
    </w:p>
    <w:p w14:paraId="1750FC78" w14:textId="55A19794" w:rsidR="00BC33F4" w:rsidRDefault="00BC33F4" w:rsidP="00AA2EA3">
      <w:pPr>
        <w:spacing w:after="0" w:line="240" w:lineRule="auto"/>
        <w:jc w:val="center"/>
        <w:rPr>
          <w:rFonts w:ascii="Arial" w:eastAsia="Times New Roman" w:hAnsi="Arial" w:cs="Arial"/>
          <w:b/>
          <w:sz w:val="28"/>
          <w:szCs w:val="28"/>
        </w:rPr>
      </w:pPr>
      <w:r w:rsidRPr="00F67598">
        <w:rPr>
          <w:rFonts w:ascii="Arial" w:eastAsia="Times New Roman" w:hAnsi="Arial" w:cs="Arial"/>
          <w:b/>
          <w:sz w:val="28"/>
          <w:szCs w:val="28"/>
        </w:rPr>
        <w:t>Supporting Statement</w:t>
      </w:r>
      <w:r w:rsidR="00AA2EA3">
        <w:rPr>
          <w:rFonts w:ascii="Arial" w:eastAsia="Times New Roman" w:hAnsi="Arial" w:cs="Arial"/>
          <w:b/>
          <w:sz w:val="28"/>
          <w:szCs w:val="28"/>
        </w:rPr>
        <w:t xml:space="preserve">: Part </w:t>
      </w:r>
      <w:r w:rsidR="007C023A">
        <w:rPr>
          <w:rFonts w:ascii="Arial" w:eastAsia="Times New Roman" w:hAnsi="Arial" w:cs="Arial"/>
          <w:b/>
          <w:sz w:val="28"/>
          <w:szCs w:val="28"/>
        </w:rPr>
        <w:t>A</w:t>
      </w:r>
    </w:p>
    <w:p w14:paraId="196A1E2F" w14:textId="369FE225" w:rsidR="00AA2EA3" w:rsidRDefault="00AA2EA3" w:rsidP="00AA2EA3">
      <w:pPr>
        <w:spacing w:after="0" w:line="240" w:lineRule="auto"/>
        <w:jc w:val="center"/>
        <w:rPr>
          <w:rFonts w:ascii="Arial" w:eastAsia="Times New Roman" w:hAnsi="Arial" w:cs="Arial"/>
          <w:b/>
          <w:sz w:val="28"/>
          <w:szCs w:val="28"/>
        </w:rPr>
      </w:pPr>
    </w:p>
    <w:p w14:paraId="14535DD1" w14:textId="77777777" w:rsidR="00AA2EA3" w:rsidRPr="00197803" w:rsidRDefault="00AA2EA3" w:rsidP="00AA2EA3">
      <w:pPr>
        <w:spacing w:after="0" w:line="240" w:lineRule="auto"/>
        <w:rPr>
          <w:rFonts w:ascii="Times New Roman" w:hAnsi="Times New Roman"/>
          <w:b/>
          <w:bCs/>
          <w:sz w:val="24"/>
          <w:szCs w:val="24"/>
        </w:rPr>
      </w:pPr>
      <w:r>
        <w:rPr>
          <w:rFonts w:ascii="Times New Roman" w:hAnsi="Times New Roman"/>
          <w:sz w:val="24"/>
          <w:szCs w:val="24"/>
        </w:rPr>
        <w:t>Program official/project officer:</w:t>
      </w:r>
      <w:r>
        <w:rPr>
          <w:rFonts w:ascii="Times New Roman" w:hAnsi="Times New Roman"/>
          <w:sz w:val="24"/>
          <w:szCs w:val="24"/>
        </w:rPr>
        <w:tab/>
      </w:r>
      <w:r w:rsidRPr="00197803">
        <w:rPr>
          <w:rFonts w:ascii="Times New Roman" w:hAnsi="Times New Roman"/>
          <w:b/>
          <w:bCs/>
          <w:sz w:val="24"/>
          <w:szCs w:val="24"/>
        </w:rPr>
        <w:t>Jason Lang, MPH, MS</w:t>
      </w:r>
    </w:p>
    <w:p w14:paraId="5D42D5F8" w14:textId="6B079642" w:rsidR="00AA2EA3" w:rsidRPr="00197803" w:rsidRDefault="00AA2EA3" w:rsidP="00AA2EA3">
      <w:pPr>
        <w:spacing w:after="0" w:line="240" w:lineRule="auto"/>
        <w:ind w:left="3600"/>
        <w:rPr>
          <w:rFonts w:ascii="Times New Roman" w:hAnsi="Times New Roman"/>
          <w:sz w:val="24"/>
          <w:szCs w:val="24"/>
        </w:rPr>
      </w:pPr>
      <w:r w:rsidRPr="00197803">
        <w:rPr>
          <w:rFonts w:ascii="Times New Roman" w:hAnsi="Times New Roman"/>
          <w:sz w:val="24"/>
          <w:szCs w:val="24"/>
        </w:rPr>
        <w:t>Team Lead, Workplace Health Programs</w:t>
      </w:r>
      <w:r>
        <w:rPr>
          <w:rFonts w:ascii="Times New Roman" w:hAnsi="Times New Roman"/>
          <w:sz w:val="24"/>
          <w:szCs w:val="24"/>
        </w:rPr>
        <w:t xml:space="preserve"> (CDC/NCCDPHP/DPH)</w:t>
      </w:r>
    </w:p>
    <w:p w14:paraId="68178107" w14:textId="6B1F5E72" w:rsidR="00AA2EA3" w:rsidRPr="00197803" w:rsidRDefault="00AA2EA3" w:rsidP="00AA2EA3">
      <w:pPr>
        <w:spacing w:after="0" w:line="240" w:lineRule="auto"/>
        <w:ind w:left="3600"/>
        <w:rPr>
          <w:rFonts w:ascii="Times New Roman" w:hAnsi="Times New Roman"/>
          <w:sz w:val="24"/>
          <w:szCs w:val="24"/>
        </w:rPr>
      </w:pPr>
      <w:r w:rsidRPr="00197803">
        <w:rPr>
          <w:rFonts w:ascii="Times New Roman" w:hAnsi="Times New Roman"/>
          <w:sz w:val="24"/>
          <w:szCs w:val="24"/>
        </w:rPr>
        <w:t xml:space="preserve">Tel: (770) 488-5597 </w:t>
      </w:r>
    </w:p>
    <w:p w14:paraId="68BDE5FF" w14:textId="6C6AB0AE" w:rsidR="00AA2EA3" w:rsidRPr="00197803" w:rsidRDefault="00AA2EA3" w:rsidP="00AA2EA3">
      <w:pPr>
        <w:spacing w:after="0" w:line="240" w:lineRule="auto"/>
        <w:ind w:left="3600"/>
        <w:rPr>
          <w:rFonts w:ascii="Times New Roman" w:hAnsi="Times New Roman"/>
          <w:sz w:val="24"/>
          <w:szCs w:val="24"/>
        </w:rPr>
      </w:pPr>
      <w:r>
        <w:rPr>
          <w:rFonts w:ascii="Times New Roman" w:hAnsi="Times New Roman"/>
          <w:sz w:val="24"/>
          <w:szCs w:val="24"/>
        </w:rPr>
        <w:t>Fax: (</w:t>
      </w:r>
      <w:r w:rsidRPr="00197803">
        <w:rPr>
          <w:rFonts w:ascii="Times New Roman" w:hAnsi="Times New Roman"/>
          <w:sz w:val="24"/>
          <w:szCs w:val="24"/>
        </w:rPr>
        <w:t xml:space="preserve">770) 488-5962 </w:t>
      </w:r>
    </w:p>
    <w:p w14:paraId="582D5C86" w14:textId="77777777" w:rsidR="00AA2EA3" w:rsidRPr="00197803" w:rsidRDefault="00AA2EA3" w:rsidP="00AA2EA3">
      <w:pPr>
        <w:spacing w:after="0" w:line="240" w:lineRule="auto"/>
        <w:ind w:left="3600"/>
        <w:rPr>
          <w:rFonts w:ascii="Times New Roman" w:hAnsi="Times New Roman"/>
          <w:sz w:val="24"/>
          <w:szCs w:val="24"/>
        </w:rPr>
      </w:pPr>
      <w:r w:rsidRPr="00197803">
        <w:rPr>
          <w:rFonts w:ascii="Times New Roman" w:hAnsi="Times New Roman"/>
          <w:sz w:val="24"/>
          <w:szCs w:val="24"/>
        </w:rPr>
        <w:t xml:space="preserve">Email: jlang@cdc.gov  </w:t>
      </w:r>
    </w:p>
    <w:p w14:paraId="01AAE658" w14:textId="4C72D119" w:rsidR="00AA2EA3" w:rsidRPr="00F67598" w:rsidRDefault="00AA2EA3" w:rsidP="00AA2EA3">
      <w:pPr>
        <w:spacing w:after="0" w:line="240" w:lineRule="auto"/>
        <w:rPr>
          <w:rFonts w:ascii="Arial" w:eastAsia="Times New Roman" w:hAnsi="Arial" w:cs="Arial"/>
          <w:b/>
          <w:sz w:val="28"/>
          <w:szCs w:val="28"/>
        </w:rPr>
      </w:pPr>
    </w:p>
    <w:p w14:paraId="18F2415E" w14:textId="587EB982" w:rsidR="00BC33F4" w:rsidRPr="00F67598" w:rsidRDefault="00BC33F4" w:rsidP="00AA2EA3">
      <w:pPr>
        <w:spacing w:after="0" w:line="240" w:lineRule="auto"/>
        <w:jc w:val="center"/>
        <w:rPr>
          <w:rFonts w:ascii="Arial" w:eastAsia="Times New Roman" w:hAnsi="Arial" w:cs="Arial"/>
          <w:b/>
          <w:sz w:val="28"/>
          <w:szCs w:val="28"/>
        </w:rPr>
      </w:pPr>
    </w:p>
    <w:p w14:paraId="20C2685A" w14:textId="28EB48FC" w:rsidR="00BC33F4" w:rsidRPr="00F67598" w:rsidRDefault="00BC33F4" w:rsidP="00BC33F4">
      <w:pPr>
        <w:spacing w:after="0" w:line="240" w:lineRule="auto"/>
        <w:jc w:val="right"/>
        <w:rPr>
          <w:rFonts w:ascii="Arial" w:eastAsia="Times New Roman" w:hAnsi="Arial" w:cs="Arial"/>
          <w:b/>
          <w:sz w:val="28"/>
          <w:szCs w:val="28"/>
        </w:rPr>
      </w:pPr>
    </w:p>
    <w:p w14:paraId="5398CFBC" w14:textId="3634BAA3" w:rsidR="00BC33F4" w:rsidRPr="00F67598" w:rsidRDefault="00406D25" w:rsidP="009437CE">
      <w:pPr>
        <w:spacing w:after="0" w:line="240" w:lineRule="auto"/>
        <w:ind w:left="2880" w:firstLine="720"/>
        <w:rPr>
          <w:rFonts w:ascii="Arial" w:eastAsia="Times New Roman" w:hAnsi="Arial" w:cs="Arial"/>
          <w:b/>
          <w:szCs w:val="20"/>
        </w:rPr>
      </w:pPr>
      <w:r>
        <w:rPr>
          <w:rFonts w:ascii="Arial" w:eastAsia="Times New Roman" w:hAnsi="Arial" w:cs="Arial"/>
          <w:b/>
          <w:szCs w:val="20"/>
        </w:rPr>
        <w:t xml:space="preserve">September </w:t>
      </w:r>
      <w:r w:rsidR="00F074F5">
        <w:rPr>
          <w:rFonts w:ascii="Arial" w:eastAsia="Times New Roman" w:hAnsi="Arial" w:cs="Arial"/>
          <w:b/>
          <w:szCs w:val="20"/>
        </w:rPr>
        <w:t>22</w:t>
      </w:r>
      <w:r w:rsidR="009437CE">
        <w:rPr>
          <w:rFonts w:ascii="Arial" w:eastAsia="Times New Roman" w:hAnsi="Arial" w:cs="Arial"/>
          <w:b/>
          <w:szCs w:val="20"/>
        </w:rPr>
        <w:t>,</w:t>
      </w:r>
      <w:r w:rsidR="00636B4F">
        <w:rPr>
          <w:rFonts w:ascii="Arial" w:eastAsia="Times New Roman" w:hAnsi="Arial" w:cs="Arial"/>
          <w:b/>
          <w:szCs w:val="20"/>
        </w:rPr>
        <w:t xml:space="preserve"> 201</w:t>
      </w:r>
      <w:r w:rsidR="00F96587">
        <w:rPr>
          <w:rFonts w:ascii="Arial" w:eastAsia="Times New Roman" w:hAnsi="Arial" w:cs="Arial"/>
          <w:b/>
          <w:szCs w:val="20"/>
        </w:rPr>
        <w:t>6</w:t>
      </w:r>
    </w:p>
    <w:p w14:paraId="4E46B9C8" w14:textId="61C03542" w:rsidR="0061161C" w:rsidRDefault="0061161C" w:rsidP="00BC33F4">
      <w:bookmarkStart w:id="3" w:name="_GoBack"/>
      <w:bookmarkEnd w:id="3"/>
    </w:p>
    <w:p w14:paraId="1E2FB1B5" w14:textId="77777777" w:rsidR="0061161C" w:rsidRPr="0061161C" w:rsidRDefault="0061161C" w:rsidP="0061161C"/>
    <w:p w14:paraId="5AA7E179" w14:textId="77777777" w:rsidR="0061161C" w:rsidRPr="0061161C" w:rsidRDefault="0061161C" w:rsidP="0061161C"/>
    <w:p w14:paraId="105870B8" w14:textId="77777777" w:rsidR="0061161C" w:rsidRPr="0061161C" w:rsidRDefault="0061161C" w:rsidP="0061161C"/>
    <w:p w14:paraId="24806AFA" w14:textId="77777777" w:rsidR="0061161C" w:rsidRPr="0061161C" w:rsidRDefault="0061161C" w:rsidP="0061161C"/>
    <w:p w14:paraId="012331EA" w14:textId="77777777" w:rsidR="0061161C" w:rsidRPr="0061161C" w:rsidRDefault="0061161C" w:rsidP="0061161C"/>
    <w:p w14:paraId="03657C72" w14:textId="77777777" w:rsidR="0061161C" w:rsidRPr="0061161C" w:rsidRDefault="0061161C" w:rsidP="0061161C"/>
    <w:p w14:paraId="7BA323BB" w14:textId="77777777" w:rsidR="0061161C" w:rsidRPr="0061161C" w:rsidRDefault="0061161C" w:rsidP="0061161C"/>
    <w:p w14:paraId="2EEAAEFC" w14:textId="77777777" w:rsidR="0061161C" w:rsidRPr="0061161C" w:rsidRDefault="0061161C" w:rsidP="0061161C"/>
    <w:p w14:paraId="6A1AF36B" w14:textId="77777777" w:rsidR="0061161C" w:rsidRPr="0061161C" w:rsidRDefault="0061161C" w:rsidP="0061161C"/>
    <w:p w14:paraId="454DFCE7" w14:textId="77777777" w:rsidR="0061161C" w:rsidRPr="0061161C" w:rsidRDefault="0061161C" w:rsidP="0061161C"/>
    <w:p w14:paraId="25C8190B" w14:textId="5BEC00C2" w:rsidR="0061161C" w:rsidRDefault="0061161C" w:rsidP="0061161C"/>
    <w:p w14:paraId="07E60053" w14:textId="77777777" w:rsidR="00BC33F4" w:rsidRPr="0061161C" w:rsidRDefault="00BC33F4" w:rsidP="0061161C">
      <w:pPr>
        <w:jc w:val="center"/>
      </w:pPr>
    </w:p>
    <w:p w14:paraId="7CAD3CBA" w14:textId="3E845B5A" w:rsidR="0061161C" w:rsidRDefault="0061161C" w:rsidP="007F2E43">
      <w:pPr>
        <w:pStyle w:val="toc0"/>
      </w:pPr>
    </w:p>
    <w:p w14:paraId="0CD0B181" w14:textId="77777777" w:rsidR="0061161C" w:rsidRPr="0061161C" w:rsidRDefault="0061161C" w:rsidP="0061161C"/>
    <w:p w14:paraId="67412A1D" w14:textId="77777777" w:rsidR="0061161C" w:rsidRPr="0061161C" w:rsidRDefault="0061161C" w:rsidP="0061161C"/>
    <w:p w14:paraId="04B8589B" w14:textId="77777777" w:rsidR="0061161C" w:rsidRPr="0061161C" w:rsidRDefault="0061161C" w:rsidP="0061161C"/>
    <w:p w14:paraId="44B8E38F" w14:textId="77777777" w:rsidR="0061161C" w:rsidRPr="0061161C" w:rsidRDefault="0061161C" w:rsidP="0061161C"/>
    <w:p w14:paraId="5EADBFC5" w14:textId="77777777" w:rsidR="0061161C" w:rsidRPr="0061161C" w:rsidRDefault="0061161C" w:rsidP="0061161C"/>
    <w:p w14:paraId="62703149" w14:textId="77777777" w:rsidR="0061161C" w:rsidRPr="0061161C" w:rsidRDefault="0061161C" w:rsidP="0061161C"/>
    <w:p w14:paraId="2B3770FB" w14:textId="77777777" w:rsidR="0061161C" w:rsidRPr="0061161C" w:rsidRDefault="0061161C" w:rsidP="0061161C"/>
    <w:p w14:paraId="616CFA97" w14:textId="77777777" w:rsidR="0061161C" w:rsidRPr="0061161C" w:rsidRDefault="0061161C" w:rsidP="0061161C"/>
    <w:p w14:paraId="35EFA753" w14:textId="77777777" w:rsidR="0061161C" w:rsidRPr="0061161C" w:rsidRDefault="0061161C" w:rsidP="0061161C"/>
    <w:p w14:paraId="15CFD8E3" w14:textId="77777777" w:rsidR="0061161C" w:rsidRPr="0061161C" w:rsidRDefault="0061161C" w:rsidP="0061161C"/>
    <w:p w14:paraId="76B164DB" w14:textId="45F2FC8F" w:rsidR="00BC33F4" w:rsidRPr="0061161C" w:rsidRDefault="00BC33F4" w:rsidP="0061161C">
      <w:pPr>
        <w:sectPr w:rsidR="00BC33F4" w:rsidRPr="0061161C" w:rsidSect="00A177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85"/>
          <w:cols w:space="720"/>
          <w:titlePg/>
          <w:docGrid w:linePitch="360"/>
        </w:sectPr>
      </w:pPr>
    </w:p>
    <w:p w14:paraId="527E18B8" w14:textId="5379A49F" w:rsidR="007F2E43" w:rsidRPr="00F67598" w:rsidRDefault="007F2E43" w:rsidP="007F2E43">
      <w:pPr>
        <w:pStyle w:val="toc0"/>
      </w:pPr>
      <w:r w:rsidRPr="00F67598">
        <w:lastRenderedPageBreak/>
        <w:t>Table of Contents</w:t>
      </w:r>
    </w:p>
    <w:sdt>
      <w:sdtPr>
        <w:rPr>
          <w:rFonts w:ascii="Calibri" w:eastAsia="Calibri" w:hAnsi="Calibri" w:cs="Times New Roman"/>
          <w:color w:val="auto"/>
          <w:sz w:val="22"/>
          <w:szCs w:val="22"/>
        </w:rPr>
        <w:id w:val="1408503679"/>
        <w:docPartObj>
          <w:docPartGallery w:val="Table of Contents"/>
          <w:docPartUnique/>
        </w:docPartObj>
      </w:sdtPr>
      <w:sdtEndPr>
        <w:rPr>
          <w:b/>
          <w:bCs/>
          <w:noProof/>
        </w:rPr>
      </w:sdtEndPr>
      <w:sdtContent>
        <w:p w14:paraId="34EC029B" w14:textId="5734A419" w:rsidR="00EB3FF1" w:rsidRDefault="00EB3FF1">
          <w:pPr>
            <w:pStyle w:val="TOCHeading"/>
          </w:pPr>
        </w:p>
        <w:p w14:paraId="5D5E67AF" w14:textId="77777777" w:rsidR="00EB3FF1" w:rsidRDefault="00EB3FF1">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41652178" w:history="1">
            <w:r w:rsidRPr="00044DE3">
              <w:rPr>
                <w:rStyle w:val="Hyperlink"/>
              </w:rPr>
              <w:t>A.</w:t>
            </w:r>
            <w:r>
              <w:rPr>
                <w:rFonts w:asciiTheme="minorHAnsi" w:eastAsiaTheme="minorEastAsia" w:hAnsiTheme="minorHAnsi" w:cstheme="minorBidi"/>
                <w:b w:val="0"/>
                <w:szCs w:val="22"/>
              </w:rPr>
              <w:tab/>
            </w:r>
            <w:r w:rsidRPr="00044DE3">
              <w:rPr>
                <w:rStyle w:val="Hyperlink"/>
              </w:rPr>
              <w:t>Justification</w:t>
            </w:r>
            <w:r>
              <w:rPr>
                <w:webHidden/>
              </w:rPr>
              <w:tab/>
            </w:r>
            <w:r>
              <w:rPr>
                <w:webHidden/>
              </w:rPr>
              <w:fldChar w:fldCharType="begin"/>
            </w:r>
            <w:r>
              <w:rPr>
                <w:webHidden/>
              </w:rPr>
              <w:instrText xml:space="preserve"> PAGEREF _Toc441652178 \h </w:instrText>
            </w:r>
            <w:r>
              <w:rPr>
                <w:webHidden/>
              </w:rPr>
            </w:r>
            <w:r>
              <w:rPr>
                <w:webHidden/>
              </w:rPr>
              <w:fldChar w:fldCharType="separate"/>
            </w:r>
            <w:r w:rsidR="00457153">
              <w:rPr>
                <w:webHidden/>
              </w:rPr>
              <w:t>1</w:t>
            </w:r>
            <w:r>
              <w:rPr>
                <w:webHidden/>
              </w:rPr>
              <w:fldChar w:fldCharType="end"/>
            </w:r>
          </w:hyperlink>
        </w:p>
        <w:p w14:paraId="09BC7A98" w14:textId="77777777" w:rsidR="00EB3FF1" w:rsidRDefault="0061161C">
          <w:pPr>
            <w:pStyle w:val="TOC2"/>
            <w:rPr>
              <w:rFonts w:asciiTheme="minorHAnsi" w:eastAsiaTheme="minorEastAsia" w:hAnsiTheme="minorHAnsi" w:cstheme="minorBidi"/>
              <w:szCs w:val="22"/>
            </w:rPr>
          </w:pPr>
          <w:hyperlink w:anchor="_Toc441652179" w:history="1">
            <w:r w:rsidR="00EB3FF1" w:rsidRPr="00044DE3">
              <w:rPr>
                <w:rStyle w:val="Hyperlink"/>
              </w:rPr>
              <w:t>A-1       Circumstances Making the Collection of Information Necessary</w:t>
            </w:r>
            <w:r w:rsidR="00EB3FF1">
              <w:rPr>
                <w:webHidden/>
              </w:rPr>
              <w:tab/>
            </w:r>
            <w:r w:rsidR="00EB3FF1">
              <w:rPr>
                <w:webHidden/>
              </w:rPr>
              <w:fldChar w:fldCharType="begin"/>
            </w:r>
            <w:r w:rsidR="00EB3FF1">
              <w:rPr>
                <w:webHidden/>
              </w:rPr>
              <w:instrText xml:space="preserve"> PAGEREF _Toc441652179 \h </w:instrText>
            </w:r>
            <w:r w:rsidR="00EB3FF1">
              <w:rPr>
                <w:webHidden/>
              </w:rPr>
            </w:r>
            <w:r w:rsidR="00EB3FF1">
              <w:rPr>
                <w:webHidden/>
              </w:rPr>
              <w:fldChar w:fldCharType="separate"/>
            </w:r>
            <w:r w:rsidR="00457153">
              <w:rPr>
                <w:webHidden/>
              </w:rPr>
              <w:t>1</w:t>
            </w:r>
            <w:r w:rsidR="00EB3FF1">
              <w:rPr>
                <w:webHidden/>
              </w:rPr>
              <w:fldChar w:fldCharType="end"/>
            </w:r>
          </w:hyperlink>
        </w:p>
        <w:p w14:paraId="1EB7E0C7" w14:textId="77777777" w:rsidR="00EB3FF1" w:rsidRDefault="0061161C">
          <w:pPr>
            <w:pStyle w:val="TOC2"/>
            <w:rPr>
              <w:rFonts w:asciiTheme="minorHAnsi" w:eastAsiaTheme="minorEastAsia" w:hAnsiTheme="minorHAnsi" w:cstheme="minorBidi"/>
              <w:szCs w:val="22"/>
            </w:rPr>
          </w:pPr>
          <w:hyperlink w:anchor="_Toc441652180" w:history="1">
            <w:r w:rsidR="00EB3FF1" w:rsidRPr="00044DE3">
              <w:rPr>
                <w:rStyle w:val="Hyperlink"/>
              </w:rPr>
              <w:t>A-2       Purpose and Use of the Data</w:t>
            </w:r>
            <w:r w:rsidR="00EB3FF1">
              <w:rPr>
                <w:webHidden/>
              </w:rPr>
              <w:tab/>
            </w:r>
            <w:r w:rsidR="00EB3FF1">
              <w:rPr>
                <w:webHidden/>
              </w:rPr>
              <w:fldChar w:fldCharType="begin"/>
            </w:r>
            <w:r w:rsidR="00EB3FF1">
              <w:rPr>
                <w:webHidden/>
              </w:rPr>
              <w:instrText xml:space="preserve"> PAGEREF _Toc441652180 \h </w:instrText>
            </w:r>
            <w:r w:rsidR="00EB3FF1">
              <w:rPr>
                <w:webHidden/>
              </w:rPr>
            </w:r>
            <w:r w:rsidR="00EB3FF1">
              <w:rPr>
                <w:webHidden/>
              </w:rPr>
              <w:fldChar w:fldCharType="separate"/>
            </w:r>
            <w:r w:rsidR="00457153">
              <w:rPr>
                <w:webHidden/>
              </w:rPr>
              <w:t>2</w:t>
            </w:r>
            <w:r w:rsidR="00EB3FF1">
              <w:rPr>
                <w:webHidden/>
              </w:rPr>
              <w:fldChar w:fldCharType="end"/>
            </w:r>
          </w:hyperlink>
        </w:p>
        <w:p w14:paraId="0F36F7AE" w14:textId="77777777" w:rsidR="00EB3FF1" w:rsidRDefault="0061161C">
          <w:pPr>
            <w:pStyle w:val="TOC2"/>
            <w:rPr>
              <w:rFonts w:asciiTheme="minorHAnsi" w:eastAsiaTheme="minorEastAsia" w:hAnsiTheme="minorHAnsi" w:cstheme="minorBidi"/>
              <w:szCs w:val="22"/>
            </w:rPr>
          </w:pPr>
          <w:hyperlink w:anchor="_Toc441652181" w:history="1">
            <w:r w:rsidR="00EB3FF1" w:rsidRPr="00044DE3">
              <w:rPr>
                <w:rStyle w:val="Hyperlink"/>
              </w:rPr>
              <w:t>A-3       Use of Improved Information Technology and Burden Reduction</w:t>
            </w:r>
            <w:r w:rsidR="00EB3FF1">
              <w:rPr>
                <w:webHidden/>
              </w:rPr>
              <w:tab/>
            </w:r>
            <w:r w:rsidR="00EB3FF1">
              <w:rPr>
                <w:webHidden/>
              </w:rPr>
              <w:fldChar w:fldCharType="begin"/>
            </w:r>
            <w:r w:rsidR="00EB3FF1">
              <w:rPr>
                <w:webHidden/>
              </w:rPr>
              <w:instrText xml:space="preserve"> PAGEREF _Toc441652181 \h </w:instrText>
            </w:r>
            <w:r w:rsidR="00EB3FF1">
              <w:rPr>
                <w:webHidden/>
              </w:rPr>
            </w:r>
            <w:r w:rsidR="00EB3FF1">
              <w:rPr>
                <w:webHidden/>
              </w:rPr>
              <w:fldChar w:fldCharType="separate"/>
            </w:r>
            <w:r w:rsidR="00457153">
              <w:rPr>
                <w:webHidden/>
              </w:rPr>
              <w:t>5</w:t>
            </w:r>
            <w:r w:rsidR="00EB3FF1">
              <w:rPr>
                <w:webHidden/>
              </w:rPr>
              <w:fldChar w:fldCharType="end"/>
            </w:r>
          </w:hyperlink>
        </w:p>
        <w:p w14:paraId="4AC88954" w14:textId="77777777" w:rsidR="00EB3FF1" w:rsidRDefault="0061161C">
          <w:pPr>
            <w:pStyle w:val="TOC2"/>
            <w:rPr>
              <w:rFonts w:asciiTheme="minorHAnsi" w:eastAsiaTheme="minorEastAsia" w:hAnsiTheme="minorHAnsi" w:cstheme="minorBidi"/>
              <w:szCs w:val="22"/>
            </w:rPr>
          </w:pPr>
          <w:hyperlink w:anchor="_Toc441652182" w:history="1">
            <w:r w:rsidR="00EB3FF1" w:rsidRPr="00044DE3">
              <w:rPr>
                <w:rStyle w:val="Hyperlink"/>
              </w:rPr>
              <w:t>A-4       Efforts to Identify Duplication and Use of Similar Information</w:t>
            </w:r>
            <w:r w:rsidR="00EB3FF1">
              <w:rPr>
                <w:webHidden/>
              </w:rPr>
              <w:tab/>
            </w:r>
            <w:r w:rsidR="00EB3FF1">
              <w:rPr>
                <w:webHidden/>
              </w:rPr>
              <w:fldChar w:fldCharType="begin"/>
            </w:r>
            <w:r w:rsidR="00EB3FF1">
              <w:rPr>
                <w:webHidden/>
              </w:rPr>
              <w:instrText xml:space="preserve"> PAGEREF _Toc441652182 \h </w:instrText>
            </w:r>
            <w:r w:rsidR="00EB3FF1">
              <w:rPr>
                <w:webHidden/>
              </w:rPr>
            </w:r>
            <w:r w:rsidR="00EB3FF1">
              <w:rPr>
                <w:webHidden/>
              </w:rPr>
              <w:fldChar w:fldCharType="separate"/>
            </w:r>
            <w:r w:rsidR="00457153">
              <w:rPr>
                <w:webHidden/>
              </w:rPr>
              <w:t>5</w:t>
            </w:r>
            <w:r w:rsidR="00EB3FF1">
              <w:rPr>
                <w:webHidden/>
              </w:rPr>
              <w:fldChar w:fldCharType="end"/>
            </w:r>
          </w:hyperlink>
        </w:p>
        <w:p w14:paraId="0A49416C" w14:textId="77777777" w:rsidR="00EB3FF1" w:rsidRDefault="0061161C">
          <w:pPr>
            <w:pStyle w:val="TOC2"/>
            <w:rPr>
              <w:rFonts w:asciiTheme="minorHAnsi" w:eastAsiaTheme="minorEastAsia" w:hAnsiTheme="minorHAnsi" w:cstheme="minorBidi"/>
              <w:szCs w:val="22"/>
            </w:rPr>
          </w:pPr>
          <w:hyperlink w:anchor="_Toc441652183" w:history="1">
            <w:r w:rsidR="00EB3FF1" w:rsidRPr="00044DE3">
              <w:rPr>
                <w:rStyle w:val="Hyperlink"/>
              </w:rPr>
              <w:t>A-5       Impact on Small Businesses or Other Small Entities</w:t>
            </w:r>
            <w:r w:rsidR="00EB3FF1">
              <w:rPr>
                <w:webHidden/>
              </w:rPr>
              <w:tab/>
            </w:r>
            <w:r w:rsidR="00EB3FF1">
              <w:rPr>
                <w:webHidden/>
              </w:rPr>
              <w:fldChar w:fldCharType="begin"/>
            </w:r>
            <w:r w:rsidR="00EB3FF1">
              <w:rPr>
                <w:webHidden/>
              </w:rPr>
              <w:instrText xml:space="preserve"> PAGEREF _Toc441652183 \h </w:instrText>
            </w:r>
            <w:r w:rsidR="00EB3FF1">
              <w:rPr>
                <w:webHidden/>
              </w:rPr>
            </w:r>
            <w:r w:rsidR="00EB3FF1">
              <w:rPr>
                <w:webHidden/>
              </w:rPr>
              <w:fldChar w:fldCharType="separate"/>
            </w:r>
            <w:r w:rsidR="00457153">
              <w:rPr>
                <w:webHidden/>
              </w:rPr>
              <w:t>6</w:t>
            </w:r>
            <w:r w:rsidR="00EB3FF1">
              <w:rPr>
                <w:webHidden/>
              </w:rPr>
              <w:fldChar w:fldCharType="end"/>
            </w:r>
          </w:hyperlink>
        </w:p>
        <w:p w14:paraId="375F80E9" w14:textId="77777777" w:rsidR="00EB3FF1" w:rsidRDefault="0061161C">
          <w:pPr>
            <w:pStyle w:val="TOC2"/>
            <w:rPr>
              <w:rFonts w:asciiTheme="minorHAnsi" w:eastAsiaTheme="minorEastAsia" w:hAnsiTheme="minorHAnsi" w:cstheme="minorBidi"/>
              <w:szCs w:val="22"/>
            </w:rPr>
          </w:pPr>
          <w:hyperlink w:anchor="_Toc441652184" w:history="1">
            <w:r w:rsidR="00EB3FF1" w:rsidRPr="00044DE3">
              <w:rPr>
                <w:rStyle w:val="Hyperlink"/>
              </w:rPr>
              <w:t>A-6       Consequences of Collecting the Data Less Frequently</w:t>
            </w:r>
            <w:r w:rsidR="00EB3FF1">
              <w:rPr>
                <w:webHidden/>
              </w:rPr>
              <w:tab/>
            </w:r>
            <w:r w:rsidR="00EB3FF1">
              <w:rPr>
                <w:webHidden/>
              </w:rPr>
              <w:fldChar w:fldCharType="begin"/>
            </w:r>
            <w:r w:rsidR="00EB3FF1">
              <w:rPr>
                <w:webHidden/>
              </w:rPr>
              <w:instrText xml:space="preserve"> PAGEREF _Toc441652184 \h </w:instrText>
            </w:r>
            <w:r w:rsidR="00EB3FF1">
              <w:rPr>
                <w:webHidden/>
              </w:rPr>
            </w:r>
            <w:r w:rsidR="00EB3FF1">
              <w:rPr>
                <w:webHidden/>
              </w:rPr>
              <w:fldChar w:fldCharType="separate"/>
            </w:r>
            <w:r w:rsidR="00457153">
              <w:rPr>
                <w:webHidden/>
              </w:rPr>
              <w:t>6</w:t>
            </w:r>
            <w:r w:rsidR="00EB3FF1">
              <w:rPr>
                <w:webHidden/>
              </w:rPr>
              <w:fldChar w:fldCharType="end"/>
            </w:r>
          </w:hyperlink>
        </w:p>
        <w:p w14:paraId="65E138B8" w14:textId="77777777" w:rsidR="00EB3FF1" w:rsidRDefault="0061161C">
          <w:pPr>
            <w:pStyle w:val="TOC2"/>
            <w:rPr>
              <w:rFonts w:asciiTheme="minorHAnsi" w:eastAsiaTheme="minorEastAsia" w:hAnsiTheme="minorHAnsi" w:cstheme="minorBidi"/>
              <w:szCs w:val="22"/>
            </w:rPr>
          </w:pPr>
          <w:hyperlink w:anchor="_Toc441652185" w:history="1">
            <w:r w:rsidR="00EB3FF1" w:rsidRPr="00044DE3">
              <w:rPr>
                <w:rStyle w:val="Hyperlink"/>
              </w:rPr>
              <w:t>A-7       Special Circumstances Relating to the Guidelines of 5 CFR 1320.5</w:t>
            </w:r>
            <w:r w:rsidR="00EB3FF1">
              <w:rPr>
                <w:webHidden/>
              </w:rPr>
              <w:tab/>
            </w:r>
            <w:r w:rsidR="00EB3FF1">
              <w:rPr>
                <w:webHidden/>
              </w:rPr>
              <w:fldChar w:fldCharType="begin"/>
            </w:r>
            <w:r w:rsidR="00EB3FF1">
              <w:rPr>
                <w:webHidden/>
              </w:rPr>
              <w:instrText xml:space="preserve"> PAGEREF _Toc441652185 \h </w:instrText>
            </w:r>
            <w:r w:rsidR="00EB3FF1">
              <w:rPr>
                <w:webHidden/>
              </w:rPr>
            </w:r>
            <w:r w:rsidR="00EB3FF1">
              <w:rPr>
                <w:webHidden/>
              </w:rPr>
              <w:fldChar w:fldCharType="separate"/>
            </w:r>
            <w:r w:rsidR="00457153">
              <w:rPr>
                <w:webHidden/>
              </w:rPr>
              <w:t>7</w:t>
            </w:r>
            <w:r w:rsidR="00EB3FF1">
              <w:rPr>
                <w:webHidden/>
              </w:rPr>
              <w:fldChar w:fldCharType="end"/>
            </w:r>
          </w:hyperlink>
        </w:p>
        <w:p w14:paraId="0C49CF07" w14:textId="77777777" w:rsidR="00EB3FF1" w:rsidRDefault="0061161C">
          <w:pPr>
            <w:pStyle w:val="TOC2"/>
            <w:rPr>
              <w:rFonts w:asciiTheme="minorHAnsi" w:eastAsiaTheme="minorEastAsia" w:hAnsiTheme="minorHAnsi" w:cstheme="minorBidi"/>
              <w:szCs w:val="22"/>
            </w:rPr>
          </w:pPr>
          <w:hyperlink w:anchor="_Toc441652186" w:history="1">
            <w:r w:rsidR="00EB3FF1" w:rsidRPr="00044DE3">
              <w:rPr>
                <w:rStyle w:val="Hyperlink"/>
              </w:rPr>
              <w:t>A-8       Comments in Response to the Federal Register Notice and Efforts to Consult Outside the Agency</w:t>
            </w:r>
            <w:r w:rsidR="00EB3FF1">
              <w:rPr>
                <w:webHidden/>
              </w:rPr>
              <w:tab/>
            </w:r>
            <w:r w:rsidR="00EB3FF1">
              <w:rPr>
                <w:webHidden/>
              </w:rPr>
              <w:fldChar w:fldCharType="begin"/>
            </w:r>
            <w:r w:rsidR="00EB3FF1">
              <w:rPr>
                <w:webHidden/>
              </w:rPr>
              <w:instrText xml:space="preserve"> PAGEREF _Toc441652186 \h </w:instrText>
            </w:r>
            <w:r w:rsidR="00EB3FF1">
              <w:rPr>
                <w:webHidden/>
              </w:rPr>
            </w:r>
            <w:r w:rsidR="00EB3FF1">
              <w:rPr>
                <w:webHidden/>
              </w:rPr>
              <w:fldChar w:fldCharType="separate"/>
            </w:r>
            <w:r w:rsidR="00457153">
              <w:rPr>
                <w:webHidden/>
              </w:rPr>
              <w:t>7</w:t>
            </w:r>
            <w:r w:rsidR="00EB3FF1">
              <w:rPr>
                <w:webHidden/>
              </w:rPr>
              <w:fldChar w:fldCharType="end"/>
            </w:r>
          </w:hyperlink>
        </w:p>
        <w:p w14:paraId="0697ED67" w14:textId="77777777" w:rsidR="00EB3FF1" w:rsidRDefault="0061161C">
          <w:pPr>
            <w:pStyle w:val="TOC2"/>
            <w:rPr>
              <w:rFonts w:asciiTheme="minorHAnsi" w:eastAsiaTheme="minorEastAsia" w:hAnsiTheme="minorHAnsi" w:cstheme="minorBidi"/>
              <w:szCs w:val="22"/>
            </w:rPr>
          </w:pPr>
          <w:hyperlink w:anchor="_Toc441652187" w:history="1">
            <w:r w:rsidR="00EB3FF1" w:rsidRPr="00044DE3">
              <w:rPr>
                <w:rStyle w:val="Hyperlink"/>
              </w:rPr>
              <w:t>A-9       Explanation of Any Payment or Gift to Respondents</w:t>
            </w:r>
            <w:r w:rsidR="00EB3FF1">
              <w:rPr>
                <w:webHidden/>
              </w:rPr>
              <w:tab/>
            </w:r>
            <w:r w:rsidR="00EB3FF1">
              <w:rPr>
                <w:webHidden/>
              </w:rPr>
              <w:fldChar w:fldCharType="begin"/>
            </w:r>
            <w:r w:rsidR="00EB3FF1">
              <w:rPr>
                <w:webHidden/>
              </w:rPr>
              <w:instrText xml:space="preserve"> PAGEREF _Toc441652187 \h </w:instrText>
            </w:r>
            <w:r w:rsidR="00EB3FF1">
              <w:rPr>
                <w:webHidden/>
              </w:rPr>
            </w:r>
            <w:r w:rsidR="00EB3FF1">
              <w:rPr>
                <w:webHidden/>
              </w:rPr>
              <w:fldChar w:fldCharType="separate"/>
            </w:r>
            <w:r w:rsidR="00457153">
              <w:rPr>
                <w:webHidden/>
              </w:rPr>
              <w:t>8</w:t>
            </w:r>
            <w:r w:rsidR="00EB3FF1">
              <w:rPr>
                <w:webHidden/>
              </w:rPr>
              <w:fldChar w:fldCharType="end"/>
            </w:r>
          </w:hyperlink>
        </w:p>
        <w:p w14:paraId="0D7B4231" w14:textId="77777777" w:rsidR="00EB3FF1" w:rsidRDefault="0061161C">
          <w:pPr>
            <w:pStyle w:val="TOC2"/>
            <w:rPr>
              <w:rFonts w:asciiTheme="minorHAnsi" w:eastAsiaTheme="minorEastAsia" w:hAnsiTheme="minorHAnsi" w:cstheme="minorBidi"/>
              <w:szCs w:val="22"/>
            </w:rPr>
          </w:pPr>
          <w:hyperlink w:anchor="_Toc441652188" w:history="1">
            <w:r w:rsidR="00EB3FF1" w:rsidRPr="00044DE3">
              <w:rPr>
                <w:rStyle w:val="Hyperlink"/>
              </w:rPr>
              <w:t>A-10     Assurance of Confidentiality Provided to Respondents</w:t>
            </w:r>
            <w:r w:rsidR="00EB3FF1">
              <w:rPr>
                <w:webHidden/>
              </w:rPr>
              <w:tab/>
            </w:r>
            <w:r w:rsidR="00EB3FF1">
              <w:rPr>
                <w:webHidden/>
              </w:rPr>
              <w:fldChar w:fldCharType="begin"/>
            </w:r>
            <w:r w:rsidR="00EB3FF1">
              <w:rPr>
                <w:webHidden/>
              </w:rPr>
              <w:instrText xml:space="preserve"> PAGEREF _Toc441652188 \h </w:instrText>
            </w:r>
            <w:r w:rsidR="00EB3FF1">
              <w:rPr>
                <w:webHidden/>
              </w:rPr>
            </w:r>
            <w:r w:rsidR="00EB3FF1">
              <w:rPr>
                <w:webHidden/>
              </w:rPr>
              <w:fldChar w:fldCharType="separate"/>
            </w:r>
            <w:r w:rsidR="00457153">
              <w:rPr>
                <w:webHidden/>
              </w:rPr>
              <w:t>8</w:t>
            </w:r>
            <w:r w:rsidR="00EB3FF1">
              <w:rPr>
                <w:webHidden/>
              </w:rPr>
              <w:fldChar w:fldCharType="end"/>
            </w:r>
          </w:hyperlink>
        </w:p>
        <w:p w14:paraId="4CA70700" w14:textId="31C59C6E" w:rsidR="00EB3FF1" w:rsidRDefault="0061161C">
          <w:pPr>
            <w:pStyle w:val="TOC2"/>
            <w:rPr>
              <w:rFonts w:asciiTheme="minorHAnsi" w:eastAsiaTheme="minorEastAsia" w:hAnsiTheme="minorHAnsi" w:cstheme="minorBidi"/>
              <w:szCs w:val="22"/>
            </w:rPr>
          </w:pPr>
          <w:hyperlink w:anchor="_Toc441652189" w:history="1">
            <w:r w:rsidR="00EB3FF1" w:rsidRPr="00044DE3">
              <w:rPr>
                <w:rStyle w:val="Hyperlink"/>
              </w:rPr>
              <w:t xml:space="preserve">A-11     </w:t>
            </w:r>
            <w:r w:rsidR="002114C5" w:rsidRPr="002114C5">
              <w:rPr>
                <w:rStyle w:val="Hyperlink"/>
              </w:rPr>
              <w:t>Institutional Review Board (IRB) and Justification for Sensitive Questions</w:t>
            </w:r>
            <w:r w:rsidR="00EB3FF1">
              <w:rPr>
                <w:webHidden/>
              </w:rPr>
              <w:tab/>
            </w:r>
            <w:r w:rsidR="00EB3FF1">
              <w:rPr>
                <w:webHidden/>
              </w:rPr>
              <w:fldChar w:fldCharType="begin"/>
            </w:r>
            <w:r w:rsidR="00EB3FF1">
              <w:rPr>
                <w:webHidden/>
              </w:rPr>
              <w:instrText xml:space="preserve"> PAGEREF _Toc441652189 \h </w:instrText>
            </w:r>
            <w:r w:rsidR="00EB3FF1">
              <w:rPr>
                <w:webHidden/>
              </w:rPr>
            </w:r>
            <w:r w:rsidR="00EB3FF1">
              <w:rPr>
                <w:webHidden/>
              </w:rPr>
              <w:fldChar w:fldCharType="separate"/>
            </w:r>
            <w:r w:rsidR="00457153">
              <w:rPr>
                <w:webHidden/>
              </w:rPr>
              <w:t>11</w:t>
            </w:r>
            <w:r w:rsidR="00EB3FF1">
              <w:rPr>
                <w:webHidden/>
              </w:rPr>
              <w:fldChar w:fldCharType="end"/>
            </w:r>
          </w:hyperlink>
        </w:p>
        <w:p w14:paraId="3EC4637E" w14:textId="77777777" w:rsidR="00EB3FF1" w:rsidRDefault="0061161C">
          <w:pPr>
            <w:pStyle w:val="TOC2"/>
            <w:rPr>
              <w:rFonts w:asciiTheme="minorHAnsi" w:eastAsiaTheme="minorEastAsia" w:hAnsiTheme="minorHAnsi" w:cstheme="minorBidi"/>
              <w:szCs w:val="22"/>
            </w:rPr>
          </w:pPr>
          <w:hyperlink w:anchor="_Toc441652190" w:history="1">
            <w:r w:rsidR="00EB3FF1" w:rsidRPr="00044DE3">
              <w:rPr>
                <w:rStyle w:val="Hyperlink"/>
              </w:rPr>
              <w:t>A-12     Estimates of Annualized Burden Hours and Costs</w:t>
            </w:r>
            <w:r w:rsidR="00EB3FF1">
              <w:rPr>
                <w:webHidden/>
              </w:rPr>
              <w:tab/>
            </w:r>
            <w:r w:rsidR="00EB3FF1">
              <w:rPr>
                <w:webHidden/>
              </w:rPr>
              <w:fldChar w:fldCharType="begin"/>
            </w:r>
            <w:r w:rsidR="00EB3FF1">
              <w:rPr>
                <w:webHidden/>
              </w:rPr>
              <w:instrText xml:space="preserve"> PAGEREF _Toc441652190 \h </w:instrText>
            </w:r>
            <w:r w:rsidR="00EB3FF1">
              <w:rPr>
                <w:webHidden/>
              </w:rPr>
            </w:r>
            <w:r w:rsidR="00EB3FF1">
              <w:rPr>
                <w:webHidden/>
              </w:rPr>
              <w:fldChar w:fldCharType="separate"/>
            </w:r>
            <w:r w:rsidR="00457153">
              <w:rPr>
                <w:webHidden/>
              </w:rPr>
              <w:t>11</w:t>
            </w:r>
            <w:r w:rsidR="00EB3FF1">
              <w:rPr>
                <w:webHidden/>
              </w:rPr>
              <w:fldChar w:fldCharType="end"/>
            </w:r>
          </w:hyperlink>
        </w:p>
        <w:p w14:paraId="0F29A01C" w14:textId="77777777" w:rsidR="00EB3FF1" w:rsidRDefault="0061161C">
          <w:pPr>
            <w:pStyle w:val="TOC2"/>
            <w:rPr>
              <w:rFonts w:asciiTheme="minorHAnsi" w:eastAsiaTheme="minorEastAsia" w:hAnsiTheme="minorHAnsi" w:cstheme="minorBidi"/>
              <w:szCs w:val="22"/>
            </w:rPr>
          </w:pPr>
          <w:hyperlink w:anchor="_Toc441652191" w:history="1">
            <w:r w:rsidR="00EB3FF1" w:rsidRPr="00044DE3">
              <w:rPr>
                <w:rStyle w:val="Hyperlink"/>
              </w:rPr>
              <w:t>A-13     Estimates of Other Total Annual Cost Burden to Respondents or Record Keepers</w:t>
            </w:r>
            <w:r w:rsidR="00EB3FF1">
              <w:rPr>
                <w:webHidden/>
              </w:rPr>
              <w:tab/>
            </w:r>
            <w:r w:rsidR="00EB3FF1">
              <w:rPr>
                <w:webHidden/>
              </w:rPr>
              <w:fldChar w:fldCharType="begin"/>
            </w:r>
            <w:r w:rsidR="00EB3FF1">
              <w:rPr>
                <w:webHidden/>
              </w:rPr>
              <w:instrText xml:space="preserve"> PAGEREF _Toc441652191 \h </w:instrText>
            </w:r>
            <w:r w:rsidR="00EB3FF1">
              <w:rPr>
                <w:webHidden/>
              </w:rPr>
            </w:r>
            <w:r w:rsidR="00EB3FF1">
              <w:rPr>
                <w:webHidden/>
              </w:rPr>
              <w:fldChar w:fldCharType="separate"/>
            </w:r>
            <w:r w:rsidR="00457153">
              <w:rPr>
                <w:webHidden/>
              </w:rPr>
              <w:t>13</w:t>
            </w:r>
            <w:r w:rsidR="00EB3FF1">
              <w:rPr>
                <w:webHidden/>
              </w:rPr>
              <w:fldChar w:fldCharType="end"/>
            </w:r>
          </w:hyperlink>
        </w:p>
        <w:p w14:paraId="4AF002A6" w14:textId="77777777" w:rsidR="00EB3FF1" w:rsidRDefault="0061161C">
          <w:pPr>
            <w:pStyle w:val="TOC2"/>
            <w:rPr>
              <w:rFonts w:asciiTheme="minorHAnsi" w:eastAsiaTheme="minorEastAsia" w:hAnsiTheme="minorHAnsi" w:cstheme="minorBidi"/>
              <w:szCs w:val="22"/>
            </w:rPr>
          </w:pPr>
          <w:hyperlink w:anchor="_Toc441652192" w:history="1">
            <w:r w:rsidR="00EB3FF1" w:rsidRPr="00044DE3">
              <w:rPr>
                <w:rStyle w:val="Hyperlink"/>
              </w:rPr>
              <w:t>A-14     Annualized Cost to the Government</w:t>
            </w:r>
            <w:r w:rsidR="00EB3FF1">
              <w:rPr>
                <w:webHidden/>
              </w:rPr>
              <w:tab/>
            </w:r>
            <w:r w:rsidR="00EB3FF1">
              <w:rPr>
                <w:webHidden/>
              </w:rPr>
              <w:fldChar w:fldCharType="begin"/>
            </w:r>
            <w:r w:rsidR="00EB3FF1">
              <w:rPr>
                <w:webHidden/>
              </w:rPr>
              <w:instrText xml:space="preserve"> PAGEREF _Toc441652192 \h </w:instrText>
            </w:r>
            <w:r w:rsidR="00EB3FF1">
              <w:rPr>
                <w:webHidden/>
              </w:rPr>
            </w:r>
            <w:r w:rsidR="00EB3FF1">
              <w:rPr>
                <w:webHidden/>
              </w:rPr>
              <w:fldChar w:fldCharType="separate"/>
            </w:r>
            <w:r w:rsidR="00457153">
              <w:rPr>
                <w:webHidden/>
              </w:rPr>
              <w:t>13</w:t>
            </w:r>
            <w:r w:rsidR="00EB3FF1">
              <w:rPr>
                <w:webHidden/>
              </w:rPr>
              <w:fldChar w:fldCharType="end"/>
            </w:r>
          </w:hyperlink>
        </w:p>
        <w:p w14:paraId="74A28826" w14:textId="77777777" w:rsidR="00EB3FF1" w:rsidRDefault="0061161C">
          <w:pPr>
            <w:pStyle w:val="TOC2"/>
            <w:rPr>
              <w:rFonts w:asciiTheme="minorHAnsi" w:eastAsiaTheme="minorEastAsia" w:hAnsiTheme="minorHAnsi" w:cstheme="minorBidi"/>
              <w:szCs w:val="22"/>
            </w:rPr>
          </w:pPr>
          <w:hyperlink w:anchor="_Toc441652193" w:history="1">
            <w:r w:rsidR="00EB3FF1" w:rsidRPr="00044DE3">
              <w:rPr>
                <w:rStyle w:val="Hyperlink"/>
              </w:rPr>
              <w:t>A-15     Explanation for Program Changes or Adjustments</w:t>
            </w:r>
            <w:r w:rsidR="00EB3FF1">
              <w:rPr>
                <w:webHidden/>
              </w:rPr>
              <w:tab/>
            </w:r>
            <w:r w:rsidR="00EB3FF1">
              <w:rPr>
                <w:webHidden/>
              </w:rPr>
              <w:fldChar w:fldCharType="begin"/>
            </w:r>
            <w:r w:rsidR="00EB3FF1">
              <w:rPr>
                <w:webHidden/>
              </w:rPr>
              <w:instrText xml:space="preserve"> PAGEREF _Toc441652193 \h </w:instrText>
            </w:r>
            <w:r w:rsidR="00EB3FF1">
              <w:rPr>
                <w:webHidden/>
              </w:rPr>
            </w:r>
            <w:r w:rsidR="00EB3FF1">
              <w:rPr>
                <w:webHidden/>
              </w:rPr>
              <w:fldChar w:fldCharType="separate"/>
            </w:r>
            <w:r w:rsidR="00457153">
              <w:rPr>
                <w:webHidden/>
              </w:rPr>
              <w:t>14</w:t>
            </w:r>
            <w:r w:rsidR="00EB3FF1">
              <w:rPr>
                <w:webHidden/>
              </w:rPr>
              <w:fldChar w:fldCharType="end"/>
            </w:r>
          </w:hyperlink>
        </w:p>
        <w:p w14:paraId="1A4DFE96" w14:textId="77777777" w:rsidR="00EB3FF1" w:rsidRDefault="0061161C">
          <w:pPr>
            <w:pStyle w:val="TOC2"/>
            <w:rPr>
              <w:rFonts w:asciiTheme="minorHAnsi" w:eastAsiaTheme="minorEastAsia" w:hAnsiTheme="minorHAnsi" w:cstheme="minorBidi"/>
              <w:szCs w:val="22"/>
            </w:rPr>
          </w:pPr>
          <w:hyperlink w:anchor="_Toc441652194" w:history="1">
            <w:r w:rsidR="00EB3FF1" w:rsidRPr="00044DE3">
              <w:rPr>
                <w:rStyle w:val="Hyperlink"/>
              </w:rPr>
              <w:t>A-16     Plans for Tabulation and Publication and Project Time Schedule</w:t>
            </w:r>
            <w:r w:rsidR="00EB3FF1">
              <w:rPr>
                <w:webHidden/>
              </w:rPr>
              <w:tab/>
            </w:r>
            <w:r w:rsidR="00EB3FF1">
              <w:rPr>
                <w:webHidden/>
              </w:rPr>
              <w:fldChar w:fldCharType="begin"/>
            </w:r>
            <w:r w:rsidR="00EB3FF1">
              <w:rPr>
                <w:webHidden/>
              </w:rPr>
              <w:instrText xml:space="preserve"> PAGEREF _Toc441652194 \h </w:instrText>
            </w:r>
            <w:r w:rsidR="00EB3FF1">
              <w:rPr>
                <w:webHidden/>
              </w:rPr>
            </w:r>
            <w:r w:rsidR="00EB3FF1">
              <w:rPr>
                <w:webHidden/>
              </w:rPr>
              <w:fldChar w:fldCharType="separate"/>
            </w:r>
            <w:r w:rsidR="00457153">
              <w:rPr>
                <w:webHidden/>
              </w:rPr>
              <w:t>14</w:t>
            </w:r>
            <w:r w:rsidR="00EB3FF1">
              <w:rPr>
                <w:webHidden/>
              </w:rPr>
              <w:fldChar w:fldCharType="end"/>
            </w:r>
          </w:hyperlink>
        </w:p>
        <w:p w14:paraId="3D2C7FCF" w14:textId="77777777" w:rsidR="00EB3FF1" w:rsidRDefault="0061161C">
          <w:pPr>
            <w:pStyle w:val="TOC2"/>
            <w:rPr>
              <w:rFonts w:asciiTheme="minorHAnsi" w:eastAsiaTheme="minorEastAsia" w:hAnsiTheme="minorHAnsi" w:cstheme="minorBidi"/>
              <w:szCs w:val="22"/>
            </w:rPr>
          </w:pPr>
          <w:hyperlink w:anchor="_Toc441652195" w:history="1">
            <w:r w:rsidR="00EB3FF1" w:rsidRPr="00044DE3">
              <w:rPr>
                <w:rStyle w:val="Hyperlink"/>
              </w:rPr>
              <w:t>A-17     Reason(s) Display of OMB Expiration Date is Inappropriate</w:t>
            </w:r>
            <w:r w:rsidR="00EB3FF1">
              <w:rPr>
                <w:webHidden/>
              </w:rPr>
              <w:tab/>
            </w:r>
            <w:r w:rsidR="00EB3FF1">
              <w:rPr>
                <w:webHidden/>
              </w:rPr>
              <w:fldChar w:fldCharType="begin"/>
            </w:r>
            <w:r w:rsidR="00EB3FF1">
              <w:rPr>
                <w:webHidden/>
              </w:rPr>
              <w:instrText xml:space="preserve"> PAGEREF _Toc441652195 \h </w:instrText>
            </w:r>
            <w:r w:rsidR="00EB3FF1">
              <w:rPr>
                <w:webHidden/>
              </w:rPr>
            </w:r>
            <w:r w:rsidR="00EB3FF1">
              <w:rPr>
                <w:webHidden/>
              </w:rPr>
              <w:fldChar w:fldCharType="separate"/>
            </w:r>
            <w:r w:rsidR="00457153">
              <w:rPr>
                <w:webHidden/>
              </w:rPr>
              <w:t>16</w:t>
            </w:r>
            <w:r w:rsidR="00EB3FF1">
              <w:rPr>
                <w:webHidden/>
              </w:rPr>
              <w:fldChar w:fldCharType="end"/>
            </w:r>
          </w:hyperlink>
        </w:p>
        <w:p w14:paraId="6F2FEE54" w14:textId="77777777" w:rsidR="00EB3FF1" w:rsidRDefault="0061161C">
          <w:pPr>
            <w:pStyle w:val="TOC2"/>
            <w:rPr>
              <w:rFonts w:asciiTheme="minorHAnsi" w:eastAsiaTheme="minorEastAsia" w:hAnsiTheme="minorHAnsi" w:cstheme="minorBidi"/>
              <w:szCs w:val="22"/>
            </w:rPr>
          </w:pPr>
          <w:hyperlink w:anchor="_Toc441652196" w:history="1">
            <w:r w:rsidR="00EB3FF1" w:rsidRPr="00044DE3">
              <w:rPr>
                <w:rStyle w:val="Hyperlink"/>
              </w:rPr>
              <w:t>A-18     Exceptions to Certification for Paperwork Reduction Act Submissions</w:t>
            </w:r>
            <w:r w:rsidR="00EB3FF1">
              <w:rPr>
                <w:webHidden/>
              </w:rPr>
              <w:tab/>
            </w:r>
            <w:r w:rsidR="00EB3FF1">
              <w:rPr>
                <w:webHidden/>
              </w:rPr>
              <w:fldChar w:fldCharType="begin"/>
            </w:r>
            <w:r w:rsidR="00EB3FF1">
              <w:rPr>
                <w:webHidden/>
              </w:rPr>
              <w:instrText xml:space="preserve"> PAGEREF _Toc441652196 \h </w:instrText>
            </w:r>
            <w:r w:rsidR="00EB3FF1">
              <w:rPr>
                <w:webHidden/>
              </w:rPr>
            </w:r>
            <w:r w:rsidR="00EB3FF1">
              <w:rPr>
                <w:webHidden/>
              </w:rPr>
              <w:fldChar w:fldCharType="separate"/>
            </w:r>
            <w:r w:rsidR="00457153">
              <w:rPr>
                <w:webHidden/>
              </w:rPr>
              <w:t>16</w:t>
            </w:r>
            <w:r w:rsidR="00EB3FF1">
              <w:rPr>
                <w:webHidden/>
              </w:rPr>
              <w:fldChar w:fldCharType="end"/>
            </w:r>
          </w:hyperlink>
        </w:p>
        <w:p w14:paraId="5D2CC1A2" w14:textId="0E2557B7" w:rsidR="00EB3FF1" w:rsidRDefault="00EB3FF1">
          <w:r>
            <w:rPr>
              <w:b/>
              <w:bCs/>
              <w:noProof/>
            </w:rPr>
            <w:fldChar w:fldCharType="end"/>
          </w:r>
        </w:p>
      </w:sdtContent>
    </w:sdt>
    <w:p w14:paraId="5186A16F" w14:textId="77777777" w:rsidR="00EB3FF1" w:rsidRDefault="00EB3FF1" w:rsidP="004A7155">
      <w:pPr>
        <w:rPr>
          <w:rFonts w:ascii="Times New Roman" w:hAnsi="Times New Roman"/>
          <w:sz w:val="24"/>
          <w:szCs w:val="24"/>
          <w:u w:val="single"/>
        </w:rPr>
      </w:pPr>
    </w:p>
    <w:p w14:paraId="6A64120B" w14:textId="77777777" w:rsidR="004A7155" w:rsidRDefault="004A7155" w:rsidP="004A7155">
      <w:pPr>
        <w:ind w:left="720" w:hanging="720"/>
        <w:rPr>
          <w:rFonts w:ascii="Times New Roman" w:hAnsi="Times New Roman"/>
          <w:sz w:val="24"/>
          <w:szCs w:val="24"/>
        </w:rPr>
      </w:pPr>
    </w:p>
    <w:p w14:paraId="1C1525B6" w14:textId="77777777" w:rsidR="004A7155" w:rsidRDefault="004A7155" w:rsidP="004A7155">
      <w:pPr>
        <w:ind w:left="720" w:hanging="720"/>
        <w:rPr>
          <w:rFonts w:ascii="Times New Roman" w:hAnsi="Times New Roman"/>
          <w:sz w:val="24"/>
          <w:szCs w:val="24"/>
        </w:rPr>
      </w:pPr>
    </w:p>
    <w:p w14:paraId="1BFADA0D" w14:textId="54BBF395" w:rsidR="004A7155" w:rsidRDefault="004A7155" w:rsidP="004A7155">
      <w:pPr>
        <w:rPr>
          <w:rFonts w:ascii="Times New Roman" w:hAnsi="Times New Roman"/>
          <w:sz w:val="24"/>
          <w:szCs w:val="24"/>
        </w:rPr>
      </w:pPr>
      <w:r>
        <w:rPr>
          <w:rFonts w:ascii="Times New Roman" w:hAnsi="Times New Roman"/>
          <w:sz w:val="24"/>
          <w:szCs w:val="24"/>
        </w:rPr>
        <w:br w:type="page"/>
      </w:r>
      <w:r>
        <w:rPr>
          <w:rFonts w:ascii="Times New Roman" w:hAnsi="Times New Roman"/>
          <w:b/>
          <w:bCs/>
          <w:sz w:val="24"/>
          <w:szCs w:val="24"/>
          <w:u w:val="single"/>
        </w:rPr>
        <w:lastRenderedPageBreak/>
        <w:t>Attachments</w:t>
      </w:r>
    </w:p>
    <w:p w14:paraId="2D98233A" w14:textId="77777777" w:rsidR="004A7155" w:rsidRDefault="004A7155" w:rsidP="004A7155">
      <w:pPr>
        <w:spacing w:after="0" w:line="240" w:lineRule="auto"/>
        <w:ind w:left="720" w:hanging="720"/>
        <w:rPr>
          <w:rFonts w:ascii="Times New Roman" w:hAnsi="Times New Roman"/>
          <w:sz w:val="24"/>
          <w:szCs w:val="24"/>
        </w:rPr>
      </w:pPr>
      <w:r>
        <w:rPr>
          <w:rFonts w:ascii="Times New Roman" w:hAnsi="Times New Roman"/>
          <w:sz w:val="24"/>
          <w:szCs w:val="24"/>
        </w:rPr>
        <w:t>Attachment A-1.</w:t>
      </w:r>
      <w:r>
        <w:rPr>
          <w:rFonts w:ascii="Times New Roman" w:hAnsi="Times New Roman"/>
          <w:sz w:val="24"/>
          <w:szCs w:val="24"/>
        </w:rPr>
        <w:tab/>
        <w:t>Authorizing Legislation, Public Health Service Act</w:t>
      </w:r>
    </w:p>
    <w:p w14:paraId="408C2849" w14:textId="77777777" w:rsidR="004A7155" w:rsidRDefault="004A7155" w:rsidP="004A7155">
      <w:pPr>
        <w:spacing w:after="0" w:line="240" w:lineRule="auto"/>
        <w:ind w:left="720" w:hanging="720"/>
        <w:rPr>
          <w:rFonts w:ascii="Times New Roman" w:hAnsi="Times New Roman"/>
          <w:sz w:val="24"/>
          <w:szCs w:val="24"/>
        </w:rPr>
      </w:pPr>
    </w:p>
    <w:p w14:paraId="5BF2458B" w14:textId="77777777" w:rsidR="004A7155" w:rsidRPr="0013730B" w:rsidRDefault="004A7155" w:rsidP="004A7155">
      <w:pPr>
        <w:spacing w:after="0" w:line="240" w:lineRule="auto"/>
        <w:rPr>
          <w:rFonts w:ascii="Times New Roman" w:hAnsi="Times New Roman"/>
          <w:sz w:val="24"/>
          <w:szCs w:val="24"/>
        </w:rPr>
      </w:pPr>
      <w:r w:rsidRPr="00A46C19">
        <w:rPr>
          <w:rFonts w:ascii="Times New Roman" w:hAnsi="Times New Roman"/>
          <w:sz w:val="24"/>
          <w:szCs w:val="24"/>
        </w:rPr>
        <w:t xml:space="preserve">Attachment </w:t>
      </w:r>
      <w:r>
        <w:rPr>
          <w:rFonts w:ascii="Times New Roman" w:hAnsi="Times New Roman"/>
          <w:sz w:val="24"/>
          <w:szCs w:val="24"/>
        </w:rPr>
        <w:t>A-2</w:t>
      </w:r>
      <w:r w:rsidRPr="00A46C19">
        <w:rPr>
          <w:rFonts w:ascii="Times New Roman" w:hAnsi="Times New Roman"/>
          <w:sz w:val="24"/>
          <w:szCs w:val="24"/>
        </w:rPr>
        <w:t xml:space="preserve">. </w:t>
      </w:r>
      <w:r w:rsidRPr="00A46C19">
        <w:rPr>
          <w:rFonts w:ascii="Times New Roman" w:hAnsi="Times New Roman"/>
          <w:sz w:val="24"/>
          <w:szCs w:val="24"/>
        </w:rPr>
        <w:tab/>
      </w:r>
      <w:r>
        <w:rPr>
          <w:rFonts w:ascii="Times New Roman" w:hAnsi="Times New Roman"/>
          <w:sz w:val="24"/>
          <w:szCs w:val="24"/>
        </w:rPr>
        <w:t xml:space="preserve">Funding Authority - </w:t>
      </w:r>
      <w:r w:rsidRPr="0013730B">
        <w:rPr>
          <w:rFonts w:ascii="Times New Roman" w:hAnsi="Times New Roman"/>
          <w:sz w:val="24"/>
          <w:szCs w:val="24"/>
        </w:rPr>
        <w:t xml:space="preserve">Patient Protection and Affordable Care 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730B">
        <w:rPr>
          <w:rFonts w:ascii="Times New Roman" w:hAnsi="Times New Roman"/>
          <w:sz w:val="24"/>
          <w:szCs w:val="24"/>
        </w:rPr>
        <w:t>Prevention and Public Health Fund</w:t>
      </w:r>
      <w:r>
        <w:rPr>
          <w:rFonts w:ascii="Times New Roman" w:hAnsi="Times New Roman"/>
          <w:sz w:val="24"/>
          <w:szCs w:val="24"/>
        </w:rPr>
        <w:t xml:space="preserve"> </w:t>
      </w:r>
      <w:r w:rsidRPr="0013730B">
        <w:rPr>
          <w:rFonts w:ascii="Times New Roman" w:hAnsi="Times New Roman"/>
          <w:sz w:val="24"/>
          <w:szCs w:val="24"/>
        </w:rPr>
        <w:t>(P.L. 111-148, Section 4002)</w:t>
      </w:r>
    </w:p>
    <w:p w14:paraId="7862DB35" w14:textId="77777777" w:rsidR="004A7155" w:rsidRDefault="004A7155" w:rsidP="004A7155">
      <w:pPr>
        <w:spacing w:after="0" w:line="240" w:lineRule="auto"/>
        <w:rPr>
          <w:rFonts w:ascii="Times New Roman" w:hAnsi="Times New Roman"/>
          <w:sz w:val="24"/>
          <w:szCs w:val="24"/>
        </w:rPr>
      </w:pPr>
    </w:p>
    <w:p w14:paraId="038067CF" w14:textId="77777777" w:rsidR="004A7155" w:rsidRDefault="004A7155" w:rsidP="004A7155">
      <w:pPr>
        <w:spacing w:after="0" w:line="240" w:lineRule="auto"/>
        <w:rPr>
          <w:rFonts w:ascii="Times New Roman" w:hAnsi="Times New Roman"/>
          <w:sz w:val="24"/>
          <w:szCs w:val="24"/>
        </w:rPr>
      </w:pPr>
      <w:r>
        <w:rPr>
          <w:rFonts w:ascii="Times New Roman" w:hAnsi="Times New Roman"/>
          <w:sz w:val="24"/>
          <w:szCs w:val="24"/>
        </w:rPr>
        <w:t>Attachment A-3.</w:t>
      </w:r>
      <w:r>
        <w:rPr>
          <w:rFonts w:ascii="Times New Roman" w:hAnsi="Times New Roman"/>
          <w:sz w:val="24"/>
          <w:szCs w:val="24"/>
        </w:rPr>
        <w:tab/>
        <w:t>Public Health Service Act, Research and Investigations Generally</w:t>
      </w:r>
    </w:p>
    <w:p w14:paraId="701B24DF" w14:textId="77777777" w:rsidR="004A7155" w:rsidRDefault="004A7155" w:rsidP="004A7155">
      <w:pPr>
        <w:spacing w:after="0" w:line="240" w:lineRule="auto"/>
        <w:rPr>
          <w:rFonts w:ascii="Times New Roman" w:hAnsi="Times New Roman"/>
          <w:sz w:val="24"/>
          <w:szCs w:val="24"/>
        </w:rPr>
      </w:pPr>
    </w:p>
    <w:p w14:paraId="5C627373" w14:textId="3799F372" w:rsidR="004A7155" w:rsidRDefault="004A7155" w:rsidP="004A7155">
      <w:pPr>
        <w:spacing w:after="0" w:line="240" w:lineRule="auto"/>
        <w:rPr>
          <w:rFonts w:ascii="Times New Roman" w:hAnsi="Times New Roman"/>
          <w:sz w:val="24"/>
          <w:szCs w:val="24"/>
        </w:rPr>
      </w:pPr>
      <w:r>
        <w:rPr>
          <w:rFonts w:ascii="Times New Roman" w:hAnsi="Times New Roman"/>
          <w:sz w:val="24"/>
          <w:szCs w:val="24"/>
        </w:rPr>
        <w:t>Attachment B.</w:t>
      </w:r>
      <w:r>
        <w:rPr>
          <w:rFonts w:ascii="Times New Roman" w:hAnsi="Times New Roman"/>
          <w:sz w:val="24"/>
          <w:szCs w:val="24"/>
        </w:rPr>
        <w:tab/>
        <w:t>Federal Register Notice – 60 Day</w:t>
      </w:r>
    </w:p>
    <w:p w14:paraId="5C91539F" w14:textId="77777777" w:rsidR="004A7155" w:rsidRDefault="004A7155" w:rsidP="004A7155">
      <w:pPr>
        <w:spacing w:after="0" w:line="240" w:lineRule="auto"/>
        <w:rPr>
          <w:rFonts w:ascii="Times New Roman" w:hAnsi="Times New Roman"/>
          <w:sz w:val="24"/>
          <w:szCs w:val="24"/>
        </w:rPr>
      </w:pPr>
    </w:p>
    <w:p w14:paraId="4E41D726" w14:textId="3C0B19B9" w:rsidR="004A7155" w:rsidRPr="00677D49" w:rsidRDefault="004A7155" w:rsidP="004A7155">
      <w:pPr>
        <w:rPr>
          <w:rFonts w:ascii="Times New Roman" w:hAnsi="Times New Roman"/>
          <w:sz w:val="24"/>
          <w:szCs w:val="24"/>
        </w:rPr>
      </w:pPr>
      <w:r>
        <w:rPr>
          <w:rFonts w:ascii="Times New Roman" w:hAnsi="Times New Roman"/>
          <w:sz w:val="24"/>
          <w:szCs w:val="24"/>
        </w:rPr>
        <w:t>Attachment C-1</w:t>
      </w:r>
      <w:r w:rsidR="000816B0">
        <w:rPr>
          <w:rFonts w:ascii="Times New Roman" w:hAnsi="Times New Roman"/>
          <w:sz w:val="24"/>
          <w:szCs w:val="24"/>
        </w:rPr>
        <w:t>.</w:t>
      </w:r>
      <w:r w:rsidRPr="00677D49">
        <w:rPr>
          <w:rFonts w:ascii="Times New Roman" w:hAnsi="Times New Roman"/>
          <w:sz w:val="24"/>
          <w:szCs w:val="24"/>
        </w:rPr>
        <w:t xml:space="preserve"> </w:t>
      </w:r>
      <w:r w:rsidRPr="00677D49">
        <w:rPr>
          <w:rFonts w:ascii="Times New Roman" w:hAnsi="Times New Roman"/>
          <w:sz w:val="24"/>
          <w:szCs w:val="24"/>
        </w:rPr>
        <w:tab/>
      </w:r>
      <w:r>
        <w:rPr>
          <w:rFonts w:ascii="Times New Roman" w:hAnsi="Times New Roman"/>
          <w:sz w:val="24"/>
          <w:szCs w:val="24"/>
        </w:rPr>
        <w:t xml:space="preserve">Workplace Health in America Survey </w:t>
      </w:r>
    </w:p>
    <w:p w14:paraId="4EE7A538" w14:textId="10E69CA9" w:rsidR="004A7155" w:rsidRPr="00677D49" w:rsidRDefault="004A7155" w:rsidP="004A7155">
      <w:pPr>
        <w:rPr>
          <w:rFonts w:ascii="Times New Roman" w:hAnsi="Times New Roman"/>
          <w:sz w:val="24"/>
          <w:szCs w:val="24"/>
        </w:rPr>
      </w:pPr>
      <w:r>
        <w:rPr>
          <w:rFonts w:ascii="Times New Roman" w:hAnsi="Times New Roman"/>
          <w:sz w:val="24"/>
          <w:szCs w:val="24"/>
        </w:rPr>
        <w:t>Attachment C-2</w:t>
      </w:r>
      <w:r w:rsidRPr="00677D49">
        <w:rPr>
          <w:rFonts w:ascii="Times New Roman" w:hAnsi="Times New Roman"/>
          <w:sz w:val="24"/>
          <w:szCs w:val="24"/>
        </w:rPr>
        <w:t>.</w:t>
      </w:r>
      <w:r w:rsidR="000816B0">
        <w:rPr>
          <w:rFonts w:ascii="Times New Roman" w:hAnsi="Times New Roman"/>
          <w:sz w:val="24"/>
          <w:szCs w:val="24"/>
        </w:rPr>
        <w:t>*</w:t>
      </w:r>
      <w:r w:rsidRPr="00677D49">
        <w:rPr>
          <w:rFonts w:ascii="Times New Roman" w:hAnsi="Times New Roman"/>
          <w:sz w:val="24"/>
          <w:szCs w:val="24"/>
        </w:rPr>
        <w:t xml:space="preserve"> </w:t>
      </w:r>
      <w:r w:rsidRPr="00677D49">
        <w:rPr>
          <w:rFonts w:ascii="Times New Roman" w:hAnsi="Times New Roman"/>
          <w:sz w:val="24"/>
          <w:szCs w:val="24"/>
        </w:rPr>
        <w:tab/>
      </w:r>
      <w:r>
        <w:rPr>
          <w:rFonts w:ascii="Times New Roman" w:hAnsi="Times New Roman"/>
          <w:sz w:val="24"/>
          <w:szCs w:val="24"/>
        </w:rPr>
        <w:t xml:space="preserve">Screen Shots of Workplace Health in America Survey </w:t>
      </w:r>
    </w:p>
    <w:p w14:paraId="27BA3C12" w14:textId="5C7AC6B8" w:rsidR="004A7155" w:rsidRDefault="004A7155" w:rsidP="004A7155">
      <w:pPr>
        <w:rPr>
          <w:rFonts w:ascii="Times New Roman" w:hAnsi="Times New Roman"/>
          <w:sz w:val="24"/>
          <w:szCs w:val="24"/>
        </w:rPr>
      </w:pPr>
      <w:r>
        <w:rPr>
          <w:rFonts w:ascii="Times New Roman" w:hAnsi="Times New Roman"/>
          <w:sz w:val="24"/>
          <w:szCs w:val="24"/>
        </w:rPr>
        <w:t>Attachment C-3</w:t>
      </w:r>
      <w:r w:rsidRPr="00677D49">
        <w:rPr>
          <w:rFonts w:ascii="Times New Roman" w:hAnsi="Times New Roman"/>
          <w:sz w:val="24"/>
          <w:szCs w:val="24"/>
        </w:rPr>
        <w:t xml:space="preserve">. </w:t>
      </w:r>
      <w:r w:rsidRPr="00677D49">
        <w:rPr>
          <w:rFonts w:ascii="Times New Roman" w:hAnsi="Times New Roman"/>
          <w:sz w:val="24"/>
          <w:szCs w:val="24"/>
        </w:rPr>
        <w:tab/>
      </w:r>
      <w:r>
        <w:rPr>
          <w:rFonts w:ascii="Times New Roman" w:hAnsi="Times New Roman"/>
          <w:sz w:val="24"/>
          <w:szCs w:val="24"/>
        </w:rPr>
        <w:t xml:space="preserve">Workplace Health in America Screening and Recruiting Call </w:t>
      </w:r>
    </w:p>
    <w:p w14:paraId="0873EBF7" w14:textId="77280104" w:rsidR="004A7155" w:rsidRDefault="004A7155" w:rsidP="004A7155">
      <w:pPr>
        <w:ind w:left="2160" w:hanging="2160"/>
        <w:rPr>
          <w:rFonts w:ascii="Times New Roman" w:hAnsi="Times New Roman"/>
          <w:sz w:val="24"/>
          <w:szCs w:val="24"/>
        </w:rPr>
      </w:pPr>
      <w:r>
        <w:rPr>
          <w:rFonts w:ascii="Times New Roman" w:hAnsi="Times New Roman"/>
          <w:sz w:val="24"/>
          <w:szCs w:val="24"/>
        </w:rPr>
        <w:t>Attachment D.</w:t>
      </w:r>
      <w:r>
        <w:rPr>
          <w:rFonts w:ascii="Times New Roman" w:hAnsi="Times New Roman"/>
          <w:sz w:val="24"/>
          <w:szCs w:val="24"/>
        </w:rPr>
        <w:tab/>
        <w:t>Workplace Health in America FAQ</w:t>
      </w:r>
    </w:p>
    <w:p w14:paraId="2459534B" w14:textId="11DD383E" w:rsidR="00F40B6B" w:rsidRDefault="00F40B6B" w:rsidP="004A7155">
      <w:pPr>
        <w:ind w:left="2160" w:hanging="2160"/>
        <w:rPr>
          <w:rFonts w:ascii="Times New Roman" w:hAnsi="Times New Roman"/>
          <w:sz w:val="24"/>
          <w:szCs w:val="24"/>
        </w:rPr>
      </w:pPr>
      <w:r>
        <w:rPr>
          <w:rFonts w:ascii="Times New Roman" w:hAnsi="Times New Roman"/>
          <w:sz w:val="24"/>
          <w:szCs w:val="24"/>
        </w:rPr>
        <w:t xml:space="preserve">Attachment E. </w:t>
      </w:r>
      <w:r>
        <w:rPr>
          <w:rFonts w:ascii="Times New Roman" w:hAnsi="Times New Roman"/>
          <w:sz w:val="24"/>
          <w:szCs w:val="24"/>
        </w:rPr>
        <w:tab/>
        <w:t>Glossary of Terms</w:t>
      </w:r>
    </w:p>
    <w:p w14:paraId="73EE291A" w14:textId="4B3E2201" w:rsidR="002114C5" w:rsidRPr="00677D49" w:rsidRDefault="002114C5" w:rsidP="004A7155">
      <w:pPr>
        <w:ind w:left="2160" w:hanging="2160"/>
        <w:rPr>
          <w:rFonts w:ascii="Times New Roman" w:hAnsi="Times New Roman"/>
          <w:sz w:val="24"/>
          <w:szCs w:val="24"/>
        </w:rPr>
      </w:pPr>
      <w:r>
        <w:rPr>
          <w:rFonts w:ascii="Times New Roman" w:hAnsi="Times New Roman"/>
          <w:sz w:val="24"/>
          <w:szCs w:val="24"/>
        </w:rPr>
        <w:t>Attachment F.</w:t>
      </w:r>
      <w:r>
        <w:rPr>
          <w:rFonts w:ascii="Times New Roman" w:hAnsi="Times New Roman"/>
          <w:sz w:val="24"/>
          <w:szCs w:val="24"/>
        </w:rPr>
        <w:tab/>
        <w:t xml:space="preserve">IRB Statement – Implementation </w:t>
      </w:r>
      <w:r w:rsidRPr="002114C5">
        <w:rPr>
          <w:rFonts w:ascii="Times New Roman" w:hAnsi="Times New Roman"/>
          <w:sz w:val="24"/>
          <w:szCs w:val="24"/>
        </w:rPr>
        <w:t>Contractor (RTI International)</w:t>
      </w:r>
    </w:p>
    <w:p w14:paraId="7A14B9AF" w14:textId="665564CA" w:rsidR="000816B0" w:rsidRDefault="005A38C3">
      <w:pPr>
        <w:spacing w:after="0" w:line="240" w:lineRule="auto"/>
        <w:rPr>
          <w:rFonts w:ascii="Times New Roman" w:hAnsi="Times New Roman"/>
          <w:sz w:val="24"/>
          <w:szCs w:val="24"/>
        </w:rPr>
      </w:pPr>
      <w:r w:rsidRPr="005A38C3">
        <w:rPr>
          <w:rFonts w:ascii="Times New Roman" w:hAnsi="Times New Roman"/>
          <w:sz w:val="24"/>
          <w:szCs w:val="24"/>
        </w:rPr>
        <w:t xml:space="preserve">Attachment G. </w:t>
      </w:r>
      <w:r>
        <w:rPr>
          <w:rFonts w:ascii="Times New Roman" w:hAnsi="Times New Roman"/>
          <w:sz w:val="24"/>
          <w:szCs w:val="24"/>
        </w:rPr>
        <w:tab/>
      </w:r>
      <w:r w:rsidR="00DD7DD3">
        <w:rPr>
          <w:rFonts w:ascii="Times New Roman" w:hAnsi="Times New Roman"/>
          <w:sz w:val="24"/>
          <w:szCs w:val="24"/>
        </w:rPr>
        <w:t>W</w:t>
      </w:r>
      <w:r w:rsidR="00F074F5">
        <w:rPr>
          <w:rFonts w:ascii="Times New Roman" w:hAnsi="Times New Roman"/>
          <w:sz w:val="24"/>
          <w:szCs w:val="24"/>
        </w:rPr>
        <w:t xml:space="preserve">orkplace </w:t>
      </w:r>
      <w:r w:rsidR="00DD7DD3">
        <w:rPr>
          <w:rFonts w:ascii="Times New Roman" w:hAnsi="Times New Roman"/>
          <w:sz w:val="24"/>
          <w:szCs w:val="24"/>
        </w:rPr>
        <w:t>H</w:t>
      </w:r>
      <w:r w:rsidR="00F074F5">
        <w:rPr>
          <w:rFonts w:ascii="Times New Roman" w:hAnsi="Times New Roman"/>
          <w:sz w:val="24"/>
          <w:szCs w:val="24"/>
        </w:rPr>
        <w:t xml:space="preserve">ealth in </w:t>
      </w:r>
      <w:r w:rsidR="00DD7DD3">
        <w:rPr>
          <w:rFonts w:ascii="Times New Roman" w:hAnsi="Times New Roman"/>
          <w:sz w:val="24"/>
          <w:szCs w:val="24"/>
        </w:rPr>
        <w:t>A</w:t>
      </w:r>
      <w:r w:rsidR="00F074F5">
        <w:rPr>
          <w:rFonts w:ascii="Times New Roman" w:hAnsi="Times New Roman"/>
          <w:sz w:val="24"/>
          <w:szCs w:val="24"/>
        </w:rPr>
        <w:t>merica</w:t>
      </w:r>
      <w:r w:rsidR="00DD7DD3">
        <w:rPr>
          <w:rFonts w:ascii="Times New Roman" w:hAnsi="Times New Roman"/>
          <w:sz w:val="24"/>
          <w:szCs w:val="24"/>
        </w:rPr>
        <w:t xml:space="preserve"> Item Justification Table</w:t>
      </w:r>
    </w:p>
    <w:p w14:paraId="4EC69D8B" w14:textId="77777777" w:rsidR="00DD7DD3" w:rsidRDefault="00DD7DD3">
      <w:pPr>
        <w:spacing w:after="0" w:line="240" w:lineRule="auto"/>
        <w:rPr>
          <w:rFonts w:ascii="Times New Roman" w:hAnsi="Times New Roman"/>
          <w:sz w:val="24"/>
          <w:szCs w:val="24"/>
        </w:rPr>
      </w:pPr>
    </w:p>
    <w:p w14:paraId="162F2278" w14:textId="31AB8082" w:rsidR="00DD7DD3" w:rsidRPr="005A38C3" w:rsidRDefault="00DD7DD3" w:rsidP="00F074F5">
      <w:pPr>
        <w:spacing w:after="0" w:line="240" w:lineRule="auto"/>
        <w:ind w:left="2160" w:hanging="2160"/>
        <w:rPr>
          <w:rFonts w:ascii="Times New Roman" w:hAnsi="Times New Roman"/>
          <w:sz w:val="24"/>
          <w:szCs w:val="24"/>
        </w:rPr>
      </w:pPr>
      <w:r>
        <w:rPr>
          <w:rFonts w:ascii="Times New Roman" w:hAnsi="Times New Roman"/>
          <w:sz w:val="24"/>
          <w:szCs w:val="24"/>
        </w:rPr>
        <w:t>Attachment H.</w:t>
      </w:r>
      <w:r>
        <w:rPr>
          <w:rFonts w:ascii="Times New Roman" w:hAnsi="Times New Roman"/>
          <w:sz w:val="24"/>
          <w:szCs w:val="24"/>
        </w:rPr>
        <w:tab/>
        <w:t>W</w:t>
      </w:r>
      <w:r w:rsidR="00F074F5">
        <w:rPr>
          <w:rFonts w:ascii="Times New Roman" w:hAnsi="Times New Roman"/>
          <w:sz w:val="24"/>
          <w:szCs w:val="24"/>
        </w:rPr>
        <w:t xml:space="preserve">orkpalce </w:t>
      </w:r>
      <w:r>
        <w:rPr>
          <w:rFonts w:ascii="Times New Roman" w:hAnsi="Times New Roman"/>
          <w:sz w:val="24"/>
          <w:szCs w:val="24"/>
        </w:rPr>
        <w:t>H</w:t>
      </w:r>
      <w:r w:rsidR="00F074F5">
        <w:rPr>
          <w:rFonts w:ascii="Times New Roman" w:hAnsi="Times New Roman"/>
          <w:sz w:val="24"/>
          <w:szCs w:val="24"/>
        </w:rPr>
        <w:t xml:space="preserve">ealth in </w:t>
      </w:r>
      <w:r>
        <w:rPr>
          <w:rFonts w:ascii="Times New Roman" w:hAnsi="Times New Roman"/>
          <w:sz w:val="24"/>
          <w:szCs w:val="24"/>
        </w:rPr>
        <w:t>A</w:t>
      </w:r>
      <w:r w:rsidR="00F074F5">
        <w:rPr>
          <w:rFonts w:ascii="Times New Roman" w:hAnsi="Times New Roman"/>
          <w:sz w:val="24"/>
          <w:szCs w:val="24"/>
        </w:rPr>
        <w:t>merica</w:t>
      </w:r>
      <w:r>
        <w:rPr>
          <w:rFonts w:ascii="Times New Roman" w:hAnsi="Times New Roman"/>
          <w:sz w:val="24"/>
          <w:szCs w:val="24"/>
        </w:rPr>
        <w:t xml:space="preserve"> and Workplace Wellness Programs Crosswalk</w:t>
      </w:r>
    </w:p>
    <w:p w14:paraId="2C533381" w14:textId="77777777" w:rsidR="000816B0" w:rsidRDefault="000816B0">
      <w:pPr>
        <w:spacing w:after="0" w:line="240" w:lineRule="auto"/>
      </w:pPr>
    </w:p>
    <w:p w14:paraId="0EEBB7F4" w14:textId="77777777" w:rsidR="000816B0" w:rsidRDefault="000816B0">
      <w:pPr>
        <w:spacing w:after="0" w:line="240" w:lineRule="auto"/>
      </w:pPr>
    </w:p>
    <w:p w14:paraId="03FCC830" w14:textId="77777777" w:rsidR="000816B0" w:rsidRDefault="000816B0">
      <w:pPr>
        <w:spacing w:after="0" w:line="240" w:lineRule="auto"/>
      </w:pPr>
    </w:p>
    <w:p w14:paraId="139883ED" w14:textId="77777777" w:rsidR="000816B0" w:rsidRDefault="000816B0">
      <w:pPr>
        <w:spacing w:after="0" w:line="240" w:lineRule="auto"/>
      </w:pPr>
    </w:p>
    <w:p w14:paraId="5D09CE33" w14:textId="77777777" w:rsidR="000816B0" w:rsidRDefault="000816B0">
      <w:pPr>
        <w:spacing w:after="0" w:line="240" w:lineRule="auto"/>
      </w:pPr>
    </w:p>
    <w:p w14:paraId="5C384FB8" w14:textId="77777777" w:rsidR="000816B0" w:rsidRDefault="000816B0">
      <w:pPr>
        <w:spacing w:after="0" w:line="240" w:lineRule="auto"/>
      </w:pPr>
    </w:p>
    <w:p w14:paraId="775733D6" w14:textId="77777777" w:rsidR="000816B0" w:rsidRDefault="000816B0">
      <w:pPr>
        <w:spacing w:after="0" w:line="240" w:lineRule="auto"/>
      </w:pPr>
    </w:p>
    <w:p w14:paraId="08247AEB" w14:textId="77777777" w:rsidR="000816B0" w:rsidRDefault="000816B0">
      <w:pPr>
        <w:spacing w:after="0" w:line="240" w:lineRule="auto"/>
      </w:pPr>
    </w:p>
    <w:p w14:paraId="1025ABFC" w14:textId="77777777" w:rsidR="00FE4585" w:rsidRDefault="00FE4585">
      <w:pPr>
        <w:spacing w:after="0" w:line="240" w:lineRule="auto"/>
      </w:pPr>
    </w:p>
    <w:p w14:paraId="10439D98" w14:textId="77777777" w:rsidR="00FE4585" w:rsidRDefault="00FE4585">
      <w:pPr>
        <w:spacing w:after="0" w:line="240" w:lineRule="auto"/>
      </w:pPr>
    </w:p>
    <w:p w14:paraId="0D0188CB" w14:textId="77777777" w:rsidR="00FE4585" w:rsidRDefault="00FE4585">
      <w:pPr>
        <w:spacing w:after="0" w:line="240" w:lineRule="auto"/>
      </w:pPr>
    </w:p>
    <w:p w14:paraId="0EE98C8C" w14:textId="77777777" w:rsidR="00FE4585" w:rsidRDefault="00FE4585">
      <w:pPr>
        <w:spacing w:after="0" w:line="240" w:lineRule="auto"/>
      </w:pPr>
    </w:p>
    <w:p w14:paraId="30C17E33" w14:textId="77777777" w:rsidR="00FE4585" w:rsidRDefault="00FE4585">
      <w:pPr>
        <w:spacing w:after="0" w:line="240" w:lineRule="auto"/>
      </w:pPr>
    </w:p>
    <w:p w14:paraId="0A132BDE" w14:textId="77777777" w:rsidR="00FE4585" w:rsidRDefault="00FE4585">
      <w:pPr>
        <w:spacing w:after="0" w:line="240" w:lineRule="auto"/>
      </w:pPr>
    </w:p>
    <w:p w14:paraId="1C86A61D" w14:textId="77777777" w:rsidR="00FE4585" w:rsidRDefault="00FE4585">
      <w:pPr>
        <w:spacing w:after="0" w:line="240" w:lineRule="auto"/>
      </w:pPr>
    </w:p>
    <w:p w14:paraId="749F5E6E" w14:textId="77777777" w:rsidR="00FE4585" w:rsidRDefault="00FE4585">
      <w:pPr>
        <w:spacing w:after="0" w:line="240" w:lineRule="auto"/>
      </w:pPr>
    </w:p>
    <w:p w14:paraId="20F68F22" w14:textId="1EB75F37" w:rsidR="00FE4585" w:rsidRPr="00077782" w:rsidRDefault="004C4C56">
      <w:pPr>
        <w:spacing w:after="0" w:line="240" w:lineRule="auto"/>
        <w:rPr>
          <w:u w:val="single"/>
        </w:rPr>
      </w:pP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r w:rsidRPr="00077782">
        <w:rPr>
          <w:u w:val="single"/>
        </w:rPr>
        <w:tab/>
      </w:r>
    </w:p>
    <w:p w14:paraId="14EBE374" w14:textId="60410C1E" w:rsidR="00FE4585" w:rsidRDefault="000816B0">
      <w:pPr>
        <w:spacing w:after="0" w:line="240" w:lineRule="auto"/>
      </w:pPr>
      <w:r>
        <w:t xml:space="preserve">*  </w:t>
      </w:r>
      <w:r w:rsidR="00FE4585">
        <w:t>The survey may</w:t>
      </w:r>
      <w:r>
        <w:t xml:space="preserve"> be completed in one continuous session or multiple sessions. </w:t>
      </w:r>
      <w:r w:rsidR="00FE4585">
        <w:t>To manage file size, the s</w:t>
      </w:r>
      <w:r>
        <w:t>creen</w:t>
      </w:r>
      <w:r w:rsidR="00A277C6">
        <w:t xml:space="preserve"> shots are organized in 4 sections (attachment files)</w:t>
      </w:r>
      <w:r>
        <w:t>. The sections do not represent the respondent’s</w:t>
      </w:r>
      <w:r w:rsidR="00FE4585">
        <w:t xml:space="preserve"> experience.</w:t>
      </w:r>
    </w:p>
    <w:p w14:paraId="2923DC1D" w14:textId="77777777" w:rsidR="00FE4585" w:rsidRDefault="00FE4585">
      <w:pPr>
        <w:spacing w:after="0" w:line="240" w:lineRule="auto"/>
      </w:pPr>
      <w:r>
        <w:tab/>
        <w:t>Attachment C-2-Section 1</w:t>
      </w:r>
    </w:p>
    <w:p w14:paraId="4C9C1CC6" w14:textId="77777777" w:rsidR="00FE4585" w:rsidRDefault="00FE4585">
      <w:pPr>
        <w:spacing w:after="0" w:line="240" w:lineRule="auto"/>
      </w:pPr>
      <w:r>
        <w:tab/>
        <w:t>Attachment C-2-Section 2</w:t>
      </w:r>
    </w:p>
    <w:p w14:paraId="5E48BB6D" w14:textId="77777777" w:rsidR="00FE4585" w:rsidRDefault="00FE4585">
      <w:pPr>
        <w:spacing w:after="0" w:line="240" w:lineRule="auto"/>
      </w:pPr>
      <w:r>
        <w:tab/>
        <w:t>Attachment C-2-Section 3</w:t>
      </w:r>
    </w:p>
    <w:p w14:paraId="712332FD" w14:textId="3435D47E" w:rsidR="007F2E43" w:rsidRPr="00F67598" w:rsidRDefault="00FE4585">
      <w:pPr>
        <w:spacing w:after="0" w:line="240" w:lineRule="auto"/>
        <w:rPr>
          <w:rFonts w:ascii="Arial" w:eastAsia="Times New Roman" w:hAnsi="Arial"/>
          <w:b/>
          <w:noProof/>
          <w:sz w:val="20"/>
          <w:szCs w:val="20"/>
        </w:rPr>
      </w:pPr>
      <w:r>
        <w:lastRenderedPageBreak/>
        <w:tab/>
        <w:t>Attachment C-2-Section 4</w:t>
      </w:r>
      <w:r w:rsidR="007F2E43" w:rsidRPr="00F67598">
        <w:br w:type="page"/>
      </w:r>
    </w:p>
    <w:p w14:paraId="7BACDFCE" w14:textId="3F2D5B08" w:rsidR="00AA2EA3" w:rsidRDefault="009437CE" w:rsidP="007D3B90">
      <w:pPr>
        <w:pStyle w:val="TOC-heading-1"/>
      </w:pPr>
      <w:r>
        <w:rPr>
          <w:noProof/>
          <w:lang w:val="en-US"/>
        </w:rPr>
        <w:lastRenderedPageBreak/>
        <mc:AlternateContent>
          <mc:Choice Requires="wps">
            <w:drawing>
              <wp:anchor distT="0" distB="0" distL="114300" distR="114300" simplePos="0" relativeHeight="251659264" behindDoc="0" locked="0" layoutInCell="1" allowOverlap="1" wp14:anchorId="1C0536CB" wp14:editId="7133ADC2">
                <wp:simplePos x="0" y="0"/>
                <wp:positionH relativeFrom="margin">
                  <wp:align>left</wp:align>
                </wp:positionH>
                <wp:positionV relativeFrom="paragraph">
                  <wp:posOffset>77638</wp:posOffset>
                </wp:positionV>
                <wp:extent cx="6162675" cy="53054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305425"/>
                        </a:xfrm>
                        <a:prstGeom prst="rect">
                          <a:avLst/>
                        </a:prstGeom>
                        <a:solidFill>
                          <a:srgbClr val="FFFFFF"/>
                        </a:solidFill>
                        <a:ln w="9525">
                          <a:solidFill>
                            <a:srgbClr val="000000"/>
                          </a:solidFill>
                          <a:miter lim="800000"/>
                          <a:headEnd/>
                          <a:tailEnd/>
                        </a:ln>
                      </wps:spPr>
                      <wps:txbx>
                        <w:txbxContent>
                          <w:p w14:paraId="16F9CB56" w14:textId="77777777" w:rsidR="00F074F5" w:rsidRDefault="00F074F5" w:rsidP="0061161C">
                            <w:pPr>
                              <w:pStyle w:val="ListParagraph"/>
                              <w:numPr>
                                <w:ilvl w:val="0"/>
                                <w:numId w:val="17"/>
                              </w:numPr>
                              <w:spacing w:after="0" w:line="240" w:lineRule="auto"/>
                              <w:rPr>
                                <w:rFonts w:ascii="Times New Roman" w:hAnsi="Times New Roman"/>
                                <w:sz w:val="24"/>
                                <w:szCs w:val="24"/>
                              </w:rPr>
                            </w:pPr>
                            <w:r w:rsidRPr="00FB3058">
                              <w:rPr>
                                <w:rFonts w:ascii="Times New Roman" w:hAnsi="Times New Roman"/>
                                <w:sz w:val="24"/>
                                <w:szCs w:val="24"/>
                              </w:rPr>
                              <w:t>Goal of the study. The CDC Workplace Health in America Survey is an organizational survey designed to assess the extent to which employers across the U.S. are implementing health promotio</w:t>
                            </w:r>
                            <w:r w:rsidRPr="00A672EC">
                              <w:rPr>
                                <w:rFonts w:ascii="Times New Roman" w:hAnsi="Times New Roman"/>
                                <w:sz w:val="24"/>
                                <w:szCs w:val="24"/>
                              </w:rPr>
                              <w:t xml:space="preserve">n programs and practices; including evidence-based strategies to promote nutrition, physical activity, healthy weight, stress management, and sleep. </w:t>
                            </w:r>
                          </w:p>
                          <w:p w14:paraId="0596826B" w14:textId="77777777" w:rsidR="00F074F5" w:rsidRPr="00FB3058" w:rsidRDefault="00F074F5" w:rsidP="00FB3058">
                            <w:pPr>
                              <w:pStyle w:val="ListParagraph"/>
                              <w:spacing w:after="0" w:line="240" w:lineRule="auto"/>
                              <w:ind w:left="360"/>
                              <w:rPr>
                                <w:rFonts w:ascii="Times New Roman" w:hAnsi="Times New Roman"/>
                                <w:sz w:val="24"/>
                                <w:szCs w:val="24"/>
                              </w:rPr>
                            </w:pPr>
                          </w:p>
                          <w:p w14:paraId="10F8FCAD" w14:textId="54475B99" w:rsidR="00F074F5" w:rsidRPr="002D36E9" w:rsidRDefault="00F074F5" w:rsidP="00035C71">
                            <w:pPr>
                              <w:pStyle w:val="ListParagraph"/>
                              <w:numPr>
                                <w:ilvl w:val="0"/>
                                <w:numId w:val="17"/>
                              </w:numPr>
                              <w:spacing w:after="0" w:line="240" w:lineRule="auto"/>
                              <w:rPr>
                                <w:rFonts w:ascii="Times New Roman" w:hAnsi="Times New Roman"/>
                                <w:sz w:val="24"/>
                                <w:szCs w:val="24"/>
                              </w:rPr>
                            </w:pPr>
                            <w:r w:rsidRPr="002D36E9">
                              <w:rPr>
                                <w:rFonts w:ascii="Times New Roman" w:hAnsi="Times New Roman"/>
                                <w:sz w:val="24"/>
                                <w:szCs w:val="24"/>
                              </w:rPr>
                              <w:t>Intended use of the resulting data.  CDC will use findings to: 1) assess progress toward national workplace health priorities and monitor progress for selected Healthy People objectives; 2) inform policymakers on issues related to workplace health programs along the population health continuum; 3) provide useful data to employers who want to implement workplace wellness programs, including free and accessible benchmarking data; 4) link information collected to guidelines, recommendations, and solutions that meet the needs of employers; and; 5) ensure that employer perspectives, training and resource needs, and trends in the workplace are incorporated into workplace health, health and productivity, or wellness programs.</w:t>
                            </w:r>
                          </w:p>
                          <w:p w14:paraId="48C7CEBB" w14:textId="77777777" w:rsidR="00F074F5" w:rsidRPr="002D36E9" w:rsidRDefault="00F074F5" w:rsidP="007F4960">
                            <w:pPr>
                              <w:spacing w:after="0"/>
                              <w:rPr>
                                <w:rFonts w:ascii="Times New Roman" w:hAnsi="Times New Roman"/>
                                <w:sz w:val="24"/>
                                <w:szCs w:val="24"/>
                              </w:rPr>
                            </w:pPr>
                          </w:p>
                          <w:p w14:paraId="5E796D67" w14:textId="25B226B9" w:rsidR="00F074F5" w:rsidRPr="002D36E9" w:rsidRDefault="00F074F5" w:rsidP="007F4960">
                            <w:pPr>
                              <w:pStyle w:val="ListParagraph"/>
                              <w:numPr>
                                <w:ilvl w:val="0"/>
                                <w:numId w:val="17"/>
                              </w:numPr>
                              <w:spacing w:after="0" w:line="240" w:lineRule="auto"/>
                              <w:rPr>
                                <w:rFonts w:ascii="Times New Roman" w:hAnsi="Times New Roman"/>
                                <w:sz w:val="24"/>
                                <w:szCs w:val="24"/>
                              </w:rPr>
                            </w:pPr>
                            <w:r w:rsidRPr="002D36E9">
                              <w:rPr>
                                <w:rFonts w:ascii="Times New Roman" w:hAnsi="Times New Roman"/>
                                <w:sz w:val="24"/>
                                <w:szCs w:val="24"/>
                              </w:rPr>
                              <w:t xml:space="preserve">Methods to be used to collect: Survey a nationally representative, random sample of worksites stratified by worksite size, HHS region, and industry group. Hospitals will be included as an additional stratum. The survey will be conducted in 2016-2017. </w:t>
                            </w:r>
                            <w:r>
                              <w:rPr>
                                <w:rFonts w:ascii="Times New Roman" w:hAnsi="Times New Roman"/>
                                <w:sz w:val="24"/>
                                <w:szCs w:val="24"/>
                              </w:rPr>
                              <w:t>The response rate, quality, and utility of the resulting information will be evaluated to determine if some version of the survey should be conducted in the future at a yet undetermined interval .</w:t>
                            </w:r>
                          </w:p>
                          <w:p w14:paraId="7366EFBE" w14:textId="77777777" w:rsidR="00F074F5" w:rsidRPr="002D36E9" w:rsidRDefault="00F074F5" w:rsidP="00F82D13">
                            <w:pPr>
                              <w:pStyle w:val="ListParagraph"/>
                              <w:spacing w:after="0" w:line="240" w:lineRule="auto"/>
                              <w:ind w:left="360"/>
                              <w:rPr>
                                <w:rFonts w:ascii="Times New Roman" w:hAnsi="Times New Roman"/>
                                <w:sz w:val="24"/>
                                <w:szCs w:val="24"/>
                              </w:rPr>
                            </w:pPr>
                          </w:p>
                          <w:p w14:paraId="4F08385F" w14:textId="07EA67E1" w:rsidR="00F074F5" w:rsidRPr="002D36E9" w:rsidRDefault="00F074F5" w:rsidP="00F82D13">
                            <w:pPr>
                              <w:pStyle w:val="ListParagraph"/>
                              <w:numPr>
                                <w:ilvl w:val="0"/>
                                <w:numId w:val="15"/>
                              </w:numPr>
                              <w:spacing w:after="0" w:line="240" w:lineRule="auto"/>
                              <w:rPr>
                                <w:rFonts w:ascii="Times New Roman" w:hAnsi="Times New Roman"/>
                                <w:sz w:val="24"/>
                                <w:szCs w:val="24"/>
                              </w:rPr>
                            </w:pPr>
                            <w:r w:rsidRPr="002D36E9">
                              <w:rPr>
                                <w:rFonts w:ascii="Times New Roman" w:hAnsi="Times New Roman"/>
                                <w:sz w:val="24"/>
                                <w:szCs w:val="24"/>
                              </w:rPr>
                              <w:t>The subpopulation to be studied: U.S. employers with at least 10 employees. The target number of responses is 8,085</w:t>
                            </w:r>
                            <w:r>
                              <w:rPr>
                                <w:rFonts w:ascii="Times New Roman" w:hAnsi="Times New Roman"/>
                                <w:sz w:val="24"/>
                                <w:szCs w:val="24"/>
                              </w:rPr>
                              <w:t xml:space="preserve"> for the core survey and 1,010 for the supplemental survey</w:t>
                            </w:r>
                            <w:r w:rsidRPr="002D36E9">
                              <w:rPr>
                                <w:rFonts w:ascii="Times New Roman" w:hAnsi="Times New Roman"/>
                                <w:sz w:val="24"/>
                                <w:szCs w:val="24"/>
                              </w:rPr>
                              <w:t xml:space="preserve">. </w:t>
                            </w:r>
                          </w:p>
                          <w:p w14:paraId="0967612B" w14:textId="77777777" w:rsidR="00F074F5" w:rsidRPr="002D36E9" w:rsidRDefault="00F074F5" w:rsidP="00F82D13">
                            <w:pPr>
                              <w:pStyle w:val="ListParagraph"/>
                              <w:spacing w:after="0" w:line="240" w:lineRule="auto"/>
                              <w:ind w:left="360"/>
                              <w:rPr>
                                <w:rFonts w:ascii="Times New Roman" w:hAnsi="Times New Roman"/>
                                <w:sz w:val="24"/>
                                <w:szCs w:val="24"/>
                              </w:rPr>
                            </w:pPr>
                          </w:p>
                          <w:p w14:paraId="5E075B21" w14:textId="3613CC0F" w:rsidR="00F074F5" w:rsidRPr="00035C71" w:rsidRDefault="00F074F5" w:rsidP="00F82D13">
                            <w:pPr>
                              <w:pStyle w:val="ListParagraph"/>
                              <w:numPr>
                                <w:ilvl w:val="0"/>
                                <w:numId w:val="15"/>
                              </w:numPr>
                              <w:spacing w:after="0" w:line="240" w:lineRule="auto"/>
                              <w:rPr>
                                <w:rFonts w:ascii="Times New Roman" w:hAnsi="Times New Roman"/>
                                <w:sz w:val="24"/>
                                <w:szCs w:val="24"/>
                              </w:rPr>
                            </w:pPr>
                            <w:r w:rsidRPr="002D36E9">
                              <w:rPr>
                                <w:rFonts w:ascii="Times New Roman" w:hAnsi="Times New Roman"/>
                                <w:sz w:val="24"/>
                                <w:szCs w:val="24"/>
                              </w:rPr>
                              <w:t>How data will be analyzed: Weighted estimates for each item will be produced for descriptive results. Statistical tests (e.g., t-tests, ANOVA, chi square) will be conducted to identify differences based on employer characteristics. Regression</w:t>
                            </w:r>
                            <w:r w:rsidRPr="00035C71">
                              <w:rPr>
                                <w:rFonts w:ascii="Times New Roman" w:hAnsi="Times New Roman"/>
                                <w:sz w:val="24"/>
                                <w:szCs w:val="24"/>
                              </w:rPr>
                              <w:t xml:space="preserve"> modeling will be conducted to identify significant relationships between workplace practices and workplace characteristics.</w:t>
                            </w:r>
                          </w:p>
                          <w:p w14:paraId="5B3FD6C8" w14:textId="77777777" w:rsidR="00F074F5" w:rsidRDefault="00F074F5" w:rsidP="00B20B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536CB" id="_x0000_t202" coordsize="21600,21600" o:spt="202" path="m,l,21600r21600,l21600,xe">
                <v:stroke joinstyle="miter"/>
                <v:path gradientshapeok="t" o:connecttype="rect"/>
              </v:shapetype>
              <v:shape id="Text Box 2" o:spid="_x0000_s1026" type="#_x0000_t202" style="position:absolute;left:0;text-align:left;margin-left:0;margin-top:6.1pt;width:485.25pt;height:41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">
                <v:textbox>
                  <w:txbxContent>
                    <w:p w14:paraId="16F9CB56" w14:textId="77777777" w:rsidR="00F074F5" w:rsidRDefault="00F074F5" w:rsidP="0061161C">
                      <w:pPr>
                        <w:pStyle w:val="ListParagraph"/>
                        <w:numPr>
                          <w:ilvl w:val="0"/>
                          <w:numId w:val="17"/>
                        </w:numPr>
                        <w:spacing w:after="0" w:line="240" w:lineRule="auto"/>
                        <w:rPr>
                          <w:rFonts w:ascii="Times New Roman" w:hAnsi="Times New Roman"/>
                          <w:sz w:val="24"/>
                          <w:szCs w:val="24"/>
                        </w:rPr>
                      </w:pPr>
                      <w:r w:rsidRPr="00FB3058">
                        <w:rPr>
                          <w:rFonts w:ascii="Times New Roman" w:hAnsi="Times New Roman"/>
                          <w:sz w:val="24"/>
                          <w:szCs w:val="24"/>
                        </w:rPr>
                        <w:t>Goal of the study. The CDC Workplace Health in America Survey is an organizational survey designed to assess the extent to which employers across the U.S. are implementing health promotio</w:t>
                      </w:r>
                      <w:r w:rsidRPr="00A672EC">
                        <w:rPr>
                          <w:rFonts w:ascii="Times New Roman" w:hAnsi="Times New Roman"/>
                          <w:sz w:val="24"/>
                          <w:szCs w:val="24"/>
                        </w:rPr>
                        <w:t xml:space="preserve">n programs and practices; including evidence-based strategies to promote nutrition, physical activity, healthy weight, stress management, and sleep. </w:t>
                      </w:r>
                    </w:p>
                    <w:p w14:paraId="0596826B" w14:textId="77777777" w:rsidR="00F074F5" w:rsidRPr="00FB3058" w:rsidRDefault="00F074F5" w:rsidP="00FB3058">
                      <w:pPr>
                        <w:pStyle w:val="ListParagraph"/>
                        <w:spacing w:after="0" w:line="240" w:lineRule="auto"/>
                        <w:ind w:left="360"/>
                        <w:rPr>
                          <w:rFonts w:ascii="Times New Roman" w:hAnsi="Times New Roman"/>
                          <w:sz w:val="24"/>
                          <w:szCs w:val="24"/>
                        </w:rPr>
                      </w:pPr>
                    </w:p>
                    <w:p w14:paraId="10F8FCAD" w14:textId="54475B99" w:rsidR="00F074F5" w:rsidRPr="002D36E9" w:rsidRDefault="00F074F5" w:rsidP="00035C71">
                      <w:pPr>
                        <w:pStyle w:val="ListParagraph"/>
                        <w:numPr>
                          <w:ilvl w:val="0"/>
                          <w:numId w:val="17"/>
                        </w:numPr>
                        <w:spacing w:after="0" w:line="240" w:lineRule="auto"/>
                        <w:rPr>
                          <w:rFonts w:ascii="Times New Roman" w:hAnsi="Times New Roman"/>
                          <w:sz w:val="24"/>
                          <w:szCs w:val="24"/>
                        </w:rPr>
                      </w:pPr>
                      <w:r w:rsidRPr="002D36E9">
                        <w:rPr>
                          <w:rFonts w:ascii="Times New Roman" w:hAnsi="Times New Roman"/>
                          <w:sz w:val="24"/>
                          <w:szCs w:val="24"/>
                        </w:rPr>
                        <w:t>Intended use of the resulting data.  CDC will use findings to: 1) assess progress toward national workplace health priorities and monitor progress for selected Healthy People objectives; 2) inform policymakers on issues related to workplace health programs along the population health continuum; 3) provide useful data to employers who want to implement workplace wellness programs, including free and accessible benchmarking data; 4) link information collected to guidelines, recommendations, and solutions that meet the needs of employers; and; 5) ensure that employer perspectives, training and resource needs, and trends in the workplace are incorporated into workplace health, health and productivity, or wellness programs.</w:t>
                      </w:r>
                    </w:p>
                    <w:p w14:paraId="48C7CEBB" w14:textId="77777777" w:rsidR="00F074F5" w:rsidRPr="002D36E9" w:rsidRDefault="00F074F5" w:rsidP="007F4960">
                      <w:pPr>
                        <w:spacing w:after="0"/>
                        <w:rPr>
                          <w:rFonts w:ascii="Times New Roman" w:hAnsi="Times New Roman"/>
                          <w:sz w:val="24"/>
                          <w:szCs w:val="24"/>
                        </w:rPr>
                      </w:pPr>
                    </w:p>
                    <w:p w14:paraId="5E796D67" w14:textId="25B226B9" w:rsidR="00F074F5" w:rsidRPr="002D36E9" w:rsidRDefault="00F074F5" w:rsidP="007F4960">
                      <w:pPr>
                        <w:pStyle w:val="ListParagraph"/>
                        <w:numPr>
                          <w:ilvl w:val="0"/>
                          <w:numId w:val="17"/>
                        </w:numPr>
                        <w:spacing w:after="0" w:line="240" w:lineRule="auto"/>
                        <w:rPr>
                          <w:rFonts w:ascii="Times New Roman" w:hAnsi="Times New Roman"/>
                          <w:sz w:val="24"/>
                          <w:szCs w:val="24"/>
                        </w:rPr>
                      </w:pPr>
                      <w:r w:rsidRPr="002D36E9">
                        <w:rPr>
                          <w:rFonts w:ascii="Times New Roman" w:hAnsi="Times New Roman"/>
                          <w:sz w:val="24"/>
                          <w:szCs w:val="24"/>
                        </w:rPr>
                        <w:t xml:space="preserve">Methods to be used to collect: Survey a nationally representative, random sample of worksites stratified by worksite size, HHS region, and industry group. Hospitals will be included as an additional stratum. The survey will be conducted in 2016-2017. </w:t>
                      </w:r>
                      <w:r>
                        <w:rPr>
                          <w:rFonts w:ascii="Times New Roman" w:hAnsi="Times New Roman"/>
                          <w:sz w:val="24"/>
                          <w:szCs w:val="24"/>
                        </w:rPr>
                        <w:t>The response rate, quality, and utility of the resulting information will be evaluated to determine if some version of the survey should be conducted in the future at a yet undetermined interval .</w:t>
                      </w:r>
                    </w:p>
                    <w:p w14:paraId="7366EFBE" w14:textId="77777777" w:rsidR="00F074F5" w:rsidRPr="002D36E9" w:rsidRDefault="00F074F5" w:rsidP="00F82D13">
                      <w:pPr>
                        <w:pStyle w:val="ListParagraph"/>
                        <w:spacing w:after="0" w:line="240" w:lineRule="auto"/>
                        <w:ind w:left="360"/>
                        <w:rPr>
                          <w:rFonts w:ascii="Times New Roman" w:hAnsi="Times New Roman"/>
                          <w:sz w:val="24"/>
                          <w:szCs w:val="24"/>
                        </w:rPr>
                      </w:pPr>
                    </w:p>
                    <w:p w14:paraId="4F08385F" w14:textId="07EA67E1" w:rsidR="00F074F5" w:rsidRPr="002D36E9" w:rsidRDefault="00F074F5" w:rsidP="00F82D13">
                      <w:pPr>
                        <w:pStyle w:val="ListParagraph"/>
                        <w:numPr>
                          <w:ilvl w:val="0"/>
                          <w:numId w:val="15"/>
                        </w:numPr>
                        <w:spacing w:after="0" w:line="240" w:lineRule="auto"/>
                        <w:rPr>
                          <w:rFonts w:ascii="Times New Roman" w:hAnsi="Times New Roman"/>
                          <w:sz w:val="24"/>
                          <w:szCs w:val="24"/>
                        </w:rPr>
                      </w:pPr>
                      <w:r w:rsidRPr="002D36E9">
                        <w:rPr>
                          <w:rFonts w:ascii="Times New Roman" w:hAnsi="Times New Roman"/>
                          <w:sz w:val="24"/>
                          <w:szCs w:val="24"/>
                        </w:rPr>
                        <w:t>The subpopulation to be studied: U.S. employers with at least 10 employees. The target number of responses is 8,085</w:t>
                      </w:r>
                      <w:r>
                        <w:rPr>
                          <w:rFonts w:ascii="Times New Roman" w:hAnsi="Times New Roman"/>
                          <w:sz w:val="24"/>
                          <w:szCs w:val="24"/>
                        </w:rPr>
                        <w:t xml:space="preserve"> for the core survey and 1,010 for the supplemental survey</w:t>
                      </w:r>
                      <w:r w:rsidRPr="002D36E9">
                        <w:rPr>
                          <w:rFonts w:ascii="Times New Roman" w:hAnsi="Times New Roman"/>
                          <w:sz w:val="24"/>
                          <w:szCs w:val="24"/>
                        </w:rPr>
                        <w:t xml:space="preserve">. </w:t>
                      </w:r>
                    </w:p>
                    <w:p w14:paraId="0967612B" w14:textId="77777777" w:rsidR="00F074F5" w:rsidRPr="002D36E9" w:rsidRDefault="00F074F5" w:rsidP="00F82D13">
                      <w:pPr>
                        <w:pStyle w:val="ListParagraph"/>
                        <w:spacing w:after="0" w:line="240" w:lineRule="auto"/>
                        <w:ind w:left="360"/>
                        <w:rPr>
                          <w:rFonts w:ascii="Times New Roman" w:hAnsi="Times New Roman"/>
                          <w:sz w:val="24"/>
                          <w:szCs w:val="24"/>
                        </w:rPr>
                      </w:pPr>
                    </w:p>
                    <w:p w14:paraId="5E075B21" w14:textId="3613CC0F" w:rsidR="00F074F5" w:rsidRPr="00035C71" w:rsidRDefault="00F074F5" w:rsidP="00F82D13">
                      <w:pPr>
                        <w:pStyle w:val="ListParagraph"/>
                        <w:numPr>
                          <w:ilvl w:val="0"/>
                          <w:numId w:val="15"/>
                        </w:numPr>
                        <w:spacing w:after="0" w:line="240" w:lineRule="auto"/>
                        <w:rPr>
                          <w:rFonts w:ascii="Times New Roman" w:hAnsi="Times New Roman"/>
                          <w:sz w:val="24"/>
                          <w:szCs w:val="24"/>
                        </w:rPr>
                      </w:pPr>
                      <w:r w:rsidRPr="002D36E9">
                        <w:rPr>
                          <w:rFonts w:ascii="Times New Roman" w:hAnsi="Times New Roman"/>
                          <w:sz w:val="24"/>
                          <w:szCs w:val="24"/>
                        </w:rPr>
                        <w:t>How data will be analyzed: Weighted estimates for each item will be produced for descriptive results. Statistical tests (e.g., t-tests, ANOVA, chi square) will be conducted to identify differences based on employer characteristics. Regression</w:t>
                      </w:r>
                      <w:r w:rsidRPr="00035C71">
                        <w:rPr>
                          <w:rFonts w:ascii="Times New Roman" w:hAnsi="Times New Roman"/>
                          <w:sz w:val="24"/>
                          <w:szCs w:val="24"/>
                        </w:rPr>
                        <w:t xml:space="preserve"> modeling will be conducted to identify significant relationships between workplace practices and workplace characteristics.</w:t>
                      </w:r>
                    </w:p>
                    <w:p w14:paraId="5B3FD6C8" w14:textId="77777777" w:rsidR="00F074F5" w:rsidRDefault="00F074F5" w:rsidP="00B20B4A"/>
                  </w:txbxContent>
                </v:textbox>
                <w10:wrap anchorx="margin"/>
              </v:shape>
            </w:pict>
          </mc:Fallback>
        </mc:AlternateContent>
      </w:r>
    </w:p>
    <w:p w14:paraId="6E67FDEE" w14:textId="54136506" w:rsidR="007F2E43" w:rsidRPr="00F67598" w:rsidRDefault="007F2E43" w:rsidP="00A177AE">
      <w:pPr>
        <w:tabs>
          <w:tab w:val="right" w:leader="dot" w:pos="9360"/>
        </w:tabs>
        <w:ind w:right="720"/>
      </w:pPr>
    </w:p>
    <w:p w14:paraId="37A9D05D" w14:textId="77777777" w:rsidR="007F2E43" w:rsidRPr="00F67598" w:rsidRDefault="007F2E43" w:rsidP="007F2E43">
      <w:pPr>
        <w:pStyle w:val="toc0"/>
        <w:sectPr w:rsidR="007F2E43" w:rsidRPr="00F67598" w:rsidSect="00077782">
          <w:headerReference w:type="even" r:id="rId14"/>
          <w:footerReference w:type="even" r:id="rId15"/>
          <w:footerReference w:type="first" r:id="rId16"/>
          <w:pgSz w:w="12240" w:h="15840" w:code="1"/>
          <w:pgMar w:top="1440" w:right="1440" w:bottom="1440" w:left="1440" w:header="720" w:footer="720" w:gutter="0"/>
          <w:pgNumType w:fmt="lowerRoman" w:start="2"/>
          <w:cols w:space="720"/>
          <w:titlePg/>
          <w:docGrid w:linePitch="360"/>
        </w:sectPr>
      </w:pPr>
    </w:p>
    <w:bookmarkEnd w:id="0"/>
    <w:bookmarkEnd w:id="1"/>
    <w:bookmarkEnd w:id="2"/>
    <w:p w14:paraId="68970113" w14:textId="77777777" w:rsidR="007C023A" w:rsidRDefault="007C023A" w:rsidP="007C023A"/>
    <w:p w14:paraId="20C618F8" w14:textId="6057C0FE" w:rsidR="007C023A" w:rsidRPr="00F557D1" w:rsidRDefault="007C023A" w:rsidP="00FC55A8">
      <w:pPr>
        <w:pStyle w:val="Heading1"/>
      </w:pPr>
      <w:r>
        <w:t xml:space="preserve"> </w:t>
      </w:r>
      <w:bookmarkStart w:id="4" w:name="_Toc432661207"/>
      <w:bookmarkStart w:id="5" w:name="_Toc441652178"/>
      <w:r w:rsidRPr="00F557D1">
        <w:t>Justification</w:t>
      </w:r>
      <w:bookmarkEnd w:id="4"/>
      <w:bookmarkEnd w:id="5"/>
    </w:p>
    <w:p w14:paraId="1009D634" w14:textId="3D387800" w:rsidR="007C023A" w:rsidRPr="00E12984" w:rsidRDefault="007C023A" w:rsidP="00545E2D">
      <w:pPr>
        <w:pStyle w:val="Heading2"/>
        <w:numPr>
          <w:ilvl w:val="0"/>
          <w:numId w:val="0"/>
        </w:numPr>
        <w:tabs>
          <w:tab w:val="left" w:pos="0"/>
        </w:tabs>
        <w:ind w:left="360" w:hanging="450"/>
      </w:pPr>
      <w:bookmarkStart w:id="6" w:name="_Toc432661208"/>
      <w:bookmarkStart w:id="7" w:name="_Toc441652179"/>
      <w:r w:rsidRPr="00E12984">
        <w:t>A-1       Circumstances Makin</w:t>
      </w:r>
      <w:r w:rsidR="00545E2D">
        <w:t xml:space="preserve">g the Collection of Information </w:t>
      </w:r>
      <w:r w:rsidRPr="00E12984">
        <w:t>Necessary</w:t>
      </w:r>
      <w:bookmarkEnd w:id="6"/>
      <w:bookmarkEnd w:id="7"/>
    </w:p>
    <w:p w14:paraId="2348DBDF" w14:textId="56CD4D03" w:rsidR="00376A79" w:rsidRPr="00E12984" w:rsidRDefault="00376A79" w:rsidP="00114DBC">
      <w:pPr>
        <w:spacing w:after="0" w:line="336" w:lineRule="atLeast"/>
        <w:rPr>
          <w:rFonts w:ascii="Times New Roman" w:eastAsia="Times New Roman" w:hAnsi="Times New Roman"/>
          <w:sz w:val="24"/>
          <w:szCs w:val="24"/>
        </w:rPr>
      </w:pPr>
      <w:r w:rsidRPr="00E12984">
        <w:rPr>
          <w:rFonts w:ascii="Times New Roman" w:eastAsia="Times New Roman" w:hAnsi="Times New Roman"/>
          <w:sz w:val="24"/>
          <w:szCs w:val="24"/>
        </w:rPr>
        <w:t xml:space="preserve">CDC requests OMB approval for two years to collect information to increase understanding of the organizational programs, policies, and practices that employers of various sizes and industry sectors participating in the CDC Workplace Health in America survey have implemented to support healthy lifestyle behaviors and evaluate these changes over time. Workplace Health in America is authorized through the Public Health Service Act (section 42 U.S.C. 280l-280l-1, Sections 399MM and 399MM-1; see </w:t>
      </w:r>
      <w:r w:rsidRPr="007F4960">
        <w:rPr>
          <w:rFonts w:ascii="Times New Roman" w:eastAsia="Times New Roman" w:hAnsi="Times New Roman"/>
          <w:b/>
          <w:sz w:val="24"/>
          <w:szCs w:val="24"/>
        </w:rPr>
        <w:t>Attachment A-1</w:t>
      </w:r>
      <w:r w:rsidRPr="00E12984">
        <w:rPr>
          <w:rFonts w:ascii="Times New Roman" w:eastAsia="Times New Roman" w:hAnsi="Times New Roman"/>
          <w:sz w:val="24"/>
          <w:szCs w:val="24"/>
        </w:rPr>
        <w:t xml:space="preserve">) and funded through the Patient Protection and Affordable Care Act Prevention and Public Health Fund (PPHF; P.L. 111-148, Section 4002; see </w:t>
      </w:r>
      <w:r w:rsidRPr="007F4960">
        <w:rPr>
          <w:rFonts w:ascii="Times New Roman" w:eastAsia="Times New Roman" w:hAnsi="Times New Roman"/>
          <w:b/>
          <w:sz w:val="24"/>
          <w:szCs w:val="24"/>
        </w:rPr>
        <w:t>Attachment A-2</w:t>
      </w:r>
      <w:r w:rsidRPr="00E12984">
        <w:rPr>
          <w:rFonts w:ascii="Times New Roman" w:eastAsia="Times New Roman" w:hAnsi="Times New Roman"/>
          <w:sz w:val="24"/>
          <w:szCs w:val="24"/>
        </w:rPr>
        <w:t>)</w:t>
      </w:r>
      <w:r w:rsidR="00581365">
        <w:rPr>
          <w:rFonts w:ascii="Times New Roman" w:eastAsia="Times New Roman" w:hAnsi="Times New Roman"/>
          <w:sz w:val="24"/>
          <w:szCs w:val="24"/>
        </w:rPr>
        <w:t xml:space="preserve">. </w:t>
      </w:r>
      <w:r w:rsidRPr="00E12984">
        <w:rPr>
          <w:rFonts w:ascii="Times New Roman" w:eastAsia="Times New Roman" w:hAnsi="Times New Roman"/>
          <w:sz w:val="24"/>
          <w:szCs w:val="24"/>
        </w:rPr>
        <w:t>The PPHF is designed to expand and sustain the necessary infrastructure to prevent disease, detect it early, and manage conditions before they become severe.</w:t>
      </w:r>
      <w:r w:rsidR="00581365">
        <w:rPr>
          <w:rFonts w:ascii="Times New Roman" w:eastAsia="Times New Roman" w:hAnsi="Times New Roman"/>
          <w:sz w:val="24"/>
          <w:szCs w:val="24"/>
        </w:rPr>
        <w:t xml:space="preserve"> </w:t>
      </w:r>
      <w:r w:rsidR="00581365" w:rsidRPr="00E12984">
        <w:rPr>
          <w:rFonts w:ascii="Times New Roman" w:eastAsia="Times New Roman" w:hAnsi="Times New Roman"/>
          <w:sz w:val="24"/>
          <w:szCs w:val="24"/>
        </w:rPr>
        <w:t xml:space="preserve">Section 4303 of the Patient Protection </w:t>
      </w:r>
      <w:r w:rsidR="00581365">
        <w:rPr>
          <w:rFonts w:ascii="Times New Roman" w:eastAsia="Times New Roman" w:hAnsi="Times New Roman"/>
          <w:sz w:val="24"/>
          <w:szCs w:val="24"/>
        </w:rPr>
        <w:t xml:space="preserve">and </w:t>
      </w:r>
      <w:r w:rsidR="00581365" w:rsidRPr="00E12984">
        <w:rPr>
          <w:rFonts w:ascii="Times New Roman" w:eastAsia="Times New Roman" w:hAnsi="Times New Roman"/>
          <w:sz w:val="24"/>
          <w:szCs w:val="24"/>
        </w:rPr>
        <w:t xml:space="preserve">Affordable Care Act </w:t>
      </w:r>
      <w:r w:rsidR="00581365">
        <w:rPr>
          <w:rFonts w:ascii="Times New Roman" w:eastAsia="Times New Roman" w:hAnsi="Times New Roman"/>
          <w:sz w:val="24"/>
          <w:szCs w:val="24"/>
        </w:rPr>
        <w:t>(</w:t>
      </w:r>
      <w:r w:rsidR="00581365" w:rsidRPr="007F4960">
        <w:rPr>
          <w:rFonts w:ascii="Times New Roman" w:eastAsia="Times New Roman" w:hAnsi="Times New Roman"/>
          <w:b/>
          <w:sz w:val="24"/>
          <w:szCs w:val="24"/>
        </w:rPr>
        <w:t>Attachment A-3</w:t>
      </w:r>
      <w:r w:rsidR="00581365">
        <w:rPr>
          <w:rFonts w:ascii="Times New Roman" w:eastAsia="Times New Roman" w:hAnsi="Times New Roman"/>
          <w:sz w:val="24"/>
          <w:szCs w:val="24"/>
        </w:rPr>
        <w:t xml:space="preserve">) </w:t>
      </w:r>
      <w:r w:rsidR="00581365" w:rsidRPr="00E12984">
        <w:rPr>
          <w:rFonts w:ascii="Times New Roman" w:hAnsi="Times New Roman"/>
          <w:sz w:val="24"/>
          <w:szCs w:val="24"/>
        </w:rPr>
        <w:t>directs the CDC to conduct periodic national surveys on the prevalence and content of workplace programs and policies</w:t>
      </w:r>
      <w:r w:rsidR="00355AFB">
        <w:rPr>
          <w:rFonts w:ascii="Times New Roman" w:hAnsi="Times New Roman"/>
          <w:sz w:val="24"/>
          <w:szCs w:val="24"/>
        </w:rPr>
        <w:t>.</w:t>
      </w:r>
    </w:p>
    <w:p w14:paraId="3D27C1B8" w14:textId="77777777" w:rsidR="00376A79" w:rsidRPr="00E12984" w:rsidRDefault="00376A79" w:rsidP="00114DBC">
      <w:pPr>
        <w:spacing w:after="0" w:line="336" w:lineRule="atLeast"/>
        <w:rPr>
          <w:rFonts w:ascii="Times New Roman" w:eastAsia="Times New Roman" w:hAnsi="Times New Roman"/>
          <w:sz w:val="24"/>
          <w:szCs w:val="24"/>
        </w:rPr>
      </w:pPr>
    </w:p>
    <w:p w14:paraId="34196F5E" w14:textId="64687706" w:rsidR="00191E32" w:rsidRDefault="007C023A" w:rsidP="00114DBC">
      <w:pPr>
        <w:spacing w:after="0" w:line="336" w:lineRule="atLeast"/>
        <w:rPr>
          <w:rFonts w:ascii="Times New Roman" w:eastAsia="Times New Roman" w:hAnsi="Times New Roman"/>
          <w:sz w:val="24"/>
          <w:szCs w:val="24"/>
        </w:rPr>
      </w:pPr>
      <w:r w:rsidRPr="00E12984">
        <w:rPr>
          <w:rFonts w:ascii="Times New Roman" w:eastAsia="Times New Roman" w:hAnsi="Times New Roman"/>
          <w:sz w:val="24"/>
          <w:szCs w:val="24"/>
        </w:rPr>
        <w:t>The Centers for Disease Control and Prevention (CDC)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w:t>
      </w:r>
      <w:r w:rsidR="00376A79" w:rsidRPr="00E12984">
        <w:rPr>
          <w:rFonts w:ascii="Times New Roman" w:eastAsia="Times New Roman" w:hAnsi="Times New Roman"/>
          <w:sz w:val="24"/>
          <w:szCs w:val="24"/>
        </w:rPr>
        <w:t>.</w:t>
      </w:r>
      <w:r w:rsidR="00E12984">
        <w:rPr>
          <w:rFonts w:ascii="Times New Roman" w:eastAsia="Times New Roman" w:hAnsi="Times New Roman"/>
          <w:sz w:val="24"/>
          <w:szCs w:val="24"/>
        </w:rPr>
        <w:t xml:space="preserve"> </w:t>
      </w:r>
      <w:r w:rsidR="009943C2" w:rsidRPr="00E12984">
        <w:rPr>
          <w:rFonts w:ascii="Times New Roman" w:eastAsia="Times New Roman" w:hAnsi="Times New Roman"/>
          <w:sz w:val="24"/>
          <w:szCs w:val="24"/>
        </w:rPr>
        <w:t>Workplaces are becoming an important player in public health as t</w:t>
      </w:r>
      <w:r w:rsidRPr="00E12984">
        <w:rPr>
          <w:rFonts w:ascii="Times New Roman" w:eastAsia="Times New Roman" w:hAnsi="Times New Roman"/>
          <w:sz w:val="24"/>
          <w:szCs w:val="24"/>
        </w:rPr>
        <w:t xml:space="preserve">he United States </w:t>
      </w:r>
      <w:r w:rsidR="009943C2" w:rsidRPr="00E12984">
        <w:rPr>
          <w:rFonts w:ascii="Times New Roman" w:eastAsia="Times New Roman" w:hAnsi="Times New Roman"/>
          <w:sz w:val="24"/>
          <w:szCs w:val="24"/>
        </w:rPr>
        <w:t>faces</w:t>
      </w:r>
      <w:r w:rsidRPr="00E12984">
        <w:rPr>
          <w:rFonts w:ascii="Times New Roman" w:eastAsia="Times New Roman" w:hAnsi="Times New Roman"/>
          <w:sz w:val="24"/>
          <w:szCs w:val="24"/>
        </w:rPr>
        <w:t xml:space="preserve"> an unparalleled epidemic of poor health, driven largely by chronic diseases that are threatening American businesses’ competitiveness because of lost productivity and unsustainable health care costs. </w:t>
      </w:r>
    </w:p>
    <w:p w14:paraId="16AB098F" w14:textId="77777777" w:rsidR="00E12984" w:rsidRPr="00E12984" w:rsidRDefault="00E12984" w:rsidP="00114DBC">
      <w:pPr>
        <w:spacing w:after="0" w:line="336" w:lineRule="atLeast"/>
        <w:rPr>
          <w:rFonts w:ascii="Times New Roman" w:eastAsia="Times New Roman" w:hAnsi="Times New Roman"/>
          <w:sz w:val="24"/>
          <w:szCs w:val="24"/>
        </w:rPr>
      </w:pPr>
    </w:p>
    <w:p w14:paraId="38F7468A" w14:textId="6ECB7656" w:rsidR="00191E32" w:rsidRPr="00E12984" w:rsidRDefault="00191E32" w:rsidP="00114DBC">
      <w:pPr>
        <w:spacing w:after="0" w:line="336" w:lineRule="atLeast"/>
        <w:rPr>
          <w:rFonts w:ascii="Times New Roman" w:eastAsia="Times New Roman" w:hAnsi="Times New Roman"/>
          <w:sz w:val="24"/>
          <w:szCs w:val="24"/>
        </w:rPr>
      </w:pPr>
      <w:r w:rsidRPr="00E12984">
        <w:rPr>
          <w:rFonts w:ascii="Times New Roman" w:eastAsia="Times New Roman" w:hAnsi="Times New Roman"/>
          <w:sz w:val="24"/>
          <w:szCs w:val="24"/>
        </w:rPr>
        <w:t xml:space="preserve">Although a number of national and local level studies and surveys have been conducted over the past 25 years examining aspects of workplace health promotion and protection programs, </w:t>
      </w:r>
      <w:r w:rsidR="006244F7">
        <w:rPr>
          <w:rFonts w:ascii="Times New Roman" w:eastAsia="Times New Roman" w:hAnsi="Times New Roman"/>
          <w:sz w:val="24"/>
          <w:szCs w:val="24"/>
        </w:rPr>
        <w:t xml:space="preserve">to date </w:t>
      </w:r>
      <w:r w:rsidRPr="00E12984">
        <w:rPr>
          <w:rFonts w:ascii="Times New Roman" w:eastAsia="Times New Roman" w:hAnsi="Times New Roman"/>
          <w:sz w:val="24"/>
          <w:szCs w:val="24"/>
        </w:rPr>
        <w:t xml:space="preserve">there has not been a systematic effort to document the evidenced-based and best practice strategies and interventions at the individual employee and organizational level that comprise a comprehensive workplace health program from a representative sample of national employers. The few national assessments of workplace health promotion that have been conducted have tended to focus on individual employee outcomes rather than consider the organization as the unit of analysis.There is a need for an updated nationally representative survey of employers of various sizes and industry types. </w:t>
      </w:r>
    </w:p>
    <w:p w14:paraId="6F86ADEF" w14:textId="77777777" w:rsidR="00191E32" w:rsidRPr="00E12984" w:rsidRDefault="00191E32" w:rsidP="00114DBC">
      <w:pPr>
        <w:spacing w:after="0" w:line="336" w:lineRule="atLeast"/>
        <w:rPr>
          <w:rFonts w:ascii="Times New Roman" w:eastAsia="Times New Roman" w:hAnsi="Times New Roman"/>
          <w:sz w:val="24"/>
          <w:szCs w:val="24"/>
        </w:rPr>
      </w:pPr>
    </w:p>
    <w:p w14:paraId="61FE136B" w14:textId="77777777" w:rsidR="00114DBC" w:rsidRPr="00E12984" w:rsidRDefault="00114DBC" w:rsidP="00114DBC">
      <w:pPr>
        <w:spacing w:after="0" w:line="336" w:lineRule="atLeast"/>
        <w:rPr>
          <w:rFonts w:ascii="Times New Roman" w:eastAsia="Times New Roman" w:hAnsi="Times New Roman"/>
          <w:sz w:val="24"/>
          <w:szCs w:val="24"/>
        </w:rPr>
      </w:pPr>
    </w:p>
    <w:p w14:paraId="63609079" w14:textId="30979494" w:rsidR="007C023A" w:rsidRPr="00E12984" w:rsidRDefault="00FA6E4C" w:rsidP="00114DBC">
      <w:pPr>
        <w:spacing w:after="0" w:line="336" w:lineRule="atLeast"/>
        <w:rPr>
          <w:rFonts w:ascii="Times New Roman" w:eastAsia="Times New Roman" w:hAnsi="Times New Roman"/>
          <w:sz w:val="24"/>
          <w:szCs w:val="24"/>
        </w:rPr>
      </w:pPr>
      <w:r w:rsidRPr="00E12984">
        <w:rPr>
          <w:rFonts w:ascii="Times New Roman" w:eastAsia="Times New Roman" w:hAnsi="Times New Roman"/>
          <w:sz w:val="24"/>
          <w:szCs w:val="24"/>
        </w:rPr>
        <w:t>To meet these objectives CDC will c</w:t>
      </w:r>
      <w:r w:rsidR="00C41A52" w:rsidRPr="00E12984">
        <w:rPr>
          <w:rFonts w:ascii="Times New Roman" w:eastAsia="Times New Roman" w:hAnsi="Times New Roman"/>
          <w:sz w:val="24"/>
          <w:szCs w:val="24"/>
        </w:rPr>
        <w:t>ollect organization-level information</w:t>
      </w:r>
      <w:r w:rsidRPr="00E12984">
        <w:rPr>
          <w:rFonts w:ascii="Times New Roman" w:eastAsia="Times New Roman" w:hAnsi="Times New Roman"/>
          <w:sz w:val="24"/>
          <w:szCs w:val="24"/>
        </w:rPr>
        <w:t xml:space="preserve"> from a nationally representive sample of worksites that will allow it to produce estimates of workplace practices at the national, regional and industry sector levels.</w:t>
      </w:r>
      <w:r w:rsidR="00114DBC" w:rsidRPr="00E12984">
        <w:rPr>
          <w:rFonts w:ascii="Times New Roman" w:eastAsia="Times New Roman" w:hAnsi="Times New Roman"/>
          <w:sz w:val="24"/>
          <w:szCs w:val="24"/>
        </w:rPr>
        <w:t xml:space="preserve"> The Workplace Health in America </w:t>
      </w:r>
      <w:r w:rsidR="00355AFB">
        <w:rPr>
          <w:rFonts w:ascii="Times New Roman" w:eastAsia="Times New Roman" w:hAnsi="Times New Roman"/>
          <w:sz w:val="24"/>
          <w:szCs w:val="24"/>
        </w:rPr>
        <w:t>S</w:t>
      </w:r>
      <w:r w:rsidR="00114DBC" w:rsidRPr="00E12984">
        <w:rPr>
          <w:rFonts w:ascii="Times New Roman" w:eastAsia="Times New Roman" w:hAnsi="Times New Roman"/>
          <w:sz w:val="24"/>
          <w:szCs w:val="24"/>
        </w:rPr>
        <w:t>urvey</w:t>
      </w:r>
      <w:r w:rsidR="00355AFB">
        <w:rPr>
          <w:rFonts w:ascii="Times New Roman" w:eastAsia="Times New Roman" w:hAnsi="Times New Roman"/>
          <w:sz w:val="24"/>
          <w:szCs w:val="24"/>
        </w:rPr>
        <w:t xml:space="preserve"> (see </w:t>
      </w:r>
      <w:r w:rsidR="00355AFB" w:rsidRPr="007F4960">
        <w:rPr>
          <w:rFonts w:ascii="Times New Roman" w:eastAsia="Times New Roman" w:hAnsi="Times New Roman"/>
          <w:b/>
          <w:sz w:val="24"/>
          <w:szCs w:val="24"/>
        </w:rPr>
        <w:t>Attachments C-1 and C-2</w:t>
      </w:r>
      <w:r w:rsidR="00355AFB">
        <w:rPr>
          <w:rFonts w:ascii="Times New Roman" w:eastAsia="Times New Roman" w:hAnsi="Times New Roman"/>
          <w:sz w:val="24"/>
          <w:szCs w:val="24"/>
        </w:rPr>
        <w:t>)</w:t>
      </w:r>
      <w:r w:rsidR="00114DBC" w:rsidRPr="00E12984">
        <w:rPr>
          <w:rFonts w:ascii="Times New Roman" w:eastAsia="Times New Roman" w:hAnsi="Times New Roman"/>
          <w:sz w:val="24"/>
          <w:szCs w:val="24"/>
        </w:rPr>
        <w:t xml:space="preserve"> </w:t>
      </w:r>
      <w:r w:rsidR="00355AFB">
        <w:rPr>
          <w:rFonts w:ascii="Times New Roman" w:eastAsia="Times New Roman" w:hAnsi="Times New Roman"/>
          <w:sz w:val="24"/>
          <w:szCs w:val="24"/>
        </w:rPr>
        <w:t xml:space="preserve">includes questions </w:t>
      </w:r>
      <w:r w:rsidR="00114DBC" w:rsidRPr="00E12984">
        <w:rPr>
          <w:rFonts w:ascii="Times New Roman" w:eastAsia="Times New Roman" w:hAnsi="Times New Roman"/>
          <w:sz w:val="24"/>
          <w:szCs w:val="24"/>
        </w:rPr>
        <w:t xml:space="preserve">about: basic organizational characteristics; employer-sponsored health insurance; health risk assessments; staffing and other resources devoted to employee health and safety programming; incentives; work-life policies and benefits; availability of health screenings and disease management programs; </w:t>
      </w:r>
      <w:r w:rsidR="003E2AE8">
        <w:rPr>
          <w:rFonts w:ascii="Times New Roman" w:eastAsia="Times New Roman" w:hAnsi="Times New Roman"/>
          <w:sz w:val="24"/>
          <w:szCs w:val="24"/>
        </w:rPr>
        <w:t xml:space="preserve">and </w:t>
      </w:r>
      <w:r w:rsidR="00114DBC" w:rsidRPr="00E12984">
        <w:rPr>
          <w:rFonts w:ascii="Times New Roman" w:eastAsia="Times New Roman" w:hAnsi="Times New Roman"/>
          <w:sz w:val="24"/>
          <w:szCs w:val="24"/>
        </w:rPr>
        <w:t>occupational safety and health programs. The survey items also cover the presence of evidence-based and other health promotion programs, policies and supports related to physical activity; nutrition; weight; tobacco; excess alcohol use and drug abuse; lactation and prenatal support; musculoskeletal disorders, arthritis and back pain; stress; and sleep.</w:t>
      </w:r>
      <w:r w:rsidR="00355AFB">
        <w:rPr>
          <w:rFonts w:ascii="Times New Roman" w:eastAsia="Times New Roman" w:hAnsi="Times New Roman"/>
          <w:sz w:val="24"/>
          <w:szCs w:val="24"/>
        </w:rPr>
        <w:t xml:space="preserve"> </w:t>
      </w:r>
    </w:p>
    <w:p w14:paraId="06C849E4" w14:textId="77777777" w:rsidR="00376A79" w:rsidRPr="00E12984" w:rsidRDefault="00376A79" w:rsidP="00AC0A1B">
      <w:pPr>
        <w:spacing w:after="0" w:line="336" w:lineRule="atLeast"/>
      </w:pPr>
    </w:p>
    <w:p w14:paraId="33FDC5A9" w14:textId="73B9027B" w:rsidR="00AC0A1B" w:rsidRPr="00E12984" w:rsidRDefault="00376A79" w:rsidP="003D7180">
      <w:pPr>
        <w:spacing w:after="0" w:line="336" w:lineRule="atLeast"/>
        <w:rPr>
          <w:rFonts w:ascii="Times New Roman" w:eastAsia="Times New Roman" w:hAnsi="Times New Roman"/>
          <w:sz w:val="24"/>
          <w:szCs w:val="24"/>
        </w:rPr>
      </w:pPr>
      <w:r w:rsidRPr="00E12984">
        <w:rPr>
          <w:rFonts w:ascii="Times New Roman" w:eastAsia="Times New Roman" w:hAnsi="Times New Roman"/>
          <w:sz w:val="24"/>
          <w:szCs w:val="24"/>
        </w:rPr>
        <w:t>CDC requests OMB approval for two years</w:t>
      </w:r>
      <w:r w:rsidR="004250A6">
        <w:rPr>
          <w:rFonts w:ascii="Times New Roman" w:eastAsia="Times New Roman" w:hAnsi="Times New Roman"/>
          <w:sz w:val="24"/>
          <w:szCs w:val="24"/>
        </w:rPr>
        <w:t xml:space="preserve">.  </w:t>
      </w:r>
      <w:r w:rsidR="00172AB0">
        <w:rPr>
          <w:rFonts w:ascii="Times New Roman" w:eastAsia="Times New Roman" w:hAnsi="Times New Roman"/>
          <w:sz w:val="24"/>
          <w:szCs w:val="24"/>
        </w:rPr>
        <w:t xml:space="preserve">Over this period the </w:t>
      </w:r>
      <w:r w:rsidR="006244F7">
        <w:rPr>
          <w:rFonts w:ascii="Times New Roman" w:eastAsia="Times New Roman" w:hAnsi="Times New Roman"/>
          <w:sz w:val="24"/>
          <w:szCs w:val="24"/>
        </w:rPr>
        <w:t xml:space="preserve">target number of completed surveys </w:t>
      </w:r>
      <w:r w:rsidR="002D1780">
        <w:rPr>
          <w:rFonts w:ascii="Times New Roman" w:eastAsia="Times New Roman" w:hAnsi="Times New Roman"/>
          <w:sz w:val="24"/>
          <w:szCs w:val="24"/>
        </w:rPr>
        <w:t>is 8,085</w:t>
      </w:r>
      <w:r w:rsidR="006244F7">
        <w:rPr>
          <w:rFonts w:ascii="Times New Roman" w:eastAsia="Times New Roman" w:hAnsi="Times New Roman"/>
          <w:sz w:val="24"/>
          <w:szCs w:val="24"/>
        </w:rPr>
        <w:t>.</w:t>
      </w:r>
      <w:r w:rsidR="007F4960">
        <w:rPr>
          <w:rFonts w:ascii="Times New Roman" w:eastAsia="Times New Roman" w:hAnsi="Times New Roman"/>
          <w:sz w:val="24"/>
          <w:szCs w:val="24"/>
        </w:rPr>
        <w:t xml:space="preserve"> </w:t>
      </w:r>
      <w:r w:rsidRPr="00E12984">
        <w:rPr>
          <w:rFonts w:ascii="Times New Roman" w:eastAsia="Times New Roman" w:hAnsi="Times New Roman"/>
          <w:sz w:val="24"/>
          <w:szCs w:val="24"/>
        </w:rPr>
        <w:t>CDC requests OMB approval in</w:t>
      </w:r>
      <w:r w:rsidR="007C023A" w:rsidRPr="00E12984">
        <w:rPr>
          <w:rFonts w:ascii="Times New Roman" w:eastAsia="Times New Roman" w:hAnsi="Times New Roman"/>
          <w:sz w:val="24"/>
          <w:szCs w:val="24"/>
        </w:rPr>
        <w:t xml:space="preserve"> </w:t>
      </w:r>
      <w:r w:rsidR="00E80DF6">
        <w:rPr>
          <w:rFonts w:ascii="Times New Roman" w:eastAsia="Times New Roman" w:hAnsi="Times New Roman"/>
          <w:sz w:val="24"/>
          <w:szCs w:val="24"/>
        </w:rPr>
        <w:t>September</w:t>
      </w:r>
      <w:r w:rsidR="00E80DF6" w:rsidRPr="00E12984">
        <w:rPr>
          <w:rFonts w:ascii="Times New Roman" w:eastAsia="Times New Roman" w:hAnsi="Times New Roman"/>
          <w:sz w:val="24"/>
          <w:szCs w:val="24"/>
        </w:rPr>
        <w:t xml:space="preserve"> </w:t>
      </w:r>
      <w:r w:rsidR="007C023A" w:rsidRPr="00E12984">
        <w:rPr>
          <w:rFonts w:ascii="Times New Roman" w:eastAsia="Times New Roman" w:hAnsi="Times New Roman"/>
          <w:sz w:val="24"/>
          <w:szCs w:val="24"/>
        </w:rPr>
        <w:t xml:space="preserve">2016 or as soon as possible afterwards to </w:t>
      </w:r>
      <w:r w:rsidR="00A917FC" w:rsidRPr="00E12984">
        <w:rPr>
          <w:rFonts w:ascii="Times New Roman" w:eastAsia="Times New Roman" w:hAnsi="Times New Roman"/>
          <w:sz w:val="24"/>
          <w:szCs w:val="24"/>
        </w:rPr>
        <w:t>allow Workpla</w:t>
      </w:r>
      <w:r w:rsidR="00C41A52" w:rsidRPr="00E12984">
        <w:rPr>
          <w:rFonts w:ascii="Times New Roman" w:eastAsia="Times New Roman" w:hAnsi="Times New Roman"/>
          <w:sz w:val="24"/>
          <w:szCs w:val="24"/>
        </w:rPr>
        <w:t>ce Health in America survey information</w:t>
      </w:r>
      <w:r w:rsidRPr="00E12984">
        <w:rPr>
          <w:rFonts w:ascii="Times New Roman" w:eastAsia="Times New Roman" w:hAnsi="Times New Roman"/>
          <w:sz w:val="24"/>
          <w:szCs w:val="24"/>
        </w:rPr>
        <w:t xml:space="preserve"> collection to begin in </w:t>
      </w:r>
      <w:r w:rsidR="00E80DF6">
        <w:rPr>
          <w:rFonts w:ascii="Times New Roman" w:eastAsia="Times New Roman" w:hAnsi="Times New Roman"/>
          <w:sz w:val="24"/>
          <w:szCs w:val="24"/>
        </w:rPr>
        <w:t>fall</w:t>
      </w:r>
      <w:r w:rsidR="00E80DF6" w:rsidRPr="00E12984">
        <w:rPr>
          <w:rFonts w:ascii="Times New Roman" w:eastAsia="Times New Roman" w:hAnsi="Times New Roman"/>
          <w:sz w:val="24"/>
          <w:szCs w:val="24"/>
        </w:rPr>
        <w:t xml:space="preserve"> </w:t>
      </w:r>
      <w:r w:rsidR="007C023A" w:rsidRPr="00E12984">
        <w:rPr>
          <w:rFonts w:ascii="Times New Roman" w:eastAsia="Times New Roman" w:hAnsi="Times New Roman"/>
          <w:sz w:val="24"/>
          <w:szCs w:val="24"/>
        </w:rPr>
        <w:t>201</w:t>
      </w:r>
      <w:r w:rsidR="00A917FC" w:rsidRPr="00E12984">
        <w:rPr>
          <w:rFonts w:ascii="Times New Roman" w:eastAsia="Times New Roman" w:hAnsi="Times New Roman"/>
          <w:sz w:val="24"/>
          <w:szCs w:val="24"/>
        </w:rPr>
        <w:t>6</w:t>
      </w:r>
      <w:r w:rsidR="007C023A" w:rsidRPr="00E12984">
        <w:rPr>
          <w:rFonts w:ascii="Times New Roman" w:eastAsia="Times New Roman" w:hAnsi="Times New Roman"/>
          <w:sz w:val="24"/>
          <w:szCs w:val="24"/>
        </w:rPr>
        <w:t xml:space="preserve">. </w:t>
      </w:r>
      <w:r w:rsidRPr="00E12984">
        <w:rPr>
          <w:rFonts w:ascii="Times New Roman" w:eastAsia="Times New Roman" w:hAnsi="Times New Roman"/>
          <w:sz w:val="24"/>
          <w:szCs w:val="24"/>
        </w:rPr>
        <w:t>CDC anticipates that the survey will be conducted on a routine basis in the future with minor modifications to the survey based on current and emerging workplace health trends</w:t>
      </w:r>
      <w:r w:rsidR="003E2AE8">
        <w:rPr>
          <w:rFonts w:ascii="Times New Roman" w:eastAsia="Times New Roman" w:hAnsi="Times New Roman"/>
          <w:sz w:val="24"/>
          <w:szCs w:val="24"/>
        </w:rPr>
        <w:t>,</w:t>
      </w:r>
      <w:r w:rsidRPr="00E12984">
        <w:rPr>
          <w:rFonts w:ascii="Times New Roman" w:eastAsia="Times New Roman" w:hAnsi="Times New Roman"/>
          <w:sz w:val="24"/>
          <w:szCs w:val="24"/>
        </w:rPr>
        <w:t xml:space="preserve"> and extensions will be needed for employers to complete future versions of the survey. The primary mode of information collection will be online surveys.</w:t>
      </w:r>
    </w:p>
    <w:p w14:paraId="646B3AA4" w14:textId="06D57E09" w:rsidR="007C023A" w:rsidRPr="00E12984" w:rsidRDefault="00AC0A1B" w:rsidP="00545E2D">
      <w:pPr>
        <w:pStyle w:val="Heading2"/>
        <w:numPr>
          <w:ilvl w:val="0"/>
          <w:numId w:val="0"/>
        </w:numPr>
        <w:ind w:left="450" w:hanging="450"/>
      </w:pPr>
      <w:bookmarkStart w:id="8" w:name="_Toc432661209"/>
      <w:bookmarkStart w:id="9" w:name="_Toc441652180"/>
      <w:r w:rsidRPr="00E12984">
        <w:t xml:space="preserve">A-2       </w:t>
      </w:r>
      <w:r w:rsidR="007C023A" w:rsidRPr="00E12984">
        <w:t>Purpose and Use of the Data</w:t>
      </w:r>
      <w:bookmarkEnd w:id="8"/>
      <w:bookmarkEnd w:id="9"/>
    </w:p>
    <w:p w14:paraId="5868F161" w14:textId="1EAD2A50" w:rsidR="006244F7" w:rsidRDefault="00F0366F" w:rsidP="00F0366F">
      <w:pPr>
        <w:rPr>
          <w:rFonts w:ascii="Times New Roman" w:eastAsia="Times New Roman" w:hAnsi="Times New Roman"/>
          <w:sz w:val="24"/>
          <w:szCs w:val="24"/>
        </w:rPr>
      </w:pPr>
      <w:r w:rsidRPr="00E12984">
        <w:rPr>
          <w:rFonts w:ascii="Times New Roman" w:eastAsia="Times New Roman" w:hAnsi="Times New Roman"/>
          <w:sz w:val="24"/>
          <w:szCs w:val="24"/>
        </w:rPr>
        <w:t>Overall, this effort will collect quantitative information to describe the organizational structure, capacity, and design of worksite health promotion programs in worksites across size and industry sectors, and</w:t>
      </w:r>
      <w:r w:rsidR="00304532" w:rsidRPr="00E12984">
        <w:rPr>
          <w:rFonts w:ascii="Times New Roman" w:eastAsia="Times New Roman" w:hAnsi="Times New Roman"/>
          <w:sz w:val="24"/>
          <w:szCs w:val="24"/>
        </w:rPr>
        <w:t xml:space="preserve"> assess trends</w:t>
      </w:r>
      <w:r w:rsidRPr="00E12984">
        <w:rPr>
          <w:rFonts w:ascii="Times New Roman" w:eastAsia="Times New Roman" w:hAnsi="Times New Roman"/>
          <w:sz w:val="24"/>
          <w:szCs w:val="24"/>
        </w:rPr>
        <w:t xml:space="preserve"> in organizational practices over time that offer employees opportunities to engage in healthy lifestyle behaviors as a result of workplace health programs.</w:t>
      </w:r>
    </w:p>
    <w:p w14:paraId="002B12A7" w14:textId="06604368" w:rsidR="00837F16" w:rsidRPr="00E12984" w:rsidRDefault="00837F16" w:rsidP="00837F16">
      <w:pPr>
        <w:rPr>
          <w:rFonts w:ascii="Times New Roman" w:hAnsi="Times New Roman"/>
          <w:sz w:val="24"/>
          <w:szCs w:val="24"/>
        </w:rPr>
      </w:pPr>
      <w:r w:rsidRPr="00E12984">
        <w:rPr>
          <w:rFonts w:ascii="Times New Roman" w:eastAsia="Times New Roman" w:hAnsi="Times New Roman"/>
          <w:sz w:val="24"/>
          <w:szCs w:val="24"/>
        </w:rPr>
        <w:t>T</w:t>
      </w:r>
      <w:r>
        <w:rPr>
          <w:rFonts w:ascii="Times New Roman" w:eastAsia="Times New Roman" w:hAnsi="Times New Roman"/>
          <w:sz w:val="24"/>
          <w:szCs w:val="24"/>
        </w:rPr>
        <w:t xml:space="preserve">he </w:t>
      </w:r>
      <w:r w:rsidRPr="00E12984">
        <w:rPr>
          <w:rFonts w:ascii="Times New Roman" w:eastAsia="Times New Roman" w:hAnsi="Times New Roman"/>
          <w:sz w:val="24"/>
          <w:szCs w:val="24"/>
        </w:rPr>
        <w:t>CDC Workplace Health in America Survey (</w:t>
      </w:r>
      <w:r w:rsidRPr="00E12984">
        <w:rPr>
          <w:rFonts w:ascii="Times New Roman" w:eastAsia="Times New Roman" w:hAnsi="Times New Roman"/>
          <w:b/>
          <w:sz w:val="24"/>
          <w:szCs w:val="24"/>
        </w:rPr>
        <w:t>Attachment C-1 and C-2</w:t>
      </w:r>
      <w:r w:rsidRPr="00E12984">
        <w:rPr>
          <w:rFonts w:ascii="Times New Roman" w:eastAsia="Times New Roman" w:hAnsi="Times New Roman"/>
          <w:sz w:val="24"/>
          <w:szCs w:val="24"/>
        </w:rPr>
        <w:t xml:space="preserve">) </w:t>
      </w:r>
      <w:r>
        <w:rPr>
          <w:rFonts w:ascii="Times New Roman" w:eastAsia="Times New Roman" w:hAnsi="Times New Roman"/>
          <w:sz w:val="24"/>
          <w:szCs w:val="24"/>
        </w:rPr>
        <w:t xml:space="preserve">is designed to </w:t>
      </w:r>
      <w:r w:rsidRPr="00E12984">
        <w:rPr>
          <w:rFonts w:ascii="Times New Roman" w:eastAsia="Times New Roman" w:hAnsi="Times New Roman"/>
          <w:sz w:val="24"/>
          <w:szCs w:val="24"/>
        </w:rPr>
        <w:t>measure a broad range of employer health-related programs, policies, and environmental supports</w:t>
      </w:r>
      <w:r w:rsidR="00610AE9">
        <w:rPr>
          <w:rFonts w:ascii="Times New Roman" w:eastAsia="Times New Roman" w:hAnsi="Times New Roman"/>
          <w:sz w:val="24"/>
          <w:szCs w:val="24"/>
        </w:rPr>
        <w:t xml:space="preserve">. </w:t>
      </w:r>
      <w:r w:rsidR="0074257D">
        <w:rPr>
          <w:rFonts w:ascii="Times New Roman" w:eastAsia="Times New Roman" w:hAnsi="Times New Roman"/>
          <w:sz w:val="24"/>
          <w:szCs w:val="24"/>
        </w:rPr>
        <w:t xml:space="preserve">The </w:t>
      </w:r>
      <w:r w:rsidR="00FA51B6">
        <w:rPr>
          <w:rFonts w:ascii="Times New Roman" w:eastAsia="Times New Roman" w:hAnsi="Times New Roman"/>
          <w:sz w:val="24"/>
          <w:szCs w:val="24"/>
        </w:rPr>
        <w:t xml:space="preserve">Workplace Health in American </w:t>
      </w:r>
      <w:r w:rsidR="0074257D">
        <w:rPr>
          <w:rFonts w:ascii="Times New Roman" w:eastAsia="Times New Roman" w:hAnsi="Times New Roman"/>
          <w:sz w:val="24"/>
          <w:szCs w:val="24"/>
        </w:rPr>
        <w:t>It</w:t>
      </w:r>
      <w:r w:rsidR="00FA51B6">
        <w:rPr>
          <w:rFonts w:ascii="Times New Roman" w:eastAsia="Times New Roman" w:hAnsi="Times New Roman"/>
          <w:sz w:val="24"/>
          <w:szCs w:val="24"/>
        </w:rPr>
        <w:t>em Jsutification Table</w:t>
      </w:r>
      <w:r w:rsidR="0074257D">
        <w:rPr>
          <w:rFonts w:ascii="Times New Roman" w:eastAsia="Times New Roman" w:hAnsi="Times New Roman"/>
          <w:sz w:val="24"/>
          <w:szCs w:val="24"/>
        </w:rPr>
        <w:t xml:space="preserve"> (</w:t>
      </w:r>
      <w:r w:rsidR="005A38C3" w:rsidRPr="00FA51B6">
        <w:rPr>
          <w:rFonts w:ascii="Times New Roman" w:eastAsia="Times New Roman" w:hAnsi="Times New Roman"/>
          <w:b/>
          <w:sz w:val="24"/>
          <w:szCs w:val="24"/>
        </w:rPr>
        <w:t>Attachment G</w:t>
      </w:r>
      <w:r w:rsidR="00FA51B6">
        <w:rPr>
          <w:rFonts w:ascii="Times New Roman" w:eastAsia="Times New Roman" w:hAnsi="Times New Roman"/>
          <w:sz w:val="24"/>
          <w:szCs w:val="24"/>
        </w:rPr>
        <w:t>)</w:t>
      </w:r>
      <w:r w:rsidR="005A38C3">
        <w:rPr>
          <w:rFonts w:ascii="Times New Roman" w:eastAsia="Times New Roman" w:hAnsi="Times New Roman"/>
          <w:sz w:val="24"/>
          <w:szCs w:val="24"/>
        </w:rPr>
        <w:t xml:space="preserve"> describes the rationale and planned uses for the items</w:t>
      </w:r>
      <w:r w:rsidRPr="00E12984">
        <w:rPr>
          <w:rFonts w:ascii="Times New Roman" w:hAnsi="Times New Roman"/>
          <w:sz w:val="24"/>
          <w:szCs w:val="24"/>
        </w:rPr>
        <w:t xml:space="preserve"> includ</w:t>
      </w:r>
      <w:r w:rsidR="005A38C3">
        <w:rPr>
          <w:rFonts w:ascii="Times New Roman" w:hAnsi="Times New Roman"/>
          <w:sz w:val="24"/>
          <w:szCs w:val="24"/>
        </w:rPr>
        <w:t xml:space="preserve">ed in each of </w:t>
      </w:r>
      <w:r w:rsidRPr="00E12984">
        <w:rPr>
          <w:rFonts w:ascii="Times New Roman" w:hAnsi="Times New Roman"/>
          <w:sz w:val="24"/>
          <w:szCs w:val="24"/>
        </w:rPr>
        <w:t xml:space="preserve"> the following domains:</w:t>
      </w:r>
    </w:p>
    <w:p w14:paraId="0F7740DA" w14:textId="10F7FACC"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Organization characteristics and demographics (</w:t>
      </w:r>
      <w:r w:rsidR="00E035B5">
        <w:rPr>
          <w:rFonts w:ascii="Times New Roman" w:hAnsi="Times New Roman"/>
          <w:sz w:val="24"/>
          <w:szCs w:val="24"/>
        </w:rPr>
        <w:t>7</w:t>
      </w:r>
      <w:r w:rsidRPr="00E12984">
        <w:rPr>
          <w:rFonts w:ascii="Times New Roman" w:hAnsi="Times New Roman"/>
          <w:sz w:val="24"/>
          <w:szCs w:val="24"/>
        </w:rPr>
        <w:t xml:space="preserve"> </w:t>
      </w:r>
      <w:r w:rsidR="00E035B5">
        <w:rPr>
          <w:rFonts w:ascii="Times New Roman" w:hAnsi="Times New Roman"/>
          <w:sz w:val="24"/>
          <w:szCs w:val="24"/>
        </w:rPr>
        <w:t xml:space="preserve">core </w:t>
      </w:r>
      <w:r w:rsidRPr="00E12984">
        <w:rPr>
          <w:rFonts w:ascii="Times New Roman" w:hAnsi="Times New Roman"/>
          <w:sz w:val="24"/>
          <w:szCs w:val="24"/>
        </w:rPr>
        <w:t>items)</w:t>
      </w:r>
    </w:p>
    <w:p w14:paraId="6CFF96CD" w14:textId="145D28E6"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Employer-sponsored health insurance (</w:t>
      </w:r>
      <w:r w:rsidR="00E035B5">
        <w:rPr>
          <w:rFonts w:ascii="Times New Roman" w:hAnsi="Times New Roman"/>
          <w:sz w:val="24"/>
          <w:szCs w:val="24"/>
        </w:rPr>
        <w:t>4 core</w:t>
      </w:r>
      <w:r w:rsidRPr="00E12984">
        <w:rPr>
          <w:rFonts w:ascii="Times New Roman" w:hAnsi="Times New Roman"/>
          <w:sz w:val="24"/>
          <w:szCs w:val="24"/>
        </w:rPr>
        <w:t xml:space="preserve"> items)</w:t>
      </w:r>
    </w:p>
    <w:p w14:paraId="24493A1B" w14:textId="54F6A94A"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Health risk assessments (</w:t>
      </w:r>
      <w:r w:rsidR="00E035B5">
        <w:rPr>
          <w:rFonts w:ascii="Times New Roman" w:hAnsi="Times New Roman"/>
          <w:sz w:val="24"/>
          <w:szCs w:val="24"/>
        </w:rPr>
        <w:t>3 core</w:t>
      </w:r>
      <w:r w:rsidRPr="00E12984">
        <w:rPr>
          <w:rFonts w:ascii="Times New Roman" w:hAnsi="Times New Roman"/>
          <w:sz w:val="24"/>
          <w:szCs w:val="24"/>
        </w:rPr>
        <w:t xml:space="preserve"> items)</w:t>
      </w:r>
    </w:p>
    <w:p w14:paraId="2846DEA0" w14:textId="68EA405E"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Overall workplace health promotion program characteristics (</w:t>
      </w:r>
      <w:r w:rsidR="00E035B5">
        <w:rPr>
          <w:rFonts w:ascii="Times New Roman" w:hAnsi="Times New Roman"/>
          <w:sz w:val="24"/>
          <w:szCs w:val="24"/>
        </w:rPr>
        <w:t>35core</w:t>
      </w:r>
      <w:r w:rsidRPr="00E12984">
        <w:rPr>
          <w:rFonts w:ascii="Times New Roman" w:hAnsi="Times New Roman"/>
          <w:sz w:val="24"/>
          <w:szCs w:val="24"/>
        </w:rPr>
        <w:t xml:space="preserve"> items)</w:t>
      </w:r>
    </w:p>
    <w:p w14:paraId="41D7582C" w14:textId="77777777"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Health promotion program areas and evidence-based strategies</w:t>
      </w:r>
    </w:p>
    <w:p w14:paraId="7D5E64BA" w14:textId="28FF76EA"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Physcial activity (15</w:t>
      </w:r>
      <w:r w:rsidR="00E035B5">
        <w:rPr>
          <w:rFonts w:ascii="Times New Roman" w:hAnsi="Times New Roman"/>
          <w:sz w:val="24"/>
          <w:szCs w:val="24"/>
        </w:rPr>
        <w:t xml:space="preserve"> core</w:t>
      </w:r>
      <w:r w:rsidRPr="00E12984">
        <w:rPr>
          <w:rFonts w:ascii="Times New Roman" w:hAnsi="Times New Roman"/>
          <w:sz w:val="24"/>
          <w:szCs w:val="24"/>
        </w:rPr>
        <w:t xml:space="preserve"> items)</w:t>
      </w:r>
    </w:p>
    <w:p w14:paraId="294B1E1F" w14:textId="6B81BD9B"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lastRenderedPageBreak/>
        <w:t>Nutrition (17</w:t>
      </w:r>
      <w:r w:rsidR="00E035B5">
        <w:rPr>
          <w:rFonts w:ascii="Times New Roman" w:hAnsi="Times New Roman"/>
          <w:sz w:val="24"/>
          <w:szCs w:val="24"/>
        </w:rPr>
        <w:t xml:space="preserve"> core</w:t>
      </w:r>
      <w:r w:rsidRPr="00E12984">
        <w:rPr>
          <w:rFonts w:ascii="Times New Roman" w:hAnsi="Times New Roman"/>
          <w:sz w:val="24"/>
          <w:szCs w:val="24"/>
        </w:rPr>
        <w:t xml:space="preserve"> items)</w:t>
      </w:r>
    </w:p>
    <w:p w14:paraId="41CF4A20" w14:textId="7DB44065"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Obesity/Weight management (</w:t>
      </w:r>
      <w:r w:rsidR="00E035B5">
        <w:rPr>
          <w:rFonts w:ascii="Times New Roman" w:hAnsi="Times New Roman"/>
          <w:sz w:val="24"/>
          <w:szCs w:val="24"/>
        </w:rPr>
        <w:t>5 core</w:t>
      </w:r>
      <w:r w:rsidRPr="00E12984">
        <w:rPr>
          <w:rFonts w:ascii="Times New Roman" w:hAnsi="Times New Roman"/>
          <w:sz w:val="24"/>
          <w:szCs w:val="24"/>
        </w:rPr>
        <w:t xml:space="preserve"> items)</w:t>
      </w:r>
    </w:p>
    <w:p w14:paraId="485B96AD" w14:textId="6B53D1E7"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 xml:space="preserve">Tobacco (18 </w:t>
      </w:r>
      <w:r w:rsidR="00E035B5">
        <w:rPr>
          <w:rFonts w:ascii="Times New Roman" w:hAnsi="Times New Roman"/>
          <w:sz w:val="24"/>
          <w:szCs w:val="24"/>
        </w:rPr>
        <w:t xml:space="preserve">core </w:t>
      </w:r>
      <w:r w:rsidRPr="00E12984">
        <w:rPr>
          <w:rFonts w:ascii="Times New Roman" w:hAnsi="Times New Roman"/>
          <w:sz w:val="24"/>
          <w:szCs w:val="24"/>
        </w:rPr>
        <w:t>items)</w:t>
      </w:r>
    </w:p>
    <w:p w14:paraId="7CB037A5" w14:textId="07175243"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Alcohol and drugs (</w:t>
      </w:r>
      <w:r w:rsidR="00E035B5">
        <w:rPr>
          <w:rFonts w:ascii="Times New Roman" w:hAnsi="Times New Roman"/>
          <w:sz w:val="24"/>
          <w:szCs w:val="24"/>
        </w:rPr>
        <w:t>3 core</w:t>
      </w:r>
      <w:r w:rsidRPr="00E12984">
        <w:rPr>
          <w:rFonts w:ascii="Times New Roman" w:hAnsi="Times New Roman"/>
          <w:sz w:val="24"/>
          <w:szCs w:val="24"/>
        </w:rPr>
        <w:t xml:space="preserve"> items</w:t>
      </w:r>
      <w:r w:rsidR="00E035B5">
        <w:rPr>
          <w:rFonts w:ascii="Times New Roman" w:hAnsi="Times New Roman"/>
          <w:sz w:val="24"/>
          <w:szCs w:val="24"/>
        </w:rPr>
        <w:t>; 5 supplemental items</w:t>
      </w:r>
      <w:r w:rsidRPr="00E12984">
        <w:rPr>
          <w:rFonts w:ascii="Times New Roman" w:hAnsi="Times New Roman"/>
          <w:sz w:val="24"/>
          <w:szCs w:val="24"/>
        </w:rPr>
        <w:t>)</w:t>
      </w:r>
    </w:p>
    <w:p w14:paraId="0F53BC1E" w14:textId="24BB99A7"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Lactation and prenatal support (</w:t>
      </w:r>
      <w:r w:rsidR="00DA4890">
        <w:rPr>
          <w:rFonts w:ascii="Times New Roman" w:hAnsi="Times New Roman"/>
          <w:sz w:val="24"/>
          <w:szCs w:val="24"/>
        </w:rPr>
        <w:t>4 core</w:t>
      </w:r>
      <w:r w:rsidRPr="00E12984">
        <w:rPr>
          <w:rFonts w:ascii="Times New Roman" w:hAnsi="Times New Roman"/>
          <w:sz w:val="24"/>
          <w:szCs w:val="24"/>
        </w:rPr>
        <w:t xml:space="preserve"> items</w:t>
      </w:r>
      <w:r w:rsidR="00DA4890">
        <w:rPr>
          <w:rFonts w:ascii="Times New Roman" w:hAnsi="Times New Roman"/>
          <w:sz w:val="24"/>
          <w:szCs w:val="24"/>
        </w:rPr>
        <w:t>; 5 supplemental items</w:t>
      </w:r>
      <w:r w:rsidRPr="00E12984">
        <w:rPr>
          <w:rFonts w:ascii="Times New Roman" w:hAnsi="Times New Roman"/>
          <w:sz w:val="24"/>
          <w:szCs w:val="24"/>
        </w:rPr>
        <w:t>)</w:t>
      </w:r>
    </w:p>
    <w:p w14:paraId="1A647217" w14:textId="4C024FD1"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Musculoskeletal disorders and arthritis (</w:t>
      </w:r>
      <w:r w:rsidR="00DA4890">
        <w:rPr>
          <w:rFonts w:ascii="Times New Roman" w:hAnsi="Times New Roman"/>
          <w:sz w:val="24"/>
          <w:szCs w:val="24"/>
        </w:rPr>
        <w:t>4 core</w:t>
      </w:r>
      <w:r w:rsidRPr="00E12984">
        <w:rPr>
          <w:rFonts w:ascii="Times New Roman" w:hAnsi="Times New Roman"/>
          <w:sz w:val="24"/>
          <w:szCs w:val="24"/>
        </w:rPr>
        <w:t xml:space="preserve"> items</w:t>
      </w:r>
      <w:r w:rsidR="00DA4890">
        <w:rPr>
          <w:rFonts w:ascii="Times New Roman" w:hAnsi="Times New Roman"/>
          <w:sz w:val="24"/>
          <w:szCs w:val="24"/>
        </w:rPr>
        <w:t>; 5 supplemental items</w:t>
      </w:r>
      <w:r w:rsidRPr="00E12984">
        <w:rPr>
          <w:rFonts w:ascii="Times New Roman" w:hAnsi="Times New Roman"/>
          <w:sz w:val="24"/>
          <w:szCs w:val="24"/>
        </w:rPr>
        <w:t>)</w:t>
      </w:r>
    </w:p>
    <w:p w14:paraId="1A798FC2" w14:textId="0FBCEEF4"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Stress management (</w:t>
      </w:r>
      <w:r w:rsidR="00DA4890">
        <w:rPr>
          <w:rFonts w:ascii="Times New Roman" w:hAnsi="Times New Roman"/>
          <w:sz w:val="24"/>
          <w:szCs w:val="24"/>
        </w:rPr>
        <w:t>4 core</w:t>
      </w:r>
      <w:r w:rsidRPr="00E12984">
        <w:rPr>
          <w:rFonts w:ascii="Times New Roman" w:hAnsi="Times New Roman"/>
          <w:sz w:val="24"/>
          <w:szCs w:val="24"/>
        </w:rPr>
        <w:t xml:space="preserve"> items</w:t>
      </w:r>
      <w:r w:rsidR="00DA4890">
        <w:rPr>
          <w:rFonts w:ascii="Times New Roman" w:hAnsi="Times New Roman"/>
          <w:sz w:val="24"/>
          <w:szCs w:val="24"/>
        </w:rPr>
        <w:t>; 5 supplemental items</w:t>
      </w:r>
      <w:r w:rsidRPr="00E12984">
        <w:rPr>
          <w:rFonts w:ascii="Times New Roman" w:hAnsi="Times New Roman"/>
          <w:sz w:val="24"/>
          <w:szCs w:val="24"/>
        </w:rPr>
        <w:t>)</w:t>
      </w:r>
    </w:p>
    <w:p w14:paraId="448CD02E" w14:textId="5E27BAF0" w:rsidR="00837F16" w:rsidRPr="00E12984" w:rsidRDefault="00837F16" w:rsidP="00837F16">
      <w:pPr>
        <w:pStyle w:val="ListParagraph"/>
        <w:numPr>
          <w:ilvl w:val="2"/>
          <w:numId w:val="11"/>
        </w:numPr>
        <w:ind w:left="1530"/>
        <w:rPr>
          <w:rFonts w:ascii="Times New Roman" w:hAnsi="Times New Roman"/>
          <w:sz w:val="24"/>
          <w:szCs w:val="24"/>
        </w:rPr>
      </w:pPr>
      <w:r w:rsidRPr="00E12984">
        <w:rPr>
          <w:rFonts w:ascii="Times New Roman" w:hAnsi="Times New Roman"/>
          <w:sz w:val="24"/>
          <w:szCs w:val="24"/>
        </w:rPr>
        <w:t>Sleep (</w:t>
      </w:r>
      <w:r w:rsidR="00DA4890">
        <w:rPr>
          <w:rFonts w:ascii="Times New Roman" w:hAnsi="Times New Roman"/>
          <w:sz w:val="24"/>
          <w:szCs w:val="24"/>
        </w:rPr>
        <w:t>4 core</w:t>
      </w:r>
      <w:r w:rsidRPr="00E12984">
        <w:rPr>
          <w:rFonts w:ascii="Times New Roman" w:hAnsi="Times New Roman"/>
          <w:sz w:val="24"/>
          <w:szCs w:val="24"/>
        </w:rPr>
        <w:t xml:space="preserve"> items</w:t>
      </w:r>
      <w:r w:rsidR="00DA4890">
        <w:rPr>
          <w:rFonts w:ascii="Times New Roman" w:hAnsi="Times New Roman"/>
          <w:sz w:val="24"/>
          <w:szCs w:val="24"/>
        </w:rPr>
        <w:t>; 6 supplemental items</w:t>
      </w:r>
      <w:r w:rsidRPr="00E12984">
        <w:rPr>
          <w:rFonts w:ascii="Times New Roman" w:hAnsi="Times New Roman"/>
          <w:sz w:val="24"/>
          <w:szCs w:val="24"/>
        </w:rPr>
        <w:t>)</w:t>
      </w:r>
    </w:p>
    <w:p w14:paraId="691B5238" w14:textId="353B8126" w:rsidR="00837F16" w:rsidRPr="00E12984" w:rsidRDefault="00837F16" w:rsidP="00837F16">
      <w:pPr>
        <w:pStyle w:val="ListParagraph"/>
        <w:numPr>
          <w:ilvl w:val="0"/>
          <w:numId w:val="11"/>
        </w:numPr>
        <w:ind w:left="1080"/>
        <w:rPr>
          <w:rFonts w:ascii="Times New Roman" w:hAnsi="Times New Roman"/>
          <w:sz w:val="24"/>
          <w:szCs w:val="24"/>
        </w:rPr>
      </w:pPr>
      <w:r>
        <w:rPr>
          <w:rFonts w:ascii="Times New Roman" w:hAnsi="Times New Roman"/>
          <w:sz w:val="24"/>
          <w:szCs w:val="24"/>
        </w:rPr>
        <w:t>Health screenings (</w:t>
      </w:r>
      <w:r w:rsidR="00DA4890">
        <w:rPr>
          <w:rFonts w:ascii="Times New Roman" w:hAnsi="Times New Roman"/>
          <w:sz w:val="24"/>
          <w:szCs w:val="24"/>
        </w:rPr>
        <w:t>22</w:t>
      </w:r>
      <w:r w:rsidRPr="00E12984">
        <w:rPr>
          <w:rFonts w:ascii="Times New Roman" w:hAnsi="Times New Roman"/>
          <w:sz w:val="24"/>
          <w:szCs w:val="24"/>
        </w:rPr>
        <w:t xml:space="preserve"> items)</w:t>
      </w:r>
    </w:p>
    <w:p w14:paraId="582E228E" w14:textId="295CC06B" w:rsidR="00837F16" w:rsidRPr="00E12984" w:rsidRDefault="00837F16" w:rsidP="00837F16">
      <w:pPr>
        <w:pStyle w:val="ListParagraph"/>
        <w:numPr>
          <w:ilvl w:val="0"/>
          <w:numId w:val="11"/>
        </w:numPr>
        <w:ind w:left="1080"/>
        <w:rPr>
          <w:rFonts w:ascii="Times New Roman" w:hAnsi="Times New Roman"/>
          <w:sz w:val="24"/>
          <w:szCs w:val="24"/>
        </w:rPr>
      </w:pPr>
      <w:r>
        <w:rPr>
          <w:rFonts w:ascii="Times New Roman" w:hAnsi="Times New Roman"/>
          <w:sz w:val="24"/>
          <w:szCs w:val="24"/>
        </w:rPr>
        <w:t>Disease management programs (</w:t>
      </w:r>
      <w:r w:rsidR="00DA4890">
        <w:rPr>
          <w:rFonts w:ascii="Times New Roman" w:hAnsi="Times New Roman"/>
          <w:sz w:val="24"/>
          <w:szCs w:val="24"/>
        </w:rPr>
        <w:t>13</w:t>
      </w:r>
      <w:r w:rsidRPr="00E12984">
        <w:rPr>
          <w:rFonts w:ascii="Times New Roman" w:hAnsi="Times New Roman"/>
          <w:sz w:val="24"/>
          <w:szCs w:val="24"/>
        </w:rPr>
        <w:t xml:space="preserve"> items)</w:t>
      </w:r>
    </w:p>
    <w:p w14:paraId="7CF09738" w14:textId="6F9A2ABF"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Key partners and incentives (</w:t>
      </w:r>
      <w:r w:rsidR="00DA4890">
        <w:rPr>
          <w:rFonts w:ascii="Times New Roman" w:hAnsi="Times New Roman"/>
          <w:sz w:val="24"/>
          <w:szCs w:val="24"/>
        </w:rPr>
        <w:t>12 core</w:t>
      </w:r>
      <w:r w:rsidRPr="00E12984">
        <w:rPr>
          <w:rFonts w:ascii="Times New Roman" w:hAnsi="Times New Roman"/>
          <w:sz w:val="24"/>
          <w:szCs w:val="24"/>
        </w:rPr>
        <w:t xml:space="preserve"> items</w:t>
      </w:r>
      <w:r w:rsidR="00DA4890">
        <w:rPr>
          <w:rFonts w:ascii="Times New Roman" w:hAnsi="Times New Roman"/>
          <w:sz w:val="24"/>
          <w:szCs w:val="24"/>
        </w:rPr>
        <w:t>; 7 supplemental items</w:t>
      </w:r>
      <w:r w:rsidRPr="00E12984">
        <w:rPr>
          <w:rFonts w:ascii="Times New Roman" w:hAnsi="Times New Roman"/>
          <w:sz w:val="24"/>
          <w:szCs w:val="24"/>
        </w:rPr>
        <w:t>)</w:t>
      </w:r>
    </w:p>
    <w:p w14:paraId="34E6464A" w14:textId="0866D6E1"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Work-life benefits and policies (</w:t>
      </w:r>
      <w:r w:rsidR="00DA4890">
        <w:rPr>
          <w:rFonts w:ascii="Times New Roman" w:hAnsi="Times New Roman"/>
          <w:sz w:val="24"/>
          <w:szCs w:val="24"/>
        </w:rPr>
        <w:t>11</w:t>
      </w:r>
      <w:r w:rsidRPr="00E12984">
        <w:rPr>
          <w:rFonts w:ascii="Times New Roman" w:hAnsi="Times New Roman"/>
          <w:sz w:val="24"/>
          <w:szCs w:val="24"/>
        </w:rPr>
        <w:t xml:space="preserve"> items)</w:t>
      </w:r>
    </w:p>
    <w:p w14:paraId="012363F9" w14:textId="6C4E2205"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Barriers to health promotion program implementation (</w:t>
      </w:r>
      <w:r w:rsidR="00DA4890">
        <w:rPr>
          <w:rFonts w:ascii="Times New Roman" w:hAnsi="Times New Roman"/>
          <w:sz w:val="24"/>
          <w:szCs w:val="24"/>
        </w:rPr>
        <w:t>12</w:t>
      </w:r>
      <w:r w:rsidRPr="00E12984">
        <w:rPr>
          <w:rFonts w:ascii="Times New Roman" w:hAnsi="Times New Roman"/>
          <w:sz w:val="24"/>
          <w:szCs w:val="24"/>
        </w:rPr>
        <w:t xml:space="preserve"> items)</w:t>
      </w:r>
    </w:p>
    <w:p w14:paraId="45BEE7D3" w14:textId="0C7C0112"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Occupational health and safety (</w:t>
      </w:r>
      <w:r w:rsidR="00DA4890">
        <w:rPr>
          <w:rFonts w:ascii="Times New Roman" w:hAnsi="Times New Roman"/>
          <w:sz w:val="24"/>
          <w:szCs w:val="24"/>
        </w:rPr>
        <w:t>9 core</w:t>
      </w:r>
      <w:r w:rsidRPr="00E12984">
        <w:rPr>
          <w:rFonts w:ascii="Times New Roman" w:hAnsi="Times New Roman"/>
          <w:sz w:val="24"/>
          <w:szCs w:val="24"/>
        </w:rPr>
        <w:t xml:space="preserve"> items</w:t>
      </w:r>
      <w:r w:rsidR="00DA4890">
        <w:rPr>
          <w:rFonts w:ascii="Times New Roman" w:hAnsi="Times New Roman"/>
          <w:sz w:val="24"/>
          <w:szCs w:val="24"/>
        </w:rPr>
        <w:t>; 8 supplemental items</w:t>
      </w:r>
      <w:r w:rsidRPr="00E12984">
        <w:rPr>
          <w:rFonts w:ascii="Times New Roman" w:hAnsi="Times New Roman"/>
          <w:sz w:val="24"/>
          <w:szCs w:val="24"/>
        </w:rPr>
        <w:t>)</w:t>
      </w:r>
    </w:p>
    <w:p w14:paraId="47D0757A" w14:textId="0C41CEB5" w:rsidR="00837F16" w:rsidRPr="00E12984" w:rsidRDefault="00837F16" w:rsidP="00837F16">
      <w:pPr>
        <w:pStyle w:val="ListParagraph"/>
        <w:numPr>
          <w:ilvl w:val="0"/>
          <w:numId w:val="11"/>
        </w:numPr>
        <w:ind w:left="1080"/>
        <w:rPr>
          <w:rFonts w:ascii="Times New Roman" w:hAnsi="Times New Roman"/>
          <w:sz w:val="24"/>
          <w:szCs w:val="24"/>
        </w:rPr>
      </w:pPr>
      <w:r w:rsidRPr="00E12984">
        <w:rPr>
          <w:rFonts w:ascii="Times New Roman" w:hAnsi="Times New Roman"/>
          <w:sz w:val="24"/>
          <w:szCs w:val="24"/>
        </w:rPr>
        <w:t>Emerging issues (</w:t>
      </w:r>
      <w:r w:rsidR="00DA4890">
        <w:rPr>
          <w:rFonts w:ascii="Times New Roman" w:hAnsi="Times New Roman"/>
          <w:sz w:val="24"/>
          <w:szCs w:val="24"/>
        </w:rPr>
        <w:t>2 core</w:t>
      </w:r>
      <w:r w:rsidRPr="00E12984">
        <w:rPr>
          <w:rFonts w:ascii="Times New Roman" w:hAnsi="Times New Roman"/>
          <w:sz w:val="24"/>
          <w:szCs w:val="24"/>
        </w:rPr>
        <w:t xml:space="preserve"> items)</w:t>
      </w:r>
    </w:p>
    <w:p w14:paraId="558C3DC8" w14:textId="1DA77AA0" w:rsidR="00837F16" w:rsidRDefault="00837F16" w:rsidP="007F4960">
      <w:pPr>
        <w:spacing w:after="0"/>
        <w:rPr>
          <w:rFonts w:ascii="Times New Roman" w:eastAsia="Times New Roman" w:hAnsi="Times New Roman"/>
          <w:sz w:val="24"/>
          <w:szCs w:val="24"/>
        </w:rPr>
      </w:pPr>
      <w:r w:rsidRPr="00E12984">
        <w:rPr>
          <w:rFonts w:ascii="Times New Roman" w:hAnsi="Times New Roman"/>
          <w:sz w:val="24"/>
          <w:szCs w:val="24"/>
        </w:rPr>
        <w:t>Additionally, the CDC Workplace Health in America Survey captures aggregate employer and workforce demographic information that will be used to produce estimates for different types of employers. These estimates will allow other employers to benchmark themselves against a nationally representative sample of employers</w:t>
      </w:r>
      <w:r w:rsidR="00AD398D">
        <w:rPr>
          <w:rFonts w:ascii="Times New Roman" w:hAnsi="Times New Roman"/>
          <w:sz w:val="24"/>
          <w:szCs w:val="24"/>
        </w:rPr>
        <w:t>.</w:t>
      </w:r>
    </w:p>
    <w:p w14:paraId="4F60466E" w14:textId="77777777" w:rsidR="007F4960" w:rsidRDefault="007F4960" w:rsidP="006244F7">
      <w:pPr>
        <w:spacing w:after="0" w:line="336" w:lineRule="atLeast"/>
        <w:rPr>
          <w:rFonts w:ascii="Times New Roman" w:eastAsia="Times New Roman" w:hAnsi="Times New Roman"/>
          <w:sz w:val="24"/>
          <w:szCs w:val="24"/>
        </w:rPr>
      </w:pPr>
    </w:p>
    <w:p w14:paraId="08435DEE" w14:textId="3606A979" w:rsidR="007B33E5" w:rsidRPr="00E12984" w:rsidRDefault="00A672EC" w:rsidP="007B33E5">
      <w:pPr>
        <w:tabs>
          <w:tab w:val="left" w:pos="360"/>
          <w:tab w:val="left" w:pos="450"/>
        </w:tabs>
        <w:spacing w:after="0"/>
        <w:rPr>
          <w:rFonts w:ascii="Times New Roman" w:hAnsi="Times New Roman"/>
          <w:sz w:val="24"/>
          <w:szCs w:val="24"/>
        </w:rPr>
      </w:pPr>
      <w:r>
        <w:rPr>
          <w:rFonts w:ascii="Times New Roman" w:hAnsi="Times New Roman"/>
          <w:sz w:val="24"/>
          <w:szCs w:val="24"/>
        </w:rPr>
        <w:t>A</w:t>
      </w:r>
      <w:r w:rsidR="007B33E5" w:rsidRPr="00E12984">
        <w:rPr>
          <w:rFonts w:ascii="Times New Roman" w:hAnsi="Times New Roman"/>
          <w:sz w:val="24"/>
          <w:szCs w:val="24"/>
        </w:rPr>
        <w:t xml:space="preserve"> national survey of employers’ health promotion programs was conducted by HHS in 2004. Employer participation in worksite health promotion programming has grown since 2004 and since the passage of the Affordable Care Act. </w:t>
      </w:r>
      <w:r>
        <w:rPr>
          <w:rFonts w:ascii="Times New Roman" w:hAnsi="Times New Roman"/>
          <w:sz w:val="24"/>
          <w:szCs w:val="24"/>
        </w:rPr>
        <w:t xml:space="preserve"> In 2013, </w:t>
      </w:r>
      <w:r w:rsidRPr="00C62217">
        <w:rPr>
          <w:rFonts w:ascii="Times New Roman" w:hAnsi="Times New Roman"/>
          <w:sz w:val="24"/>
          <w:szCs w:val="24"/>
        </w:rPr>
        <w:t xml:space="preserve">HHS/DOL </w:t>
      </w:r>
      <w:r>
        <w:rPr>
          <w:rFonts w:ascii="Times New Roman" w:hAnsi="Times New Roman"/>
          <w:sz w:val="24"/>
          <w:szCs w:val="24"/>
        </w:rPr>
        <w:t xml:space="preserve">conducted their </w:t>
      </w:r>
      <w:r w:rsidRPr="00C62217">
        <w:rPr>
          <w:rFonts w:ascii="Times New Roman" w:hAnsi="Times New Roman"/>
          <w:sz w:val="24"/>
          <w:szCs w:val="24"/>
        </w:rPr>
        <w:t xml:space="preserve">Wellness Programs Study which </w:t>
      </w:r>
      <w:r>
        <w:rPr>
          <w:rFonts w:ascii="Times New Roman" w:hAnsi="Times New Roman"/>
          <w:sz w:val="24"/>
          <w:szCs w:val="24"/>
        </w:rPr>
        <w:t>included many of the same questions (</w:t>
      </w:r>
      <w:r w:rsidRPr="0074257D">
        <w:rPr>
          <w:rFonts w:ascii="Times New Roman" w:hAnsi="Times New Roman"/>
          <w:b/>
          <w:sz w:val="24"/>
          <w:szCs w:val="24"/>
        </w:rPr>
        <w:t xml:space="preserve">see </w:t>
      </w:r>
      <w:r w:rsidR="005A38C3" w:rsidRPr="0074257D">
        <w:rPr>
          <w:rFonts w:ascii="Times New Roman" w:hAnsi="Times New Roman"/>
          <w:b/>
          <w:sz w:val="24"/>
          <w:szCs w:val="24"/>
        </w:rPr>
        <w:t>Attachment H</w:t>
      </w:r>
      <w:r>
        <w:rPr>
          <w:rFonts w:ascii="Times New Roman" w:hAnsi="Times New Roman"/>
          <w:sz w:val="24"/>
          <w:szCs w:val="24"/>
        </w:rPr>
        <w:t xml:space="preserve">) but </w:t>
      </w:r>
      <w:r w:rsidRPr="00C62217">
        <w:rPr>
          <w:rFonts w:ascii="Times New Roman" w:hAnsi="Times New Roman"/>
          <w:sz w:val="24"/>
          <w:szCs w:val="24"/>
        </w:rPr>
        <w:t>did not evaluate workplace health trainings and focused on larger sized employers</w:t>
      </w:r>
      <w:r>
        <w:rPr>
          <w:rFonts w:ascii="Times New Roman" w:hAnsi="Times New Roman"/>
          <w:sz w:val="24"/>
          <w:szCs w:val="24"/>
        </w:rPr>
        <w:t xml:space="preserve"> and did not</w:t>
      </w:r>
      <w:r w:rsidR="00025761">
        <w:rPr>
          <w:rFonts w:ascii="Times New Roman" w:hAnsi="Times New Roman"/>
          <w:sz w:val="24"/>
          <w:szCs w:val="24"/>
        </w:rPr>
        <w:t xml:space="preserve"> survey</w:t>
      </w:r>
      <w:r>
        <w:rPr>
          <w:rFonts w:ascii="Times New Roman" w:hAnsi="Times New Roman"/>
          <w:sz w:val="24"/>
          <w:szCs w:val="24"/>
        </w:rPr>
        <w:t xml:space="preserve"> businesses with fewer than 50 employees. </w:t>
      </w:r>
      <w:r w:rsidR="007B33E5" w:rsidRPr="00E12984">
        <w:rPr>
          <w:rFonts w:ascii="Times New Roman" w:hAnsi="Times New Roman"/>
          <w:sz w:val="24"/>
          <w:szCs w:val="24"/>
        </w:rPr>
        <w:t>Collecting nationally representative data on the extent of employer implementation of evidence-based practices in 2016 will allow CDC to assess progress toward Healthy People 2020 objectives</w:t>
      </w:r>
      <w:r w:rsidR="00F33681">
        <w:rPr>
          <w:rFonts w:ascii="Times New Roman" w:hAnsi="Times New Roman"/>
          <w:sz w:val="24"/>
          <w:szCs w:val="24"/>
        </w:rPr>
        <w:t>. The workplace health Healthy People 2020 objectives and items from Workplace Health in America Survey that address each are shown in Table A-</w:t>
      </w:r>
      <w:r w:rsidR="00854416">
        <w:rPr>
          <w:rFonts w:ascii="Times New Roman" w:hAnsi="Times New Roman"/>
          <w:sz w:val="24"/>
          <w:szCs w:val="24"/>
        </w:rPr>
        <w:t>2</w:t>
      </w:r>
      <w:r w:rsidR="00F33681">
        <w:rPr>
          <w:rFonts w:ascii="Times New Roman" w:hAnsi="Times New Roman"/>
          <w:sz w:val="24"/>
          <w:szCs w:val="24"/>
        </w:rPr>
        <w:t xml:space="preserve">. </w:t>
      </w:r>
      <w:r w:rsidR="007B33E5" w:rsidRPr="00E12984">
        <w:rPr>
          <w:rFonts w:ascii="Times New Roman" w:hAnsi="Times New Roman"/>
          <w:sz w:val="24"/>
          <w:szCs w:val="24"/>
        </w:rPr>
        <w:t xml:space="preserve"> </w:t>
      </w:r>
    </w:p>
    <w:p w14:paraId="6D952960" w14:textId="4295C1C2" w:rsidR="00F33681" w:rsidRPr="00F33681" w:rsidRDefault="00F33681" w:rsidP="00F33681">
      <w:pPr>
        <w:rPr>
          <w:rStyle w:val="field-content9"/>
          <w:rFonts w:ascii="Times New Roman" w:eastAsia="Times New Roman" w:hAnsi="Times New Roman"/>
          <w:sz w:val="24"/>
          <w:szCs w:val="24"/>
        </w:rPr>
      </w:pPr>
      <w:r>
        <w:rPr>
          <w:rStyle w:val="field-content9"/>
          <w:rFonts w:ascii="Times New Roman" w:eastAsia="Times New Roman" w:hAnsi="Times New Roman"/>
          <w:sz w:val="24"/>
          <w:szCs w:val="24"/>
        </w:rPr>
        <w:t>Table A-</w:t>
      </w:r>
      <w:r w:rsidR="00854416">
        <w:rPr>
          <w:rStyle w:val="field-content9"/>
          <w:rFonts w:ascii="Times New Roman" w:eastAsia="Times New Roman" w:hAnsi="Times New Roman"/>
          <w:sz w:val="24"/>
          <w:szCs w:val="24"/>
        </w:rPr>
        <w:t>2</w:t>
      </w:r>
      <w:r>
        <w:rPr>
          <w:rStyle w:val="field-content9"/>
          <w:rFonts w:ascii="Times New Roman" w:eastAsia="Times New Roman" w:hAnsi="Times New Roman"/>
          <w:sz w:val="24"/>
          <w:szCs w:val="24"/>
        </w:rPr>
        <w:t>. Healthy People 2020 Workplace Health objectives followed by relevant Workplace Health in America items</w:t>
      </w:r>
    </w:p>
    <w:tbl>
      <w:tblPr>
        <w:tblStyle w:val="TableGrid"/>
        <w:tblW w:w="0" w:type="auto"/>
        <w:tblLook w:val="04A0" w:firstRow="1" w:lastRow="0" w:firstColumn="1" w:lastColumn="0" w:noHBand="0" w:noVBand="1"/>
      </w:tblPr>
      <w:tblGrid>
        <w:gridCol w:w="9085"/>
      </w:tblGrid>
      <w:tr w:rsidR="00F33681" w14:paraId="745AF1A7" w14:textId="77777777" w:rsidTr="00854416">
        <w:tc>
          <w:tcPr>
            <w:tcW w:w="9085" w:type="dxa"/>
            <w:shd w:val="clear" w:color="auto" w:fill="DDD9C3" w:themeFill="background2" w:themeFillShade="E6"/>
          </w:tcPr>
          <w:p w14:paraId="6D125BDC" w14:textId="77777777" w:rsidR="00F33681" w:rsidRPr="00854416" w:rsidRDefault="00F33681" w:rsidP="00854416">
            <w:pPr>
              <w:rPr>
                <w:b/>
              </w:rPr>
            </w:pPr>
            <w:r w:rsidRPr="00854416">
              <w:rPr>
                <w:b/>
              </w:rPr>
              <w:t>HP2020: ECBP-8 (Developmental) Increase the proportion of worksites [of all sizes] that offer an employee health promotion program to their employees</w:t>
            </w:r>
          </w:p>
        </w:tc>
      </w:tr>
      <w:tr w:rsidR="00F33681" w14:paraId="69313B09" w14:textId="77777777" w:rsidTr="00854416">
        <w:tc>
          <w:tcPr>
            <w:tcW w:w="9085" w:type="dxa"/>
          </w:tcPr>
          <w:p w14:paraId="5FF58662" w14:textId="77777777" w:rsidR="00F33681" w:rsidRPr="000767B9" w:rsidRDefault="00F33681" w:rsidP="00F33681">
            <w:pPr>
              <w:pStyle w:val="ListParagraph"/>
              <w:numPr>
                <w:ilvl w:val="0"/>
                <w:numId w:val="20"/>
              </w:numPr>
              <w:spacing w:after="0" w:line="240" w:lineRule="auto"/>
            </w:pPr>
            <w:r w:rsidRPr="00854416">
              <w:t>HP1. Thinking about this worksite location, did your organization offer any type of health promotion/wellness program for employees in the past 12 months?</w:t>
            </w:r>
          </w:p>
        </w:tc>
      </w:tr>
      <w:tr w:rsidR="00F33681" w14:paraId="02EA5C5A" w14:textId="77777777" w:rsidTr="00854416">
        <w:trPr>
          <w:trHeight w:val="593"/>
        </w:trPr>
        <w:tc>
          <w:tcPr>
            <w:tcW w:w="9085" w:type="dxa"/>
            <w:shd w:val="clear" w:color="auto" w:fill="DDD9C3" w:themeFill="background2" w:themeFillShade="E6"/>
          </w:tcPr>
          <w:p w14:paraId="20B2B584" w14:textId="77777777" w:rsidR="00F33681" w:rsidRPr="00854416" w:rsidRDefault="00F33681" w:rsidP="00854416">
            <w:pPr>
              <w:spacing w:after="0" w:line="240" w:lineRule="auto"/>
              <w:rPr>
                <w:b/>
                <w:lang w:val="en"/>
              </w:rPr>
            </w:pPr>
            <w:r w:rsidRPr="00854416">
              <w:rPr>
                <w:rStyle w:val="field-content9"/>
                <w:b/>
                <w:lang w:val="en"/>
              </w:rPr>
              <w:t xml:space="preserve">HP2020: NWS-7 </w:t>
            </w:r>
            <w:r w:rsidRPr="00854416">
              <w:rPr>
                <w:b/>
              </w:rPr>
              <w:t xml:space="preserve">(Developmental) </w:t>
            </w:r>
            <w:r w:rsidRPr="00854416">
              <w:rPr>
                <w:rStyle w:val="field-content9"/>
                <w:b/>
                <w:lang w:val="en"/>
              </w:rPr>
              <w:t>Increase the proportion of worksites that offer nutrition or weight management classes or counseling</w:t>
            </w:r>
          </w:p>
        </w:tc>
      </w:tr>
      <w:tr w:rsidR="00F33681" w14:paraId="5FB8C1FD" w14:textId="77777777" w:rsidTr="00854416">
        <w:tc>
          <w:tcPr>
            <w:tcW w:w="9085" w:type="dxa"/>
          </w:tcPr>
          <w:p w14:paraId="73E5A28A" w14:textId="77777777" w:rsidR="00F33681" w:rsidRPr="000767B9" w:rsidRDefault="00F33681" w:rsidP="00F33681">
            <w:pPr>
              <w:pStyle w:val="ListParagraph"/>
              <w:numPr>
                <w:ilvl w:val="0"/>
                <w:numId w:val="20"/>
              </w:numPr>
              <w:spacing w:after="0" w:line="240" w:lineRule="auto"/>
            </w:pPr>
            <w:r w:rsidRPr="00854416">
              <w:t>HPR2.2.d. Provide free or subsidized lifestyle self-management programs that include advice or tools on healthy eating?</w:t>
            </w:r>
          </w:p>
          <w:p w14:paraId="4B996AAA" w14:textId="77777777" w:rsidR="00F33681" w:rsidRPr="00854416" w:rsidRDefault="00F33681" w:rsidP="00F33681">
            <w:pPr>
              <w:pStyle w:val="ListParagraph"/>
              <w:numPr>
                <w:ilvl w:val="0"/>
                <w:numId w:val="20"/>
              </w:numPr>
              <w:spacing w:after="0" w:line="240" w:lineRule="auto"/>
            </w:pPr>
            <w:r w:rsidRPr="00854416">
              <w:t>HPR3.2.c. Provide educational seminars, workshops, or classes on weight management?</w:t>
            </w:r>
          </w:p>
          <w:p w14:paraId="579DE721" w14:textId="77777777" w:rsidR="00F33681" w:rsidRPr="00854416" w:rsidRDefault="00F33681" w:rsidP="00F33681">
            <w:pPr>
              <w:pStyle w:val="ListParagraph"/>
              <w:numPr>
                <w:ilvl w:val="0"/>
                <w:numId w:val="20"/>
              </w:numPr>
              <w:spacing w:after="0" w:line="240" w:lineRule="auto"/>
            </w:pPr>
            <w:r w:rsidRPr="00854416">
              <w:lastRenderedPageBreak/>
              <w:t>HPR3.2.d. Provide free or subsidized one-on-one or group lifestyle counseling for employees on weight management?</w:t>
            </w:r>
          </w:p>
        </w:tc>
      </w:tr>
      <w:tr w:rsidR="00F33681" w14:paraId="17FE3F0A" w14:textId="77777777" w:rsidTr="00854416">
        <w:tc>
          <w:tcPr>
            <w:tcW w:w="9085" w:type="dxa"/>
            <w:shd w:val="clear" w:color="auto" w:fill="DDD9C3" w:themeFill="background2" w:themeFillShade="E6"/>
          </w:tcPr>
          <w:p w14:paraId="4DF7016B" w14:textId="77777777" w:rsidR="00F33681" w:rsidRPr="00854416" w:rsidRDefault="00F33681" w:rsidP="00854416">
            <w:pPr>
              <w:rPr>
                <w:b/>
              </w:rPr>
            </w:pPr>
            <w:r w:rsidRPr="00854416">
              <w:rPr>
                <w:b/>
              </w:rPr>
              <w:lastRenderedPageBreak/>
              <w:t>HP2020: TU-12 Increase the proportion of persons covered by indoor worksite policies that prohibit smoking</w:t>
            </w:r>
          </w:p>
        </w:tc>
      </w:tr>
      <w:tr w:rsidR="00F33681" w14:paraId="24E77D08" w14:textId="77777777" w:rsidTr="00854416">
        <w:tc>
          <w:tcPr>
            <w:tcW w:w="9085" w:type="dxa"/>
          </w:tcPr>
          <w:p w14:paraId="0FC51BF5" w14:textId="77777777" w:rsidR="00F33681" w:rsidRPr="00854416" w:rsidRDefault="00F33681" w:rsidP="00F33681">
            <w:pPr>
              <w:pStyle w:val="CommentText"/>
              <w:numPr>
                <w:ilvl w:val="0"/>
                <w:numId w:val="21"/>
              </w:numPr>
              <w:rPr>
                <w:szCs w:val="22"/>
              </w:rPr>
            </w:pPr>
            <w:r w:rsidRPr="00854416">
              <w:rPr>
                <w:szCs w:val="22"/>
              </w:rPr>
              <w:t xml:space="preserve">HPR4.2.g. Have a written policy to restrict smoking? </w:t>
            </w:r>
          </w:p>
          <w:p w14:paraId="17CE37C2" w14:textId="77777777" w:rsidR="00F33681" w:rsidRPr="00854416" w:rsidRDefault="00F33681" w:rsidP="00F33681">
            <w:pPr>
              <w:pStyle w:val="ListParagraph"/>
              <w:numPr>
                <w:ilvl w:val="0"/>
                <w:numId w:val="21"/>
              </w:numPr>
              <w:spacing w:after="0" w:line="240" w:lineRule="auto"/>
            </w:pPr>
            <w:r w:rsidRPr="00854416">
              <w:t>HPR4.2.g.1. Does the written policy ban all tobacco use at your worksite?</w:t>
            </w:r>
          </w:p>
          <w:p w14:paraId="5D3DD854" w14:textId="77777777" w:rsidR="00F33681" w:rsidRPr="000767B9" w:rsidRDefault="00F33681" w:rsidP="00F33681">
            <w:pPr>
              <w:pStyle w:val="ListParagraph"/>
              <w:numPr>
                <w:ilvl w:val="0"/>
                <w:numId w:val="21"/>
              </w:numPr>
              <w:spacing w:after="0" w:line="240" w:lineRule="auto"/>
            </w:pPr>
            <w:r w:rsidRPr="000767B9">
              <w:t xml:space="preserve">HPR4.2.g.3. Actively enforce a written policy banning tobacco use?  </w:t>
            </w:r>
          </w:p>
          <w:p w14:paraId="28A0F9F7" w14:textId="77777777" w:rsidR="00F33681" w:rsidRPr="00854416" w:rsidRDefault="00F33681" w:rsidP="00F33681">
            <w:pPr>
              <w:pStyle w:val="NormalWeb"/>
              <w:numPr>
                <w:ilvl w:val="0"/>
                <w:numId w:val="21"/>
              </w:numPr>
              <w:shd w:val="clear" w:color="auto" w:fill="FFFFFF"/>
              <w:spacing w:before="0" w:beforeAutospacing="0" w:after="0" w:afterAutospacing="0"/>
              <w:rPr>
                <w:rFonts w:ascii="Times New Roman" w:hAnsi="Times New Roman" w:cs="Times New Roman"/>
                <w:sz w:val="22"/>
                <w:szCs w:val="22"/>
              </w:rPr>
            </w:pPr>
            <w:r w:rsidRPr="00854416">
              <w:rPr>
                <w:rFonts w:ascii="Times New Roman" w:hAnsi="Times New Roman" w:cs="Times New Roman"/>
                <w:sz w:val="22"/>
                <w:szCs w:val="22"/>
              </w:rPr>
              <w:t xml:space="preserve">HPR4.2.g.6. Which of these best describes your smoking policy for INDOOR PUBLIC OR </w:t>
            </w:r>
          </w:p>
          <w:p w14:paraId="42A23E57" w14:textId="77777777" w:rsidR="00F33681" w:rsidRPr="00854416" w:rsidRDefault="00F33681" w:rsidP="00F33681">
            <w:pPr>
              <w:pStyle w:val="NormalWeb"/>
              <w:numPr>
                <w:ilvl w:val="0"/>
                <w:numId w:val="21"/>
              </w:numPr>
              <w:shd w:val="clear" w:color="auto" w:fill="FFFFFF"/>
              <w:spacing w:before="0" w:beforeAutospacing="0" w:after="0" w:afterAutospacing="0"/>
              <w:rPr>
                <w:rFonts w:ascii="Times New Roman" w:hAnsi="Times New Roman" w:cs="Times New Roman"/>
                <w:b/>
                <w:sz w:val="22"/>
                <w:szCs w:val="22"/>
              </w:rPr>
            </w:pPr>
            <w:r w:rsidRPr="00854416">
              <w:rPr>
                <w:rFonts w:ascii="Times New Roman" w:hAnsi="Times New Roman" w:cs="Times New Roman"/>
                <w:sz w:val="22"/>
                <w:szCs w:val="22"/>
              </w:rPr>
              <w:t>COMMON AREAS, such as lobbies, rest rooms, and lunch rooms? (not allowed in any/some/allowed in all public areas)</w:t>
            </w:r>
          </w:p>
          <w:p w14:paraId="653E5FA0" w14:textId="77777777" w:rsidR="00F33681" w:rsidRPr="00854416" w:rsidRDefault="00F33681" w:rsidP="00F33681">
            <w:pPr>
              <w:pStyle w:val="NormalWeb"/>
              <w:numPr>
                <w:ilvl w:val="0"/>
                <w:numId w:val="21"/>
              </w:numPr>
              <w:shd w:val="clear" w:color="auto" w:fill="FFFFFF"/>
              <w:spacing w:before="0" w:beforeAutospacing="0" w:after="0" w:afterAutospacing="0"/>
              <w:rPr>
                <w:rFonts w:ascii="Times New Roman" w:hAnsi="Times New Roman" w:cs="Times New Roman"/>
                <w:sz w:val="22"/>
                <w:szCs w:val="22"/>
              </w:rPr>
            </w:pPr>
            <w:r w:rsidRPr="00854416">
              <w:rPr>
                <w:rFonts w:ascii="Times New Roman" w:hAnsi="Times New Roman" w:cs="Times New Roman"/>
                <w:sz w:val="22"/>
                <w:szCs w:val="22"/>
              </w:rPr>
              <w:t>HPR4.2.g.7.  Which of these best describes your smoking policy for WORK AREAS? (not allowed in any/some/allowed in all work areas)</w:t>
            </w:r>
          </w:p>
        </w:tc>
      </w:tr>
      <w:tr w:rsidR="00F33681" w14:paraId="23AF5044" w14:textId="77777777" w:rsidTr="00854416">
        <w:trPr>
          <w:trHeight w:val="575"/>
        </w:trPr>
        <w:tc>
          <w:tcPr>
            <w:tcW w:w="9085" w:type="dxa"/>
            <w:shd w:val="clear" w:color="auto" w:fill="DDD9C3" w:themeFill="background2" w:themeFillShade="E6"/>
          </w:tcPr>
          <w:p w14:paraId="5FB451B4" w14:textId="77777777" w:rsidR="00F33681" w:rsidRPr="00854416" w:rsidRDefault="00F33681" w:rsidP="00854416">
            <w:pPr>
              <w:rPr>
                <w:b/>
                <w:color w:val="000000" w:themeColor="text1"/>
                <w:lang w:val="en"/>
              </w:rPr>
            </w:pPr>
            <w:r w:rsidRPr="00854416">
              <w:rPr>
                <w:b/>
              </w:rPr>
              <w:t xml:space="preserve">HP2020: PA-12 (Developmental) </w:t>
            </w:r>
            <w:r w:rsidRPr="00854416">
              <w:rPr>
                <w:rStyle w:val="field-content9"/>
                <w:b/>
                <w:color w:val="000000" w:themeColor="text1"/>
                <w:lang w:val="en"/>
              </w:rPr>
              <w:t>Increase the proportion of employed adults who have access to and participate in employer-based exercise facilities and exercise programs</w:t>
            </w:r>
          </w:p>
        </w:tc>
      </w:tr>
      <w:tr w:rsidR="00F33681" w14:paraId="2EACB2FE" w14:textId="77777777" w:rsidTr="00854416">
        <w:tc>
          <w:tcPr>
            <w:tcW w:w="9085" w:type="dxa"/>
          </w:tcPr>
          <w:p w14:paraId="17A70D6F" w14:textId="77777777" w:rsidR="00F33681" w:rsidRPr="00854416" w:rsidRDefault="00F33681" w:rsidP="00F33681">
            <w:pPr>
              <w:pStyle w:val="ListParagraph"/>
              <w:numPr>
                <w:ilvl w:val="0"/>
                <w:numId w:val="22"/>
              </w:numPr>
              <w:spacing w:after="0" w:line="240" w:lineRule="auto"/>
            </w:pPr>
            <w:r w:rsidRPr="00854416">
              <w:t xml:space="preserve">HPR1.1. In the past 12 months, did you offer any </w:t>
            </w:r>
            <w:r w:rsidRPr="00854416">
              <w:rPr>
                <w:u w:val="single"/>
              </w:rPr>
              <w:t xml:space="preserve">programs </w:t>
            </w:r>
            <w:r w:rsidRPr="00854416">
              <w:t>to address physical activity/fitness/sedentary behavior for your employees?</w:t>
            </w:r>
          </w:p>
          <w:p w14:paraId="7EBB0ECC" w14:textId="77777777" w:rsidR="00F33681" w:rsidRPr="000767B9" w:rsidRDefault="00F33681" w:rsidP="00F33681">
            <w:pPr>
              <w:pStyle w:val="ListParagraph"/>
              <w:numPr>
                <w:ilvl w:val="0"/>
                <w:numId w:val="22"/>
              </w:numPr>
              <w:spacing w:after="0" w:line="240" w:lineRule="auto"/>
              <w:rPr>
                <w:bCs/>
              </w:rPr>
            </w:pPr>
            <w:r w:rsidRPr="00854416">
              <w:rPr>
                <w:bCs/>
              </w:rPr>
              <w:t>HPR1.1.c. Thinking about all physical activity/fitness/sedentary behavior programs that have been offered or sponsored here in the past 12 months, approximately what percentage of employees from this worksite location participate?</w:t>
            </w:r>
          </w:p>
          <w:p w14:paraId="6933A024" w14:textId="77777777" w:rsidR="00F33681" w:rsidRPr="00854416" w:rsidRDefault="00F33681" w:rsidP="00F33681">
            <w:pPr>
              <w:pStyle w:val="ListParagraph"/>
              <w:numPr>
                <w:ilvl w:val="0"/>
                <w:numId w:val="22"/>
              </w:numPr>
              <w:spacing w:after="0" w:line="240" w:lineRule="auto"/>
            </w:pPr>
            <w:r w:rsidRPr="00854416">
              <w:t>HPR1.2.a. Provide an exercise facility on-site?</w:t>
            </w:r>
          </w:p>
          <w:p w14:paraId="7C9384FA" w14:textId="77777777" w:rsidR="00F33681" w:rsidRPr="00854416" w:rsidRDefault="00F33681" w:rsidP="00F33681">
            <w:pPr>
              <w:pStyle w:val="ListParagraph"/>
              <w:numPr>
                <w:ilvl w:val="0"/>
                <w:numId w:val="22"/>
              </w:numPr>
              <w:spacing w:after="0" w:line="240" w:lineRule="auto"/>
            </w:pPr>
            <w:r w:rsidRPr="00854416">
              <w:t>HPR1.2.b. Subsidize or discount the cost of onsite and/or offsite exercise facilities?</w:t>
            </w:r>
          </w:p>
          <w:p w14:paraId="42616D58" w14:textId="77777777" w:rsidR="00F33681" w:rsidRPr="00854416" w:rsidRDefault="00F33681" w:rsidP="00F33681">
            <w:pPr>
              <w:pStyle w:val="ListParagraph"/>
              <w:numPr>
                <w:ilvl w:val="0"/>
                <w:numId w:val="22"/>
              </w:numPr>
              <w:spacing w:after="0" w:line="240" w:lineRule="auto"/>
            </w:pPr>
            <w:r w:rsidRPr="00854416">
              <w:t>HPR1.2.e. Provide organized individual or group physical activity programs for employees (other than use of an exercise facility?)</w:t>
            </w:r>
          </w:p>
        </w:tc>
      </w:tr>
      <w:tr w:rsidR="00F33681" w14:paraId="7E6D8CC8" w14:textId="77777777" w:rsidTr="00854416">
        <w:tc>
          <w:tcPr>
            <w:tcW w:w="9085" w:type="dxa"/>
            <w:shd w:val="clear" w:color="auto" w:fill="DDD9C3" w:themeFill="background2" w:themeFillShade="E6"/>
          </w:tcPr>
          <w:p w14:paraId="325B94F0" w14:textId="77777777" w:rsidR="00F33681" w:rsidRPr="00854416" w:rsidRDefault="00F33681" w:rsidP="00854416">
            <w:pPr>
              <w:spacing w:after="0" w:line="240" w:lineRule="auto"/>
              <w:rPr>
                <w:b/>
              </w:rPr>
            </w:pPr>
            <w:r w:rsidRPr="00854416">
              <w:rPr>
                <w:rStyle w:val="field-content9"/>
                <w:b/>
                <w:color w:val="000000" w:themeColor="text1"/>
                <w:lang w:val="en"/>
              </w:rPr>
              <w:t>HP2020: MICH-22 Increase the proportion of employers that have worksite lactation support programs</w:t>
            </w:r>
          </w:p>
        </w:tc>
      </w:tr>
      <w:tr w:rsidR="00F33681" w14:paraId="07E188B9" w14:textId="77777777" w:rsidTr="00854416">
        <w:trPr>
          <w:trHeight w:val="1178"/>
        </w:trPr>
        <w:tc>
          <w:tcPr>
            <w:tcW w:w="9085" w:type="dxa"/>
          </w:tcPr>
          <w:p w14:paraId="4BBECD71" w14:textId="77777777" w:rsidR="00F33681" w:rsidRPr="00854416" w:rsidRDefault="00F33681" w:rsidP="00F33681">
            <w:pPr>
              <w:pStyle w:val="ListParagraph"/>
              <w:numPr>
                <w:ilvl w:val="0"/>
                <w:numId w:val="23"/>
              </w:numPr>
              <w:spacing w:after="0" w:line="240" w:lineRule="auto"/>
            </w:pPr>
            <w:r w:rsidRPr="00854416">
              <w:t xml:space="preserve">HPR6.1. In the past 12 months, did you offer any lactation support </w:t>
            </w:r>
            <w:r w:rsidRPr="00854416">
              <w:rPr>
                <w:u w:val="single"/>
              </w:rPr>
              <w:t>programs</w:t>
            </w:r>
            <w:r w:rsidRPr="00854416">
              <w:t xml:space="preserve"> for employees?</w:t>
            </w:r>
          </w:p>
          <w:p w14:paraId="71DC3A65" w14:textId="77777777" w:rsidR="00F33681" w:rsidRPr="00406D25" w:rsidRDefault="00F33681" w:rsidP="00F33681">
            <w:pPr>
              <w:pStyle w:val="ListParagraph"/>
              <w:numPr>
                <w:ilvl w:val="0"/>
                <w:numId w:val="23"/>
              </w:numPr>
              <w:spacing w:after="0" w:line="240" w:lineRule="auto"/>
            </w:pPr>
            <w:r w:rsidRPr="000767B9">
              <w:t>HPR6.2.a. Have a written policy on breastfeeding for employees?</w:t>
            </w:r>
          </w:p>
          <w:p w14:paraId="28B9266F" w14:textId="77777777" w:rsidR="00F33681" w:rsidRPr="00854416" w:rsidRDefault="00F33681" w:rsidP="00F33681">
            <w:pPr>
              <w:pStyle w:val="ListParagraph"/>
              <w:numPr>
                <w:ilvl w:val="0"/>
                <w:numId w:val="23"/>
              </w:numPr>
              <w:spacing w:after="0" w:line="240" w:lineRule="auto"/>
            </w:pPr>
            <w:r w:rsidRPr="00854416">
              <w:t>HPR6.2.b. Provide a private space (other than a restroom) that may be used by an employee to pump breast milk?</w:t>
            </w:r>
          </w:p>
          <w:p w14:paraId="62043FF9" w14:textId="77777777" w:rsidR="00F33681" w:rsidRPr="00406D25" w:rsidRDefault="00F33681" w:rsidP="00F33681">
            <w:pPr>
              <w:pStyle w:val="ListParagraph"/>
              <w:numPr>
                <w:ilvl w:val="0"/>
                <w:numId w:val="23"/>
              </w:numPr>
              <w:spacing w:after="0" w:line="240" w:lineRule="auto"/>
            </w:pPr>
            <w:r w:rsidRPr="00854416">
              <w:t>HPR6.2.d. Provide flexible times to allow mothers to pump breast milk at this worksite location?</w:t>
            </w:r>
          </w:p>
          <w:p w14:paraId="58171084" w14:textId="77777777" w:rsidR="00F33681" w:rsidRPr="00406D25" w:rsidRDefault="00F33681" w:rsidP="00F33681">
            <w:pPr>
              <w:pStyle w:val="ListParagraph"/>
              <w:numPr>
                <w:ilvl w:val="0"/>
                <w:numId w:val="23"/>
              </w:numPr>
              <w:spacing w:after="0" w:line="240" w:lineRule="auto"/>
            </w:pPr>
            <w:r w:rsidRPr="00854416">
              <w:t>HPR6.2.e. Provide free or subsidized breastfeeding support groups or educational classes?</w:t>
            </w:r>
          </w:p>
        </w:tc>
      </w:tr>
    </w:tbl>
    <w:p w14:paraId="7EEFDB7F" w14:textId="77777777" w:rsidR="00F33681" w:rsidRDefault="00F33681" w:rsidP="006244F7">
      <w:pPr>
        <w:spacing w:after="0" w:line="336" w:lineRule="atLeast"/>
        <w:rPr>
          <w:rFonts w:ascii="Times New Roman" w:eastAsia="Times New Roman" w:hAnsi="Times New Roman"/>
          <w:sz w:val="24"/>
          <w:szCs w:val="24"/>
        </w:rPr>
      </w:pPr>
    </w:p>
    <w:p w14:paraId="387CDBA3" w14:textId="40370BBB" w:rsidR="006244F7" w:rsidRPr="00E12984" w:rsidRDefault="00837F16" w:rsidP="006244F7">
      <w:pPr>
        <w:spacing w:after="0" w:line="336" w:lineRule="atLeast"/>
        <w:rPr>
          <w:rFonts w:ascii="Times New Roman" w:eastAsia="Times New Roman" w:hAnsi="Times New Roman"/>
          <w:sz w:val="24"/>
          <w:szCs w:val="24"/>
        </w:rPr>
      </w:pPr>
      <w:r>
        <w:rPr>
          <w:rFonts w:ascii="Times New Roman" w:eastAsia="Times New Roman" w:hAnsi="Times New Roman"/>
          <w:sz w:val="24"/>
          <w:szCs w:val="24"/>
        </w:rPr>
        <w:t xml:space="preserve">CDC will use the information collected </w:t>
      </w:r>
      <w:r w:rsidR="006244F7" w:rsidRPr="00E12984">
        <w:rPr>
          <w:rFonts w:ascii="Times New Roman" w:eastAsia="Times New Roman" w:hAnsi="Times New Roman"/>
          <w:sz w:val="24"/>
          <w:szCs w:val="24"/>
        </w:rPr>
        <w:t xml:space="preserve">to: 1) </w:t>
      </w:r>
      <w:r w:rsidR="00FB3058">
        <w:rPr>
          <w:rFonts w:ascii="Times New Roman" w:eastAsia="Times New Roman" w:hAnsi="Times New Roman"/>
          <w:sz w:val="24"/>
          <w:szCs w:val="24"/>
        </w:rPr>
        <w:t xml:space="preserve">conduct </w:t>
      </w:r>
      <w:r w:rsidR="006244F7" w:rsidRPr="00E12984">
        <w:rPr>
          <w:rFonts w:ascii="Times New Roman" w:eastAsia="Times New Roman" w:hAnsi="Times New Roman"/>
          <w:sz w:val="24"/>
          <w:szCs w:val="24"/>
        </w:rPr>
        <w:t xml:space="preserve"> </w:t>
      </w:r>
      <w:r w:rsidR="00FB3058">
        <w:rPr>
          <w:rFonts w:ascii="Times New Roman" w:eastAsia="Times New Roman" w:hAnsi="Times New Roman"/>
          <w:sz w:val="24"/>
          <w:szCs w:val="24"/>
        </w:rPr>
        <w:t xml:space="preserve">a survey of  </w:t>
      </w:r>
      <w:r w:rsidR="006244F7" w:rsidRPr="00E12984">
        <w:rPr>
          <w:rFonts w:ascii="Times New Roman" w:eastAsia="Times New Roman" w:hAnsi="Times New Roman"/>
          <w:sz w:val="24"/>
          <w:szCs w:val="24"/>
        </w:rPr>
        <w:t xml:space="preserve">workplace health promotion that monitors current employer efforts and disseminates information related to the design, implementation, and evaluation of comprehensive workplace health programs; 2) </w:t>
      </w:r>
      <w:r w:rsidR="00A672EC">
        <w:rPr>
          <w:rFonts w:ascii="Times New Roman" w:eastAsia="Times New Roman" w:hAnsi="Times New Roman"/>
          <w:sz w:val="24"/>
          <w:szCs w:val="24"/>
        </w:rPr>
        <w:t xml:space="preserve">provide statistical summaries designed to </w:t>
      </w:r>
      <w:r w:rsidR="006244F7" w:rsidRPr="00E12984">
        <w:rPr>
          <w:rFonts w:ascii="Times New Roman" w:eastAsia="Times New Roman" w:hAnsi="Times New Roman"/>
          <w:sz w:val="24"/>
          <w:szCs w:val="24"/>
        </w:rPr>
        <w:t xml:space="preserve">inform policymakers on issues related to workplace health programs along the population health continuum (e.g., wellness, health promotion, disease management, etc.) and provide a better understanding of the programs and activities that constitute best or promising practices for employer-based workplace health programs; 3)  link information collected to guidelines, recommendations, and solutions that meet the needs of employers; 4) </w:t>
      </w:r>
      <w:r w:rsidR="00A672EC">
        <w:rPr>
          <w:rFonts w:ascii="Times New Roman" w:eastAsia="Times New Roman" w:hAnsi="Times New Roman"/>
          <w:sz w:val="24"/>
          <w:szCs w:val="24"/>
        </w:rPr>
        <w:t xml:space="preserve">provide data for </w:t>
      </w:r>
      <w:r w:rsidR="006244F7" w:rsidRPr="00E12984">
        <w:rPr>
          <w:rFonts w:ascii="Times New Roman" w:eastAsia="Times New Roman" w:hAnsi="Times New Roman"/>
          <w:sz w:val="24"/>
          <w:szCs w:val="24"/>
        </w:rPr>
        <w:t>evaluati</w:t>
      </w:r>
      <w:r w:rsidR="00A672EC">
        <w:rPr>
          <w:rFonts w:ascii="Times New Roman" w:eastAsia="Times New Roman" w:hAnsi="Times New Roman"/>
          <w:sz w:val="24"/>
          <w:szCs w:val="24"/>
        </w:rPr>
        <w:t xml:space="preserve">ng progress toward meeting </w:t>
      </w:r>
      <w:r w:rsidR="006244F7" w:rsidRPr="00E12984">
        <w:rPr>
          <w:rFonts w:ascii="Times New Roman" w:eastAsia="Times New Roman" w:hAnsi="Times New Roman"/>
          <w:sz w:val="24"/>
          <w:szCs w:val="24"/>
        </w:rPr>
        <w:t>national health priorities such as the Healthy People objectives for worksite health promotion programs which are currently developmental and lack a definitive data source for reporting progress; 5) incorporate new thinking and emerging trends within the field of workplace health, health and productivity, or wellness such as the integration of health promotion and health protection activities; the use of organizational level interventions to impact a workforce as a whole; and the impact of the Affordable Care Act on employer-based health programs</w:t>
      </w:r>
      <w:r w:rsidR="007F4960">
        <w:rPr>
          <w:rFonts w:ascii="Times New Roman" w:eastAsia="Times New Roman" w:hAnsi="Times New Roman"/>
          <w:sz w:val="24"/>
          <w:szCs w:val="24"/>
        </w:rPr>
        <w:t>;</w:t>
      </w:r>
      <w:r w:rsidR="006244F7" w:rsidRPr="00E12984">
        <w:rPr>
          <w:rFonts w:ascii="Times New Roman" w:eastAsia="Times New Roman" w:hAnsi="Times New Roman"/>
          <w:sz w:val="24"/>
          <w:szCs w:val="24"/>
        </w:rPr>
        <w:t xml:space="preserve"> </w:t>
      </w:r>
      <w:r w:rsidR="007F4960">
        <w:rPr>
          <w:rFonts w:ascii="Times New Roman" w:eastAsia="Times New Roman" w:hAnsi="Times New Roman"/>
          <w:sz w:val="24"/>
          <w:szCs w:val="24"/>
        </w:rPr>
        <w:t xml:space="preserve">and 6) </w:t>
      </w:r>
      <w:r w:rsidR="007F4960" w:rsidRPr="007F4960">
        <w:rPr>
          <w:rFonts w:ascii="Times New Roman" w:eastAsia="Times New Roman" w:hAnsi="Times New Roman"/>
          <w:sz w:val="24"/>
          <w:szCs w:val="24"/>
        </w:rPr>
        <w:t xml:space="preserve">provide free and accessible nationally </w:t>
      </w:r>
      <w:r w:rsidR="007F4960" w:rsidRPr="007F4960">
        <w:rPr>
          <w:rFonts w:ascii="Times New Roman" w:eastAsia="Times New Roman" w:hAnsi="Times New Roman"/>
          <w:sz w:val="24"/>
          <w:szCs w:val="24"/>
        </w:rPr>
        <w:lastRenderedPageBreak/>
        <w:t>representative benchmarking information for employers, trade associations, labor unions, employer groups (e.g., Small Business Majority, National Safety Council).</w:t>
      </w:r>
    </w:p>
    <w:p w14:paraId="7B33E3DE" w14:textId="4D00F326" w:rsidR="00F0366F" w:rsidRDefault="00F0366F" w:rsidP="00F0366F">
      <w:pPr>
        <w:rPr>
          <w:rFonts w:ascii="Times New Roman" w:eastAsia="Times New Roman" w:hAnsi="Times New Roman"/>
          <w:sz w:val="24"/>
          <w:szCs w:val="24"/>
        </w:rPr>
      </w:pPr>
      <w:r w:rsidRPr="00E12984">
        <w:rPr>
          <w:rFonts w:ascii="Times New Roman" w:eastAsia="Times New Roman" w:hAnsi="Times New Roman"/>
          <w:sz w:val="24"/>
          <w:szCs w:val="24"/>
        </w:rPr>
        <w:t xml:space="preserve">  </w:t>
      </w:r>
    </w:p>
    <w:p w14:paraId="630F3D4C" w14:textId="254911E3" w:rsidR="00514E35" w:rsidRPr="00E12984" w:rsidRDefault="00514E35" w:rsidP="00F0366F">
      <w:pPr>
        <w:rPr>
          <w:rFonts w:ascii="Times New Roman" w:hAnsi="Times New Roman"/>
          <w:sz w:val="24"/>
          <w:szCs w:val="24"/>
        </w:rPr>
      </w:pPr>
      <w:r>
        <w:rPr>
          <w:rFonts w:ascii="Times New Roman" w:eastAsia="Times New Roman" w:hAnsi="Times New Roman"/>
          <w:sz w:val="24"/>
          <w:szCs w:val="24"/>
        </w:rPr>
        <w:t xml:space="preserve">The workplace health promotion </w:t>
      </w:r>
      <w:r w:rsidR="00FB3058">
        <w:rPr>
          <w:rFonts w:ascii="Times New Roman" w:eastAsia="Times New Roman" w:hAnsi="Times New Roman"/>
          <w:sz w:val="24"/>
          <w:szCs w:val="24"/>
        </w:rPr>
        <w:t xml:space="preserve">survey </w:t>
      </w:r>
      <w:r>
        <w:rPr>
          <w:rFonts w:ascii="Times New Roman" w:eastAsia="Times New Roman" w:hAnsi="Times New Roman"/>
          <w:sz w:val="24"/>
          <w:szCs w:val="24"/>
        </w:rPr>
        <w:t>, includes the infrastructure that has been developed in this initial effort; and the dissemination of findings that will include reports, webinars, calls to action</w:t>
      </w:r>
      <w:r w:rsidR="00834F92">
        <w:rPr>
          <w:rFonts w:ascii="Times New Roman" w:eastAsia="Times New Roman" w:hAnsi="Times New Roman"/>
          <w:sz w:val="24"/>
          <w:szCs w:val="24"/>
        </w:rPr>
        <w:t xml:space="preserve"> </w:t>
      </w:r>
      <w:r>
        <w:rPr>
          <w:rFonts w:ascii="Times New Roman" w:eastAsia="Times New Roman" w:hAnsi="Times New Roman"/>
          <w:sz w:val="24"/>
          <w:szCs w:val="24"/>
        </w:rPr>
        <w:t>for industries and</w:t>
      </w:r>
      <w:r w:rsidR="00854416">
        <w:rPr>
          <w:rFonts w:ascii="Times New Roman" w:eastAsia="Times New Roman" w:hAnsi="Times New Roman"/>
          <w:sz w:val="24"/>
          <w:szCs w:val="24"/>
        </w:rPr>
        <w:t xml:space="preserve"> practitioners</w:t>
      </w:r>
      <w:r>
        <w:rPr>
          <w:rFonts w:ascii="Times New Roman" w:eastAsia="Times New Roman" w:hAnsi="Times New Roman"/>
          <w:sz w:val="24"/>
          <w:szCs w:val="24"/>
        </w:rPr>
        <w:t xml:space="preserve">, and an interactive online data dashboard. The infrastructure includes the establishment sampling methods, the data collection methodology, and survey instrument, which can be </w:t>
      </w:r>
      <w:r w:rsidR="00CF1356">
        <w:rPr>
          <w:rFonts w:ascii="Times New Roman" w:eastAsia="Times New Roman" w:hAnsi="Times New Roman"/>
          <w:sz w:val="24"/>
          <w:szCs w:val="24"/>
        </w:rPr>
        <w:t xml:space="preserve">supplemented with questions about emerging issues in future years. </w:t>
      </w:r>
      <w:r w:rsidR="00FB3058">
        <w:rPr>
          <w:rFonts w:ascii="Times New Roman" w:eastAsia="Times New Roman" w:hAnsi="Times New Roman"/>
          <w:sz w:val="24"/>
          <w:szCs w:val="24"/>
        </w:rPr>
        <w:t xml:space="preserve">Depending upon the unit and item response rate for this survey, </w:t>
      </w:r>
      <w:r w:rsidR="00A672EC">
        <w:rPr>
          <w:rFonts w:ascii="Times New Roman" w:eastAsia="Times New Roman" w:hAnsi="Times New Roman"/>
          <w:sz w:val="24"/>
          <w:szCs w:val="24"/>
        </w:rPr>
        <w:t xml:space="preserve">evaluation of non-response bias and thus generalizability, </w:t>
      </w:r>
      <w:r w:rsidR="00FB3058">
        <w:rPr>
          <w:rFonts w:ascii="Times New Roman" w:eastAsia="Times New Roman" w:hAnsi="Times New Roman"/>
          <w:sz w:val="24"/>
          <w:szCs w:val="24"/>
        </w:rPr>
        <w:t>as well as our assessment of the quality and utility of the information col</w:t>
      </w:r>
      <w:r w:rsidR="00A672EC">
        <w:rPr>
          <w:rFonts w:ascii="Times New Roman" w:eastAsia="Times New Roman" w:hAnsi="Times New Roman"/>
          <w:sz w:val="24"/>
          <w:szCs w:val="24"/>
        </w:rPr>
        <w:t>lected for the inten</w:t>
      </w:r>
      <w:r w:rsidR="00A66072">
        <w:rPr>
          <w:rFonts w:ascii="Times New Roman" w:eastAsia="Times New Roman" w:hAnsi="Times New Roman"/>
          <w:sz w:val="24"/>
          <w:szCs w:val="24"/>
        </w:rPr>
        <w:t>d</w:t>
      </w:r>
      <w:r w:rsidR="00A672EC">
        <w:rPr>
          <w:rFonts w:ascii="Times New Roman" w:eastAsia="Times New Roman" w:hAnsi="Times New Roman"/>
          <w:sz w:val="24"/>
          <w:szCs w:val="24"/>
        </w:rPr>
        <w:t>ed goals, N</w:t>
      </w:r>
      <w:r w:rsidR="00CF47DB">
        <w:rPr>
          <w:rFonts w:ascii="Times New Roman" w:eastAsia="Times New Roman" w:hAnsi="Times New Roman"/>
          <w:sz w:val="24"/>
          <w:szCs w:val="24"/>
        </w:rPr>
        <w:t>CCDPHP</w:t>
      </w:r>
      <w:r w:rsidR="00FB3058">
        <w:rPr>
          <w:rFonts w:ascii="Times New Roman" w:eastAsia="Times New Roman" w:hAnsi="Times New Roman"/>
          <w:sz w:val="24"/>
          <w:szCs w:val="24"/>
        </w:rPr>
        <w:t xml:space="preserve"> may determine that some version of this survey be administered in the future. </w:t>
      </w:r>
      <w:r w:rsidR="00CF1356">
        <w:rPr>
          <w:rFonts w:ascii="Times New Roman" w:eastAsia="Times New Roman" w:hAnsi="Times New Roman"/>
          <w:sz w:val="24"/>
          <w:szCs w:val="24"/>
        </w:rPr>
        <w:t xml:space="preserve">Each of the components of the infrastructure </w:t>
      </w:r>
      <w:r w:rsidR="00FB3058">
        <w:rPr>
          <w:rFonts w:ascii="Times New Roman" w:eastAsia="Times New Roman" w:hAnsi="Times New Roman"/>
          <w:sz w:val="24"/>
          <w:szCs w:val="24"/>
        </w:rPr>
        <w:t>should</w:t>
      </w:r>
      <w:r w:rsidR="00CF1356">
        <w:rPr>
          <w:rFonts w:ascii="Times New Roman" w:eastAsia="Times New Roman" w:hAnsi="Times New Roman"/>
          <w:sz w:val="24"/>
          <w:szCs w:val="24"/>
        </w:rPr>
        <w:t xml:space="preserve"> make ongoing surveillance </w:t>
      </w:r>
      <w:r w:rsidR="00FB3058">
        <w:rPr>
          <w:rFonts w:ascii="Times New Roman" w:eastAsia="Times New Roman" w:hAnsi="Times New Roman"/>
          <w:sz w:val="24"/>
          <w:szCs w:val="24"/>
        </w:rPr>
        <w:t>using this survey</w:t>
      </w:r>
      <w:r w:rsidR="00854416">
        <w:rPr>
          <w:rFonts w:ascii="Times New Roman" w:eastAsia="Times New Roman" w:hAnsi="Times New Roman"/>
          <w:sz w:val="24"/>
          <w:szCs w:val="24"/>
        </w:rPr>
        <w:t xml:space="preserve"> </w:t>
      </w:r>
      <w:r w:rsidR="00CF1356">
        <w:rPr>
          <w:rFonts w:ascii="Times New Roman" w:eastAsia="Times New Roman" w:hAnsi="Times New Roman"/>
          <w:sz w:val="24"/>
          <w:szCs w:val="24"/>
        </w:rPr>
        <w:t>efforts cost effective and comparable across years.</w:t>
      </w:r>
    </w:p>
    <w:p w14:paraId="46CB8460" w14:textId="77777777" w:rsidR="00AB7E6B" w:rsidRPr="00E12984" w:rsidRDefault="00AB7E6B" w:rsidP="00AB7E6B">
      <w:pPr>
        <w:tabs>
          <w:tab w:val="left" w:pos="180"/>
          <w:tab w:val="left" w:pos="450"/>
          <w:tab w:val="left" w:pos="630"/>
        </w:tabs>
        <w:spacing w:after="0"/>
        <w:rPr>
          <w:rFonts w:ascii="Times New Roman" w:hAnsi="Times New Roman"/>
          <w:sz w:val="24"/>
          <w:szCs w:val="24"/>
        </w:rPr>
      </w:pPr>
      <w:r w:rsidRPr="00E12984">
        <w:rPr>
          <w:rFonts w:ascii="Times New Roman" w:hAnsi="Times New Roman"/>
          <w:sz w:val="24"/>
          <w:szCs w:val="24"/>
        </w:rPr>
        <w:t>The lessons learned from this project may be of interest to several other ongoing activities</w:t>
      </w:r>
      <w:r w:rsidRPr="00E12984">
        <w:rPr>
          <w:rFonts w:ascii="Times New Roman" w:hAnsi="Times New Roman"/>
          <w:sz w:val="24"/>
          <w:szCs w:val="24"/>
        </w:rPr>
        <w:tab/>
        <w:t xml:space="preserve"> including: </w:t>
      </w:r>
    </w:p>
    <w:p w14:paraId="08A22986" w14:textId="77777777" w:rsidR="00AB7E6B" w:rsidRPr="00E12984" w:rsidRDefault="00AB7E6B" w:rsidP="00AB7E6B">
      <w:pPr>
        <w:tabs>
          <w:tab w:val="left" w:pos="360"/>
          <w:tab w:val="left" w:pos="450"/>
          <w:tab w:val="left" w:pos="630"/>
        </w:tabs>
        <w:spacing w:after="0"/>
        <w:ind w:left="360"/>
        <w:rPr>
          <w:rFonts w:ascii="Times New Roman" w:hAnsi="Times New Roman"/>
          <w:sz w:val="24"/>
          <w:szCs w:val="24"/>
        </w:rPr>
      </w:pPr>
    </w:p>
    <w:p w14:paraId="501FBA91" w14:textId="0C582D13" w:rsidR="00AB7E6B" w:rsidRPr="00E12984" w:rsidRDefault="00AB7E6B" w:rsidP="00AB7E6B">
      <w:pPr>
        <w:ind w:left="720" w:hanging="360"/>
        <w:rPr>
          <w:rFonts w:ascii="Times New Roman" w:hAnsi="Times New Roman"/>
          <w:sz w:val="24"/>
          <w:szCs w:val="24"/>
        </w:rPr>
      </w:pPr>
      <w:r w:rsidRPr="00E12984">
        <w:rPr>
          <w:rFonts w:ascii="Times New Roman" w:hAnsi="Times New Roman"/>
          <w:sz w:val="24"/>
          <w:szCs w:val="24"/>
        </w:rPr>
        <w:t>a.</w:t>
      </w:r>
      <w:r w:rsidRPr="00E12984">
        <w:rPr>
          <w:rFonts w:ascii="Times New Roman" w:hAnsi="Times New Roman"/>
          <w:sz w:val="24"/>
          <w:szCs w:val="24"/>
        </w:rPr>
        <w:tab/>
        <w:t>Provide feedback and support the implementation efforts of employers participating in CDC Workplace Health Programs including the Work@Health® Program and National Healthy Worksite Program.</w:t>
      </w:r>
    </w:p>
    <w:p w14:paraId="6C45320D" w14:textId="77777777" w:rsidR="00AB7E6B" w:rsidRPr="00E12984" w:rsidRDefault="00AB7E6B" w:rsidP="00AB7E6B">
      <w:pPr>
        <w:ind w:left="1080" w:hanging="360"/>
        <w:rPr>
          <w:rFonts w:ascii="Times New Roman" w:hAnsi="Times New Roman"/>
          <w:sz w:val="24"/>
          <w:szCs w:val="24"/>
        </w:rPr>
      </w:pPr>
      <w:r w:rsidRPr="00E12984">
        <w:rPr>
          <w:rFonts w:ascii="Times New Roman" w:hAnsi="Times New Roman"/>
          <w:sz w:val="24"/>
          <w:szCs w:val="24"/>
        </w:rPr>
        <w:t>i.</w:t>
      </w:r>
      <w:r w:rsidRPr="00E12984">
        <w:rPr>
          <w:rFonts w:ascii="Times New Roman" w:hAnsi="Times New Roman"/>
          <w:sz w:val="24"/>
          <w:szCs w:val="24"/>
        </w:rPr>
        <w:tab/>
        <w:t>Improve technical assistance given to participating employers in both programs.</w:t>
      </w:r>
    </w:p>
    <w:p w14:paraId="359E13B6" w14:textId="77777777" w:rsidR="00AB7E6B" w:rsidRPr="00E12984" w:rsidRDefault="00AB7E6B" w:rsidP="00AB7E6B">
      <w:pPr>
        <w:ind w:left="1080" w:hanging="360"/>
        <w:rPr>
          <w:rFonts w:ascii="Times New Roman" w:hAnsi="Times New Roman"/>
          <w:sz w:val="24"/>
          <w:szCs w:val="24"/>
        </w:rPr>
      </w:pPr>
      <w:r w:rsidRPr="00E12984">
        <w:rPr>
          <w:rFonts w:ascii="Times New Roman" w:hAnsi="Times New Roman"/>
          <w:sz w:val="24"/>
          <w:szCs w:val="24"/>
        </w:rPr>
        <w:t xml:space="preserve">ii. </w:t>
      </w:r>
      <w:r w:rsidRPr="00E12984">
        <w:rPr>
          <w:rFonts w:ascii="Times New Roman" w:hAnsi="Times New Roman"/>
          <w:sz w:val="24"/>
          <w:szCs w:val="24"/>
        </w:rPr>
        <w:tab/>
        <w:t xml:space="preserve">Identify effective and efficient ways to deliver worksite health training to employers with limited time, capacity, and competing priorities. </w:t>
      </w:r>
    </w:p>
    <w:p w14:paraId="0C66F1AE" w14:textId="77777777" w:rsidR="00AB7E6B" w:rsidRPr="00E12984" w:rsidRDefault="00AB7E6B" w:rsidP="00AB7E6B">
      <w:pPr>
        <w:ind w:left="360"/>
        <w:rPr>
          <w:rFonts w:ascii="Times New Roman" w:hAnsi="Times New Roman"/>
          <w:sz w:val="24"/>
          <w:szCs w:val="24"/>
        </w:rPr>
      </w:pPr>
      <w:r w:rsidRPr="00E12984">
        <w:rPr>
          <w:rFonts w:ascii="Times New Roman" w:hAnsi="Times New Roman"/>
          <w:sz w:val="24"/>
          <w:szCs w:val="24"/>
        </w:rPr>
        <w:t>b.</w:t>
      </w:r>
      <w:r w:rsidRPr="00E12984">
        <w:rPr>
          <w:rFonts w:ascii="Times New Roman" w:hAnsi="Times New Roman"/>
          <w:sz w:val="24"/>
          <w:szCs w:val="24"/>
        </w:rPr>
        <w:tab/>
        <w:t>Inform future program efforts at CDC and other Federal agencies such as:</w:t>
      </w:r>
    </w:p>
    <w:p w14:paraId="64525B67" w14:textId="69D4FC7D" w:rsidR="00AB7E6B" w:rsidRPr="00E12984" w:rsidRDefault="00AB7E6B" w:rsidP="00AB7E6B">
      <w:pPr>
        <w:ind w:left="1080" w:hanging="360"/>
        <w:rPr>
          <w:rFonts w:ascii="Times New Roman" w:hAnsi="Times New Roman"/>
          <w:sz w:val="24"/>
          <w:szCs w:val="24"/>
        </w:rPr>
      </w:pPr>
      <w:r w:rsidRPr="00E12984">
        <w:rPr>
          <w:rFonts w:ascii="Times New Roman" w:hAnsi="Times New Roman"/>
          <w:sz w:val="24"/>
          <w:szCs w:val="24"/>
        </w:rPr>
        <w:t>i.</w:t>
      </w:r>
      <w:r w:rsidRPr="00E12984">
        <w:rPr>
          <w:rFonts w:ascii="Times New Roman" w:hAnsi="Times New Roman"/>
          <w:sz w:val="24"/>
          <w:szCs w:val="24"/>
        </w:rPr>
        <w:tab/>
        <w:t xml:space="preserve">CDC will use this information to refine key success elements and best practices in worksite health training to operationalize future surveillance activities in framing potential questions that represent important elements of effective program training.  These data would provide information on employer worksite health promotion training practices and gaps.  CDC will also use the information gained and described from the Workplace Health in America </w:t>
      </w:r>
      <w:r w:rsidR="008401C7">
        <w:rPr>
          <w:rFonts w:ascii="Times New Roman" w:hAnsi="Times New Roman"/>
          <w:sz w:val="24"/>
          <w:szCs w:val="24"/>
        </w:rPr>
        <w:t xml:space="preserve">Survey </w:t>
      </w:r>
      <w:r w:rsidRPr="00E12984">
        <w:rPr>
          <w:rFonts w:ascii="Times New Roman" w:hAnsi="Times New Roman"/>
          <w:sz w:val="24"/>
          <w:szCs w:val="24"/>
        </w:rPr>
        <w:t xml:space="preserve">to identify gaps and best practices to provide greater technical assistance to employers seeking guidance on building or maintaining worksite health promotion programs. </w:t>
      </w:r>
    </w:p>
    <w:p w14:paraId="46896B4A" w14:textId="77777777" w:rsidR="00AB7E6B" w:rsidRPr="00E12984" w:rsidRDefault="00AB7E6B" w:rsidP="00AB7E6B">
      <w:pPr>
        <w:ind w:left="720" w:hanging="360"/>
        <w:rPr>
          <w:rFonts w:ascii="Times New Roman" w:hAnsi="Times New Roman"/>
          <w:sz w:val="24"/>
          <w:szCs w:val="24"/>
        </w:rPr>
      </w:pPr>
      <w:r w:rsidRPr="00E12984">
        <w:rPr>
          <w:rFonts w:ascii="Times New Roman" w:hAnsi="Times New Roman"/>
          <w:sz w:val="24"/>
          <w:szCs w:val="24"/>
        </w:rPr>
        <w:t>c.</w:t>
      </w:r>
      <w:r w:rsidRPr="00E12984">
        <w:rPr>
          <w:rFonts w:ascii="Times New Roman" w:hAnsi="Times New Roman"/>
          <w:sz w:val="24"/>
          <w:szCs w:val="24"/>
        </w:rPr>
        <w:tab/>
        <w:t>Provide models for replication through the development of tools, resources, and guidance.</w:t>
      </w:r>
    </w:p>
    <w:p w14:paraId="20E5CCCD" w14:textId="77777777" w:rsidR="00AB7E6B" w:rsidRPr="00E12984" w:rsidRDefault="00AB7E6B" w:rsidP="00AB7E6B">
      <w:pPr>
        <w:ind w:left="1080" w:hanging="360"/>
        <w:rPr>
          <w:rFonts w:ascii="Times New Roman" w:hAnsi="Times New Roman"/>
          <w:sz w:val="24"/>
          <w:szCs w:val="24"/>
        </w:rPr>
      </w:pPr>
      <w:r w:rsidRPr="00E12984">
        <w:rPr>
          <w:rFonts w:ascii="Times New Roman" w:hAnsi="Times New Roman"/>
          <w:sz w:val="24"/>
          <w:szCs w:val="24"/>
        </w:rPr>
        <w:lastRenderedPageBreak/>
        <w:t>i.</w:t>
      </w:r>
      <w:r w:rsidRPr="00E12984">
        <w:rPr>
          <w:rFonts w:ascii="Times New Roman" w:hAnsi="Times New Roman"/>
          <w:sz w:val="24"/>
          <w:szCs w:val="24"/>
        </w:rPr>
        <w:tab/>
        <w:t>CDC will develop tools, resources, and guidance to support broader worksite health efforts.</w:t>
      </w:r>
    </w:p>
    <w:p w14:paraId="2AEEA2ED" w14:textId="47F818C2" w:rsidR="00AB7E6B" w:rsidRPr="00E12984" w:rsidRDefault="00AB7E6B" w:rsidP="00AB7E6B">
      <w:pPr>
        <w:ind w:left="1080" w:hanging="360"/>
        <w:rPr>
          <w:rFonts w:ascii="Times New Roman" w:hAnsi="Times New Roman"/>
          <w:sz w:val="24"/>
          <w:szCs w:val="24"/>
        </w:rPr>
      </w:pPr>
      <w:r w:rsidRPr="00E12984">
        <w:rPr>
          <w:rFonts w:ascii="Times New Roman" w:hAnsi="Times New Roman"/>
          <w:sz w:val="24"/>
          <w:szCs w:val="24"/>
        </w:rPr>
        <w:t>ii.</w:t>
      </w:r>
      <w:r w:rsidRPr="00E12984">
        <w:rPr>
          <w:rFonts w:ascii="Times New Roman" w:hAnsi="Times New Roman"/>
          <w:sz w:val="24"/>
          <w:szCs w:val="24"/>
        </w:rPr>
        <w:tab/>
        <w:t>Employers will be able to utilize the public domain materials and results from the survey for their own worksite health program planning, implementation, and evaluation efforts.</w:t>
      </w:r>
    </w:p>
    <w:p w14:paraId="75507D10" w14:textId="77777777" w:rsidR="00AB7E6B" w:rsidRPr="00E12984" w:rsidRDefault="00AB7E6B" w:rsidP="00AB7E6B">
      <w:pPr>
        <w:rPr>
          <w:rFonts w:ascii="Times New Roman" w:hAnsi="Times New Roman"/>
          <w:sz w:val="24"/>
          <w:szCs w:val="24"/>
        </w:rPr>
      </w:pPr>
    </w:p>
    <w:p w14:paraId="00B596CD" w14:textId="4E8D155D" w:rsidR="007C023A" w:rsidRPr="00E12984" w:rsidRDefault="007C023A" w:rsidP="00545E2D">
      <w:pPr>
        <w:pStyle w:val="Heading2"/>
        <w:numPr>
          <w:ilvl w:val="0"/>
          <w:numId w:val="0"/>
        </w:numPr>
      </w:pPr>
      <w:bookmarkStart w:id="10" w:name="_Toc432661210"/>
      <w:bookmarkStart w:id="11" w:name="_Toc441652181"/>
      <w:r w:rsidRPr="00E12984">
        <w:t>A-3       Use of Improved In</w:t>
      </w:r>
      <w:r w:rsidR="00545E2D">
        <w:t xml:space="preserve">formation Technology and Burden </w:t>
      </w:r>
      <w:r w:rsidRPr="00E12984">
        <w:t>Reduction</w:t>
      </w:r>
      <w:bookmarkEnd w:id="10"/>
      <w:bookmarkEnd w:id="11"/>
    </w:p>
    <w:p w14:paraId="3F382251" w14:textId="09AB3E63" w:rsidR="00A917FC" w:rsidRPr="00D87E05" w:rsidRDefault="000B6CDB" w:rsidP="00A917FC">
      <w:pPr>
        <w:rPr>
          <w:rFonts w:ascii="Times New Roman" w:hAnsi="Times New Roman"/>
          <w:sz w:val="24"/>
          <w:szCs w:val="24"/>
        </w:rPr>
      </w:pPr>
      <w:r w:rsidRPr="00E12984">
        <w:rPr>
          <w:rFonts w:ascii="Times New Roman" w:hAnsi="Times New Roman"/>
          <w:sz w:val="24"/>
          <w:szCs w:val="24"/>
        </w:rPr>
        <w:t xml:space="preserve">CDC designed this information collection to minimize the burden to respondents and to the government, to maximize convenience and flexibility, maximize employer participation and engagement, and to ensure the quality and utility of the information collected. The primary method of information collection is online surveys which maximize convenience to respondents and minimize burden. </w:t>
      </w:r>
      <w:r w:rsidR="00D87E05" w:rsidRPr="00186F76">
        <w:rPr>
          <w:rFonts w:ascii="Times New Roman" w:hAnsi="Times New Roman"/>
          <w:sz w:val="24"/>
          <w:szCs w:val="24"/>
        </w:rPr>
        <w:t xml:space="preserve">The online administration of the survey </w:t>
      </w:r>
      <w:r w:rsidR="00D87E05">
        <w:rPr>
          <w:rFonts w:ascii="Times New Roman" w:hAnsi="Times New Roman"/>
          <w:sz w:val="24"/>
          <w:szCs w:val="24"/>
        </w:rPr>
        <w:t xml:space="preserve">will </w:t>
      </w:r>
      <w:r w:rsidR="00D87E05" w:rsidRPr="00186F76">
        <w:rPr>
          <w:rFonts w:ascii="Times New Roman" w:hAnsi="Times New Roman"/>
          <w:sz w:val="24"/>
          <w:szCs w:val="24"/>
        </w:rPr>
        <w:t xml:space="preserve">allow respondents to complete it in </w:t>
      </w:r>
      <w:r w:rsidR="00D87E05">
        <w:rPr>
          <w:rFonts w:ascii="Times New Roman" w:hAnsi="Times New Roman"/>
          <w:sz w:val="24"/>
          <w:szCs w:val="24"/>
        </w:rPr>
        <w:t xml:space="preserve">one session or in </w:t>
      </w:r>
      <w:r w:rsidR="00D87E05" w:rsidRPr="00186F76">
        <w:rPr>
          <w:rFonts w:ascii="Times New Roman" w:hAnsi="Times New Roman"/>
          <w:sz w:val="24"/>
          <w:szCs w:val="24"/>
        </w:rPr>
        <w:t>multiple sessions over several weeks</w:t>
      </w:r>
      <w:r w:rsidR="00D87E05">
        <w:rPr>
          <w:rFonts w:ascii="Times New Roman" w:hAnsi="Times New Roman"/>
          <w:sz w:val="24"/>
          <w:szCs w:val="24"/>
        </w:rPr>
        <w:t xml:space="preserve"> at the respondent’s convenience</w:t>
      </w:r>
      <w:r w:rsidR="00D87E05" w:rsidRPr="00186F76">
        <w:rPr>
          <w:rFonts w:ascii="Times New Roman" w:hAnsi="Times New Roman"/>
          <w:sz w:val="24"/>
          <w:szCs w:val="24"/>
        </w:rPr>
        <w:t>.</w:t>
      </w:r>
      <w:r w:rsidR="00D87E05">
        <w:rPr>
          <w:rFonts w:ascii="Times New Roman" w:hAnsi="Times New Roman"/>
          <w:sz w:val="24"/>
          <w:szCs w:val="24"/>
        </w:rPr>
        <w:t xml:space="preserve"> </w:t>
      </w:r>
      <w:r w:rsidR="000E7241" w:rsidRPr="00E12984">
        <w:rPr>
          <w:rFonts w:ascii="Times New Roman" w:hAnsi="Times New Roman"/>
          <w:sz w:val="24"/>
          <w:szCs w:val="24"/>
        </w:rPr>
        <w:t xml:space="preserve">Respondents will also have the option of completing the survey via telephone interview or paper-and-pencil form. </w:t>
      </w:r>
      <w:r w:rsidR="00A917FC" w:rsidRPr="00E12984">
        <w:rPr>
          <w:rFonts w:ascii="Times New Roman" w:hAnsi="Times New Roman"/>
          <w:sz w:val="24"/>
          <w:szCs w:val="24"/>
        </w:rPr>
        <w:t>An online (electronic) set of instructions, and frequently asked questions (</w:t>
      </w:r>
      <w:r w:rsidR="00752C6E" w:rsidRPr="00E12984">
        <w:rPr>
          <w:rFonts w:ascii="Times New Roman" w:hAnsi="Times New Roman"/>
          <w:b/>
          <w:sz w:val="24"/>
          <w:szCs w:val="24"/>
        </w:rPr>
        <w:t>Attachment D</w:t>
      </w:r>
      <w:r w:rsidR="00A917FC" w:rsidRPr="00E12984">
        <w:rPr>
          <w:rFonts w:ascii="Times New Roman" w:hAnsi="Times New Roman"/>
          <w:sz w:val="24"/>
          <w:szCs w:val="24"/>
        </w:rPr>
        <w:t>) will be available to all participating worksites.</w:t>
      </w:r>
      <w:r w:rsidR="00F40B6B">
        <w:rPr>
          <w:rFonts w:ascii="Times New Roman" w:hAnsi="Times New Roman"/>
          <w:sz w:val="24"/>
          <w:szCs w:val="24"/>
        </w:rPr>
        <w:t xml:space="preserve"> The online survey instrument provides definitions for several terms to ensure that participants use the same frame of reference when responding. Some of the definitions are presented in static text in the online survey and others appear when a survey respondent holds his or her mouse over the word. These terms and definitions are listed in </w:t>
      </w:r>
      <w:r w:rsidR="00F40B6B" w:rsidRPr="00F40B6B">
        <w:rPr>
          <w:rFonts w:ascii="Times New Roman" w:hAnsi="Times New Roman"/>
          <w:b/>
          <w:sz w:val="24"/>
          <w:szCs w:val="24"/>
        </w:rPr>
        <w:t>Attachment E</w:t>
      </w:r>
      <w:r w:rsidR="00F40B6B">
        <w:rPr>
          <w:rFonts w:ascii="Times New Roman" w:hAnsi="Times New Roman"/>
          <w:sz w:val="24"/>
          <w:szCs w:val="24"/>
        </w:rPr>
        <w:t xml:space="preserve"> and the text appears when the respondent hovers over it is shown in relevant survey pages in </w:t>
      </w:r>
      <w:r w:rsidR="00F40B6B" w:rsidRPr="00F40B6B">
        <w:rPr>
          <w:rFonts w:ascii="Times New Roman" w:hAnsi="Times New Roman"/>
          <w:b/>
          <w:sz w:val="24"/>
          <w:szCs w:val="24"/>
        </w:rPr>
        <w:t>Attachment C-2</w:t>
      </w:r>
      <w:r w:rsidR="00F40B6B">
        <w:rPr>
          <w:rFonts w:ascii="Times New Roman" w:hAnsi="Times New Roman"/>
          <w:sz w:val="24"/>
          <w:szCs w:val="24"/>
        </w:rPr>
        <w:t>.</w:t>
      </w:r>
      <w:r w:rsidR="00D87E05">
        <w:rPr>
          <w:rFonts w:ascii="Times New Roman" w:hAnsi="Times New Roman"/>
          <w:sz w:val="24"/>
          <w:szCs w:val="24"/>
        </w:rPr>
        <w:t xml:space="preserve"> </w:t>
      </w:r>
    </w:p>
    <w:p w14:paraId="5166D531" w14:textId="77777777" w:rsidR="007C023A" w:rsidRPr="00E12984" w:rsidRDefault="007C023A" w:rsidP="00545E2D">
      <w:pPr>
        <w:pStyle w:val="Heading2"/>
        <w:numPr>
          <w:ilvl w:val="0"/>
          <w:numId w:val="0"/>
        </w:numPr>
        <w:ind w:left="450" w:hanging="450"/>
      </w:pPr>
      <w:bookmarkStart w:id="12" w:name="_Toc432661211"/>
      <w:bookmarkStart w:id="13" w:name="_Toc441652182"/>
      <w:r w:rsidRPr="00E12984">
        <w:t>A-4       Efforts to Identify Duplication and Use of Similar Information</w:t>
      </w:r>
      <w:bookmarkEnd w:id="12"/>
      <w:bookmarkEnd w:id="13"/>
    </w:p>
    <w:p w14:paraId="2C990F94" w14:textId="54626931" w:rsidR="00FB3058" w:rsidRDefault="00752C6E" w:rsidP="000E7241">
      <w:pPr>
        <w:rPr>
          <w:rFonts w:ascii="Times New Roman" w:hAnsi="Times New Roman"/>
          <w:sz w:val="24"/>
          <w:szCs w:val="24"/>
        </w:rPr>
      </w:pPr>
      <w:r w:rsidRPr="00E12984">
        <w:rPr>
          <w:rFonts w:ascii="Times New Roman" w:hAnsi="Times New Roman"/>
          <w:sz w:val="24"/>
          <w:szCs w:val="24"/>
        </w:rPr>
        <w:t>The CDC Workplace Health in Americ</w:t>
      </w:r>
      <w:r w:rsidR="00C75993" w:rsidRPr="00E12984">
        <w:rPr>
          <w:rFonts w:ascii="Times New Roman" w:hAnsi="Times New Roman"/>
          <w:sz w:val="24"/>
          <w:szCs w:val="24"/>
        </w:rPr>
        <w:t>a Survey is a new initiative to describe employer-based workplace health programs and practices with national estimates that</w:t>
      </w:r>
      <w:r w:rsidRPr="00E12984">
        <w:rPr>
          <w:rFonts w:ascii="Times New Roman" w:hAnsi="Times New Roman"/>
          <w:sz w:val="24"/>
          <w:szCs w:val="24"/>
        </w:rPr>
        <w:t xml:space="preserve"> builds upon previous CDC-sponsored national worksite health promotion surveys. </w:t>
      </w:r>
      <w:r w:rsidR="00901954" w:rsidRPr="00E12984">
        <w:rPr>
          <w:rFonts w:ascii="Times New Roman" w:hAnsi="Times New Roman"/>
          <w:sz w:val="24"/>
          <w:szCs w:val="24"/>
        </w:rPr>
        <w:t xml:space="preserve">The new survey addresses some of the limitations of previous national worksite health promotion surveys in terms </w:t>
      </w:r>
      <w:r w:rsidR="00901954">
        <w:rPr>
          <w:rFonts w:ascii="Times New Roman" w:hAnsi="Times New Roman"/>
          <w:sz w:val="24"/>
          <w:szCs w:val="24"/>
        </w:rPr>
        <w:t xml:space="preserve">of </w:t>
      </w:r>
      <w:r w:rsidR="00901954" w:rsidRPr="00E12984">
        <w:rPr>
          <w:rFonts w:ascii="Times New Roman" w:hAnsi="Times New Roman"/>
          <w:sz w:val="24"/>
          <w:szCs w:val="24"/>
        </w:rPr>
        <w:t>collecting information on a broader range of domains including emerging workplace health issues</w:t>
      </w:r>
      <w:r w:rsidR="00186F76">
        <w:rPr>
          <w:rFonts w:ascii="Times New Roman" w:hAnsi="Times New Roman"/>
          <w:sz w:val="24"/>
          <w:szCs w:val="24"/>
        </w:rPr>
        <w:t xml:space="preserve"> such as the concept of Total Worker Health which was added in consultation with NIOSH</w:t>
      </w:r>
      <w:r w:rsidR="00901954" w:rsidRPr="00E12984">
        <w:rPr>
          <w:rFonts w:ascii="Times New Roman" w:hAnsi="Times New Roman"/>
          <w:sz w:val="24"/>
          <w:szCs w:val="24"/>
        </w:rPr>
        <w:t>, training needs, disease management programs, and incentive design and use and representing employers of all sizes from</w:t>
      </w:r>
      <w:r w:rsidR="00901954">
        <w:rPr>
          <w:rFonts w:ascii="Times New Roman" w:hAnsi="Times New Roman"/>
          <w:sz w:val="24"/>
          <w:szCs w:val="24"/>
        </w:rPr>
        <w:t xml:space="preserve"> all sectors.</w:t>
      </w:r>
    </w:p>
    <w:p w14:paraId="40C735C8" w14:textId="053C7C61" w:rsidR="00752C6E" w:rsidRDefault="007F51E3" w:rsidP="00752C6E">
      <w:pPr>
        <w:rPr>
          <w:rFonts w:ascii="Times New Roman" w:hAnsi="Times New Roman"/>
          <w:sz w:val="24"/>
          <w:szCs w:val="24"/>
        </w:rPr>
      </w:pPr>
      <w:r w:rsidRPr="00C62217">
        <w:rPr>
          <w:rFonts w:ascii="Times New Roman" w:hAnsi="Times New Roman"/>
          <w:sz w:val="24"/>
          <w:szCs w:val="24"/>
        </w:rPr>
        <w:t>D</w:t>
      </w:r>
      <w:r w:rsidR="00901954" w:rsidRPr="00C62217">
        <w:rPr>
          <w:rFonts w:ascii="Times New Roman" w:hAnsi="Times New Roman"/>
          <w:sz w:val="24"/>
          <w:szCs w:val="24"/>
        </w:rPr>
        <w:t>evelopment of the Workplace Health in A</w:t>
      </w:r>
      <w:r w:rsidRPr="00C62217">
        <w:rPr>
          <w:rFonts w:ascii="Times New Roman" w:hAnsi="Times New Roman"/>
          <w:sz w:val="24"/>
          <w:szCs w:val="24"/>
        </w:rPr>
        <w:t>merica Survey was informed by review of</w:t>
      </w:r>
      <w:r w:rsidR="00901954" w:rsidRPr="00C62217">
        <w:rPr>
          <w:rFonts w:ascii="Times New Roman" w:hAnsi="Times New Roman"/>
          <w:sz w:val="24"/>
          <w:szCs w:val="24"/>
        </w:rPr>
        <w:t xml:space="preserve"> </w:t>
      </w:r>
      <w:r w:rsidR="00C75993" w:rsidRPr="00C62217">
        <w:rPr>
          <w:rFonts w:ascii="Times New Roman" w:hAnsi="Times New Roman"/>
          <w:sz w:val="24"/>
          <w:szCs w:val="24"/>
        </w:rPr>
        <w:t>the HHS Office of the Assistant Secretary for Health (OASH)</w:t>
      </w:r>
      <w:r w:rsidR="00F96587" w:rsidRPr="00C62217">
        <w:rPr>
          <w:rFonts w:ascii="Times New Roman" w:hAnsi="Times New Roman"/>
          <w:sz w:val="24"/>
          <w:szCs w:val="24"/>
        </w:rPr>
        <w:t xml:space="preserve"> </w:t>
      </w:r>
      <w:r w:rsidR="00C75993" w:rsidRPr="00C62217">
        <w:rPr>
          <w:rFonts w:ascii="Times New Roman" w:hAnsi="Times New Roman"/>
          <w:sz w:val="24"/>
          <w:szCs w:val="24"/>
        </w:rPr>
        <w:t xml:space="preserve">National Survey of Worksite Health Promotion Programs (OMB No. 0937-0149, exp. 7/31/1986), the HHS/DOL Wellness Programs Study (OMB No. 0990-0387, exp. 1/31/2015) which </w:t>
      </w:r>
      <w:r w:rsidR="00FB3058">
        <w:rPr>
          <w:rFonts w:ascii="Times New Roman" w:hAnsi="Times New Roman"/>
          <w:sz w:val="24"/>
          <w:szCs w:val="24"/>
        </w:rPr>
        <w:lastRenderedPageBreak/>
        <w:t>included many of the same questions (</w:t>
      </w:r>
      <w:r w:rsidR="00FB3058" w:rsidRPr="0074257D">
        <w:rPr>
          <w:rFonts w:ascii="Times New Roman" w:hAnsi="Times New Roman"/>
          <w:b/>
          <w:sz w:val="24"/>
          <w:szCs w:val="24"/>
        </w:rPr>
        <w:t xml:space="preserve">see </w:t>
      </w:r>
      <w:r w:rsidR="00CF47DB" w:rsidRPr="0074257D">
        <w:rPr>
          <w:rFonts w:ascii="Times New Roman" w:hAnsi="Times New Roman"/>
          <w:b/>
          <w:sz w:val="24"/>
          <w:szCs w:val="24"/>
        </w:rPr>
        <w:t>A</w:t>
      </w:r>
      <w:r w:rsidR="00FB3058" w:rsidRPr="0074257D">
        <w:rPr>
          <w:rFonts w:ascii="Times New Roman" w:hAnsi="Times New Roman"/>
          <w:b/>
          <w:sz w:val="24"/>
          <w:szCs w:val="24"/>
        </w:rPr>
        <w:t xml:space="preserve">ttachment </w:t>
      </w:r>
      <w:r w:rsidR="00CF47DB" w:rsidRPr="0074257D">
        <w:rPr>
          <w:rFonts w:ascii="Times New Roman" w:hAnsi="Times New Roman"/>
          <w:b/>
          <w:sz w:val="24"/>
          <w:szCs w:val="24"/>
        </w:rPr>
        <w:t>H</w:t>
      </w:r>
      <w:r w:rsidR="00FB3058">
        <w:rPr>
          <w:rFonts w:ascii="Times New Roman" w:hAnsi="Times New Roman"/>
          <w:sz w:val="24"/>
          <w:szCs w:val="24"/>
        </w:rPr>
        <w:t xml:space="preserve">) but </w:t>
      </w:r>
      <w:r w:rsidR="00C75993" w:rsidRPr="00C62217">
        <w:rPr>
          <w:rFonts w:ascii="Times New Roman" w:hAnsi="Times New Roman"/>
          <w:sz w:val="24"/>
          <w:szCs w:val="24"/>
        </w:rPr>
        <w:t>did not evaluate workplace health trainings and focused on larger sized employers</w:t>
      </w:r>
      <w:r w:rsidR="00FB3058">
        <w:rPr>
          <w:rFonts w:ascii="Times New Roman" w:hAnsi="Times New Roman"/>
          <w:sz w:val="24"/>
          <w:szCs w:val="24"/>
        </w:rPr>
        <w:t xml:space="preserve"> and did not businesses with fewer than 50 employees</w:t>
      </w:r>
      <w:r w:rsidR="00C75993" w:rsidRPr="00C62217">
        <w:rPr>
          <w:rFonts w:ascii="Times New Roman" w:hAnsi="Times New Roman"/>
          <w:sz w:val="24"/>
          <w:szCs w:val="24"/>
        </w:rPr>
        <w:t>, and the HHS/OASH National Survey of Worksite Health Promotion Activities (OMB No. 0937-0194, exp. 12/31/1992). Prior CDC work included capacity building and training components of the National Healthy Worksite Program (OMB No. 0920-0965, exp. 5/31/2016) and the development of organizational workplace health assessment tools, such as the CDC Worksite Health Score</w:t>
      </w:r>
      <w:r w:rsidR="008401C7" w:rsidRPr="00C62217">
        <w:rPr>
          <w:rFonts w:ascii="Times New Roman" w:hAnsi="Times New Roman"/>
          <w:sz w:val="24"/>
          <w:szCs w:val="24"/>
        </w:rPr>
        <w:t>C</w:t>
      </w:r>
      <w:r w:rsidR="00C75993" w:rsidRPr="00C62217">
        <w:rPr>
          <w:rFonts w:ascii="Times New Roman" w:hAnsi="Times New Roman"/>
          <w:sz w:val="24"/>
          <w:szCs w:val="24"/>
        </w:rPr>
        <w:t>ard (OMB No. 0920-1014, exp. 4/30/2017).</w:t>
      </w:r>
      <w:r w:rsidR="00C75993" w:rsidRPr="00E12984">
        <w:rPr>
          <w:rFonts w:ascii="Times New Roman" w:hAnsi="Times New Roman"/>
          <w:sz w:val="24"/>
          <w:szCs w:val="24"/>
        </w:rPr>
        <w:t xml:space="preserve"> </w:t>
      </w:r>
      <w:r w:rsidR="00F96587">
        <w:rPr>
          <w:rFonts w:ascii="Times New Roman" w:hAnsi="Times New Roman"/>
          <w:sz w:val="24"/>
          <w:szCs w:val="24"/>
        </w:rPr>
        <w:t>The</w:t>
      </w:r>
      <w:r w:rsidR="00C84DE9" w:rsidRPr="00E12984">
        <w:rPr>
          <w:rFonts w:ascii="Times New Roman" w:hAnsi="Times New Roman"/>
          <w:sz w:val="24"/>
          <w:szCs w:val="24"/>
        </w:rPr>
        <w:t xml:space="preserve"> Workplace Health in America Survey includes items from previous CDC worksite surveys</w:t>
      </w:r>
      <w:r w:rsidR="000B6CDB" w:rsidRPr="00E12984">
        <w:rPr>
          <w:rFonts w:ascii="Times New Roman" w:hAnsi="Times New Roman"/>
          <w:sz w:val="24"/>
          <w:szCs w:val="24"/>
        </w:rPr>
        <w:t>, specifically the CDC Worksite Health ScoreCard (</w:t>
      </w:r>
      <w:r w:rsidR="000B6CDB" w:rsidRPr="00E12984">
        <w:rPr>
          <w:rFonts w:ascii="Times New Roman" w:hAnsi="Times New Roman"/>
          <w:color w:val="000000"/>
          <w:sz w:val="24"/>
          <w:szCs w:val="24"/>
          <w:lang w:val="en"/>
        </w:rPr>
        <w:t>OMB# 0920-1014, exp. 4/30/2017)</w:t>
      </w:r>
      <w:r w:rsidR="00F96587">
        <w:rPr>
          <w:rFonts w:ascii="Times New Roman" w:hAnsi="Times New Roman"/>
          <w:color w:val="000000"/>
          <w:sz w:val="24"/>
          <w:szCs w:val="24"/>
          <w:lang w:val="en"/>
        </w:rPr>
        <w:t>,</w:t>
      </w:r>
      <w:r w:rsidR="000B6CDB" w:rsidRPr="00E12984">
        <w:rPr>
          <w:rFonts w:ascii="Times New Roman" w:hAnsi="Times New Roman"/>
          <w:color w:val="000000"/>
          <w:sz w:val="24"/>
          <w:szCs w:val="24"/>
          <w:lang w:val="en"/>
        </w:rPr>
        <w:t xml:space="preserve"> </w:t>
      </w:r>
      <w:r w:rsidR="00C84DE9" w:rsidRPr="00E12984">
        <w:rPr>
          <w:rFonts w:ascii="Times New Roman" w:hAnsi="Times New Roman"/>
          <w:sz w:val="24"/>
          <w:szCs w:val="24"/>
        </w:rPr>
        <w:t xml:space="preserve">that will allow CDC to assess trends over time in key areas. </w:t>
      </w:r>
      <w:r w:rsidR="00877741">
        <w:rPr>
          <w:rFonts w:ascii="Times New Roman" w:hAnsi="Times New Roman"/>
          <w:sz w:val="24"/>
          <w:szCs w:val="24"/>
        </w:rPr>
        <w:t>The Workplace Health in America Survey</w:t>
      </w:r>
      <w:r w:rsidR="000D48F0">
        <w:rPr>
          <w:rFonts w:ascii="Times New Roman" w:hAnsi="Times New Roman"/>
          <w:sz w:val="24"/>
          <w:szCs w:val="24"/>
        </w:rPr>
        <w:t xml:space="preserve"> also</w:t>
      </w:r>
      <w:r w:rsidR="00877741">
        <w:rPr>
          <w:rFonts w:ascii="Times New Roman" w:hAnsi="Times New Roman"/>
          <w:sz w:val="24"/>
          <w:szCs w:val="24"/>
        </w:rPr>
        <w:t xml:space="preserve"> includes items from the 2004 national survey of employers’ health promotion programs that</w:t>
      </w:r>
      <w:r w:rsidR="002B6743">
        <w:rPr>
          <w:rFonts w:ascii="Times New Roman" w:hAnsi="Times New Roman"/>
          <w:sz w:val="24"/>
          <w:szCs w:val="24"/>
        </w:rPr>
        <w:t xml:space="preserve"> subject matter experts and</w:t>
      </w:r>
      <w:r w:rsidR="00877741">
        <w:rPr>
          <w:rFonts w:ascii="Times New Roman" w:hAnsi="Times New Roman"/>
          <w:sz w:val="24"/>
          <w:szCs w:val="24"/>
        </w:rPr>
        <w:t xml:space="preserve"> stakeholders</w:t>
      </w:r>
      <w:r w:rsidR="002B6743">
        <w:rPr>
          <w:rFonts w:ascii="Times New Roman" w:hAnsi="Times New Roman"/>
          <w:sz w:val="24"/>
          <w:szCs w:val="24"/>
        </w:rPr>
        <w:t xml:space="preserve"> involved in the survey’s development</w:t>
      </w:r>
      <w:r w:rsidR="00877741">
        <w:rPr>
          <w:rFonts w:ascii="Times New Roman" w:hAnsi="Times New Roman"/>
          <w:sz w:val="24"/>
          <w:szCs w:val="24"/>
        </w:rPr>
        <w:t xml:space="preserve"> were interested in </w:t>
      </w:r>
      <w:r w:rsidR="002B6743">
        <w:rPr>
          <w:rFonts w:ascii="Times New Roman" w:hAnsi="Times New Roman"/>
          <w:sz w:val="24"/>
          <w:szCs w:val="24"/>
        </w:rPr>
        <w:t>including from the prior survey so that comparisons could be made</w:t>
      </w:r>
      <w:r w:rsidR="00877741">
        <w:rPr>
          <w:rFonts w:ascii="Times New Roman" w:hAnsi="Times New Roman"/>
          <w:sz w:val="24"/>
          <w:szCs w:val="24"/>
        </w:rPr>
        <w:t xml:space="preserve"> particularly the presence of the elements that comprise a comprehensive health promotion program and the use of different types of incentives</w:t>
      </w:r>
      <w:r w:rsidR="002B6743">
        <w:rPr>
          <w:rFonts w:ascii="Times New Roman" w:hAnsi="Times New Roman"/>
          <w:sz w:val="24"/>
          <w:szCs w:val="24"/>
        </w:rPr>
        <w:t xml:space="preserve"> (</w:t>
      </w:r>
      <w:r w:rsidR="002B6743" w:rsidRPr="002B6743">
        <w:rPr>
          <w:rFonts w:ascii="Times New Roman" w:hAnsi="Times New Roman"/>
          <w:sz w:val="24"/>
          <w:szCs w:val="24"/>
        </w:rPr>
        <w:t>Linnan L, Bowling M, Childress J, Lindsay G, Blakey C, Pronk S, Wieker S, Royall P.</w:t>
      </w:r>
      <w:r w:rsidR="002B6743">
        <w:rPr>
          <w:rFonts w:ascii="Times New Roman" w:hAnsi="Times New Roman"/>
          <w:sz w:val="24"/>
          <w:szCs w:val="24"/>
        </w:rPr>
        <w:t xml:space="preserve"> </w:t>
      </w:r>
      <w:r w:rsidR="002B6743" w:rsidRPr="002B6743">
        <w:rPr>
          <w:rFonts w:ascii="Times New Roman" w:hAnsi="Times New Roman"/>
          <w:sz w:val="24"/>
          <w:szCs w:val="24"/>
        </w:rPr>
        <w:t>Results of the 2004 National Worksite Health Promotion Survey.</w:t>
      </w:r>
      <w:r w:rsidR="002B6743">
        <w:rPr>
          <w:rFonts w:ascii="Times New Roman" w:hAnsi="Times New Roman"/>
          <w:sz w:val="24"/>
          <w:szCs w:val="24"/>
        </w:rPr>
        <w:t xml:space="preserve"> </w:t>
      </w:r>
      <w:r w:rsidR="002B6743" w:rsidRPr="002B6743">
        <w:rPr>
          <w:rFonts w:ascii="Times New Roman" w:hAnsi="Times New Roman"/>
          <w:sz w:val="24"/>
          <w:szCs w:val="24"/>
        </w:rPr>
        <w:t>Am J Public Health. 2008 Aug;</w:t>
      </w:r>
      <w:r w:rsidR="002B6743">
        <w:rPr>
          <w:rFonts w:ascii="Times New Roman" w:hAnsi="Times New Roman"/>
          <w:sz w:val="24"/>
          <w:szCs w:val="24"/>
        </w:rPr>
        <w:t xml:space="preserve"> </w:t>
      </w:r>
      <w:r w:rsidR="002B6743" w:rsidRPr="002B6743">
        <w:rPr>
          <w:rFonts w:ascii="Times New Roman" w:hAnsi="Times New Roman"/>
          <w:sz w:val="24"/>
          <w:szCs w:val="24"/>
        </w:rPr>
        <w:t>98(8):1503-9.</w:t>
      </w:r>
      <w:r w:rsidR="002B6743">
        <w:rPr>
          <w:rFonts w:ascii="Times New Roman" w:hAnsi="Times New Roman"/>
          <w:sz w:val="24"/>
          <w:szCs w:val="24"/>
        </w:rPr>
        <w:t>)</w:t>
      </w:r>
      <w:r w:rsidR="00877741">
        <w:rPr>
          <w:rFonts w:ascii="Times New Roman" w:hAnsi="Times New Roman"/>
          <w:sz w:val="24"/>
          <w:szCs w:val="24"/>
        </w:rPr>
        <w:t xml:space="preserve">. </w:t>
      </w:r>
      <w:r w:rsidR="000B6CDB" w:rsidRPr="00E12984">
        <w:rPr>
          <w:rFonts w:ascii="Times New Roman" w:hAnsi="Times New Roman"/>
          <w:sz w:val="24"/>
          <w:szCs w:val="24"/>
        </w:rPr>
        <w:t>The CDC Worksite Health ScoreCard and o</w:t>
      </w:r>
      <w:r w:rsidR="00A61B2D" w:rsidRPr="00E12984">
        <w:rPr>
          <w:rFonts w:ascii="Times New Roman" w:hAnsi="Times New Roman"/>
          <w:sz w:val="24"/>
          <w:szCs w:val="24"/>
        </w:rPr>
        <w:t xml:space="preserve">ther existing surveys of workplace benefits and health promotion programs </w:t>
      </w:r>
      <w:r w:rsidR="00877741">
        <w:rPr>
          <w:rFonts w:ascii="Times New Roman" w:hAnsi="Times New Roman"/>
          <w:sz w:val="24"/>
          <w:szCs w:val="24"/>
        </w:rPr>
        <w:t>are limi</w:t>
      </w:r>
      <w:r w:rsidR="00C75993" w:rsidRPr="00E12984">
        <w:rPr>
          <w:rFonts w:ascii="Times New Roman" w:hAnsi="Times New Roman"/>
          <w:sz w:val="24"/>
          <w:szCs w:val="24"/>
        </w:rPr>
        <w:t xml:space="preserve">ted in that they </w:t>
      </w:r>
      <w:r w:rsidR="00A61B2D" w:rsidRPr="00E12984">
        <w:rPr>
          <w:rFonts w:ascii="Times New Roman" w:hAnsi="Times New Roman"/>
          <w:sz w:val="24"/>
          <w:szCs w:val="24"/>
        </w:rPr>
        <w:t>do not represent employers of all sizes</w:t>
      </w:r>
      <w:r w:rsidR="00C75993" w:rsidRPr="00E12984">
        <w:rPr>
          <w:rFonts w:ascii="Times New Roman" w:hAnsi="Times New Roman"/>
          <w:sz w:val="24"/>
          <w:szCs w:val="24"/>
        </w:rPr>
        <w:t>, industry sectors,</w:t>
      </w:r>
      <w:r w:rsidR="00A61B2D" w:rsidRPr="00E12984">
        <w:rPr>
          <w:rFonts w:ascii="Times New Roman" w:hAnsi="Times New Roman"/>
          <w:sz w:val="24"/>
          <w:szCs w:val="24"/>
        </w:rPr>
        <w:t xml:space="preserve"> and all HHS regions. </w:t>
      </w:r>
      <w:r w:rsidR="00C84DE9" w:rsidRPr="003B793D">
        <w:rPr>
          <w:rFonts w:ascii="Times New Roman" w:hAnsi="Times New Roman"/>
          <w:sz w:val="24"/>
          <w:szCs w:val="24"/>
        </w:rPr>
        <w:t xml:space="preserve">The new survey also includes items that will provide </w:t>
      </w:r>
      <w:r w:rsidR="00A61B2D" w:rsidRPr="003B793D">
        <w:rPr>
          <w:rFonts w:ascii="Times New Roman" w:hAnsi="Times New Roman"/>
          <w:sz w:val="24"/>
          <w:szCs w:val="24"/>
        </w:rPr>
        <w:t xml:space="preserve">national </w:t>
      </w:r>
      <w:r w:rsidR="00C84DE9" w:rsidRPr="003B793D">
        <w:rPr>
          <w:rFonts w:ascii="Times New Roman" w:hAnsi="Times New Roman"/>
          <w:sz w:val="24"/>
          <w:szCs w:val="24"/>
        </w:rPr>
        <w:t>data to directly assess progress toward reaching Healthy People 2020 workplace health objectives.</w:t>
      </w:r>
      <w:r w:rsidR="000B6CDB" w:rsidRPr="003B793D">
        <w:rPr>
          <w:rFonts w:ascii="Times New Roman" w:hAnsi="Times New Roman"/>
          <w:sz w:val="24"/>
          <w:szCs w:val="24"/>
        </w:rPr>
        <w:t xml:space="preserve"> The program team carefully considered the content, need, and structure of the questions so that they are brief, easy to use, understandable and relevant to the program objectives.</w:t>
      </w:r>
    </w:p>
    <w:p w14:paraId="355F579C" w14:textId="64A5251A" w:rsidR="00FB3058" w:rsidRPr="0074257D" w:rsidDel="00FB3058" w:rsidRDefault="00FB3058" w:rsidP="0061161C">
      <w:pPr>
        <w:rPr>
          <w:szCs w:val="24"/>
        </w:rPr>
      </w:pPr>
      <w:r>
        <w:rPr>
          <w:rFonts w:ascii="Times New Roman" w:hAnsi="Times New Roman"/>
          <w:sz w:val="24"/>
          <w:szCs w:val="24"/>
        </w:rPr>
        <w:t>Particularly relevant to the question of duplication, it is important to note that N</w:t>
      </w:r>
      <w:r w:rsidR="002C5119">
        <w:rPr>
          <w:rFonts w:ascii="Times New Roman" w:hAnsi="Times New Roman"/>
          <w:sz w:val="24"/>
          <w:szCs w:val="24"/>
        </w:rPr>
        <w:t>CCDPHP</w:t>
      </w:r>
      <w:r w:rsidR="0074257D">
        <w:rPr>
          <w:rFonts w:ascii="Times New Roman" w:hAnsi="Times New Roman"/>
          <w:sz w:val="24"/>
          <w:szCs w:val="24"/>
        </w:rPr>
        <w:t xml:space="preserve"> </w:t>
      </w:r>
      <w:bookmarkStart w:id="14" w:name="_Toc432661212"/>
      <w:bookmarkStart w:id="15" w:name="_Toc441652183"/>
      <w:r w:rsidRPr="0074257D" w:rsidDel="00FB3058">
        <w:rPr>
          <w:rFonts w:ascii="Times New Roman" w:hAnsi="Times New Roman"/>
          <w:sz w:val="24"/>
          <w:szCs w:val="24"/>
        </w:rPr>
        <w:t xml:space="preserve">designed the survey sample to include 90% small employers (10-99 employees) so that it would be representative of the percentage of small employers in the U.S. Small employers have traditionally been underrepresented in national workplace health promotion surveys. We plan to </w:t>
      </w:r>
      <w:r w:rsidR="0074257D" w:rsidRPr="0074257D">
        <w:rPr>
          <w:rFonts w:ascii="Times New Roman" w:hAnsi="Times New Roman"/>
          <w:sz w:val="24"/>
          <w:szCs w:val="24"/>
        </w:rPr>
        <w:t>)</w:t>
      </w:r>
      <w:r w:rsidR="0074257D" w:rsidRPr="0074257D" w:rsidDel="00FB3058">
        <w:rPr>
          <w:rFonts w:ascii="Times New Roman" w:hAnsi="Times New Roman"/>
          <w:sz w:val="24"/>
          <w:szCs w:val="24"/>
        </w:rPr>
        <w:t>.</w:t>
      </w:r>
      <w:r w:rsidRPr="0074257D" w:rsidDel="00FB3058">
        <w:rPr>
          <w:rFonts w:ascii="Times New Roman" w:hAnsi="Times New Roman"/>
          <w:sz w:val="24"/>
          <w:szCs w:val="24"/>
        </w:rPr>
        <w:t>analyze and report results for additional subgroups of employers including less than 50 employees and 51-99 employees because of certain health insurance requirements based on employers with more or less 50 employees. The 2011 Department of Labor-sponsored Employer Health and Wellness Survey excluded employers with fewer than 50 employees because they are subject to different regulations; and, that is precisely why it is important to learn what workplace health opportunities they are providing to employees</w:t>
      </w:r>
      <w:r w:rsidR="002C5119" w:rsidRPr="0074257D">
        <w:rPr>
          <w:rFonts w:ascii="Times New Roman" w:hAnsi="Times New Roman"/>
          <w:sz w:val="24"/>
          <w:szCs w:val="24"/>
        </w:rPr>
        <w:t xml:space="preserve"> (</w:t>
      </w:r>
      <w:r w:rsidR="002C5119" w:rsidRPr="0074257D">
        <w:rPr>
          <w:rFonts w:ascii="Times New Roman" w:hAnsi="Times New Roman"/>
          <w:b/>
          <w:sz w:val="24"/>
          <w:szCs w:val="24"/>
        </w:rPr>
        <w:t>Attachment H</w:t>
      </w:r>
    </w:p>
    <w:p w14:paraId="5C490FFB" w14:textId="77777777" w:rsidR="00FB3058" w:rsidRDefault="00FB3058" w:rsidP="00545E2D">
      <w:pPr>
        <w:pStyle w:val="Heading2"/>
        <w:numPr>
          <w:ilvl w:val="0"/>
          <w:numId w:val="0"/>
        </w:numPr>
        <w:ind w:left="450" w:hanging="450"/>
      </w:pPr>
    </w:p>
    <w:p w14:paraId="710DA4C5" w14:textId="77777777" w:rsidR="007C023A" w:rsidRPr="00E12984" w:rsidRDefault="007C023A" w:rsidP="00545E2D">
      <w:pPr>
        <w:pStyle w:val="Heading2"/>
        <w:numPr>
          <w:ilvl w:val="0"/>
          <w:numId w:val="0"/>
        </w:numPr>
        <w:ind w:left="450" w:hanging="450"/>
      </w:pPr>
      <w:r w:rsidRPr="00E12984">
        <w:t>A-5       Impact on Small Businesses or Other Small Entities</w:t>
      </w:r>
      <w:bookmarkEnd w:id="14"/>
      <w:bookmarkEnd w:id="15"/>
    </w:p>
    <w:p w14:paraId="41F8DCED" w14:textId="191C5E21" w:rsidR="00A215C7" w:rsidRPr="00E12984" w:rsidRDefault="0092204A" w:rsidP="00C75993">
      <w:pPr>
        <w:pStyle w:val="BodyText"/>
        <w:ind w:firstLine="0"/>
      </w:pPr>
      <w:r>
        <w:t xml:space="preserve">Respondents will be business entities, not individuals. </w:t>
      </w:r>
      <w:r w:rsidR="00CF1356">
        <w:t>To reflect the proportion of small businesses in the U.S., a</w:t>
      </w:r>
      <w:r w:rsidR="00051A17" w:rsidRPr="006F5D33">
        <w:t xml:space="preserve">pproximately </w:t>
      </w:r>
      <w:r w:rsidR="00AB5480">
        <w:t>90</w:t>
      </w:r>
      <w:r w:rsidR="00D8603C">
        <w:t xml:space="preserve"> percent</w:t>
      </w:r>
      <w:r w:rsidR="00051A17" w:rsidRPr="006F5D33">
        <w:t xml:space="preserve"> of </w:t>
      </w:r>
      <w:r w:rsidR="006F5D33">
        <w:t xml:space="preserve">the expected </w:t>
      </w:r>
      <w:r w:rsidR="00051A17" w:rsidRPr="006F5D33">
        <w:t>participating employer establishments will be small (</w:t>
      </w:r>
      <w:r w:rsidRPr="007B33E5">
        <w:rPr>
          <w:u w:val="single"/>
        </w:rPr>
        <w:t>&lt;</w:t>
      </w:r>
      <w:r>
        <w:t xml:space="preserve"> </w:t>
      </w:r>
      <w:r w:rsidR="00051A17" w:rsidRPr="006F5D33">
        <w:t>100 employees)</w:t>
      </w:r>
      <w:r>
        <w:t>, however, participation is voluntary and does not impose an ongoing reporting</w:t>
      </w:r>
      <w:r w:rsidR="00CF1356">
        <w:rPr>
          <w:rStyle w:val="FootnoteReference"/>
        </w:rPr>
        <w:footnoteReference w:id="2"/>
      </w:r>
      <w:r>
        <w:t xml:space="preserve"> requirement for any entity.</w:t>
      </w:r>
      <w:r w:rsidR="004171D6">
        <w:t xml:space="preserve"> </w:t>
      </w:r>
      <w:r w:rsidR="004171D6" w:rsidRPr="00E12984">
        <w:t>Since the employer has indicated their desire to participate by completing the screening process, the impact of the information collection on respondents—including small businesses—is expected to be minimal.</w:t>
      </w:r>
      <w:r w:rsidR="00051A17" w:rsidRPr="006F5D33">
        <w:t xml:space="preserve"> </w:t>
      </w:r>
      <w:r w:rsidR="00AB5480">
        <w:t>Although the major</w:t>
      </w:r>
      <w:r w:rsidR="003B0BBC">
        <w:t>ity of employers in the U.S. is</w:t>
      </w:r>
      <w:r w:rsidR="00AB5480">
        <w:t xml:space="preserve"> small, the majority of employees work for larger employers. More than half (52%) of the workers in the U.S. are employed by establishments with 500 or more employees</w:t>
      </w:r>
      <w:r w:rsidR="003B0BBC">
        <w:t>.</w:t>
      </w:r>
      <w:r w:rsidR="003B0BBC">
        <w:rPr>
          <w:rStyle w:val="FootnoteReference"/>
        </w:rPr>
        <w:footnoteReference w:id="3"/>
      </w:r>
      <w:r w:rsidR="00AB5480">
        <w:t xml:space="preserve"> </w:t>
      </w:r>
      <w:r w:rsidR="003B0BBC">
        <w:t>We intend to describe what employers are offering and also take into account the number of employees who have access to health promotion opportunities at work.</w:t>
      </w:r>
    </w:p>
    <w:p w14:paraId="513C7212" w14:textId="4BAF1952" w:rsidR="00A215C7" w:rsidRPr="00E12984" w:rsidRDefault="00550B3E" w:rsidP="00C75993">
      <w:pPr>
        <w:pStyle w:val="BodyText"/>
        <w:ind w:firstLine="0"/>
      </w:pPr>
      <w:r w:rsidRPr="00E12984">
        <w:t>Information</w:t>
      </w:r>
      <w:r w:rsidR="00A215C7" w:rsidRPr="00E12984">
        <w:t xml:space="preserve"> collection procedures place lower burden on small </w:t>
      </w:r>
      <w:r w:rsidR="00AF1937" w:rsidRPr="00E12984">
        <w:t>worksites</w:t>
      </w:r>
      <w:r w:rsidR="00A215C7" w:rsidRPr="00E12984">
        <w:t xml:space="preserve"> than on </w:t>
      </w:r>
      <w:r w:rsidR="00AF1937" w:rsidRPr="00E12984">
        <w:t xml:space="preserve">most </w:t>
      </w:r>
      <w:r w:rsidR="00A215C7" w:rsidRPr="00E12984">
        <w:t xml:space="preserve">large </w:t>
      </w:r>
      <w:r w:rsidR="00AF1937" w:rsidRPr="00E12984">
        <w:t>worksites</w:t>
      </w:r>
      <w:r w:rsidR="00A215C7" w:rsidRPr="00E12984">
        <w:t xml:space="preserve">. When a small establishment is selected, it likely </w:t>
      </w:r>
      <w:r w:rsidR="00AF1937" w:rsidRPr="00E12984">
        <w:t xml:space="preserve">has fewer health promotion initiatives in place, compared to larger worksites. The Workplace Health in America Survey is designed with skip logic that removes specific questions about programs that respondents indicate they do not have in place at their worksites. Small worksites without a health promotion program, or with a very limited program will be asked a small subset of the total survey questions. </w:t>
      </w:r>
    </w:p>
    <w:p w14:paraId="4DD4F20A" w14:textId="038300F7" w:rsidR="00A215C7" w:rsidRPr="00E12984" w:rsidRDefault="00A215C7" w:rsidP="00E12984">
      <w:pPr>
        <w:pStyle w:val="BodyText"/>
        <w:ind w:firstLine="0"/>
      </w:pPr>
    </w:p>
    <w:p w14:paraId="33771B6B" w14:textId="77777777" w:rsidR="007C023A" w:rsidRPr="00E12984" w:rsidRDefault="007C023A" w:rsidP="00545E2D">
      <w:pPr>
        <w:pStyle w:val="Heading2"/>
        <w:numPr>
          <w:ilvl w:val="0"/>
          <w:numId w:val="0"/>
        </w:numPr>
        <w:ind w:left="450" w:hanging="450"/>
      </w:pPr>
      <w:bookmarkStart w:id="16" w:name="_Toc432661213"/>
      <w:bookmarkStart w:id="17" w:name="_Toc441652184"/>
      <w:r w:rsidRPr="00E12984">
        <w:t>A-6       Consequences of Collecting the Data Less Frequently</w:t>
      </w:r>
      <w:bookmarkEnd w:id="16"/>
      <w:bookmarkEnd w:id="17"/>
    </w:p>
    <w:p w14:paraId="12A837A3" w14:textId="62EDAA9A" w:rsidR="00B4141C" w:rsidRPr="00E12984" w:rsidRDefault="00534DEF" w:rsidP="00B4141C">
      <w:pPr>
        <w:tabs>
          <w:tab w:val="left" w:pos="360"/>
        </w:tabs>
        <w:spacing w:after="0"/>
        <w:rPr>
          <w:rFonts w:ascii="Times New Roman" w:hAnsi="Times New Roman"/>
          <w:sz w:val="24"/>
          <w:szCs w:val="24"/>
        </w:rPr>
      </w:pPr>
      <w:r w:rsidRPr="00E12984">
        <w:rPr>
          <w:rFonts w:ascii="Times New Roman" w:hAnsi="Times New Roman"/>
          <w:sz w:val="24"/>
          <w:szCs w:val="24"/>
        </w:rPr>
        <w:t>The W</w:t>
      </w:r>
      <w:r w:rsidR="00AF1937" w:rsidRPr="00E12984">
        <w:rPr>
          <w:rFonts w:ascii="Times New Roman" w:hAnsi="Times New Roman"/>
          <w:sz w:val="24"/>
          <w:szCs w:val="24"/>
        </w:rPr>
        <w:t xml:space="preserve">orkplace Health in America </w:t>
      </w:r>
      <w:r w:rsidRPr="00E12984">
        <w:rPr>
          <w:rFonts w:ascii="Times New Roman" w:hAnsi="Times New Roman"/>
          <w:sz w:val="24"/>
          <w:szCs w:val="24"/>
        </w:rPr>
        <w:t>project is building an infrastructure, with questionnaire content</w:t>
      </w:r>
      <w:r w:rsidR="00550B3E" w:rsidRPr="00E12984">
        <w:rPr>
          <w:rFonts w:ascii="Times New Roman" w:hAnsi="Times New Roman"/>
          <w:sz w:val="24"/>
          <w:szCs w:val="24"/>
        </w:rPr>
        <w:t>, sampling methodology, and information</w:t>
      </w:r>
      <w:r w:rsidRPr="00E12984">
        <w:rPr>
          <w:rFonts w:ascii="Times New Roman" w:hAnsi="Times New Roman"/>
          <w:sz w:val="24"/>
          <w:szCs w:val="24"/>
        </w:rPr>
        <w:t xml:space="preserve"> collection tools, to allo</w:t>
      </w:r>
      <w:r w:rsidR="00550B3E" w:rsidRPr="00E12984">
        <w:rPr>
          <w:rFonts w:ascii="Times New Roman" w:hAnsi="Times New Roman"/>
          <w:sz w:val="24"/>
          <w:szCs w:val="24"/>
        </w:rPr>
        <w:t>w efficient ongoing regular information</w:t>
      </w:r>
      <w:r w:rsidRPr="00E12984">
        <w:rPr>
          <w:rFonts w:ascii="Times New Roman" w:hAnsi="Times New Roman"/>
          <w:sz w:val="24"/>
          <w:szCs w:val="24"/>
        </w:rPr>
        <w:t xml:space="preserve"> collection.</w:t>
      </w:r>
      <w:r w:rsidR="007A3A5E">
        <w:rPr>
          <w:rFonts w:ascii="Times New Roman" w:hAnsi="Times New Roman"/>
          <w:sz w:val="24"/>
          <w:szCs w:val="24"/>
        </w:rPr>
        <w:t xml:space="preserve"> </w:t>
      </w:r>
      <w:r w:rsidR="002F5ECE">
        <w:rPr>
          <w:rFonts w:ascii="Times New Roman" w:hAnsi="Times New Roman"/>
          <w:sz w:val="24"/>
          <w:szCs w:val="24"/>
        </w:rPr>
        <w:t>A</w:t>
      </w:r>
      <w:r w:rsidR="00172AB0">
        <w:rPr>
          <w:rFonts w:ascii="Times New Roman" w:hAnsi="Times New Roman"/>
          <w:sz w:val="24"/>
          <w:szCs w:val="24"/>
        </w:rPr>
        <w:t>fter assessing initial</w:t>
      </w:r>
      <w:r w:rsidR="00B439DD">
        <w:rPr>
          <w:rFonts w:ascii="Times New Roman" w:hAnsi="Times New Roman"/>
          <w:sz w:val="24"/>
          <w:szCs w:val="24"/>
        </w:rPr>
        <w:t xml:space="preserve"> findings CDC may recommend additional information collection on an annual, biennial, or other schedule</w:t>
      </w:r>
      <w:r w:rsidR="002F5ECE">
        <w:rPr>
          <w:rFonts w:ascii="Times New Roman" w:hAnsi="Times New Roman"/>
          <w:sz w:val="24"/>
          <w:szCs w:val="24"/>
        </w:rPr>
        <w:t>.</w:t>
      </w:r>
      <w:r w:rsidR="00B4141C">
        <w:rPr>
          <w:rFonts w:ascii="Times New Roman" w:hAnsi="Times New Roman"/>
          <w:sz w:val="24"/>
          <w:szCs w:val="24"/>
        </w:rPr>
        <w:t xml:space="preserve"> </w:t>
      </w:r>
      <w:r w:rsidR="00B4141C" w:rsidRPr="00E12984">
        <w:rPr>
          <w:rFonts w:ascii="Times New Roman" w:hAnsi="Times New Roman"/>
          <w:sz w:val="24"/>
          <w:szCs w:val="24"/>
        </w:rPr>
        <w:t>To achieve the objectives of the Workplace Health in America project, the intent is to make this a</w:t>
      </w:r>
      <w:r w:rsidR="00B4141C">
        <w:rPr>
          <w:rFonts w:ascii="Times New Roman" w:hAnsi="Times New Roman"/>
          <w:sz w:val="24"/>
          <w:szCs w:val="24"/>
        </w:rPr>
        <w:t>n ongoing survey. To this end CDC</w:t>
      </w:r>
      <w:r w:rsidR="00B4141C" w:rsidRPr="00E12984">
        <w:rPr>
          <w:rFonts w:ascii="Times New Roman" w:hAnsi="Times New Roman"/>
          <w:sz w:val="24"/>
          <w:szCs w:val="24"/>
        </w:rPr>
        <w:t xml:space="preserve"> may need to update, revise, add to or subtract from the survey questions in future versions based on the results of the initial information collection and emerging issues and priorities.  </w:t>
      </w:r>
    </w:p>
    <w:p w14:paraId="633FAF05" w14:textId="4500E649" w:rsidR="00A12470" w:rsidRPr="00E12984" w:rsidRDefault="00A12470" w:rsidP="007B33E5">
      <w:pPr>
        <w:tabs>
          <w:tab w:val="left" w:pos="360"/>
          <w:tab w:val="left" w:pos="450"/>
        </w:tabs>
        <w:spacing w:after="0"/>
        <w:rPr>
          <w:rFonts w:ascii="Times New Roman" w:hAnsi="Times New Roman"/>
          <w:sz w:val="24"/>
          <w:szCs w:val="24"/>
        </w:rPr>
      </w:pPr>
      <w:r w:rsidRPr="00E12984">
        <w:rPr>
          <w:rFonts w:ascii="Times New Roman" w:hAnsi="Times New Roman"/>
          <w:sz w:val="24"/>
          <w:szCs w:val="24"/>
        </w:rPr>
        <w:t xml:space="preserve"> </w:t>
      </w:r>
    </w:p>
    <w:p w14:paraId="5EFD3692" w14:textId="65BA8E1E" w:rsidR="00A12470" w:rsidRPr="00E12984" w:rsidRDefault="00A12470" w:rsidP="00A12470">
      <w:pPr>
        <w:tabs>
          <w:tab w:val="left" w:pos="360"/>
          <w:tab w:val="left" w:pos="450"/>
        </w:tabs>
        <w:spacing w:after="0"/>
        <w:rPr>
          <w:rFonts w:ascii="Times New Roman" w:hAnsi="Times New Roman"/>
          <w:sz w:val="24"/>
          <w:szCs w:val="24"/>
        </w:rPr>
      </w:pPr>
      <w:r w:rsidRPr="00E12984">
        <w:rPr>
          <w:rFonts w:ascii="Times New Roman" w:hAnsi="Times New Roman"/>
          <w:sz w:val="24"/>
          <w:szCs w:val="24"/>
        </w:rPr>
        <w:lastRenderedPageBreak/>
        <w:t xml:space="preserve">If information is collected less frequently, CDC will not be able to effectively conduct the planning, implementation, and evaluation activities required to meet the program objectives and document outcomes.  </w:t>
      </w:r>
    </w:p>
    <w:p w14:paraId="04322F85" w14:textId="2CDB527E" w:rsidR="00534DEF" w:rsidRPr="00E12984" w:rsidRDefault="00534DEF" w:rsidP="00A12470">
      <w:pPr>
        <w:rPr>
          <w:rFonts w:ascii="Times New Roman" w:hAnsi="Times New Roman"/>
          <w:sz w:val="24"/>
          <w:szCs w:val="24"/>
        </w:rPr>
      </w:pPr>
    </w:p>
    <w:p w14:paraId="7B63A977" w14:textId="0262D209" w:rsidR="007C023A" w:rsidRPr="00E12984" w:rsidRDefault="007C023A" w:rsidP="00F26F1D">
      <w:pPr>
        <w:pStyle w:val="Heading2"/>
        <w:numPr>
          <w:ilvl w:val="0"/>
          <w:numId w:val="0"/>
        </w:numPr>
        <w:ind w:left="-90"/>
      </w:pPr>
      <w:bookmarkStart w:id="18" w:name="_Toc432661214"/>
      <w:bookmarkStart w:id="19" w:name="_Toc441652185"/>
      <w:r w:rsidRPr="00E12984">
        <w:t>A-7       Special Circumstances Rela</w:t>
      </w:r>
      <w:r w:rsidR="00545E2D">
        <w:t>ting to the Guidelines of 5 CF</w:t>
      </w:r>
      <w:r w:rsidR="00F26F1D">
        <w:t xml:space="preserve">R </w:t>
      </w:r>
      <w:r w:rsidRPr="00E12984">
        <w:t>1320.5</w:t>
      </w:r>
      <w:bookmarkEnd w:id="18"/>
      <w:bookmarkEnd w:id="19"/>
    </w:p>
    <w:p w14:paraId="0666B96C" w14:textId="77777777" w:rsidR="00A917FC" w:rsidRPr="00E12984" w:rsidRDefault="00A917FC" w:rsidP="00C75993">
      <w:pPr>
        <w:tabs>
          <w:tab w:val="left" w:pos="360"/>
          <w:tab w:val="left" w:pos="450"/>
        </w:tabs>
        <w:spacing w:after="0"/>
        <w:rPr>
          <w:rFonts w:ascii="Times New Roman" w:hAnsi="Times New Roman"/>
          <w:sz w:val="24"/>
          <w:szCs w:val="24"/>
        </w:rPr>
      </w:pPr>
      <w:r w:rsidRPr="00E12984">
        <w:rPr>
          <w:rFonts w:ascii="Times New Roman" w:hAnsi="Times New Roman"/>
          <w:sz w:val="24"/>
          <w:szCs w:val="24"/>
        </w:rPr>
        <w:t>This request fully complies with the regulation 5 CFR 1320.5.</w:t>
      </w:r>
    </w:p>
    <w:p w14:paraId="1C1FAE19" w14:textId="77777777" w:rsidR="00A917FC" w:rsidRPr="00E12984" w:rsidRDefault="00A917FC" w:rsidP="00A917FC"/>
    <w:p w14:paraId="39693304" w14:textId="77777777" w:rsidR="007C023A" w:rsidRPr="00E12984" w:rsidRDefault="007C023A" w:rsidP="00F26F1D">
      <w:pPr>
        <w:pStyle w:val="Heading2"/>
        <w:numPr>
          <w:ilvl w:val="0"/>
          <w:numId w:val="0"/>
        </w:numPr>
      </w:pPr>
      <w:bookmarkStart w:id="20" w:name="_Toc432661215"/>
      <w:bookmarkStart w:id="21" w:name="_Toc441652186"/>
      <w:r w:rsidRPr="00E12984">
        <w:t>A-8       Comments in Response to the Federal Register Notice and Efforts to Consult Outside the Agency</w:t>
      </w:r>
      <w:bookmarkEnd w:id="20"/>
      <w:bookmarkEnd w:id="21"/>
    </w:p>
    <w:p w14:paraId="338181DC" w14:textId="77777777" w:rsidR="00A917FC" w:rsidRPr="00E12984" w:rsidRDefault="00A917FC" w:rsidP="00A917FC"/>
    <w:p w14:paraId="11227EA6" w14:textId="281D2F96" w:rsidR="00A917FC" w:rsidRPr="00F26F1D" w:rsidRDefault="00A917FC" w:rsidP="00CF0FEE">
      <w:pPr>
        <w:pStyle w:val="ListParagraph"/>
        <w:numPr>
          <w:ilvl w:val="0"/>
          <w:numId w:val="9"/>
        </w:numPr>
        <w:rPr>
          <w:rFonts w:ascii="Times New Roman" w:eastAsiaTheme="minorEastAsia" w:hAnsi="Times New Roman"/>
          <w:sz w:val="24"/>
          <w:szCs w:val="24"/>
        </w:rPr>
      </w:pPr>
      <w:r w:rsidRPr="00E12984">
        <w:rPr>
          <w:rFonts w:ascii="Times New Roman" w:eastAsiaTheme="minorEastAsia" w:hAnsi="Times New Roman"/>
          <w:sz w:val="24"/>
          <w:szCs w:val="24"/>
        </w:rPr>
        <w:t>CDC published a Notice in the Fede</w:t>
      </w:r>
      <w:r w:rsidR="00A77373">
        <w:rPr>
          <w:rFonts w:ascii="Times New Roman" w:eastAsiaTheme="minorEastAsia" w:hAnsi="Times New Roman"/>
          <w:sz w:val="24"/>
          <w:szCs w:val="24"/>
        </w:rPr>
        <w:t>ral Register on November 27, 2015, Vol. 80</w:t>
      </w:r>
      <w:r w:rsidRPr="00E12984">
        <w:rPr>
          <w:rFonts w:ascii="Times New Roman" w:eastAsiaTheme="minorEastAsia" w:hAnsi="Times New Roman"/>
          <w:sz w:val="24"/>
          <w:szCs w:val="24"/>
        </w:rPr>
        <w:t xml:space="preserve">, No. </w:t>
      </w:r>
      <w:r w:rsidR="00A77373">
        <w:rPr>
          <w:rFonts w:ascii="Times New Roman" w:eastAsiaTheme="minorEastAsia" w:hAnsi="Times New Roman"/>
          <w:sz w:val="24"/>
          <w:szCs w:val="24"/>
        </w:rPr>
        <w:t>228, pp. 74110 - 74111</w:t>
      </w:r>
      <w:r w:rsidRPr="00E12984">
        <w:rPr>
          <w:rFonts w:ascii="Times New Roman" w:eastAsiaTheme="minorEastAsia" w:hAnsi="Times New Roman"/>
          <w:sz w:val="24"/>
          <w:szCs w:val="24"/>
        </w:rPr>
        <w:t xml:space="preserve"> (see </w:t>
      </w:r>
      <w:r w:rsidRPr="00E12984">
        <w:rPr>
          <w:rFonts w:ascii="Times New Roman" w:eastAsiaTheme="minorEastAsia" w:hAnsi="Times New Roman"/>
          <w:b/>
          <w:sz w:val="24"/>
          <w:szCs w:val="24"/>
        </w:rPr>
        <w:t>Attachment B</w:t>
      </w:r>
      <w:r w:rsidRPr="00E12984">
        <w:rPr>
          <w:rFonts w:ascii="Times New Roman" w:eastAsiaTheme="minorEastAsia" w:hAnsi="Times New Roman"/>
          <w:sz w:val="24"/>
          <w:szCs w:val="24"/>
        </w:rPr>
        <w:t xml:space="preserve">). CDC received </w:t>
      </w:r>
      <w:r w:rsidR="00F96587" w:rsidRPr="00F26F1D">
        <w:rPr>
          <w:rFonts w:ascii="Times New Roman" w:eastAsiaTheme="minorEastAsia" w:hAnsi="Times New Roman"/>
          <w:sz w:val="24"/>
          <w:szCs w:val="24"/>
        </w:rPr>
        <w:t>no</w:t>
      </w:r>
      <w:r w:rsidR="00534DEF" w:rsidRPr="00F26F1D">
        <w:rPr>
          <w:rFonts w:ascii="Times New Roman" w:eastAsiaTheme="minorEastAsia" w:hAnsi="Times New Roman"/>
          <w:sz w:val="24"/>
          <w:szCs w:val="24"/>
        </w:rPr>
        <w:t xml:space="preserve"> </w:t>
      </w:r>
      <w:r w:rsidRPr="00F26F1D">
        <w:rPr>
          <w:rFonts w:ascii="Times New Roman" w:eastAsiaTheme="minorEastAsia" w:hAnsi="Times New Roman"/>
          <w:sz w:val="24"/>
          <w:szCs w:val="24"/>
        </w:rPr>
        <w:t>public comment</w:t>
      </w:r>
      <w:r w:rsidR="00BA491B">
        <w:rPr>
          <w:rFonts w:ascii="Times New Roman" w:eastAsiaTheme="minorEastAsia" w:hAnsi="Times New Roman"/>
          <w:sz w:val="24"/>
          <w:szCs w:val="24"/>
        </w:rPr>
        <w:t>s.</w:t>
      </w:r>
    </w:p>
    <w:p w14:paraId="73615A74" w14:textId="77777777" w:rsidR="00A917FC" w:rsidRPr="00E12984" w:rsidRDefault="00A917FC" w:rsidP="00A917FC">
      <w:pPr>
        <w:pStyle w:val="ListParagraph"/>
        <w:rPr>
          <w:rFonts w:ascii="Times New Roman" w:eastAsiaTheme="minorEastAsia" w:hAnsi="Times New Roman"/>
          <w:sz w:val="24"/>
          <w:szCs w:val="24"/>
        </w:rPr>
      </w:pPr>
    </w:p>
    <w:p w14:paraId="113E6C00" w14:textId="60BE0EB3" w:rsidR="00A917FC" w:rsidRDefault="00232052" w:rsidP="007B33E5">
      <w:pPr>
        <w:pStyle w:val="ListParagraph"/>
        <w:numPr>
          <w:ilvl w:val="0"/>
          <w:numId w:val="9"/>
        </w:numPr>
        <w:tabs>
          <w:tab w:val="left" w:pos="360"/>
          <w:tab w:val="left" w:pos="720"/>
        </w:tabs>
        <w:spacing w:after="0"/>
        <w:rPr>
          <w:rFonts w:ascii="Times New Roman" w:eastAsiaTheme="minorEastAsia" w:hAnsi="Times New Roman"/>
          <w:sz w:val="24"/>
          <w:szCs w:val="24"/>
        </w:rPr>
      </w:pPr>
      <w:r w:rsidRPr="006A1B1E">
        <w:rPr>
          <w:rFonts w:ascii="Times New Roman" w:eastAsiaTheme="minorEastAsia" w:hAnsi="Times New Roman"/>
          <w:sz w:val="24"/>
          <w:szCs w:val="24"/>
        </w:rPr>
        <w:t xml:space="preserve">A list of external experts consulted about the survey is presented in Table A-8. </w:t>
      </w:r>
    </w:p>
    <w:p w14:paraId="6148E646" w14:textId="77777777" w:rsidR="007B33E5" w:rsidRPr="007B33E5" w:rsidRDefault="007B33E5" w:rsidP="007B33E5">
      <w:pPr>
        <w:tabs>
          <w:tab w:val="left" w:pos="360"/>
          <w:tab w:val="left" w:pos="720"/>
        </w:tabs>
        <w:spacing w:after="0"/>
        <w:rPr>
          <w:rFonts w:ascii="Times New Roman" w:eastAsiaTheme="minorEastAsia" w:hAnsi="Times New Roman"/>
          <w:sz w:val="24"/>
          <w:szCs w:val="24"/>
        </w:rPr>
      </w:pPr>
    </w:p>
    <w:p w14:paraId="22C1EE47" w14:textId="176325A5" w:rsidR="00A917FC" w:rsidRPr="00E12984" w:rsidRDefault="00A917FC" w:rsidP="00A917FC">
      <w:pPr>
        <w:tabs>
          <w:tab w:val="left" w:pos="720"/>
        </w:tabs>
        <w:spacing w:after="0"/>
        <w:ind w:left="720"/>
        <w:rPr>
          <w:rFonts w:ascii="Times New Roman" w:eastAsiaTheme="minorEastAsia" w:hAnsi="Times New Roman"/>
          <w:b/>
          <w:sz w:val="24"/>
          <w:szCs w:val="24"/>
        </w:rPr>
      </w:pPr>
      <w:r w:rsidRPr="00E12984">
        <w:rPr>
          <w:rFonts w:ascii="Times New Roman" w:eastAsiaTheme="minorEastAsia" w:hAnsi="Times New Roman"/>
          <w:b/>
          <w:sz w:val="24"/>
          <w:szCs w:val="24"/>
        </w:rPr>
        <w:t xml:space="preserve">Table </w:t>
      </w:r>
      <w:r w:rsidR="00232052">
        <w:rPr>
          <w:rFonts w:ascii="Times New Roman" w:eastAsiaTheme="minorEastAsia" w:hAnsi="Times New Roman"/>
          <w:b/>
          <w:sz w:val="24"/>
          <w:szCs w:val="24"/>
        </w:rPr>
        <w:t>A-8</w:t>
      </w:r>
      <w:r w:rsidRPr="00E12984">
        <w:rPr>
          <w:rFonts w:ascii="Times New Roman" w:eastAsiaTheme="minorEastAsia" w:hAnsi="Times New Roman"/>
          <w:b/>
          <w:sz w:val="24"/>
          <w:szCs w:val="24"/>
        </w:rPr>
        <w:t>. Consultants outside the Agency Consult</w:t>
      </w:r>
      <w:r w:rsidR="006A1B1E">
        <w:rPr>
          <w:rFonts w:ascii="Times New Roman" w:eastAsiaTheme="minorEastAsia" w:hAnsi="Times New Roman"/>
          <w:b/>
          <w:sz w:val="24"/>
          <w:szCs w:val="24"/>
        </w:rPr>
        <w:t>ed</w:t>
      </w:r>
      <w:r w:rsidRPr="00E12984">
        <w:rPr>
          <w:rFonts w:ascii="Times New Roman" w:eastAsiaTheme="minorEastAsia" w:hAnsi="Times New Roman"/>
          <w:b/>
          <w:sz w:val="24"/>
          <w:szCs w:val="24"/>
        </w:rPr>
        <w:t xml:space="preserve"> on Data Collection Plan and Instrument Development</w:t>
      </w:r>
    </w:p>
    <w:p w14:paraId="04DEEF11" w14:textId="77777777" w:rsidR="00A917FC" w:rsidRPr="00E12984" w:rsidRDefault="00A917FC" w:rsidP="00A917FC">
      <w:pPr>
        <w:tabs>
          <w:tab w:val="left" w:pos="450"/>
        </w:tabs>
        <w:spacing w:after="0"/>
        <w:rPr>
          <w:rFonts w:ascii="Times New Roman" w:eastAsiaTheme="minorEastAsia" w:hAnsi="Times New Roman"/>
          <w:sz w:val="24"/>
          <w:szCs w:val="24"/>
        </w:rPr>
      </w:pPr>
    </w:p>
    <w:tbl>
      <w:tblPr>
        <w:tblStyle w:val="TableGrid"/>
        <w:tblW w:w="9576" w:type="dxa"/>
        <w:tblInd w:w="828" w:type="dxa"/>
        <w:tblLayout w:type="fixed"/>
        <w:tblLook w:val="04A0" w:firstRow="1" w:lastRow="0" w:firstColumn="1" w:lastColumn="0" w:noHBand="0" w:noVBand="1"/>
      </w:tblPr>
      <w:tblGrid>
        <w:gridCol w:w="5827"/>
        <w:gridCol w:w="3749"/>
      </w:tblGrid>
      <w:tr w:rsidR="008B5CE5" w:rsidRPr="00E12984" w14:paraId="4E74A180"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3344A" w14:textId="0F7E863E" w:rsidR="008B5CE5" w:rsidRPr="00E12984" w:rsidRDefault="00594FA3" w:rsidP="008B5CE5">
            <w:pPr>
              <w:tabs>
                <w:tab w:val="left" w:pos="450"/>
              </w:tabs>
              <w:spacing w:after="0" w:line="240" w:lineRule="auto"/>
              <w:rPr>
                <w:sz w:val="24"/>
                <w:szCs w:val="24"/>
              </w:rPr>
            </w:pPr>
            <w:r w:rsidRPr="00E12984">
              <w:rPr>
                <w:sz w:val="24"/>
                <w:szCs w:val="24"/>
              </w:rPr>
              <w:t>External Experts and</w:t>
            </w:r>
            <w:r w:rsidR="008B5CE5" w:rsidRPr="00E12984">
              <w:rPr>
                <w:sz w:val="24"/>
                <w:szCs w:val="24"/>
              </w:rPr>
              <w:t xml:space="preserve"> Steering Committee</w:t>
            </w:r>
            <w:r w:rsidRPr="00E12984">
              <w:rPr>
                <w:sz w:val="24"/>
                <w:szCs w:val="24"/>
              </w:rPr>
              <w:t xml:space="preserve"> Members</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C9EF" w14:textId="77777777" w:rsidR="008B5CE5" w:rsidRPr="00E12984" w:rsidRDefault="008B5CE5" w:rsidP="008B5CE5">
            <w:pPr>
              <w:tabs>
                <w:tab w:val="left" w:pos="450"/>
              </w:tabs>
              <w:spacing w:after="0" w:line="240" w:lineRule="auto"/>
              <w:rPr>
                <w:sz w:val="24"/>
                <w:szCs w:val="24"/>
              </w:rPr>
            </w:pPr>
          </w:p>
        </w:tc>
      </w:tr>
      <w:tr w:rsidR="008B5CE5" w:rsidRPr="00E12984" w14:paraId="00F272BC"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496DF" w14:textId="77777777" w:rsidR="008B5CE5" w:rsidRPr="00E12984" w:rsidRDefault="008B5CE5" w:rsidP="008B5CE5">
            <w:pPr>
              <w:tabs>
                <w:tab w:val="left" w:pos="450"/>
              </w:tabs>
              <w:spacing w:after="0" w:line="240" w:lineRule="auto"/>
              <w:ind w:left="360"/>
              <w:rPr>
                <w:sz w:val="24"/>
                <w:szCs w:val="24"/>
              </w:rPr>
            </w:pPr>
            <w:r w:rsidRPr="00E12984">
              <w:rPr>
                <w:sz w:val="24"/>
                <w:szCs w:val="24"/>
              </w:rPr>
              <w:t>Ron Goetzel, PhD</w:t>
            </w:r>
          </w:p>
          <w:p w14:paraId="0CFCCE05" w14:textId="77E56BAF" w:rsidR="008B5CE5" w:rsidRPr="00E12984" w:rsidRDefault="00594FA3" w:rsidP="008B5CE5">
            <w:pPr>
              <w:tabs>
                <w:tab w:val="left" w:pos="450"/>
              </w:tabs>
              <w:spacing w:after="0" w:line="240" w:lineRule="auto"/>
              <w:ind w:left="360"/>
              <w:rPr>
                <w:sz w:val="24"/>
                <w:szCs w:val="24"/>
              </w:rPr>
            </w:pPr>
            <w:r w:rsidRPr="00E12984">
              <w:rPr>
                <w:sz w:val="24"/>
                <w:szCs w:val="24"/>
              </w:rPr>
              <w:t>Senior Scientist</w:t>
            </w:r>
          </w:p>
          <w:p w14:paraId="59784399" w14:textId="6C3F7DC7" w:rsidR="008B5CE5" w:rsidRPr="00E12984" w:rsidRDefault="00594FA3" w:rsidP="008B5CE5">
            <w:pPr>
              <w:tabs>
                <w:tab w:val="left" w:pos="450"/>
              </w:tabs>
              <w:spacing w:after="0" w:line="240" w:lineRule="auto"/>
              <w:ind w:left="360"/>
              <w:rPr>
                <w:sz w:val="24"/>
                <w:szCs w:val="24"/>
              </w:rPr>
            </w:pPr>
            <w:r w:rsidRPr="00E12984">
              <w:rPr>
                <w:sz w:val="24"/>
                <w:szCs w:val="24"/>
              </w:rPr>
              <w:t>Johns Hopkins Bloomberg School of Public Health</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61DBE" w14:textId="78431B9D" w:rsidR="008B5CE5" w:rsidRPr="00E12984" w:rsidRDefault="00594FA3" w:rsidP="008B5CE5">
            <w:pPr>
              <w:tabs>
                <w:tab w:val="left" w:pos="450"/>
              </w:tabs>
              <w:spacing w:after="0" w:line="240" w:lineRule="auto"/>
              <w:rPr>
                <w:sz w:val="24"/>
                <w:szCs w:val="24"/>
              </w:rPr>
            </w:pPr>
            <w:r w:rsidRPr="00E12984">
              <w:rPr>
                <w:sz w:val="24"/>
                <w:szCs w:val="24"/>
              </w:rPr>
              <w:t>Phone: (301</w:t>
            </w:r>
            <w:r w:rsidR="008B5CE5" w:rsidRPr="00E12984">
              <w:rPr>
                <w:sz w:val="24"/>
                <w:szCs w:val="24"/>
              </w:rPr>
              <w:t xml:space="preserve">) </w:t>
            </w:r>
            <w:r w:rsidRPr="00E12984">
              <w:rPr>
                <w:sz w:val="24"/>
                <w:szCs w:val="24"/>
              </w:rPr>
              <w:t>541-4393</w:t>
            </w:r>
          </w:p>
          <w:p w14:paraId="4C700812" w14:textId="0DA8262F" w:rsidR="008B5CE5" w:rsidRPr="00E12984" w:rsidRDefault="008B5CE5" w:rsidP="00594FA3">
            <w:pPr>
              <w:tabs>
                <w:tab w:val="left" w:pos="450"/>
              </w:tabs>
              <w:spacing w:after="0" w:line="240" w:lineRule="auto"/>
              <w:rPr>
                <w:sz w:val="24"/>
                <w:szCs w:val="24"/>
              </w:rPr>
            </w:pPr>
            <w:r w:rsidRPr="00E12984">
              <w:rPr>
                <w:sz w:val="24"/>
                <w:szCs w:val="24"/>
              </w:rPr>
              <w:t xml:space="preserve">Email: </w:t>
            </w:r>
            <w:hyperlink r:id="rId17" w:history="1">
              <w:r w:rsidR="00594FA3" w:rsidRPr="00E12984">
                <w:rPr>
                  <w:rStyle w:val="Hyperlink"/>
                  <w:rFonts w:ascii="Calibri" w:hAnsi="Calibri"/>
                  <w:szCs w:val="24"/>
                </w:rPr>
                <w:t>rgoetze1@jhu.edu</w:t>
              </w:r>
            </w:hyperlink>
            <w:r w:rsidRPr="00E12984">
              <w:rPr>
                <w:sz w:val="24"/>
                <w:szCs w:val="24"/>
              </w:rPr>
              <w:t xml:space="preserve"> </w:t>
            </w:r>
          </w:p>
        </w:tc>
      </w:tr>
      <w:tr w:rsidR="008B5CE5" w:rsidRPr="00E12984" w14:paraId="6FE041BF"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B0AD7" w14:textId="5D9BD91C" w:rsidR="008B5CE5" w:rsidRPr="00E12984" w:rsidRDefault="00594FA3" w:rsidP="008B5CE5">
            <w:pPr>
              <w:tabs>
                <w:tab w:val="left" w:pos="450"/>
              </w:tabs>
              <w:spacing w:after="0" w:line="240" w:lineRule="auto"/>
              <w:ind w:left="360"/>
              <w:rPr>
                <w:sz w:val="24"/>
                <w:szCs w:val="24"/>
              </w:rPr>
            </w:pPr>
            <w:r w:rsidRPr="00E12984">
              <w:rPr>
                <w:sz w:val="24"/>
                <w:szCs w:val="24"/>
              </w:rPr>
              <w:t>Paul Terry, PhD</w:t>
            </w:r>
          </w:p>
          <w:p w14:paraId="753970A5" w14:textId="31F1E7A5" w:rsidR="00594FA3" w:rsidRPr="00E12984" w:rsidRDefault="00594FA3" w:rsidP="008B5CE5">
            <w:pPr>
              <w:tabs>
                <w:tab w:val="left" w:pos="450"/>
              </w:tabs>
              <w:spacing w:after="0" w:line="240" w:lineRule="auto"/>
              <w:ind w:left="360"/>
              <w:rPr>
                <w:sz w:val="24"/>
                <w:szCs w:val="24"/>
              </w:rPr>
            </w:pPr>
            <w:r w:rsidRPr="00E12984">
              <w:rPr>
                <w:sz w:val="24"/>
                <w:szCs w:val="24"/>
              </w:rPr>
              <w:t xml:space="preserve">The Health Enhancement Research Organization </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4BEB" w14:textId="3A2C73A9" w:rsidR="008B5CE5" w:rsidRPr="00E12984" w:rsidRDefault="00594FA3" w:rsidP="008B5CE5">
            <w:pPr>
              <w:tabs>
                <w:tab w:val="left" w:pos="450"/>
              </w:tabs>
              <w:spacing w:after="0" w:line="240" w:lineRule="auto"/>
              <w:rPr>
                <w:sz w:val="24"/>
                <w:szCs w:val="24"/>
              </w:rPr>
            </w:pPr>
            <w:r w:rsidRPr="00E12984">
              <w:rPr>
                <w:sz w:val="24"/>
                <w:szCs w:val="24"/>
              </w:rPr>
              <w:t xml:space="preserve">Email: </w:t>
            </w:r>
            <w:hyperlink r:id="rId18" w:history="1">
              <w:r w:rsidR="001E0AFF" w:rsidRPr="00A216B6">
                <w:rPr>
                  <w:rStyle w:val="Hyperlink"/>
                  <w:rFonts w:ascii="Calibri" w:hAnsi="Calibri"/>
                  <w:szCs w:val="24"/>
                </w:rPr>
                <w:t>paul.terry@hero-health.org</w:t>
              </w:r>
            </w:hyperlink>
            <w:r w:rsidR="001E0AFF">
              <w:rPr>
                <w:sz w:val="24"/>
                <w:szCs w:val="24"/>
              </w:rPr>
              <w:t xml:space="preserve"> </w:t>
            </w:r>
          </w:p>
        </w:tc>
      </w:tr>
      <w:tr w:rsidR="008B5CE5" w:rsidRPr="00E12984" w14:paraId="3D0F4F12"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F4B3" w14:textId="0E895644" w:rsidR="008B5CE5" w:rsidRPr="00E12984" w:rsidRDefault="00594FA3" w:rsidP="008B5CE5">
            <w:pPr>
              <w:tabs>
                <w:tab w:val="left" w:pos="450"/>
              </w:tabs>
              <w:spacing w:after="0" w:line="240" w:lineRule="auto"/>
              <w:ind w:left="360"/>
              <w:rPr>
                <w:sz w:val="24"/>
                <w:szCs w:val="24"/>
              </w:rPr>
            </w:pPr>
            <w:r w:rsidRPr="00E12984">
              <w:rPr>
                <w:sz w:val="24"/>
                <w:szCs w:val="24"/>
              </w:rPr>
              <w:t>Carter Blakey</w:t>
            </w:r>
          </w:p>
          <w:p w14:paraId="7C371C7C" w14:textId="4E7428FB" w:rsidR="00594FA3" w:rsidRPr="00E12984" w:rsidRDefault="00594FA3" w:rsidP="008B5CE5">
            <w:pPr>
              <w:tabs>
                <w:tab w:val="left" w:pos="450"/>
              </w:tabs>
              <w:spacing w:after="0" w:line="240" w:lineRule="auto"/>
              <w:ind w:left="360"/>
              <w:rPr>
                <w:sz w:val="24"/>
                <w:szCs w:val="24"/>
              </w:rPr>
            </w:pPr>
            <w:r w:rsidRPr="00E12984">
              <w:rPr>
                <w:sz w:val="24"/>
                <w:szCs w:val="24"/>
              </w:rPr>
              <w:t>Healthy People 2020</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CA97F" w14:textId="54FDD3AF" w:rsidR="008B5CE5" w:rsidRPr="00E12984" w:rsidRDefault="00594FA3" w:rsidP="008B5CE5">
            <w:pPr>
              <w:tabs>
                <w:tab w:val="left" w:pos="450"/>
              </w:tabs>
              <w:spacing w:after="0" w:line="240" w:lineRule="auto"/>
              <w:rPr>
                <w:sz w:val="24"/>
                <w:szCs w:val="24"/>
              </w:rPr>
            </w:pPr>
            <w:r w:rsidRPr="00E12984">
              <w:rPr>
                <w:sz w:val="24"/>
                <w:szCs w:val="24"/>
              </w:rPr>
              <w:t xml:space="preserve">Email: </w:t>
            </w:r>
            <w:hyperlink r:id="rId19" w:history="1">
              <w:r w:rsidR="001E0AFF" w:rsidRPr="00A216B6">
                <w:rPr>
                  <w:rStyle w:val="Hyperlink"/>
                  <w:rFonts w:ascii="Calibri" w:hAnsi="Calibri"/>
                  <w:szCs w:val="24"/>
                </w:rPr>
                <w:t>carter.blakey@hhs.gove</w:t>
              </w:r>
            </w:hyperlink>
            <w:r w:rsidR="001E0AFF">
              <w:rPr>
                <w:sz w:val="24"/>
                <w:szCs w:val="24"/>
              </w:rPr>
              <w:t xml:space="preserve"> </w:t>
            </w:r>
          </w:p>
        </w:tc>
      </w:tr>
      <w:tr w:rsidR="008B5CE5" w:rsidRPr="00E12984" w14:paraId="5FB07C58"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F0EB3" w14:textId="2EC15404" w:rsidR="008B5CE5" w:rsidRPr="00E12984" w:rsidRDefault="00594FA3" w:rsidP="0027416A">
            <w:pPr>
              <w:tabs>
                <w:tab w:val="left" w:pos="450"/>
              </w:tabs>
              <w:spacing w:after="0" w:line="240" w:lineRule="auto"/>
              <w:ind w:left="450"/>
              <w:rPr>
                <w:sz w:val="24"/>
                <w:szCs w:val="24"/>
              </w:rPr>
            </w:pPr>
            <w:r w:rsidRPr="00E12984">
              <w:rPr>
                <w:sz w:val="24"/>
                <w:szCs w:val="24"/>
              </w:rPr>
              <w:t>Michael O’Donnell</w:t>
            </w:r>
            <w:r w:rsidR="0027416A" w:rsidRPr="00E12984">
              <w:rPr>
                <w:sz w:val="24"/>
                <w:szCs w:val="24"/>
              </w:rPr>
              <w:t>, PhD</w:t>
            </w:r>
          </w:p>
          <w:p w14:paraId="132CC463" w14:textId="5DE11763" w:rsidR="00594FA3" w:rsidRPr="00E12984" w:rsidRDefault="00594FA3" w:rsidP="0027416A">
            <w:pPr>
              <w:tabs>
                <w:tab w:val="left" w:pos="450"/>
              </w:tabs>
              <w:spacing w:after="0" w:line="240" w:lineRule="auto"/>
              <w:ind w:left="450"/>
              <w:rPr>
                <w:sz w:val="24"/>
                <w:szCs w:val="24"/>
              </w:rPr>
            </w:pPr>
            <w:r w:rsidRPr="00E12984">
              <w:rPr>
                <w:sz w:val="24"/>
                <w:szCs w:val="24"/>
              </w:rPr>
              <w:t>American Journal of Health Promotion</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6B2A7" w14:textId="0BC70ED4" w:rsidR="008B5CE5" w:rsidRPr="00E12984" w:rsidRDefault="00594FA3" w:rsidP="008B5CE5">
            <w:pPr>
              <w:tabs>
                <w:tab w:val="left" w:pos="450"/>
              </w:tabs>
              <w:spacing w:after="0" w:line="240" w:lineRule="auto"/>
              <w:rPr>
                <w:sz w:val="24"/>
                <w:szCs w:val="24"/>
              </w:rPr>
            </w:pPr>
            <w:r w:rsidRPr="00E12984">
              <w:rPr>
                <w:sz w:val="24"/>
                <w:szCs w:val="24"/>
              </w:rPr>
              <w:t xml:space="preserve">Email: </w:t>
            </w:r>
            <w:hyperlink r:id="rId20" w:history="1">
              <w:r w:rsidR="001E0AFF" w:rsidRPr="00A216B6">
                <w:rPr>
                  <w:rStyle w:val="Hyperlink"/>
                  <w:rFonts w:ascii="Calibri" w:hAnsi="Calibri"/>
                  <w:szCs w:val="24"/>
                </w:rPr>
                <w:t>Michael.odonnell@healthpromotionjournal.com</w:t>
              </w:r>
            </w:hyperlink>
            <w:r w:rsidR="001E0AFF">
              <w:rPr>
                <w:sz w:val="24"/>
                <w:szCs w:val="24"/>
              </w:rPr>
              <w:t xml:space="preserve"> </w:t>
            </w:r>
          </w:p>
        </w:tc>
      </w:tr>
      <w:tr w:rsidR="008B5CE5" w:rsidRPr="00E12984" w14:paraId="4C604230"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72F97" w14:textId="4AC97E1C" w:rsidR="008B5CE5" w:rsidRPr="00E12984" w:rsidRDefault="0027416A" w:rsidP="008B5CE5">
            <w:pPr>
              <w:tabs>
                <w:tab w:val="left" w:pos="450"/>
              </w:tabs>
              <w:spacing w:after="0" w:line="240" w:lineRule="auto"/>
              <w:ind w:left="360"/>
              <w:rPr>
                <w:sz w:val="24"/>
                <w:szCs w:val="24"/>
              </w:rPr>
            </w:pPr>
            <w:r w:rsidRPr="00E12984">
              <w:rPr>
                <w:sz w:val="24"/>
                <w:szCs w:val="24"/>
              </w:rPr>
              <w:t>Dawn Wiatrek, PhD</w:t>
            </w:r>
          </w:p>
          <w:p w14:paraId="72A449D0" w14:textId="5632BE0E" w:rsidR="0027416A" w:rsidRPr="00E12984" w:rsidRDefault="0027416A" w:rsidP="008B5CE5">
            <w:pPr>
              <w:tabs>
                <w:tab w:val="left" w:pos="450"/>
              </w:tabs>
              <w:spacing w:after="0" w:line="240" w:lineRule="auto"/>
              <w:ind w:left="360"/>
              <w:rPr>
                <w:sz w:val="24"/>
                <w:szCs w:val="24"/>
              </w:rPr>
            </w:pPr>
            <w:r w:rsidRPr="00E12984">
              <w:rPr>
                <w:sz w:val="24"/>
                <w:szCs w:val="24"/>
              </w:rPr>
              <w:t>American Cancer Society</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0B018" w14:textId="1A852002" w:rsidR="008B5CE5" w:rsidRPr="00E12984" w:rsidRDefault="0027416A" w:rsidP="008B5CE5">
            <w:pPr>
              <w:tabs>
                <w:tab w:val="left" w:pos="450"/>
              </w:tabs>
              <w:spacing w:after="0" w:line="240" w:lineRule="auto"/>
              <w:rPr>
                <w:sz w:val="24"/>
                <w:szCs w:val="24"/>
              </w:rPr>
            </w:pPr>
            <w:r w:rsidRPr="00E12984">
              <w:rPr>
                <w:sz w:val="24"/>
                <w:szCs w:val="24"/>
              </w:rPr>
              <w:t xml:space="preserve">Email: </w:t>
            </w:r>
            <w:hyperlink r:id="rId21" w:history="1">
              <w:r w:rsidR="001E0AFF" w:rsidRPr="00A216B6">
                <w:rPr>
                  <w:rStyle w:val="Hyperlink"/>
                  <w:rFonts w:ascii="Calibri" w:hAnsi="Calibri"/>
                  <w:szCs w:val="24"/>
                </w:rPr>
                <w:t>dawn.wiatrek@cancer.org</w:t>
              </w:r>
            </w:hyperlink>
            <w:r w:rsidR="001E0AFF">
              <w:rPr>
                <w:sz w:val="24"/>
                <w:szCs w:val="24"/>
              </w:rPr>
              <w:t xml:space="preserve"> </w:t>
            </w:r>
          </w:p>
        </w:tc>
      </w:tr>
      <w:tr w:rsidR="008B5CE5" w:rsidRPr="00E12984" w14:paraId="7A994FCF"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0709E" w14:textId="4C2D22A2" w:rsidR="008B5CE5" w:rsidRPr="00E12984" w:rsidRDefault="0027416A" w:rsidP="008B5CE5">
            <w:pPr>
              <w:tabs>
                <w:tab w:val="left" w:pos="450"/>
              </w:tabs>
              <w:spacing w:after="0" w:line="240" w:lineRule="auto"/>
              <w:ind w:left="360"/>
              <w:rPr>
                <w:sz w:val="24"/>
                <w:szCs w:val="24"/>
              </w:rPr>
            </w:pPr>
            <w:r w:rsidRPr="00E12984">
              <w:rPr>
                <w:sz w:val="24"/>
                <w:szCs w:val="24"/>
              </w:rPr>
              <w:t>Ken Anderson, MD</w:t>
            </w:r>
          </w:p>
          <w:p w14:paraId="002488CD" w14:textId="3298BB0D" w:rsidR="0027416A" w:rsidRPr="00E12984" w:rsidRDefault="0027416A" w:rsidP="008B5CE5">
            <w:pPr>
              <w:tabs>
                <w:tab w:val="left" w:pos="450"/>
              </w:tabs>
              <w:spacing w:after="0" w:line="240" w:lineRule="auto"/>
              <w:ind w:left="360"/>
              <w:rPr>
                <w:sz w:val="24"/>
                <w:szCs w:val="24"/>
              </w:rPr>
            </w:pPr>
            <w:r w:rsidRPr="00E12984">
              <w:rPr>
                <w:sz w:val="24"/>
                <w:szCs w:val="24"/>
              </w:rPr>
              <w:t>American Hospital Association</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0DF0A" w14:textId="75AE8E7E" w:rsidR="008B5CE5" w:rsidRPr="00E12984" w:rsidRDefault="0027416A" w:rsidP="008B5CE5">
            <w:pPr>
              <w:tabs>
                <w:tab w:val="left" w:pos="450"/>
              </w:tabs>
              <w:spacing w:after="0" w:line="240" w:lineRule="auto"/>
              <w:rPr>
                <w:sz w:val="24"/>
                <w:szCs w:val="24"/>
              </w:rPr>
            </w:pPr>
            <w:r w:rsidRPr="00E12984">
              <w:rPr>
                <w:sz w:val="24"/>
                <w:szCs w:val="24"/>
              </w:rPr>
              <w:t xml:space="preserve">Email: </w:t>
            </w:r>
            <w:hyperlink r:id="rId22" w:history="1">
              <w:r w:rsidR="001E0AFF" w:rsidRPr="00A216B6">
                <w:rPr>
                  <w:rStyle w:val="Hyperlink"/>
                  <w:rFonts w:ascii="Calibri" w:hAnsi="Calibri"/>
                  <w:szCs w:val="24"/>
                </w:rPr>
                <w:t>kanderson@aha.org</w:t>
              </w:r>
            </w:hyperlink>
            <w:r w:rsidR="001E0AFF">
              <w:rPr>
                <w:sz w:val="24"/>
                <w:szCs w:val="24"/>
              </w:rPr>
              <w:t xml:space="preserve"> </w:t>
            </w:r>
          </w:p>
        </w:tc>
      </w:tr>
      <w:tr w:rsidR="008B5CE5" w:rsidRPr="00E12984" w14:paraId="1CC7A6E5"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32619" w14:textId="64696D10" w:rsidR="008B5CE5" w:rsidRPr="00E12984" w:rsidRDefault="0027416A" w:rsidP="000E7241">
            <w:pPr>
              <w:tabs>
                <w:tab w:val="left" w:pos="450"/>
              </w:tabs>
              <w:spacing w:after="0" w:line="240" w:lineRule="auto"/>
              <w:ind w:left="450" w:hanging="131"/>
              <w:rPr>
                <w:sz w:val="24"/>
                <w:szCs w:val="24"/>
              </w:rPr>
            </w:pPr>
            <w:r w:rsidRPr="00E12984">
              <w:rPr>
                <w:sz w:val="24"/>
                <w:szCs w:val="24"/>
              </w:rPr>
              <w:t>Jeffrey Harris, MD</w:t>
            </w:r>
          </w:p>
          <w:p w14:paraId="5B032832" w14:textId="53EFD632" w:rsidR="0027416A" w:rsidRPr="00E12984" w:rsidRDefault="0027416A" w:rsidP="000E7241">
            <w:pPr>
              <w:tabs>
                <w:tab w:val="left" w:pos="450"/>
              </w:tabs>
              <w:spacing w:after="0" w:line="240" w:lineRule="auto"/>
              <w:ind w:left="450" w:hanging="131"/>
              <w:rPr>
                <w:sz w:val="24"/>
                <w:szCs w:val="24"/>
              </w:rPr>
            </w:pPr>
            <w:r w:rsidRPr="00E12984">
              <w:rPr>
                <w:sz w:val="24"/>
                <w:szCs w:val="24"/>
              </w:rPr>
              <w:t>University of Washington School of Public Hea</w:t>
            </w:r>
            <w:r w:rsidR="000E7241">
              <w:rPr>
                <w:sz w:val="24"/>
                <w:szCs w:val="24"/>
              </w:rPr>
              <w:t>l</w:t>
            </w:r>
            <w:r w:rsidRPr="00E12984">
              <w:rPr>
                <w:sz w:val="24"/>
                <w:szCs w:val="24"/>
              </w:rPr>
              <w:t>th</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9FC7A" w14:textId="0B78A87F" w:rsidR="008B5CE5" w:rsidRPr="00E12984" w:rsidRDefault="0027416A" w:rsidP="008B5CE5">
            <w:pPr>
              <w:tabs>
                <w:tab w:val="left" w:pos="450"/>
              </w:tabs>
              <w:spacing w:after="0" w:line="240" w:lineRule="auto"/>
              <w:rPr>
                <w:sz w:val="24"/>
                <w:szCs w:val="24"/>
              </w:rPr>
            </w:pPr>
            <w:r w:rsidRPr="00E12984">
              <w:rPr>
                <w:sz w:val="24"/>
                <w:szCs w:val="24"/>
              </w:rPr>
              <w:t xml:space="preserve">Email: </w:t>
            </w:r>
            <w:hyperlink r:id="rId23" w:history="1">
              <w:r w:rsidR="001E0AFF" w:rsidRPr="00A216B6">
                <w:rPr>
                  <w:rStyle w:val="Hyperlink"/>
                  <w:rFonts w:ascii="Calibri" w:hAnsi="Calibri"/>
                  <w:szCs w:val="24"/>
                </w:rPr>
                <w:t>jh7@uw.edu</w:t>
              </w:r>
            </w:hyperlink>
            <w:r w:rsidR="001E0AFF">
              <w:rPr>
                <w:sz w:val="24"/>
                <w:szCs w:val="24"/>
              </w:rPr>
              <w:t xml:space="preserve"> </w:t>
            </w:r>
          </w:p>
        </w:tc>
      </w:tr>
      <w:tr w:rsidR="008B5CE5" w:rsidRPr="00E12984" w14:paraId="003CF30B" w14:textId="77777777" w:rsidTr="007B33E5">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87A1A" w14:textId="206125D1" w:rsidR="008B5CE5" w:rsidRPr="00E12984" w:rsidRDefault="0027416A" w:rsidP="008B5CE5">
            <w:pPr>
              <w:tabs>
                <w:tab w:val="left" w:pos="450"/>
              </w:tabs>
              <w:spacing w:after="0" w:line="240" w:lineRule="auto"/>
              <w:ind w:left="360"/>
              <w:rPr>
                <w:sz w:val="24"/>
                <w:szCs w:val="24"/>
              </w:rPr>
            </w:pPr>
            <w:r w:rsidRPr="00E12984">
              <w:rPr>
                <w:sz w:val="24"/>
                <w:szCs w:val="24"/>
              </w:rPr>
              <w:t>Christina Lee</w:t>
            </w:r>
          </w:p>
          <w:p w14:paraId="1E0446BC" w14:textId="7E1D2093" w:rsidR="0027416A" w:rsidRPr="00E12984" w:rsidRDefault="0027416A" w:rsidP="008B5CE5">
            <w:pPr>
              <w:tabs>
                <w:tab w:val="left" w:pos="450"/>
              </w:tabs>
              <w:spacing w:after="0" w:line="240" w:lineRule="auto"/>
              <w:ind w:left="360"/>
              <w:rPr>
                <w:sz w:val="24"/>
                <w:szCs w:val="24"/>
              </w:rPr>
            </w:pPr>
            <w:r w:rsidRPr="00E12984">
              <w:rPr>
                <w:sz w:val="24"/>
                <w:szCs w:val="24"/>
              </w:rPr>
              <w:t>Society of Human Resource Management</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A6261" w14:textId="66D6DA8B" w:rsidR="008B5CE5" w:rsidRPr="00E12984" w:rsidRDefault="0027416A" w:rsidP="008B5CE5">
            <w:pPr>
              <w:tabs>
                <w:tab w:val="left" w:pos="450"/>
              </w:tabs>
              <w:spacing w:after="0" w:line="240" w:lineRule="auto"/>
              <w:rPr>
                <w:sz w:val="24"/>
                <w:szCs w:val="24"/>
              </w:rPr>
            </w:pPr>
            <w:r w:rsidRPr="00E12984">
              <w:rPr>
                <w:sz w:val="24"/>
                <w:szCs w:val="24"/>
              </w:rPr>
              <w:t xml:space="preserve">Email: </w:t>
            </w:r>
            <w:hyperlink r:id="rId24" w:history="1">
              <w:r w:rsidR="001E0AFF" w:rsidRPr="00A216B6">
                <w:rPr>
                  <w:rStyle w:val="Hyperlink"/>
                  <w:rFonts w:ascii="Calibri" w:hAnsi="Calibri"/>
                  <w:szCs w:val="24"/>
                </w:rPr>
                <w:t>Christina.Lee@shrm.org</w:t>
              </w:r>
            </w:hyperlink>
            <w:r w:rsidR="001E0AFF">
              <w:rPr>
                <w:sz w:val="24"/>
                <w:szCs w:val="24"/>
              </w:rPr>
              <w:t xml:space="preserve"> </w:t>
            </w:r>
          </w:p>
        </w:tc>
      </w:tr>
    </w:tbl>
    <w:p w14:paraId="48526A96" w14:textId="77777777" w:rsidR="00A917FC" w:rsidRPr="00E12984" w:rsidRDefault="00A917FC" w:rsidP="00A917FC">
      <w:pPr>
        <w:tabs>
          <w:tab w:val="left" w:pos="450"/>
        </w:tabs>
        <w:spacing w:after="0"/>
        <w:rPr>
          <w:rFonts w:ascii="Times New Roman" w:hAnsi="Times New Roman"/>
          <w:sz w:val="24"/>
          <w:szCs w:val="24"/>
        </w:rPr>
      </w:pPr>
    </w:p>
    <w:p w14:paraId="0A5F9D4E" w14:textId="77777777" w:rsidR="00A917FC" w:rsidRPr="00E12984" w:rsidRDefault="00A917FC" w:rsidP="00A917FC"/>
    <w:p w14:paraId="13D6F2CD" w14:textId="77777777" w:rsidR="007C023A" w:rsidRPr="00E12984" w:rsidRDefault="007C023A" w:rsidP="00F26F1D">
      <w:pPr>
        <w:pStyle w:val="Heading2"/>
        <w:numPr>
          <w:ilvl w:val="0"/>
          <w:numId w:val="0"/>
        </w:numPr>
        <w:ind w:left="450" w:hanging="450"/>
      </w:pPr>
      <w:bookmarkStart w:id="22" w:name="_Toc432661216"/>
      <w:bookmarkStart w:id="23" w:name="_Toc441652187"/>
      <w:r w:rsidRPr="00E12984">
        <w:lastRenderedPageBreak/>
        <w:t>A-9       Explanation of Any Payment or Gift to Respondents</w:t>
      </w:r>
      <w:bookmarkEnd w:id="22"/>
      <w:bookmarkEnd w:id="23"/>
    </w:p>
    <w:p w14:paraId="7B718B94" w14:textId="64E2B950" w:rsidR="00877A28" w:rsidRPr="00E12984" w:rsidRDefault="00E92C5E" w:rsidP="00877A28">
      <w:pPr>
        <w:rPr>
          <w:rFonts w:ascii="Times New Roman" w:hAnsi="Times New Roman"/>
          <w:sz w:val="24"/>
          <w:szCs w:val="24"/>
        </w:rPr>
      </w:pPr>
      <w:r w:rsidRPr="00E12984">
        <w:rPr>
          <w:rFonts w:ascii="Times New Roman" w:hAnsi="Times New Roman"/>
          <w:sz w:val="24"/>
          <w:szCs w:val="24"/>
        </w:rPr>
        <w:t>Respondents will not receive any payments or gifts for participating in this information collection.</w:t>
      </w:r>
    </w:p>
    <w:p w14:paraId="382D6DDA" w14:textId="77777777" w:rsidR="007C023A" w:rsidRPr="00E12984" w:rsidRDefault="007C023A" w:rsidP="00F26F1D">
      <w:pPr>
        <w:pStyle w:val="Heading2"/>
        <w:numPr>
          <w:ilvl w:val="0"/>
          <w:numId w:val="0"/>
        </w:numPr>
        <w:ind w:left="450" w:hanging="450"/>
      </w:pPr>
      <w:bookmarkStart w:id="24" w:name="_Toc432661217"/>
      <w:bookmarkStart w:id="25" w:name="_Toc441652188"/>
      <w:r w:rsidRPr="00E12984">
        <w:t>A-10     Assurance of Confidentiality Provided to Respondents</w:t>
      </w:r>
      <w:bookmarkEnd w:id="24"/>
      <w:bookmarkEnd w:id="25"/>
    </w:p>
    <w:p w14:paraId="12ED7DA2" w14:textId="75156495" w:rsidR="00877A28" w:rsidRPr="00E12984" w:rsidRDefault="00877A28" w:rsidP="00F66CB0">
      <w:pPr>
        <w:keepNext/>
        <w:tabs>
          <w:tab w:val="left" w:pos="0"/>
          <w:tab w:val="left" w:pos="450"/>
        </w:tabs>
        <w:spacing w:after="0"/>
        <w:rPr>
          <w:rFonts w:ascii="Times New Roman" w:eastAsiaTheme="minorEastAsia" w:hAnsi="Times New Roman"/>
          <w:sz w:val="24"/>
          <w:szCs w:val="24"/>
          <w:u w:val="single"/>
        </w:rPr>
      </w:pPr>
    </w:p>
    <w:p w14:paraId="35402D80" w14:textId="79E25FC6" w:rsidR="00E92C5E" w:rsidRPr="00E12984" w:rsidRDefault="00E92C5E" w:rsidP="00877A28">
      <w:pPr>
        <w:keepNext/>
        <w:tabs>
          <w:tab w:val="left" w:pos="360"/>
          <w:tab w:val="left" w:pos="450"/>
        </w:tabs>
        <w:spacing w:after="0"/>
        <w:ind w:left="360"/>
        <w:rPr>
          <w:rFonts w:ascii="Times New Roman" w:eastAsiaTheme="minorEastAsia" w:hAnsi="Times New Roman"/>
          <w:b/>
          <w:sz w:val="24"/>
          <w:szCs w:val="24"/>
        </w:rPr>
      </w:pPr>
      <w:r w:rsidRPr="00E12984">
        <w:rPr>
          <w:rFonts w:ascii="Times New Roman" w:eastAsiaTheme="minorEastAsia" w:hAnsi="Times New Roman"/>
          <w:b/>
          <w:sz w:val="24"/>
          <w:szCs w:val="24"/>
        </w:rPr>
        <w:t>10.1 Privacy Impact Assessment</w:t>
      </w:r>
    </w:p>
    <w:p w14:paraId="7C813785" w14:textId="77777777" w:rsidR="00E92C5E" w:rsidRPr="00E12984" w:rsidRDefault="00E92C5E" w:rsidP="00877A28">
      <w:pPr>
        <w:keepNext/>
        <w:tabs>
          <w:tab w:val="left" w:pos="360"/>
          <w:tab w:val="left" w:pos="450"/>
        </w:tabs>
        <w:spacing w:after="0"/>
        <w:ind w:left="360"/>
        <w:rPr>
          <w:rFonts w:ascii="Times New Roman" w:eastAsiaTheme="minorEastAsia" w:hAnsi="Times New Roman"/>
          <w:b/>
          <w:sz w:val="24"/>
          <w:szCs w:val="24"/>
        </w:rPr>
      </w:pPr>
    </w:p>
    <w:p w14:paraId="4A4073AA" w14:textId="1F77E76A" w:rsidR="00E92C5E" w:rsidRPr="00E12984" w:rsidRDefault="00E92C5E" w:rsidP="00E92C5E">
      <w:pPr>
        <w:keepNext/>
        <w:tabs>
          <w:tab w:val="left" w:pos="360"/>
          <w:tab w:val="left" w:pos="450"/>
        </w:tabs>
        <w:spacing w:after="0"/>
        <w:ind w:left="360"/>
        <w:rPr>
          <w:rFonts w:ascii="Times New Roman" w:eastAsiaTheme="minorEastAsia" w:hAnsi="Times New Roman"/>
          <w:sz w:val="24"/>
          <w:szCs w:val="24"/>
          <w:u w:val="single"/>
        </w:rPr>
      </w:pPr>
      <w:r w:rsidRPr="00E12984">
        <w:rPr>
          <w:rFonts w:ascii="Times New Roman" w:eastAsiaTheme="minorEastAsia" w:hAnsi="Times New Roman"/>
          <w:b/>
          <w:sz w:val="24"/>
          <w:szCs w:val="24"/>
        </w:rPr>
        <w:tab/>
      </w:r>
      <w:r w:rsidRPr="00E12984">
        <w:rPr>
          <w:rFonts w:ascii="Times New Roman" w:eastAsiaTheme="minorEastAsia" w:hAnsi="Times New Roman"/>
          <w:b/>
          <w:sz w:val="24"/>
          <w:szCs w:val="24"/>
        </w:rPr>
        <w:tab/>
      </w:r>
      <w:r w:rsidRPr="00E12984">
        <w:rPr>
          <w:rFonts w:ascii="Times New Roman" w:eastAsiaTheme="minorEastAsia" w:hAnsi="Times New Roman"/>
          <w:sz w:val="24"/>
          <w:szCs w:val="24"/>
          <w:u w:val="single"/>
        </w:rPr>
        <w:t>Overview of Information Collection</w:t>
      </w:r>
    </w:p>
    <w:p w14:paraId="3B46E687" w14:textId="77777777" w:rsidR="00C41A52" w:rsidRPr="00E12984" w:rsidRDefault="00C41A52" w:rsidP="00E92C5E">
      <w:pPr>
        <w:keepNext/>
        <w:tabs>
          <w:tab w:val="left" w:pos="360"/>
          <w:tab w:val="left" w:pos="450"/>
        </w:tabs>
        <w:spacing w:after="0"/>
        <w:ind w:left="360"/>
        <w:rPr>
          <w:rFonts w:ascii="Times New Roman" w:eastAsiaTheme="minorEastAsia" w:hAnsi="Times New Roman"/>
          <w:sz w:val="24"/>
          <w:szCs w:val="24"/>
          <w:u w:val="single"/>
        </w:rPr>
      </w:pPr>
    </w:p>
    <w:p w14:paraId="7E5F027B" w14:textId="5E583A9D" w:rsidR="00C41A52" w:rsidRPr="00E12984" w:rsidRDefault="00C41A52" w:rsidP="00C41A52">
      <w:pPr>
        <w:keepNext/>
        <w:tabs>
          <w:tab w:val="left" w:pos="360"/>
          <w:tab w:val="left" w:pos="720"/>
        </w:tabs>
        <w:spacing w:after="0"/>
        <w:ind w:left="720"/>
        <w:rPr>
          <w:rFonts w:ascii="Times New Roman" w:eastAsiaTheme="minorEastAsia" w:hAnsi="Times New Roman"/>
          <w:sz w:val="24"/>
          <w:szCs w:val="24"/>
        </w:rPr>
      </w:pPr>
      <w:r w:rsidRPr="00E12984">
        <w:rPr>
          <w:rFonts w:ascii="Times New Roman" w:eastAsiaTheme="minorEastAsia" w:hAnsi="Times New Roman"/>
          <w:sz w:val="24"/>
          <w:szCs w:val="24"/>
        </w:rPr>
        <w:t>Information will be collected from a nationally representative sample of employers located in 10 HHS regions. Information will be collected over a two-year period. The primary mode of information collection will be online surveys. All selected worksites will be initially contacted by phone and will have the option to complete the survey instrument via telephone interview if they do not choose to complete the online survey.</w:t>
      </w:r>
    </w:p>
    <w:p w14:paraId="1DEF22D2" w14:textId="3EA30FFA" w:rsidR="00C41A52" w:rsidRPr="00E12984" w:rsidRDefault="00C41A52" w:rsidP="00C41A52">
      <w:pPr>
        <w:keepNext/>
        <w:tabs>
          <w:tab w:val="left" w:pos="360"/>
          <w:tab w:val="left" w:pos="720"/>
        </w:tabs>
        <w:spacing w:after="0"/>
        <w:ind w:left="360"/>
        <w:rPr>
          <w:rFonts w:ascii="Times New Roman" w:eastAsiaTheme="minorEastAsia" w:hAnsi="Times New Roman"/>
          <w:sz w:val="24"/>
          <w:szCs w:val="24"/>
        </w:rPr>
      </w:pPr>
      <w:r w:rsidRPr="00E12984">
        <w:rPr>
          <w:rFonts w:ascii="Times New Roman" w:eastAsiaTheme="minorEastAsia" w:hAnsi="Times New Roman"/>
          <w:sz w:val="24"/>
          <w:szCs w:val="24"/>
        </w:rPr>
        <w:tab/>
      </w:r>
    </w:p>
    <w:p w14:paraId="55F595AA" w14:textId="77777777" w:rsidR="00E92C5E" w:rsidRPr="00E12984" w:rsidRDefault="00E92C5E" w:rsidP="00E92C5E">
      <w:pPr>
        <w:keepNext/>
        <w:tabs>
          <w:tab w:val="left" w:pos="360"/>
          <w:tab w:val="left" w:pos="450"/>
        </w:tabs>
        <w:spacing w:after="0"/>
        <w:ind w:left="360"/>
        <w:rPr>
          <w:rFonts w:ascii="Times New Roman" w:eastAsiaTheme="minorEastAsia" w:hAnsi="Times New Roman"/>
          <w:sz w:val="24"/>
          <w:szCs w:val="24"/>
          <w:u w:val="single"/>
        </w:rPr>
      </w:pPr>
    </w:p>
    <w:p w14:paraId="25A223AA" w14:textId="249D6850" w:rsidR="00E92C5E" w:rsidRPr="00E12984" w:rsidRDefault="00E92C5E" w:rsidP="00C41A52">
      <w:pPr>
        <w:ind w:left="720"/>
        <w:rPr>
          <w:rFonts w:ascii="Times New Roman" w:eastAsia="Times New Roman" w:hAnsi="Times New Roman"/>
          <w:sz w:val="24"/>
          <w:szCs w:val="24"/>
        </w:rPr>
      </w:pPr>
      <w:r w:rsidRPr="00E12984">
        <w:rPr>
          <w:rFonts w:ascii="Times New Roman" w:eastAsia="Times New Roman" w:hAnsi="Times New Roman"/>
          <w:sz w:val="24"/>
          <w:szCs w:val="24"/>
        </w:rPr>
        <w:t>CDC, through its implementation contractor RTI International, will select a random sample of worksites representing small, medium and large worksites</w:t>
      </w:r>
      <w:r w:rsidR="00C41A52" w:rsidRPr="00E12984">
        <w:rPr>
          <w:rFonts w:ascii="Times New Roman" w:eastAsia="Times New Roman" w:hAnsi="Times New Roman"/>
          <w:sz w:val="24"/>
          <w:szCs w:val="24"/>
        </w:rPr>
        <w:t xml:space="preserve">. </w:t>
      </w:r>
      <w:r w:rsidR="00AB5480">
        <w:rPr>
          <w:rFonts w:ascii="Times New Roman" w:eastAsia="Times New Roman" w:hAnsi="Times New Roman"/>
          <w:sz w:val="24"/>
          <w:szCs w:val="24"/>
        </w:rPr>
        <w:t xml:space="preserve">Approximately 90% will have </w:t>
      </w:r>
      <w:r w:rsidR="00C37DD8">
        <w:rPr>
          <w:rFonts w:ascii="Times New Roman" w:eastAsia="Times New Roman" w:hAnsi="Times New Roman"/>
          <w:sz w:val="24"/>
          <w:szCs w:val="24"/>
        </w:rPr>
        <w:t>10-99</w:t>
      </w:r>
      <w:r w:rsidR="00AB5480">
        <w:rPr>
          <w:rFonts w:ascii="Times New Roman" w:eastAsia="Times New Roman" w:hAnsi="Times New Roman"/>
          <w:sz w:val="24"/>
          <w:szCs w:val="24"/>
        </w:rPr>
        <w:t xml:space="preserve"> empl</w:t>
      </w:r>
      <w:r w:rsidR="003B0BBC">
        <w:rPr>
          <w:rFonts w:ascii="Times New Roman" w:eastAsia="Times New Roman" w:hAnsi="Times New Roman"/>
          <w:sz w:val="24"/>
          <w:szCs w:val="24"/>
        </w:rPr>
        <w:t>oyees, 9 percent will have 100-4</w:t>
      </w:r>
      <w:r w:rsidR="00AB5480">
        <w:rPr>
          <w:rFonts w:ascii="Times New Roman" w:eastAsia="Times New Roman" w:hAnsi="Times New Roman"/>
          <w:sz w:val="24"/>
          <w:szCs w:val="24"/>
        </w:rPr>
        <w:t xml:space="preserve">49 employees, and 1 percent will have </w:t>
      </w:r>
      <w:r w:rsidR="003B0BBC">
        <w:rPr>
          <w:rFonts w:ascii="Times New Roman" w:eastAsia="Times New Roman" w:hAnsi="Times New Roman"/>
          <w:sz w:val="24"/>
          <w:szCs w:val="24"/>
        </w:rPr>
        <w:t xml:space="preserve">more than 500. </w:t>
      </w:r>
      <w:r w:rsidR="00C41A52" w:rsidRPr="00E12984">
        <w:rPr>
          <w:rFonts w:ascii="Times New Roman" w:eastAsia="Times New Roman" w:hAnsi="Times New Roman"/>
          <w:sz w:val="24"/>
          <w:szCs w:val="24"/>
        </w:rPr>
        <w:t>T</w:t>
      </w:r>
      <w:r w:rsidRPr="00E12984">
        <w:rPr>
          <w:rFonts w:ascii="Times New Roman" w:eastAsia="Times New Roman" w:hAnsi="Times New Roman"/>
          <w:sz w:val="24"/>
          <w:szCs w:val="24"/>
        </w:rPr>
        <w:t>he sampling frames of worksites</w:t>
      </w:r>
      <w:r w:rsidR="00C41A52" w:rsidRPr="00E12984">
        <w:rPr>
          <w:rFonts w:ascii="Times New Roman" w:eastAsia="Times New Roman" w:hAnsi="Times New Roman"/>
          <w:sz w:val="24"/>
          <w:szCs w:val="24"/>
        </w:rPr>
        <w:t xml:space="preserve"> will be purchased</w:t>
      </w:r>
      <w:r w:rsidRPr="00E12984">
        <w:rPr>
          <w:rFonts w:ascii="Times New Roman" w:eastAsia="Times New Roman" w:hAnsi="Times New Roman"/>
          <w:sz w:val="24"/>
          <w:szCs w:val="24"/>
        </w:rPr>
        <w:t xml:space="preserve"> from a Dun &amp; Bradstreet list vendor. The lists will include contact information about each worksite including establishment name, physical address, and a contact name and phone number, as well as number of employees and industry sector classification. The sample frame information will be stored in RTI databases and used to select the sample of worksites to contact. The contact information for the selected worksites</w:t>
      </w:r>
      <w:r w:rsidR="00550B3E" w:rsidRPr="00E12984">
        <w:rPr>
          <w:rFonts w:ascii="Times New Roman" w:eastAsia="Times New Roman" w:hAnsi="Times New Roman"/>
          <w:sz w:val="24"/>
          <w:szCs w:val="24"/>
        </w:rPr>
        <w:t xml:space="preserve"> will be stored and used by information</w:t>
      </w:r>
      <w:r w:rsidRPr="00E12984">
        <w:rPr>
          <w:rFonts w:ascii="Times New Roman" w:eastAsia="Times New Roman" w:hAnsi="Times New Roman"/>
          <w:sz w:val="24"/>
          <w:szCs w:val="24"/>
        </w:rPr>
        <w:t xml:space="preserve"> collection staff to contact and recruit worksites to complete the survey. RTI is experienced in the collection and management of personal, identifiable, and/or sensitive information.</w:t>
      </w:r>
    </w:p>
    <w:p w14:paraId="042D70C7" w14:textId="2D941E52" w:rsidR="00E92C5E" w:rsidRPr="00E12984" w:rsidRDefault="00C41A52" w:rsidP="00C41A52">
      <w:pPr>
        <w:ind w:left="720"/>
        <w:rPr>
          <w:rFonts w:ascii="Times New Roman" w:eastAsia="Times New Roman" w:hAnsi="Times New Roman"/>
          <w:sz w:val="24"/>
          <w:szCs w:val="24"/>
        </w:rPr>
      </w:pPr>
      <w:r w:rsidRPr="00E12984">
        <w:rPr>
          <w:rFonts w:ascii="Times New Roman" w:eastAsia="Times New Roman" w:hAnsi="Times New Roman"/>
          <w:sz w:val="24"/>
          <w:szCs w:val="24"/>
        </w:rPr>
        <w:t xml:space="preserve">CDC </w:t>
      </w:r>
      <w:r w:rsidR="00E92C5E" w:rsidRPr="00E12984">
        <w:rPr>
          <w:rFonts w:ascii="Times New Roman" w:eastAsia="Times New Roman" w:hAnsi="Times New Roman"/>
          <w:sz w:val="24"/>
          <w:szCs w:val="24"/>
        </w:rPr>
        <w:t xml:space="preserve">will use contact information from the purchased sampling frame to call selected worksites and will collect additional, updated contact information to ensure the most appropriate survey respondent from each worksite is recruited. RTI will be the only organization to collect, store and maintain individual identifiable information. </w:t>
      </w:r>
      <w:r w:rsidR="000767B9">
        <w:rPr>
          <w:rFonts w:ascii="Times New Roman" w:eastAsia="Times New Roman" w:hAnsi="Times New Roman"/>
          <w:sz w:val="24"/>
          <w:szCs w:val="24"/>
        </w:rPr>
        <w:t>C</w:t>
      </w:r>
      <w:r w:rsidR="008B07E6">
        <w:rPr>
          <w:rFonts w:ascii="Times New Roman" w:eastAsia="Times New Roman" w:hAnsi="Times New Roman"/>
          <w:sz w:val="24"/>
          <w:szCs w:val="24"/>
        </w:rPr>
        <w:t xml:space="preserve">ontact information will only be used to conduct survey follow up activities (calls, emails, </w:t>
      </w:r>
      <w:r w:rsidR="000767B9">
        <w:rPr>
          <w:rFonts w:ascii="Times New Roman" w:eastAsia="Times New Roman" w:hAnsi="Times New Roman"/>
          <w:sz w:val="24"/>
          <w:szCs w:val="24"/>
        </w:rPr>
        <w:t>and reminder</w:t>
      </w:r>
      <w:r w:rsidR="008B07E6">
        <w:rPr>
          <w:rFonts w:ascii="Times New Roman" w:eastAsia="Times New Roman" w:hAnsi="Times New Roman"/>
          <w:sz w:val="24"/>
          <w:szCs w:val="24"/>
        </w:rPr>
        <w:t xml:space="preserve"> letters). </w:t>
      </w:r>
      <w:r w:rsidR="00E92C5E" w:rsidRPr="00E12984">
        <w:rPr>
          <w:rFonts w:ascii="Times New Roman" w:eastAsia="Times New Roman" w:hAnsi="Times New Roman"/>
          <w:sz w:val="24"/>
          <w:szCs w:val="24"/>
        </w:rPr>
        <w:t xml:space="preserve">No personally identifiable </w:t>
      </w:r>
      <w:r w:rsidR="00E92C5E" w:rsidRPr="00E80DF6">
        <w:rPr>
          <w:rFonts w:ascii="Times New Roman" w:eastAsia="Times New Roman" w:hAnsi="Times New Roman"/>
          <w:sz w:val="24"/>
          <w:szCs w:val="24"/>
          <w:u w:val="single"/>
        </w:rPr>
        <w:t>health</w:t>
      </w:r>
      <w:r w:rsidR="00E92C5E" w:rsidRPr="00E12984">
        <w:rPr>
          <w:rFonts w:ascii="Times New Roman" w:eastAsia="Times New Roman" w:hAnsi="Times New Roman"/>
          <w:sz w:val="24"/>
          <w:szCs w:val="24"/>
        </w:rPr>
        <w:t xml:space="preserve"> information is associated with this project. </w:t>
      </w:r>
      <w:r w:rsidR="000767B9" w:rsidRPr="000767B9">
        <w:rPr>
          <w:rFonts w:ascii="Times New Roman" w:eastAsia="Times New Roman" w:hAnsi="Times New Roman"/>
          <w:sz w:val="24"/>
          <w:szCs w:val="24"/>
        </w:rPr>
        <w:t>No individual-level health information wil</w:t>
      </w:r>
      <w:r w:rsidR="000767B9">
        <w:rPr>
          <w:rFonts w:ascii="Times New Roman" w:eastAsia="Times New Roman" w:hAnsi="Times New Roman"/>
          <w:sz w:val="24"/>
          <w:szCs w:val="24"/>
        </w:rPr>
        <w:t>l be collected from</w:t>
      </w:r>
      <w:r w:rsidR="000767B9" w:rsidRPr="000767B9">
        <w:rPr>
          <w:rFonts w:ascii="Times New Roman" w:eastAsia="Times New Roman" w:hAnsi="Times New Roman"/>
          <w:sz w:val="24"/>
          <w:szCs w:val="24"/>
        </w:rPr>
        <w:t xml:space="preserve"> employees within their organizations</w:t>
      </w:r>
      <w:r w:rsidR="000767B9">
        <w:rPr>
          <w:rFonts w:ascii="Times New Roman" w:eastAsia="Times New Roman" w:hAnsi="Times New Roman"/>
          <w:sz w:val="24"/>
          <w:szCs w:val="24"/>
        </w:rPr>
        <w:t xml:space="preserve"> responding to Workplace Health in America</w:t>
      </w:r>
      <w:r w:rsidR="000767B9" w:rsidRPr="000767B9">
        <w:rPr>
          <w:rFonts w:ascii="Times New Roman" w:eastAsia="Times New Roman" w:hAnsi="Times New Roman"/>
          <w:sz w:val="24"/>
          <w:szCs w:val="24"/>
        </w:rPr>
        <w:t xml:space="preserve">.  Employers will not be asked to report on any individual-level health indicators from </w:t>
      </w:r>
      <w:r w:rsidR="000767B9" w:rsidRPr="000767B9">
        <w:rPr>
          <w:rFonts w:ascii="Times New Roman" w:eastAsia="Times New Roman" w:hAnsi="Times New Roman"/>
          <w:sz w:val="24"/>
          <w:szCs w:val="24"/>
        </w:rPr>
        <w:lastRenderedPageBreak/>
        <w:t>their employees.</w:t>
      </w:r>
      <w:r w:rsidR="000767B9">
        <w:rPr>
          <w:rFonts w:ascii="Times New Roman" w:eastAsia="Times New Roman" w:hAnsi="Times New Roman"/>
          <w:sz w:val="24"/>
          <w:szCs w:val="24"/>
        </w:rPr>
        <w:t xml:space="preserve"> </w:t>
      </w:r>
      <w:r w:rsidR="00E92C5E" w:rsidRPr="00E12984">
        <w:rPr>
          <w:rFonts w:ascii="Times New Roman" w:eastAsia="Times New Roman" w:hAnsi="Times New Roman"/>
          <w:sz w:val="24"/>
          <w:szCs w:val="24"/>
        </w:rPr>
        <w:t>RTI has consulted with CDC information security expert</w:t>
      </w:r>
      <w:r w:rsidR="00550B3E" w:rsidRPr="00E12984">
        <w:rPr>
          <w:rFonts w:ascii="Times New Roman" w:eastAsia="Times New Roman" w:hAnsi="Times New Roman"/>
          <w:sz w:val="24"/>
          <w:szCs w:val="24"/>
        </w:rPr>
        <w:t>s to review the information</w:t>
      </w:r>
      <w:r w:rsidR="00E92C5E" w:rsidRPr="00E12984">
        <w:rPr>
          <w:rFonts w:ascii="Times New Roman" w:eastAsia="Times New Roman" w:hAnsi="Times New Roman"/>
          <w:sz w:val="24"/>
          <w:szCs w:val="24"/>
        </w:rPr>
        <w:t xml:space="preserve"> collection, storage, and processing procedures proposed for the Workplace Health in America survey. Information collection and management will be conducted according to a plan that has been approved by CDC’s Office of the Chief Information Security Office, and will comply with </w:t>
      </w:r>
      <w:r w:rsidR="00F5570E">
        <w:rPr>
          <w:rFonts w:ascii="Times New Roman" w:eastAsia="Times New Roman" w:hAnsi="Times New Roman"/>
          <w:sz w:val="24"/>
          <w:szCs w:val="24"/>
        </w:rPr>
        <w:t xml:space="preserve">all laws, regulations, </w:t>
      </w:r>
      <w:r w:rsidR="00E92C5E" w:rsidRPr="00E12984">
        <w:rPr>
          <w:rFonts w:ascii="Times New Roman" w:eastAsia="Times New Roman" w:hAnsi="Times New Roman"/>
          <w:sz w:val="24"/>
          <w:szCs w:val="24"/>
        </w:rPr>
        <w:t>and security procedures.</w:t>
      </w:r>
    </w:p>
    <w:p w14:paraId="5E4C311F" w14:textId="1AA560D4" w:rsidR="00E92C5E" w:rsidRPr="00E12984" w:rsidRDefault="00E92C5E" w:rsidP="00C41A52">
      <w:pPr>
        <w:ind w:left="720"/>
        <w:rPr>
          <w:rFonts w:ascii="Times New Roman" w:eastAsia="Times New Roman" w:hAnsi="Times New Roman"/>
          <w:sz w:val="24"/>
          <w:szCs w:val="24"/>
        </w:rPr>
      </w:pPr>
      <w:r w:rsidRPr="00E12984">
        <w:rPr>
          <w:rFonts w:ascii="Times New Roman" w:eastAsia="Times New Roman" w:hAnsi="Times New Roman"/>
          <w:sz w:val="24"/>
          <w:szCs w:val="24"/>
        </w:rPr>
        <w:t>Only de-identified data will be used to repo</w:t>
      </w:r>
      <w:r w:rsidR="00C41A52" w:rsidRPr="00E12984">
        <w:rPr>
          <w:rFonts w:ascii="Times New Roman" w:eastAsia="Times New Roman" w:hAnsi="Times New Roman"/>
          <w:sz w:val="24"/>
          <w:szCs w:val="24"/>
        </w:rPr>
        <w:t>rt estimates and survey results and CDC will not attempt to identify individuals by data linkages involving demographic, geographic, or outcome information, contact individual participants, or disclose any participant-level data.</w:t>
      </w:r>
    </w:p>
    <w:p w14:paraId="2C056042" w14:textId="77777777" w:rsidR="00E92C5E" w:rsidRPr="00E12984" w:rsidRDefault="00E92C5E" w:rsidP="00C41A52">
      <w:pPr>
        <w:ind w:firstLine="720"/>
        <w:rPr>
          <w:rFonts w:ascii="Times New Roman" w:eastAsia="Times New Roman" w:hAnsi="Times New Roman"/>
          <w:sz w:val="24"/>
          <w:szCs w:val="24"/>
          <w:u w:val="single"/>
        </w:rPr>
      </w:pPr>
      <w:r w:rsidRPr="00E12984">
        <w:rPr>
          <w:rFonts w:ascii="Times New Roman" w:eastAsia="Times New Roman" w:hAnsi="Times New Roman"/>
          <w:sz w:val="24"/>
          <w:szCs w:val="24"/>
          <w:u w:val="single"/>
        </w:rPr>
        <w:t>Items of Information to be Collected</w:t>
      </w:r>
    </w:p>
    <w:p w14:paraId="654A9054" w14:textId="2E06D6AA" w:rsidR="00E92C5E" w:rsidRPr="00E12984" w:rsidRDefault="00E92C5E" w:rsidP="00E80DF6">
      <w:pPr>
        <w:ind w:left="720"/>
        <w:rPr>
          <w:rFonts w:ascii="Times New Roman" w:eastAsia="Times New Roman" w:hAnsi="Times New Roman"/>
          <w:sz w:val="24"/>
          <w:szCs w:val="24"/>
        </w:rPr>
      </w:pPr>
      <w:r w:rsidRPr="00E12984">
        <w:rPr>
          <w:rFonts w:ascii="Times New Roman" w:eastAsia="Times New Roman" w:hAnsi="Times New Roman"/>
          <w:sz w:val="24"/>
          <w:szCs w:val="24"/>
        </w:rPr>
        <w:t xml:space="preserve">CDC will collect information about health promotion programs, policies and practices from participating, randomly selected employers. </w:t>
      </w:r>
      <w:r w:rsidR="00550B3E" w:rsidRPr="00E12984">
        <w:rPr>
          <w:rFonts w:ascii="Times New Roman" w:eastAsia="Times New Roman" w:hAnsi="Times New Roman"/>
          <w:sz w:val="24"/>
          <w:szCs w:val="24"/>
        </w:rPr>
        <w:t>The survey will provide information</w:t>
      </w:r>
      <w:r w:rsidRPr="00E12984">
        <w:rPr>
          <w:rFonts w:ascii="Times New Roman" w:eastAsia="Times New Roman" w:hAnsi="Times New Roman"/>
          <w:sz w:val="24"/>
          <w:szCs w:val="24"/>
        </w:rPr>
        <w:t xml:space="preserve"> for CDC to assess the extent to which worksites are offering health screenings; disease management programs for chronic diseases; health promoting policies, programs and environmental supports; work-life programs and benefits; and occupational health and safety initiatives. Subject experts from CDC, non-profit health agencies, employer groups, and worksite health promotion experts recommended the survey domain areas and specific survey items. Several domain areas and items were selected to allow assessment of trends since the 2004 national workplace health survey. CDC will administer the Workplace Health in America Survey (</w:t>
      </w:r>
      <w:r w:rsidRPr="00E12984">
        <w:rPr>
          <w:rFonts w:ascii="Times New Roman" w:eastAsia="Times New Roman" w:hAnsi="Times New Roman"/>
          <w:b/>
          <w:sz w:val="24"/>
          <w:szCs w:val="24"/>
        </w:rPr>
        <w:t>Attachment C-1 and C-2</w:t>
      </w:r>
      <w:r w:rsidRPr="00E12984">
        <w:rPr>
          <w:rFonts w:ascii="Times New Roman" w:eastAsia="Times New Roman" w:hAnsi="Times New Roman"/>
          <w:sz w:val="24"/>
          <w:szCs w:val="24"/>
        </w:rPr>
        <w:t xml:space="preserve">) to assess all elements at the worksite-level.  </w:t>
      </w:r>
    </w:p>
    <w:p w14:paraId="5F9C6739" w14:textId="5765FD71" w:rsidR="00E92C5E" w:rsidRPr="00E12984" w:rsidRDefault="00C41A52" w:rsidP="00C41A52">
      <w:pPr>
        <w:tabs>
          <w:tab w:val="left" w:pos="360"/>
        </w:tabs>
        <w:spacing w:after="0"/>
        <w:ind w:left="720"/>
        <w:rPr>
          <w:rFonts w:ascii="Times New Roman" w:hAnsi="Times New Roman"/>
          <w:sz w:val="24"/>
          <w:szCs w:val="24"/>
        </w:rPr>
      </w:pPr>
      <w:r w:rsidRPr="00E12984">
        <w:rPr>
          <w:rFonts w:ascii="Times New Roman" w:hAnsi="Times New Roman"/>
          <w:sz w:val="24"/>
          <w:szCs w:val="24"/>
        </w:rPr>
        <w:t>The information collection</w:t>
      </w:r>
      <w:r w:rsidR="00E92C5E" w:rsidRPr="00E12984">
        <w:rPr>
          <w:rFonts w:ascii="Times New Roman" w:hAnsi="Times New Roman"/>
          <w:sz w:val="24"/>
          <w:szCs w:val="24"/>
        </w:rPr>
        <w:t xml:space="preserve"> contractor will attempt to recruit workplaces to participate. Individual employer representative contact information will be collected to follow up with non-respondents, provide a summary of aggregate survey results, and provide technical support. Employers will be invited to complete the </w:t>
      </w:r>
      <w:r w:rsidR="00FD626B" w:rsidRPr="00E12984">
        <w:rPr>
          <w:rFonts w:ascii="Times New Roman" w:hAnsi="Times New Roman"/>
          <w:sz w:val="24"/>
          <w:szCs w:val="24"/>
        </w:rPr>
        <w:t>online</w:t>
      </w:r>
      <w:r w:rsidR="00E92C5E" w:rsidRPr="00E12984">
        <w:rPr>
          <w:rFonts w:ascii="Times New Roman" w:hAnsi="Times New Roman"/>
          <w:sz w:val="24"/>
          <w:szCs w:val="24"/>
        </w:rPr>
        <w:t xml:space="preserve"> </w:t>
      </w:r>
      <w:r w:rsidR="00E80DF6">
        <w:rPr>
          <w:rFonts w:ascii="Times New Roman" w:hAnsi="Times New Roman"/>
          <w:sz w:val="24"/>
          <w:szCs w:val="24"/>
        </w:rPr>
        <w:t xml:space="preserve">core </w:t>
      </w:r>
      <w:r w:rsidR="00E92C5E" w:rsidRPr="00E12984">
        <w:rPr>
          <w:rFonts w:ascii="Times New Roman" w:hAnsi="Times New Roman"/>
          <w:sz w:val="24"/>
          <w:szCs w:val="24"/>
        </w:rPr>
        <w:t>su</w:t>
      </w:r>
      <w:r w:rsidR="00550B3E" w:rsidRPr="00E12984">
        <w:rPr>
          <w:rFonts w:ascii="Times New Roman" w:hAnsi="Times New Roman"/>
          <w:sz w:val="24"/>
          <w:szCs w:val="24"/>
        </w:rPr>
        <w:t>rvey and if they agree, the information</w:t>
      </w:r>
      <w:r w:rsidR="00E92C5E" w:rsidRPr="00E12984">
        <w:rPr>
          <w:rFonts w:ascii="Times New Roman" w:hAnsi="Times New Roman"/>
          <w:sz w:val="24"/>
          <w:szCs w:val="24"/>
        </w:rPr>
        <w:t xml:space="preserve"> collection contractor will email them a survey link and unique log in information. Participants can complete the survey in one sitting or use their log in IDs to access the application and complete the survey over multiple sessions. Employer participants may also choose to complete the survey via a telephone interview or using a paper-and-pencil questionnaire.</w:t>
      </w:r>
    </w:p>
    <w:p w14:paraId="0E30E8BA" w14:textId="77777777" w:rsidR="00E92C5E" w:rsidRDefault="00E92C5E" w:rsidP="00E92C5E">
      <w:pPr>
        <w:spacing w:after="0"/>
        <w:rPr>
          <w:rFonts w:ascii="Times New Roman" w:hAnsi="Times New Roman"/>
          <w:sz w:val="24"/>
          <w:szCs w:val="24"/>
          <w:u w:val="single"/>
        </w:rPr>
      </w:pPr>
    </w:p>
    <w:p w14:paraId="7EB8AF0A" w14:textId="59197B1E" w:rsidR="00E80DF6" w:rsidRPr="00C62217" w:rsidRDefault="00E80DF6" w:rsidP="002D54AF">
      <w:pPr>
        <w:spacing w:after="0"/>
        <w:ind w:left="630"/>
        <w:rPr>
          <w:rFonts w:ascii="Times New Roman" w:hAnsi="Times New Roman"/>
          <w:sz w:val="24"/>
          <w:szCs w:val="24"/>
        </w:rPr>
      </w:pPr>
      <w:r w:rsidRPr="00C62217">
        <w:rPr>
          <w:rFonts w:ascii="Times New Roman" w:hAnsi="Times New Roman"/>
          <w:sz w:val="24"/>
          <w:szCs w:val="24"/>
        </w:rPr>
        <w:tab/>
        <w:t xml:space="preserve">All participating employers will be given the option to complete the </w:t>
      </w:r>
      <w:r w:rsidR="00AD398D" w:rsidRPr="00C62217">
        <w:rPr>
          <w:rFonts w:ascii="Times New Roman" w:hAnsi="Times New Roman"/>
          <w:sz w:val="24"/>
          <w:szCs w:val="24"/>
        </w:rPr>
        <w:t xml:space="preserve">optional </w:t>
      </w:r>
      <w:r w:rsidRPr="00C62217">
        <w:rPr>
          <w:rFonts w:ascii="Times New Roman" w:hAnsi="Times New Roman"/>
          <w:sz w:val="24"/>
          <w:szCs w:val="24"/>
        </w:rPr>
        <w:t>supplemental survey items after they complete the core survey. The online, telephone</w:t>
      </w:r>
      <w:r w:rsidR="002D54AF" w:rsidRPr="00C62217">
        <w:rPr>
          <w:rFonts w:ascii="Times New Roman" w:hAnsi="Times New Roman"/>
          <w:sz w:val="24"/>
          <w:szCs w:val="24"/>
        </w:rPr>
        <w:t>,</w:t>
      </w:r>
      <w:r w:rsidRPr="00C62217">
        <w:rPr>
          <w:rFonts w:ascii="Times New Roman" w:hAnsi="Times New Roman"/>
          <w:sz w:val="24"/>
          <w:szCs w:val="24"/>
        </w:rPr>
        <w:t xml:space="preserve"> and paper-and-pencil versions of the survey instrument will inform participants</w:t>
      </w:r>
      <w:r w:rsidR="002D54AF" w:rsidRPr="00C62217">
        <w:rPr>
          <w:rFonts w:ascii="Times New Roman" w:hAnsi="Times New Roman"/>
          <w:sz w:val="24"/>
          <w:szCs w:val="24"/>
        </w:rPr>
        <w:t xml:space="preserve"> when</w:t>
      </w:r>
      <w:r w:rsidRPr="00C62217">
        <w:rPr>
          <w:rFonts w:ascii="Times New Roman" w:hAnsi="Times New Roman"/>
          <w:sz w:val="24"/>
          <w:szCs w:val="24"/>
        </w:rPr>
        <w:t xml:space="preserve"> they have completed the core survey and will provide the option of continuing with the supplement</w:t>
      </w:r>
      <w:r w:rsidR="002D54AF" w:rsidRPr="00C62217">
        <w:rPr>
          <w:rFonts w:ascii="Times New Roman" w:hAnsi="Times New Roman"/>
          <w:sz w:val="24"/>
          <w:szCs w:val="24"/>
        </w:rPr>
        <w:t>al items, or</w:t>
      </w:r>
      <w:r w:rsidRPr="00C62217">
        <w:rPr>
          <w:rFonts w:ascii="Times New Roman" w:hAnsi="Times New Roman"/>
          <w:sz w:val="24"/>
          <w:szCs w:val="24"/>
        </w:rPr>
        <w:t xml:space="preserve"> </w:t>
      </w:r>
      <w:r w:rsidR="002D54AF" w:rsidRPr="00C62217">
        <w:rPr>
          <w:rFonts w:ascii="Times New Roman" w:hAnsi="Times New Roman"/>
          <w:sz w:val="24"/>
          <w:szCs w:val="24"/>
        </w:rPr>
        <w:t xml:space="preserve">concluding their participation. We estimate that 25% of participating employers will complete </w:t>
      </w:r>
      <w:r w:rsidR="002D54AF" w:rsidRPr="00C62217">
        <w:rPr>
          <w:rFonts w:ascii="Times New Roman" w:hAnsi="Times New Roman"/>
          <w:sz w:val="24"/>
          <w:szCs w:val="24"/>
        </w:rPr>
        <w:lastRenderedPageBreak/>
        <w:t xml:space="preserve">the supplemental items. We will produce national-level estimates for the supplemental items, which will be the first nationally representative estimates produced for many of these items. </w:t>
      </w:r>
    </w:p>
    <w:p w14:paraId="74528F6E" w14:textId="77777777" w:rsidR="002D54AF" w:rsidRDefault="002D54AF" w:rsidP="002D54AF">
      <w:pPr>
        <w:spacing w:after="0"/>
        <w:ind w:left="630"/>
        <w:rPr>
          <w:rFonts w:ascii="Times New Roman" w:hAnsi="Times New Roman"/>
          <w:sz w:val="24"/>
          <w:szCs w:val="24"/>
          <w:u w:val="single"/>
        </w:rPr>
      </w:pPr>
    </w:p>
    <w:p w14:paraId="04CDC43E" w14:textId="77777777" w:rsidR="00A008C2" w:rsidRPr="00E12984" w:rsidRDefault="00A008C2" w:rsidP="002D54AF">
      <w:pPr>
        <w:spacing w:after="0"/>
        <w:ind w:left="630"/>
        <w:rPr>
          <w:rFonts w:ascii="Times New Roman" w:hAnsi="Times New Roman"/>
          <w:sz w:val="24"/>
          <w:szCs w:val="24"/>
          <w:u w:val="single"/>
        </w:rPr>
      </w:pPr>
    </w:p>
    <w:p w14:paraId="5540D90F" w14:textId="096A070D" w:rsidR="00E92C5E" w:rsidRPr="00E12984" w:rsidDel="00FB7187" w:rsidRDefault="00550B3E" w:rsidP="00550B3E">
      <w:pPr>
        <w:spacing w:after="0"/>
        <w:ind w:firstLine="720"/>
        <w:rPr>
          <w:rFonts w:ascii="Times New Roman" w:hAnsi="Times New Roman"/>
          <w:sz w:val="24"/>
          <w:szCs w:val="24"/>
          <w:u w:val="single"/>
        </w:rPr>
      </w:pPr>
      <w:r w:rsidRPr="00E12984">
        <w:rPr>
          <w:rFonts w:ascii="Times New Roman" w:hAnsi="Times New Roman"/>
          <w:sz w:val="24"/>
          <w:szCs w:val="24"/>
          <w:u w:val="single"/>
        </w:rPr>
        <w:t>How Information will be Shared and its Purpose</w:t>
      </w:r>
    </w:p>
    <w:p w14:paraId="1778C23C" w14:textId="77777777" w:rsidR="00B4587E" w:rsidRDefault="00B4587E" w:rsidP="00FD626B">
      <w:pPr>
        <w:keepNext/>
        <w:tabs>
          <w:tab w:val="left" w:pos="360"/>
          <w:tab w:val="left" w:pos="450"/>
        </w:tabs>
        <w:spacing w:after="0"/>
        <w:ind w:left="720"/>
        <w:rPr>
          <w:rFonts w:ascii="Times New Roman" w:eastAsiaTheme="minorEastAsia" w:hAnsi="Times New Roman"/>
          <w:sz w:val="24"/>
          <w:szCs w:val="24"/>
        </w:rPr>
      </w:pPr>
    </w:p>
    <w:p w14:paraId="10FB981B" w14:textId="07C8F5CD" w:rsidR="00E92C5E" w:rsidRPr="00E12984" w:rsidRDefault="00FD626B" w:rsidP="00FD626B">
      <w:pPr>
        <w:keepNext/>
        <w:tabs>
          <w:tab w:val="left" w:pos="360"/>
          <w:tab w:val="left" w:pos="450"/>
        </w:tabs>
        <w:spacing w:after="0"/>
        <w:ind w:left="720"/>
        <w:rPr>
          <w:rFonts w:ascii="Times New Roman" w:eastAsiaTheme="minorEastAsia" w:hAnsi="Times New Roman"/>
          <w:sz w:val="24"/>
          <w:szCs w:val="24"/>
        </w:rPr>
      </w:pPr>
      <w:r w:rsidRPr="00E12984">
        <w:rPr>
          <w:rFonts w:ascii="Times New Roman" w:eastAsiaTheme="minorEastAsia" w:hAnsi="Times New Roman"/>
          <w:sz w:val="24"/>
          <w:szCs w:val="24"/>
        </w:rPr>
        <w:t>In order to provide the results to survey participants and/or perform survey follow-up for non-response, information collection forms will contain employer identification information. RTI and CDC will be the only organizations to collect, store, and maintain information that identifies specific individuals or employers.  Computer data files used for analysis will identify individuals and employers using ID numbers and will not include employers’ names or contact information.</w:t>
      </w:r>
    </w:p>
    <w:p w14:paraId="7A1E5CFD" w14:textId="77777777" w:rsidR="00E92C5E" w:rsidRPr="00E12984" w:rsidRDefault="00E92C5E" w:rsidP="00877A28">
      <w:pPr>
        <w:keepNext/>
        <w:tabs>
          <w:tab w:val="left" w:pos="360"/>
          <w:tab w:val="left" w:pos="450"/>
        </w:tabs>
        <w:spacing w:after="0"/>
        <w:ind w:left="360"/>
        <w:rPr>
          <w:rFonts w:ascii="Times New Roman" w:eastAsiaTheme="minorEastAsia" w:hAnsi="Times New Roman"/>
          <w:sz w:val="24"/>
          <w:szCs w:val="24"/>
          <w:u w:val="single"/>
        </w:rPr>
      </w:pPr>
    </w:p>
    <w:p w14:paraId="3BF968CC" w14:textId="77777777" w:rsidR="00877A28" w:rsidRPr="00E12984" w:rsidRDefault="00877A28" w:rsidP="00FD626B">
      <w:pPr>
        <w:keepNext/>
        <w:tabs>
          <w:tab w:val="left" w:pos="360"/>
          <w:tab w:val="left" w:pos="450"/>
        </w:tabs>
        <w:spacing w:after="0"/>
        <w:ind w:left="720"/>
        <w:contextualSpacing/>
        <w:rPr>
          <w:rFonts w:ascii="Times New Roman" w:eastAsiaTheme="minorEastAsia" w:hAnsi="Times New Roman"/>
          <w:sz w:val="24"/>
          <w:szCs w:val="24"/>
          <w:u w:val="single"/>
        </w:rPr>
      </w:pPr>
      <w:r w:rsidRPr="00E12984">
        <w:rPr>
          <w:rFonts w:ascii="Times New Roman" w:eastAsiaTheme="minorEastAsia" w:hAnsi="Times New Roman"/>
          <w:sz w:val="24"/>
          <w:szCs w:val="24"/>
          <w:u w:val="single"/>
        </w:rPr>
        <w:t>Privacy Act Determination</w:t>
      </w:r>
    </w:p>
    <w:p w14:paraId="6A3635BF" w14:textId="77777777" w:rsidR="00877A28" w:rsidRPr="00E12984" w:rsidRDefault="00877A28" w:rsidP="00877A28">
      <w:pPr>
        <w:keepNext/>
        <w:tabs>
          <w:tab w:val="left" w:pos="360"/>
          <w:tab w:val="left" w:pos="450"/>
        </w:tabs>
        <w:spacing w:after="0"/>
        <w:rPr>
          <w:rFonts w:ascii="Times New Roman" w:eastAsiaTheme="minorEastAsia" w:hAnsi="Times New Roman"/>
          <w:sz w:val="24"/>
          <w:szCs w:val="24"/>
          <w:u w:val="single"/>
        </w:rPr>
      </w:pPr>
    </w:p>
    <w:p w14:paraId="3CB8BFD9" w14:textId="5380A577" w:rsidR="00877A28" w:rsidRPr="00E12984" w:rsidRDefault="00877A28" w:rsidP="00877A28">
      <w:pPr>
        <w:spacing w:after="0"/>
        <w:ind w:left="720"/>
        <w:rPr>
          <w:rFonts w:ascii="Times New Roman" w:eastAsiaTheme="minorEastAsia" w:hAnsi="Times New Roman"/>
          <w:sz w:val="24"/>
          <w:szCs w:val="24"/>
        </w:rPr>
      </w:pPr>
      <w:r w:rsidRPr="00E12984">
        <w:rPr>
          <w:rFonts w:ascii="Times New Roman" w:eastAsiaTheme="minorEastAsia" w:hAnsi="Times New Roman"/>
          <w:sz w:val="24"/>
          <w:szCs w:val="24"/>
        </w:rPr>
        <w:t>CDC has reviewed this Information Collection Request and has determined that the Privacy Act does not apply to the identifiable employer-level information collected in the Workplace Health in America survey (</w:t>
      </w:r>
      <w:r w:rsidRPr="00E12984">
        <w:rPr>
          <w:rFonts w:ascii="Times New Roman" w:eastAsiaTheme="minorEastAsia" w:hAnsi="Times New Roman"/>
          <w:b/>
          <w:sz w:val="24"/>
          <w:szCs w:val="24"/>
        </w:rPr>
        <w:t>Attachment C-1 and C-2</w:t>
      </w:r>
      <w:r w:rsidRPr="00E12984">
        <w:rPr>
          <w:rFonts w:ascii="Times New Roman" w:eastAsiaTheme="minorEastAsia" w:hAnsi="Times New Roman"/>
          <w:sz w:val="24"/>
          <w:szCs w:val="24"/>
        </w:rPr>
        <w:t>)</w:t>
      </w:r>
      <w:r w:rsidR="005C2A6C">
        <w:rPr>
          <w:rFonts w:ascii="Times New Roman" w:eastAsiaTheme="minorEastAsia" w:hAnsi="Times New Roman"/>
          <w:sz w:val="24"/>
          <w:szCs w:val="24"/>
        </w:rPr>
        <w:t xml:space="preserve"> and Screening and Recruiting Call (</w:t>
      </w:r>
      <w:r w:rsidR="005C2A6C" w:rsidRPr="005C2A6C">
        <w:rPr>
          <w:rFonts w:ascii="Times New Roman" w:eastAsiaTheme="minorEastAsia" w:hAnsi="Times New Roman"/>
          <w:b/>
          <w:sz w:val="24"/>
          <w:szCs w:val="24"/>
        </w:rPr>
        <w:t>Attachment C-3</w:t>
      </w:r>
      <w:r w:rsidR="005C2A6C">
        <w:rPr>
          <w:rFonts w:ascii="Times New Roman" w:eastAsiaTheme="minorEastAsia" w:hAnsi="Times New Roman"/>
          <w:sz w:val="24"/>
          <w:szCs w:val="24"/>
        </w:rPr>
        <w:t>)</w:t>
      </w:r>
      <w:r w:rsidRPr="00E12984">
        <w:rPr>
          <w:rFonts w:ascii="Times New Roman" w:eastAsiaTheme="minorEastAsia" w:hAnsi="Times New Roman"/>
          <w:sz w:val="24"/>
          <w:szCs w:val="24"/>
        </w:rPr>
        <w:t xml:space="preserve">. </w:t>
      </w:r>
      <w:r w:rsidR="005C2A6C" w:rsidRPr="005C2A6C">
        <w:rPr>
          <w:rFonts w:ascii="Times New Roman" w:eastAsiaTheme="minorEastAsia" w:hAnsi="Times New Roman"/>
          <w:sz w:val="24"/>
          <w:szCs w:val="24"/>
        </w:rPr>
        <w:t xml:space="preserve">CDC’s Office of the Chief Information Security Officer (OCISO) determined on 2/7/2014 while the Privacy Act was not applicable, the appropriate security controls and Rules of Behavior would be incorporated to protect the confidentiality of information, proprietary, sensitive, and Personally Identifiable Information (PII) the Contractor (RTI) may come in contact with during the performance of the project. </w:t>
      </w:r>
      <w:r w:rsidRPr="00E12984">
        <w:rPr>
          <w:rFonts w:ascii="Times New Roman" w:eastAsiaTheme="minorEastAsia" w:hAnsi="Times New Roman"/>
          <w:sz w:val="24"/>
          <w:szCs w:val="24"/>
        </w:rPr>
        <w:t xml:space="preserve">The Workplace Health in America survey will collect information to verify employer contact information and identify an individual(s) responsible for completing the survey.  RTI International and CDC will have access to the file that links employer representative identifiers such as names and addresses to unique employer ID codes. </w:t>
      </w:r>
      <w:r w:rsidR="008B07E6">
        <w:rPr>
          <w:rFonts w:ascii="Times New Roman" w:eastAsiaTheme="minorEastAsia" w:hAnsi="Times New Roman"/>
          <w:sz w:val="24"/>
          <w:szCs w:val="24"/>
        </w:rPr>
        <w:t xml:space="preserve">This contact information will be used to send </w:t>
      </w:r>
      <w:r w:rsidR="000767B9">
        <w:rPr>
          <w:rFonts w:ascii="Times New Roman" w:eastAsiaTheme="minorEastAsia" w:hAnsi="Times New Roman"/>
          <w:sz w:val="24"/>
          <w:szCs w:val="24"/>
        </w:rPr>
        <w:t xml:space="preserve">the </w:t>
      </w:r>
      <w:r w:rsidR="00E83259">
        <w:rPr>
          <w:rFonts w:ascii="Times New Roman" w:eastAsiaTheme="minorEastAsia" w:hAnsi="Times New Roman"/>
          <w:sz w:val="24"/>
          <w:szCs w:val="24"/>
        </w:rPr>
        <w:t>findings</w:t>
      </w:r>
      <w:r w:rsidR="000767B9">
        <w:rPr>
          <w:rFonts w:ascii="Times New Roman" w:eastAsiaTheme="minorEastAsia" w:hAnsi="Times New Roman"/>
          <w:sz w:val="24"/>
          <w:szCs w:val="24"/>
        </w:rPr>
        <w:t xml:space="preserve"> report</w:t>
      </w:r>
      <w:r w:rsidR="00E83259">
        <w:rPr>
          <w:rFonts w:ascii="Times New Roman" w:eastAsiaTheme="minorEastAsia" w:hAnsi="Times New Roman"/>
          <w:sz w:val="24"/>
          <w:szCs w:val="24"/>
        </w:rPr>
        <w:t xml:space="preserve"> to participating employers near the end of the project.</w:t>
      </w:r>
    </w:p>
    <w:p w14:paraId="16A4AB0C" w14:textId="77777777" w:rsidR="00877A28" w:rsidRPr="00E12984" w:rsidRDefault="00877A28" w:rsidP="00877A28">
      <w:pPr>
        <w:widowControl w:val="0"/>
        <w:spacing w:after="0"/>
        <w:ind w:left="720"/>
        <w:rPr>
          <w:rFonts w:ascii="Times New Roman" w:eastAsia="Times New Roman" w:hAnsi="Times New Roman"/>
          <w:sz w:val="24"/>
          <w:szCs w:val="24"/>
        </w:rPr>
      </w:pPr>
    </w:p>
    <w:p w14:paraId="1908FB18" w14:textId="67D685B1" w:rsidR="00FD626B" w:rsidRPr="00E12984" w:rsidRDefault="00FD626B" w:rsidP="00877A28">
      <w:pPr>
        <w:widowControl w:val="0"/>
        <w:spacing w:after="0"/>
        <w:ind w:left="720"/>
        <w:rPr>
          <w:rFonts w:ascii="Times New Roman" w:eastAsiaTheme="minorEastAsia" w:hAnsi="Times New Roman"/>
          <w:sz w:val="24"/>
          <w:szCs w:val="24"/>
        </w:rPr>
      </w:pPr>
      <w:r w:rsidRPr="00E12984">
        <w:rPr>
          <w:rFonts w:ascii="Times New Roman" w:eastAsiaTheme="minorEastAsia" w:hAnsi="Times New Roman"/>
          <w:sz w:val="24"/>
          <w:szCs w:val="24"/>
        </w:rPr>
        <w:t xml:space="preserve">Information </w:t>
      </w:r>
      <w:r w:rsidR="009B3C96">
        <w:rPr>
          <w:rFonts w:ascii="Times New Roman" w:eastAsiaTheme="minorEastAsia" w:hAnsi="Times New Roman"/>
          <w:sz w:val="24"/>
          <w:szCs w:val="24"/>
        </w:rPr>
        <w:t>collection relates to workplace-</w:t>
      </w:r>
      <w:r w:rsidRPr="00E12984">
        <w:rPr>
          <w:rFonts w:ascii="Times New Roman" w:eastAsiaTheme="minorEastAsia" w:hAnsi="Times New Roman"/>
          <w:sz w:val="24"/>
          <w:szCs w:val="24"/>
        </w:rPr>
        <w:t>related activities and is not personal in nature.</w:t>
      </w:r>
    </w:p>
    <w:p w14:paraId="4B70C6B9" w14:textId="1BE03FE5" w:rsidR="00877A28" w:rsidRPr="00E12984" w:rsidRDefault="00877A28" w:rsidP="00877A28">
      <w:pPr>
        <w:keepNext/>
        <w:tabs>
          <w:tab w:val="left" w:pos="360"/>
          <w:tab w:val="left" w:pos="450"/>
        </w:tabs>
        <w:spacing w:after="0"/>
        <w:rPr>
          <w:rFonts w:ascii="Times New Roman" w:eastAsiaTheme="minorEastAsia" w:hAnsi="Times New Roman"/>
          <w:sz w:val="24"/>
          <w:szCs w:val="24"/>
        </w:rPr>
      </w:pPr>
    </w:p>
    <w:p w14:paraId="178C1E49" w14:textId="77777777" w:rsidR="000E7241" w:rsidRDefault="00FD626B" w:rsidP="00FD626B">
      <w:pPr>
        <w:tabs>
          <w:tab w:val="left" w:pos="360"/>
          <w:tab w:val="left" w:pos="450"/>
        </w:tabs>
        <w:spacing w:after="0"/>
        <w:ind w:left="720"/>
        <w:contextualSpacing/>
        <w:rPr>
          <w:rFonts w:ascii="Times New Roman" w:eastAsiaTheme="minorEastAsia" w:hAnsi="Times New Roman"/>
          <w:sz w:val="24"/>
          <w:szCs w:val="24"/>
        </w:rPr>
      </w:pPr>
      <w:r w:rsidRPr="00E12984">
        <w:rPr>
          <w:rFonts w:ascii="Times New Roman" w:eastAsiaTheme="minorEastAsia" w:hAnsi="Times New Roman"/>
          <w:sz w:val="24"/>
          <w:szCs w:val="24"/>
          <w:u w:val="single"/>
        </w:rPr>
        <w:t>Nature of Response</w:t>
      </w:r>
    </w:p>
    <w:p w14:paraId="717BE07C" w14:textId="39F1D2E0" w:rsidR="00FD626B" w:rsidRPr="00E12984" w:rsidRDefault="00FD626B" w:rsidP="00FD626B">
      <w:pPr>
        <w:tabs>
          <w:tab w:val="left" w:pos="360"/>
          <w:tab w:val="left" w:pos="450"/>
        </w:tabs>
        <w:spacing w:after="0"/>
        <w:ind w:left="720"/>
        <w:contextualSpacing/>
        <w:rPr>
          <w:rFonts w:ascii="Times New Roman" w:eastAsiaTheme="minorEastAsia" w:hAnsi="Times New Roman"/>
          <w:sz w:val="24"/>
          <w:szCs w:val="24"/>
        </w:rPr>
      </w:pPr>
    </w:p>
    <w:p w14:paraId="547008A6" w14:textId="73790129" w:rsidR="00FD626B" w:rsidRPr="00E12984" w:rsidRDefault="00FD626B" w:rsidP="00FD626B">
      <w:pPr>
        <w:ind w:left="720"/>
        <w:rPr>
          <w:rFonts w:ascii="Times New Roman" w:eastAsiaTheme="minorEastAsia" w:hAnsi="Times New Roman"/>
          <w:sz w:val="24"/>
          <w:szCs w:val="24"/>
        </w:rPr>
      </w:pPr>
      <w:r w:rsidRPr="00E12984">
        <w:rPr>
          <w:rFonts w:ascii="Times New Roman" w:eastAsiaTheme="minorEastAsia" w:hAnsi="Times New Roman"/>
          <w:sz w:val="24"/>
          <w:szCs w:val="24"/>
        </w:rPr>
        <w:t xml:space="preserve">Participation by employers is strictly voluntary. Worksites will be recruited and asked to complete the survey once. Employers that </w:t>
      </w:r>
      <w:r w:rsidR="009B3C96">
        <w:rPr>
          <w:rFonts w:ascii="Times New Roman" w:eastAsiaTheme="minorEastAsia" w:hAnsi="Times New Roman"/>
          <w:sz w:val="24"/>
          <w:szCs w:val="24"/>
        </w:rPr>
        <w:t>agree to participate</w:t>
      </w:r>
      <w:r w:rsidRPr="00E12984">
        <w:rPr>
          <w:rFonts w:ascii="Times New Roman" w:eastAsiaTheme="minorEastAsia" w:hAnsi="Times New Roman"/>
          <w:sz w:val="24"/>
          <w:szCs w:val="24"/>
        </w:rPr>
        <w:t xml:space="preserve"> are under no obligation to complete and/or submit the surveys and they may withdraw at any time.</w:t>
      </w:r>
    </w:p>
    <w:p w14:paraId="3F15B1E4" w14:textId="77777777" w:rsidR="00FD626B" w:rsidRPr="00E12984" w:rsidRDefault="00FD626B" w:rsidP="00FD626B">
      <w:pPr>
        <w:keepNext/>
        <w:tabs>
          <w:tab w:val="left" w:pos="360"/>
          <w:tab w:val="left" w:pos="450"/>
        </w:tabs>
        <w:spacing w:after="0"/>
        <w:ind w:left="720"/>
        <w:contextualSpacing/>
        <w:rPr>
          <w:rFonts w:ascii="Times New Roman" w:eastAsiaTheme="minorEastAsia" w:hAnsi="Times New Roman"/>
          <w:sz w:val="24"/>
          <w:szCs w:val="24"/>
          <w:u w:val="single"/>
        </w:rPr>
      </w:pPr>
      <w:r w:rsidRPr="00E12984">
        <w:rPr>
          <w:rFonts w:ascii="Times New Roman" w:eastAsiaTheme="minorEastAsia" w:hAnsi="Times New Roman"/>
          <w:sz w:val="24"/>
          <w:szCs w:val="24"/>
          <w:u w:val="single"/>
        </w:rPr>
        <w:lastRenderedPageBreak/>
        <w:t>Consent</w:t>
      </w:r>
    </w:p>
    <w:p w14:paraId="3E565D5B" w14:textId="77777777" w:rsidR="00FD626B" w:rsidRPr="00E12984" w:rsidRDefault="00FD626B" w:rsidP="00FD626B">
      <w:pPr>
        <w:tabs>
          <w:tab w:val="left" w:pos="360"/>
          <w:tab w:val="left" w:pos="450"/>
        </w:tabs>
        <w:spacing w:after="0"/>
        <w:ind w:left="360"/>
        <w:rPr>
          <w:rFonts w:ascii="Times New Roman" w:eastAsiaTheme="minorEastAsia" w:hAnsi="Times New Roman"/>
          <w:sz w:val="24"/>
          <w:szCs w:val="24"/>
        </w:rPr>
      </w:pPr>
    </w:p>
    <w:p w14:paraId="12484A9F" w14:textId="2B985D16" w:rsidR="00FD626B" w:rsidRPr="00E12984" w:rsidRDefault="00FD626B" w:rsidP="00315F1D">
      <w:pPr>
        <w:keepNext/>
        <w:tabs>
          <w:tab w:val="left" w:pos="360"/>
          <w:tab w:val="left" w:pos="450"/>
        </w:tabs>
        <w:spacing w:after="0"/>
        <w:ind w:left="720"/>
        <w:rPr>
          <w:rFonts w:ascii="Times New Roman" w:eastAsiaTheme="minorEastAsia" w:hAnsi="Times New Roman"/>
          <w:sz w:val="24"/>
          <w:szCs w:val="24"/>
        </w:rPr>
      </w:pPr>
      <w:r w:rsidRPr="00E12984">
        <w:rPr>
          <w:rFonts w:ascii="Times New Roman" w:eastAsiaTheme="minorEastAsia" w:hAnsi="Times New Roman"/>
          <w:sz w:val="24"/>
          <w:szCs w:val="24"/>
        </w:rPr>
        <w:t>Consent language is found on the cover page of the survey instrument prior to the instrument instructions and questions (</w:t>
      </w:r>
      <w:r w:rsidRPr="00534433">
        <w:rPr>
          <w:rFonts w:ascii="Times New Roman" w:eastAsiaTheme="minorEastAsia" w:hAnsi="Times New Roman"/>
          <w:b/>
          <w:sz w:val="24"/>
          <w:szCs w:val="24"/>
        </w:rPr>
        <w:t>Attachment C-1</w:t>
      </w:r>
      <w:r w:rsidR="00534433">
        <w:rPr>
          <w:rFonts w:ascii="Times New Roman" w:eastAsiaTheme="minorEastAsia" w:hAnsi="Times New Roman"/>
          <w:b/>
          <w:sz w:val="24"/>
          <w:szCs w:val="24"/>
        </w:rPr>
        <w:t xml:space="preserve"> and C-2</w:t>
      </w:r>
      <w:r w:rsidRPr="00E12984">
        <w:rPr>
          <w:rFonts w:ascii="Times New Roman" w:eastAsiaTheme="minorEastAsia" w:hAnsi="Times New Roman"/>
          <w:sz w:val="24"/>
          <w:szCs w:val="24"/>
        </w:rPr>
        <w:t>) for both the online and paper/pencil version. If the telephonic survey option is chosen, the information will be read to each participant.</w:t>
      </w:r>
      <w:r w:rsidR="00315F1D" w:rsidRPr="00E12984">
        <w:rPr>
          <w:rFonts w:ascii="Times New Roman" w:eastAsiaTheme="minorEastAsia" w:hAnsi="Times New Roman"/>
          <w:sz w:val="24"/>
          <w:szCs w:val="24"/>
        </w:rPr>
        <w:t xml:space="preserve"> </w:t>
      </w:r>
      <w:r w:rsidRPr="00E12984">
        <w:rPr>
          <w:rFonts w:ascii="Times New Roman" w:eastAsiaTheme="minorEastAsia" w:hAnsi="Times New Roman"/>
          <w:sz w:val="24"/>
          <w:szCs w:val="24"/>
        </w:rPr>
        <w:t>Answers to frequently asked questions will be shared with all potential respondents (</w:t>
      </w:r>
      <w:r w:rsidRPr="00E12984">
        <w:rPr>
          <w:rFonts w:ascii="Times New Roman" w:eastAsiaTheme="minorEastAsia" w:hAnsi="Times New Roman"/>
          <w:b/>
          <w:sz w:val="24"/>
          <w:szCs w:val="24"/>
        </w:rPr>
        <w:t>Attachment D</w:t>
      </w:r>
      <w:r w:rsidRPr="00E12984">
        <w:rPr>
          <w:rFonts w:ascii="Times New Roman" w:eastAsiaTheme="minorEastAsia" w:hAnsi="Times New Roman"/>
          <w:sz w:val="24"/>
          <w:szCs w:val="24"/>
        </w:rPr>
        <w:t>).</w:t>
      </w:r>
    </w:p>
    <w:p w14:paraId="04FFEB58" w14:textId="73B6B3DF" w:rsidR="00FD626B" w:rsidRPr="00E12984" w:rsidRDefault="00FD626B" w:rsidP="00877A28">
      <w:pPr>
        <w:keepNext/>
        <w:tabs>
          <w:tab w:val="left" w:pos="360"/>
          <w:tab w:val="left" w:pos="450"/>
        </w:tabs>
        <w:spacing w:after="0"/>
        <w:rPr>
          <w:rFonts w:ascii="Times New Roman" w:eastAsiaTheme="minorEastAsia" w:hAnsi="Times New Roman"/>
          <w:sz w:val="24"/>
          <w:szCs w:val="24"/>
        </w:rPr>
      </w:pPr>
    </w:p>
    <w:p w14:paraId="40848EAF" w14:textId="75FC7270" w:rsidR="00877A28" w:rsidRPr="00E12984" w:rsidRDefault="00315F1D" w:rsidP="00315F1D">
      <w:pPr>
        <w:keepNext/>
        <w:tabs>
          <w:tab w:val="left" w:pos="360"/>
          <w:tab w:val="left" w:pos="450"/>
        </w:tabs>
        <w:spacing w:after="0"/>
        <w:ind w:left="720"/>
        <w:contextualSpacing/>
        <w:rPr>
          <w:rFonts w:ascii="Times New Roman" w:eastAsiaTheme="minorEastAsia" w:hAnsi="Times New Roman"/>
          <w:sz w:val="24"/>
          <w:szCs w:val="24"/>
          <w:u w:val="single"/>
        </w:rPr>
      </w:pPr>
      <w:r w:rsidRPr="00E12984">
        <w:rPr>
          <w:rFonts w:ascii="Times New Roman" w:eastAsiaTheme="minorEastAsia" w:hAnsi="Times New Roman"/>
          <w:sz w:val="24"/>
          <w:szCs w:val="24"/>
          <w:u w:val="single"/>
        </w:rPr>
        <w:t xml:space="preserve">Information Security </w:t>
      </w:r>
      <w:r w:rsidR="00877A28" w:rsidRPr="00E12984">
        <w:rPr>
          <w:rFonts w:ascii="Times New Roman" w:eastAsiaTheme="minorEastAsia" w:hAnsi="Times New Roman"/>
          <w:sz w:val="24"/>
          <w:szCs w:val="24"/>
          <w:u w:val="single"/>
        </w:rPr>
        <w:t>Safeguards</w:t>
      </w:r>
    </w:p>
    <w:p w14:paraId="3862A37F" w14:textId="77777777" w:rsidR="00877A28" w:rsidRPr="00E12984" w:rsidRDefault="00877A28" w:rsidP="00877A28">
      <w:pPr>
        <w:keepNext/>
        <w:tabs>
          <w:tab w:val="left" w:pos="360"/>
          <w:tab w:val="left" w:pos="450"/>
        </w:tabs>
        <w:spacing w:after="0"/>
        <w:rPr>
          <w:rFonts w:ascii="Times New Roman" w:eastAsiaTheme="minorEastAsia" w:hAnsi="Times New Roman"/>
          <w:sz w:val="24"/>
          <w:szCs w:val="24"/>
          <w:u w:val="single"/>
        </w:rPr>
      </w:pPr>
    </w:p>
    <w:p w14:paraId="3B270366" w14:textId="18FD4C88" w:rsidR="00877A28" w:rsidRPr="00E12984" w:rsidRDefault="00877A28" w:rsidP="00877A28">
      <w:pPr>
        <w:spacing w:after="0"/>
        <w:ind w:left="720"/>
        <w:rPr>
          <w:rFonts w:ascii="Times New Roman" w:eastAsia="Times New Roman" w:hAnsi="Times New Roman"/>
          <w:sz w:val="24"/>
          <w:szCs w:val="24"/>
        </w:rPr>
      </w:pPr>
      <w:r w:rsidRPr="00E12984">
        <w:rPr>
          <w:rFonts w:ascii="Times New Roman" w:eastAsiaTheme="minorEastAsia" w:hAnsi="Times New Roman"/>
          <w:sz w:val="24"/>
          <w:szCs w:val="24"/>
          <w:u w:val="single"/>
        </w:rPr>
        <w:t>Technical safeguards.</w:t>
      </w:r>
      <w:r w:rsidRPr="00E12984">
        <w:rPr>
          <w:rFonts w:ascii="Times New Roman" w:eastAsiaTheme="minorEastAsia" w:hAnsi="Times New Roman"/>
          <w:sz w:val="24"/>
          <w:szCs w:val="24"/>
        </w:rPr>
        <w:t xml:space="preserve"> RTI </w:t>
      </w:r>
      <w:r w:rsidR="00550B3E" w:rsidRPr="00E12984">
        <w:rPr>
          <w:rFonts w:ascii="Times New Roman" w:eastAsiaTheme="minorEastAsia" w:hAnsi="Times New Roman"/>
          <w:sz w:val="24"/>
          <w:szCs w:val="24"/>
        </w:rPr>
        <w:t>International, the information</w:t>
      </w:r>
      <w:r w:rsidRPr="00E12984">
        <w:rPr>
          <w:rFonts w:ascii="Times New Roman" w:eastAsiaTheme="minorEastAsia" w:hAnsi="Times New Roman"/>
          <w:sz w:val="24"/>
          <w:szCs w:val="24"/>
        </w:rPr>
        <w:t xml:space="preserve"> collection contractor, will be the only organization to collect, store, and maintain individual identifiable information. No personally identifiable health information is captured in the Workplace Health in America survey.  RTI International and the CDC program have consulted with CDC’s Office of the Chief Information Security Officer to review the data acquisition, storage, and processing procedures to ensure that they comply with the </w:t>
      </w:r>
      <w:r w:rsidR="00F5570E">
        <w:rPr>
          <w:rFonts w:ascii="Times New Roman" w:eastAsiaTheme="minorEastAsia" w:hAnsi="Times New Roman"/>
          <w:sz w:val="24"/>
          <w:szCs w:val="24"/>
        </w:rPr>
        <w:t xml:space="preserve">all laws, regulations, </w:t>
      </w:r>
      <w:r w:rsidRPr="00E12984">
        <w:rPr>
          <w:rFonts w:ascii="Times New Roman" w:eastAsiaTheme="minorEastAsia" w:hAnsi="Times New Roman"/>
          <w:sz w:val="24"/>
          <w:szCs w:val="24"/>
        </w:rPr>
        <w:t>and security procedures.</w:t>
      </w:r>
      <w:r w:rsidRPr="00E12984">
        <w:rPr>
          <w:rFonts w:ascii="Times New Roman" w:eastAsia="Times New Roman" w:hAnsi="Times New Roman"/>
          <w:sz w:val="24"/>
          <w:szCs w:val="24"/>
        </w:rPr>
        <w:t xml:space="preserve"> </w:t>
      </w:r>
      <w:r w:rsidRPr="00E12984">
        <w:rPr>
          <w:rFonts w:ascii="Times New Roman" w:hAnsi="Times New Roman"/>
          <w:sz w:val="24"/>
          <w:szCs w:val="24"/>
        </w:rPr>
        <w:t xml:space="preserve">If respondents choose to complete hard copy surveys, </w:t>
      </w:r>
      <w:r w:rsidR="00633154" w:rsidRPr="00E12984">
        <w:rPr>
          <w:rFonts w:ascii="Times New Roman" w:hAnsi="Times New Roman"/>
          <w:sz w:val="24"/>
          <w:szCs w:val="24"/>
        </w:rPr>
        <w:t>the form</w:t>
      </w:r>
      <w:r w:rsidRPr="00E12984">
        <w:rPr>
          <w:rFonts w:ascii="Times New Roman" w:hAnsi="Times New Roman"/>
          <w:sz w:val="24"/>
          <w:szCs w:val="24"/>
        </w:rPr>
        <w:t xml:space="preserve"> will </w:t>
      </w:r>
      <w:r w:rsidR="00633154" w:rsidRPr="00E12984">
        <w:rPr>
          <w:rFonts w:ascii="Times New Roman" w:hAnsi="Times New Roman"/>
          <w:sz w:val="24"/>
          <w:szCs w:val="24"/>
        </w:rPr>
        <w:t>be labeled with a unique survey identification number and will not id</w:t>
      </w:r>
      <w:r w:rsidR="009B3C96">
        <w:rPr>
          <w:rFonts w:ascii="Times New Roman" w:hAnsi="Times New Roman"/>
          <w:sz w:val="24"/>
          <w:szCs w:val="24"/>
        </w:rPr>
        <w:t>entify the employer or</w:t>
      </w:r>
      <w:r w:rsidR="00633154" w:rsidRPr="00E12984">
        <w:rPr>
          <w:rFonts w:ascii="Times New Roman" w:hAnsi="Times New Roman"/>
          <w:sz w:val="24"/>
          <w:szCs w:val="24"/>
        </w:rPr>
        <w:t xml:space="preserve"> contact person by name. The electronic file linking the employer and the identification number will be secu</w:t>
      </w:r>
      <w:r w:rsidR="00550B3E" w:rsidRPr="00E12984">
        <w:rPr>
          <w:rFonts w:ascii="Times New Roman" w:hAnsi="Times New Roman"/>
          <w:sz w:val="24"/>
          <w:szCs w:val="24"/>
        </w:rPr>
        <w:t>rely stored. All electronic information</w:t>
      </w:r>
      <w:r w:rsidR="00633154" w:rsidRPr="00E12984">
        <w:rPr>
          <w:rFonts w:ascii="Times New Roman" w:hAnsi="Times New Roman"/>
          <w:sz w:val="24"/>
          <w:szCs w:val="24"/>
        </w:rPr>
        <w:t xml:space="preserve"> will be password protected and only accessible to </w:t>
      </w:r>
      <w:r w:rsidR="009B3C96">
        <w:rPr>
          <w:rFonts w:ascii="Times New Roman" w:hAnsi="Times New Roman"/>
          <w:sz w:val="24"/>
          <w:szCs w:val="24"/>
        </w:rPr>
        <w:t>data collection contractor project</w:t>
      </w:r>
      <w:r w:rsidR="00633154" w:rsidRPr="00E12984">
        <w:rPr>
          <w:rFonts w:ascii="Times New Roman" w:hAnsi="Times New Roman"/>
          <w:sz w:val="24"/>
          <w:szCs w:val="24"/>
        </w:rPr>
        <w:t xml:space="preserve"> staff.</w:t>
      </w:r>
      <w:r w:rsidR="009B3C96">
        <w:rPr>
          <w:rFonts w:ascii="Times New Roman" w:hAnsi="Times New Roman"/>
          <w:sz w:val="24"/>
          <w:szCs w:val="24"/>
        </w:rPr>
        <w:t xml:space="preserve"> </w:t>
      </w:r>
      <w:r w:rsidRPr="00E12984">
        <w:rPr>
          <w:rFonts w:ascii="Times New Roman" w:eastAsiaTheme="minorEastAsia" w:hAnsi="Times New Roman"/>
          <w:sz w:val="24"/>
          <w:szCs w:val="24"/>
        </w:rPr>
        <w:t xml:space="preserve">All doors are key-card protected to prevent unauthorized access.  IT servers and data rooms have additional security. All hard drives on the server are encrypted.   </w:t>
      </w:r>
    </w:p>
    <w:p w14:paraId="62BA25BC" w14:textId="77777777" w:rsidR="00877A28" w:rsidRPr="00E12984" w:rsidRDefault="00877A28" w:rsidP="00877A28">
      <w:pPr>
        <w:spacing w:after="0"/>
        <w:ind w:left="360"/>
        <w:rPr>
          <w:rFonts w:ascii="Times New Roman" w:eastAsia="Times New Roman" w:hAnsi="Times New Roman"/>
          <w:sz w:val="24"/>
          <w:szCs w:val="24"/>
        </w:rPr>
      </w:pPr>
    </w:p>
    <w:p w14:paraId="1A469AA8" w14:textId="7FD22B30" w:rsidR="00877A28" w:rsidRPr="00E12984" w:rsidRDefault="00877A28" w:rsidP="00877A28">
      <w:pPr>
        <w:spacing w:after="0"/>
        <w:ind w:left="720"/>
        <w:rPr>
          <w:rFonts w:ascii="Times New Roman" w:eastAsiaTheme="minorEastAsia" w:hAnsi="Times New Roman"/>
          <w:sz w:val="24"/>
          <w:szCs w:val="24"/>
        </w:rPr>
      </w:pPr>
      <w:r w:rsidRPr="00E12984">
        <w:rPr>
          <w:rFonts w:ascii="Times New Roman" w:eastAsiaTheme="minorEastAsia" w:hAnsi="Times New Roman"/>
          <w:sz w:val="24"/>
          <w:szCs w:val="24"/>
          <w:u w:val="single"/>
        </w:rPr>
        <w:t>Additional safeguards.</w:t>
      </w:r>
      <w:r w:rsidRPr="00E12984">
        <w:rPr>
          <w:rFonts w:ascii="Times New Roman" w:eastAsiaTheme="minorEastAsia" w:hAnsi="Times New Roman"/>
          <w:sz w:val="24"/>
          <w:szCs w:val="24"/>
        </w:rPr>
        <w:t xml:space="preserve"> Survey results will only be reported in </w:t>
      </w:r>
      <w:r w:rsidR="00550B3E" w:rsidRPr="00E12984">
        <w:rPr>
          <w:rFonts w:ascii="Times New Roman" w:eastAsiaTheme="minorEastAsia" w:hAnsi="Times New Roman"/>
          <w:sz w:val="24"/>
          <w:szCs w:val="24"/>
        </w:rPr>
        <w:t>aggregate. Individual level information</w:t>
      </w:r>
      <w:r w:rsidRPr="00E12984">
        <w:rPr>
          <w:rFonts w:ascii="Times New Roman" w:eastAsiaTheme="minorEastAsia" w:hAnsi="Times New Roman"/>
          <w:sz w:val="24"/>
          <w:szCs w:val="24"/>
        </w:rPr>
        <w:t xml:space="preserve"> will not be reported</w:t>
      </w:r>
      <w:r w:rsidR="009B3C96">
        <w:rPr>
          <w:rFonts w:ascii="Times New Roman" w:eastAsiaTheme="minorEastAsia" w:hAnsi="Times New Roman"/>
          <w:sz w:val="24"/>
          <w:szCs w:val="24"/>
        </w:rPr>
        <w:t xml:space="preserve">. </w:t>
      </w:r>
    </w:p>
    <w:p w14:paraId="21A7CE17" w14:textId="77777777" w:rsidR="00877A28" w:rsidRPr="00E12984" w:rsidRDefault="00877A28" w:rsidP="00877A28">
      <w:pPr>
        <w:spacing w:after="0"/>
        <w:ind w:left="720"/>
        <w:rPr>
          <w:rFonts w:ascii="Times New Roman" w:eastAsiaTheme="minorEastAsia" w:hAnsi="Times New Roman"/>
          <w:sz w:val="24"/>
          <w:szCs w:val="24"/>
        </w:rPr>
      </w:pPr>
    </w:p>
    <w:p w14:paraId="60A0629F" w14:textId="4993122D" w:rsidR="00550B3E" w:rsidRPr="00E12984" w:rsidRDefault="00550B3E" w:rsidP="00315F1D">
      <w:pPr>
        <w:keepNext/>
        <w:tabs>
          <w:tab w:val="left" w:pos="360"/>
          <w:tab w:val="left" w:pos="450"/>
        </w:tabs>
        <w:spacing w:after="0"/>
        <w:ind w:left="720"/>
        <w:rPr>
          <w:rFonts w:ascii="Times New Roman" w:eastAsiaTheme="minorEastAsia" w:hAnsi="Times New Roman"/>
          <w:sz w:val="24"/>
          <w:szCs w:val="24"/>
          <w:u w:val="single"/>
        </w:rPr>
      </w:pPr>
      <w:r w:rsidRPr="00E12984">
        <w:rPr>
          <w:rFonts w:ascii="Times New Roman" w:eastAsiaTheme="minorEastAsia" w:hAnsi="Times New Roman"/>
          <w:sz w:val="24"/>
          <w:szCs w:val="24"/>
          <w:u w:val="single"/>
        </w:rPr>
        <w:t>Identification of Website(s) and Website Content Direct at Children Under 13 Years of Age</w:t>
      </w:r>
    </w:p>
    <w:p w14:paraId="57C66765" w14:textId="545A667C" w:rsidR="00877A28" w:rsidRPr="00E12984" w:rsidRDefault="00550B3E" w:rsidP="00315F1D">
      <w:pPr>
        <w:keepNext/>
        <w:tabs>
          <w:tab w:val="left" w:pos="360"/>
          <w:tab w:val="left" w:pos="450"/>
        </w:tabs>
        <w:spacing w:after="0"/>
        <w:ind w:left="720"/>
        <w:rPr>
          <w:rFonts w:ascii="Times New Roman" w:eastAsiaTheme="minorEastAsia" w:hAnsi="Times New Roman"/>
          <w:sz w:val="24"/>
          <w:szCs w:val="24"/>
        </w:rPr>
      </w:pPr>
      <w:r w:rsidRPr="00E12984">
        <w:rPr>
          <w:rFonts w:ascii="Times New Roman" w:eastAsiaTheme="minorEastAsia" w:hAnsi="Times New Roman"/>
          <w:sz w:val="24"/>
          <w:szCs w:val="24"/>
        </w:rPr>
        <w:t>No information collection involves children under 13 years of age.  The CDC Workplace Health in America Survey will be administered via a</w:t>
      </w:r>
      <w:r w:rsidR="00315F1D" w:rsidRPr="00E12984">
        <w:rPr>
          <w:rFonts w:ascii="Times New Roman" w:eastAsiaTheme="minorEastAsia" w:hAnsi="Times New Roman"/>
          <w:sz w:val="24"/>
          <w:szCs w:val="24"/>
        </w:rPr>
        <w:t>n</w:t>
      </w:r>
      <w:r w:rsidRPr="00E12984">
        <w:rPr>
          <w:rFonts w:ascii="Times New Roman" w:eastAsiaTheme="minorEastAsia" w:hAnsi="Times New Roman"/>
          <w:sz w:val="24"/>
          <w:szCs w:val="24"/>
        </w:rPr>
        <w:t xml:space="preserve"> </w:t>
      </w:r>
      <w:r w:rsidR="00315F1D" w:rsidRPr="00E12984">
        <w:rPr>
          <w:rFonts w:ascii="Times New Roman" w:eastAsiaTheme="minorEastAsia" w:hAnsi="Times New Roman"/>
          <w:sz w:val="24"/>
          <w:szCs w:val="24"/>
        </w:rPr>
        <w:t>o</w:t>
      </w:r>
      <w:r w:rsidR="00FD626B" w:rsidRPr="00E12984">
        <w:rPr>
          <w:rFonts w:ascii="Times New Roman" w:eastAsiaTheme="minorEastAsia" w:hAnsi="Times New Roman"/>
          <w:sz w:val="24"/>
          <w:szCs w:val="24"/>
        </w:rPr>
        <w:t>nline</w:t>
      </w:r>
      <w:r w:rsidRPr="00E12984">
        <w:rPr>
          <w:rFonts w:ascii="Times New Roman" w:eastAsiaTheme="minorEastAsia" w:hAnsi="Times New Roman"/>
          <w:sz w:val="24"/>
          <w:szCs w:val="24"/>
        </w:rPr>
        <w:t xml:space="preserve"> survey, with options for telephone or paper administration.</w:t>
      </w:r>
    </w:p>
    <w:p w14:paraId="11FFB487" w14:textId="32E81A1F" w:rsidR="00877A28" w:rsidRPr="00E12984" w:rsidRDefault="00877A28" w:rsidP="00877A28">
      <w:pPr>
        <w:rPr>
          <w:rFonts w:ascii="Times New Roman" w:eastAsiaTheme="minorEastAsia" w:hAnsi="Times New Roman"/>
          <w:sz w:val="24"/>
          <w:szCs w:val="24"/>
        </w:rPr>
      </w:pPr>
    </w:p>
    <w:p w14:paraId="41DC13B2" w14:textId="00D18688" w:rsidR="007C023A" w:rsidRPr="00E12984" w:rsidRDefault="002114C5" w:rsidP="002114C5">
      <w:pPr>
        <w:pStyle w:val="Heading2"/>
        <w:numPr>
          <w:ilvl w:val="0"/>
          <w:numId w:val="0"/>
        </w:numPr>
        <w:tabs>
          <w:tab w:val="left" w:pos="720"/>
          <w:tab w:val="left" w:pos="990"/>
        </w:tabs>
        <w:ind w:left="720" w:hanging="720"/>
      </w:pPr>
      <w:bookmarkStart w:id="26" w:name="_Toc432661218"/>
      <w:bookmarkStart w:id="27" w:name="_Toc441652189"/>
      <w:r>
        <w:t>A-11  </w:t>
      </w:r>
      <w:r w:rsidRPr="002114C5">
        <w:t>Institutional Review Board (IRB) and Justification for Sensitive Questions</w:t>
      </w:r>
      <w:bookmarkEnd w:id="26"/>
      <w:bookmarkEnd w:id="27"/>
    </w:p>
    <w:p w14:paraId="75D05F1A" w14:textId="26C384DB" w:rsidR="007D3675" w:rsidRPr="005727BE" w:rsidRDefault="00AD6B34" w:rsidP="005727BE">
      <w:pPr>
        <w:keepNext/>
        <w:tabs>
          <w:tab w:val="left" w:pos="90"/>
          <w:tab w:val="left" w:pos="450"/>
        </w:tabs>
        <w:spacing w:after="0"/>
        <w:rPr>
          <w:rFonts w:ascii="Times New Roman" w:eastAsiaTheme="minorEastAsia" w:hAnsi="Times New Roman"/>
          <w:sz w:val="24"/>
          <w:szCs w:val="24"/>
        </w:rPr>
      </w:pPr>
      <w:r w:rsidRPr="00E12984">
        <w:rPr>
          <w:rFonts w:ascii="Times New Roman" w:eastAsiaTheme="minorEastAsia" w:hAnsi="Times New Roman"/>
          <w:sz w:val="24"/>
          <w:szCs w:val="24"/>
        </w:rPr>
        <w:t xml:space="preserve">Information collection for the Workplace Health in America survey is for the purpose of surveillance at the worksite or organizational level and does not constitute </w:t>
      </w:r>
      <w:r w:rsidRPr="00E12984">
        <w:rPr>
          <w:rFonts w:ascii="Times New Roman" w:eastAsiaTheme="minorEastAsia" w:hAnsi="Times New Roman"/>
          <w:sz w:val="24"/>
          <w:szCs w:val="24"/>
        </w:rPr>
        <w:lastRenderedPageBreak/>
        <w:t xml:space="preserve">research with human subjects.  </w:t>
      </w:r>
      <w:r w:rsidR="007D3675" w:rsidRPr="00E12984">
        <w:rPr>
          <w:rFonts w:ascii="Times New Roman" w:hAnsi="Times New Roman"/>
          <w:sz w:val="24"/>
          <w:szCs w:val="24"/>
        </w:rPr>
        <w:t>No personal or sensitive information will be collected.</w:t>
      </w:r>
      <w:r w:rsidR="002114C5">
        <w:rPr>
          <w:rFonts w:ascii="Times New Roman" w:hAnsi="Times New Roman"/>
          <w:sz w:val="24"/>
          <w:szCs w:val="24"/>
        </w:rPr>
        <w:t xml:space="preserve"> </w:t>
      </w:r>
      <w:r w:rsidR="005C2A6C" w:rsidRPr="005C2A6C">
        <w:rPr>
          <w:rFonts w:ascii="Times New Roman" w:hAnsi="Times New Roman"/>
          <w:sz w:val="24"/>
          <w:szCs w:val="24"/>
        </w:rPr>
        <w:t xml:space="preserve">IRB approval is not required  </w:t>
      </w:r>
      <w:r>
        <w:rPr>
          <w:rFonts w:ascii="Times New Roman" w:hAnsi="Times New Roman"/>
          <w:sz w:val="24"/>
          <w:szCs w:val="24"/>
        </w:rPr>
        <w:t xml:space="preserve"> (see </w:t>
      </w:r>
      <w:r w:rsidR="005C2A6C" w:rsidRPr="005C2A6C">
        <w:rPr>
          <w:rFonts w:ascii="Times New Roman" w:hAnsi="Times New Roman"/>
          <w:b/>
          <w:sz w:val="24"/>
          <w:szCs w:val="24"/>
        </w:rPr>
        <w:t>Attachment F</w:t>
      </w:r>
      <w:r w:rsidR="005C2A6C">
        <w:rPr>
          <w:rFonts w:ascii="Times New Roman" w:hAnsi="Times New Roman"/>
          <w:sz w:val="24"/>
          <w:szCs w:val="24"/>
        </w:rPr>
        <w:t xml:space="preserve">).  </w:t>
      </w:r>
    </w:p>
    <w:p w14:paraId="32EC62CA" w14:textId="608616CF" w:rsidR="007C023A" w:rsidRPr="00E12984" w:rsidRDefault="007C023A" w:rsidP="00F26F1D">
      <w:pPr>
        <w:pStyle w:val="Heading2"/>
        <w:numPr>
          <w:ilvl w:val="0"/>
          <w:numId w:val="0"/>
        </w:numPr>
        <w:ind w:left="450" w:hanging="450"/>
      </w:pPr>
      <w:bookmarkStart w:id="28" w:name="_Toc432661219"/>
      <w:bookmarkStart w:id="29" w:name="_Toc441652190"/>
      <w:r w:rsidRPr="00E12984">
        <w:t>A-12     Estimates of Annualized Burden Hours and Costs</w:t>
      </w:r>
      <w:bookmarkEnd w:id="28"/>
      <w:bookmarkEnd w:id="29"/>
    </w:p>
    <w:p w14:paraId="4C876581" w14:textId="77777777" w:rsidR="0027416A" w:rsidRPr="00E12984" w:rsidRDefault="0027416A" w:rsidP="0027416A">
      <w:pPr>
        <w:tabs>
          <w:tab w:val="left" w:pos="360"/>
          <w:tab w:val="left" w:pos="450"/>
        </w:tabs>
        <w:spacing w:after="0"/>
        <w:ind w:left="720"/>
        <w:rPr>
          <w:rFonts w:ascii="Times New Roman" w:hAnsi="Times New Roman"/>
          <w:sz w:val="24"/>
          <w:szCs w:val="24"/>
        </w:rPr>
      </w:pPr>
    </w:p>
    <w:p w14:paraId="014DE6AD" w14:textId="77777777" w:rsidR="0027416A" w:rsidRPr="00E12984" w:rsidRDefault="0027416A" w:rsidP="0027416A">
      <w:pPr>
        <w:pStyle w:val="ListParagraph"/>
        <w:numPr>
          <w:ilvl w:val="0"/>
          <w:numId w:val="13"/>
        </w:numPr>
        <w:tabs>
          <w:tab w:val="left" w:pos="360"/>
          <w:tab w:val="left" w:pos="450"/>
        </w:tabs>
        <w:spacing w:after="0"/>
        <w:rPr>
          <w:rFonts w:ascii="Times New Roman" w:hAnsi="Times New Roman"/>
          <w:sz w:val="24"/>
          <w:szCs w:val="24"/>
        </w:rPr>
      </w:pPr>
      <w:r w:rsidRPr="00E12984">
        <w:rPr>
          <w:rFonts w:ascii="Times New Roman" w:hAnsi="Times New Roman"/>
          <w:b/>
          <w:sz w:val="24"/>
          <w:szCs w:val="24"/>
        </w:rPr>
        <w:t xml:space="preserve"> Burden Hours</w:t>
      </w:r>
    </w:p>
    <w:p w14:paraId="2497220A" w14:textId="77777777" w:rsidR="0027416A" w:rsidRPr="00E12984" w:rsidRDefault="0027416A" w:rsidP="0027416A">
      <w:pPr>
        <w:pStyle w:val="ListParagraph"/>
        <w:tabs>
          <w:tab w:val="left" w:pos="360"/>
          <w:tab w:val="left" w:pos="450"/>
        </w:tabs>
        <w:spacing w:after="0"/>
        <w:rPr>
          <w:rFonts w:ascii="Times New Roman" w:hAnsi="Times New Roman"/>
          <w:b/>
          <w:sz w:val="24"/>
          <w:szCs w:val="24"/>
        </w:rPr>
      </w:pPr>
    </w:p>
    <w:p w14:paraId="46F9A697" w14:textId="185F3965" w:rsidR="00BA7A12" w:rsidRDefault="00BA7A12" w:rsidP="0027416A">
      <w:pPr>
        <w:pStyle w:val="ListParagraph"/>
        <w:tabs>
          <w:tab w:val="left" w:pos="360"/>
          <w:tab w:val="left" w:pos="450"/>
        </w:tabs>
        <w:spacing w:after="0"/>
        <w:ind w:left="360"/>
        <w:rPr>
          <w:rFonts w:ascii="Times New Roman" w:hAnsi="Times New Roman"/>
          <w:sz w:val="24"/>
          <w:szCs w:val="24"/>
        </w:rPr>
      </w:pPr>
      <w:r w:rsidRPr="00E12984">
        <w:rPr>
          <w:rFonts w:ascii="Times New Roman" w:hAnsi="Times New Roman"/>
          <w:sz w:val="24"/>
          <w:szCs w:val="24"/>
        </w:rPr>
        <w:t xml:space="preserve">OMB approval is requested for two years. Over this </w:t>
      </w:r>
      <w:r w:rsidR="0027416A" w:rsidRPr="00E12984">
        <w:rPr>
          <w:rFonts w:ascii="Times New Roman" w:hAnsi="Times New Roman"/>
          <w:sz w:val="24"/>
          <w:szCs w:val="24"/>
        </w:rPr>
        <w:t>period, CDC will administer the CDC Workplace Health in America Survey to a total of 8,085 employers.</w:t>
      </w:r>
      <w:r w:rsidR="008B38FF">
        <w:rPr>
          <w:rFonts w:ascii="Times New Roman" w:hAnsi="Times New Roman"/>
          <w:sz w:val="24"/>
          <w:szCs w:val="24"/>
        </w:rPr>
        <w:t xml:space="preserve">  In order to obtain the target number of responses, CDC estimates that recruitment and screening</w:t>
      </w:r>
      <w:r w:rsidR="00E51515">
        <w:rPr>
          <w:rStyle w:val="FootnoteReference"/>
          <w:sz w:val="24"/>
          <w:szCs w:val="24"/>
        </w:rPr>
        <w:footnoteReference w:id="4"/>
      </w:r>
      <w:r w:rsidR="008B38FF">
        <w:rPr>
          <w:rFonts w:ascii="Times New Roman" w:hAnsi="Times New Roman"/>
          <w:sz w:val="24"/>
          <w:szCs w:val="24"/>
        </w:rPr>
        <w:t xml:space="preserve"> contacts will be initiated with 23,368 employers</w:t>
      </w:r>
      <w:r w:rsidR="000E7241">
        <w:rPr>
          <w:rFonts w:ascii="Times New Roman" w:hAnsi="Times New Roman"/>
          <w:sz w:val="24"/>
          <w:szCs w:val="24"/>
        </w:rPr>
        <w:t xml:space="preserve"> (response rate of approximately 35%)</w:t>
      </w:r>
      <w:r w:rsidR="008B38FF">
        <w:rPr>
          <w:rFonts w:ascii="Times New Roman" w:hAnsi="Times New Roman"/>
          <w:sz w:val="24"/>
          <w:szCs w:val="24"/>
        </w:rPr>
        <w:t>.</w:t>
      </w:r>
    </w:p>
    <w:p w14:paraId="2D2BF053" w14:textId="77777777" w:rsidR="009A17B6" w:rsidRDefault="009A17B6" w:rsidP="0027416A">
      <w:pPr>
        <w:pStyle w:val="ListParagraph"/>
        <w:tabs>
          <w:tab w:val="left" w:pos="360"/>
          <w:tab w:val="left" w:pos="450"/>
        </w:tabs>
        <w:spacing w:after="0"/>
        <w:ind w:left="360"/>
        <w:rPr>
          <w:rFonts w:ascii="Times New Roman" w:hAnsi="Times New Roman"/>
          <w:sz w:val="24"/>
          <w:szCs w:val="24"/>
        </w:rPr>
      </w:pPr>
    </w:p>
    <w:p w14:paraId="2A21AB61" w14:textId="77777777" w:rsidR="009A17B6" w:rsidRDefault="009A17B6" w:rsidP="009A17B6">
      <w:pPr>
        <w:pStyle w:val="ListParagraph"/>
        <w:numPr>
          <w:ilvl w:val="0"/>
          <w:numId w:val="18"/>
        </w:numPr>
        <w:tabs>
          <w:tab w:val="left" w:pos="360"/>
          <w:tab w:val="left" w:pos="450"/>
        </w:tabs>
        <w:spacing w:after="0"/>
        <w:ind w:left="720"/>
        <w:rPr>
          <w:rFonts w:ascii="Times New Roman" w:hAnsi="Times New Roman"/>
          <w:sz w:val="24"/>
          <w:szCs w:val="24"/>
        </w:rPr>
      </w:pPr>
      <w:r>
        <w:rPr>
          <w:rFonts w:ascii="Times New Roman" w:hAnsi="Times New Roman"/>
          <w:sz w:val="24"/>
          <w:szCs w:val="24"/>
        </w:rPr>
        <w:t xml:space="preserve">The </w:t>
      </w:r>
      <w:r w:rsidRPr="00E12984">
        <w:rPr>
          <w:rFonts w:ascii="Times New Roman" w:hAnsi="Times New Roman"/>
          <w:sz w:val="24"/>
          <w:szCs w:val="24"/>
        </w:rPr>
        <w:t>CDC Workplace Health in America Screening and Recruiting Call (</w:t>
      </w:r>
      <w:r w:rsidRPr="00E12984">
        <w:rPr>
          <w:rFonts w:ascii="Times New Roman" w:hAnsi="Times New Roman"/>
          <w:b/>
          <w:sz w:val="24"/>
          <w:szCs w:val="24"/>
        </w:rPr>
        <w:t>Attachment C-3</w:t>
      </w:r>
      <w:r w:rsidRPr="00E12984">
        <w:rPr>
          <w:rFonts w:ascii="Times New Roman" w:hAnsi="Times New Roman"/>
          <w:sz w:val="24"/>
          <w:szCs w:val="24"/>
        </w:rPr>
        <w:t xml:space="preserve">) will be completed telephonically.  The annualized number of respondents is 11,684 and each respondent will complete the survey once.  The total estimated annualized burden is 2,921 hours (15 minutes per response). </w:t>
      </w:r>
    </w:p>
    <w:p w14:paraId="09AF6E28" w14:textId="77777777" w:rsidR="009A17B6" w:rsidRDefault="009A17B6" w:rsidP="0027416A">
      <w:pPr>
        <w:pStyle w:val="ListParagraph"/>
        <w:tabs>
          <w:tab w:val="left" w:pos="360"/>
          <w:tab w:val="left" w:pos="450"/>
        </w:tabs>
        <w:spacing w:after="0"/>
        <w:ind w:left="360"/>
        <w:rPr>
          <w:rFonts w:ascii="Times New Roman" w:hAnsi="Times New Roman"/>
          <w:sz w:val="24"/>
          <w:szCs w:val="24"/>
        </w:rPr>
      </w:pPr>
    </w:p>
    <w:p w14:paraId="29EE521F" w14:textId="77777777" w:rsidR="005727BE" w:rsidRPr="00F04724" w:rsidRDefault="005727BE" w:rsidP="00F04724">
      <w:pPr>
        <w:tabs>
          <w:tab w:val="left" w:pos="360"/>
          <w:tab w:val="left" w:pos="450"/>
        </w:tabs>
        <w:spacing w:after="0"/>
        <w:rPr>
          <w:rFonts w:ascii="Times New Roman" w:hAnsi="Times New Roman"/>
          <w:sz w:val="24"/>
          <w:szCs w:val="24"/>
        </w:rPr>
      </w:pPr>
    </w:p>
    <w:p w14:paraId="73B35D1B" w14:textId="77777777" w:rsidR="009A17B6" w:rsidRDefault="008B38FF" w:rsidP="00BA7A12">
      <w:pPr>
        <w:pStyle w:val="ListParagraph"/>
        <w:numPr>
          <w:ilvl w:val="0"/>
          <w:numId w:val="18"/>
        </w:numPr>
        <w:tabs>
          <w:tab w:val="left" w:pos="360"/>
          <w:tab w:val="left" w:pos="450"/>
        </w:tabs>
        <w:spacing w:after="0"/>
        <w:ind w:left="720"/>
        <w:rPr>
          <w:rFonts w:ascii="Times New Roman" w:hAnsi="Times New Roman"/>
          <w:sz w:val="24"/>
          <w:szCs w:val="24"/>
        </w:rPr>
      </w:pPr>
      <w:r>
        <w:rPr>
          <w:rFonts w:ascii="Times New Roman" w:hAnsi="Times New Roman"/>
          <w:sz w:val="24"/>
          <w:szCs w:val="24"/>
        </w:rPr>
        <w:t xml:space="preserve">The </w:t>
      </w:r>
      <w:r w:rsidR="0027416A" w:rsidRPr="00E12984">
        <w:rPr>
          <w:rFonts w:ascii="Times New Roman" w:hAnsi="Times New Roman"/>
          <w:sz w:val="24"/>
          <w:szCs w:val="24"/>
        </w:rPr>
        <w:t xml:space="preserve">CDC </w:t>
      </w:r>
      <w:r w:rsidR="00CC697D" w:rsidRPr="00E12984">
        <w:rPr>
          <w:rFonts w:ascii="Times New Roman" w:hAnsi="Times New Roman"/>
          <w:sz w:val="24"/>
          <w:szCs w:val="24"/>
        </w:rPr>
        <w:t>Workplace Health in America</w:t>
      </w:r>
      <w:r w:rsidR="009B3C96">
        <w:rPr>
          <w:rFonts w:ascii="Times New Roman" w:hAnsi="Times New Roman"/>
          <w:sz w:val="24"/>
          <w:szCs w:val="24"/>
        </w:rPr>
        <w:t xml:space="preserve"> Survey</w:t>
      </w:r>
      <w:r w:rsidR="00BA7A12" w:rsidRPr="00E12984">
        <w:rPr>
          <w:rFonts w:ascii="Times New Roman" w:hAnsi="Times New Roman"/>
          <w:sz w:val="24"/>
          <w:szCs w:val="24"/>
        </w:rPr>
        <w:t xml:space="preserve"> will be completed primarily online with options for telephonic or paper/pencil response by employer recruited to the survey. </w:t>
      </w:r>
      <w:r w:rsidR="000E7241" w:rsidRPr="00E12984">
        <w:rPr>
          <w:rFonts w:ascii="Times New Roman" w:hAnsi="Times New Roman"/>
          <w:b/>
          <w:sz w:val="24"/>
          <w:szCs w:val="24"/>
        </w:rPr>
        <w:t xml:space="preserve">Attachment C-1 </w:t>
      </w:r>
      <w:r w:rsidR="000E7241">
        <w:rPr>
          <w:rFonts w:ascii="Times New Roman" w:hAnsi="Times New Roman"/>
          <w:sz w:val="24"/>
          <w:szCs w:val="24"/>
        </w:rPr>
        <w:t>represents the instrument completed telephonically or in paper/pencil format</w:t>
      </w:r>
      <w:r w:rsidR="00E74A2E">
        <w:rPr>
          <w:rFonts w:ascii="Times New Roman" w:hAnsi="Times New Roman"/>
          <w:sz w:val="24"/>
          <w:szCs w:val="24"/>
        </w:rPr>
        <w:t xml:space="preserve"> (approximately 10% of respondents)</w:t>
      </w:r>
      <w:r w:rsidR="000E7241">
        <w:rPr>
          <w:rFonts w:ascii="Times New Roman" w:hAnsi="Times New Roman"/>
          <w:sz w:val="24"/>
          <w:szCs w:val="24"/>
        </w:rPr>
        <w:t xml:space="preserve">, </w:t>
      </w:r>
      <w:r w:rsidR="00E74A2E">
        <w:rPr>
          <w:rFonts w:ascii="Times New Roman" w:hAnsi="Times New Roman"/>
          <w:sz w:val="24"/>
          <w:szCs w:val="24"/>
        </w:rPr>
        <w:t xml:space="preserve">and </w:t>
      </w:r>
      <w:r w:rsidR="000E7241">
        <w:rPr>
          <w:rFonts w:ascii="Times New Roman" w:hAnsi="Times New Roman"/>
          <w:b/>
          <w:sz w:val="24"/>
          <w:szCs w:val="24"/>
        </w:rPr>
        <w:t>Attachment</w:t>
      </w:r>
      <w:r w:rsidR="000E7241" w:rsidRPr="00E12984">
        <w:rPr>
          <w:rFonts w:ascii="Times New Roman" w:hAnsi="Times New Roman"/>
          <w:b/>
          <w:sz w:val="24"/>
          <w:szCs w:val="24"/>
        </w:rPr>
        <w:t xml:space="preserve"> C-2</w:t>
      </w:r>
      <w:r w:rsidR="000E7241">
        <w:rPr>
          <w:rFonts w:ascii="Times New Roman" w:hAnsi="Times New Roman"/>
          <w:b/>
          <w:sz w:val="24"/>
          <w:szCs w:val="24"/>
        </w:rPr>
        <w:t xml:space="preserve"> </w:t>
      </w:r>
      <w:r w:rsidR="000E7241">
        <w:rPr>
          <w:rFonts w:ascii="Times New Roman" w:hAnsi="Times New Roman"/>
          <w:sz w:val="24"/>
          <w:szCs w:val="24"/>
        </w:rPr>
        <w:t>provides screen shots of the web-based survey</w:t>
      </w:r>
      <w:r w:rsidR="00E74A2E">
        <w:rPr>
          <w:rFonts w:ascii="Times New Roman" w:hAnsi="Times New Roman"/>
          <w:sz w:val="24"/>
          <w:szCs w:val="24"/>
        </w:rPr>
        <w:t xml:space="preserve"> (approximately 90% of respondents</w:t>
      </w:r>
      <w:r w:rsidR="000E7241">
        <w:rPr>
          <w:rFonts w:ascii="Times New Roman" w:hAnsi="Times New Roman"/>
          <w:sz w:val="24"/>
          <w:szCs w:val="24"/>
        </w:rPr>
        <w:t>.</w:t>
      </w:r>
      <w:r w:rsidR="000E7241" w:rsidRPr="00E12984">
        <w:rPr>
          <w:rFonts w:ascii="Times New Roman" w:hAnsi="Times New Roman"/>
          <w:sz w:val="24"/>
          <w:szCs w:val="24"/>
        </w:rPr>
        <w:t xml:space="preserve">) </w:t>
      </w:r>
      <w:r w:rsidR="00BA7A12" w:rsidRPr="00E12984">
        <w:rPr>
          <w:rFonts w:ascii="Times New Roman" w:hAnsi="Times New Roman"/>
          <w:sz w:val="24"/>
          <w:szCs w:val="24"/>
        </w:rPr>
        <w:t>The annualiz</w:t>
      </w:r>
      <w:r w:rsidR="00534433">
        <w:rPr>
          <w:rFonts w:ascii="Times New Roman" w:hAnsi="Times New Roman"/>
          <w:sz w:val="24"/>
          <w:szCs w:val="24"/>
        </w:rPr>
        <w:t>ed number of respondents is 4,04</w:t>
      </w:r>
      <w:r w:rsidR="00BA7A12" w:rsidRPr="00E12984">
        <w:rPr>
          <w:rFonts w:ascii="Times New Roman" w:hAnsi="Times New Roman"/>
          <w:sz w:val="24"/>
          <w:szCs w:val="24"/>
        </w:rPr>
        <w:t xml:space="preserve">3 and each respondent will complete the survey once. </w:t>
      </w:r>
    </w:p>
    <w:p w14:paraId="1FD9B194" w14:textId="77777777" w:rsidR="009A17B6" w:rsidRDefault="009A17B6" w:rsidP="009A17B6">
      <w:pPr>
        <w:tabs>
          <w:tab w:val="left" w:pos="360"/>
          <w:tab w:val="left" w:pos="450"/>
        </w:tabs>
        <w:spacing w:after="0"/>
        <w:ind w:left="360"/>
        <w:rPr>
          <w:rFonts w:ascii="Times New Roman" w:hAnsi="Times New Roman"/>
          <w:sz w:val="24"/>
          <w:szCs w:val="24"/>
        </w:rPr>
      </w:pPr>
    </w:p>
    <w:p w14:paraId="33610244" w14:textId="77777777" w:rsidR="009A17B6" w:rsidRDefault="009A17B6" w:rsidP="009A17B6">
      <w:pPr>
        <w:tabs>
          <w:tab w:val="left" w:pos="450"/>
          <w:tab w:val="left" w:pos="720"/>
        </w:tabs>
        <w:spacing w:after="0"/>
        <w:ind w:left="630"/>
        <w:rPr>
          <w:rFonts w:ascii="Times New Roman" w:hAnsi="Times New Roman"/>
          <w:sz w:val="24"/>
          <w:szCs w:val="24"/>
        </w:rPr>
      </w:pPr>
    </w:p>
    <w:p w14:paraId="40805462" w14:textId="7CC2DFBD" w:rsidR="00C46955" w:rsidRDefault="002E3571" w:rsidP="00C46955">
      <w:pPr>
        <w:pStyle w:val="ListParagraph"/>
        <w:numPr>
          <w:ilvl w:val="0"/>
          <w:numId w:val="25"/>
        </w:numPr>
        <w:tabs>
          <w:tab w:val="left" w:pos="450"/>
          <w:tab w:val="left" w:pos="720"/>
        </w:tabs>
        <w:spacing w:after="0"/>
        <w:rPr>
          <w:rFonts w:ascii="Times New Roman" w:hAnsi="Times New Roman"/>
          <w:sz w:val="24"/>
          <w:szCs w:val="24"/>
        </w:rPr>
      </w:pPr>
      <w:r w:rsidRPr="00C46955">
        <w:rPr>
          <w:rFonts w:ascii="Times New Roman" w:hAnsi="Times New Roman"/>
          <w:b/>
          <w:sz w:val="24"/>
          <w:szCs w:val="24"/>
        </w:rPr>
        <w:t>CDC Workplace Health in America Core Survey:</w:t>
      </w:r>
      <w:r>
        <w:rPr>
          <w:rFonts w:ascii="Times New Roman" w:hAnsi="Times New Roman"/>
          <w:sz w:val="24"/>
          <w:szCs w:val="24"/>
        </w:rPr>
        <w:t xml:space="preserve"> </w:t>
      </w:r>
      <w:r w:rsidR="00C46955" w:rsidRPr="00C46955">
        <w:rPr>
          <w:rFonts w:ascii="Times New Roman" w:hAnsi="Times New Roman"/>
          <w:b/>
          <w:sz w:val="24"/>
          <w:szCs w:val="24"/>
        </w:rPr>
        <w:t>Employers with no workplace health program</w:t>
      </w:r>
      <w:r w:rsidR="00C46955">
        <w:rPr>
          <w:rFonts w:ascii="Times New Roman" w:hAnsi="Times New Roman"/>
          <w:sz w:val="24"/>
          <w:szCs w:val="24"/>
        </w:rPr>
        <w:t xml:space="preserve">. </w:t>
      </w:r>
      <w:r w:rsidR="009A17B6" w:rsidRPr="00AD398D">
        <w:rPr>
          <w:rFonts w:ascii="Times New Roman" w:hAnsi="Times New Roman"/>
          <w:sz w:val="24"/>
          <w:szCs w:val="24"/>
        </w:rPr>
        <w:t xml:space="preserve">The sample will include approximately 90% small employers and we estimate that 25% of these will not have a substantive workplace health promotion program in place. The survey is designed such that respondents who indicate that they do not have a workplace health program will skip approximately two-thirds of the total number of core survey items resulting in an average response time of 10 minutes. </w:t>
      </w:r>
      <w:r w:rsidR="00C46955" w:rsidRPr="00C46955">
        <w:rPr>
          <w:rFonts w:ascii="Times New Roman" w:hAnsi="Times New Roman"/>
          <w:sz w:val="24"/>
          <w:szCs w:val="24"/>
        </w:rPr>
        <w:t>The annualize</w:t>
      </w:r>
      <w:r w:rsidR="00C46955">
        <w:rPr>
          <w:rFonts w:ascii="Times New Roman" w:hAnsi="Times New Roman"/>
          <w:sz w:val="24"/>
          <w:szCs w:val="24"/>
        </w:rPr>
        <w:t>d number of respondents is 910</w:t>
      </w:r>
      <w:r w:rsidR="00C46955" w:rsidRPr="00C46955">
        <w:rPr>
          <w:rFonts w:ascii="Times New Roman" w:hAnsi="Times New Roman"/>
          <w:sz w:val="24"/>
          <w:szCs w:val="24"/>
        </w:rPr>
        <w:t xml:space="preserve"> and each respondent will complete the survey once.  The total e</w:t>
      </w:r>
      <w:r w:rsidR="00C46955">
        <w:rPr>
          <w:rFonts w:ascii="Times New Roman" w:hAnsi="Times New Roman"/>
          <w:sz w:val="24"/>
          <w:szCs w:val="24"/>
        </w:rPr>
        <w:t>stimated annualized burden is 152 hours (10</w:t>
      </w:r>
      <w:r w:rsidR="00C46955" w:rsidRPr="00C46955">
        <w:rPr>
          <w:rFonts w:ascii="Times New Roman" w:hAnsi="Times New Roman"/>
          <w:sz w:val="24"/>
          <w:szCs w:val="24"/>
        </w:rPr>
        <w:t xml:space="preserve"> minutes per response).</w:t>
      </w:r>
    </w:p>
    <w:p w14:paraId="19F83131" w14:textId="77777777" w:rsidR="00C46955" w:rsidRDefault="00C46955" w:rsidP="00C46955">
      <w:pPr>
        <w:pStyle w:val="ListParagraph"/>
        <w:tabs>
          <w:tab w:val="left" w:pos="450"/>
          <w:tab w:val="left" w:pos="720"/>
        </w:tabs>
        <w:spacing w:after="0"/>
        <w:ind w:left="1440"/>
        <w:rPr>
          <w:rFonts w:ascii="Times New Roman" w:hAnsi="Times New Roman"/>
          <w:sz w:val="24"/>
          <w:szCs w:val="24"/>
        </w:rPr>
      </w:pPr>
    </w:p>
    <w:p w14:paraId="212A7619" w14:textId="736B9B6F" w:rsidR="00C46955" w:rsidRPr="00C46955" w:rsidRDefault="00C46955" w:rsidP="00C46955">
      <w:pPr>
        <w:pStyle w:val="ListParagraph"/>
        <w:numPr>
          <w:ilvl w:val="0"/>
          <w:numId w:val="25"/>
        </w:numPr>
        <w:rPr>
          <w:rFonts w:ascii="Times New Roman" w:hAnsi="Times New Roman"/>
          <w:sz w:val="24"/>
          <w:szCs w:val="24"/>
        </w:rPr>
      </w:pPr>
      <w:r w:rsidRPr="00C46955">
        <w:rPr>
          <w:rFonts w:ascii="Times New Roman" w:hAnsi="Times New Roman"/>
          <w:b/>
          <w:sz w:val="24"/>
          <w:szCs w:val="24"/>
        </w:rPr>
        <w:lastRenderedPageBreak/>
        <w:t>CDC Workplace Health in America Core Survey: Employers with a limited workplace health program.</w:t>
      </w:r>
      <w:r w:rsidRPr="00C46955">
        <w:rPr>
          <w:rFonts w:ascii="Times New Roman" w:hAnsi="Times New Roman"/>
          <w:sz w:val="24"/>
          <w:szCs w:val="24"/>
        </w:rPr>
        <w:t xml:space="preserve"> The sample will include approximately 90% small employers and we estimate that</w:t>
      </w:r>
      <w:r w:rsidR="009A17B6" w:rsidRPr="00C46955">
        <w:rPr>
          <w:rFonts w:ascii="Times New Roman" w:hAnsi="Times New Roman"/>
          <w:sz w:val="24"/>
          <w:szCs w:val="24"/>
        </w:rPr>
        <w:t xml:space="preserve"> 75% of the small employers (n=2729) will</w:t>
      </w:r>
      <w:r w:rsidR="002E3571" w:rsidRPr="00C46955">
        <w:rPr>
          <w:rFonts w:ascii="Times New Roman" w:hAnsi="Times New Roman"/>
          <w:sz w:val="24"/>
          <w:szCs w:val="24"/>
        </w:rPr>
        <w:t xml:space="preserve"> </w:t>
      </w:r>
      <w:r w:rsidR="009A17B6" w:rsidRPr="00C46955">
        <w:rPr>
          <w:rFonts w:ascii="Times New Roman" w:hAnsi="Times New Roman"/>
          <w:sz w:val="24"/>
          <w:szCs w:val="24"/>
        </w:rPr>
        <w:t>have a limited workplace health program and the skip pattern in the</w:t>
      </w:r>
      <w:r w:rsidRPr="00C46955">
        <w:rPr>
          <w:rFonts w:ascii="Times New Roman" w:hAnsi="Times New Roman"/>
          <w:sz w:val="24"/>
          <w:szCs w:val="24"/>
        </w:rPr>
        <w:t xml:space="preserve"> </w:t>
      </w:r>
      <w:r w:rsidR="009A17B6" w:rsidRPr="00C46955">
        <w:rPr>
          <w:rFonts w:ascii="Times New Roman" w:hAnsi="Times New Roman"/>
          <w:sz w:val="24"/>
          <w:szCs w:val="24"/>
        </w:rPr>
        <w:t xml:space="preserve">survey would eliminate as many as half of the items, shortening the length of the survey and averaging at a 15 minute response time. </w:t>
      </w:r>
      <w:r w:rsidRPr="00C46955">
        <w:rPr>
          <w:rFonts w:ascii="Times New Roman" w:hAnsi="Times New Roman"/>
          <w:sz w:val="24"/>
          <w:szCs w:val="24"/>
        </w:rPr>
        <w:t>The annuali</w:t>
      </w:r>
      <w:r>
        <w:rPr>
          <w:rFonts w:ascii="Times New Roman" w:hAnsi="Times New Roman"/>
          <w:sz w:val="24"/>
          <w:szCs w:val="24"/>
        </w:rPr>
        <w:t>zed number of respondents is 2,729</w:t>
      </w:r>
      <w:r w:rsidRPr="00C46955">
        <w:rPr>
          <w:rFonts w:ascii="Times New Roman" w:hAnsi="Times New Roman"/>
          <w:sz w:val="24"/>
          <w:szCs w:val="24"/>
        </w:rPr>
        <w:t xml:space="preserve"> and each respondent will complete the survey once.  The total es</w:t>
      </w:r>
      <w:r>
        <w:rPr>
          <w:rFonts w:ascii="Times New Roman" w:hAnsi="Times New Roman"/>
          <w:sz w:val="24"/>
          <w:szCs w:val="24"/>
        </w:rPr>
        <w:t>timated annualized burden is 682 hours (15</w:t>
      </w:r>
      <w:r w:rsidRPr="00C46955">
        <w:rPr>
          <w:rFonts w:ascii="Times New Roman" w:hAnsi="Times New Roman"/>
          <w:sz w:val="24"/>
          <w:szCs w:val="24"/>
        </w:rPr>
        <w:t xml:space="preserve"> minutes per response).</w:t>
      </w:r>
    </w:p>
    <w:p w14:paraId="52564343" w14:textId="77777777" w:rsidR="00C46955" w:rsidRPr="00C46955" w:rsidRDefault="00C46955" w:rsidP="00C46955">
      <w:pPr>
        <w:pStyle w:val="ListParagraph"/>
        <w:rPr>
          <w:rFonts w:ascii="Times New Roman" w:hAnsi="Times New Roman"/>
          <w:sz w:val="24"/>
          <w:szCs w:val="24"/>
        </w:rPr>
      </w:pPr>
    </w:p>
    <w:p w14:paraId="685320DB" w14:textId="23BD5BF3" w:rsidR="002E3571" w:rsidRPr="00C46955" w:rsidRDefault="00C46955" w:rsidP="00C46955">
      <w:pPr>
        <w:pStyle w:val="ListParagraph"/>
        <w:numPr>
          <w:ilvl w:val="0"/>
          <w:numId w:val="25"/>
        </w:numPr>
        <w:rPr>
          <w:rFonts w:ascii="Times New Roman" w:hAnsi="Times New Roman"/>
          <w:sz w:val="24"/>
          <w:szCs w:val="24"/>
        </w:rPr>
      </w:pPr>
      <w:r w:rsidRPr="00C46955">
        <w:rPr>
          <w:rFonts w:ascii="Times New Roman" w:hAnsi="Times New Roman"/>
          <w:b/>
          <w:sz w:val="24"/>
          <w:szCs w:val="24"/>
        </w:rPr>
        <w:t>CDC Workplace Health in America Core Survey: Employers with a comprehensive workplace health program.</w:t>
      </w:r>
      <w:r w:rsidRPr="00C46955">
        <w:rPr>
          <w:rFonts w:ascii="Times New Roman" w:hAnsi="Times New Roman"/>
          <w:sz w:val="24"/>
          <w:szCs w:val="24"/>
        </w:rPr>
        <w:t xml:space="preserve"> </w:t>
      </w:r>
      <w:r w:rsidR="009A17B6" w:rsidRPr="00C46955">
        <w:rPr>
          <w:rFonts w:ascii="Times New Roman" w:hAnsi="Times New Roman"/>
          <w:sz w:val="24"/>
          <w:szCs w:val="24"/>
        </w:rPr>
        <w:t xml:space="preserve">We estimate that the 10% of the sample that is mid-sized and larger employers may have comprehensive workplace health programs and most of the survey items will be relevant for them, thus taking </w:t>
      </w:r>
      <w:r>
        <w:rPr>
          <w:rFonts w:ascii="Times New Roman" w:hAnsi="Times New Roman"/>
          <w:sz w:val="24"/>
          <w:szCs w:val="24"/>
        </w:rPr>
        <w:t>an average of</w:t>
      </w:r>
      <w:r w:rsidR="009A17B6" w:rsidRPr="00C46955">
        <w:rPr>
          <w:rFonts w:ascii="Times New Roman" w:hAnsi="Times New Roman"/>
          <w:sz w:val="24"/>
          <w:szCs w:val="24"/>
        </w:rPr>
        <w:t xml:space="preserve"> 20 minutes</w:t>
      </w:r>
      <w:r>
        <w:rPr>
          <w:rFonts w:ascii="Times New Roman" w:hAnsi="Times New Roman"/>
          <w:sz w:val="24"/>
          <w:szCs w:val="24"/>
        </w:rPr>
        <w:t xml:space="preserve"> to complete</w:t>
      </w:r>
      <w:r w:rsidR="009A17B6" w:rsidRPr="00C46955">
        <w:rPr>
          <w:rFonts w:ascii="Times New Roman" w:hAnsi="Times New Roman"/>
          <w:sz w:val="24"/>
          <w:szCs w:val="24"/>
        </w:rPr>
        <w:t>.</w:t>
      </w:r>
      <w:r w:rsidRPr="00C46955">
        <w:t xml:space="preserve"> </w:t>
      </w:r>
      <w:r w:rsidRPr="00C46955">
        <w:rPr>
          <w:rFonts w:ascii="Times New Roman" w:hAnsi="Times New Roman"/>
          <w:sz w:val="24"/>
          <w:szCs w:val="24"/>
        </w:rPr>
        <w:t>The annualize</w:t>
      </w:r>
      <w:r>
        <w:rPr>
          <w:rFonts w:ascii="Times New Roman" w:hAnsi="Times New Roman"/>
          <w:sz w:val="24"/>
          <w:szCs w:val="24"/>
        </w:rPr>
        <w:t>d number of respondents is 404</w:t>
      </w:r>
      <w:r w:rsidRPr="00C46955">
        <w:rPr>
          <w:rFonts w:ascii="Times New Roman" w:hAnsi="Times New Roman"/>
          <w:sz w:val="24"/>
          <w:szCs w:val="24"/>
        </w:rPr>
        <w:t xml:space="preserve"> and each respondent will complete the survey once.  The total es</w:t>
      </w:r>
      <w:r>
        <w:rPr>
          <w:rFonts w:ascii="Times New Roman" w:hAnsi="Times New Roman"/>
          <w:sz w:val="24"/>
          <w:szCs w:val="24"/>
        </w:rPr>
        <w:t>timated annualized burden is 135 hours (20</w:t>
      </w:r>
      <w:r w:rsidRPr="00C46955">
        <w:rPr>
          <w:rFonts w:ascii="Times New Roman" w:hAnsi="Times New Roman"/>
          <w:sz w:val="24"/>
          <w:szCs w:val="24"/>
        </w:rPr>
        <w:t xml:space="preserve"> minutes per response).</w:t>
      </w:r>
    </w:p>
    <w:p w14:paraId="57C0C2D7" w14:textId="77777777" w:rsidR="002E3571" w:rsidRDefault="002E3571" w:rsidP="00C46955">
      <w:pPr>
        <w:pStyle w:val="ListParagraph"/>
        <w:tabs>
          <w:tab w:val="left" w:pos="450"/>
          <w:tab w:val="left" w:pos="720"/>
        </w:tabs>
        <w:spacing w:after="0"/>
        <w:ind w:left="1440"/>
        <w:rPr>
          <w:rFonts w:ascii="Times New Roman" w:hAnsi="Times New Roman"/>
          <w:sz w:val="24"/>
          <w:szCs w:val="24"/>
        </w:rPr>
      </w:pPr>
    </w:p>
    <w:p w14:paraId="377FA9F5" w14:textId="0894E97E" w:rsidR="002E3571" w:rsidRPr="002E3571" w:rsidRDefault="002E3571" w:rsidP="002E3571">
      <w:pPr>
        <w:pStyle w:val="ListParagraph"/>
        <w:numPr>
          <w:ilvl w:val="0"/>
          <w:numId w:val="25"/>
        </w:numPr>
        <w:rPr>
          <w:rFonts w:ascii="Times New Roman" w:hAnsi="Times New Roman"/>
          <w:sz w:val="24"/>
          <w:szCs w:val="24"/>
        </w:rPr>
      </w:pPr>
      <w:r w:rsidRPr="00C46955">
        <w:rPr>
          <w:rFonts w:ascii="Times New Roman" w:hAnsi="Times New Roman"/>
          <w:b/>
          <w:sz w:val="24"/>
          <w:szCs w:val="24"/>
        </w:rPr>
        <w:t>CDC Workplace Health in America Optional Supplemental Survey:</w:t>
      </w:r>
      <w:r w:rsidRPr="002E3571">
        <w:rPr>
          <w:rFonts w:ascii="Times New Roman" w:hAnsi="Times New Roman"/>
          <w:sz w:val="24"/>
          <w:szCs w:val="24"/>
        </w:rPr>
        <w:t xml:space="preserve"> We estimated that 25% of the core survey respondents would also choose to complete the optional supplemental survey items with an average response time of 5 minutes. The annualized</w:t>
      </w:r>
      <w:r>
        <w:rPr>
          <w:rFonts w:ascii="Times New Roman" w:hAnsi="Times New Roman"/>
          <w:sz w:val="24"/>
          <w:szCs w:val="24"/>
        </w:rPr>
        <w:t xml:space="preserve"> number of respondents is 1,010</w:t>
      </w:r>
      <w:r w:rsidRPr="002E3571">
        <w:rPr>
          <w:rFonts w:ascii="Times New Roman" w:hAnsi="Times New Roman"/>
          <w:sz w:val="24"/>
          <w:szCs w:val="24"/>
        </w:rPr>
        <w:t xml:space="preserve"> and each respondent will complete the survey once.  The total esti</w:t>
      </w:r>
      <w:r>
        <w:rPr>
          <w:rFonts w:ascii="Times New Roman" w:hAnsi="Times New Roman"/>
          <w:sz w:val="24"/>
          <w:szCs w:val="24"/>
        </w:rPr>
        <w:t>mated annualized burden is 84 hours (</w:t>
      </w:r>
      <w:r w:rsidRPr="002E3571">
        <w:rPr>
          <w:rFonts w:ascii="Times New Roman" w:hAnsi="Times New Roman"/>
          <w:sz w:val="24"/>
          <w:szCs w:val="24"/>
        </w:rPr>
        <w:t xml:space="preserve">5 minutes per response). </w:t>
      </w:r>
    </w:p>
    <w:p w14:paraId="2D3DF630" w14:textId="77777777" w:rsidR="00882AFA" w:rsidRPr="00882AFA" w:rsidRDefault="00882AFA" w:rsidP="00C46955">
      <w:pPr>
        <w:tabs>
          <w:tab w:val="left" w:pos="450"/>
          <w:tab w:val="left" w:pos="720"/>
        </w:tabs>
        <w:spacing w:after="0"/>
        <w:rPr>
          <w:rFonts w:ascii="Times New Roman" w:hAnsi="Times New Roman"/>
          <w:sz w:val="24"/>
          <w:szCs w:val="24"/>
        </w:rPr>
      </w:pPr>
    </w:p>
    <w:p w14:paraId="7FCC758D" w14:textId="61181838" w:rsidR="008B38FF" w:rsidRPr="005727BE" w:rsidRDefault="008B38FF" w:rsidP="00882AFA">
      <w:pPr>
        <w:tabs>
          <w:tab w:val="left" w:pos="450"/>
          <w:tab w:val="left" w:pos="720"/>
        </w:tabs>
        <w:spacing w:after="0"/>
        <w:ind w:left="90"/>
        <w:rPr>
          <w:rFonts w:ascii="Times New Roman" w:hAnsi="Times New Roman"/>
          <w:sz w:val="24"/>
          <w:szCs w:val="24"/>
        </w:rPr>
      </w:pPr>
      <w:r w:rsidRPr="00E12984">
        <w:rPr>
          <w:rFonts w:ascii="Times New Roman" w:hAnsi="Times New Roman"/>
          <w:sz w:val="24"/>
          <w:szCs w:val="24"/>
        </w:rPr>
        <w:t xml:space="preserve">Annualized estimates of the number of respondents </w:t>
      </w:r>
      <w:r>
        <w:rPr>
          <w:rFonts w:ascii="Times New Roman" w:hAnsi="Times New Roman"/>
          <w:sz w:val="24"/>
          <w:szCs w:val="24"/>
        </w:rPr>
        <w:t>and burden associated with</w:t>
      </w:r>
      <w:r w:rsidRPr="00E12984">
        <w:rPr>
          <w:rFonts w:ascii="Times New Roman" w:hAnsi="Times New Roman"/>
          <w:sz w:val="24"/>
          <w:szCs w:val="24"/>
        </w:rPr>
        <w:t xml:space="preserve"> each information collec</w:t>
      </w:r>
      <w:r>
        <w:rPr>
          <w:rFonts w:ascii="Times New Roman" w:hAnsi="Times New Roman"/>
          <w:sz w:val="24"/>
          <w:szCs w:val="24"/>
        </w:rPr>
        <w:t>tion activity are provided in Table A-12.1</w:t>
      </w:r>
      <w:r w:rsidRPr="00E12984">
        <w:rPr>
          <w:rFonts w:ascii="Times New Roman" w:hAnsi="Times New Roman"/>
          <w:sz w:val="24"/>
          <w:szCs w:val="24"/>
        </w:rPr>
        <w:t>.</w:t>
      </w:r>
    </w:p>
    <w:p w14:paraId="6B3273A8" w14:textId="77777777" w:rsidR="00F40B6B" w:rsidRDefault="00F40B6B" w:rsidP="009B3C96">
      <w:pPr>
        <w:keepNext/>
        <w:keepLines/>
        <w:spacing w:after="0" w:line="240" w:lineRule="auto"/>
        <w:rPr>
          <w:rFonts w:ascii="Times New Roman" w:eastAsia="Times New Roman" w:hAnsi="Times New Roman"/>
          <w:b/>
          <w:sz w:val="24"/>
          <w:szCs w:val="24"/>
        </w:rPr>
      </w:pPr>
    </w:p>
    <w:p w14:paraId="589CA5B9" w14:textId="1AE67045" w:rsidR="00577A91" w:rsidRDefault="0027416A" w:rsidP="009B3C96">
      <w:pPr>
        <w:keepNext/>
        <w:keepLines/>
        <w:spacing w:after="0" w:line="240" w:lineRule="auto"/>
        <w:rPr>
          <w:rFonts w:ascii="Times New Roman" w:eastAsia="Times New Roman" w:hAnsi="Times New Roman"/>
          <w:b/>
          <w:sz w:val="24"/>
          <w:szCs w:val="24"/>
        </w:rPr>
      </w:pPr>
      <w:r w:rsidRPr="00E12984">
        <w:rPr>
          <w:rFonts w:ascii="Times New Roman" w:eastAsia="Times New Roman" w:hAnsi="Times New Roman"/>
          <w:b/>
          <w:sz w:val="24"/>
          <w:szCs w:val="24"/>
        </w:rPr>
        <w:t xml:space="preserve">Table </w:t>
      </w:r>
      <w:r w:rsidR="00232052">
        <w:rPr>
          <w:rFonts w:ascii="Times New Roman" w:eastAsia="Times New Roman" w:hAnsi="Times New Roman"/>
          <w:b/>
          <w:sz w:val="24"/>
          <w:szCs w:val="24"/>
        </w:rPr>
        <w:t>A-12.1</w:t>
      </w:r>
      <w:r w:rsidRPr="00E12984">
        <w:rPr>
          <w:rFonts w:ascii="Times New Roman" w:eastAsia="Times New Roman" w:hAnsi="Times New Roman"/>
          <w:b/>
          <w:sz w:val="24"/>
          <w:szCs w:val="24"/>
        </w:rPr>
        <w:t>. Estimated Annualized Burden Hours</w:t>
      </w:r>
    </w:p>
    <w:p w14:paraId="676650C6" w14:textId="77777777" w:rsidR="00CB1E55" w:rsidRPr="00CB1E55" w:rsidRDefault="00CB1E55" w:rsidP="00CB1E55">
      <w:pPr>
        <w:keepNext/>
        <w:keepLines/>
        <w:spacing w:after="0" w:line="240" w:lineRule="auto"/>
        <w:jc w:val="center"/>
        <w:rPr>
          <w:rFonts w:ascii="Times New Roman" w:eastAsia="Times New Roman" w:hAnsi="Times New Roman"/>
          <w:b/>
          <w:sz w:val="24"/>
          <w:szCs w:val="24"/>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800"/>
        <w:gridCol w:w="1530"/>
        <w:gridCol w:w="1620"/>
        <w:gridCol w:w="1530"/>
        <w:gridCol w:w="1260"/>
      </w:tblGrid>
      <w:tr w:rsidR="00CB1E55" w:rsidRPr="0086049D" w14:paraId="5CAC1DEC" w14:textId="77777777" w:rsidTr="005727BE">
        <w:trPr>
          <w:trHeight w:val="647"/>
        </w:trPr>
        <w:tc>
          <w:tcPr>
            <w:tcW w:w="1687" w:type="dxa"/>
            <w:tcBorders>
              <w:top w:val="single" w:sz="4" w:space="0" w:color="auto"/>
              <w:left w:val="single" w:sz="4" w:space="0" w:color="auto"/>
              <w:bottom w:val="single" w:sz="4" w:space="0" w:color="auto"/>
              <w:right w:val="single" w:sz="4" w:space="0" w:color="auto"/>
            </w:tcBorders>
            <w:hideMark/>
          </w:tcPr>
          <w:p w14:paraId="33927045" w14:textId="77777777" w:rsidR="00CB1E55" w:rsidRPr="00CB1E55" w:rsidRDefault="00CB1E55" w:rsidP="00534433">
            <w:pPr>
              <w:tabs>
                <w:tab w:val="left" w:pos="0"/>
              </w:tabs>
              <w:rPr>
                <w:rFonts w:ascii="Times New Roman" w:hAnsi="Times New Roman"/>
                <w:color w:val="000000"/>
                <w:sz w:val="24"/>
                <w:szCs w:val="24"/>
              </w:rPr>
            </w:pPr>
            <w:r w:rsidRPr="00CB1E55">
              <w:rPr>
                <w:rFonts w:ascii="Times New Roman" w:hAnsi="Times New Roman"/>
                <w:color w:val="000000"/>
                <w:sz w:val="24"/>
                <w:szCs w:val="24"/>
              </w:rPr>
              <w:t>Type of Respondents</w:t>
            </w:r>
          </w:p>
        </w:tc>
        <w:tc>
          <w:tcPr>
            <w:tcW w:w="1800" w:type="dxa"/>
            <w:tcBorders>
              <w:top w:val="single" w:sz="4" w:space="0" w:color="auto"/>
              <w:left w:val="single" w:sz="4" w:space="0" w:color="auto"/>
              <w:bottom w:val="single" w:sz="4" w:space="0" w:color="auto"/>
              <w:right w:val="single" w:sz="4" w:space="0" w:color="auto"/>
            </w:tcBorders>
            <w:hideMark/>
          </w:tcPr>
          <w:p w14:paraId="13E9CD94"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Form Name</w:t>
            </w:r>
          </w:p>
        </w:tc>
        <w:tc>
          <w:tcPr>
            <w:tcW w:w="1530" w:type="dxa"/>
            <w:tcBorders>
              <w:top w:val="single" w:sz="4" w:space="0" w:color="auto"/>
              <w:left w:val="single" w:sz="4" w:space="0" w:color="auto"/>
              <w:bottom w:val="single" w:sz="4" w:space="0" w:color="auto"/>
              <w:right w:val="single" w:sz="4" w:space="0" w:color="auto"/>
            </w:tcBorders>
            <w:hideMark/>
          </w:tcPr>
          <w:p w14:paraId="0B805753"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No. of Respondents</w:t>
            </w:r>
          </w:p>
        </w:tc>
        <w:tc>
          <w:tcPr>
            <w:tcW w:w="1620" w:type="dxa"/>
            <w:tcBorders>
              <w:top w:val="single" w:sz="4" w:space="0" w:color="auto"/>
              <w:left w:val="single" w:sz="4" w:space="0" w:color="auto"/>
              <w:bottom w:val="single" w:sz="4" w:space="0" w:color="auto"/>
              <w:right w:val="single" w:sz="4" w:space="0" w:color="auto"/>
            </w:tcBorders>
            <w:hideMark/>
          </w:tcPr>
          <w:p w14:paraId="55A2B33D"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No. of Responses per Respondent</w:t>
            </w:r>
          </w:p>
        </w:tc>
        <w:tc>
          <w:tcPr>
            <w:tcW w:w="1530" w:type="dxa"/>
            <w:tcBorders>
              <w:top w:val="single" w:sz="4" w:space="0" w:color="auto"/>
              <w:left w:val="single" w:sz="4" w:space="0" w:color="auto"/>
              <w:bottom w:val="single" w:sz="4" w:space="0" w:color="auto"/>
              <w:right w:val="single" w:sz="4" w:space="0" w:color="auto"/>
            </w:tcBorders>
            <w:hideMark/>
          </w:tcPr>
          <w:p w14:paraId="5DC30BD1"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Avg. Burden per Response (in hrs.)</w:t>
            </w:r>
          </w:p>
        </w:tc>
        <w:tc>
          <w:tcPr>
            <w:tcW w:w="1260" w:type="dxa"/>
            <w:tcBorders>
              <w:top w:val="single" w:sz="4" w:space="0" w:color="auto"/>
              <w:left w:val="single" w:sz="4" w:space="0" w:color="auto"/>
              <w:bottom w:val="single" w:sz="4" w:space="0" w:color="auto"/>
              <w:right w:val="single" w:sz="4" w:space="0" w:color="auto"/>
            </w:tcBorders>
            <w:hideMark/>
          </w:tcPr>
          <w:p w14:paraId="1EA936E8"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Total Burden (in hrs.)</w:t>
            </w:r>
          </w:p>
        </w:tc>
      </w:tr>
      <w:tr w:rsidR="00CB1E55" w:rsidRPr="0086049D" w14:paraId="569FFB65" w14:textId="77777777" w:rsidTr="005727BE">
        <w:tc>
          <w:tcPr>
            <w:tcW w:w="1687" w:type="dxa"/>
            <w:tcBorders>
              <w:top w:val="single" w:sz="4" w:space="0" w:color="auto"/>
              <w:left w:val="single" w:sz="4" w:space="0" w:color="auto"/>
              <w:right w:val="single" w:sz="4" w:space="0" w:color="auto"/>
            </w:tcBorders>
            <w:vAlign w:val="center"/>
          </w:tcPr>
          <w:p w14:paraId="5204D70D" w14:textId="1C7341FA" w:rsidR="00CB1E55" w:rsidRPr="00CB1E55" w:rsidRDefault="009A2D92" w:rsidP="00534433">
            <w:pPr>
              <w:rPr>
                <w:rFonts w:ascii="Times New Roman" w:hAnsi="Times New Roman"/>
                <w:color w:val="000000"/>
                <w:sz w:val="24"/>
                <w:szCs w:val="24"/>
              </w:rPr>
            </w:pPr>
            <w:r>
              <w:rPr>
                <w:rFonts w:ascii="Times New Roman" w:hAnsi="Times New Roman"/>
                <w:color w:val="000000"/>
                <w:sz w:val="24"/>
                <w:szCs w:val="24"/>
              </w:rPr>
              <w:t xml:space="preserve">Employer </w:t>
            </w:r>
            <w:r w:rsidR="00CB1E55" w:rsidRPr="00CB1E55">
              <w:rPr>
                <w:rFonts w:ascii="Times New Roman" w:hAnsi="Times New Roman"/>
                <w:color w:val="000000"/>
                <w:sz w:val="24"/>
                <w:szCs w:val="24"/>
              </w:rPr>
              <w:t>Wellness/HR Representative</w:t>
            </w:r>
          </w:p>
          <w:p w14:paraId="1EBAF247" w14:textId="77777777" w:rsidR="00CB1E55" w:rsidRPr="00CB1E55" w:rsidRDefault="00CB1E55" w:rsidP="00534433">
            <w:pPr>
              <w:rPr>
                <w:rFonts w:ascii="Times New Roman" w:hAnsi="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04ED5E7F" w14:textId="77777777" w:rsidR="00CB1E55" w:rsidRPr="00CB1E55" w:rsidRDefault="00CB1E55" w:rsidP="00534433">
            <w:pPr>
              <w:tabs>
                <w:tab w:val="left" w:pos="0"/>
              </w:tabs>
              <w:rPr>
                <w:rFonts w:ascii="Times New Roman" w:hAnsi="Times New Roman"/>
                <w:color w:val="000000"/>
                <w:sz w:val="24"/>
                <w:szCs w:val="24"/>
              </w:rPr>
            </w:pPr>
            <w:r w:rsidRPr="00CB1E55">
              <w:rPr>
                <w:rFonts w:ascii="Times New Roman" w:hAnsi="Times New Roman"/>
                <w:color w:val="000000"/>
                <w:sz w:val="24"/>
                <w:szCs w:val="24"/>
              </w:rPr>
              <w:t>Screening and Recruiting call</w:t>
            </w:r>
          </w:p>
        </w:tc>
        <w:tc>
          <w:tcPr>
            <w:tcW w:w="1530" w:type="dxa"/>
            <w:tcBorders>
              <w:top w:val="single" w:sz="4" w:space="0" w:color="auto"/>
              <w:left w:val="single" w:sz="4" w:space="0" w:color="auto"/>
              <w:bottom w:val="single" w:sz="4" w:space="0" w:color="auto"/>
              <w:right w:val="single" w:sz="4" w:space="0" w:color="auto"/>
            </w:tcBorders>
            <w:vAlign w:val="center"/>
          </w:tcPr>
          <w:p w14:paraId="214ED34E"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11,684</w:t>
            </w:r>
          </w:p>
        </w:tc>
        <w:tc>
          <w:tcPr>
            <w:tcW w:w="1620" w:type="dxa"/>
            <w:tcBorders>
              <w:top w:val="single" w:sz="4" w:space="0" w:color="auto"/>
              <w:left w:val="single" w:sz="4" w:space="0" w:color="auto"/>
              <w:bottom w:val="single" w:sz="4" w:space="0" w:color="auto"/>
              <w:right w:val="single" w:sz="4" w:space="0" w:color="auto"/>
            </w:tcBorders>
            <w:vAlign w:val="center"/>
          </w:tcPr>
          <w:p w14:paraId="680D0E68"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57EE9907"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15/60</w:t>
            </w:r>
          </w:p>
        </w:tc>
        <w:tc>
          <w:tcPr>
            <w:tcW w:w="1260" w:type="dxa"/>
            <w:tcBorders>
              <w:top w:val="single" w:sz="4" w:space="0" w:color="auto"/>
              <w:left w:val="single" w:sz="4" w:space="0" w:color="auto"/>
              <w:bottom w:val="single" w:sz="4" w:space="0" w:color="auto"/>
              <w:right w:val="single" w:sz="4" w:space="0" w:color="auto"/>
            </w:tcBorders>
            <w:vAlign w:val="center"/>
          </w:tcPr>
          <w:p w14:paraId="777174EF"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2,921</w:t>
            </w:r>
          </w:p>
        </w:tc>
      </w:tr>
      <w:tr w:rsidR="00CB1E55" w:rsidRPr="0086049D" w14:paraId="1ED1D6E1" w14:textId="77777777" w:rsidTr="005727BE">
        <w:tc>
          <w:tcPr>
            <w:tcW w:w="1687" w:type="dxa"/>
            <w:tcBorders>
              <w:left w:val="single" w:sz="4" w:space="0" w:color="auto"/>
              <w:bottom w:val="single" w:sz="4" w:space="0" w:color="auto"/>
              <w:right w:val="single" w:sz="4" w:space="0" w:color="auto"/>
            </w:tcBorders>
            <w:vAlign w:val="center"/>
          </w:tcPr>
          <w:p w14:paraId="527C3439" w14:textId="10A7A997" w:rsidR="00CB1E55" w:rsidRPr="00CB1E55" w:rsidRDefault="0065121F" w:rsidP="00534433">
            <w:pPr>
              <w:rPr>
                <w:rFonts w:ascii="Times New Roman" w:hAnsi="Times New Roman"/>
                <w:color w:val="000000"/>
                <w:sz w:val="24"/>
                <w:szCs w:val="24"/>
              </w:rPr>
            </w:pPr>
            <w:r>
              <w:rPr>
                <w:rFonts w:ascii="Times New Roman" w:hAnsi="Times New Roman"/>
                <w:color w:val="000000"/>
                <w:sz w:val="24"/>
                <w:szCs w:val="24"/>
              </w:rPr>
              <w:t xml:space="preserve">Employer </w:t>
            </w:r>
            <w:r w:rsidRPr="00CB1E55">
              <w:rPr>
                <w:rFonts w:ascii="Times New Roman" w:hAnsi="Times New Roman"/>
                <w:color w:val="000000"/>
                <w:sz w:val="24"/>
                <w:szCs w:val="24"/>
              </w:rPr>
              <w:t xml:space="preserve">Wellness/HR </w:t>
            </w:r>
            <w:r w:rsidRPr="00CB1E55">
              <w:rPr>
                <w:rFonts w:ascii="Times New Roman" w:hAnsi="Times New Roman"/>
                <w:color w:val="000000"/>
                <w:sz w:val="24"/>
                <w:szCs w:val="24"/>
              </w:rPr>
              <w:lastRenderedPageBreak/>
              <w:t>Representative</w:t>
            </w:r>
            <w:r>
              <w:rPr>
                <w:rFonts w:ascii="Times New Roman" w:hAnsi="Times New Roman"/>
                <w:color w:val="000000"/>
                <w:sz w:val="24"/>
                <w:szCs w:val="24"/>
              </w:rPr>
              <w:t xml:space="preserve"> with no employer program</w:t>
            </w:r>
          </w:p>
        </w:tc>
        <w:tc>
          <w:tcPr>
            <w:tcW w:w="1800" w:type="dxa"/>
            <w:tcBorders>
              <w:top w:val="single" w:sz="4" w:space="0" w:color="auto"/>
              <w:left w:val="single" w:sz="4" w:space="0" w:color="auto"/>
              <w:bottom w:val="single" w:sz="4" w:space="0" w:color="auto"/>
              <w:right w:val="single" w:sz="4" w:space="0" w:color="auto"/>
            </w:tcBorders>
            <w:vAlign w:val="center"/>
          </w:tcPr>
          <w:p w14:paraId="01EC4315" w14:textId="6631852E" w:rsidR="00CB1E55" w:rsidRPr="00CB1E55" w:rsidRDefault="00CB1E55" w:rsidP="0065121F">
            <w:pPr>
              <w:tabs>
                <w:tab w:val="left" w:pos="0"/>
              </w:tabs>
              <w:rPr>
                <w:rFonts w:ascii="Times New Roman" w:hAnsi="Times New Roman"/>
                <w:color w:val="000000"/>
                <w:sz w:val="24"/>
                <w:szCs w:val="24"/>
              </w:rPr>
            </w:pPr>
            <w:r w:rsidRPr="00CB1E55">
              <w:rPr>
                <w:rFonts w:ascii="Times New Roman" w:hAnsi="Times New Roman"/>
                <w:color w:val="000000"/>
                <w:sz w:val="24"/>
                <w:szCs w:val="24"/>
              </w:rPr>
              <w:lastRenderedPageBreak/>
              <w:t xml:space="preserve">Workplace Health in </w:t>
            </w:r>
            <w:r w:rsidRPr="00CB1E55">
              <w:rPr>
                <w:rFonts w:ascii="Times New Roman" w:hAnsi="Times New Roman"/>
                <w:color w:val="000000"/>
                <w:sz w:val="24"/>
                <w:szCs w:val="24"/>
              </w:rPr>
              <w:lastRenderedPageBreak/>
              <w:t xml:space="preserve">America </w:t>
            </w:r>
            <w:r w:rsidR="0065121F">
              <w:rPr>
                <w:rFonts w:ascii="Times New Roman" w:hAnsi="Times New Roman"/>
                <w:color w:val="000000"/>
                <w:sz w:val="24"/>
                <w:szCs w:val="24"/>
              </w:rPr>
              <w:t>core s</w:t>
            </w:r>
            <w:r w:rsidRPr="00CB1E55">
              <w:rPr>
                <w:rFonts w:ascii="Times New Roman" w:hAnsi="Times New Roman"/>
                <w:color w:val="000000"/>
                <w:sz w:val="24"/>
                <w:szCs w:val="24"/>
              </w:rPr>
              <w:t>urvey</w:t>
            </w:r>
          </w:p>
        </w:tc>
        <w:tc>
          <w:tcPr>
            <w:tcW w:w="1530" w:type="dxa"/>
            <w:tcBorders>
              <w:top w:val="single" w:sz="4" w:space="0" w:color="auto"/>
              <w:left w:val="single" w:sz="4" w:space="0" w:color="auto"/>
              <w:bottom w:val="single" w:sz="4" w:space="0" w:color="auto"/>
              <w:right w:val="single" w:sz="4" w:space="0" w:color="auto"/>
            </w:tcBorders>
            <w:vAlign w:val="center"/>
          </w:tcPr>
          <w:p w14:paraId="5FD61DF8" w14:textId="53CE4BA2" w:rsidR="00CB1E55"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lastRenderedPageBreak/>
              <w:t>910</w:t>
            </w:r>
          </w:p>
        </w:tc>
        <w:tc>
          <w:tcPr>
            <w:tcW w:w="1620" w:type="dxa"/>
            <w:tcBorders>
              <w:top w:val="single" w:sz="4" w:space="0" w:color="auto"/>
              <w:left w:val="single" w:sz="4" w:space="0" w:color="auto"/>
              <w:bottom w:val="single" w:sz="4" w:space="0" w:color="auto"/>
              <w:right w:val="single" w:sz="4" w:space="0" w:color="auto"/>
            </w:tcBorders>
            <w:vAlign w:val="center"/>
          </w:tcPr>
          <w:p w14:paraId="3448ACC8" w14:textId="77777777" w:rsidR="00CB1E55" w:rsidRPr="00CB1E55" w:rsidRDefault="00CB1E55" w:rsidP="00534433">
            <w:pPr>
              <w:tabs>
                <w:tab w:val="left" w:pos="0"/>
              </w:tabs>
              <w:jc w:val="center"/>
              <w:rPr>
                <w:rFonts w:ascii="Times New Roman" w:hAnsi="Times New Roman"/>
                <w:color w:val="000000"/>
                <w:sz w:val="24"/>
                <w:szCs w:val="24"/>
              </w:rPr>
            </w:pPr>
            <w:r w:rsidRPr="00CB1E55">
              <w:rPr>
                <w:rFonts w:ascii="Times New Roman" w:hAnsi="Times New Roman"/>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63193E89" w14:textId="2C385CEB" w:rsidR="00CB1E55"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1</w:t>
            </w:r>
            <w:r w:rsidR="00CB1E55" w:rsidRPr="00CB1E55">
              <w:rPr>
                <w:rFonts w:ascii="Times New Roman" w:hAnsi="Times New Roman"/>
                <w:color w:val="000000"/>
                <w:sz w:val="24"/>
                <w:szCs w:val="24"/>
              </w:rPr>
              <w:t>0/60</w:t>
            </w:r>
          </w:p>
        </w:tc>
        <w:tc>
          <w:tcPr>
            <w:tcW w:w="1260" w:type="dxa"/>
            <w:tcBorders>
              <w:top w:val="single" w:sz="4" w:space="0" w:color="auto"/>
              <w:left w:val="single" w:sz="4" w:space="0" w:color="auto"/>
              <w:bottom w:val="single" w:sz="4" w:space="0" w:color="auto"/>
              <w:right w:val="single" w:sz="4" w:space="0" w:color="auto"/>
            </w:tcBorders>
            <w:vAlign w:val="center"/>
          </w:tcPr>
          <w:p w14:paraId="5A80EB5B" w14:textId="09517FC3" w:rsidR="00CB1E55" w:rsidRPr="00CB1E55" w:rsidRDefault="0065121F" w:rsidP="0065121F">
            <w:pPr>
              <w:tabs>
                <w:tab w:val="left" w:pos="0"/>
              </w:tabs>
              <w:jc w:val="center"/>
              <w:rPr>
                <w:rFonts w:ascii="Times New Roman" w:hAnsi="Times New Roman"/>
                <w:color w:val="000000"/>
                <w:sz w:val="24"/>
                <w:szCs w:val="24"/>
              </w:rPr>
            </w:pPr>
            <w:r>
              <w:rPr>
                <w:rFonts w:ascii="Times New Roman" w:hAnsi="Times New Roman"/>
                <w:color w:val="000000"/>
                <w:sz w:val="24"/>
                <w:szCs w:val="24"/>
              </w:rPr>
              <w:t>152</w:t>
            </w:r>
          </w:p>
        </w:tc>
      </w:tr>
      <w:tr w:rsidR="0065121F" w:rsidRPr="0086049D" w14:paraId="53417A9A" w14:textId="77777777" w:rsidTr="005727BE">
        <w:tc>
          <w:tcPr>
            <w:tcW w:w="1687" w:type="dxa"/>
            <w:tcBorders>
              <w:left w:val="single" w:sz="4" w:space="0" w:color="auto"/>
              <w:bottom w:val="single" w:sz="4" w:space="0" w:color="auto"/>
              <w:right w:val="single" w:sz="4" w:space="0" w:color="auto"/>
            </w:tcBorders>
            <w:vAlign w:val="center"/>
          </w:tcPr>
          <w:p w14:paraId="754BF7E0" w14:textId="0B21C6D2" w:rsidR="0065121F" w:rsidRPr="00CB1E55" w:rsidRDefault="0065121F" w:rsidP="00534433">
            <w:pPr>
              <w:rPr>
                <w:rFonts w:ascii="Times New Roman" w:hAnsi="Times New Roman"/>
                <w:color w:val="000000"/>
                <w:sz w:val="24"/>
                <w:szCs w:val="24"/>
              </w:rPr>
            </w:pPr>
            <w:r>
              <w:rPr>
                <w:rFonts w:ascii="Times New Roman" w:hAnsi="Times New Roman"/>
                <w:color w:val="000000"/>
                <w:sz w:val="24"/>
                <w:szCs w:val="24"/>
              </w:rPr>
              <w:t xml:space="preserve">Employer </w:t>
            </w:r>
            <w:r w:rsidRPr="00CB1E55">
              <w:rPr>
                <w:rFonts w:ascii="Times New Roman" w:hAnsi="Times New Roman"/>
                <w:color w:val="000000"/>
                <w:sz w:val="24"/>
                <w:szCs w:val="24"/>
              </w:rPr>
              <w:t>Wellness/HR Representative</w:t>
            </w:r>
            <w:r>
              <w:rPr>
                <w:rFonts w:ascii="Times New Roman" w:hAnsi="Times New Roman"/>
                <w:color w:val="000000"/>
                <w:sz w:val="24"/>
                <w:szCs w:val="24"/>
              </w:rPr>
              <w:t xml:space="preserve"> with a small employer program</w:t>
            </w:r>
          </w:p>
        </w:tc>
        <w:tc>
          <w:tcPr>
            <w:tcW w:w="1800" w:type="dxa"/>
            <w:tcBorders>
              <w:top w:val="single" w:sz="4" w:space="0" w:color="auto"/>
              <w:left w:val="single" w:sz="4" w:space="0" w:color="auto"/>
              <w:bottom w:val="single" w:sz="4" w:space="0" w:color="auto"/>
              <w:right w:val="single" w:sz="4" w:space="0" w:color="auto"/>
            </w:tcBorders>
            <w:vAlign w:val="center"/>
          </w:tcPr>
          <w:p w14:paraId="7E7141DC" w14:textId="698E239F" w:rsidR="0065121F" w:rsidRPr="00CB1E55" w:rsidRDefault="0065121F" w:rsidP="00534433">
            <w:pPr>
              <w:tabs>
                <w:tab w:val="left" w:pos="0"/>
              </w:tabs>
              <w:rPr>
                <w:rFonts w:ascii="Times New Roman" w:hAnsi="Times New Roman"/>
                <w:color w:val="000000"/>
                <w:sz w:val="24"/>
                <w:szCs w:val="24"/>
              </w:rPr>
            </w:pPr>
            <w:r w:rsidRPr="00CB1E55">
              <w:rPr>
                <w:rFonts w:ascii="Times New Roman" w:hAnsi="Times New Roman"/>
                <w:color w:val="000000"/>
                <w:sz w:val="24"/>
                <w:szCs w:val="24"/>
              </w:rPr>
              <w:t xml:space="preserve">Workplace Health in America </w:t>
            </w:r>
            <w:r>
              <w:rPr>
                <w:rFonts w:ascii="Times New Roman" w:hAnsi="Times New Roman"/>
                <w:color w:val="000000"/>
                <w:sz w:val="24"/>
                <w:szCs w:val="24"/>
              </w:rPr>
              <w:t>core s</w:t>
            </w:r>
            <w:r w:rsidRPr="00CB1E55">
              <w:rPr>
                <w:rFonts w:ascii="Times New Roman" w:hAnsi="Times New Roman"/>
                <w:color w:val="000000"/>
                <w:sz w:val="24"/>
                <w:szCs w:val="24"/>
              </w:rPr>
              <w:t>urvey</w:t>
            </w:r>
          </w:p>
        </w:tc>
        <w:tc>
          <w:tcPr>
            <w:tcW w:w="1530" w:type="dxa"/>
            <w:tcBorders>
              <w:top w:val="single" w:sz="4" w:space="0" w:color="auto"/>
              <w:left w:val="single" w:sz="4" w:space="0" w:color="auto"/>
              <w:bottom w:val="single" w:sz="4" w:space="0" w:color="auto"/>
              <w:right w:val="single" w:sz="4" w:space="0" w:color="auto"/>
            </w:tcBorders>
            <w:vAlign w:val="center"/>
          </w:tcPr>
          <w:p w14:paraId="59F88DEE" w14:textId="29D52C46"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2729</w:t>
            </w:r>
          </w:p>
        </w:tc>
        <w:tc>
          <w:tcPr>
            <w:tcW w:w="1620" w:type="dxa"/>
            <w:tcBorders>
              <w:top w:val="single" w:sz="4" w:space="0" w:color="auto"/>
              <w:left w:val="single" w:sz="4" w:space="0" w:color="auto"/>
              <w:bottom w:val="single" w:sz="4" w:space="0" w:color="auto"/>
              <w:right w:val="single" w:sz="4" w:space="0" w:color="auto"/>
            </w:tcBorders>
            <w:vAlign w:val="center"/>
          </w:tcPr>
          <w:p w14:paraId="2F69CACA" w14:textId="721045EE"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08956D5F" w14:textId="7557A6C1"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15/60</w:t>
            </w:r>
          </w:p>
        </w:tc>
        <w:tc>
          <w:tcPr>
            <w:tcW w:w="1260" w:type="dxa"/>
            <w:tcBorders>
              <w:top w:val="single" w:sz="4" w:space="0" w:color="auto"/>
              <w:left w:val="single" w:sz="4" w:space="0" w:color="auto"/>
              <w:bottom w:val="single" w:sz="4" w:space="0" w:color="auto"/>
              <w:right w:val="single" w:sz="4" w:space="0" w:color="auto"/>
            </w:tcBorders>
            <w:vAlign w:val="center"/>
          </w:tcPr>
          <w:p w14:paraId="67917BA6" w14:textId="3EA53E83"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682</w:t>
            </w:r>
          </w:p>
        </w:tc>
      </w:tr>
      <w:tr w:rsidR="0065121F" w:rsidRPr="0086049D" w14:paraId="22339457" w14:textId="77777777" w:rsidTr="005727BE">
        <w:tc>
          <w:tcPr>
            <w:tcW w:w="1687" w:type="dxa"/>
            <w:tcBorders>
              <w:left w:val="single" w:sz="4" w:space="0" w:color="auto"/>
              <w:bottom w:val="single" w:sz="4" w:space="0" w:color="auto"/>
              <w:right w:val="single" w:sz="4" w:space="0" w:color="auto"/>
            </w:tcBorders>
            <w:vAlign w:val="center"/>
          </w:tcPr>
          <w:p w14:paraId="2E849B87" w14:textId="38762D38" w:rsidR="0065121F" w:rsidRPr="00CB1E55" w:rsidRDefault="0065121F" w:rsidP="00534433">
            <w:pPr>
              <w:rPr>
                <w:rFonts w:ascii="Times New Roman" w:hAnsi="Times New Roman"/>
                <w:color w:val="000000"/>
                <w:sz w:val="24"/>
                <w:szCs w:val="24"/>
              </w:rPr>
            </w:pPr>
            <w:r>
              <w:rPr>
                <w:rFonts w:ascii="Times New Roman" w:hAnsi="Times New Roman"/>
                <w:color w:val="000000"/>
                <w:sz w:val="24"/>
                <w:szCs w:val="24"/>
              </w:rPr>
              <w:t xml:space="preserve">Employer </w:t>
            </w:r>
            <w:r w:rsidRPr="00CB1E55">
              <w:rPr>
                <w:rFonts w:ascii="Times New Roman" w:hAnsi="Times New Roman"/>
                <w:color w:val="000000"/>
                <w:sz w:val="24"/>
                <w:szCs w:val="24"/>
              </w:rPr>
              <w:t>Wellness/HR Representative</w:t>
            </w:r>
            <w:r>
              <w:rPr>
                <w:rFonts w:ascii="Times New Roman" w:hAnsi="Times New Roman"/>
                <w:color w:val="000000"/>
                <w:sz w:val="24"/>
                <w:szCs w:val="24"/>
              </w:rPr>
              <w:t xml:space="preserve"> with a comprehensive program</w:t>
            </w:r>
          </w:p>
        </w:tc>
        <w:tc>
          <w:tcPr>
            <w:tcW w:w="1800" w:type="dxa"/>
            <w:tcBorders>
              <w:top w:val="single" w:sz="4" w:space="0" w:color="auto"/>
              <w:left w:val="single" w:sz="4" w:space="0" w:color="auto"/>
              <w:bottom w:val="single" w:sz="4" w:space="0" w:color="auto"/>
              <w:right w:val="single" w:sz="4" w:space="0" w:color="auto"/>
            </w:tcBorders>
            <w:vAlign w:val="center"/>
          </w:tcPr>
          <w:p w14:paraId="304F4397" w14:textId="0CF9789C" w:rsidR="0065121F" w:rsidRPr="00CB1E55" w:rsidRDefault="0065121F" w:rsidP="00534433">
            <w:pPr>
              <w:tabs>
                <w:tab w:val="left" w:pos="0"/>
              </w:tabs>
              <w:rPr>
                <w:rFonts w:ascii="Times New Roman" w:hAnsi="Times New Roman"/>
                <w:color w:val="000000"/>
                <w:sz w:val="24"/>
                <w:szCs w:val="24"/>
              </w:rPr>
            </w:pPr>
            <w:r w:rsidRPr="00CB1E55">
              <w:rPr>
                <w:rFonts w:ascii="Times New Roman" w:hAnsi="Times New Roman"/>
                <w:color w:val="000000"/>
                <w:sz w:val="24"/>
                <w:szCs w:val="24"/>
              </w:rPr>
              <w:t xml:space="preserve">Workplace Health in America </w:t>
            </w:r>
            <w:r>
              <w:rPr>
                <w:rFonts w:ascii="Times New Roman" w:hAnsi="Times New Roman"/>
                <w:color w:val="000000"/>
                <w:sz w:val="24"/>
                <w:szCs w:val="24"/>
              </w:rPr>
              <w:t>core s</w:t>
            </w:r>
            <w:r w:rsidRPr="00CB1E55">
              <w:rPr>
                <w:rFonts w:ascii="Times New Roman" w:hAnsi="Times New Roman"/>
                <w:color w:val="000000"/>
                <w:sz w:val="24"/>
                <w:szCs w:val="24"/>
              </w:rPr>
              <w:t>urvey</w:t>
            </w:r>
          </w:p>
        </w:tc>
        <w:tc>
          <w:tcPr>
            <w:tcW w:w="1530" w:type="dxa"/>
            <w:tcBorders>
              <w:top w:val="single" w:sz="4" w:space="0" w:color="auto"/>
              <w:left w:val="single" w:sz="4" w:space="0" w:color="auto"/>
              <w:bottom w:val="single" w:sz="4" w:space="0" w:color="auto"/>
              <w:right w:val="single" w:sz="4" w:space="0" w:color="auto"/>
            </w:tcBorders>
            <w:vAlign w:val="center"/>
          </w:tcPr>
          <w:p w14:paraId="6BE0BE83" w14:textId="645BFFEE"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404</w:t>
            </w:r>
          </w:p>
        </w:tc>
        <w:tc>
          <w:tcPr>
            <w:tcW w:w="1620" w:type="dxa"/>
            <w:tcBorders>
              <w:top w:val="single" w:sz="4" w:space="0" w:color="auto"/>
              <w:left w:val="single" w:sz="4" w:space="0" w:color="auto"/>
              <w:bottom w:val="single" w:sz="4" w:space="0" w:color="auto"/>
              <w:right w:val="single" w:sz="4" w:space="0" w:color="auto"/>
            </w:tcBorders>
            <w:vAlign w:val="center"/>
          </w:tcPr>
          <w:p w14:paraId="27F98C72" w14:textId="28B19C6E"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B8DB7C6" w14:textId="40CAEEB2"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20/60</w:t>
            </w:r>
          </w:p>
        </w:tc>
        <w:tc>
          <w:tcPr>
            <w:tcW w:w="1260" w:type="dxa"/>
            <w:tcBorders>
              <w:top w:val="single" w:sz="4" w:space="0" w:color="auto"/>
              <w:left w:val="single" w:sz="4" w:space="0" w:color="auto"/>
              <w:bottom w:val="single" w:sz="4" w:space="0" w:color="auto"/>
              <w:right w:val="single" w:sz="4" w:space="0" w:color="auto"/>
            </w:tcBorders>
            <w:vAlign w:val="center"/>
          </w:tcPr>
          <w:p w14:paraId="76CFEFE8" w14:textId="4433E81F"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135</w:t>
            </w:r>
          </w:p>
        </w:tc>
      </w:tr>
      <w:tr w:rsidR="0065121F" w:rsidRPr="0086049D" w14:paraId="241E3F5B" w14:textId="77777777" w:rsidTr="005727BE">
        <w:tc>
          <w:tcPr>
            <w:tcW w:w="1687" w:type="dxa"/>
            <w:tcBorders>
              <w:left w:val="single" w:sz="4" w:space="0" w:color="auto"/>
              <w:bottom w:val="single" w:sz="4" w:space="0" w:color="auto"/>
              <w:right w:val="single" w:sz="4" w:space="0" w:color="auto"/>
            </w:tcBorders>
            <w:vAlign w:val="center"/>
          </w:tcPr>
          <w:p w14:paraId="586D3FF7" w14:textId="2E455C0E" w:rsidR="0065121F" w:rsidRPr="00CB1E55" w:rsidRDefault="0065121F" w:rsidP="00534433">
            <w:pPr>
              <w:rPr>
                <w:rFonts w:ascii="Times New Roman" w:hAnsi="Times New Roman"/>
                <w:color w:val="000000"/>
                <w:sz w:val="24"/>
                <w:szCs w:val="24"/>
              </w:rPr>
            </w:pPr>
            <w:r>
              <w:rPr>
                <w:rFonts w:ascii="Times New Roman" w:hAnsi="Times New Roman"/>
                <w:color w:val="000000"/>
                <w:sz w:val="24"/>
                <w:szCs w:val="24"/>
              </w:rPr>
              <w:t>Employer Wellness/HR Representative</w:t>
            </w:r>
          </w:p>
        </w:tc>
        <w:tc>
          <w:tcPr>
            <w:tcW w:w="1800" w:type="dxa"/>
            <w:tcBorders>
              <w:top w:val="single" w:sz="4" w:space="0" w:color="auto"/>
              <w:left w:val="single" w:sz="4" w:space="0" w:color="auto"/>
              <w:bottom w:val="single" w:sz="4" w:space="0" w:color="auto"/>
              <w:right w:val="single" w:sz="4" w:space="0" w:color="auto"/>
            </w:tcBorders>
            <w:vAlign w:val="center"/>
          </w:tcPr>
          <w:p w14:paraId="723BB9D0" w14:textId="35E942E7" w:rsidR="0065121F" w:rsidRPr="00CB1E55" w:rsidRDefault="0065121F" w:rsidP="00534433">
            <w:pPr>
              <w:tabs>
                <w:tab w:val="left" w:pos="0"/>
              </w:tabs>
              <w:rPr>
                <w:rFonts w:ascii="Times New Roman" w:hAnsi="Times New Roman"/>
                <w:color w:val="000000"/>
                <w:sz w:val="24"/>
                <w:szCs w:val="24"/>
              </w:rPr>
            </w:pPr>
            <w:r>
              <w:rPr>
                <w:rFonts w:ascii="Times New Roman" w:hAnsi="Times New Roman"/>
                <w:color w:val="000000"/>
                <w:sz w:val="24"/>
                <w:szCs w:val="24"/>
              </w:rPr>
              <w:t>Workplace Health in America supplemental survey</w:t>
            </w:r>
          </w:p>
        </w:tc>
        <w:tc>
          <w:tcPr>
            <w:tcW w:w="1530" w:type="dxa"/>
            <w:tcBorders>
              <w:top w:val="single" w:sz="4" w:space="0" w:color="auto"/>
              <w:left w:val="single" w:sz="4" w:space="0" w:color="auto"/>
              <w:bottom w:val="single" w:sz="4" w:space="0" w:color="auto"/>
              <w:right w:val="single" w:sz="4" w:space="0" w:color="auto"/>
            </w:tcBorders>
            <w:vAlign w:val="center"/>
          </w:tcPr>
          <w:p w14:paraId="78546256" w14:textId="165CD5B7"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1010</w:t>
            </w:r>
          </w:p>
        </w:tc>
        <w:tc>
          <w:tcPr>
            <w:tcW w:w="1620" w:type="dxa"/>
            <w:tcBorders>
              <w:top w:val="single" w:sz="4" w:space="0" w:color="auto"/>
              <w:left w:val="single" w:sz="4" w:space="0" w:color="auto"/>
              <w:bottom w:val="single" w:sz="4" w:space="0" w:color="auto"/>
              <w:right w:val="single" w:sz="4" w:space="0" w:color="auto"/>
            </w:tcBorders>
            <w:vAlign w:val="center"/>
          </w:tcPr>
          <w:p w14:paraId="584D6E28" w14:textId="027F88E7"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D87EA8B" w14:textId="71B3BAF7"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5/60</w:t>
            </w:r>
          </w:p>
        </w:tc>
        <w:tc>
          <w:tcPr>
            <w:tcW w:w="1260" w:type="dxa"/>
            <w:tcBorders>
              <w:top w:val="single" w:sz="4" w:space="0" w:color="auto"/>
              <w:left w:val="single" w:sz="4" w:space="0" w:color="auto"/>
              <w:bottom w:val="single" w:sz="4" w:space="0" w:color="auto"/>
              <w:right w:val="single" w:sz="4" w:space="0" w:color="auto"/>
            </w:tcBorders>
            <w:vAlign w:val="center"/>
          </w:tcPr>
          <w:p w14:paraId="523DB38E" w14:textId="171886A7" w:rsidR="0065121F" w:rsidRPr="00CB1E55" w:rsidRDefault="0065121F" w:rsidP="00534433">
            <w:pPr>
              <w:tabs>
                <w:tab w:val="left" w:pos="0"/>
              </w:tabs>
              <w:jc w:val="center"/>
              <w:rPr>
                <w:rFonts w:ascii="Times New Roman" w:hAnsi="Times New Roman"/>
                <w:color w:val="000000"/>
                <w:sz w:val="24"/>
                <w:szCs w:val="24"/>
              </w:rPr>
            </w:pPr>
            <w:r>
              <w:rPr>
                <w:rFonts w:ascii="Times New Roman" w:hAnsi="Times New Roman"/>
                <w:color w:val="000000"/>
                <w:sz w:val="24"/>
                <w:szCs w:val="24"/>
              </w:rPr>
              <w:t>84</w:t>
            </w:r>
          </w:p>
        </w:tc>
      </w:tr>
      <w:tr w:rsidR="00CB1E55" w:rsidRPr="0086049D" w14:paraId="7CCFC17D" w14:textId="77777777" w:rsidTr="005727BE">
        <w:tc>
          <w:tcPr>
            <w:tcW w:w="1687" w:type="dxa"/>
            <w:tcBorders>
              <w:top w:val="single" w:sz="4" w:space="0" w:color="auto"/>
              <w:left w:val="single" w:sz="4" w:space="0" w:color="auto"/>
              <w:bottom w:val="single" w:sz="4" w:space="0" w:color="auto"/>
              <w:right w:val="single" w:sz="4" w:space="0" w:color="auto"/>
            </w:tcBorders>
            <w:vAlign w:val="center"/>
          </w:tcPr>
          <w:p w14:paraId="732D40E3" w14:textId="77777777" w:rsidR="00CB1E55" w:rsidRPr="00CB1E55" w:rsidRDefault="00CB1E55" w:rsidP="00534433">
            <w:pPr>
              <w:tabs>
                <w:tab w:val="left" w:pos="0"/>
              </w:tabs>
              <w:jc w:val="center"/>
              <w:rPr>
                <w:rFonts w:ascii="Times New Roman" w:hAnsi="Times New Roman"/>
                <w:color w:val="000000"/>
                <w:sz w:val="24"/>
                <w:szCs w:val="24"/>
              </w:rPr>
            </w:pPr>
          </w:p>
        </w:tc>
        <w:tc>
          <w:tcPr>
            <w:tcW w:w="6480" w:type="dxa"/>
            <w:gridSpan w:val="4"/>
            <w:tcBorders>
              <w:top w:val="single" w:sz="4" w:space="0" w:color="auto"/>
              <w:left w:val="single" w:sz="4" w:space="0" w:color="auto"/>
              <w:bottom w:val="single" w:sz="4" w:space="0" w:color="auto"/>
              <w:right w:val="single" w:sz="4" w:space="0" w:color="auto"/>
            </w:tcBorders>
            <w:vAlign w:val="center"/>
            <w:hideMark/>
          </w:tcPr>
          <w:p w14:paraId="2A1F4BC9" w14:textId="77777777" w:rsidR="00CB1E55" w:rsidRPr="00CB1E55" w:rsidRDefault="00CB1E55" w:rsidP="00534433">
            <w:pPr>
              <w:tabs>
                <w:tab w:val="left" w:pos="0"/>
              </w:tabs>
              <w:jc w:val="right"/>
              <w:rPr>
                <w:rFonts w:ascii="Times New Roman" w:hAnsi="Times New Roman"/>
                <w:color w:val="000000"/>
                <w:sz w:val="24"/>
                <w:szCs w:val="24"/>
              </w:rPr>
            </w:pPr>
            <w:r w:rsidRPr="00CB1E55">
              <w:rPr>
                <w:rFonts w:ascii="Times New Roman" w:hAnsi="Times New Roman"/>
                <w:color w:val="000000"/>
                <w:sz w:val="24"/>
                <w:szCs w:val="24"/>
              </w:rPr>
              <w:t>Total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AB39A9" w14:textId="169F0DE5" w:rsidR="00CB1E55" w:rsidRPr="00CB1E55" w:rsidRDefault="0065121F" w:rsidP="0065121F">
            <w:pPr>
              <w:tabs>
                <w:tab w:val="left" w:pos="0"/>
              </w:tabs>
              <w:jc w:val="center"/>
              <w:rPr>
                <w:rFonts w:ascii="Times New Roman" w:hAnsi="Times New Roman"/>
                <w:color w:val="000000"/>
                <w:sz w:val="24"/>
                <w:szCs w:val="24"/>
              </w:rPr>
            </w:pPr>
            <w:r>
              <w:rPr>
                <w:rFonts w:ascii="Times New Roman" w:hAnsi="Times New Roman"/>
                <w:color w:val="000000"/>
                <w:sz w:val="24"/>
                <w:szCs w:val="24"/>
              </w:rPr>
              <w:t>3,974</w:t>
            </w:r>
          </w:p>
        </w:tc>
      </w:tr>
    </w:tbl>
    <w:p w14:paraId="33FAB22E" w14:textId="77777777" w:rsidR="00CB1E55" w:rsidRPr="00E12984" w:rsidRDefault="00CB1E55" w:rsidP="009B3C96">
      <w:pPr>
        <w:widowControl w:val="0"/>
        <w:tabs>
          <w:tab w:val="left" w:pos="0"/>
        </w:tabs>
        <w:autoSpaceDE w:val="0"/>
        <w:autoSpaceDN w:val="0"/>
        <w:adjustRightInd w:val="0"/>
        <w:ind w:right="-720"/>
        <w:rPr>
          <w:rFonts w:ascii="Courier New" w:hAnsi="Courier New" w:cs="EEAGN D+ Melior"/>
          <w:color w:val="000000"/>
          <w:sz w:val="24"/>
          <w:u w:val="single"/>
        </w:rPr>
      </w:pPr>
    </w:p>
    <w:p w14:paraId="0FC4EE38" w14:textId="3858DC7B" w:rsidR="00BA7A12" w:rsidRPr="00E12984" w:rsidRDefault="00BA7A12" w:rsidP="009B3C96">
      <w:pPr>
        <w:widowControl w:val="0"/>
        <w:tabs>
          <w:tab w:val="left" w:pos="0"/>
        </w:tabs>
        <w:autoSpaceDE w:val="0"/>
        <w:autoSpaceDN w:val="0"/>
        <w:adjustRightInd w:val="0"/>
        <w:ind w:right="-720"/>
        <w:rPr>
          <w:rFonts w:ascii="Times New Roman" w:hAnsi="Times New Roman"/>
          <w:color w:val="000000"/>
          <w:sz w:val="24"/>
        </w:rPr>
      </w:pPr>
      <w:r w:rsidRPr="00E12984">
        <w:rPr>
          <w:rFonts w:ascii="Times New Roman" w:hAnsi="Times New Roman"/>
          <w:color w:val="000000"/>
          <w:sz w:val="24"/>
        </w:rPr>
        <w:t>The total estimated</w:t>
      </w:r>
      <w:r w:rsidR="00FD28CD" w:rsidRPr="00E12984">
        <w:rPr>
          <w:rFonts w:ascii="Times New Roman" w:hAnsi="Times New Roman"/>
          <w:color w:val="000000"/>
          <w:sz w:val="24"/>
        </w:rPr>
        <w:t xml:space="preserve"> a</w:t>
      </w:r>
      <w:r w:rsidR="00D82282">
        <w:rPr>
          <w:rFonts w:ascii="Times New Roman" w:hAnsi="Times New Roman"/>
          <w:color w:val="000000"/>
          <w:sz w:val="24"/>
        </w:rPr>
        <w:t xml:space="preserve">nnualized burden hours are </w:t>
      </w:r>
      <w:r w:rsidR="001E0AFF">
        <w:rPr>
          <w:rFonts w:ascii="Times New Roman" w:hAnsi="Times New Roman"/>
          <w:color w:val="000000"/>
          <w:sz w:val="24"/>
        </w:rPr>
        <w:t>3</w:t>
      </w:r>
      <w:r w:rsidR="00D82282">
        <w:rPr>
          <w:rFonts w:ascii="Times New Roman" w:hAnsi="Times New Roman"/>
          <w:color w:val="000000"/>
          <w:sz w:val="24"/>
        </w:rPr>
        <w:t>,</w:t>
      </w:r>
      <w:r w:rsidR="001E0AFF">
        <w:rPr>
          <w:rFonts w:ascii="Times New Roman" w:hAnsi="Times New Roman"/>
          <w:color w:val="000000"/>
          <w:sz w:val="24"/>
        </w:rPr>
        <w:t>974</w:t>
      </w:r>
      <w:r w:rsidRPr="00E12984">
        <w:rPr>
          <w:rFonts w:ascii="Times New Roman" w:hAnsi="Times New Roman"/>
          <w:color w:val="000000"/>
          <w:sz w:val="24"/>
        </w:rPr>
        <w:t xml:space="preserve"> and the total estimated annualized</w:t>
      </w:r>
      <w:r w:rsidR="00534433">
        <w:rPr>
          <w:rFonts w:ascii="Times New Roman" w:hAnsi="Times New Roman"/>
          <w:color w:val="000000"/>
          <w:sz w:val="24"/>
        </w:rPr>
        <w:t xml:space="preserve"> cost to respondents is $</w:t>
      </w:r>
      <w:r w:rsidR="0065121F">
        <w:rPr>
          <w:rFonts w:ascii="Times New Roman" w:hAnsi="Times New Roman"/>
          <w:color w:val="000000"/>
          <w:sz w:val="24"/>
        </w:rPr>
        <w:t>144,057</w:t>
      </w:r>
      <w:r w:rsidR="00232052">
        <w:rPr>
          <w:rFonts w:ascii="Times New Roman" w:hAnsi="Times New Roman"/>
          <w:color w:val="000000"/>
          <w:sz w:val="24"/>
        </w:rPr>
        <w:t xml:space="preserve"> (see Table A-12.2)</w:t>
      </w:r>
      <w:r w:rsidRPr="00E12984">
        <w:rPr>
          <w:rFonts w:ascii="Times New Roman" w:hAnsi="Times New Roman"/>
          <w:color w:val="000000"/>
          <w:sz w:val="24"/>
        </w:rPr>
        <w:t>.</w:t>
      </w:r>
    </w:p>
    <w:p w14:paraId="3196B208" w14:textId="24FF7D8C" w:rsidR="007C023A" w:rsidRPr="009B3C96" w:rsidRDefault="00FD28CD" w:rsidP="009B3C96">
      <w:pPr>
        <w:tabs>
          <w:tab w:val="left" w:pos="360"/>
          <w:tab w:val="left" w:pos="450"/>
        </w:tabs>
        <w:spacing w:after="0" w:line="360" w:lineRule="auto"/>
        <w:rPr>
          <w:rFonts w:ascii="Times New Roman" w:hAnsi="Times New Roman"/>
          <w:b/>
          <w:bCs/>
          <w:sz w:val="24"/>
          <w:szCs w:val="24"/>
        </w:rPr>
      </w:pPr>
      <w:r w:rsidRPr="00E12984">
        <w:rPr>
          <w:rFonts w:ascii="Times New Roman" w:hAnsi="Times New Roman"/>
          <w:b/>
          <w:bCs/>
          <w:sz w:val="24"/>
          <w:szCs w:val="24"/>
        </w:rPr>
        <w:t>Table A</w:t>
      </w:r>
      <w:r w:rsidR="00232052">
        <w:rPr>
          <w:rFonts w:ascii="Times New Roman" w:hAnsi="Times New Roman"/>
          <w:b/>
          <w:bCs/>
          <w:sz w:val="24"/>
          <w:szCs w:val="24"/>
        </w:rPr>
        <w:t>-</w:t>
      </w:r>
      <w:r w:rsidRPr="00E12984">
        <w:rPr>
          <w:rFonts w:ascii="Times New Roman" w:hAnsi="Times New Roman"/>
          <w:b/>
          <w:bCs/>
          <w:sz w:val="24"/>
          <w:szCs w:val="24"/>
        </w:rPr>
        <w:t>12</w:t>
      </w:r>
      <w:r w:rsidR="00232052">
        <w:rPr>
          <w:rFonts w:ascii="Times New Roman" w:hAnsi="Times New Roman"/>
          <w:b/>
          <w:bCs/>
          <w:sz w:val="24"/>
          <w:szCs w:val="24"/>
        </w:rPr>
        <w:t>.</w:t>
      </w:r>
      <w:r w:rsidRPr="00E12984">
        <w:rPr>
          <w:rFonts w:ascii="Times New Roman" w:hAnsi="Times New Roman"/>
          <w:b/>
          <w:bCs/>
          <w:sz w:val="24"/>
          <w:szCs w:val="24"/>
        </w:rPr>
        <w:t>2. Estimated Annualized Cost to Resp</w:t>
      </w:r>
      <w:r w:rsidR="009B3C96">
        <w:rPr>
          <w:rFonts w:ascii="Times New Roman" w:hAnsi="Times New Roman"/>
          <w:b/>
          <w:bCs/>
          <w:sz w:val="24"/>
          <w:szCs w:val="24"/>
        </w:rPr>
        <w:t>ondents (based on burden hours)</w:t>
      </w:r>
    </w:p>
    <w:tbl>
      <w:tblPr>
        <w:tblpPr w:leftFromText="180" w:rightFromText="180" w:vertAnchor="text" w:horzAnchor="margin" w:tblpY="-56"/>
        <w:tblW w:w="5149" w:type="pct"/>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82"/>
        <w:gridCol w:w="1711"/>
        <w:gridCol w:w="1620"/>
        <w:gridCol w:w="1530"/>
        <w:gridCol w:w="1441"/>
        <w:gridCol w:w="1438"/>
      </w:tblGrid>
      <w:tr w:rsidR="00CC7093" w:rsidRPr="00E12984" w14:paraId="4DF466E7" w14:textId="77777777" w:rsidTr="00A008C2">
        <w:trPr>
          <w:trHeight w:val="1050"/>
        </w:trPr>
        <w:tc>
          <w:tcPr>
            <w:tcW w:w="978" w:type="pct"/>
            <w:tcBorders>
              <w:top w:val="single" w:sz="4" w:space="0" w:color="auto"/>
            </w:tcBorders>
            <w:vAlign w:val="center"/>
            <w:hideMark/>
          </w:tcPr>
          <w:p w14:paraId="3D6D0867" w14:textId="77777777" w:rsidR="00311263" w:rsidRPr="005727BE" w:rsidRDefault="00311263" w:rsidP="004B5602">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Type of Respondent</w:t>
            </w:r>
          </w:p>
        </w:tc>
        <w:tc>
          <w:tcPr>
            <w:tcW w:w="889" w:type="pct"/>
            <w:tcBorders>
              <w:top w:val="single" w:sz="4" w:space="0" w:color="auto"/>
            </w:tcBorders>
            <w:vAlign w:val="center"/>
            <w:hideMark/>
          </w:tcPr>
          <w:p w14:paraId="1AE8238C" w14:textId="77777777" w:rsidR="00311263" w:rsidRPr="005727BE" w:rsidRDefault="00311263" w:rsidP="004B5602">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Form Name</w:t>
            </w:r>
          </w:p>
        </w:tc>
        <w:tc>
          <w:tcPr>
            <w:tcW w:w="842" w:type="pct"/>
            <w:tcBorders>
              <w:top w:val="single" w:sz="4" w:space="0" w:color="auto"/>
            </w:tcBorders>
            <w:vAlign w:val="center"/>
            <w:hideMark/>
          </w:tcPr>
          <w:p w14:paraId="56A87A50" w14:textId="77777777" w:rsidR="00311263" w:rsidRPr="005727BE" w:rsidRDefault="00311263" w:rsidP="004B5602">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Number of Respondents</w:t>
            </w:r>
          </w:p>
        </w:tc>
        <w:tc>
          <w:tcPr>
            <w:tcW w:w="795" w:type="pct"/>
            <w:tcBorders>
              <w:top w:val="single" w:sz="4" w:space="0" w:color="auto"/>
            </w:tcBorders>
            <w:vAlign w:val="center"/>
            <w:hideMark/>
          </w:tcPr>
          <w:p w14:paraId="190A6CC9" w14:textId="3364D4E0" w:rsidR="00311263" w:rsidRPr="005727BE" w:rsidRDefault="00311263" w:rsidP="00311263">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Total Burden (in hours)</w:t>
            </w:r>
          </w:p>
        </w:tc>
        <w:tc>
          <w:tcPr>
            <w:tcW w:w="749" w:type="pct"/>
            <w:tcBorders>
              <w:top w:val="single" w:sz="4" w:space="0" w:color="auto"/>
            </w:tcBorders>
            <w:vAlign w:val="center"/>
          </w:tcPr>
          <w:p w14:paraId="3FFC1F0E" w14:textId="77777777" w:rsidR="00311263" w:rsidRPr="005727BE" w:rsidRDefault="00311263" w:rsidP="004B5602">
            <w:pPr>
              <w:spacing w:after="0" w:line="240" w:lineRule="auto"/>
              <w:jc w:val="center"/>
              <w:rPr>
                <w:rFonts w:ascii="Times New Roman" w:eastAsiaTheme="minorEastAsia" w:hAnsi="Times New Roman"/>
                <w:sz w:val="24"/>
                <w:szCs w:val="24"/>
              </w:rPr>
            </w:pPr>
          </w:p>
          <w:p w14:paraId="4640333A" w14:textId="77777777" w:rsidR="00311263" w:rsidRPr="005727BE" w:rsidRDefault="00311263" w:rsidP="004B5602">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Hourly Wage Rate</w:t>
            </w:r>
          </w:p>
        </w:tc>
        <w:tc>
          <w:tcPr>
            <w:tcW w:w="747" w:type="pct"/>
            <w:tcBorders>
              <w:top w:val="single" w:sz="4" w:space="0" w:color="auto"/>
            </w:tcBorders>
            <w:vAlign w:val="center"/>
          </w:tcPr>
          <w:p w14:paraId="27FA1B6D" w14:textId="77777777" w:rsidR="00311263" w:rsidRPr="005727BE" w:rsidRDefault="00311263" w:rsidP="004B5602">
            <w:pPr>
              <w:spacing w:after="0" w:line="240" w:lineRule="auto"/>
              <w:jc w:val="center"/>
              <w:rPr>
                <w:rFonts w:ascii="Times New Roman" w:eastAsiaTheme="minorEastAsia" w:hAnsi="Times New Roman"/>
                <w:sz w:val="24"/>
                <w:szCs w:val="24"/>
              </w:rPr>
            </w:pPr>
          </w:p>
          <w:p w14:paraId="40FAF8E4" w14:textId="77777777" w:rsidR="00311263" w:rsidRPr="005727BE" w:rsidRDefault="00311263" w:rsidP="004B5602">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Total Cost</w:t>
            </w:r>
          </w:p>
          <w:p w14:paraId="772B29ED" w14:textId="77777777" w:rsidR="00311263" w:rsidRPr="005727BE" w:rsidRDefault="00311263" w:rsidP="004B5602">
            <w:pPr>
              <w:spacing w:after="0" w:line="240" w:lineRule="auto"/>
              <w:jc w:val="center"/>
              <w:rPr>
                <w:rFonts w:ascii="Times New Roman" w:eastAsiaTheme="minorEastAsia" w:hAnsi="Times New Roman"/>
                <w:sz w:val="24"/>
                <w:szCs w:val="24"/>
              </w:rPr>
            </w:pPr>
          </w:p>
        </w:tc>
      </w:tr>
      <w:tr w:rsidR="00A008C2" w:rsidRPr="00E12984" w14:paraId="1D3DDF05" w14:textId="77777777" w:rsidTr="00A008C2">
        <w:trPr>
          <w:trHeight w:val="1051"/>
        </w:trPr>
        <w:tc>
          <w:tcPr>
            <w:tcW w:w="978" w:type="pct"/>
            <w:vMerge w:val="restart"/>
            <w:tcBorders>
              <w:top w:val="single" w:sz="4" w:space="0" w:color="auto"/>
              <w:left w:val="single" w:sz="4" w:space="0" w:color="auto"/>
              <w:right w:val="single" w:sz="4" w:space="0" w:color="auto"/>
            </w:tcBorders>
            <w:vAlign w:val="center"/>
          </w:tcPr>
          <w:p w14:paraId="1C1AB7DD" w14:textId="0CB6D875" w:rsidR="00A008C2" w:rsidRPr="005727BE" w:rsidRDefault="00A008C2" w:rsidP="00FD28CD">
            <w:pPr>
              <w:spacing w:after="0" w:line="240" w:lineRule="auto"/>
              <w:jc w:val="center"/>
              <w:rPr>
                <w:rFonts w:ascii="Times New Roman" w:eastAsiaTheme="minorEastAsia" w:hAnsi="Times New Roman"/>
                <w:sz w:val="24"/>
                <w:szCs w:val="24"/>
              </w:rPr>
            </w:pPr>
            <w:r>
              <w:rPr>
                <w:rFonts w:ascii="Times New Roman" w:hAnsi="Times New Roman"/>
                <w:color w:val="000000"/>
                <w:sz w:val="24"/>
                <w:szCs w:val="24"/>
              </w:rPr>
              <w:t xml:space="preserve">Employer </w:t>
            </w:r>
            <w:r w:rsidRPr="005727BE">
              <w:rPr>
                <w:rFonts w:ascii="Times New Roman" w:hAnsi="Times New Roman"/>
                <w:color w:val="000000"/>
                <w:sz w:val="24"/>
                <w:szCs w:val="24"/>
              </w:rPr>
              <w:t>Wellness/HR Representative</w:t>
            </w:r>
          </w:p>
          <w:p w14:paraId="65907FF7" w14:textId="480C5980" w:rsidR="00A008C2" w:rsidRPr="005727BE" w:rsidRDefault="00A008C2" w:rsidP="00534433">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 xml:space="preserve"> </w:t>
            </w:r>
            <w:r w:rsidRPr="005727BE">
              <w:rPr>
                <w:rFonts w:ascii="Times New Roman" w:hAnsi="Times New Roman"/>
                <w:sz w:val="24"/>
                <w:szCs w:val="24"/>
              </w:rPr>
              <w:t xml:space="preserve"> </w:t>
            </w:r>
          </w:p>
        </w:tc>
        <w:tc>
          <w:tcPr>
            <w:tcW w:w="889" w:type="pct"/>
            <w:tcBorders>
              <w:top w:val="single" w:sz="4" w:space="0" w:color="auto"/>
              <w:left w:val="single" w:sz="4" w:space="0" w:color="auto"/>
              <w:bottom w:val="single" w:sz="4" w:space="0" w:color="auto"/>
              <w:right w:val="single" w:sz="4" w:space="0" w:color="auto"/>
            </w:tcBorders>
            <w:vAlign w:val="center"/>
          </w:tcPr>
          <w:p w14:paraId="738A08E2" w14:textId="6DD6BA24" w:rsidR="00A008C2" w:rsidRPr="005727BE" w:rsidRDefault="00A008C2" w:rsidP="00FD28CD">
            <w:pPr>
              <w:spacing w:after="0" w:line="240" w:lineRule="auto"/>
              <w:jc w:val="center"/>
              <w:rPr>
                <w:rFonts w:ascii="Times New Roman" w:eastAsiaTheme="minorEastAsia" w:hAnsi="Times New Roman"/>
                <w:sz w:val="24"/>
                <w:szCs w:val="24"/>
              </w:rPr>
            </w:pPr>
            <w:r w:rsidRPr="005727BE">
              <w:rPr>
                <w:rFonts w:ascii="Times New Roman" w:hAnsi="Times New Roman"/>
                <w:color w:val="000000"/>
                <w:sz w:val="24"/>
                <w:szCs w:val="24"/>
              </w:rPr>
              <w:t>Screening and Recruiting call</w:t>
            </w:r>
          </w:p>
        </w:tc>
        <w:tc>
          <w:tcPr>
            <w:tcW w:w="842" w:type="pct"/>
            <w:tcBorders>
              <w:top w:val="single" w:sz="4" w:space="0" w:color="auto"/>
              <w:left w:val="single" w:sz="4" w:space="0" w:color="auto"/>
              <w:bottom w:val="single" w:sz="4" w:space="0" w:color="auto"/>
              <w:right w:val="single" w:sz="4" w:space="0" w:color="auto"/>
            </w:tcBorders>
            <w:vAlign w:val="center"/>
          </w:tcPr>
          <w:p w14:paraId="1183C45C" w14:textId="61AFFA6D" w:rsidR="00A008C2" w:rsidRPr="005727BE" w:rsidRDefault="00A008C2" w:rsidP="00FD28CD">
            <w:pPr>
              <w:spacing w:after="0" w:line="240" w:lineRule="auto"/>
              <w:jc w:val="center"/>
              <w:rPr>
                <w:rFonts w:ascii="Times New Roman" w:eastAsiaTheme="minorEastAsia" w:hAnsi="Times New Roman"/>
                <w:color w:val="000000" w:themeColor="text1"/>
                <w:sz w:val="24"/>
                <w:szCs w:val="24"/>
              </w:rPr>
            </w:pPr>
            <w:r w:rsidRPr="005727BE">
              <w:rPr>
                <w:rFonts w:ascii="Times New Roman" w:hAnsi="Times New Roman"/>
                <w:color w:val="000000"/>
                <w:sz w:val="24"/>
                <w:szCs w:val="24"/>
              </w:rPr>
              <w:t>11,684</w:t>
            </w:r>
          </w:p>
        </w:tc>
        <w:tc>
          <w:tcPr>
            <w:tcW w:w="795" w:type="pct"/>
            <w:tcBorders>
              <w:top w:val="single" w:sz="4" w:space="0" w:color="auto"/>
              <w:left w:val="single" w:sz="4" w:space="0" w:color="auto"/>
              <w:bottom w:val="single" w:sz="4" w:space="0" w:color="auto"/>
              <w:right w:val="single" w:sz="4" w:space="0" w:color="auto"/>
            </w:tcBorders>
            <w:vAlign w:val="center"/>
          </w:tcPr>
          <w:p w14:paraId="26C0F4D5" w14:textId="3E4767CC" w:rsidR="00A008C2" w:rsidRPr="005727BE" w:rsidRDefault="00A008C2" w:rsidP="00FD28CD">
            <w:pPr>
              <w:spacing w:after="0" w:line="240" w:lineRule="auto"/>
              <w:jc w:val="center"/>
              <w:rPr>
                <w:rFonts w:ascii="Times New Roman" w:eastAsiaTheme="minorEastAsia" w:hAnsi="Times New Roman"/>
                <w:color w:val="000000" w:themeColor="text1"/>
                <w:sz w:val="24"/>
                <w:szCs w:val="24"/>
              </w:rPr>
            </w:pPr>
            <w:r w:rsidRPr="005727BE">
              <w:rPr>
                <w:rFonts w:ascii="Times New Roman" w:hAnsi="Times New Roman"/>
                <w:color w:val="000000"/>
                <w:sz w:val="24"/>
                <w:szCs w:val="24"/>
              </w:rPr>
              <w:t>2,921</w:t>
            </w:r>
          </w:p>
        </w:tc>
        <w:tc>
          <w:tcPr>
            <w:tcW w:w="749" w:type="pct"/>
            <w:tcBorders>
              <w:top w:val="single" w:sz="4" w:space="0" w:color="auto"/>
              <w:left w:val="single" w:sz="4" w:space="0" w:color="auto"/>
              <w:bottom w:val="single" w:sz="4" w:space="0" w:color="auto"/>
              <w:right w:val="single" w:sz="4" w:space="0" w:color="auto"/>
            </w:tcBorders>
            <w:vAlign w:val="center"/>
          </w:tcPr>
          <w:p w14:paraId="537D4FBE" w14:textId="4C9E1B78" w:rsidR="00A008C2" w:rsidRPr="005727BE" w:rsidRDefault="00A008C2" w:rsidP="00FD28CD">
            <w:pPr>
              <w:spacing w:after="0" w:line="240" w:lineRule="auto"/>
              <w:jc w:val="center"/>
              <w:rPr>
                <w:rFonts w:ascii="Times New Roman" w:eastAsiaTheme="minorEastAsia" w:hAnsi="Times New Roman"/>
                <w:color w:val="000000" w:themeColor="text1"/>
                <w:sz w:val="24"/>
                <w:szCs w:val="24"/>
              </w:rPr>
            </w:pPr>
            <w:r w:rsidRPr="005727BE">
              <w:rPr>
                <w:rFonts w:ascii="Times New Roman" w:hAnsi="Times New Roman"/>
                <w:color w:val="000000"/>
                <w:sz w:val="24"/>
                <w:szCs w:val="24"/>
              </w:rPr>
              <w:t>$36.25</w:t>
            </w:r>
          </w:p>
        </w:tc>
        <w:tc>
          <w:tcPr>
            <w:tcW w:w="747" w:type="pct"/>
            <w:vAlign w:val="center"/>
          </w:tcPr>
          <w:p w14:paraId="096906FD" w14:textId="5B993A4B" w:rsidR="00A008C2" w:rsidRPr="005727BE" w:rsidRDefault="00A008C2" w:rsidP="00534433">
            <w:pPr>
              <w:spacing w:after="0" w:line="240" w:lineRule="auto"/>
              <w:jc w:val="center"/>
              <w:rPr>
                <w:rFonts w:ascii="Times New Roman" w:eastAsiaTheme="minorEastAsia" w:hAnsi="Times New Roman"/>
                <w:color w:val="000000" w:themeColor="text1"/>
                <w:sz w:val="24"/>
                <w:szCs w:val="24"/>
              </w:rPr>
            </w:pPr>
            <w:r w:rsidRPr="005727BE">
              <w:rPr>
                <w:rFonts w:ascii="Times New Roman" w:eastAsiaTheme="minorEastAsia" w:hAnsi="Times New Roman"/>
                <w:color w:val="000000" w:themeColor="text1"/>
                <w:sz w:val="24"/>
                <w:szCs w:val="24"/>
              </w:rPr>
              <w:t>$105,886</w:t>
            </w:r>
          </w:p>
        </w:tc>
      </w:tr>
      <w:tr w:rsidR="00A008C2" w:rsidRPr="00E12984" w14:paraId="5BD1E93E" w14:textId="77777777" w:rsidTr="00A008C2">
        <w:trPr>
          <w:trHeight w:val="1051"/>
        </w:trPr>
        <w:tc>
          <w:tcPr>
            <w:tcW w:w="978" w:type="pct"/>
            <w:vMerge/>
            <w:tcBorders>
              <w:left w:val="single" w:sz="4" w:space="0" w:color="auto"/>
              <w:right w:val="single" w:sz="4" w:space="0" w:color="auto"/>
            </w:tcBorders>
            <w:vAlign w:val="center"/>
            <w:hideMark/>
          </w:tcPr>
          <w:p w14:paraId="341C84DC" w14:textId="0F0A603D" w:rsidR="00A008C2" w:rsidRPr="005727BE" w:rsidRDefault="00A008C2" w:rsidP="00F25538">
            <w:pPr>
              <w:spacing w:after="0" w:line="240" w:lineRule="auto"/>
              <w:jc w:val="center"/>
              <w:rPr>
                <w:rFonts w:ascii="Times New Roman" w:eastAsiaTheme="minorEastAsia" w:hAnsi="Times New Roman"/>
                <w:sz w:val="24"/>
                <w:szCs w:val="24"/>
              </w:rPr>
            </w:pPr>
          </w:p>
        </w:tc>
        <w:tc>
          <w:tcPr>
            <w:tcW w:w="889" w:type="pct"/>
            <w:tcBorders>
              <w:left w:val="single" w:sz="4" w:space="0" w:color="auto"/>
            </w:tcBorders>
            <w:vAlign w:val="center"/>
            <w:hideMark/>
          </w:tcPr>
          <w:p w14:paraId="4521B6B3" w14:textId="4B7CF3C1" w:rsidR="00A008C2" w:rsidRPr="005727BE" w:rsidRDefault="00A008C2" w:rsidP="00FD28CD">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Workplace Health in America</w:t>
            </w:r>
            <w:r>
              <w:rPr>
                <w:rFonts w:ascii="Times New Roman" w:eastAsiaTheme="minorEastAsia" w:hAnsi="Times New Roman"/>
                <w:sz w:val="24"/>
                <w:szCs w:val="24"/>
              </w:rPr>
              <w:t xml:space="preserve"> Core Survey</w:t>
            </w:r>
          </w:p>
        </w:tc>
        <w:tc>
          <w:tcPr>
            <w:tcW w:w="842" w:type="pct"/>
            <w:vAlign w:val="center"/>
            <w:hideMark/>
          </w:tcPr>
          <w:p w14:paraId="396AD582" w14:textId="3CC78781" w:rsidR="00A008C2" w:rsidRPr="005727BE" w:rsidRDefault="00A008C2" w:rsidP="00FD28CD">
            <w:pPr>
              <w:spacing w:after="0" w:line="240" w:lineRule="auto"/>
              <w:jc w:val="center"/>
              <w:rPr>
                <w:rFonts w:ascii="Times New Roman" w:eastAsiaTheme="minorEastAsia" w:hAnsi="Times New Roman"/>
                <w:color w:val="000000" w:themeColor="text1"/>
                <w:sz w:val="24"/>
                <w:szCs w:val="24"/>
              </w:rPr>
            </w:pPr>
            <w:r w:rsidRPr="005727BE">
              <w:rPr>
                <w:rFonts w:ascii="Times New Roman" w:eastAsiaTheme="minorEastAsia" w:hAnsi="Times New Roman"/>
                <w:color w:val="000000" w:themeColor="text1"/>
                <w:sz w:val="24"/>
                <w:szCs w:val="24"/>
              </w:rPr>
              <w:t>4,043</w:t>
            </w:r>
          </w:p>
        </w:tc>
        <w:tc>
          <w:tcPr>
            <w:tcW w:w="795" w:type="pct"/>
            <w:vAlign w:val="center"/>
            <w:hideMark/>
          </w:tcPr>
          <w:p w14:paraId="1F2477A8" w14:textId="440F2A8F" w:rsidR="00A008C2" w:rsidRPr="005727BE" w:rsidRDefault="0065121F" w:rsidP="00FD28CD">
            <w:pPr>
              <w:spacing w:after="0" w:line="240" w:lineRule="auto"/>
              <w:jc w:val="center"/>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969</w:t>
            </w:r>
          </w:p>
        </w:tc>
        <w:tc>
          <w:tcPr>
            <w:tcW w:w="749" w:type="pct"/>
            <w:vAlign w:val="center"/>
          </w:tcPr>
          <w:p w14:paraId="550F1EBA" w14:textId="77777777" w:rsidR="00A008C2" w:rsidRPr="005727BE" w:rsidRDefault="00A008C2" w:rsidP="00FD28CD">
            <w:pPr>
              <w:spacing w:after="0" w:line="240" w:lineRule="auto"/>
              <w:jc w:val="center"/>
              <w:rPr>
                <w:rFonts w:ascii="Times New Roman" w:eastAsiaTheme="minorEastAsia" w:hAnsi="Times New Roman"/>
                <w:color w:val="000000" w:themeColor="text1"/>
                <w:sz w:val="24"/>
                <w:szCs w:val="24"/>
              </w:rPr>
            </w:pPr>
            <w:r w:rsidRPr="005727BE">
              <w:rPr>
                <w:rFonts w:ascii="Times New Roman" w:eastAsiaTheme="minorEastAsia" w:hAnsi="Times New Roman"/>
                <w:color w:val="000000" w:themeColor="text1"/>
                <w:sz w:val="24"/>
                <w:szCs w:val="24"/>
              </w:rPr>
              <w:t>$36.25</w:t>
            </w:r>
          </w:p>
        </w:tc>
        <w:tc>
          <w:tcPr>
            <w:tcW w:w="747" w:type="pct"/>
            <w:vAlign w:val="center"/>
          </w:tcPr>
          <w:p w14:paraId="401AB656" w14:textId="14E07B8E" w:rsidR="00A008C2" w:rsidRPr="005727BE" w:rsidRDefault="00A008C2" w:rsidP="00A008C2">
            <w:pPr>
              <w:spacing w:after="0" w:line="240" w:lineRule="auto"/>
              <w:jc w:val="center"/>
              <w:rPr>
                <w:rFonts w:ascii="Times New Roman" w:eastAsiaTheme="minorEastAsia" w:hAnsi="Times New Roman"/>
                <w:color w:val="000000" w:themeColor="text1"/>
                <w:sz w:val="24"/>
                <w:szCs w:val="24"/>
              </w:rPr>
            </w:pPr>
            <w:r w:rsidRPr="005727BE">
              <w:rPr>
                <w:rFonts w:ascii="Times New Roman" w:eastAsiaTheme="minorEastAsia" w:hAnsi="Times New Roman"/>
                <w:color w:val="000000" w:themeColor="text1"/>
                <w:sz w:val="24"/>
                <w:szCs w:val="24"/>
              </w:rPr>
              <w:t>$</w:t>
            </w:r>
            <w:r w:rsidR="0065121F">
              <w:rPr>
                <w:rFonts w:ascii="Times New Roman" w:eastAsiaTheme="minorEastAsia" w:hAnsi="Times New Roman"/>
                <w:color w:val="000000" w:themeColor="text1"/>
                <w:sz w:val="24"/>
                <w:szCs w:val="24"/>
              </w:rPr>
              <w:t>35,126</w:t>
            </w:r>
          </w:p>
        </w:tc>
      </w:tr>
      <w:tr w:rsidR="00A008C2" w:rsidRPr="00E12984" w14:paraId="6B72D12A" w14:textId="77777777" w:rsidTr="00A008C2">
        <w:trPr>
          <w:trHeight w:val="1051"/>
        </w:trPr>
        <w:tc>
          <w:tcPr>
            <w:tcW w:w="978" w:type="pct"/>
            <w:vMerge/>
            <w:tcBorders>
              <w:left w:val="single" w:sz="4" w:space="0" w:color="auto"/>
              <w:right w:val="single" w:sz="4" w:space="0" w:color="auto"/>
            </w:tcBorders>
            <w:vAlign w:val="center"/>
          </w:tcPr>
          <w:p w14:paraId="6B1C7A81" w14:textId="77777777" w:rsidR="00A008C2" w:rsidRPr="005727BE" w:rsidRDefault="00A008C2" w:rsidP="00F25538">
            <w:pPr>
              <w:spacing w:after="0" w:line="240" w:lineRule="auto"/>
              <w:jc w:val="center"/>
              <w:rPr>
                <w:rFonts w:ascii="Times New Roman" w:eastAsiaTheme="minorEastAsia" w:hAnsi="Times New Roman"/>
                <w:sz w:val="24"/>
                <w:szCs w:val="24"/>
              </w:rPr>
            </w:pPr>
          </w:p>
        </w:tc>
        <w:tc>
          <w:tcPr>
            <w:tcW w:w="889" w:type="pct"/>
            <w:tcBorders>
              <w:left w:val="single" w:sz="4" w:space="0" w:color="auto"/>
            </w:tcBorders>
            <w:vAlign w:val="center"/>
          </w:tcPr>
          <w:p w14:paraId="3E948BCB" w14:textId="13A01AAB" w:rsidR="00A008C2" w:rsidRPr="005727BE" w:rsidRDefault="00A008C2" w:rsidP="00FD28CD">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Workplace Health in America Supplemental Survey</w:t>
            </w:r>
          </w:p>
        </w:tc>
        <w:tc>
          <w:tcPr>
            <w:tcW w:w="842" w:type="pct"/>
            <w:vAlign w:val="center"/>
          </w:tcPr>
          <w:p w14:paraId="63C3B7FF" w14:textId="1548A979" w:rsidR="00A008C2" w:rsidRPr="005727BE" w:rsidRDefault="0065121F" w:rsidP="00FD28CD">
            <w:pPr>
              <w:spacing w:after="0" w:line="240" w:lineRule="auto"/>
              <w:jc w:val="center"/>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1010</w:t>
            </w:r>
          </w:p>
        </w:tc>
        <w:tc>
          <w:tcPr>
            <w:tcW w:w="795" w:type="pct"/>
            <w:vAlign w:val="center"/>
          </w:tcPr>
          <w:p w14:paraId="667695E4" w14:textId="1F9A33EB" w:rsidR="00A008C2" w:rsidRPr="005727BE" w:rsidRDefault="0065121F" w:rsidP="00FD28CD">
            <w:pPr>
              <w:spacing w:after="0" w:line="240" w:lineRule="auto"/>
              <w:jc w:val="center"/>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84</w:t>
            </w:r>
          </w:p>
        </w:tc>
        <w:tc>
          <w:tcPr>
            <w:tcW w:w="749" w:type="pct"/>
            <w:vAlign w:val="center"/>
          </w:tcPr>
          <w:p w14:paraId="6E612703" w14:textId="79C6713F" w:rsidR="00A008C2" w:rsidRPr="005727BE" w:rsidRDefault="0065121F" w:rsidP="00FD28CD">
            <w:pPr>
              <w:spacing w:after="0" w:line="240" w:lineRule="auto"/>
              <w:jc w:val="center"/>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$36.25</w:t>
            </w:r>
          </w:p>
        </w:tc>
        <w:tc>
          <w:tcPr>
            <w:tcW w:w="747" w:type="pct"/>
            <w:vAlign w:val="center"/>
          </w:tcPr>
          <w:p w14:paraId="2022A078" w14:textId="3064D647" w:rsidR="00A008C2" w:rsidRPr="005727BE" w:rsidRDefault="0065121F" w:rsidP="00FD28CD">
            <w:pPr>
              <w:spacing w:after="0" w:line="240" w:lineRule="auto"/>
              <w:jc w:val="center"/>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$3,045</w:t>
            </w:r>
          </w:p>
        </w:tc>
      </w:tr>
      <w:tr w:rsidR="00FD28CD" w:rsidRPr="00E12984" w14:paraId="4FAC9E95" w14:textId="77777777" w:rsidTr="00A008C2">
        <w:tc>
          <w:tcPr>
            <w:tcW w:w="978" w:type="pct"/>
            <w:vAlign w:val="center"/>
          </w:tcPr>
          <w:p w14:paraId="1EEDCDDC" w14:textId="77777777" w:rsidR="00FD28CD" w:rsidRPr="005727BE" w:rsidRDefault="00FD28CD" w:rsidP="00FD28CD">
            <w:pPr>
              <w:spacing w:after="0" w:line="240" w:lineRule="auto"/>
              <w:jc w:val="center"/>
              <w:rPr>
                <w:rFonts w:ascii="Times New Roman" w:eastAsiaTheme="minorEastAsia" w:hAnsi="Times New Roman"/>
                <w:sz w:val="24"/>
                <w:szCs w:val="24"/>
              </w:rPr>
            </w:pPr>
          </w:p>
        </w:tc>
        <w:tc>
          <w:tcPr>
            <w:tcW w:w="3275" w:type="pct"/>
            <w:gridSpan w:val="4"/>
            <w:vAlign w:val="center"/>
          </w:tcPr>
          <w:p w14:paraId="23FF3EB3" w14:textId="77777777" w:rsidR="00FD28CD" w:rsidRPr="005727BE" w:rsidRDefault="00FD28CD" w:rsidP="00FD28CD">
            <w:pPr>
              <w:spacing w:after="0" w:line="240" w:lineRule="auto"/>
              <w:jc w:val="right"/>
              <w:rPr>
                <w:rFonts w:ascii="Times New Roman" w:eastAsiaTheme="minorEastAsia" w:hAnsi="Times New Roman"/>
                <w:sz w:val="24"/>
                <w:szCs w:val="24"/>
              </w:rPr>
            </w:pPr>
            <w:r w:rsidRPr="005727BE">
              <w:rPr>
                <w:rFonts w:ascii="Times New Roman" w:eastAsiaTheme="minorEastAsia" w:hAnsi="Times New Roman"/>
                <w:sz w:val="24"/>
                <w:szCs w:val="24"/>
              </w:rPr>
              <w:t xml:space="preserve">TOTAL </w:t>
            </w:r>
          </w:p>
        </w:tc>
        <w:tc>
          <w:tcPr>
            <w:tcW w:w="747" w:type="pct"/>
            <w:vAlign w:val="center"/>
          </w:tcPr>
          <w:p w14:paraId="12152156" w14:textId="25F55182" w:rsidR="00FD28CD" w:rsidRPr="005727BE" w:rsidRDefault="00FD28CD" w:rsidP="00A008C2">
            <w:pPr>
              <w:spacing w:after="0" w:line="240" w:lineRule="auto"/>
              <w:jc w:val="center"/>
              <w:rPr>
                <w:rFonts w:ascii="Times New Roman" w:eastAsiaTheme="minorEastAsia" w:hAnsi="Times New Roman"/>
                <w:sz w:val="24"/>
                <w:szCs w:val="24"/>
              </w:rPr>
            </w:pPr>
            <w:r w:rsidRPr="005727BE">
              <w:rPr>
                <w:rFonts w:ascii="Times New Roman" w:eastAsiaTheme="minorEastAsia" w:hAnsi="Times New Roman"/>
                <w:sz w:val="24"/>
                <w:szCs w:val="24"/>
              </w:rPr>
              <w:t>$</w:t>
            </w:r>
            <w:r w:rsidR="0065121F">
              <w:rPr>
                <w:rFonts w:ascii="Times New Roman" w:eastAsiaTheme="minorEastAsia" w:hAnsi="Times New Roman"/>
                <w:sz w:val="24"/>
                <w:szCs w:val="24"/>
              </w:rPr>
              <w:t>144,057</w:t>
            </w:r>
          </w:p>
        </w:tc>
      </w:tr>
    </w:tbl>
    <w:p w14:paraId="5A38CD90" w14:textId="77777777" w:rsidR="00577A91" w:rsidRPr="00E12984" w:rsidRDefault="00577A91" w:rsidP="00577A91"/>
    <w:p w14:paraId="190DACBB" w14:textId="7D6D8079" w:rsidR="00F76CC2" w:rsidRPr="00E12984" w:rsidRDefault="00F76CC2" w:rsidP="00F26F1D">
      <w:pPr>
        <w:pStyle w:val="Heading2"/>
        <w:numPr>
          <w:ilvl w:val="0"/>
          <w:numId w:val="0"/>
        </w:numPr>
      </w:pPr>
      <w:bookmarkStart w:id="30" w:name="_Toc432661220"/>
      <w:bookmarkStart w:id="31" w:name="_Toc441652191"/>
      <w:r w:rsidRPr="00E12984">
        <w:lastRenderedPageBreak/>
        <w:t>A-13     Estimates of Other Total Annual Cost Burden to Respondents or Record Keepers</w:t>
      </w:r>
      <w:bookmarkEnd w:id="30"/>
      <w:bookmarkEnd w:id="31"/>
    </w:p>
    <w:p w14:paraId="0169E02F" w14:textId="6DAC6052" w:rsidR="00F76CC2" w:rsidRPr="00E12984" w:rsidRDefault="00F76CC2" w:rsidP="00F76CC2">
      <w:pPr>
        <w:tabs>
          <w:tab w:val="left" w:pos="360"/>
          <w:tab w:val="left" w:pos="450"/>
        </w:tabs>
        <w:spacing w:after="0"/>
        <w:ind w:left="360"/>
        <w:rPr>
          <w:rFonts w:ascii="Times New Roman" w:hAnsi="Times New Roman"/>
          <w:sz w:val="24"/>
          <w:szCs w:val="24"/>
        </w:rPr>
      </w:pPr>
      <w:r w:rsidRPr="00E12984">
        <w:rPr>
          <w:rFonts w:ascii="Times New Roman" w:hAnsi="Times New Roman"/>
          <w:sz w:val="24"/>
          <w:szCs w:val="24"/>
        </w:rPr>
        <w:t>CDC does not</w:t>
      </w:r>
      <w:r w:rsidR="00F56F2F" w:rsidRPr="00E12984">
        <w:rPr>
          <w:rFonts w:ascii="Times New Roman" w:hAnsi="Times New Roman"/>
          <w:sz w:val="24"/>
          <w:szCs w:val="24"/>
        </w:rPr>
        <w:t xml:space="preserve"> anticipate that employers participating in </w:t>
      </w:r>
      <w:r w:rsidRPr="00E12984">
        <w:rPr>
          <w:rFonts w:ascii="Times New Roman" w:hAnsi="Times New Roman"/>
          <w:sz w:val="24"/>
          <w:szCs w:val="24"/>
        </w:rPr>
        <w:t xml:space="preserve">the </w:t>
      </w:r>
      <w:r w:rsidR="00F56F2F" w:rsidRPr="00E12984">
        <w:rPr>
          <w:rFonts w:ascii="Times New Roman" w:hAnsi="Times New Roman"/>
          <w:sz w:val="24"/>
          <w:szCs w:val="24"/>
        </w:rPr>
        <w:t>C</w:t>
      </w:r>
      <w:r w:rsidR="009B3C96">
        <w:rPr>
          <w:rFonts w:ascii="Times New Roman" w:hAnsi="Times New Roman"/>
          <w:sz w:val="24"/>
          <w:szCs w:val="24"/>
        </w:rPr>
        <w:t>DC Workplace Health in America S</w:t>
      </w:r>
      <w:r w:rsidR="00F56F2F" w:rsidRPr="00E12984">
        <w:rPr>
          <w:rFonts w:ascii="Times New Roman" w:hAnsi="Times New Roman"/>
          <w:sz w:val="24"/>
          <w:szCs w:val="24"/>
        </w:rPr>
        <w:t>urvey</w:t>
      </w:r>
      <w:r w:rsidRPr="00E12984">
        <w:rPr>
          <w:rFonts w:ascii="Times New Roman" w:hAnsi="Times New Roman"/>
          <w:sz w:val="24"/>
          <w:szCs w:val="24"/>
        </w:rPr>
        <w:t xml:space="preserve"> will incur any additional costs or burden for record keeping. </w:t>
      </w:r>
    </w:p>
    <w:p w14:paraId="14E113A9" w14:textId="77777777" w:rsidR="00F76CC2" w:rsidRPr="00E12984" w:rsidRDefault="00F76CC2" w:rsidP="00577A91"/>
    <w:p w14:paraId="7D389DCA" w14:textId="77777777" w:rsidR="007C023A" w:rsidRPr="00E12984" w:rsidRDefault="007C023A" w:rsidP="00F26F1D">
      <w:pPr>
        <w:pStyle w:val="Heading2"/>
        <w:numPr>
          <w:ilvl w:val="0"/>
          <w:numId w:val="0"/>
        </w:numPr>
        <w:ind w:left="450" w:hanging="450"/>
      </w:pPr>
      <w:bookmarkStart w:id="32" w:name="_Toc432661221"/>
      <w:bookmarkStart w:id="33" w:name="_Toc441652192"/>
      <w:r w:rsidRPr="00E12984">
        <w:t>A-14     Annualized Cost to the Government</w:t>
      </w:r>
      <w:bookmarkEnd w:id="32"/>
      <w:bookmarkEnd w:id="33"/>
    </w:p>
    <w:p w14:paraId="294223BE" w14:textId="480336D3" w:rsidR="009D00D9" w:rsidRPr="00E12984" w:rsidRDefault="009D00D9" w:rsidP="009D00D9">
      <w:pPr>
        <w:spacing w:after="0"/>
        <w:ind w:left="360"/>
        <w:rPr>
          <w:rFonts w:ascii="Times New Roman" w:eastAsiaTheme="minorEastAsia" w:hAnsi="Times New Roman"/>
          <w:sz w:val="24"/>
          <w:szCs w:val="24"/>
        </w:rPr>
      </w:pPr>
      <w:r w:rsidRPr="00E12984">
        <w:rPr>
          <w:rFonts w:ascii="Times New Roman" w:eastAsiaTheme="minorEastAsia" w:hAnsi="Times New Roman"/>
          <w:sz w:val="24"/>
          <w:szCs w:val="24"/>
        </w:rPr>
        <w:t xml:space="preserve">Information collection costs include the cost of CDC personnel for oversight of survey development and testing, recruitment and outreach, implementation and analysis, and costs associated with the information collection contractor, RTI International.  A full-time CDC employee will serve as the technical monitor for the project, directing regular meetings with the contractor staff. These meetings serve to plan and coordinate the development and deployment of the survey and activities of the Workplace Health in America </w:t>
      </w:r>
      <w:r w:rsidR="009B3C96">
        <w:rPr>
          <w:rFonts w:ascii="Times New Roman" w:eastAsiaTheme="minorEastAsia" w:hAnsi="Times New Roman"/>
          <w:sz w:val="24"/>
          <w:szCs w:val="24"/>
        </w:rPr>
        <w:t xml:space="preserve">Survey </w:t>
      </w:r>
      <w:r w:rsidRPr="00E12984">
        <w:rPr>
          <w:rFonts w:ascii="Times New Roman" w:eastAsiaTheme="minorEastAsia" w:hAnsi="Times New Roman"/>
          <w:sz w:val="24"/>
          <w:szCs w:val="24"/>
        </w:rPr>
        <w:t xml:space="preserve">including: communications with internal and external stakeholders; </w:t>
      </w:r>
      <w:r w:rsidR="009B3C96">
        <w:rPr>
          <w:rFonts w:ascii="Times New Roman" w:eastAsiaTheme="minorEastAsia" w:hAnsi="Times New Roman"/>
          <w:sz w:val="24"/>
          <w:szCs w:val="24"/>
        </w:rPr>
        <w:t xml:space="preserve">and </w:t>
      </w:r>
      <w:r w:rsidRPr="00E12984">
        <w:rPr>
          <w:rFonts w:ascii="Times New Roman" w:eastAsiaTheme="minorEastAsia" w:hAnsi="Times New Roman"/>
          <w:sz w:val="24"/>
          <w:szCs w:val="24"/>
        </w:rPr>
        <w:t>planning and developing protocols for the information collection and evaluation. The role of the CDC employee also involves regular reporting and review of all materials and products before acceptance by the government by coordinating input from multiple units within CDC’s National Center for Chronic Disease Promotion and Health Promotion (Division of Diabetes Translation, Division for Heart Disease and Stroke Prevention, Office on Smoking and Health, Division of Population Health, and Division for Nutrition, Physical Activity, and Obesity) and the CDC National Institute for Occupational Safety and Health.</w:t>
      </w:r>
    </w:p>
    <w:p w14:paraId="69620644" w14:textId="77777777" w:rsidR="009D00D9" w:rsidRPr="00E12984" w:rsidRDefault="009D00D9" w:rsidP="009D00D9">
      <w:pPr>
        <w:spacing w:after="0"/>
        <w:ind w:left="360"/>
        <w:rPr>
          <w:rFonts w:ascii="Times New Roman" w:eastAsiaTheme="minorEastAsia" w:hAnsi="Times New Roman"/>
          <w:sz w:val="24"/>
          <w:szCs w:val="24"/>
        </w:rPr>
      </w:pPr>
    </w:p>
    <w:p w14:paraId="70973B29" w14:textId="2F1BF62B" w:rsidR="009D00D9" w:rsidRPr="00E12984" w:rsidRDefault="009D00D9" w:rsidP="009D00D9">
      <w:pPr>
        <w:spacing w:after="0"/>
        <w:ind w:left="360"/>
        <w:rPr>
          <w:rFonts w:ascii="Times New Roman" w:eastAsiaTheme="minorEastAsia" w:hAnsi="Times New Roman"/>
          <w:sz w:val="24"/>
          <w:szCs w:val="24"/>
        </w:rPr>
      </w:pPr>
      <w:r w:rsidRPr="00E12984">
        <w:rPr>
          <w:rFonts w:ascii="Times New Roman" w:eastAsiaTheme="minorEastAsia" w:hAnsi="Times New Roman"/>
          <w:sz w:val="24"/>
          <w:szCs w:val="24"/>
        </w:rPr>
        <w:t xml:space="preserve">The CDC technical monitor will devote 20% time to this project.  An onsite health scientist contractor from Carter Consulting will provide day-to-day support to the CDC technical monitor at 30% time through the duration of the project. </w:t>
      </w:r>
    </w:p>
    <w:p w14:paraId="74C599A3" w14:textId="77777777" w:rsidR="009D00D9" w:rsidRPr="00E12984" w:rsidRDefault="009D00D9" w:rsidP="009D00D9">
      <w:pPr>
        <w:spacing w:after="0"/>
        <w:ind w:left="360"/>
        <w:rPr>
          <w:rFonts w:ascii="Times New Roman" w:eastAsiaTheme="minorEastAsia" w:hAnsi="Times New Roman"/>
          <w:sz w:val="24"/>
          <w:szCs w:val="24"/>
        </w:rPr>
      </w:pPr>
    </w:p>
    <w:p w14:paraId="1FE78538" w14:textId="77777777" w:rsidR="009D00D9" w:rsidRPr="00E12984" w:rsidRDefault="009D00D9" w:rsidP="009D00D9">
      <w:pPr>
        <w:spacing w:after="0"/>
        <w:ind w:left="360"/>
        <w:rPr>
          <w:rFonts w:ascii="Times New Roman" w:eastAsiaTheme="minorEastAsia" w:hAnsi="Times New Roman"/>
          <w:sz w:val="24"/>
          <w:szCs w:val="24"/>
        </w:rPr>
      </w:pPr>
      <w:r w:rsidRPr="00E12984">
        <w:rPr>
          <w:rFonts w:ascii="Times New Roman" w:eastAsiaTheme="minorEastAsia" w:hAnsi="Times New Roman"/>
          <w:sz w:val="24"/>
          <w:szCs w:val="24"/>
        </w:rPr>
        <w:t xml:space="preserve">CDC and RTI will be responsible for quantative analyses using the survey information. RTI will provide data files and codebooks to CDC at the conclusion of the information collection period. The files will not identify the worksites by name. The CDC Workplace Health in America Survey does not collect PII. </w:t>
      </w:r>
    </w:p>
    <w:p w14:paraId="0FEE67D9" w14:textId="77777777" w:rsidR="009D00D9" w:rsidRPr="00E12984" w:rsidRDefault="009D00D9" w:rsidP="009D00D9">
      <w:pPr>
        <w:spacing w:after="0"/>
        <w:ind w:left="360"/>
        <w:rPr>
          <w:rFonts w:ascii="Times New Roman" w:eastAsiaTheme="minorEastAsia" w:hAnsi="Times New Roman"/>
          <w:sz w:val="24"/>
          <w:szCs w:val="24"/>
        </w:rPr>
      </w:pPr>
    </w:p>
    <w:p w14:paraId="37E94182" w14:textId="4DD3FE08" w:rsidR="009D00D9" w:rsidRPr="00E12984" w:rsidRDefault="009D00D9" w:rsidP="009D00D9">
      <w:pPr>
        <w:spacing w:after="0"/>
        <w:ind w:left="360"/>
        <w:rPr>
          <w:rFonts w:ascii="Times New Roman" w:eastAsiaTheme="minorEastAsia" w:hAnsi="Times New Roman"/>
          <w:sz w:val="24"/>
          <w:szCs w:val="24"/>
        </w:rPr>
      </w:pPr>
      <w:r w:rsidRPr="00E12984">
        <w:rPr>
          <w:rFonts w:ascii="Times New Roman" w:eastAsiaTheme="minorEastAsia" w:hAnsi="Times New Roman"/>
          <w:sz w:val="24"/>
          <w:szCs w:val="24"/>
        </w:rPr>
        <w:t>The ongoing information collection costs and associated project support costs are assumed constant for the useful life of the project. The average annualized cost of the contracts with respect to information</w:t>
      </w:r>
      <w:r w:rsidR="00DC389E" w:rsidRPr="00E12984">
        <w:rPr>
          <w:rFonts w:ascii="Times New Roman" w:eastAsiaTheme="minorEastAsia" w:hAnsi="Times New Roman"/>
          <w:sz w:val="24"/>
          <w:szCs w:val="24"/>
        </w:rPr>
        <w:t xml:space="preserve"> collection is estimated at $950,300</w:t>
      </w:r>
      <w:r w:rsidRPr="00E12984">
        <w:rPr>
          <w:rFonts w:ascii="Times New Roman" w:eastAsiaTheme="minorEastAsia" w:hAnsi="Times New Roman"/>
          <w:sz w:val="24"/>
          <w:szCs w:val="24"/>
        </w:rPr>
        <w:t xml:space="preserve"> per ye</w:t>
      </w:r>
      <w:r w:rsidR="00DC389E" w:rsidRPr="00E12984">
        <w:rPr>
          <w:rFonts w:ascii="Times New Roman" w:eastAsiaTheme="minorEastAsia" w:hAnsi="Times New Roman"/>
          <w:sz w:val="24"/>
          <w:szCs w:val="24"/>
        </w:rPr>
        <w:t>ar for 9,503 hours of labor (@$100</w:t>
      </w:r>
      <w:r w:rsidRPr="00E12984">
        <w:rPr>
          <w:rFonts w:ascii="Times New Roman" w:eastAsiaTheme="minorEastAsia" w:hAnsi="Times New Roman"/>
          <w:sz w:val="24"/>
          <w:szCs w:val="24"/>
        </w:rPr>
        <w:t>/hour).</w:t>
      </w:r>
    </w:p>
    <w:p w14:paraId="1082832E" w14:textId="77777777" w:rsidR="009D00D9" w:rsidRPr="00E12984" w:rsidRDefault="009D00D9" w:rsidP="009D00D9">
      <w:pPr>
        <w:spacing w:after="0"/>
        <w:ind w:left="360"/>
        <w:rPr>
          <w:rFonts w:ascii="Times New Roman" w:eastAsiaTheme="minorEastAsia" w:hAnsi="Times New Roman"/>
          <w:sz w:val="24"/>
          <w:szCs w:val="24"/>
        </w:rPr>
      </w:pPr>
    </w:p>
    <w:p w14:paraId="18E7A547" w14:textId="25B35D43" w:rsidR="009D00D9" w:rsidRPr="00E12984" w:rsidRDefault="009D00D9" w:rsidP="00F40B6B">
      <w:pPr>
        <w:spacing w:after="0"/>
        <w:ind w:left="360"/>
        <w:rPr>
          <w:rFonts w:ascii="Times New Roman" w:eastAsiaTheme="minorEastAsia" w:hAnsi="Times New Roman"/>
          <w:sz w:val="24"/>
          <w:szCs w:val="24"/>
        </w:rPr>
      </w:pPr>
      <w:r w:rsidRPr="00E12984">
        <w:rPr>
          <w:rFonts w:ascii="Times New Roman" w:eastAsiaTheme="minorEastAsia" w:hAnsi="Times New Roman"/>
          <w:sz w:val="24"/>
          <w:szCs w:val="24"/>
        </w:rPr>
        <w:t>The total estimated annualized cost to the Federal government is $1,004,300.00</w:t>
      </w:r>
      <w:r w:rsidR="009839A1">
        <w:rPr>
          <w:rFonts w:ascii="Times New Roman" w:eastAsiaTheme="minorEastAsia" w:hAnsi="Times New Roman"/>
          <w:sz w:val="24"/>
          <w:szCs w:val="24"/>
        </w:rPr>
        <w:t xml:space="preserve"> (see Table A-14)</w:t>
      </w:r>
      <w:r w:rsidRPr="00E12984">
        <w:rPr>
          <w:rFonts w:ascii="Times New Roman" w:eastAsiaTheme="minorEastAsia" w:hAnsi="Times New Roman"/>
          <w:sz w:val="24"/>
          <w:szCs w:val="24"/>
        </w:rPr>
        <w:t>.</w:t>
      </w:r>
    </w:p>
    <w:p w14:paraId="03EED562" w14:textId="77777777" w:rsidR="009D00D9" w:rsidRDefault="009D00D9" w:rsidP="009D00D9">
      <w:pPr>
        <w:tabs>
          <w:tab w:val="left" w:pos="360"/>
        </w:tabs>
        <w:spacing w:after="0"/>
        <w:rPr>
          <w:rFonts w:ascii="Times New Roman" w:hAnsi="Times New Roman"/>
          <w:b/>
          <w:bCs/>
          <w:sz w:val="24"/>
          <w:szCs w:val="24"/>
        </w:rPr>
      </w:pPr>
    </w:p>
    <w:p w14:paraId="3E5B1D03" w14:textId="77777777" w:rsidR="009B3C96" w:rsidRDefault="009B3C96" w:rsidP="009D00D9">
      <w:pPr>
        <w:tabs>
          <w:tab w:val="left" w:pos="360"/>
        </w:tabs>
        <w:spacing w:after="0"/>
        <w:rPr>
          <w:rFonts w:ascii="Times New Roman" w:hAnsi="Times New Roman"/>
          <w:b/>
          <w:bCs/>
          <w:sz w:val="24"/>
          <w:szCs w:val="24"/>
        </w:rPr>
      </w:pPr>
    </w:p>
    <w:p w14:paraId="4874C632" w14:textId="77777777" w:rsidR="009B3C96" w:rsidRPr="00E12984" w:rsidRDefault="009B3C96" w:rsidP="009D00D9">
      <w:pPr>
        <w:tabs>
          <w:tab w:val="left" w:pos="360"/>
        </w:tabs>
        <w:spacing w:after="0"/>
        <w:rPr>
          <w:rFonts w:ascii="Times New Roman" w:hAnsi="Times New Roman"/>
          <w:b/>
          <w:bCs/>
          <w:sz w:val="24"/>
          <w:szCs w:val="24"/>
        </w:rPr>
      </w:pPr>
    </w:p>
    <w:p w14:paraId="4945EC5B" w14:textId="3C754087" w:rsidR="009D00D9" w:rsidRPr="00E12984" w:rsidRDefault="009D00D9" w:rsidP="009D00D9">
      <w:pPr>
        <w:tabs>
          <w:tab w:val="left" w:pos="360"/>
        </w:tabs>
        <w:spacing w:after="0"/>
        <w:rPr>
          <w:rFonts w:ascii="Times New Roman" w:hAnsi="Times New Roman"/>
          <w:b/>
          <w:bCs/>
          <w:sz w:val="24"/>
          <w:szCs w:val="24"/>
        </w:rPr>
      </w:pPr>
      <w:r w:rsidRPr="00E12984">
        <w:rPr>
          <w:rFonts w:ascii="Times New Roman" w:hAnsi="Times New Roman"/>
          <w:b/>
          <w:bCs/>
          <w:sz w:val="24"/>
          <w:szCs w:val="24"/>
        </w:rPr>
        <w:t>Table A</w:t>
      </w:r>
      <w:r w:rsidR="009839A1">
        <w:rPr>
          <w:rFonts w:ascii="Times New Roman" w:hAnsi="Times New Roman"/>
          <w:b/>
          <w:bCs/>
          <w:sz w:val="24"/>
          <w:szCs w:val="24"/>
        </w:rPr>
        <w:t>-</w:t>
      </w:r>
      <w:r w:rsidRPr="00E12984">
        <w:rPr>
          <w:rFonts w:ascii="Times New Roman" w:hAnsi="Times New Roman"/>
          <w:b/>
          <w:bCs/>
          <w:sz w:val="24"/>
          <w:szCs w:val="24"/>
        </w:rPr>
        <w:t>14</w:t>
      </w:r>
      <w:r w:rsidR="009839A1">
        <w:rPr>
          <w:rFonts w:ascii="Times New Roman" w:hAnsi="Times New Roman"/>
          <w:b/>
          <w:bCs/>
          <w:sz w:val="24"/>
          <w:szCs w:val="24"/>
        </w:rPr>
        <w:t xml:space="preserve">. </w:t>
      </w:r>
      <w:r w:rsidRPr="00E12984">
        <w:rPr>
          <w:rFonts w:ascii="Times New Roman" w:hAnsi="Times New Roman"/>
          <w:b/>
          <w:bCs/>
          <w:sz w:val="24"/>
          <w:szCs w:val="24"/>
        </w:rPr>
        <w:t>Annualized Costs to the Government</w:t>
      </w:r>
    </w:p>
    <w:tbl>
      <w:tblPr>
        <w:tblW w:w="43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7"/>
        <w:gridCol w:w="2377"/>
      </w:tblGrid>
      <w:tr w:rsidR="009D00D9" w:rsidRPr="00E12984" w14:paraId="52B6C9B2" w14:textId="77777777" w:rsidTr="00DF13C1">
        <w:tc>
          <w:tcPr>
            <w:tcW w:w="3530" w:type="pct"/>
            <w:shd w:val="clear" w:color="auto" w:fill="F2F2F2"/>
            <w:vAlign w:val="center"/>
          </w:tcPr>
          <w:p w14:paraId="1C8C8A69" w14:textId="26664031" w:rsidR="009D00D9" w:rsidRPr="00E12984" w:rsidRDefault="009D00D9" w:rsidP="00DF13C1">
            <w:pPr>
              <w:tabs>
                <w:tab w:val="left" w:pos="360"/>
              </w:tabs>
              <w:spacing w:after="0" w:line="240" w:lineRule="auto"/>
              <w:rPr>
                <w:rFonts w:ascii="Times New Roman" w:hAnsi="Times New Roman"/>
                <w:b/>
                <w:bCs/>
                <w:sz w:val="24"/>
                <w:szCs w:val="24"/>
              </w:rPr>
            </w:pPr>
            <w:r w:rsidRPr="00E12984">
              <w:rPr>
                <w:rFonts w:ascii="Times New Roman" w:hAnsi="Times New Roman"/>
                <w:b/>
                <w:bCs/>
                <w:sz w:val="24"/>
                <w:szCs w:val="24"/>
              </w:rPr>
              <w:t>Cost Category</w:t>
            </w:r>
          </w:p>
        </w:tc>
        <w:tc>
          <w:tcPr>
            <w:tcW w:w="1470" w:type="pct"/>
            <w:shd w:val="clear" w:color="auto" w:fill="F2F2F2"/>
            <w:vAlign w:val="center"/>
          </w:tcPr>
          <w:p w14:paraId="56A6A939" w14:textId="77777777" w:rsidR="009D00D9" w:rsidRPr="00E12984" w:rsidRDefault="009D00D9" w:rsidP="00DF13C1">
            <w:pPr>
              <w:tabs>
                <w:tab w:val="left" w:pos="360"/>
              </w:tabs>
              <w:spacing w:after="0" w:line="240" w:lineRule="auto"/>
              <w:rPr>
                <w:rFonts w:ascii="Times New Roman" w:hAnsi="Times New Roman"/>
                <w:b/>
                <w:bCs/>
                <w:sz w:val="24"/>
                <w:szCs w:val="24"/>
              </w:rPr>
            </w:pPr>
            <w:r w:rsidRPr="00E12984">
              <w:rPr>
                <w:rFonts w:ascii="Times New Roman" w:hAnsi="Times New Roman"/>
                <w:b/>
                <w:bCs/>
                <w:sz w:val="24"/>
                <w:szCs w:val="24"/>
              </w:rPr>
              <w:t>Avg. Annual Cost</w:t>
            </w:r>
          </w:p>
        </w:tc>
      </w:tr>
      <w:tr w:rsidR="009D00D9" w:rsidRPr="00E12984" w14:paraId="65692E39" w14:textId="77777777" w:rsidTr="00DF13C1">
        <w:tc>
          <w:tcPr>
            <w:tcW w:w="3530" w:type="pct"/>
            <w:vAlign w:val="center"/>
          </w:tcPr>
          <w:p w14:paraId="49649146" w14:textId="56C3643C" w:rsidR="009D00D9" w:rsidRPr="00E12984" w:rsidRDefault="009D00D9" w:rsidP="00DF13C1">
            <w:pPr>
              <w:tabs>
                <w:tab w:val="left" w:pos="360"/>
              </w:tabs>
              <w:spacing w:after="0" w:line="240" w:lineRule="auto"/>
              <w:rPr>
                <w:rFonts w:ascii="Times New Roman" w:hAnsi="Times New Roman"/>
                <w:sz w:val="24"/>
                <w:szCs w:val="24"/>
              </w:rPr>
            </w:pPr>
            <w:r w:rsidRPr="00E12984">
              <w:rPr>
                <w:rFonts w:ascii="Times New Roman" w:hAnsi="Times New Roman"/>
                <w:sz w:val="24"/>
                <w:szCs w:val="24"/>
              </w:rPr>
              <w:t>RTI International</w:t>
            </w:r>
          </w:p>
          <w:p w14:paraId="3225FB94" w14:textId="2C24DEEC" w:rsidR="009D00D9" w:rsidRPr="00E12984" w:rsidRDefault="009D00D9" w:rsidP="00DF13C1">
            <w:pPr>
              <w:tabs>
                <w:tab w:val="left" w:pos="360"/>
              </w:tabs>
              <w:spacing w:after="0" w:line="240" w:lineRule="auto"/>
              <w:rPr>
                <w:rFonts w:ascii="Times New Roman" w:hAnsi="Times New Roman"/>
                <w:sz w:val="24"/>
                <w:szCs w:val="24"/>
              </w:rPr>
            </w:pPr>
            <w:r w:rsidRPr="00E12984">
              <w:rPr>
                <w:rFonts w:ascii="Times New Roman" w:hAnsi="Times New Roman"/>
                <w:sz w:val="24"/>
                <w:szCs w:val="24"/>
              </w:rPr>
              <w:t xml:space="preserve">Information Collection Contractor </w:t>
            </w:r>
          </w:p>
          <w:p w14:paraId="76312BBD" w14:textId="25C8EC2A" w:rsidR="009D00D9" w:rsidRPr="00E12984" w:rsidRDefault="009D00D9" w:rsidP="00DF13C1">
            <w:pPr>
              <w:tabs>
                <w:tab w:val="left" w:pos="360"/>
              </w:tabs>
              <w:spacing w:after="0" w:line="240" w:lineRule="auto"/>
              <w:rPr>
                <w:rFonts w:ascii="Times New Roman" w:hAnsi="Times New Roman"/>
                <w:sz w:val="24"/>
                <w:szCs w:val="24"/>
              </w:rPr>
            </w:pPr>
            <w:r w:rsidRPr="00E12984">
              <w:rPr>
                <w:rFonts w:ascii="Times New Roman" w:hAnsi="Times New Roman"/>
                <w:sz w:val="24"/>
                <w:szCs w:val="24"/>
              </w:rPr>
              <w:t>Evaluation Instrument Design $150,000</w:t>
            </w:r>
          </w:p>
          <w:p w14:paraId="5767DCBB" w14:textId="59DCF7A7" w:rsidR="009D00D9" w:rsidRPr="00E12984" w:rsidRDefault="009D00D9" w:rsidP="00DF13C1">
            <w:pPr>
              <w:tabs>
                <w:tab w:val="left" w:pos="360"/>
              </w:tabs>
              <w:spacing w:after="0" w:line="240" w:lineRule="auto"/>
              <w:rPr>
                <w:rFonts w:ascii="Times New Roman" w:hAnsi="Times New Roman"/>
                <w:sz w:val="24"/>
                <w:szCs w:val="24"/>
              </w:rPr>
            </w:pPr>
            <w:r w:rsidRPr="00E12984">
              <w:rPr>
                <w:rFonts w:ascii="Times New Roman" w:hAnsi="Times New Roman"/>
                <w:sz w:val="24"/>
                <w:szCs w:val="24"/>
              </w:rPr>
              <w:t>Information Collection $350,000</w:t>
            </w:r>
          </w:p>
          <w:p w14:paraId="0315FA57" w14:textId="77777777" w:rsidR="009D00D9" w:rsidRPr="00E12984" w:rsidRDefault="009D00D9" w:rsidP="00DF13C1">
            <w:pPr>
              <w:tabs>
                <w:tab w:val="left" w:pos="360"/>
              </w:tabs>
              <w:spacing w:after="0" w:line="240" w:lineRule="auto"/>
              <w:rPr>
                <w:rFonts w:ascii="Times New Roman" w:hAnsi="Times New Roman"/>
                <w:sz w:val="24"/>
                <w:szCs w:val="24"/>
              </w:rPr>
            </w:pPr>
            <w:r w:rsidRPr="00E12984">
              <w:rPr>
                <w:rFonts w:ascii="Times New Roman" w:hAnsi="Times New Roman"/>
                <w:sz w:val="24"/>
                <w:szCs w:val="24"/>
              </w:rPr>
              <w:t>Information Analysis $200,300</w:t>
            </w:r>
          </w:p>
          <w:p w14:paraId="4186ADA1" w14:textId="7D318663" w:rsidR="009D00D9" w:rsidRPr="00E12984" w:rsidRDefault="009D00D9" w:rsidP="00DF13C1">
            <w:pPr>
              <w:tabs>
                <w:tab w:val="left" w:pos="360"/>
              </w:tabs>
              <w:spacing w:after="0" w:line="240" w:lineRule="auto"/>
              <w:rPr>
                <w:rFonts w:ascii="Times New Roman" w:hAnsi="Times New Roman"/>
                <w:sz w:val="24"/>
                <w:szCs w:val="24"/>
              </w:rPr>
            </w:pPr>
            <w:r w:rsidRPr="00E12984">
              <w:rPr>
                <w:rFonts w:ascii="Times New Roman" w:hAnsi="Times New Roman"/>
                <w:sz w:val="24"/>
                <w:szCs w:val="24"/>
              </w:rPr>
              <w:t>Dissemination of Information $250,000</w:t>
            </w:r>
          </w:p>
        </w:tc>
        <w:tc>
          <w:tcPr>
            <w:tcW w:w="1470" w:type="pct"/>
            <w:vAlign w:val="center"/>
          </w:tcPr>
          <w:p w14:paraId="66BFC158" w14:textId="5754413C" w:rsidR="009D00D9" w:rsidRPr="00E12984" w:rsidRDefault="009D00D9" w:rsidP="00DF13C1">
            <w:pPr>
              <w:tabs>
                <w:tab w:val="left" w:pos="360"/>
              </w:tabs>
              <w:spacing w:after="0" w:line="240" w:lineRule="auto"/>
              <w:jc w:val="center"/>
              <w:rPr>
                <w:rFonts w:ascii="Times New Roman" w:hAnsi="Times New Roman"/>
                <w:sz w:val="24"/>
                <w:szCs w:val="24"/>
              </w:rPr>
            </w:pPr>
            <w:r w:rsidRPr="00E12984">
              <w:rPr>
                <w:rFonts w:ascii="Times New Roman" w:hAnsi="Times New Roman"/>
                <w:sz w:val="24"/>
                <w:szCs w:val="24"/>
              </w:rPr>
              <w:t>$950,300</w:t>
            </w:r>
          </w:p>
        </w:tc>
      </w:tr>
      <w:tr w:rsidR="009D00D9" w:rsidRPr="00E12984" w14:paraId="08CB7B88" w14:textId="77777777" w:rsidTr="00DF13C1">
        <w:tc>
          <w:tcPr>
            <w:tcW w:w="3530" w:type="pct"/>
            <w:vAlign w:val="center"/>
          </w:tcPr>
          <w:p w14:paraId="5DADBCE3" w14:textId="74004848" w:rsidR="009D00D9" w:rsidRPr="00E12984" w:rsidRDefault="009D00D9" w:rsidP="00DF13C1">
            <w:pPr>
              <w:spacing w:after="0" w:line="240" w:lineRule="auto"/>
              <w:rPr>
                <w:rFonts w:ascii="Times New Roman" w:hAnsi="Times New Roman"/>
                <w:sz w:val="24"/>
                <w:szCs w:val="24"/>
              </w:rPr>
            </w:pPr>
            <w:r w:rsidRPr="00E12984">
              <w:rPr>
                <w:rFonts w:ascii="Times New Roman" w:hAnsi="Times New Roman"/>
                <w:sz w:val="24"/>
                <w:szCs w:val="24"/>
              </w:rPr>
              <w:t>CDC GS-14 20% GS-14 @ $120,000/year</w:t>
            </w:r>
          </w:p>
        </w:tc>
        <w:tc>
          <w:tcPr>
            <w:tcW w:w="1470" w:type="pct"/>
            <w:vAlign w:val="center"/>
          </w:tcPr>
          <w:p w14:paraId="6D3441C1" w14:textId="71EF4423" w:rsidR="009D00D9" w:rsidRPr="00E12984" w:rsidRDefault="009D00D9" w:rsidP="00DF13C1">
            <w:pPr>
              <w:spacing w:after="0" w:line="240" w:lineRule="auto"/>
              <w:jc w:val="center"/>
              <w:rPr>
                <w:rFonts w:ascii="Times New Roman" w:hAnsi="Times New Roman"/>
                <w:sz w:val="24"/>
                <w:szCs w:val="24"/>
              </w:rPr>
            </w:pPr>
            <w:r w:rsidRPr="00E12984">
              <w:rPr>
                <w:rFonts w:ascii="Times New Roman" w:hAnsi="Times New Roman"/>
                <w:sz w:val="24"/>
                <w:szCs w:val="24"/>
              </w:rPr>
              <w:t>$30,000</w:t>
            </w:r>
          </w:p>
        </w:tc>
      </w:tr>
      <w:tr w:rsidR="009D00D9" w:rsidRPr="00E12984" w14:paraId="0E9DF6C5" w14:textId="77777777" w:rsidTr="00DF13C1">
        <w:tc>
          <w:tcPr>
            <w:tcW w:w="3530" w:type="pct"/>
            <w:vAlign w:val="center"/>
          </w:tcPr>
          <w:p w14:paraId="014ED1F9" w14:textId="798F0273" w:rsidR="009D00D9" w:rsidRPr="00E12984" w:rsidRDefault="009D00D9" w:rsidP="00DF13C1">
            <w:pPr>
              <w:spacing w:after="0" w:line="240" w:lineRule="auto"/>
              <w:rPr>
                <w:rFonts w:ascii="Times New Roman" w:hAnsi="Times New Roman"/>
                <w:sz w:val="24"/>
                <w:szCs w:val="24"/>
              </w:rPr>
            </w:pPr>
            <w:r w:rsidRPr="00E12984">
              <w:rPr>
                <w:rFonts w:ascii="Times New Roman" w:hAnsi="Times New Roman"/>
                <w:sz w:val="24"/>
                <w:szCs w:val="24"/>
              </w:rPr>
              <w:t>Health Scientist (Contractor) 30% @80,000/year</w:t>
            </w:r>
          </w:p>
        </w:tc>
        <w:tc>
          <w:tcPr>
            <w:tcW w:w="1470" w:type="pct"/>
            <w:vAlign w:val="center"/>
          </w:tcPr>
          <w:p w14:paraId="47D9EE76" w14:textId="7217B984" w:rsidR="009D00D9" w:rsidRPr="00E12984" w:rsidRDefault="009D00D9" w:rsidP="00DF13C1">
            <w:pPr>
              <w:spacing w:after="0" w:line="240" w:lineRule="auto"/>
              <w:jc w:val="center"/>
              <w:rPr>
                <w:rFonts w:ascii="Times New Roman" w:hAnsi="Times New Roman"/>
                <w:sz w:val="24"/>
                <w:szCs w:val="24"/>
              </w:rPr>
            </w:pPr>
            <w:r w:rsidRPr="00E12984">
              <w:rPr>
                <w:rFonts w:ascii="Times New Roman" w:hAnsi="Times New Roman"/>
                <w:sz w:val="24"/>
                <w:szCs w:val="24"/>
              </w:rPr>
              <w:t>$24,000</w:t>
            </w:r>
          </w:p>
        </w:tc>
      </w:tr>
      <w:tr w:rsidR="009D00D9" w:rsidRPr="00E12984" w14:paraId="03EBB0EB" w14:textId="77777777" w:rsidTr="00DF13C1">
        <w:tc>
          <w:tcPr>
            <w:tcW w:w="3530" w:type="pct"/>
            <w:vAlign w:val="center"/>
          </w:tcPr>
          <w:p w14:paraId="5D109099" w14:textId="77777777" w:rsidR="009D00D9" w:rsidRPr="00E12984" w:rsidRDefault="009D00D9" w:rsidP="00DF13C1">
            <w:pPr>
              <w:tabs>
                <w:tab w:val="left" w:pos="360"/>
              </w:tabs>
              <w:spacing w:after="0" w:line="240" w:lineRule="auto"/>
              <w:rPr>
                <w:rFonts w:ascii="Times New Roman" w:hAnsi="Times New Roman"/>
                <w:b/>
                <w:bCs/>
                <w:sz w:val="24"/>
                <w:szCs w:val="24"/>
              </w:rPr>
            </w:pPr>
            <w:r w:rsidRPr="00E12984">
              <w:rPr>
                <w:rFonts w:ascii="Times New Roman" w:hAnsi="Times New Roman"/>
                <w:b/>
                <w:bCs/>
                <w:sz w:val="24"/>
                <w:szCs w:val="24"/>
              </w:rPr>
              <w:t>Total</w:t>
            </w:r>
          </w:p>
        </w:tc>
        <w:tc>
          <w:tcPr>
            <w:tcW w:w="1470" w:type="pct"/>
            <w:vAlign w:val="center"/>
          </w:tcPr>
          <w:p w14:paraId="5F881DCA" w14:textId="6A23811F" w:rsidR="009D00D9" w:rsidRPr="00E12984" w:rsidRDefault="009D00D9" w:rsidP="00DF13C1">
            <w:pPr>
              <w:tabs>
                <w:tab w:val="left" w:pos="360"/>
              </w:tabs>
              <w:spacing w:after="0" w:line="240" w:lineRule="auto"/>
              <w:jc w:val="center"/>
              <w:rPr>
                <w:rFonts w:ascii="Times New Roman" w:hAnsi="Times New Roman"/>
                <w:b/>
                <w:bCs/>
                <w:sz w:val="24"/>
                <w:szCs w:val="24"/>
              </w:rPr>
            </w:pPr>
            <w:r w:rsidRPr="00E12984">
              <w:rPr>
                <w:rFonts w:ascii="Times New Roman" w:hAnsi="Times New Roman"/>
                <w:b/>
                <w:bCs/>
                <w:sz w:val="24"/>
                <w:szCs w:val="24"/>
              </w:rPr>
              <w:t>$1,004,300</w:t>
            </w:r>
          </w:p>
        </w:tc>
      </w:tr>
    </w:tbl>
    <w:p w14:paraId="7425463C" w14:textId="77777777" w:rsidR="00B5790A" w:rsidRPr="00E12984" w:rsidRDefault="00B5790A" w:rsidP="00B5790A"/>
    <w:p w14:paraId="000A5A21" w14:textId="77777777" w:rsidR="007C023A" w:rsidRPr="00E12984" w:rsidRDefault="007C023A" w:rsidP="00F26F1D">
      <w:pPr>
        <w:pStyle w:val="Heading2"/>
        <w:numPr>
          <w:ilvl w:val="0"/>
          <w:numId w:val="0"/>
        </w:numPr>
        <w:ind w:left="450" w:hanging="450"/>
      </w:pPr>
      <w:bookmarkStart w:id="34" w:name="_Toc432661222"/>
      <w:bookmarkStart w:id="35" w:name="_Toc441652193"/>
      <w:r w:rsidRPr="00E12984">
        <w:t>A-15     Explanation for Program Changes or Adjustments</w:t>
      </w:r>
      <w:bookmarkEnd w:id="34"/>
      <w:bookmarkEnd w:id="35"/>
    </w:p>
    <w:p w14:paraId="796F8A16" w14:textId="77777777" w:rsidR="0093630F" w:rsidRPr="00E12984" w:rsidRDefault="0093630F" w:rsidP="0093630F">
      <w:pPr>
        <w:tabs>
          <w:tab w:val="left" w:pos="360"/>
          <w:tab w:val="left" w:pos="450"/>
        </w:tabs>
        <w:spacing w:after="0" w:line="360" w:lineRule="auto"/>
        <w:ind w:left="360"/>
        <w:rPr>
          <w:rFonts w:ascii="Times New Roman" w:hAnsi="Times New Roman"/>
          <w:color w:val="000000" w:themeColor="text1"/>
          <w:sz w:val="24"/>
          <w:szCs w:val="24"/>
        </w:rPr>
      </w:pPr>
      <w:r w:rsidRPr="00E12984">
        <w:rPr>
          <w:rFonts w:ascii="Times New Roman" w:hAnsi="Times New Roman"/>
          <w:color w:val="000000" w:themeColor="text1"/>
          <w:sz w:val="24"/>
          <w:szCs w:val="24"/>
        </w:rPr>
        <w:t>This is a new information collection.</w:t>
      </w:r>
    </w:p>
    <w:p w14:paraId="4EE3F5AF" w14:textId="77777777" w:rsidR="0093630F" w:rsidRPr="00E12984" w:rsidRDefault="007C023A" w:rsidP="00F26F1D">
      <w:pPr>
        <w:pStyle w:val="Heading2"/>
        <w:numPr>
          <w:ilvl w:val="0"/>
          <w:numId w:val="0"/>
        </w:numPr>
      </w:pPr>
      <w:bookmarkStart w:id="36" w:name="_Toc432661223"/>
      <w:bookmarkStart w:id="37" w:name="_Toc441652194"/>
      <w:r w:rsidRPr="00E12984">
        <w:t>A-16     Plans for Tabulation and Publication and Project Time Schedule</w:t>
      </w:r>
      <w:bookmarkEnd w:id="36"/>
      <w:bookmarkEnd w:id="37"/>
    </w:p>
    <w:p w14:paraId="682F5202" w14:textId="192D4942" w:rsidR="00DC389E" w:rsidRDefault="00DC389E" w:rsidP="00F66CB0">
      <w:pPr>
        <w:tabs>
          <w:tab w:val="left" w:pos="360"/>
          <w:tab w:val="left" w:pos="450"/>
        </w:tabs>
        <w:spacing w:after="0"/>
        <w:ind w:left="360"/>
        <w:rPr>
          <w:rFonts w:ascii="Times New Roman" w:hAnsi="Times New Roman"/>
          <w:sz w:val="24"/>
          <w:szCs w:val="24"/>
        </w:rPr>
      </w:pPr>
      <w:r w:rsidRPr="00E12984">
        <w:rPr>
          <w:rFonts w:ascii="Times New Roman" w:hAnsi="Times New Roman"/>
          <w:sz w:val="24"/>
          <w:szCs w:val="24"/>
        </w:rPr>
        <w:t xml:space="preserve">CDC plans to widely disseminate the outcomes of the study within the federal government and </w:t>
      </w:r>
      <w:r w:rsidR="009B3C96">
        <w:rPr>
          <w:rFonts w:ascii="Times New Roman" w:hAnsi="Times New Roman"/>
          <w:sz w:val="24"/>
          <w:szCs w:val="24"/>
        </w:rPr>
        <w:t>to the external</w:t>
      </w:r>
      <w:r w:rsidRPr="00E12984">
        <w:rPr>
          <w:rFonts w:ascii="Times New Roman" w:hAnsi="Times New Roman"/>
          <w:sz w:val="24"/>
          <w:szCs w:val="24"/>
        </w:rPr>
        <w:t xml:space="preserve"> business community through the development of scientific presentations, peer-reviewed publications, and tools and resources developed for employers.  Additional dissemination channels may include publications that are commonly read </w:t>
      </w:r>
      <w:r w:rsidR="009B3C96">
        <w:rPr>
          <w:rFonts w:ascii="Times New Roman" w:hAnsi="Times New Roman"/>
          <w:sz w:val="24"/>
          <w:szCs w:val="24"/>
        </w:rPr>
        <w:t xml:space="preserve">by </w:t>
      </w:r>
      <w:r w:rsidRPr="00E12984">
        <w:rPr>
          <w:rFonts w:ascii="Times New Roman" w:hAnsi="Times New Roman"/>
          <w:sz w:val="24"/>
          <w:szCs w:val="24"/>
        </w:rPr>
        <w:t xml:space="preserve">and of interest to employers and human resources staff who regularly manage workplace health programs. </w:t>
      </w:r>
    </w:p>
    <w:p w14:paraId="4DCAA782" w14:textId="77777777" w:rsidR="005727BE" w:rsidRDefault="005727BE" w:rsidP="00F66CB0">
      <w:pPr>
        <w:tabs>
          <w:tab w:val="left" w:pos="360"/>
          <w:tab w:val="left" w:pos="450"/>
        </w:tabs>
        <w:spacing w:after="0"/>
        <w:ind w:left="360"/>
        <w:rPr>
          <w:rFonts w:ascii="Times New Roman" w:hAnsi="Times New Roman"/>
          <w:sz w:val="24"/>
          <w:szCs w:val="24"/>
        </w:rPr>
      </w:pPr>
    </w:p>
    <w:p w14:paraId="728908C1" w14:textId="1AD9F905" w:rsidR="005727BE" w:rsidRPr="00E12984" w:rsidRDefault="005727BE" w:rsidP="00F66CB0">
      <w:pPr>
        <w:tabs>
          <w:tab w:val="left" w:pos="360"/>
          <w:tab w:val="left" w:pos="450"/>
        </w:tabs>
        <w:spacing w:after="0"/>
        <w:ind w:left="360"/>
        <w:rPr>
          <w:rFonts w:ascii="Times New Roman" w:hAnsi="Times New Roman"/>
          <w:sz w:val="24"/>
          <w:szCs w:val="24"/>
        </w:rPr>
      </w:pPr>
      <w:r>
        <w:rPr>
          <w:rFonts w:ascii="Times New Roman" w:hAnsi="Times New Roman"/>
          <w:sz w:val="24"/>
          <w:szCs w:val="24"/>
        </w:rPr>
        <w:t>The implementation plan estimate</w:t>
      </w:r>
      <w:r w:rsidR="009161B5">
        <w:rPr>
          <w:rFonts w:ascii="Times New Roman" w:hAnsi="Times New Roman"/>
          <w:sz w:val="24"/>
          <w:szCs w:val="24"/>
        </w:rPr>
        <w:t>s that</w:t>
      </w:r>
      <w:r>
        <w:rPr>
          <w:rFonts w:ascii="Times New Roman" w:hAnsi="Times New Roman"/>
          <w:sz w:val="24"/>
          <w:szCs w:val="24"/>
        </w:rPr>
        <w:t xml:space="preserve"> data collection activities will occur over a 10-12 month period of time.  The Workplace Health in American survey is a new survey, and there a few variables associated with the implementation timeline that are un</w:t>
      </w:r>
      <w:r w:rsidR="00AC6468">
        <w:rPr>
          <w:rFonts w:ascii="Times New Roman" w:hAnsi="Times New Roman"/>
          <w:sz w:val="24"/>
          <w:szCs w:val="24"/>
        </w:rPr>
        <w:t>clear</w:t>
      </w:r>
      <w:r>
        <w:rPr>
          <w:rFonts w:ascii="Times New Roman" w:hAnsi="Times New Roman"/>
          <w:sz w:val="24"/>
          <w:szCs w:val="24"/>
        </w:rPr>
        <w:t>.  In order to anticipate potential implementation challenges, plan accordingly</w:t>
      </w:r>
      <w:r w:rsidR="009161B5">
        <w:rPr>
          <w:rFonts w:ascii="Times New Roman" w:hAnsi="Times New Roman"/>
          <w:sz w:val="24"/>
          <w:szCs w:val="24"/>
        </w:rPr>
        <w:t>,</w:t>
      </w:r>
      <w:r>
        <w:rPr>
          <w:rFonts w:ascii="Times New Roman" w:hAnsi="Times New Roman"/>
          <w:sz w:val="24"/>
          <w:szCs w:val="24"/>
        </w:rPr>
        <w:t xml:space="preserve"> and provide flexibility</w:t>
      </w:r>
      <w:r w:rsidR="009161B5">
        <w:rPr>
          <w:rFonts w:ascii="Times New Roman" w:hAnsi="Times New Roman"/>
          <w:sz w:val="24"/>
          <w:szCs w:val="24"/>
        </w:rPr>
        <w:t>,</w:t>
      </w:r>
      <w:r>
        <w:rPr>
          <w:rFonts w:ascii="Times New Roman" w:hAnsi="Times New Roman"/>
          <w:sz w:val="24"/>
          <w:szCs w:val="24"/>
        </w:rPr>
        <w:t xml:space="preserve"> CDC is request</w:t>
      </w:r>
      <w:r w:rsidR="009161B5">
        <w:rPr>
          <w:rFonts w:ascii="Times New Roman" w:hAnsi="Times New Roman"/>
          <w:sz w:val="24"/>
          <w:szCs w:val="24"/>
        </w:rPr>
        <w:t>ing</w:t>
      </w:r>
      <w:r>
        <w:rPr>
          <w:rFonts w:ascii="Times New Roman" w:hAnsi="Times New Roman"/>
          <w:sz w:val="24"/>
          <w:szCs w:val="24"/>
        </w:rPr>
        <w:t xml:space="preserve"> a two year approval </w:t>
      </w:r>
      <w:r w:rsidR="009161B5">
        <w:rPr>
          <w:rFonts w:ascii="Times New Roman" w:hAnsi="Times New Roman"/>
          <w:sz w:val="24"/>
          <w:szCs w:val="24"/>
        </w:rPr>
        <w:t xml:space="preserve">period.  If </w:t>
      </w:r>
      <w:r>
        <w:rPr>
          <w:rFonts w:ascii="Times New Roman" w:hAnsi="Times New Roman"/>
          <w:sz w:val="24"/>
          <w:szCs w:val="24"/>
        </w:rPr>
        <w:t>data collection exceed</w:t>
      </w:r>
      <w:r w:rsidR="009161B5">
        <w:rPr>
          <w:rFonts w:ascii="Times New Roman" w:hAnsi="Times New Roman"/>
          <w:sz w:val="24"/>
          <w:szCs w:val="24"/>
        </w:rPr>
        <w:t>s</w:t>
      </w:r>
      <w:r>
        <w:rPr>
          <w:rFonts w:ascii="Times New Roman" w:hAnsi="Times New Roman"/>
          <w:sz w:val="24"/>
          <w:szCs w:val="24"/>
        </w:rPr>
        <w:t xml:space="preserve"> our</w:t>
      </w:r>
      <w:r w:rsidR="009161B5">
        <w:rPr>
          <w:rFonts w:ascii="Times New Roman" w:hAnsi="Times New Roman"/>
          <w:sz w:val="24"/>
          <w:szCs w:val="24"/>
        </w:rPr>
        <w:t xml:space="preserve"> initial</w:t>
      </w:r>
      <w:r>
        <w:rPr>
          <w:rFonts w:ascii="Times New Roman" w:hAnsi="Times New Roman"/>
          <w:sz w:val="24"/>
          <w:szCs w:val="24"/>
        </w:rPr>
        <w:t xml:space="preserve"> 12 month estimate, the </w:t>
      </w:r>
      <w:r w:rsidR="009161B5">
        <w:rPr>
          <w:rFonts w:ascii="Times New Roman" w:hAnsi="Times New Roman"/>
          <w:sz w:val="24"/>
          <w:szCs w:val="24"/>
        </w:rPr>
        <w:t>two-year approval period will allow us to complete data collection without interruption</w:t>
      </w:r>
      <w:r>
        <w:rPr>
          <w:rFonts w:ascii="Times New Roman" w:hAnsi="Times New Roman"/>
          <w:sz w:val="24"/>
          <w:szCs w:val="24"/>
        </w:rPr>
        <w:t xml:space="preserve">.  Potential implementation challenges include but are not limited to: 1) a slow pace of employer recruitment; 2) lower than expected response rates; </w:t>
      </w:r>
      <w:r w:rsidR="00AC6468">
        <w:rPr>
          <w:rFonts w:ascii="Times New Roman" w:hAnsi="Times New Roman"/>
          <w:sz w:val="24"/>
          <w:szCs w:val="24"/>
        </w:rPr>
        <w:t xml:space="preserve">and </w:t>
      </w:r>
      <w:r>
        <w:rPr>
          <w:rFonts w:ascii="Times New Roman" w:hAnsi="Times New Roman"/>
          <w:sz w:val="24"/>
          <w:szCs w:val="24"/>
        </w:rPr>
        <w:t xml:space="preserve">3) </w:t>
      </w:r>
      <w:r w:rsidR="00AC6468">
        <w:rPr>
          <w:rFonts w:ascii="Times New Roman" w:hAnsi="Times New Roman"/>
          <w:sz w:val="24"/>
          <w:szCs w:val="24"/>
        </w:rPr>
        <w:t xml:space="preserve">the need for </w:t>
      </w:r>
      <w:r>
        <w:rPr>
          <w:rFonts w:ascii="Times New Roman" w:hAnsi="Times New Roman"/>
          <w:sz w:val="24"/>
          <w:szCs w:val="24"/>
        </w:rPr>
        <w:t xml:space="preserve">additional follow up or technical support depending on the survey </w:t>
      </w:r>
      <w:r w:rsidR="00AC6468">
        <w:rPr>
          <w:rFonts w:ascii="Times New Roman" w:hAnsi="Times New Roman"/>
          <w:sz w:val="24"/>
          <w:szCs w:val="24"/>
        </w:rPr>
        <w:t xml:space="preserve">administration </w:t>
      </w:r>
      <w:r>
        <w:rPr>
          <w:rFonts w:ascii="Times New Roman" w:hAnsi="Times New Roman"/>
          <w:sz w:val="24"/>
          <w:szCs w:val="24"/>
        </w:rPr>
        <w:t>method. For example, those using the online survey may have technical issues; those sending back paper/pencil surveys may need additional follow-up</w:t>
      </w:r>
      <w:r w:rsidR="00AC6468">
        <w:rPr>
          <w:rFonts w:ascii="Times New Roman" w:hAnsi="Times New Roman"/>
          <w:sz w:val="24"/>
          <w:szCs w:val="24"/>
        </w:rPr>
        <w:t xml:space="preserve"> to ensure survey information is readable</w:t>
      </w:r>
      <w:r>
        <w:rPr>
          <w:rFonts w:ascii="Times New Roman" w:hAnsi="Times New Roman"/>
          <w:sz w:val="24"/>
          <w:szCs w:val="24"/>
        </w:rPr>
        <w:t xml:space="preserve">, and if the telephonic administration is more preferred than anticipated, that would require additional </w:t>
      </w:r>
      <w:r w:rsidR="00AC6468">
        <w:rPr>
          <w:rFonts w:ascii="Times New Roman" w:hAnsi="Times New Roman"/>
          <w:sz w:val="24"/>
          <w:szCs w:val="24"/>
        </w:rPr>
        <w:t xml:space="preserve">staff </w:t>
      </w:r>
      <w:r>
        <w:rPr>
          <w:rFonts w:ascii="Times New Roman" w:hAnsi="Times New Roman"/>
          <w:sz w:val="24"/>
          <w:szCs w:val="24"/>
        </w:rPr>
        <w:t>time to administer.</w:t>
      </w:r>
    </w:p>
    <w:p w14:paraId="7A6A0C23" w14:textId="77777777" w:rsidR="00DC389E" w:rsidRPr="00E12984" w:rsidRDefault="00DC389E" w:rsidP="00F66CB0">
      <w:pPr>
        <w:tabs>
          <w:tab w:val="left" w:pos="360"/>
          <w:tab w:val="left" w:pos="450"/>
        </w:tabs>
        <w:spacing w:after="0"/>
        <w:ind w:left="360"/>
        <w:rPr>
          <w:rFonts w:ascii="Times New Roman" w:hAnsi="Times New Roman"/>
          <w:sz w:val="24"/>
          <w:szCs w:val="24"/>
        </w:rPr>
      </w:pPr>
    </w:p>
    <w:p w14:paraId="0686B17F" w14:textId="2E47923A" w:rsidR="00DC389E" w:rsidRPr="00E12984" w:rsidRDefault="00DC389E" w:rsidP="00F66CB0">
      <w:pPr>
        <w:tabs>
          <w:tab w:val="left" w:pos="360"/>
          <w:tab w:val="left" w:pos="450"/>
        </w:tabs>
        <w:spacing w:after="0"/>
        <w:ind w:left="360"/>
        <w:rPr>
          <w:rFonts w:ascii="Times New Roman" w:hAnsi="Times New Roman"/>
          <w:sz w:val="24"/>
          <w:szCs w:val="24"/>
        </w:rPr>
      </w:pPr>
      <w:r w:rsidRPr="00E12984">
        <w:rPr>
          <w:rFonts w:ascii="Times New Roman" w:hAnsi="Times New Roman"/>
          <w:sz w:val="24"/>
          <w:szCs w:val="24"/>
        </w:rPr>
        <w:t xml:space="preserve">The assessment and project timeline are outlined below in Table </w:t>
      </w:r>
      <w:r w:rsidR="009839A1">
        <w:rPr>
          <w:rFonts w:ascii="Times New Roman" w:hAnsi="Times New Roman"/>
          <w:sz w:val="24"/>
          <w:szCs w:val="24"/>
        </w:rPr>
        <w:t>A-16.</w:t>
      </w:r>
    </w:p>
    <w:p w14:paraId="27FEBE44" w14:textId="77777777" w:rsidR="0093630F" w:rsidRPr="00E12984" w:rsidRDefault="0093630F" w:rsidP="00191E32">
      <w:pPr>
        <w:tabs>
          <w:tab w:val="left" w:pos="360"/>
          <w:tab w:val="left" w:pos="450"/>
        </w:tabs>
        <w:spacing w:after="0" w:line="360" w:lineRule="auto"/>
        <w:rPr>
          <w:rFonts w:ascii="Times New Roman" w:hAnsi="Times New Roman"/>
          <w:b/>
          <w:sz w:val="24"/>
          <w:szCs w:val="24"/>
        </w:rPr>
      </w:pPr>
    </w:p>
    <w:p w14:paraId="72D5FBC9" w14:textId="3E9D2A46" w:rsidR="0093630F" w:rsidRPr="00E12984" w:rsidRDefault="00191E32" w:rsidP="0093630F">
      <w:pPr>
        <w:tabs>
          <w:tab w:val="left" w:pos="360"/>
          <w:tab w:val="left" w:pos="450"/>
        </w:tabs>
        <w:spacing w:after="0" w:line="360" w:lineRule="auto"/>
        <w:ind w:left="360"/>
        <w:rPr>
          <w:rFonts w:ascii="Times New Roman" w:hAnsi="Times New Roman"/>
          <w:b/>
          <w:sz w:val="24"/>
          <w:szCs w:val="24"/>
        </w:rPr>
      </w:pPr>
      <w:r w:rsidRPr="00E12984">
        <w:rPr>
          <w:rFonts w:ascii="Times New Roman" w:hAnsi="Times New Roman"/>
          <w:b/>
          <w:sz w:val="24"/>
          <w:szCs w:val="24"/>
        </w:rPr>
        <w:t xml:space="preserve">Table </w:t>
      </w:r>
      <w:r w:rsidR="009839A1">
        <w:rPr>
          <w:rFonts w:ascii="Times New Roman" w:hAnsi="Times New Roman"/>
          <w:b/>
          <w:sz w:val="24"/>
          <w:szCs w:val="24"/>
        </w:rPr>
        <w:t>A-</w:t>
      </w:r>
      <w:r w:rsidRPr="00E12984">
        <w:rPr>
          <w:rFonts w:ascii="Times New Roman" w:hAnsi="Times New Roman"/>
          <w:b/>
          <w:sz w:val="24"/>
          <w:szCs w:val="24"/>
        </w:rPr>
        <w:t>16</w:t>
      </w:r>
      <w:r w:rsidR="0093630F" w:rsidRPr="00E12984">
        <w:rPr>
          <w:rFonts w:ascii="Times New Roman" w:hAnsi="Times New Roman"/>
          <w:b/>
          <w:sz w:val="24"/>
          <w:szCs w:val="24"/>
        </w:rPr>
        <w:t>. Project Assessment Time Schedule</w:t>
      </w:r>
    </w:p>
    <w:tbl>
      <w:tblPr>
        <w:tblStyle w:val="TableGrid"/>
        <w:tblW w:w="5000" w:type="pct"/>
        <w:tblLook w:val="04A0" w:firstRow="1" w:lastRow="0" w:firstColumn="1" w:lastColumn="0" w:noHBand="0" w:noVBand="1"/>
      </w:tblPr>
      <w:tblGrid>
        <w:gridCol w:w="1963"/>
        <w:gridCol w:w="1763"/>
        <w:gridCol w:w="2098"/>
        <w:gridCol w:w="2195"/>
        <w:gridCol w:w="1331"/>
      </w:tblGrid>
      <w:tr w:rsidR="0093630F" w:rsidRPr="00E12984" w14:paraId="058F8268" w14:textId="77777777" w:rsidTr="0093630F">
        <w:tc>
          <w:tcPr>
            <w:tcW w:w="1049" w:type="pct"/>
            <w:tcBorders>
              <w:bottom w:val="single" w:sz="4" w:space="0" w:color="000000" w:themeColor="text1"/>
            </w:tcBorders>
            <w:shd w:val="pct5" w:color="auto" w:fill="auto"/>
          </w:tcPr>
          <w:p w14:paraId="162939FE" w14:textId="77777777" w:rsidR="0093630F" w:rsidRPr="00E12984" w:rsidRDefault="0093630F" w:rsidP="004B5602">
            <w:pPr>
              <w:jc w:val="center"/>
              <w:rPr>
                <w:b/>
                <w:sz w:val="18"/>
                <w:szCs w:val="18"/>
              </w:rPr>
            </w:pPr>
            <w:r w:rsidRPr="00E12984">
              <w:rPr>
                <w:b/>
                <w:sz w:val="18"/>
                <w:szCs w:val="18"/>
              </w:rPr>
              <w:t>Respondents/Sources</w:t>
            </w:r>
          </w:p>
        </w:tc>
        <w:tc>
          <w:tcPr>
            <w:tcW w:w="943" w:type="pct"/>
            <w:tcBorders>
              <w:bottom w:val="single" w:sz="4" w:space="0" w:color="000000" w:themeColor="text1"/>
            </w:tcBorders>
            <w:shd w:val="pct5" w:color="auto" w:fill="auto"/>
          </w:tcPr>
          <w:p w14:paraId="46A2955F" w14:textId="77777777" w:rsidR="0093630F" w:rsidRPr="00E12984" w:rsidRDefault="0093630F" w:rsidP="004B5602">
            <w:pPr>
              <w:jc w:val="center"/>
              <w:rPr>
                <w:b/>
                <w:sz w:val="18"/>
                <w:szCs w:val="18"/>
              </w:rPr>
            </w:pPr>
            <w:r w:rsidRPr="00E12984">
              <w:rPr>
                <w:b/>
                <w:sz w:val="18"/>
                <w:szCs w:val="18"/>
              </w:rPr>
              <w:t>Method</w:t>
            </w:r>
          </w:p>
        </w:tc>
        <w:tc>
          <w:tcPr>
            <w:tcW w:w="1122" w:type="pct"/>
            <w:tcBorders>
              <w:bottom w:val="single" w:sz="4" w:space="0" w:color="000000" w:themeColor="text1"/>
            </w:tcBorders>
            <w:shd w:val="pct5" w:color="auto" w:fill="auto"/>
          </w:tcPr>
          <w:p w14:paraId="66493E04" w14:textId="77777777" w:rsidR="0093630F" w:rsidRPr="00E12984" w:rsidRDefault="0093630F" w:rsidP="004B5602">
            <w:pPr>
              <w:jc w:val="center"/>
              <w:rPr>
                <w:b/>
                <w:sz w:val="18"/>
                <w:szCs w:val="18"/>
              </w:rPr>
            </w:pPr>
            <w:r w:rsidRPr="00E12984">
              <w:rPr>
                <w:b/>
                <w:sz w:val="18"/>
                <w:szCs w:val="18"/>
              </w:rPr>
              <w:t>Content</w:t>
            </w:r>
          </w:p>
        </w:tc>
        <w:tc>
          <w:tcPr>
            <w:tcW w:w="1174" w:type="pct"/>
            <w:tcBorders>
              <w:bottom w:val="single" w:sz="4" w:space="0" w:color="000000" w:themeColor="text1"/>
            </w:tcBorders>
            <w:shd w:val="pct5" w:color="auto" w:fill="auto"/>
          </w:tcPr>
          <w:p w14:paraId="22DD1DDC" w14:textId="77777777" w:rsidR="0093630F" w:rsidRPr="00E12984" w:rsidRDefault="0093630F" w:rsidP="004B5602">
            <w:pPr>
              <w:jc w:val="center"/>
              <w:rPr>
                <w:b/>
                <w:sz w:val="18"/>
                <w:szCs w:val="18"/>
              </w:rPr>
            </w:pPr>
            <w:r w:rsidRPr="00E12984">
              <w:rPr>
                <w:b/>
                <w:sz w:val="18"/>
                <w:szCs w:val="18"/>
              </w:rPr>
              <w:t>Timing/Frequency</w:t>
            </w:r>
          </w:p>
        </w:tc>
        <w:tc>
          <w:tcPr>
            <w:tcW w:w="713" w:type="pct"/>
            <w:tcBorders>
              <w:bottom w:val="single" w:sz="4" w:space="0" w:color="000000" w:themeColor="text1"/>
            </w:tcBorders>
            <w:shd w:val="pct5" w:color="auto" w:fill="auto"/>
          </w:tcPr>
          <w:p w14:paraId="17CF44CF" w14:textId="77777777" w:rsidR="0093630F" w:rsidRPr="00E12984" w:rsidRDefault="0093630F" w:rsidP="004B5602">
            <w:pPr>
              <w:jc w:val="center"/>
              <w:rPr>
                <w:b/>
                <w:sz w:val="18"/>
                <w:szCs w:val="18"/>
              </w:rPr>
            </w:pPr>
            <w:r w:rsidRPr="00E12984">
              <w:rPr>
                <w:b/>
                <w:sz w:val="18"/>
                <w:szCs w:val="18"/>
              </w:rPr>
              <w:t>Attachment #</w:t>
            </w:r>
          </w:p>
        </w:tc>
      </w:tr>
      <w:tr w:rsidR="0093630F" w:rsidRPr="00E12984" w14:paraId="28A655A7" w14:textId="77777777" w:rsidTr="004B5602">
        <w:tc>
          <w:tcPr>
            <w:tcW w:w="5000" w:type="pct"/>
            <w:gridSpan w:val="5"/>
            <w:shd w:val="clear" w:color="auto" w:fill="F2F2F2" w:themeFill="background1" w:themeFillShade="F2"/>
          </w:tcPr>
          <w:p w14:paraId="2254C215" w14:textId="76F4D47A" w:rsidR="0093630F" w:rsidRPr="00E12984" w:rsidRDefault="0093630F" w:rsidP="0093630F">
            <w:pPr>
              <w:rPr>
                <w:b/>
                <w:i/>
                <w:sz w:val="18"/>
                <w:szCs w:val="18"/>
              </w:rPr>
            </w:pPr>
            <w:r w:rsidRPr="00E12984">
              <w:rPr>
                <w:rFonts w:cstheme="minorHAnsi"/>
                <w:i/>
                <w:sz w:val="18"/>
                <w:szCs w:val="18"/>
              </w:rPr>
              <w:t xml:space="preserve">OMB Approval  - Survey Instrument / </w:t>
            </w:r>
            <w:r w:rsidR="00550B3E" w:rsidRPr="00E12984">
              <w:rPr>
                <w:rFonts w:cstheme="minorHAnsi"/>
                <w:i/>
                <w:sz w:val="18"/>
                <w:szCs w:val="18"/>
              </w:rPr>
              <w:t>information</w:t>
            </w:r>
            <w:r w:rsidRPr="00E12984">
              <w:rPr>
                <w:rFonts w:cstheme="minorHAnsi"/>
                <w:i/>
                <w:sz w:val="18"/>
                <w:szCs w:val="18"/>
              </w:rPr>
              <w:t xml:space="preserve"> Collection Methods (estimated)</w:t>
            </w:r>
          </w:p>
        </w:tc>
      </w:tr>
      <w:tr w:rsidR="0093630F" w:rsidRPr="00E12984" w14:paraId="515F9B22" w14:textId="77777777" w:rsidTr="0093630F">
        <w:tc>
          <w:tcPr>
            <w:tcW w:w="1049" w:type="pct"/>
          </w:tcPr>
          <w:p w14:paraId="1030C016" w14:textId="77777777" w:rsidR="0093630F" w:rsidRPr="00E12984" w:rsidRDefault="0093630F" w:rsidP="004B5602">
            <w:pPr>
              <w:rPr>
                <w:sz w:val="18"/>
                <w:szCs w:val="18"/>
              </w:rPr>
            </w:pPr>
            <w:r w:rsidRPr="00E12984">
              <w:rPr>
                <w:rFonts w:cstheme="minorHAnsi"/>
                <w:sz w:val="18"/>
                <w:szCs w:val="18"/>
              </w:rPr>
              <w:t>OMB Approval</w:t>
            </w:r>
          </w:p>
        </w:tc>
        <w:tc>
          <w:tcPr>
            <w:tcW w:w="943" w:type="pct"/>
          </w:tcPr>
          <w:p w14:paraId="3945CC5B" w14:textId="77777777" w:rsidR="0093630F" w:rsidRPr="00E12984" w:rsidRDefault="0093630F" w:rsidP="004B5602">
            <w:pPr>
              <w:rPr>
                <w:sz w:val="18"/>
                <w:szCs w:val="18"/>
              </w:rPr>
            </w:pPr>
            <w:r w:rsidRPr="00E12984">
              <w:rPr>
                <w:sz w:val="18"/>
                <w:szCs w:val="18"/>
              </w:rPr>
              <w:t>N/A</w:t>
            </w:r>
          </w:p>
        </w:tc>
        <w:tc>
          <w:tcPr>
            <w:tcW w:w="1122" w:type="pct"/>
          </w:tcPr>
          <w:p w14:paraId="45BD9A06" w14:textId="77777777" w:rsidR="0093630F" w:rsidRPr="00E12984" w:rsidRDefault="0093630F" w:rsidP="004B5602">
            <w:pPr>
              <w:rPr>
                <w:sz w:val="18"/>
                <w:szCs w:val="18"/>
              </w:rPr>
            </w:pPr>
            <w:r w:rsidRPr="00E12984">
              <w:rPr>
                <w:sz w:val="18"/>
                <w:szCs w:val="18"/>
              </w:rPr>
              <w:t>N/A</w:t>
            </w:r>
          </w:p>
        </w:tc>
        <w:tc>
          <w:tcPr>
            <w:tcW w:w="1174" w:type="pct"/>
          </w:tcPr>
          <w:p w14:paraId="15CA9F4A" w14:textId="4F44AD16" w:rsidR="0093630F" w:rsidRPr="00E12984" w:rsidRDefault="00E80DF6" w:rsidP="0093630F">
            <w:pPr>
              <w:rPr>
                <w:sz w:val="18"/>
                <w:szCs w:val="18"/>
              </w:rPr>
            </w:pPr>
            <w:r>
              <w:rPr>
                <w:sz w:val="18"/>
                <w:szCs w:val="18"/>
              </w:rPr>
              <w:t>September</w:t>
            </w:r>
            <w:r w:rsidR="0093630F" w:rsidRPr="00E12984">
              <w:rPr>
                <w:sz w:val="18"/>
                <w:szCs w:val="18"/>
              </w:rPr>
              <w:t xml:space="preserve">, 2016 (estimated) </w:t>
            </w:r>
          </w:p>
        </w:tc>
        <w:tc>
          <w:tcPr>
            <w:tcW w:w="713" w:type="pct"/>
          </w:tcPr>
          <w:p w14:paraId="194D9BD3" w14:textId="77777777" w:rsidR="0093630F" w:rsidRPr="00E12984" w:rsidRDefault="0093630F" w:rsidP="004B5602">
            <w:pPr>
              <w:jc w:val="center"/>
              <w:rPr>
                <w:sz w:val="18"/>
                <w:szCs w:val="18"/>
              </w:rPr>
            </w:pPr>
            <w:r w:rsidRPr="00E12984">
              <w:rPr>
                <w:sz w:val="18"/>
                <w:szCs w:val="18"/>
              </w:rPr>
              <w:t>N/A</w:t>
            </w:r>
          </w:p>
        </w:tc>
      </w:tr>
      <w:tr w:rsidR="0093630F" w:rsidRPr="00E12984" w14:paraId="3A7D5588" w14:textId="77777777" w:rsidTr="004B5602">
        <w:tc>
          <w:tcPr>
            <w:tcW w:w="5000" w:type="pct"/>
            <w:gridSpan w:val="5"/>
            <w:shd w:val="clear" w:color="auto" w:fill="F2F2F2" w:themeFill="background1" w:themeFillShade="F2"/>
          </w:tcPr>
          <w:p w14:paraId="5BCF4B01" w14:textId="77777777" w:rsidR="0093630F" w:rsidRPr="00E12984" w:rsidRDefault="0093630F" w:rsidP="004B5602">
            <w:pPr>
              <w:rPr>
                <w:b/>
                <w:i/>
                <w:sz w:val="18"/>
                <w:szCs w:val="18"/>
              </w:rPr>
            </w:pPr>
            <w:r w:rsidRPr="00E12984">
              <w:rPr>
                <w:b/>
                <w:i/>
                <w:sz w:val="18"/>
                <w:szCs w:val="18"/>
              </w:rPr>
              <w:t>Employer Information:</w:t>
            </w:r>
          </w:p>
        </w:tc>
      </w:tr>
      <w:tr w:rsidR="0093630F" w:rsidRPr="00E12984" w14:paraId="4DC126C9" w14:textId="77777777" w:rsidTr="0093630F">
        <w:tc>
          <w:tcPr>
            <w:tcW w:w="1049" w:type="pct"/>
          </w:tcPr>
          <w:p w14:paraId="75471905" w14:textId="77777777" w:rsidR="0093630F" w:rsidRPr="00E12984" w:rsidRDefault="0093630F" w:rsidP="004B5602">
            <w:pPr>
              <w:rPr>
                <w:sz w:val="18"/>
                <w:szCs w:val="18"/>
              </w:rPr>
            </w:pPr>
            <w:r w:rsidRPr="00E12984">
              <w:rPr>
                <w:sz w:val="18"/>
                <w:szCs w:val="18"/>
              </w:rPr>
              <w:t xml:space="preserve">Employers </w:t>
            </w:r>
          </w:p>
          <w:p w14:paraId="4397D41F" w14:textId="77777777" w:rsidR="0093630F" w:rsidRPr="00E12984" w:rsidRDefault="0093630F" w:rsidP="004B5602">
            <w:pPr>
              <w:rPr>
                <w:sz w:val="18"/>
                <w:szCs w:val="18"/>
              </w:rPr>
            </w:pPr>
          </w:p>
        </w:tc>
        <w:tc>
          <w:tcPr>
            <w:tcW w:w="943" w:type="pct"/>
          </w:tcPr>
          <w:p w14:paraId="32B1741E" w14:textId="0B03332C" w:rsidR="0093630F" w:rsidRPr="00E12984" w:rsidRDefault="0093630F" w:rsidP="00AC0A1B">
            <w:pPr>
              <w:rPr>
                <w:sz w:val="18"/>
                <w:szCs w:val="18"/>
              </w:rPr>
            </w:pPr>
            <w:r w:rsidRPr="00E12984">
              <w:rPr>
                <w:sz w:val="18"/>
                <w:szCs w:val="18"/>
              </w:rPr>
              <w:t xml:space="preserve">Workplace Health in America Survey: </w:t>
            </w:r>
            <w:r w:rsidR="00AC0A1B" w:rsidRPr="00E12984">
              <w:rPr>
                <w:sz w:val="18"/>
                <w:szCs w:val="18"/>
              </w:rPr>
              <w:t>T</w:t>
            </w:r>
            <w:r w:rsidRPr="00E12984">
              <w:rPr>
                <w:sz w:val="18"/>
                <w:szCs w:val="18"/>
              </w:rPr>
              <w:t>elephone</w:t>
            </w:r>
            <w:r w:rsidR="00550B3E" w:rsidRPr="00E12984">
              <w:rPr>
                <w:sz w:val="18"/>
                <w:szCs w:val="18"/>
              </w:rPr>
              <w:t xml:space="preserve"> and online information</w:t>
            </w:r>
            <w:r w:rsidRPr="00E12984">
              <w:rPr>
                <w:sz w:val="18"/>
                <w:szCs w:val="18"/>
              </w:rPr>
              <w:t xml:space="preserve"> collection</w:t>
            </w:r>
          </w:p>
        </w:tc>
        <w:tc>
          <w:tcPr>
            <w:tcW w:w="1122" w:type="pct"/>
          </w:tcPr>
          <w:p w14:paraId="5CC067FB" w14:textId="77777777" w:rsidR="0093630F" w:rsidRPr="00E12984" w:rsidRDefault="0093630F" w:rsidP="004B5602">
            <w:pPr>
              <w:rPr>
                <w:sz w:val="18"/>
                <w:szCs w:val="18"/>
              </w:rPr>
            </w:pPr>
            <w:r w:rsidRPr="00E12984">
              <w:rPr>
                <w:sz w:val="18"/>
                <w:szCs w:val="18"/>
              </w:rPr>
              <w:t>Status of worksite policy/practices/programs across priority health areas</w:t>
            </w:r>
          </w:p>
        </w:tc>
        <w:tc>
          <w:tcPr>
            <w:tcW w:w="1174" w:type="pct"/>
          </w:tcPr>
          <w:p w14:paraId="5C61F427" w14:textId="58C2A7D6" w:rsidR="0093630F" w:rsidRPr="00E12984" w:rsidRDefault="00CF0FEE" w:rsidP="00E80DF6">
            <w:pPr>
              <w:rPr>
                <w:sz w:val="18"/>
                <w:szCs w:val="18"/>
              </w:rPr>
            </w:pPr>
            <w:r w:rsidRPr="00E12984">
              <w:rPr>
                <w:sz w:val="18"/>
                <w:szCs w:val="18"/>
              </w:rPr>
              <w:t xml:space="preserve">Begin </w:t>
            </w:r>
            <w:r w:rsidR="00E80DF6">
              <w:rPr>
                <w:sz w:val="18"/>
                <w:szCs w:val="18"/>
              </w:rPr>
              <w:t>October</w:t>
            </w:r>
            <w:r w:rsidR="00E80DF6" w:rsidRPr="00E12984">
              <w:rPr>
                <w:sz w:val="18"/>
                <w:szCs w:val="18"/>
              </w:rPr>
              <w:t xml:space="preserve"> </w:t>
            </w:r>
            <w:r w:rsidR="00550B3E" w:rsidRPr="00E12984">
              <w:rPr>
                <w:sz w:val="18"/>
                <w:szCs w:val="18"/>
              </w:rPr>
              <w:t xml:space="preserve">2016 for one round of information </w:t>
            </w:r>
            <w:r w:rsidRPr="00E12984">
              <w:rPr>
                <w:sz w:val="18"/>
                <w:szCs w:val="18"/>
              </w:rPr>
              <w:t>collection</w:t>
            </w:r>
            <w:r w:rsidR="005727BE">
              <w:rPr>
                <w:sz w:val="18"/>
                <w:szCs w:val="18"/>
              </w:rPr>
              <w:t>.  Data collection is estimated to take 10-12 months total.</w:t>
            </w:r>
          </w:p>
        </w:tc>
        <w:tc>
          <w:tcPr>
            <w:tcW w:w="713" w:type="pct"/>
          </w:tcPr>
          <w:p w14:paraId="34E0728E" w14:textId="77777777" w:rsidR="0093630F" w:rsidRPr="00E12984" w:rsidRDefault="0093630F" w:rsidP="004B5602">
            <w:pPr>
              <w:jc w:val="center"/>
              <w:rPr>
                <w:b/>
                <w:sz w:val="18"/>
                <w:szCs w:val="18"/>
              </w:rPr>
            </w:pPr>
          </w:p>
          <w:p w14:paraId="21978B21" w14:textId="2F5F095F" w:rsidR="0093630F" w:rsidRPr="00E12984" w:rsidRDefault="00F56F2F" w:rsidP="004B5602">
            <w:pPr>
              <w:jc w:val="center"/>
              <w:rPr>
                <w:sz w:val="18"/>
                <w:szCs w:val="18"/>
              </w:rPr>
            </w:pPr>
            <w:r w:rsidRPr="00E12984">
              <w:rPr>
                <w:sz w:val="18"/>
                <w:szCs w:val="18"/>
              </w:rPr>
              <w:t>C1-C2</w:t>
            </w:r>
          </w:p>
        </w:tc>
      </w:tr>
      <w:tr w:rsidR="00191E32" w:rsidRPr="00E12984" w14:paraId="6921B3E8" w14:textId="77777777" w:rsidTr="0093630F">
        <w:tc>
          <w:tcPr>
            <w:tcW w:w="1049" w:type="pct"/>
          </w:tcPr>
          <w:p w14:paraId="6CE4F540" w14:textId="4CFFC3B1" w:rsidR="00191E32" w:rsidRPr="00E12984" w:rsidRDefault="00191E32" w:rsidP="004B5602">
            <w:pPr>
              <w:rPr>
                <w:sz w:val="18"/>
                <w:szCs w:val="18"/>
              </w:rPr>
            </w:pPr>
            <w:r w:rsidRPr="00E12984">
              <w:rPr>
                <w:sz w:val="18"/>
                <w:szCs w:val="18"/>
              </w:rPr>
              <w:t>Employers</w:t>
            </w:r>
          </w:p>
        </w:tc>
        <w:tc>
          <w:tcPr>
            <w:tcW w:w="943" w:type="pct"/>
          </w:tcPr>
          <w:p w14:paraId="26A17BAF" w14:textId="14CED89B" w:rsidR="00191E32" w:rsidRPr="00E12984" w:rsidRDefault="00191E32" w:rsidP="00AC0A1B">
            <w:pPr>
              <w:rPr>
                <w:sz w:val="18"/>
                <w:szCs w:val="18"/>
              </w:rPr>
            </w:pPr>
            <w:r w:rsidRPr="00E12984">
              <w:rPr>
                <w:sz w:val="18"/>
                <w:szCs w:val="18"/>
              </w:rPr>
              <w:t>Workplace Health in America Screening and Recruiting Call</w:t>
            </w:r>
          </w:p>
        </w:tc>
        <w:tc>
          <w:tcPr>
            <w:tcW w:w="1122" w:type="pct"/>
          </w:tcPr>
          <w:p w14:paraId="1C129D8D" w14:textId="5E587FEF" w:rsidR="00191E32" w:rsidRPr="00E12984" w:rsidRDefault="00191E32" w:rsidP="004B5602">
            <w:pPr>
              <w:rPr>
                <w:sz w:val="18"/>
                <w:szCs w:val="18"/>
              </w:rPr>
            </w:pPr>
            <w:r w:rsidRPr="00E12984">
              <w:rPr>
                <w:sz w:val="18"/>
                <w:szCs w:val="18"/>
              </w:rPr>
              <w:t>Assess interest in participating in Workpalce Health in America, collect basic contact and demographic information</w:t>
            </w:r>
          </w:p>
        </w:tc>
        <w:tc>
          <w:tcPr>
            <w:tcW w:w="1174" w:type="pct"/>
          </w:tcPr>
          <w:p w14:paraId="1132EDD0" w14:textId="24400643" w:rsidR="00191E32" w:rsidRPr="00E12984" w:rsidRDefault="00534433" w:rsidP="00E80DF6">
            <w:pPr>
              <w:rPr>
                <w:sz w:val="18"/>
                <w:szCs w:val="18"/>
              </w:rPr>
            </w:pPr>
            <w:r>
              <w:rPr>
                <w:sz w:val="18"/>
                <w:szCs w:val="18"/>
              </w:rPr>
              <w:t xml:space="preserve">Begin </w:t>
            </w:r>
            <w:r w:rsidR="00E80DF6">
              <w:rPr>
                <w:sz w:val="18"/>
                <w:szCs w:val="18"/>
              </w:rPr>
              <w:t>October</w:t>
            </w:r>
            <w:r w:rsidR="00E80DF6" w:rsidRPr="00E12984">
              <w:rPr>
                <w:sz w:val="18"/>
                <w:szCs w:val="18"/>
              </w:rPr>
              <w:t xml:space="preserve"> </w:t>
            </w:r>
            <w:r w:rsidR="00191E32" w:rsidRPr="00E12984">
              <w:rPr>
                <w:sz w:val="18"/>
                <w:szCs w:val="18"/>
              </w:rPr>
              <w:t>2016</w:t>
            </w:r>
            <w:r w:rsidR="00F40B6B">
              <w:rPr>
                <w:sz w:val="18"/>
                <w:szCs w:val="18"/>
              </w:rPr>
              <w:t>,</w:t>
            </w:r>
            <w:r w:rsidR="00191E32" w:rsidRPr="00E12984">
              <w:rPr>
                <w:sz w:val="18"/>
                <w:szCs w:val="18"/>
              </w:rPr>
              <w:t xml:space="preserve"> once</w:t>
            </w:r>
          </w:p>
        </w:tc>
        <w:tc>
          <w:tcPr>
            <w:tcW w:w="713" w:type="pct"/>
          </w:tcPr>
          <w:p w14:paraId="69D9F1E4" w14:textId="15C021BE" w:rsidR="00191E32" w:rsidRPr="00E12984" w:rsidRDefault="00191E32" w:rsidP="004B5602">
            <w:pPr>
              <w:jc w:val="center"/>
              <w:rPr>
                <w:sz w:val="18"/>
                <w:szCs w:val="18"/>
              </w:rPr>
            </w:pPr>
            <w:r w:rsidRPr="00E12984">
              <w:rPr>
                <w:sz w:val="18"/>
                <w:szCs w:val="18"/>
              </w:rPr>
              <w:t>C-3</w:t>
            </w:r>
          </w:p>
        </w:tc>
      </w:tr>
    </w:tbl>
    <w:p w14:paraId="7AF8B0DA" w14:textId="77777777" w:rsidR="00DC389E" w:rsidRPr="00E12984" w:rsidRDefault="00DC389E" w:rsidP="00F76CC2">
      <w:pPr>
        <w:tabs>
          <w:tab w:val="left" w:pos="5760"/>
        </w:tabs>
        <w:spacing w:after="0"/>
        <w:ind w:left="360"/>
        <w:rPr>
          <w:rFonts w:ascii="Times New Roman" w:eastAsiaTheme="minorEastAsia" w:hAnsi="Times New Roman"/>
          <w:b/>
          <w:color w:val="000000" w:themeColor="text1"/>
          <w:sz w:val="24"/>
          <w:szCs w:val="24"/>
        </w:rPr>
      </w:pPr>
    </w:p>
    <w:p w14:paraId="31A5A597" w14:textId="191AFEF7" w:rsidR="00DC389E" w:rsidRPr="00E12984" w:rsidRDefault="00DC389E" w:rsidP="00F76CC2">
      <w:pPr>
        <w:tabs>
          <w:tab w:val="left" w:pos="5760"/>
        </w:tabs>
        <w:spacing w:after="0"/>
        <w:ind w:left="360"/>
        <w:rPr>
          <w:rFonts w:ascii="Times New Roman" w:eastAsia="Times New Roman" w:hAnsi="Times New Roman"/>
          <w:sz w:val="24"/>
          <w:szCs w:val="24"/>
          <w:u w:val="single"/>
        </w:rPr>
      </w:pPr>
      <w:r w:rsidRPr="00E12984">
        <w:rPr>
          <w:rFonts w:ascii="Times New Roman" w:eastAsia="Times New Roman" w:hAnsi="Times New Roman"/>
          <w:sz w:val="24"/>
          <w:szCs w:val="24"/>
          <w:u w:val="single"/>
        </w:rPr>
        <w:t>Analysis Plan</w:t>
      </w:r>
    </w:p>
    <w:p w14:paraId="3ACE5837" w14:textId="77777777" w:rsidR="00DC389E" w:rsidRPr="00E12984" w:rsidRDefault="00DC389E" w:rsidP="00F76CC2">
      <w:pPr>
        <w:tabs>
          <w:tab w:val="left" w:pos="5760"/>
        </w:tabs>
        <w:spacing w:after="0"/>
        <w:ind w:left="360"/>
        <w:rPr>
          <w:rFonts w:ascii="Times New Roman" w:eastAsia="Times New Roman" w:hAnsi="Times New Roman"/>
          <w:sz w:val="24"/>
          <w:szCs w:val="24"/>
        </w:rPr>
      </w:pPr>
    </w:p>
    <w:p w14:paraId="2901B630" w14:textId="30FFF7DB" w:rsidR="00F76CC2" w:rsidRPr="00E12984" w:rsidRDefault="00F76CC2" w:rsidP="00F76CC2">
      <w:pPr>
        <w:tabs>
          <w:tab w:val="left" w:pos="5760"/>
        </w:tabs>
        <w:spacing w:after="0"/>
        <w:ind w:left="360"/>
        <w:rPr>
          <w:rFonts w:ascii="Times New Roman" w:eastAsia="Times New Roman" w:hAnsi="Times New Roman"/>
          <w:sz w:val="24"/>
          <w:szCs w:val="24"/>
        </w:rPr>
      </w:pPr>
      <w:r w:rsidRPr="00E12984">
        <w:rPr>
          <w:rFonts w:ascii="Times New Roman" w:eastAsia="Times New Roman" w:hAnsi="Times New Roman"/>
          <w:sz w:val="24"/>
          <w:szCs w:val="24"/>
        </w:rPr>
        <w:t xml:space="preserve">Quantitative data elements will be used to produce estimates for all items in the Workplace Health in America Survey. </w:t>
      </w:r>
    </w:p>
    <w:p w14:paraId="41B71918" w14:textId="77777777" w:rsidR="00F76CC2" w:rsidRPr="00E12984" w:rsidRDefault="00F76CC2" w:rsidP="00F76CC2">
      <w:pPr>
        <w:tabs>
          <w:tab w:val="left" w:pos="5760"/>
        </w:tabs>
        <w:spacing w:after="0"/>
        <w:ind w:left="360"/>
        <w:rPr>
          <w:rFonts w:ascii="Times New Roman" w:eastAsia="Times New Roman" w:hAnsi="Times New Roman"/>
          <w:sz w:val="24"/>
          <w:szCs w:val="24"/>
        </w:rPr>
      </w:pPr>
    </w:p>
    <w:p w14:paraId="5BAB2343" w14:textId="77777777" w:rsidR="0047766F" w:rsidRDefault="00F76CC2" w:rsidP="00F76CC2">
      <w:pPr>
        <w:tabs>
          <w:tab w:val="left" w:pos="5760"/>
        </w:tabs>
        <w:spacing w:after="0"/>
        <w:ind w:left="360"/>
        <w:rPr>
          <w:rFonts w:ascii="Times New Roman" w:eastAsia="Times New Roman" w:hAnsi="Times New Roman"/>
          <w:sz w:val="24"/>
          <w:szCs w:val="24"/>
          <w:u w:val="single"/>
        </w:rPr>
      </w:pPr>
      <w:r w:rsidRPr="00E12984">
        <w:rPr>
          <w:rFonts w:ascii="Times New Roman" w:eastAsia="Times New Roman" w:hAnsi="Times New Roman"/>
          <w:sz w:val="24"/>
          <w:szCs w:val="24"/>
          <w:u w:val="single"/>
        </w:rPr>
        <w:t>Descriptive Analysis</w:t>
      </w:r>
    </w:p>
    <w:p w14:paraId="284A7667" w14:textId="4F7497E2" w:rsidR="00F76CC2" w:rsidRPr="00E12984" w:rsidRDefault="00F76CC2" w:rsidP="00F76CC2">
      <w:pPr>
        <w:tabs>
          <w:tab w:val="left" w:pos="5760"/>
        </w:tabs>
        <w:spacing w:after="0"/>
        <w:ind w:left="360"/>
        <w:rPr>
          <w:rFonts w:ascii="Times New Roman" w:eastAsia="Times New Roman" w:hAnsi="Times New Roman"/>
          <w:sz w:val="24"/>
          <w:szCs w:val="24"/>
          <w:u w:val="single"/>
        </w:rPr>
      </w:pPr>
      <w:r w:rsidRPr="00E12984">
        <w:rPr>
          <w:rFonts w:ascii="Times New Roman" w:eastAsia="Times New Roman" w:hAnsi="Times New Roman"/>
          <w:sz w:val="24"/>
          <w:szCs w:val="24"/>
          <w:u w:val="single"/>
        </w:rPr>
        <w:t xml:space="preserve"> </w:t>
      </w:r>
    </w:p>
    <w:p w14:paraId="6D5AE7D7" w14:textId="61BCCFAB" w:rsidR="00954694" w:rsidRPr="00E12984" w:rsidRDefault="00F76CC2" w:rsidP="00954694">
      <w:pPr>
        <w:tabs>
          <w:tab w:val="left" w:pos="5760"/>
        </w:tabs>
        <w:spacing w:after="0"/>
        <w:ind w:left="360"/>
        <w:rPr>
          <w:rFonts w:ascii="Times New Roman" w:eastAsia="Times New Roman" w:hAnsi="Times New Roman"/>
          <w:sz w:val="24"/>
          <w:szCs w:val="24"/>
        </w:rPr>
      </w:pPr>
      <w:r w:rsidRPr="00E12984">
        <w:rPr>
          <w:rFonts w:ascii="Times New Roman" w:eastAsia="Times New Roman" w:hAnsi="Times New Roman"/>
          <w:sz w:val="24"/>
          <w:szCs w:val="24"/>
        </w:rPr>
        <w:t>In the</w:t>
      </w:r>
      <w:r w:rsidR="004923EA">
        <w:rPr>
          <w:rFonts w:ascii="Times New Roman" w:eastAsia="Times New Roman" w:hAnsi="Times New Roman"/>
          <w:sz w:val="24"/>
          <w:szCs w:val="24"/>
        </w:rPr>
        <w:t xml:space="preserve"> descriptive analys</w:t>
      </w:r>
      <w:r w:rsidR="00477453">
        <w:rPr>
          <w:rFonts w:ascii="Times New Roman" w:eastAsia="Times New Roman" w:hAnsi="Times New Roman"/>
          <w:sz w:val="24"/>
          <w:szCs w:val="24"/>
        </w:rPr>
        <w:t>e</w:t>
      </w:r>
      <w:r w:rsidR="004923EA">
        <w:rPr>
          <w:rFonts w:ascii="Times New Roman" w:eastAsia="Times New Roman" w:hAnsi="Times New Roman"/>
          <w:sz w:val="24"/>
          <w:szCs w:val="24"/>
        </w:rPr>
        <w:t>s, CDC</w:t>
      </w:r>
      <w:r w:rsidRPr="00E12984">
        <w:rPr>
          <w:rFonts w:ascii="Times New Roman" w:eastAsia="Times New Roman" w:hAnsi="Times New Roman"/>
          <w:sz w:val="24"/>
          <w:szCs w:val="24"/>
        </w:rPr>
        <w:t xml:space="preserve"> will </w:t>
      </w:r>
      <w:r w:rsidR="00477453">
        <w:rPr>
          <w:rFonts w:ascii="Times New Roman" w:eastAsia="Times New Roman" w:hAnsi="Times New Roman"/>
          <w:sz w:val="24"/>
          <w:szCs w:val="24"/>
        </w:rPr>
        <w:t xml:space="preserve">examine the prevalence of different types of programs and practices, as well as </w:t>
      </w:r>
      <w:r w:rsidRPr="00E12984">
        <w:rPr>
          <w:rFonts w:ascii="Times New Roman" w:eastAsia="Times New Roman" w:hAnsi="Times New Roman"/>
          <w:sz w:val="24"/>
          <w:szCs w:val="24"/>
        </w:rPr>
        <w:t>exami</w:t>
      </w:r>
      <w:r w:rsidR="00477453">
        <w:rPr>
          <w:rFonts w:ascii="Times New Roman" w:eastAsia="Times New Roman" w:hAnsi="Times New Roman"/>
          <w:sz w:val="24"/>
          <w:szCs w:val="24"/>
        </w:rPr>
        <w:t>ne differences between worksite types</w:t>
      </w:r>
      <w:r w:rsidRPr="00E12984">
        <w:rPr>
          <w:rFonts w:ascii="Times New Roman" w:eastAsia="Times New Roman" w:hAnsi="Times New Roman"/>
          <w:sz w:val="24"/>
          <w:szCs w:val="24"/>
        </w:rPr>
        <w:t xml:space="preserve"> and between regions in terms of the programs that are in plac</w:t>
      </w:r>
      <w:r w:rsidR="004923EA">
        <w:rPr>
          <w:rFonts w:ascii="Times New Roman" w:eastAsia="Times New Roman" w:hAnsi="Times New Roman"/>
          <w:sz w:val="24"/>
          <w:szCs w:val="24"/>
        </w:rPr>
        <w:t>e. For categorical variables, CDC</w:t>
      </w:r>
      <w:r w:rsidRPr="00E12984">
        <w:rPr>
          <w:rFonts w:ascii="Times New Roman" w:eastAsia="Times New Roman" w:hAnsi="Times New Roman"/>
          <w:sz w:val="24"/>
          <w:szCs w:val="24"/>
        </w:rPr>
        <w:t xml:space="preserve"> will display relative and absolute frequencies in tables or histograms. For continuous variab</w:t>
      </w:r>
      <w:r w:rsidR="004923EA">
        <w:rPr>
          <w:rFonts w:ascii="Times New Roman" w:eastAsia="Times New Roman" w:hAnsi="Times New Roman"/>
          <w:sz w:val="24"/>
          <w:szCs w:val="24"/>
        </w:rPr>
        <w:t>les CDC</w:t>
      </w:r>
      <w:r w:rsidRPr="00E12984">
        <w:rPr>
          <w:rFonts w:ascii="Times New Roman" w:eastAsia="Times New Roman" w:hAnsi="Times New Roman"/>
          <w:sz w:val="24"/>
          <w:szCs w:val="24"/>
        </w:rPr>
        <w:t xml:space="preserve"> will report means, standard deviations, and distribution plots. Observed differences between worksite types (e.g., size, industry sector) will be tested for statistical significance with paired t-tests, chi-squared tests, and analysis of variance (ANOVA).</w:t>
      </w:r>
      <w:r w:rsidR="004923EA">
        <w:rPr>
          <w:rFonts w:ascii="Times New Roman" w:eastAsia="Times New Roman" w:hAnsi="Times New Roman"/>
          <w:sz w:val="24"/>
          <w:szCs w:val="24"/>
        </w:rPr>
        <w:t xml:space="preserve"> CDC</w:t>
      </w:r>
      <w:r w:rsidR="00954694" w:rsidRPr="00E12984">
        <w:rPr>
          <w:rFonts w:ascii="Times New Roman" w:eastAsia="Times New Roman" w:hAnsi="Times New Roman"/>
          <w:sz w:val="24"/>
          <w:szCs w:val="24"/>
        </w:rPr>
        <w:t xml:space="preserve"> will also examine relationships between variables using correlation analysis and logistic and linear regression modeling.</w:t>
      </w:r>
    </w:p>
    <w:p w14:paraId="4821D630" w14:textId="77777777" w:rsidR="00F76CC2" w:rsidRPr="00E12984" w:rsidRDefault="00F76CC2" w:rsidP="00F76CC2">
      <w:pPr>
        <w:tabs>
          <w:tab w:val="left" w:pos="5760"/>
        </w:tabs>
        <w:spacing w:after="0"/>
        <w:ind w:left="360"/>
        <w:rPr>
          <w:rFonts w:ascii="Times New Roman" w:eastAsia="Times New Roman" w:hAnsi="Times New Roman"/>
          <w:sz w:val="24"/>
          <w:szCs w:val="24"/>
        </w:rPr>
      </w:pPr>
    </w:p>
    <w:p w14:paraId="57A2383F" w14:textId="77777777" w:rsidR="00DC389E" w:rsidRPr="00E12984" w:rsidRDefault="00DC389E" w:rsidP="00DC389E">
      <w:pPr>
        <w:ind w:left="360"/>
        <w:rPr>
          <w:rFonts w:ascii="Times New Roman" w:hAnsi="Times New Roman"/>
          <w:sz w:val="24"/>
          <w:szCs w:val="24"/>
          <w:u w:val="single"/>
        </w:rPr>
      </w:pPr>
      <w:r w:rsidRPr="00E12984">
        <w:rPr>
          <w:rFonts w:ascii="Times New Roman" w:hAnsi="Times New Roman"/>
          <w:sz w:val="24"/>
          <w:szCs w:val="24"/>
          <w:u w:val="single"/>
        </w:rPr>
        <w:t xml:space="preserve">Statistical Modeling </w:t>
      </w:r>
    </w:p>
    <w:p w14:paraId="1061EB53" w14:textId="2054BFC1" w:rsidR="00DC389E" w:rsidRPr="00B876D0" w:rsidRDefault="00DC389E" w:rsidP="00DC389E">
      <w:pPr>
        <w:ind w:left="360"/>
        <w:rPr>
          <w:rFonts w:ascii="Times New Roman" w:hAnsi="Times New Roman"/>
          <w:sz w:val="24"/>
          <w:szCs w:val="24"/>
          <w:u w:val="single"/>
        </w:rPr>
      </w:pPr>
      <w:r w:rsidRPr="00B876D0">
        <w:rPr>
          <w:rFonts w:ascii="Times New Roman" w:hAnsi="Times New Roman"/>
          <w:sz w:val="24"/>
          <w:szCs w:val="24"/>
        </w:rPr>
        <w:t xml:space="preserve">The primary statistical models will be linear and non-linear regression models and hierarchical or multilevel models. The purpose of using these models is to relate the observed differences in </w:t>
      </w:r>
      <w:r w:rsidR="00B876D0" w:rsidRPr="00B876D0">
        <w:rPr>
          <w:rFonts w:ascii="Times New Roman" w:hAnsi="Times New Roman"/>
          <w:sz w:val="24"/>
          <w:szCs w:val="24"/>
        </w:rPr>
        <w:t>worksite practices</w:t>
      </w:r>
      <w:r w:rsidRPr="00B876D0">
        <w:rPr>
          <w:rFonts w:ascii="Times New Roman" w:hAnsi="Times New Roman"/>
          <w:sz w:val="24"/>
          <w:szCs w:val="24"/>
        </w:rPr>
        <w:t xml:space="preserve"> to </w:t>
      </w:r>
      <w:r w:rsidR="00B876D0" w:rsidRPr="00B876D0">
        <w:rPr>
          <w:rFonts w:ascii="Times New Roman" w:hAnsi="Times New Roman"/>
          <w:sz w:val="24"/>
          <w:szCs w:val="24"/>
        </w:rPr>
        <w:t>workplace</w:t>
      </w:r>
      <w:r w:rsidRPr="00B876D0">
        <w:rPr>
          <w:rFonts w:ascii="Times New Roman" w:hAnsi="Times New Roman"/>
          <w:sz w:val="24"/>
          <w:szCs w:val="24"/>
        </w:rPr>
        <w:t xml:space="preserve"> characteristics</w:t>
      </w:r>
      <w:r w:rsidR="00B876D0" w:rsidRPr="00B876D0">
        <w:rPr>
          <w:rFonts w:ascii="Times New Roman" w:hAnsi="Times New Roman"/>
          <w:sz w:val="24"/>
          <w:szCs w:val="24"/>
        </w:rPr>
        <w:t xml:space="preserve"> (size, region, health promotion budget)</w:t>
      </w:r>
      <w:r w:rsidRPr="00B876D0">
        <w:rPr>
          <w:rFonts w:ascii="Times New Roman" w:hAnsi="Times New Roman"/>
          <w:sz w:val="24"/>
          <w:szCs w:val="24"/>
        </w:rPr>
        <w:t>. Of particular interest is how certain or</w:t>
      </w:r>
      <w:r w:rsidRPr="00B876D0">
        <w:rPr>
          <w:rFonts w:ascii="Times New Roman" w:hAnsi="Times New Roman"/>
          <w:sz w:val="24"/>
          <w:szCs w:val="24"/>
        </w:rPr>
        <w:lastRenderedPageBreak/>
        <w:t xml:space="preserve">ganizational features, such as the level of </w:t>
      </w:r>
      <w:r w:rsidR="00B876D0">
        <w:rPr>
          <w:rFonts w:ascii="Times New Roman" w:hAnsi="Times New Roman"/>
          <w:sz w:val="24"/>
          <w:szCs w:val="24"/>
        </w:rPr>
        <w:t xml:space="preserve">organizational </w:t>
      </w:r>
      <w:r w:rsidRPr="00B876D0">
        <w:rPr>
          <w:rFonts w:ascii="Times New Roman" w:hAnsi="Times New Roman"/>
          <w:sz w:val="24"/>
          <w:szCs w:val="24"/>
        </w:rPr>
        <w:t xml:space="preserve">support for health promotion programs, </w:t>
      </w:r>
      <w:r w:rsidR="00B876D0" w:rsidRPr="00B876D0">
        <w:rPr>
          <w:rFonts w:ascii="Times New Roman" w:hAnsi="Times New Roman"/>
          <w:sz w:val="24"/>
          <w:szCs w:val="24"/>
        </w:rPr>
        <w:t>are related the presence of evidence-based programs and practices</w:t>
      </w:r>
      <w:r w:rsidR="00B876D0">
        <w:rPr>
          <w:rFonts w:ascii="Times New Roman" w:hAnsi="Times New Roman"/>
          <w:sz w:val="24"/>
          <w:szCs w:val="24"/>
        </w:rPr>
        <w:t xml:space="preserve"> and perceptions of barriers</w:t>
      </w:r>
      <w:r w:rsidR="00B876D0" w:rsidRPr="00B876D0">
        <w:rPr>
          <w:rFonts w:ascii="Times New Roman" w:hAnsi="Times New Roman"/>
          <w:sz w:val="24"/>
          <w:szCs w:val="24"/>
        </w:rPr>
        <w:t>.</w:t>
      </w:r>
      <w:r w:rsidRPr="00B876D0">
        <w:rPr>
          <w:rFonts w:ascii="Times New Roman" w:hAnsi="Times New Roman"/>
          <w:sz w:val="24"/>
          <w:szCs w:val="24"/>
        </w:rPr>
        <w:t xml:space="preserve"> </w:t>
      </w:r>
    </w:p>
    <w:p w14:paraId="603991AE" w14:textId="1A552C9E" w:rsidR="007C023A" w:rsidRPr="00E12984" w:rsidRDefault="007C023A" w:rsidP="00F26F1D">
      <w:pPr>
        <w:pStyle w:val="Heading2"/>
        <w:numPr>
          <w:ilvl w:val="0"/>
          <w:numId w:val="0"/>
        </w:numPr>
        <w:ind w:left="450" w:hanging="450"/>
      </w:pPr>
      <w:bookmarkStart w:id="38" w:name="_Toc432661224"/>
      <w:bookmarkStart w:id="39" w:name="_Toc441652195"/>
      <w:r w:rsidRPr="00E12984">
        <w:t>A-17     Reason(s) Display of OMB Expiration Date is Inappropriate</w:t>
      </w:r>
      <w:bookmarkEnd w:id="38"/>
      <w:bookmarkEnd w:id="39"/>
    </w:p>
    <w:p w14:paraId="50D3BFF7" w14:textId="3FD2BE8F" w:rsidR="00DC389E" w:rsidRPr="00E12984" w:rsidRDefault="00DC389E" w:rsidP="0093630F">
      <w:pPr>
        <w:tabs>
          <w:tab w:val="left" w:pos="360"/>
          <w:tab w:val="left" w:pos="450"/>
        </w:tabs>
        <w:spacing w:after="0"/>
        <w:ind w:left="360"/>
        <w:rPr>
          <w:rFonts w:ascii="Times New Roman" w:hAnsi="Times New Roman"/>
          <w:sz w:val="24"/>
          <w:szCs w:val="24"/>
        </w:rPr>
      </w:pPr>
      <w:r w:rsidRPr="00E12984">
        <w:rPr>
          <w:rFonts w:ascii="Times New Roman" w:hAnsi="Times New Roman"/>
          <w:sz w:val="24"/>
          <w:szCs w:val="24"/>
        </w:rPr>
        <w:t>The OMB expiration date will be displayed on all information collection instruments.</w:t>
      </w:r>
    </w:p>
    <w:p w14:paraId="1659B9D7" w14:textId="77777777" w:rsidR="0093630F" w:rsidRPr="00E12984" w:rsidRDefault="0093630F" w:rsidP="0093630F"/>
    <w:p w14:paraId="1B96AB49" w14:textId="77777777" w:rsidR="007C023A" w:rsidRPr="00E12984" w:rsidRDefault="007C023A" w:rsidP="00F26F1D">
      <w:pPr>
        <w:pStyle w:val="Heading2"/>
        <w:numPr>
          <w:ilvl w:val="0"/>
          <w:numId w:val="0"/>
        </w:numPr>
        <w:ind w:left="450" w:hanging="450"/>
      </w:pPr>
      <w:bookmarkStart w:id="40" w:name="_Toc432661225"/>
      <w:bookmarkStart w:id="41" w:name="_Toc441652196"/>
      <w:r w:rsidRPr="00E12984">
        <w:t>A-18     Exceptions to Certification for Paperwork Reduction Act Submissions</w:t>
      </w:r>
      <w:bookmarkEnd w:id="40"/>
      <w:bookmarkEnd w:id="41"/>
    </w:p>
    <w:p w14:paraId="574780CF" w14:textId="6D256135" w:rsidR="0093630F" w:rsidRDefault="0093630F" w:rsidP="0093630F">
      <w:pPr>
        <w:ind w:left="720"/>
        <w:rPr>
          <w:rFonts w:ascii="Times New Roman" w:hAnsi="Times New Roman"/>
          <w:sz w:val="24"/>
          <w:szCs w:val="24"/>
        </w:rPr>
      </w:pPr>
      <w:r w:rsidRPr="00E12984">
        <w:rPr>
          <w:rFonts w:ascii="Times New Roman" w:hAnsi="Times New Roman"/>
          <w:sz w:val="24"/>
          <w:szCs w:val="24"/>
        </w:rPr>
        <w:t>There are no exceptions to this certification.</w:t>
      </w:r>
    </w:p>
    <w:p w14:paraId="0F05414E" w14:textId="77777777" w:rsidR="006724E5" w:rsidRDefault="006724E5" w:rsidP="00EA5536">
      <w:pPr>
        <w:rPr>
          <w:rFonts w:asciiTheme="majorBidi" w:hAnsiTheme="majorBidi" w:cstheme="majorBidi"/>
          <w:b/>
          <w:bCs/>
        </w:rPr>
      </w:pPr>
    </w:p>
    <w:p w14:paraId="64B624DA" w14:textId="77777777" w:rsidR="00EA5536" w:rsidRPr="00EA5536" w:rsidRDefault="00EA5536" w:rsidP="00191E32"/>
    <w:sectPr w:rsidR="00EA5536" w:rsidRPr="00EA5536" w:rsidSect="00CC230C">
      <w:headerReference w:type="even" r:id="rId25"/>
      <w:headerReference w:type="default" r:id="rId26"/>
      <w:footerReference w:type="even" r:id="rId27"/>
      <w:footerReference w:type="default" r:id="rId28"/>
      <w:footerReference w:type="first" r:id="rId29"/>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5A6DD" w14:textId="77777777" w:rsidR="00F074F5" w:rsidRDefault="00F074F5" w:rsidP="00B6228D">
      <w:pPr>
        <w:spacing w:after="0" w:line="240" w:lineRule="auto"/>
      </w:pPr>
      <w:r>
        <w:separator/>
      </w:r>
    </w:p>
  </w:endnote>
  <w:endnote w:type="continuationSeparator" w:id="0">
    <w:p w14:paraId="3FCEDA8F" w14:textId="77777777" w:rsidR="00F074F5" w:rsidRDefault="00F074F5" w:rsidP="00B6228D">
      <w:pPr>
        <w:spacing w:after="0" w:line="240" w:lineRule="auto"/>
      </w:pPr>
      <w:r>
        <w:continuationSeparator/>
      </w:r>
    </w:p>
  </w:endnote>
  <w:endnote w:type="continuationNotice" w:id="1">
    <w:p w14:paraId="0195A24E" w14:textId="77777777" w:rsidR="00F074F5" w:rsidRDefault="00F07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E418" w14:textId="146E2F7D" w:rsidR="00F074F5" w:rsidRPr="00C50439" w:rsidRDefault="00F074F5" w:rsidP="00DC5416">
    <w:pPr>
      <w:pStyle w:val="Footer"/>
      <w:rPr>
        <w:szCs w:val="18"/>
      </w:rPr>
    </w:pPr>
    <w:r>
      <w:fldChar w:fldCharType="begin"/>
    </w:r>
    <w:r>
      <w:instrText xml:space="preserve"> PAGE </w:instrText>
    </w:r>
    <w:r>
      <w:fldChar w:fldCharType="separate"/>
    </w:r>
    <w:r>
      <w:rPr>
        <w:noProof/>
      </w:rPr>
      <w:t>86</w:t>
    </w:r>
    <w:r>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8B7F7" w14:textId="397EBA78" w:rsidR="00F074F5" w:rsidRPr="00C50439" w:rsidRDefault="00F074F5" w:rsidP="00DC5416">
    <w:pPr>
      <w:pStyle w:val="Footer"/>
      <w:rPr>
        <w:szCs w:val="18"/>
      </w:rPr>
    </w:pPr>
    <w:r w:rsidRPr="000520E0">
      <w:tab/>
    </w:r>
    <w:r>
      <w:fldChar w:fldCharType="begin"/>
    </w:r>
    <w:r>
      <w:instrText xml:space="preserve"> PAGE </w:instrText>
    </w:r>
    <w:r>
      <w:fldChar w:fldCharType="separate"/>
    </w:r>
    <w:r w:rsidR="0061161C">
      <w:rPr>
        <w:noProof/>
      </w:rPr>
      <w:t>v</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443F" w14:textId="07BB447E" w:rsidR="00F074F5" w:rsidRDefault="00F074F5" w:rsidP="00BC33F4">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FFE97" w14:textId="77777777" w:rsidR="00F074F5" w:rsidRPr="00C50439" w:rsidRDefault="00F074F5" w:rsidP="00DC5416">
    <w:pPr>
      <w:pStyle w:val="Footer"/>
      <w:rPr>
        <w:szCs w:val="18"/>
      </w:rPr>
    </w:pPr>
    <w:r>
      <w:fldChar w:fldCharType="begin"/>
    </w:r>
    <w:r>
      <w:instrText xml:space="preserve"> PAGE </w:instrText>
    </w:r>
    <w:r>
      <w:fldChar w:fldCharType="separate"/>
    </w:r>
    <w:r>
      <w:rPr>
        <w:noProof/>
      </w:rPr>
      <w:t>iv</w:t>
    </w:r>
    <w:r>
      <w:rPr>
        <w:noProof/>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19F8" w14:textId="77777777" w:rsidR="00F074F5" w:rsidRDefault="00F074F5">
    <w:pPr>
      <w:pStyle w:val="Footer"/>
    </w:pPr>
    <w:r>
      <w:tab/>
    </w:r>
    <w:r>
      <w:fldChar w:fldCharType="begin"/>
    </w:r>
    <w:r>
      <w:instrText xml:space="preserve"> PAGE   \* MERGEFORMAT </w:instrText>
    </w:r>
    <w:r>
      <w:fldChar w:fldCharType="separate"/>
    </w:r>
    <w:r w:rsidR="0061161C">
      <w:rPr>
        <w:noProof/>
      </w:rPr>
      <w:t>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764A" w14:textId="312A18CF" w:rsidR="00F074F5" w:rsidRPr="00C50439" w:rsidRDefault="00F074F5" w:rsidP="00771AB1">
    <w:pPr>
      <w:pStyle w:val="Footer"/>
      <w:rPr>
        <w:szCs w:val="18"/>
      </w:rPr>
    </w:pPr>
    <w:r>
      <w:fldChar w:fldCharType="begin"/>
    </w:r>
    <w:r>
      <w:instrText xml:space="preserve"> PAGE </w:instrText>
    </w:r>
    <w:r>
      <w:fldChar w:fldCharType="separate"/>
    </w:r>
    <w:r>
      <w:rPr>
        <w:noProof/>
      </w:rPr>
      <w:t>2</w:t>
    </w:r>
    <w:r>
      <w:rPr>
        <w:noProof/>
      </w:rPr>
      <w:fldChar w:fldCharType="end"/>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990C" w14:textId="0CF2F8EE" w:rsidR="00F074F5" w:rsidRPr="00771AB1" w:rsidRDefault="00F074F5" w:rsidP="00DE7671">
    <w:pPr>
      <w:pStyle w:val="Footer"/>
      <w:jc w:val="center"/>
      <w:rPr>
        <w:szCs w:val="18"/>
      </w:rPr>
    </w:pPr>
    <w:r>
      <w:fldChar w:fldCharType="begin"/>
    </w:r>
    <w:r>
      <w:instrText xml:space="preserve"> PAGE </w:instrText>
    </w:r>
    <w:r>
      <w:fldChar w:fldCharType="separate"/>
    </w:r>
    <w:r w:rsidR="0061161C">
      <w:rPr>
        <w:noProof/>
      </w:rPr>
      <w:t>20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E67D8" w14:textId="3DF373FA" w:rsidR="00F074F5" w:rsidRPr="00771AB1" w:rsidRDefault="00F074F5" w:rsidP="00771AB1">
    <w:pPr>
      <w:pStyle w:val="Footer"/>
      <w:jc w:val="right"/>
      <w:rPr>
        <w:szCs w:val="18"/>
      </w:rPr>
    </w:pP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2960A" w14:textId="77777777" w:rsidR="00F074F5" w:rsidRDefault="00F074F5" w:rsidP="00B6228D">
      <w:pPr>
        <w:spacing w:after="0" w:line="240" w:lineRule="auto"/>
      </w:pPr>
      <w:r>
        <w:separator/>
      </w:r>
    </w:p>
  </w:footnote>
  <w:footnote w:type="continuationSeparator" w:id="0">
    <w:p w14:paraId="2E07192A" w14:textId="77777777" w:rsidR="00F074F5" w:rsidRDefault="00F074F5" w:rsidP="00B6228D">
      <w:pPr>
        <w:spacing w:after="0" w:line="240" w:lineRule="auto"/>
      </w:pPr>
      <w:r>
        <w:continuationSeparator/>
      </w:r>
    </w:p>
  </w:footnote>
  <w:footnote w:type="continuationNotice" w:id="1">
    <w:p w14:paraId="4ECFF6AB" w14:textId="77777777" w:rsidR="00F074F5" w:rsidRDefault="00F074F5">
      <w:pPr>
        <w:spacing w:after="0" w:line="240" w:lineRule="auto"/>
      </w:pPr>
    </w:p>
  </w:footnote>
  <w:footnote w:id="2">
    <w:p w14:paraId="67E95680" w14:textId="6CED5543" w:rsidR="00F074F5" w:rsidRDefault="00F074F5">
      <w:pPr>
        <w:pStyle w:val="FootnoteText"/>
      </w:pPr>
      <w:r>
        <w:rPr>
          <w:rStyle w:val="FootnoteReference"/>
        </w:rPr>
        <w:footnoteRef/>
      </w:r>
      <w:r>
        <w:t xml:space="preserve"> The planned ongoing surveillance will be from a randomly selected representative cross-section of workplaces.</w:t>
      </w:r>
    </w:p>
  </w:footnote>
  <w:footnote w:id="3">
    <w:p w14:paraId="0FD8369E" w14:textId="1A529DA2" w:rsidR="00F074F5" w:rsidRDefault="00F074F5">
      <w:pPr>
        <w:pStyle w:val="FootnoteText"/>
      </w:pPr>
      <w:r>
        <w:rPr>
          <w:rStyle w:val="FootnoteReference"/>
        </w:rPr>
        <w:footnoteRef/>
      </w:r>
      <w:r>
        <w:t xml:space="preserve"> Caruso, A. (2015). Statistics of U.S. Businesses Employment and Payroll Summary: 2012. Economy-Wide Statistics Briefs. Released February 2015. U.S. Census Bureau. (</w:t>
      </w:r>
      <w:r w:rsidRPr="003B0BBC">
        <w:t>https://www.census.gov/content/dam/Census/library/publications/2015/econ/g12-susb.pdf</w:t>
      </w:r>
      <w:r>
        <w:t>)</w:t>
      </w:r>
    </w:p>
  </w:footnote>
  <w:footnote w:id="4">
    <w:p w14:paraId="182997FC" w14:textId="1A7AEAD9" w:rsidR="00F074F5" w:rsidRDefault="00F074F5">
      <w:pPr>
        <w:pStyle w:val="FootnoteText"/>
      </w:pPr>
      <w:r>
        <w:rPr>
          <w:rStyle w:val="FootnoteReference"/>
        </w:rPr>
        <w:footnoteRef/>
      </w:r>
      <w:r>
        <w:t xml:space="preserve"> Employers will be screened using eligibility criteria of having at least 10 employees and having been operational for at least 12 months.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E765" w14:textId="77777777" w:rsidR="00F074F5" w:rsidRDefault="00F074F5" w:rsidP="00964BA8">
    <w:pPr>
      <w:pStyle w:val="Header"/>
      <w:pBdr>
        <w:bottom w:val="none" w:sz="0" w:space="0" w:color="auto"/>
      </w:pBdr>
    </w:pPr>
    <w:r w:rsidRPr="00E95FDF">
      <w:t>O*Net Data Collection Program</w:t>
    </w:r>
  </w:p>
  <w:p w14:paraId="6A5602CD" w14:textId="77777777" w:rsidR="00F074F5" w:rsidRDefault="00F074F5" w:rsidP="00964BA8">
    <w:pPr>
      <w:pStyle w:val="Header"/>
      <w:pBdr>
        <w:bottom w:val="none" w:sz="0" w:space="0" w:color="auto"/>
      </w:pBdr>
    </w:pPr>
    <w:r>
      <w:t>1205-0421</w:t>
    </w:r>
  </w:p>
  <w:p w14:paraId="51C1BB7B" w14:textId="4A674079" w:rsidR="00F074F5" w:rsidRPr="00FF0DB9" w:rsidRDefault="00F074F5" w:rsidP="00DC5416">
    <w:pPr>
      <w:pStyle w:val="Header"/>
    </w:pPr>
    <w:r>
      <w:t>June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4B1B" w14:textId="1E3DDF72" w:rsidR="00F074F5" w:rsidRPr="00017883" w:rsidRDefault="00F074F5" w:rsidP="00E1298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CA24" w14:textId="77777777" w:rsidR="00F074F5" w:rsidRDefault="00F074F5" w:rsidP="003456D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FEB05" w14:textId="1EA7E327" w:rsidR="00F074F5" w:rsidRPr="00B51231" w:rsidRDefault="00F074F5" w:rsidP="00B51231">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4A498" w14:textId="75F392EA" w:rsidR="00F074F5" w:rsidRPr="00CC230C" w:rsidRDefault="00F074F5" w:rsidP="00675707">
    <w:pPr>
      <w:pStyle w:val="Header"/>
      <w:rPr>
        <w:sz w:val="20"/>
      </w:rPr>
    </w:pPr>
    <w:r>
      <w:rPr>
        <w:sz w:val="20"/>
      </w:rPr>
      <w:tab/>
    </w:r>
    <w:r w:rsidRPr="00CC230C">
      <w:rPr>
        <w:sz w:val="20"/>
      </w:rPr>
      <w:t>DRAFT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D390" w14:textId="46B1D747" w:rsidR="00F074F5" w:rsidRPr="00CC230C" w:rsidRDefault="00F074F5" w:rsidP="00DE7671">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D74"/>
    <w:multiLevelType w:val="hybridMultilevel"/>
    <w:tmpl w:val="80E40DD6"/>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45736BE"/>
    <w:multiLevelType w:val="hybridMultilevel"/>
    <w:tmpl w:val="DAF8FFBC"/>
    <w:lvl w:ilvl="0" w:tplc="74A09B9E">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B5AD4"/>
    <w:multiLevelType w:val="hybridMultilevel"/>
    <w:tmpl w:val="B5843F48"/>
    <w:lvl w:ilvl="0" w:tplc="67B634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3B27"/>
    <w:multiLevelType w:val="hybridMultilevel"/>
    <w:tmpl w:val="02C4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45B50"/>
    <w:multiLevelType w:val="hybridMultilevel"/>
    <w:tmpl w:val="68B20D3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9D5350"/>
    <w:multiLevelType w:val="multilevel"/>
    <w:tmpl w:val="CB483E26"/>
    <w:lvl w:ilvl="0">
      <w:start w:val="1"/>
      <w:numFmt w:val="upperLetter"/>
      <w:pStyle w:val="Heading1"/>
      <w:lvlText w:val="%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50"/>
        </w:tabs>
        <w:ind w:left="450" w:hanging="720"/>
      </w:pPr>
      <w:rPr>
        <w:rFonts w:hint="default"/>
      </w:rPr>
    </w:lvl>
    <w:lvl w:ilvl="2">
      <w:start w:val="1"/>
      <w:numFmt w:val="decimal"/>
      <w:pStyle w:val="Heading3"/>
      <w:lvlText w:val="%1.%2.%3"/>
      <w:lvlJc w:val="left"/>
      <w:pPr>
        <w:tabs>
          <w:tab w:val="num" w:pos="828"/>
        </w:tabs>
        <w:ind w:left="828" w:hanging="1008"/>
      </w:pPr>
      <w:rPr>
        <w:rFonts w:hint="default"/>
        <w:color w:val="auto"/>
        <w:sz w:val="24"/>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250"/>
        </w:tabs>
        <w:ind w:left="2250" w:hanging="1080"/>
      </w:pPr>
      <w:rPr>
        <w:rFonts w:hint="default"/>
      </w:rPr>
    </w:lvl>
    <w:lvl w:ilvl="5">
      <w:start w:val="1"/>
      <w:numFmt w:val="decimal"/>
      <w:lvlText w:val="%1.%2.%3.%4.%5.%6"/>
      <w:lvlJc w:val="left"/>
      <w:pPr>
        <w:tabs>
          <w:tab w:val="num" w:pos="2610"/>
        </w:tabs>
        <w:ind w:left="2610"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90"/>
        </w:tabs>
        <w:ind w:left="3690" w:hanging="1440"/>
      </w:pPr>
      <w:rPr>
        <w:rFonts w:hint="default"/>
      </w:rPr>
    </w:lvl>
    <w:lvl w:ilvl="8">
      <w:start w:val="1"/>
      <w:numFmt w:val="decimal"/>
      <w:lvlText w:val="%1.%2.%3.%4.%5.%6.%7.%8.%9"/>
      <w:lvlJc w:val="left"/>
      <w:pPr>
        <w:tabs>
          <w:tab w:val="num" w:pos="4410"/>
        </w:tabs>
        <w:ind w:left="4410" w:hanging="1800"/>
      </w:pPr>
      <w:rPr>
        <w:rFonts w:hint="default"/>
      </w:rPr>
    </w:lvl>
  </w:abstractNum>
  <w:abstractNum w:abstractNumId="6" w15:restartNumberingAfterBreak="0">
    <w:nsid w:val="2ACE61EC"/>
    <w:multiLevelType w:val="hybridMultilevel"/>
    <w:tmpl w:val="AE2AF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7249F"/>
    <w:multiLevelType w:val="hybridMultilevel"/>
    <w:tmpl w:val="89260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0A3818"/>
    <w:multiLevelType w:val="hybridMultilevel"/>
    <w:tmpl w:val="411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0013FD8"/>
    <w:multiLevelType w:val="hybridMultilevel"/>
    <w:tmpl w:val="48BA7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53694"/>
    <w:multiLevelType w:val="hybridMultilevel"/>
    <w:tmpl w:val="A36E3A8A"/>
    <w:lvl w:ilvl="0" w:tplc="B0EE4774">
      <w:start w:val="1"/>
      <w:numFmt w:val="upperLetter"/>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AE5960"/>
    <w:multiLevelType w:val="hybridMultilevel"/>
    <w:tmpl w:val="38EAF1D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101453"/>
    <w:multiLevelType w:val="hybridMultilevel"/>
    <w:tmpl w:val="B38A65F8"/>
    <w:lvl w:ilvl="0" w:tplc="4FBAF0B2">
      <w:start w:val="1"/>
      <w:numFmt w:val="bullet"/>
      <w:pStyle w:val="Bullet3"/>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22E1DEA"/>
    <w:multiLevelType w:val="hybridMultilevel"/>
    <w:tmpl w:val="E72AD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C7B3A"/>
    <w:multiLevelType w:val="hybridMultilevel"/>
    <w:tmpl w:val="8828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7152B"/>
    <w:multiLevelType w:val="hybridMultilevel"/>
    <w:tmpl w:val="B0A2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D3E7E"/>
    <w:multiLevelType w:val="hybridMultilevel"/>
    <w:tmpl w:val="36A24932"/>
    <w:lvl w:ilvl="0" w:tplc="9E8CC958">
      <w:start w:val="1"/>
      <w:numFmt w:val="bullet"/>
      <w:pStyle w:val="Bullet2-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57949"/>
    <w:multiLevelType w:val="hybridMultilevel"/>
    <w:tmpl w:val="5A084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8177FA"/>
    <w:multiLevelType w:val="hybridMultilevel"/>
    <w:tmpl w:val="0A06D1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25B87"/>
    <w:multiLevelType w:val="hybridMultilevel"/>
    <w:tmpl w:val="3B4651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63B144EA"/>
    <w:multiLevelType w:val="hybridMultilevel"/>
    <w:tmpl w:val="F22E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005CB"/>
    <w:multiLevelType w:val="hybridMultilevel"/>
    <w:tmpl w:val="FC86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5B1421"/>
    <w:multiLevelType w:val="hybridMultilevel"/>
    <w:tmpl w:val="104EE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17"/>
  </w:num>
  <w:num w:numId="4">
    <w:abstractNumId w:val="13"/>
  </w:num>
  <w:num w:numId="5">
    <w:abstractNumId w:val="5"/>
  </w:num>
  <w:num w:numId="6">
    <w:abstractNumId w:val="11"/>
  </w:num>
  <w:num w:numId="7">
    <w:abstractNumId w:val="4"/>
  </w:num>
  <w:num w:numId="8">
    <w:abstractNumId w:val="12"/>
  </w:num>
  <w:num w:numId="9">
    <w:abstractNumId w:val="7"/>
  </w:num>
  <w:num w:numId="10">
    <w:abstractNumId w:val="10"/>
  </w:num>
  <w:num w:numId="11">
    <w:abstractNumId w:val="6"/>
  </w:num>
  <w:num w:numId="12">
    <w:abstractNumId w:val="19"/>
  </w:num>
  <w:num w:numId="13">
    <w:abstractNumId w:val="2"/>
  </w:num>
  <w:num w:numId="14">
    <w:abstractNumId w:val="23"/>
  </w:num>
  <w:num w:numId="15">
    <w:abstractNumId w:val="9"/>
  </w:num>
  <w:num w:numId="16">
    <w:abstractNumId w:val="3"/>
  </w:num>
  <w:num w:numId="17">
    <w:abstractNumId w:val="24"/>
  </w:num>
  <w:num w:numId="18">
    <w:abstractNumId w:val="0"/>
  </w:num>
  <w:num w:numId="19">
    <w:abstractNumId w:val="14"/>
  </w:num>
  <w:num w:numId="20">
    <w:abstractNumId w:val="15"/>
  </w:num>
  <w:num w:numId="21">
    <w:abstractNumId w:val="22"/>
  </w:num>
  <w:num w:numId="22">
    <w:abstractNumId w:val="8"/>
  </w:num>
  <w:num w:numId="23">
    <w:abstractNumId w:val="16"/>
  </w:num>
  <w:num w:numId="24">
    <w:abstractNumId w:val="20"/>
  </w:num>
  <w:num w:numId="2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ONET_ps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awddvxhxs9ptete5tpwe9gexpwwvzprptd&quot;&gt;ONET_Master_library&lt;record-ids&gt;&lt;item&gt;6&lt;/item&gt;&lt;item&gt;7&lt;/item&gt;&lt;item&gt;10&lt;/item&gt;&lt;item&gt;11&lt;/item&gt;&lt;item&gt;12&lt;/item&gt;&lt;item&gt;15&lt;/item&gt;&lt;item&gt;16&lt;/item&gt;&lt;item&gt;21&lt;/item&gt;&lt;item&gt;25&lt;/item&gt;&lt;item&gt;27&lt;/item&gt;&lt;item&gt;44&lt;/item&gt;&lt;item&gt;46&lt;/item&gt;&lt;item&gt;75&lt;/item&gt;&lt;item&gt;77&lt;/item&gt;&lt;item&gt;126&lt;/item&gt;&lt;item&gt;145&lt;/item&gt;&lt;/record-ids&gt;&lt;/item&gt;&lt;/Libraries&gt;"/>
  </w:docVars>
  <w:rsids>
    <w:rsidRoot w:val="00B6228D"/>
    <w:rsid w:val="00012955"/>
    <w:rsid w:val="00015AF3"/>
    <w:rsid w:val="00016A06"/>
    <w:rsid w:val="0001732E"/>
    <w:rsid w:val="00017B05"/>
    <w:rsid w:val="00021A65"/>
    <w:rsid w:val="00022224"/>
    <w:rsid w:val="00024343"/>
    <w:rsid w:val="00025761"/>
    <w:rsid w:val="00026647"/>
    <w:rsid w:val="00027716"/>
    <w:rsid w:val="00031440"/>
    <w:rsid w:val="0003169D"/>
    <w:rsid w:val="00034874"/>
    <w:rsid w:val="00035C71"/>
    <w:rsid w:val="0003626D"/>
    <w:rsid w:val="00037A85"/>
    <w:rsid w:val="00040745"/>
    <w:rsid w:val="000429A2"/>
    <w:rsid w:val="00043109"/>
    <w:rsid w:val="0004763C"/>
    <w:rsid w:val="00050F53"/>
    <w:rsid w:val="000510CA"/>
    <w:rsid w:val="00051A17"/>
    <w:rsid w:val="0005537A"/>
    <w:rsid w:val="00056E4E"/>
    <w:rsid w:val="000570ED"/>
    <w:rsid w:val="00060951"/>
    <w:rsid w:val="00060EC2"/>
    <w:rsid w:val="00063A1B"/>
    <w:rsid w:val="000670F7"/>
    <w:rsid w:val="00071F61"/>
    <w:rsid w:val="00072766"/>
    <w:rsid w:val="000767B9"/>
    <w:rsid w:val="00077782"/>
    <w:rsid w:val="000816B0"/>
    <w:rsid w:val="00081C5C"/>
    <w:rsid w:val="00081F9F"/>
    <w:rsid w:val="00082A96"/>
    <w:rsid w:val="00083DCD"/>
    <w:rsid w:val="00084EA7"/>
    <w:rsid w:val="00085364"/>
    <w:rsid w:val="000858B1"/>
    <w:rsid w:val="00085A37"/>
    <w:rsid w:val="000900BE"/>
    <w:rsid w:val="0009504F"/>
    <w:rsid w:val="000A1026"/>
    <w:rsid w:val="000A1487"/>
    <w:rsid w:val="000A2890"/>
    <w:rsid w:val="000A7518"/>
    <w:rsid w:val="000B3C5D"/>
    <w:rsid w:val="000B440C"/>
    <w:rsid w:val="000B4F6A"/>
    <w:rsid w:val="000B6CDB"/>
    <w:rsid w:val="000C043E"/>
    <w:rsid w:val="000C2FA2"/>
    <w:rsid w:val="000C4C5A"/>
    <w:rsid w:val="000C6E8F"/>
    <w:rsid w:val="000D0B13"/>
    <w:rsid w:val="000D3470"/>
    <w:rsid w:val="000D48F0"/>
    <w:rsid w:val="000E14BF"/>
    <w:rsid w:val="000E48C6"/>
    <w:rsid w:val="000E6659"/>
    <w:rsid w:val="000E7241"/>
    <w:rsid w:val="000E7838"/>
    <w:rsid w:val="000E7E16"/>
    <w:rsid w:val="000F1788"/>
    <w:rsid w:val="000F5C1D"/>
    <w:rsid w:val="000F68DE"/>
    <w:rsid w:val="000F7950"/>
    <w:rsid w:val="00105769"/>
    <w:rsid w:val="00105F6B"/>
    <w:rsid w:val="0010777A"/>
    <w:rsid w:val="00107DA7"/>
    <w:rsid w:val="00114DBC"/>
    <w:rsid w:val="00115588"/>
    <w:rsid w:val="001156B7"/>
    <w:rsid w:val="00116BE6"/>
    <w:rsid w:val="00116DE9"/>
    <w:rsid w:val="00117667"/>
    <w:rsid w:val="001215D0"/>
    <w:rsid w:val="001226D2"/>
    <w:rsid w:val="00123DEF"/>
    <w:rsid w:val="00124119"/>
    <w:rsid w:val="0012502B"/>
    <w:rsid w:val="00127BFB"/>
    <w:rsid w:val="00131B8B"/>
    <w:rsid w:val="00131D39"/>
    <w:rsid w:val="00132D48"/>
    <w:rsid w:val="00135740"/>
    <w:rsid w:val="00136D69"/>
    <w:rsid w:val="001416A7"/>
    <w:rsid w:val="00146F79"/>
    <w:rsid w:val="00147311"/>
    <w:rsid w:val="001473C3"/>
    <w:rsid w:val="00152334"/>
    <w:rsid w:val="0015776E"/>
    <w:rsid w:val="0016573D"/>
    <w:rsid w:val="00165970"/>
    <w:rsid w:val="001704CA"/>
    <w:rsid w:val="00170AB3"/>
    <w:rsid w:val="00172AB0"/>
    <w:rsid w:val="00175661"/>
    <w:rsid w:val="001843C6"/>
    <w:rsid w:val="001846B5"/>
    <w:rsid w:val="00186F76"/>
    <w:rsid w:val="001871BC"/>
    <w:rsid w:val="00191E32"/>
    <w:rsid w:val="00196578"/>
    <w:rsid w:val="00197344"/>
    <w:rsid w:val="001A42BE"/>
    <w:rsid w:val="001A49DD"/>
    <w:rsid w:val="001A5062"/>
    <w:rsid w:val="001B072D"/>
    <w:rsid w:val="001B3252"/>
    <w:rsid w:val="001B47D2"/>
    <w:rsid w:val="001B61B1"/>
    <w:rsid w:val="001B6DCB"/>
    <w:rsid w:val="001B7891"/>
    <w:rsid w:val="001B7E46"/>
    <w:rsid w:val="001C088B"/>
    <w:rsid w:val="001C097C"/>
    <w:rsid w:val="001C107D"/>
    <w:rsid w:val="001C2CE3"/>
    <w:rsid w:val="001C4A95"/>
    <w:rsid w:val="001C4FFC"/>
    <w:rsid w:val="001C52C6"/>
    <w:rsid w:val="001C640F"/>
    <w:rsid w:val="001C7517"/>
    <w:rsid w:val="001D06DD"/>
    <w:rsid w:val="001D22EF"/>
    <w:rsid w:val="001D4DB2"/>
    <w:rsid w:val="001D79D6"/>
    <w:rsid w:val="001E0AFF"/>
    <w:rsid w:val="001E1331"/>
    <w:rsid w:val="001E2212"/>
    <w:rsid w:val="001E4C80"/>
    <w:rsid w:val="001E4ECE"/>
    <w:rsid w:val="001E62FB"/>
    <w:rsid w:val="001E6983"/>
    <w:rsid w:val="001F124D"/>
    <w:rsid w:val="001F1F6D"/>
    <w:rsid w:val="001F5552"/>
    <w:rsid w:val="001F579A"/>
    <w:rsid w:val="001F7BE3"/>
    <w:rsid w:val="00201514"/>
    <w:rsid w:val="0020194F"/>
    <w:rsid w:val="00202901"/>
    <w:rsid w:val="00204082"/>
    <w:rsid w:val="00206460"/>
    <w:rsid w:val="00206DA8"/>
    <w:rsid w:val="0021149A"/>
    <w:rsid w:val="002114C5"/>
    <w:rsid w:val="0021155B"/>
    <w:rsid w:val="0021181E"/>
    <w:rsid w:val="002123FD"/>
    <w:rsid w:val="0021245D"/>
    <w:rsid w:val="00212AB7"/>
    <w:rsid w:val="00221659"/>
    <w:rsid w:val="00225BF0"/>
    <w:rsid w:val="00227ED7"/>
    <w:rsid w:val="002308D1"/>
    <w:rsid w:val="00231139"/>
    <w:rsid w:val="002311F0"/>
    <w:rsid w:val="00232052"/>
    <w:rsid w:val="002344D7"/>
    <w:rsid w:val="0024368E"/>
    <w:rsid w:val="002439EF"/>
    <w:rsid w:val="00247E8E"/>
    <w:rsid w:val="002508BF"/>
    <w:rsid w:val="00253427"/>
    <w:rsid w:val="002547BF"/>
    <w:rsid w:val="00254962"/>
    <w:rsid w:val="00255B27"/>
    <w:rsid w:val="00260EA6"/>
    <w:rsid w:val="002613CD"/>
    <w:rsid w:val="002615AA"/>
    <w:rsid w:val="00261FB6"/>
    <w:rsid w:val="00262FD4"/>
    <w:rsid w:val="002640DA"/>
    <w:rsid w:val="00267F96"/>
    <w:rsid w:val="002700AA"/>
    <w:rsid w:val="00270B86"/>
    <w:rsid w:val="00272CBB"/>
    <w:rsid w:val="00273F96"/>
    <w:rsid w:val="0027416A"/>
    <w:rsid w:val="002814E6"/>
    <w:rsid w:val="00292D51"/>
    <w:rsid w:val="002959CA"/>
    <w:rsid w:val="00295FC4"/>
    <w:rsid w:val="0029716B"/>
    <w:rsid w:val="00297335"/>
    <w:rsid w:val="002A0DB5"/>
    <w:rsid w:val="002A5040"/>
    <w:rsid w:val="002B09AB"/>
    <w:rsid w:val="002B0E51"/>
    <w:rsid w:val="002B3EC3"/>
    <w:rsid w:val="002B41DC"/>
    <w:rsid w:val="002B53D4"/>
    <w:rsid w:val="002B666C"/>
    <w:rsid w:val="002B6743"/>
    <w:rsid w:val="002C1507"/>
    <w:rsid w:val="002C3C56"/>
    <w:rsid w:val="002C5119"/>
    <w:rsid w:val="002C6FEC"/>
    <w:rsid w:val="002C7879"/>
    <w:rsid w:val="002D0C5C"/>
    <w:rsid w:val="002D1780"/>
    <w:rsid w:val="002D2D36"/>
    <w:rsid w:val="002D36E9"/>
    <w:rsid w:val="002D3FD3"/>
    <w:rsid w:val="002D5407"/>
    <w:rsid w:val="002D54AF"/>
    <w:rsid w:val="002D5A1E"/>
    <w:rsid w:val="002E3571"/>
    <w:rsid w:val="002E54A0"/>
    <w:rsid w:val="002F062A"/>
    <w:rsid w:val="002F0D6B"/>
    <w:rsid w:val="002F40F1"/>
    <w:rsid w:val="002F5ECE"/>
    <w:rsid w:val="002F6A23"/>
    <w:rsid w:val="00301A1F"/>
    <w:rsid w:val="00302B3D"/>
    <w:rsid w:val="00304532"/>
    <w:rsid w:val="00304E07"/>
    <w:rsid w:val="00307742"/>
    <w:rsid w:val="00311208"/>
    <w:rsid w:val="00311263"/>
    <w:rsid w:val="00311D14"/>
    <w:rsid w:val="00313339"/>
    <w:rsid w:val="0031352B"/>
    <w:rsid w:val="00313A4E"/>
    <w:rsid w:val="00313C7A"/>
    <w:rsid w:val="0031575A"/>
    <w:rsid w:val="00315F1D"/>
    <w:rsid w:val="00316E5E"/>
    <w:rsid w:val="003201E5"/>
    <w:rsid w:val="00322DA9"/>
    <w:rsid w:val="00322E03"/>
    <w:rsid w:val="00323274"/>
    <w:rsid w:val="00324387"/>
    <w:rsid w:val="003252CD"/>
    <w:rsid w:val="00325AA7"/>
    <w:rsid w:val="00327B1E"/>
    <w:rsid w:val="003306EF"/>
    <w:rsid w:val="00335B69"/>
    <w:rsid w:val="00343E0F"/>
    <w:rsid w:val="003454C6"/>
    <w:rsid w:val="003456D8"/>
    <w:rsid w:val="003458E9"/>
    <w:rsid w:val="00346BC4"/>
    <w:rsid w:val="00347687"/>
    <w:rsid w:val="00350E97"/>
    <w:rsid w:val="00351FBC"/>
    <w:rsid w:val="00355AFB"/>
    <w:rsid w:val="0036202C"/>
    <w:rsid w:val="00362B81"/>
    <w:rsid w:val="003635F0"/>
    <w:rsid w:val="00367382"/>
    <w:rsid w:val="00373528"/>
    <w:rsid w:val="0037369E"/>
    <w:rsid w:val="00376A79"/>
    <w:rsid w:val="00385D7B"/>
    <w:rsid w:val="00385F04"/>
    <w:rsid w:val="003876A3"/>
    <w:rsid w:val="003A2412"/>
    <w:rsid w:val="003A359E"/>
    <w:rsid w:val="003A5E46"/>
    <w:rsid w:val="003B0BBC"/>
    <w:rsid w:val="003B1631"/>
    <w:rsid w:val="003B289A"/>
    <w:rsid w:val="003B31A5"/>
    <w:rsid w:val="003B34CB"/>
    <w:rsid w:val="003B40E8"/>
    <w:rsid w:val="003B449E"/>
    <w:rsid w:val="003B5B50"/>
    <w:rsid w:val="003B74FC"/>
    <w:rsid w:val="003B793D"/>
    <w:rsid w:val="003C624C"/>
    <w:rsid w:val="003C6DC6"/>
    <w:rsid w:val="003D1803"/>
    <w:rsid w:val="003D2DD6"/>
    <w:rsid w:val="003D4C71"/>
    <w:rsid w:val="003D5894"/>
    <w:rsid w:val="003D7180"/>
    <w:rsid w:val="003E033C"/>
    <w:rsid w:val="003E0484"/>
    <w:rsid w:val="003E17A0"/>
    <w:rsid w:val="003E2AE8"/>
    <w:rsid w:val="003E5117"/>
    <w:rsid w:val="003E66F9"/>
    <w:rsid w:val="003F0251"/>
    <w:rsid w:val="003F0B1C"/>
    <w:rsid w:val="003F3560"/>
    <w:rsid w:val="003F3A88"/>
    <w:rsid w:val="00400BE7"/>
    <w:rsid w:val="00405520"/>
    <w:rsid w:val="004056B1"/>
    <w:rsid w:val="00406D25"/>
    <w:rsid w:val="00411AEE"/>
    <w:rsid w:val="00411FBA"/>
    <w:rsid w:val="0041513D"/>
    <w:rsid w:val="004171D6"/>
    <w:rsid w:val="0041783D"/>
    <w:rsid w:val="004207D7"/>
    <w:rsid w:val="004240E5"/>
    <w:rsid w:val="004250A6"/>
    <w:rsid w:val="00425DF0"/>
    <w:rsid w:val="004304BD"/>
    <w:rsid w:val="004353B8"/>
    <w:rsid w:val="00436FC8"/>
    <w:rsid w:val="00440FDE"/>
    <w:rsid w:val="004411F1"/>
    <w:rsid w:val="00445A66"/>
    <w:rsid w:val="004466BC"/>
    <w:rsid w:val="00447491"/>
    <w:rsid w:val="00453946"/>
    <w:rsid w:val="00454039"/>
    <w:rsid w:val="004549D4"/>
    <w:rsid w:val="00456704"/>
    <w:rsid w:val="0045698A"/>
    <w:rsid w:val="00457153"/>
    <w:rsid w:val="00460179"/>
    <w:rsid w:val="00460BDE"/>
    <w:rsid w:val="0046167D"/>
    <w:rsid w:val="0046249B"/>
    <w:rsid w:val="00462E47"/>
    <w:rsid w:val="0046325A"/>
    <w:rsid w:val="004638FE"/>
    <w:rsid w:val="00464A93"/>
    <w:rsid w:val="00466AEB"/>
    <w:rsid w:val="00470B1B"/>
    <w:rsid w:val="00471565"/>
    <w:rsid w:val="00474F77"/>
    <w:rsid w:val="004759A8"/>
    <w:rsid w:val="00477332"/>
    <w:rsid w:val="00477453"/>
    <w:rsid w:val="0047766F"/>
    <w:rsid w:val="00485CBF"/>
    <w:rsid w:val="004923EA"/>
    <w:rsid w:val="00492BE0"/>
    <w:rsid w:val="00494406"/>
    <w:rsid w:val="004A16EE"/>
    <w:rsid w:val="004A45AE"/>
    <w:rsid w:val="004A4CD4"/>
    <w:rsid w:val="004A7155"/>
    <w:rsid w:val="004A7FE5"/>
    <w:rsid w:val="004B0877"/>
    <w:rsid w:val="004B3C6E"/>
    <w:rsid w:val="004B45EF"/>
    <w:rsid w:val="004B4AEB"/>
    <w:rsid w:val="004B5602"/>
    <w:rsid w:val="004B62C0"/>
    <w:rsid w:val="004C01DB"/>
    <w:rsid w:val="004C4B8F"/>
    <w:rsid w:val="004C4C56"/>
    <w:rsid w:val="004C6747"/>
    <w:rsid w:val="004C6B50"/>
    <w:rsid w:val="004D1FCA"/>
    <w:rsid w:val="004D351A"/>
    <w:rsid w:val="004D40B8"/>
    <w:rsid w:val="004D46CD"/>
    <w:rsid w:val="004D50AA"/>
    <w:rsid w:val="004D5811"/>
    <w:rsid w:val="004D6594"/>
    <w:rsid w:val="004E0895"/>
    <w:rsid w:val="004E6C59"/>
    <w:rsid w:val="004E70E4"/>
    <w:rsid w:val="004E76C9"/>
    <w:rsid w:val="004F23EF"/>
    <w:rsid w:val="004F3D55"/>
    <w:rsid w:val="004F4991"/>
    <w:rsid w:val="004F4BAD"/>
    <w:rsid w:val="0050676F"/>
    <w:rsid w:val="0051218A"/>
    <w:rsid w:val="00512DCC"/>
    <w:rsid w:val="00513501"/>
    <w:rsid w:val="005143A9"/>
    <w:rsid w:val="00514E35"/>
    <w:rsid w:val="00515172"/>
    <w:rsid w:val="00520D83"/>
    <w:rsid w:val="00522A3D"/>
    <w:rsid w:val="00523ABA"/>
    <w:rsid w:val="00524DD4"/>
    <w:rsid w:val="005250A1"/>
    <w:rsid w:val="0053037B"/>
    <w:rsid w:val="00532E32"/>
    <w:rsid w:val="005339F7"/>
    <w:rsid w:val="00534433"/>
    <w:rsid w:val="00534DEF"/>
    <w:rsid w:val="00537141"/>
    <w:rsid w:val="005402D4"/>
    <w:rsid w:val="00541681"/>
    <w:rsid w:val="00541DCD"/>
    <w:rsid w:val="00545E2D"/>
    <w:rsid w:val="00550B3E"/>
    <w:rsid w:val="00552B0C"/>
    <w:rsid w:val="00556FB3"/>
    <w:rsid w:val="0056219A"/>
    <w:rsid w:val="005644A8"/>
    <w:rsid w:val="00565624"/>
    <w:rsid w:val="0056581C"/>
    <w:rsid w:val="00571C82"/>
    <w:rsid w:val="00571E61"/>
    <w:rsid w:val="005727BE"/>
    <w:rsid w:val="005749E8"/>
    <w:rsid w:val="00577A91"/>
    <w:rsid w:val="00581365"/>
    <w:rsid w:val="00583D93"/>
    <w:rsid w:val="00585C90"/>
    <w:rsid w:val="005861AD"/>
    <w:rsid w:val="00586434"/>
    <w:rsid w:val="00587238"/>
    <w:rsid w:val="005904D1"/>
    <w:rsid w:val="005909BF"/>
    <w:rsid w:val="00594FA3"/>
    <w:rsid w:val="005953BA"/>
    <w:rsid w:val="00595509"/>
    <w:rsid w:val="005A0364"/>
    <w:rsid w:val="005A0F65"/>
    <w:rsid w:val="005A280D"/>
    <w:rsid w:val="005A37BB"/>
    <w:rsid w:val="005A38C3"/>
    <w:rsid w:val="005A556B"/>
    <w:rsid w:val="005A65AD"/>
    <w:rsid w:val="005A6980"/>
    <w:rsid w:val="005B193B"/>
    <w:rsid w:val="005B238B"/>
    <w:rsid w:val="005B2CC1"/>
    <w:rsid w:val="005B58AB"/>
    <w:rsid w:val="005B768E"/>
    <w:rsid w:val="005C06D5"/>
    <w:rsid w:val="005C06D8"/>
    <w:rsid w:val="005C1BDA"/>
    <w:rsid w:val="005C2A6C"/>
    <w:rsid w:val="005C686B"/>
    <w:rsid w:val="005C71B1"/>
    <w:rsid w:val="005D7B57"/>
    <w:rsid w:val="005E1AB3"/>
    <w:rsid w:val="005E4626"/>
    <w:rsid w:val="005E57AE"/>
    <w:rsid w:val="005E7140"/>
    <w:rsid w:val="005E74C5"/>
    <w:rsid w:val="005F0C76"/>
    <w:rsid w:val="005F10CF"/>
    <w:rsid w:val="005F2652"/>
    <w:rsid w:val="005F2BC7"/>
    <w:rsid w:val="005F3225"/>
    <w:rsid w:val="005F57A1"/>
    <w:rsid w:val="005F5985"/>
    <w:rsid w:val="005F606C"/>
    <w:rsid w:val="005F78B4"/>
    <w:rsid w:val="005F7AA1"/>
    <w:rsid w:val="00600302"/>
    <w:rsid w:val="006044C1"/>
    <w:rsid w:val="0060553B"/>
    <w:rsid w:val="006056BD"/>
    <w:rsid w:val="006074B8"/>
    <w:rsid w:val="00607C75"/>
    <w:rsid w:val="00610AE9"/>
    <w:rsid w:val="006110CC"/>
    <w:rsid w:val="0061161C"/>
    <w:rsid w:val="0061681F"/>
    <w:rsid w:val="006168AF"/>
    <w:rsid w:val="006176F3"/>
    <w:rsid w:val="00620379"/>
    <w:rsid w:val="006212E0"/>
    <w:rsid w:val="00623314"/>
    <w:rsid w:val="00623579"/>
    <w:rsid w:val="006244F7"/>
    <w:rsid w:val="00625382"/>
    <w:rsid w:val="006258DF"/>
    <w:rsid w:val="006301CE"/>
    <w:rsid w:val="006303D6"/>
    <w:rsid w:val="00631195"/>
    <w:rsid w:val="00633154"/>
    <w:rsid w:val="00633DA9"/>
    <w:rsid w:val="00636A74"/>
    <w:rsid w:val="00636B4F"/>
    <w:rsid w:val="00637BBB"/>
    <w:rsid w:val="00640656"/>
    <w:rsid w:val="00642F24"/>
    <w:rsid w:val="00644125"/>
    <w:rsid w:val="00650CEC"/>
    <w:rsid w:val="0065121F"/>
    <w:rsid w:val="00651788"/>
    <w:rsid w:val="0065244A"/>
    <w:rsid w:val="0065551D"/>
    <w:rsid w:val="00655644"/>
    <w:rsid w:val="0066013F"/>
    <w:rsid w:val="006609C0"/>
    <w:rsid w:val="006613B3"/>
    <w:rsid w:val="0066404C"/>
    <w:rsid w:val="006724E5"/>
    <w:rsid w:val="00672AEC"/>
    <w:rsid w:val="00672F37"/>
    <w:rsid w:val="006738A4"/>
    <w:rsid w:val="00675005"/>
    <w:rsid w:val="00675707"/>
    <w:rsid w:val="00676C7C"/>
    <w:rsid w:val="00676F58"/>
    <w:rsid w:val="006771A3"/>
    <w:rsid w:val="006771CA"/>
    <w:rsid w:val="00677C21"/>
    <w:rsid w:val="00682D13"/>
    <w:rsid w:val="00685465"/>
    <w:rsid w:val="006859FE"/>
    <w:rsid w:val="0068744D"/>
    <w:rsid w:val="00691AB6"/>
    <w:rsid w:val="006949A8"/>
    <w:rsid w:val="0069581A"/>
    <w:rsid w:val="00695AF6"/>
    <w:rsid w:val="00696F02"/>
    <w:rsid w:val="006A1282"/>
    <w:rsid w:val="006A1B1E"/>
    <w:rsid w:val="006A2BDA"/>
    <w:rsid w:val="006A373F"/>
    <w:rsid w:val="006A3A86"/>
    <w:rsid w:val="006A4FDD"/>
    <w:rsid w:val="006A7843"/>
    <w:rsid w:val="006B2A39"/>
    <w:rsid w:val="006B3105"/>
    <w:rsid w:val="006C6863"/>
    <w:rsid w:val="006D0273"/>
    <w:rsid w:val="006D2313"/>
    <w:rsid w:val="006D2A76"/>
    <w:rsid w:val="006D3957"/>
    <w:rsid w:val="006E15CD"/>
    <w:rsid w:val="006E242C"/>
    <w:rsid w:val="006E3C5E"/>
    <w:rsid w:val="006E573B"/>
    <w:rsid w:val="006E6CE8"/>
    <w:rsid w:val="006E795A"/>
    <w:rsid w:val="006F08C6"/>
    <w:rsid w:val="006F1A60"/>
    <w:rsid w:val="006F5D33"/>
    <w:rsid w:val="006F6418"/>
    <w:rsid w:val="00702834"/>
    <w:rsid w:val="00703134"/>
    <w:rsid w:val="00704318"/>
    <w:rsid w:val="007132F7"/>
    <w:rsid w:val="00713B49"/>
    <w:rsid w:val="00714A42"/>
    <w:rsid w:val="0071625A"/>
    <w:rsid w:val="00720CD1"/>
    <w:rsid w:val="007225B6"/>
    <w:rsid w:val="0072466B"/>
    <w:rsid w:val="00730A70"/>
    <w:rsid w:val="00735600"/>
    <w:rsid w:val="00736963"/>
    <w:rsid w:val="007369A4"/>
    <w:rsid w:val="00737E5C"/>
    <w:rsid w:val="007424F1"/>
    <w:rsid w:val="0074257D"/>
    <w:rsid w:val="007469AD"/>
    <w:rsid w:val="00746C91"/>
    <w:rsid w:val="0074713D"/>
    <w:rsid w:val="00747615"/>
    <w:rsid w:val="00752C6E"/>
    <w:rsid w:val="00761E7F"/>
    <w:rsid w:val="007620CE"/>
    <w:rsid w:val="0076446D"/>
    <w:rsid w:val="0076572E"/>
    <w:rsid w:val="00771AB1"/>
    <w:rsid w:val="00775DB2"/>
    <w:rsid w:val="0078183D"/>
    <w:rsid w:val="00781F17"/>
    <w:rsid w:val="0078498D"/>
    <w:rsid w:val="0078593F"/>
    <w:rsid w:val="00786782"/>
    <w:rsid w:val="007905DC"/>
    <w:rsid w:val="00790928"/>
    <w:rsid w:val="00791354"/>
    <w:rsid w:val="0079264C"/>
    <w:rsid w:val="00796B65"/>
    <w:rsid w:val="007A1301"/>
    <w:rsid w:val="007A3A5E"/>
    <w:rsid w:val="007A43DB"/>
    <w:rsid w:val="007A598D"/>
    <w:rsid w:val="007A7FD1"/>
    <w:rsid w:val="007B046D"/>
    <w:rsid w:val="007B33E5"/>
    <w:rsid w:val="007B54AF"/>
    <w:rsid w:val="007B69EE"/>
    <w:rsid w:val="007B760A"/>
    <w:rsid w:val="007C023A"/>
    <w:rsid w:val="007C2082"/>
    <w:rsid w:val="007C3B51"/>
    <w:rsid w:val="007C4AA7"/>
    <w:rsid w:val="007C60BB"/>
    <w:rsid w:val="007C676D"/>
    <w:rsid w:val="007D0440"/>
    <w:rsid w:val="007D0591"/>
    <w:rsid w:val="007D2EAC"/>
    <w:rsid w:val="007D3675"/>
    <w:rsid w:val="007D3B90"/>
    <w:rsid w:val="007E302A"/>
    <w:rsid w:val="007E65DE"/>
    <w:rsid w:val="007F1194"/>
    <w:rsid w:val="007F120E"/>
    <w:rsid w:val="007F2BCE"/>
    <w:rsid w:val="007F2E43"/>
    <w:rsid w:val="007F4170"/>
    <w:rsid w:val="007F4390"/>
    <w:rsid w:val="007F4960"/>
    <w:rsid w:val="007F51E3"/>
    <w:rsid w:val="00801D77"/>
    <w:rsid w:val="00802602"/>
    <w:rsid w:val="008032AE"/>
    <w:rsid w:val="0080541A"/>
    <w:rsid w:val="008056BE"/>
    <w:rsid w:val="0080595C"/>
    <w:rsid w:val="00805C77"/>
    <w:rsid w:val="0080620D"/>
    <w:rsid w:val="008137CA"/>
    <w:rsid w:val="00813EE5"/>
    <w:rsid w:val="00814600"/>
    <w:rsid w:val="00817403"/>
    <w:rsid w:val="008174AD"/>
    <w:rsid w:val="008200F1"/>
    <w:rsid w:val="008304B0"/>
    <w:rsid w:val="00834F92"/>
    <w:rsid w:val="0083761B"/>
    <w:rsid w:val="00837F16"/>
    <w:rsid w:val="008401C7"/>
    <w:rsid w:val="00840DEB"/>
    <w:rsid w:val="00842474"/>
    <w:rsid w:val="00843C40"/>
    <w:rsid w:val="00847A07"/>
    <w:rsid w:val="00852CB0"/>
    <w:rsid w:val="0085313F"/>
    <w:rsid w:val="00853A92"/>
    <w:rsid w:val="00854416"/>
    <w:rsid w:val="00855104"/>
    <w:rsid w:val="00855A15"/>
    <w:rsid w:val="008645A6"/>
    <w:rsid w:val="008645F2"/>
    <w:rsid w:val="00864FD5"/>
    <w:rsid w:val="008662B3"/>
    <w:rsid w:val="00872D7B"/>
    <w:rsid w:val="008735AA"/>
    <w:rsid w:val="00874973"/>
    <w:rsid w:val="008759A7"/>
    <w:rsid w:val="008766FE"/>
    <w:rsid w:val="00876AEB"/>
    <w:rsid w:val="00877741"/>
    <w:rsid w:val="00877A28"/>
    <w:rsid w:val="0088062F"/>
    <w:rsid w:val="0088125E"/>
    <w:rsid w:val="00882076"/>
    <w:rsid w:val="00882AFA"/>
    <w:rsid w:val="00883AB9"/>
    <w:rsid w:val="008905D6"/>
    <w:rsid w:val="00891DDA"/>
    <w:rsid w:val="00893582"/>
    <w:rsid w:val="00895476"/>
    <w:rsid w:val="00896BC7"/>
    <w:rsid w:val="008978AA"/>
    <w:rsid w:val="008A03B2"/>
    <w:rsid w:val="008A0746"/>
    <w:rsid w:val="008A0C33"/>
    <w:rsid w:val="008A123E"/>
    <w:rsid w:val="008A13F8"/>
    <w:rsid w:val="008A2A66"/>
    <w:rsid w:val="008A3C79"/>
    <w:rsid w:val="008A5531"/>
    <w:rsid w:val="008A5FF0"/>
    <w:rsid w:val="008A6533"/>
    <w:rsid w:val="008B07E6"/>
    <w:rsid w:val="008B0BFE"/>
    <w:rsid w:val="008B3679"/>
    <w:rsid w:val="008B38FF"/>
    <w:rsid w:val="008B428D"/>
    <w:rsid w:val="008B54F6"/>
    <w:rsid w:val="008B5CE5"/>
    <w:rsid w:val="008C1C1C"/>
    <w:rsid w:val="008C3698"/>
    <w:rsid w:val="008C7CA1"/>
    <w:rsid w:val="008D1802"/>
    <w:rsid w:val="008D1F7E"/>
    <w:rsid w:val="008D2759"/>
    <w:rsid w:val="008D3990"/>
    <w:rsid w:val="008E3BDB"/>
    <w:rsid w:val="008E510E"/>
    <w:rsid w:val="008E7C1E"/>
    <w:rsid w:val="008F00F5"/>
    <w:rsid w:val="008F0472"/>
    <w:rsid w:val="008F2D7B"/>
    <w:rsid w:val="008F7920"/>
    <w:rsid w:val="008F79A7"/>
    <w:rsid w:val="00901954"/>
    <w:rsid w:val="009020D8"/>
    <w:rsid w:val="0090336F"/>
    <w:rsid w:val="009056CD"/>
    <w:rsid w:val="0090686B"/>
    <w:rsid w:val="00910178"/>
    <w:rsid w:val="0091098B"/>
    <w:rsid w:val="00915648"/>
    <w:rsid w:val="009161B5"/>
    <w:rsid w:val="0092204A"/>
    <w:rsid w:val="0092253A"/>
    <w:rsid w:val="009273B7"/>
    <w:rsid w:val="0093630F"/>
    <w:rsid w:val="00937584"/>
    <w:rsid w:val="00937CDE"/>
    <w:rsid w:val="00943654"/>
    <w:rsid w:val="009437CE"/>
    <w:rsid w:val="00943F2E"/>
    <w:rsid w:val="00944791"/>
    <w:rsid w:val="00944A00"/>
    <w:rsid w:val="00944B7B"/>
    <w:rsid w:val="00944CED"/>
    <w:rsid w:val="0095083D"/>
    <w:rsid w:val="00952DBA"/>
    <w:rsid w:val="00954694"/>
    <w:rsid w:val="00955D91"/>
    <w:rsid w:val="00956B4A"/>
    <w:rsid w:val="00956EEC"/>
    <w:rsid w:val="00957A44"/>
    <w:rsid w:val="00961297"/>
    <w:rsid w:val="00961E44"/>
    <w:rsid w:val="00961F3A"/>
    <w:rsid w:val="009649B8"/>
    <w:rsid w:val="00964BA8"/>
    <w:rsid w:val="00965610"/>
    <w:rsid w:val="00971841"/>
    <w:rsid w:val="0097291B"/>
    <w:rsid w:val="00972EA6"/>
    <w:rsid w:val="009752CA"/>
    <w:rsid w:val="00975919"/>
    <w:rsid w:val="009767B4"/>
    <w:rsid w:val="00983398"/>
    <w:rsid w:val="009839A1"/>
    <w:rsid w:val="009840A6"/>
    <w:rsid w:val="00987F4A"/>
    <w:rsid w:val="009905D0"/>
    <w:rsid w:val="00991A6F"/>
    <w:rsid w:val="009926D3"/>
    <w:rsid w:val="0099304C"/>
    <w:rsid w:val="00993E5B"/>
    <w:rsid w:val="00993F7C"/>
    <w:rsid w:val="009943C2"/>
    <w:rsid w:val="00994495"/>
    <w:rsid w:val="0099456E"/>
    <w:rsid w:val="009968AA"/>
    <w:rsid w:val="009A17B6"/>
    <w:rsid w:val="009A2D92"/>
    <w:rsid w:val="009A2FBC"/>
    <w:rsid w:val="009A3A0F"/>
    <w:rsid w:val="009B1FA6"/>
    <w:rsid w:val="009B21FB"/>
    <w:rsid w:val="009B2553"/>
    <w:rsid w:val="009B2F3C"/>
    <w:rsid w:val="009B3474"/>
    <w:rsid w:val="009B3C96"/>
    <w:rsid w:val="009C0767"/>
    <w:rsid w:val="009C0D06"/>
    <w:rsid w:val="009C16C7"/>
    <w:rsid w:val="009C5E64"/>
    <w:rsid w:val="009C6351"/>
    <w:rsid w:val="009D00D9"/>
    <w:rsid w:val="009D2546"/>
    <w:rsid w:val="009D4407"/>
    <w:rsid w:val="009D5A87"/>
    <w:rsid w:val="009D645E"/>
    <w:rsid w:val="009D740B"/>
    <w:rsid w:val="009E0EBD"/>
    <w:rsid w:val="009E25E6"/>
    <w:rsid w:val="009E2975"/>
    <w:rsid w:val="009E3CA3"/>
    <w:rsid w:val="009E5532"/>
    <w:rsid w:val="009F1422"/>
    <w:rsid w:val="009F2E52"/>
    <w:rsid w:val="009F3577"/>
    <w:rsid w:val="009F6704"/>
    <w:rsid w:val="009F7ABD"/>
    <w:rsid w:val="00A008C2"/>
    <w:rsid w:val="00A0183A"/>
    <w:rsid w:val="00A03179"/>
    <w:rsid w:val="00A04A07"/>
    <w:rsid w:val="00A0599C"/>
    <w:rsid w:val="00A05CAA"/>
    <w:rsid w:val="00A12470"/>
    <w:rsid w:val="00A12F47"/>
    <w:rsid w:val="00A138CA"/>
    <w:rsid w:val="00A1752A"/>
    <w:rsid w:val="00A177AE"/>
    <w:rsid w:val="00A215C7"/>
    <w:rsid w:val="00A21E52"/>
    <w:rsid w:val="00A25709"/>
    <w:rsid w:val="00A27227"/>
    <w:rsid w:val="00A277C6"/>
    <w:rsid w:val="00A31953"/>
    <w:rsid w:val="00A32CE8"/>
    <w:rsid w:val="00A359C4"/>
    <w:rsid w:val="00A366D6"/>
    <w:rsid w:val="00A36BAC"/>
    <w:rsid w:val="00A36E95"/>
    <w:rsid w:val="00A42CBC"/>
    <w:rsid w:val="00A508CD"/>
    <w:rsid w:val="00A50C49"/>
    <w:rsid w:val="00A51621"/>
    <w:rsid w:val="00A53BAE"/>
    <w:rsid w:val="00A542F3"/>
    <w:rsid w:val="00A55E0E"/>
    <w:rsid w:val="00A55E5C"/>
    <w:rsid w:val="00A56FD8"/>
    <w:rsid w:val="00A61B2D"/>
    <w:rsid w:val="00A63339"/>
    <w:rsid w:val="00A64165"/>
    <w:rsid w:val="00A65F82"/>
    <w:rsid w:val="00A66072"/>
    <w:rsid w:val="00A672EC"/>
    <w:rsid w:val="00A71BBA"/>
    <w:rsid w:val="00A77373"/>
    <w:rsid w:val="00A82406"/>
    <w:rsid w:val="00A82432"/>
    <w:rsid w:val="00A86050"/>
    <w:rsid w:val="00A86C83"/>
    <w:rsid w:val="00A878D3"/>
    <w:rsid w:val="00A917FC"/>
    <w:rsid w:val="00A922F8"/>
    <w:rsid w:val="00AA2EA3"/>
    <w:rsid w:val="00AA5FAB"/>
    <w:rsid w:val="00AB3BC3"/>
    <w:rsid w:val="00AB5480"/>
    <w:rsid w:val="00AB6A29"/>
    <w:rsid w:val="00AB7E6B"/>
    <w:rsid w:val="00AC0A1B"/>
    <w:rsid w:val="00AC4496"/>
    <w:rsid w:val="00AC5380"/>
    <w:rsid w:val="00AC6468"/>
    <w:rsid w:val="00AC698A"/>
    <w:rsid w:val="00AD09B6"/>
    <w:rsid w:val="00AD2DCB"/>
    <w:rsid w:val="00AD398D"/>
    <w:rsid w:val="00AD6B34"/>
    <w:rsid w:val="00AD6C58"/>
    <w:rsid w:val="00AE1D8F"/>
    <w:rsid w:val="00AE3DEB"/>
    <w:rsid w:val="00AE4DC1"/>
    <w:rsid w:val="00AE62EB"/>
    <w:rsid w:val="00AE6537"/>
    <w:rsid w:val="00AE7AE3"/>
    <w:rsid w:val="00AF167D"/>
    <w:rsid w:val="00AF1937"/>
    <w:rsid w:val="00AF1E1F"/>
    <w:rsid w:val="00AF297F"/>
    <w:rsid w:val="00AF6388"/>
    <w:rsid w:val="00B00F83"/>
    <w:rsid w:val="00B010CB"/>
    <w:rsid w:val="00B03113"/>
    <w:rsid w:val="00B0641F"/>
    <w:rsid w:val="00B10064"/>
    <w:rsid w:val="00B11C91"/>
    <w:rsid w:val="00B1521D"/>
    <w:rsid w:val="00B20B4A"/>
    <w:rsid w:val="00B216CC"/>
    <w:rsid w:val="00B2201E"/>
    <w:rsid w:val="00B2278B"/>
    <w:rsid w:val="00B22B66"/>
    <w:rsid w:val="00B2388D"/>
    <w:rsid w:val="00B2767B"/>
    <w:rsid w:val="00B32CBE"/>
    <w:rsid w:val="00B375BB"/>
    <w:rsid w:val="00B40EDD"/>
    <w:rsid w:val="00B4104A"/>
    <w:rsid w:val="00B4124D"/>
    <w:rsid w:val="00B4141C"/>
    <w:rsid w:val="00B43507"/>
    <w:rsid w:val="00B439DD"/>
    <w:rsid w:val="00B440B2"/>
    <w:rsid w:val="00B4587E"/>
    <w:rsid w:val="00B473CC"/>
    <w:rsid w:val="00B50F09"/>
    <w:rsid w:val="00B51231"/>
    <w:rsid w:val="00B527FD"/>
    <w:rsid w:val="00B5790A"/>
    <w:rsid w:val="00B6228D"/>
    <w:rsid w:val="00B662BC"/>
    <w:rsid w:val="00B74A98"/>
    <w:rsid w:val="00B75B55"/>
    <w:rsid w:val="00B8095C"/>
    <w:rsid w:val="00B82487"/>
    <w:rsid w:val="00B83063"/>
    <w:rsid w:val="00B85891"/>
    <w:rsid w:val="00B876D0"/>
    <w:rsid w:val="00B87B47"/>
    <w:rsid w:val="00B9677F"/>
    <w:rsid w:val="00B97A08"/>
    <w:rsid w:val="00BA11C1"/>
    <w:rsid w:val="00BA1F49"/>
    <w:rsid w:val="00BA2495"/>
    <w:rsid w:val="00BA2CD4"/>
    <w:rsid w:val="00BA34C8"/>
    <w:rsid w:val="00BA491B"/>
    <w:rsid w:val="00BA74BA"/>
    <w:rsid w:val="00BA7A12"/>
    <w:rsid w:val="00BB1CB9"/>
    <w:rsid w:val="00BB3270"/>
    <w:rsid w:val="00BC1726"/>
    <w:rsid w:val="00BC33F4"/>
    <w:rsid w:val="00BC3942"/>
    <w:rsid w:val="00BC43BD"/>
    <w:rsid w:val="00BD16A5"/>
    <w:rsid w:val="00BD314B"/>
    <w:rsid w:val="00BD3370"/>
    <w:rsid w:val="00BD62F2"/>
    <w:rsid w:val="00BD7AF5"/>
    <w:rsid w:val="00BD7E46"/>
    <w:rsid w:val="00BE377C"/>
    <w:rsid w:val="00BE3A5F"/>
    <w:rsid w:val="00BE63AE"/>
    <w:rsid w:val="00BE7158"/>
    <w:rsid w:val="00BF0A7D"/>
    <w:rsid w:val="00BF10D1"/>
    <w:rsid w:val="00BF17FF"/>
    <w:rsid w:val="00BF3EE6"/>
    <w:rsid w:val="00BF413D"/>
    <w:rsid w:val="00BF6FE5"/>
    <w:rsid w:val="00C03270"/>
    <w:rsid w:val="00C04319"/>
    <w:rsid w:val="00C043A5"/>
    <w:rsid w:val="00C05124"/>
    <w:rsid w:val="00C05EA7"/>
    <w:rsid w:val="00C06861"/>
    <w:rsid w:val="00C1468C"/>
    <w:rsid w:val="00C14AAC"/>
    <w:rsid w:val="00C16766"/>
    <w:rsid w:val="00C16A9E"/>
    <w:rsid w:val="00C21C5B"/>
    <w:rsid w:val="00C23BBA"/>
    <w:rsid w:val="00C23F75"/>
    <w:rsid w:val="00C25CF1"/>
    <w:rsid w:val="00C264DA"/>
    <w:rsid w:val="00C27E4C"/>
    <w:rsid w:val="00C30950"/>
    <w:rsid w:val="00C32230"/>
    <w:rsid w:val="00C35050"/>
    <w:rsid w:val="00C37DD8"/>
    <w:rsid w:val="00C40139"/>
    <w:rsid w:val="00C41333"/>
    <w:rsid w:val="00C41A52"/>
    <w:rsid w:val="00C4201C"/>
    <w:rsid w:val="00C42DA5"/>
    <w:rsid w:val="00C434BB"/>
    <w:rsid w:val="00C45AEB"/>
    <w:rsid w:val="00C46955"/>
    <w:rsid w:val="00C52D3C"/>
    <w:rsid w:val="00C53F3A"/>
    <w:rsid w:val="00C56952"/>
    <w:rsid w:val="00C61056"/>
    <w:rsid w:val="00C62196"/>
    <w:rsid w:val="00C62217"/>
    <w:rsid w:val="00C622CE"/>
    <w:rsid w:val="00C65D4C"/>
    <w:rsid w:val="00C6705B"/>
    <w:rsid w:val="00C673E2"/>
    <w:rsid w:val="00C75993"/>
    <w:rsid w:val="00C76E6D"/>
    <w:rsid w:val="00C81472"/>
    <w:rsid w:val="00C82ABF"/>
    <w:rsid w:val="00C84312"/>
    <w:rsid w:val="00C84DE9"/>
    <w:rsid w:val="00C84F78"/>
    <w:rsid w:val="00C86789"/>
    <w:rsid w:val="00C95CEC"/>
    <w:rsid w:val="00C97AD8"/>
    <w:rsid w:val="00CA261E"/>
    <w:rsid w:val="00CA3CC3"/>
    <w:rsid w:val="00CA441C"/>
    <w:rsid w:val="00CA77B3"/>
    <w:rsid w:val="00CB09CD"/>
    <w:rsid w:val="00CB1A3C"/>
    <w:rsid w:val="00CB1E55"/>
    <w:rsid w:val="00CB2435"/>
    <w:rsid w:val="00CB73B0"/>
    <w:rsid w:val="00CC0539"/>
    <w:rsid w:val="00CC1E2C"/>
    <w:rsid w:val="00CC230C"/>
    <w:rsid w:val="00CC3FE8"/>
    <w:rsid w:val="00CC6375"/>
    <w:rsid w:val="00CC697D"/>
    <w:rsid w:val="00CC7093"/>
    <w:rsid w:val="00CD1E8A"/>
    <w:rsid w:val="00CD33B4"/>
    <w:rsid w:val="00CD46C0"/>
    <w:rsid w:val="00CD4BF6"/>
    <w:rsid w:val="00CD541B"/>
    <w:rsid w:val="00CE047B"/>
    <w:rsid w:val="00CE12F4"/>
    <w:rsid w:val="00CE6735"/>
    <w:rsid w:val="00CF061D"/>
    <w:rsid w:val="00CF0FEE"/>
    <w:rsid w:val="00CF1356"/>
    <w:rsid w:val="00CF47DB"/>
    <w:rsid w:val="00CF6487"/>
    <w:rsid w:val="00CF70E5"/>
    <w:rsid w:val="00D018A6"/>
    <w:rsid w:val="00D0465F"/>
    <w:rsid w:val="00D06B2D"/>
    <w:rsid w:val="00D11CEC"/>
    <w:rsid w:val="00D11FD1"/>
    <w:rsid w:val="00D12AB4"/>
    <w:rsid w:val="00D22EAF"/>
    <w:rsid w:val="00D233CD"/>
    <w:rsid w:val="00D23B9D"/>
    <w:rsid w:val="00D245DC"/>
    <w:rsid w:val="00D3523A"/>
    <w:rsid w:val="00D35B10"/>
    <w:rsid w:val="00D3720B"/>
    <w:rsid w:val="00D372B0"/>
    <w:rsid w:val="00D3764C"/>
    <w:rsid w:val="00D37A8E"/>
    <w:rsid w:val="00D4027F"/>
    <w:rsid w:val="00D425A3"/>
    <w:rsid w:val="00D428B9"/>
    <w:rsid w:val="00D428D9"/>
    <w:rsid w:val="00D46206"/>
    <w:rsid w:val="00D4651E"/>
    <w:rsid w:val="00D469BD"/>
    <w:rsid w:val="00D5148E"/>
    <w:rsid w:val="00D53543"/>
    <w:rsid w:val="00D63B85"/>
    <w:rsid w:val="00D657DB"/>
    <w:rsid w:val="00D73941"/>
    <w:rsid w:val="00D75611"/>
    <w:rsid w:val="00D80D29"/>
    <w:rsid w:val="00D82282"/>
    <w:rsid w:val="00D8378B"/>
    <w:rsid w:val="00D8603C"/>
    <w:rsid w:val="00D862C0"/>
    <w:rsid w:val="00D86D55"/>
    <w:rsid w:val="00D87E05"/>
    <w:rsid w:val="00D87E55"/>
    <w:rsid w:val="00D91364"/>
    <w:rsid w:val="00D93EA8"/>
    <w:rsid w:val="00DA05D4"/>
    <w:rsid w:val="00DA2BE8"/>
    <w:rsid w:val="00DA4890"/>
    <w:rsid w:val="00DA5A12"/>
    <w:rsid w:val="00DA66B8"/>
    <w:rsid w:val="00DB0684"/>
    <w:rsid w:val="00DB3BE0"/>
    <w:rsid w:val="00DB4F80"/>
    <w:rsid w:val="00DB7A40"/>
    <w:rsid w:val="00DC389E"/>
    <w:rsid w:val="00DC3A74"/>
    <w:rsid w:val="00DC5416"/>
    <w:rsid w:val="00DC5617"/>
    <w:rsid w:val="00DC75D5"/>
    <w:rsid w:val="00DD10D4"/>
    <w:rsid w:val="00DD128E"/>
    <w:rsid w:val="00DD3DC1"/>
    <w:rsid w:val="00DD57E4"/>
    <w:rsid w:val="00DD62D6"/>
    <w:rsid w:val="00DD6584"/>
    <w:rsid w:val="00DD7DD3"/>
    <w:rsid w:val="00DE5815"/>
    <w:rsid w:val="00DE5B6F"/>
    <w:rsid w:val="00DE5E81"/>
    <w:rsid w:val="00DE7671"/>
    <w:rsid w:val="00DE77F2"/>
    <w:rsid w:val="00DF023D"/>
    <w:rsid w:val="00DF0F14"/>
    <w:rsid w:val="00DF13C1"/>
    <w:rsid w:val="00DF1D99"/>
    <w:rsid w:val="00DF7FB1"/>
    <w:rsid w:val="00E035B5"/>
    <w:rsid w:val="00E05FBD"/>
    <w:rsid w:val="00E07132"/>
    <w:rsid w:val="00E12984"/>
    <w:rsid w:val="00E12EA7"/>
    <w:rsid w:val="00E14D5C"/>
    <w:rsid w:val="00E1540F"/>
    <w:rsid w:val="00E174DF"/>
    <w:rsid w:val="00E17FA1"/>
    <w:rsid w:val="00E24EEA"/>
    <w:rsid w:val="00E37489"/>
    <w:rsid w:val="00E40ED5"/>
    <w:rsid w:val="00E433F9"/>
    <w:rsid w:val="00E452C8"/>
    <w:rsid w:val="00E46193"/>
    <w:rsid w:val="00E47A79"/>
    <w:rsid w:val="00E51515"/>
    <w:rsid w:val="00E51B8C"/>
    <w:rsid w:val="00E526A2"/>
    <w:rsid w:val="00E54029"/>
    <w:rsid w:val="00E54D0C"/>
    <w:rsid w:val="00E5631F"/>
    <w:rsid w:val="00E61ACC"/>
    <w:rsid w:val="00E64669"/>
    <w:rsid w:val="00E6668E"/>
    <w:rsid w:val="00E703FF"/>
    <w:rsid w:val="00E70C47"/>
    <w:rsid w:val="00E719D0"/>
    <w:rsid w:val="00E72059"/>
    <w:rsid w:val="00E74A2E"/>
    <w:rsid w:val="00E7559D"/>
    <w:rsid w:val="00E80DF6"/>
    <w:rsid w:val="00E82126"/>
    <w:rsid w:val="00E83199"/>
    <w:rsid w:val="00E83259"/>
    <w:rsid w:val="00E85792"/>
    <w:rsid w:val="00E873D6"/>
    <w:rsid w:val="00E90ED3"/>
    <w:rsid w:val="00E919FE"/>
    <w:rsid w:val="00E92C09"/>
    <w:rsid w:val="00E92C5E"/>
    <w:rsid w:val="00E95D36"/>
    <w:rsid w:val="00E96FFC"/>
    <w:rsid w:val="00EA003B"/>
    <w:rsid w:val="00EA132D"/>
    <w:rsid w:val="00EA5536"/>
    <w:rsid w:val="00EB1136"/>
    <w:rsid w:val="00EB1779"/>
    <w:rsid w:val="00EB357A"/>
    <w:rsid w:val="00EB3FF1"/>
    <w:rsid w:val="00EB5962"/>
    <w:rsid w:val="00EB73FF"/>
    <w:rsid w:val="00EC0579"/>
    <w:rsid w:val="00EC1EE7"/>
    <w:rsid w:val="00EC2D71"/>
    <w:rsid w:val="00EC5D72"/>
    <w:rsid w:val="00ED0705"/>
    <w:rsid w:val="00ED0711"/>
    <w:rsid w:val="00ED6E60"/>
    <w:rsid w:val="00ED7A14"/>
    <w:rsid w:val="00EE045C"/>
    <w:rsid w:val="00EE2F8F"/>
    <w:rsid w:val="00EE4683"/>
    <w:rsid w:val="00EE7A0D"/>
    <w:rsid w:val="00EF2D02"/>
    <w:rsid w:val="00EF3697"/>
    <w:rsid w:val="00F000AB"/>
    <w:rsid w:val="00F014AC"/>
    <w:rsid w:val="00F02F99"/>
    <w:rsid w:val="00F0366F"/>
    <w:rsid w:val="00F04724"/>
    <w:rsid w:val="00F04EA9"/>
    <w:rsid w:val="00F074F5"/>
    <w:rsid w:val="00F1118F"/>
    <w:rsid w:val="00F13DA9"/>
    <w:rsid w:val="00F14391"/>
    <w:rsid w:val="00F14953"/>
    <w:rsid w:val="00F201A5"/>
    <w:rsid w:val="00F21BB9"/>
    <w:rsid w:val="00F22258"/>
    <w:rsid w:val="00F25538"/>
    <w:rsid w:val="00F26F1D"/>
    <w:rsid w:val="00F276FC"/>
    <w:rsid w:val="00F3045D"/>
    <w:rsid w:val="00F310E3"/>
    <w:rsid w:val="00F31D2D"/>
    <w:rsid w:val="00F31F3F"/>
    <w:rsid w:val="00F322B7"/>
    <w:rsid w:val="00F33681"/>
    <w:rsid w:val="00F34FBD"/>
    <w:rsid w:val="00F35B4C"/>
    <w:rsid w:val="00F40B6B"/>
    <w:rsid w:val="00F414F6"/>
    <w:rsid w:val="00F41BF8"/>
    <w:rsid w:val="00F4577A"/>
    <w:rsid w:val="00F47A5F"/>
    <w:rsid w:val="00F502D1"/>
    <w:rsid w:val="00F52840"/>
    <w:rsid w:val="00F535A5"/>
    <w:rsid w:val="00F5570E"/>
    <w:rsid w:val="00F557D1"/>
    <w:rsid w:val="00F56B94"/>
    <w:rsid w:val="00F56F2F"/>
    <w:rsid w:val="00F60B43"/>
    <w:rsid w:val="00F61D38"/>
    <w:rsid w:val="00F6202D"/>
    <w:rsid w:val="00F6329F"/>
    <w:rsid w:val="00F637A5"/>
    <w:rsid w:val="00F649D0"/>
    <w:rsid w:val="00F65CEE"/>
    <w:rsid w:val="00F66CB0"/>
    <w:rsid w:val="00F67598"/>
    <w:rsid w:val="00F72F4C"/>
    <w:rsid w:val="00F73009"/>
    <w:rsid w:val="00F76CC2"/>
    <w:rsid w:val="00F77AF1"/>
    <w:rsid w:val="00F80C0D"/>
    <w:rsid w:val="00F823E1"/>
    <w:rsid w:val="00F82D13"/>
    <w:rsid w:val="00F952C7"/>
    <w:rsid w:val="00F96587"/>
    <w:rsid w:val="00F97458"/>
    <w:rsid w:val="00FA1464"/>
    <w:rsid w:val="00FA359C"/>
    <w:rsid w:val="00FA51B6"/>
    <w:rsid w:val="00FA599C"/>
    <w:rsid w:val="00FA690F"/>
    <w:rsid w:val="00FA6E4C"/>
    <w:rsid w:val="00FB2E58"/>
    <w:rsid w:val="00FB3058"/>
    <w:rsid w:val="00FB34B0"/>
    <w:rsid w:val="00FC3360"/>
    <w:rsid w:val="00FC3E5F"/>
    <w:rsid w:val="00FC55A8"/>
    <w:rsid w:val="00FC5FF0"/>
    <w:rsid w:val="00FC71E6"/>
    <w:rsid w:val="00FD2452"/>
    <w:rsid w:val="00FD28CD"/>
    <w:rsid w:val="00FD2FB9"/>
    <w:rsid w:val="00FD32F9"/>
    <w:rsid w:val="00FD3811"/>
    <w:rsid w:val="00FD432F"/>
    <w:rsid w:val="00FD56D6"/>
    <w:rsid w:val="00FD626B"/>
    <w:rsid w:val="00FD68BC"/>
    <w:rsid w:val="00FE4585"/>
    <w:rsid w:val="00FE6E31"/>
    <w:rsid w:val="00FE7579"/>
    <w:rsid w:val="00FE78CA"/>
    <w:rsid w:val="00FF6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8BCB9A"/>
  <w15:docId w15:val="{02C03801-CA86-427F-867A-CA3BA427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5E"/>
    <w:pPr>
      <w:spacing w:after="200" w:line="276" w:lineRule="auto"/>
    </w:pPr>
    <w:rPr>
      <w:sz w:val="22"/>
      <w:szCs w:val="22"/>
    </w:rPr>
  </w:style>
  <w:style w:type="paragraph" w:styleId="Heading1">
    <w:name w:val="heading 1"/>
    <w:basedOn w:val="Normal"/>
    <w:next w:val="Normal"/>
    <w:link w:val="Heading1Char"/>
    <w:qFormat/>
    <w:rsid w:val="00B6228D"/>
    <w:pPr>
      <w:keepNext/>
      <w:numPr>
        <w:numId w:val="5"/>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5"/>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5"/>
      </w:numPr>
      <w:spacing w:before="240" w:after="120" w:line="240" w:lineRule="auto"/>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67598"/>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67598"/>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uiPriority w:val="99"/>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uiPriority w:val="99"/>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3"/>
      </w:numPr>
      <w:spacing w:after="160"/>
      <w:ind w:left="1440"/>
    </w:pPr>
    <w:rPr>
      <w:rFonts w:ascii="Times New Roman" w:eastAsia="Times New Roman" w:hAnsi="Times New Roman"/>
      <w:sz w:val="22"/>
    </w:rPr>
  </w:style>
  <w:style w:type="paragraph" w:customStyle="1" w:styleId="Bullet3">
    <w:name w:val="Bullet 3"/>
    <w:rsid w:val="00B6228D"/>
    <w:pPr>
      <w:numPr>
        <w:numId w:val="4"/>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uiPriority w:val="99"/>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uiPriority w:val="99"/>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uiPriority w:val="39"/>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2613CD"/>
    <w:pPr>
      <w:tabs>
        <w:tab w:val="right" w:leader="dot" w:pos="9350"/>
      </w:tabs>
      <w:spacing w:before="240" w:after="120" w:line="240" w:lineRule="auto"/>
      <w:ind w:left="547" w:right="720" w:hanging="547"/>
    </w:pPr>
    <w:rPr>
      <w:rFonts w:ascii="Times New Roman" w:eastAsia="Times New Roman" w:hAnsi="Times New Roman"/>
      <w:b/>
      <w:noProof/>
      <w:szCs w:val="20"/>
    </w:rPr>
  </w:style>
  <w:style w:type="paragraph" w:styleId="TOC2">
    <w:name w:val="toc 2"/>
    <w:basedOn w:val="Normal"/>
    <w:next w:val="Normal"/>
    <w:uiPriority w:val="39"/>
    <w:rsid w:val="002613CD"/>
    <w:pPr>
      <w:tabs>
        <w:tab w:val="right" w:leader="dot" w:pos="9350"/>
      </w:tabs>
      <w:spacing w:after="0" w:line="240" w:lineRule="auto"/>
      <w:ind w:left="1094" w:right="720" w:hanging="547"/>
    </w:pPr>
    <w:rPr>
      <w:rFonts w:ascii="Times New Roman" w:eastAsia="Times New Roman" w:hAnsi="Times New Roman"/>
      <w:noProof/>
      <w:szCs w:val="20"/>
    </w:rPr>
  </w:style>
  <w:style w:type="paragraph" w:styleId="TOC3">
    <w:name w:val="toc 3"/>
    <w:basedOn w:val="Normal"/>
    <w:next w:val="Normal"/>
    <w:uiPriority w:val="39"/>
    <w:rsid w:val="002613CD"/>
    <w:pPr>
      <w:tabs>
        <w:tab w:val="left" w:pos="1980"/>
        <w:tab w:val="right" w:leader="dot" w:pos="9360"/>
      </w:tabs>
      <w:spacing w:after="0" w:line="240" w:lineRule="auto"/>
      <w:ind w:left="1800" w:right="720" w:hanging="720"/>
    </w:pPr>
    <w:rPr>
      <w:rFonts w:ascii="Times New Roman" w:eastAsia="Times New Roman" w:hAnsi="Times New Roman"/>
      <w:noProof/>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0570ED"/>
    <w:pPr>
      <w:tabs>
        <w:tab w:val="left" w:pos="1440"/>
        <w:tab w:val="right" w:leader="dot" w:pos="9360"/>
      </w:tabs>
      <w:spacing w:after="120" w:line="240" w:lineRule="auto"/>
      <w:ind w:left="1454" w:right="576" w:hanging="1267"/>
    </w:pPr>
    <w:rPr>
      <w:rFonts w:ascii="Times New Roman" w:eastAsia="Times New Roman" w:hAnsi="Times New Roman"/>
      <w:noProof/>
      <w:sz w:val="24"/>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B6228D"/>
    <w:pPr>
      <w:keepNext/>
      <w:spacing w:after="80"/>
      <w:ind w:firstLine="288"/>
      <w:jc w:val="center"/>
    </w:pPr>
    <w:rPr>
      <w:rFonts w:ascii="Arial" w:eastAsia="Times New Roman" w:hAnsi="Arial"/>
      <w:b/>
      <w:sz w:val="22"/>
    </w:rPr>
  </w:style>
  <w:style w:type="character" w:customStyle="1" w:styleId="ExhibitChar">
    <w:name w:val="Exhibit Char"/>
    <w:link w:val="Exhibit"/>
    <w:rsid w:val="00B6228D"/>
    <w:rPr>
      <w:rFonts w:ascii="Arial" w:eastAsia="Times New Roman" w:hAnsi="Arial"/>
      <w:b/>
      <w:sz w:val="22"/>
      <w:lang w:bidi="ar-SA"/>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aliases w:val="bu"/>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aliases w:val="bu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B6228D"/>
    <w:pPr>
      <w:spacing w:after="12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hangingindent">
    <w:name w:val="hangingindent"/>
    <w:basedOn w:val="Normal"/>
    <w:rsid w:val="006949A8"/>
    <w:pPr>
      <w:spacing w:before="100" w:beforeAutospacing="1" w:after="100" w:afterAutospacing="1" w:line="240" w:lineRule="auto"/>
      <w:ind w:left="720" w:hanging="720"/>
    </w:pPr>
    <w:rPr>
      <w:rFonts w:ascii="Times New Roman" w:eastAsiaTheme="minorEastAsia" w:hAnsi="Times New Roman"/>
    </w:rPr>
  </w:style>
  <w:style w:type="paragraph" w:customStyle="1" w:styleId="EndNoteBibliographyTitle">
    <w:name w:val="EndNote Bibliography Title"/>
    <w:basedOn w:val="Normal"/>
    <w:link w:val="EndNoteBibliographyTitleChar"/>
    <w:rsid w:val="008E3BDB"/>
    <w:pPr>
      <w:spacing w:after="0"/>
      <w:jc w:val="center"/>
    </w:pPr>
    <w:rPr>
      <w:rFonts w:ascii="Times New Roman" w:hAnsi="Times New Roman"/>
      <w:noProof/>
      <w:sz w:val="24"/>
    </w:rPr>
  </w:style>
  <w:style w:type="character" w:customStyle="1" w:styleId="biblioChar">
    <w:name w:val="biblio Char"/>
    <w:basedOn w:val="DefaultParagraphFont"/>
    <w:link w:val="biblio"/>
    <w:rsid w:val="008E3BDB"/>
    <w:rPr>
      <w:rFonts w:ascii="Times New Roman" w:eastAsia="Times New Roman" w:hAnsi="Times New Roman"/>
      <w:sz w:val="24"/>
    </w:rPr>
  </w:style>
  <w:style w:type="character" w:customStyle="1" w:styleId="EndNoteBibliographyTitleChar">
    <w:name w:val="EndNote Bibliography Title Char"/>
    <w:basedOn w:val="biblioChar"/>
    <w:link w:val="EndNoteBibliographyTitle"/>
    <w:rsid w:val="008E3BDB"/>
    <w:rPr>
      <w:rFonts w:ascii="Times New Roman" w:eastAsia="Times New Roman" w:hAnsi="Times New Roman"/>
      <w:noProof/>
      <w:sz w:val="24"/>
      <w:szCs w:val="22"/>
    </w:rPr>
  </w:style>
  <w:style w:type="paragraph" w:customStyle="1" w:styleId="EndNoteBibliography">
    <w:name w:val="EndNote Bibliography"/>
    <w:basedOn w:val="Normal"/>
    <w:link w:val="EndNoteBibliographyChar"/>
    <w:rsid w:val="008E3BDB"/>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8E3BDB"/>
    <w:rPr>
      <w:rFonts w:ascii="Times New Roman" w:eastAsia="Times New Roman" w:hAnsi="Times New Roman"/>
      <w:noProof/>
      <w:sz w:val="24"/>
      <w:szCs w:val="22"/>
    </w:rPr>
  </w:style>
  <w:style w:type="character" w:styleId="PlaceholderText">
    <w:name w:val="Placeholder Text"/>
    <w:basedOn w:val="DefaultParagraphFont"/>
    <w:uiPriority w:val="99"/>
    <w:semiHidden/>
    <w:rsid w:val="001E6983"/>
    <w:rPr>
      <w:color w:val="808080"/>
    </w:rPr>
  </w:style>
  <w:style w:type="paragraph" w:customStyle="1" w:styleId="bulletslast">
    <w:name w:val="bullets last"/>
    <w:basedOn w:val="bullets"/>
    <w:qFormat/>
    <w:rsid w:val="001C4FFC"/>
    <w:pPr>
      <w:tabs>
        <w:tab w:val="num" w:pos="720"/>
      </w:tabs>
      <w:spacing w:after="120"/>
      <w:ind w:left="720"/>
    </w:pPr>
  </w:style>
  <w:style w:type="character" w:customStyle="1" w:styleId="field-content9">
    <w:name w:val="field-content9"/>
    <w:basedOn w:val="DefaultParagraphFont"/>
    <w:rsid w:val="00A12470"/>
  </w:style>
  <w:style w:type="paragraph" w:styleId="TOCHeading">
    <w:name w:val="TOC Heading"/>
    <w:basedOn w:val="Heading1"/>
    <w:next w:val="Normal"/>
    <w:uiPriority w:val="39"/>
    <w:unhideWhenUsed/>
    <w:qFormat/>
    <w:rsid w:val="00EB3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i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08791">
      <w:bodyDiv w:val="1"/>
      <w:marLeft w:val="0"/>
      <w:marRight w:val="0"/>
      <w:marTop w:val="0"/>
      <w:marBottom w:val="0"/>
      <w:divBdr>
        <w:top w:val="none" w:sz="0" w:space="0" w:color="auto"/>
        <w:left w:val="none" w:sz="0" w:space="0" w:color="auto"/>
        <w:bottom w:val="none" w:sz="0" w:space="0" w:color="auto"/>
        <w:right w:val="none" w:sz="0" w:space="0" w:color="auto"/>
      </w:divBdr>
    </w:div>
    <w:div w:id="489443636">
      <w:bodyDiv w:val="1"/>
      <w:marLeft w:val="0"/>
      <w:marRight w:val="0"/>
      <w:marTop w:val="0"/>
      <w:marBottom w:val="0"/>
      <w:divBdr>
        <w:top w:val="none" w:sz="0" w:space="0" w:color="auto"/>
        <w:left w:val="none" w:sz="0" w:space="0" w:color="auto"/>
        <w:bottom w:val="none" w:sz="0" w:space="0" w:color="auto"/>
        <w:right w:val="none" w:sz="0" w:space="0" w:color="auto"/>
      </w:divBdr>
    </w:div>
    <w:div w:id="718552022">
      <w:bodyDiv w:val="1"/>
      <w:marLeft w:val="0"/>
      <w:marRight w:val="0"/>
      <w:marTop w:val="0"/>
      <w:marBottom w:val="0"/>
      <w:divBdr>
        <w:top w:val="none" w:sz="0" w:space="0" w:color="auto"/>
        <w:left w:val="none" w:sz="0" w:space="0" w:color="auto"/>
        <w:bottom w:val="none" w:sz="0" w:space="0" w:color="auto"/>
        <w:right w:val="none" w:sz="0" w:space="0" w:color="auto"/>
      </w:divBdr>
    </w:div>
    <w:div w:id="1052770897">
      <w:bodyDiv w:val="1"/>
      <w:marLeft w:val="0"/>
      <w:marRight w:val="0"/>
      <w:marTop w:val="0"/>
      <w:marBottom w:val="0"/>
      <w:divBdr>
        <w:top w:val="none" w:sz="0" w:space="0" w:color="auto"/>
        <w:left w:val="none" w:sz="0" w:space="0" w:color="auto"/>
        <w:bottom w:val="none" w:sz="0" w:space="0" w:color="auto"/>
        <w:right w:val="none" w:sz="0" w:space="0" w:color="auto"/>
      </w:divBdr>
    </w:div>
    <w:div w:id="1119180328">
      <w:bodyDiv w:val="1"/>
      <w:marLeft w:val="0"/>
      <w:marRight w:val="0"/>
      <w:marTop w:val="0"/>
      <w:marBottom w:val="0"/>
      <w:divBdr>
        <w:top w:val="none" w:sz="0" w:space="0" w:color="auto"/>
        <w:left w:val="none" w:sz="0" w:space="0" w:color="auto"/>
        <w:bottom w:val="none" w:sz="0" w:space="0" w:color="auto"/>
        <w:right w:val="none" w:sz="0" w:space="0" w:color="auto"/>
      </w:divBdr>
    </w:div>
    <w:div w:id="1615020188">
      <w:bodyDiv w:val="1"/>
      <w:marLeft w:val="0"/>
      <w:marRight w:val="0"/>
      <w:marTop w:val="0"/>
      <w:marBottom w:val="0"/>
      <w:divBdr>
        <w:top w:val="none" w:sz="0" w:space="0" w:color="auto"/>
        <w:left w:val="none" w:sz="0" w:space="0" w:color="auto"/>
        <w:bottom w:val="none" w:sz="0" w:space="0" w:color="auto"/>
        <w:right w:val="none" w:sz="0" w:space="0" w:color="auto"/>
      </w:divBdr>
    </w:div>
    <w:div w:id="1818187908">
      <w:bodyDiv w:val="1"/>
      <w:marLeft w:val="0"/>
      <w:marRight w:val="0"/>
      <w:marTop w:val="0"/>
      <w:marBottom w:val="0"/>
      <w:divBdr>
        <w:top w:val="none" w:sz="0" w:space="0" w:color="auto"/>
        <w:left w:val="none" w:sz="0" w:space="0" w:color="auto"/>
        <w:bottom w:val="none" w:sz="0" w:space="0" w:color="auto"/>
        <w:right w:val="none" w:sz="0" w:space="0" w:color="auto"/>
      </w:divBdr>
    </w:div>
    <w:div w:id="1828285660">
      <w:bodyDiv w:val="1"/>
      <w:marLeft w:val="0"/>
      <w:marRight w:val="0"/>
      <w:marTop w:val="0"/>
      <w:marBottom w:val="0"/>
      <w:divBdr>
        <w:top w:val="none" w:sz="0" w:space="0" w:color="auto"/>
        <w:left w:val="none" w:sz="0" w:space="0" w:color="auto"/>
        <w:bottom w:val="none" w:sz="0" w:space="0" w:color="auto"/>
        <w:right w:val="none" w:sz="0" w:space="0" w:color="auto"/>
      </w:divBdr>
    </w:div>
    <w:div w:id="1855805075">
      <w:bodyDiv w:val="1"/>
      <w:marLeft w:val="0"/>
      <w:marRight w:val="0"/>
      <w:marTop w:val="0"/>
      <w:marBottom w:val="0"/>
      <w:divBdr>
        <w:top w:val="none" w:sz="0" w:space="0" w:color="auto"/>
        <w:left w:val="none" w:sz="0" w:space="0" w:color="auto"/>
        <w:bottom w:val="none" w:sz="0" w:space="0" w:color="auto"/>
        <w:right w:val="none" w:sz="0" w:space="0" w:color="auto"/>
      </w:divBdr>
    </w:div>
    <w:div w:id="1882135518">
      <w:bodyDiv w:val="1"/>
      <w:marLeft w:val="0"/>
      <w:marRight w:val="0"/>
      <w:marTop w:val="0"/>
      <w:marBottom w:val="0"/>
      <w:divBdr>
        <w:top w:val="none" w:sz="0" w:space="0" w:color="auto"/>
        <w:left w:val="none" w:sz="0" w:space="0" w:color="auto"/>
        <w:bottom w:val="none" w:sz="0" w:space="0" w:color="auto"/>
        <w:right w:val="none" w:sz="0" w:space="0" w:color="auto"/>
      </w:divBdr>
    </w:div>
    <w:div w:id="1888030649">
      <w:bodyDiv w:val="1"/>
      <w:marLeft w:val="0"/>
      <w:marRight w:val="0"/>
      <w:marTop w:val="0"/>
      <w:marBottom w:val="0"/>
      <w:divBdr>
        <w:top w:val="none" w:sz="0" w:space="0" w:color="auto"/>
        <w:left w:val="none" w:sz="0" w:space="0" w:color="auto"/>
        <w:bottom w:val="none" w:sz="0" w:space="0" w:color="auto"/>
        <w:right w:val="none" w:sz="0" w:space="0" w:color="auto"/>
      </w:divBdr>
    </w:div>
    <w:div w:id="2039164223">
      <w:bodyDiv w:val="1"/>
      <w:marLeft w:val="0"/>
      <w:marRight w:val="0"/>
      <w:marTop w:val="0"/>
      <w:marBottom w:val="0"/>
      <w:divBdr>
        <w:top w:val="none" w:sz="0" w:space="0" w:color="auto"/>
        <w:left w:val="none" w:sz="0" w:space="0" w:color="auto"/>
        <w:bottom w:val="none" w:sz="0" w:space="0" w:color="auto"/>
        <w:right w:val="none" w:sz="0" w:space="0" w:color="auto"/>
      </w:divBdr>
    </w:div>
    <w:div w:id="20989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aul.terry@hero-health.org"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dawn.wiatrek@cancer.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rgoetze1@jhu.edu"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Michael.odonnell@healthpromotionjournal.com"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hristina.Lee@shrm.org"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jh7@uw.edu"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carter.blakey@hhs.go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kanderson@aha.org"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4844-9C1C-4C0A-A85E-1EB9A0C9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7397</Words>
  <Characters>42165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49464</CharactersWithSpaces>
  <SharedDoc>false</SharedDoc>
  <HLinks>
    <vt:vector size="192" baseType="variant">
      <vt:variant>
        <vt:i4>2359353</vt:i4>
      </vt:variant>
      <vt:variant>
        <vt:i4>892</vt:i4>
      </vt:variant>
      <vt:variant>
        <vt:i4>0</vt:i4>
      </vt:variant>
      <vt:variant>
        <vt:i4>5</vt:i4>
      </vt:variant>
      <vt:variant>
        <vt:lpwstr>http://www.fedview.opm.gov/</vt:lpwstr>
      </vt:variant>
      <vt:variant>
        <vt:lpwstr/>
      </vt:variant>
      <vt:variant>
        <vt:i4>3145770</vt:i4>
      </vt:variant>
      <vt:variant>
        <vt:i4>889</vt:i4>
      </vt:variant>
      <vt:variant>
        <vt:i4>0</vt:i4>
      </vt:variant>
      <vt:variant>
        <vt:i4>5</vt:i4>
      </vt:variant>
      <vt:variant>
        <vt:lpwstr>http://www.bls.gov/web/cpseed13.pdf</vt:lpwstr>
      </vt:variant>
      <vt:variant>
        <vt:lpwstr/>
      </vt:variant>
      <vt:variant>
        <vt:i4>7602302</vt:i4>
      </vt:variant>
      <vt:variant>
        <vt:i4>886</vt:i4>
      </vt:variant>
      <vt:variant>
        <vt:i4>0</vt:i4>
      </vt:variant>
      <vt:variant>
        <vt:i4>5</vt:i4>
      </vt:variant>
      <vt:variant>
        <vt:lpwstr>http://www.tbs-sct.gc.ca/pses-saff/2008/report-rapport-eng.asp</vt:lpwstr>
      </vt:variant>
      <vt:variant>
        <vt:lpwstr>appa</vt:lpwstr>
      </vt:variant>
      <vt:variant>
        <vt:i4>3473460</vt:i4>
      </vt:variant>
      <vt:variant>
        <vt:i4>883</vt:i4>
      </vt:variant>
      <vt:variant>
        <vt:i4>0</vt:i4>
      </vt:variant>
      <vt:variant>
        <vt:i4>5</vt:i4>
      </vt:variant>
      <vt:variant>
        <vt:lpwstr>http://www.act.org/research/policymakers/pdf/ReadinessBrief.pdf</vt:lpwstr>
      </vt:variant>
      <vt:variant>
        <vt:lpwstr/>
      </vt:variant>
      <vt:variant>
        <vt:i4>1572940</vt:i4>
      </vt:variant>
      <vt:variant>
        <vt:i4>449</vt:i4>
      </vt:variant>
      <vt:variant>
        <vt:i4>0</vt:i4>
      </vt:variant>
      <vt:variant>
        <vt:i4>5</vt:i4>
      </vt:variant>
      <vt:variant>
        <vt:lpwstr>https://onet.rti.org/</vt:lpwstr>
      </vt:variant>
      <vt:variant>
        <vt:lpwstr/>
      </vt:variant>
      <vt:variant>
        <vt:i4>3342379</vt:i4>
      </vt:variant>
      <vt:variant>
        <vt:i4>419</vt:i4>
      </vt:variant>
      <vt:variant>
        <vt:i4>0</vt:i4>
      </vt:variant>
      <vt:variant>
        <vt:i4>5</vt:i4>
      </vt:variant>
      <vt:variant>
        <vt:lpwstr>http://www.pathwaybuilder.com/</vt:lpwstr>
      </vt:variant>
      <vt:variant>
        <vt:lpwstr/>
      </vt:variant>
      <vt:variant>
        <vt:i4>5308424</vt:i4>
      </vt:variant>
      <vt:variant>
        <vt:i4>416</vt:i4>
      </vt:variant>
      <vt:variant>
        <vt:i4>0</vt:i4>
      </vt:variant>
      <vt:variant>
        <vt:i4>5</vt:i4>
      </vt:variant>
      <vt:variant>
        <vt:lpwstr>http://www.gale.cengage.com/careertransitions/public.htm</vt:lpwstr>
      </vt:variant>
      <vt:variant>
        <vt:lpwstr/>
      </vt:variant>
      <vt:variant>
        <vt:i4>6422643</vt:i4>
      </vt:variant>
      <vt:variant>
        <vt:i4>413</vt:i4>
      </vt:variant>
      <vt:variant>
        <vt:i4>0</vt:i4>
      </vt:variant>
      <vt:variant>
        <vt:i4>5</vt:i4>
      </vt:variant>
      <vt:variant>
        <vt:lpwstr>http://www.afb.org/Section.asp?SectionID=7</vt:lpwstr>
      </vt:variant>
      <vt:variant>
        <vt:lpwstr/>
      </vt:variant>
      <vt:variant>
        <vt:i4>1245202</vt:i4>
      </vt:variant>
      <vt:variant>
        <vt:i4>410</vt:i4>
      </vt:variant>
      <vt:variant>
        <vt:i4>0</vt:i4>
      </vt:variant>
      <vt:variant>
        <vt:i4>5</vt:i4>
      </vt:variant>
      <vt:variant>
        <vt:lpwstr>http://fred.labormarketinfo.com/</vt:lpwstr>
      </vt:variant>
      <vt:variant>
        <vt:lpwstr/>
      </vt:variant>
      <vt:variant>
        <vt:i4>4980773</vt:i4>
      </vt:variant>
      <vt:variant>
        <vt:i4>407</vt:i4>
      </vt:variant>
      <vt:variant>
        <vt:i4>0</vt:i4>
      </vt:variant>
      <vt:variant>
        <vt:i4>5</vt:i4>
      </vt:variant>
      <vt:variant>
        <vt:lpwstr>http://www.onetknowledgesite.com/spotlight_on_Tonja_Horn.cfm</vt:lpwstr>
      </vt:variant>
      <vt:variant>
        <vt:lpwstr/>
      </vt:variant>
      <vt:variant>
        <vt:i4>7078011</vt:i4>
      </vt:variant>
      <vt:variant>
        <vt:i4>404</vt:i4>
      </vt:variant>
      <vt:variant>
        <vt:i4>0</vt:i4>
      </vt:variant>
      <vt:variant>
        <vt:i4>5</vt:i4>
      </vt:variant>
      <vt:variant>
        <vt:lpwstr>http://co.humboldt.ca.us/HHS/SSB/EmploymentTraining.asp</vt:lpwstr>
      </vt:variant>
      <vt:variant>
        <vt:lpwstr/>
      </vt:variant>
      <vt:variant>
        <vt:i4>3145852</vt:i4>
      </vt:variant>
      <vt:variant>
        <vt:i4>401</vt:i4>
      </vt:variant>
      <vt:variant>
        <vt:i4>0</vt:i4>
      </vt:variant>
      <vt:variant>
        <vt:i4>5</vt:i4>
      </vt:variant>
      <vt:variant>
        <vt:lpwstr>http://www.doleta.gov/programs/ONET/alabama.cfm</vt:lpwstr>
      </vt:variant>
      <vt:variant>
        <vt:lpwstr/>
      </vt:variant>
      <vt:variant>
        <vt:i4>1638485</vt:i4>
      </vt:variant>
      <vt:variant>
        <vt:i4>386</vt:i4>
      </vt:variant>
      <vt:variant>
        <vt:i4>0</vt:i4>
      </vt:variant>
      <vt:variant>
        <vt:i4>5</vt:i4>
      </vt:variant>
      <vt:variant>
        <vt:lpwstr>http://online.onetcenter.org/</vt:lpwstr>
      </vt:variant>
      <vt:variant>
        <vt:lpwstr/>
      </vt:variant>
      <vt:variant>
        <vt:i4>1507376</vt:i4>
      </vt:variant>
      <vt:variant>
        <vt:i4>296</vt:i4>
      </vt:variant>
      <vt:variant>
        <vt:i4>0</vt:i4>
      </vt:variant>
      <vt:variant>
        <vt:i4>5</vt:i4>
      </vt:variant>
      <vt:variant>
        <vt:lpwstr/>
      </vt:variant>
      <vt:variant>
        <vt:lpwstr>_Toc295138406</vt:lpwstr>
      </vt:variant>
      <vt:variant>
        <vt:i4>1507376</vt:i4>
      </vt:variant>
      <vt:variant>
        <vt:i4>290</vt:i4>
      </vt:variant>
      <vt:variant>
        <vt:i4>0</vt:i4>
      </vt:variant>
      <vt:variant>
        <vt:i4>5</vt:i4>
      </vt:variant>
      <vt:variant>
        <vt:lpwstr/>
      </vt:variant>
      <vt:variant>
        <vt:lpwstr>_Toc295138405</vt:lpwstr>
      </vt:variant>
      <vt:variant>
        <vt:i4>1507376</vt:i4>
      </vt:variant>
      <vt:variant>
        <vt:i4>284</vt:i4>
      </vt:variant>
      <vt:variant>
        <vt:i4>0</vt:i4>
      </vt:variant>
      <vt:variant>
        <vt:i4>5</vt:i4>
      </vt:variant>
      <vt:variant>
        <vt:lpwstr/>
      </vt:variant>
      <vt:variant>
        <vt:lpwstr>_Toc295138404</vt:lpwstr>
      </vt:variant>
      <vt:variant>
        <vt:i4>1507376</vt:i4>
      </vt:variant>
      <vt:variant>
        <vt:i4>278</vt:i4>
      </vt:variant>
      <vt:variant>
        <vt:i4>0</vt:i4>
      </vt:variant>
      <vt:variant>
        <vt:i4>5</vt:i4>
      </vt:variant>
      <vt:variant>
        <vt:lpwstr/>
      </vt:variant>
      <vt:variant>
        <vt:lpwstr>_Toc295138403</vt:lpwstr>
      </vt:variant>
      <vt:variant>
        <vt:i4>1507376</vt:i4>
      </vt:variant>
      <vt:variant>
        <vt:i4>272</vt:i4>
      </vt:variant>
      <vt:variant>
        <vt:i4>0</vt:i4>
      </vt:variant>
      <vt:variant>
        <vt:i4>5</vt:i4>
      </vt:variant>
      <vt:variant>
        <vt:lpwstr/>
      </vt:variant>
      <vt:variant>
        <vt:lpwstr>_Toc295138402</vt:lpwstr>
      </vt:variant>
      <vt:variant>
        <vt:i4>1507376</vt:i4>
      </vt:variant>
      <vt:variant>
        <vt:i4>266</vt:i4>
      </vt:variant>
      <vt:variant>
        <vt:i4>0</vt:i4>
      </vt:variant>
      <vt:variant>
        <vt:i4>5</vt:i4>
      </vt:variant>
      <vt:variant>
        <vt:lpwstr/>
      </vt:variant>
      <vt:variant>
        <vt:lpwstr>_Toc295138401</vt:lpwstr>
      </vt:variant>
      <vt:variant>
        <vt:i4>1507376</vt:i4>
      </vt:variant>
      <vt:variant>
        <vt:i4>260</vt:i4>
      </vt:variant>
      <vt:variant>
        <vt:i4>0</vt:i4>
      </vt:variant>
      <vt:variant>
        <vt:i4>5</vt:i4>
      </vt:variant>
      <vt:variant>
        <vt:lpwstr/>
      </vt:variant>
      <vt:variant>
        <vt:lpwstr>_Toc295138400</vt:lpwstr>
      </vt:variant>
      <vt:variant>
        <vt:i4>1966135</vt:i4>
      </vt:variant>
      <vt:variant>
        <vt:i4>254</vt:i4>
      </vt:variant>
      <vt:variant>
        <vt:i4>0</vt:i4>
      </vt:variant>
      <vt:variant>
        <vt:i4>5</vt:i4>
      </vt:variant>
      <vt:variant>
        <vt:lpwstr/>
      </vt:variant>
      <vt:variant>
        <vt:lpwstr>_Toc295138399</vt:lpwstr>
      </vt:variant>
      <vt:variant>
        <vt:i4>1966135</vt:i4>
      </vt:variant>
      <vt:variant>
        <vt:i4>248</vt:i4>
      </vt:variant>
      <vt:variant>
        <vt:i4>0</vt:i4>
      </vt:variant>
      <vt:variant>
        <vt:i4>5</vt:i4>
      </vt:variant>
      <vt:variant>
        <vt:lpwstr/>
      </vt:variant>
      <vt:variant>
        <vt:lpwstr>_Toc295138398</vt:lpwstr>
      </vt:variant>
      <vt:variant>
        <vt:i4>1966135</vt:i4>
      </vt:variant>
      <vt:variant>
        <vt:i4>242</vt:i4>
      </vt:variant>
      <vt:variant>
        <vt:i4>0</vt:i4>
      </vt:variant>
      <vt:variant>
        <vt:i4>5</vt:i4>
      </vt:variant>
      <vt:variant>
        <vt:lpwstr/>
      </vt:variant>
      <vt:variant>
        <vt:lpwstr>_Toc295138397</vt:lpwstr>
      </vt:variant>
      <vt:variant>
        <vt:i4>1966135</vt:i4>
      </vt:variant>
      <vt:variant>
        <vt:i4>236</vt:i4>
      </vt:variant>
      <vt:variant>
        <vt:i4>0</vt:i4>
      </vt:variant>
      <vt:variant>
        <vt:i4>5</vt:i4>
      </vt:variant>
      <vt:variant>
        <vt:lpwstr/>
      </vt:variant>
      <vt:variant>
        <vt:lpwstr>_Toc295138396</vt:lpwstr>
      </vt:variant>
      <vt:variant>
        <vt:i4>1966135</vt:i4>
      </vt:variant>
      <vt:variant>
        <vt:i4>230</vt:i4>
      </vt:variant>
      <vt:variant>
        <vt:i4>0</vt:i4>
      </vt:variant>
      <vt:variant>
        <vt:i4>5</vt:i4>
      </vt:variant>
      <vt:variant>
        <vt:lpwstr/>
      </vt:variant>
      <vt:variant>
        <vt:lpwstr>_Toc295138395</vt:lpwstr>
      </vt:variant>
      <vt:variant>
        <vt:i4>1966135</vt:i4>
      </vt:variant>
      <vt:variant>
        <vt:i4>224</vt:i4>
      </vt:variant>
      <vt:variant>
        <vt:i4>0</vt:i4>
      </vt:variant>
      <vt:variant>
        <vt:i4>5</vt:i4>
      </vt:variant>
      <vt:variant>
        <vt:lpwstr/>
      </vt:variant>
      <vt:variant>
        <vt:lpwstr>_Toc295138394</vt:lpwstr>
      </vt:variant>
      <vt:variant>
        <vt:i4>1966135</vt:i4>
      </vt:variant>
      <vt:variant>
        <vt:i4>218</vt:i4>
      </vt:variant>
      <vt:variant>
        <vt:i4>0</vt:i4>
      </vt:variant>
      <vt:variant>
        <vt:i4>5</vt:i4>
      </vt:variant>
      <vt:variant>
        <vt:lpwstr/>
      </vt:variant>
      <vt:variant>
        <vt:lpwstr>_Toc295138393</vt:lpwstr>
      </vt:variant>
      <vt:variant>
        <vt:i4>1966135</vt:i4>
      </vt:variant>
      <vt:variant>
        <vt:i4>212</vt:i4>
      </vt:variant>
      <vt:variant>
        <vt:i4>0</vt:i4>
      </vt:variant>
      <vt:variant>
        <vt:i4>5</vt:i4>
      </vt:variant>
      <vt:variant>
        <vt:lpwstr/>
      </vt:variant>
      <vt:variant>
        <vt:lpwstr>_Toc295138392</vt:lpwstr>
      </vt:variant>
      <vt:variant>
        <vt:i4>1966135</vt:i4>
      </vt:variant>
      <vt:variant>
        <vt:i4>206</vt:i4>
      </vt:variant>
      <vt:variant>
        <vt:i4>0</vt:i4>
      </vt:variant>
      <vt:variant>
        <vt:i4>5</vt:i4>
      </vt:variant>
      <vt:variant>
        <vt:lpwstr/>
      </vt:variant>
      <vt:variant>
        <vt:lpwstr>_Toc295138391</vt:lpwstr>
      </vt:variant>
      <vt:variant>
        <vt:i4>1966135</vt:i4>
      </vt:variant>
      <vt:variant>
        <vt:i4>200</vt:i4>
      </vt:variant>
      <vt:variant>
        <vt:i4>0</vt:i4>
      </vt:variant>
      <vt:variant>
        <vt:i4>5</vt:i4>
      </vt:variant>
      <vt:variant>
        <vt:lpwstr/>
      </vt:variant>
      <vt:variant>
        <vt:lpwstr>_Toc295138390</vt:lpwstr>
      </vt:variant>
      <vt:variant>
        <vt:i4>2031671</vt:i4>
      </vt:variant>
      <vt:variant>
        <vt:i4>194</vt:i4>
      </vt:variant>
      <vt:variant>
        <vt:i4>0</vt:i4>
      </vt:variant>
      <vt:variant>
        <vt:i4>5</vt:i4>
      </vt:variant>
      <vt:variant>
        <vt:lpwstr/>
      </vt:variant>
      <vt:variant>
        <vt:lpwstr>_Toc295138389</vt:lpwstr>
      </vt:variant>
      <vt:variant>
        <vt:i4>721009</vt:i4>
      </vt:variant>
      <vt:variant>
        <vt:i4>0</vt:i4>
      </vt:variant>
      <vt:variant>
        <vt:i4>0</vt:i4>
      </vt:variant>
      <vt:variant>
        <vt:i4>5</vt:i4>
      </vt:variant>
      <vt:variant>
        <vt:lpwstr>http://www.aai-assessment.com/products/page_work_behavior_inventory/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Loraine Monroe</dc:creator>
  <cp:lastModifiedBy>Lang, Jason (CDC/ONDIEH/NCCDPHP)</cp:lastModifiedBy>
  <cp:revision>2</cp:revision>
  <cp:lastPrinted>2016-01-29T13:19:00Z</cp:lastPrinted>
  <dcterms:created xsi:type="dcterms:W3CDTF">2016-09-22T20:08:00Z</dcterms:created>
  <dcterms:modified xsi:type="dcterms:W3CDTF">2016-09-22T20:08:00Z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