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19EDC" w14:textId="77777777" w:rsidR="000C6335" w:rsidRPr="004F3AE6" w:rsidRDefault="000C6335" w:rsidP="000C6335">
      <w:pPr>
        <w:spacing w:after="0" w:line="240" w:lineRule="auto"/>
        <w:rPr>
          <w:rFonts w:ascii="Times New Roman" w:hAnsi="Times New Roman" w:cs="Times New Roman"/>
          <w:sz w:val="24"/>
          <w:szCs w:val="24"/>
        </w:rPr>
      </w:pPr>
    </w:p>
    <w:p w14:paraId="5FC19EDD" w14:textId="77777777" w:rsidR="000C6335" w:rsidRPr="004F3AE6" w:rsidRDefault="000C6335" w:rsidP="000C6335">
      <w:pPr>
        <w:spacing w:after="0" w:line="240" w:lineRule="auto"/>
        <w:rPr>
          <w:rFonts w:ascii="Times New Roman" w:hAnsi="Times New Roman" w:cs="Times New Roman"/>
          <w:sz w:val="24"/>
          <w:szCs w:val="24"/>
        </w:rPr>
      </w:pPr>
    </w:p>
    <w:p w14:paraId="5FC19EDE" w14:textId="77777777" w:rsidR="000C6335" w:rsidRPr="004F3AE6" w:rsidRDefault="000C6335" w:rsidP="000C6335">
      <w:pPr>
        <w:spacing w:after="0" w:line="240" w:lineRule="auto"/>
        <w:rPr>
          <w:rFonts w:ascii="Times New Roman" w:hAnsi="Times New Roman" w:cs="Times New Roman"/>
          <w:sz w:val="24"/>
          <w:szCs w:val="24"/>
        </w:rPr>
      </w:pPr>
    </w:p>
    <w:p w14:paraId="5FC19EDF" w14:textId="77777777" w:rsidR="000C6335" w:rsidRPr="004F3AE6" w:rsidRDefault="000C6335" w:rsidP="000C6335">
      <w:pPr>
        <w:spacing w:after="0" w:line="240" w:lineRule="auto"/>
        <w:rPr>
          <w:rFonts w:ascii="Times New Roman" w:hAnsi="Times New Roman" w:cs="Times New Roman"/>
          <w:sz w:val="24"/>
          <w:szCs w:val="24"/>
        </w:rPr>
      </w:pPr>
    </w:p>
    <w:p w14:paraId="5FC19EE0" w14:textId="77777777" w:rsidR="000C6335" w:rsidRPr="004F3AE6" w:rsidRDefault="000C6335" w:rsidP="000C6335">
      <w:pPr>
        <w:spacing w:after="0" w:line="240" w:lineRule="auto"/>
        <w:rPr>
          <w:rFonts w:ascii="Times New Roman" w:hAnsi="Times New Roman" w:cs="Times New Roman"/>
          <w:sz w:val="24"/>
          <w:szCs w:val="24"/>
        </w:rPr>
      </w:pPr>
    </w:p>
    <w:p w14:paraId="5FC19EE1" w14:textId="77777777" w:rsidR="000C6335" w:rsidRPr="004F3AE6" w:rsidRDefault="000C6335" w:rsidP="000C6335">
      <w:pPr>
        <w:spacing w:after="0" w:line="240" w:lineRule="auto"/>
        <w:rPr>
          <w:rFonts w:ascii="Times New Roman" w:hAnsi="Times New Roman" w:cs="Times New Roman"/>
          <w:sz w:val="24"/>
          <w:szCs w:val="24"/>
        </w:rPr>
      </w:pPr>
    </w:p>
    <w:p w14:paraId="5FC19EE2" w14:textId="77777777" w:rsidR="000C6335" w:rsidRPr="004F3AE6" w:rsidRDefault="000C6335" w:rsidP="000C6335">
      <w:pPr>
        <w:spacing w:after="0" w:line="240" w:lineRule="auto"/>
        <w:rPr>
          <w:rFonts w:ascii="Times New Roman" w:hAnsi="Times New Roman" w:cs="Times New Roman"/>
          <w:sz w:val="24"/>
          <w:szCs w:val="24"/>
        </w:rPr>
      </w:pPr>
    </w:p>
    <w:p w14:paraId="5FC19EE3" w14:textId="77777777" w:rsidR="000C6335" w:rsidRPr="004F3AE6" w:rsidRDefault="000C6335" w:rsidP="000C6335">
      <w:pPr>
        <w:spacing w:after="0" w:line="240" w:lineRule="auto"/>
        <w:rPr>
          <w:rFonts w:ascii="Times New Roman" w:hAnsi="Times New Roman" w:cs="Times New Roman"/>
          <w:sz w:val="24"/>
          <w:szCs w:val="24"/>
        </w:rPr>
      </w:pPr>
    </w:p>
    <w:p w14:paraId="5FC19EE4" w14:textId="77777777" w:rsidR="000C6335" w:rsidRPr="004F3AE6" w:rsidRDefault="000C6335" w:rsidP="000C6335">
      <w:pPr>
        <w:spacing w:after="0" w:line="240" w:lineRule="auto"/>
        <w:rPr>
          <w:rFonts w:ascii="Times New Roman" w:hAnsi="Times New Roman" w:cs="Times New Roman"/>
          <w:sz w:val="24"/>
          <w:szCs w:val="24"/>
        </w:rPr>
      </w:pPr>
    </w:p>
    <w:p w14:paraId="5FC19EE6" w14:textId="64578C73" w:rsidR="00CB064E" w:rsidRPr="004F3AE6" w:rsidRDefault="00925B5F" w:rsidP="00925B5F">
      <w:pPr>
        <w:spacing w:after="0" w:line="240" w:lineRule="auto"/>
        <w:jc w:val="center"/>
        <w:rPr>
          <w:rFonts w:ascii="Times New Roman" w:eastAsia="Times New Roman" w:hAnsi="Times New Roman" w:cs="Times New Roman"/>
          <w:sz w:val="24"/>
          <w:szCs w:val="24"/>
        </w:rPr>
      </w:pPr>
      <w:r w:rsidRPr="004F3AE6">
        <w:rPr>
          <w:rFonts w:ascii="Times New Roman" w:eastAsia="Times New Roman" w:hAnsi="Times New Roman" w:cs="Times New Roman"/>
          <w:b/>
          <w:sz w:val="24"/>
          <w:szCs w:val="24"/>
        </w:rPr>
        <w:t>CDC Emergency Operations Center Zika Related Clinical Inquiries and Surveillance</w:t>
      </w:r>
    </w:p>
    <w:p w14:paraId="7FD7B61D" w14:textId="77777777" w:rsidR="00925B5F" w:rsidRPr="004F3AE6" w:rsidRDefault="00925B5F" w:rsidP="00CB064E">
      <w:pPr>
        <w:spacing w:after="0" w:line="240" w:lineRule="auto"/>
        <w:jc w:val="center"/>
        <w:rPr>
          <w:rFonts w:ascii="Times New Roman" w:eastAsia="Times New Roman" w:hAnsi="Times New Roman" w:cs="Times New Roman"/>
          <w:sz w:val="24"/>
          <w:szCs w:val="24"/>
        </w:rPr>
      </w:pPr>
    </w:p>
    <w:p w14:paraId="5FC19EE9" w14:textId="7E1D9C28" w:rsidR="00CB064E" w:rsidRPr="004F3AE6" w:rsidRDefault="00925B5F" w:rsidP="00CB064E">
      <w:pPr>
        <w:spacing w:after="0" w:line="240" w:lineRule="auto"/>
        <w:jc w:val="center"/>
        <w:rPr>
          <w:rFonts w:ascii="Times New Roman" w:eastAsia="Times New Roman" w:hAnsi="Times New Roman" w:cs="Times New Roman"/>
          <w:sz w:val="24"/>
          <w:szCs w:val="24"/>
        </w:rPr>
      </w:pPr>
      <w:r w:rsidRPr="004F3AE6">
        <w:rPr>
          <w:rFonts w:ascii="Times New Roman" w:eastAsia="Times New Roman" w:hAnsi="Times New Roman" w:cs="Times New Roman"/>
          <w:sz w:val="24"/>
          <w:szCs w:val="24"/>
        </w:rPr>
        <w:t>Request for OMB Approval of a New Emergency Information Collection</w:t>
      </w:r>
    </w:p>
    <w:p w14:paraId="1CBC47DD" w14:textId="77777777" w:rsidR="00925B5F" w:rsidRPr="004F3AE6" w:rsidRDefault="00925B5F" w:rsidP="00CB064E">
      <w:pPr>
        <w:spacing w:after="0" w:line="240" w:lineRule="auto"/>
        <w:jc w:val="center"/>
        <w:rPr>
          <w:rFonts w:ascii="Times New Roman" w:eastAsia="Times New Roman" w:hAnsi="Times New Roman" w:cs="Times New Roman"/>
          <w:b/>
          <w:sz w:val="24"/>
          <w:szCs w:val="24"/>
        </w:rPr>
      </w:pPr>
    </w:p>
    <w:p w14:paraId="5FC19EEA" w14:textId="204DC45A" w:rsidR="00CB064E" w:rsidRPr="004F3AE6" w:rsidRDefault="00A26438" w:rsidP="00CB064E">
      <w:pPr>
        <w:spacing w:after="0" w:line="240" w:lineRule="auto"/>
        <w:jc w:val="center"/>
        <w:rPr>
          <w:rFonts w:ascii="Times New Roman" w:eastAsia="Times New Roman" w:hAnsi="Times New Roman" w:cs="Times New Roman"/>
          <w:b/>
          <w:sz w:val="24"/>
          <w:szCs w:val="24"/>
        </w:rPr>
      </w:pPr>
      <w:r w:rsidRPr="004F3AE6">
        <w:rPr>
          <w:rFonts w:ascii="Times New Roman" w:eastAsia="Times New Roman" w:hAnsi="Times New Roman" w:cs="Times New Roman"/>
          <w:b/>
          <w:sz w:val="24"/>
          <w:szCs w:val="24"/>
        </w:rPr>
        <w:t>February</w:t>
      </w:r>
      <w:r w:rsidR="000B1895">
        <w:rPr>
          <w:rFonts w:ascii="Times New Roman" w:eastAsia="Times New Roman" w:hAnsi="Times New Roman" w:cs="Times New Roman"/>
          <w:b/>
          <w:sz w:val="24"/>
          <w:szCs w:val="24"/>
        </w:rPr>
        <w:t xml:space="preserve"> 10,</w:t>
      </w:r>
      <w:r w:rsidR="00CB064E" w:rsidRPr="004F3AE6">
        <w:rPr>
          <w:rFonts w:ascii="Times New Roman" w:eastAsia="Times New Roman" w:hAnsi="Times New Roman" w:cs="Times New Roman"/>
          <w:b/>
          <w:sz w:val="24"/>
          <w:szCs w:val="24"/>
        </w:rPr>
        <w:t xml:space="preserve"> 201</w:t>
      </w:r>
      <w:r w:rsidRPr="004F3AE6">
        <w:rPr>
          <w:rFonts w:ascii="Times New Roman" w:eastAsia="Times New Roman" w:hAnsi="Times New Roman" w:cs="Times New Roman"/>
          <w:b/>
          <w:sz w:val="24"/>
          <w:szCs w:val="24"/>
        </w:rPr>
        <w:t>6</w:t>
      </w:r>
    </w:p>
    <w:p w14:paraId="5FC19EEB" w14:textId="77777777" w:rsidR="000C6335" w:rsidRPr="004F3AE6" w:rsidRDefault="000C6335" w:rsidP="000C6335">
      <w:pPr>
        <w:spacing w:after="0" w:line="240" w:lineRule="auto"/>
        <w:jc w:val="center"/>
        <w:rPr>
          <w:rFonts w:ascii="Times New Roman" w:hAnsi="Times New Roman" w:cs="Times New Roman"/>
          <w:b/>
          <w:sz w:val="24"/>
          <w:szCs w:val="24"/>
        </w:rPr>
      </w:pPr>
    </w:p>
    <w:p w14:paraId="5FC19EEC" w14:textId="77777777" w:rsidR="000C6335" w:rsidRPr="004F3AE6" w:rsidRDefault="003513DD" w:rsidP="000C6335">
      <w:pPr>
        <w:spacing w:after="0" w:line="240" w:lineRule="auto"/>
        <w:jc w:val="center"/>
        <w:rPr>
          <w:rFonts w:ascii="Times New Roman" w:hAnsi="Times New Roman" w:cs="Times New Roman"/>
          <w:b/>
          <w:sz w:val="24"/>
          <w:szCs w:val="24"/>
        </w:rPr>
      </w:pPr>
      <w:r w:rsidRPr="004F3AE6">
        <w:rPr>
          <w:rFonts w:ascii="Times New Roman" w:hAnsi="Times New Roman" w:cs="Times New Roman"/>
          <w:b/>
          <w:sz w:val="24"/>
          <w:szCs w:val="24"/>
        </w:rPr>
        <w:t>Supporting Statement B</w:t>
      </w:r>
    </w:p>
    <w:p w14:paraId="5FC19EEE" w14:textId="77777777" w:rsidR="000C6335" w:rsidRPr="004F3AE6" w:rsidRDefault="000C6335" w:rsidP="000C6335">
      <w:pPr>
        <w:spacing w:after="0" w:line="240" w:lineRule="auto"/>
        <w:rPr>
          <w:rFonts w:ascii="Times New Roman" w:hAnsi="Times New Roman" w:cs="Times New Roman"/>
          <w:b/>
          <w:sz w:val="24"/>
          <w:szCs w:val="24"/>
        </w:rPr>
      </w:pPr>
    </w:p>
    <w:p w14:paraId="3BA83BCB" w14:textId="5A52CAFE" w:rsidR="00EE54AD" w:rsidRPr="004F3AE6" w:rsidRDefault="00EE54AD" w:rsidP="000C6335">
      <w:pPr>
        <w:spacing w:after="0" w:line="240" w:lineRule="auto"/>
        <w:rPr>
          <w:rFonts w:ascii="Times New Roman" w:hAnsi="Times New Roman" w:cs="Times New Roman"/>
          <w:b/>
          <w:sz w:val="24"/>
          <w:szCs w:val="24"/>
        </w:rPr>
      </w:pPr>
    </w:p>
    <w:p w14:paraId="4C4FA84C" w14:textId="77777777" w:rsidR="00EE54AD" w:rsidRPr="004F3AE6" w:rsidRDefault="00EE54AD" w:rsidP="000C6335">
      <w:pPr>
        <w:spacing w:after="0" w:line="240" w:lineRule="auto"/>
        <w:rPr>
          <w:rFonts w:ascii="Times New Roman" w:hAnsi="Times New Roman" w:cs="Times New Roman"/>
          <w:b/>
          <w:sz w:val="24"/>
          <w:szCs w:val="24"/>
        </w:rPr>
      </w:pPr>
    </w:p>
    <w:p w14:paraId="5FC19EEF" w14:textId="77777777" w:rsidR="000C6335" w:rsidRPr="004F3AE6" w:rsidRDefault="000C6335" w:rsidP="000C6335">
      <w:pPr>
        <w:spacing w:after="0" w:line="240" w:lineRule="auto"/>
        <w:rPr>
          <w:rFonts w:ascii="Times New Roman" w:hAnsi="Times New Roman" w:cs="Times New Roman"/>
          <w:b/>
          <w:sz w:val="24"/>
          <w:szCs w:val="24"/>
        </w:rPr>
      </w:pPr>
    </w:p>
    <w:p w14:paraId="5FC19EF0" w14:textId="77777777" w:rsidR="000C6335" w:rsidRPr="004F3AE6" w:rsidRDefault="000C6335" w:rsidP="000C6335">
      <w:pPr>
        <w:spacing w:after="0" w:line="240" w:lineRule="auto"/>
        <w:rPr>
          <w:rFonts w:ascii="Times New Roman" w:hAnsi="Times New Roman" w:cs="Times New Roman"/>
          <w:b/>
          <w:sz w:val="24"/>
          <w:szCs w:val="24"/>
        </w:rPr>
      </w:pPr>
    </w:p>
    <w:p w14:paraId="5FC19EF1" w14:textId="77777777" w:rsidR="000C6335" w:rsidRPr="004F3AE6" w:rsidRDefault="000C6335" w:rsidP="000C6335">
      <w:pPr>
        <w:spacing w:after="0" w:line="240" w:lineRule="auto"/>
        <w:rPr>
          <w:rFonts w:ascii="Times New Roman" w:hAnsi="Times New Roman" w:cs="Times New Roman"/>
          <w:b/>
          <w:sz w:val="24"/>
          <w:szCs w:val="24"/>
        </w:rPr>
      </w:pPr>
    </w:p>
    <w:p w14:paraId="5FC19EF2"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3"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4"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5"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6"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7"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8"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9"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A"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B"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C"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D" w14:textId="77777777" w:rsidR="00A26438" w:rsidRPr="004F3AE6" w:rsidRDefault="00A26438" w:rsidP="003877BC">
      <w:pPr>
        <w:spacing w:after="0" w:line="240" w:lineRule="auto"/>
        <w:outlineLvl w:val="0"/>
        <w:rPr>
          <w:rFonts w:ascii="Times New Roman" w:hAnsi="Times New Roman" w:cs="Times New Roman"/>
          <w:sz w:val="24"/>
          <w:szCs w:val="24"/>
        </w:rPr>
      </w:pPr>
      <w:bookmarkStart w:id="0" w:name="_Toc442253446"/>
    </w:p>
    <w:p w14:paraId="5FC19EFE"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EFF"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0"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1"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2" w14:textId="77777777" w:rsidR="003877BC" w:rsidRPr="004F3AE6" w:rsidRDefault="003877BC" w:rsidP="003877BC">
      <w:pPr>
        <w:spacing w:after="0" w:line="240" w:lineRule="auto"/>
        <w:outlineLvl w:val="0"/>
        <w:rPr>
          <w:rFonts w:ascii="Times New Roman" w:hAnsi="Times New Roman" w:cs="Times New Roman"/>
          <w:b/>
          <w:sz w:val="24"/>
          <w:szCs w:val="24"/>
        </w:rPr>
      </w:pPr>
      <w:r w:rsidRPr="004F3AE6">
        <w:rPr>
          <w:rFonts w:ascii="Times New Roman" w:hAnsi="Times New Roman" w:cs="Times New Roman"/>
          <w:b/>
          <w:sz w:val="24"/>
          <w:szCs w:val="24"/>
        </w:rPr>
        <w:t>Contact:</w:t>
      </w:r>
      <w:bookmarkEnd w:id="0"/>
    </w:p>
    <w:p w14:paraId="5FC19F03" w14:textId="53CAEB7A" w:rsidR="003877BC" w:rsidRPr="004F3AE6" w:rsidRDefault="00EE54AD"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Lee Samuel</w:t>
      </w:r>
    </w:p>
    <w:p w14:paraId="5FC19F04"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Centers for Disease Control and Prevention</w:t>
      </w:r>
    </w:p>
    <w:p w14:paraId="5FC19F05"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National Center for Emerging and Zoonotic Infectious Diseases (NCEZID)</w:t>
      </w:r>
    </w:p>
    <w:p w14:paraId="5FC19F06"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1600 Clifton Road, NE, Mailstop C12</w:t>
      </w:r>
    </w:p>
    <w:p w14:paraId="5FC19F07"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Atlanta, GA  30333</w:t>
      </w:r>
    </w:p>
    <w:p w14:paraId="1C2FFC0F" w14:textId="4C420A91" w:rsidR="00EE54AD" w:rsidRPr="004F3AE6" w:rsidRDefault="00E20BA6" w:rsidP="003877BC">
      <w:pPr>
        <w:widowControl w:val="0"/>
        <w:spacing w:after="0" w:line="240" w:lineRule="auto"/>
        <w:rPr>
          <w:rFonts w:ascii="Times New Roman" w:hAnsi="Times New Roman" w:cs="Times New Roman"/>
          <w:sz w:val="24"/>
          <w:szCs w:val="24"/>
        </w:rPr>
      </w:pPr>
      <w:hyperlink r:id="rId12" w:history="1">
        <w:r w:rsidR="00EE54AD" w:rsidRPr="004F3AE6">
          <w:rPr>
            <w:rStyle w:val="Hyperlink"/>
            <w:rFonts w:ascii="Times New Roman" w:hAnsi="Times New Roman" w:cs="Times New Roman"/>
            <w:sz w:val="24"/>
            <w:szCs w:val="24"/>
          </w:rPr>
          <w:t>Llj3@cdc.gov</w:t>
        </w:r>
      </w:hyperlink>
    </w:p>
    <w:p w14:paraId="5FC19F09" w14:textId="2A1F8BB6"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404-</w:t>
      </w:r>
      <w:r w:rsidR="00EE54AD" w:rsidRPr="004F3AE6">
        <w:rPr>
          <w:rFonts w:ascii="Times New Roman" w:hAnsi="Times New Roman" w:cs="Times New Roman"/>
          <w:sz w:val="24"/>
          <w:szCs w:val="24"/>
        </w:rPr>
        <w:t>718</w:t>
      </w:r>
      <w:r w:rsidRPr="004F3AE6">
        <w:rPr>
          <w:rFonts w:ascii="Times New Roman" w:hAnsi="Times New Roman" w:cs="Times New Roman"/>
          <w:sz w:val="24"/>
          <w:szCs w:val="24"/>
        </w:rPr>
        <w:t>-1</w:t>
      </w:r>
      <w:r w:rsidR="00EE54AD" w:rsidRPr="004F3AE6">
        <w:rPr>
          <w:rFonts w:ascii="Times New Roman" w:hAnsi="Times New Roman" w:cs="Times New Roman"/>
          <w:sz w:val="24"/>
          <w:szCs w:val="24"/>
        </w:rPr>
        <w:t>616</w:t>
      </w:r>
    </w:p>
    <w:p w14:paraId="5FC19F0A" w14:textId="77777777" w:rsidR="000F4722" w:rsidRPr="004F3AE6" w:rsidRDefault="0088323D" w:rsidP="000F4722">
      <w:pPr>
        <w:spacing w:after="0" w:line="240" w:lineRule="auto"/>
        <w:jc w:val="center"/>
        <w:rPr>
          <w:rFonts w:ascii="Times New Roman" w:hAnsi="Times New Roman" w:cs="Times New Roman"/>
          <w:b/>
          <w:sz w:val="24"/>
          <w:szCs w:val="24"/>
        </w:rPr>
      </w:pPr>
      <w:r w:rsidRPr="004F3AE6">
        <w:rPr>
          <w:rFonts w:ascii="Times New Roman" w:hAnsi="Times New Roman" w:cs="Times New Roman"/>
          <w:b/>
          <w:sz w:val="24"/>
          <w:szCs w:val="24"/>
        </w:rPr>
        <w:br w:type="page"/>
      </w:r>
      <w:r w:rsidR="000F4722" w:rsidRPr="004F3AE6">
        <w:rPr>
          <w:rFonts w:ascii="Times New Roman" w:hAnsi="Times New Roman" w:cs="Times New Roman"/>
          <w:b/>
          <w:sz w:val="24"/>
          <w:szCs w:val="24"/>
        </w:rPr>
        <w:lastRenderedPageBreak/>
        <w:t>Table of Contents</w:t>
      </w:r>
    </w:p>
    <w:sdt>
      <w:sdtPr>
        <w:rPr>
          <w:rFonts w:ascii="Times New Roman" w:eastAsiaTheme="minorHAnsi" w:hAnsi="Times New Roman" w:cs="Times New Roman"/>
          <w:color w:val="auto"/>
          <w:sz w:val="24"/>
          <w:szCs w:val="24"/>
        </w:rPr>
        <w:id w:val="381598961"/>
        <w:docPartObj>
          <w:docPartGallery w:val="Table of Contents"/>
          <w:docPartUnique/>
        </w:docPartObj>
      </w:sdtPr>
      <w:sdtEndPr>
        <w:rPr>
          <w:b/>
          <w:bCs/>
          <w:noProof/>
        </w:rPr>
      </w:sdtEndPr>
      <w:sdtContent>
        <w:p w14:paraId="5FC19F0B" w14:textId="77777777" w:rsidR="00C2342E" w:rsidRPr="004F3AE6" w:rsidRDefault="00C2342E">
          <w:pPr>
            <w:pStyle w:val="TOCHeading"/>
            <w:rPr>
              <w:rFonts w:ascii="Times New Roman" w:hAnsi="Times New Roman" w:cs="Times New Roman"/>
              <w:sz w:val="24"/>
              <w:szCs w:val="24"/>
            </w:rPr>
          </w:pPr>
        </w:p>
        <w:p w14:paraId="5FC19F0C" w14:textId="77777777" w:rsidR="00C2342E" w:rsidRPr="004F3AE6" w:rsidRDefault="00C2342E" w:rsidP="00FE55A9">
          <w:pPr>
            <w:pStyle w:val="TOC1"/>
          </w:pPr>
          <w:r w:rsidRPr="004F3AE6">
            <w:rPr>
              <w:noProof w:val="0"/>
            </w:rPr>
            <w:fldChar w:fldCharType="begin"/>
          </w:r>
          <w:r w:rsidRPr="004F3AE6">
            <w:instrText xml:space="preserve"> TOC \o "1-3" \h \z \u </w:instrText>
          </w:r>
          <w:r w:rsidRPr="004F3AE6">
            <w:rPr>
              <w:noProof w:val="0"/>
            </w:rPr>
            <w:fldChar w:fldCharType="separate"/>
          </w:r>
          <w:hyperlink w:anchor="_Toc442253447" w:history="1">
            <w:r w:rsidRPr="004F3AE6">
              <w:rPr>
                <w:rStyle w:val="Hyperlink"/>
              </w:rPr>
              <w:t>1. Respondent Universe and Sampling Methods</w:t>
            </w:r>
            <w:r w:rsidRPr="004F3AE6">
              <w:rPr>
                <w:webHidden/>
              </w:rPr>
              <w:tab/>
            </w:r>
            <w:r w:rsidRPr="004F3AE6">
              <w:rPr>
                <w:webHidden/>
              </w:rPr>
              <w:fldChar w:fldCharType="begin"/>
            </w:r>
            <w:r w:rsidRPr="004F3AE6">
              <w:rPr>
                <w:webHidden/>
              </w:rPr>
              <w:instrText xml:space="preserve"> PAGEREF _Toc442253447 \h </w:instrText>
            </w:r>
            <w:r w:rsidRPr="004F3AE6">
              <w:rPr>
                <w:webHidden/>
              </w:rPr>
            </w:r>
            <w:r w:rsidRPr="004F3AE6">
              <w:rPr>
                <w:webHidden/>
              </w:rPr>
              <w:fldChar w:fldCharType="separate"/>
            </w:r>
            <w:r w:rsidR="00C058ED">
              <w:rPr>
                <w:webHidden/>
              </w:rPr>
              <w:t>2</w:t>
            </w:r>
            <w:r w:rsidRPr="004F3AE6">
              <w:rPr>
                <w:webHidden/>
              </w:rPr>
              <w:fldChar w:fldCharType="end"/>
            </w:r>
          </w:hyperlink>
        </w:p>
        <w:p w14:paraId="5FC19F0D" w14:textId="77777777" w:rsidR="00C2342E" w:rsidRPr="004F3AE6" w:rsidRDefault="00E20BA6" w:rsidP="00FE55A9">
          <w:pPr>
            <w:pStyle w:val="TOC1"/>
          </w:pPr>
          <w:hyperlink w:anchor="_Toc442253448" w:history="1">
            <w:r w:rsidR="00C2342E" w:rsidRPr="004F3AE6">
              <w:rPr>
                <w:rStyle w:val="Hyperlink"/>
              </w:rPr>
              <w:t>2. Procedures for the Collection of Information</w:t>
            </w:r>
            <w:r w:rsidR="00C2342E" w:rsidRPr="004F3AE6">
              <w:rPr>
                <w:webHidden/>
              </w:rPr>
              <w:tab/>
            </w:r>
            <w:r w:rsidR="00C2342E" w:rsidRPr="004F3AE6">
              <w:rPr>
                <w:webHidden/>
              </w:rPr>
              <w:fldChar w:fldCharType="begin"/>
            </w:r>
            <w:r w:rsidR="00C2342E" w:rsidRPr="004F3AE6">
              <w:rPr>
                <w:webHidden/>
              </w:rPr>
              <w:instrText xml:space="preserve"> PAGEREF _Toc442253448 \h </w:instrText>
            </w:r>
            <w:r w:rsidR="00C2342E" w:rsidRPr="004F3AE6">
              <w:rPr>
                <w:webHidden/>
              </w:rPr>
            </w:r>
            <w:r w:rsidR="00C2342E" w:rsidRPr="004F3AE6">
              <w:rPr>
                <w:webHidden/>
              </w:rPr>
              <w:fldChar w:fldCharType="separate"/>
            </w:r>
            <w:r w:rsidR="00C058ED">
              <w:rPr>
                <w:webHidden/>
              </w:rPr>
              <w:t>2</w:t>
            </w:r>
            <w:r w:rsidR="00C2342E" w:rsidRPr="004F3AE6">
              <w:rPr>
                <w:webHidden/>
              </w:rPr>
              <w:fldChar w:fldCharType="end"/>
            </w:r>
          </w:hyperlink>
        </w:p>
        <w:p w14:paraId="5FC19F0E" w14:textId="77777777" w:rsidR="00C2342E" w:rsidRPr="004F3AE6" w:rsidRDefault="00E20BA6" w:rsidP="00FE55A9">
          <w:pPr>
            <w:pStyle w:val="TOC1"/>
          </w:pPr>
          <w:hyperlink w:anchor="_Toc442253449" w:history="1">
            <w:r w:rsidR="00C2342E" w:rsidRPr="004F3AE6">
              <w:rPr>
                <w:rStyle w:val="Hyperlink"/>
              </w:rPr>
              <w:t>3. Methods to Maximize Response Rates and Deal with Nonresponse</w:t>
            </w:r>
            <w:r w:rsidR="00C2342E" w:rsidRPr="004F3AE6">
              <w:rPr>
                <w:webHidden/>
              </w:rPr>
              <w:tab/>
            </w:r>
            <w:r w:rsidR="00C2342E" w:rsidRPr="004F3AE6">
              <w:rPr>
                <w:webHidden/>
              </w:rPr>
              <w:fldChar w:fldCharType="begin"/>
            </w:r>
            <w:r w:rsidR="00C2342E" w:rsidRPr="004F3AE6">
              <w:rPr>
                <w:webHidden/>
              </w:rPr>
              <w:instrText xml:space="preserve"> PAGEREF _Toc442253449 \h </w:instrText>
            </w:r>
            <w:r w:rsidR="00C2342E" w:rsidRPr="004F3AE6">
              <w:rPr>
                <w:webHidden/>
              </w:rPr>
            </w:r>
            <w:r w:rsidR="00C2342E" w:rsidRPr="004F3AE6">
              <w:rPr>
                <w:webHidden/>
              </w:rPr>
              <w:fldChar w:fldCharType="separate"/>
            </w:r>
            <w:r w:rsidR="00C058ED">
              <w:rPr>
                <w:webHidden/>
              </w:rPr>
              <w:t>3</w:t>
            </w:r>
            <w:r w:rsidR="00C2342E" w:rsidRPr="004F3AE6">
              <w:rPr>
                <w:webHidden/>
              </w:rPr>
              <w:fldChar w:fldCharType="end"/>
            </w:r>
          </w:hyperlink>
        </w:p>
        <w:p w14:paraId="5FC19F0F" w14:textId="77777777" w:rsidR="00C2342E" w:rsidRPr="004F3AE6" w:rsidRDefault="00E20BA6" w:rsidP="00FE55A9">
          <w:pPr>
            <w:pStyle w:val="TOC1"/>
          </w:pPr>
          <w:hyperlink w:anchor="_Toc442253450" w:history="1">
            <w:r w:rsidR="00C2342E" w:rsidRPr="004F3AE6">
              <w:rPr>
                <w:rStyle w:val="Hyperlink"/>
              </w:rPr>
              <w:t>4. Tests of Procedures or Methods to be Undertaken</w:t>
            </w:r>
            <w:r w:rsidR="00C2342E" w:rsidRPr="004F3AE6">
              <w:rPr>
                <w:webHidden/>
              </w:rPr>
              <w:tab/>
            </w:r>
            <w:r w:rsidR="00C2342E" w:rsidRPr="004F3AE6">
              <w:rPr>
                <w:webHidden/>
              </w:rPr>
              <w:fldChar w:fldCharType="begin"/>
            </w:r>
            <w:r w:rsidR="00C2342E" w:rsidRPr="004F3AE6">
              <w:rPr>
                <w:webHidden/>
              </w:rPr>
              <w:instrText xml:space="preserve"> PAGEREF _Toc442253450 \h </w:instrText>
            </w:r>
            <w:r w:rsidR="00C2342E" w:rsidRPr="004F3AE6">
              <w:rPr>
                <w:webHidden/>
              </w:rPr>
            </w:r>
            <w:r w:rsidR="00C2342E" w:rsidRPr="004F3AE6">
              <w:rPr>
                <w:webHidden/>
              </w:rPr>
              <w:fldChar w:fldCharType="separate"/>
            </w:r>
            <w:r w:rsidR="00C058ED">
              <w:rPr>
                <w:webHidden/>
              </w:rPr>
              <w:t>4</w:t>
            </w:r>
            <w:r w:rsidR="00C2342E" w:rsidRPr="004F3AE6">
              <w:rPr>
                <w:webHidden/>
              </w:rPr>
              <w:fldChar w:fldCharType="end"/>
            </w:r>
          </w:hyperlink>
        </w:p>
        <w:p w14:paraId="5FC19F10" w14:textId="77777777" w:rsidR="00C2342E" w:rsidRPr="00FE55A9" w:rsidRDefault="00E20BA6" w:rsidP="00FE55A9">
          <w:pPr>
            <w:pStyle w:val="TOC1"/>
          </w:pPr>
          <w:hyperlink w:anchor="_Toc442253451" w:history="1">
            <w:r w:rsidR="00C2342E" w:rsidRPr="00FE55A9">
              <w:rPr>
                <w:rStyle w:val="Hyperlink"/>
              </w:rPr>
              <w:t>5. Individuals Consulted on Statistical Aspects and Individuals Collecting and/or Analyzing Data</w:t>
            </w:r>
            <w:r w:rsidR="00C2342E" w:rsidRPr="00FE55A9">
              <w:rPr>
                <w:webHidden/>
              </w:rPr>
              <w:tab/>
            </w:r>
            <w:r w:rsidR="00C2342E" w:rsidRPr="00FE55A9">
              <w:rPr>
                <w:webHidden/>
              </w:rPr>
              <w:fldChar w:fldCharType="begin"/>
            </w:r>
            <w:r w:rsidR="00C2342E" w:rsidRPr="00FE55A9">
              <w:rPr>
                <w:webHidden/>
              </w:rPr>
              <w:instrText xml:space="preserve"> PAGEREF _Toc442253451 \h </w:instrText>
            </w:r>
            <w:r w:rsidR="00C2342E" w:rsidRPr="00FE55A9">
              <w:rPr>
                <w:webHidden/>
              </w:rPr>
            </w:r>
            <w:r w:rsidR="00C2342E" w:rsidRPr="00FE55A9">
              <w:rPr>
                <w:webHidden/>
              </w:rPr>
              <w:fldChar w:fldCharType="separate"/>
            </w:r>
            <w:r w:rsidR="00C058ED">
              <w:rPr>
                <w:webHidden/>
              </w:rPr>
              <w:t>4</w:t>
            </w:r>
            <w:r w:rsidR="00C2342E" w:rsidRPr="00FE55A9">
              <w:rPr>
                <w:webHidden/>
              </w:rPr>
              <w:fldChar w:fldCharType="end"/>
            </w:r>
          </w:hyperlink>
        </w:p>
        <w:p w14:paraId="5FC19F11" w14:textId="77777777" w:rsidR="0088323D" w:rsidRPr="004F3AE6" w:rsidRDefault="00C2342E" w:rsidP="00C2342E">
          <w:pPr>
            <w:rPr>
              <w:rFonts w:ascii="Times New Roman" w:hAnsi="Times New Roman" w:cs="Times New Roman"/>
              <w:sz w:val="24"/>
              <w:szCs w:val="24"/>
            </w:rPr>
          </w:pPr>
          <w:r w:rsidRPr="004F3AE6">
            <w:rPr>
              <w:rFonts w:ascii="Times New Roman" w:hAnsi="Times New Roman" w:cs="Times New Roman"/>
              <w:b/>
              <w:bCs/>
              <w:noProof/>
              <w:sz w:val="24"/>
              <w:szCs w:val="24"/>
            </w:rPr>
            <w:fldChar w:fldCharType="end"/>
          </w:r>
        </w:p>
      </w:sdtContent>
    </w:sdt>
    <w:p w14:paraId="5FC19F12" w14:textId="77777777" w:rsidR="00C2342E" w:rsidRPr="004F3AE6" w:rsidRDefault="0088323D" w:rsidP="00C2342E">
      <w:pPr>
        <w:pStyle w:val="Heading1"/>
        <w:rPr>
          <w:sz w:val="24"/>
          <w:szCs w:val="24"/>
        </w:rPr>
      </w:pPr>
      <w:bookmarkStart w:id="1" w:name="_Toc442253447"/>
      <w:r w:rsidRPr="004F3AE6">
        <w:rPr>
          <w:sz w:val="24"/>
          <w:szCs w:val="24"/>
        </w:rPr>
        <w:t>1. Respondent Universe and Sampling Methods</w:t>
      </w:r>
      <w:bookmarkEnd w:id="1"/>
    </w:p>
    <w:p w14:paraId="5FC19F13" w14:textId="77777777" w:rsidR="00C2342E" w:rsidRPr="004F3AE6" w:rsidRDefault="00394C2B" w:rsidP="00C2342E">
      <w:pPr>
        <w:widowControl w:val="0"/>
        <w:spacing w:before="240" w:after="0" w:line="240" w:lineRule="auto"/>
        <w:rPr>
          <w:rFonts w:ascii="Times New Roman" w:hAnsi="Times New Roman" w:cs="Times New Roman"/>
          <w:sz w:val="24"/>
          <w:szCs w:val="24"/>
        </w:rPr>
      </w:pPr>
      <w:r w:rsidRPr="004F3AE6">
        <w:rPr>
          <w:rFonts w:ascii="Times New Roman" w:hAnsi="Times New Roman" w:cs="Times New Roman"/>
          <w:sz w:val="24"/>
          <w:szCs w:val="24"/>
        </w:rPr>
        <w:t>Respondents will be S</w:t>
      </w:r>
      <w:r w:rsidR="00E40BFD" w:rsidRPr="004F3AE6">
        <w:rPr>
          <w:rFonts w:ascii="Times New Roman" w:hAnsi="Times New Roman" w:cs="Times New Roman"/>
          <w:sz w:val="24"/>
          <w:szCs w:val="24"/>
        </w:rPr>
        <w:t>TL public health authorities,</w:t>
      </w:r>
      <w:r w:rsidRPr="004F3AE6">
        <w:rPr>
          <w:rFonts w:ascii="Times New Roman" w:hAnsi="Times New Roman" w:cs="Times New Roman"/>
          <w:sz w:val="24"/>
          <w:szCs w:val="24"/>
        </w:rPr>
        <w:t xml:space="preserve"> clinicians</w:t>
      </w:r>
      <w:r w:rsidR="00E40BFD" w:rsidRPr="004F3AE6">
        <w:rPr>
          <w:rFonts w:ascii="Times New Roman" w:hAnsi="Times New Roman" w:cs="Times New Roman"/>
          <w:sz w:val="24"/>
          <w:szCs w:val="24"/>
        </w:rPr>
        <w:t>,</w:t>
      </w:r>
      <w:r w:rsidRPr="004F3AE6">
        <w:rPr>
          <w:rFonts w:ascii="Times New Roman" w:hAnsi="Times New Roman" w:cs="Times New Roman"/>
          <w:sz w:val="24"/>
          <w:szCs w:val="24"/>
        </w:rPr>
        <w:t xml:space="preserve"> and other providers that are entrusted with monitoring, diagnosis, and treatment of persons at risk for </w:t>
      </w:r>
      <w:r w:rsidR="00C2342E" w:rsidRPr="004F3AE6">
        <w:rPr>
          <w:rFonts w:ascii="Times New Roman" w:hAnsi="Times New Roman" w:cs="Times New Roman"/>
          <w:sz w:val="24"/>
          <w:szCs w:val="24"/>
        </w:rPr>
        <w:t>zika virus</w:t>
      </w:r>
      <w:r w:rsidRPr="004F3AE6">
        <w:rPr>
          <w:rFonts w:ascii="Times New Roman" w:hAnsi="Times New Roman" w:cs="Times New Roman"/>
          <w:sz w:val="24"/>
          <w:szCs w:val="24"/>
        </w:rPr>
        <w:t xml:space="preserve"> in the US</w:t>
      </w:r>
      <w:r w:rsidR="00C2342E" w:rsidRPr="004F3AE6">
        <w:rPr>
          <w:rFonts w:ascii="Times New Roman" w:hAnsi="Times New Roman" w:cs="Times New Roman"/>
          <w:sz w:val="24"/>
          <w:szCs w:val="24"/>
        </w:rPr>
        <w:t xml:space="preserve"> and internationally</w:t>
      </w:r>
      <w:r w:rsidRPr="004F3AE6">
        <w:rPr>
          <w:rFonts w:ascii="Times New Roman" w:hAnsi="Times New Roman" w:cs="Times New Roman"/>
          <w:sz w:val="24"/>
          <w:szCs w:val="24"/>
        </w:rPr>
        <w:t xml:space="preserve">. </w:t>
      </w:r>
    </w:p>
    <w:p w14:paraId="5FC19F14" w14:textId="2F55A065" w:rsidR="000650E2" w:rsidRPr="004F3AE6" w:rsidRDefault="005D7482" w:rsidP="00C2342E">
      <w:pPr>
        <w:spacing w:before="240" w:after="0" w:line="240" w:lineRule="auto"/>
        <w:rPr>
          <w:rFonts w:ascii="Times New Roman" w:hAnsi="Times New Roman" w:cs="Times New Roman"/>
          <w:sz w:val="24"/>
          <w:szCs w:val="24"/>
        </w:rPr>
      </w:pPr>
      <w:r w:rsidRPr="004F3AE6">
        <w:rPr>
          <w:rFonts w:ascii="Times New Roman" w:hAnsi="Times New Roman" w:cs="Times New Roman"/>
          <w:color w:val="000000"/>
          <w:sz w:val="24"/>
          <w:szCs w:val="24"/>
        </w:rPr>
        <w:t>No statistical sampling methods are</w:t>
      </w:r>
      <w:r w:rsidR="00CB064E" w:rsidRPr="004F3AE6">
        <w:rPr>
          <w:rFonts w:ascii="Times New Roman" w:hAnsi="Times New Roman" w:cs="Times New Roman"/>
          <w:sz w:val="24"/>
          <w:szCs w:val="24"/>
        </w:rPr>
        <w:t xml:space="preserve"> used. </w:t>
      </w:r>
      <w:r w:rsidR="00BB2D50" w:rsidRPr="004F3AE6">
        <w:rPr>
          <w:rFonts w:ascii="Times New Roman" w:hAnsi="Times New Roman" w:cs="Times New Roman"/>
          <w:sz w:val="24"/>
          <w:szCs w:val="24"/>
        </w:rPr>
        <w:t>The Call C</w:t>
      </w:r>
      <w:r w:rsidR="00643CD2" w:rsidRPr="004F3AE6">
        <w:rPr>
          <w:rFonts w:ascii="Times New Roman" w:hAnsi="Times New Roman" w:cs="Times New Roman"/>
          <w:sz w:val="24"/>
          <w:szCs w:val="24"/>
        </w:rPr>
        <w:t xml:space="preserve">enter is operated as a service to the </w:t>
      </w:r>
      <w:r w:rsidR="000553A3" w:rsidRPr="004F3AE6">
        <w:rPr>
          <w:rFonts w:ascii="Times New Roman" w:hAnsi="Times New Roman" w:cs="Times New Roman"/>
          <w:sz w:val="24"/>
          <w:szCs w:val="24"/>
        </w:rPr>
        <w:t>US</w:t>
      </w:r>
      <w:r w:rsidR="00B5779F" w:rsidRPr="004F3AE6">
        <w:rPr>
          <w:rFonts w:ascii="Times New Roman" w:hAnsi="Times New Roman" w:cs="Times New Roman"/>
          <w:sz w:val="24"/>
          <w:szCs w:val="24"/>
        </w:rPr>
        <w:t xml:space="preserve"> and international</w:t>
      </w:r>
      <w:r w:rsidR="000553A3" w:rsidRPr="004F3AE6">
        <w:rPr>
          <w:rFonts w:ascii="Times New Roman" w:hAnsi="Times New Roman" w:cs="Times New Roman"/>
          <w:sz w:val="24"/>
          <w:szCs w:val="24"/>
        </w:rPr>
        <w:t xml:space="preserve"> </w:t>
      </w:r>
      <w:r w:rsidR="00643CD2" w:rsidRPr="004F3AE6">
        <w:rPr>
          <w:rFonts w:ascii="Times New Roman" w:hAnsi="Times New Roman" w:cs="Times New Roman"/>
          <w:sz w:val="24"/>
          <w:szCs w:val="24"/>
        </w:rPr>
        <w:t>public.</w:t>
      </w:r>
      <w:r w:rsidR="00FB374B" w:rsidRPr="004F3AE6">
        <w:rPr>
          <w:rFonts w:ascii="Times New Roman" w:hAnsi="Times New Roman" w:cs="Times New Roman"/>
          <w:sz w:val="24"/>
          <w:szCs w:val="24"/>
        </w:rPr>
        <w:t xml:space="preserve"> </w:t>
      </w:r>
      <w:r w:rsidR="008774F2" w:rsidRPr="004F3AE6">
        <w:rPr>
          <w:rFonts w:ascii="Times New Roman" w:hAnsi="Times New Roman" w:cs="Times New Roman"/>
          <w:sz w:val="24"/>
          <w:szCs w:val="24"/>
        </w:rPr>
        <w:t xml:space="preserve">Callers to the CDC </w:t>
      </w:r>
      <w:r w:rsidR="00F51EED" w:rsidRPr="004F3AE6">
        <w:rPr>
          <w:rFonts w:ascii="Times New Roman" w:hAnsi="Times New Roman" w:cs="Times New Roman"/>
          <w:sz w:val="24"/>
          <w:szCs w:val="24"/>
        </w:rPr>
        <w:t>Emergency Operations Center (</w:t>
      </w:r>
      <w:r w:rsidR="008774F2" w:rsidRPr="004F3AE6">
        <w:rPr>
          <w:rFonts w:ascii="Times New Roman" w:hAnsi="Times New Roman" w:cs="Times New Roman"/>
          <w:sz w:val="24"/>
          <w:szCs w:val="24"/>
        </w:rPr>
        <w:t>EOC</w:t>
      </w:r>
      <w:r w:rsidR="00F51EED" w:rsidRPr="004F3AE6">
        <w:rPr>
          <w:rFonts w:ascii="Times New Roman" w:hAnsi="Times New Roman" w:cs="Times New Roman"/>
          <w:sz w:val="24"/>
          <w:szCs w:val="24"/>
        </w:rPr>
        <w:t>)</w:t>
      </w:r>
      <w:r w:rsidR="00BB2D50" w:rsidRPr="004F3AE6">
        <w:rPr>
          <w:rFonts w:ascii="Times New Roman" w:hAnsi="Times New Roman" w:cs="Times New Roman"/>
          <w:sz w:val="24"/>
          <w:szCs w:val="24"/>
        </w:rPr>
        <w:t xml:space="preserve"> Call C</w:t>
      </w:r>
      <w:r w:rsidR="008774F2" w:rsidRPr="004F3AE6">
        <w:rPr>
          <w:rFonts w:ascii="Times New Roman" w:hAnsi="Times New Roman" w:cs="Times New Roman"/>
          <w:sz w:val="24"/>
          <w:szCs w:val="24"/>
        </w:rPr>
        <w:t xml:space="preserve">enter are a </w:t>
      </w:r>
      <w:r w:rsidR="0006477F" w:rsidRPr="004F3AE6">
        <w:rPr>
          <w:rFonts w:ascii="Times New Roman" w:hAnsi="Times New Roman" w:cs="Times New Roman"/>
          <w:sz w:val="24"/>
          <w:szCs w:val="24"/>
        </w:rPr>
        <w:t xml:space="preserve">self-selected </w:t>
      </w:r>
      <w:r w:rsidR="008774F2" w:rsidRPr="004F3AE6">
        <w:rPr>
          <w:rFonts w:ascii="Times New Roman" w:hAnsi="Times New Roman" w:cs="Times New Roman"/>
          <w:sz w:val="24"/>
          <w:szCs w:val="24"/>
        </w:rPr>
        <w:t>convenience sample of STL public health authorities or health facilities that are involved in monitoring, diagnosis, and treatment of confirmed case</w:t>
      </w:r>
      <w:r w:rsidR="00842561" w:rsidRPr="004F3AE6">
        <w:rPr>
          <w:rFonts w:ascii="Times New Roman" w:hAnsi="Times New Roman" w:cs="Times New Roman"/>
          <w:sz w:val="24"/>
          <w:szCs w:val="24"/>
        </w:rPr>
        <w:t>s, P</w:t>
      </w:r>
      <w:r w:rsidR="003200F8">
        <w:rPr>
          <w:rFonts w:ascii="Times New Roman" w:hAnsi="Times New Roman" w:cs="Times New Roman"/>
          <w:sz w:val="24"/>
          <w:szCs w:val="24"/>
        </w:rPr>
        <w:t>O</w:t>
      </w:r>
      <w:r w:rsidR="00842561" w:rsidRPr="004F3AE6">
        <w:rPr>
          <w:rFonts w:ascii="Times New Roman" w:hAnsi="Times New Roman" w:cs="Times New Roman"/>
          <w:sz w:val="24"/>
          <w:szCs w:val="24"/>
        </w:rPr>
        <w:t>Is</w:t>
      </w:r>
      <w:r w:rsidR="008774F2" w:rsidRPr="004F3AE6">
        <w:rPr>
          <w:rFonts w:ascii="Times New Roman" w:hAnsi="Times New Roman" w:cs="Times New Roman"/>
          <w:sz w:val="24"/>
          <w:szCs w:val="24"/>
        </w:rPr>
        <w:t>, and contacts of cases.</w:t>
      </w:r>
      <w:r w:rsidR="00BB430D" w:rsidRPr="004F3AE6">
        <w:rPr>
          <w:rFonts w:ascii="Times New Roman" w:hAnsi="Times New Roman" w:cs="Times New Roman"/>
          <w:sz w:val="24"/>
          <w:szCs w:val="24"/>
        </w:rPr>
        <w:t xml:space="preserve"> Therefore, the clinical information collected </w:t>
      </w:r>
      <w:r w:rsidR="00083AD8" w:rsidRPr="004F3AE6">
        <w:rPr>
          <w:rFonts w:ascii="Times New Roman" w:hAnsi="Times New Roman" w:cs="Times New Roman"/>
          <w:sz w:val="24"/>
          <w:szCs w:val="24"/>
        </w:rPr>
        <w:t xml:space="preserve">on </w:t>
      </w:r>
      <w:r w:rsidR="00B5779F" w:rsidRPr="004F3AE6">
        <w:rPr>
          <w:rFonts w:ascii="Times New Roman" w:hAnsi="Times New Roman" w:cs="Times New Roman"/>
          <w:sz w:val="24"/>
          <w:szCs w:val="24"/>
        </w:rPr>
        <w:t>zika virus</w:t>
      </w:r>
      <w:r w:rsidR="00083AD8" w:rsidRPr="004F3AE6">
        <w:rPr>
          <w:rFonts w:ascii="Times New Roman" w:hAnsi="Times New Roman" w:cs="Times New Roman"/>
          <w:sz w:val="24"/>
          <w:szCs w:val="24"/>
        </w:rPr>
        <w:t xml:space="preserve"> cases and P</w:t>
      </w:r>
      <w:r w:rsidR="003200F8">
        <w:rPr>
          <w:rFonts w:ascii="Times New Roman" w:hAnsi="Times New Roman" w:cs="Times New Roman"/>
          <w:sz w:val="24"/>
          <w:szCs w:val="24"/>
        </w:rPr>
        <w:t>O</w:t>
      </w:r>
      <w:r w:rsidR="00083AD8" w:rsidRPr="004F3AE6">
        <w:rPr>
          <w:rFonts w:ascii="Times New Roman" w:hAnsi="Times New Roman" w:cs="Times New Roman"/>
          <w:sz w:val="24"/>
          <w:szCs w:val="24"/>
        </w:rPr>
        <w:t xml:space="preserve">Is </w:t>
      </w:r>
      <w:r w:rsidR="00BB430D" w:rsidRPr="004F3AE6">
        <w:rPr>
          <w:rFonts w:ascii="Times New Roman" w:hAnsi="Times New Roman" w:cs="Times New Roman"/>
          <w:sz w:val="24"/>
          <w:szCs w:val="24"/>
        </w:rPr>
        <w:t>is also a convenience sample.</w:t>
      </w:r>
    </w:p>
    <w:p w14:paraId="6ED5F20C" w14:textId="5E68E872" w:rsidR="00925B5F" w:rsidRPr="004F3AE6" w:rsidRDefault="00925B5F" w:rsidP="00925B5F">
      <w:pPr>
        <w:spacing w:before="240" w:after="0" w:line="240" w:lineRule="auto"/>
        <w:rPr>
          <w:rFonts w:ascii="Times New Roman" w:hAnsi="Times New Roman" w:cs="Times New Roman"/>
          <w:sz w:val="24"/>
          <w:szCs w:val="24"/>
        </w:rPr>
      </w:pPr>
      <w:r w:rsidRPr="004F3AE6">
        <w:rPr>
          <w:rFonts w:ascii="Times New Roman" w:hAnsi="Times New Roman" w:cs="Times New Roman"/>
          <w:sz w:val="24"/>
          <w:szCs w:val="24"/>
        </w:rPr>
        <w:t xml:space="preserve">The pregnancy register aims aim to enroll all pregnant women infected with Zika virus from the 50 United States. A pregnant woman, at any gestational age, who meets any of the following case definitions for evidence of Zika virus infection will be included in the registry. A confirmed Zika virus infection will be defined as Zika virus ribonucleic acid (RNA) detected by reverse transcriptase polymerase chain reaction (RT-PCR) or positive Zika virus IgM with confirmatory neutralizing antibody titers that are ≥4-fold higher than dengue virus neutralizing antibody titers in serum. A probable Zika virus infection will be defined as a positive Zika IgM result and negative dengue IgM result without neutralizing antibody testing conducted.  A possible (unspecified flavivirus) infection will be defined as positive Zika IgM result with neutralizing antibody titers that are &lt;4-fold higher than dengue virus neutralizing antibody titers in serum.  </w:t>
      </w:r>
    </w:p>
    <w:p w14:paraId="2CA80247" w14:textId="20B3B434" w:rsidR="00925B5F" w:rsidRDefault="00925B5F" w:rsidP="00925B5F">
      <w:pPr>
        <w:spacing w:before="240" w:after="0" w:line="240" w:lineRule="auto"/>
        <w:rPr>
          <w:rFonts w:ascii="Times New Roman" w:hAnsi="Times New Roman" w:cs="Times New Roman"/>
          <w:sz w:val="24"/>
          <w:szCs w:val="24"/>
        </w:rPr>
      </w:pPr>
      <w:r w:rsidRPr="004F3AE6">
        <w:rPr>
          <w:rFonts w:ascii="Times New Roman" w:hAnsi="Times New Roman" w:cs="Times New Roman"/>
          <w:sz w:val="24"/>
          <w:szCs w:val="24"/>
        </w:rPr>
        <w:t>All pregnant women with Zika virus infection from the 50 U.S. states will be invited to participate in the registry. At this point, there is no indication of how many U.S. women may become infected with Zika virus during pregnancy, so there is no estimate for how many women may be enrolled.</w:t>
      </w:r>
    </w:p>
    <w:p w14:paraId="165B5EF2" w14:textId="0AA630C3" w:rsidR="00FE55A9" w:rsidRPr="004F3AE6" w:rsidRDefault="00FE55A9" w:rsidP="00925B5F">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The mosquito surveillance survey will be distributed to public, private, and nonprofit organizations as well as individual researchers who have the ability to contribute to county-level mosquito surveillance efforts. </w:t>
      </w:r>
    </w:p>
    <w:p w14:paraId="5FC19F15" w14:textId="77777777" w:rsidR="00C2342E" w:rsidRPr="004F3AE6" w:rsidRDefault="00C2342E" w:rsidP="00C2342E">
      <w:pPr>
        <w:widowControl w:val="0"/>
        <w:spacing w:after="0" w:line="240" w:lineRule="auto"/>
        <w:rPr>
          <w:rFonts w:ascii="Times New Roman" w:hAnsi="Times New Roman" w:cs="Times New Roman"/>
          <w:b/>
          <w:sz w:val="24"/>
          <w:szCs w:val="24"/>
        </w:rPr>
      </w:pPr>
    </w:p>
    <w:p w14:paraId="5FC19F16" w14:textId="77777777" w:rsidR="0088323D" w:rsidRPr="004F3AE6" w:rsidRDefault="0088323D" w:rsidP="00C2342E">
      <w:pPr>
        <w:pStyle w:val="Heading1"/>
        <w:rPr>
          <w:sz w:val="24"/>
          <w:szCs w:val="24"/>
        </w:rPr>
      </w:pPr>
      <w:bookmarkStart w:id="2" w:name="_Toc442253448"/>
      <w:r w:rsidRPr="004F3AE6">
        <w:rPr>
          <w:sz w:val="24"/>
          <w:szCs w:val="24"/>
        </w:rPr>
        <w:t>2. Procedures for the Collection of Information</w:t>
      </w:r>
      <w:bookmarkEnd w:id="2"/>
    </w:p>
    <w:p w14:paraId="18CFFEC8" w14:textId="7BAF61F7" w:rsidR="00EA26E4" w:rsidRPr="00EA26E4" w:rsidRDefault="00EA26E4" w:rsidP="00EA26E4">
      <w:pPr>
        <w:spacing w:after="0" w:line="240" w:lineRule="auto"/>
        <w:ind w:right="288"/>
        <w:rPr>
          <w:rFonts w:ascii="Times New Roman" w:hAnsi="Times New Roman" w:cs="Times New Roman"/>
          <w:sz w:val="24"/>
          <w:szCs w:val="24"/>
          <w:u w:val="single"/>
        </w:rPr>
      </w:pPr>
      <w:r w:rsidRPr="00EA26E4">
        <w:rPr>
          <w:rFonts w:ascii="Times New Roman" w:hAnsi="Times New Roman" w:cs="Times New Roman"/>
          <w:sz w:val="24"/>
          <w:szCs w:val="24"/>
          <w:u w:val="single"/>
        </w:rPr>
        <w:lastRenderedPageBreak/>
        <w:t>Call center</w:t>
      </w:r>
    </w:p>
    <w:p w14:paraId="5FC19F17" w14:textId="5A709D36" w:rsidR="00C015CD" w:rsidRPr="004F3AE6" w:rsidRDefault="00C015CD" w:rsidP="00EA26E4">
      <w:pPr>
        <w:spacing w:after="0" w:line="240" w:lineRule="auto"/>
        <w:ind w:right="288"/>
        <w:rPr>
          <w:rFonts w:ascii="Times New Roman" w:hAnsi="Times New Roman" w:cs="Times New Roman"/>
          <w:sz w:val="24"/>
          <w:szCs w:val="24"/>
        </w:rPr>
      </w:pPr>
      <w:r w:rsidRPr="004F3AE6">
        <w:rPr>
          <w:rFonts w:ascii="Times New Roman" w:hAnsi="Times New Roman" w:cs="Times New Roman"/>
          <w:sz w:val="24"/>
          <w:szCs w:val="24"/>
        </w:rPr>
        <w:t>The CDC EOC Call Center receives public inquiries from STL public health authorities or health facilities that are involved in monitoring, diagnosis, and treatment of confirmed cases, P</w:t>
      </w:r>
      <w:r w:rsidR="003200F8">
        <w:rPr>
          <w:rFonts w:ascii="Times New Roman" w:hAnsi="Times New Roman" w:cs="Times New Roman"/>
          <w:sz w:val="24"/>
          <w:szCs w:val="24"/>
        </w:rPr>
        <w:t>O</w:t>
      </w:r>
      <w:r w:rsidRPr="004F3AE6">
        <w:rPr>
          <w:rFonts w:ascii="Times New Roman" w:hAnsi="Times New Roman" w:cs="Times New Roman"/>
          <w:sz w:val="24"/>
          <w:szCs w:val="24"/>
        </w:rPr>
        <w:t xml:space="preserve">Is, and contacts of cases. During the discussion, the Call Center staff person records clinical information directly into the </w:t>
      </w:r>
      <w:r w:rsidR="002F3FA6" w:rsidRPr="004F3AE6">
        <w:rPr>
          <w:rFonts w:ascii="Times New Roman" w:hAnsi="Times New Roman" w:cs="Times New Roman"/>
          <w:sz w:val="24"/>
          <w:szCs w:val="24"/>
        </w:rPr>
        <w:t xml:space="preserve">“Domestic </w:t>
      </w:r>
      <w:r w:rsidR="00B5779F" w:rsidRPr="004F3AE6">
        <w:rPr>
          <w:rFonts w:ascii="Times New Roman" w:hAnsi="Times New Roman" w:cs="Times New Roman"/>
          <w:sz w:val="24"/>
          <w:szCs w:val="24"/>
        </w:rPr>
        <w:t>Zika Virus</w:t>
      </w:r>
      <w:r w:rsidR="002F3FA6" w:rsidRPr="004F3AE6">
        <w:rPr>
          <w:rFonts w:ascii="Times New Roman" w:hAnsi="Times New Roman" w:cs="Times New Roman"/>
          <w:sz w:val="24"/>
          <w:szCs w:val="24"/>
        </w:rPr>
        <w:t xml:space="preserve"> </w:t>
      </w:r>
      <w:r w:rsidRPr="004F3AE6">
        <w:rPr>
          <w:rFonts w:ascii="Times New Roman" w:hAnsi="Times New Roman" w:cs="Times New Roman"/>
          <w:sz w:val="24"/>
          <w:szCs w:val="24"/>
        </w:rPr>
        <w:t>Clinical Inquiries Database,</w:t>
      </w:r>
      <w:r w:rsidR="002F3FA6" w:rsidRPr="004F3AE6">
        <w:rPr>
          <w:rFonts w:ascii="Times New Roman" w:hAnsi="Times New Roman" w:cs="Times New Roman"/>
          <w:sz w:val="24"/>
          <w:szCs w:val="24"/>
        </w:rPr>
        <w:t>”</w:t>
      </w:r>
      <w:r w:rsidRPr="004F3AE6">
        <w:rPr>
          <w:rFonts w:ascii="Times New Roman" w:hAnsi="Times New Roman" w:cs="Times New Roman"/>
          <w:sz w:val="24"/>
          <w:szCs w:val="24"/>
        </w:rPr>
        <w:t xml:space="preserve"> or enters the information from hand written notes after the call.</w:t>
      </w:r>
    </w:p>
    <w:p w14:paraId="32082D3D" w14:textId="77777777" w:rsidR="00EA26E4" w:rsidRDefault="00EA26E4" w:rsidP="00EA26E4">
      <w:pPr>
        <w:spacing w:after="0" w:line="240" w:lineRule="auto"/>
        <w:ind w:right="288"/>
        <w:rPr>
          <w:rFonts w:ascii="Times New Roman" w:hAnsi="Times New Roman" w:cs="Times New Roman"/>
          <w:sz w:val="24"/>
          <w:szCs w:val="24"/>
          <w:u w:val="single"/>
        </w:rPr>
      </w:pPr>
    </w:p>
    <w:p w14:paraId="35EB5DC6" w14:textId="7EBC4C81" w:rsidR="00EA26E4" w:rsidRPr="00EA26E4" w:rsidRDefault="00EA26E4" w:rsidP="00EA26E4">
      <w:pPr>
        <w:spacing w:after="0" w:line="240" w:lineRule="auto"/>
        <w:ind w:right="288"/>
        <w:rPr>
          <w:rFonts w:ascii="Times New Roman" w:hAnsi="Times New Roman" w:cs="Times New Roman"/>
          <w:sz w:val="24"/>
          <w:szCs w:val="24"/>
          <w:u w:val="single"/>
        </w:rPr>
      </w:pPr>
      <w:r w:rsidRPr="00EA26E4">
        <w:rPr>
          <w:rFonts w:ascii="Times New Roman" w:hAnsi="Times New Roman" w:cs="Times New Roman"/>
          <w:sz w:val="24"/>
          <w:szCs w:val="24"/>
          <w:u w:val="single"/>
        </w:rPr>
        <w:t>Pregnancy register</w:t>
      </w:r>
    </w:p>
    <w:p w14:paraId="097A1D8A" w14:textId="74F2BCB5" w:rsidR="00925B5F" w:rsidRPr="004F3AE6" w:rsidRDefault="00925B5F" w:rsidP="00EA26E4">
      <w:pPr>
        <w:spacing w:after="0" w:line="240" w:lineRule="auto"/>
        <w:ind w:right="288"/>
        <w:rPr>
          <w:rFonts w:ascii="Times New Roman" w:hAnsi="Times New Roman" w:cs="Times New Roman"/>
          <w:sz w:val="24"/>
          <w:szCs w:val="24"/>
        </w:rPr>
      </w:pPr>
      <w:r w:rsidRPr="004F3AE6">
        <w:rPr>
          <w:rFonts w:ascii="Times New Roman" w:hAnsi="Times New Roman" w:cs="Times New Roman"/>
          <w:sz w:val="24"/>
          <w:szCs w:val="24"/>
        </w:rPr>
        <w:t xml:space="preserve">Registry cases will be identified through one or more mechanisms. Health care providers in the United States report Zika virus disease cases to State and Local Health Departments. Health departments report cases that meet the national case definition to ArboNET, an electronic passive surveillance system for nationally notifiable arboviral diseases. Zika virus disease cases may be identified in this way. In addition, confirmed Zika virus infections in pregnant women may be identified in conjunction with Zika virus testing performed at CDC. </w:t>
      </w:r>
    </w:p>
    <w:p w14:paraId="17213038" w14:textId="2CCBED62" w:rsidR="00925B5F" w:rsidRDefault="00925B5F" w:rsidP="00C2342E">
      <w:pPr>
        <w:spacing w:before="240" w:after="0" w:line="240" w:lineRule="auto"/>
        <w:ind w:right="288"/>
        <w:rPr>
          <w:rFonts w:ascii="Times New Roman" w:hAnsi="Times New Roman" w:cs="Times New Roman"/>
          <w:sz w:val="24"/>
          <w:szCs w:val="24"/>
        </w:rPr>
      </w:pPr>
      <w:r w:rsidRPr="004F3AE6">
        <w:rPr>
          <w:rFonts w:ascii="Times New Roman" w:hAnsi="Times New Roman" w:cs="Times New Roman"/>
          <w:sz w:val="24"/>
          <w:szCs w:val="24"/>
        </w:rPr>
        <w:t>Health department or CDC staff will contact the woman’s health care provider and request they ask their patients to voluntarily participate in the national surveillance registry for Zika virus infection during pregnancy. Information regarding the registry will be available online and an overview letter so that physician and/or patient may have immediate access to them in the clinic or home setting. If a woman agrees to participate, health care providers will be asked to provide minimal information about the woman’s pregnancy by phone, fax, or secured email indirectly through State Health Departments or directly to CDC personnel. Information will again be sought at the time of birth and subsequent to the birth of live-born infants about the infant’s health and development. Infant health will be assessed periodically (at 2, 6 and 12 months of age) through the first year of life.</w:t>
      </w:r>
    </w:p>
    <w:p w14:paraId="7BF13C4A" w14:textId="77777777" w:rsidR="00EA26E4" w:rsidRDefault="00EA26E4" w:rsidP="00EA26E4">
      <w:pPr>
        <w:spacing w:after="0" w:line="240" w:lineRule="auto"/>
        <w:ind w:right="288"/>
        <w:rPr>
          <w:rFonts w:ascii="Times New Roman" w:hAnsi="Times New Roman" w:cs="Times New Roman"/>
          <w:sz w:val="24"/>
          <w:szCs w:val="24"/>
        </w:rPr>
      </w:pPr>
    </w:p>
    <w:p w14:paraId="3F3E62EA" w14:textId="77777777" w:rsidR="00C37FA8" w:rsidRPr="00D47048" w:rsidRDefault="00C37FA8" w:rsidP="00C37FA8">
      <w:pPr>
        <w:spacing w:after="0" w:line="240" w:lineRule="auto"/>
        <w:ind w:right="288"/>
        <w:rPr>
          <w:rFonts w:ascii="Times New Roman" w:hAnsi="Times New Roman" w:cs="Times New Roman"/>
          <w:sz w:val="24"/>
          <w:szCs w:val="24"/>
          <w:u w:val="single"/>
        </w:rPr>
      </w:pPr>
      <w:r w:rsidRPr="00D47048">
        <w:rPr>
          <w:rFonts w:ascii="Times New Roman" w:hAnsi="Times New Roman" w:cs="Times New Roman"/>
          <w:sz w:val="24"/>
          <w:szCs w:val="24"/>
          <w:u w:val="single"/>
        </w:rPr>
        <w:t>Mosquito surveillance survey</w:t>
      </w:r>
    </w:p>
    <w:p w14:paraId="57657795" w14:textId="77777777" w:rsidR="00C37FA8" w:rsidRDefault="00C37FA8" w:rsidP="00C37FA8">
      <w:pPr>
        <w:widowControl w:val="0"/>
        <w:spacing w:after="0" w:line="240" w:lineRule="auto"/>
        <w:rPr>
          <w:rFonts w:ascii="Times New Roman" w:hAnsi="Times New Roman" w:cs="Times New Roman"/>
          <w:sz w:val="24"/>
          <w:szCs w:val="24"/>
        </w:rPr>
      </w:pPr>
      <w:r w:rsidRPr="00ED3503">
        <w:rPr>
          <w:rFonts w:ascii="Times New Roman" w:hAnsi="Times New Roman" w:cs="Times New Roman"/>
          <w:sz w:val="24"/>
          <w:szCs w:val="24"/>
        </w:rPr>
        <w:t>Vector control professionals, entomologists</w:t>
      </w:r>
      <w:r>
        <w:rPr>
          <w:rFonts w:ascii="Times New Roman" w:hAnsi="Times New Roman" w:cs="Times New Roman"/>
          <w:sz w:val="24"/>
          <w:szCs w:val="24"/>
        </w:rPr>
        <w:t>,</w:t>
      </w:r>
      <w:r w:rsidRPr="00ED3503">
        <w:rPr>
          <w:rFonts w:ascii="Times New Roman" w:hAnsi="Times New Roman" w:cs="Times New Roman"/>
          <w:sz w:val="24"/>
          <w:szCs w:val="24"/>
        </w:rPr>
        <w:t xml:space="preserve"> and public health biologists will be contacted by e-mail, primarily through listserves of professional organizations.  They will be asked for their voluntary participation in a short survey to assess the distribution of </w:t>
      </w:r>
      <w:r w:rsidRPr="00ED3503">
        <w:rPr>
          <w:rFonts w:ascii="Times New Roman" w:hAnsi="Times New Roman" w:cs="Times New Roman"/>
          <w:i/>
          <w:sz w:val="24"/>
          <w:szCs w:val="24"/>
        </w:rPr>
        <w:t>Aedes aegypti</w:t>
      </w:r>
      <w:r w:rsidRPr="00ED3503">
        <w:rPr>
          <w:rFonts w:ascii="Times New Roman" w:hAnsi="Times New Roman" w:cs="Times New Roman"/>
          <w:sz w:val="24"/>
          <w:szCs w:val="24"/>
        </w:rPr>
        <w:t xml:space="preserve"> and </w:t>
      </w:r>
      <w:r w:rsidRPr="00ED3503">
        <w:rPr>
          <w:rFonts w:ascii="Times New Roman" w:hAnsi="Times New Roman" w:cs="Times New Roman"/>
          <w:i/>
          <w:sz w:val="24"/>
          <w:szCs w:val="24"/>
        </w:rPr>
        <w:t>Aedes albopictus</w:t>
      </w:r>
      <w:r w:rsidRPr="00ED3503">
        <w:rPr>
          <w:rFonts w:ascii="Times New Roman" w:hAnsi="Times New Roman" w:cs="Times New Roman"/>
          <w:sz w:val="24"/>
          <w:szCs w:val="24"/>
        </w:rPr>
        <w:t xml:space="preserve"> at the county spatial </w:t>
      </w:r>
      <w:r>
        <w:rPr>
          <w:rFonts w:ascii="Times New Roman" w:hAnsi="Times New Roman" w:cs="Times New Roman"/>
          <w:sz w:val="24"/>
          <w:szCs w:val="24"/>
        </w:rPr>
        <w:t xml:space="preserve">scale in the contiguous U.S.  </w:t>
      </w:r>
      <w:r w:rsidRPr="00ED3503">
        <w:rPr>
          <w:rFonts w:ascii="Times New Roman" w:hAnsi="Times New Roman" w:cs="Times New Roman"/>
          <w:sz w:val="24"/>
          <w:szCs w:val="24"/>
        </w:rPr>
        <w:t>There are a total of 3,110 counties or county equivalents in the contiguous U.S.  We are aware of approximately 720 recognized vector control districts that cover a portion of these counties.  In addition to these potential 720 respondents, we might receive responses from state health departments (n= up to 50) and academic researchers (~50).  If a single or multiple presence records are reported per county, the county will be considered to have the vector present. To better determine whether the mosquito is established or transient, we will record the number of years for which the vector is reported (1, 2, 3+), but if respondents provide the same information for a single county and a single year, the data will be counted as only a single record for that place and time. Therefore, responses for the same county and the same year will not confound our study.</w:t>
      </w:r>
    </w:p>
    <w:p w14:paraId="6AA98164" w14:textId="77777777" w:rsidR="00C37FA8" w:rsidRDefault="00C37FA8" w:rsidP="00C37FA8">
      <w:pPr>
        <w:widowControl w:val="0"/>
        <w:spacing w:after="0" w:line="240" w:lineRule="auto"/>
        <w:rPr>
          <w:rFonts w:ascii="Times New Roman" w:hAnsi="Times New Roman" w:cs="Times New Roman"/>
          <w:sz w:val="24"/>
          <w:szCs w:val="24"/>
        </w:rPr>
      </w:pPr>
    </w:p>
    <w:p w14:paraId="5FC19F18" w14:textId="0648D9EF" w:rsidR="00C2342E" w:rsidRPr="004F3AE6" w:rsidRDefault="00C37FA8" w:rsidP="00C2342E">
      <w:pPr>
        <w:widowControl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Data on field counts is not captured because </w:t>
      </w:r>
      <w:r w:rsidRPr="00D47048">
        <w:rPr>
          <w:rFonts w:ascii="Times New Roman" w:hAnsi="Times New Roman" w:cs="Times New Roman"/>
          <w:sz w:val="24"/>
          <w:szCs w:val="24"/>
        </w:rPr>
        <w:t>this is an additional burden on respondents and would be largely uninformative given the lack of systematic practices in surveillance.  We believe name, e-mail</w:t>
      </w:r>
      <w:r>
        <w:rPr>
          <w:rFonts w:ascii="Times New Roman" w:hAnsi="Times New Roman" w:cs="Times New Roman"/>
          <w:sz w:val="24"/>
          <w:szCs w:val="24"/>
        </w:rPr>
        <w:t>,</w:t>
      </w:r>
      <w:r w:rsidRPr="00D47048">
        <w:rPr>
          <w:rFonts w:ascii="Times New Roman" w:hAnsi="Times New Roman" w:cs="Times New Roman"/>
          <w:sz w:val="24"/>
          <w:szCs w:val="24"/>
        </w:rPr>
        <w:t xml:space="preserve"> and affiliation is sufficient information to capture.  We expect most will have .gov or .edu email addresses which serve</w:t>
      </w:r>
      <w:r>
        <w:rPr>
          <w:rFonts w:ascii="Times New Roman" w:hAnsi="Times New Roman" w:cs="Times New Roman"/>
          <w:sz w:val="24"/>
          <w:szCs w:val="24"/>
        </w:rPr>
        <w:t>s</w:t>
      </w:r>
      <w:r w:rsidRPr="00D47048">
        <w:rPr>
          <w:rFonts w:ascii="Times New Roman" w:hAnsi="Times New Roman" w:cs="Times New Roman"/>
          <w:sz w:val="24"/>
          <w:szCs w:val="24"/>
        </w:rPr>
        <w:t xml:space="preserve"> to validate authenticity.  Submission by an entomologist or program chief is not required, as this information is often available in databases that can be captured by administrative staff.</w:t>
      </w:r>
      <w:bookmarkStart w:id="3" w:name="_GoBack"/>
      <w:bookmarkEnd w:id="3"/>
    </w:p>
    <w:p w14:paraId="5FC19F19" w14:textId="77777777" w:rsidR="00FC6DA4" w:rsidRPr="004F3AE6" w:rsidRDefault="0088323D" w:rsidP="00C2342E">
      <w:pPr>
        <w:pStyle w:val="Heading1"/>
        <w:rPr>
          <w:sz w:val="24"/>
          <w:szCs w:val="24"/>
        </w:rPr>
      </w:pPr>
      <w:bookmarkStart w:id="4" w:name="_Toc442253449"/>
      <w:r w:rsidRPr="004F3AE6">
        <w:rPr>
          <w:sz w:val="24"/>
          <w:szCs w:val="24"/>
        </w:rPr>
        <w:lastRenderedPageBreak/>
        <w:t>3. Methods to Maximize Response Rates and Deal with Nonresponse</w:t>
      </w:r>
      <w:bookmarkEnd w:id="4"/>
    </w:p>
    <w:p w14:paraId="4E13DB49" w14:textId="77777777" w:rsidR="00F70E42" w:rsidRDefault="00F70E42" w:rsidP="00F70E42">
      <w:pPr>
        <w:spacing w:after="0" w:line="240" w:lineRule="auto"/>
        <w:rPr>
          <w:rFonts w:ascii="Times New Roman" w:hAnsi="Times New Roman" w:cs="Times New Roman"/>
          <w:sz w:val="24"/>
          <w:szCs w:val="24"/>
          <w:u w:val="single"/>
        </w:rPr>
      </w:pPr>
    </w:p>
    <w:p w14:paraId="6B4F9DF9" w14:textId="6AD06FD6" w:rsidR="00F70E42" w:rsidRPr="00F70E42" w:rsidRDefault="00F70E42" w:rsidP="00F70E42">
      <w:pPr>
        <w:spacing w:after="0" w:line="240" w:lineRule="auto"/>
        <w:rPr>
          <w:rFonts w:ascii="Times New Roman" w:hAnsi="Times New Roman" w:cs="Times New Roman"/>
          <w:sz w:val="24"/>
          <w:szCs w:val="24"/>
          <w:u w:val="single"/>
        </w:rPr>
      </w:pPr>
      <w:r w:rsidRPr="00F70E42">
        <w:rPr>
          <w:rFonts w:ascii="Times New Roman" w:hAnsi="Times New Roman" w:cs="Times New Roman"/>
          <w:sz w:val="24"/>
          <w:szCs w:val="24"/>
          <w:u w:val="single"/>
        </w:rPr>
        <w:t>Call center</w:t>
      </w:r>
    </w:p>
    <w:p w14:paraId="5FC19F1A" w14:textId="5AE35624" w:rsidR="0088323D" w:rsidRDefault="00806F04" w:rsidP="00F70E42">
      <w:pPr>
        <w:spacing w:after="0" w:line="240" w:lineRule="auto"/>
        <w:rPr>
          <w:rFonts w:ascii="Times New Roman" w:hAnsi="Times New Roman" w:cs="Times New Roman"/>
          <w:sz w:val="24"/>
          <w:szCs w:val="24"/>
        </w:rPr>
      </w:pPr>
      <w:r w:rsidRPr="004F3AE6">
        <w:rPr>
          <w:rFonts w:ascii="Times New Roman" w:hAnsi="Times New Roman" w:cs="Times New Roman"/>
          <w:sz w:val="24"/>
          <w:szCs w:val="24"/>
        </w:rPr>
        <w:t>Because the CDC EOC Call Center operates at the convenience of the public</w:t>
      </w:r>
      <w:r w:rsidR="00247FF3" w:rsidRPr="004F3AE6">
        <w:rPr>
          <w:rFonts w:ascii="Times New Roman" w:hAnsi="Times New Roman" w:cs="Times New Roman"/>
          <w:sz w:val="24"/>
          <w:szCs w:val="24"/>
        </w:rPr>
        <w:t xml:space="preserve">, the need </w:t>
      </w:r>
      <w:r w:rsidRPr="004F3AE6">
        <w:rPr>
          <w:rFonts w:ascii="Times New Roman" w:hAnsi="Times New Roman" w:cs="Times New Roman"/>
          <w:sz w:val="24"/>
          <w:szCs w:val="24"/>
        </w:rPr>
        <w:t>to maximize re</w:t>
      </w:r>
      <w:r w:rsidR="00987856" w:rsidRPr="004F3AE6">
        <w:rPr>
          <w:rFonts w:ascii="Times New Roman" w:hAnsi="Times New Roman" w:cs="Times New Roman"/>
          <w:sz w:val="24"/>
          <w:szCs w:val="24"/>
        </w:rPr>
        <w:t>sponse rates</w:t>
      </w:r>
      <w:r w:rsidR="00247FF3" w:rsidRPr="004F3AE6">
        <w:rPr>
          <w:rFonts w:ascii="Times New Roman" w:hAnsi="Times New Roman" w:cs="Times New Roman"/>
          <w:sz w:val="24"/>
          <w:szCs w:val="24"/>
        </w:rPr>
        <w:t xml:space="preserve"> is not applicable</w:t>
      </w:r>
      <w:r w:rsidR="00987856" w:rsidRPr="004F3AE6">
        <w:rPr>
          <w:rFonts w:ascii="Times New Roman" w:hAnsi="Times New Roman" w:cs="Times New Roman"/>
          <w:sz w:val="24"/>
          <w:szCs w:val="24"/>
        </w:rPr>
        <w:t xml:space="preserve">, as </w:t>
      </w:r>
      <w:r w:rsidRPr="004F3AE6">
        <w:rPr>
          <w:rFonts w:ascii="Times New Roman" w:hAnsi="Times New Roman" w:cs="Times New Roman"/>
          <w:sz w:val="24"/>
          <w:szCs w:val="24"/>
        </w:rPr>
        <w:t xml:space="preserve">the respondents have </w:t>
      </w:r>
      <w:r w:rsidR="005104C5" w:rsidRPr="004F3AE6">
        <w:rPr>
          <w:rFonts w:ascii="Times New Roman" w:hAnsi="Times New Roman" w:cs="Times New Roman"/>
          <w:sz w:val="24"/>
          <w:szCs w:val="24"/>
        </w:rPr>
        <w:t xml:space="preserve">voluntarily </w:t>
      </w:r>
      <w:r w:rsidRPr="004F3AE6">
        <w:rPr>
          <w:rFonts w:ascii="Times New Roman" w:hAnsi="Times New Roman" w:cs="Times New Roman"/>
          <w:sz w:val="24"/>
          <w:szCs w:val="24"/>
        </w:rPr>
        <w:t>initiated the calls themselves. It</w:t>
      </w:r>
      <w:r w:rsidR="00987856" w:rsidRPr="004F3AE6">
        <w:rPr>
          <w:rFonts w:ascii="Times New Roman" w:hAnsi="Times New Roman" w:cs="Times New Roman"/>
          <w:sz w:val="24"/>
          <w:szCs w:val="24"/>
        </w:rPr>
        <w:t xml:space="preserve"> is anticipated they</w:t>
      </w:r>
      <w:r w:rsidRPr="004F3AE6">
        <w:rPr>
          <w:rFonts w:ascii="Times New Roman" w:hAnsi="Times New Roman" w:cs="Times New Roman"/>
          <w:sz w:val="24"/>
          <w:szCs w:val="24"/>
        </w:rPr>
        <w:t xml:space="preserve"> will voluntarily provide clinical information about the cases, contacts, and P</w:t>
      </w:r>
      <w:r w:rsidR="003200F8">
        <w:rPr>
          <w:rFonts w:ascii="Times New Roman" w:hAnsi="Times New Roman" w:cs="Times New Roman"/>
          <w:sz w:val="24"/>
          <w:szCs w:val="24"/>
        </w:rPr>
        <w:t>O</w:t>
      </w:r>
      <w:r w:rsidRPr="004F3AE6">
        <w:rPr>
          <w:rFonts w:ascii="Times New Roman" w:hAnsi="Times New Roman" w:cs="Times New Roman"/>
          <w:sz w:val="24"/>
          <w:szCs w:val="24"/>
        </w:rPr>
        <w:t>Is under discussion.</w:t>
      </w:r>
    </w:p>
    <w:p w14:paraId="595F494B" w14:textId="77777777" w:rsidR="00F70E42" w:rsidRDefault="00F70E42" w:rsidP="00F70E42">
      <w:pPr>
        <w:spacing w:after="0" w:line="240" w:lineRule="auto"/>
        <w:rPr>
          <w:rFonts w:ascii="Times New Roman" w:hAnsi="Times New Roman" w:cs="Times New Roman"/>
          <w:sz w:val="24"/>
          <w:szCs w:val="24"/>
        </w:rPr>
      </w:pPr>
    </w:p>
    <w:p w14:paraId="3F0F5D92" w14:textId="378BB975" w:rsidR="00F70E42" w:rsidRPr="00F70E42" w:rsidRDefault="00F70E42" w:rsidP="00F70E42">
      <w:pPr>
        <w:spacing w:after="0" w:line="240" w:lineRule="auto"/>
        <w:rPr>
          <w:rFonts w:ascii="Times New Roman" w:hAnsi="Times New Roman" w:cs="Times New Roman"/>
          <w:sz w:val="24"/>
          <w:szCs w:val="24"/>
          <w:u w:val="single"/>
        </w:rPr>
      </w:pPr>
      <w:r w:rsidRPr="00F70E42">
        <w:rPr>
          <w:rFonts w:ascii="Times New Roman" w:hAnsi="Times New Roman" w:cs="Times New Roman"/>
          <w:sz w:val="24"/>
          <w:szCs w:val="24"/>
          <w:u w:val="single"/>
        </w:rPr>
        <w:t>Mosquito surveillance survey</w:t>
      </w:r>
    </w:p>
    <w:p w14:paraId="65B99E3F" w14:textId="27FD6F36" w:rsidR="00ED459C" w:rsidRPr="00F70E42" w:rsidRDefault="00131C94" w:rsidP="00F70E4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To maximize response rate to the mosquito surveillance survey</w:t>
      </w:r>
      <w:r w:rsidR="00ED459C">
        <w:rPr>
          <w:rFonts w:ascii="Times New Roman" w:hAnsi="Times New Roman" w:cs="Times New Roman"/>
          <w:sz w:val="24"/>
          <w:szCs w:val="24"/>
        </w:rPr>
        <w:t xml:space="preserve">, </w:t>
      </w:r>
      <w:r>
        <w:rPr>
          <w:rFonts w:ascii="Times New Roman" w:hAnsi="Times New Roman" w:cs="Times New Roman"/>
          <w:sz w:val="24"/>
          <w:szCs w:val="24"/>
        </w:rPr>
        <w:t>CDC is</w:t>
      </w:r>
      <w:r w:rsidR="00ED459C">
        <w:rPr>
          <w:rFonts w:ascii="Times New Roman" w:hAnsi="Times New Roman" w:cs="Times New Roman"/>
          <w:sz w:val="24"/>
          <w:szCs w:val="24"/>
        </w:rPr>
        <w:t xml:space="preserve"> distributing the surveys through professional organizations and using a snowball sampling approach in which it is encouraged that respondents forward the link to the survey to their colleagues.</w:t>
      </w:r>
      <w:r w:rsidR="00ED459C" w:rsidRPr="00F70E42">
        <w:rPr>
          <w:rFonts w:ascii="Times New Roman" w:hAnsi="Times New Roman" w:cs="Times New Roman"/>
          <w:sz w:val="24"/>
          <w:szCs w:val="24"/>
          <w:u w:val="single"/>
        </w:rPr>
        <w:t xml:space="preserve"> </w:t>
      </w:r>
    </w:p>
    <w:p w14:paraId="065696F9" w14:textId="77777777" w:rsidR="00F70E42" w:rsidRDefault="00F70E42" w:rsidP="00F70E42">
      <w:pPr>
        <w:spacing w:after="0" w:line="240" w:lineRule="auto"/>
        <w:rPr>
          <w:rFonts w:ascii="Times New Roman" w:hAnsi="Times New Roman" w:cs="Times New Roman"/>
          <w:sz w:val="24"/>
          <w:szCs w:val="24"/>
          <w:u w:val="single"/>
        </w:rPr>
      </w:pPr>
    </w:p>
    <w:p w14:paraId="462D6593" w14:textId="42EA7D4A" w:rsidR="00F70E42" w:rsidRPr="00F70E42" w:rsidRDefault="00F70E42" w:rsidP="00F70E42">
      <w:pPr>
        <w:spacing w:after="0" w:line="240" w:lineRule="auto"/>
        <w:rPr>
          <w:rFonts w:ascii="Times New Roman" w:hAnsi="Times New Roman" w:cs="Times New Roman"/>
          <w:sz w:val="24"/>
          <w:szCs w:val="24"/>
          <w:u w:val="single"/>
        </w:rPr>
      </w:pPr>
      <w:r w:rsidRPr="00F70E42">
        <w:rPr>
          <w:rFonts w:ascii="Times New Roman" w:hAnsi="Times New Roman" w:cs="Times New Roman"/>
          <w:sz w:val="24"/>
          <w:szCs w:val="24"/>
          <w:u w:val="single"/>
        </w:rPr>
        <w:t>Pregnancy register</w:t>
      </w:r>
    </w:p>
    <w:p w14:paraId="5BBA436F" w14:textId="2ABB3792" w:rsidR="00F70E42" w:rsidRDefault="00F70E42" w:rsidP="00F70E42">
      <w:pPr>
        <w:spacing w:after="0" w:line="240" w:lineRule="auto"/>
        <w:rPr>
          <w:rFonts w:ascii="Times New Roman" w:hAnsi="Times New Roman" w:cs="Times New Roman"/>
          <w:sz w:val="24"/>
          <w:szCs w:val="24"/>
        </w:rPr>
      </w:pPr>
      <w:r>
        <w:rPr>
          <w:rFonts w:ascii="Times New Roman" w:hAnsi="Times New Roman" w:cs="Times New Roman"/>
          <w:sz w:val="24"/>
          <w:szCs w:val="24"/>
        </w:rPr>
        <w:t>For the pregnancy register, h</w:t>
      </w:r>
      <w:r w:rsidRPr="00925B5F">
        <w:rPr>
          <w:rFonts w:ascii="Times New Roman" w:hAnsi="Times New Roman" w:cs="Times New Roman"/>
          <w:sz w:val="24"/>
          <w:szCs w:val="24"/>
        </w:rPr>
        <w:t xml:space="preserve">ealth department or CDC staff will contact the woman’s health care provider and </w:t>
      </w:r>
      <w:r>
        <w:rPr>
          <w:rFonts w:ascii="Times New Roman" w:hAnsi="Times New Roman" w:cs="Times New Roman"/>
          <w:sz w:val="24"/>
          <w:szCs w:val="24"/>
        </w:rPr>
        <w:t xml:space="preserve">ask them to invite </w:t>
      </w:r>
      <w:r w:rsidRPr="00925B5F">
        <w:rPr>
          <w:rFonts w:ascii="Times New Roman" w:hAnsi="Times New Roman" w:cs="Times New Roman"/>
          <w:sz w:val="24"/>
          <w:szCs w:val="24"/>
        </w:rPr>
        <w:t xml:space="preserve">their patients to voluntarily participate in the national surveillance registry for Zika virus infection during pregnancy. </w:t>
      </w:r>
      <w:r>
        <w:rPr>
          <w:rFonts w:ascii="Times New Roman" w:hAnsi="Times New Roman" w:cs="Times New Roman"/>
          <w:sz w:val="24"/>
          <w:szCs w:val="24"/>
        </w:rPr>
        <w:t xml:space="preserve">Information letters will be available for clinicians to assist them in understanding the purpose and value of the registry in order for them to encourage their patients to participate. Brochures will also be available for pregnant women infected with Zika virus so they understand the importance of their participation in the registry. </w:t>
      </w:r>
    </w:p>
    <w:p w14:paraId="5FC19F1B" w14:textId="77777777" w:rsidR="00C2342E" w:rsidRPr="004F3AE6" w:rsidRDefault="00C2342E" w:rsidP="00C2342E">
      <w:pPr>
        <w:spacing w:after="0" w:line="240" w:lineRule="auto"/>
        <w:rPr>
          <w:rFonts w:ascii="Times New Roman" w:hAnsi="Times New Roman" w:cs="Times New Roman"/>
          <w:b/>
          <w:sz w:val="24"/>
          <w:szCs w:val="24"/>
        </w:rPr>
      </w:pPr>
    </w:p>
    <w:p w14:paraId="5FC19F1C" w14:textId="77777777" w:rsidR="0088323D" w:rsidRPr="004F3AE6" w:rsidRDefault="0088323D" w:rsidP="00C2342E">
      <w:pPr>
        <w:pStyle w:val="Heading1"/>
        <w:rPr>
          <w:sz w:val="24"/>
          <w:szCs w:val="24"/>
        </w:rPr>
      </w:pPr>
      <w:bookmarkStart w:id="5" w:name="_Toc442253450"/>
      <w:r w:rsidRPr="004F3AE6">
        <w:rPr>
          <w:sz w:val="24"/>
          <w:szCs w:val="24"/>
        </w:rPr>
        <w:t>4. Tests of Procedures or Methods to be Undertaken</w:t>
      </w:r>
      <w:bookmarkEnd w:id="5"/>
      <w:r w:rsidRPr="004F3AE6">
        <w:rPr>
          <w:sz w:val="24"/>
          <w:szCs w:val="24"/>
        </w:rPr>
        <w:t xml:space="preserve"> </w:t>
      </w:r>
    </w:p>
    <w:p w14:paraId="581F92BC" w14:textId="4650D3B1" w:rsidR="00ED459C" w:rsidRPr="004F3AE6" w:rsidRDefault="00ED459C" w:rsidP="00C2342E">
      <w:pPr>
        <w:spacing w:before="240"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For the </w:t>
      </w:r>
      <w:r w:rsidR="00131C94">
        <w:rPr>
          <w:rFonts w:ascii="Times New Roman" w:hAnsi="Times New Roman" w:cs="Times New Roman"/>
          <w:sz w:val="24"/>
          <w:szCs w:val="24"/>
        </w:rPr>
        <w:t xml:space="preserve">mosquito surveillance </w:t>
      </w:r>
      <w:r>
        <w:rPr>
          <w:rFonts w:ascii="Times New Roman" w:hAnsi="Times New Roman" w:cs="Times New Roman"/>
          <w:sz w:val="24"/>
          <w:szCs w:val="24"/>
        </w:rPr>
        <w:t>vector mapping portion, the survey instrument was tested internally by CDC entomologists and biologists.</w:t>
      </w:r>
    </w:p>
    <w:p w14:paraId="5FC19F1E" w14:textId="77777777" w:rsidR="00C2342E" w:rsidRPr="004F3AE6" w:rsidRDefault="00C2342E" w:rsidP="00C2342E">
      <w:pPr>
        <w:spacing w:after="0" w:line="240" w:lineRule="auto"/>
        <w:ind w:right="288"/>
        <w:rPr>
          <w:rFonts w:ascii="Times New Roman" w:hAnsi="Times New Roman" w:cs="Times New Roman"/>
          <w:b/>
          <w:sz w:val="24"/>
          <w:szCs w:val="24"/>
        </w:rPr>
      </w:pPr>
    </w:p>
    <w:p w14:paraId="5FC19F1F" w14:textId="77777777" w:rsidR="00C2342E" w:rsidRPr="004F3AE6" w:rsidRDefault="0088323D" w:rsidP="00C2342E">
      <w:pPr>
        <w:pStyle w:val="Heading1"/>
        <w:rPr>
          <w:sz w:val="24"/>
          <w:szCs w:val="24"/>
        </w:rPr>
      </w:pPr>
      <w:bookmarkStart w:id="6" w:name="_Toc442253451"/>
      <w:r w:rsidRPr="004F3AE6">
        <w:rPr>
          <w:sz w:val="24"/>
          <w:szCs w:val="24"/>
        </w:rPr>
        <w:t>5. Individuals Consulted on Statistical Aspects and Individuals Collecting and/or Analyzing Data</w:t>
      </w:r>
      <w:bookmarkEnd w:id="6"/>
    </w:p>
    <w:p w14:paraId="5FC19F20" w14:textId="495DB261" w:rsidR="00A12A0C" w:rsidRDefault="000C703A" w:rsidP="00C2342E">
      <w:pPr>
        <w:spacing w:before="240" w:line="240" w:lineRule="auto"/>
        <w:ind w:right="288"/>
        <w:rPr>
          <w:rFonts w:ascii="Times New Roman" w:hAnsi="Times New Roman" w:cs="Times New Roman"/>
          <w:sz w:val="24"/>
          <w:szCs w:val="24"/>
        </w:rPr>
      </w:pPr>
      <w:r w:rsidRPr="004F3AE6">
        <w:rPr>
          <w:rFonts w:ascii="Times New Roman" w:hAnsi="Times New Roman" w:cs="Times New Roman"/>
          <w:sz w:val="24"/>
          <w:szCs w:val="24"/>
        </w:rPr>
        <w:t>There are no statistical sampling methods used in this collection. On occasion, descriptive statistical analysis will be performed by CDC staff assigned to the CDC Domestic Inquiries Team in the EOC.</w:t>
      </w:r>
      <w:r w:rsidR="00FA5D1D">
        <w:rPr>
          <w:rFonts w:ascii="Times New Roman" w:hAnsi="Times New Roman" w:cs="Times New Roman"/>
          <w:sz w:val="24"/>
          <w:szCs w:val="24"/>
        </w:rPr>
        <w:t xml:space="preserve"> </w:t>
      </w:r>
    </w:p>
    <w:p w14:paraId="56B6F3F5" w14:textId="2A91195E" w:rsidR="00131C94" w:rsidRPr="004F3AE6" w:rsidRDefault="00131C94" w:rsidP="00C2342E">
      <w:pPr>
        <w:spacing w:before="240" w:line="240" w:lineRule="auto"/>
        <w:ind w:right="288"/>
        <w:rPr>
          <w:rFonts w:ascii="Times New Roman" w:hAnsi="Times New Roman" w:cs="Times New Roman"/>
          <w:sz w:val="24"/>
          <w:szCs w:val="24"/>
        </w:rPr>
      </w:pPr>
      <w:r>
        <w:rPr>
          <w:rFonts w:ascii="Times New Roman" w:hAnsi="Times New Roman" w:cs="Times New Roman"/>
          <w:sz w:val="24"/>
          <w:szCs w:val="24"/>
        </w:rPr>
        <w:t xml:space="preserve">The mosquito surveillance survey will result in a map without statistical analysis. If used for species distribution modeling, </w:t>
      </w:r>
      <w:r w:rsidR="00FA5D1D">
        <w:rPr>
          <w:rFonts w:ascii="Times New Roman" w:hAnsi="Times New Roman" w:cs="Times New Roman"/>
          <w:sz w:val="24"/>
          <w:szCs w:val="24"/>
        </w:rPr>
        <w:t>CDC will use published methodologies.</w:t>
      </w:r>
    </w:p>
    <w:p w14:paraId="5FC19F21" w14:textId="77777777" w:rsidR="00DC57CC" w:rsidRPr="004F3AE6" w:rsidRDefault="00DC57CC">
      <w:pPr>
        <w:rPr>
          <w:rFonts w:ascii="Times New Roman" w:hAnsi="Times New Roman" w:cs="Times New Roman"/>
          <w:b/>
          <w:sz w:val="24"/>
          <w:szCs w:val="24"/>
        </w:rPr>
      </w:pPr>
    </w:p>
    <w:sectPr w:rsidR="00DC57CC" w:rsidRPr="004F3AE6" w:rsidSect="00B06CD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04D45" w14:textId="77777777" w:rsidR="00EC2B30" w:rsidRDefault="00EC2B30" w:rsidP="0088323D">
      <w:pPr>
        <w:spacing w:after="0" w:line="240" w:lineRule="auto"/>
      </w:pPr>
      <w:r>
        <w:separator/>
      </w:r>
    </w:p>
  </w:endnote>
  <w:endnote w:type="continuationSeparator" w:id="0">
    <w:p w14:paraId="7798F64B" w14:textId="77777777" w:rsidR="00EC2B30" w:rsidRDefault="00EC2B30"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2CB9" w14:textId="77777777" w:rsidR="00A23B17" w:rsidRDefault="00A23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33117"/>
      <w:docPartObj>
        <w:docPartGallery w:val="Page Numbers (Bottom of Page)"/>
        <w:docPartUnique/>
      </w:docPartObj>
    </w:sdtPr>
    <w:sdtEndPr>
      <w:rPr>
        <w:noProof/>
      </w:rPr>
    </w:sdtEndPr>
    <w:sdtContent>
      <w:p w14:paraId="5FC19F26" w14:textId="77777777" w:rsidR="00946A60" w:rsidRDefault="00946A60">
        <w:pPr>
          <w:pStyle w:val="Footer"/>
          <w:jc w:val="right"/>
        </w:pPr>
        <w:r>
          <w:fldChar w:fldCharType="begin"/>
        </w:r>
        <w:r>
          <w:instrText xml:space="preserve"> PAGE   \* MERGEFORMAT </w:instrText>
        </w:r>
        <w:r>
          <w:fldChar w:fldCharType="separate"/>
        </w:r>
        <w:r w:rsidR="00E20BA6">
          <w:rPr>
            <w:noProof/>
          </w:rPr>
          <w:t>4</w:t>
        </w:r>
        <w:r>
          <w:rPr>
            <w:noProof/>
          </w:rPr>
          <w:fldChar w:fldCharType="end"/>
        </w:r>
      </w:p>
    </w:sdtContent>
  </w:sdt>
  <w:p w14:paraId="5FC19F27" w14:textId="77777777" w:rsidR="00946A60" w:rsidRDefault="00946A60" w:rsidP="00B06CD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771A3" w14:textId="77777777" w:rsidR="00A23B17" w:rsidRDefault="00A23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BAA7B" w14:textId="77777777" w:rsidR="00EC2B30" w:rsidRDefault="00EC2B30" w:rsidP="0088323D">
      <w:pPr>
        <w:spacing w:after="0" w:line="240" w:lineRule="auto"/>
      </w:pPr>
      <w:r>
        <w:separator/>
      </w:r>
    </w:p>
  </w:footnote>
  <w:footnote w:type="continuationSeparator" w:id="0">
    <w:p w14:paraId="7166188E" w14:textId="77777777" w:rsidR="00EC2B30" w:rsidRDefault="00EC2B30" w:rsidP="00883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4AE1" w14:textId="77777777" w:rsidR="00A23B17" w:rsidRDefault="00A23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98DBD" w14:textId="77777777" w:rsidR="00A23B17" w:rsidRDefault="00A23B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FB444" w14:textId="77777777" w:rsidR="00A23B17" w:rsidRDefault="00A23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463D"/>
    <w:multiLevelType w:val="hybridMultilevel"/>
    <w:tmpl w:val="1C8C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6"/>
  </w:num>
  <w:num w:numId="5">
    <w:abstractNumId w:val="1"/>
  </w:num>
  <w:num w:numId="6">
    <w:abstractNumId w:val="7"/>
  </w:num>
  <w:num w:numId="7">
    <w:abstractNumId w:val="4"/>
  </w:num>
  <w:num w:numId="8">
    <w:abstractNumId w:val="9"/>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3D"/>
    <w:rsid w:val="00024653"/>
    <w:rsid w:val="000553A3"/>
    <w:rsid w:val="0005769A"/>
    <w:rsid w:val="0006172B"/>
    <w:rsid w:val="0006477F"/>
    <w:rsid w:val="000650E2"/>
    <w:rsid w:val="00072F38"/>
    <w:rsid w:val="00083AD8"/>
    <w:rsid w:val="000965A3"/>
    <w:rsid w:val="00097239"/>
    <w:rsid w:val="000B1895"/>
    <w:rsid w:val="000B6365"/>
    <w:rsid w:val="000B7114"/>
    <w:rsid w:val="000C6335"/>
    <w:rsid w:val="000C703A"/>
    <w:rsid w:val="000D2D09"/>
    <w:rsid w:val="000E23BD"/>
    <w:rsid w:val="000F4722"/>
    <w:rsid w:val="000F4C9D"/>
    <w:rsid w:val="00100BB0"/>
    <w:rsid w:val="00123FBD"/>
    <w:rsid w:val="00126A1E"/>
    <w:rsid w:val="00131C94"/>
    <w:rsid w:val="00133008"/>
    <w:rsid w:val="00137314"/>
    <w:rsid w:val="001504A6"/>
    <w:rsid w:val="00182D19"/>
    <w:rsid w:val="001C2844"/>
    <w:rsid w:val="001D1B66"/>
    <w:rsid w:val="001D3BB6"/>
    <w:rsid w:val="001E58A7"/>
    <w:rsid w:val="001F22C9"/>
    <w:rsid w:val="001F7A45"/>
    <w:rsid w:val="001F7F24"/>
    <w:rsid w:val="002007B6"/>
    <w:rsid w:val="002011A2"/>
    <w:rsid w:val="00212301"/>
    <w:rsid w:val="00240FD7"/>
    <w:rsid w:val="00241AFA"/>
    <w:rsid w:val="00241FB1"/>
    <w:rsid w:val="00243DF6"/>
    <w:rsid w:val="00247FF3"/>
    <w:rsid w:val="002531D2"/>
    <w:rsid w:val="002545C8"/>
    <w:rsid w:val="00256CB9"/>
    <w:rsid w:val="0026156F"/>
    <w:rsid w:val="002656ED"/>
    <w:rsid w:val="002709EE"/>
    <w:rsid w:val="00275112"/>
    <w:rsid w:val="0027741F"/>
    <w:rsid w:val="002862FA"/>
    <w:rsid w:val="00286AD8"/>
    <w:rsid w:val="00290843"/>
    <w:rsid w:val="002A3F6E"/>
    <w:rsid w:val="002E696B"/>
    <w:rsid w:val="002E7CCB"/>
    <w:rsid w:val="002F0126"/>
    <w:rsid w:val="002F3809"/>
    <w:rsid w:val="002F3FA6"/>
    <w:rsid w:val="003200F8"/>
    <w:rsid w:val="003468F3"/>
    <w:rsid w:val="003513DD"/>
    <w:rsid w:val="00352BE1"/>
    <w:rsid w:val="00355BD8"/>
    <w:rsid w:val="00357852"/>
    <w:rsid w:val="00365B9C"/>
    <w:rsid w:val="00365CE8"/>
    <w:rsid w:val="003700CA"/>
    <w:rsid w:val="0038724F"/>
    <w:rsid w:val="003875F6"/>
    <w:rsid w:val="003877BC"/>
    <w:rsid w:val="00394C2B"/>
    <w:rsid w:val="003A0D7E"/>
    <w:rsid w:val="003B7AC4"/>
    <w:rsid w:val="003D029C"/>
    <w:rsid w:val="003D6EEC"/>
    <w:rsid w:val="003E5840"/>
    <w:rsid w:val="003F6160"/>
    <w:rsid w:val="004103BE"/>
    <w:rsid w:val="00423049"/>
    <w:rsid w:val="00426641"/>
    <w:rsid w:val="00470009"/>
    <w:rsid w:val="00476DC8"/>
    <w:rsid w:val="004A01EA"/>
    <w:rsid w:val="004A1ECF"/>
    <w:rsid w:val="004A323B"/>
    <w:rsid w:val="004B0F85"/>
    <w:rsid w:val="004B11E9"/>
    <w:rsid w:val="004B3353"/>
    <w:rsid w:val="004E1B93"/>
    <w:rsid w:val="004E7860"/>
    <w:rsid w:val="004F3AE6"/>
    <w:rsid w:val="004F7CE1"/>
    <w:rsid w:val="005104C5"/>
    <w:rsid w:val="00513E01"/>
    <w:rsid w:val="00515C23"/>
    <w:rsid w:val="00545147"/>
    <w:rsid w:val="005620DC"/>
    <w:rsid w:val="005636F8"/>
    <w:rsid w:val="005705A9"/>
    <w:rsid w:val="00571815"/>
    <w:rsid w:val="00582FE8"/>
    <w:rsid w:val="005A1631"/>
    <w:rsid w:val="005A32A8"/>
    <w:rsid w:val="005A3810"/>
    <w:rsid w:val="005A4A64"/>
    <w:rsid w:val="005B2BD2"/>
    <w:rsid w:val="005C3190"/>
    <w:rsid w:val="005C7556"/>
    <w:rsid w:val="005C7842"/>
    <w:rsid w:val="005D25F1"/>
    <w:rsid w:val="005D7482"/>
    <w:rsid w:val="005F2658"/>
    <w:rsid w:val="005F3BA9"/>
    <w:rsid w:val="006068D5"/>
    <w:rsid w:val="006141AC"/>
    <w:rsid w:val="006145A9"/>
    <w:rsid w:val="00621E4F"/>
    <w:rsid w:val="00633CFB"/>
    <w:rsid w:val="0063626D"/>
    <w:rsid w:val="00636D15"/>
    <w:rsid w:val="006436B0"/>
    <w:rsid w:val="00643CD2"/>
    <w:rsid w:val="00665776"/>
    <w:rsid w:val="006700D6"/>
    <w:rsid w:val="00671BB0"/>
    <w:rsid w:val="00681130"/>
    <w:rsid w:val="0068195B"/>
    <w:rsid w:val="00684277"/>
    <w:rsid w:val="00695D29"/>
    <w:rsid w:val="006A60D6"/>
    <w:rsid w:val="006B28D2"/>
    <w:rsid w:val="006B5270"/>
    <w:rsid w:val="006C2F14"/>
    <w:rsid w:val="006D0560"/>
    <w:rsid w:val="006D3300"/>
    <w:rsid w:val="006E3F4F"/>
    <w:rsid w:val="006E7A38"/>
    <w:rsid w:val="006F368A"/>
    <w:rsid w:val="007156A6"/>
    <w:rsid w:val="00725DBC"/>
    <w:rsid w:val="00730AE3"/>
    <w:rsid w:val="0073268A"/>
    <w:rsid w:val="00741335"/>
    <w:rsid w:val="00747F17"/>
    <w:rsid w:val="00754816"/>
    <w:rsid w:val="00761844"/>
    <w:rsid w:val="007937EE"/>
    <w:rsid w:val="007A4CAF"/>
    <w:rsid w:val="007B20B7"/>
    <w:rsid w:val="007B2CAB"/>
    <w:rsid w:val="007C378F"/>
    <w:rsid w:val="007D3AB6"/>
    <w:rsid w:val="007D5539"/>
    <w:rsid w:val="007D68A2"/>
    <w:rsid w:val="007F1EE9"/>
    <w:rsid w:val="00806F04"/>
    <w:rsid w:val="00842561"/>
    <w:rsid w:val="0087140D"/>
    <w:rsid w:val="008742ED"/>
    <w:rsid w:val="008774F2"/>
    <w:rsid w:val="008830CE"/>
    <w:rsid w:val="0088323D"/>
    <w:rsid w:val="008858F3"/>
    <w:rsid w:val="00893EC5"/>
    <w:rsid w:val="00894331"/>
    <w:rsid w:val="0089461C"/>
    <w:rsid w:val="008D0ED5"/>
    <w:rsid w:val="008D13A7"/>
    <w:rsid w:val="008E42AE"/>
    <w:rsid w:val="008F0E6A"/>
    <w:rsid w:val="008F57C2"/>
    <w:rsid w:val="00900E82"/>
    <w:rsid w:val="00912344"/>
    <w:rsid w:val="00925B5F"/>
    <w:rsid w:val="0093697C"/>
    <w:rsid w:val="00946A60"/>
    <w:rsid w:val="0096098D"/>
    <w:rsid w:val="00963FA5"/>
    <w:rsid w:val="00965741"/>
    <w:rsid w:val="0098088C"/>
    <w:rsid w:val="009866FA"/>
    <w:rsid w:val="00987856"/>
    <w:rsid w:val="0098792F"/>
    <w:rsid w:val="009C6102"/>
    <w:rsid w:val="009D01EE"/>
    <w:rsid w:val="009F000A"/>
    <w:rsid w:val="00A12A0C"/>
    <w:rsid w:val="00A15281"/>
    <w:rsid w:val="00A15886"/>
    <w:rsid w:val="00A23B17"/>
    <w:rsid w:val="00A26438"/>
    <w:rsid w:val="00A27F3C"/>
    <w:rsid w:val="00A34C49"/>
    <w:rsid w:val="00A41928"/>
    <w:rsid w:val="00A469F2"/>
    <w:rsid w:val="00A66188"/>
    <w:rsid w:val="00A77687"/>
    <w:rsid w:val="00A8515A"/>
    <w:rsid w:val="00A862FA"/>
    <w:rsid w:val="00A921DB"/>
    <w:rsid w:val="00A942A8"/>
    <w:rsid w:val="00A976AE"/>
    <w:rsid w:val="00AA648B"/>
    <w:rsid w:val="00AC0A3C"/>
    <w:rsid w:val="00AC2BE0"/>
    <w:rsid w:val="00AD10BC"/>
    <w:rsid w:val="00AE7980"/>
    <w:rsid w:val="00B06A13"/>
    <w:rsid w:val="00B06CD6"/>
    <w:rsid w:val="00B14818"/>
    <w:rsid w:val="00B26B53"/>
    <w:rsid w:val="00B33965"/>
    <w:rsid w:val="00B42B0B"/>
    <w:rsid w:val="00B472E2"/>
    <w:rsid w:val="00B526F0"/>
    <w:rsid w:val="00B54766"/>
    <w:rsid w:val="00B55735"/>
    <w:rsid w:val="00B5779F"/>
    <w:rsid w:val="00B86A5D"/>
    <w:rsid w:val="00B92079"/>
    <w:rsid w:val="00BA11F2"/>
    <w:rsid w:val="00BA3829"/>
    <w:rsid w:val="00BB2D50"/>
    <w:rsid w:val="00BB430D"/>
    <w:rsid w:val="00BB5C96"/>
    <w:rsid w:val="00BC438B"/>
    <w:rsid w:val="00BD41E5"/>
    <w:rsid w:val="00BD687A"/>
    <w:rsid w:val="00BD77F4"/>
    <w:rsid w:val="00BE29A6"/>
    <w:rsid w:val="00BE4E39"/>
    <w:rsid w:val="00BF69C6"/>
    <w:rsid w:val="00C015CD"/>
    <w:rsid w:val="00C058ED"/>
    <w:rsid w:val="00C1363B"/>
    <w:rsid w:val="00C2342E"/>
    <w:rsid w:val="00C37FA8"/>
    <w:rsid w:val="00C46C81"/>
    <w:rsid w:val="00C50820"/>
    <w:rsid w:val="00C5386C"/>
    <w:rsid w:val="00C9338A"/>
    <w:rsid w:val="00CA05C7"/>
    <w:rsid w:val="00CB064E"/>
    <w:rsid w:val="00CB5403"/>
    <w:rsid w:val="00CC3E78"/>
    <w:rsid w:val="00CC5F7A"/>
    <w:rsid w:val="00CD32CF"/>
    <w:rsid w:val="00CD3CB4"/>
    <w:rsid w:val="00CE2027"/>
    <w:rsid w:val="00CE27D8"/>
    <w:rsid w:val="00D00F72"/>
    <w:rsid w:val="00D068D7"/>
    <w:rsid w:val="00D24675"/>
    <w:rsid w:val="00D34ECD"/>
    <w:rsid w:val="00D517AF"/>
    <w:rsid w:val="00D624B5"/>
    <w:rsid w:val="00D62AB5"/>
    <w:rsid w:val="00D961C7"/>
    <w:rsid w:val="00DC57CC"/>
    <w:rsid w:val="00DD2207"/>
    <w:rsid w:val="00DD2952"/>
    <w:rsid w:val="00DD3E68"/>
    <w:rsid w:val="00DE36EA"/>
    <w:rsid w:val="00DE57E2"/>
    <w:rsid w:val="00DF17DA"/>
    <w:rsid w:val="00DF29DB"/>
    <w:rsid w:val="00E17356"/>
    <w:rsid w:val="00E20BA6"/>
    <w:rsid w:val="00E21F70"/>
    <w:rsid w:val="00E22D34"/>
    <w:rsid w:val="00E23FD5"/>
    <w:rsid w:val="00E24BFD"/>
    <w:rsid w:val="00E356CA"/>
    <w:rsid w:val="00E36250"/>
    <w:rsid w:val="00E40BFD"/>
    <w:rsid w:val="00E43E32"/>
    <w:rsid w:val="00E441EE"/>
    <w:rsid w:val="00E52935"/>
    <w:rsid w:val="00E7608E"/>
    <w:rsid w:val="00E7610C"/>
    <w:rsid w:val="00E77F40"/>
    <w:rsid w:val="00E81FFD"/>
    <w:rsid w:val="00E929C3"/>
    <w:rsid w:val="00E97FC9"/>
    <w:rsid w:val="00EA26E4"/>
    <w:rsid w:val="00EA2FC9"/>
    <w:rsid w:val="00EB59B3"/>
    <w:rsid w:val="00EC2B30"/>
    <w:rsid w:val="00EC4791"/>
    <w:rsid w:val="00ED459C"/>
    <w:rsid w:val="00EE01B4"/>
    <w:rsid w:val="00EE0657"/>
    <w:rsid w:val="00EE54AD"/>
    <w:rsid w:val="00EF3328"/>
    <w:rsid w:val="00EF3A08"/>
    <w:rsid w:val="00F12A49"/>
    <w:rsid w:val="00F226E1"/>
    <w:rsid w:val="00F22F64"/>
    <w:rsid w:val="00F3121F"/>
    <w:rsid w:val="00F51EED"/>
    <w:rsid w:val="00F5458A"/>
    <w:rsid w:val="00F5646C"/>
    <w:rsid w:val="00F62118"/>
    <w:rsid w:val="00F70E42"/>
    <w:rsid w:val="00F73CCA"/>
    <w:rsid w:val="00F76BBA"/>
    <w:rsid w:val="00F80C75"/>
    <w:rsid w:val="00F82570"/>
    <w:rsid w:val="00F937E1"/>
    <w:rsid w:val="00F93A67"/>
    <w:rsid w:val="00F9604C"/>
    <w:rsid w:val="00F97C20"/>
    <w:rsid w:val="00FA5D1D"/>
    <w:rsid w:val="00FA6FC7"/>
    <w:rsid w:val="00FB374B"/>
    <w:rsid w:val="00FC2C29"/>
    <w:rsid w:val="00FC6A4C"/>
    <w:rsid w:val="00FC6DA4"/>
    <w:rsid w:val="00FD6706"/>
    <w:rsid w:val="00FE04AE"/>
    <w:rsid w:val="00FE3024"/>
    <w:rsid w:val="00FE55A9"/>
    <w:rsid w:val="00FE6DBE"/>
    <w:rsid w:val="00FF03C9"/>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1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342E"/>
    <w:pPr>
      <w:widowControl w:val="0"/>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iPriority w:val="99"/>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character" w:styleId="Emphasis">
    <w:name w:val="Emphasis"/>
    <w:basedOn w:val="DefaultParagraphFont"/>
    <w:uiPriority w:val="20"/>
    <w:qFormat/>
    <w:rsid w:val="004E7860"/>
    <w:rPr>
      <w:i/>
      <w:iCs/>
    </w:rPr>
  </w:style>
  <w:style w:type="paragraph" w:styleId="Revision">
    <w:name w:val="Revision"/>
    <w:hidden/>
    <w:uiPriority w:val="99"/>
    <w:semiHidden/>
    <w:rsid w:val="006D3300"/>
    <w:pPr>
      <w:spacing w:after="0" w:line="240" w:lineRule="auto"/>
    </w:pPr>
  </w:style>
  <w:style w:type="character" w:customStyle="1" w:styleId="Heading1Char">
    <w:name w:val="Heading 1 Char"/>
    <w:basedOn w:val="DefaultParagraphFont"/>
    <w:link w:val="Heading1"/>
    <w:uiPriority w:val="9"/>
    <w:rsid w:val="00C2342E"/>
    <w:rPr>
      <w:rFonts w:ascii="Times New Roman" w:hAnsi="Times New Roman" w:cs="Times New Roman"/>
      <w:b/>
    </w:rPr>
  </w:style>
  <w:style w:type="paragraph" w:styleId="TOCHeading">
    <w:name w:val="TOC Heading"/>
    <w:basedOn w:val="Heading1"/>
    <w:next w:val="Normal"/>
    <w:uiPriority w:val="39"/>
    <w:unhideWhenUsed/>
    <w:qFormat/>
    <w:rsid w:val="00C2342E"/>
    <w:pPr>
      <w:keepNext/>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E55A9"/>
    <w:pPr>
      <w:tabs>
        <w:tab w:val="right" w:leader="dot" w:pos="9350"/>
      </w:tabs>
      <w:spacing w:after="100"/>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PFY6PPX2AYTS-2589-481</_dlc_DocId>
    <_dlc_DocIdUrl xmlns="81daf041-c113-401c-bf82-107f5d396711">
      <Url>https://esp.cdc.gov/sites/ncezid/OD/policy/PRA/_layouts/15/DocIdRedir.aspx?ID=PFY6PPX2AYTS-2589-481</Url>
      <Description>PFY6PPX2AYTS-2589-481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C9FD-77FF-4FA6-8B58-0A88CCDA35B3}">
  <ds:schemaRefs>
    <ds:schemaRef ds:uri="http://schemas.microsoft.com/sharepoint/v3/contenttype/forms"/>
  </ds:schemaRefs>
</ds:datastoreItem>
</file>

<file path=customXml/itemProps2.xml><?xml version="1.0" encoding="utf-8"?>
<ds:datastoreItem xmlns:ds="http://schemas.openxmlformats.org/officeDocument/2006/customXml" ds:itemID="{E062B334-69B9-4881-A89A-AB60A010C763}">
  <ds:schemaRef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purl.org/dc/elements/1.1/"/>
    <ds:schemaRef ds:uri="81daf041-c113-401c-bf82-107f5d396711"/>
    <ds:schemaRef ds:uri="http://schemas.microsoft.com/office/infopath/2007/PartnerControls"/>
    <ds:schemaRef ds:uri="http://schemas.openxmlformats.org/package/2006/metadata/core-properties"/>
    <ds:schemaRef ds:uri="d335559b-c20a-4874-978e-77d2be77e01f"/>
  </ds:schemaRefs>
</ds:datastoreItem>
</file>

<file path=customXml/itemProps3.xml><?xml version="1.0" encoding="utf-8"?>
<ds:datastoreItem xmlns:ds="http://schemas.openxmlformats.org/officeDocument/2006/customXml" ds:itemID="{8A95E60A-E3C7-495D-8376-B38DD4226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ACD23-D9CE-49A4-B99C-FFBFFD64BD4F}">
  <ds:schemaRefs>
    <ds:schemaRef ds:uri="http://schemas.microsoft.com/sharepoint/events"/>
  </ds:schemaRefs>
</ds:datastoreItem>
</file>

<file path=customXml/itemProps5.xml><?xml version="1.0" encoding="utf-8"?>
<ds:datastoreItem xmlns:ds="http://schemas.openxmlformats.org/officeDocument/2006/customXml" ds:itemID="{561E1141-F704-41DA-B177-D0538DCE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2016-02-16T13:37:00Z</dcterms:created>
  <dcterms:modified xsi:type="dcterms:W3CDTF">2016-02-18T13:58:00Z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aa617953-99a3-417a-8397-0ac65654e881</vt:lpwstr>
  </property>
</Properties>
</file>