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CC112" w14:textId="77777777" w:rsidR="00F97F54" w:rsidRDefault="00F97F54" w:rsidP="00F97F54">
      <w:pPr>
        <w:spacing w:after="0"/>
        <w:rPr>
          <w:rFonts w:ascii="Times New Roman" w:eastAsia="Times New Roman" w:hAnsi="Times New Roman" w:cs="Times New Roman"/>
          <w:b/>
          <w:sz w:val="24"/>
          <w:szCs w:val="24"/>
        </w:rPr>
      </w:pPr>
    </w:p>
    <w:p w14:paraId="43060D24" w14:textId="77777777" w:rsidR="002A6E96" w:rsidRDefault="002A6E96" w:rsidP="00F97F54">
      <w:pPr>
        <w:spacing w:after="0"/>
        <w:rPr>
          <w:rFonts w:ascii="Times New Roman" w:eastAsia="Times New Roman" w:hAnsi="Times New Roman" w:cs="Times New Roman"/>
          <w:b/>
          <w:sz w:val="24"/>
          <w:szCs w:val="24"/>
        </w:rPr>
      </w:pPr>
    </w:p>
    <w:p w14:paraId="5A32FB5D" w14:textId="77777777" w:rsidR="002A6E96" w:rsidRDefault="002A6E96" w:rsidP="00F97F54">
      <w:pPr>
        <w:spacing w:after="0"/>
        <w:rPr>
          <w:rFonts w:ascii="Times New Roman" w:eastAsia="Times New Roman" w:hAnsi="Times New Roman" w:cs="Times New Roman"/>
          <w:b/>
          <w:sz w:val="24"/>
          <w:szCs w:val="24"/>
        </w:rPr>
      </w:pPr>
    </w:p>
    <w:p w14:paraId="70E1FE17" w14:textId="77777777" w:rsidR="002A6E96" w:rsidRPr="00F63EA5" w:rsidRDefault="002A6E96" w:rsidP="00F97F54">
      <w:pPr>
        <w:spacing w:after="0"/>
        <w:rPr>
          <w:rFonts w:ascii="Times New Roman" w:eastAsia="Times New Roman" w:hAnsi="Times New Roman" w:cs="Times New Roman"/>
          <w:b/>
          <w:sz w:val="24"/>
          <w:szCs w:val="24"/>
        </w:rPr>
      </w:pPr>
    </w:p>
    <w:p w14:paraId="3427A422" w14:textId="77777777" w:rsidR="00F97F54" w:rsidRPr="00F63EA5" w:rsidRDefault="00F97F54" w:rsidP="00F97F54">
      <w:pPr>
        <w:spacing w:after="0"/>
        <w:rPr>
          <w:rFonts w:ascii="Times New Roman" w:eastAsia="Times New Roman" w:hAnsi="Times New Roman" w:cs="Times New Roman"/>
          <w:b/>
          <w:sz w:val="24"/>
          <w:szCs w:val="24"/>
        </w:rPr>
      </w:pPr>
    </w:p>
    <w:p w14:paraId="6FD088F6" w14:textId="5D7CB8CB" w:rsidR="00F97F54" w:rsidRPr="00F63EA5" w:rsidRDefault="006D74F4" w:rsidP="006D74F4">
      <w:pPr>
        <w:tabs>
          <w:tab w:val="left" w:pos="8352"/>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F6C9F44" w14:textId="6D68B680" w:rsidR="002A6E96" w:rsidRDefault="00B82AE1" w:rsidP="00B82AE1">
      <w:pPr>
        <w:spacing w:after="0"/>
        <w:jc w:val="center"/>
        <w:rPr>
          <w:rFonts w:ascii="Times New Roman" w:eastAsia="Calibri" w:hAnsi="Times New Roman" w:cs="Times New Roman"/>
          <w:b/>
          <w:sz w:val="24"/>
          <w:szCs w:val="24"/>
        </w:rPr>
      </w:pPr>
      <w:r w:rsidRPr="00E25202">
        <w:rPr>
          <w:rFonts w:ascii="Times New Roman" w:eastAsia="Calibri" w:hAnsi="Times New Roman" w:cs="Times New Roman"/>
          <w:b/>
          <w:sz w:val="24"/>
          <w:szCs w:val="24"/>
        </w:rPr>
        <w:t xml:space="preserve">Developing a Self-Management Tool for </w:t>
      </w:r>
    </w:p>
    <w:p w14:paraId="348362C0" w14:textId="7526D28F" w:rsidR="00B82AE1" w:rsidRPr="00F63EA5" w:rsidRDefault="00B82AE1" w:rsidP="00B82AE1">
      <w:pPr>
        <w:spacing w:after="0"/>
        <w:jc w:val="center"/>
        <w:rPr>
          <w:rFonts w:ascii="Times New Roman" w:eastAsia="Calibri" w:hAnsi="Times New Roman" w:cs="Times New Roman"/>
          <w:b/>
          <w:sz w:val="24"/>
          <w:szCs w:val="24"/>
        </w:rPr>
      </w:pPr>
      <w:r w:rsidRPr="00E25202">
        <w:rPr>
          <w:rFonts w:ascii="Times New Roman" w:eastAsia="Calibri" w:hAnsi="Times New Roman" w:cs="Times New Roman"/>
          <w:b/>
          <w:sz w:val="24"/>
          <w:szCs w:val="24"/>
        </w:rPr>
        <w:t>Individuals with Systemic Lupus Erythematosus (SLE)</w:t>
      </w:r>
    </w:p>
    <w:p w14:paraId="175C6461" w14:textId="77777777" w:rsidR="00F97F54" w:rsidRPr="00F63EA5" w:rsidRDefault="00F97F54" w:rsidP="00F97F54">
      <w:pPr>
        <w:spacing w:after="0"/>
        <w:jc w:val="center"/>
        <w:rPr>
          <w:rFonts w:ascii="Times New Roman" w:eastAsia="Calibri" w:hAnsi="Times New Roman" w:cs="Times New Roman"/>
          <w:b/>
          <w:sz w:val="24"/>
          <w:szCs w:val="24"/>
        </w:rPr>
      </w:pPr>
    </w:p>
    <w:p w14:paraId="4E8399EE" w14:textId="42F61983" w:rsidR="00F97F54" w:rsidRDefault="008E427C" w:rsidP="008E427C">
      <w:pPr>
        <w:tabs>
          <w:tab w:val="left" w:pos="888"/>
          <w:tab w:val="right" w:pos="93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2456281C" w14:textId="77777777" w:rsidR="00F97F54" w:rsidRPr="00F63EA5" w:rsidRDefault="00F97F54" w:rsidP="00F97F54">
      <w:pPr>
        <w:spacing w:after="0"/>
        <w:rPr>
          <w:rFonts w:ascii="Times New Roman" w:eastAsia="Times New Roman" w:hAnsi="Times New Roman" w:cs="Times New Roman"/>
          <w:b/>
          <w:sz w:val="24"/>
          <w:szCs w:val="24"/>
        </w:rPr>
      </w:pPr>
    </w:p>
    <w:p w14:paraId="184D901E" w14:textId="4910AB3D" w:rsidR="00F97F54" w:rsidRPr="00237E3B" w:rsidRDefault="006D74F4" w:rsidP="00F97F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January </w:t>
      </w:r>
      <w:r w:rsidR="00982B5D">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2016</w:t>
      </w:r>
    </w:p>
    <w:p w14:paraId="729E8F7C" w14:textId="77777777" w:rsidR="00F97F54" w:rsidRPr="00F63EA5" w:rsidRDefault="00F97F54" w:rsidP="00F97F54">
      <w:pPr>
        <w:spacing w:after="0"/>
        <w:jc w:val="center"/>
        <w:rPr>
          <w:rFonts w:ascii="Times New Roman" w:eastAsia="Times New Roman" w:hAnsi="Times New Roman" w:cs="Times New Roman"/>
          <w:b/>
          <w:color w:val="FF0000"/>
          <w:sz w:val="24"/>
          <w:szCs w:val="24"/>
        </w:rPr>
      </w:pPr>
    </w:p>
    <w:p w14:paraId="47F377EA" w14:textId="6EDD69D0" w:rsidR="00F97F54" w:rsidRPr="00F63EA5" w:rsidRDefault="008A4EBB" w:rsidP="00F97F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w:t>
      </w:r>
      <w:r w:rsidR="00F97F54" w:rsidRPr="00F63EA5">
        <w:rPr>
          <w:rFonts w:ascii="Times New Roman" w:eastAsia="Times New Roman" w:hAnsi="Times New Roman" w:cs="Times New Roman"/>
          <w:b/>
          <w:sz w:val="24"/>
          <w:szCs w:val="24"/>
        </w:rPr>
        <w:t xml:space="preserve">Statement </w:t>
      </w:r>
      <w:r>
        <w:rPr>
          <w:rFonts w:ascii="Times New Roman" w:eastAsia="Times New Roman" w:hAnsi="Times New Roman" w:cs="Times New Roman"/>
          <w:b/>
          <w:sz w:val="24"/>
          <w:szCs w:val="24"/>
        </w:rPr>
        <w:t xml:space="preserve">Part </w:t>
      </w:r>
      <w:bookmarkStart w:id="0" w:name="_GoBack"/>
      <w:bookmarkEnd w:id="0"/>
      <w:r w:rsidR="00F97F54">
        <w:rPr>
          <w:rFonts w:ascii="Times New Roman" w:eastAsia="Times New Roman" w:hAnsi="Times New Roman" w:cs="Times New Roman"/>
          <w:b/>
          <w:sz w:val="24"/>
          <w:szCs w:val="24"/>
        </w:rPr>
        <w:t>B</w:t>
      </w:r>
    </w:p>
    <w:p w14:paraId="624C2D30" w14:textId="77777777" w:rsidR="00F97F54" w:rsidRDefault="00F97F54" w:rsidP="00F97F54">
      <w:pPr>
        <w:spacing w:after="0"/>
        <w:rPr>
          <w:rFonts w:ascii="Times New Roman" w:eastAsia="Times New Roman" w:hAnsi="Times New Roman" w:cs="Times New Roman"/>
          <w:b/>
          <w:sz w:val="24"/>
          <w:szCs w:val="24"/>
        </w:rPr>
      </w:pPr>
    </w:p>
    <w:p w14:paraId="28DDBA5C" w14:textId="77777777" w:rsidR="002A6E96" w:rsidRDefault="002A6E96" w:rsidP="00F97F54">
      <w:pPr>
        <w:spacing w:after="0"/>
        <w:rPr>
          <w:rFonts w:ascii="Times New Roman" w:eastAsia="Times New Roman" w:hAnsi="Times New Roman" w:cs="Times New Roman"/>
          <w:b/>
          <w:sz w:val="24"/>
          <w:szCs w:val="24"/>
        </w:rPr>
      </w:pPr>
    </w:p>
    <w:p w14:paraId="5D431497" w14:textId="77777777" w:rsidR="002A6E96" w:rsidRDefault="002A6E96" w:rsidP="00F97F54">
      <w:pPr>
        <w:spacing w:after="0"/>
        <w:rPr>
          <w:rFonts w:ascii="Times New Roman" w:eastAsia="Times New Roman" w:hAnsi="Times New Roman" w:cs="Times New Roman"/>
          <w:b/>
          <w:sz w:val="24"/>
          <w:szCs w:val="24"/>
        </w:rPr>
      </w:pPr>
    </w:p>
    <w:p w14:paraId="7179D565" w14:textId="77777777" w:rsidR="002A6E96" w:rsidRDefault="002A6E96" w:rsidP="00F97F54">
      <w:pPr>
        <w:spacing w:after="0"/>
        <w:rPr>
          <w:rFonts w:ascii="Times New Roman" w:eastAsia="Times New Roman" w:hAnsi="Times New Roman" w:cs="Times New Roman"/>
          <w:b/>
          <w:sz w:val="24"/>
          <w:szCs w:val="24"/>
        </w:rPr>
      </w:pPr>
    </w:p>
    <w:p w14:paraId="69FC7D26" w14:textId="77777777" w:rsidR="002A6E96" w:rsidRDefault="002A6E96" w:rsidP="00F97F54">
      <w:pPr>
        <w:spacing w:after="0"/>
        <w:rPr>
          <w:rFonts w:ascii="Times New Roman" w:eastAsia="Times New Roman" w:hAnsi="Times New Roman" w:cs="Times New Roman"/>
          <w:b/>
          <w:sz w:val="24"/>
          <w:szCs w:val="24"/>
        </w:rPr>
      </w:pPr>
    </w:p>
    <w:p w14:paraId="165A0595" w14:textId="77777777" w:rsidR="002A6E96" w:rsidRDefault="002A6E96" w:rsidP="00F97F54">
      <w:pPr>
        <w:spacing w:after="0"/>
        <w:rPr>
          <w:rFonts w:ascii="Times New Roman" w:eastAsia="Times New Roman" w:hAnsi="Times New Roman" w:cs="Times New Roman"/>
          <w:b/>
          <w:sz w:val="24"/>
          <w:szCs w:val="24"/>
        </w:rPr>
      </w:pPr>
    </w:p>
    <w:p w14:paraId="1694D263" w14:textId="77777777" w:rsidR="002A6E96" w:rsidRDefault="002A6E96" w:rsidP="00F97F54">
      <w:pPr>
        <w:spacing w:after="0"/>
        <w:rPr>
          <w:rFonts w:ascii="Times New Roman" w:eastAsia="Times New Roman" w:hAnsi="Times New Roman" w:cs="Times New Roman"/>
          <w:b/>
          <w:sz w:val="24"/>
          <w:szCs w:val="24"/>
        </w:rPr>
      </w:pPr>
    </w:p>
    <w:p w14:paraId="6657EEB6" w14:textId="77777777" w:rsidR="002A6E96" w:rsidRDefault="002A6E96" w:rsidP="00F97F54">
      <w:pPr>
        <w:spacing w:after="0"/>
        <w:rPr>
          <w:rFonts w:ascii="Times New Roman" w:eastAsia="Times New Roman" w:hAnsi="Times New Roman" w:cs="Times New Roman"/>
          <w:b/>
          <w:sz w:val="24"/>
          <w:szCs w:val="24"/>
        </w:rPr>
      </w:pPr>
    </w:p>
    <w:p w14:paraId="566DB8A6" w14:textId="77777777" w:rsidR="002A6E96" w:rsidRDefault="002A6E96" w:rsidP="00F97F54">
      <w:pPr>
        <w:spacing w:after="0"/>
        <w:rPr>
          <w:rFonts w:ascii="Times New Roman" w:eastAsia="Times New Roman" w:hAnsi="Times New Roman" w:cs="Times New Roman"/>
          <w:b/>
          <w:sz w:val="24"/>
          <w:szCs w:val="24"/>
        </w:rPr>
      </w:pPr>
    </w:p>
    <w:p w14:paraId="4A518DCC" w14:textId="77777777" w:rsidR="002A6E96" w:rsidRPr="00F63EA5" w:rsidRDefault="002A6E96" w:rsidP="00F97F54">
      <w:pPr>
        <w:spacing w:after="0"/>
        <w:rPr>
          <w:rFonts w:ascii="Times New Roman" w:eastAsia="Times New Roman" w:hAnsi="Times New Roman" w:cs="Times New Roman"/>
          <w:b/>
          <w:sz w:val="24"/>
          <w:szCs w:val="24"/>
        </w:rPr>
      </w:pPr>
    </w:p>
    <w:p w14:paraId="1F6E7AD5" w14:textId="77777777" w:rsidR="00F97F54" w:rsidRPr="00F63EA5" w:rsidRDefault="00F97F54" w:rsidP="00F97F54">
      <w:pPr>
        <w:spacing w:after="0"/>
        <w:rPr>
          <w:rFonts w:ascii="Times New Roman" w:eastAsia="Times New Roman" w:hAnsi="Times New Roman" w:cs="Times New Roman"/>
          <w:sz w:val="24"/>
          <w:szCs w:val="24"/>
        </w:rPr>
      </w:pPr>
      <w:r w:rsidRPr="00F63EA5">
        <w:rPr>
          <w:rFonts w:ascii="Times New Roman" w:eastAsia="Times New Roman" w:hAnsi="Times New Roman" w:cs="Times New Roman"/>
          <w:b/>
          <w:sz w:val="24"/>
          <w:szCs w:val="24"/>
          <w:u w:val="single"/>
        </w:rPr>
        <w:t>Program Official/Project Officer</w:t>
      </w:r>
      <w:r w:rsidRPr="00F63EA5">
        <w:rPr>
          <w:rFonts w:ascii="Times New Roman" w:eastAsia="Times New Roman" w:hAnsi="Times New Roman" w:cs="Times New Roman"/>
          <w:sz w:val="24"/>
          <w:szCs w:val="24"/>
        </w:rPr>
        <w:tab/>
      </w:r>
    </w:p>
    <w:p w14:paraId="6C6B0289" w14:textId="77777777" w:rsidR="00F97F54" w:rsidRDefault="00F97F54" w:rsidP="00F97F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Charles G. (Chad) </w:t>
      </w:r>
      <w:proofErr w:type="spellStart"/>
      <w:r>
        <w:rPr>
          <w:rFonts w:ascii="Times New Roman" w:eastAsia="Times New Roman" w:hAnsi="Times New Roman" w:cs="Times New Roman"/>
          <w:bCs/>
          <w:sz w:val="24"/>
          <w:szCs w:val="24"/>
        </w:rPr>
        <w:t>Helmick</w:t>
      </w:r>
      <w:proofErr w:type="spellEnd"/>
      <w:r>
        <w:rPr>
          <w:rFonts w:ascii="Times New Roman" w:eastAsia="Times New Roman" w:hAnsi="Times New Roman" w:cs="Times New Roman"/>
          <w:bCs/>
          <w:sz w:val="24"/>
          <w:szCs w:val="24"/>
        </w:rPr>
        <w:t>, MD</w:t>
      </w:r>
    </w:p>
    <w:p w14:paraId="604D34B5" w14:textId="77777777" w:rsidR="00F97F54" w:rsidRDefault="00F97F54" w:rsidP="00F97F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Captain, U.S. Public Health Service (Ret.)</w:t>
      </w:r>
    </w:p>
    <w:p w14:paraId="0CEBF62C" w14:textId="77777777" w:rsidR="00F97F54" w:rsidRDefault="00F97F54" w:rsidP="00F97F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Epidemiologist, Arthritis Program</w:t>
      </w:r>
    </w:p>
    <w:p w14:paraId="534FB779" w14:textId="77777777" w:rsidR="00F97F54" w:rsidRDefault="00F97F54" w:rsidP="00F97F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National Center for Chronic Disease Prevention and Health Promotion</w:t>
      </w:r>
    </w:p>
    <w:p w14:paraId="343E6D5B" w14:textId="77777777" w:rsidR="00F97F54" w:rsidRPr="00F63EA5" w:rsidRDefault="00F97F54" w:rsidP="00F97F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Centers for Disease Control and Prevention</w:t>
      </w:r>
    </w:p>
    <w:p w14:paraId="59F61213" w14:textId="77777777" w:rsidR="00F97F54" w:rsidRDefault="00F97F54" w:rsidP="00F97F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F78</w:t>
      </w:r>
    </w:p>
    <w:p w14:paraId="502050D2" w14:textId="77777777" w:rsidR="00F97F54" w:rsidRPr="00F63EA5" w:rsidRDefault="00F97F54" w:rsidP="00F97F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30341-3717</w:t>
      </w:r>
    </w:p>
    <w:p w14:paraId="02C9740A" w14:textId="77777777" w:rsidR="00F97F54" w:rsidRPr="00D00A30" w:rsidRDefault="00F97F54" w:rsidP="00F97F54">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Phone: 770-488-5464</w:t>
      </w:r>
    </w:p>
    <w:p w14:paraId="05755EC1" w14:textId="77777777" w:rsidR="00F97F54" w:rsidRPr="00F63EA5" w:rsidRDefault="00F97F54" w:rsidP="00F97F54">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Fax: 770-488-5965</w:t>
      </w:r>
    </w:p>
    <w:p w14:paraId="02C0D1A9" w14:textId="77777777" w:rsidR="00F97F54" w:rsidRDefault="00F97F54" w:rsidP="00F97F54">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w:t>
      </w:r>
      <w:hyperlink r:id="rId8" w:history="1">
        <w:r w:rsidRPr="006B1DCE">
          <w:rPr>
            <w:rStyle w:val="Hyperlink"/>
            <w:sz w:val="24"/>
            <w:szCs w:val="24"/>
          </w:rPr>
          <w:t>cgh1@cdc.gov</w:t>
        </w:r>
      </w:hyperlink>
      <w:r w:rsidRPr="00F63EA5">
        <w:rPr>
          <w:rFonts w:ascii="Times New Roman" w:eastAsia="Times New Roman" w:hAnsi="Times New Roman" w:cs="Times New Roman"/>
          <w:sz w:val="24"/>
          <w:szCs w:val="24"/>
        </w:rPr>
        <w:t xml:space="preserve"> </w:t>
      </w:r>
    </w:p>
    <w:p w14:paraId="160A5553" w14:textId="77777777" w:rsidR="00A905DC" w:rsidRDefault="00A905DC" w:rsidP="00F97F54">
      <w:pPr>
        <w:spacing w:after="0" w:line="240" w:lineRule="auto"/>
        <w:rPr>
          <w:rFonts w:ascii="Times New Roman" w:eastAsia="Times New Roman" w:hAnsi="Times New Roman" w:cs="Times New Roman"/>
          <w:sz w:val="24"/>
          <w:szCs w:val="24"/>
        </w:rPr>
        <w:sectPr w:rsidR="00A905DC">
          <w:footerReference w:type="default" r:id="rId9"/>
          <w:headerReference w:type="first" r:id="rId10"/>
          <w:pgSz w:w="12240" w:h="15840"/>
          <w:pgMar w:top="1440" w:right="1440" w:bottom="1440" w:left="1440" w:header="720" w:footer="720" w:gutter="0"/>
          <w:cols w:space="720"/>
          <w:docGrid w:linePitch="360"/>
        </w:sectPr>
      </w:pPr>
    </w:p>
    <w:p w14:paraId="3A37E5B3" w14:textId="41BD4B9B" w:rsidR="00F97F54" w:rsidRDefault="00F97F54" w:rsidP="00F97F54">
      <w:pPr>
        <w:spacing w:after="0" w:line="240" w:lineRule="auto"/>
        <w:rPr>
          <w:rFonts w:ascii="Times New Roman" w:eastAsia="Times New Roman" w:hAnsi="Times New Roman" w:cs="Times New Roman"/>
          <w:sz w:val="24"/>
          <w:szCs w:val="24"/>
        </w:rPr>
      </w:pPr>
    </w:p>
    <w:sdt>
      <w:sdtPr>
        <w:rPr>
          <w:rFonts w:asciiTheme="minorHAnsi" w:eastAsiaTheme="minorEastAsia" w:hAnsiTheme="minorHAnsi" w:cstheme="minorBidi"/>
          <w:b w:val="0"/>
          <w:bCs w:val="0"/>
          <w:color w:val="auto"/>
          <w:sz w:val="22"/>
          <w:szCs w:val="22"/>
          <w:lang w:eastAsia="en-US"/>
        </w:rPr>
        <w:id w:val="1833797573"/>
        <w:docPartObj>
          <w:docPartGallery w:val="Table of Contents"/>
          <w:docPartUnique/>
        </w:docPartObj>
      </w:sdtPr>
      <w:sdtEndPr>
        <w:rPr>
          <w:noProof/>
        </w:rPr>
      </w:sdtEndPr>
      <w:sdtContent>
        <w:p w14:paraId="684A4AE3" w14:textId="77777777" w:rsidR="004108CF" w:rsidRPr="00AE77BD" w:rsidRDefault="004108CF" w:rsidP="00AE77BD">
          <w:pPr>
            <w:pStyle w:val="TOCHeading"/>
            <w:rPr>
              <w:rFonts w:ascii="Times New Roman" w:hAnsi="Times New Roman" w:cs="Times New Roman"/>
              <w:noProof/>
              <w:color w:val="auto"/>
              <w:sz w:val="24"/>
              <w:szCs w:val="24"/>
            </w:rPr>
          </w:pPr>
          <w:r w:rsidRPr="004108CF">
            <w:rPr>
              <w:rFonts w:ascii="Times New Roman" w:hAnsi="Times New Roman" w:cs="Times New Roman"/>
              <w:b w:val="0"/>
              <w:bCs w:val="0"/>
              <w:sz w:val="24"/>
              <w:szCs w:val="24"/>
            </w:rPr>
            <w:fldChar w:fldCharType="begin"/>
          </w:r>
          <w:r w:rsidRPr="004108CF">
            <w:rPr>
              <w:rFonts w:ascii="Times New Roman" w:hAnsi="Times New Roman" w:cs="Times New Roman"/>
              <w:sz w:val="24"/>
              <w:szCs w:val="24"/>
            </w:rPr>
            <w:instrText xml:space="preserve"> TOC \o "1-3" \h \z \u </w:instrText>
          </w:r>
          <w:r w:rsidRPr="004108CF">
            <w:rPr>
              <w:rFonts w:ascii="Times New Roman" w:hAnsi="Times New Roman" w:cs="Times New Roman"/>
              <w:b w:val="0"/>
              <w:bCs w:val="0"/>
              <w:sz w:val="24"/>
              <w:szCs w:val="24"/>
            </w:rPr>
            <w:fldChar w:fldCharType="separate"/>
          </w:r>
          <w:hyperlink w:anchor="_Toc431543857" w:history="1">
            <w:r w:rsidRPr="00AE77BD">
              <w:rPr>
                <w:rStyle w:val="Hyperlink"/>
                <w:rFonts w:ascii="Times New Roman" w:hAnsi="Times New Roman" w:cs="Times New Roman"/>
                <w:noProof/>
                <w:color w:val="auto"/>
                <w:sz w:val="24"/>
                <w:szCs w:val="24"/>
              </w:rPr>
              <w:t xml:space="preserve">B. Supporting Statement </w:t>
            </w:r>
            <w:r w:rsidR="00AE77BD" w:rsidRPr="00AE77BD">
              <w:rPr>
                <w:rFonts w:ascii="Times New Roman" w:hAnsi="Times New Roman" w:cs="Times New Roman"/>
                <w:noProof/>
                <w:webHidden/>
                <w:color w:val="auto"/>
                <w:sz w:val="24"/>
                <w:szCs w:val="24"/>
              </w:rPr>
              <w:t>B</w:t>
            </w:r>
          </w:hyperlink>
        </w:p>
        <w:p w14:paraId="0527CEC5" w14:textId="77777777" w:rsidR="004108CF" w:rsidRPr="004108CF" w:rsidRDefault="008A4EBB">
          <w:pPr>
            <w:pStyle w:val="TOC2"/>
            <w:tabs>
              <w:tab w:val="right" w:leader="dot" w:pos="9350"/>
            </w:tabs>
            <w:rPr>
              <w:rFonts w:ascii="Times New Roman" w:hAnsi="Times New Roman" w:cs="Times New Roman"/>
              <w:noProof/>
              <w:sz w:val="24"/>
              <w:szCs w:val="24"/>
            </w:rPr>
          </w:pPr>
          <w:hyperlink w:anchor="_Toc431543858" w:history="1">
            <w:r w:rsidR="004108CF" w:rsidRPr="004108CF">
              <w:rPr>
                <w:rStyle w:val="Hyperlink"/>
                <w:rFonts w:ascii="Times New Roman" w:hAnsi="Times New Roman" w:cs="Times New Roman"/>
                <w:noProof/>
                <w:sz w:val="24"/>
                <w:szCs w:val="24"/>
              </w:rPr>
              <w:t>B.1. Respondent Universe and Sampling Methods</w:t>
            </w:r>
            <w:r w:rsidR="004108CF" w:rsidRPr="004108CF">
              <w:rPr>
                <w:rFonts w:ascii="Times New Roman" w:hAnsi="Times New Roman" w:cs="Times New Roman"/>
                <w:noProof/>
                <w:webHidden/>
                <w:sz w:val="24"/>
                <w:szCs w:val="24"/>
              </w:rPr>
              <w:tab/>
            </w:r>
            <w:r w:rsidR="004108CF" w:rsidRPr="004108CF">
              <w:rPr>
                <w:rFonts w:ascii="Times New Roman" w:hAnsi="Times New Roman" w:cs="Times New Roman"/>
                <w:noProof/>
                <w:webHidden/>
                <w:sz w:val="24"/>
                <w:szCs w:val="24"/>
              </w:rPr>
              <w:fldChar w:fldCharType="begin"/>
            </w:r>
            <w:r w:rsidR="004108CF" w:rsidRPr="004108CF">
              <w:rPr>
                <w:rFonts w:ascii="Times New Roman" w:hAnsi="Times New Roman" w:cs="Times New Roman"/>
                <w:noProof/>
                <w:webHidden/>
                <w:sz w:val="24"/>
                <w:szCs w:val="24"/>
              </w:rPr>
              <w:instrText xml:space="preserve"> PAGEREF _Toc431543858 \h </w:instrText>
            </w:r>
            <w:r w:rsidR="004108CF" w:rsidRPr="004108CF">
              <w:rPr>
                <w:rFonts w:ascii="Times New Roman" w:hAnsi="Times New Roman" w:cs="Times New Roman"/>
                <w:noProof/>
                <w:webHidden/>
                <w:sz w:val="24"/>
                <w:szCs w:val="24"/>
              </w:rPr>
            </w:r>
            <w:r w:rsidR="004108CF" w:rsidRPr="004108CF">
              <w:rPr>
                <w:rFonts w:ascii="Times New Roman" w:hAnsi="Times New Roman" w:cs="Times New Roman"/>
                <w:noProof/>
                <w:webHidden/>
                <w:sz w:val="24"/>
                <w:szCs w:val="24"/>
              </w:rPr>
              <w:fldChar w:fldCharType="separate"/>
            </w:r>
            <w:r w:rsidR="005D67D9">
              <w:rPr>
                <w:rFonts w:ascii="Times New Roman" w:hAnsi="Times New Roman" w:cs="Times New Roman"/>
                <w:noProof/>
                <w:webHidden/>
                <w:sz w:val="24"/>
                <w:szCs w:val="24"/>
              </w:rPr>
              <w:t>3</w:t>
            </w:r>
            <w:r w:rsidR="004108CF" w:rsidRPr="004108CF">
              <w:rPr>
                <w:rFonts w:ascii="Times New Roman" w:hAnsi="Times New Roman" w:cs="Times New Roman"/>
                <w:noProof/>
                <w:webHidden/>
                <w:sz w:val="24"/>
                <w:szCs w:val="24"/>
              </w:rPr>
              <w:fldChar w:fldCharType="end"/>
            </w:r>
          </w:hyperlink>
        </w:p>
        <w:p w14:paraId="6334090C" w14:textId="77777777" w:rsidR="004108CF" w:rsidRPr="004108CF" w:rsidRDefault="008A4EBB">
          <w:pPr>
            <w:pStyle w:val="TOC2"/>
            <w:tabs>
              <w:tab w:val="right" w:leader="dot" w:pos="9350"/>
            </w:tabs>
            <w:rPr>
              <w:rFonts w:ascii="Times New Roman" w:hAnsi="Times New Roman" w:cs="Times New Roman"/>
              <w:noProof/>
              <w:sz w:val="24"/>
              <w:szCs w:val="24"/>
            </w:rPr>
          </w:pPr>
          <w:hyperlink w:anchor="_Toc431543859" w:history="1">
            <w:r w:rsidR="004108CF" w:rsidRPr="004108CF">
              <w:rPr>
                <w:rStyle w:val="Hyperlink"/>
                <w:rFonts w:ascii="Times New Roman" w:hAnsi="Times New Roman" w:cs="Times New Roman"/>
                <w:noProof/>
                <w:sz w:val="24"/>
                <w:szCs w:val="24"/>
              </w:rPr>
              <w:t>B.2. Procedures for the Collection of Information</w:t>
            </w:r>
            <w:r w:rsidR="004108CF" w:rsidRPr="004108CF">
              <w:rPr>
                <w:rFonts w:ascii="Times New Roman" w:hAnsi="Times New Roman" w:cs="Times New Roman"/>
                <w:noProof/>
                <w:webHidden/>
                <w:sz w:val="24"/>
                <w:szCs w:val="24"/>
              </w:rPr>
              <w:tab/>
            </w:r>
            <w:r w:rsidR="004108CF" w:rsidRPr="004108CF">
              <w:rPr>
                <w:rFonts w:ascii="Times New Roman" w:hAnsi="Times New Roman" w:cs="Times New Roman"/>
                <w:noProof/>
                <w:webHidden/>
                <w:sz w:val="24"/>
                <w:szCs w:val="24"/>
              </w:rPr>
              <w:fldChar w:fldCharType="begin"/>
            </w:r>
            <w:r w:rsidR="004108CF" w:rsidRPr="004108CF">
              <w:rPr>
                <w:rFonts w:ascii="Times New Roman" w:hAnsi="Times New Roman" w:cs="Times New Roman"/>
                <w:noProof/>
                <w:webHidden/>
                <w:sz w:val="24"/>
                <w:szCs w:val="24"/>
              </w:rPr>
              <w:instrText xml:space="preserve"> PAGEREF _Toc431543859 \h </w:instrText>
            </w:r>
            <w:r w:rsidR="004108CF" w:rsidRPr="004108CF">
              <w:rPr>
                <w:rFonts w:ascii="Times New Roman" w:hAnsi="Times New Roman" w:cs="Times New Roman"/>
                <w:noProof/>
                <w:webHidden/>
                <w:sz w:val="24"/>
                <w:szCs w:val="24"/>
              </w:rPr>
            </w:r>
            <w:r w:rsidR="004108CF" w:rsidRPr="004108CF">
              <w:rPr>
                <w:rFonts w:ascii="Times New Roman" w:hAnsi="Times New Roman" w:cs="Times New Roman"/>
                <w:noProof/>
                <w:webHidden/>
                <w:sz w:val="24"/>
                <w:szCs w:val="24"/>
              </w:rPr>
              <w:fldChar w:fldCharType="separate"/>
            </w:r>
            <w:r w:rsidR="005D67D9">
              <w:rPr>
                <w:rFonts w:ascii="Times New Roman" w:hAnsi="Times New Roman" w:cs="Times New Roman"/>
                <w:noProof/>
                <w:webHidden/>
                <w:sz w:val="24"/>
                <w:szCs w:val="24"/>
              </w:rPr>
              <w:t>4</w:t>
            </w:r>
            <w:r w:rsidR="004108CF" w:rsidRPr="004108CF">
              <w:rPr>
                <w:rFonts w:ascii="Times New Roman" w:hAnsi="Times New Roman" w:cs="Times New Roman"/>
                <w:noProof/>
                <w:webHidden/>
                <w:sz w:val="24"/>
                <w:szCs w:val="24"/>
              </w:rPr>
              <w:fldChar w:fldCharType="end"/>
            </w:r>
          </w:hyperlink>
        </w:p>
        <w:p w14:paraId="5E4BF503" w14:textId="77777777" w:rsidR="004108CF" w:rsidRPr="004108CF" w:rsidRDefault="008A4EBB">
          <w:pPr>
            <w:pStyle w:val="TOC2"/>
            <w:tabs>
              <w:tab w:val="right" w:leader="dot" w:pos="9350"/>
            </w:tabs>
            <w:rPr>
              <w:rFonts w:ascii="Times New Roman" w:hAnsi="Times New Roman" w:cs="Times New Roman"/>
              <w:noProof/>
              <w:sz w:val="24"/>
              <w:szCs w:val="24"/>
            </w:rPr>
          </w:pPr>
          <w:hyperlink w:anchor="_Toc431543860" w:history="1">
            <w:r w:rsidR="004108CF" w:rsidRPr="004108CF">
              <w:rPr>
                <w:rStyle w:val="Hyperlink"/>
                <w:rFonts w:ascii="Times New Roman" w:hAnsi="Times New Roman" w:cs="Times New Roman"/>
                <w:noProof/>
                <w:sz w:val="24"/>
                <w:szCs w:val="24"/>
              </w:rPr>
              <w:t>B.3. Methods to Maximize Response Rates and Deal with No Response</w:t>
            </w:r>
            <w:r w:rsidR="004108CF" w:rsidRPr="004108CF">
              <w:rPr>
                <w:rFonts w:ascii="Times New Roman" w:hAnsi="Times New Roman" w:cs="Times New Roman"/>
                <w:noProof/>
                <w:webHidden/>
                <w:sz w:val="24"/>
                <w:szCs w:val="24"/>
              </w:rPr>
              <w:tab/>
            </w:r>
            <w:r w:rsidR="004108CF" w:rsidRPr="004108CF">
              <w:rPr>
                <w:rFonts w:ascii="Times New Roman" w:hAnsi="Times New Roman" w:cs="Times New Roman"/>
                <w:noProof/>
                <w:webHidden/>
                <w:sz w:val="24"/>
                <w:szCs w:val="24"/>
              </w:rPr>
              <w:fldChar w:fldCharType="begin"/>
            </w:r>
            <w:r w:rsidR="004108CF" w:rsidRPr="004108CF">
              <w:rPr>
                <w:rFonts w:ascii="Times New Roman" w:hAnsi="Times New Roman" w:cs="Times New Roman"/>
                <w:noProof/>
                <w:webHidden/>
                <w:sz w:val="24"/>
                <w:szCs w:val="24"/>
              </w:rPr>
              <w:instrText xml:space="preserve"> PAGEREF _Toc431543860 \h </w:instrText>
            </w:r>
            <w:r w:rsidR="004108CF" w:rsidRPr="004108CF">
              <w:rPr>
                <w:rFonts w:ascii="Times New Roman" w:hAnsi="Times New Roman" w:cs="Times New Roman"/>
                <w:noProof/>
                <w:webHidden/>
                <w:sz w:val="24"/>
                <w:szCs w:val="24"/>
              </w:rPr>
            </w:r>
            <w:r w:rsidR="004108CF" w:rsidRPr="004108CF">
              <w:rPr>
                <w:rFonts w:ascii="Times New Roman" w:hAnsi="Times New Roman" w:cs="Times New Roman"/>
                <w:noProof/>
                <w:webHidden/>
                <w:sz w:val="24"/>
                <w:szCs w:val="24"/>
              </w:rPr>
              <w:fldChar w:fldCharType="separate"/>
            </w:r>
            <w:r w:rsidR="005D67D9">
              <w:rPr>
                <w:rFonts w:ascii="Times New Roman" w:hAnsi="Times New Roman" w:cs="Times New Roman"/>
                <w:noProof/>
                <w:webHidden/>
                <w:sz w:val="24"/>
                <w:szCs w:val="24"/>
              </w:rPr>
              <w:t>5</w:t>
            </w:r>
            <w:r w:rsidR="004108CF" w:rsidRPr="004108CF">
              <w:rPr>
                <w:rFonts w:ascii="Times New Roman" w:hAnsi="Times New Roman" w:cs="Times New Roman"/>
                <w:noProof/>
                <w:webHidden/>
                <w:sz w:val="24"/>
                <w:szCs w:val="24"/>
              </w:rPr>
              <w:fldChar w:fldCharType="end"/>
            </w:r>
          </w:hyperlink>
        </w:p>
        <w:p w14:paraId="23036442" w14:textId="3EC030FF" w:rsidR="004108CF" w:rsidRPr="004108CF" w:rsidRDefault="008A4EBB">
          <w:pPr>
            <w:pStyle w:val="TOC2"/>
            <w:tabs>
              <w:tab w:val="right" w:leader="dot" w:pos="9350"/>
            </w:tabs>
            <w:rPr>
              <w:rFonts w:ascii="Times New Roman" w:hAnsi="Times New Roman" w:cs="Times New Roman"/>
              <w:noProof/>
              <w:sz w:val="24"/>
              <w:szCs w:val="24"/>
            </w:rPr>
          </w:pPr>
          <w:hyperlink w:anchor="_Toc431543861" w:history="1">
            <w:r w:rsidR="004108CF" w:rsidRPr="004108CF">
              <w:rPr>
                <w:rStyle w:val="Hyperlink"/>
                <w:rFonts w:ascii="Times New Roman" w:hAnsi="Times New Roman" w:cs="Times New Roman"/>
                <w:noProof/>
                <w:sz w:val="24"/>
                <w:szCs w:val="24"/>
              </w:rPr>
              <w:t>B.4. Tests of Procedures or Methods to be Undertaken</w:t>
            </w:r>
            <w:r w:rsidR="004108CF" w:rsidRPr="004108CF">
              <w:rPr>
                <w:rFonts w:ascii="Times New Roman" w:hAnsi="Times New Roman" w:cs="Times New Roman"/>
                <w:noProof/>
                <w:webHidden/>
                <w:sz w:val="24"/>
                <w:szCs w:val="24"/>
              </w:rPr>
              <w:tab/>
            </w:r>
            <w:r w:rsidR="004108CF" w:rsidRPr="004108CF">
              <w:rPr>
                <w:rFonts w:ascii="Times New Roman" w:hAnsi="Times New Roman" w:cs="Times New Roman"/>
                <w:noProof/>
                <w:webHidden/>
                <w:sz w:val="24"/>
                <w:szCs w:val="24"/>
              </w:rPr>
              <w:fldChar w:fldCharType="begin"/>
            </w:r>
            <w:r w:rsidR="004108CF" w:rsidRPr="004108CF">
              <w:rPr>
                <w:rFonts w:ascii="Times New Roman" w:hAnsi="Times New Roman" w:cs="Times New Roman"/>
                <w:noProof/>
                <w:webHidden/>
                <w:sz w:val="24"/>
                <w:szCs w:val="24"/>
              </w:rPr>
              <w:instrText xml:space="preserve"> PAGEREF _Toc431543861 \h </w:instrText>
            </w:r>
            <w:r w:rsidR="004108CF" w:rsidRPr="004108CF">
              <w:rPr>
                <w:rFonts w:ascii="Times New Roman" w:hAnsi="Times New Roman" w:cs="Times New Roman"/>
                <w:noProof/>
                <w:webHidden/>
                <w:sz w:val="24"/>
                <w:szCs w:val="24"/>
              </w:rPr>
            </w:r>
            <w:r w:rsidR="004108CF" w:rsidRPr="004108CF">
              <w:rPr>
                <w:rFonts w:ascii="Times New Roman" w:hAnsi="Times New Roman" w:cs="Times New Roman"/>
                <w:noProof/>
                <w:webHidden/>
                <w:sz w:val="24"/>
                <w:szCs w:val="24"/>
              </w:rPr>
              <w:fldChar w:fldCharType="separate"/>
            </w:r>
            <w:r w:rsidR="005D67D9">
              <w:rPr>
                <w:rFonts w:ascii="Times New Roman" w:hAnsi="Times New Roman" w:cs="Times New Roman"/>
                <w:noProof/>
                <w:webHidden/>
                <w:sz w:val="24"/>
                <w:szCs w:val="24"/>
              </w:rPr>
              <w:t>5</w:t>
            </w:r>
            <w:r w:rsidR="004108CF" w:rsidRPr="004108CF">
              <w:rPr>
                <w:rFonts w:ascii="Times New Roman" w:hAnsi="Times New Roman" w:cs="Times New Roman"/>
                <w:noProof/>
                <w:webHidden/>
                <w:sz w:val="24"/>
                <w:szCs w:val="24"/>
              </w:rPr>
              <w:fldChar w:fldCharType="end"/>
            </w:r>
          </w:hyperlink>
        </w:p>
        <w:p w14:paraId="542A0E98" w14:textId="77777777" w:rsidR="004108CF" w:rsidRPr="004108CF" w:rsidRDefault="008A4EBB">
          <w:pPr>
            <w:pStyle w:val="TOC2"/>
            <w:tabs>
              <w:tab w:val="right" w:leader="dot" w:pos="9350"/>
            </w:tabs>
            <w:rPr>
              <w:rFonts w:ascii="Times New Roman" w:hAnsi="Times New Roman" w:cs="Times New Roman"/>
              <w:noProof/>
              <w:sz w:val="24"/>
              <w:szCs w:val="24"/>
            </w:rPr>
          </w:pPr>
          <w:hyperlink w:anchor="_Toc431543862" w:history="1">
            <w:r w:rsidR="004108CF" w:rsidRPr="004108CF">
              <w:rPr>
                <w:rStyle w:val="Hyperlink"/>
                <w:rFonts w:ascii="Times New Roman" w:hAnsi="Times New Roman" w:cs="Times New Roman"/>
                <w:noProof/>
                <w:sz w:val="24"/>
                <w:szCs w:val="24"/>
              </w:rPr>
              <w:t>B.5. Individuals Consulted on Statistical Aspects and Individuals Collecting and/or Analyzing Data</w:t>
            </w:r>
            <w:r w:rsidR="004108CF" w:rsidRPr="004108CF">
              <w:rPr>
                <w:rFonts w:ascii="Times New Roman" w:hAnsi="Times New Roman" w:cs="Times New Roman"/>
                <w:noProof/>
                <w:webHidden/>
                <w:sz w:val="24"/>
                <w:szCs w:val="24"/>
              </w:rPr>
              <w:tab/>
            </w:r>
            <w:r w:rsidR="004108CF" w:rsidRPr="004108CF">
              <w:rPr>
                <w:rFonts w:ascii="Times New Roman" w:hAnsi="Times New Roman" w:cs="Times New Roman"/>
                <w:noProof/>
                <w:webHidden/>
                <w:sz w:val="24"/>
                <w:szCs w:val="24"/>
              </w:rPr>
              <w:fldChar w:fldCharType="begin"/>
            </w:r>
            <w:r w:rsidR="004108CF" w:rsidRPr="004108CF">
              <w:rPr>
                <w:rFonts w:ascii="Times New Roman" w:hAnsi="Times New Roman" w:cs="Times New Roman"/>
                <w:noProof/>
                <w:webHidden/>
                <w:sz w:val="24"/>
                <w:szCs w:val="24"/>
              </w:rPr>
              <w:instrText xml:space="preserve"> PAGEREF _Toc431543862 \h </w:instrText>
            </w:r>
            <w:r w:rsidR="004108CF" w:rsidRPr="004108CF">
              <w:rPr>
                <w:rFonts w:ascii="Times New Roman" w:hAnsi="Times New Roman" w:cs="Times New Roman"/>
                <w:noProof/>
                <w:webHidden/>
                <w:sz w:val="24"/>
                <w:szCs w:val="24"/>
              </w:rPr>
            </w:r>
            <w:r w:rsidR="004108CF" w:rsidRPr="004108CF">
              <w:rPr>
                <w:rFonts w:ascii="Times New Roman" w:hAnsi="Times New Roman" w:cs="Times New Roman"/>
                <w:noProof/>
                <w:webHidden/>
                <w:sz w:val="24"/>
                <w:szCs w:val="24"/>
              </w:rPr>
              <w:fldChar w:fldCharType="separate"/>
            </w:r>
            <w:r w:rsidR="005D67D9">
              <w:rPr>
                <w:rFonts w:ascii="Times New Roman" w:hAnsi="Times New Roman" w:cs="Times New Roman"/>
                <w:noProof/>
                <w:webHidden/>
                <w:sz w:val="24"/>
                <w:szCs w:val="24"/>
              </w:rPr>
              <w:t>7</w:t>
            </w:r>
            <w:r w:rsidR="004108CF" w:rsidRPr="004108CF">
              <w:rPr>
                <w:rFonts w:ascii="Times New Roman" w:hAnsi="Times New Roman" w:cs="Times New Roman"/>
                <w:noProof/>
                <w:webHidden/>
                <w:sz w:val="24"/>
                <w:szCs w:val="24"/>
              </w:rPr>
              <w:fldChar w:fldCharType="end"/>
            </w:r>
          </w:hyperlink>
        </w:p>
        <w:p w14:paraId="6C7EB628" w14:textId="77777777" w:rsidR="004108CF" w:rsidRDefault="004108CF">
          <w:r w:rsidRPr="004108CF">
            <w:rPr>
              <w:rFonts w:ascii="Times New Roman" w:hAnsi="Times New Roman" w:cs="Times New Roman"/>
              <w:b/>
              <w:bCs/>
              <w:noProof/>
              <w:sz w:val="24"/>
              <w:szCs w:val="24"/>
            </w:rPr>
            <w:fldChar w:fldCharType="end"/>
          </w:r>
        </w:p>
      </w:sdtContent>
    </w:sdt>
    <w:p w14:paraId="541F0DAC" w14:textId="77777777" w:rsidR="00F97F54" w:rsidRPr="003E2920" w:rsidRDefault="003E2920" w:rsidP="002629DB">
      <w:pPr>
        <w:pStyle w:val="Heading1"/>
        <w:rPr>
          <w:rStyle w:val="Hyperlink"/>
          <w:rFonts w:eastAsiaTheme="minorEastAsia"/>
          <w:bCs/>
          <w:noProof/>
          <w:color w:val="auto"/>
          <w:u w:val="none"/>
        </w:rPr>
      </w:pPr>
      <w:r w:rsidRPr="003E2920">
        <w:rPr>
          <w:rStyle w:val="Hyperlink"/>
          <w:rFonts w:eastAsiaTheme="minorEastAsia"/>
          <w:bCs/>
          <w:noProof/>
          <w:color w:val="auto"/>
          <w:u w:val="none"/>
        </w:rPr>
        <w:t>List of Attachments</w:t>
      </w:r>
    </w:p>
    <w:p w14:paraId="0FF7F8DE" w14:textId="77777777" w:rsidR="00A90072" w:rsidRPr="003E2920"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1. Legislative Authority</w:t>
      </w:r>
    </w:p>
    <w:p w14:paraId="37132734" w14:textId="77777777" w:rsidR="00A90072" w:rsidRPr="003E2920"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2. Federal Register Notice</w:t>
      </w:r>
    </w:p>
    <w:p w14:paraId="74D3C576" w14:textId="77777777" w:rsidR="00A90072" w:rsidRPr="003E2920"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3. Project Information Sheet</w:t>
      </w:r>
    </w:p>
    <w:p w14:paraId="7B4B3C52" w14:textId="77777777" w:rsidR="00A90072"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4</w:t>
      </w:r>
      <w:r>
        <w:rPr>
          <w:rFonts w:ascii="Times New Roman" w:hAnsi="Times New Roman" w:cs="Times New Roman"/>
          <w:sz w:val="24"/>
          <w:szCs w:val="24"/>
        </w:rPr>
        <w:t>a</w:t>
      </w:r>
      <w:r w:rsidRPr="003E2920">
        <w:rPr>
          <w:rFonts w:ascii="Times New Roman" w:hAnsi="Times New Roman" w:cs="Times New Roman"/>
          <w:sz w:val="24"/>
          <w:szCs w:val="24"/>
        </w:rPr>
        <w:t>. Screener</w:t>
      </w:r>
      <w:r>
        <w:rPr>
          <w:rFonts w:ascii="Times New Roman" w:hAnsi="Times New Roman" w:cs="Times New Roman"/>
          <w:sz w:val="24"/>
          <w:szCs w:val="24"/>
        </w:rPr>
        <w:t xml:space="preserve"> for Women</w:t>
      </w:r>
    </w:p>
    <w:p w14:paraId="10560AC1" w14:textId="77777777" w:rsidR="00A90072" w:rsidRPr="003E2920" w:rsidRDefault="00A90072" w:rsidP="00A90072">
      <w:pPr>
        <w:spacing w:after="100"/>
        <w:rPr>
          <w:rFonts w:ascii="Times New Roman" w:hAnsi="Times New Roman" w:cs="Times New Roman"/>
          <w:sz w:val="24"/>
          <w:szCs w:val="24"/>
        </w:rPr>
      </w:pPr>
      <w:r>
        <w:rPr>
          <w:rFonts w:ascii="Times New Roman" w:hAnsi="Times New Roman" w:cs="Times New Roman"/>
          <w:sz w:val="24"/>
          <w:szCs w:val="24"/>
        </w:rPr>
        <w:t>Attachment 4b. Screener for Men</w:t>
      </w:r>
    </w:p>
    <w:p w14:paraId="4FE7566B" w14:textId="77777777" w:rsidR="00A90072" w:rsidRPr="003E2920"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5. Participant Information Sheet</w:t>
      </w:r>
    </w:p>
    <w:p w14:paraId="78EB2B92" w14:textId="77777777" w:rsidR="00A90072" w:rsidRPr="003E2920"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 xml:space="preserve">Attachment 6. </w:t>
      </w:r>
      <w:r>
        <w:rPr>
          <w:rFonts w:ascii="Times New Roman" w:hAnsi="Times New Roman" w:cs="Times New Roman"/>
          <w:sz w:val="24"/>
          <w:szCs w:val="24"/>
        </w:rPr>
        <w:t>Discussion Guide for Use in Focus Groups with Women or Interviews with Men</w:t>
      </w:r>
    </w:p>
    <w:p w14:paraId="70F38509" w14:textId="77777777" w:rsidR="00A90072" w:rsidRDefault="00A90072" w:rsidP="00A90072">
      <w:pPr>
        <w:spacing w:after="100"/>
        <w:rPr>
          <w:rFonts w:ascii="Times New Roman" w:hAnsi="Times New Roman" w:cs="Times New Roman"/>
          <w:sz w:val="24"/>
          <w:szCs w:val="24"/>
        </w:rPr>
      </w:pPr>
      <w:r w:rsidRPr="003E2920">
        <w:rPr>
          <w:rFonts w:ascii="Times New Roman" w:hAnsi="Times New Roman" w:cs="Times New Roman"/>
          <w:sz w:val="24"/>
          <w:szCs w:val="24"/>
        </w:rPr>
        <w:t>Attachment 7</w:t>
      </w:r>
      <w:r>
        <w:rPr>
          <w:rFonts w:ascii="Times New Roman" w:hAnsi="Times New Roman" w:cs="Times New Roman"/>
          <w:sz w:val="24"/>
          <w:szCs w:val="24"/>
        </w:rPr>
        <w:t>.</w:t>
      </w:r>
      <w:r w:rsidRPr="003E2920">
        <w:rPr>
          <w:rFonts w:ascii="Times New Roman" w:hAnsi="Times New Roman" w:cs="Times New Roman"/>
          <w:sz w:val="24"/>
          <w:szCs w:val="24"/>
        </w:rPr>
        <w:t xml:space="preserve"> ORAU IRB Determination</w:t>
      </w:r>
    </w:p>
    <w:p w14:paraId="68993C82" w14:textId="202FE1CD" w:rsidR="00F97F54" w:rsidRDefault="00A90072">
      <w:pPr>
        <w:rPr>
          <w:rFonts w:eastAsia="Times New Roman"/>
        </w:rPr>
      </w:pPr>
      <w:r>
        <w:rPr>
          <w:rFonts w:ascii="Times New Roman" w:hAnsi="Times New Roman" w:cs="Times New Roman"/>
          <w:sz w:val="24"/>
          <w:szCs w:val="24"/>
        </w:rPr>
        <w:t xml:space="preserve">Attachment 8. Prototype </w:t>
      </w:r>
      <w:r w:rsidR="005F59D6">
        <w:rPr>
          <w:rFonts w:ascii="Times New Roman" w:hAnsi="Times New Roman" w:cs="Times New Roman"/>
          <w:sz w:val="24"/>
          <w:szCs w:val="24"/>
        </w:rPr>
        <w:t xml:space="preserve">CDC SLE </w:t>
      </w:r>
      <w:r>
        <w:rPr>
          <w:rFonts w:ascii="Times New Roman" w:hAnsi="Times New Roman" w:cs="Times New Roman"/>
          <w:sz w:val="24"/>
          <w:szCs w:val="24"/>
        </w:rPr>
        <w:t>Self-management Tool</w:t>
      </w:r>
      <w:r w:rsidR="00F97F54">
        <w:rPr>
          <w:rFonts w:eastAsia="Times New Roman"/>
        </w:rPr>
        <w:br w:type="page"/>
      </w:r>
    </w:p>
    <w:p w14:paraId="59B33EA9" w14:textId="77777777" w:rsidR="00F97F54" w:rsidRPr="008D41F4" w:rsidRDefault="002629DB" w:rsidP="002629DB">
      <w:pPr>
        <w:pStyle w:val="Heading1"/>
      </w:pPr>
      <w:bookmarkStart w:id="1" w:name="_Toc431543857"/>
      <w:r>
        <w:lastRenderedPageBreak/>
        <w:t xml:space="preserve">B. Supporting </w:t>
      </w:r>
      <w:r w:rsidRPr="002629DB">
        <w:t>Statement</w:t>
      </w:r>
      <w:r>
        <w:t xml:space="preserve"> B</w:t>
      </w:r>
      <w:bookmarkEnd w:id="1"/>
    </w:p>
    <w:p w14:paraId="4C77C7C3" w14:textId="77777777" w:rsidR="00D2325B" w:rsidRPr="00D2325B" w:rsidRDefault="00D2325B" w:rsidP="008D41F4">
      <w:pPr>
        <w:spacing w:before="48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information collection does not involve statistical methods.</w:t>
      </w:r>
    </w:p>
    <w:p w14:paraId="2A377309" w14:textId="77777777" w:rsidR="00F97F54" w:rsidRPr="008D41F4" w:rsidRDefault="00F97F54" w:rsidP="002629DB">
      <w:pPr>
        <w:pStyle w:val="Heading2"/>
      </w:pPr>
      <w:bookmarkStart w:id="2" w:name="_Toc431543858"/>
      <w:r w:rsidRPr="008D41F4">
        <w:t>B.1.</w:t>
      </w:r>
      <w:r w:rsidR="00F80431" w:rsidRPr="008D41F4">
        <w:t xml:space="preserve"> Respondent Universe and </w:t>
      </w:r>
      <w:r w:rsidR="00F80431" w:rsidRPr="002629DB">
        <w:t>Sampling</w:t>
      </w:r>
      <w:r w:rsidR="00F80431" w:rsidRPr="008D41F4">
        <w:t xml:space="preserve"> Methods</w:t>
      </w:r>
      <w:bookmarkEnd w:id="2"/>
    </w:p>
    <w:p w14:paraId="2C44E907" w14:textId="77777777" w:rsidR="00CC09C9" w:rsidRPr="008D41F4" w:rsidRDefault="00CC09C9" w:rsidP="00CC09C9">
      <w:pPr>
        <w:spacing w:after="120"/>
        <w:rPr>
          <w:rFonts w:ascii="Times New Roman" w:hAnsi="Times New Roman" w:cs="Times New Roman"/>
          <w:sz w:val="24"/>
          <w:szCs w:val="24"/>
        </w:rPr>
      </w:pPr>
      <w:r w:rsidRPr="008D41F4">
        <w:rPr>
          <w:rFonts w:ascii="Times New Roman" w:hAnsi="Times New Roman" w:cs="Times New Roman"/>
          <w:sz w:val="24"/>
          <w:szCs w:val="24"/>
        </w:rPr>
        <w:t xml:space="preserve">All focus group participants will be female, will have been diagnosed with SLE by a rheumatologist, will be conversant in English, and will be at least 18 years of age. All one-on-one interview participants will be male, and also will have been diagnosed with SLE by a rheumatologist, be conversant in English, and will be at least 18 years of age. </w:t>
      </w:r>
    </w:p>
    <w:p w14:paraId="6AAC7354" w14:textId="5E8CB071" w:rsidR="00CC09C9" w:rsidRPr="008D41F4" w:rsidRDefault="00CC09C9" w:rsidP="00CC09C9">
      <w:pPr>
        <w:spacing w:after="120"/>
        <w:rPr>
          <w:rFonts w:ascii="Times New Roman" w:hAnsi="Times New Roman" w:cs="Times New Roman"/>
          <w:sz w:val="24"/>
          <w:szCs w:val="24"/>
        </w:rPr>
      </w:pPr>
      <w:r w:rsidRPr="008D41F4">
        <w:rPr>
          <w:rFonts w:ascii="Times New Roman" w:hAnsi="Times New Roman" w:cs="Times New Roman"/>
          <w:sz w:val="24"/>
          <w:szCs w:val="24"/>
        </w:rPr>
        <w:t>Participants will be volunteers and so will constitute a non-random sample. However, purposive sampling will be employed so as to gather a pool of participants that varies across race (white/</w:t>
      </w:r>
      <w:r w:rsidR="00F66C13">
        <w:rPr>
          <w:rFonts w:ascii="Times New Roman" w:hAnsi="Times New Roman" w:cs="Times New Roman"/>
          <w:sz w:val="24"/>
          <w:szCs w:val="24"/>
        </w:rPr>
        <w:t>all other races</w:t>
      </w:r>
      <w:r w:rsidRPr="008D41F4">
        <w:rPr>
          <w:rFonts w:ascii="Times New Roman" w:hAnsi="Times New Roman" w:cs="Times New Roman"/>
          <w:sz w:val="24"/>
          <w:szCs w:val="24"/>
        </w:rPr>
        <w:t>) and time since diagnosis</w:t>
      </w:r>
      <w:r w:rsidR="00381260">
        <w:rPr>
          <w:rFonts w:ascii="Times New Roman" w:hAnsi="Times New Roman" w:cs="Times New Roman"/>
          <w:sz w:val="24"/>
          <w:szCs w:val="24"/>
        </w:rPr>
        <w:t xml:space="preserve"> of SLE</w:t>
      </w:r>
      <w:r w:rsidRPr="008D41F4">
        <w:rPr>
          <w:rFonts w:ascii="Times New Roman" w:hAnsi="Times New Roman" w:cs="Times New Roman"/>
          <w:sz w:val="24"/>
          <w:szCs w:val="24"/>
        </w:rPr>
        <w:t xml:space="preserve"> (fewer than 3 years/at least 3 years). </w:t>
      </w:r>
    </w:p>
    <w:p w14:paraId="74D149C9" w14:textId="6A10A1AC" w:rsidR="00CC09C9" w:rsidRPr="008D41F4" w:rsidRDefault="00412E8B" w:rsidP="00CC09C9">
      <w:pPr>
        <w:spacing w:after="120"/>
        <w:rPr>
          <w:rFonts w:ascii="Times New Roman" w:hAnsi="Times New Roman" w:cs="Times New Roman"/>
          <w:sz w:val="24"/>
          <w:szCs w:val="24"/>
        </w:rPr>
      </w:pPr>
      <w:r w:rsidRPr="003979CD">
        <w:rPr>
          <w:rFonts w:ascii="Times New Roman" w:hAnsi="Times New Roman" w:cs="Times New Roman"/>
          <w:sz w:val="24"/>
          <w:szCs w:val="24"/>
        </w:rPr>
        <w:t>SLE patient participants will be recruited with the assistance of rheumatologists’ offices in four locations</w:t>
      </w:r>
      <w:r>
        <w:rPr>
          <w:rFonts w:ascii="Times New Roman" w:hAnsi="Times New Roman" w:cs="Times New Roman"/>
          <w:sz w:val="24"/>
          <w:szCs w:val="24"/>
        </w:rPr>
        <w:t>. Candidate cities include</w:t>
      </w:r>
      <w:r w:rsidRPr="003979CD">
        <w:rPr>
          <w:rFonts w:ascii="Times New Roman" w:hAnsi="Times New Roman" w:cs="Times New Roman"/>
          <w:sz w:val="24"/>
          <w:szCs w:val="24"/>
        </w:rPr>
        <w:t xml:space="preserve"> Detroit, Atlanta, San Francisco, and New York City</w:t>
      </w:r>
      <w:r>
        <w:rPr>
          <w:rFonts w:ascii="Times New Roman" w:hAnsi="Times New Roman" w:cs="Times New Roman"/>
          <w:sz w:val="24"/>
          <w:szCs w:val="24"/>
        </w:rPr>
        <w:t xml:space="preserve"> (with Chicago, Oklahoma City, Los Angeles, Miami, and Washington D.C. as alternates). </w:t>
      </w:r>
      <w:r w:rsidR="00CC09C9" w:rsidRPr="008D41F4">
        <w:rPr>
          <w:rFonts w:ascii="Times New Roman" w:hAnsi="Times New Roman" w:cs="Times New Roman"/>
          <w:sz w:val="24"/>
          <w:szCs w:val="24"/>
        </w:rPr>
        <w:t xml:space="preserve">The project will conduct four focus groups in each of 4 locations for a total of 16 groups. For each group, 12 potential participants will be recruited, anticipating 8 to participate. The total number of potential participants to be recruited will therefore be up to 192 (i.e., 16 </w:t>
      </w:r>
      <w:r w:rsidR="003409F2">
        <w:rPr>
          <w:rFonts w:ascii="Times New Roman" w:hAnsi="Times New Roman" w:cs="Times New Roman"/>
          <w:sz w:val="24"/>
          <w:szCs w:val="24"/>
        </w:rPr>
        <w:t>X</w:t>
      </w:r>
      <w:r w:rsidR="003409F2" w:rsidRPr="008D41F4">
        <w:rPr>
          <w:rFonts w:ascii="Times New Roman" w:hAnsi="Times New Roman" w:cs="Times New Roman"/>
          <w:sz w:val="24"/>
          <w:szCs w:val="24"/>
        </w:rPr>
        <w:t xml:space="preserve"> </w:t>
      </w:r>
      <w:r w:rsidR="00CC09C9" w:rsidRPr="008D41F4">
        <w:rPr>
          <w:rFonts w:ascii="Times New Roman" w:hAnsi="Times New Roman" w:cs="Times New Roman"/>
          <w:sz w:val="24"/>
          <w:szCs w:val="24"/>
        </w:rPr>
        <w:t>12). However, the number of participants who will participate in the focus groups will be up to 128 (i.e., 16 X 8). The numbers of participants with specific characteristics that will need to be recruited to fulfill the segmentation requirements describ</w:t>
      </w:r>
      <w:r w:rsidR="001011D5">
        <w:rPr>
          <w:rFonts w:ascii="Times New Roman" w:hAnsi="Times New Roman" w:cs="Times New Roman"/>
          <w:sz w:val="24"/>
          <w:szCs w:val="24"/>
        </w:rPr>
        <w:t>ed above are provided in Table B.1.1</w:t>
      </w:r>
      <w:r w:rsidR="00CC09C9" w:rsidRPr="008D41F4">
        <w:rPr>
          <w:rFonts w:ascii="Times New Roman" w:hAnsi="Times New Roman" w:cs="Times New Roman"/>
          <w:sz w:val="24"/>
          <w:szCs w:val="24"/>
        </w:rPr>
        <w:t xml:space="preserve">. </w:t>
      </w:r>
    </w:p>
    <w:p w14:paraId="1C088FEB" w14:textId="77777777" w:rsidR="00CC09C9" w:rsidRPr="008D41F4" w:rsidRDefault="00CC09C9" w:rsidP="002629DB">
      <w:pPr>
        <w:contextualSpacing/>
        <w:rPr>
          <w:rFonts w:ascii="Times New Roman" w:hAnsi="Times New Roman" w:cs="Times New Roman"/>
          <w:sz w:val="24"/>
          <w:szCs w:val="24"/>
        </w:rPr>
      </w:pPr>
      <w:r w:rsidRPr="008D41F4">
        <w:rPr>
          <w:rFonts w:ascii="Times New Roman" w:hAnsi="Times New Roman" w:cs="Times New Roman"/>
          <w:sz w:val="24"/>
          <w:szCs w:val="24"/>
        </w:rPr>
        <w:t xml:space="preserve">Table </w:t>
      </w:r>
      <w:r w:rsidR="002629DB">
        <w:rPr>
          <w:rFonts w:ascii="Times New Roman" w:hAnsi="Times New Roman" w:cs="Times New Roman"/>
          <w:sz w:val="24"/>
          <w:szCs w:val="24"/>
        </w:rPr>
        <w:t>B.1.1.</w:t>
      </w:r>
      <w:r w:rsidRPr="008D41F4">
        <w:rPr>
          <w:rFonts w:ascii="Times New Roman" w:hAnsi="Times New Roman" w:cs="Times New Roman"/>
          <w:sz w:val="24"/>
          <w:szCs w:val="24"/>
        </w:rPr>
        <w:t xml:space="preserve"> Female Focus group participant recruiting breakdown by segmentation factor</w:t>
      </w:r>
    </w:p>
    <w:tbl>
      <w:tblPr>
        <w:tblStyle w:val="TableGrid"/>
        <w:tblW w:w="0" w:type="auto"/>
        <w:tblLook w:val="04A0" w:firstRow="1" w:lastRow="0" w:firstColumn="1" w:lastColumn="0" w:noHBand="0" w:noVBand="1"/>
      </w:tblPr>
      <w:tblGrid>
        <w:gridCol w:w="2016"/>
        <w:gridCol w:w="1188"/>
        <w:gridCol w:w="1170"/>
        <w:gridCol w:w="1170"/>
      </w:tblGrid>
      <w:tr w:rsidR="002629DB" w:rsidRPr="008D41F4" w14:paraId="74D1533B" w14:textId="77777777" w:rsidTr="002629DB">
        <w:tc>
          <w:tcPr>
            <w:tcW w:w="2016" w:type="dxa"/>
          </w:tcPr>
          <w:p w14:paraId="0F85F36E" w14:textId="77777777" w:rsidR="002629DB" w:rsidRPr="008D41F4" w:rsidRDefault="002629DB" w:rsidP="00293551">
            <w:pPr>
              <w:rPr>
                <w:rFonts w:ascii="Times New Roman" w:hAnsi="Times New Roman" w:cs="Times New Roman"/>
                <w:sz w:val="24"/>
                <w:szCs w:val="24"/>
              </w:rPr>
            </w:pPr>
          </w:p>
        </w:tc>
        <w:tc>
          <w:tcPr>
            <w:tcW w:w="2358" w:type="dxa"/>
            <w:gridSpan w:val="2"/>
            <w:vAlign w:val="bottom"/>
          </w:tcPr>
          <w:p w14:paraId="20D87A43" w14:textId="77777777" w:rsidR="002629DB" w:rsidRPr="008D41F4" w:rsidRDefault="002629DB" w:rsidP="00293551">
            <w:pPr>
              <w:spacing w:after="120"/>
              <w:jc w:val="center"/>
              <w:rPr>
                <w:rFonts w:ascii="Times New Roman" w:hAnsi="Times New Roman" w:cs="Times New Roman"/>
                <w:b/>
                <w:sz w:val="24"/>
                <w:szCs w:val="24"/>
              </w:rPr>
            </w:pPr>
            <w:r w:rsidRPr="008D41F4">
              <w:rPr>
                <w:rFonts w:ascii="Times New Roman" w:hAnsi="Times New Roman" w:cs="Times New Roman"/>
                <w:b/>
                <w:sz w:val="24"/>
                <w:szCs w:val="24"/>
              </w:rPr>
              <w:t>Race</w:t>
            </w:r>
          </w:p>
        </w:tc>
        <w:tc>
          <w:tcPr>
            <w:tcW w:w="1170" w:type="dxa"/>
          </w:tcPr>
          <w:p w14:paraId="2BD711C4" w14:textId="77777777" w:rsidR="002629DB" w:rsidRPr="008D41F4" w:rsidRDefault="002629DB" w:rsidP="00293551">
            <w:pPr>
              <w:spacing w:after="120"/>
              <w:jc w:val="center"/>
              <w:rPr>
                <w:rFonts w:ascii="Times New Roman" w:hAnsi="Times New Roman" w:cs="Times New Roman"/>
                <w:b/>
                <w:sz w:val="24"/>
                <w:szCs w:val="24"/>
              </w:rPr>
            </w:pPr>
          </w:p>
        </w:tc>
      </w:tr>
      <w:tr w:rsidR="002629DB" w:rsidRPr="008D41F4" w14:paraId="77AA37DF" w14:textId="77777777" w:rsidTr="002629DB">
        <w:tc>
          <w:tcPr>
            <w:tcW w:w="2016" w:type="dxa"/>
          </w:tcPr>
          <w:p w14:paraId="1D730622" w14:textId="77777777" w:rsidR="002629DB" w:rsidRPr="008D41F4" w:rsidRDefault="002629DB" w:rsidP="00293551">
            <w:pPr>
              <w:rPr>
                <w:rFonts w:ascii="Times New Roman" w:hAnsi="Times New Roman" w:cs="Times New Roman"/>
                <w:sz w:val="24"/>
                <w:szCs w:val="24"/>
              </w:rPr>
            </w:pPr>
            <w:r w:rsidRPr="008D41F4">
              <w:rPr>
                <w:rFonts w:ascii="Times New Roman" w:hAnsi="Times New Roman" w:cs="Times New Roman"/>
                <w:b/>
                <w:sz w:val="24"/>
                <w:szCs w:val="24"/>
              </w:rPr>
              <w:t>Time since diagnosis</w:t>
            </w:r>
          </w:p>
        </w:tc>
        <w:tc>
          <w:tcPr>
            <w:tcW w:w="1188" w:type="dxa"/>
          </w:tcPr>
          <w:p w14:paraId="60BEF807" w14:textId="5659CADF" w:rsidR="002629DB" w:rsidRPr="008D41F4" w:rsidRDefault="00F66C13" w:rsidP="00293551">
            <w:pPr>
              <w:jc w:val="center"/>
              <w:rPr>
                <w:rFonts w:ascii="Times New Roman" w:hAnsi="Times New Roman" w:cs="Times New Roman"/>
                <w:i/>
                <w:sz w:val="24"/>
                <w:szCs w:val="24"/>
              </w:rPr>
            </w:pPr>
            <w:r>
              <w:rPr>
                <w:rFonts w:ascii="Times New Roman" w:hAnsi="Times New Roman" w:cs="Times New Roman"/>
                <w:i/>
                <w:sz w:val="24"/>
                <w:szCs w:val="24"/>
              </w:rPr>
              <w:t>All Other Races</w:t>
            </w:r>
          </w:p>
        </w:tc>
        <w:tc>
          <w:tcPr>
            <w:tcW w:w="1170" w:type="dxa"/>
          </w:tcPr>
          <w:p w14:paraId="193E0ECB"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White</w:t>
            </w:r>
          </w:p>
        </w:tc>
        <w:tc>
          <w:tcPr>
            <w:tcW w:w="1170" w:type="dxa"/>
          </w:tcPr>
          <w:p w14:paraId="7CCA4AF3"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Total</w:t>
            </w:r>
          </w:p>
        </w:tc>
      </w:tr>
      <w:tr w:rsidR="002629DB" w:rsidRPr="008D41F4" w14:paraId="1D4C45A1" w14:textId="77777777" w:rsidTr="002629DB">
        <w:tc>
          <w:tcPr>
            <w:tcW w:w="2016" w:type="dxa"/>
            <w:vAlign w:val="center"/>
          </w:tcPr>
          <w:p w14:paraId="582E5FEB"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Fewer than 3 years</w:t>
            </w:r>
          </w:p>
        </w:tc>
        <w:tc>
          <w:tcPr>
            <w:tcW w:w="1188" w:type="dxa"/>
            <w:vAlign w:val="center"/>
          </w:tcPr>
          <w:p w14:paraId="0622A898" w14:textId="77777777" w:rsidR="002629DB" w:rsidRPr="008D41F4" w:rsidRDefault="002629DB" w:rsidP="00293551">
            <w:pPr>
              <w:jc w:val="center"/>
              <w:rPr>
                <w:rFonts w:ascii="Times New Roman" w:hAnsi="Times New Roman" w:cs="Times New Roman"/>
                <w:sz w:val="24"/>
                <w:szCs w:val="24"/>
              </w:rPr>
            </w:pPr>
          </w:p>
          <w:p w14:paraId="7AAA8A1C"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48</w:t>
            </w:r>
          </w:p>
          <w:p w14:paraId="7B814B88" w14:textId="77777777" w:rsidR="002629DB" w:rsidRPr="008D41F4" w:rsidRDefault="002629DB" w:rsidP="00293551">
            <w:pPr>
              <w:jc w:val="center"/>
              <w:rPr>
                <w:rFonts w:ascii="Times New Roman" w:hAnsi="Times New Roman" w:cs="Times New Roman"/>
                <w:sz w:val="24"/>
                <w:szCs w:val="24"/>
              </w:rPr>
            </w:pPr>
          </w:p>
        </w:tc>
        <w:tc>
          <w:tcPr>
            <w:tcW w:w="1170" w:type="dxa"/>
            <w:vAlign w:val="center"/>
          </w:tcPr>
          <w:p w14:paraId="2A3B87E2"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48</w:t>
            </w:r>
          </w:p>
        </w:tc>
        <w:tc>
          <w:tcPr>
            <w:tcW w:w="1170" w:type="dxa"/>
          </w:tcPr>
          <w:p w14:paraId="48D8BD19" w14:textId="77777777" w:rsidR="002629DB" w:rsidRPr="008D41F4" w:rsidRDefault="002629DB" w:rsidP="00293551">
            <w:pPr>
              <w:jc w:val="center"/>
              <w:rPr>
                <w:rFonts w:ascii="Times New Roman" w:hAnsi="Times New Roman" w:cs="Times New Roman"/>
                <w:sz w:val="24"/>
                <w:szCs w:val="24"/>
              </w:rPr>
            </w:pPr>
          </w:p>
          <w:p w14:paraId="3DDB334F"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96</w:t>
            </w:r>
          </w:p>
        </w:tc>
      </w:tr>
      <w:tr w:rsidR="002629DB" w:rsidRPr="008D41F4" w14:paraId="1308E435" w14:textId="77777777" w:rsidTr="002629DB">
        <w:tc>
          <w:tcPr>
            <w:tcW w:w="2016" w:type="dxa"/>
            <w:vAlign w:val="center"/>
          </w:tcPr>
          <w:p w14:paraId="1217E27F" w14:textId="77777777" w:rsidR="002629DB" w:rsidRPr="008D41F4" w:rsidRDefault="002629DB" w:rsidP="00293551">
            <w:pPr>
              <w:rPr>
                <w:rFonts w:ascii="Times New Roman" w:hAnsi="Times New Roman" w:cs="Times New Roman"/>
                <w:i/>
                <w:sz w:val="24"/>
                <w:szCs w:val="24"/>
              </w:rPr>
            </w:pPr>
            <w:r w:rsidRPr="008D41F4">
              <w:rPr>
                <w:rFonts w:ascii="Times New Roman" w:hAnsi="Times New Roman" w:cs="Times New Roman"/>
                <w:i/>
                <w:sz w:val="24"/>
                <w:szCs w:val="24"/>
              </w:rPr>
              <w:t>At least 3 years</w:t>
            </w:r>
          </w:p>
        </w:tc>
        <w:tc>
          <w:tcPr>
            <w:tcW w:w="1188" w:type="dxa"/>
            <w:vAlign w:val="center"/>
          </w:tcPr>
          <w:p w14:paraId="3958CDAC" w14:textId="77777777" w:rsidR="002629DB" w:rsidRPr="008D41F4" w:rsidRDefault="002629DB" w:rsidP="00293551">
            <w:pPr>
              <w:jc w:val="center"/>
              <w:rPr>
                <w:rFonts w:ascii="Times New Roman" w:hAnsi="Times New Roman" w:cs="Times New Roman"/>
                <w:sz w:val="24"/>
                <w:szCs w:val="24"/>
              </w:rPr>
            </w:pPr>
          </w:p>
          <w:p w14:paraId="1ED7076B"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48</w:t>
            </w:r>
          </w:p>
          <w:p w14:paraId="3A4455BC" w14:textId="77777777" w:rsidR="002629DB" w:rsidRPr="008D41F4" w:rsidRDefault="002629DB" w:rsidP="00293551">
            <w:pPr>
              <w:jc w:val="center"/>
              <w:rPr>
                <w:rFonts w:ascii="Times New Roman" w:hAnsi="Times New Roman" w:cs="Times New Roman"/>
                <w:sz w:val="24"/>
                <w:szCs w:val="24"/>
              </w:rPr>
            </w:pPr>
          </w:p>
        </w:tc>
        <w:tc>
          <w:tcPr>
            <w:tcW w:w="1170" w:type="dxa"/>
            <w:vAlign w:val="center"/>
          </w:tcPr>
          <w:p w14:paraId="6A99DA2C"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48</w:t>
            </w:r>
          </w:p>
        </w:tc>
        <w:tc>
          <w:tcPr>
            <w:tcW w:w="1170" w:type="dxa"/>
          </w:tcPr>
          <w:p w14:paraId="2B53B1C3" w14:textId="77777777" w:rsidR="002629DB" w:rsidRPr="008D41F4" w:rsidRDefault="002629DB" w:rsidP="00293551">
            <w:pPr>
              <w:jc w:val="center"/>
              <w:rPr>
                <w:rFonts w:ascii="Times New Roman" w:hAnsi="Times New Roman" w:cs="Times New Roman"/>
                <w:sz w:val="24"/>
                <w:szCs w:val="24"/>
              </w:rPr>
            </w:pPr>
          </w:p>
          <w:p w14:paraId="44D74F45"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96</w:t>
            </w:r>
          </w:p>
        </w:tc>
      </w:tr>
      <w:tr w:rsidR="002629DB" w:rsidRPr="008D41F4" w14:paraId="753E5E7C" w14:textId="77777777" w:rsidTr="002629DB">
        <w:tc>
          <w:tcPr>
            <w:tcW w:w="2016" w:type="dxa"/>
            <w:vAlign w:val="center"/>
          </w:tcPr>
          <w:p w14:paraId="57278C6F" w14:textId="77777777" w:rsidR="002629DB" w:rsidRPr="008D41F4" w:rsidRDefault="002629DB" w:rsidP="00293551">
            <w:pPr>
              <w:jc w:val="right"/>
              <w:rPr>
                <w:rFonts w:ascii="Times New Roman" w:hAnsi="Times New Roman" w:cs="Times New Roman"/>
                <w:i/>
                <w:sz w:val="24"/>
                <w:szCs w:val="24"/>
              </w:rPr>
            </w:pPr>
            <w:r w:rsidRPr="008D41F4">
              <w:rPr>
                <w:rFonts w:ascii="Times New Roman" w:hAnsi="Times New Roman" w:cs="Times New Roman"/>
                <w:i/>
                <w:sz w:val="24"/>
                <w:szCs w:val="24"/>
              </w:rPr>
              <w:t>Total</w:t>
            </w:r>
          </w:p>
        </w:tc>
        <w:tc>
          <w:tcPr>
            <w:tcW w:w="1188" w:type="dxa"/>
            <w:vAlign w:val="center"/>
          </w:tcPr>
          <w:p w14:paraId="23436D98"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96</w:t>
            </w:r>
          </w:p>
        </w:tc>
        <w:tc>
          <w:tcPr>
            <w:tcW w:w="1170" w:type="dxa"/>
            <w:vAlign w:val="center"/>
          </w:tcPr>
          <w:p w14:paraId="6CD02FF1"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96</w:t>
            </w:r>
          </w:p>
        </w:tc>
        <w:tc>
          <w:tcPr>
            <w:tcW w:w="1170" w:type="dxa"/>
          </w:tcPr>
          <w:p w14:paraId="09CC1495" w14:textId="77777777" w:rsidR="002629DB" w:rsidRPr="008D41F4" w:rsidRDefault="002629DB" w:rsidP="00293551">
            <w:pPr>
              <w:jc w:val="center"/>
              <w:rPr>
                <w:rFonts w:ascii="Times New Roman" w:hAnsi="Times New Roman" w:cs="Times New Roman"/>
                <w:b/>
                <w:sz w:val="24"/>
                <w:szCs w:val="24"/>
              </w:rPr>
            </w:pPr>
            <w:r w:rsidRPr="008D41F4">
              <w:rPr>
                <w:rFonts w:ascii="Times New Roman" w:hAnsi="Times New Roman" w:cs="Times New Roman"/>
                <w:b/>
                <w:sz w:val="24"/>
                <w:szCs w:val="24"/>
              </w:rPr>
              <w:t>192</w:t>
            </w:r>
          </w:p>
        </w:tc>
      </w:tr>
    </w:tbl>
    <w:p w14:paraId="74BBAA63" w14:textId="77777777" w:rsidR="00CC09C9" w:rsidRPr="008D41F4" w:rsidRDefault="00CC09C9" w:rsidP="00CC09C9">
      <w:pPr>
        <w:spacing w:after="0"/>
        <w:rPr>
          <w:rFonts w:ascii="Times New Roman" w:hAnsi="Times New Roman" w:cs="Times New Roman"/>
          <w:sz w:val="24"/>
          <w:szCs w:val="24"/>
        </w:rPr>
      </w:pPr>
    </w:p>
    <w:p w14:paraId="5E84952B" w14:textId="77777777" w:rsidR="008D41F4" w:rsidRPr="008D41F4" w:rsidRDefault="008D41F4" w:rsidP="008D41F4">
      <w:pPr>
        <w:spacing w:after="120"/>
        <w:rPr>
          <w:rFonts w:ascii="Times New Roman" w:hAnsi="Times New Roman" w:cs="Times New Roman"/>
          <w:sz w:val="24"/>
          <w:szCs w:val="24"/>
        </w:rPr>
      </w:pPr>
      <w:r w:rsidRPr="008D41F4">
        <w:rPr>
          <w:rFonts w:ascii="Times New Roman" w:hAnsi="Times New Roman" w:cs="Times New Roman"/>
          <w:sz w:val="24"/>
          <w:szCs w:val="24"/>
        </w:rPr>
        <w:t xml:space="preserve">Male SLE patients will be recruited using the procedure described above for focus groups with female SLE patients. Purposive sampling will be employed so as to gather a pool of up to 20 participants that varies on two factors (see Table </w:t>
      </w:r>
      <w:r w:rsidR="001011D5">
        <w:rPr>
          <w:rFonts w:ascii="Times New Roman" w:hAnsi="Times New Roman" w:cs="Times New Roman"/>
          <w:sz w:val="24"/>
          <w:szCs w:val="24"/>
        </w:rPr>
        <w:t>B.1.2</w:t>
      </w:r>
      <w:r w:rsidRPr="008D41F4">
        <w:rPr>
          <w:rFonts w:ascii="Times New Roman" w:hAnsi="Times New Roman" w:cs="Times New Roman"/>
          <w:sz w:val="24"/>
          <w:szCs w:val="24"/>
        </w:rPr>
        <w:t>).</w:t>
      </w:r>
    </w:p>
    <w:p w14:paraId="1F5B808B" w14:textId="77777777" w:rsidR="001011D5" w:rsidRDefault="001011D5">
      <w:pPr>
        <w:rPr>
          <w:rFonts w:ascii="Times New Roman" w:hAnsi="Times New Roman" w:cs="Times New Roman"/>
          <w:sz w:val="24"/>
          <w:szCs w:val="24"/>
        </w:rPr>
      </w:pPr>
      <w:r>
        <w:rPr>
          <w:rFonts w:ascii="Times New Roman" w:hAnsi="Times New Roman" w:cs="Times New Roman"/>
          <w:sz w:val="24"/>
          <w:szCs w:val="24"/>
        </w:rPr>
        <w:br w:type="page"/>
      </w:r>
    </w:p>
    <w:p w14:paraId="145F19E2" w14:textId="77777777" w:rsidR="008D41F4" w:rsidRPr="008D41F4" w:rsidRDefault="002629DB" w:rsidP="002629DB">
      <w:pPr>
        <w:contextualSpacing/>
        <w:rPr>
          <w:rFonts w:ascii="Times New Roman" w:hAnsi="Times New Roman" w:cs="Times New Roman"/>
          <w:sz w:val="24"/>
          <w:szCs w:val="24"/>
        </w:rPr>
      </w:pPr>
      <w:r>
        <w:rPr>
          <w:rFonts w:ascii="Times New Roman" w:hAnsi="Times New Roman" w:cs="Times New Roman"/>
          <w:sz w:val="24"/>
          <w:szCs w:val="24"/>
        </w:rPr>
        <w:lastRenderedPageBreak/>
        <w:t>Table B.1</w:t>
      </w:r>
      <w:r w:rsidR="008D41F4" w:rsidRPr="008D41F4">
        <w:rPr>
          <w:rFonts w:ascii="Times New Roman" w:hAnsi="Times New Roman" w:cs="Times New Roman"/>
          <w:sz w:val="24"/>
          <w:szCs w:val="24"/>
        </w:rPr>
        <w:t>.</w:t>
      </w:r>
      <w:r>
        <w:rPr>
          <w:rFonts w:ascii="Times New Roman" w:hAnsi="Times New Roman" w:cs="Times New Roman"/>
          <w:sz w:val="24"/>
          <w:szCs w:val="24"/>
        </w:rPr>
        <w:t>2.</w:t>
      </w:r>
      <w:r w:rsidR="008D41F4" w:rsidRPr="008D41F4">
        <w:rPr>
          <w:rFonts w:ascii="Times New Roman" w:hAnsi="Times New Roman" w:cs="Times New Roman"/>
          <w:sz w:val="24"/>
          <w:szCs w:val="24"/>
        </w:rPr>
        <w:t xml:space="preserve"> Male SLE interview participants</w:t>
      </w:r>
    </w:p>
    <w:tbl>
      <w:tblPr>
        <w:tblStyle w:val="TableGrid"/>
        <w:tblW w:w="0" w:type="auto"/>
        <w:tblLook w:val="04A0" w:firstRow="1" w:lastRow="0" w:firstColumn="1" w:lastColumn="0" w:noHBand="0" w:noVBand="1"/>
      </w:tblPr>
      <w:tblGrid>
        <w:gridCol w:w="2016"/>
        <w:gridCol w:w="1188"/>
        <w:gridCol w:w="1170"/>
        <w:gridCol w:w="1170"/>
      </w:tblGrid>
      <w:tr w:rsidR="002629DB" w:rsidRPr="008D41F4" w14:paraId="01E8112D" w14:textId="77777777" w:rsidTr="002629DB">
        <w:tc>
          <w:tcPr>
            <w:tcW w:w="2016" w:type="dxa"/>
          </w:tcPr>
          <w:p w14:paraId="1F70AE39" w14:textId="77777777" w:rsidR="002629DB" w:rsidRPr="008D41F4" w:rsidRDefault="002629DB" w:rsidP="00293551">
            <w:pPr>
              <w:rPr>
                <w:rFonts w:ascii="Times New Roman" w:hAnsi="Times New Roman" w:cs="Times New Roman"/>
                <w:sz w:val="24"/>
                <w:szCs w:val="24"/>
              </w:rPr>
            </w:pPr>
          </w:p>
        </w:tc>
        <w:tc>
          <w:tcPr>
            <w:tcW w:w="2358" w:type="dxa"/>
            <w:gridSpan w:val="2"/>
            <w:vAlign w:val="bottom"/>
          </w:tcPr>
          <w:p w14:paraId="40D8803F" w14:textId="77777777" w:rsidR="002629DB" w:rsidRPr="008D41F4" w:rsidRDefault="002629DB" w:rsidP="00293551">
            <w:pPr>
              <w:spacing w:after="120"/>
              <w:jc w:val="center"/>
              <w:rPr>
                <w:rFonts w:ascii="Times New Roman" w:hAnsi="Times New Roman" w:cs="Times New Roman"/>
                <w:b/>
                <w:sz w:val="24"/>
                <w:szCs w:val="24"/>
              </w:rPr>
            </w:pPr>
            <w:r w:rsidRPr="008D41F4">
              <w:rPr>
                <w:rFonts w:ascii="Times New Roman" w:hAnsi="Times New Roman" w:cs="Times New Roman"/>
                <w:b/>
                <w:sz w:val="24"/>
                <w:szCs w:val="24"/>
              </w:rPr>
              <w:t>Race</w:t>
            </w:r>
          </w:p>
        </w:tc>
        <w:tc>
          <w:tcPr>
            <w:tcW w:w="1170" w:type="dxa"/>
          </w:tcPr>
          <w:p w14:paraId="4CBCCBED" w14:textId="77777777" w:rsidR="002629DB" w:rsidRPr="008D41F4" w:rsidRDefault="002629DB" w:rsidP="00293551">
            <w:pPr>
              <w:spacing w:after="120"/>
              <w:jc w:val="center"/>
              <w:rPr>
                <w:rFonts w:ascii="Times New Roman" w:hAnsi="Times New Roman" w:cs="Times New Roman"/>
                <w:b/>
                <w:sz w:val="24"/>
                <w:szCs w:val="24"/>
              </w:rPr>
            </w:pPr>
          </w:p>
        </w:tc>
      </w:tr>
      <w:tr w:rsidR="002629DB" w:rsidRPr="008D41F4" w14:paraId="0958F351" w14:textId="77777777" w:rsidTr="002629DB">
        <w:tc>
          <w:tcPr>
            <w:tcW w:w="2016" w:type="dxa"/>
          </w:tcPr>
          <w:p w14:paraId="3EE7A92A" w14:textId="77777777" w:rsidR="002629DB" w:rsidRPr="008D41F4" w:rsidRDefault="002629DB" w:rsidP="00293551">
            <w:pPr>
              <w:rPr>
                <w:rFonts w:ascii="Times New Roman" w:hAnsi="Times New Roman" w:cs="Times New Roman"/>
                <w:sz w:val="24"/>
                <w:szCs w:val="24"/>
              </w:rPr>
            </w:pPr>
            <w:r w:rsidRPr="008D41F4">
              <w:rPr>
                <w:rFonts w:ascii="Times New Roman" w:hAnsi="Times New Roman" w:cs="Times New Roman"/>
                <w:b/>
                <w:sz w:val="24"/>
                <w:szCs w:val="24"/>
              </w:rPr>
              <w:t>Time since diagnosis</w:t>
            </w:r>
          </w:p>
        </w:tc>
        <w:tc>
          <w:tcPr>
            <w:tcW w:w="1188" w:type="dxa"/>
          </w:tcPr>
          <w:p w14:paraId="5851847A" w14:textId="4DC8B576" w:rsidR="002629DB" w:rsidRPr="008D41F4" w:rsidRDefault="00F66C13" w:rsidP="00293551">
            <w:pPr>
              <w:jc w:val="center"/>
              <w:rPr>
                <w:rFonts w:ascii="Times New Roman" w:hAnsi="Times New Roman" w:cs="Times New Roman"/>
                <w:i/>
                <w:sz w:val="24"/>
                <w:szCs w:val="24"/>
              </w:rPr>
            </w:pPr>
            <w:r>
              <w:rPr>
                <w:rFonts w:ascii="Times New Roman" w:hAnsi="Times New Roman" w:cs="Times New Roman"/>
                <w:i/>
                <w:sz w:val="24"/>
                <w:szCs w:val="24"/>
              </w:rPr>
              <w:t>All Other Races</w:t>
            </w:r>
          </w:p>
        </w:tc>
        <w:tc>
          <w:tcPr>
            <w:tcW w:w="1170" w:type="dxa"/>
          </w:tcPr>
          <w:p w14:paraId="4A543375"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White</w:t>
            </w:r>
          </w:p>
        </w:tc>
        <w:tc>
          <w:tcPr>
            <w:tcW w:w="1170" w:type="dxa"/>
          </w:tcPr>
          <w:p w14:paraId="1B46E201"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Total</w:t>
            </w:r>
          </w:p>
        </w:tc>
      </w:tr>
      <w:tr w:rsidR="002629DB" w:rsidRPr="008D41F4" w14:paraId="7921CF83" w14:textId="77777777" w:rsidTr="002629DB">
        <w:tc>
          <w:tcPr>
            <w:tcW w:w="2016" w:type="dxa"/>
            <w:vAlign w:val="center"/>
          </w:tcPr>
          <w:p w14:paraId="347B31AF" w14:textId="77777777" w:rsidR="002629DB" w:rsidRPr="008D41F4" w:rsidRDefault="002629DB" w:rsidP="00293551">
            <w:pPr>
              <w:jc w:val="center"/>
              <w:rPr>
                <w:rFonts w:ascii="Times New Roman" w:hAnsi="Times New Roman" w:cs="Times New Roman"/>
                <w:i/>
                <w:sz w:val="24"/>
                <w:szCs w:val="24"/>
              </w:rPr>
            </w:pPr>
            <w:r w:rsidRPr="008D41F4">
              <w:rPr>
                <w:rFonts w:ascii="Times New Roman" w:hAnsi="Times New Roman" w:cs="Times New Roman"/>
                <w:i/>
                <w:sz w:val="24"/>
                <w:szCs w:val="24"/>
              </w:rPr>
              <w:t>Fewer than 3 years</w:t>
            </w:r>
          </w:p>
        </w:tc>
        <w:tc>
          <w:tcPr>
            <w:tcW w:w="1188" w:type="dxa"/>
            <w:vAlign w:val="center"/>
          </w:tcPr>
          <w:p w14:paraId="752DD672" w14:textId="77777777" w:rsidR="002629DB" w:rsidRPr="008D41F4" w:rsidRDefault="002629DB" w:rsidP="00293551">
            <w:pPr>
              <w:jc w:val="center"/>
              <w:rPr>
                <w:rFonts w:ascii="Times New Roman" w:hAnsi="Times New Roman" w:cs="Times New Roman"/>
                <w:sz w:val="24"/>
                <w:szCs w:val="24"/>
              </w:rPr>
            </w:pPr>
          </w:p>
          <w:p w14:paraId="7A88C560"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5</w:t>
            </w:r>
          </w:p>
          <w:p w14:paraId="6C08FEB7" w14:textId="77777777" w:rsidR="002629DB" w:rsidRPr="008D41F4" w:rsidRDefault="002629DB" w:rsidP="00293551">
            <w:pPr>
              <w:jc w:val="center"/>
              <w:rPr>
                <w:rFonts w:ascii="Times New Roman" w:hAnsi="Times New Roman" w:cs="Times New Roman"/>
                <w:sz w:val="24"/>
                <w:szCs w:val="24"/>
              </w:rPr>
            </w:pPr>
          </w:p>
        </w:tc>
        <w:tc>
          <w:tcPr>
            <w:tcW w:w="1170" w:type="dxa"/>
            <w:vAlign w:val="center"/>
          </w:tcPr>
          <w:p w14:paraId="3020A2A6"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5</w:t>
            </w:r>
          </w:p>
        </w:tc>
        <w:tc>
          <w:tcPr>
            <w:tcW w:w="1170" w:type="dxa"/>
          </w:tcPr>
          <w:p w14:paraId="6F0C90FF" w14:textId="77777777" w:rsidR="002629DB" w:rsidRPr="008D41F4" w:rsidRDefault="002629DB" w:rsidP="00293551">
            <w:pPr>
              <w:jc w:val="center"/>
              <w:rPr>
                <w:rFonts w:ascii="Times New Roman" w:hAnsi="Times New Roman" w:cs="Times New Roman"/>
                <w:sz w:val="24"/>
                <w:szCs w:val="24"/>
              </w:rPr>
            </w:pPr>
          </w:p>
          <w:p w14:paraId="5023668B"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10</w:t>
            </w:r>
          </w:p>
        </w:tc>
      </w:tr>
      <w:tr w:rsidR="002629DB" w:rsidRPr="008D41F4" w14:paraId="4A201336" w14:textId="77777777" w:rsidTr="002629DB">
        <w:tc>
          <w:tcPr>
            <w:tcW w:w="2016" w:type="dxa"/>
            <w:vAlign w:val="center"/>
          </w:tcPr>
          <w:p w14:paraId="2122DFCF" w14:textId="77777777" w:rsidR="002629DB" w:rsidRPr="008D41F4" w:rsidRDefault="002629DB" w:rsidP="00293551">
            <w:pPr>
              <w:rPr>
                <w:rFonts w:ascii="Times New Roman" w:hAnsi="Times New Roman" w:cs="Times New Roman"/>
                <w:i/>
                <w:sz w:val="24"/>
                <w:szCs w:val="24"/>
              </w:rPr>
            </w:pPr>
            <w:r w:rsidRPr="008D41F4">
              <w:rPr>
                <w:rFonts w:ascii="Times New Roman" w:hAnsi="Times New Roman" w:cs="Times New Roman"/>
                <w:i/>
                <w:sz w:val="24"/>
                <w:szCs w:val="24"/>
              </w:rPr>
              <w:t>At least 3 years</w:t>
            </w:r>
          </w:p>
        </w:tc>
        <w:tc>
          <w:tcPr>
            <w:tcW w:w="1188" w:type="dxa"/>
            <w:vAlign w:val="center"/>
          </w:tcPr>
          <w:p w14:paraId="51F0CE8E" w14:textId="77777777" w:rsidR="002629DB" w:rsidRPr="008D41F4" w:rsidRDefault="002629DB" w:rsidP="00293551">
            <w:pPr>
              <w:jc w:val="center"/>
              <w:rPr>
                <w:rFonts w:ascii="Times New Roman" w:hAnsi="Times New Roman" w:cs="Times New Roman"/>
                <w:sz w:val="24"/>
                <w:szCs w:val="24"/>
              </w:rPr>
            </w:pPr>
          </w:p>
          <w:p w14:paraId="1E310CEF"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5</w:t>
            </w:r>
          </w:p>
          <w:p w14:paraId="5AC9DD27" w14:textId="77777777" w:rsidR="002629DB" w:rsidRPr="008D41F4" w:rsidRDefault="002629DB" w:rsidP="00293551">
            <w:pPr>
              <w:jc w:val="center"/>
              <w:rPr>
                <w:rFonts w:ascii="Times New Roman" w:hAnsi="Times New Roman" w:cs="Times New Roman"/>
                <w:sz w:val="24"/>
                <w:szCs w:val="24"/>
              </w:rPr>
            </w:pPr>
          </w:p>
        </w:tc>
        <w:tc>
          <w:tcPr>
            <w:tcW w:w="1170" w:type="dxa"/>
            <w:vAlign w:val="center"/>
          </w:tcPr>
          <w:p w14:paraId="0D360114"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5</w:t>
            </w:r>
          </w:p>
        </w:tc>
        <w:tc>
          <w:tcPr>
            <w:tcW w:w="1170" w:type="dxa"/>
          </w:tcPr>
          <w:p w14:paraId="6BD422EC" w14:textId="77777777" w:rsidR="002629DB" w:rsidRPr="008D41F4" w:rsidRDefault="002629DB" w:rsidP="00293551">
            <w:pPr>
              <w:jc w:val="center"/>
              <w:rPr>
                <w:rFonts w:ascii="Times New Roman" w:hAnsi="Times New Roman" w:cs="Times New Roman"/>
                <w:sz w:val="24"/>
                <w:szCs w:val="24"/>
              </w:rPr>
            </w:pPr>
          </w:p>
          <w:p w14:paraId="444C9C97"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10</w:t>
            </w:r>
          </w:p>
        </w:tc>
      </w:tr>
      <w:tr w:rsidR="002629DB" w:rsidRPr="008D41F4" w14:paraId="10AA8C1F" w14:textId="77777777" w:rsidTr="002629DB">
        <w:tc>
          <w:tcPr>
            <w:tcW w:w="2016" w:type="dxa"/>
            <w:vAlign w:val="center"/>
          </w:tcPr>
          <w:p w14:paraId="4B8DEDF6" w14:textId="77777777" w:rsidR="002629DB" w:rsidRPr="008D41F4" w:rsidRDefault="002629DB" w:rsidP="00293551">
            <w:pPr>
              <w:jc w:val="right"/>
              <w:rPr>
                <w:rFonts w:ascii="Times New Roman" w:hAnsi="Times New Roman" w:cs="Times New Roman"/>
                <w:i/>
                <w:sz w:val="24"/>
                <w:szCs w:val="24"/>
              </w:rPr>
            </w:pPr>
            <w:r w:rsidRPr="008D41F4">
              <w:rPr>
                <w:rFonts w:ascii="Times New Roman" w:hAnsi="Times New Roman" w:cs="Times New Roman"/>
                <w:i/>
                <w:sz w:val="24"/>
                <w:szCs w:val="24"/>
              </w:rPr>
              <w:t>Total</w:t>
            </w:r>
          </w:p>
        </w:tc>
        <w:tc>
          <w:tcPr>
            <w:tcW w:w="1188" w:type="dxa"/>
            <w:vAlign w:val="center"/>
          </w:tcPr>
          <w:p w14:paraId="1EEECD10"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10</w:t>
            </w:r>
          </w:p>
        </w:tc>
        <w:tc>
          <w:tcPr>
            <w:tcW w:w="1170" w:type="dxa"/>
            <w:vAlign w:val="center"/>
          </w:tcPr>
          <w:p w14:paraId="4A3D985B" w14:textId="77777777" w:rsidR="002629DB" w:rsidRPr="008D41F4" w:rsidRDefault="002629DB" w:rsidP="00293551">
            <w:pPr>
              <w:jc w:val="center"/>
              <w:rPr>
                <w:rFonts w:ascii="Times New Roman" w:hAnsi="Times New Roman" w:cs="Times New Roman"/>
                <w:sz w:val="24"/>
                <w:szCs w:val="24"/>
              </w:rPr>
            </w:pPr>
            <w:r w:rsidRPr="008D41F4">
              <w:rPr>
                <w:rFonts w:ascii="Times New Roman" w:hAnsi="Times New Roman" w:cs="Times New Roman"/>
                <w:sz w:val="24"/>
                <w:szCs w:val="24"/>
              </w:rPr>
              <w:t>10</w:t>
            </w:r>
          </w:p>
        </w:tc>
        <w:tc>
          <w:tcPr>
            <w:tcW w:w="1170" w:type="dxa"/>
          </w:tcPr>
          <w:p w14:paraId="380AC814" w14:textId="77777777" w:rsidR="002629DB" w:rsidRPr="008D41F4" w:rsidRDefault="002629DB" w:rsidP="00293551">
            <w:pPr>
              <w:jc w:val="center"/>
              <w:rPr>
                <w:rFonts w:ascii="Times New Roman" w:hAnsi="Times New Roman" w:cs="Times New Roman"/>
                <w:b/>
                <w:sz w:val="24"/>
                <w:szCs w:val="24"/>
              </w:rPr>
            </w:pPr>
            <w:r w:rsidRPr="008D41F4">
              <w:rPr>
                <w:rFonts w:ascii="Times New Roman" w:hAnsi="Times New Roman" w:cs="Times New Roman"/>
                <w:b/>
                <w:sz w:val="24"/>
                <w:szCs w:val="24"/>
              </w:rPr>
              <w:t>20</w:t>
            </w:r>
          </w:p>
        </w:tc>
      </w:tr>
    </w:tbl>
    <w:p w14:paraId="79CE4777" w14:textId="77777777" w:rsidR="008D41F4" w:rsidRPr="008D41F4" w:rsidRDefault="008D41F4" w:rsidP="00CC09C9">
      <w:pPr>
        <w:rPr>
          <w:rFonts w:ascii="Times New Roman" w:hAnsi="Times New Roman" w:cs="Times New Roman"/>
          <w:sz w:val="24"/>
          <w:szCs w:val="24"/>
        </w:rPr>
      </w:pPr>
    </w:p>
    <w:p w14:paraId="7998A7FF" w14:textId="77777777" w:rsidR="00CC09C9" w:rsidRPr="008D41F4" w:rsidRDefault="00CC09C9" w:rsidP="00CC09C9">
      <w:pPr>
        <w:rPr>
          <w:rFonts w:ascii="Times New Roman" w:eastAsia="Times New Roman" w:hAnsi="Times New Roman" w:cs="Times New Roman"/>
          <w:sz w:val="24"/>
          <w:szCs w:val="24"/>
        </w:rPr>
      </w:pPr>
      <w:r w:rsidRPr="008D41F4">
        <w:rPr>
          <w:rFonts w:ascii="Times New Roman" w:hAnsi="Times New Roman" w:cs="Times New Roman"/>
          <w:sz w:val="24"/>
          <w:szCs w:val="24"/>
        </w:rPr>
        <w:t>Participants will be selected so as to meet these requirements to the greatest extent possible. In addition, to the extent possible, the sample of participants will also vary across age (categories) and education level (categories). However, recruiting constraints, individual show rate at groups, and/or resource limitations may prevent the formation of groups of all types as well as the desired representation of all types of individuals.</w:t>
      </w:r>
    </w:p>
    <w:p w14:paraId="7071E6EE" w14:textId="77777777" w:rsidR="00CC09C9" w:rsidRPr="008D41F4" w:rsidRDefault="00CC09C9" w:rsidP="004108CF">
      <w:pPr>
        <w:pStyle w:val="Heading2"/>
      </w:pPr>
      <w:bookmarkStart w:id="3" w:name="_Toc431543859"/>
      <w:r w:rsidRPr="008D41F4">
        <w:t>B.2. Procedures for the Collection of Information</w:t>
      </w:r>
      <w:bookmarkEnd w:id="3"/>
      <w:r w:rsidRPr="008D41F4">
        <w:t xml:space="preserve"> </w:t>
      </w:r>
    </w:p>
    <w:p w14:paraId="41D71F69" w14:textId="0CB9C330" w:rsidR="00FD02A0" w:rsidRDefault="00FD02A0" w:rsidP="00684FBF">
      <w:pPr>
        <w:spacing w:after="0"/>
        <w:rPr>
          <w:rFonts w:ascii="Times New Roman" w:hAnsi="Times New Roman" w:cs="Times New Roman"/>
          <w:sz w:val="24"/>
          <w:szCs w:val="24"/>
        </w:rPr>
      </w:pPr>
      <w:r w:rsidRPr="008D41F4">
        <w:rPr>
          <w:rFonts w:ascii="Times New Roman" w:hAnsi="Times New Roman" w:cs="Times New Roman"/>
          <w:sz w:val="24"/>
          <w:szCs w:val="24"/>
        </w:rPr>
        <w:t xml:space="preserve">Participants will be recruited with the assistance of rheumatologists’ offices in four locations: </w:t>
      </w:r>
      <w:r w:rsidR="003409F2">
        <w:rPr>
          <w:rFonts w:ascii="Times New Roman" w:hAnsi="Times New Roman" w:cs="Times New Roman"/>
          <w:sz w:val="24"/>
          <w:szCs w:val="24"/>
        </w:rPr>
        <w:t xml:space="preserve">likely </w:t>
      </w:r>
      <w:r w:rsidRPr="008D41F4">
        <w:rPr>
          <w:rFonts w:ascii="Times New Roman" w:hAnsi="Times New Roman" w:cs="Times New Roman"/>
          <w:sz w:val="24"/>
          <w:szCs w:val="24"/>
        </w:rPr>
        <w:t xml:space="preserve">Detroit, Atlanta, San Francisco, and New York City. </w:t>
      </w:r>
      <w:r w:rsidR="00FB22FC">
        <w:rPr>
          <w:rFonts w:ascii="Times New Roman" w:hAnsi="Times New Roman" w:cs="Times New Roman"/>
          <w:sz w:val="24"/>
          <w:szCs w:val="24"/>
        </w:rPr>
        <w:t xml:space="preserve">Staff in participating clinics </w:t>
      </w:r>
      <w:r w:rsidR="00FB22FC" w:rsidRPr="00381418">
        <w:rPr>
          <w:rFonts w:ascii="Times New Roman" w:hAnsi="Times New Roman" w:cs="Times New Roman"/>
          <w:sz w:val="24"/>
          <w:szCs w:val="24"/>
        </w:rPr>
        <w:t xml:space="preserve">will distribute </w:t>
      </w:r>
      <w:r w:rsidR="001011D5">
        <w:rPr>
          <w:rFonts w:ascii="Times New Roman" w:hAnsi="Times New Roman" w:cs="Times New Roman"/>
          <w:sz w:val="24"/>
          <w:szCs w:val="24"/>
        </w:rPr>
        <w:t>Project Information S</w:t>
      </w:r>
      <w:r w:rsidR="00FB22FC" w:rsidRPr="00381418">
        <w:rPr>
          <w:rFonts w:ascii="Times New Roman" w:hAnsi="Times New Roman" w:cs="Times New Roman"/>
          <w:sz w:val="24"/>
          <w:szCs w:val="24"/>
        </w:rPr>
        <w:t>heets (</w:t>
      </w:r>
      <w:r w:rsidR="001011D5">
        <w:rPr>
          <w:rFonts w:ascii="Times New Roman" w:hAnsi="Times New Roman" w:cs="Times New Roman"/>
          <w:sz w:val="24"/>
          <w:szCs w:val="24"/>
        </w:rPr>
        <w:t>Attachment</w:t>
      </w:r>
      <w:r w:rsidR="00FB22FC" w:rsidRPr="00381418">
        <w:rPr>
          <w:rFonts w:ascii="Times New Roman" w:hAnsi="Times New Roman" w:cs="Times New Roman"/>
          <w:sz w:val="24"/>
          <w:szCs w:val="24"/>
        </w:rPr>
        <w:t xml:space="preserve"> </w:t>
      </w:r>
      <w:r w:rsidR="004E1EE9">
        <w:rPr>
          <w:rFonts w:ascii="Times New Roman" w:hAnsi="Times New Roman" w:cs="Times New Roman"/>
          <w:sz w:val="24"/>
          <w:szCs w:val="24"/>
        </w:rPr>
        <w:t>3</w:t>
      </w:r>
      <w:r w:rsidR="00FB22FC" w:rsidRPr="00381418">
        <w:rPr>
          <w:rFonts w:ascii="Times New Roman" w:hAnsi="Times New Roman" w:cs="Times New Roman"/>
          <w:sz w:val="24"/>
          <w:szCs w:val="24"/>
        </w:rPr>
        <w:t>)</w:t>
      </w:r>
      <w:r w:rsidR="00FB22FC">
        <w:rPr>
          <w:rFonts w:ascii="Times New Roman" w:hAnsi="Times New Roman" w:cs="Times New Roman"/>
          <w:sz w:val="24"/>
          <w:szCs w:val="24"/>
        </w:rPr>
        <w:t xml:space="preserve"> </w:t>
      </w:r>
      <w:r w:rsidR="001011D5">
        <w:rPr>
          <w:rFonts w:ascii="Times New Roman" w:hAnsi="Times New Roman" w:cs="Times New Roman"/>
          <w:sz w:val="24"/>
          <w:szCs w:val="24"/>
        </w:rPr>
        <w:t xml:space="preserve">to their </w:t>
      </w:r>
      <w:r w:rsidR="00FB22FC" w:rsidRPr="00381418">
        <w:rPr>
          <w:rFonts w:ascii="Times New Roman" w:hAnsi="Times New Roman" w:cs="Times New Roman"/>
          <w:sz w:val="24"/>
          <w:szCs w:val="24"/>
        </w:rPr>
        <w:t xml:space="preserve">lupus patients </w:t>
      </w:r>
      <w:r w:rsidR="00FB22FC">
        <w:rPr>
          <w:rFonts w:ascii="Times New Roman" w:hAnsi="Times New Roman" w:cs="Times New Roman"/>
          <w:sz w:val="24"/>
          <w:szCs w:val="24"/>
        </w:rPr>
        <w:t>via mail or electronic mail addresses on record at the clinic. Contact information for a marketing firm will be included in the information sheets.</w:t>
      </w:r>
      <w:r w:rsidR="00FB22FC" w:rsidRPr="00381418">
        <w:rPr>
          <w:rFonts w:ascii="Times New Roman" w:hAnsi="Times New Roman" w:cs="Times New Roman"/>
          <w:sz w:val="24"/>
          <w:szCs w:val="24"/>
        </w:rPr>
        <w:t xml:space="preserve"> </w:t>
      </w:r>
      <w:r w:rsidRPr="008D41F4">
        <w:rPr>
          <w:rFonts w:ascii="Times New Roman" w:hAnsi="Times New Roman" w:cs="Times New Roman"/>
          <w:sz w:val="24"/>
          <w:szCs w:val="24"/>
        </w:rPr>
        <w:t xml:space="preserve">Patients interested in participating will contact the project marketing firm. Participants will be selected from among these volunteers by the marketing firm, under supervision of project staff and according </w:t>
      </w:r>
      <w:r w:rsidR="00381260">
        <w:rPr>
          <w:rFonts w:ascii="Times New Roman" w:hAnsi="Times New Roman" w:cs="Times New Roman"/>
          <w:sz w:val="24"/>
          <w:szCs w:val="24"/>
        </w:rPr>
        <w:t xml:space="preserve">to </w:t>
      </w:r>
      <w:r w:rsidRPr="008D41F4">
        <w:rPr>
          <w:rFonts w:ascii="Times New Roman" w:hAnsi="Times New Roman" w:cs="Times New Roman"/>
          <w:sz w:val="24"/>
          <w:szCs w:val="24"/>
        </w:rPr>
        <w:t>the selection criteria described above</w:t>
      </w:r>
      <w:r w:rsidR="004E1EE9">
        <w:rPr>
          <w:rFonts w:ascii="Times New Roman" w:hAnsi="Times New Roman" w:cs="Times New Roman"/>
          <w:sz w:val="24"/>
          <w:szCs w:val="24"/>
        </w:rPr>
        <w:t xml:space="preserve"> using the approved Participant Screener (</w:t>
      </w:r>
      <w:r w:rsidR="003409F2">
        <w:rPr>
          <w:rFonts w:ascii="Times New Roman" w:hAnsi="Times New Roman" w:cs="Times New Roman"/>
          <w:sz w:val="24"/>
          <w:szCs w:val="24"/>
        </w:rPr>
        <w:t xml:space="preserve">see </w:t>
      </w:r>
      <w:r w:rsidR="004E1EE9">
        <w:rPr>
          <w:rFonts w:ascii="Times New Roman" w:hAnsi="Times New Roman" w:cs="Times New Roman"/>
          <w:sz w:val="24"/>
          <w:szCs w:val="24"/>
        </w:rPr>
        <w:t>Attachment</w:t>
      </w:r>
      <w:r w:rsidR="003409F2">
        <w:rPr>
          <w:rFonts w:ascii="Times New Roman" w:hAnsi="Times New Roman" w:cs="Times New Roman"/>
          <w:sz w:val="24"/>
          <w:szCs w:val="24"/>
        </w:rPr>
        <w:t>s</w:t>
      </w:r>
      <w:r w:rsidR="004E1EE9">
        <w:rPr>
          <w:rFonts w:ascii="Times New Roman" w:hAnsi="Times New Roman" w:cs="Times New Roman"/>
          <w:sz w:val="24"/>
          <w:szCs w:val="24"/>
        </w:rPr>
        <w:t xml:space="preserve"> 4</w:t>
      </w:r>
      <w:r w:rsidR="003409F2">
        <w:rPr>
          <w:rFonts w:ascii="Times New Roman" w:hAnsi="Times New Roman" w:cs="Times New Roman"/>
          <w:sz w:val="24"/>
          <w:szCs w:val="24"/>
        </w:rPr>
        <w:t>a and 4b</w:t>
      </w:r>
      <w:r w:rsidR="004E1EE9">
        <w:rPr>
          <w:rFonts w:ascii="Times New Roman" w:hAnsi="Times New Roman" w:cs="Times New Roman"/>
          <w:sz w:val="24"/>
          <w:szCs w:val="24"/>
        </w:rPr>
        <w:t>)</w:t>
      </w:r>
      <w:r w:rsidRPr="008D41F4">
        <w:rPr>
          <w:rFonts w:ascii="Times New Roman" w:hAnsi="Times New Roman" w:cs="Times New Roman"/>
          <w:sz w:val="24"/>
          <w:szCs w:val="24"/>
        </w:rPr>
        <w:t>. The marketing firm will identify qualified patients and provide information on date, time, location, tokens of appreci</w:t>
      </w:r>
      <w:r w:rsidR="004E1EE9">
        <w:rPr>
          <w:rFonts w:ascii="Times New Roman" w:hAnsi="Times New Roman" w:cs="Times New Roman"/>
          <w:sz w:val="24"/>
          <w:szCs w:val="24"/>
        </w:rPr>
        <w:t xml:space="preserve">ation and other related issues. </w:t>
      </w:r>
      <w:r w:rsidR="00684FBF" w:rsidRPr="008D41F4">
        <w:rPr>
          <w:rFonts w:ascii="Times New Roman" w:hAnsi="Times New Roman" w:cs="Times New Roman"/>
          <w:sz w:val="24"/>
          <w:szCs w:val="24"/>
        </w:rPr>
        <w:t xml:space="preserve">This procedure will continue for approximately </w:t>
      </w:r>
      <w:r w:rsidR="004E1EE9">
        <w:rPr>
          <w:rFonts w:ascii="Times New Roman" w:hAnsi="Times New Roman" w:cs="Times New Roman"/>
          <w:sz w:val="24"/>
          <w:szCs w:val="24"/>
        </w:rPr>
        <w:t>three</w:t>
      </w:r>
      <w:r w:rsidR="00684FBF" w:rsidRPr="008D41F4">
        <w:rPr>
          <w:rFonts w:ascii="Times New Roman" w:hAnsi="Times New Roman" w:cs="Times New Roman"/>
          <w:sz w:val="24"/>
          <w:szCs w:val="24"/>
        </w:rPr>
        <w:t xml:space="preserve"> weeks.</w:t>
      </w:r>
    </w:p>
    <w:p w14:paraId="74DCDA41" w14:textId="77777777" w:rsidR="004E1EE9" w:rsidRPr="008D41F4" w:rsidRDefault="004E1EE9" w:rsidP="00684FBF">
      <w:pPr>
        <w:spacing w:after="0"/>
        <w:rPr>
          <w:rFonts w:ascii="Times New Roman" w:hAnsi="Times New Roman" w:cs="Times New Roman"/>
          <w:sz w:val="24"/>
          <w:szCs w:val="24"/>
        </w:rPr>
      </w:pPr>
    </w:p>
    <w:p w14:paraId="57ADEB05" w14:textId="1444AC06" w:rsidR="00FD02A0" w:rsidRDefault="00FD02A0" w:rsidP="00FD02A0">
      <w:pPr>
        <w:spacing w:after="0"/>
        <w:rPr>
          <w:rFonts w:ascii="Times New Roman" w:hAnsi="Times New Roman" w:cs="Times New Roman"/>
          <w:sz w:val="24"/>
          <w:szCs w:val="24"/>
        </w:rPr>
      </w:pPr>
      <w:r w:rsidRPr="008D41F4">
        <w:rPr>
          <w:rFonts w:ascii="Times New Roman" w:hAnsi="Times New Roman" w:cs="Times New Roman"/>
          <w:sz w:val="24"/>
          <w:szCs w:val="24"/>
        </w:rPr>
        <w:t>All individuals who are qualified and agree to participate will receive a Participant Information Sheet (</w:t>
      </w:r>
      <w:r w:rsidR="004E1EE9">
        <w:rPr>
          <w:rFonts w:ascii="Times New Roman" w:hAnsi="Times New Roman" w:cs="Times New Roman"/>
          <w:sz w:val="24"/>
          <w:szCs w:val="24"/>
        </w:rPr>
        <w:t>Attachment 5</w:t>
      </w:r>
      <w:r w:rsidRPr="008D41F4">
        <w:rPr>
          <w:rFonts w:ascii="Times New Roman" w:hAnsi="Times New Roman" w:cs="Times New Roman"/>
          <w:sz w:val="24"/>
          <w:szCs w:val="24"/>
        </w:rPr>
        <w:t>). In addition, informed consent will be obtained from each patient prior to their participation. The names and contact information for these patients will be provided to the marketing firm, which will provide participants with information on date, time, location, tokens of appreciation and other related issues.</w:t>
      </w:r>
    </w:p>
    <w:p w14:paraId="1F86247F" w14:textId="77777777" w:rsidR="00982B5D" w:rsidRDefault="00982B5D" w:rsidP="00FD02A0">
      <w:pPr>
        <w:spacing w:after="0"/>
        <w:rPr>
          <w:rFonts w:ascii="Times New Roman" w:hAnsi="Times New Roman" w:cs="Times New Roman"/>
          <w:sz w:val="24"/>
          <w:szCs w:val="24"/>
        </w:rPr>
      </w:pPr>
    </w:p>
    <w:p w14:paraId="7832CDBC" w14:textId="42242319" w:rsidR="00982B5D" w:rsidRPr="008D41F4" w:rsidRDefault="00982B5D" w:rsidP="00FD02A0">
      <w:pPr>
        <w:spacing w:after="0"/>
        <w:rPr>
          <w:rFonts w:ascii="Times New Roman" w:hAnsi="Times New Roman" w:cs="Times New Roman"/>
          <w:sz w:val="24"/>
          <w:szCs w:val="24"/>
        </w:rPr>
      </w:pPr>
      <w:r>
        <w:rPr>
          <w:rFonts w:ascii="Times New Roman" w:hAnsi="Times New Roman" w:cs="Times New Roman"/>
          <w:sz w:val="24"/>
          <w:szCs w:val="24"/>
        </w:rPr>
        <w:t xml:space="preserve">Once a participant is confirmed, the marketing firm will provide the participant with a link to an electronic version of the tool. This will be a beta version of the tool. Participants will be able to review the tool (either via downloading onto a mobile device or using a website version) prior to </w:t>
      </w:r>
      <w:r>
        <w:rPr>
          <w:rFonts w:ascii="Times New Roman" w:hAnsi="Times New Roman" w:cs="Times New Roman"/>
          <w:sz w:val="24"/>
          <w:szCs w:val="24"/>
        </w:rPr>
        <w:lastRenderedPageBreak/>
        <w:t xml:space="preserve">taking part in the groups. </w:t>
      </w:r>
      <w:r w:rsidR="005D67D9">
        <w:rPr>
          <w:rFonts w:ascii="Times New Roman" w:hAnsi="Times New Roman" w:cs="Times New Roman"/>
          <w:sz w:val="24"/>
          <w:szCs w:val="24"/>
        </w:rPr>
        <w:t>Participants are requested to spend at least two hours using and reviewing the tool prior to the group to familiarize themselves with its features and functionality.</w:t>
      </w:r>
    </w:p>
    <w:p w14:paraId="461DFEF3" w14:textId="77777777" w:rsidR="00FD02A0" w:rsidRPr="008D41F4" w:rsidRDefault="00FD02A0" w:rsidP="00FD02A0">
      <w:pPr>
        <w:spacing w:after="0"/>
        <w:rPr>
          <w:rFonts w:ascii="Times New Roman" w:hAnsi="Times New Roman" w:cs="Times New Roman"/>
          <w:sz w:val="24"/>
          <w:szCs w:val="24"/>
        </w:rPr>
      </w:pPr>
    </w:p>
    <w:p w14:paraId="07CA8BD8" w14:textId="654241CB" w:rsidR="00FD02A0" w:rsidRPr="008D41F4" w:rsidRDefault="0012234C" w:rsidP="00FD02A0">
      <w:pPr>
        <w:rPr>
          <w:rFonts w:ascii="Times New Roman" w:hAnsi="Times New Roman" w:cs="Times New Roman"/>
          <w:sz w:val="24"/>
          <w:szCs w:val="24"/>
        </w:rPr>
      </w:pPr>
      <w:r>
        <w:rPr>
          <w:rFonts w:ascii="Times New Roman" w:hAnsi="Times New Roman" w:cs="Times New Roman"/>
          <w:sz w:val="24"/>
          <w:szCs w:val="24"/>
        </w:rPr>
        <w:t>Using rheumatologists to solicit participation</w:t>
      </w:r>
      <w:r w:rsidRPr="008D41F4" w:rsidDel="0012234C">
        <w:rPr>
          <w:rFonts w:ascii="Times New Roman" w:hAnsi="Times New Roman" w:cs="Times New Roman"/>
          <w:sz w:val="24"/>
          <w:szCs w:val="24"/>
        </w:rPr>
        <w:t xml:space="preserve"> </w:t>
      </w:r>
      <w:r w:rsidR="00FD02A0" w:rsidRPr="008D41F4">
        <w:rPr>
          <w:rFonts w:ascii="Times New Roman" w:hAnsi="Times New Roman" w:cs="Times New Roman"/>
          <w:sz w:val="24"/>
          <w:szCs w:val="24"/>
        </w:rPr>
        <w:t>will ensure that all potential participants have a diagnosis of SLE from a rheumatologist (and cannot, for example, simply self-i</w:t>
      </w:r>
      <w:r w:rsidR="008D41F4">
        <w:rPr>
          <w:rFonts w:ascii="Times New Roman" w:hAnsi="Times New Roman" w:cs="Times New Roman"/>
          <w:sz w:val="24"/>
          <w:szCs w:val="24"/>
        </w:rPr>
        <w:t>dentify as a patient with SLE).</w:t>
      </w:r>
      <w:r w:rsidR="00FD02A0" w:rsidRPr="008D41F4">
        <w:rPr>
          <w:rFonts w:ascii="Times New Roman" w:hAnsi="Times New Roman" w:cs="Times New Roman"/>
          <w:sz w:val="24"/>
          <w:szCs w:val="24"/>
        </w:rPr>
        <w:t xml:space="preserve"> Recruiting will continue in this manner until a sufficient number of groups have been conducted in each location.</w:t>
      </w:r>
    </w:p>
    <w:p w14:paraId="00638F9A" w14:textId="611BF0AC" w:rsidR="00FD02A0" w:rsidRPr="008D41F4" w:rsidRDefault="00FD02A0" w:rsidP="00FD02A0">
      <w:pPr>
        <w:rPr>
          <w:rFonts w:ascii="Times New Roman" w:hAnsi="Times New Roman" w:cs="Times New Roman"/>
          <w:sz w:val="24"/>
          <w:szCs w:val="24"/>
        </w:rPr>
      </w:pPr>
      <w:r w:rsidRPr="008D41F4">
        <w:rPr>
          <w:rFonts w:ascii="Times New Roman" w:hAnsi="Times New Roman" w:cs="Times New Roman"/>
          <w:sz w:val="24"/>
          <w:szCs w:val="24"/>
        </w:rPr>
        <w:t xml:space="preserve">Focus groups will be conducted by a professional moderator at commercial marketing firms. Groups will be facilitated by a professional moderator </w:t>
      </w:r>
      <w:r w:rsidR="004E1EE9">
        <w:rPr>
          <w:rFonts w:ascii="Times New Roman" w:hAnsi="Times New Roman" w:cs="Times New Roman"/>
          <w:sz w:val="24"/>
          <w:szCs w:val="24"/>
        </w:rPr>
        <w:t xml:space="preserve">using a discussion guide (Attachment </w:t>
      </w:r>
      <w:r w:rsidR="00AB25CA">
        <w:rPr>
          <w:rFonts w:ascii="Times New Roman" w:hAnsi="Times New Roman" w:cs="Times New Roman"/>
          <w:sz w:val="24"/>
          <w:szCs w:val="24"/>
        </w:rPr>
        <w:t>6</w:t>
      </w:r>
      <w:r w:rsidR="004E1EE9">
        <w:rPr>
          <w:rFonts w:ascii="Times New Roman" w:hAnsi="Times New Roman" w:cs="Times New Roman"/>
          <w:sz w:val="24"/>
          <w:szCs w:val="24"/>
        </w:rPr>
        <w:t xml:space="preserve">) </w:t>
      </w:r>
      <w:r w:rsidRPr="008D41F4">
        <w:rPr>
          <w:rFonts w:ascii="Times New Roman" w:hAnsi="Times New Roman" w:cs="Times New Roman"/>
          <w:sz w:val="24"/>
          <w:szCs w:val="24"/>
        </w:rPr>
        <w:t xml:space="preserve">and are expected to last approximately </w:t>
      </w:r>
      <w:r w:rsidR="004E1EE9">
        <w:rPr>
          <w:rFonts w:ascii="Times New Roman" w:hAnsi="Times New Roman" w:cs="Times New Roman"/>
          <w:sz w:val="24"/>
          <w:szCs w:val="24"/>
        </w:rPr>
        <w:t>120</w:t>
      </w:r>
      <w:r w:rsidRPr="008D41F4">
        <w:rPr>
          <w:rFonts w:ascii="Times New Roman" w:hAnsi="Times New Roman" w:cs="Times New Roman"/>
          <w:sz w:val="24"/>
          <w:szCs w:val="24"/>
        </w:rPr>
        <w:t xml:space="preserve"> minutes. Project staff will observe sessions via an observation room and will confer with the moderator to determine the need for any further discussions and/or clarification from participants (as time permits) before ending a session. Groups will be audio and videotaped, and a verbatim transcript of each session will be produced that identifies participants by a unique participant ID number.</w:t>
      </w:r>
    </w:p>
    <w:p w14:paraId="0688A7EB" w14:textId="30E90DB5" w:rsidR="0030300D" w:rsidRPr="00A00A61" w:rsidRDefault="008D41F4" w:rsidP="00FD02A0">
      <w:pPr>
        <w:rPr>
          <w:rFonts w:ascii="Times New Roman" w:hAnsi="Times New Roman" w:cs="Times New Roman"/>
          <w:sz w:val="24"/>
          <w:szCs w:val="24"/>
        </w:rPr>
      </w:pPr>
      <w:r w:rsidRPr="00A00A61">
        <w:rPr>
          <w:rFonts w:ascii="Times New Roman" w:hAnsi="Times New Roman" w:cs="Times New Roman"/>
          <w:sz w:val="24"/>
          <w:szCs w:val="24"/>
        </w:rPr>
        <w:t xml:space="preserve">Male SLE patients will be recruited </w:t>
      </w:r>
      <w:r w:rsidR="004E1EE9">
        <w:rPr>
          <w:rFonts w:ascii="Times New Roman" w:hAnsi="Times New Roman" w:cs="Times New Roman"/>
          <w:sz w:val="24"/>
          <w:szCs w:val="24"/>
        </w:rPr>
        <w:t xml:space="preserve">for one-on-one </w:t>
      </w:r>
      <w:r w:rsidR="00381260">
        <w:rPr>
          <w:rFonts w:ascii="Times New Roman" w:hAnsi="Times New Roman" w:cs="Times New Roman"/>
          <w:sz w:val="24"/>
          <w:szCs w:val="24"/>
        </w:rPr>
        <w:t xml:space="preserve">telephone </w:t>
      </w:r>
      <w:r w:rsidR="004E1EE9">
        <w:rPr>
          <w:rFonts w:ascii="Times New Roman" w:hAnsi="Times New Roman" w:cs="Times New Roman"/>
          <w:sz w:val="24"/>
          <w:szCs w:val="24"/>
        </w:rPr>
        <w:t xml:space="preserve">interviews </w:t>
      </w:r>
      <w:r w:rsidRPr="00A00A61">
        <w:rPr>
          <w:rFonts w:ascii="Times New Roman" w:hAnsi="Times New Roman" w:cs="Times New Roman"/>
          <w:sz w:val="24"/>
          <w:szCs w:val="24"/>
        </w:rPr>
        <w:t>using the procedure described above</w:t>
      </w:r>
      <w:r w:rsidR="00704677">
        <w:rPr>
          <w:rFonts w:ascii="Times New Roman" w:hAnsi="Times New Roman" w:cs="Times New Roman"/>
          <w:sz w:val="24"/>
          <w:szCs w:val="24"/>
        </w:rPr>
        <w:t xml:space="preserve">. </w:t>
      </w:r>
      <w:r w:rsidR="0030300D" w:rsidRPr="00A00A61">
        <w:rPr>
          <w:rFonts w:ascii="Times New Roman" w:hAnsi="Times New Roman" w:cs="Times New Roman"/>
          <w:sz w:val="24"/>
          <w:szCs w:val="24"/>
        </w:rPr>
        <w:t>Interviews will last up to 45 minutes and will be recorded and transcribed for analysis.</w:t>
      </w:r>
    </w:p>
    <w:p w14:paraId="439E92DA" w14:textId="77777777" w:rsidR="0030300D" w:rsidRPr="00A00A61" w:rsidRDefault="008D41F4" w:rsidP="004108CF">
      <w:pPr>
        <w:pStyle w:val="Heading2"/>
      </w:pPr>
      <w:bookmarkStart w:id="4" w:name="_Toc431543860"/>
      <w:r w:rsidRPr="00A00A61">
        <w:t xml:space="preserve">B.3. </w:t>
      </w:r>
      <w:r w:rsidR="0030300D" w:rsidRPr="00A00A61">
        <w:t>Methods to Maximize Response Rates and Deal with No Response</w:t>
      </w:r>
      <w:bookmarkEnd w:id="4"/>
    </w:p>
    <w:p w14:paraId="35748B0D" w14:textId="75140A36" w:rsidR="004108CF" w:rsidRDefault="004E1EE9" w:rsidP="00A00A61">
      <w:pPr>
        <w:spacing w:before="480" w:after="240"/>
        <w:rPr>
          <w:rFonts w:ascii="Times New Roman" w:hAnsi="Times New Roman" w:cs="Times New Roman"/>
          <w:sz w:val="24"/>
          <w:szCs w:val="24"/>
        </w:rPr>
      </w:pPr>
      <w:r>
        <w:rPr>
          <w:rFonts w:ascii="Times New Roman" w:hAnsi="Times New Roman" w:cs="Times New Roman"/>
          <w:sz w:val="24"/>
          <w:szCs w:val="24"/>
        </w:rPr>
        <w:t>Professional marketing firms are being contracted to maximize re</w:t>
      </w:r>
      <w:r w:rsidR="003425FD">
        <w:rPr>
          <w:rFonts w:ascii="Times New Roman" w:hAnsi="Times New Roman" w:cs="Times New Roman"/>
          <w:sz w:val="24"/>
          <w:szCs w:val="24"/>
        </w:rPr>
        <w:t xml:space="preserve">sponse rates. </w:t>
      </w:r>
      <w:r w:rsidR="004108CF" w:rsidRPr="004108CF">
        <w:rPr>
          <w:rFonts w:ascii="Times New Roman" w:hAnsi="Times New Roman" w:cs="Times New Roman"/>
          <w:sz w:val="24"/>
          <w:szCs w:val="24"/>
        </w:rPr>
        <w:t xml:space="preserve">To minimize the possibility of having too few appropriate participants (thereby forcing group or interview cancellation), </w:t>
      </w:r>
      <w:r w:rsidR="003D4752">
        <w:rPr>
          <w:rFonts w:ascii="Times New Roman" w:hAnsi="Times New Roman" w:cs="Times New Roman"/>
          <w:sz w:val="24"/>
          <w:szCs w:val="24"/>
        </w:rPr>
        <w:t>4</w:t>
      </w:r>
      <w:r w:rsidR="003D4752" w:rsidRPr="004108CF">
        <w:rPr>
          <w:rFonts w:ascii="Times New Roman" w:hAnsi="Times New Roman" w:cs="Times New Roman"/>
          <w:sz w:val="24"/>
          <w:szCs w:val="24"/>
        </w:rPr>
        <w:t xml:space="preserve"> </w:t>
      </w:r>
      <w:r w:rsidR="004108CF" w:rsidRPr="004108CF">
        <w:rPr>
          <w:rFonts w:ascii="Times New Roman" w:hAnsi="Times New Roman" w:cs="Times New Roman"/>
          <w:sz w:val="24"/>
          <w:szCs w:val="24"/>
        </w:rPr>
        <w:t xml:space="preserve">additional participants will be recruited to each group than is needed. </w:t>
      </w:r>
      <w:r w:rsidR="003D4752">
        <w:rPr>
          <w:rFonts w:ascii="Times New Roman" w:hAnsi="Times New Roman" w:cs="Times New Roman"/>
          <w:sz w:val="24"/>
          <w:szCs w:val="24"/>
        </w:rPr>
        <w:t xml:space="preserve">For interview participants that fail to show for their interview, the marketing firm will contact them to reschedule one (1) time. </w:t>
      </w:r>
      <w:r w:rsidR="004108CF" w:rsidRPr="004108CF">
        <w:rPr>
          <w:rFonts w:ascii="Times New Roman" w:hAnsi="Times New Roman" w:cs="Times New Roman"/>
          <w:sz w:val="24"/>
          <w:szCs w:val="24"/>
        </w:rPr>
        <w:t>In the event that too many participants report, excess participants will receive the honorarium of $75</w:t>
      </w:r>
      <w:r w:rsidR="00C51819">
        <w:rPr>
          <w:rFonts w:ascii="Times New Roman" w:hAnsi="Times New Roman" w:cs="Times New Roman"/>
          <w:sz w:val="24"/>
          <w:szCs w:val="24"/>
        </w:rPr>
        <w:t xml:space="preserve"> </w:t>
      </w:r>
      <w:r w:rsidR="004108CF" w:rsidRPr="004108CF">
        <w:rPr>
          <w:rFonts w:ascii="Times New Roman" w:hAnsi="Times New Roman" w:cs="Times New Roman"/>
          <w:sz w:val="24"/>
          <w:szCs w:val="24"/>
        </w:rPr>
        <w:t>and will be dismissed.</w:t>
      </w:r>
      <w:r w:rsidR="004108CF">
        <w:rPr>
          <w:color w:val="000000"/>
        </w:rPr>
        <w:t xml:space="preserve"> </w:t>
      </w:r>
      <w:r w:rsidR="003425FD">
        <w:rPr>
          <w:rFonts w:ascii="Times New Roman" w:hAnsi="Times New Roman" w:cs="Times New Roman"/>
          <w:sz w:val="24"/>
          <w:szCs w:val="24"/>
        </w:rPr>
        <w:t xml:space="preserve">The firms will place reminder phone calls in the weeks leading up to the groups to confirm participation. If a previously identified participant is not able to be reached, the marketing firms will identify alternate participants from the additional women who were previously screened. </w:t>
      </w:r>
      <w:r w:rsidR="004108CF">
        <w:rPr>
          <w:rFonts w:ascii="Times New Roman" w:hAnsi="Times New Roman" w:cs="Times New Roman"/>
          <w:sz w:val="24"/>
          <w:szCs w:val="24"/>
        </w:rPr>
        <w:t xml:space="preserve">The same procedure will be followed with men with SLE who are chosen to participate in the one-on-one interviews. </w:t>
      </w:r>
      <w:r w:rsidR="003D4752">
        <w:rPr>
          <w:rFonts w:ascii="Times New Roman" w:hAnsi="Times New Roman" w:cs="Times New Roman"/>
          <w:sz w:val="24"/>
          <w:szCs w:val="24"/>
        </w:rPr>
        <w:t xml:space="preserve">For interview participants that fail to show for their interview, the marketing firm will contact them to reschedule one (1) time. </w:t>
      </w:r>
      <w:r>
        <w:rPr>
          <w:rFonts w:ascii="Times New Roman" w:hAnsi="Times New Roman" w:cs="Times New Roman"/>
          <w:sz w:val="24"/>
          <w:szCs w:val="24"/>
        </w:rPr>
        <w:t xml:space="preserve">The response rate </w:t>
      </w:r>
      <w:r w:rsidR="004108CF">
        <w:rPr>
          <w:rFonts w:ascii="Times New Roman" w:hAnsi="Times New Roman" w:cs="Times New Roman"/>
          <w:sz w:val="24"/>
          <w:szCs w:val="24"/>
        </w:rPr>
        <w:t xml:space="preserve">for this information collection </w:t>
      </w:r>
      <w:r>
        <w:rPr>
          <w:rFonts w:ascii="Times New Roman" w:hAnsi="Times New Roman" w:cs="Times New Roman"/>
          <w:sz w:val="24"/>
          <w:szCs w:val="24"/>
        </w:rPr>
        <w:t>is not anticipated to be less than 80%</w:t>
      </w:r>
    </w:p>
    <w:p w14:paraId="6A0BBD83" w14:textId="77777777" w:rsidR="00C547E9" w:rsidRDefault="00C547E9" w:rsidP="004108CF">
      <w:pPr>
        <w:pStyle w:val="Heading2"/>
      </w:pPr>
      <w:bookmarkStart w:id="5" w:name="_Toc431543861"/>
      <w:r>
        <w:br w:type="page"/>
      </w:r>
    </w:p>
    <w:p w14:paraId="53073ADA" w14:textId="755C1E85" w:rsidR="0030300D" w:rsidRPr="00A00A61" w:rsidRDefault="0030300D" w:rsidP="004108CF">
      <w:pPr>
        <w:pStyle w:val="Heading2"/>
      </w:pPr>
      <w:r w:rsidRPr="00A00A61">
        <w:lastRenderedPageBreak/>
        <w:t>B.4. Tests of Procedures or Methods to be Undertaken</w:t>
      </w:r>
      <w:bookmarkEnd w:id="5"/>
    </w:p>
    <w:p w14:paraId="5769A1D3" w14:textId="104B15EA" w:rsidR="00CA3B77" w:rsidRDefault="00E10218">
      <w:pPr>
        <w:rPr>
          <w:rFonts w:ascii="Times New Roman" w:hAnsi="Times New Roman" w:cs="Times New Roman"/>
          <w:sz w:val="24"/>
          <w:szCs w:val="24"/>
        </w:rPr>
      </w:pPr>
      <w:r>
        <w:rPr>
          <w:rFonts w:ascii="Times New Roman" w:hAnsi="Times New Roman" w:cs="Times New Roman"/>
          <w:sz w:val="24"/>
          <w:szCs w:val="24"/>
        </w:rPr>
        <w:t>Methods consist of focus groups</w:t>
      </w:r>
      <w:r w:rsidR="0012234C">
        <w:rPr>
          <w:rFonts w:ascii="Times New Roman" w:hAnsi="Times New Roman" w:cs="Times New Roman"/>
          <w:sz w:val="24"/>
          <w:szCs w:val="24"/>
        </w:rPr>
        <w:t xml:space="preserve"> </w:t>
      </w:r>
      <w:r>
        <w:rPr>
          <w:rFonts w:ascii="Times New Roman" w:hAnsi="Times New Roman" w:cs="Times New Roman"/>
          <w:sz w:val="24"/>
          <w:szCs w:val="24"/>
        </w:rPr>
        <w:t xml:space="preserve">and interviews. The discussion guides are organized by topic (Attachment </w:t>
      </w:r>
      <w:r w:rsidR="00AB25CA">
        <w:rPr>
          <w:rFonts w:ascii="Times New Roman" w:hAnsi="Times New Roman" w:cs="Times New Roman"/>
          <w:sz w:val="24"/>
          <w:szCs w:val="24"/>
        </w:rPr>
        <w:t>6</w:t>
      </w:r>
      <w:r>
        <w:rPr>
          <w:rFonts w:ascii="Times New Roman" w:hAnsi="Times New Roman" w:cs="Times New Roman"/>
          <w:sz w:val="24"/>
          <w:szCs w:val="24"/>
        </w:rPr>
        <w:t>) and will focus on participant’s thoughts and opinions about CDC’s SLE Self-Management Tool. All questions are semi-structured and open-ended.</w:t>
      </w:r>
    </w:p>
    <w:p w14:paraId="0A71F352" w14:textId="77777777" w:rsidR="0030300D" w:rsidRPr="00A00A61" w:rsidRDefault="00D2325B" w:rsidP="004108CF">
      <w:pPr>
        <w:pStyle w:val="Heading2"/>
      </w:pPr>
      <w:bookmarkStart w:id="6" w:name="_Toc431543862"/>
      <w:r w:rsidRPr="00A00A61">
        <w:t>B.5. Individuals Consulted on Statistical Aspects and Individuals Collecting and/or Analyzing Data</w:t>
      </w:r>
      <w:bookmarkEnd w:id="6"/>
    </w:p>
    <w:p w14:paraId="50905832" w14:textId="1D030F39" w:rsidR="00D2325B" w:rsidRPr="00E10218" w:rsidRDefault="00D2325B">
      <w:pPr>
        <w:rPr>
          <w:rFonts w:ascii="Times New Roman" w:hAnsi="Times New Roman" w:cs="Times New Roman"/>
          <w:sz w:val="24"/>
          <w:szCs w:val="24"/>
        </w:rPr>
      </w:pPr>
      <w:r w:rsidRPr="00E10218">
        <w:rPr>
          <w:rFonts w:ascii="Times New Roman" w:hAnsi="Times New Roman" w:cs="Times New Roman"/>
          <w:sz w:val="24"/>
          <w:szCs w:val="24"/>
        </w:rPr>
        <w:t xml:space="preserve">The proposed protocol and discussion guide were developed and reviewed extensively by </w:t>
      </w:r>
      <w:r w:rsidR="0012234C">
        <w:rPr>
          <w:rFonts w:ascii="Times New Roman" w:hAnsi="Times New Roman" w:cs="Times New Roman"/>
          <w:sz w:val="24"/>
          <w:szCs w:val="24"/>
        </w:rPr>
        <w:t>CDC</w:t>
      </w:r>
      <w:r w:rsidR="0012234C" w:rsidRPr="00E10218">
        <w:rPr>
          <w:rFonts w:ascii="Times New Roman" w:hAnsi="Times New Roman" w:cs="Times New Roman"/>
          <w:sz w:val="24"/>
          <w:szCs w:val="24"/>
        </w:rPr>
        <w:t xml:space="preserve"> </w:t>
      </w:r>
      <w:r w:rsidRPr="00E10218">
        <w:rPr>
          <w:rFonts w:ascii="Times New Roman" w:hAnsi="Times New Roman" w:cs="Times New Roman"/>
          <w:sz w:val="24"/>
          <w:szCs w:val="24"/>
        </w:rPr>
        <w:t xml:space="preserve">staff, </w:t>
      </w:r>
      <w:r w:rsidR="00E10218" w:rsidRPr="00E10218">
        <w:rPr>
          <w:rFonts w:ascii="Times New Roman" w:hAnsi="Times New Roman" w:cs="Times New Roman"/>
          <w:sz w:val="24"/>
          <w:szCs w:val="24"/>
        </w:rPr>
        <w:t xml:space="preserve">and </w:t>
      </w:r>
      <w:r w:rsidRPr="00E10218">
        <w:rPr>
          <w:rFonts w:ascii="Times New Roman" w:hAnsi="Times New Roman" w:cs="Times New Roman"/>
          <w:sz w:val="24"/>
          <w:szCs w:val="24"/>
        </w:rPr>
        <w:t>Oak Ridge Associated Universities (ORAU) staff identified below</w:t>
      </w:r>
      <w:r w:rsidR="00E10218" w:rsidRPr="00E10218">
        <w:rPr>
          <w:rFonts w:ascii="Times New Roman" w:hAnsi="Times New Roman" w:cs="Times New Roman"/>
          <w:sz w:val="24"/>
          <w:szCs w:val="24"/>
        </w:rPr>
        <w:t xml:space="preserve">. </w:t>
      </w:r>
      <w:r w:rsidR="0012234C">
        <w:rPr>
          <w:rFonts w:ascii="Times New Roman" w:hAnsi="Times New Roman" w:cs="Times New Roman"/>
          <w:sz w:val="24"/>
          <w:szCs w:val="24"/>
        </w:rPr>
        <w:t>CDC</w:t>
      </w:r>
      <w:r w:rsidR="0012234C" w:rsidRPr="00E10218">
        <w:rPr>
          <w:rFonts w:ascii="Times New Roman" w:hAnsi="Times New Roman" w:cs="Times New Roman"/>
          <w:sz w:val="24"/>
          <w:szCs w:val="24"/>
        </w:rPr>
        <w:t xml:space="preserve"> </w:t>
      </w:r>
      <w:r w:rsidR="00E10218" w:rsidRPr="00E10218">
        <w:rPr>
          <w:rFonts w:ascii="Times New Roman" w:hAnsi="Times New Roman" w:cs="Times New Roman"/>
          <w:sz w:val="24"/>
          <w:szCs w:val="24"/>
        </w:rPr>
        <w:t xml:space="preserve">and </w:t>
      </w:r>
      <w:r w:rsidRPr="00E10218">
        <w:rPr>
          <w:rFonts w:ascii="Times New Roman" w:hAnsi="Times New Roman" w:cs="Times New Roman"/>
          <w:sz w:val="24"/>
          <w:szCs w:val="24"/>
        </w:rPr>
        <w:t xml:space="preserve">ORAU staff </w:t>
      </w:r>
      <w:r w:rsidR="00E10218" w:rsidRPr="00E10218">
        <w:rPr>
          <w:rFonts w:ascii="Times New Roman" w:hAnsi="Times New Roman" w:cs="Times New Roman"/>
          <w:sz w:val="24"/>
          <w:szCs w:val="24"/>
        </w:rPr>
        <w:t>will</w:t>
      </w:r>
      <w:r w:rsidRPr="00E10218">
        <w:rPr>
          <w:rFonts w:ascii="Times New Roman" w:hAnsi="Times New Roman" w:cs="Times New Roman"/>
          <w:sz w:val="24"/>
          <w:szCs w:val="24"/>
        </w:rPr>
        <w:t xml:space="preserve"> participate in the analysis of the data, </w:t>
      </w:r>
      <w:r w:rsidR="00E10218" w:rsidRPr="00E10218">
        <w:rPr>
          <w:rFonts w:ascii="Times New Roman" w:hAnsi="Times New Roman" w:cs="Times New Roman"/>
          <w:sz w:val="24"/>
          <w:szCs w:val="24"/>
        </w:rPr>
        <w:t>tool</w:t>
      </w:r>
      <w:r w:rsidRPr="00E10218">
        <w:rPr>
          <w:rFonts w:ascii="Times New Roman" w:hAnsi="Times New Roman" w:cs="Times New Roman"/>
          <w:sz w:val="24"/>
          <w:szCs w:val="24"/>
        </w:rPr>
        <w:t xml:space="preserve"> refinement, as well as development of scientific manuscripts.</w:t>
      </w:r>
    </w:p>
    <w:p w14:paraId="0C8ADA14"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Teresa J. Brady, PhD</w:t>
      </w:r>
    </w:p>
    <w:p w14:paraId="45DCF8F9"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Senior Behavioral Scientist, Arthritis Program</w:t>
      </w:r>
    </w:p>
    <w:p w14:paraId="49483BC7"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National Center for Chronic Disease Prevention and Health Promotion</w:t>
      </w:r>
    </w:p>
    <w:p w14:paraId="732A1A88"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Centers for Disease Control and Prevention</w:t>
      </w:r>
    </w:p>
    <w:p w14:paraId="3148BA0F"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4770 Buford Hwy, F78</w:t>
      </w:r>
    </w:p>
    <w:p w14:paraId="4E16A571"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Atlanta, GA 30341-3717</w:t>
      </w:r>
    </w:p>
    <w:p w14:paraId="55D5D1A4"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Phone: 770-488-5856</w:t>
      </w:r>
    </w:p>
    <w:p w14:paraId="06D86882" w14:textId="77777777" w:rsidR="0012234C" w:rsidRPr="0012234C"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Fax: 770-488-5965</w:t>
      </w:r>
    </w:p>
    <w:p w14:paraId="4C9453F9" w14:textId="196BAF76" w:rsidR="00392CCE" w:rsidRDefault="0012234C" w:rsidP="0012234C">
      <w:pPr>
        <w:spacing w:after="0" w:line="240" w:lineRule="auto"/>
        <w:rPr>
          <w:rFonts w:ascii="Times New Roman" w:hAnsi="Times New Roman" w:cs="Times New Roman"/>
          <w:sz w:val="24"/>
          <w:szCs w:val="24"/>
        </w:rPr>
      </w:pPr>
      <w:r w:rsidRPr="0012234C">
        <w:rPr>
          <w:rFonts w:ascii="Times New Roman" w:hAnsi="Times New Roman" w:cs="Times New Roman"/>
          <w:sz w:val="24"/>
          <w:szCs w:val="24"/>
        </w:rPr>
        <w:t>Email: tob9@cdc.gov</w:t>
      </w:r>
    </w:p>
    <w:p w14:paraId="7166612E" w14:textId="77777777" w:rsidR="00392CCE" w:rsidRDefault="00392CCE" w:rsidP="00392CCE">
      <w:pPr>
        <w:spacing w:after="0" w:line="240" w:lineRule="auto"/>
        <w:rPr>
          <w:rFonts w:ascii="Times New Roman" w:hAnsi="Times New Roman" w:cs="Times New Roman"/>
          <w:sz w:val="24"/>
          <w:szCs w:val="24"/>
        </w:rPr>
      </w:pPr>
    </w:p>
    <w:p w14:paraId="7FAB06DC" w14:textId="77777777" w:rsidR="00392CCE" w:rsidRDefault="00392CCE" w:rsidP="00392C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Charles G. (Chad) </w:t>
      </w:r>
      <w:proofErr w:type="spellStart"/>
      <w:r>
        <w:rPr>
          <w:rFonts w:ascii="Times New Roman" w:eastAsia="Times New Roman" w:hAnsi="Times New Roman" w:cs="Times New Roman"/>
          <w:bCs/>
          <w:sz w:val="24"/>
          <w:szCs w:val="24"/>
        </w:rPr>
        <w:t>Helmick</w:t>
      </w:r>
      <w:proofErr w:type="spellEnd"/>
      <w:r>
        <w:rPr>
          <w:rFonts w:ascii="Times New Roman" w:eastAsia="Times New Roman" w:hAnsi="Times New Roman" w:cs="Times New Roman"/>
          <w:bCs/>
          <w:sz w:val="24"/>
          <w:szCs w:val="24"/>
        </w:rPr>
        <w:t>, MD</w:t>
      </w:r>
    </w:p>
    <w:p w14:paraId="5F332E84" w14:textId="77777777" w:rsidR="00392CCE" w:rsidRDefault="00392CCE" w:rsidP="00392C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Captain, U.S. Public Health Service (Ret.)</w:t>
      </w:r>
    </w:p>
    <w:p w14:paraId="498C5CE3" w14:textId="77777777" w:rsidR="00392CCE" w:rsidRDefault="00392CCE" w:rsidP="00392C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Epidemiologist, Arthritis Program</w:t>
      </w:r>
    </w:p>
    <w:p w14:paraId="28D44FA0" w14:textId="77777777" w:rsidR="00392CCE" w:rsidRDefault="00392CCE" w:rsidP="00392C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National Center for Chronic Disease Prevention and Health Promotion</w:t>
      </w:r>
    </w:p>
    <w:p w14:paraId="73FF7AD3" w14:textId="77777777" w:rsidR="00392CCE" w:rsidRPr="00F63EA5" w:rsidRDefault="00392CCE" w:rsidP="00392CC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Centers for Disease Control and Prevention</w:t>
      </w:r>
    </w:p>
    <w:p w14:paraId="2B17D85B" w14:textId="77777777" w:rsidR="00392CCE" w:rsidRDefault="00392CCE" w:rsidP="0039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F78</w:t>
      </w:r>
    </w:p>
    <w:p w14:paraId="4CD3DD85" w14:textId="77777777" w:rsidR="00392CCE" w:rsidRPr="00F63EA5" w:rsidRDefault="00392CCE" w:rsidP="0039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30341-3717</w:t>
      </w:r>
    </w:p>
    <w:p w14:paraId="76E61593" w14:textId="77777777" w:rsidR="00392CCE" w:rsidRPr="00D00A30" w:rsidRDefault="00392CCE" w:rsidP="00392CCE">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Phone: 770-488-5464</w:t>
      </w:r>
    </w:p>
    <w:p w14:paraId="73D69592" w14:textId="77777777" w:rsidR="00392CCE" w:rsidRPr="00F63EA5" w:rsidRDefault="00392CCE" w:rsidP="00392CCE">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Fax: 770-488-5965</w:t>
      </w:r>
    </w:p>
    <w:p w14:paraId="0A34F4E8" w14:textId="77777777" w:rsidR="00392CCE" w:rsidRDefault="00392CCE" w:rsidP="00392CCE">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w:t>
      </w:r>
      <w:hyperlink r:id="rId11" w:history="1">
        <w:r w:rsidRPr="006B1DCE">
          <w:rPr>
            <w:rStyle w:val="Hyperlink"/>
            <w:sz w:val="24"/>
            <w:szCs w:val="24"/>
          </w:rPr>
          <w:t>cgh1@cdc.gov</w:t>
        </w:r>
      </w:hyperlink>
      <w:r w:rsidRPr="00F63EA5">
        <w:rPr>
          <w:rFonts w:ascii="Times New Roman" w:eastAsia="Times New Roman" w:hAnsi="Times New Roman" w:cs="Times New Roman"/>
          <w:sz w:val="24"/>
          <w:szCs w:val="24"/>
        </w:rPr>
        <w:t xml:space="preserve"> </w:t>
      </w:r>
    </w:p>
    <w:p w14:paraId="2CA42D4B" w14:textId="77777777" w:rsidR="00392CCE" w:rsidRDefault="00392CCE" w:rsidP="00392CCE">
      <w:pPr>
        <w:spacing w:after="0" w:line="240" w:lineRule="auto"/>
        <w:rPr>
          <w:rFonts w:ascii="Times New Roman" w:hAnsi="Times New Roman" w:cs="Times New Roman"/>
          <w:sz w:val="24"/>
          <w:szCs w:val="24"/>
        </w:rPr>
      </w:pPr>
    </w:p>
    <w:p w14:paraId="316A54E3"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Anika Foster, </w:t>
      </w:r>
      <w:proofErr w:type="spellStart"/>
      <w:r w:rsidRPr="00392CCE">
        <w:rPr>
          <w:rFonts w:ascii="Times New Roman" w:hAnsi="Times New Roman" w:cs="Times New Roman"/>
          <w:sz w:val="24"/>
          <w:szCs w:val="24"/>
        </w:rPr>
        <w:t>DrPH</w:t>
      </w:r>
      <w:proofErr w:type="spellEnd"/>
      <w:r w:rsidRPr="00392CCE">
        <w:rPr>
          <w:rFonts w:ascii="Times New Roman" w:hAnsi="Times New Roman" w:cs="Times New Roman"/>
          <w:sz w:val="24"/>
          <w:szCs w:val="24"/>
        </w:rPr>
        <w:t>, MPH, CHES</w:t>
      </w:r>
    </w:p>
    <w:p w14:paraId="57475C9C"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Public Health Advisor, </w:t>
      </w:r>
      <w:proofErr w:type="spellStart"/>
      <w:r w:rsidRPr="00392CCE">
        <w:rPr>
          <w:rFonts w:ascii="Times New Roman" w:hAnsi="Times New Roman" w:cs="Times New Roman"/>
          <w:sz w:val="24"/>
          <w:szCs w:val="24"/>
        </w:rPr>
        <w:t>SciMetrika</w:t>
      </w:r>
      <w:proofErr w:type="spellEnd"/>
      <w:r w:rsidRPr="00392CCE">
        <w:rPr>
          <w:rFonts w:ascii="Times New Roman" w:hAnsi="Times New Roman" w:cs="Times New Roman"/>
          <w:sz w:val="24"/>
          <w:szCs w:val="24"/>
        </w:rPr>
        <w:t xml:space="preserve"> Contractor</w:t>
      </w:r>
    </w:p>
    <w:p w14:paraId="67B8A5D6"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Arthritis, Epilepsy, and Well-being Branch</w:t>
      </w:r>
    </w:p>
    <w:p w14:paraId="31BEE26D"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Division of Population Health</w:t>
      </w:r>
    </w:p>
    <w:p w14:paraId="030147B8"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Centers for Disease Control and Prevention</w:t>
      </w:r>
      <w:r w:rsidRPr="00392CCE">
        <w:rPr>
          <w:rFonts w:ascii="MS Mincho" w:eastAsia="MS Mincho" w:hAnsi="MS Mincho" w:cs="MS Mincho" w:hint="eastAsia"/>
          <w:sz w:val="24"/>
          <w:szCs w:val="24"/>
        </w:rPr>
        <w:t> </w:t>
      </w:r>
    </w:p>
    <w:p w14:paraId="63290255"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4770 Buford Hwy. NE, MS F-78</w:t>
      </w:r>
      <w:r w:rsidRPr="00392CCE">
        <w:rPr>
          <w:rFonts w:ascii="MS Mincho" w:eastAsia="MS Mincho" w:hAnsi="MS Mincho" w:cs="MS Mincho" w:hint="eastAsia"/>
          <w:sz w:val="24"/>
          <w:szCs w:val="24"/>
        </w:rPr>
        <w:t> </w:t>
      </w:r>
    </w:p>
    <w:p w14:paraId="374B6254"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Atlanta, Georgia 30341</w:t>
      </w:r>
    </w:p>
    <w:p w14:paraId="62080D20" w14:textId="77777777" w:rsidR="00E10218"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Fax: (770) 488-5965</w:t>
      </w:r>
    </w:p>
    <w:p w14:paraId="69EC71F1" w14:textId="77777777" w:rsidR="00392CCE" w:rsidRDefault="00392CCE" w:rsidP="00392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Pr="00064770">
          <w:rPr>
            <w:rStyle w:val="Hyperlink"/>
            <w:rFonts w:ascii="Times New Roman" w:hAnsi="Times New Roman" w:cs="Times New Roman"/>
            <w:sz w:val="24"/>
            <w:szCs w:val="24"/>
          </w:rPr>
          <w:t>aaf6@cdc.gov</w:t>
        </w:r>
      </w:hyperlink>
    </w:p>
    <w:p w14:paraId="2EDC2B47" w14:textId="77777777" w:rsidR="00392CCE" w:rsidRDefault="00392CCE" w:rsidP="00392CCE">
      <w:pPr>
        <w:spacing w:after="0" w:line="240" w:lineRule="auto"/>
        <w:rPr>
          <w:rFonts w:ascii="Times New Roman" w:hAnsi="Times New Roman" w:cs="Times New Roman"/>
          <w:sz w:val="24"/>
          <w:szCs w:val="24"/>
        </w:rPr>
      </w:pPr>
    </w:p>
    <w:p w14:paraId="4F751EE1"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Scott Hale, </w:t>
      </w:r>
      <w:proofErr w:type="spellStart"/>
      <w:r w:rsidRPr="00392CCE">
        <w:rPr>
          <w:rFonts w:ascii="Times New Roman" w:hAnsi="Times New Roman" w:cs="Times New Roman"/>
          <w:sz w:val="24"/>
          <w:szCs w:val="24"/>
        </w:rPr>
        <w:t>Ph.D</w:t>
      </w:r>
      <w:proofErr w:type="spellEnd"/>
    </w:p>
    <w:p w14:paraId="5B2E80A4" w14:textId="77777777" w:rsid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Senior Evaluation Specialist</w:t>
      </w:r>
    </w:p>
    <w:p w14:paraId="220A0ACB" w14:textId="77777777" w:rsidR="00392CCE" w:rsidRPr="00392CCE" w:rsidRDefault="00392CCE" w:rsidP="00392CCE">
      <w:pPr>
        <w:spacing w:after="0" w:line="240" w:lineRule="auto"/>
        <w:rPr>
          <w:rFonts w:ascii="Times New Roman" w:hAnsi="Times New Roman" w:cs="Times New Roman"/>
          <w:sz w:val="24"/>
          <w:szCs w:val="24"/>
        </w:rPr>
      </w:pPr>
      <w:r>
        <w:rPr>
          <w:rFonts w:ascii="Times New Roman" w:hAnsi="Times New Roman" w:cs="Times New Roman"/>
          <w:sz w:val="24"/>
          <w:szCs w:val="24"/>
        </w:rPr>
        <w:t>ORAU</w:t>
      </w:r>
    </w:p>
    <w:p w14:paraId="764CC0D8"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phone: 865-318-6764</w:t>
      </w:r>
    </w:p>
    <w:p w14:paraId="798F1A06" w14:textId="77777777" w:rsidR="00392CCE" w:rsidRDefault="00392CCE" w:rsidP="00392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Pr="00064770">
          <w:rPr>
            <w:rStyle w:val="Hyperlink"/>
            <w:rFonts w:ascii="Times New Roman" w:hAnsi="Times New Roman" w:cs="Times New Roman"/>
            <w:sz w:val="24"/>
            <w:szCs w:val="24"/>
          </w:rPr>
          <w:t>Scott.Hale@orau.org</w:t>
        </w:r>
      </w:hyperlink>
    </w:p>
    <w:p w14:paraId="01E64641" w14:textId="77777777" w:rsidR="00392CCE" w:rsidRDefault="00392CCE" w:rsidP="00392CCE">
      <w:pPr>
        <w:spacing w:after="0" w:line="240" w:lineRule="auto"/>
        <w:rPr>
          <w:rFonts w:ascii="Times New Roman" w:hAnsi="Times New Roman" w:cs="Times New Roman"/>
          <w:sz w:val="24"/>
          <w:szCs w:val="24"/>
        </w:rPr>
      </w:pPr>
    </w:p>
    <w:p w14:paraId="7A21D8A4" w14:textId="6F4A2DB6"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Kristin Mattson, MPH, CHES</w:t>
      </w:r>
    </w:p>
    <w:p w14:paraId="7F811226"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Health Education Specialist Project Manager</w:t>
      </w:r>
    </w:p>
    <w:p w14:paraId="15A2356B"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ORAU</w:t>
      </w:r>
    </w:p>
    <w:p w14:paraId="0AE7F5DC"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(865) 574-4511 (office)</w:t>
      </w:r>
    </w:p>
    <w:p w14:paraId="7FCF9DEF" w14:textId="77777777" w:rsidR="00392CCE" w:rsidRDefault="008A4EBB" w:rsidP="00392CCE">
      <w:pPr>
        <w:spacing w:after="0" w:line="240" w:lineRule="auto"/>
        <w:rPr>
          <w:rFonts w:ascii="Times New Roman" w:hAnsi="Times New Roman" w:cs="Times New Roman"/>
          <w:sz w:val="24"/>
          <w:szCs w:val="24"/>
        </w:rPr>
      </w:pPr>
      <w:hyperlink r:id="rId14" w:history="1">
        <w:r w:rsidR="00392CCE" w:rsidRPr="00064770">
          <w:rPr>
            <w:rStyle w:val="Hyperlink"/>
            <w:rFonts w:ascii="Times New Roman" w:hAnsi="Times New Roman" w:cs="Times New Roman"/>
            <w:sz w:val="24"/>
            <w:szCs w:val="24"/>
          </w:rPr>
          <w:t>kristin.mattson@orau.org</w:t>
        </w:r>
      </w:hyperlink>
    </w:p>
    <w:p w14:paraId="5AEACFAF" w14:textId="77777777" w:rsidR="00392CCE" w:rsidRDefault="00392CCE" w:rsidP="00392CCE">
      <w:pPr>
        <w:spacing w:after="0" w:line="240" w:lineRule="auto"/>
        <w:rPr>
          <w:rFonts w:ascii="Times New Roman" w:hAnsi="Times New Roman" w:cs="Times New Roman"/>
          <w:sz w:val="24"/>
          <w:szCs w:val="24"/>
        </w:rPr>
      </w:pPr>
    </w:p>
    <w:p w14:paraId="7D2E6222"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Ben Wilburn </w:t>
      </w:r>
    </w:p>
    <w:p w14:paraId="7777B253"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Communications Specialist</w:t>
      </w:r>
    </w:p>
    <w:p w14:paraId="460123A5"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ORAU </w:t>
      </w:r>
    </w:p>
    <w:p w14:paraId="34C156C5"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P.O. Box 117 </w:t>
      </w:r>
    </w:p>
    <w:p w14:paraId="782A97A2"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Oak Ridge, TN 37831-0117 </w:t>
      </w:r>
    </w:p>
    <w:p w14:paraId="15081A6A" w14:textId="77777777" w:rsidR="00392CCE" w:rsidRPr="00392CCE" w:rsidRDefault="00392CCE" w:rsidP="00392CCE">
      <w:pPr>
        <w:spacing w:after="0" w:line="240" w:lineRule="auto"/>
        <w:rPr>
          <w:rFonts w:ascii="Times New Roman" w:hAnsi="Times New Roman" w:cs="Times New Roman"/>
          <w:sz w:val="24"/>
          <w:szCs w:val="24"/>
        </w:rPr>
      </w:pPr>
      <w:r w:rsidRPr="00392CCE">
        <w:rPr>
          <w:rFonts w:ascii="Times New Roman" w:hAnsi="Times New Roman" w:cs="Times New Roman"/>
          <w:sz w:val="24"/>
          <w:szCs w:val="24"/>
        </w:rPr>
        <w:t xml:space="preserve">865-574-7753 </w:t>
      </w:r>
    </w:p>
    <w:p w14:paraId="72EA1205" w14:textId="77777777" w:rsidR="00392CCE" w:rsidRDefault="008A4EBB" w:rsidP="00392CCE">
      <w:pPr>
        <w:spacing w:after="0" w:line="240" w:lineRule="auto"/>
        <w:rPr>
          <w:rFonts w:ascii="Times New Roman" w:hAnsi="Times New Roman" w:cs="Times New Roman"/>
          <w:sz w:val="24"/>
          <w:szCs w:val="24"/>
        </w:rPr>
      </w:pPr>
      <w:hyperlink r:id="rId15" w:history="1">
        <w:r w:rsidR="00392CCE" w:rsidRPr="00064770">
          <w:rPr>
            <w:rStyle w:val="Hyperlink"/>
            <w:rFonts w:ascii="Times New Roman" w:hAnsi="Times New Roman" w:cs="Times New Roman"/>
            <w:sz w:val="24"/>
            <w:szCs w:val="24"/>
          </w:rPr>
          <w:t>ben.wilburn@orau.org</w:t>
        </w:r>
      </w:hyperlink>
    </w:p>
    <w:p w14:paraId="18C24EE4" w14:textId="77777777" w:rsidR="00392CCE" w:rsidRPr="00392CCE" w:rsidRDefault="00392CCE" w:rsidP="00392CCE">
      <w:pPr>
        <w:spacing w:after="0" w:line="240" w:lineRule="auto"/>
        <w:rPr>
          <w:rFonts w:ascii="Times New Roman" w:hAnsi="Times New Roman" w:cs="Times New Roman"/>
          <w:sz w:val="24"/>
          <w:szCs w:val="24"/>
        </w:rPr>
      </w:pPr>
    </w:p>
    <w:sectPr w:rsidR="00392CCE" w:rsidRPr="00392C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F5FD" w14:textId="77777777" w:rsidR="00CC09C9" w:rsidRDefault="00CC09C9" w:rsidP="00CC09C9">
      <w:pPr>
        <w:spacing w:after="0" w:line="240" w:lineRule="auto"/>
      </w:pPr>
      <w:r>
        <w:separator/>
      </w:r>
    </w:p>
  </w:endnote>
  <w:endnote w:type="continuationSeparator" w:id="0">
    <w:p w14:paraId="1B445E91" w14:textId="77777777" w:rsidR="00CC09C9" w:rsidRDefault="00CC09C9" w:rsidP="00CC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96414492"/>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14:paraId="27656C9A" w14:textId="77777777" w:rsidR="001011D5" w:rsidRPr="001011D5" w:rsidRDefault="001011D5">
            <w:pPr>
              <w:pStyle w:val="Footer"/>
              <w:jc w:val="right"/>
              <w:rPr>
                <w:rFonts w:ascii="Times New Roman" w:hAnsi="Times New Roman" w:cs="Times New Roman"/>
                <w:sz w:val="24"/>
                <w:szCs w:val="24"/>
              </w:rPr>
            </w:pPr>
            <w:r w:rsidRPr="001011D5">
              <w:rPr>
                <w:rFonts w:ascii="Times New Roman" w:hAnsi="Times New Roman" w:cs="Times New Roman"/>
                <w:sz w:val="24"/>
                <w:szCs w:val="24"/>
              </w:rPr>
              <w:t xml:space="preserve">Page </w:t>
            </w:r>
            <w:r w:rsidRPr="001011D5">
              <w:rPr>
                <w:rFonts w:ascii="Times New Roman" w:hAnsi="Times New Roman" w:cs="Times New Roman"/>
                <w:b/>
                <w:bCs/>
                <w:sz w:val="24"/>
                <w:szCs w:val="24"/>
              </w:rPr>
              <w:fldChar w:fldCharType="begin"/>
            </w:r>
            <w:r w:rsidRPr="001011D5">
              <w:rPr>
                <w:rFonts w:ascii="Times New Roman" w:hAnsi="Times New Roman" w:cs="Times New Roman"/>
                <w:b/>
                <w:bCs/>
                <w:sz w:val="24"/>
                <w:szCs w:val="24"/>
              </w:rPr>
              <w:instrText xml:space="preserve"> PAGE </w:instrText>
            </w:r>
            <w:r w:rsidRPr="001011D5">
              <w:rPr>
                <w:rFonts w:ascii="Times New Roman" w:hAnsi="Times New Roman" w:cs="Times New Roman"/>
                <w:b/>
                <w:bCs/>
                <w:sz w:val="24"/>
                <w:szCs w:val="24"/>
              </w:rPr>
              <w:fldChar w:fldCharType="separate"/>
            </w:r>
            <w:r w:rsidR="008A4EBB">
              <w:rPr>
                <w:rFonts w:ascii="Times New Roman" w:hAnsi="Times New Roman" w:cs="Times New Roman"/>
                <w:b/>
                <w:bCs/>
                <w:noProof/>
                <w:sz w:val="24"/>
                <w:szCs w:val="24"/>
              </w:rPr>
              <w:t>2</w:t>
            </w:r>
            <w:r w:rsidRPr="001011D5">
              <w:rPr>
                <w:rFonts w:ascii="Times New Roman" w:hAnsi="Times New Roman" w:cs="Times New Roman"/>
                <w:b/>
                <w:bCs/>
                <w:sz w:val="24"/>
                <w:szCs w:val="24"/>
              </w:rPr>
              <w:fldChar w:fldCharType="end"/>
            </w:r>
            <w:r w:rsidRPr="001011D5">
              <w:rPr>
                <w:rFonts w:ascii="Times New Roman" w:hAnsi="Times New Roman" w:cs="Times New Roman"/>
                <w:sz w:val="24"/>
                <w:szCs w:val="24"/>
              </w:rPr>
              <w:t xml:space="preserve"> of </w:t>
            </w:r>
            <w:r w:rsidRPr="001011D5">
              <w:rPr>
                <w:rFonts w:ascii="Times New Roman" w:hAnsi="Times New Roman" w:cs="Times New Roman"/>
                <w:b/>
                <w:bCs/>
                <w:sz w:val="24"/>
                <w:szCs w:val="24"/>
              </w:rPr>
              <w:fldChar w:fldCharType="begin"/>
            </w:r>
            <w:r w:rsidRPr="001011D5">
              <w:rPr>
                <w:rFonts w:ascii="Times New Roman" w:hAnsi="Times New Roman" w:cs="Times New Roman"/>
                <w:b/>
                <w:bCs/>
                <w:sz w:val="24"/>
                <w:szCs w:val="24"/>
              </w:rPr>
              <w:instrText xml:space="preserve"> NUMPAGES  </w:instrText>
            </w:r>
            <w:r w:rsidRPr="001011D5">
              <w:rPr>
                <w:rFonts w:ascii="Times New Roman" w:hAnsi="Times New Roman" w:cs="Times New Roman"/>
                <w:b/>
                <w:bCs/>
                <w:sz w:val="24"/>
                <w:szCs w:val="24"/>
              </w:rPr>
              <w:fldChar w:fldCharType="separate"/>
            </w:r>
            <w:r w:rsidR="008A4EBB">
              <w:rPr>
                <w:rFonts w:ascii="Times New Roman" w:hAnsi="Times New Roman" w:cs="Times New Roman"/>
                <w:b/>
                <w:bCs/>
                <w:noProof/>
                <w:sz w:val="24"/>
                <w:szCs w:val="24"/>
              </w:rPr>
              <w:t>7</w:t>
            </w:r>
            <w:r w:rsidRPr="001011D5">
              <w:rPr>
                <w:rFonts w:ascii="Times New Roman" w:hAnsi="Times New Roman" w:cs="Times New Roman"/>
                <w:b/>
                <w:bCs/>
                <w:sz w:val="24"/>
                <w:szCs w:val="24"/>
              </w:rPr>
              <w:fldChar w:fldCharType="end"/>
            </w:r>
          </w:p>
        </w:sdtContent>
      </w:sdt>
    </w:sdtContent>
  </w:sdt>
  <w:p w14:paraId="79042848" w14:textId="77777777" w:rsidR="001011D5" w:rsidRDefault="00101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B2C89" w14:textId="77777777" w:rsidR="00CC09C9" w:rsidRDefault="00CC09C9" w:rsidP="00CC09C9">
      <w:pPr>
        <w:spacing w:after="0" w:line="240" w:lineRule="auto"/>
      </w:pPr>
      <w:r>
        <w:separator/>
      </w:r>
    </w:p>
  </w:footnote>
  <w:footnote w:type="continuationSeparator" w:id="0">
    <w:p w14:paraId="5D4F48F0" w14:textId="77777777" w:rsidR="00CC09C9" w:rsidRDefault="00CC09C9" w:rsidP="00CC0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1A38" w14:textId="6EE6150F" w:rsidR="00554EE6" w:rsidRPr="00C10AC2" w:rsidRDefault="00554EE6" w:rsidP="00554EE6">
    <w:pPr>
      <w:pStyle w:val="Header"/>
      <w:jc w:val="right"/>
      <w:rPr>
        <w:rFonts w:ascii="Arial" w:hAnsi="Arial" w:cs="Arial"/>
        <w:b/>
      </w:rPr>
    </w:pPr>
    <w:r w:rsidRPr="00C10AC2">
      <w:rPr>
        <w:rFonts w:ascii="Arial" w:hAnsi="Arial" w:cs="Arial"/>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73A"/>
    <w:multiLevelType w:val="hybridMultilevel"/>
    <w:tmpl w:val="48BA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A0"/>
    <w:rsid w:val="00017AC5"/>
    <w:rsid w:val="00023CD0"/>
    <w:rsid w:val="000320B0"/>
    <w:rsid w:val="001011D5"/>
    <w:rsid w:val="0012234C"/>
    <w:rsid w:val="0018428E"/>
    <w:rsid w:val="001B24D1"/>
    <w:rsid w:val="002629DB"/>
    <w:rsid w:val="00285535"/>
    <w:rsid w:val="002A6E96"/>
    <w:rsid w:val="002E4640"/>
    <w:rsid w:val="002F6C2D"/>
    <w:rsid w:val="0030300D"/>
    <w:rsid w:val="003409F2"/>
    <w:rsid w:val="003425FD"/>
    <w:rsid w:val="00381260"/>
    <w:rsid w:val="00392CCE"/>
    <w:rsid w:val="003D4752"/>
    <w:rsid w:val="003E2920"/>
    <w:rsid w:val="003F6B71"/>
    <w:rsid w:val="004108CF"/>
    <w:rsid w:val="00412E8B"/>
    <w:rsid w:val="004B2F77"/>
    <w:rsid w:val="004E1EE9"/>
    <w:rsid w:val="0050485F"/>
    <w:rsid w:val="00554EE6"/>
    <w:rsid w:val="00561D8B"/>
    <w:rsid w:val="005D67D9"/>
    <w:rsid w:val="005F59D6"/>
    <w:rsid w:val="00677123"/>
    <w:rsid w:val="00684FBF"/>
    <w:rsid w:val="006D74F4"/>
    <w:rsid w:val="00704677"/>
    <w:rsid w:val="00734C16"/>
    <w:rsid w:val="008A4EBB"/>
    <w:rsid w:val="008D41F4"/>
    <w:rsid w:val="008E427C"/>
    <w:rsid w:val="008F617A"/>
    <w:rsid w:val="00982B5D"/>
    <w:rsid w:val="00986F05"/>
    <w:rsid w:val="00A00A61"/>
    <w:rsid w:val="00A227A7"/>
    <w:rsid w:val="00A857DB"/>
    <w:rsid w:val="00A90072"/>
    <w:rsid w:val="00A905DC"/>
    <w:rsid w:val="00AB25CA"/>
    <w:rsid w:val="00AE77BD"/>
    <w:rsid w:val="00B82AE1"/>
    <w:rsid w:val="00BF72C6"/>
    <w:rsid w:val="00C10AC2"/>
    <w:rsid w:val="00C51819"/>
    <w:rsid w:val="00C547E9"/>
    <w:rsid w:val="00CA3B77"/>
    <w:rsid w:val="00CC09C9"/>
    <w:rsid w:val="00D2325B"/>
    <w:rsid w:val="00DB7346"/>
    <w:rsid w:val="00DC7A99"/>
    <w:rsid w:val="00E10218"/>
    <w:rsid w:val="00F51028"/>
    <w:rsid w:val="00F62941"/>
    <w:rsid w:val="00F6350A"/>
    <w:rsid w:val="00F66C13"/>
    <w:rsid w:val="00F80431"/>
    <w:rsid w:val="00F97F54"/>
    <w:rsid w:val="00FB22FC"/>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0E989B"/>
  <w15:docId w15:val="{E5D9FA9F-11AA-40D7-9D7E-5D8F37DF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2A0"/>
    <w:rPr>
      <w:rFonts w:eastAsiaTheme="minorEastAsia"/>
    </w:rPr>
  </w:style>
  <w:style w:type="paragraph" w:styleId="Heading1">
    <w:name w:val="heading 1"/>
    <w:basedOn w:val="Normal"/>
    <w:next w:val="Normal"/>
    <w:link w:val="Heading1Char"/>
    <w:uiPriority w:val="9"/>
    <w:qFormat/>
    <w:rsid w:val="002629DB"/>
    <w:pPr>
      <w:spacing w:before="480" w:after="240"/>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2629DB"/>
    <w:pPr>
      <w:spacing w:before="480" w:after="24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F54"/>
    <w:rPr>
      <w:color w:val="0000FF" w:themeColor="hyperlink"/>
      <w:u w:val="single"/>
    </w:rPr>
  </w:style>
  <w:style w:type="paragraph" w:styleId="ListParagraph">
    <w:name w:val="List Paragraph"/>
    <w:basedOn w:val="Normal"/>
    <w:uiPriority w:val="34"/>
    <w:qFormat/>
    <w:rsid w:val="00F97F54"/>
    <w:pPr>
      <w:ind w:left="720"/>
      <w:contextualSpacing/>
    </w:pPr>
  </w:style>
  <w:style w:type="character" w:customStyle="1" w:styleId="Heading1Char">
    <w:name w:val="Heading 1 Char"/>
    <w:basedOn w:val="DefaultParagraphFont"/>
    <w:link w:val="Heading1"/>
    <w:uiPriority w:val="9"/>
    <w:rsid w:val="002629DB"/>
    <w:rPr>
      <w:rFonts w:ascii="Times New Roman" w:eastAsia="Times New Roman" w:hAnsi="Times New Roman" w:cs="Times New Roman"/>
      <w:b/>
      <w:sz w:val="24"/>
      <w:szCs w:val="24"/>
    </w:rPr>
  </w:style>
  <w:style w:type="paragraph" w:styleId="FootnoteText">
    <w:name w:val="footnote text"/>
    <w:basedOn w:val="Normal"/>
    <w:link w:val="FootnoteTextChar"/>
    <w:uiPriority w:val="99"/>
    <w:semiHidden/>
    <w:unhideWhenUsed/>
    <w:rsid w:val="00CC09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09C9"/>
    <w:rPr>
      <w:rFonts w:ascii="Times New Roman" w:eastAsia="Times New Roman" w:hAnsi="Times New Roman" w:cs="Times New Roman"/>
      <w:sz w:val="20"/>
      <w:szCs w:val="20"/>
    </w:rPr>
  </w:style>
  <w:style w:type="character" w:styleId="FootnoteReference">
    <w:name w:val="footnote reference"/>
    <w:semiHidden/>
    <w:rsid w:val="00CC09C9"/>
    <w:rPr>
      <w:vertAlign w:val="superscript"/>
    </w:rPr>
  </w:style>
  <w:style w:type="table" w:styleId="TableGrid">
    <w:name w:val="Table Grid"/>
    <w:basedOn w:val="TableNormal"/>
    <w:uiPriority w:val="59"/>
    <w:rsid w:val="00CC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22FC"/>
    <w:rPr>
      <w:sz w:val="16"/>
      <w:szCs w:val="16"/>
    </w:rPr>
  </w:style>
  <w:style w:type="paragraph" w:styleId="CommentText">
    <w:name w:val="annotation text"/>
    <w:basedOn w:val="Normal"/>
    <w:link w:val="CommentTextChar"/>
    <w:uiPriority w:val="99"/>
    <w:unhideWhenUsed/>
    <w:rsid w:val="00FB22FC"/>
    <w:pPr>
      <w:spacing w:line="240" w:lineRule="auto"/>
    </w:pPr>
    <w:rPr>
      <w:sz w:val="20"/>
      <w:szCs w:val="20"/>
    </w:rPr>
  </w:style>
  <w:style w:type="character" w:customStyle="1" w:styleId="CommentTextChar">
    <w:name w:val="Comment Text Char"/>
    <w:basedOn w:val="DefaultParagraphFont"/>
    <w:link w:val="CommentText"/>
    <w:uiPriority w:val="99"/>
    <w:rsid w:val="00FB22F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22FC"/>
    <w:rPr>
      <w:b/>
      <w:bCs/>
    </w:rPr>
  </w:style>
  <w:style w:type="character" w:customStyle="1" w:styleId="CommentSubjectChar">
    <w:name w:val="Comment Subject Char"/>
    <w:basedOn w:val="CommentTextChar"/>
    <w:link w:val="CommentSubject"/>
    <w:uiPriority w:val="99"/>
    <w:semiHidden/>
    <w:rsid w:val="00FB22FC"/>
    <w:rPr>
      <w:rFonts w:eastAsiaTheme="minorEastAsia"/>
      <w:b/>
      <w:bCs/>
      <w:sz w:val="20"/>
      <w:szCs w:val="20"/>
    </w:rPr>
  </w:style>
  <w:style w:type="paragraph" w:styleId="BalloonText">
    <w:name w:val="Balloon Text"/>
    <w:basedOn w:val="Normal"/>
    <w:link w:val="BalloonTextChar"/>
    <w:uiPriority w:val="99"/>
    <w:semiHidden/>
    <w:unhideWhenUsed/>
    <w:rsid w:val="00FB2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2FC"/>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629DB"/>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101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1D5"/>
    <w:rPr>
      <w:rFonts w:eastAsiaTheme="minorEastAsia"/>
    </w:rPr>
  </w:style>
  <w:style w:type="paragraph" w:styleId="Footer">
    <w:name w:val="footer"/>
    <w:basedOn w:val="Normal"/>
    <w:link w:val="FooterChar"/>
    <w:uiPriority w:val="99"/>
    <w:unhideWhenUsed/>
    <w:rsid w:val="00101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1D5"/>
    <w:rPr>
      <w:rFonts w:eastAsiaTheme="minorEastAsia"/>
    </w:rPr>
  </w:style>
  <w:style w:type="paragraph" w:styleId="TOCHeading">
    <w:name w:val="TOC Heading"/>
    <w:basedOn w:val="Heading1"/>
    <w:next w:val="Normal"/>
    <w:uiPriority w:val="39"/>
    <w:unhideWhenUsed/>
    <w:qFormat/>
    <w:rsid w:val="004108C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108CF"/>
    <w:pPr>
      <w:spacing w:after="100"/>
    </w:pPr>
  </w:style>
  <w:style w:type="paragraph" w:styleId="TOC2">
    <w:name w:val="toc 2"/>
    <w:basedOn w:val="Normal"/>
    <w:next w:val="Normal"/>
    <w:autoRedefine/>
    <w:uiPriority w:val="39"/>
    <w:unhideWhenUsed/>
    <w:rsid w:val="004108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050360">
      <w:bodyDiv w:val="1"/>
      <w:marLeft w:val="0"/>
      <w:marRight w:val="0"/>
      <w:marTop w:val="0"/>
      <w:marBottom w:val="0"/>
      <w:divBdr>
        <w:top w:val="none" w:sz="0" w:space="0" w:color="auto"/>
        <w:left w:val="none" w:sz="0" w:space="0" w:color="auto"/>
        <w:bottom w:val="none" w:sz="0" w:space="0" w:color="auto"/>
        <w:right w:val="none" w:sz="0" w:space="0" w:color="auto"/>
      </w:divBdr>
    </w:div>
    <w:div w:id="1422407123">
      <w:bodyDiv w:val="1"/>
      <w:marLeft w:val="0"/>
      <w:marRight w:val="0"/>
      <w:marTop w:val="0"/>
      <w:marBottom w:val="0"/>
      <w:divBdr>
        <w:top w:val="none" w:sz="0" w:space="0" w:color="auto"/>
        <w:left w:val="none" w:sz="0" w:space="0" w:color="auto"/>
        <w:bottom w:val="none" w:sz="0" w:space="0" w:color="auto"/>
        <w:right w:val="none" w:sz="0" w:space="0" w:color="auto"/>
      </w:divBdr>
    </w:div>
    <w:div w:id="1565330196">
      <w:bodyDiv w:val="1"/>
      <w:marLeft w:val="0"/>
      <w:marRight w:val="0"/>
      <w:marTop w:val="0"/>
      <w:marBottom w:val="0"/>
      <w:divBdr>
        <w:top w:val="none" w:sz="0" w:space="0" w:color="auto"/>
        <w:left w:val="none" w:sz="0" w:space="0" w:color="auto"/>
        <w:bottom w:val="none" w:sz="0" w:space="0" w:color="auto"/>
        <w:right w:val="none" w:sz="0" w:space="0" w:color="auto"/>
      </w:divBdr>
    </w:div>
    <w:div w:id="16232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h1@cdc.gov" TargetMode="External"/><Relationship Id="rId13" Type="http://schemas.openxmlformats.org/officeDocument/2006/relationships/hyperlink" Target="mailto:Scott.Hale@orau.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f6@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h1@cdc.gov" TargetMode="External"/><Relationship Id="rId5" Type="http://schemas.openxmlformats.org/officeDocument/2006/relationships/webSettings" Target="webSettings.xml"/><Relationship Id="rId15" Type="http://schemas.openxmlformats.org/officeDocument/2006/relationships/hyperlink" Target="mailto:ben.wilburn@orau.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mattson@or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FDB8-DB57-4AD9-A041-D10962E9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Mattson, Kristin</dc:creator>
  <cp:lastModifiedBy>Macaluso, Renita (CDC/ONDIEH/NCCDPHP)</cp:lastModifiedBy>
  <cp:revision>6</cp:revision>
  <cp:lastPrinted>2015-12-09T21:19:00Z</cp:lastPrinted>
  <dcterms:created xsi:type="dcterms:W3CDTF">2016-01-20T21:09:00Z</dcterms:created>
  <dcterms:modified xsi:type="dcterms:W3CDTF">2016-01-20T21:47:00Z</dcterms:modified>
</cp:coreProperties>
</file>