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62D" w:rsidRDefault="00D9762D" w:rsidP="009F23CD">
      <w:pPr>
        <w:rPr>
          <w:rFonts w:ascii="Arial" w:hAnsi="Arial" w:cs="Arial"/>
        </w:rPr>
      </w:pPr>
    </w:p>
    <w:p w:rsidR="00D9762D" w:rsidRPr="007C4B0D" w:rsidRDefault="00D9762D" w:rsidP="009F23CD">
      <w:pPr>
        <w:rPr>
          <w:rFonts w:ascii="Arial" w:hAnsi="Arial" w:cs="Arial"/>
          <w:b/>
        </w:rPr>
      </w:pPr>
      <w:r w:rsidRPr="007C4B0D">
        <w:rPr>
          <w:rFonts w:ascii="Arial" w:hAnsi="Arial" w:cs="Arial"/>
          <w:b/>
        </w:rPr>
        <w:t>REQUEST</w:t>
      </w:r>
    </w:p>
    <w:p w:rsidR="00D9762D" w:rsidRDefault="00D9762D" w:rsidP="009F23CD">
      <w:pPr>
        <w:rPr>
          <w:rFonts w:ascii="Arial" w:hAnsi="Arial" w:cs="Arial"/>
        </w:rPr>
      </w:pPr>
    </w:p>
    <w:p w:rsidR="00222EEB" w:rsidRDefault="00222EEB" w:rsidP="009F23CD">
      <w:pPr>
        <w:rPr>
          <w:rFonts w:ascii="Arial" w:hAnsi="Arial" w:cs="Arial"/>
        </w:rPr>
      </w:pPr>
      <w:r>
        <w:rPr>
          <w:rFonts w:ascii="Arial" w:hAnsi="Arial" w:cs="Arial"/>
        </w:rPr>
        <w:t>This is a request to renew OMB clearance #2900-0609, dated February 4, 2013, for the annual VA Survey of Veteran Enrollees’ Health and Use of Health Care (Survey of Enrollees).</w:t>
      </w:r>
    </w:p>
    <w:p w:rsidR="00222EEB" w:rsidRDefault="00222EEB" w:rsidP="009F23CD">
      <w:pPr>
        <w:rPr>
          <w:rFonts w:ascii="Arial" w:hAnsi="Arial" w:cs="Arial"/>
        </w:rPr>
      </w:pPr>
    </w:p>
    <w:p w:rsidR="00D9762D" w:rsidRDefault="00222EEB" w:rsidP="009F23CD">
      <w:pPr>
        <w:rPr>
          <w:rFonts w:ascii="Arial" w:hAnsi="Arial" w:cs="Arial"/>
        </w:rPr>
      </w:pPr>
      <w:r>
        <w:rPr>
          <w:rFonts w:ascii="Arial" w:hAnsi="Arial" w:cs="Arial"/>
        </w:rPr>
        <w:t xml:space="preserve">Although the core of the survey remains the same, several efforts have been made to improve upon the survey instrument and to reduce the burden to respondents.  In addition, during the last contract renewal, Westat, a firm specializing in data collection and statistical design was the successful bidder.  This contractor change brings a strong survey methodology skillset to the survey administration, </w:t>
      </w:r>
      <w:r w:rsidR="00AA3FCA">
        <w:rPr>
          <w:rFonts w:ascii="Arial" w:hAnsi="Arial" w:cs="Arial"/>
        </w:rPr>
        <w:t xml:space="preserve">as well as </w:t>
      </w:r>
      <w:r>
        <w:rPr>
          <w:rFonts w:ascii="Arial" w:hAnsi="Arial" w:cs="Arial"/>
        </w:rPr>
        <w:t>slightly reduced the cost of administering the survey.</w:t>
      </w:r>
    </w:p>
    <w:p w:rsidR="00222EEB" w:rsidRDefault="00222EEB" w:rsidP="009F23CD">
      <w:pPr>
        <w:rPr>
          <w:rFonts w:ascii="Arial" w:hAnsi="Arial" w:cs="Arial"/>
        </w:rPr>
      </w:pPr>
    </w:p>
    <w:p w:rsidR="00222EEB" w:rsidRDefault="00222EEB" w:rsidP="009F23CD">
      <w:pPr>
        <w:rPr>
          <w:rFonts w:ascii="Arial" w:hAnsi="Arial" w:cs="Arial"/>
        </w:rPr>
      </w:pPr>
      <w:r>
        <w:rPr>
          <w:rFonts w:ascii="Arial" w:hAnsi="Arial" w:cs="Arial"/>
        </w:rPr>
        <w:t xml:space="preserve">As referenced in the last clearance request, </w:t>
      </w:r>
      <w:r w:rsidR="00F8491F">
        <w:rPr>
          <w:rFonts w:ascii="Arial" w:hAnsi="Arial" w:cs="Arial"/>
        </w:rPr>
        <w:t>Veterans Health Administration (</w:t>
      </w:r>
      <w:r>
        <w:rPr>
          <w:rFonts w:ascii="Arial" w:hAnsi="Arial" w:cs="Arial"/>
        </w:rPr>
        <w:t>VHA</w:t>
      </w:r>
      <w:r w:rsidR="00F8491F">
        <w:rPr>
          <w:rFonts w:ascii="Arial" w:hAnsi="Arial" w:cs="Arial"/>
        </w:rPr>
        <w:t>)</w:t>
      </w:r>
      <w:r>
        <w:rPr>
          <w:rFonts w:ascii="Arial" w:hAnsi="Arial" w:cs="Arial"/>
        </w:rPr>
        <w:t xml:space="preserve"> has tested the ability to administer a multi-mode survey.  This has increased our response coverage and </w:t>
      </w:r>
      <w:r w:rsidR="007C4B0D">
        <w:rPr>
          <w:rFonts w:ascii="Arial" w:hAnsi="Arial" w:cs="Arial"/>
        </w:rPr>
        <w:t xml:space="preserve">allowed us to comply with the preferences of our Veteran population.  </w:t>
      </w:r>
      <w:r w:rsidR="00E40C52">
        <w:rPr>
          <w:rFonts w:ascii="Arial" w:hAnsi="Arial" w:cs="Arial"/>
        </w:rPr>
        <w:t xml:space="preserve">In 2015, we adjusted our sampling strategy to stratify by </w:t>
      </w:r>
      <w:r w:rsidR="000F1EC0">
        <w:rPr>
          <w:rFonts w:ascii="Arial" w:hAnsi="Arial" w:cs="Arial"/>
        </w:rPr>
        <w:t>Veterans Integrated Service Network (</w:t>
      </w:r>
      <w:r w:rsidR="00E40C52">
        <w:rPr>
          <w:rFonts w:ascii="Arial" w:hAnsi="Arial" w:cs="Arial"/>
        </w:rPr>
        <w:t>VISN</w:t>
      </w:r>
      <w:r w:rsidR="000F1EC0">
        <w:rPr>
          <w:rFonts w:ascii="Arial" w:hAnsi="Arial" w:cs="Arial"/>
        </w:rPr>
        <w:t>)</w:t>
      </w:r>
      <w:r w:rsidR="00E40C52">
        <w:rPr>
          <w:rFonts w:ascii="Arial" w:hAnsi="Arial" w:cs="Arial"/>
        </w:rPr>
        <w:t xml:space="preserve"> Market.  This geographic refinement makes the date more meaningful, and, therefore, more actionable, for a wider range of VHA policy makers.</w:t>
      </w:r>
    </w:p>
    <w:p w:rsidR="007C4B0D" w:rsidRDefault="007C4B0D" w:rsidP="009F23CD">
      <w:pPr>
        <w:rPr>
          <w:rFonts w:ascii="Arial" w:hAnsi="Arial" w:cs="Arial"/>
        </w:rPr>
      </w:pPr>
    </w:p>
    <w:p w:rsidR="007C4B0D" w:rsidRDefault="007C4B0D" w:rsidP="009F23CD">
      <w:pPr>
        <w:rPr>
          <w:rFonts w:ascii="Arial" w:hAnsi="Arial" w:cs="Arial"/>
        </w:rPr>
      </w:pPr>
      <w:r>
        <w:rPr>
          <w:rFonts w:ascii="Arial" w:hAnsi="Arial" w:cs="Arial"/>
        </w:rPr>
        <w:t>With the guidance of Westat’s survey methodologists, a complete review of the survey instrument has been completed.  This resulted in minor revisions to allow for analytical comparison with surveys of a similar nature as well as adjustments to assist with logistical flow.  In addition, two new survey modules were developed in areas of critical importance in the changing health care landscape</w:t>
      </w:r>
      <w:r w:rsidR="000C4C0C">
        <w:rPr>
          <w:rFonts w:ascii="Arial" w:hAnsi="Arial" w:cs="Arial"/>
        </w:rPr>
        <w:t>: 1</w:t>
      </w:r>
      <w:r>
        <w:rPr>
          <w:rFonts w:ascii="Arial" w:hAnsi="Arial" w:cs="Arial"/>
        </w:rPr>
        <w:t xml:space="preserve">.) a set of questions </w:t>
      </w:r>
      <w:r w:rsidR="000C4C0C">
        <w:rPr>
          <w:rFonts w:ascii="Arial" w:hAnsi="Arial" w:cs="Arial"/>
        </w:rPr>
        <w:t xml:space="preserve">that build on traditional “Activities of Daily Living” questions </w:t>
      </w:r>
      <w:r>
        <w:rPr>
          <w:rFonts w:ascii="Arial" w:hAnsi="Arial" w:cs="Arial"/>
        </w:rPr>
        <w:t xml:space="preserve">to </w:t>
      </w:r>
      <w:r w:rsidR="000C4C0C">
        <w:rPr>
          <w:rFonts w:ascii="Arial" w:hAnsi="Arial" w:cs="Arial"/>
        </w:rPr>
        <w:t xml:space="preserve">better </w:t>
      </w:r>
      <w:r>
        <w:rPr>
          <w:rFonts w:ascii="Arial" w:hAnsi="Arial" w:cs="Arial"/>
        </w:rPr>
        <w:t xml:space="preserve">understand </w:t>
      </w:r>
      <w:r w:rsidR="000C4C0C">
        <w:rPr>
          <w:rFonts w:ascii="Arial" w:hAnsi="Arial" w:cs="Arial"/>
        </w:rPr>
        <w:t xml:space="preserve">caregiver support needs (questions 30 to 36) and 2.) a set of questions to help VHA better hone it’s </w:t>
      </w:r>
      <w:r w:rsidR="00AA3FCA">
        <w:rPr>
          <w:rFonts w:ascii="Arial" w:hAnsi="Arial" w:cs="Arial"/>
        </w:rPr>
        <w:t>virtual</w:t>
      </w:r>
      <w:r w:rsidR="000C4C0C">
        <w:rPr>
          <w:rFonts w:ascii="Arial" w:hAnsi="Arial" w:cs="Arial"/>
        </w:rPr>
        <w:t xml:space="preserve"> health strategies (questions 41 to 48)</w:t>
      </w:r>
      <w:r w:rsidR="00591B31">
        <w:rPr>
          <w:rFonts w:ascii="Arial" w:hAnsi="Arial" w:cs="Arial"/>
        </w:rPr>
        <w:t xml:space="preserve">.  Finally, the set of questions known as “key drivers” was refined to better understand factors influencing Veteran’s trust, satisfaction and confidence in their health care system, whether or not they are using VA health care services (questions 19 to 25).  </w:t>
      </w:r>
    </w:p>
    <w:p w:rsidR="00591B31" w:rsidRDefault="00591B31" w:rsidP="009F23CD">
      <w:pPr>
        <w:rPr>
          <w:rFonts w:ascii="Arial" w:hAnsi="Arial" w:cs="Arial"/>
        </w:rPr>
      </w:pPr>
    </w:p>
    <w:p w:rsidR="00591B31" w:rsidRDefault="00591B31" w:rsidP="009F23CD">
      <w:pPr>
        <w:rPr>
          <w:rFonts w:ascii="Arial" w:hAnsi="Arial" w:cs="Arial"/>
        </w:rPr>
      </w:pPr>
      <w:r>
        <w:rPr>
          <w:rFonts w:ascii="Arial" w:hAnsi="Arial" w:cs="Arial"/>
        </w:rPr>
        <w:t xml:space="preserve">In order to keep the survey burden to 20 minutes per respondent, VHA will switch out question modules from year to year.  </w:t>
      </w:r>
      <w:r w:rsidR="000F1EC0">
        <w:rPr>
          <w:rFonts w:ascii="Arial" w:hAnsi="Arial" w:cs="Arial"/>
        </w:rPr>
        <w:t xml:space="preserve">In addition, several questions have been simplified to make them easier to answer, so the total survey burden has decreased to 20 minutes.  </w:t>
      </w:r>
      <w:r>
        <w:rPr>
          <w:rFonts w:ascii="Arial" w:hAnsi="Arial" w:cs="Arial"/>
        </w:rPr>
        <w:t>In keeping with that plan, VHA requests a clearance that covers the key questions attached as well as questions asked in previous iterations of the survey.</w:t>
      </w:r>
    </w:p>
    <w:p w:rsidR="001A7313" w:rsidRDefault="001A7313" w:rsidP="009F23CD">
      <w:pPr>
        <w:rPr>
          <w:rFonts w:ascii="Arial" w:hAnsi="Arial" w:cs="Arial"/>
        </w:rPr>
      </w:pPr>
    </w:p>
    <w:p w:rsidR="001A7313" w:rsidRDefault="001A7313" w:rsidP="009F23CD">
      <w:pPr>
        <w:rPr>
          <w:rFonts w:ascii="Arial" w:hAnsi="Arial" w:cs="Arial"/>
        </w:rPr>
      </w:pPr>
      <w:r>
        <w:rPr>
          <w:rFonts w:ascii="Arial" w:hAnsi="Arial" w:cs="Arial"/>
        </w:rPr>
        <w:t>The survey has been updated with the Branding Question</w:t>
      </w:r>
      <w:r w:rsidR="0057300E">
        <w:rPr>
          <w:rFonts w:ascii="Arial" w:hAnsi="Arial" w:cs="Arial"/>
        </w:rPr>
        <w:t>s</w:t>
      </w:r>
      <w:r>
        <w:rPr>
          <w:rFonts w:ascii="Arial" w:hAnsi="Arial" w:cs="Arial"/>
        </w:rPr>
        <w:t xml:space="preserve"> for the </w:t>
      </w:r>
      <w:r w:rsidR="000F1EC0">
        <w:rPr>
          <w:rFonts w:ascii="Arial" w:hAnsi="Arial" w:cs="Arial"/>
        </w:rPr>
        <w:t>Veterans Experience</w:t>
      </w:r>
      <w:r>
        <w:rPr>
          <w:rFonts w:ascii="Arial" w:hAnsi="Arial" w:cs="Arial"/>
        </w:rPr>
        <w:t xml:space="preserve"> initiative.</w:t>
      </w:r>
    </w:p>
    <w:p w:rsidR="007C4B0D" w:rsidRDefault="007C4B0D" w:rsidP="009F23CD">
      <w:pPr>
        <w:rPr>
          <w:rFonts w:ascii="Arial" w:hAnsi="Arial" w:cs="Arial"/>
        </w:rPr>
      </w:pPr>
    </w:p>
    <w:p w:rsidR="00F0304E" w:rsidRPr="007C4B0D" w:rsidRDefault="00F0304E" w:rsidP="009F23CD">
      <w:pPr>
        <w:rPr>
          <w:rFonts w:ascii="Arial" w:hAnsi="Arial" w:cs="Arial"/>
          <w:b/>
        </w:rPr>
      </w:pPr>
      <w:r w:rsidRPr="007C4B0D">
        <w:rPr>
          <w:rFonts w:ascii="Arial" w:hAnsi="Arial" w:cs="Arial"/>
          <w:b/>
        </w:rPr>
        <w:t>JUSTIFICATION</w:t>
      </w:r>
    </w:p>
    <w:p w:rsidR="00455B28" w:rsidRPr="00751849" w:rsidRDefault="00455B28" w:rsidP="009F23CD">
      <w:pPr>
        <w:rPr>
          <w:rFonts w:ascii="Arial" w:hAnsi="Arial" w:cs="Arial"/>
        </w:rPr>
      </w:pPr>
    </w:p>
    <w:p w:rsidR="00201E15" w:rsidRPr="00201E15" w:rsidRDefault="00201E15" w:rsidP="00201E15">
      <w:pPr>
        <w:pStyle w:val="ListParagraph"/>
        <w:numPr>
          <w:ilvl w:val="0"/>
          <w:numId w:val="16"/>
        </w:numPr>
        <w:rPr>
          <w:rFonts w:ascii="Arial" w:hAnsi="Arial" w:cs="Arial"/>
          <w:b/>
        </w:rPr>
      </w:pPr>
      <w:r w:rsidRPr="00201E15">
        <w:rPr>
          <w:rFonts w:ascii="Arial" w:hAnsi="Arial" w:cs="Arial"/>
          <w:b/>
        </w:rPr>
        <w:t>Explain the circumstances that make the collection of information necessary.  Identify legal or administrative requirements that necessitate the collection of information.</w:t>
      </w:r>
    </w:p>
    <w:p w:rsidR="00277CF2" w:rsidRPr="00751849" w:rsidRDefault="00277CF2" w:rsidP="00E10653">
      <w:pPr>
        <w:rPr>
          <w:rFonts w:ascii="Arial" w:hAnsi="Arial" w:cs="Arial"/>
        </w:rPr>
      </w:pPr>
    </w:p>
    <w:p w:rsidR="002C2CD8" w:rsidRPr="00751849" w:rsidRDefault="00E000FD" w:rsidP="00201E15">
      <w:pPr>
        <w:ind w:left="360"/>
        <w:rPr>
          <w:rFonts w:ascii="Arial" w:hAnsi="Arial" w:cs="Arial"/>
        </w:rPr>
      </w:pPr>
      <w:r w:rsidRPr="00751849">
        <w:rPr>
          <w:rFonts w:ascii="Arial" w:hAnsi="Arial" w:cs="Arial"/>
        </w:rPr>
        <w:t xml:space="preserve">The </w:t>
      </w:r>
      <w:r w:rsidR="00FB0C9D" w:rsidRPr="00751849">
        <w:rPr>
          <w:rFonts w:ascii="Arial" w:hAnsi="Arial" w:cs="Arial"/>
        </w:rPr>
        <w:t xml:space="preserve">Department of Veterans Affairs (VA) </w:t>
      </w:r>
      <w:r w:rsidRPr="00751849">
        <w:rPr>
          <w:rFonts w:ascii="Arial" w:hAnsi="Arial" w:cs="Arial"/>
        </w:rPr>
        <w:t xml:space="preserve">Survey of Veteran Enrollees’ Health and </w:t>
      </w:r>
      <w:r w:rsidR="007B034B" w:rsidRPr="00751849">
        <w:rPr>
          <w:rFonts w:ascii="Arial" w:hAnsi="Arial" w:cs="Arial"/>
        </w:rPr>
        <w:t>Use of Health Care</w:t>
      </w:r>
      <w:r w:rsidRPr="00751849">
        <w:rPr>
          <w:rFonts w:ascii="Arial" w:hAnsi="Arial" w:cs="Arial"/>
        </w:rPr>
        <w:t xml:space="preserve"> (Survey of Enrollees)</w:t>
      </w:r>
      <w:r w:rsidR="0010654C" w:rsidRPr="00751849">
        <w:rPr>
          <w:rFonts w:ascii="Arial" w:hAnsi="Arial" w:cs="Arial"/>
        </w:rPr>
        <w:t xml:space="preserve"> </w:t>
      </w:r>
      <w:r w:rsidR="00277CF2" w:rsidRPr="00751849">
        <w:rPr>
          <w:rFonts w:ascii="Arial" w:hAnsi="Arial" w:cs="Arial"/>
        </w:rPr>
        <w:t xml:space="preserve">gathers information from Veterans enrolled in the VA Health Care System regarding factors which influence their </w:t>
      </w:r>
      <w:r w:rsidR="00B12A6F" w:rsidRPr="00751849">
        <w:rPr>
          <w:rFonts w:ascii="Arial" w:hAnsi="Arial" w:cs="Arial"/>
        </w:rPr>
        <w:t xml:space="preserve">health care utilization </w:t>
      </w:r>
      <w:r w:rsidR="00277CF2" w:rsidRPr="00751849">
        <w:rPr>
          <w:rFonts w:ascii="Arial" w:hAnsi="Arial" w:cs="Arial"/>
        </w:rPr>
        <w:t>choice</w:t>
      </w:r>
      <w:r w:rsidR="00B12A6F" w:rsidRPr="00751849">
        <w:rPr>
          <w:rFonts w:ascii="Arial" w:hAnsi="Arial" w:cs="Arial"/>
        </w:rPr>
        <w:t>s</w:t>
      </w:r>
      <w:r w:rsidR="00277CF2" w:rsidRPr="00751849">
        <w:rPr>
          <w:rFonts w:ascii="Arial" w:hAnsi="Arial" w:cs="Arial"/>
        </w:rPr>
        <w:t xml:space="preserve">.  </w:t>
      </w:r>
      <w:r w:rsidR="002C2CD8" w:rsidRPr="00751849">
        <w:rPr>
          <w:rFonts w:ascii="Arial" w:hAnsi="Arial" w:cs="Arial"/>
        </w:rPr>
        <w:t xml:space="preserve">Data collected are used to gain insights into Veteran preferences and to provide VA and </w:t>
      </w:r>
      <w:r w:rsidR="00DD2119" w:rsidRPr="00751849">
        <w:rPr>
          <w:rFonts w:ascii="Arial" w:hAnsi="Arial" w:cs="Arial"/>
        </w:rPr>
        <w:lastRenderedPageBreak/>
        <w:t>Veterans Health Administration (</w:t>
      </w:r>
      <w:r w:rsidR="002C2CD8" w:rsidRPr="00751849">
        <w:rPr>
          <w:rFonts w:ascii="Arial" w:hAnsi="Arial" w:cs="Arial"/>
        </w:rPr>
        <w:t>VHA</w:t>
      </w:r>
      <w:r w:rsidR="00DD2119" w:rsidRPr="00751849">
        <w:rPr>
          <w:rFonts w:ascii="Arial" w:hAnsi="Arial" w:cs="Arial"/>
        </w:rPr>
        <w:t>)</w:t>
      </w:r>
      <w:r w:rsidR="002C2CD8" w:rsidRPr="00751849">
        <w:rPr>
          <w:rFonts w:ascii="Arial" w:hAnsi="Arial" w:cs="Arial"/>
        </w:rPr>
        <w:t xml:space="preserve"> </w:t>
      </w:r>
      <w:r w:rsidR="00AA3FCA">
        <w:rPr>
          <w:rFonts w:ascii="Arial" w:hAnsi="Arial" w:cs="Arial"/>
        </w:rPr>
        <w:t>m</w:t>
      </w:r>
      <w:r w:rsidR="002C2CD8" w:rsidRPr="00751849">
        <w:rPr>
          <w:rFonts w:ascii="Arial" w:hAnsi="Arial" w:cs="Arial"/>
        </w:rPr>
        <w:t xml:space="preserve">anagement guidance in preparing for future Veteran needs.  </w:t>
      </w:r>
      <w:r w:rsidR="00B12A6F" w:rsidRPr="00751849">
        <w:rPr>
          <w:rFonts w:ascii="Arial" w:hAnsi="Arial" w:cs="Arial"/>
        </w:rPr>
        <w:t>In addition to factors influencing health care choices, the data collected include enrollees’ perceived health status and need for caregiver support, available insurances, self-reported utilization of VA services versus other health care services, reasons for using VA, barriers to seeking care, ability and comfort level with accessing virtual care</w:t>
      </w:r>
      <w:r w:rsidR="008B78FC" w:rsidRPr="00751849">
        <w:rPr>
          <w:rFonts w:ascii="Arial" w:hAnsi="Arial" w:cs="Arial"/>
        </w:rPr>
        <w:t>, as well as general demographics and family characteristics that may influence utilization but cannot be accessed elsewhere.</w:t>
      </w:r>
    </w:p>
    <w:p w:rsidR="002C2CD8" w:rsidRPr="00751849" w:rsidRDefault="002C2CD8" w:rsidP="00E10653">
      <w:pPr>
        <w:rPr>
          <w:rFonts w:ascii="Arial" w:hAnsi="Arial" w:cs="Arial"/>
        </w:rPr>
      </w:pPr>
    </w:p>
    <w:p w:rsidR="002C2CD8" w:rsidRPr="00751849" w:rsidRDefault="008B78FC" w:rsidP="00201E15">
      <w:pPr>
        <w:ind w:left="360"/>
        <w:rPr>
          <w:rFonts w:ascii="Arial" w:hAnsi="Arial" w:cs="Arial"/>
        </w:rPr>
      </w:pPr>
      <w:r w:rsidRPr="00751849">
        <w:rPr>
          <w:rFonts w:ascii="Arial" w:hAnsi="Arial" w:cs="Arial"/>
        </w:rPr>
        <w:t xml:space="preserve">Information provided by the </w:t>
      </w:r>
      <w:r w:rsidR="002C2CD8" w:rsidRPr="00751849">
        <w:rPr>
          <w:rFonts w:ascii="Arial" w:hAnsi="Arial" w:cs="Arial"/>
        </w:rPr>
        <w:t>Survey of Enrollees supports critical VA policy decisions</w:t>
      </w:r>
      <w:r w:rsidRPr="00751849">
        <w:rPr>
          <w:rFonts w:ascii="Arial" w:hAnsi="Arial" w:cs="Arial"/>
        </w:rPr>
        <w:t xml:space="preserve">.  The survey </w:t>
      </w:r>
      <w:r w:rsidR="002C2CD8" w:rsidRPr="00751849">
        <w:rPr>
          <w:rFonts w:ascii="Arial" w:hAnsi="Arial" w:cs="Arial"/>
        </w:rPr>
        <w:t>was originally</w:t>
      </w:r>
      <w:r w:rsidRPr="00751849">
        <w:rPr>
          <w:rFonts w:ascii="Arial" w:hAnsi="Arial" w:cs="Arial"/>
        </w:rPr>
        <w:t xml:space="preserve"> designed to form the foundation of the Enrollee Health Care Project Model (EHCPM) projections, which, in turn, supports</w:t>
      </w:r>
      <w:r w:rsidR="002C2CD8" w:rsidRPr="00751849">
        <w:rPr>
          <w:rFonts w:ascii="Arial" w:hAnsi="Arial" w:cs="Arial"/>
        </w:rPr>
        <w:t xml:space="preserve"> the VA Secretary’s annual enrollment level decision</w:t>
      </w:r>
      <w:r w:rsidRPr="00751849">
        <w:rPr>
          <w:rFonts w:ascii="Arial" w:hAnsi="Arial" w:cs="Arial"/>
        </w:rPr>
        <w:t xml:space="preserve"> </w:t>
      </w:r>
      <w:r w:rsidR="002C2CD8" w:rsidRPr="00751849">
        <w:rPr>
          <w:rFonts w:ascii="Arial" w:hAnsi="Arial" w:cs="Arial"/>
        </w:rPr>
        <w:t xml:space="preserve">necessitated by the Veterans’ Health Care Eligibility Reform Act of 1996.  In more recent years, survey data </w:t>
      </w:r>
      <w:r w:rsidR="00B12A6F" w:rsidRPr="00751849">
        <w:rPr>
          <w:rFonts w:ascii="Arial" w:hAnsi="Arial" w:cs="Arial"/>
        </w:rPr>
        <w:t xml:space="preserve">also </w:t>
      </w:r>
      <w:r w:rsidR="002C2CD8" w:rsidRPr="00751849">
        <w:rPr>
          <w:rFonts w:ascii="Arial" w:hAnsi="Arial" w:cs="Arial"/>
        </w:rPr>
        <w:t xml:space="preserve">have been used to support the requirements of the Caregivers and Veterans Omnibus Health Services Act of 2010, the Patient Protection and Affordable Care Act of 2010, and, most recently, the Veterans </w:t>
      </w:r>
      <w:r w:rsidR="00B12A6F" w:rsidRPr="00751849">
        <w:rPr>
          <w:rFonts w:ascii="Arial" w:hAnsi="Arial" w:cs="Arial"/>
        </w:rPr>
        <w:t xml:space="preserve">Access, Choice, and Accountability Act of 2014.  </w:t>
      </w:r>
    </w:p>
    <w:p w:rsidR="00B12A6F" w:rsidRPr="00751849" w:rsidRDefault="00B12A6F" w:rsidP="00E10653">
      <w:pPr>
        <w:rPr>
          <w:rFonts w:ascii="Arial" w:hAnsi="Arial" w:cs="Arial"/>
        </w:rPr>
      </w:pPr>
    </w:p>
    <w:p w:rsidR="00B12A6F" w:rsidRPr="00751849" w:rsidRDefault="00B12A6F" w:rsidP="00201E15">
      <w:pPr>
        <w:ind w:left="360"/>
        <w:rPr>
          <w:rFonts w:ascii="Arial" w:hAnsi="Arial" w:cs="Arial"/>
        </w:rPr>
      </w:pPr>
      <w:r w:rsidRPr="00751849">
        <w:rPr>
          <w:rFonts w:ascii="Arial" w:hAnsi="Arial" w:cs="Arial"/>
        </w:rPr>
        <w:t>In a</w:t>
      </w:r>
      <w:r w:rsidR="00270EA6" w:rsidRPr="00751849">
        <w:rPr>
          <w:rFonts w:ascii="Arial" w:hAnsi="Arial" w:cs="Arial"/>
        </w:rPr>
        <w:t>ddition to policy support, EHCPM projections derived from the Survey of Enrollees, support approximately 95 percent of VHA’s medical care budget estimates every budget cycle.</w:t>
      </w:r>
    </w:p>
    <w:p w:rsidR="00270EA6" w:rsidRPr="00751849" w:rsidRDefault="00270EA6" w:rsidP="00E10653">
      <w:pPr>
        <w:rPr>
          <w:rFonts w:ascii="Arial" w:hAnsi="Arial" w:cs="Arial"/>
        </w:rPr>
      </w:pPr>
    </w:p>
    <w:p w:rsidR="00201E15" w:rsidRPr="00201E15" w:rsidRDefault="00201E15" w:rsidP="00201E15">
      <w:pPr>
        <w:pStyle w:val="ListParagraph"/>
        <w:numPr>
          <w:ilvl w:val="0"/>
          <w:numId w:val="16"/>
        </w:numPr>
        <w:rPr>
          <w:rFonts w:ascii="Arial" w:hAnsi="Arial" w:cs="Arial"/>
          <w:b/>
        </w:rPr>
      </w:pPr>
      <w:r w:rsidRPr="00201E15">
        <w:rPr>
          <w:rFonts w:ascii="Arial" w:hAnsi="Arial" w:cs="Arial"/>
          <w:b/>
        </w:rPr>
        <w:t>Indicate how, by whom, and for what purposes the information is to be used; indicate actual use the agency has made of the information received from current collection.</w:t>
      </w:r>
    </w:p>
    <w:p w:rsidR="00BC5058" w:rsidRPr="00751849" w:rsidRDefault="00BC5058" w:rsidP="00E10653">
      <w:pPr>
        <w:rPr>
          <w:rFonts w:ascii="Arial" w:hAnsi="Arial" w:cs="Arial"/>
        </w:rPr>
      </w:pPr>
    </w:p>
    <w:p w:rsidR="00D20A1A" w:rsidRPr="00751849" w:rsidRDefault="00D20A1A" w:rsidP="00201E15">
      <w:pPr>
        <w:ind w:left="360"/>
        <w:rPr>
          <w:rFonts w:ascii="Arial" w:hAnsi="Arial" w:cs="Arial"/>
        </w:rPr>
      </w:pPr>
      <w:r w:rsidRPr="00751849">
        <w:rPr>
          <w:rFonts w:ascii="Arial" w:hAnsi="Arial" w:cs="Arial"/>
        </w:rPr>
        <w:t xml:space="preserve">The data gathered through the Survey of Enrollees continues to be critical to making Veteran-centric policy and planning for the future demand and preferences of all eligible Veterans.  </w:t>
      </w:r>
    </w:p>
    <w:p w:rsidR="00D20A1A" w:rsidRPr="00751849" w:rsidRDefault="00D20A1A" w:rsidP="00E10653">
      <w:pPr>
        <w:rPr>
          <w:rFonts w:ascii="Arial" w:hAnsi="Arial" w:cs="Arial"/>
        </w:rPr>
      </w:pPr>
    </w:p>
    <w:p w:rsidR="00DD2119" w:rsidRPr="00751849" w:rsidRDefault="00BC5058" w:rsidP="00201E15">
      <w:pPr>
        <w:ind w:left="360"/>
        <w:rPr>
          <w:rFonts w:ascii="Arial" w:hAnsi="Arial" w:cs="Arial"/>
        </w:rPr>
      </w:pPr>
      <w:r w:rsidRPr="00751849">
        <w:rPr>
          <w:rFonts w:ascii="Arial" w:hAnsi="Arial" w:cs="Arial"/>
        </w:rPr>
        <w:t>In addition to supporting cost and utilization projections, the current survey data</w:t>
      </w:r>
      <w:r w:rsidR="001653CB" w:rsidRPr="00751849">
        <w:rPr>
          <w:rFonts w:ascii="Arial" w:hAnsi="Arial" w:cs="Arial"/>
        </w:rPr>
        <w:t xml:space="preserve"> has been used </w:t>
      </w:r>
      <w:r w:rsidRPr="00751849">
        <w:rPr>
          <w:rFonts w:ascii="Arial" w:hAnsi="Arial" w:cs="Arial"/>
        </w:rPr>
        <w:t>by the Congression</w:t>
      </w:r>
      <w:r w:rsidR="001653CB" w:rsidRPr="00751849">
        <w:rPr>
          <w:rFonts w:ascii="Arial" w:hAnsi="Arial" w:cs="Arial"/>
        </w:rPr>
        <w:t>al Budget O</w:t>
      </w:r>
      <w:r w:rsidRPr="00751849">
        <w:rPr>
          <w:rFonts w:ascii="Arial" w:hAnsi="Arial" w:cs="Arial"/>
        </w:rPr>
        <w:t>ffice</w:t>
      </w:r>
      <w:r w:rsidR="001653CB" w:rsidRPr="00751849">
        <w:rPr>
          <w:rFonts w:ascii="Arial" w:hAnsi="Arial" w:cs="Arial"/>
        </w:rPr>
        <w:t xml:space="preserve"> for the purposes of estimating the cost of Veteran related legislation and </w:t>
      </w:r>
      <w:r w:rsidRPr="00751849">
        <w:rPr>
          <w:rFonts w:ascii="Arial" w:hAnsi="Arial" w:cs="Arial"/>
        </w:rPr>
        <w:t>the VHA Chief Business Office</w:t>
      </w:r>
      <w:r w:rsidR="001653CB" w:rsidRPr="00751849">
        <w:rPr>
          <w:rFonts w:ascii="Arial" w:hAnsi="Arial" w:cs="Arial"/>
        </w:rPr>
        <w:t xml:space="preserve"> for the purposes of estimating third party collections.  In addition, the data has been used for policy analysis by the </w:t>
      </w:r>
      <w:r w:rsidR="00F72D1A" w:rsidRPr="00751849">
        <w:rPr>
          <w:rFonts w:ascii="Arial" w:hAnsi="Arial" w:cs="Arial"/>
        </w:rPr>
        <w:t xml:space="preserve">VHA </w:t>
      </w:r>
      <w:r w:rsidR="001653CB" w:rsidRPr="00751849">
        <w:rPr>
          <w:rFonts w:ascii="Arial" w:hAnsi="Arial" w:cs="Arial"/>
        </w:rPr>
        <w:t xml:space="preserve">Office of Rural Health, </w:t>
      </w:r>
      <w:r w:rsidR="00F72D1A" w:rsidRPr="00751849">
        <w:rPr>
          <w:rFonts w:ascii="Arial" w:hAnsi="Arial" w:cs="Arial"/>
        </w:rPr>
        <w:t xml:space="preserve">VHA Office of Public Health, and the VHA Office of Health Equity.  Survey data has informed the foundation for several strategic planning efforts, as well as the recent Independent Assessments mandated by Section 201 of the Veterans Choice Act.  </w:t>
      </w:r>
      <w:r w:rsidR="00DD2119" w:rsidRPr="00751849">
        <w:rPr>
          <w:rFonts w:ascii="Arial" w:hAnsi="Arial" w:cs="Arial"/>
        </w:rPr>
        <w:t xml:space="preserve">Each year, the data is used at the VHA National Leadership Council Strategic Planning Summit to set the stage on enrollees’ health care preferences and planned future use of VHA.  </w:t>
      </w:r>
    </w:p>
    <w:p w:rsidR="00DD2119" w:rsidRPr="00751849" w:rsidRDefault="00DD2119" w:rsidP="00E10653">
      <w:pPr>
        <w:rPr>
          <w:rFonts w:ascii="Arial" w:hAnsi="Arial" w:cs="Arial"/>
        </w:rPr>
      </w:pPr>
    </w:p>
    <w:p w:rsidR="00D20A1A" w:rsidRPr="00751849" w:rsidRDefault="00DD2119" w:rsidP="00201E15">
      <w:pPr>
        <w:ind w:left="360"/>
        <w:rPr>
          <w:rFonts w:ascii="Arial" w:hAnsi="Arial" w:cs="Arial"/>
        </w:rPr>
      </w:pPr>
      <w:r w:rsidRPr="00751849">
        <w:rPr>
          <w:rFonts w:ascii="Arial" w:hAnsi="Arial" w:cs="Arial"/>
        </w:rPr>
        <w:t xml:space="preserve">New survey questions approved in 2012 gave VHA insight on enrollees’ perceived barriers to care and to enrollees’ use of the internet as health care begins to harness the possibilities of connected health.  With this data, VHA has developed new questions that inquire further about factors, including barriers, which influence enrollees’ choices about health care and about enrollees’ current and potential use of internet options </w:t>
      </w:r>
      <w:r w:rsidR="00D20A1A" w:rsidRPr="00751849">
        <w:rPr>
          <w:rFonts w:ascii="Arial" w:hAnsi="Arial" w:cs="Arial"/>
        </w:rPr>
        <w:t xml:space="preserve">for personal services such as health care.  </w:t>
      </w:r>
    </w:p>
    <w:p w:rsidR="00863C45" w:rsidRPr="00751849" w:rsidRDefault="00863C45" w:rsidP="00E10653">
      <w:pPr>
        <w:rPr>
          <w:rFonts w:ascii="Arial" w:hAnsi="Arial" w:cs="Arial"/>
        </w:rPr>
      </w:pPr>
    </w:p>
    <w:p w:rsidR="00863C45" w:rsidRPr="00751849" w:rsidRDefault="00863C45" w:rsidP="00201E15">
      <w:pPr>
        <w:ind w:left="360"/>
        <w:rPr>
          <w:rFonts w:ascii="Arial" w:hAnsi="Arial" w:cs="Arial"/>
        </w:rPr>
      </w:pPr>
      <w:r w:rsidRPr="00751849">
        <w:rPr>
          <w:rFonts w:ascii="Arial" w:hAnsi="Arial" w:cs="Arial"/>
        </w:rPr>
        <w:t>A report of aggregate findings is made available to the public and focused analysis and profiles are developed and posted on the VA intranet.  These internal reports are used in VISN and program planning.</w:t>
      </w:r>
    </w:p>
    <w:p w:rsidR="00D20A1A" w:rsidRPr="00751849" w:rsidRDefault="00D20A1A" w:rsidP="00E10653">
      <w:pPr>
        <w:rPr>
          <w:rFonts w:ascii="Arial" w:hAnsi="Arial" w:cs="Arial"/>
        </w:rPr>
      </w:pPr>
    </w:p>
    <w:p w:rsidR="00444D27" w:rsidRPr="00201E15" w:rsidRDefault="00201E15" w:rsidP="00201E15">
      <w:pPr>
        <w:pStyle w:val="ListParagraph"/>
        <w:numPr>
          <w:ilvl w:val="0"/>
          <w:numId w:val="16"/>
        </w:numPr>
        <w:rPr>
          <w:rFonts w:ascii="Arial" w:hAnsi="Arial" w:cs="Arial"/>
          <w:b/>
        </w:rPr>
      </w:pPr>
      <w:r w:rsidRPr="00201E15">
        <w:rPr>
          <w:rFonts w:ascii="Arial" w:hAnsi="Arial" w:cs="Arial"/>
          <w:b/>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01E15" w:rsidRDefault="00201E15" w:rsidP="00E10653">
      <w:pPr>
        <w:rPr>
          <w:rFonts w:ascii="Arial" w:hAnsi="Arial" w:cs="Arial"/>
        </w:rPr>
      </w:pPr>
    </w:p>
    <w:p w:rsidR="00D20A1A" w:rsidRPr="00751849" w:rsidRDefault="00D20A1A" w:rsidP="00201E15">
      <w:pPr>
        <w:ind w:left="360"/>
        <w:rPr>
          <w:rFonts w:ascii="Arial" w:hAnsi="Arial" w:cs="Arial"/>
        </w:rPr>
      </w:pPr>
      <w:r w:rsidRPr="00751849">
        <w:rPr>
          <w:rFonts w:ascii="Arial" w:hAnsi="Arial" w:cs="Arial"/>
        </w:rPr>
        <w:t xml:space="preserve">The Survey of Enrollees was designed as a uni-mode Computer Assisted Telephone Interview (CATI) survey.  </w:t>
      </w:r>
      <w:r w:rsidR="0015216D" w:rsidRPr="00751849">
        <w:rPr>
          <w:rFonts w:ascii="Arial" w:hAnsi="Arial" w:cs="Arial"/>
        </w:rPr>
        <w:t>In 2012, VHA shifted to a multi-mode, CATI, web-based, and paper based survey in an effort to more fully reflect the enrollee population.  This shift was introduced incrementally so that some level of trending could continue to be done.  The increasing preference of Veterans for either a paper based or web based survey resulted in a 2015 shift to administering the survey in waves, first offering enrollees the opportunity to complete the survey on a web site</w:t>
      </w:r>
      <w:r w:rsidR="00256CC6" w:rsidRPr="00751849">
        <w:rPr>
          <w:rFonts w:ascii="Arial" w:hAnsi="Arial" w:cs="Arial"/>
        </w:rPr>
        <w:t xml:space="preserve"> and then via a paper based survey.  Approximately 42 percent of enrollees in the sample opted to complete the survey via the web, dramatically reducing survey administration </w:t>
      </w:r>
      <w:r w:rsidR="00455B28" w:rsidRPr="00751849">
        <w:rPr>
          <w:rFonts w:ascii="Arial" w:hAnsi="Arial" w:cs="Arial"/>
        </w:rPr>
        <w:t xml:space="preserve">time, while enabling Veterans to use the survey method of their choice.  Although a CATI administration was not required in 2015, the option continues to be available.  </w:t>
      </w:r>
    </w:p>
    <w:p w:rsidR="00455B28" w:rsidRPr="00201E15" w:rsidRDefault="00455B28" w:rsidP="00E10653">
      <w:pPr>
        <w:rPr>
          <w:rFonts w:ascii="Arial" w:hAnsi="Arial" w:cs="Arial"/>
          <w:b/>
        </w:rPr>
      </w:pPr>
    </w:p>
    <w:p w:rsidR="00455B28" w:rsidRPr="00201E15" w:rsidRDefault="00201E15" w:rsidP="00201E15">
      <w:pPr>
        <w:pStyle w:val="ListParagraph"/>
        <w:numPr>
          <w:ilvl w:val="0"/>
          <w:numId w:val="16"/>
        </w:numPr>
        <w:rPr>
          <w:rFonts w:ascii="Arial" w:hAnsi="Arial" w:cs="Arial"/>
          <w:b/>
        </w:rPr>
      </w:pPr>
      <w:r w:rsidRPr="00201E15">
        <w:rPr>
          <w:rFonts w:ascii="Arial" w:hAnsi="Arial" w:cs="Arial"/>
          <w:b/>
        </w:rPr>
        <w:t>Describe efforts to identify duplication.  Show specifically why any similar information already available cannot be used or modified for use for the purposes described in Item 2 above.</w:t>
      </w:r>
    </w:p>
    <w:p w:rsidR="00201E15" w:rsidRPr="00751849" w:rsidRDefault="00201E15" w:rsidP="00E10653">
      <w:pPr>
        <w:rPr>
          <w:rFonts w:ascii="Arial" w:hAnsi="Arial" w:cs="Arial"/>
        </w:rPr>
      </w:pPr>
    </w:p>
    <w:p w:rsidR="00863C45" w:rsidRPr="00751849" w:rsidRDefault="00455B28" w:rsidP="00201E15">
      <w:pPr>
        <w:ind w:left="360"/>
        <w:rPr>
          <w:rFonts w:ascii="Arial" w:hAnsi="Arial" w:cs="Arial"/>
          <w:spacing w:val="-3"/>
        </w:rPr>
      </w:pPr>
      <w:r w:rsidRPr="00751849">
        <w:rPr>
          <w:rFonts w:ascii="Arial" w:hAnsi="Arial" w:cs="Arial"/>
        </w:rPr>
        <w:t>Data collected by the Survey of Enrollees either is not available in other VA databases or VA administrative files are generally not complete o</w:t>
      </w:r>
      <w:r w:rsidR="00AA3FCA">
        <w:rPr>
          <w:rFonts w:ascii="Arial" w:hAnsi="Arial" w:cs="Arial"/>
        </w:rPr>
        <w:t>r</w:t>
      </w:r>
      <w:r w:rsidRPr="00751849">
        <w:rPr>
          <w:rFonts w:ascii="Arial" w:hAnsi="Arial" w:cs="Arial"/>
        </w:rPr>
        <w:t xml:space="preserve"> valid for all segments of the VHA enrollee population to be of sufficient utility for policy and planning purposes. </w:t>
      </w:r>
      <w:r w:rsidR="00863C45" w:rsidRPr="00751849">
        <w:rPr>
          <w:rFonts w:ascii="Arial" w:hAnsi="Arial" w:cs="Arial"/>
          <w:spacing w:val="-3"/>
        </w:rPr>
        <w:t>No information on the total health care utilization of services of all VA enrollees, both within VA and in the private community, is available.  Other surveys have not covered the entire enrollee population and have not focused on the necessary geographically specific information needed to plan to meet enrollee demand through the country.</w:t>
      </w:r>
    </w:p>
    <w:p w:rsidR="00863C45" w:rsidRPr="00201E15" w:rsidRDefault="00863C45" w:rsidP="00455B28">
      <w:pPr>
        <w:rPr>
          <w:rFonts w:ascii="Arial" w:hAnsi="Arial" w:cs="Arial"/>
          <w:b/>
        </w:rPr>
      </w:pPr>
    </w:p>
    <w:p w:rsidR="00455B28" w:rsidRPr="00201E15" w:rsidRDefault="00201E15" w:rsidP="00201E15">
      <w:pPr>
        <w:pStyle w:val="ListParagraph"/>
        <w:numPr>
          <w:ilvl w:val="0"/>
          <w:numId w:val="16"/>
        </w:numPr>
        <w:tabs>
          <w:tab w:val="left" w:pos="3675"/>
        </w:tabs>
        <w:rPr>
          <w:rFonts w:ascii="Arial" w:hAnsi="Arial" w:cs="Arial"/>
        </w:rPr>
      </w:pPr>
      <w:r w:rsidRPr="00201E15">
        <w:rPr>
          <w:rFonts w:ascii="Arial" w:hAnsi="Arial" w:cs="Arial"/>
          <w:b/>
        </w:rPr>
        <w:t>If the collection of information impacts small businesses or other small entities, describe any methods used to minimize burden.</w:t>
      </w:r>
      <w:r w:rsidRPr="00201E15">
        <w:rPr>
          <w:rFonts w:ascii="Arial" w:hAnsi="Arial" w:cs="Arial"/>
        </w:rPr>
        <w:tab/>
      </w:r>
    </w:p>
    <w:p w:rsidR="00201E15" w:rsidRDefault="00201E15" w:rsidP="00E10653">
      <w:pPr>
        <w:rPr>
          <w:rFonts w:ascii="Arial" w:hAnsi="Arial" w:cs="Arial"/>
        </w:rPr>
      </w:pPr>
    </w:p>
    <w:p w:rsidR="00455B28" w:rsidRPr="00751849" w:rsidRDefault="00455B28" w:rsidP="00201E15">
      <w:pPr>
        <w:ind w:firstLine="360"/>
        <w:rPr>
          <w:rFonts w:ascii="Arial" w:hAnsi="Arial" w:cs="Arial"/>
        </w:rPr>
      </w:pPr>
      <w:r w:rsidRPr="00751849">
        <w:rPr>
          <w:rFonts w:ascii="Arial" w:hAnsi="Arial" w:cs="Arial"/>
        </w:rPr>
        <w:t>There is no impact on small businesses or small entities.</w:t>
      </w:r>
    </w:p>
    <w:p w:rsidR="00455B28" w:rsidRPr="00751849" w:rsidRDefault="00455B28" w:rsidP="00E10653">
      <w:pPr>
        <w:rPr>
          <w:rFonts w:ascii="Arial" w:hAnsi="Arial" w:cs="Arial"/>
        </w:rPr>
      </w:pPr>
    </w:p>
    <w:p w:rsidR="00455B28" w:rsidRPr="00201E15" w:rsidRDefault="00201E15" w:rsidP="00201E15">
      <w:pPr>
        <w:pStyle w:val="ListParagraph"/>
        <w:numPr>
          <w:ilvl w:val="0"/>
          <w:numId w:val="16"/>
        </w:numPr>
        <w:rPr>
          <w:rFonts w:ascii="Arial" w:hAnsi="Arial" w:cs="Arial"/>
          <w:b/>
        </w:rPr>
      </w:pPr>
      <w:r w:rsidRPr="00201E15">
        <w:rPr>
          <w:rFonts w:ascii="Arial" w:hAnsi="Arial" w:cs="Arial"/>
          <w:b/>
        </w:rPr>
        <w:t>Describe the consequences to Federal program or policy activities if the collection is not conducted or is conducted less frequently as well as any technical or legal obstacles to reducing burden.</w:t>
      </w:r>
    </w:p>
    <w:p w:rsidR="00201E15" w:rsidRPr="00751849" w:rsidRDefault="00201E15" w:rsidP="00E10653">
      <w:pPr>
        <w:rPr>
          <w:rFonts w:ascii="Arial" w:hAnsi="Arial" w:cs="Arial"/>
        </w:rPr>
      </w:pPr>
    </w:p>
    <w:p w:rsidR="00270EA6" w:rsidRPr="00751849" w:rsidRDefault="00527FFE" w:rsidP="00201E15">
      <w:pPr>
        <w:ind w:left="360"/>
        <w:rPr>
          <w:rFonts w:ascii="Arial" w:hAnsi="Arial" w:cs="Arial"/>
        </w:rPr>
      </w:pPr>
      <w:r w:rsidRPr="00751849">
        <w:rPr>
          <w:rFonts w:ascii="Arial" w:hAnsi="Arial" w:cs="Arial"/>
        </w:rPr>
        <w:t>T</w:t>
      </w:r>
      <w:r w:rsidR="004C68DF" w:rsidRPr="00751849">
        <w:rPr>
          <w:rFonts w:ascii="Arial" w:hAnsi="Arial" w:cs="Arial"/>
        </w:rPr>
        <w:t xml:space="preserve">he Survey of Enrollees is conducted annually and fielded in the first quarter of the calendar year to assure optimal recall about the previous year on the part of respondents.  This allows for VA to trend the changing needs of an increasingly diverse Veteran population.  </w:t>
      </w:r>
    </w:p>
    <w:p w:rsidR="00527FFE" w:rsidRPr="00751849" w:rsidRDefault="00527FFE" w:rsidP="00527FFE">
      <w:pPr>
        <w:rPr>
          <w:rFonts w:ascii="Arial" w:hAnsi="Arial" w:cs="Arial"/>
        </w:rPr>
      </w:pPr>
    </w:p>
    <w:p w:rsidR="00527FFE" w:rsidRPr="00751849" w:rsidRDefault="00527FFE" w:rsidP="00201E15">
      <w:pPr>
        <w:ind w:left="360"/>
        <w:rPr>
          <w:rFonts w:ascii="Arial" w:hAnsi="Arial" w:cs="Arial"/>
        </w:rPr>
      </w:pPr>
      <w:r w:rsidRPr="00751849">
        <w:rPr>
          <w:rFonts w:ascii="Arial" w:hAnsi="Arial" w:cs="Arial"/>
        </w:rPr>
        <w:t>The Veteran population is becoming increasingly diverse with wide ranging needs in and expectations for a health care provider.  Changes to the national health care landscape, adjustments to Medicare/Medicaid, the enactment of the Veterans Choice Act, and shifts in the state of our nation’s economy, affect Veterans’ opinions about whether or not VA is best able to meet those needs and expectations.  The need for real time information on key health care utilization drivers necessitates the annual Survey of Enrollees to capture this critical information for input into data-driven policy and budgetary analyses.</w:t>
      </w:r>
    </w:p>
    <w:p w:rsidR="00527FFE" w:rsidRPr="00751849" w:rsidRDefault="00527FFE" w:rsidP="00527FFE">
      <w:pPr>
        <w:rPr>
          <w:rFonts w:ascii="Arial" w:hAnsi="Arial" w:cs="Arial"/>
        </w:rPr>
      </w:pPr>
    </w:p>
    <w:p w:rsidR="00527FFE" w:rsidRPr="00201E15" w:rsidRDefault="00201E15" w:rsidP="00201E15">
      <w:pPr>
        <w:pStyle w:val="ListParagraph"/>
        <w:numPr>
          <w:ilvl w:val="0"/>
          <w:numId w:val="16"/>
        </w:numPr>
        <w:rPr>
          <w:rFonts w:ascii="Arial" w:hAnsi="Arial" w:cs="Arial"/>
          <w:b/>
        </w:rPr>
      </w:pPr>
      <w:r w:rsidRPr="00201E15">
        <w:rPr>
          <w:rFonts w:ascii="Arial" w:hAnsi="Arial" w:cs="Arial"/>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201E15" w:rsidRPr="00751849" w:rsidRDefault="00201E15" w:rsidP="00527FFE">
      <w:pPr>
        <w:rPr>
          <w:rFonts w:ascii="Arial" w:hAnsi="Arial" w:cs="Arial"/>
        </w:rPr>
      </w:pPr>
    </w:p>
    <w:p w:rsidR="00527FFE" w:rsidRPr="00751849" w:rsidRDefault="00527FFE" w:rsidP="00201E15">
      <w:pPr>
        <w:ind w:left="360"/>
        <w:rPr>
          <w:rFonts w:ascii="Arial" w:hAnsi="Arial" w:cs="Arial"/>
        </w:rPr>
      </w:pPr>
      <w:r w:rsidRPr="00751849">
        <w:rPr>
          <w:rFonts w:ascii="Arial" w:hAnsi="Arial" w:cs="Arial"/>
        </w:rPr>
        <w:t>There are no special circumstances as described in VA Handbook 6309 Appendix A, 2.a.(7)(a-f) associated with this survey.</w:t>
      </w:r>
    </w:p>
    <w:p w:rsidR="00527FFE" w:rsidRPr="00751849" w:rsidRDefault="00527FFE" w:rsidP="00527FFE">
      <w:pPr>
        <w:rPr>
          <w:rFonts w:ascii="Arial" w:hAnsi="Arial" w:cs="Arial"/>
        </w:rPr>
      </w:pPr>
    </w:p>
    <w:p w:rsidR="00527FFE" w:rsidRPr="00201E15" w:rsidRDefault="00201E15" w:rsidP="00527FFE">
      <w:pPr>
        <w:rPr>
          <w:rFonts w:ascii="Arial" w:hAnsi="Arial" w:cs="Arial"/>
        </w:rPr>
      </w:pPr>
      <w:r w:rsidRPr="00201E15">
        <w:rPr>
          <w:rFonts w:ascii="Arial" w:hAnsi="Arial" w:cs="Arial"/>
          <w:b/>
        </w:rPr>
        <w:t>8.a.</w:t>
      </w:r>
      <w:r>
        <w:rPr>
          <w:rFonts w:ascii="Arial" w:hAnsi="Arial" w:cs="Arial"/>
        </w:rPr>
        <w:t xml:space="preserve"> </w:t>
      </w:r>
      <w:r w:rsidRPr="00201E15">
        <w:rPr>
          <w:rFonts w:ascii="Arial" w:hAnsi="Arial" w:cs="Arial"/>
          <w:b/>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527FFE" w:rsidRPr="00751849" w:rsidRDefault="00527FFE" w:rsidP="00527FFE">
      <w:pPr>
        <w:rPr>
          <w:rFonts w:ascii="Arial" w:hAnsi="Arial" w:cs="Arial"/>
          <w:b/>
          <w:i/>
          <w:color w:val="FF0000"/>
        </w:rPr>
      </w:pPr>
    </w:p>
    <w:p w:rsidR="00527FFE" w:rsidRPr="00751849" w:rsidRDefault="00527FFE" w:rsidP="00527FFE">
      <w:pPr>
        <w:rPr>
          <w:rFonts w:ascii="Arial" w:hAnsi="Arial" w:cs="Arial"/>
          <w:color w:val="FF0000"/>
        </w:rPr>
      </w:pPr>
      <w:r w:rsidRPr="00751849">
        <w:rPr>
          <w:rFonts w:ascii="Arial" w:hAnsi="Arial" w:cs="Arial"/>
          <w:color w:val="FF0000"/>
        </w:rPr>
        <w:tab/>
      </w:r>
      <w:r w:rsidRPr="00E94262">
        <w:rPr>
          <w:rFonts w:ascii="Arial" w:hAnsi="Arial" w:cs="Arial"/>
        </w:rPr>
        <w:t xml:space="preserve">The notice of Proposed Information Collection Activity was published in the Federal Register on </w:t>
      </w:r>
      <w:r w:rsidR="00E94262" w:rsidRPr="00E94262">
        <w:rPr>
          <w:rFonts w:ascii="Arial" w:hAnsi="Arial" w:cs="Arial"/>
        </w:rPr>
        <w:t>11/20/2015</w:t>
      </w:r>
      <w:r w:rsidR="00E94262">
        <w:rPr>
          <w:rFonts w:ascii="Arial" w:hAnsi="Arial" w:cs="Arial"/>
        </w:rPr>
        <w:t xml:space="preserve">, 80 FR 72786 (Page 72786). </w:t>
      </w:r>
      <w:r w:rsidRPr="00E94262">
        <w:rPr>
          <w:rFonts w:ascii="Arial" w:hAnsi="Arial" w:cs="Arial"/>
        </w:rPr>
        <w:t>We received no comments in response to this notice.</w:t>
      </w:r>
    </w:p>
    <w:p w:rsidR="00527FFE" w:rsidRPr="00751849" w:rsidRDefault="00527FFE" w:rsidP="00527FFE">
      <w:pPr>
        <w:rPr>
          <w:rFonts w:ascii="Arial" w:hAnsi="Arial" w:cs="Arial"/>
          <w:color w:val="FF0000"/>
        </w:rPr>
      </w:pPr>
    </w:p>
    <w:p w:rsidR="00201E15" w:rsidRDefault="00201E15" w:rsidP="00527FFE">
      <w:pPr>
        <w:rPr>
          <w:rFonts w:ascii="Arial" w:hAnsi="Arial" w:cs="Arial"/>
        </w:rPr>
      </w:pPr>
      <w:r w:rsidRPr="00201E15">
        <w:rPr>
          <w:rFonts w:ascii="Arial" w:hAnsi="Arial" w:cs="Arial"/>
          <w:b/>
        </w:rPr>
        <w:t>b. 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r w:rsidRPr="00201E15">
        <w:rPr>
          <w:rFonts w:ascii="Arial" w:hAnsi="Arial" w:cs="Arial"/>
        </w:rPr>
        <w:t>.</w:t>
      </w:r>
    </w:p>
    <w:p w:rsidR="00201E15" w:rsidRDefault="00201E15" w:rsidP="00527FFE">
      <w:pPr>
        <w:rPr>
          <w:rFonts w:ascii="Arial" w:hAnsi="Arial" w:cs="Arial"/>
        </w:rPr>
      </w:pPr>
    </w:p>
    <w:p w:rsidR="00527FFE" w:rsidRPr="00751849" w:rsidRDefault="00527FFE" w:rsidP="00527FFE">
      <w:pPr>
        <w:rPr>
          <w:rFonts w:ascii="Arial" w:hAnsi="Arial" w:cs="Arial"/>
        </w:rPr>
      </w:pPr>
      <w:r w:rsidRPr="00751849">
        <w:rPr>
          <w:rFonts w:ascii="Arial" w:hAnsi="Arial" w:cs="Arial"/>
        </w:rPr>
        <w:t>This is an update to an existing survey instrument.  In order to develop the initial Survey of Enrollees in 1999, a VHA representative attended the consultant panel meeting of internal and external agency participants conducting VA’s SF-36V survey, including scientists with the VA Health Services Research and Development Service (HSR&amp;D Service); the Health Care Finance Administration (HCFA), the Foundation for Accountability (FACCT), the Health Institute at the New England Medical Center, the Rand Corporation, the National Center for Health Promotion at Duke University, and the National Committee for Quality Assurance (NCQA) Washington, D.C.  Various individuals are consulted over time in the planning and development of the enrollee surveys regarding the availability of data, frequency of collection, clarity of instructions, internal VA record keeping, disclosure, or reporting format, and on the data elements. This includes individuals both inside and outside of the agency.</w:t>
      </w:r>
    </w:p>
    <w:p w:rsidR="00201E15" w:rsidRDefault="00201E15" w:rsidP="00527FFE">
      <w:pPr>
        <w:rPr>
          <w:rFonts w:ascii="Arial" w:hAnsi="Arial" w:cs="Arial"/>
        </w:rPr>
      </w:pPr>
    </w:p>
    <w:p w:rsidR="00527FFE" w:rsidRPr="00201E15" w:rsidRDefault="00201E15" w:rsidP="00201E15">
      <w:pPr>
        <w:pStyle w:val="ListParagraph"/>
        <w:numPr>
          <w:ilvl w:val="0"/>
          <w:numId w:val="17"/>
        </w:numPr>
        <w:rPr>
          <w:rFonts w:ascii="Arial" w:hAnsi="Arial" w:cs="Arial"/>
          <w:b/>
        </w:rPr>
      </w:pPr>
      <w:r w:rsidRPr="00201E15">
        <w:rPr>
          <w:rFonts w:ascii="Arial" w:hAnsi="Arial" w:cs="Arial"/>
          <w:b/>
        </w:rPr>
        <w:t>Explain any decision to provide any payment or gift to respondents, other than remuneration of contractors or grantees.</w:t>
      </w:r>
    </w:p>
    <w:p w:rsidR="000412F9" w:rsidRPr="00751849" w:rsidRDefault="000412F9" w:rsidP="00527FFE">
      <w:pPr>
        <w:rPr>
          <w:rFonts w:ascii="Arial" w:hAnsi="Arial" w:cs="Arial"/>
        </w:rPr>
      </w:pPr>
    </w:p>
    <w:p w:rsidR="000412F9" w:rsidRPr="00751849" w:rsidRDefault="000412F9" w:rsidP="00201E15">
      <w:pPr>
        <w:ind w:left="360"/>
        <w:rPr>
          <w:rFonts w:ascii="Arial" w:hAnsi="Arial" w:cs="Arial"/>
        </w:rPr>
      </w:pPr>
      <w:r w:rsidRPr="00751849">
        <w:rPr>
          <w:rFonts w:ascii="Arial" w:hAnsi="Arial" w:cs="Arial"/>
        </w:rPr>
        <w:t>According to the current contractor, Westat, survey literature suggests that a nominal payment of $1 or $2 has encouraged response rates in surveys.  If VA decides to test this hypothesis, we will advise OMB under a separate document.  No plans are in place for the 2016 survey.</w:t>
      </w:r>
    </w:p>
    <w:p w:rsidR="00527FFE" w:rsidRPr="00751849" w:rsidRDefault="00527FFE" w:rsidP="00527FFE">
      <w:pPr>
        <w:rPr>
          <w:rFonts w:ascii="Arial" w:hAnsi="Arial" w:cs="Arial"/>
        </w:rPr>
      </w:pPr>
    </w:p>
    <w:p w:rsidR="000412F9" w:rsidRPr="00201E15" w:rsidRDefault="00201E15" w:rsidP="00201E15">
      <w:pPr>
        <w:pStyle w:val="ListParagraph"/>
        <w:numPr>
          <w:ilvl w:val="0"/>
          <w:numId w:val="17"/>
        </w:numPr>
        <w:rPr>
          <w:rFonts w:ascii="Arial" w:hAnsi="Arial" w:cs="Arial"/>
          <w:b/>
        </w:rPr>
      </w:pPr>
      <w:r w:rsidRPr="00201E15">
        <w:rPr>
          <w:rFonts w:ascii="Arial" w:hAnsi="Arial" w:cs="Arial"/>
          <w:b/>
        </w:rPr>
        <w:t>Describe any assurance of privacy, to the extent permitted by law, provided to respondents and the basis for the assurance in statute, regulation, or agency policy.</w:t>
      </w:r>
    </w:p>
    <w:p w:rsidR="000412F9" w:rsidRPr="00751849" w:rsidRDefault="000412F9" w:rsidP="00201E15">
      <w:pPr>
        <w:ind w:left="360"/>
        <w:rPr>
          <w:rFonts w:ascii="Arial" w:hAnsi="Arial" w:cs="Arial"/>
        </w:rPr>
      </w:pPr>
      <w:r w:rsidRPr="00751849">
        <w:rPr>
          <w:rFonts w:ascii="Arial" w:hAnsi="Arial" w:cs="Arial"/>
        </w:rPr>
        <w:t>An assurance is made in writing that answers provided are strictly confidential and that VA will protect the enrollee’s identity to the extent allowed under the law.  Furthermore, respondents are assured that their answers will in no way affect their benefits and that no information provided will be released to the general public in a way that can be traced back to the respondent.  The information collected will become part of the system of records identified as 97VA105, “Consolidated Data Information System-VA” as set forth in the Compilation of Privacy Act Issuances via online GPO access at</w:t>
      </w:r>
      <w:r w:rsidRPr="00751849">
        <w:rPr>
          <w:rFonts w:ascii="Arial" w:hAnsi="Arial" w:cs="Arial"/>
          <w:color w:val="FF0000"/>
        </w:rPr>
        <w:t xml:space="preserve"> </w:t>
      </w:r>
      <w:hyperlink r:id="rId9" w:history="1">
        <w:r w:rsidRPr="00751849">
          <w:rPr>
            <w:rFonts w:ascii="Arial" w:hAnsi="Arial" w:cs="Arial"/>
            <w:color w:val="0000FF"/>
            <w:u w:val="single"/>
          </w:rPr>
          <w:t>http://www.gpoaccess.gov/privacyact/index.html</w:t>
        </w:r>
      </w:hyperlink>
    </w:p>
    <w:p w:rsidR="00527FFE" w:rsidRPr="00751849" w:rsidRDefault="00527FFE" w:rsidP="00527FFE">
      <w:pPr>
        <w:rPr>
          <w:rFonts w:ascii="Arial" w:hAnsi="Arial" w:cs="Arial"/>
        </w:rPr>
      </w:pPr>
    </w:p>
    <w:p w:rsidR="000412F9" w:rsidRDefault="00201E15" w:rsidP="00201E15">
      <w:pPr>
        <w:pStyle w:val="ListParagraph"/>
        <w:numPr>
          <w:ilvl w:val="0"/>
          <w:numId w:val="17"/>
        </w:numPr>
        <w:rPr>
          <w:rFonts w:ascii="Arial" w:hAnsi="Arial" w:cs="Arial"/>
          <w:b/>
        </w:rPr>
      </w:pPr>
      <w:r w:rsidRPr="00201E15">
        <w:rPr>
          <w:rFonts w:ascii="Arial" w:hAnsi="Arial" w:cs="Arial"/>
          <w:b/>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201E15" w:rsidRPr="00201E15" w:rsidRDefault="00201E15" w:rsidP="00201E15">
      <w:pPr>
        <w:rPr>
          <w:rFonts w:ascii="Arial" w:hAnsi="Arial" w:cs="Arial"/>
          <w:b/>
        </w:rPr>
      </w:pPr>
    </w:p>
    <w:p w:rsidR="000412F9" w:rsidRPr="00751849" w:rsidRDefault="008F4B2F" w:rsidP="00201E15">
      <w:pPr>
        <w:ind w:firstLine="360"/>
        <w:rPr>
          <w:rFonts w:ascii="Arial" w:hAnsi="Arial" w:cs="Arial"/>
        </w:rPr>
      </w:pPr>
      <w:r w:rsidRPr="00751849">
        <w:rPr>
          <w:rFonts w:ascii="Arial" w:hAnsi="Arial" w:cs="Arial"/>
        </w:rPr>
        <w:t>There are not questions such as those related to sexual behavior and attitudes, religious beliefs or other matters that are commonly considered private asked in this survey.</w:t>
      </w:r>
    </w:p>
    <w:p w:rsidR="000412F9" w:rsidRPr="00751849" w:rsidRDefault="000412F9" w:rsidP="00527FFE">
      <w:pPr>
        <w:rPr>
          <w:rFonts w:ascii="Arial" w:hAnsi="Arial" w:cs="Arial"/>
        </w:rPr>
      </w:pPr>
    </w:p>
    <w:p w:rsidR="000412F9" w:rsidRPr="00DF2EAD" w:rsidRDefault="00DF2EAD" w:rsidP="00DF2EAD">
      <w:pPr>
        <w:pStyle w:val="ListParagraph"/>
        <w:numPr>
          <w:ilvl w:val="0"/>
          <w:numId w:val="17"/>
        </w:numPr>
        <w:rPr>
          <w:rFonts w:ascii="Arial" w:hAnsi="Arial" w:cs="Arial"/>
          <w:b/>
        </w:rPr>
      </w:pPr>
      <w:r w:rsidRPr="00DF2EAD">
        <w:rPr>
          <w:rFonts w:ascii="Arial" w:hAnsi="Arial" w:cs="Arial"/>
          <w:b/>
        </w:rPr>
        <w:t>Estimate of the hour burden of the collection of information:</w:t>
      </w:r>
    </w:p>
    <w:p w:rsidR="00DF2EAD" w:rsidRPr="00DF2EAD" w:rsidRDefault="00DF2EAD" w:rsidP="00DF2EAD">
      <w:pPr>
        <w:rPr>
          <w:rFonts w:ascii="Arial" w:hAnsi="Arial" w:cs="Arial"/>
        </w:rPr>
      </w:pPr>
    </w:p>
    <w:p w:rsidR="00A74DAE" w:rsidRPr="00751849" w:rsidRDefault="00A74DAE" w:rsidP="008F4B2F">
      <w:pPr>
        <w:tabs>
          <w:tab w:val="left" w:pos="1620"/>
          <w:tab w:val="right" w:pos="8640"/>
        </w:tabs>
        <w:ind w:left="360" w:right="684" w:hanging="360"/>
        <w:rPr>
          <w:rFonts w:ascii="Arial" w:hAnsi="Arial" w:cs="Arial"/>
        </w:rPr>
      </w:pPr>
      <w:r w:rsidRPr="00751849">
        <w:rPr>
          <w:rFonts w:ascii="Arial" w:hAnsi="Arial" w:cs="Arial"/>
        </w:rPr>
        <w:t>1).</w:t>
      </w:r>
      <w:r w:rsidRPr="00751849">
        <w:rPr>
          <w:rFonts w:ascii="Arial" w:hAnsi="Arial" w:cs="Arial"/>
        </w:rPr>
        <w:tab/>
        <w:t>Number of Respondents estimated at 42,0</w:t>
      </w:r>
      <w:r w:rsidR="008F4B2F" w:rsidRPr="00751849">
        <w:rPr>
          <w:rFonts w:ascii="Arial" w:hAnsi="Arial" w:cs="Arial"/>
        </w:rPr>
        <w:t>00</w:t>
      </w:r>
      <w:r w:rsidRPr="00751849">
        <w:rPr>
          <w:rFonts w:ascii="Arial" w:hAnsi="Arial" w:cs="Arial"/>
        </w:rPr>
        <w:t xml:space="preserve"> per year</w:t>
      </w:r>
    </w:p>
    <w:p w:rsidR="00A74DAE" w:rsidRPr="00751849" w:rsidRDefault="00A74DAE" w:rsidP="008F4B2F">
      <w:pPr>
        <w:tabs>
          <w:tab w:val="left" w:pos="1620"/>
          <w:tab w:val="right" w:pos="8640"/>
        </w:tabs>
        <w:ind w:left="360" w:right="684" w:hanging="360"/>
        <w:rPr>
          <w:rFonts w:ascii="Arial" w:hAnsi="Arial" w:cs="Arial"/>
        </w:rPr>
      </w:pPr>
      <w:r w:rsidRPr="00751849">
        <w:rPr>
          <w:rFonts w:ascii="Arial" w:hAnsi="Arial" w:cs="Arial"/>
        </w:rPr>
        <w:t>2)</w:t>
      </w:r>
      <w:r w:rsidRPr="00751849">
        <w:rPr>
          <w:rFonts w:ascii="Arial" w:hAnsi="Arial" w:cs="Arial"/>
        </w:rPr>
        <w:tab/>
        <w:t>Frequency of Response is one time for most enrollees</w:t>
      </w:r>
    </w:p>
    <w:p w:rsidR="00A74DAE" w:rsidRPr="00751849" w:rsidRDefault="008F4B2F" w:rsidP="008F4B2F">
      <w:pPr>
        <w:tabs>
          <w:tab w:val="left" w:pos="1620"/>
          <w:tab w:val="right" w:pos="8640"/>
        </w:tabs>
        <w:ind w:left="360" w:right="684" w:hanging="360"/>
        <w:rPr>
          <w:rFonts w:ascii="Arial" w:hAnsi="Arial" w:cs="Arial"/>
        </w:rPr>
      </w:pPr>
      <w:r w:rsidRPr="00751849">
        <w:rPr>
          <w:rFonts w:ascii="Arial" w:hAnsi="Arial" w:cs="Arial"/>
        </w:rPr>
        <w:t>3)</w:t>
      </w:r>
      <w:r w:rsidRPr="00751849">
        <w:rPr>
          <w:rFonts w:ascii="Arial" w:hAnsi="Arial" w:cs="Arial"/>
        </w:rPr>
        <w:tab/>
        <w:t>Annual burden is 14,</w:t>
      </w:r>
      <w:r w:rsidR="000F1EC0">
        <w:rPr>
          <w:rFonts w:ascii="Arial" w:hAnsi="Arial" w:cs="Arial"/>
        </w:rPr>
        <w:t>0</w:t>
      </w:r>
      <w:r w:rsidR="00A74DAE" w:rsidRPr="00751849">
        <w:rPr>
          <w:rFonts w:ascii="Arial" w:hAnsi="Arial" w:cs="Arial"/>
        </w:rPr>
        <w:t>00 hours</w:t>
      </w:r>
    </w:p>
    <w:p w:rsidR="00A74DAE" w:rsidRPr="00751849" w:rsidRDefault="00A74DAE" w:rsidP="008F4B2F">
      <w:pPr>
        <w:tabs>
          <w:tab w:val="left" w:pos="1620"/>
          <w:tab w:val="right" w:pos="8640"/>
        </w:tabs>
        <w:ind w:left="360" w:right="-36" w:hanging="360"/>
        <w:rPr>
          <w:rFonts w:ascii="Arial" w:hAnsi="Arial" w:cs="Arial"/>
        </w:rPr>
      </w:pPr>
      <w:r w:rsidRPr="00751849">
        <w:rPr>
          <w:rFonts w:ascii="Arial" w:hAnsi="Arial" w:cs="Arial"/>
        </w:rPr>
        <w:t>4)</w:t>
      </w:r>
      <w:r w:rsidRPr="00751849">
        <w:rPr>
          <w:rFonts w:ascii="Arial" w:hAnsi="Arial" w:cs="Arial"/>
        </w:rPr>
        <w:tab/>
        <w:t xml:space="preserve">Estimated completion time of </w:t>
      </w:r>
      <w:r w:rsidR="002E08C7">
        <w:rPr>
          <w:rFonts w:ascii="Arial" w:hAnsi="Arial" w:cs="Arial"/>
        </w:rPr>
        <w:t>20</w:t>
      </w:r>
      <w:r w:rsidR="002E08C7" w:rsidRPr="00751849">
        <w:rPr>
          <w:rFonts w:ascii="Arial" w:hAnsi="Arial" w:cs="Arial"/>
        </w:rPr>
        <w:t xml:space="preserve"> </w:t>
      </w:r>
      <w:r w:rsidRPr="00751849">
        <w:rPr>
          <w:rFonts w:ascii="Arial" w:hAnsi="Arial" w:cs="Arial"/>
        </w:rPr>
        <w:t>minutes is based on review by staff personnel and previous usage of this form</w:t>
      </w:r>
    </w:p>
    <w:p w:rsidR="006C145F" w:rsidRPr="00751849" w:rsidRDefault="006C145F" w:rsidP="009F23CD">
      <w:pPr>
        <w:rPr>
          <w:rFonts w:ascii="Arial" w:hAnsi="Arial" w:cs="Arial"/>
          <w:bCs/>
        </w:rPr>
      </w:pPr>
    </w:p>
    <w:p w:rsidR="006C145F" w:rsidRPr="00751849" w:rsidRDefault="008F4B2F" w:rsidP="009F23CD">
      <w:pPr>
        <w:rPr>
          <w:rFonts w:ascii="Arial" w:hAnsi="Arial" w:cs="Arial"/>
        </w:rPr>
      </w:pPr>
      <w:r w:rsidRPr="00751849">
        <w:rPr>
          <w:rFonts w:ascii="Arial" w:hAnsi="Arial" w:cs="Arial"/>
        </w:rPr>
        <w:t>This collection only uses one form number</w:t>
      </w:r>
    </w:p>
    <w:p w:rsidR="00A74DAE" w:rsidRPr="00751849" w:rsidRDefault="00A74DAE" w:rsidP="009F23CD">
      <w:pPr>
        <w:rPr>
          <w:rFonts w:ascii="Arial" w:hAnsi="Arial" w:cs="Arial"/>
        </w:rPr>
      </w:pPr>
    </w:p>
    <w:p w:rsidR="00A85CDF" w:rsidRPr="00751849" w:rsidRDefault="00F0304E" w:rsidP="009F23CD">
      <w:pPr>
        <w:rPr>
          <w:rFonts w:ascii="Arial" w:hAnsi="Arial" w:cs="Arial"/>
          <w:snapToGrid w:val="0"/>
        </w:rPr>
      </w:pPr>
      <w:r w:rsidRPr="00751849">
        <w:rPr>
          <w:rFonts w:ascii="Arial" w:hAnsi="Arial" w:cs="Arial"/>
          <w:snapToGrid w:val="0"/>
        </w:rPr>
        <w:t>The</w:t>
      </w:r>
      <w:r w:rsidR="00113B00" w:rsidRPr="00751849">
        <w:rPr>
          <w:rFonts w:ascii="Arial" w:hAnsi="Arial" w:cs="Arial"/>
          <w:snapToGrid w:val="0"/>
        </w:rPr>
        <w:t xml:space="preserve"> </w:t>
      </w:r>
      <w:r w:rsidR="004D40CF" w:rsidRPr="00751849">
        <w:rPr>
          <w:rFonts w:ascii="Arial" w:hAnsi="Arial" w:cs="Arial"/>
          <w:snapToGrid w:val="0"/>
        </w:rPr>
        <w:t>estimated</w:t>
      </w:r>
      <w:r w:rsidR="00113B00" w:rsidRPr="00751849">
        <w:rPr>
          <w:rFonts w:ascii="Arial" w:hAnsi="Arial" w:cs="Arial"/>
          <w:snapToGrid w:val="0"/>
        </w:rPr>
        <w:t xml:space="preserve"> </w:t>
      </w:r>
      <w:r w:rsidR="008F4B2F" w:rsidRPr="00751849">
        <w:rPr>
          <w:rFonts w:ascii="Arial" w:hAnsi="Arial" w:cs="Arial"/>
          <w:snapToGrid w:val="0"/>
        </w:rPr>
        <w:t xml:space="preserve">cost to the </w:t>
      </w:r>
      <w:r w:rsidRPr="00751849">
        <w:rPr>
          <w:rFonts w:ascii="Arial" w:hAnsi="Arial" w:cs="Arial"/>
          <w:snapToGrid w:val="0"/>
        </w:rPr>
        <w:t>respond</w:t>
      </w:r>
      <w:r w:rsidR="008F4B2F" w:rsidRPr="00751849">
        <w:rPr>
          <w:rFonts w:ascii="Arial" w:hAnsi="Arial" w:cs="Arial"/>
          <w:snapToGrid w:val="0"/>
        </w:rPr>
        <w:t>ing public is approximately $7.50 per respondent based on the Bur</w:t>
      </w:r>
      <w:r w:rsidR="00AA3FCA">
        <w:rPr>
          <w:rFonts w:ascii="Arial" w:hAnsi="Arial" w:cs="Arial"/>
          <w:snapToGrid w:val="0"/>
        </w:rPr>
        <w:t>eau</w:t>
      </w:r>
      <w:r w:rsidR="008F4B2F" w:rsidRPr="00751849">
        <w:rPr>
          <w:rFonts w:ascii="Arial" w:hAnsi="Arial" w:cs="Arial"/>
          <w:snapToGrid w:val="0"/>
        </w:rPr>
        <w:t xml:space="preserve"> of Labor average annual earnings in July, 2015 of $25 per hour.  Total cost to respondents is $315,000 (42,000 x $7.50).  </w:t>
      </w:r>
    </w:p>
    <w:p w:rsidR="00A85CDF" w:rsidRPr="00751849" w:rsidRDefault="00A85CDF" w:rsidP="009F23CD">
      <w:pPr>
        <w:rPr>
          <w:rFonts w:ascii="Arial" w:hAnsi="Arial" w:cs="Arial"/>
          <w:snapToGrid w:val="0"/>
        </w:rPr>
      </w:pPr>
    </w:p>
    <w:p w:rsidR="00A85CDF" w:rsidRPr="00DF2EAD" w:rsidRDefault="00DF2EAD" w:rsidP="00DF2EAD">
      <w:pPr>
        <w:pStyle w:val="ListParagraph"/>
        <w:numPr>
          <w:ilvl w:val="0"/>
          <w:numId w:val="18"/>
        </w:numPr>
        <w:rPr>
          <w:rFonts w:ascii="Arial" w:hAnsi="Arial" w:cs="Arial"/>
          <w:b/>
          <w:snapToGrid w:val="0"/>
        </w:rPr>
      </w:pPr>
      <w:r>
        <w:rPr>
          <w:rFonts w:ascii="Arial" w:hAnsi="Arial" w:cs="Arial"/>
          <w:b/>
          <w:snapToGrid w:val="0"/>
        </w:rPr>
        <w:t xml:space="preserve"> </w:t>
      </w:r>
      <w:r w:rsidRPr="00DF2EAD">
        <w:rPr>
          <w:rFonts w:ascii="Arial" w:hAnsi="Arial" w:cs="Arial"/>
          <w:b/>
          <w:snapToGrid w:val="0"/>
        </w:rPr>
        <w:t>Provide an estimate of the total annual cost burden to respondents or recordkeepers resulting from the collection of information.  (Do not include the cost of any hour burden shown in Items 12 and 14).</w:t>
      </w:r>
    </w:p>
    <w:p w:rsidR="00A85CDF" w:rsidRPr="00751849" w:rsidRDefault="00A85CDF" w:rsidP="009F23CD">
      <w:pPr>
        <w:rPr>
          <w:rFonts w:ascii="Arial" w:hAnsi="Arial" w:cs="Arial"/>
          <w:snapToGrid w:val="0"/>
        </w:rPr>
      </w:pPr>
    </w:p>
    <w:p w:rsidR="00F0304E" w:rsidRPr="00751849" w:rsidRDefault="008F4B2F" w:rsidP="00DF2EAD">
      <w:pPr>
        <w:ind w:firstLine="360"/>
        <w:rPr>
          <w:rFonts w:ascii="Arial" w:hAnsi="Arial" w:cs="Arial"/>
          <w:snapToGrid w:val="0"/>
        </w:rPr>
      </w:pPr>
      <w:r w:rsidRPr="00751849">
        <w:rPr>
          <w:rFonts w:ascii="Arial" w:hAnsi="Arial" w:cs="Arial"/>
          <w:snapToGrid w:val="0"/>
        </w:rPr>
        <w:t>Respondents are not required to do any a</w:t>
      </w:r>
      <w:r w:rsidR="00F0304E" w:rsidRPr="00751849">
        <w:rPr>
          <w:rFonts w:ascii="Arial" w:hAnsi="Arial" w:cs="Arial"/>
          <w:snapToGrid w:val="0"/>
        </w:rPr>
        <w:t>dditional</w:t>
      </w:r>
      <w:r w:rsidR="00113B00" w:rsidRPr="00751849">
        <w:rPr>
          <w:rFonts w:ascii="Arial" w:hAnsi="Arial" w:cs="Arial"/>
          <w:snapToGrid w:val="0"/>
        </w:rPr>
        <w:t xml:space="preserve"> </w:t>
      </w:r>
      <w:r w:rsidR="00F0304E" w:rsidRPr="00751849">
        <w:rPr>
          <w:rFonts w:ascii="Arial" w:hAnsi="Arial" w:cs="Arial"/>
          <w:snapToGrid w:val="0"/>
        </w:rPr>
        <w:t>record</w:t>
      </w:r>
      <w:r w:rsidR="00113B00" w:rsidRPr="00751849">
        <w:rPr>
          <w:rFonts w:ascii="Arial" w:hAnsi="Arial" w:cs="Arial"/>
          <w:snapToGrid w:val="0"/>
        </w:rPr>
        <w:t xml:space="preserve"> </w:t>
      </w:r>
      <w:r w:rsidR="00F0304E" w:rsidRPr="00751849">
        <w:rPr>
          <w:rFonts w:ascii="Arial" w:hAnsi="Arial" w:cs="Arial"/>
          <w:snapToGrid w:val="0"/>
        </w:rPr>
        <w:t>keeping.</w:t>
      </w:r>
    </w:p>
    <w:p w:rsidR="00A85CDF" w:rsidRPr="00751849" w:rsidRDefault="00A85CDF" w:rsidP="009F23CD">
      <w:pPr>
        <w:rPr>
          <w:rFonts w:ascii="Arial" w:hAnsi="Arial" w:cs="Arial"/>
          <w:snapToGrid w:val="0"/>
        </w:rPr>
      </w:pPr>
    </w:p>
    <w:p w:rsidR="00F0304E" w:rsidRPr="00DF2EAD" w:rsidRDefault="00DF2EAD" w:rsidP="00DF2EAD">
      <w:pPr>
        <w:pStyle w:val="ListParagraph"/>
        <w:numPr>
          <w:ilvl w:val="0"/>
          <w:numId w:val="18"/>
        </w:numPr>
        <w:rPr>
          <w:rFonts w:ascii="Arial" w:hAnsi="Arial" w:cs="Arial"/>
          <w:b/>
        </w:rPr>
      </w:pPr>
      <w:r>
        <w:rPr>
          <w:rFonts w:ascii="Arial" w:hAnsi="Arial" w:cs="Arial"/>
          <w:b/>
          <w:snapToGrid w:val="0"/>
        </w:rPr>
        <w:t xml:space="preserve"> </w:t>
      </w:r>
      <w:r w:rsidRPr="00DF2EAD">
        <w:rPr>
          <w:rFonts w:ascii="Arial" w:hAnsi="Arial" w:cs="Arial"/>
          <w:b/>
          <w:snapToGrid w:val="0"/>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DF2EAD" w:rsidRPr="00DF2EAD" w:rsidRDefault="00DF2EAD" w:rsidP="00DF2EAD">
      <w:pPr>
        <w:pStyle w:val="ListParagraph"/>
        <w:ind w:left="360"/>
        <w:rPr>
          <w:rFonts w:ascii="Arial" w:hAnsi="Arial" w:cs="Arial"/>
          <w:b/>
        </w:rPr>
      </w:pPr>
    </w:p>
    <w:p w:rsidR="00A74DAE" w:rsidRPr="00751849" w:rsidRDefault="00A85CDF" w:rsidP="00DF2EAD">
      <w:pPr>
        <w:pStyle w:val="ListParagraph"/>
        <w:ind w:left="360"/>
        <w:rPr>
          <w:rFonts w:ascii="Arial" w:hAnsi="Arial" w:cs="Arial"/>
        </w:rPr>
      </w:pPr>
      <w:r w:rsidRPr="00751849">
        <w:rPr>
          <w:rFonts w:ascii="Arial" w:hAnsi="Arial" w:cs="Arial"/>
        </w:rPr>
        <w:lastRenderedPageBreak/>
        <w:t>T</w:t>
      </w:r>
      <w:r w:rsidR="00F0304E" w:rsidRPr="00751849">
        <w:rPr>
          <w:rFonts w:ascii="Arial" w:hAnsi="Arial" w:cs="Arial"/>
        </w:rPr>
        <w:t>he</w:t>
      </w:r>
      <w:r w:rsidR="00113B00" w:rsidRPr="00751849">
        <w:rPr>
          <w:rFonts w:ascii="Arial" w:hAnsi="Arial" w:cs="Arial"/>
        </w:rPr>
        <w:t xml:space="preserve"> </w:t>
      </w:r>
      <w:r w:rsidR="00F0304E" w:rsidRPr="00751849">
        <w:rPr>
          <w:rFonts w:ascii="Arial" w:hAnsi="Arial" w:cs="Arial"/>
        </w:rPr>
        <w:t>total</w:t>
      </w:r>
      <w:r w:rsidR="00113B00" w:rsidRPr="00751849">
        <w:rPr>
          <w:rFonts w:ascii="Arial" w:hAnsi="Arial" w:cs="Arial"/>
        </w:rPr>
        <w:t xml:space="preserve"> </w:t>
      </w:r>
      <w:r w:rsidR="00F0304E" w:rsidRPr="00751849">
        <w:rPr>
          <w:rFonts w:ascii="Arial" w:hAnsi="Arial" w:cs="Arial"/>
        </w:rPr>
        <w:t>cost</w:t>
      </w:r>
      <w:r w:rsidR="00113B00" w:rsidRPr="00751849">
        <w:rPr>
          <w:rFonts w:ascii="Arial" w:hAnsi="Arial" w:cs="Arial"/>
        </w:rPr>
        <w:t xml:space="preserve"> </w:t>
      </w:r>
      <w:r w:rsidR="00F0304E" w:rsidRPr="00751849">
        <w:rPr>
          <w:rFonts w:ascii="Arial" w:hAnsi="Arial" w:cs="Arial"/>
        </w:rPr>
        <w:t>to</w:t>
      </w:r>
      <w:r w:rsidR="00113B00" w:rsidRPr="00751849">
        <w:rPr>
          <w:rFonts w:ascii="Arial" w:hAnsi="Arial" w:cs="Arial"/>
        </w:rPr>
        <w:t xml:space="preserve"> </w:t>
      </w:r>
      <w:r w:rsidR="00F0304E" w:rsidRPr="00751849">
        <w:rPr>
          <w:rFonts w:ascii="Arial" w:hAnsi="Arial" w:cs="Arial"/>
        </w:rPr>
        <w:t>the</w:t>
      </w:r>
      <w:r w:rsidR="00113B00" w:rsidRPr="00751849">
        <w:rPr>
          <w:rFonts w:ascii="Arial" w:hAnsi="Arial" w:cs="Arial"/>
        </w:rPr>
        <w:t xml:space="preserve"> </w:t>
      </w:r>
      <w:r w:rsidR="00F0304E" w:rsidRPr="00751849">
        <w:rPr>
          <w:rFonts w:ascii="Arial" w:hAnsi="Arial" w:cs="Arial"/>
        </w:rPr>
        <w:t>Federal</w:t>
      </w:r>
      <w:r w:rsidR="00113B00" w:rsidRPr="00751849">
        <w:rPr>
          <w:rFonts w:ascii="Arial" w:hAnsi="Arial" w:cs="Arial"/>
        </w:rPr>
        <w:t xml:space="preserve"> </w:t>
      </w:r>
      <w:r w:rsidR="00F0304E" w:rsidRPr="00751849">
        <w:rPr>
          <w:rFonts w:ascii="Arial" w:hAnsi="Arial" w:cs="Arial"/>
        </w:rPr>
        <w:t>Government</w:t>
      </w:r>
      <w:r w:rsidR="00113B00" w:rsidRPr="00751849">
        <w:rPr>
          <w:rFonts w:ascii="Arial" w:hAnsi="Arial" w:cs="Arial"/>
        </w:rPr>
        <w:t xml:space="preserve"> </w:t>
      </w:r>
      <w:r w:rsidR="00F0304E" w:rsidRPr="00751849">
        <w:rPr>
          <w:rFonts w:ascii="Arial" w:hAnsi="Arial" w:cs="Arial"/>
        </w:rPr>
        <w:t>is</w:t>
      </w:r>
      <w:r w:rsidR="00113B00" w:rsidRPr="00751849">
        <w:rPr>
          <w:rFonts w:ascii="Arial" w:hAnsi="Arial" w:cs="Arial"/>
        </w:rPr>
        <w:t xml:space="preserve"> </w:t>
      </w:r>
      <w:r w:rsidR="00F0304E" w:rsidRPr="00751849">
        <w:rPr>
          <w:rFonts w:ascii="Arial" w:hAnsi="Arial" w:cs="Arial"/>
        </w:rPr>
        <w:t>estimated</w:t>
      </w:r>
      <w:r w:rsidR="00113B00" w:rsidRPr="00751849">
        <w:rPr>
          <w:rFonts w:ascii="Arial" w:hAnsi="Arial" w:cs="Arial"/>
        </w:rPr>
        <w:t xml:space="preserve"> </w:t>
      </w:r>
      <w:r w:rsidR="00F0304E" w:rsidRPr="00751849">
        <w:rPr>
          <w:rFonts w:ascii="Arial" w:hAnsi="Arial" w:cs="Arial"/>
        </w:rPr>
        <w:t>at</w:t>
      </w:r>
      <w:r w:rsidR="00113B00" w:rsidRPr="00751849">
        <w:rPr>
          <w:rFonts w:ascii="Arial" w:hAnsi="Arial" w:cs="Arial"/>
        </w:rPr>
        <w:t xml:space="preserve"> </w:t>
      </w:r>
      <w:r w:rsidR="00F0304E" w:rsidRPr="00751849">
        <w:rPr>
          <w:rFonts w:ascii="Arial" w:hAnsi="Arial" w:cs="Arial"/>
        </w:rPr>
        <w:t>$</w:t>
      </w:r>
      <w:r w:rsidR="00276228" w:rsidRPr="00751849">
        <w:rPr>
          <w:rFonts w:ascii="Arial" w:hAnsi="Arial" w:cs="Arial"/>
        </w:rPr>
        <w:t>1.</w:t>
      </w:r>
      <w:r w:rsidRPr="00751849">
        <w:rPr>
          <w:rFonts w:ascii="Arial" w:hAnsi="Arial" w:cs="Arial"/>
        </w:rPr>
        <w:t>3</w:t>
      </w:r>
      <w:r w:rsidR="00276228" w:rsidRPr="00751849">
        <w:rPr>
          <w:rFonts w:ascii="Arial" w:hAnsi="Arial" w:cs="Arial"/>
        </w:rPr>
        <w:t xml:space="preserve"> million</w:t>
      </w:r>
      <w:r w:rsidR="00F0304E" w:rsidRPr="00751849">
        <w:rPr>
          <w:rFonts w:ascii="Arial" w:hAnsi="Arial" w:cs="Arial"/>
        </w:rPr>
        <w:t>.</w:t>
      </w:r>
      <w:r w:rsidRPr="00751849">
        <w:rPr>
          <w:rFonts w:ascii="Arial" w:hAnsi="Arial" w:cs="Arial"/>
        </w:rPr>
        <w:t xml:space="preserve">  This is the current contractor cost and includes</w:t>
      </w:r>
      <w:r w:rsidR="00A74DAE" w:rsidRPr="00751849">
        <w:rPr>
          <w:rFonts w:ascii="Arial" w:hAnsi="Arial" w:cs="Arial"/>
        </w:rPr>
        <w:t xml:space="preserve"> travel, survey improvements, programming of the questionnaire for telephone, print, and web administration, questionnaire pretest, interviewing, validation, mailing activities, data processing, providing a clean data file, project management, staff education, and supervision.  </w:t>
      </w:r>
      <w:r w:rsidR="002E08C7">
        <w:rPr>
          <w:rFonts w:ascii="Arial" w:hAnsi="Arial" w:cs="Arial"/>
        </w:rPr>
        <w:t>This is a $200,000 decrease in the cost to the Federal Government.</w:t>
      </w:r>
    </w:p>
    <w:p w:rsidR="00A85CDF" w:rsidRPr="00751849" w:rsidRDefault="00A85CDF" w:rsidP="00A85CDF">
      <w:pPr>
        <w:pStyle w:val="ListParagraph"/>
        <w:ind w:left="0"/>
        <w:rPr>
          <w:rFonts w:ascii="Arial" w:hAnsi="Arial" w:cs="Arial"/>
        </w:rPr>
      </w:pPr>
    </w:p>
    <w:p w:rsidR="00A85CDF" w:rsidRPr="00DF2EAD" w:rsidRDefault="00DF2EAD" w:rsidP="00DF2EAD">
      <w:pPr>
        <w:pStyle w:val="ListParagraph"/>
        <w:numPr>
          <w:ilvl w:val="0"/>
          <w:numId w:val="18"/>
        </w:numPr>
        <w:rPr>
          <w:rFonts w:ascii="Arial" w:hAnsi="Arial" w:cs="Arial"/>
          <w:b/>
        </w:rPr>
      </w:pPr>
      <w:r w:rsidRPr="00DF2EAD">
        <w:rPr>
          <w:rFonts w:ascii="Arial" w:hAnsi="Arial" w:cs="Arial"/>
          <w:b/>
        </w:rPr>
        <w:t>Explain the reason for any burden hour changes or adjustments reported in items 13 or 14 of the OMB form 83-1.</w:t>
      </w:r>
    </w:p>
    <w:p w:rsidR="00DF2EAD" w:rsidRPr="00751849" w:rsidRDefault="00DF2EAD" w:rsidP="00DF2EAD">
      <w:pPr>
        <w:pStyle w:val="ListParagraph"/>
        <w:ind w:left="360"/>
        <w:rPr>
          <w:rFonts w:ascii="Arial" w:hAnsi="Arial" w:cs="Arial"/>
        </w:rPr>
      </w:pPr>
    </w:p>
    <w:p w:rsidR="00A85CDF" w:rsidRPr="00751849" w:rsidRDefault="00A85CDF" w:rsidP="009F7D5D">
      <w:pPr>
        <w:pStyle w:val="ListParagraph"/>
        <w:ind w:left="360"/>
        <w:rPr>
          <w:rFonts w:ascii="Arial" w:hAnsi="Arial" w:cs="Arial"/>
        </w:rPr>
      </w:pPr>
      <w:r w:rsidRPr="00751849">
        <w:rPr>
          <w:rFonts w:ascii="Arial" w:hAnsi="Arial" w:cs="Arial"/>
        </w:rPr>
        <w:t>T</w:t>
      </w:r>
      <w:r w:rsidR="00E94262">
        <w:rPr>
          <w:rFonts w:ascii="Arial" w:hAnsi="Arial" w:cs="Arial"/>
        </w:rPr>
        <w:t>he burden</w:t>
      </w:r>
      <w:r w:rsidR="00E94262" w:rsidRPr="00E94262">
        <w:rPr>
          <w:rFonts w:ascii="Arial" w:hAnsi="Arial" w:cs="Arial"/>
        </w:rPr>
        <w:t xml:space="preserve"> decreased by 14,7</w:t>
      </w:r>
      <w:r w:rsidR="000F1EC0">
        <w:rPr>
          <w:rFonts w:ascii="Arial" w:hAnsi="Arial" w:cs="Arial"/>
        </w:rPr>
        <w:t>00</w:t>
      </w:r>
      <w:r w:rsidR="00E94262" w:rsidRPr="00E94262">
        <w:rPr>
          <w:rFonts w:ascii="Arial" w:hAnsi="Arial" w:cs="Arial"/>
        </w:rPr>
        <w:t xml:space="preserve"> to 14,</w:t>
      </w:r>
      <w:r w:rsidR="000F1EC0">
        <w:rPr>
          <w:rFonts w:ascii="Arial" w:hAnsi="Arial" w:cs="Arial"/>
        </w:rPr>
        <w:t>000</w:t>
      </w:r>
      <w:r w:rsidR="00E94262" w:rsidRPr="00E94262">
        <w:rPr>
          <w:rFonts w:ascii="Arial" w:hAnsi="Arial" w:cs="Arial"/>
        </w:rPr>
        <w:t xml:space="preserve"> making for a </w:t>
      </w:r>
      <w:r w:rsidR="000F1EC0">
        <w:rPr>
          <w:rFonts w:ascii="Arial" w:hAnsi="Arial" w:cs="Arial"/>
        </w:rPr>
        <w:t>700</w:t>
      </w:r>
      <w:r w:rsidR="00E94262" w:rsidRPr="00E94262">
        <w:rPr>
          <w:rFonts w:ascii="Arial" w:hAnsi="Arial" w:cs="Arial"/>
        </w:rPr>
        <w:t xml:space="preserve"> hour decrease.</w:t>
      </w:r>
      <w:r w:rsidR="009F7D5D">
        <w:rPr>
          <w:rFonts w:ascii="Arial" w:hAnsi="Arial" w:cs="Arial"/>
        </w:rPr>
        <w:t xml:space="preserve"> </w:t>
      </w:r>
      <w:r w:rsidR="009F7D5D" w:rsidRPr="009F7D5D">
        <w:rPr>
          <w:rFonts w:ascii="Arial" w:hAnsi="Arial" w:cs="Arial"/>
        </w:rPr>
        <w:t xml:space="preserve">The survey has </w:t>
      </w:r>
      <w:bookmarkStart w:id="0" w:name="_GoBack"/>
      <w:bookmarkEnd w:id="0"/>
      <w:r w:rsidR="009F7D5D" w:rsidRPr="009F7D5D">
        <w:rPr>
          <w:rFonts w:ascii="Arial" w:hAnsi="Arial" w:cs="Arial"/>
        </w:rPr>
        <w:t>been updated with the Branding Questions for the Veterans Experience initiative.</w:t>
      </w:r>
    </w:p>
    <w:p w:rsidR="00F0304E" w:rsidRPr="00751849" w:rsidRDefault="00F0304E" w:rsidP="00711314">
      <w:pPr>
        <w:rPr>
          <w:rFonts w:ascii="Arial" w:hAnsi="Arial" w:cs="Arial"/>
        </w:rPr>
      </w:pPr>
    </w:p>
    <w:p w:rsidR="00A85CDF" w:rsidRPr="00DF2EAD" w:rsidRDefault="00DF2EAD" w:rsidP="00DF2EAD">
      <w:pPr>
        <w:pStyle w:val="ListParagraph"/>
        <w:numPr>
          <w:ilvl w:val="0"/>
          <w:numId w:val="18"/>
        </w:numPr>
        <w:rPr>
          <w:rFonts w:ascii="Arial" w:hAnsi="Arial" w:cs="Arial"/>
          <w:b/>
        </w:rPr>
      </w:pPr>
      <w:r w:rsidRPr="00DF2EAD">
        <w:rPr>
          <w:rFonts w:ascii="Arial" w:hAnsi="Arial" w:cs="Arial"/>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F2EAD" w:rsidRPr="00DF2EAD" w:rsidRDefault="00DF2EAD" w:rsidP="00DF2EAD">
      <w:pPr>
        <w:rPr>
          <w:rFonts w:ascii="Arial" w:hAnsi="Arial" w:cs="Arial"/>
        </w:rPr>
      </w:pPr>
    </w:p>
    <w:p w:rsidR="00F0304E" w:rsidRPr="00751849" w:rsidRDefault="00F0304E" w:rsidP="00DF2EAD">
      <w:pPr>
        <w:ind w:left="360"/>
        <w:rPr>
          <w:rFonts w:ascii="Arial" w:hAnsi="Arial" w:cs="Arial"/>
        </w:rPr>
      </w:pPr>
      <w:r w:rsidRPr="00751849">
        <w:rPr>
          <w:rFonts w:ascii="Arial" w:hAnsi="Arial" w:cs="Arial"/>
        </w:rPr>
        <w:t>The</w:t>
      </w:r>
      <w:r w:rsidR="00113B00" w:rsidRPr="00751849">
        <w:rPr>
          <w:rFonts w:ascii="Arial" w:hAnsi="Arial" w:cs="Arial"/>
        </w:rPr>
        <w:t xml:space="preserve"> </w:t>
      </w:r>
      <w:r w:rsidRPr="00751849">
        <w:rPr>
          <w:rFonts w:ascii="Arial" w:hAnsi="Arial" w:cs="Arial"/>
        </w:rPr>
        <w:t>primary</w:t>
      </w:r>
      <w:r w:rsidR="00113B00" w:rsidRPr="00751849">
        <w:rPr>
          <w:rFonts w:ascii="Arial" w:hAnsi="Arial" w:cs="Arial"/>
        </w:rPr>
        <w:t xml:space="preserve"> </w:t>
      </w:r>
      <w:r w:rsidRPr="00751849">
        <w:rPr>
          <w:rFonts w:ascii="Arial" w:hAnsi="Arial" w:cs="Arial"/>
        </w:rPr>
        <w:t>purpose</w:t>
      </w:r>
      <w:r w:rsidR="00113B00" w:rsidRPr="00751849">
        <w:rPr>
          <w:rFonts w:ascii="Arial" w:hAnsi="Arial" w:cs="Arial"/>
        </w:rPr>
        <w:t xml:space="preserve"> </w:t>
      </w:r>
      <w:r w:rsidRPr="00751849">
        <w:rPr>
          <w:rFonts w:ascii="Arial" w:hAnsi="Arial" w:cs="Arial"/>
        </w:rPr>
        <w:t>of</w:t>
      </w:r>
      <w:r w:rsidR="00113B00" w:rsidRPr="00751849">
        <w:rPr>
          <w:rFonts w:ascii="Arial" w:hAnsi="Arial" w:cs="Arial"/>
        </w:rPr>
        <w:t xml:space="preserve"> </w:t>
      </w:r>
      <w:r w:rsidRPr="00751849">
        <w:rPr>
          <w:rFonts w:ascii="Arial" w:hAnsi="Arial" w:cs="Arial"/>
        </w:rPr>
        <w:t>this</w:t>
      </w:r>
      <w:r w:rsidR="00113B00" w:rsidRPr="00751849">
        <w:rPr>
          <w:rFonts w:ascii="Arial" w:hAnsi="Arial" w:cs="Arial"/>
        </w:rPr>
        <w:t xml:space="preserve"> </w:t>
      </w:r>
      <w:r w:rsidRPr="00751849">
        <w:rPr>
          <w:rFonts w:ascii="Arial" w:hAnsi="Arial" w:cs="Arial"/>
        </w:rPr>
        <w:t>data</w:t>
      </w:r>
      <w:r w:rsidR="00113B00" w:rsidRPr="00751849">
        <w:rPr>
          <w:rFonts w:ascii="Arial" w:hAnsi="Arial" w:cs="Arial"/>
        </w:rPr>
        <w:t xml:space="preserve"> </w:t>
      </w:r>
      <w:r w:rsidRPr="00751849">
        <w:rPr>
          <w:rFonts w:ascii="Arial" w:hAnsi="Arial" w:cs="Arial"/>
        </w:rPr>
        <w:t>collection</w:t>
      </w:r>
      <w:r w:rsidR="00113B00" w:rsidRPr="00751849">
        <w:rPr>
          <w:rFonts w:ascii="Arial" w:hAnsi="Arial" w:cs="Arial"/>
        </w:rPr>
        <w:t xml:space="preserve"> </w:t>
      </w:r>
      <w:r w:rsidRPr="00751849">
        <w:rPr>
          <w:rFonts w:ascii="Arial" w:hAnsi="Arial" w:cs="Arial"/>
        </w:rPr>
        <w:t>is</w:t>
      </w:r>
      <w:r w:rsidR="00113B00" w:rsidRPr="00751849">
        <w:rPr>
          <w:rFonts w:ascii="Arial" w:hAnsi="Arial" w:cs="Arial"/>
        </w:rPr>
        <w:t xml:space="preserve"> </w:t>
      </w:r>
      <w:r w:rsidRPr="00751849">
        <w:rPr>
          <w:rFonts w:ascii="Arial" w:hAnsi="Arial" w:cs="Arial"/>
        </w:rPr>
        <w:t>not</w:t>
      </w:r>
      <w:r w:rsidR="00113B00" w:rsidRPr="00751849">
        <w:rPr>
          <w:rFonts w:ascii="Arial" w:hAnsi="Arial" w:cs="Arial"/>
        </w:rPr>
        <w:t xml:space="preserve"> </w:t>
      </w:r>
      <w:r w:rsidRPr="00751849">
        <w:rPr>
          <w:rFonts w:ascii="Arial" w:hAnsi="Arial" w:cs="Arial"/>
        </w:rPr>
        <w:t>for</w:t>
      </w:r>
      <w:r w:rsidR="00113B00" w:rsidRPr="00751849">
        <w:rPr>
          <w:rFonts w:ascii="Arial" w:hAnsi="Arial" w:cs="Arial"/>
        </w:rPr>
        <w:t xml:space="preserve"> </w:t>
      </w:r>
      <w:r w:rsidRPr="00751849">
        <w:rPr>
          <w:rFonts w:ascii="Arial" w:hAnsi="Arial" w:cs="Arial"/>
        </w:rPr>
        <w:t>publication.</w:t>
      </w:r>
      <w:r w:rsidR="00113B00" w:rsidRPr="00751849">
        <w:rPr>
          <w:rFonts w:ascii="Arial" w:hAnsi="Arial" w:cs="Arial"/>
        </w:rPr>
        <w:t xml:space="preserve">  </w:t>
      </w:r>
      <w:r w:rsidRPr="00751849">
        <w:rPr>
          <w:rFonts w:ascii="Arial" w:hAnsi="Arial" w:cs="Arial"/>
        </w:rPr>
        <w:t>The</w:t>
      </w:r>
      <w:r w:rsidR="00113B00" w:rsidRPr="00751849">
        <w:rPr>
          <w:rFonts w:ascii="Arial" w:hAnsi="Arial" w:cs="Arial"/>
        </w:rPr>
        <w:t xml:space="preserve"> </w:t>
      </w:r>
      <w:r w:rsidRPr="00751849">
        <w:rPr>
          <w:rFonts w:ascii="Arial" w:hAnsi="Arial" w:cs="Arial"/>
        </w:rPr>
        <w:t>aggregated</w:t>
      </w:r>
      <w:r w:rsidR="00113B00" w:rsidRPr="00751849">
        <w:rPr>
          <w:rFonts w:ascii="Arial" w:hAnsi="Arial" w:cs="Arial"/>
        </w:rPr>
        <w:t xml:space="preserve"> </w:t>
      </w:r>
      <w:r w:rsidRPr="00751849">
        <w:rPr>
          <w:rFonts w:ascii="Arial" w:hAnsi="Arial" w:cs="Arial"/>
        </w:rPr>
        <w:t>information</w:t>
      </w:r>
      <w:r w:rsidR="00113B00" w:rsidRPr="00751849">
        <w:rPr>
          <w:rFonts w:ascii="Arial" w:hAnsi="Arial" w:cs="Arial"/>
        </w:rPr>
        <w:t xml:space="preserve"> </w:t>
      </w:r>
      <w:r w:rsidRPr="00751849">
        <w:rPr>
          <w:rFonts w:ascii="Arial" w:hAnsi="Arial" w:cs="Arial"/>
        </w:rPr>
        <w:t>will</w:t>
      </w:r>
      <w:r w:rsidR="00113B00" w:rsidRPr="00751849">
        <w:rPr>
          <w:rFonts w:ascii="Arial" w:hAnsi="Arial" w:cs="Arial"/>
        </w:rPr>
        <w:t xml:space="preserve"> </w:t>
      </w:r>
      <w:r w:rsidRPr="00751849">
        <w:rPr>
          <w:rFonts w:ascii="Arial" w:hAnsi="Arial" w:cs="Arial"/>
        </w:rPr>
        <w:t>be</w:t>
      </w:r>
      <w:r w:rsidR="00113B00" w:rsidRPr="00751849">
        <w:rPr>
          <w:rFonts w:ascii="Arial" w:hAnsi="Arial" w:cs="Arial"/>
        </w:rPr>
        <w:t xml:space="preserve"> </w:t>
      </w:r>
      <w:r w:rsidRPr="00751849">
        <w:rPr>
          <w:rFonts w:ascii="Arial" w:hAnsi="Arial" w:cs="Arial"/>
        </w:rPr>
        <w:t>disseminated</w:t>
      </w:r>
      <w:r w:rsidR="00113B00" w:rsidRPr="00751849">
        <w:rPr>
          <w:rFonts w:ascii="Arial" w:hAnsi="Arial" w:cs="Arial"/>
        </w:rPr>
        <w:t xml:space="preserve"> </w:t>
      </w:r>
      <w:r w:rsidRPr="00751849">
        <w:rPr>
          <w:rFonts w:ascii="Arial" w:hAnsi="Arial" w:cs="Arial"/>
        </w:rPr>
        <w:t>nationally</w:t>
      </w:r>
      <w:r w:rsidR="00113B00" w:rsidRPr="00751849">
        <w:rPr>
          <w:rFonts w:ascii="Arial" w:hAnsi="Arial" w:cs="Arial"/>
        </w:rPr>
        <w:t xml:space="preserve"> </w:t>
      </w:r>
      <w:r w:rsidRPr="00751849">
        <w:rPr>
          <w:rFonts w:ascii="Arial" w:hAnsi="Arial" w:cs="Arial"/>
        </w:rPr>
        <w:t>primarily</w:t>
      </w:r>
      <w:r w:rsidR="00113B00" w:rsidRPr="00751849">
        <w:rPr>
          <w:rFonts w:ascii="Arial" w:hAnsi="Arial" w:cs="Arial"/>
        </w:rPr>
        <w:t xml:space="preserve"> </w:t>
      </w:r>
      <w:r w:rsidRPr="00751849">
        <w:rPr>
          <w:rFonts w:ascii="Arial" w:hAnsi="Arial" w:cs="Arial"/>
        </w:rPr>
        <w:t>in</w:t>
      </w:r>
      <w:r w:rsidR="00113B00" w:rsidRPr="00751849">
        <w:rPr>
          <w:rFonts w:ascii="Arial" w:hAnsi="Arial" w:cs="Arial"/>
        </w:rPr>
        <w:t xml:space="preserve"> </w:t>
      </w:r>
      <w:r w:rsidRPr="00751849">
        <w:rPr>
          <w:rFonts w:ascii="Arial" w:hAnsi="Arial" w:cs="Arial"/>
        </w:rPr>
        <w:t>VA</w:t>
      </w:r>
      <w:r w:rsidR="00113B00" w:rsidRPr="00751849">
        <w:rPr>
          <w:rFonts w:ascii="Arial" w:hAnsi="Arial" w:cs="Arial"/>
        </w:rPr>
        <w:t xml:space="preserve"> </w:t>
      </w:r>
      <w:r w:rsidRPr="00751849">
        <w:rPr>
          <w:rFonts w:ascii="Arial" w:hAnsi="Arial" w:cs="Arial"/>
        </w:rPr>
        <w:t>reports,</w:t>
      </w:r>
      <w:r w:rsidR="00113B00" w:rsidRPr="00751849">
        <w:rPr>
          <w:rFonts w:ascii="Arial" w:hAnsi="Arial" w:cs="Arial"/>
        </w:rPr>
        <w:t xml:space="preserve"> </w:t>
      </w:r>
      <w:r w:rsidRPr="00751849">
        <w:rPr>
          <w:rFonts w:ascii="Arial" w:hAnsi="Arial" w:cs="Arial"/>
        </w:rPr>
        <w:t>but</w:t>
      </w:r>
      <w:r w:rsidR="00113B00" w:rsidRPr="00751849">
        <w:rPr>
          <w:rFonts w:ascii="Arial" w:hAnsi="Arial" w:cs="Arial"/>
        </w:rPr>
        <w:t xml:space="preserve"> </w:t>
      </w:r>
      <w:r w:rsidR="00D729BA" w:rsidRPr="00751849">
        <w:rPr>
          <w:rFonts w:ascii="Arial" w:hAnsi="Arial" w:cs="Arial"/>
        </w:rPr>
        <w:t>the</w:t>
      </w:r>
      <w:r w:rsidR="00113B00" w:rsidRPr="00751849">
        <w:rPr>
          <w:rFonts w:ascii="Arial" w:hAnsi="Arial" w:cs="Arial"/>
        </w:rPr>
        <w:t xml:space="preserve"> </w:t>
      </w:r>
      <w:r w:rsidR="00D729BA" w:rsidRPr="00751849">
        <w:rPr>
          <w:rFonts w:ascii="Arial" w:hAnsi="Arial" w:cs="Arial"/>
        </w:rPr>
        <w:t>aggregate</w:t>
      </w:r>
      <w:r w:rsidR="00113B00" w:rsidRPr="00751849">
        <w:rPr>
          <w:rFonts w:ascii="Arial" w:hAnsi="Arial" w:cs="Arial"/>
        </w:rPr>
        <w:t xml:space="preserve"> </w:t>
      </w:r>
      <w:r w:rsidR="00D729BA" w:rsidRPr="00751849">
        <w:rPr>
          <w:rFonts w:ascii="Arial" w:hAnsi="Arial" w:cs="Arial"/>
        </w:rPr>
        <w:t>results</w:t>
      </w:r>
      <w:r w:rsidR="00113B00" w:rsidRPr="00751849">
        <w:rPr>
          <w:rFonts w:ascii="Arial" w:hAnsi="Arial" w:cs="Arial"/>
        </w:rPr>
        <w:t xml:space="preserve"> </w:t>
      </w:r>
      <w:r w:rsidRPr="00751849">
        <w:rPr>
          <w:rFonts w:ascii="Arial" w:hAnsi="Arial" w:cs="Arial"/>
        </w:rPr>
        <w:t>may</w:t>
      </w:r>
      <w:r w:rsidR="00113B00" w:rsidRPr="00751849">
        <w:rPr>
          <w:rFonts w:ascii="Arial" w:hAnsi="Arial" w:cs="Arial"/>
        </w:rPr>
        <w:t xml:space="preserve"> </w:t>
      </w:r>
      <w:r w:rsidRPr="00751849">
        <w:rPr>
          <w:rFonts w:ascii="Arial" w:hAnsi="Arial" w:cs="Arial"/>
        </w:rPr>
        <w:t>be</w:t>
      </w:r>
      <w:r w:rsidR="00113B00" w:rsidRPr="00751849">
        <w:rPr>
          <w:rFonts w:ascii="Arial" w:hAnsi="Arial" w:cs="Arial"/>
        </w:rPr>
        <w:t xml:space="preserve"> </w:t>
      </w:r>
      <w:r w:rsidRPr="00751849">
        <w:rPr>
          <w:rFonts w:ascii="Arial" w:hAnsi="Arial" w:cs="Arial"/>
        </w:rPr>
        <w:t>published.</w:t>
      </w:r>
      <w:r w:rsidR="00113B00" w:rsidRPr="00751849">
        <w:rPr>
          <w:rFonts w:ascii="Arial" w:hAnsi="Arial" w:cs="Arial"/>
        </w:rPr>
        <w:t xml:space="preserve">  </w:t>
      </w:r>
      <w:r w:rsidR="008D2180" w:rsidRPr="00751849">
        <w:rPr>
          <w:rFonts w:ascii="Arial" w:hAnsi="Arial" w:cs="Arial"/>
        </w:rPr>
        <w:t>Data</w:t>
      </w:r>
      <w:r w:rsidR="00113B00" w:rsidRPr="00751849">
        <w:rPr>
          <w:rFonts w:ascii="Arial" w:hAnsi="Arial" w:cs="Arial"/>
        </w:rPr>
        <w:t xml:space="preserve"> </w:t>
      </w:r>
      <w:r w:rsidR="008D2180" w:rsidRPr="00751849">
        <w:rPr>
          <w:rFonts w:ascii="Arial" w:hAnsi="Arial" w:cs="Arial"/>
        </w:rPr>
        <w:t>will</w:t>
      </w:r>
      <w:r w:rsidR="00113B00" w:rsidRPr="00751849">
        <w:rPr>
          <w:rFonts w:ascii="Arial" w:hAnsi="Arial" w:cs="Arial"/>
        </w:rPr>
        <w:t xml:space="preserve"> </w:t>
      </w:r>
      <w:r w:rsidR="008D2180" w:rsidRPr="00751849">
        <w:rPr>
          <w:rFonts w:ascii="Arial" w:hAnsi="Arial" w:cs="Arial"/>
        </w:rPr>
        <w:t>also</w:t>
      </w:r>
      <w:r w:rsidR="00113B00" w:rsidRPr="00751849">
        <w:rPr>
          <w:rFonts w:ascii="Arial" w:hAnsi="Arial" w:cs="Arial"/>
        </w:rPr>
        <w:t xml:space="preserve"> </w:t>
      </w:r>
      <w:r w:rsidR="008D2180" w:rsidRPr="00751849">
        <w:rPr>
          <w:rFonts w:ascii="Arial" w:hAnsi="Arial" w:cs="Arial"/>
        </w:rPr>
        <w:t>be</w:t>
      </w:r>
      <w:r w:rsidR="00113B00" w:rsidRPr="00751849">
        <w:rPr>
          <w:rFonts w:ascii="Arial" w:hAnsi="Arial" w:cs="Arial"/>
        </w:rPr>
        <w:t xml:space="preserve"> </w:t>
      </w:r>
      <w:r w:rsidR="008D2180" w:rsidRPr="00751849">
        <w:rPr>
          <w:rFonts w:ascii="Arial" w:hAnsi="Arial" w:cs="Arial"/>
        </w:rPr>
        <w:t>used</w:t>
      </w:r>
      <w:r w:rsidR="00113B00" w:rsidRPr="00751849">
        <w:rPr>
          <w:rFonts w:ascii="Arial" w:hAnsi="Arial" w:cs="Arial"/>
        </w:rPr>
        <w:t xml:space="preserve"> </w:t>
      </w:r>
      <w:r w:rsidR="008D2180" w:rsidRPr="00751849">
        <w:rPr>
          <w:rFonts w:ascii="Arial" w:hAnsi="Arial" w:cs="Arial"/>
        </w:rPr>
        <w:t>for</w:t>
      </w:r>
      <w:r w:rsidR="00113B00" w:rsidRPr="00751849">
        <w:rPr>
          <w:rFonts w:ascii="Arial" w:hAnsi="Arial" w:cs="Arial"/>
        </w:rPr>
        <w:t xml:space="preserve"> </w:t>
      </w:r>
      <w:r w:rsidR="008D2180" w:rsidRPr="00751849">
        <w:rPr>
          <w:rFonts w:ascii="Arial" w:hAnsi="Arial" w:cs="Arial"/>
        </w:rPr>
        <w:t>VA</w:t>
      </w:r>
      <w:r w:rsidR="00113B00" w:rsidRPr="00751849">
        <w:rPr>
          <w:rFonts w:ascii="Arial" w:hAnsi="Arial" w:cs="Arial"/>
        </w:rPr>
        <w:t xml:space="preserve"> </w:t>
      </w:r>
      <w:r w:rsidR="008D2180" w:rsidRPr="00751849">
        <w:rPr>
          <w:rFonts w:ascii="Arial" w:hAnsi="Arial" w:cs="Arial"/>
        </w:rPr>
        <w:t>internal</w:t>
      </w:r>
      <w:r w:rsidR="00113B00" w:rsidRPr="00751849">
        <w:rPr>
          <w:rFonts w:ascii="Arial" w:hAnsi="Arial" w:cs="Arial"/>
        </w:rPr>
        <w:t xml:space="preserve"> </w:t>
      </w:r>
      <w:r w:rsidR="008D2180" w:rsidRPr="00751849">
        <w:rPr>
          <w:rFonts w:ascii="Arial" w:hAnsi="Arial" w:cs="Arial"/>
        </w:rPr>
        <w:t>policy</w:t>
      </w:r>
      <w:r w:rsidR="00113B00" w:rsidRPr="00751849">
        <w:rPr>
          <w:rFonts w:ascii="Arial" w:hAnsi="Arial" w:cs="Arial"/>
        </w:rPr>
        <w:t xml:space="preserve"> </w:t>
      </w:r>
      <w:r w:rsidR="008D2180" w:rsidRPr="00751849">
        <w:rPr>
          <w:rFonts w:ascii="Arial" w:hAnsi="Arial" w:cs="Arial"/>
        </w:rPr>
        <w:t>and</w:t>
      </w:r>
      <w:r w:rsidR="00113B00" w:rsidRPr="00751849">
        <w:rPr>
          <w:rFonts w:ascii="Arial" w:hAnsi="Arial" w:cs="Arial"/>
        </w:rPr>
        <w:t xml:space="preserve"> </w:t>
      </w:r>
      <w:r w:rsidR="008D2180" w:rsidRPr="00751849">
        <w:rPr>
          <w:rFonts w:ascii="Arial" w:hAnsi="Arial" w:cs="Arial"/>
        </w:rPr>
        <w:t>budget</w:t>
      </w:r>
      <w:r w:rsidR="00113B00" w:rsidRPr="00751849">
        <w:rPr>
          <w:rFonts w:ascii="Arial" w:hAnsi="Arial" w:cs="Arial"/>
        </w:rPr>
        <w:t xml:space="preserve"> </w:t>
      </w:r>
      <w:r w:rsidR="008D2180" w:rsidRPr="00751849">
        <w:rPr>
          <w:rFonts w:ascii="Arial" w:hAnsi="Arial" w:cs="Arial"/>
        </w:rPr>
        <w:t>scenario</w:t>
      </w:r>
      <w:r w:rsidR="00113B00" w:rsidRPr="00751849">
        <w:rPr>
          <w:rFonts w:ascii="Arial" w:hAnsi="Arial" w:cs="Arial"/>
        </w:rPr>
        <w:t xml:space="preserve"> </w:t>
      </w:r>
      <w:r w:rsidR="008D2180" w:rsidRPr="00751849">
        <w:rPr>
          <w:rFonts w:ascii="Arial" w:hAnsi="Arial" w:cs="Arial"/>
        </w:rPr>
        <w:t>development</w:t>
      </w:r>
      <w:r w:rsidR="00113B00" w:rsidRPr="00751849">
        <w:rPr>
          <w:rFonts w:ascii="Arial" w:hAnsi="Arial" w:cs="Arial"/>
        </w:rPr>
        <w:t xml:space="preserve"> </w:t>
      </w:r>
      <w:r w:rsidR="008D2180" w:rsidRPr="00751849">
        <w:rPr>
          <w:rFonts w:ascii="Arial" w:hAnsi="Arial" w:cs="Arial"/>
        </w:rPr>
        <w:t>and</w:t>
      </w:r>
      <w:r w:rsidR="00113B00" w:rsidRPr="00751849">
        <w:rPr>
          <w:rFonts w:ascii="Arial" w:hAnsi="Arial" w:cs="Arial"/>
        </w:rPr>
        <w:t xml:space="preserve"> </w:t>
      </w:r>
      <w:r w:rsidR="008D2180" w:rsidRPr="00751849">
        <w:rPr>
          <w:rFonts w:ascii="Arial" w:hAnsi="Arial" w:cs="Arial"/>
        </w:rPr>
        <w:t>related</w:t>
      </w:r>
      <w:r w:rsidR="00113B00" w:rsidRPr="00751849">
        <w:rPr>
          <w:rFonts w:ascii="Arial" w:hAnsi="Arial" w:cs="Arial"/>
        </w:rPr>
        <w:t xml:space="preserve"> </w:t>
      </w:r>
      <w:r w:rsidR="008D2180" w:rsidRPr="00751849">
        <w:rPr>
          <w:rFonts w:ascii="Arial" w:hAnsi="Arial" w:cs="Arial"/>
        </w:rPr>
        <w:t>analyses.</w:t>
      </w:r>
    </w:p>
    <w:p w:rsidR="00F0304E" w:rsidRPr="00751849" w:rsidRDefault="00F0304E" w:rsidP="009F23CD">
      <w:pPr>
        <w:rPr>
          <w:rFonts w:ascii="Arial" w:hAnsi="Arial" w:cs="Arial"/>
        </w:rPr>
      </w:pPr>
    </w:p>
    <w:p w:rsidR="00F0304E" w:rsidRPr="00DF2EAD" w:rsidRDefault="00DF2EAD" w:rsidP="00DF2EAD">
      <w:pPr>
        <w:pStyle w:val="ListParagraph"/>
        <w:numPr>
          <w:ilvl w:val="0"/>
          <w:numId w:val="18"/>
        </w:numPr>
        <w:rPr>
          <w:rFonts w:ascii="Arial" w:hAnsi="Arial" w:cs="Arial"/>
          <w:b/>
        </w:rPr>
      </w:pPr>
      <w:r w:rsidRPr="00DF2EAD">
        <w:rPr>
          <w:rFonts w:ascii="Arial" w:hAnsi="Arial" w:cs="Arial"/>
          <w:b/>
        </w:rPr>
        <w:t>If seeking approval to omit the expiration date for OMB approval of the information collection, explain the reasons that display would be inappropriate.</w:t>
      </w:r>
    </w:p>
    <w:p w:rsidR="00DF2EAD" w:rsidRPr="00DF2EAD" w:rsidRDefault="00DF2EAD" w:rsidP="00DF2EAD">
      <w:pPr>
        <w:pStyle w:val="ListParagraph"/>
        <w:ind w:left="360"/>
        <w:rPr>
          <w:rFonts w:ascii="Arial" w:hAnsi="Arial" w:cs="Arial"/>
        </w:rPr>
      </w:pPr>
    </w:p>
    <w:p w:rsidR="00F0304E" w:rsidRDefault="00D864C8" w:rsidP="00D864C8">
      <w:pPr>
        <w:ind w:left="360"/>
        <w:rPr>
          <w:rFonts w:ascii="Arial" w:hAnsi="Arial" w:cs="Arial"/>
        </w:rPr>
      </w:pPr>
      <w:r w:rsidRPr="00D864C8">
        <w:rPr>
          <w:rFonts w:ascii="Arial" w:hAnsi="Arial" w:cs="Arial"/>
        </w:rPr>
        <w:t>The expiration date has been added to the form.</w:t>
      </w:r>
    </w:p>
    <w:p w:rsidR="00D864C8" w:rsidRPr="00751849" w:rsidRDefault="00D864C8" w:rsidP="00D864C8">
      <w:pPr>
        <w:ind w:left="360"/>
        <w:rPr>
          <w:rFonts w:ascii="Arial" w:hAnsi="Arial" w:cs="Arial"/>
        </w:rPr>
      </w:pPr>
    </w:p>
    <w:p w:rsidR="00F0304E" w:rsidRPr="00DF2EAD" w:rsidRDefault="00DF2EAD" w:rsidP="00DF2EAD">
      <w:pPr>
        <w:pStyle w:val="ListParagraph"/>
        <w:numPr>
          <w:ilvl w:val="0"/>
          <w:numId w:val="18"/>
        </w:numPr>
        <w:rPr>
          <w:rFonts w:ascii="Arial" w:hAnsi="Arial" w:cs="Arial"/>
          <w:b/>
        </w:rPr>
      </w:pPr>
      <w:r w:rsidRPr="00DF2EAD">
        <w:rPr>
          <w:rFonts w:ascii="Arial" w:hAnsi="Arial" w:cs="Arial"/>
          <w:b/>
        </w:rPr>
        <w:t>Explain each exception to the certification statement identified in Item 19, “Certification for Paperwork Reduction Act Submissions,” of OMB 83-I.</w:t>
      </w:r>
    </w:p>
    <w:p w:rsidR="00DF2EAD" w:rsidRDefault="00DF2EAD" w:rsidP="009F23CD">
      <w:pPr>
        <w:rPr>
          <w:rFonts w:ascii="Arial" w:hAnsi="Arial" w:cs="Arial"/>
        </w:rPr>
      </w:pPr>
    </w:p>
    <w:p w:rsidR="00F0304E" w:rsidRPr="00751849" w:rsidRDefault="00F0304E" w:rsidP="00DF2EAD">
      <w:pPr>
        <w:ind w:firstLine="360"/>
        <w:rPr>
          <w:rFonts w:ascii="Arial" w:hAnsi="Arial" w:cs="Arial"/>
        </w:rPr>
      </w:pPr>
      <w:r w:rsidRPr="00751849">
        <w:rPr>
          <w:rFonts w:ascii="Arial" w:hAnsi="Arial" w:cs="Arial"/>
        </w:rPr>
        <w:t>There</w:t>
      </w:r>
      <w:r w:rsidR="00113B00" w:rsidRPr="00751849">
        <w:rPr>
          <w:rFonts w:ascii="Arial" w:hAnsi="Arial" w:cs="Arial"/>
        </w:rPr>
        <w:t xml:space="preserve"> </w:t>
      </w:r>
      <w:r w:rsidRPr="00751849">
        <w:rPr>
          <w:rFonts w:ascii="Arial" w:hAnsi="Arial" w:cs="Arial"/>
        </w:rPr>
        <w:t>are</w:t>
      </w:r>
      <w:r w:rsidR="00113B00" w:rsidRPr="00751849">
        <w:rPr>
          <w:rFonts w:ascii="Arial" w:hAnsi="Arial" w:cs="Arial"/>
        </w:rPr>
        <w:t xml:space="preserve"> </w:t>
      </w:r>
      <w:r w:rsidRPr="00751849">
        <w:rPr>
          <w:rFonts w:ascii="Arial" w:hAnsi="Arial" w:cs="Arial"/>
        </w:rPr>
        <w:t>no</w:t>
      </w:r>
      <w:r w:rsidR="00113B00" w:rsidRPr="00751849">
        <w:rPr>
          <w:rFonts w:ascii="Arial" w:hAnsi="Arial" w:cs="Arial"/>
        </w:rPr>
        <w:t xml:space="preserve"> </w:t>
      </w:r>
      <w:r w:rsidRPr="00751849">
        <w:rPr>
          <w:rFonts w:ascii="Arial" w:hAnsi="Arial" w:cs="Arial"/>
        </w:rPr>
        <w:t>exceptions.</w:t>
      </w:r>
    </w:p>
    <w:sectPr w:rsidR="00F0304E" w:rsidRPr="00751849" w:rsidSect="00354D15">
      <w:headerReference w:type="default" r:id="rId10"/>
      <w:footerReference w:type="default" r:id="rId11"/>
      <w:headerReference w:type="first" r:id="rId12"/>
      <w:footerReference w:type="first" r:id="rId13"/>
      <w:pgSz w:w="12240" w:h="15840" w:code="1"/>
      <w:pgMar w:top="1152" w:right="1008" w:bottom="720" w:left="1008"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F27" w:rsidRDefault="005E1F27">
      <w:r>
        <w:separator/>
      </w:r>
    </w:p>
  </w:endnote>
  <w:endnote w:type="continuationSeparator" w:id="0">
    <w:p w:rsidR="005E1F27" w:rsidRDefault="005E1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A10" w:rsidRDefault="00204A10">
    <w:pPr>
      <w:pStyle w:val="Footer"/>
      <w:tabs>
        <w:tab w:val="clear" w:pos="4320"/>
        <w:tab w:val="clear" w:pos="8640"/>
        <w:tab w:val="right" w:pos="10080"/>
      </w:tabs>
      <w:rPr>
        <w:b/>
        <w:bCs/>
        <w:sz w:val="20"/>
      </w:rPr>
    </w:pPr>
    <w:r>
      <w:tab/>
    </w:r>
    <w:r>
      <w:rPr>
        <w:b/>
        <w:bCs/>
        <w:sz w:val="20"/>
      </w:rPr>
      <w:t xml:space="preserve">Page </w:t>
    </w:r>
    <w:r w:rsidR="00DD312D">
      <w:rPr>
        <w:rStyle w:val="PageNumber"/>
        <w:b/>
        <w:bCs/>
        <w:sz w:val="20"/>
      </w:rPr>
      <w:fldChar w:fldCharType="begin"/>
    </w:r>
    <w:r>
      <w:rPr>
        <w:rStyle w:val="PageNumber"/>
        <w:b/>
        <w:bCs/>
        <w:sz w:val="20"/>
      </w:rPr>
      <w:instrText xml:space="preserve"> PAGE </w:instrText>
    </w:r>
    <w:r w:rsidR="00DD312D">
      <w:rPr>
        <w:rStyle w:val="PageNumber"/>
        <w:b/>
        <w:bCs/>
        <w:sz w:val="20"/>
      </w:rPr>
      <w:fldChar w:fldCharType="separate"/>
    </w:r>
    <w:r w:rsidR="009F7D5D">
      <w:rPr>
        <w:rStyle w:val="PageNumber"/>
        <w:b/>
        <w:bCs/>
        <w:noProof/>
        <w:sz w:val="20"/>
      </w:rPr>
      <w:t>6</w:t>
    </w:r>
    <w:r w:rsidR="00DD312D">
      <w:rPr>
        <w:rStyle w:val="PageNumber"/>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A10" w:rsidRDefault="00204A10" w:rsidP="00C36CE6">
    <w:pPr>
      <w:pStyle w:val="Footer"/>
      <w:tabs>
        <w:tab w:val="clear" w:pos="4320"/>
        <w:tab w:val="clear" w:pos="8640"/>
        <w:tab w:val="left" w:pos="180"/>
        <w:tab w:val="right" w:pos="10080"/>
      </w:tabs>
      <w:rPr>
        <w:b/>
        <w:bCs/>
        <w:sz w:val="20"/>
      </w:rPr>
    </w:pPr>
    <w:r>
      <w:tab/>
    </w:r>
    <w:r w:rsidR="00E10653">
      <w:t>August 28, 2015</w:t>
    </w:r>
    <w:r>
      <w:tab/>
      <w:t xml:space="preserve"> </w:t>
    </w:r>
    <w:r>
      <w:rPr>
        <w:b/>
        <w:bCs/>
        <w:sz w:val="20"/>
      </w:rPr>
      <w:t xml:space="preserve">Page </w:t>
    </w:r>
    <w:r w:rsidR="00DD312D">
      <w:rPr>
        <w:rStyle w:val="PageNumber"/>
        <w:b/>
        <w:bCs/>
        <w:sz w:val="20"/>
      </w:rPr>
      <w:fldChar w:fldCharType="begin"/>
    </w:r>
    <w:r>
      <w:rPr>
        <w:rStyle w:val="PageNumber"/>
        <w:b/>
        <w:bCs/>
        <w:sz w:val="20"/>
      </w:rPr>
      <w:instrText xml:space="preserve"> PAGE </w:instrText>
    </w:r>
    <w:r w:rsidR="00DD312D">
      <w:rPr>
        <w:rStyle w:val="PageNumber"/>
        <w:b/>
        <w:bCs/>
        <w:sz w:val="20"/>
      </w:rPr>
      <w:fldChar w:fldCharType="separate"/>
    </w:r>
    <w:r w:rsidR="009F7D5D">
      <w:rPr>
        <w:rStyle w:val="PageNumber"/>
        <w:b/>
        <w:bCs/>
        <w:noProof/>
        <w:sz w:val="20"/>
      </w:rPr>
      <w:t>1</w:t>
    </w:r>
    <w:r w:rsidR="00DD312D">
      <w:rPr>
        <w:rStyle w:val="PageNumber"/>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F27" w:rsidRDefault="005E1F27">
      <w:r>
        <w:separator/>
      </w:r>
    </w:p>
  </w:footnote>
  <w:footnote w:type="continuationSeparator" w:id="0">
    <w:p w:rsidR="005E1F27" w:rsidRDefault="005E1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A10" w:rsidRDefault="00204A10">
    <w:pPr>
      <w:pStyle w:val="Header"/>
      <w:jc w:val="center"/>
      <w:rPr>
        <w:rFonts w:ascii="Times New Roman" w:hAnsi="Times New Roman"/>
        <w:b/>
        <w:bCs/>
      </w:rPr>
    </w:pPr>
    <w:r>
      <w:rPr>
        <w:rFonts w:ascii="Times New Roman" w:hAnsi="Times New Roman"/>
        <w:b/>
        <w:bCs/>
      </w:rPr>
      <w:t>SUPPORTING STATEMENT FOR OMB CONTROL NUMBER 2900-0609, CONTINUED</w:t>
    </w:r>
  </w:p>
  <w:p w:rsidR="00204A10" w:rsidRDefault="00204A10">
    <w:pPr>
      <w:pStyle w:val="Header"/>
      <w:jc w:val="center"/>
      <w:rPr>
        <w:rFonts w:ascii="Times New Roman" w:hAnsi="Times New Roman"/>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A10" w:rsidRDefault="00204A10">
    <w:pPr>
      <w:pStyle w:val="Header"/>
      <w:jc w:val="center"/>
      <w:rPr>
        <w:rFonts w:ascii="Times New Roman" w:hAnsi="Times New Roman"/>
        <w:b/>
        <w:bCs/>
      </w:rPr>
    </w:pPr>
    <w:r>
      <w:rPr>
        <w:rFonts w:ascii="Times New Roman" w:hAnsi="Times New Roman"/>
        <w:b/>
        <w:bCs/>
      </w:rPr>
      <w:t>SUPPORTING STATEMENT</w:t>
    </w:r>
    <w:r w:rsidRPr="00C374F3">
      <w:rPr>
        <w:rFonts w:ascii="Times New Roman" w:hAnsi="Times New Roman"/>
        <w:b/>
        <w:bCs/>
      </w:rPr>
      <w:t xml:space="preserve"> </w:t>
    </w:r>
    <w:r w:rsidR="00751849">
      <w:rPr>
        <w:rFonts w:ascii="Times New Roman" w:hAnsi="Times New Roman"/>
        <w:b/>
        <w:bCs/>
      </w:rPr>
      <w:t xml:space="preserve">“A” </w:t>
    </w:r>
    <w:r w:rsidRPr="00C374F3">
      <w:rPr>
        <w:rFonts w:ascii="Times New Roman" w:hAnsi="Times New Roman"/>
        <w:b/>
        <w:bCs/>
      </w:rPr>
      <w:t xml:space="preserve">FOR SURVEY OF VETERAN ENROLLEES’ HEALTH AND </w:t>
    </w:r>
    <w:r w:rsidR="00E10653">
      <w:rPr>
        <w:rFonts w:ascii="Times New Roman" w:hAnsi="Times New Roman"/>
        <w:b/>
        <w:bCs/>
      </w:rPr>
      <w:t>USE OF HEALTH CARE</w:t>
    </w:r>
  </w:p>
  <w:p w:rsidR="00204A10" w:rsidRDefault="00204A10">
    <w:pPr>
      <w:pStyle w:val="Header"/>
      <w:jc w:val="center"/>
      <w:rPr>
        <w:rFonts w:ascii="Times New Roman" w:hAnsi="Times New Roman"/>
        <w:b/>
        <w:bCs/>
      </w:rPr>
    </w:pPr>
    <w:r>
      <w:rPr>
        <w:rFonts w:ascii="Times New Roman" w:hAnsi="Times New Roman"/>
        <w:b/>
        <w:bCs/>
      </w:rPr>
      <w:t>OMB CONTROL NUMBER 2900-0609</w:t>
    </w:r>
  </w:p>
  <w:p w:rsidR="00204A10" w:rsidRDefault="00204A1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B7563"/>
    <w:multiLevelType w:val="hybridMultilevel"/>
    <w:tmpl w:val="F12EF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86360B"/>
    <w:multiLevelType w:val="hybridMultilevel"/>
    <w:tmpl w:val="3806C442"/>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BB11717"/>
    <w:multiLevelType w:val="hybridMultilevel"/>
    <w:tmpl w:val="1B3052DC"/>
    <w:lvl w:ilvl="0" w:tplc="478A106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4">
    <w:nsid w:val="1E276B43"/>
    <w:multiLevelType w:val="hybridMultilevel"/>
    <w:tmpl w:val="89A87408"/>
    <w:lvl w:ilvl="0" w:tplc="04EAF36E">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B1A2569"/>
    <w:multiLevelType w:val="hybridMultilevel"/>
    <w:tmpl w:val="AF46A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9D2E28"/>
    <w:multiLevelType w:val="hybridMultilevel"/>
    <w:tmpl w:val="BD9828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11650B"/>
    <w:multiLevelType w:val="hybridMultilevel"/>
    <w:tmpl w:val="32AC660A"/>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B2767D2"/>
    <w:multiLevelType w:val="hybridMultilevel"/>
    <w:tmpl w:val="1C7AB7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181050"/>
    <w:multiLevelType w:val="hybridMultilevel"/>
    <w:tmpl w:val="967CB374"/>
    <w:lvl w:ilvl="0" w:tplc="70B2F812">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nsid w:val="538C6760"/>
    <w:multiLevelType w:val="hybridMultilevel"/>
    <w:tmpl w:val="982C3D94"/>
    <w:lvl w:ilvl="0" w:tplc="3DCABD2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41875FE"/>
    <w:multiLevelType w:val="hybridMultilevel"/>
    <w:tmpl w:val="D3D425DA"/>
    <w:lvl w:ilvl="0" w:tplc="909EA4D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72277A9"/>
    <w:multiLevelType w:val="hybridMultilevel"/>
    <w:tmpl w:val="1338D294"/>
    <w:lvl w:ilvl="0" w:tplc="D818D2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F80E6C"/>
    <w:multiLevelType w:val="hybridMultilevel"/>
    <w:tmpl w:val="F2C8819C"/>
    <w:lvl w:ilvl="0" w:tplc="04090001">
      <w:start w:val="1"/>
      <w:numFmt w:val="bullet"/>
      <w:lvlText w:val=""/>
      <w:lvlJc w:val="left"/>
      <w:pPr>
        <w:tabs>
          <w:tab w:val="num" w:pos="1258"/>
        </w:tabs>
        <w:ind w:left="1258" w:hanging="360"/>
      </w:pPr>
      <w:rPr>
        <w:rFonts w:ascii="Symbol" w:hAnsi="Symbol" w:hint="default"/>
      </w:rPr>
    </w:lvl>
    <w:lvl w:ilvl="1" w:tplc="04090003" w:tentative="1">
      <w:start w:val="1"/>
      <w:numFmt w:val="bullet"/>
      <w:lvlText w:val="o"/>
      <w:lvlJc w:val="left"/>
      <w:pPr>
        <w:tabs>
          <w:tab w:val="num" w:pos="1978"/>
        </w:tabs>
        <w:ind w:left="1978" w:hanging="360"/>
      </w:pPr>
      <w:rPr>
        <w:rFonts w:ascii="Courier New" w:hAnsi="Courier New" w:cs="Courier New" w:hint="default"/>
      </w:rPr>
    </w:lvl>
    <w:lvl w:ilvl="2" w:tplc="04090005" w:tentative="1">
      <w:start w:val="1"/>
      <w:numFmt w:val="bullet"/>
      <w:lvlText w:val=""/>
      <w:lvlJc w:val="left"/>
      <w:pPr>
        <w:tabs>
          <w:tab w:val="num" w:pos="2698"/>
        </w:tabs>
        <w:ind w:left="2698" w:hanging="360"/>
      </w:pPr>
      <w:rPr>
        <w:rFonts w:ascii="Wingdings" w:hAnsi="Wingdings" w:hint="default"/>
      </w:rPr>
    </w:lvl>
    <w:lvl w:ilvl="3" w:tplc="04090001" w:tentative="1">
      <w:start w:val="1"/>
      <w:numFmt w:val="bullet"/>
      <w:lvlText w:val=""/>
      <w:lvlJc w:val="left"/>
      <w:pPr>
        <w:tabs>
          <w:tab w:val="num" w:pos="3418"/>
        </w:tabs>
        <w:ind w:left="3418" w:hanging="360"/>
      </w:pPr>
      <w:rPr>
        <w:rFonts w:ascii="Symbol" w:hAnsi="Symbol" w:hint="default"/>
      </w:rPr>
    </w:lvl>
    <w:lvl w:ilvl="4" w:tplc="04090003" w:tentative="1">
      <w:start w:val="1"/>
      <w:numFmt w:val="bullet"/>
      <w:lvlText w:val="o"/>
      <w:lvlJc w:val="left"/>
      <w:pPr>
        <w:tabs>
          <w:tab w:val="num" w:pos="4138"/>
        </w:tabs>
        <w:ind w:left="4138" w:hanging="360"/>
      </w:pPr>
      <w:rPr>
        <w:rFonts w:ascii="Courier New" w:hAnsi="Courier New" w:cs="Courier New" w:hint="default"/>
      </w:rPr>
    </w:lvl>
    <w:lvl w:ilvl="5" w:tplc="04090005" w:tentative="1">
      <w:start w:val="1"/>
      <w:numFmt w:val="bullet"/>
      <w:lvlText w:val=""/>
      <w:lvlJc w:val="left"/>
      <w:pPr>
        <w:tabs>
          <w:tab w:val="num" w:pos="4858"/>
        </w:tabs>
        <w:ind w:left="4858" w:hanging="360"/>
      </w:pPr>
      <w:rPr>
        <w:rFonts w:ascii="Wingdings" w:hAnsi="Wingdings" w:hint="default"/>
      </w:rPr>
    </w:lvl>
    <w:lvl w:ilvl="6" w:tplc="04090001" w:tentative="1">
      <w:start w:val="1"/>
      <w:numFmt w:val="bullet"/>
      <w:lvlText w:val=""/>
      <w:lvlJc w:val="left"/>
      <w:pPr>
        <w:tabs>
          <w:tab w:val="num" w:pos="5578"/>
        </w:tabs>
        <w:ind w:left="5578" w:hanging="360"/>
      </w:pPr>
      <w:rPr>
        <w:rFonts w:ascii="Symbol" w:hAnsi="Symbol" w:hint="default"/>
      </w:rPr>
    </w:lvl>
    <w:lvl w:ilvl="7" w:tplc="04090003" w:tentative="1">
      <w:start w:val="1"/>
      <w:numFmt w:val="bullet"/>
      <w:lvlText w:val="o"/>
      <w:lvlJc w:val="left"/>
      <w:pPr>
        <w:tabs>
          <w:tab w:val="num" w:pos="6298"/>
        </w:tabs>
        <w:ind w:left="6298" w:hanging="360"/>
      </w:pPr>
      <w:rPr>
        <w:rFonts w:ascii="Courier New" w:hAnsi="Courier New" w:cs="Courier New" w:hint="default"/>
      </w:rPr>
    </w:lvl>
    <w:lvl w:ilvl="8" w:tplc="04090005" w:tentative="1">
      <w:start w:val="1"/>
      <w:numFmt w:val="bullet"/>
      <w:lvlText w:val=""/>
      <w:lvlJc w:val="left"/>
      <w:pPr>
        <w:tabs>
          <w:tab w:val="num" w:pos="7018"/>
        </w:tabs>
        <w:ind w:left="7018" w:hanging="360"/>
      </w:pPr>
      <w:rPr>
        <w:rFonts w:ascii="Wingdings" w:hAnsi="Wingdings" w:hint="default"/>
      </w:rPr>
    </w:lvl>
  </w:abstractNum>
  <w:abstractNum w:abstractNumId="15">
    <w:nsid w:val="5D722774"/>
    <w:multiLevelType w:val="hybridMultilevel"/>
    <w:tmpl w:val="6BFAB2D0"/>
    <w:lvl w:ilvl="0" w:tplc="1E980BD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7123E8F"/>
    <w:multiLevelType w:val="hybridMultilevel"/>
    <w:tmpl w:val="D1C63A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011397"/>
    <w:multiLevelType w:val="singleLevel"/>
    <w:tmpl w:val="D7A2F154"/>
    <w:lvl w:ilvl="0">
      <w:start w:val="17"/>
      <w:numFmt w:val="upperLetter"/>
      <w:pStyle w:val="Heading4"/>
      <w:lvlText w:val="%1."/>
      <w:lvlJc w:val="left"/>
      <w:pPr>
        <w:tabs>
          <w:tab w:val="num" w:pos="480"/>
        </w:tabs>
        <w:ind w:left="480" w:hanging="360"/>
      </w:pPr>
      <w:rPr>
        <w:rFonts w:hint="default"/>
      </w:rPr>
    </w:lvl>
  </w:abstractNum>
  <w:num w:numId="1">
    <w:abstractNumId w:val="17"/>
  </w:num>
  <w:num w:numId="2">
    <w:abstractNumId w:val="3"/>
  </w:num>
  <w:num w:numId="3">
    <w:abstractNumId w:val="5"/>
  </w:num>
  <w:num w:numId="4">
    <w:abstractNumId w:val="14"/>
  </w:num>
  <w:num w:numId="5">
    <w:abstractNumId w:val="10"/>
  </w:num>
  <w:num w:numId="6">
    <w:abstractNumId w:val="2"/>
  </w:num>
  <w:num w:numId="7">
    <w:abstractNumId w:val="4"/>
  </w:num>
  <w:num w:numId="8">
    <w:abstractNumId w:val="0"/>
  </w:num>
  <w:num w:numId="9">
    <w:abstractNumId w:val="13"/>
  </w:num>
  <w:num w:numId="10">
    <w:abstractNumId w:val="15"/>
  </w:num>
  <w:num w:numId="11">
    <w:abstractNumId w:val="11"/>
  </w:num>
  <w:num w:numId="12">
    <w:abstractNumId w:val="6"/>
  </w:num>
  <w:num w:numId="13">
    <w:abstractNumId w:val="16"/>
  </w:num>
  <w:num w:numId="14">
    <w:abstractNumId w:val="9"/>
  </w:num>
  <w:num w:numId="15">
    <w:abstractNumId w:val="7"/>
  </w:num>
  <w:num w:numId="16">
    <w:abstractNumId w:val="12"/>
  </w:num>
  <w:num w:numId="17">
    <w:abstractNumId w:val="8"/>
  </w:num>
  <w:num w:numId="1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o:colormru v:ext="edit" colors="lime,#0c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5F9"/>
    <w:rsid w:val="00002620"/>
    <w:rsid w:val="00003C5C"/>
    <w:rsid w:val="00005E31"/>
    <w:rsid w:val="00006DFE"/>
    <w:rsid w:val="00013793"/>
    <w:rsid w:val="00013CA5"/>
    <w:rsid w:val="00016C72"/>
    <w:rsid w:val="00022DC2"/>
    <w:rsid w:val="00023D87"/>
    <w:rsid w:val="00035FE8"/>
    <w:rsid w:val="000412F9"/>
    <w:rsid w:val="00045A89"/>
    <w:rsid w:val="00052EEC"/>
    <w:rsid w:val="000630F9"/>
    <w:rsid w:val="00067563"/>
    <w:rsid w:val="00072347"/>
    <w:rsid w:val="000730BC"/>
    <w:rsid w:val="0007472B"/>
    <w:rsid w:val="000767AA"/>
    <w:rsid w:val="0008064B"/>
    <w:rsid w:val="00082AE7"/>
    <w:rsid w:val="00082E37"/>
    <w:rsid w:val="0008396E"/>
    <w:rsid w:val="00084B39"/>
    <w:rsid w:val="00085CC2"/>
    <w:rsid w:val="0008748A"/>
    <w:rsid w:val="00097B82"/>
    <w:rsid w:val="000A5858"/>
    <w:rsid w:val="000A5F3D"/>
    <w:rsid w:val="000B0AD1"/>
    <w:rsid w:val="000C4C0C"/>
    <w:rsid w:val="000C669E"/>
    <w:rsid w:val="000D4FBA"/>
    <w:rsid w:val="000D6FD1"/>
    <w:rsid w:val="000D73C6"/>
    <w:rsid w:val="000E3D81"/>
    <w:rsid w:val="000F1DCE"/>
    <w:rsid w:val="000F1EC0"/>
    <w:rsid w:val="00105515"/>
    <w:rsid w:val="0010654C"/>
    <w:rsid w:val="001110F6"/>
    <w:rsid w:val="00113B00"/>
    <w:rsid w:val="00115609"/>
    <w:rsid w:val="001223D0"/>
    <w:rsid w:val="00124CB0"/>
    <w:rsid w:val="00130DE3"/>
    <w:rsid w:val="0013112A"/>
    <w:rsid w:val="00131E1E"/>
    <w:rsid w:val="00132039"/>
    <w:rsid w:val="00141084"/>
    <w:rsid w:val="00144D05"/>
    <w:rsid w:val="0014502C"/>
    <w:rsid w:val="0015216D"/>
    <w:rsid w:val="00156F11"/>
    <w:rsid w:val="0016008A"/>
    <w:rsid w:val="00160915"/>
    <w:rsid w:val="001653CB"/>
    <w:rsid w:val="0017047F"/>
    <w:rsid w:val="0017428E"/>
    <w:rsid w:val="00176228"/>
    <w:rsid w:val="00180F2F"/>
    <w:rsid w:val="0018419D"/>
    <w:rsid w:val="0019333A"/>
    <w:rsid w:val="00197C38"/>
    <w:rsid w:val="001A082B"/>
    <w:rsid w:val="001A36F6"/>
    <w:rsid w:val="001A3745"/>
    <w:rsid w:val="001A7313"/>
    <w:rsid w:val="001A7385"/>
    <w:rsid w:val="001B0DD3"/>
    <w:rsid w:val="001B15D6"/>
    <w:rsid w:val="001B1C5A"/>
    <w:rsid w:val="001B5604"/>
    <w:rsid w:val="001B6C6B"/>
    <w:rsid w:val="001B7451"/>
    <w:rsid w:val="001C0F6A"/>
    <w:rsid w:val="001C6D8D"/>
    <w:rsid w:val="001D0C4B"/>
    <w:rsid w:val="001D4289"/>
    <w:rsid w:val="001E659C"/>
    <w:rsid w:val="001F4634"/>
    <w:rsid w:val="001F5E2D"/>
    <w:rsid w:val="001F7E57"/>
    <w:rsid w:val="0020124E"/>
    <w:rsid w:val="002015CE"/>
    <w:rsid w:val="00201E15"/>
    <w:rsid w:val="00203D64"/>
    <w:rsid w:val="00204A10"/>
    <w:rsid w:val="0020595E"/>
    <w:rsid w:val="00207A74"/>
    <w:rsid w:val="002128D5"/>
    <w:rsid w:val="0021653D"/>
    <w:rsid w:val="00222921"/>
    <w:rsid w:val="00222EEB"/>
    <w:rsid w:val="00224C59"/>
    <w:rsid w:val="00227429"/>
    <w:rsid w:val="00230E41"/>
    <w:rsid w:val="0023231D"/>
    <w:rsid w:val="002324C9"/>
    <w:rsid w:val="00233D66"/>
    <w:rsid w:val="002375C2"/>
    <w:rsid w:val="002437FC"/>
    <w:rsid w:val="00247561"/>
    <w:rsid w:val="00247B0F"/>
    <w:rsid w:val="002546EE"/>
    <w:rsid w:val="00256CC6"/>
    <w:rsid w:val="00257333"/>
    <w:rsid w:val="002604C5"/>
    <w:rsid w:val="002700FB"/>
    <w:rsid w:val="00270EA6"/>
    <w:rsid w:val="002749CC"/>
    <w:rsid w:val="00276228"/>
    <w:rsid w:val="00277CF2"/>
    <w:rsid w:val="00277FB7"/>
    <w:rsid w:val="00297629"/>
    <w:rsid w:val="00297A66"/>
    <w:rsid w:val="002B21BB"/>
    <w:rsid w:val="002B270E"/>
    <w:rsid w:val="002B4CCE"/>
    <w:rsid w:val="002B765E"/>
    <w:rsid w:val="002C0D1E"/>
    <w:rsid w:val="002C20F8"/>
    <w:rsid w:val="002C2CD8"/>
    <w:rsid w:val="002C472B"/>
    <w:rsid w:val="002C7526"/>
    <w:rsid w:val="002C7C6F"/>
    <w:rsid w:val="002D3885"/>
    <w:rsid w:val="002E08C7"/>
    <w:rsid w:val="002F1EED"/>
    <w:rsid w:val="002F6955"/>
    <w:rsid w:val="002F6BDD"/>
    <w:rsid w:val="00310ACE"/>
    <w:rsid w:val="00312FC7"/>
    <w:rsid w:val="00326F62"/>
    <w:rsid w:val="003359DB"/>
    <w:rsid w:val="0034321F"/>
    <w:rsid w:val="00354580"/>
    <w:rsid w:val="00354D15"/>
    <w:rsid w:val="00355CF0"/>
    <w:rsid w:val="00364DCB"/>
    <w:rsid w:val="00364F21"/>
    <w:rsid w:val="00381F52"/>
    <w:rsid w:val="0038238F"/>
    <w:rsid w:val="003944EB"/>
    <w:rsid w:val="00395981"/>
    <w:rsid w:val="00395CA4"/>
    <w:rsid w:val="003976B7"/>
    <w:rsid w:val="003A27BC"/>
    <w:rsid w:val="003A6208"/>
    <w:rsid w:val="003B0AEC"/>
    <w:rsid w:val="003B29A6"/>
    <w:rsid w:val="003B423A"/>
    <w:rsid w:val="003B6D96"/>
    <w:rsid w:val="003C205C"/>
    <w:rsid w:val="003C40F2"/>
    <w:rsid w:val="003C4369"/>
    <w:rsid w:val="003D2B60"/>
    <w:rsid w:val="003D4C8C"/>
    <w:rsid w:val="003F3CDD"/>
    <w:rsid w:val="003F770A"/>
    <w:rsid w:val="0040316A"/>
    <w:rsid w:val="004119C2"/>
    <w:rsid w:val="004214C8"/>
    <w:rsid w:val="00422D76"/>
    <w:rsid w:val="004232C6"/>
    <w:rsid w:val="00423F82"/>
    <w:rsid w:val="00432AEE"/>
    <w:rsid w:val="0044118E"/>
    <w:rsid w:val="00444D27"/>
    <w:rsid w:val="00445168"/>
    <w:rsid w:val="0044577B"/>
    <w:rsid w:val="00446F45"/>
    <w:rsid w:val="00452E18"/>
    <w:rsid w:val="00455B28"/>
    <w:rsid w:val="0045790A"/>
    <w:rsid w:val="00462846"/>
    <w:rsid w:val="00465D78"/>
    <w:rsid w:val="00473124"/>
    <w:rsid w:val="00483862"/>
    <w:rsid w:val="00487010"/>
    <w:rsid w:val="00492AED"/>
    <w:rsid w:val="00496E4C"/>
    <w:rsid w:val="004A3FE8"/>
    <w:rsid w:val="004C674B"/>
    <w:rsid w:val="004C68DF"/>
    <w:rsid w:val="004D088C"/>
    <w:rsid w:val="004D356A"/>
    <w:rsid w:val="004D40CF"/>
    <w:rsid w:val="004E40F7"/>
    <w:rsid w:val="004E49AC"/>
    <w:rsid w:val="004E5AAA"/>
    <w:rsid w:val="004F049D"/>
    <w:rsid w:val="0050384D"/>
    <w:rsid w:val="00511169"/>
    <w:rsid w:val="00513B8C"/>
    <w:rsid w:val="005205EB"/>
    <w:rsid w:val="00522A46"/>
    <w:rsid w:val="00523766"/>
    <w:rsid w:val="00527FFE"/>
    <w:rsid w:val="00530AEA"/>
    <w:rsid w:val="005363A7"/>
    <w:rsid w:val="00536B36"/>
    <w:rsid w:val="00542859"/>
    <w:rsid w:val="0054583C"/>
    <w:rsid w:val="00550ED8"/>
    <w:rsid w:val="005512E7"/>
    <w:rsid w:val="00553D7D"/>
    <w:rsid w:val="00563A5D"/>
    <w:rsid w:val="005673A6"/>
    <w:rsid w:val="0057300E"/>
    <w:rsid w:val="00582BE8"/>
    <w:rsid w:val="00591B03"/>
    <w:rsid w:val="00591B31"/>
    <w:rsid w:val="005932D8"/>
    <w:rsid w:val="005958F1"/>
    <w:rsid w:val="005A6A25"/>
    <w:rsid w:val="005A70FF"/>
    <w:rsid w:val="005B1516"/>
    <w:rsid w:val="005C2792"/>
    <w:rsid w:val="005C40CB"/>
    <w:rsid w:val="005D4512"/>
    <w:rsid w:val="005D56F5"/>
    <w:rsid w:val="005E1F27"/>
    <w:rsid w:val="005E22D1"/>
    <w:rsid w:val="005E7130"/>
    <w:rsid w:val="005F47A4"/>
    <w:rsid w:val="005F4EB9"/>
    <w:rsid w:val="005F6153"/>
    <w:rsid w:val="00604228"/>
    <w:rsid w:val="00614723"/>
    <w:rsid w:val="00621E18"/>
    <w:rsid w:val="00622ED9"/>
    <w:rsid w:val="00627086"/>
    <w:rsid w:val="0062743A"/>
    <w:rsid w:val="006435FC"/>
    <w:rsid w:val="00645E76"/>
    <w:rsid w:val="00652A0C"/>
    <w:rsid w:val="00655C4C"/>
    <w:rsid w:val="00660BA8"/>
    <w:rsid w:val="00660BF3"/>
    <w:rsid w:val="006652C3"/>
    <w:rsid w:val="00675A98"/>
    <w:rsid w:val="006834AB"/>
    <w:rsid w:val="00694EDC"/>
    <w:rsid w:val="00696769"/>
    <w:rsid w:val="006A0444"/>
    <w:rsid w:val="006B1F9E"/>
    <w:rsid w:val="006B26C1"/>
    <w:rsid w:val="006C099F"/>
    <w:rsid w:val="006C145F"/>
    <w:rsid w:val="006C3107"/>
    <w:rsid w:val="006C3155"/>
    <w:rsid w:val="006C377E"/>
    <w:rsid w:val="006D1902"/>
    <w:rsid w:val="006D394F"/>
    <w:rsid w:val="006E487A"/>
    <w:rsid w:val="006E7972"/>
    <w:rsid w:val="006F2AB8"/>
    <w:rsid w:val="0070133F"/>
    <w:rsid w:val="00703321"/>
    <w:rsid w:val="00711314"/>
    <w:rsid w:val="007141A7"/>
    <w:rsid w:val="00715795"/>
    <w:rsid w:val="007158D4"/>
    <w:rsid w:val="00717114"/>
    <w:rsid w:val="007221F7"/>
    <w:rsid w:val="00722CF3"/>
    <w:rsid w:val="00724C4F"/>
    <w:rsid w:val="007251F0"/>
    <w:rsid w:val="00730903"/>
    <w:rsid w:val="00731A65"/>
    <w:rsid w:val="00733306"/>
    <w:rsid w:val="00737EBB"/>
    <w:rsid w:val="00744DA7"/>
    <w:rsid w:val="00746C70"/>
    <w:rsid w:val="00747936"/>
    <w:rsid w:val="00751849"/>
    <w:rsid w:val="0075675B"/>
    <w:rsid w:val="0076248A"/>
    <w:rsid w:val="00772AC9"/>
    <w:rsid w:val="007755C7"/>
    <w:rsid w:val="00791146"/>
    <w:rsid w:val="00791B55"/>
    <w:rsid w:val="0079701A"/>
    <w:rsid w:val="007B034B"/>
    <w:rsid w:val="007C1505"/>
    <w:rsid w:val="007C3522"/>
    <w:rsid w:val="007C4B0D"/>
    <w:rsid w:val="007C5CAB"/>
    <w:rsid w:val="007D4BC6"/>
    <w:rsid w:val="007D55A4"/>
    <w:rsid w:val="007E2484"/>
    <w:rsid w:val="007F2E79"/>
    <w:rsid w:val="007F37AC"/>
    <w:rsid w:val="00802D99"/>
    <w:rsid w:val="00820109"/>
    <w:rsid w:val="00822C80"/>
    <w:rsid w:val="008303A5"/>
    <w:rsid w:val="008304C6"/>
    <w:rsid w:val="008362F4"/>
    <w:rsid w:val="00837848"/>
    <w:rsid w:val="00851EC2"/>
    <w:rsid w:val="00856C89"/>
    <w:rsid w:val="00857A01"/>
    <w:rsid w:val="008626F0"/>
    <w:rsid w:val="008628EA"/>
    <w:rsid w:val="00863C45"/>
    <w:rsid w:val="008765E8"/>
    <w:rsid w:val="008837C6"/>
    <w:rsid w:val="00886DA4"/>
    <w:rsid w:val="00892D27"/>
    <w:rsid w:val="008B78FC"/>
    <w:rsid w:val="008C0160"/>
    <w:rsid w:val="008D2180"/>
    <w:rsid w:val="008D4044"/>
    <w:rsid w:val="008D76EA"/>
    <w:rsid w:val="008E1BEC"/>
    <w:rsid w:val="008F4B2F"/>
    <w:rsid w:val="00902391"/>
    <w:rsid w:val="00911488"/>
    <w:rsid w:val="0091329D"/>
    <w:rsid w:val="00914B2C"/>
    <w:rsid w:val="00940E4C"/>
    <w:rsid w:val="00941620"/>
    <w:rsid w:val="009444D5"/>
    <w:rsid w:val="00952255"/>
    <w:rsid w:val="00961743"/>
    <w:rsid w:val="009625D2"/>
    <w:rsid w:val="00962D54"/>
    <w:rsid w:val="00966C1D"/>
    <w:rsid w:val="00975401"/>
    <w:rsid w:val="0098372F"/>
    <w:rsid w:val="00984CD1"/>
    <w:rsid w:val="00986A70"/>
    <w:rsid w:val="00990D54"/>
    <w:rsid w:val="00992B48"/>
    <w:rsid w:val="00996C25"/>
    <w:rsid w:val="00997E0C"/>
    <w:rsid w:val="009A3E4C"/>
    <w:rsid w:val="009A5CC8"/>
    <w:rsid w:val="009B3839"/>
    <w:rsid w:val="009B3FDE"/>
    <w:rsid w:val="009C62D3"/>
    <w:rsid w:val="009D3FDD"/>
    <w:rsid w:val="009E62F5"/>
    <w:rsid w:val="009F23CD"/>
    <w:rsid w:val="009F4689"/>
    <w:rsid w:val="009F6434"/>
    <w:rsid w:val="009F7D5D"/>
    <w:rsid w:val="00A074E8"/>
    <w:rsid w:val="00A114C3"/>
    <w:rsid w:val="00A14A9A"/>
    <w:rsid w:val="00A15A7F"/>
    <w:rsid w:val="00A26E1D"/>
    <w:rsid w:val="00A3079A"/>
    <w:rsid w:val="00A3300F"/>
    <w:rsid w:val="00A36148"/>
    <w:rsid w:val="00A454C4"/>
    <w:rsid w:val="00A45747"/>
    <w:rsid w:val="00A52A2C"/>
    <w:rsid w:val="00A56135"/>
    <w:rsid w:val="00A677EE"/>
    <w:rsid w:val="00A70012"/>
    <w:rsid w:val="00A74DAE"/>
    <w:rsid w:val="00A7531C"/>
    <w:rsid w:val="00A8121D"/>
    <w:rsid w:val="00A837E6"/>
    <w:rsid w:val="00A85CDF"/>
    <w:rsid w:val="00A91641"/>
    <w:rsid w:val="00AA3FCA"/>
    <w:rsid w:val="00AB357E"/>
    <w:rsid w:val="00AB5B67"/>
    <w:rsid w:val="00AB5E02"/>
    <w:rsid w:val="00AC1B9C"/>
    <w:rsid w:val="00AD6AC9"/>
    <w:rsid w:val="00AD7544"/>
    <w:rsid w:val="00AD7848"/>
    <w:rsid w:val="00AF048E"/>
    <w:rsid w:val="00AF1EC3"/>
    <w:rsid w:val="00AF5375"/>
    <w:rsid w:val="00AF65F9"/>
    <w:rsid w:val="00B033F4"/>
    <w:rsid w:val="00B11F25"/>
    <w:rsid w:val="00B12A6F"/>
    <w:rsid w:val="00B1370B"/>
    <w:rsid w:val="00B163D2"/>
    <w:rsid w:val="00B34DF6"/>
    <w:rsid w:val="00B3597A"/>
    <w:rsid w:val="00B408F3"/>
    <w:rsid w:val="00B41716"/>
    <w:rsid w:val="00B5091C"/>
    <w:rsid w:val="00B52C60"/>
    <w:rsid w:val="00B55A23"/>
    <w:rsid w:val="00B575C8"/>
    <w:rsid w:val="00B57649"/>
    <w:rsid w:val="00B7020E"/>
    <w:rsid w:val="00B734ED"/>
    <w:rsid w:val="00B801C3"/>
    <w:rsid w:val="00B85F26"/>
    <w:rsid w:val="00B872D9"/>
    <w:rsid w:val="00BA26E9"/>
    <w:rsid w:val="00BA3AA9"/>
    <w:rsid w:val="00BB3503"/>
    <w:rsid w:val="00BC5058"/>
    <w:rsid w:val="00BC5675"/>
    <w:rsid w:val="00BD103F"/>
    <w:rsid w:val="00BD1DBA"/>
    <w:rsid w:val="00BD33F2"/>
    <w:rsid w:val="00BD5C87"/>
    <w:rsid w:val="00BD6331"/>
    <w:rsid w:val="00BD6663"/>
    <w:rsid w:val="00BE3AB8"/>
    <w:rsid w:val="00BE464D"/>
    <w:rsid w:val="00BE4F6F"/>
    <w:rsid w:val="00BE523D"/>
    <w:rsid w:val="00BE5E21"/>
    <w:rsid w:val="00BF0300"/>
    <w:rsid w:val="00BF207A"/>
    <w:rsid w:val="00BF297D"/>
    <w:rsid w:val="00BF3F20"/>
    <w:rsid w:val="00C010D4"/>
    <w:rsid w:val="00C02E22"/>
    <w:rsid w:val="00C06A5B"/>
    <w:rsid w:val="00C10C92"/>
    <w:rsid w:val="00C14BCC"/>
    <w:rsid w:val="00C17174"/>
    <w:rsid w:val="00C244A5"/>
    <w:rsid w:val="00C32D87"/>
    <w:rsid w:val="00C36CE6"/>
    <w:rsid w:val="00C374F3"/>
    <w:rsid w:val="00C46FE8"/>
    <w:rsid w:val="00C55E88"/>
    <w:rsid w:val="00C55EF7"/>
    <w:rsid w:val="00C579D0"/>
    <w:rsid w:val="00C657C8"/>
    <w:rsid w:val="00C8296C"/>
    <w:rsid w:val="00C84679"/>
    <w:rsid w:val="00C86F42"/>
    <w:rsid w:val="00C90019"/>
    <w:rsid w:val="00C9119E"/>
    <w:rsid w:val="00C934FC"/>
    <w:rsid w:val="00CA2A7C"/>
    <w:rsid w:val="00CB189D"/>
    <w:rsid w:val="00CB32F0"/>
    <w:rsid w:val="00CB4D4F"/>
    <w:rsid w:val="00CB71E4"/>
    <w:rsid w:val="00CC53DE"/>
    <w:rsid w:val="00CC57E8"/>
    <w:rsid w:val="00CD1FD3"/>
    <w:rsid w:val="00CD5C11"/>
    <w:rsid w:val="00CE1A7D"/>
    <w:rsid w:val="00CF4358"/>
    <w:rsid w:val="00CF65AD"/>
    <w:rsid w:val="00D01C50"/>
    <w:rsid w:val="00D07D90"/>
    <w:rsid w:val="00D15954"/>
    <w:rsid w:val="00D20A1A"/>
    <w:rsid w:val="00D37B07"/>
    <w:rsid w:val="00D44B6F"/>
    <w:rsid w:val="00D628B0"/>
    <w:rsid w:val="00D656B7"/>
    <w:rsid w:val="00D6612E"/>
    <w:rsid w:val="00D6637B"/>
    <w:rsid w:val="00D729BA"/>
    <w:rsid w:val="00D75878"/>
    <w:rsid w:val="00D8452A"/>
    <w:rsid w:val="00D864C8"/>
    <w:rsid w:val="00D871A0"/>
    <w:rsid w:val="00D9762D"/>
    <w:rsid w:val="00DA1B19"/>
    <w:rsid w:val="00DA2BBE"/>
    <w:rsid w:val="00DA4CBA"/>
    <w:rsid w:val="00DA74F7"/>
    <w:rsid w:val="00DB065E"/>
    <w:rsid w:val="00DB5246"/>
    <w:rsid w:val="00DB7211"/>
    <w:rsid w:val="00DC521B"/>
    <w:rsid w:val="00DD04C5"/>
    <w:rsid w:val="00DD1121"/>
    <w:rsid w:val="00DD2119"/>
    <w:rsid w:val="00DD312D"/>
    <w:rsid w:val="00DD4EAD"/>
    <w:rsid w:val="00DD74ED"/>
    <w:rsid w:val="00DE7479"/>
    <w:rsid w:val="00DF144D"/>
    <w:rsid w:val="00DF2A96"/>
    <w:rsid w:val="00DF2EAD"/>
    <w:rsid w:val="00E000FD"/>
    <w:rsid w:val="00E03AF4"/>
    <w:rsid w:val="00E041F7"/>
    <w:rsid w:val="00E043A1"/>
    <w:rsid w:val="00E05884"/>
    <w:rsid w:val="00E0757E"/>
    <w:rsid w:val="00E10653"/>
    <w:rsid w:val="00E11C50"/>
    <w:rsid w:val="00E14669"/>
    <w:rsid w:val="00E166E7"/>
    <w:rsid w:val="00E2023B"/>
    <w:rsid w:val="00E21434"/>
    <w:rsid w:val="00E25C98"/>
    <w:rsid w:val="00E30306"/>
    <w:rsid w:val="00E34D00"/>
    <w:rsid w:val="00E362FA"/>
    <w:rsid w:val="00E367A0"/>
    <w:rsid w:val="00E40C52"/>
    <w:rsid w:val="00E444AB"/>
    <w:rsid w:val="00E4538F"/>
    <w:rsid w:val="00E47BF0"/>
    <w:rsid w:val="00E659EF"/>
    <w:rsid w:val="00E668D4"/>
    <w:rsid w:val="00E7360E"/>
    <w:rsid w:val="00E77C0B"/>
    <w:rsid w:val="00E87A13"/>
    <w:rsid w:val="00E94262"/>
    <w:rsid w:val="00EA22E8"/>
    <w:rsid w:val="00EA5C57"/>
    <w:rsid w:val="00EB001F"/>
    <w:rsid w:val="00EC1F62"/>
    <w:rsid w:val="00ED1822"/>
    <w:rsid w:val="00EE10E5"/>
    <w:rsid w:val="00EE1AA2"/>
    <w:rsid w:val="00EE5308"/>
    <w:rsid w:val="00EE73E3"/>
    <w:rsid w:val="00EF51AF"/>
    <w:rsid w:val="00F0304E"/>
    <w:rsid w:val="00F056FE"/>
    <w:rsid w:val="00F05E38"/>
    <w:rsid w:val="00F17387"/>
    <w:rsid w:val="00F20EA3"/>
    <w:rsid w:val="00F217C3"/>
    <w:rsid w:val="00F2349F"/>
    <w:rsid w:val="00F30768"/>
    <w:rsid w:val="00F322AB"/>
    <w:rsid w:val="00F32E52"/>
    <w:rsid w:val="00F3388A"/>
    <w:rsid w:val="00F41474"/>
    <w:rsid w:val="00F425D1"/>
    <w:rsid w:val="00F44705"/>
    <w:rsid w:val="00F44A00"/>
    <w:rsid w:val="00F46497"/>
    <w:rsid w:val="00F52007"/>
    <w:rsid w:val="00F568A5"/>
    <w:rsid w:val="00F60539"/>
    <w:rsid w:val="00F63B40"/>
    <w:rsid w:val="00F71127"/>
    <w:rsid w:val="00F72D1A"/>
    <w:rsid w:val="00F8491F"/>
    <w:rsid w:val="00F86EBB"/>
    <w:rsid w:val="00F97A13"/>
    <w:rsid w:val="00FA5174"/>
    <w:rsid w:val="00FA67CE"/>
    <w:rsid w:val="00FB0C9D"/>
    <w:rsid w:val="00FB7100"/>
    <w:rsid w:val="00FC2A32"/>
    <w:rsid w:val="00FC3887"/>
    <w:rsid w:val="00FC48BE"/>
    <w:rsid w:val="00FC60F1"/>
    <w:rsid w:val="00FC7AA8"/>
    <w:rsid w:val="00FD07B4"/>
    <w:rsid w:val="00FD22F9"/>
    <w:rsid w:val="00FD6E6D"/>
    <w:rsid w:val="00FD7DD0"/>
    <w:rsid w:val="00FE4397"/>
    <w:rsid w:val="00FE4746"/>
    <w:rsid w:val="00FE6A75"/>
    <w:rsid w:val="00FF2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lime,#0c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4D15"/>
    <w:rPr>
      <w:sz w:val="24"/>
      <w:szCs w:val="24"/>
    </w:rPr>
  </w:style>
  <w:style w:type="paragraph" w:styleId="Heading1">
    <w:name w:val="heading 1"/>
    <w:basedOn w:val="Normal"/>
    <w:next w:val="Normal"/>
    <w:qFormat/>
    <w:rsid w:val="00354D15"/>
    <w:pPr>
      <w:keepNext/>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outlineLvl w:val="0"/>
    </w:pPr>
    <w:rPr>
      <w:b/>
      <w:bCs/>
      <w:sz w:val="22"/>
    </w:rPr>
  </w:style>
  <w:style w:type="paragraph" w:styleId="Heading2">
    <w:name w:val="heading 2"/>
    <w:basedOn w:val="Normal"/>
    <w:next w:val="Normal"/>
    <w:qFormat/>
    <w:rsid w:val="00354D15"/>
    <w:pPr>
      <w:keepNext/>
      <w:keepLines/>
      <w:widowControl w:val="0"/>
      <w:tabs>
        <w:tab w:val="left" w:pos="-720"/>
      </w:tabs>
      <w:suppressAutoHyphens/>
      <w:outlineLvl w:val="1"/>
    </w:pPr>
    <w:rPr>
      <w:rFonts w:ascii="Courier New" w:hAnsi="Courier New"/>
      <w:b/>
      <w:snapToGrid w:val="0"/>
      <w:szCs w:val="20"/>
    </w:rPr>
  </w:style>
  <w:style w:type="paragraph" w:styleId="Heading3">
    <w:name w:val="heading 3"/>
    <w:basedOn w:val="Normal"/>
    <w:next w:val="Normal"/>
    <w:qFormat/>
    <w:rsid w:val="00354D15"/>
    <w:pPr>
      <w:keepNext/>
      <w:framePr w:hSpace="180" w:wrap="notBeside" w:hAnchor="margin" w:xAlign="center" w:y="-1080"/>
      <w:spacing w:before="60" w:after="60"/>
      <w:jc w:val="center"/>
      <w:outlineLvl w:val="2"/>
    </w:pPr>
    <w:rPr>
      <w:rFonts w:ascii="Arial" w:hAnsi="Arial" w:cs="Arial"/>
      <w:b/>
      <w:bCs/>
      <w:sz w:val="16"/>
    </w:rPr>
  </w:style>
  <w:style w:type="paragraph" w:styleId="Heading4">
    <w:name w:val="heading 4"/>
    <w:basedOn w:val="Normal"/>
    <w:next w:val="Normal"/>
    <w:qFormat/>
    <w:rsid w:val="00354D15"/>
    <w:pPr>
      <w:keepNext/>
      <w:numPr>
        <w:numId w:val="1"/>
      </w:numPr>
      <w:outlineLvl w:val="3"/>
    </w:pPr>
    <w:rPr>
      <w:rFonts w:ascii="Courier New" w:hAnsi="Courier New"/>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354D15"/>
    <w:pPr>
      <w:widowControl w:val="0"/>
      <w:suppressAutoHyphens/>
      <w:jc w:val="both"/>
    </w:pPr>
    <w:rPr>
      <w:snapToGrid w:val="0"/>
      <w:spacing w:val="-3"/>
      <w:szCs w:val="20"/>
    </w:rPr>
  </w:style>
  <w:style w:type="paragraph" w:styleId="Header">
    <w:name w:val="header"/>
    <w:basedOn w:val="Normal"/>
    <w:rsid w:val="00354D15"/>
    <w:pPr>
      <w:tabs>
        <w:tab w:val="center" w:pos="4320"/>
        <w:tab w:val="right" w:pos="8640"/>
      </w:tabs>
    </w:pPr>
    <w:rPr>
      <w:rFonts w:ascii="Courier New" w:hAnsi="Courier New"/>
      <w:sz w:val="20"/>
      <w:szCs w:val="20"/>
    </w:rPr>
  </w:style>
  <w:style w:type="paragraph" w:styleId="BodyText">
    <w:name w:val="Body Text"/>
    <w:basedOn w:val="Normal"/>
    <w:rsid w:val="00354D15"/>
    <w:pPr>
      <w:widowControl w:val="0"/>
      <w:tabs>
        <w:tab w:val="left" w:pos="0"/>
      </w:tabs>
      <w:suppressAutoHyphens/>
    </w:pPr>
    <w:rPr>
      <w:rFonts w:ascii="Courier New" w:hAnsi="Courier New"/>
      <w:snapToGrid w:val="0"/>
      <w:szCs w:val="20"/>
    </w:rPr>
  </w:style>
  <w:style w:type="paragraph" w:customStyle="1" w:styleId="OmniPage2570">
    <w:name w:val="OmniPage #2570"/>
    <w:rsid w:val="00354D15"/>
    <w:pPr>
      <w:tabs>
        <w:tab w:val="left" w:pos="100"/>
        <w:tab w:val="right" w:pos="9018"/>
      </w:tabs>
    </w:pPr>
    <w:rPr>
      <w:rFonts w:ascii="Courier New" w:hAnsi="Courier New"/>
    </w:rPr>
  </w:style>
  <w:style w:type="paragraph" w:styleId="BodyTextIndent">
    <w:name w:val="Body Text Indent"/>
    <w:basedOn w:val="Normal"/>
    <w:rsid w:val="00354D15"/>
    <w:pPr>
      <w:widowControl w:val="0"/>
      <w:suppressAutoHyphens/>
      <w:jc w:val="both"/>
    </w:pPr>
    <w:rPr>
      <w:rFonts w:ascii="CG Times" w:hAnsi="CG Times"/>
      <w:snapToGrid w:val="0"/>
      <w:spacing w:val="-3"/>
      <w:szCs w:val="20"/>
    </w:rPr>
  </w:style>
  <w:style w:type="character" w:styleId="Hyperlink">
    <w:name w:val="Hyperlink"/>
    <w:basedOn w:val="DefaultParagraphFont"/>
    <w:rsid w:val="00354D15"/>
    <w:rPr>
      <w:color w:val="0000FF"/>
      <w:u w:val="single"/>
    </w:rPr>
  </w:style>
  <w:style w:type="paragraph" w:styleId="FootnoteText">
    <w:name w:val="footnote text"/>
    <w:basedOn w:val="Normal"/>
    <w:semiHidden/>
    <w:rsid w:val="00354D15"/>
    <w:pPr>
      <w:widowControl w:val="0"/>
      <w:tabs>
        <w:tab w:val="left" w:pos="0"/>
      </w:tabs>
      <w:suppressAutoHyphens/>
    </w:pPr>
    <w:rPr>
      <w:rFonts w:ascii="Courier New" w:hAnsi="Courier New"/>
      <w:snapToGrid w:val="0"/>
      <w:sz w:val="20"/>
      <w:szCs w:val="20"/>
    </w:rPr>
  </w:style>
  <w:style w:type="paragraph" w:styleId="BodyText3">
    <w:name w:val="Body Text 3"/>
    <w:basedOn w:val="Normal"/>
    <w:rsid w:val="00354D1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rFonts w:ascii="Courier New" w:hAnsi="Courier New"/>
      <w:b/>
      <w:sz w:val="20"/>
      <w:szCs w:val="20"/>
    </w:rPr>
  </w:style>
  <w:style w:type="paragraph" w:styleId="EndnoteText">
    <w:name w:val="endnote text"/>
    <w:basedOn w:val="Normal"/>
    <w:semiHidden/>
    <w:rsid w:val="00354D15"/>
    <w:pPr>
      <w:widowControl w:val="0"/>
      <w:tabs>
        <w:tab w:val="left" w:pos="0"/>
      </w:tabs>
      <w:suppressAutoHyphens/>
    </w:pPr>
    <w:rPr>
      <w:rFonts w:ascii="Courier New" w:hAnsi="Courier New"/>
      <w:snapToGrid w:val="0"/>
      <w:szCs w:val="20"/>
    </w:rPr>
  </w:style>
  <w:style w:type="paragraph" w:styleId="BodyTextIndent3">
    <w:name w:val="Body Text Indent 3"/>
    <w:basedOn w:val="Normal"/>
    <w:rsid w:val="00354D15"/>
    <w:pPr>
      <w:widowControl w:val="0"/>
      <w:tabs>
        <w:tab w:val="left" w:pos="540"/>
        <w:tab w:val="left" w:pos="1080"/>
        <w:tab w:val="left" w:pos="1620"/>
      </w:tabs>
      <w:ind w:left="540"/>
    </w:pPr>
    <w:rPr>
      <w:snapToGrid w:val="0"/>
      <w:sz w:val="20"/>
      <w:szCs w:val="20"/>
    </w:rPr>
  </w:style>
  <w:style w:type="paragraph" w:styleId="Footer">
    <w:name w:val="footer"/>
    <w:basedOn w:val="Normal"/>
    <w:rsid w:val="00354D15"/>
    <w:pPr>
      <w:tabs>
        <w:tab w:val="center" w:pos="4320"/>
        <w:tab w:val="right" w:pos="8640"/>
      </w:tabs>
    </w:pPr>
  </w:style>
  <w:style w:type="character" w:styleId="PageNumber">
    <w:name w:val="page number"/>
    <w:basedOn w:val="DefaultParagraphFont"/>
    <w:rsid w:val="00354D15"/>
  </w:style>
  <w:style w:type="paragraph" w:styleId="HTMLPreformatted">
    <w:name w:val="HTML Preformatted"/>
    <w:basedOn w:val="Normal"/>
    <w:rsid w:val="00354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odyTextIndent2">
    <w:name w:val="Body Text Indent 2"/>
    <w:basedOn w:val="Normal"/>
    <w:rsid w:val="00354D15"/>
    <w:pPr>
      <w:tabs>
        <w:tab w:val="left" w:pos="540"/>
        <w:tab w:val="left" w:pos="1080"/>
        <w:tab w:val="left" w:pos="1620"/>
      </w:tabs>
      <w:ind w:left="540"/>
    </w:pPr>
  </w:style>
  <w:style w:type="character" w:styleId="FollowedHyperlink">
    <w:name w:val="FollowedHyperlink"/>
    <w:basedOn w:val="DefaultParagraphFont"/>
    <w:rsid w:val="00354D15"/>
    <w:rPr>
      <w:color w:val="800080"/>
      <w:u w:val="single"/>
    </w:rPr>
  </w:style>
  <w:style w:type="paragraph" w:styleId="BalloonText">
    <w:name w:val="Balloon Text"/>
    <w:basedOn w:val="Normal"/>
    <w:semiHidden/>
    <w:rsid w:val="009444D5"/>
    <w:rPr>
      <w:rFonts w:ascii="Tahoma" w:hAnsi="Tahoma" w:cs="Tahoma"/>
      <w:sz w:val="16"/>
      <w:szCs w:val="16"/>
    </w:rPr>
  </w:style>
  <w:style w:type="character" w:styleId="CommentReference">
    <w:name w:val="annotation reference"/>
    <w:basedOn w:val="DefaultParagraphFont"/>
    <w:semiHidden/>
    <w:rsid w:val="00DF144D"/>
    <w:rPr>
      <w:sz w:val="16"/>
      <w:szCs w:val="16"/>
    </w:rPr>
  </w:style>
  <w:style w:type="paragraph" w:styleId="CommentText">
    <w:name w:val="annotation text"/>
    <w:basedOn w:val="Normal"/>
    <w:semiHidden/>
    <w:rsid w:val="00DF144D"/>
    <w:rPr>
      <w:sz w:val="20"/>
      <w:szCs w:val="20"/>
    </w:rPr>
  </w:style>
  <w:style w:type="paragraph" w:styleId="CommentSubject">
    <w:name w:val="annotation subject"/>
    <w:basedOn w:val="CommentText"/>
    <w:next w:val="CommentText"/>
    <w:semiHidden/>
    <w:rsid w:val="00DF144D"/>
    <w:rPr>
      <w:b/>
      <w:bCs/>
    </w:rPr>
  </w:style>
  <w:style w:type="paragraph" w:customStyle="1" w:styleId="omnipage25700">
    <w:name w:val="omnipage2570"/>
    <w:basedOn w:val="Normal"/>
    <w:rsid w:val="00113B00"/>
    <w:pPr>
      <w:spacing w:before="100" w:beforeAutospacing="1" w:after="100" w:afterAutospacing="1"/>
    </w:pPr>
  </w:style>
  <w:style w:type="table" w:styleId="TableGrid">
    <w:name w:val="Table Grid"/>
    <w:basedOn w:val="TableNormal"/>
    <w:rsid w:val="000B0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C205C"/>
    <w:rPr>
      <w:color w:val="808080"/>
    </w:rPr>
  </w:style>
  <w:style w:type="table" w:styleId="Table3Deffects1">
    <w:name w:val="Table 3D effects 1"/>
    <w:basedOn w:val="TableNormal"/>
    <w:rsid w:val="008E1BE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Revision">
    <w:name w:val="Revision"/>
    <w:hidden/>
    <w:uiPriority w:val="99"/>
    <w:semiHidden/>
    <w:rsid w:val="00B1370B"/>
    <w:rPr>
      <w:sz w:val="24"/>
      <w:szCs w:val="24"/>
    </w:rPr>
  </w:style>
  <w:style w:type="paragraph" w:styleId="ListParagraph">
    <w:name w:val="List Paragraph"/>
    <w:basedOn w:val="Normal"/>
    <w:uiPriority w:val="34"/>
    <w:qFormat/>
    <w:rsid w:val="00422D76"/>
    <w:pPr>
      <w:ind w:left="720"/>
      <w:contextualSpacing/>
    </w:pPr>
  </w:style>
  <w:style w:type="paragraph" w:customStyle="1" w:styleId="BodyTextVA">
    <w:name w:val="Body Text***VA"/>
    <w:basedOn w:val="Normal"/>
    <w:link w:val="BodyTextVAChar"/>
    <w:rsid w:val="0091329D"/>
    <w:pPr>
      <w:spacing w:after="240"/>
      <w:jc w:val="both"/>
    </w:pPr>
    <w:rPr>
      <w:rFonts w:cs="Arial"/>
      <w:bCs/>
      <w:iCs/>
      <w:sz w:val="22"/>
    </w:rPr>
  </w:style>
  <w:style w:type="character" w:customStyle="1" w:styleId="BodyTextVAChar">
    <w:name w:val="Body Text***VA Char"/>
    <w:basedOn w:val="DefaultParagraphFont"/>
    <w:link w:val="BodyTextVA"/>
    <w:rsid w:val="0091329D"/>
    <w:rPr>
      <w:rFonts w:cs="Arial"/>
      <w:bCs/>
      <w:iC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4D15"/>
    <w:rPr>
      <w:sz w:val="24"/>
      <w:szCs w:val="24"/>
    </w:rPr>
  </w:style>
  <w:style w:type="paragraph" w:styleId="Heading1">
    <w:name w:val="heading 1"/>
    <w:basedOn w:val="Normal"/>
    <w:next w:val="Normal"/>
    <w:qFormat/>
    <w:rsid w:val="00354D15"/>
    <w:pPr>
      <w:keepNext/>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outlineLvl w:val="0"/>
    </w:pPr>
    <w:rPr>
      <w:b/>
      <w:bCs/>
      <w:sz w:val="22"/>
    </w:rPr>
  </w:style>
  <w:style w:type="paragraph" w:styleId="Heading2">
    <w:name w:val="heading 2"/>
    <w:basedOn w:val="Normal"/>
    <w:next w:val="Normal"/>
    <w:qFormat/>
    <w:rsid w:val="00354D15"/>
    <w:pPr>
      <w:keepNext/>
      <w:keepLines/>
      <w:widowControl w:val="0"/>
      <w:tabs>
        <w:tab w:val="left" w:pos="-720"/>
      </w:tabs>
      <w:suppressAutoHyphens/>
      <w:outlineLvl w:val="1"/>
    </w:pPr>
    <w:rPr>
      <w:rFonts w:ascii="Courier New" w:hAnsi="Courier New"/>
      <w:b/>
      <w:snapToGrid w:val="0"/>
      <w:szCs w:val="20"/>
    </w:rPr>
  </w:style>
  <w:style w:type="paragraph" w:styleId="Heading3">
    <w:name w:val="heading 3"/>
    <w:basedOn w:val="Normal"/>
    <w:next w:val="Normal"/>
    <w:qFormat/>
    <w:rsid w:val="00354D15"/>
    <w:pPr>
      <w:keepNext/>
      <w:framePr w:hSpace="180" w:wrap="notBeside" w:hAnchor="margin" w:xAlign="center" w:y="-1080"/>
      <w:spacing w:before="60" w:after="60"/>
      <w:jc w:val="center"/>
      <w:outlineLvl w:val="2"/>
    </w:pPr>
    <w:rPr>
      <w:rFonts w:ascii="Arial" w:hAnsi="Arial" w:cs="Arial"/>
      <w:b/>
      <w:bCs/>
      <w:sz w:val="16"/>
    </w:rPr>
  </w:style>
  <w:style w:type="paragraph" w:styleId="Heading4">
    <w:name w:val="heading 4"/>
    <w:basedOn w:val="Normal"/>
    <w:next w:val="Normal"/>
    <w:qFormat/>
    <w:rsid w:val="00354D15"/>
    <w:pPr>
      <w:keepNext/>
      <w:numPr>
        <w:numId w:val="1"/>
      </w:numPr>
      <w:outlineLvl w:val="3"/>
    </w:pPr>
    <w:rPr>
      <w:rFonts w:ascii="Courier New" w:hAnsi="Courier New"/>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354D15"/>
    <w:pPr>
      <w:widowControl w:val="0"/>
      <w:suppressAutoHyphens/>
      <w:jc w:val="both"/>
    </w:pPr>
    <w:rPr>
      <w:snapToGrid w:val="0"/>
      <w:spacing w:val="-3"/>
      <w:szCs w:val="20"/>
    </w:rPr>
  </w:style>
  <w:style w:type="paragraph" w:styleId="Header">
    <w:name w:val="header"/>
    <w:basedOn w:val="Normal"/>
    <w:rsid w:val="00354D15"/>
    <w:pPr>
      <w:tabs>
        <w:tab w:val="center" w:pos="4320"/>
        <w:tab w:val="right" w:pos="8640"/>
      </w:tabs>
    </w:pPr>
    <w:rPr>
      <w:rFonts w:ascii="Courier New" w:hAnsi="Courier New"/>
      <w:sz w:val="20"/>
      <w:szCs w:val="20"/>
    </w:rPr>
  </w:style>
  <w:style w:type="paragraph" w:styleId="BodyText">
    <w:name w:val="Body Text"/>
    <w:basedOn w:val="Normal"/>
    <w:rsid w:val="00354D15"/>
    <w:pPr>
      <w:widowControl w:val="0"/>
      <w:tabs>
        <w:tab w:val="left" w:pos="0"/>
      </w:tabs>
      <w:suppressAutoHyphens/>
    </w:pPr>
    <w:rPr>
      <w:rFonts w:ascii="Courier New" w:hAnsi="Courier New"/>
      <w:snapToGrid w:val="0"/>
      <w:szCs w:val="20"/>
    </w:rPr>
  </w:style>
  <w:style w:type="paragraph" w:customStyle="1" w:styleId="OmniPage2570">
    <w:name w:val="OmniPage #2570"/>
    <w:rsid w:val="00354D15"/>
    <w:pPr>
      <w:tabs>
        <w:tab w:val="left" w:pos="100"/>
        <w:tab w:val="right" w:pos="9018"/>
      </w:tabs>
    </w:pPr>
    <w:rPr>
      <w:rFonts w:ascii="Courier New" w:hAnsi="Courier New"/>
    </w:rPr>
  </w:style>
  <w:style w:type="paragraph" w:styleId="BodyTextIndent">
    <w:name w:val="Body Text Indent"/>
    <w:basedOn w:val="Normal"/>
    <w:rsid w:val="00354D15"/>
    <w:pPr>
      <w:widowControl w:val="0"/>
      <w:suppressAutoHyphens/>
      <w:jc w:val="both"/>
    </w:pPr>
    <w:rPr>
      <w:rFonts w:ascii="CG Times" w:hAnsi="CG Times"/>
      <w:snapToGrid w:val="0"/>
      <w:spacing w:val="-3"/>
      <w:szCs w:val="20"/>
    </w:rPr>
  </w:style>
  <w:style w:type="character" w:styleId="Hyperlink">
    <w:name w:val="Hyperlink"/>
    <w:basedOn w:val="DefaultParagraphFont"/>
    <w:rsid w:val="00354D15"/>
    <w:rPr>
      <w:color w:val="0000FF"/>
      <w:u w:val="single"/>
    </w:rPr>
  </w:style>
  <w:style w:type="paragraph" w:styleId="FootnoteText">
    <w:name w:val="footnote text"/>
    <w:basedOn w:val="Normal"/>
    <w:semiHidden/>
    <w:rsid w:val="00354D15"/>
    <w:pPr>
      <w:widowControl w:val="0"/>
      <w:tabs>
        <w:tab w:val="left" w:pos="0"/>
      </w:tabs>
      <w:suppressAutoHyphens/>
    </w:pPr>
    <w:rPr>
      <w:rFonts w:ascii="Courier New" w:hAnsi="Courier New"/>
      <w:snapToGrid w:val="0"/>
      <w:sz w:val="20"/>
      <w:szCs w:val="20"/>
    </w:rPr>
  </w:style>
  <w:style w:type="paragraph" w:styleId="BodyText3">
    <w:name w:val="Body Text 3"/>
    <w:basedOn w:val="Normal"/>
    <w:rsid w:val="00354D1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rFonts w:ascii="Courier New" w:hAnsi="Courier New"/>
      <w:b/>
      <w:sz w:val="20"/>
      <w:szCs w:val="20"/>
    </w:rPr>
  </w:style>
  <w:style w:type="paragraph" w:styleId="EndnoteText">
    <w:name w:val="endnote text"/>
    <w:basedOn w:val="Normal"/>
    <w:semiHidden/>
    <w:rsid w:val="00354D15"/>
    <w:pPr>
      <w:widowControl w:val="0"/>
      <w:tabs>
        <w:tab w:val="left" w:pos="0"/>
      </w:tabs>
      <w:suppressAutoHyphens/>
    </w:pPr>
    <w:rPr>
      <w:rFonts w:ascii="Courier New" w:hAnsi="Courier New"/>
      <w:snapToGrid w:val="0"/>
      <w:szCs w:val="20"/>
    </w:rPr>
  </w:style>
  <w:style w:type="paragraph" w:styleId="BodyTextIndent3">
    <w:name w:val="Body Text Indent 3"/>
    <w:basedOn w:val="Normal"/>
    <w:rsid w:val="00354D15"/>
    <w:pPr>
      <w:widowControl w:val="0"/>
      <w:tabs>
        <w:tab w:val="left" w:pos="540"/>
        <w:tab w:val="left" w:pos="1080"/>
        <w:tab w:val="left" w:pos="1620"/>
      </w:tabs>
      <w:ind w:left="540"/>
    </w:pPr>
    <w:rPr>
      <w:snapToGrid w:val="0"/>
      <w:sz w:val="20"/>
      <w:szCs w:val="20"/>
    </w:rPr>
  </w:style>
  <w:style w:type="paragraph" w:styleId="Footer">
    <w:name w:val="footer"/>
    <w:basedOn w:val="Normal"/>
    <w:rsid w:val="00354D15"/>
    <w:pPr>
      <w:tabs>
        <w:tab w:val="center" w:pos="4320"/>
        <w:tab w:val="right" w:pos="8640"/>
      </w:tabs>
    </w:pPr>
  </w:style>
  <w:style w:type="character" w:styleId="PageNumber">
    <w:name w:val="page number"/>
    <w:basedOn w:val="DefaultParagraphFont"/>
    <w:rsid w:val="00354D15"/>
  </w:style>
  <w:style w:type="paragraph" w:styleId="HTMLPreformatted">
    <w:name w:val="HTML Preformatted"/>
    <w:basedOn w:val="Normal"/>
    <w:rsid w:val="00354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odyTextIndent2">
    <w:name w:val="Body Text Indent 2"/>
    <w:basedOn w:val="Normal"/>
    <w:rsid w:val="00354D15"/>
    <w:pPr>
      <w:tabs>
        <w:tab w:val="left" w:pos="540"/>
        <w:tab w:val="left" w:pos="1080"/>
        <w:tab w:val="left" w:pos="1620"/>
      </w:tabs>
      <w:ind w:left="540"/>
    </w:pPr>
  </w:style>
  <w:style w:type="character" w:styleId="FollowedHyperlink">
    <w:name w:val="FollowedHyperlink"/>
    <w:basedOn w:val="DefaultParagraphFont"/>
    <w:rsid w:val="00354D15"/>
    <w:rPr>
      <w:color w:val="800080"/>
      <w:u w:val="single"/>
    </w:rPr>
  </w:style>
  <w:style w:type="paragraph" w:styleId="BalloonText">
    <w:name w:val="Balloon Text"/>
    <w:basedOn w:val="Normal"/>
    <w:semiHidden/>
    <w:rsid w:val="009444D5"/>
    <w:rPr>
      <w:rFonts w:ascii="Tahoma" w:hAnsi="Tahoma" w:cs="Tahoma"/>
      <w:sz w:val="16"/>
      <w:szCs w:val="16"/>
    </w:rPr>
  </w:style>
  <w:style w:type="character" w:styleId="CommentReference">
    <w:name w:val="annotation reference"/>
    <w:basedOn w:val="DefaultParagraphFont"/>
    <w:semiHidden/>
    <w:rsid w:val="00DF144D"/>
    <w:rPr>
      <w:sz w:val="16"/>
      <w:szCs w:val="16"/>
    </w:rPr>
  </w:style>
  <w:style w:type="paragraph" w:styleId="CommentText">
    <w:name w:val="annotation text"/>
    <w:basedOn w:val="Normal"/>
    <w:semiHidden/>
    <w:rsid w:val="00DF144D"/>
    <w:rPr>
      <w:sz w:val="20"/>
      <w:szCs w:val="20"/>
    </w:rPr>
  </w:style>
  <w:style w:type="paragraph" w:styleId="CommentSubject">
    <w:name w:val="annotation subject"/>
    <w:basedOn w:val="CommentText"/>
    <w:next w:val="CommentText"/>
    <w:semiHidden/>
    <w:rsid w:val="00DF144D"/>
    <w:rPr>
      <w:b/>
      <w:bCs/>
    </w:rPr>
  </w:style>
  <w:style w:type="paragraph" w:customStyle="1" w:styleId="omnipage25700">
    <w:name w:val="omnipage2570"/>
    <w:basedOn w:val="Normal"/>
    <w:rsid w:val="00113B00"/>
    <w:pPr>
      <w:spacing w:before="100" w:beforeAutospacing="1" w:after="100" w:afterAutospacing="1"/>
    </w:pPr>
  </w:style>
  <w:style w:type="table" w:styleId="TableGrid">
    <w:name w:val="Table Grid"/>
    <w:basedOn w:val="TableNormal"/>
    <w:rsid w:val="000B0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C205C"/>
    <w:rPr>
      <w:color w:val="808080"/>
    </w:rPr>
  </w:style>
  <w:style w:type="table" w:styleId="Table3Deffects1">
    <w:name w:val="Table 3D effects 1"/>
    <w:basedOn w:val="TableNormal"/>
    <w:rsid w:val="008E1BE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Revision">
    <w:name w:val="Revision"/>
    <w:hidden/>
    <w:uiPriority w:val="99"/>
    <w:semiHidden/>
    <w:rsid w:val="00B1370B"/>
    <w:rPr>
      <w:sz w:val="24"/>
      <w:szCs w:val="24"/>
    </w:rPr>
  </w:style>
  <w:style w:type="paragraph" w:styleId="ListParagraph">
    <w:name w:val="List Paragraph"/>
    <w:basedOn w:val="Normal"/>
    <w:uiPriority w:val="34"/>
    <w:qFormat/>
    <w:rsid w:val="00422D76"/>
    <w:pPr>
      <w:ind w:left="720"/>
      <w:contextualSpacing/>
    </w:pPr>
  </w:style>
  <w:style w:type="paragraph" w:customStyle="1" w:styleId="BodyTextVA">
    <w:name w:val="Body Text***VA"/>
    <w:basedOn w:val="Normal"/>
    <w:link w:val="BodyTextVAChar"/>
    <w:rsid w:val="0091329D"/>
    <w:pPr>
      <w:spacing w:after="240"/>
      <w:jc w:val="both"/>
    </w:pPr>
    <w:rPr>
      <w:rFonts w:cs="Arial"/>
      <w:bCs/>
      <w:iCs/>
      <w:sz w:val="22"/>
    </w:rPr>
  </w:style>
  <w:style w:type="character" w:customStyle="1" w:styleId="BodyTextVAChar">
    <w:name w:val="Body Text***VA Char"/>
    <w:basedOn w:val="DefaultParagraphFont"/>
    <w:link w:val="BodyTextVA"/>
    <w:rsid w:val="0091329D"/>
    <w:rPr>
      <w:rFonts w:cs="Arial"/>
      <w:bCs/>
      <w:i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343815">
      <w:bodyDiv w:val="1"/>
      <w:marLeft w:val="0"/>
      <w:marRight w:val="0"/>
      <w:marTop w:val="0"/>
      <w:marBottom w:val="0"/>
      <w:divBdr>
        <w:top w:val="none" w:sz="0" w:space="0" w:color="auto"/>
        <w:left w:val="none" w:sz="0" w:space="0" w:color="auto"/>
        <w:bottom w:val="none" w:sz="0" w:space="0" w:color="auto"/>
        <w:right w:val="none" w:sz="0" w:space="0" w:color="auto"/>
      </w:divBdr>
      <w:divsChild>
        <w:div w:id="549418504">
          <w:marLeft w:val="0"/>
          <w:marRight w:val="0"/>
          <w:marTop w:val="0"/>
          <w:marBottom w:val="0"/>
          <w:divBdr>
            <w:top w:val="none" w:sz="0" w:space="0" w:color="auto"/>
            <w:left w:val="none" w:sz="0" w:space="0" w:color="auto"/>
            <w:bottom w:val="none" w:sz="0" w:space="0" w:color="auto"/>
            <w:right w:val="none" w:sz="0" w:space="0" w:color="auto"/>
          </w:divBdr>
          <w:divsChild>
            <w:div w:id="97845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76993">
      <w:bodyDiv w:val="1"/>
      <w:marLeft w:val="0"/>
      <w:marRight w:val="0"/>
      <w:marTop w:val="0"/>
      <w:marBottom w:val="0"/>
      <w:divBdr>
        <w:top w:val="none" w:sz="0" w:space="0" w:color="auto"/>
        <w:left w:val="none" w:sz="0" w:space="0" w:color="auto"/>
        <w:bottom w:val="none" w:sz="0" w:space="0" w:color="auto"/>
        <w:right w:val="none" w:sz="0" w:space="0" w:color="auto"/>
      </w:divBdr>
    </w:div>
    <w:div w:id="1201434935">
      <w:bodyDiv w:val="1"/>
      <w:marLeft w:val="0"/>
      <w:marRight w:val="0"/>
      <w:marTop w:val="0"/>
      <w:marBottom w:val="0"/>
      <w:divBdr>
        <w:top w:val="none" w:sz="0" w:space="0" w:color="auto"/>
        <w:left w:val="none" w:sz="0" w:space="0" w:color="auto"/>
        <w:bottom w:val="none" w:sz="0" w:space="0" w:color="auto"/>
        <w:right w:val="none" w:sz="0" w:space="0" w:color="auto"/>
      </w:divBdr>
      <w:divsChild>
        <w:div w:id="1525023853">
          <w:marLeft w:val="0"/>
          <w:marRight w:val="0"/>
          <w:marTop w:val="0"/>
          <w:marBottom w:val="0"/>
          <w:divBdr>
            <w:top w:val="none" w:sz="0" w:space="0" w:color="auto"/>
            <w:left w:val="none" w:sz="0" w:space="0" w:color="auto"/>
            <w:bottom w:val="none" w:sz="0" w:space="0" w:color="auto"/>
            <w:right w:val="none" w:sz="0" w:space="0" w:color="auto"/>
          </w:divBdr>
          <w:divsChild>
            <w:div w:id="629287584">
              <w:marLeft w:val="0"/>
              <w:marRight w:val="0"/>
              <w:marTop w:val="0"/>
              <w:marBottom w:val="0"/>
              <w:divBdr>
                <w:top w:val="none" w:sz="0" w:space="0" w:color="auto"/>
                <w:left w:val="none" w:sz="0" w:space="0" w:color="auto"/>
                <w:bottom w:val="none" w:sz="0" w:space="0" w:color="auto"/>
                <w:right w:val="none" w:sz="0" w:space="0" w:color="auto"/>
              </w:divBdr>
              <w:divsChild>
                <w:div w:id="15366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97350">
      <w:bodyDiv w:val="1"/>
      <w:marLeft w:val="0"/>
      <w:marRight w:val="0"/>
      <w:marTop w:val="0"/>
      <w:marBottom w:val="0"/>
      <w:divBdr>
        <w:top w:val="none" w:sz="0" w:space="0" w:color="auto"/>
        <w:left w:val="none" w:sz="0" w:space="0" w:color="auto"/>
        <w:bottom w:val="none" w:sz="0" w:space="0" w:color="auto"/>
        <w:right w:val="none" w:sz="0" w:space="0" w:color="auto"/>
      </w:divBdr>
    </w:div>
    <w:div w:id="1618944132">
      <w:bodyDiv w:val="1"/>
      <w:marLeft w:val="0"/>
      <w:marRight w:val="0"/>
      <w:marTop w:val="0"/>
      <w:marBottom w:val="0"/>
      <w:divBdr>
        <w:top w:val="none" w:sz="0" w:space="0" w:color="auto"/>
        <w:left w:val="none" w:sz="0" w:space="0" w:color="auto"/>
        <w:bottom w:val="none" w:sz="0" w:space="0" w:color="auto"/>
        <w:right w:val="none" w:sz="0" w:space="0" w:color="auto"/>
      </w:divBdr>
    </w:div>
    <w:div w:id="1818066455">
      <w:bodyDiv w:val="1"/>
      <w:marLeft w:val="0"/>
      <w:marRight w:val="0"/>
      <w:marTop w:val="0"/>
      <w:marBottom w:val="0"/>
      <w:divBdr>
        <w:top w:val="none" w:sz="0" w:space="0" w:color="auto"/>
        <w:left w:val="none" w:sz="0" w:space="0" w:color="auto"/>
        <w:bottom w:val="none" w:sz="0" w:space="0" w:color="auto"/>
        <w:right w:val="none" w:sz="0" w:space="0" w:color="auto"/>
      </w:divBdr>
    </w:div>
    <w:div w:id="1985887497">
      <w:bodyDiv w:val="1"/>
      <w:marLeft w:val="0"/>
      <w:marRight w:val="0"/>
      <w:marTop w:val="0"/>
      <w:marBottom w:val="0"/>
      <w:divBdr>
        <w:top w:val="none" w:sz="0" w:space="0" w:color="auto"/>
        <w:left w:val="none" w:sz="0" w:space="0" w:color="auto"/>
        <w:bottom w:val="none" w:sz="0" w:space="0" w:color="auto"/>
        <w:right w:val="none" w:sz="0" w:space="0" w:color="auto"/>
      </w:divBdr>
      <w:divsChild>
        <w:div w:id="2110857365">
          <w:marLeft w:val="0"/>
          <w:marRight w:val="0"/>
          <w:marTop w:val="0"/>
          <w:marBottom w:val="0"/>
          <w:divBdr>
            <w:top w:val="none" w:sz="0" w:space="0" w:color="auto"/>
            <w:left w:val="none" w:sz="0" w:space="0" w:color="auto"/>
            <w:bottom w:val="none" w:sz="0" w:space="0" w:color="auto"/>
            <w:right w:val="none" w:sz="0" w:space="0" w:color="auto"/>
          </w:divBdr>
          <w:divsChild>
            <w:div w:id="1597902699">
              <w:marLeft w:val="0"/>
              <w:marRight w:val="0"/>
              <w:marTop w:val="0"/>
              <w:marBottom w:val="0"/>
              <w:divBdr>
                <w:top w:val="none" w:sz="0" w:space="0" w:color="auto"/>
                <w:left w:val="none" w:sz="0" w:space="0" w:color="auto"/>
                <w:bottom w:val="none" w:sz="0" w:space="0" w:color="auto"/>
                <w:right w:val="none" w:sz="0" w:space="0" w:color="auto"/>
              </w:divBdr>
              <w:divsChild>
                <w:div w:id="17342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poaccess.gov/privacyact/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C6EC-60E7-4233-83CD-9083D71D9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2725</Words>
  <Characters>14997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In accordance with 5CFR 1320</vt:lpstr>
    </vt:vector>
  </TitlesOfParts>
  <Company>Dept. of VA</Company>
  <LinksUpToDate>false</LinksUpToDate>
  <CharactersWithSpaces>17687</CharactersWithSpaces>
  <SharedDoc>false</SharedDoc>
  <HLinks>
    <vt:vector size="6" baseType="variant">
      <vt:variant>
        <vt:i4>3604541</vt:i4>
      </vt:variant>
      <vt:variant>
        <vt:i4>0</vt:i4>
      </vt:variant>
      <vt:variant>
        <vt:i4>0</vt:i4>
      </vt:variant>
      <vt:variant>
        <vt:i4>5</vt:i4>
      </vt:variant>
      <vt:variant>
        <vt:lpwstr>http://www.gpoaccess.gov/privacyact/index.html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accordance with 5CFR 1320</dc:title>
  <dc:creator>vhacobickoa</dc:creator>
  <cp:lastModifiedBy>Mixon, Joni</cp:lastModifiedBy>
  <cp:revision>2</cp:revision>
  <cp:lastPrinted>2009-02-05T17:28:00Z</cp:lastPrinted>
  <dcterms:created xsi:type="dcterms:W3CDTF">2016-02-10T13:53:00Z</dcterms:created>
  <dcterms:modified xsi:type="dcterms:W3CDTF">2016-02-10T13:53:00Z</dcterms:modified>
</cp:coreProperties>
</file>