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99" w:rsidRDefault="00B06899">
      <w:pPr>
        <w:jc w:val="center"/>
      </w:pPr>
      <w:bookmarkStart w:id="0" w:name="_GoBack"/>
      <w:bookmarkEnd w:id="0"/>
      <w:r>
        <w:rPr>
          <w:rFonts w:ascii="Helvetica" w:hAnsi="Helvetica"/>
          <w:b/>
          <w:sz w:val="28"/>
        </w:rPr>
        <w:t>Paperwork Reduction Act Submission</w:t>
      </w:r>
    </w:p>
    <w:p w:rsidR="00B06899" w:rsidRDefault="00B06899">
      <w:pPr>
        <w:pBdr>
          <w:top w:val="single" w:sz="6" w:space="4" w:color="auto"/>
        </w:pBdr>
        <w:spacing w:after="120"/>
        <w:ind w:left="-120"/>
        <w:jc w:val="both"/>
        <w:rPr>
          <w:sz w:val="18"/>
        </w:rPr>
      </w:pPr>
      <w:r w:rsidRPr="00105FEE">
        <w:t>Please read the instruction before completing this form.  For additional forms or assistance in completing this forms, contact your agency’s Paperwork</w:t>
      </w:r>
      <w:r>
        <w:rPr>
          <w:sz w:val="18"/>
        </w:rPr>
        <w:t xml:space="preserve">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B06899">
        <w:tc>
          <w:tcPr>
            <w:tcW w:w="7428" w:type="dxa"/>
            <w:gridSpan w:val="2"/>
            <w:tcBorders>
              <w:top w:val="single" w:sz="6" w:space="0" w:color="auto"/>
            </w:tcBorders>
          </w:tcPr>
          <w:p w:rsidR="00B06899" w:rsidRDefault="00B06899">
            <w:pPr>
              <w:rPr>
                <w:rFonts w:ascii="Helvetica" w:hAnsi="Helvetica"/>
                <w:sz w:val="14"/>
              </w:rPr>
            </w:pPr>
            <w:r>
              <w:rPr>
                <w:rFonts w:ascii="Helvetica" w:hAnsi="Helvetica"/>
                <w:sz w:val="16"/>
              </w:rPr>
              <w:t>1</w:t>
            </w:r>
            <w:r>
              <w:rPr>
                <w:rFonts w:ascii="Helvetica" w:hAnsi="Helvetica"/>
                <w:sz w:val="14"/>
              </w:rPr>
              <w:t>. Agency/</w:t>
            </w:r>
            <w:r w:rsidR="005F468F">
              <w:rPr>
                <w:rFonts w:ascii="Helvetica" w:hAnsi="Helvetica"/>
                <w:sz w:val="14"/>
              </w:rPr>
              <w:t>Sub agency</w:t>
            </w:r>
            <w:r>
              <w:rPr>
                <w:rFonts w:ascii="Helvetica" w:hAnsi="Helvetica"/>
                <w:sz w:val="14"/>
              </w:rPr>
              <w:t xml:space="preserve"> Originating Request:</w:t>
            </w:r>
          </w:p>
          <w:p w:rsidR="00B06899" w:rsidRDefault="00B06899">
            <w:pPr>
              <w:ind w:left="120"/>
              <w:rPr>
                <w:rFonts w:ascii="Helvetica" w:hAnsi="Helvetica"/>
                <w:b/>
                <w:sz w:val="18"/>
              </w:rPr>
            </w:pPr>
            <w:r>
              <w:rPr>
                <w:rFonts w:ascii="Helvetica" w:hAnsi="Helvetica"/>
                <w:b/>
                <w:sz w:val="18"/>
              </w:rPr>
              <w:t>U.S. Department of Housing and Urban Development</w:t>
            </w:r>
          </w:p>
          <w:p w:rsidR="00B06899" w:rsidRDefault="00B06899">
            <w:pPr>
              <w:spacing w:before="40" w:after="40"/>
              <w:ind w:left="120"/>
              <w:rPr>
                <w:rFonts w:ascii="Helvetica" w:hAnsi="Helvetica"/>
                <w:sz w:val="16"/>
              </w:rPr>
            </w:pPr>
            <w:r>
              <w:rPr>
                <w:rFonts w:ascii="Helvetica" w:hAnsi="Helvetica"/>
                <w:sz w:val="16"/>
              </w:rPr>
              <w:t>Office of Public and Indian Housing Real Estate Assessment Center</w:t>
            </w:r>
          </w:p>
        </w:tc>
        <w:tc>
          <w:tcPr>
            <w:tcW w:w="1800" w:type="dxa"/>
            <w:tcBorders>
              <w:top w:val="single" w:sz="6" w:space="0" w:color="auto"/>
              <w:left w:val="single" w:sz="6" w:space="0" w:color="auto"/>
            </w:tcBorders>
          </w:tcPr>
          <w:p w:rsidR="00B06899" w:rsidRDefault="00B06899">
            <w:pPr>
              <w:rPr>
                <w:rFonts w:ascii="Helvetica" w:hAnsi="Helvetica"/>
                <w:sz w:val="16"/>
              </w:rPr>
            </w:pPr>
            <w:r>
              <w:rPr>
                <w:rFonts w:ascii="Helvetica" w:hAnsi="Helvetica"/>
                <w:sz w:val="16"/>
              </w:rPr>
              <w:t xml:space="preserve">2. </w:t>
            </w:r>
            <w:r>
              <w:rPr>
                <w:rFonts w:ascii="Helvetica" w:hAnsi="Helvetica"/>
                <w:sz w:val="14"/>
              </w:rPr>
              <w:t>OMB Control Number:</w:t>
            </w:r>
          </w:p>
          <w:p w:rsidR="00B06899" w:rsidRDefault="00B06899">
            <w:pPr>
              <w:spacing w:before="40" w:after="40"/>
              <w:ind w:left="132"/>
              <w:rPr>
                <w:rFonts w:ascii="Helvetica" w:hAnsi="Helvetica"/>
                <w:sz w:val="16"/>
              </w:rPr>
            </w:pPr>
            <w:r>
              <w:rPr>
                <w:rFonts w:ascii="Helvetica" w:hAnsi="Helvetica"/>
                <w:sz w:val="16"/>
              </w:rPr>
              <w:t>a. 2577-0026</w:t>
            </w:r>
          </w:p>
          <w:p w:rsidR="00B06899" w:rsidRDefault="00B06899">
            <w:pPr>
              <w:ind w:left="-120"/>
              <w:rPr>
                <w:rFonts w:ascii="Helvetica" w:hAnsi="Helvetica"/>
                <w:sz w:val="16"/>
              </w:rPr>
            </w:pPr>
          </w:p>
        </w:tc>
        <w:tc>
          <w:tcPr>
            <w:tcW w:w="1788" w:type="dxa"/>
            <w:tcBorders>
              <w:top w:val="single" w:sz="6" w:space="0" w:color="auto"/>
            </w:tcBorders>
          </w:tcPr>
          <w:p w:rsidR="00B06899" w:rsidRDefault="00B06899">
            <w:pPr>
              <w:spacing w:before="120"/>
              <w:rPr>
                <w:rFonts w:ascii="Helvetica" w:hAnsi="Helvetica"/>
                <w:sz w:val="18"/>
              </w:rPr>
            </w:pPr>
            <w:r>
              <w:rPr>
                <w:rFonts w:ascii="Helvetica" w:hAnsi="Helvetica"/>
                <w:sz w:val="16"/>
              </w:rPr>
              <w:t xml:space="preserve">b. </w:t>
            </w:r>
            <w:r w:rsidR="00A269DD">
              <w:rPr>
                <w:rFonts w:ascii="Helvetica" w:hAnsi="Helvetica"/>
                <w:b/>
                <w:color w:val="000080"/>
              </w:rPr>
              <w:fldChar w:fldCharType="begin">
                <w:ffData>
                  <w:name w:val=""/>
                  <w:enabled/>
                  <w:calcOnExit w:val="0"/>
                  <w:textInput>
                    <w:maxLength w:val="1"/>
                  </w:textInput>
                </w:ffData>
              </w:fldChar>
            </w:r>
            <w:r>
              <w:rPr>
                <w:rFonts w:ascii="Helvetica" w:hAnsi="Helvetica"/>
                <w:b/>
                <w:color w:val="000080"/>
              </w:rPr>
              <w:instrText xml:space="preserve"> FORMTEXT </w:instrText>
            </w:r>
            <w:r w:rsidR="00A269DD">
              <w:rPr>
                <w:rFonts w:ascii="Helvetica" w:hAnsi="Helvetica"/>
                <w:b/>
                <w:color w:val="000080"/>
              </w:rPr>
            </w:r>
            <w:r w:rsidR="00A269DD">
              <w:rPr>
                <w:rFonts w:ascii="Helvetica" w:hAnsi="Helvetica"/>
                <w:b/>
                <w:color w:val="000080"/>
              </w:rPr>
              <w:fldChar w:fldCharType="separate"/>
            </w:r>
            <w:r>
              <w:rPr>
                <w:rFonts w:ascii="Helvetica" w:hAnsi="Helvetica"/>
                <w:b/>
                <w:noProof/>
                <w:color w:val="000080"/>
              </w:rPr>
              <w:t> </w:t>
            </w:r>
            <w:r w:rsidR="00A269DD">
              <w:rPr>
                <w:rFonts w:ascii="Helvetica" w:hAnsi="Helvetica"/>
                <w:b/>
                <w:color w:val="000080"/>
              </w:rPr>
              <w:fldChar w:fldCharType="end"/>
            </w:r>
            <w:r>
              <w:rPr>
                <w:rFonts w:ascii="Helvetica" w:hAnsi="Helvetica"/>
                <w:b/>
                <w:color w:val="800000"/>
              </w:rPr>
              <w:t xml:space="preserve">  </w:t>
            </w:r>
            <w:r>
              <w:rPr>
                <w:rFonts w:ascii="Helvetica" w:hAnsi="Helvetica"/>
                <w:sz w:val="18"/>
              </w:rPr>
              <w:t>None</w:t>
            </w:r>
          </w:p>
          <w:p w:rsidR="00B06899" w:rsidRDefault="00B06899">
            <w:pPr>
              <w:spacing w:before="40" w:after="40"/>
              <w:ind w:left="252"/>
              <w:rPr>
                <w:rFonts w:ascii="Helvetica" w:hAnsi="Helvetica"/>
                <w:color w:val="000080"/>
              </w:rPr>
            </w:pPr>
            <w:r>
              <w:rPr>
                <w:rFonts w:ascii="Helvetica" w:hAnsi="Helvetica"/>
                <w:sz w:val="16"/>
              </w:rPr>
              <w:t xml:space="preserve"> </w:t>
            </w:r>
            <w:r w:rsidR="00A269DD">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A269DD">
              <w:rPr>
                <w:rFonts w:ascii="Helvetica" w:hAnsi="Helvetica"/>
                <w:b/>
                <w:color w:val="000080"/>
              </w:rPr>
            </w:r>
            <w:r w:rsidR="00A269DD">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A269DD">
              <w:rPr>
                <w:rFonts w:ascii="Helvetica" w:hAnsi="Helvetica"/>
                <w:b/>
                <w:color w:val="000080"/>
              </w:rPr>
              <w:fldChar w:fldCharType="end"/>
            </w:r>
            <w:bookmarkEnd w:id="1"/>
          </w:p>
        </w:tc>
      </w:tr>
      <w:tr w:rsidR="00B06899">
        <w:tc>
          <w:tcPr>
            <w:tcW w:w="5508" w:type="dxa"/>
            <w:tcBorders>
              <w:top w:val="single" w:sz="6" w:space="0" w:color="auto"/>
            </w:tcBorders>
          </w:tcPr>
          <w:p w:rsidR="00B06899" w:rsidRDefault="00B06899">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06899" w:rsidRDefault="00A269DD">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6"/>
              </w:rPr>
              <w:t xml:space="preserve">New Collection </w:t>
            </w:r>
          </w:p>
          <w:p w:rsidR="00B06899" w:rsidRDefault="009B4DD3">
            <w:pPr>
              <w:numPr>
                <w:ilvl w:val="0"/>
                <w:numId w:val="1"/>
              </w:numPr>
              <w:tabs>
                <w:tab w:val="left" w:pos="480"/>
                <w:tab w:val="left" w:pos="720"/>
              </w:tabs>
              <w:rPr>
                <w:rFonts w:ascii="Helvetica" w:hAnsi="Helvetica"/>
                <w:sz w:val="16"/>
              </w:rPr>
            </w:pPr>
            <w:r>
              <w:rPr>
                <w:rFonts w:ascii="Helvetica" w:hAnsi="Helvetica"/>
                <w:b/>
                <w:sz w:val="18"/>
              </w:rPr>
              <w:t xml:space="preserve"> </w:t>
            </w:r>
            <w:r w:rsidR="00C97573">
              <w:rPr>
                <w:rFonts w:ascii="Helvetica" w:hAnsi="Helvetica"/>
                <w:b/>
                <w:sz w:val="18"/>
              </w:rPr>
              <w:fldChar w:fldCharType="begin">
                <w:ffData>
                  <w:name w:val="Check10"/>
                  <w:enabled/>
                  <w:calcOnExit w:val="0"/>
                  <w:checkBox>
                    <w:sizeAuto/>
                    <w:default w:val="1"/>
                  </w:checkBox>
                </w:ffData>
              </w:fldChar>
            </w:r>
            <w:r w:rsidR="00C97573">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sidR="00C97573">
              <w:rPr>
                <w:rFonts w:ascii="Helvetica" w:hAnsi="Helvetica"/>
                <w:b/>
                <w:sz w:val="18"/>
              </w:rPr>
              <w:fldChar w:fldCharType="end"/>
            </w:r>
            <w:r>
              <w:rPr>
                <w:rFonts w:ascii="Helvetica" w:hAnsi="Helvetica"/>
                <w:b/>
                <w:sz w:val="18"/>
              </w:rPr>
              <w:t xml:space="preserve"> </w:t>
            </w:r>
            <w:r w:rsidR="00B06899">
              <w:rPr>
                <w:rFonts w:ascii="Helvetica" w:hAnsi="Helvetica"/>
                <w:b/>
                <w:color w:val="800000"/>
              </w:rPr>
              <w:t xml:space="preserve">  </w:t>
            </w:r>
            <w:r w:rsidR="00B21430">
              <w:rPr>
                <w:rFonts w:ascii="Helvetica" w:hAnsi="Helvetica"/>
                <w:b/>
                <w:color w:val="800000"/>
              </w:rPr>
              <w:t xml:space="preserve">  </w:t>
            </w:r>
            <w:r w:rsidR="00B06899">
              <w:rPr>
                <w:rFonts w:ascii="Helvetica" w:hAnsi="Helvetica"/>
                <w:sz w:val="16"/>
              </w:rPr>
              <w:t>Revision of a currently approved collection</w:t>
            </w:r>
          </w:p>
          <w:bookmarkStart w:id="2" w:name="Check10"/>
          <w:p w:rsidR="00B06899" w:rsidRDefault="00C97573">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Pr>
                <w:rFonts w:ascii="Helvetica" w:hAnsi="Helvetica"/>
                <w:b/>
                <w:sz w:val="18"/>
              </w:rPr>
              <w:fldChar w:fldCharType="end"/>
            </w:r>
            <w:bookmarkEnd w:id="2"/>
            <w:r w:rsidR="00B06899">
              <w:rPr>
                <w:rFonts w:ascii="Helvetica" w:hAnsi="Helvetica"/>
                <w:b/>
                <w:color w:val="800000"/>
              </w:rPr>
              <w:t xml:space="preserve">  </w:t>
            </w:r>
            <w:r w:rsidR="00B06899">
              <w:rPr>
                <w:rFonts w:ascii="Helvetica" w:hAnsi="Helvetica"/>
                <w:sz w:val="16"/>
              </w:rPr>
              <w:t>Extension of a currently approved collection</w:t>
            </w:r>
          </w:p>
          <w:p w:rsidR="00B06899" w:rsidRDefault="00A269D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6"/>
              </w:rPr>
              <w:t xml:space="preserve">Reinstatement, </w:t>
            </w:r>
            <w:r w:rsidR="00B06899">
              <w:rPr>
                <w:rFonts w:ascii="Helvetica" w:hAnsi="Helvetica"/>
                <w:b/>
                <w:sz w:val="16"/>
              </w:rPr>
              <w:t>without change</w:t>
            </w:r>
            <w:r w:rsidR="00B06899">
              <w:rPr>
                <w:rFonts w:ascii="Helvetica" w:hAnsi="Helvetica"/>
                <w:sz w:val="16"/>
              </w:rPr>
              <w:t xml:space="preserve">, of previously approved </w:t>
            </w:r>
          </w:p>
          <w:p w:rsidR="00B06899" w:rsidRDefault="00B06899">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r>
            <w:r w:rsidR="009B4DD3">
              <w:rPr>
                <w:rFonts w:ascii="Helvetica" w:hAnsi="Helvetica"/>
                <w:sz w:val="16"/>
              </w:rPr>
              <w:t xml:space="preserve">  </w:t>
            </w:r>
            <w:r>
              <w:rPr>
                <w:rFonts w:ascii="Helvetica" w:hAnsi="Helvetica"/>
                <w:sz w:val="16"/>
              </w:rPr>
              <w:t>collection for which approval has expired</w:t>
            </w:r>
          </w:p>
          <w:p w:rsidR="00B06899" w:rsidRDefault="00A269D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6"/>
              </w:rPr>
              <w:t xml:space="preserve">Reinstatement, </w:t>
            </w:r>
            <w:r w:rsidR="00B06899">
              <w:rPr>
                <w:rFonts w:ascii="Helvetica" w:hAnsi="Helvetica"/>
                <w:b/>
                <w:sz w:val="16"/>
              </w:rPr>
              <w:t>with change</w:t>
            </w:r>
            <w:r w:rsidR="00B06899">
              <w:rPr>
                <w:rFonts w:ascii="Helvetica" w:hAnsi="Helvetica"/>
                <w:sz w:val="16"/>
              </w:rPr>
              <w:t xml:space="preserve">, of previously approved collection </w:t>
            </w:r>
          </w:p>
          <w:p w:rsidR="00B06899" w:rsidRDefault="00B06899">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r>
            <w:r w:rsidR="009B4DD3">
              <w:rPr>
                <w:rFonts w:ascii="Helvetica" w:hAnsi="Helvetica"/>
                <w:sz w:val="16"/>
              </w:rPr>
              <w:t xml:space="preserve">  </w:t>
            </w:r>
            <w:r>
              <w:rPr>
                <w:rFonts w:ascii="Helvetica" w:hAnsi="Helvetica"/>
                <w:sz w:val="16"/>
              </w:rPr>
              <w:t>for which approval has expired</w:t>
            </w:r>
          </w:p>
          <w:p w:rsidR="00B06899" w:rsidRDefault="00A269D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6"/>
              </w:rPr>
              <w:t>Existing collection in use without an OMB control number</w:t>
            </w:r>
          </w:p>
          <w:p w:rsidR="00B06899" w:rsidRDefault="00B06899">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06899" w:rsidRDefault="00B06899">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B06899" w:rsidRDefault="00B06899">
            <w:pPr>
              <w:numPr>
                <w:ilvl w:val="0"/>
                <w:numId w:val="2"/>
              </w:numPr>
              <w:tabs>
                <w:tab w:val="left" w:pos="492"/>
                <w:tab w:val="left" w:pos="732"/>
              </w:tabs>
              <w:rPr>
                <w:rFonts w:ascii="Helvetica" w:hAnsi="Helvetica"/>
                <w:sz w:val="16"/>
              </w:rPr>
            </w:pPr>
            <w:r>
              <w:rPr>
                <w:rFonts w:ascii="Helvetica" w:hAnsi="Helvetica"/>
                <w:b/>
              </w:rPr>
              <w:t>X</w:t>
            </w:r>
            <w:r>
              <w:rPr>
                <w:rFonts w:ascii="Helvetica" w:hAnsi="Helvetica"/>
                <w:b/>
                <w:color w:val="800000"/>
              </w:rPr>
              <w:t xml:space="preserve">  </w:t>
            </w:r>
            <w:r>
              <w:rPr>
                <w:rFonts w:ascii="Helvetica" w:hAnsi="Helvetica"/>
                <w:sz w:val="16"/>
              </w:rPr>
              <w:t>Regular</w:t>
            </w:r>
          </w:p>
          <w:p w:rsidR="00B06899" w:rsidRDefault="00A269DD">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06899">
              <w:rPr>
                <w:rFonts w:ascii="Helvetica" w:hAnsi="Helvetica"/>
                <w:b/>
              </w:rPr>
              <w:instrText xml:space="preserve"> FORMCHECKBOX </w:instrText>
            </w:r>
            <w:r w:rsidR="00270E69">
              <w:rPr>
                <w:rFonts w:ascii="Helvetica" w:hAnsi="Helvetica"/>
                <w:b/>
              </w:rPr>
            </w:r>
            <w:r w:rsidR="00270E69">
              <w:rPr>
                <w:rFonts w:ascii="Helvetica" w:hAnsi="Helvetica"/>
                <w:b/>
              </w:rPr>
              <w:fldChar w:fldCharType="separate"/>
            </w:r>
            <w:r>
              <w:rPr>
                <w:rFonts w:ascii="Helvetica" w:hAnsi="Helvetica"/>
                <w:b/>
              </w:rPr>
              <w:fldChar w:fldCharType="end"/>
            </w:r>
            <w:r w:rsidR="00B06899">
              <w:rPr>
                <w:rFonts w:ascii="Helvetica" w:hAnsi="Helvetica"/>
                <w:b/>
                <w:color w:val="800000"/>
              </w:rPr>
              <w:t xml:space="preserve">  </w:t>
            </w:r>
            <w:r w:rsidR="00B06899">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3" w:name="Text4"/>
            <w:r w:rsidR="00B06899">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06899">
              <w:rPr>
                <w:rFonts w:ascii="Helvetica" w:hAnsi="Helvetica"/>
                <w:noProof/>
                <w:color w:val="000080"/>
                <w:sz w:val="18"/>
              </w:rPr>
              <w:t> </w:t>
            </w:r>
            <w:r w:rsidR="00B06899">
              <w:rPr>
                <w:rFonts w:ascii="Helvetica" w:hAnsi="Helvetica"/>
                <w:noProof/>
                <w:color w:val="000080"/>
                <w:sz w:val="18"/>
              </w:rPr>
              <w:t> </w:t>
            </w:r>
            <w:r w:rsidR="00B06899">
              <w:rPr>
                <w:rFonts w:ascii="Helvetica" w:hAnsi="Helvetica"/>
                <w:noProof/>
                <w:color w:val="000080"/>
                <w:sz w:val="18"/>
              </w:rPr>
              <w:t> </w:t>
            </w:r>
            <w:r w:rsidR="00B06899">
              <w:rPr>
                <w:rFonts w:ascii="Helvetica" w:hAnsi="Helvetica"/>
                <w:noProof/>
                <w:color w:val="000080"/>
                <w:sz w:val="18"/>
              </w:rPr>
              <w:t> </w:t>
            </w:r>
            <w:r w:rsidR="00B06899">
              <w:rPr>
                <w:rFonts w:ascii="Helvetica" w:hAnsi="Helvetica"/>
                <w:noProof/>
                <w:color w:val="000080"/>
                <w:sz w:val="18"/>
              </w:rPr>
              <w:t> </w:t>
            </w:r>
            <w:r>
              <w:rPr>
                <w:rFonts w:ascii="Helvetica" w:hAnsi="Helvetica"/>
                <w:color w:val="000080"/>
                <w:sz w:val="18"/>
              </w:rPr>
              <w:fldChar w:fldCharType="end"/>
            </w:r>
            <w:bookmarkEnd w:id="3"/>
          </w:p>
          <w:p w:rsidR="00B06899" w:rsidRDefault="00A269D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Pr>
                <w:rFonts w:ascii="Helvetica" w:hAnsi="Helvetica"/>
                <w:b/>
                <w:sz w:val="18"/>
              </w:rPr>
              <w:fldChar w:fldCharType="end"/>
            </w:r>
            <w:r w:rsidR="00B06899">
              <w:rPr>
                <w:rFonts w:ascii="Helvetica" w:hAnsi="Helvetica"/>
                <w:b/>
                <w:sz w:val="18"/>
              </w:rPr>
              <w:t xml:space="preserve"> </w:t>
            </w:r>
            <w:r w:rsidR="00B06899">
              <w:rPr>
                <w:rFonts w:ascii="Helvetica" w:hAnsi="Helvetica"/>
                <w:b/>
                <w:color w:val="800000"/>
              </w:rPr>
              <w:t xml:space="preserve"> </w:t>
            </w:r>
            <w:r w:rsidR="00B06899">
              <w:rPr>
                <w:rFonts w:ascii="Helvetica" w:hAnsi="Helvetica"/>
                <w:sz w:val="16"/>
              </w:rPr>
              <w:t>Delegated</w:t>
            </w:r>
          </w:p>
          <w:p w:rsidR="00B06899" w:rsidRDefault="00B06899">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06899" w:rsidRDefault="00A269DD">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8"/>
              </w:rPr>
              <w:t xml:space="preserve">Yes   </w:t>
            </w:r>
            <w:r w:rsidR="00B06899">
              <w:rPr>
                <w:rFonts w:ascii="Helvetica" w:hAnsi="Helvetica"/>
                <w:b/>
                <w:sz w:val="18"/>
              </w:rPr>
              <w:t>X</w:t>
            </w:r>
            <w:r w:rsidR="00B06899">
              <w:rPr>
                <w:rFonts w:ascii="Helvetica" w:hAnsi="Helvetica"/>
                <w:b/>
                <w:color w:val="800000"/>
              </w:rPr>
              <w:t xml:space="preserve"> </w:t>
            </w:r>
            <w:r w:rsidR="00B06899">
              <w:rPr>
                <w:rFonts w:ascii="Helvetica" w:hAnsi="Helvetica"/>
                <w:sz w:val="18"/>
              </w:rPr>
              <w:t>No</w:t>
            </w:r>
          </w:p>
          <w:p w:rsidR="00B06899" w:rsidRDefault="00B06899">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06899" w:rsidRDefault="00B06899">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t>X</w:t>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06899" w:rsidRDefault="00B06899">
            <w:pPr>
              <w:tabs>
                <w:tab w:val="left" w:pos="3252"/>
              </w:tabs>
              <w:spacing w:after="60"/>
              <w:rPr>
                <w:rFonts w:ascii="Helvetica" w:hAnsi="Helvetica"/>
                <w:color w:val="000080"/>
                <w:sz w:val="16"/>
              </w:rPr>
            </w:pPr>
            <w:r>
              <w:rPr>
                <w:rFonts w:ascii="Helvetica" w:hAnsi="Helvetica"/>
                <w:sz w:val="18"/>
              </w:rPr>
              <w:tab/>
              <w:t xml:space="preserve"> </w:t>
            </w:r>
            <w:r w:rsidR="00A269DD">
              <w:rPr>
                <w:rFonts w:ascii="Helvetica" w:hAnsi="Helvetica"/>
                <w:color w:val="000080"/>
                <w:sz w:val="18"/>
              </w:rPr>
              <w:fldChar w:fldCharType="begin">
                <w:ffData>
                  <w:name w:val="Text5"/>
                  <w:enabled/>
                  <w:calcOnExit w:val="0"/>
                  <w:textInput/>
                </w:ffData>
              </w:fldChar>
            </w:r>
            <w:bookmarkStart w:id="4" w:name="Text5"/>
            <w:r>
              <w:rPr>
                <w:rFonts w:ascii="Helvetica" w:hAnsi="Helvetica"/>
                <w:color w:val="000080"/>
                <w:sz w:val="18"/>
              </w:rPr>
              <w:instrText xml:space="preserve"> FORMTEXT </w:instrText>
            </w:r>
            <w:r w:rsidR="00A269DD">
              <w:rPr>
                <w:rFonts w:ascii="Helvetica" w:hAnsi="Helvetica"/>
                <w:color w:val="000080"/>
                <w:sz w:val="18"/>
              </w:rPr>
            </w:r>
            <w:r w:rsidR="00A269DD">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A269DD">
              <w:rPr>
                <w:rFonts w:ascii="Helvetica" w:hAnsi="Helvetica"/>
                <w:color w:val="000080"/>
                <w:sz w:val="18"/>
              </w:rPr>
              <w:fldChar w:fldCharType="end"/>
            </w:r>
            <w:bookmarkEnd w:id="4"/>
          </w:p>
        </w:tc>
      </w:tr>
    </w:tbl>
    <w:p w:rsidR="00B06899" w:rsidRDefault="00B06899">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06899" w:rsidRDefault="00B06899">
      <w:pPr>
        <w:tabs>
          <w:tab w:val="left" w:pos="240"/>
        </w:tabs>
        <w:spacing w:after="40"/>
        <w:ind w:left="120" w:right="-120"/>
        <w:rPr>
          <w:rFonts w:ascii="Helvetica" w:hAnsi="Helvetica"/>
          <w:sz w:val="18"/>
        </w:rPr>
      </w:pPr>
      <w:r w:rsidRPr="00105FEE">
        <w:rPr>
          <w:rFonts w:ascii="Helvetica" w:hAnsi="Helvetica"/>
          <w:sz w:val="18"/>
        </w:rPr>
        <w:t xml:space="preserve">Public Housing Operating </w:t>
      </w:r>
      <w:r w:rsidR="00105FEE">
        <w:rPr>
          <w:rFonts w:ascii="Helvetica" w:hAnsi="Helvetica"/>
          <w:sz w:val="18"/>
        </w:rPr>
        <w:t xml:space="preserve">Fund Program:  </w:t>
      </w:r>
      <w:r w:rsidR="00B22055">
        <w:rPr>
          <w:rFonts w:ascii="Helvetica" w:hAnsi="Helvetica"/>
          <w:sz w:val="18"/>
        </w:rPr>
        <w:t xml:space="preserve">Operating </w:t>
      </w:r>
      <w:r w:rsidR="00105FEE">
        <w:rPr>
          <w:rFonts w:ascii="Helvetica" w:hAnsi="Helvetica"/>
          <w:sz w:val="18"/>
        </w:rPr>
        <w:t>B</w:t>
      </w:r>
      <w:r w:rsidRPr="00105FEE">
        <w:rPr>
          <w:rFonts w:ascii="Helvetica" w:hAnsi="Helvetica"/>
          <w:sz w:val="18"/>
        </w:rPr>
        <w:t>udget</w:t>
      </w:r>
      <w:r w:rsidR="00B22055">
        <w:rPr>
          <w:rFonts w:ascii="Helvetica" w:hAnsi="Helvetica"/>
          <w:sz w:val="18"/>
        </w:rPr>
        <w:t xml:space="preserve"> and</w:t>
      </w:r>
      <w:r w:rsidRPr="00105FEE">
        <w:rPr>
          <w:rFonts w:ascii="Helvetica" w:hAnsi="Helvetica"/>
          <w:sz w:val="18"/>
        </w:rPr>
        <w:t xml:space="preserve"> Rela</w:t>
      </w:r>
      <w:r w:rsidR="009B6860">
        <w:rPr>
          <w:rFonts w:ascii="Helvetica" w:hAnsi="Helvetica"/>
          <w:sz w:val="18"/>
        </w:rPr>
        <w:t>t</w:t>
      </w:r>
      <w:r w:rsidRPr="00105FEE">
        <w:rPr>
          <w:rFonts w:ascii="Helvetica" w:hAnsi="Helvetica"/>
          <w:sz w:val="18"/>
        </w:rPr>
        <w:t>ed Form</w:t>
      </w:r>
    </w:p>
    <w:p w:rsidR="00B06899" w:rsidRDefault="00B06899">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B06899" w:rsidRPr="00105FEE" w:rsidRDefault="00B06899">
      <w:pPr>
        <w:spacing w:after="40"/>
        <w:ind w:left="120" w:right="-120"/>
        <w:rPr>
          <w:rFonts w:ascii="Helvetica" w:hAnsi="Helvetica"/>
          <w:sz w:val="18"/>
        </w:rPr>
      </w:pPr>
      <w:r w:rsidRPr="00105FEE">
        <w:rPr>
          <w:rFonts w:ascii="Helvetica" w:hAnsi="Helvetica"/>
          <w:sz w:val="18"/>
        </w:rPr>
        <w:t xml:space="preserve">HUD--52574 </w:t>
      </w:r>
    </w:p>
    <w:p w:rsidR="00B06899" w:rsidRPr="00105FEE" w:rsidRDefault="00B06899">
      <w:pPr>
        <w:pBdr>
          <w:top w:val="single" w:sz="6" w:space="0" w:color="auto"/>
        </w:pBdr>
        <w:tabs>
          <w:tab w:val="left" w:pos="240"/>
        </w:tabs>
        <w:ind w:right="-120"/>
        <w:rPr>
          <w:rFonts w:ascii="Helvetica" w:hAnsi="Helvetica"/>
          <w:sz w:val="14"/>
        </w:rPr>
      </w:pPr>
      <w:r w:rsidRPr="00105FEE">
        <w:rPr>
          <w:rFonts w:ascii="Helvetica" w:hAnsi="Helvetica"/>
          <w:sz w:val="16"/>
        </w:rPr>
        <w:t xml:space="preserve">9. </w:t>
      </w:r>
      <w:r w:rsidRPr="00105FEE">
        <w:rPr>
          <w:rFonts w:ascii="Helvetica" w:hAnsi="Helvetica"/>
          <w:sz w:val="14"/>
        </w:rPr>
        <w:t>Keywords:</w:t>
      </w:r>
    </w:p>
    <w:p w:rsidR="00B06899" w:rsidRPr="00105FEE" w:rsidRDefault="00B06899">
      <w:pPr>
        <w:spacing w:after="40"/>
        <w:ind w:left="120" w:right="-120"/>
        <w:rPr>
          <w:rFonts w:ascii="Helvetica" w:hAnsi="Helvetica"/>
          <w:sz w:val="18"/>
        </w:rPr>
      </w:pPr>
      <w:r w:rsidRPr="00105FEE">
        <w:rPr>
          <w:rFonts w:ascii="Helvetica" w:hAnsi="Helvetica"/>
          <w:sz w:val="18"/>
        </w:rPr>
        <w:t>Housing, public housing operating subsidy, budget</w:t>
      </w:r>
    </w:p>
    <w:p w:rsidR="00B06899" w:rsidRDefault="00B06899">
      <w:pPr>
        <w:pBdr>
          <w:top w:val="single" w:sz="6" w:space="0" w:color="auto"/>
        </w:pBdr>
        <w:tabs>
          <w:tab w:val="left" w:pos="240"/>
        </w:tabs>
        <w:ind w:right="-120"/>
        <w:rPr>
          <w:rFonts w:ascii="Helvetica" w:hAnsi="Helvetica"/>
          <w:sz w:val="14"/>
        </w:rPr>
      </w:pPr>
      <w:r w:rsidRPr="00105FEE">
        <w:rPr>
          <w:rFonts w:ascii="Helvetica" w:hAnsi="Helvetica"/>
          <w:sz w:val="16"/>
        </w:rPr>
        <w:t>1</w:t>
      </w:r>
      <w:r>
        <w:rPr>
          <w:rFonts w:ascii="Helvetica" w:hAnsi="Helvetica"/>
          <w:sz w:val="16"/>
        </w:rPr>
        <w:t xml:space="preserve">0. </w:t>
      </w:r>
      <w:r>
        <w:rPr>
          <w:rFonts w:ascii="Helvetica" w:hAnsi="Helvetica"/>
          <w:sz w:val="14"/>
        </w:rPr>
        <w:t>Abstract:</w:t>
      </w:r>
    </w:p>
    <w:p w:rsidR="00B06899" w:rsidRDefault="00B06899">
      <w:pPr>
        <w:pStyle w:val="BodyText2"/>
        <w:rPr>
          <w:rFonts w:ascii="Helvetica" w:hAnsi="Helvetica"/>
          <w:color w:val="000080"/>
        </w:rPr>
      </w:pPr>
      <w:r>
        <w:t>This information collection will ensure that Public Housing Agencies (PHAs) follow sound financial practices and that federal funds are used for eligible expenditures</w:t>
      </w:r>
      <w:r w:rsidR="00DE51EF">
        <w:t xml:space="preserve"> in their </w:t>
      </w:r>
      <w:r w:rsidR="009D4159">
        <w:t xml:space="preserve">operating </w:t>
      </w:r>
      <w:r w:rsidR="00DE51EF">
        <w:t>budget which must be approved by the</w:t>
      </w:r>
      <w:r w:rsidR="009D4159">
        <w:t xml:space="preserve"> PHA’s</w:t>
      </w:r>
      <w:r w:rsidR="00DE51EF">
        <w:t xml:space="preserve"> Board of Commissioners</w:t>
      </w:r>
      <w:r>
        <w:t>.  PHAs use the information as a financial summary and analysis of immediate and long-term operating programs and plans to provide control over operations and achieve objectives.</w:t>
      </w:r>
    </w:p>
    <w:tbl>
      <w:tblPr>
        <w:tblW w:w="0" w:type="auto"/>
        <w:tblLayout w:type="fixed"/>
        <w:tblLook w:val="0000" w:firstRow="0" w:lastRow="0" w:firstColumn="0" w:lastColumn="0" w:noHBand="0" w:noVBand="0"/>
      </w:tblPr>
      <w:tblGrid>
        <w:gridCol w:w="4908"/>
        <w:gridCol w:w="720"/>
        <w:gridCol w:w="5388"/>
      </w:tblGrid>
      <w:tr w:rsidR="00B06899">
        <w:trPr>
          <w:trHeight w:val="1129"/>
        </w:trPr>
        <w:tc>
          <w:tcPr>
            <w:tcW w:w="5628" w:type="dxa"/>
            <w:gridSpan w:val="2"/>
            <w:tcBorders>
              <w:top w:val="single" w:sz="6" w:space="0" w:color="auto"/>
              <w:right w:val="single" w:sz="6" w:space="0" w:color="auto"/>
            </w:tcBorders>
          </w:tcPr>
          <w:p w:rsidR="00B06899" w:rsidRDefault="00B06899">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06899" w:rsidRDefault="00B0689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A269DD">
              <w:rPr>
                <w:rFonts w:ascii="Helvetica" w:hAnsi="Helvetica"/>
                <w:b/>
                <w:sz w:val="18"/>
              </w:rPr>
              <w:fldChar w:fldCharType="begin">
                <w:ffData>
                  <w:name w:val="Text17"/>
                  <w:enabled/>
                  <w:calcOnExit w:val="0"/>
                  <w:textInput>
                    <w:maxLength w:val="1"/>
                  </w:textInput>
                </w:ffData>
              </w:fldChar>
            </w:r>
            <w:bookmarkStart w:id="5" w:name="Text17"/>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bookmarkEnd w:id="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A269D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r>
              <w:rPr>
                <w:rFonts w:ascii="Helvetica" w:hAnsi="Helvetica"/>
                <w:b/>
                <w:sz w:val="18"/>
              </w:rPr>
              <w:tab/>
            </w:r>
            <w:r>
              <w:rPr>
                <w:rFonts w:ascii="Helvetica" w:hAnsi="Helvetica"/>
                <w:sz w:val="16"/>
              </w:rPr>
              <w:t>Farms</w:t>
            </w:r>
          </w:p>
          <w:p w:rsidR="00B06899" w:rsidRDefault="00B06899">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A269D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A269D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r>
              <w:rPr>
                <w:rFonts w:ascii="Helvetica" w:hAnsi="Helvetica"/>
                <w:b/>
                <w:sz w:val="18"/>
              </w:rPr>
              <w:tab/>
            </w:r>
            <w:r>
              <w:rPr>
                <w:rFonts w:ascii="Helvetica" w:hAnsi="Helvetica"/>
                <w:sz w:val="16"/>
              </w:rPr>
              <w:t>Federal Government</w:t>
            </w:r>
          </w:p>
          <w:p w:rsidR="00B06899" w:rsidRDefault="00B0689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t>P</w:t>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X</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06899" w:rsidRDefault="00B06899">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06899" w:rsidRDefault="00B06899">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A269DD">
              <w:rPr>
                <w:rFonts w:ascii="Helvetica" w:hAnsi="Helvetica"/>
                <w:b/>
                <w:sz w:val="18"/>
              </w:rPr>
              <w:fldChar w:fldCharType="begin">
                <w:ffData>
                  <w:name w:val="Text25"/>
                  <w:enabled/>
                  <w:calcOnExit w:val="0"/>
                  <w:textInput>
                    <w:maxLength w:val="1"/>
                  </w:textInput>
                </w:ffData>
              </w:fldChar>
            </w:r>
            <w:bookmarkStart w:id="6" w:name="Text25"/>
            <w:r>
              <w:rPr>
                <w:rFonts w:ascii="Helvetica" w:hAnsi="Helvetica"/>
                <w:b/>
                <w:sz w:val="18"/>
              </w:rPr>
              <w:instrText xml:space="preserve"> FORMTEXT </w:instrText>
            </w:r>
            <w:r w:rsidR="00A269DD">
              <w:rPr>
                <w:rFonts w:ascii="Helvetica" w:hAnsi="Helvetica"/>
                <w:b/>
                <w:sz w:val="18"/>
              </w:rPr>
            </w:r>
            <w:r w:rsidR="00A269DD">
              <w:rPr>
                <w:rFonts w:ascii="Helvetica" w:hAnsi="Helvetica"/>
                <w:b/>
                <w:sz w:val="18"/>
              </w:rPr>
              <w:fldChar w:fldCharType="separate"/>
            </w:r>
            <w:r>
              <w:rPr>
                <w:rFonts w:ascii="Helvetica" w:hAnsi="Helvetica"/>
                <w:b/>
                <w:noProof/>
                <w:sz w:val="18"/>
              </w:rPr>
              <w:t> </w:t>
            </w:r>
            <w:r w:rsidR="00A269DD">
              <w:rPr>
                <w:rFonts w:ascii="Helvetica" w:hAnsi="Helvetica"/>
                <w:b/>
                <w:sz w:val="18"/>
              </w:rPr>
              <w:fldChar w:fldCharType="end"/>
            </w:r>
            <w:bookmarkEnd w:id="6"/>
            <w:r>
              <w:rPr>
                <w:rFonts w:ascii="Helvetica" w:hAnsi="Helvetica"/>
                <w:sz w:val="14"/>
              </w:rPr>
              <w:tab/>
            </w:r>
            <w:r>
              <w:rPr>
                <w:rFonts w:ascii="Helvetica" w:hAnsi="Helvetica"/>
                <w:sz w:val="16"/>
              </w:rPr>
              <w:t>Voluntary</w:t>
            </w:r>
          </w:p>
          <w:p w:rsidR="00B06899" w:rsidRDefault="00B06899">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w:t>
            </w:r>
            <w:r w:rsidR="00B803D4">
              <w:rPr>
                <w:rFonts w:ascii="Helvetica" w:hAnsi="Helvetica"/>
                <w:sz w:val="16"/>
              </w:rPr>
              <w:t>t</w:t>
            </w:r>
            <w:r>
              <w:rPr>
                <w:rFonts w:ascii="Helvetica" w:hAnsi="Helvetica"/>
                <w:sz w:val="16"/>
              </w:rPr>
              <w:t>s</w:t>
            </w:r>
          </w:p>
          <w:p w:rsidR="00B06899" w:rsidRDefault="00B06899">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sz w:val="16"/>
              </w:rPr>
              <w:tab/>
              <w:t>Mandatory</w:t>
            </w:r>
          </w:p>
        </w:tc>
      </w:tr>
      <w:tr w:rsidR="00B06899">
        <w:trPr>
          <w:trHeight w:val="2146"/>
        </w:trPr>
        <w:tc>
          <w:tcPr>
            <w:tcW w:w="5628" w:type="dxa"/>
            <w:gridSpan w:val="2"/>
            <w:tcBorders>
              <w:top w:val="single" w:sz="6" w:space="0" w:color="auto"/>
              <w:right w:val="single" w:sz="6" w:space="0" w:color="auto"/>
            </w:tcBorders>
          </w:tcPr>
          <w:p w:rsidR="00B06899" w:rsidRDefault="00B06899">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06899" w:rsidRDefault="00B06899">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t>3,</w:t>
            </w:r>
            <w:r w:rsidR="00475A13">
              <w:rPr>
                <w:rFonts w:ascii="Helvetica" w:hAnsi="Helvetica"/>
                <w:sz w:val="16"/>
              </w:rPr>
              <w:t>041</w:t>
            </w:r>
          </w:p>
          <w:p w:rsidR="00B06899" w:rsidRDefault="00B06899">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t>3,</w:t>
            </w:r>
            <w:r w:rsidR="00475A13">
              <w:rPr>
                <w:rFonts w:ascii="Helvetica" w:hAnsi="Helvetica"/>
                <w:sz w:val="16"/>
              </w:rPr>
              <w:t>041</w:t>
            </w:r>
          </w:p>
          <w:p w:rsidR="00B06899" w:rsidRDefault="00B06899">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1A510B">
              <w:rPr>
                <w:rFonts w:ascii="Helvetica" w:hAnsi="Helvetica"/>
                <w:sz w:val="16"/>
              </w:rPr>
              <w:t>50</w:t>
            </w:r>
            <w:r>
              <w:rPr>
                <w:rFonts w:ascii="Helvetica" w:hAnsi="Helvetica"/>
                <w:sz w:val="16"/>
              </w:rPr>
              <w:t>%</w:t>
            </w:r>
          </w:p>
          <w:p w:rsidR="00B06899" w:rsidRDefault="00B06899">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475A13">
              <w:rPr>
                <w:rFonts w:ascii="Helvetica" w:hAnsi="Helvetica"/>
                <w:sz w:val="16"/>
              </w:rPr>
              <w:t>517</w:t>
            </w:r>
          </w:p>
          <w:p w:rsidR="00B06899" w:rsidRDefault="00B06899">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6703D1">
              <w:rPr>
                <w:rFonts w:ascii="Helvetica" w:hAnsi="Helvetica"/>
                <w:sz w:val="16"/>
              </w:rPr>
              <w:t>24,034</w:t>
            </w:r>
          </w:p>
          <w:p w:rsidR="00B06899" w:rsidRDefault="00B06899">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p>
          <w:p w:rsidR="00B06899" w:rsidRDefault="00B06899">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06899" w:rsidRDefault="00B06899">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A269DD">
              <w:rPr>
                <w:rFonts w:ascii="Helvetica" w:hAnsi="Helvetica"/>
                <w:sz w:val="18"/>
              </w:rPr>
              <w:fldChar w:fldCharType="begin">
                <w:ffData>
                  <w:name w:val="Text15"/>
                  <w:enabled/>
                  <w:calcOnExit w:val="0"/>
                  <w:textInput/>
                </w:ffData>
              </w:fldChar>
            </w:r>
            <w:bookmarkStart w:id="7" w:name="Text15"/>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bookmarkEnd w:id="7"/>
          </w:p>
          <w:p w:rsidR="00B06899" w:rsidRDefault="00B22055" w:rsidP="00C47021">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315DC2">
              <w:rPr>
                <w:rFonts w:ascii="Helvetica" w:hAnsi="Helvetica"/>
                <w:sz w:val="16"/>
              </w:rPr>
              <w:t>-</w:t>
            </w:r>
            <w:r w:rsidR="006703D1">
              <w:rPr>
                <w:rFonts w:ascii="Helvetica" w:hAnsi="Helvetica"/>
                <w:sz w:val="16"/>
              </w:rPr>
              <w:t>23,517</w:t>
            </w:r>
          </w:p>
        </w:tc>
        <w:tc>
          <w:tcPr>
            <w:tcW w:w="5388" w:type="dxa"/>
            <w:tcBorders>
              <w:top w:val="single" w:sz="6" w:space="0" w:color="auto"/>
              <w:left w:val="nil"/>
            </w:tcBorders>
          </w:tcPr>
          <w:p w:rsidR="00B06899" w:rsidRDefault="00B06899">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06899" w:rsidRDefault="00B06899">
            <w:pPr>
              <w:tabs>
                <w:tab w:val="left" w:pos="240"/>
              </w:tabs>
              <w:rPr>
                <w:rFonts w:ascii="Helvetica" w:hAnsi="Helvetica"/>
                <w:sz w:val="14"/>
              </w:rPr>
            </w:pPr>
            <w:r>
              <w:rPr>
                <w:rFonts w:ascii="Helvetica" w:hAnsi="Helvetica"/>
                <w:sz w:val="14"/>
              </w:rPr>
              <w:tab/>
              <w:t>Do not include costs based on the hours in item 13.</w:t>
            </w:r>
          </w:p>
          <w:p w:rsidR="00B06899" w:rsidRDefault="00B06899">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A269D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tabs>
                <w:tab w:val="left" w:pos="240"/>
                <w:tab w:val="right" w:pos="4800"/>
              </w:tabs>
              <w:ind w:left="132"/>
              <w:rPr>
                <w:rFonts w:ascii="Helvetica" w:hAnsi="Helvetica"/>
                <w:sz w:val="16"/>
              </w:rPr>
            </w:pPr>
            <w:r>
              <w:rPr>
                <w:rFonts w:ascii="Helvetica" w:hAnsi="Helvetica"/>
                <w:sz w:val="16"/>
              </w:rPr>
              <w:t>f. Explanation of difference:</w:t>
            </w:r>
          </w:p>
          <w:p w:rsidR="00B06899" w:rsidRDefault="00B06899">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A269DD">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p w:rsidR="00B06899" w:rsidRDefault="00B06899">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A269DD">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A269DD">
              <w:rPr>
                <w:rFonts w:ascii="Helvetica" w:hAnsi="Helvetica"/>
                <w:sz w:val="18"/>
              </w:rPr>
            </w:r>
            <w:r w:rsidR="00A269D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269DD">
              <w:rPr>
                <w:rFonts w:ascii="Helvetica" w:hAnsi="Helvetica"/>
                <w:sz w:val="18"/>
              </w:rPr>
              <w:fldChar w:fldCharType="end"/>
            </w:r>
          </w:p>
        </w:tc>
      </w:tr>
      <w:tr w:rsidR="00B06899">
        <w:trPr>
          <w:trHeight w:val="1474"/>
        </w:trPr>
        <w:tc>
          <w:tcPr>
            <w:tcW w:w="5628" w:type="dxa"/>
            <w:gridSpan w:val="2"/>
            <w:tcBorders>
              <w:top w:val="single" w:sz="6" w:space="0" w:color="auto"/>
              <w:right w:val="single" w:sz="6" w:space="0" w:color="auto"/>
            </w:tcBorders>
          </w:tcPr>
          <w:p w:rsidR="00B06899" w:rsidRDefault="00B06899">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06899" w:rsidRDefault="00B06899">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t xml:space="preserve">P  </w:t>
            </w:r>
            <w:r>
              <w:rPr>
                <w:rFonts w:ascii="Helvetica" w:hAnsi="Helvetica"/>
                <w:sz w:val="16"/>
              </w:rPr>
              <w:t>Application for benefits</w:t>
            </w:r>
            <w:r>
              <w:rPr>
                <w:rFonts w:ascii="Helvetica" w:hAnsi="Helvetica"/>
                <w:sz w:val="16"/>
              </w:rPr>
              <w:tab/>
              <w:t xml:space="preserve">e. </w:t>
            </w:r>
            <w:r>
              <w:rPr>
                <w:rFonts w:ascii="Helvetica" w:hAnsi="Helvetica"/>
                <w:b/>
                <w:color w:val="800000"/>
              </w:rPr>
              <w:t xml:space="preserve">X  </w:t>
            </w:r>
            <w:r>
              <w:rPr>
                <w:rFonts w:ascii="Helvetica" w:hAnsi="Helvetica"/>
                <w:sz w:val="16"/>
              </w:rPr>
              <w:t>Program planning or management</w:t>
            </w:r>
          </w:p>
          <w:p w:rsidR="00B06899" w:rsidRDefault="00B06899">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A269D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269DD">
              <w:rPr>
                <w:rFonts w:ascii="Helvetica" w:hAnsi="Helvetica"/>
                <w:b/>
                <w:color w:val="800000"/>
              </w:rPr>
            </w:r>
            <w:r w:rsidR="00A269DD">
              <w:rPr>
                <w:rFonts w:ascii="Helvetica" w:hAnsi="Helvetica"/>
                <w:b/>
                <w:color w:val="800000"/>
              </w:rPr>
              <w:fldChar w:fldCharType="separate"/>
            </w:r>
            <w:r>
              <w:rPr>
                <w:rFonts w:ascii="Helvetica" w:hAnsi="Helvetica"/>
                <w:b/>
                <w:noProof/>
                <w:color w:val="800000"/>
              </w:rPr>
              <w:t> </w:t>
            </w:r>
            <w:r w:rsidR="00A269DD">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A269D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269DD">
              <w:rPr>
                <w:rFonts w:ascii="Helvetica" w:hAnsi="Helvetica"/>
                <w:b/>
                <w:color w:val="800000"/>
              </w:rPr>
            </w:r>
            <w:r w:rsidR="00A269DD">
              <w:rPr>
                <w:rFonts w:ascii="Helvetica" w:hAnsi="Helvetica"/>
                <w:b/>
                <w:color w:val="800000"/>
              </w:rPr>
              <w:fldChar w:fldCharType="separate"/>
            </w:r>
            <w:r>
              <w:rPr>
                <w:rFonts w:ascii="Helvetica" w:hAnsi="Helvetica"/>
                <w:b/>
                <w:noProof/>
                <w:color w:val="800000"/>
              </w:rPr>
              <w:t> </w:t>
            </w:r>
            <w:r w:rsidR="00A269DD">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06899" w:rsidRDefault="00B06899">
            <w:pPr>
              <w:keepLines/>
              <w:tabs>
                <w:tab w:val="left" w:pos="480"/>
                <w:tab w:val="left" w:pos="2520"/>
                <w:tab w:val="left" w:pos="2880"/>
              </w:tabs>
              <w:ind w:left="120"/>
              <w:rPr>
                <w:rFonts w:ascii="Helvetica" w:hAnsi="Helvetica"/>
                <w:sz w:val="16"/>
              </w:rPr>
            </w:pPr>
            <w:r>
              <w:rPr>
                <w:rFonts w:ascii="Helvetica" w:hAnsi="Helvetica"/>
                <w:sz w:val="16"/>
              </w:rPr>
              <w:t xml:space="preserve">c. </w:t>
            </w:r>
            <w:r w:rsidR="00A269D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269DD">
              <w:rPr>
                <w:rFonts w:ascii="Helvetica" w:hAnsi="Helvetica"/>
                <w:b/>
                <w:color w:val="800000"/>
              </w:rPr>
            </w:r>
            <w:r w:rsidR="00A269DD">
              <w:rPr>
                <w:rFonts w:ascii="Helvetica" w:hAnsi="Helvetica"/>
                <w:b/>
                <w:color w:val="800000"/>
              </w:rPr>
              <w:fldChar w:fldCharType="separate"/>
            </w:r>
            <w:r>
              <w:rPr>
                <w:rFonts w:ascii="Helvetica" w:hAnsi="Helvetica"/>
                <w:b/>
                <w:noProof/>
                <w:color w:val="800000"/>
              </w:rPr>
              <w:t> </w:t>
            </w:r>
            <w:r w:rsidR="00A269DD">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Pr>
                <w:rFonts w:ascii="Helvetica" w:hAnsi="Helvetica"/>
                <w:b/>
                <w:color w:val="800000"/>
              </w:rPr>
              <w:t xml:space="preserve">X  </w:t>
            </w:r>
            <w:r>
              <w:rPr>
                <w:rFonts w:ascii="Helvetica" w:hAnsi="Helvetica"/>
                <w:sz w:val="16"/>
              </w:rPr>
              <w:t>Requlatory or compliance</w:t>
            </w:r>
          </w:p>
          <w:p w:rsidR="00B06899" w:rsidRDefault="00B06899">
            <w:pPr>
              <w:keepLines/>
              <w:tabs>
                <w:tab w:val="left" w:pos="480"/>
                <w:tab w:val="left" w:pos="2880"/>
              </w:tabs>
              <w:spacing w:after="60"/>
              <w:ind w:left="120"/>
              <w:rPr>
                <w:rFonts w:ascii="Helvetica" w:hAnsi="Helvetica"/>
                <w:sz w:val="16"/>
              </w:rPr>
            </w:pPr>
            <w:r>
              <w:rPr>
                <w:rFonts w:ascii="Helvetica" w:hAnsi="Helvetica"/>
                <w:sz w:val="16"/>
              </w:rPr>
              <w:t xml:space="preserve">d. </w:t>
            </w:r>
            <w:r w:rsidR="00A269D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269DD">
              <w:rPr>
                <w:rFonts w:ascii="Helvetica" w:hAnsi="Helvetica"/>
                <w:b/>
                <w:color w:val="800000"/>
              </w:rPr>
            </w:r>
            <w:r w:rsidR="00A269DD">
              <w:rPr>
                <w:rFonts w:ascii="Helvetica" w:hAnsi="Helvetica"/>
                <w:b/>
                <w:color w:val="800000"/>
              </w:rPr>
              <w:fldChar w:fldCharType="separate"/>
            </w:r>
            <w:r>
              <w:rPr>
                <w:rFonts w:ascii="Helvetica" w:hAnsi="Helvetica"/>
                <w:b/>
                <w:noProof/>
                <w:color w:val="800000"/>
              </w:rPr>
              <w:t> </w:t>
            </w:r>
            <w:r w:rsidR="00A269DD">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06899" w:rsidRDefault="00B06899">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06899" w:rsidRDefault="00B06899">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t>X</w:t>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06899" w:rsidRDefault="00B06899">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b/>
                <w:color w:val="800000"/>
              </w:rPr>
              <w:t xml:space="preserve">  </w:t>
            </w:r>
            <w:r>
              <w:rPr>
                <w:rFonts w:ascii="Helvetica" w:hAnsi="Helvetica"/>
                <w:sz w:val="16"/>
              </w:rPr>
              <w:t>Reporting:</w:t>
            </w:r>
          </w:p>
          <w:p w:rsidR="00B06899" w:rsidRDefault="00B06899">
            <w:pPr>
              <w:tabs>
                <w:tab w:val="left" w:pos="240"/>
                <w:tab w:val="left" w:pos="2052"/>
                <w:tab w:val="left" w:pos="3732"/>
              </w:tabs>
              <w:ind w:left="492"/>
              <w:rPr>
                <w:rFonts w:ascii="Helvetica" w:hAnsi="Helvetica"/>
                <w:sz w:val="16"/>
              </w:rPr>
            </w:pPr>
            <w:r>
              <w:rPr>
                <w:rFonts w:ascii="Helvetica" w:hAnsi="Helvetica"/>
                <w:sz w:val="16"/>
              </w:rPr>
              <w:t xml:space="preserve">1.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06899" w:rsidRDefault="00B06899">
            <w:pPr>
              <w:tabs>
                <w:tab w:val="left" w:pos="240"/>
                <w:tab w:val="left" w:pos="2052"/>
                <w:tab w:val="left" w:pos="3732"/>
              </w:tabs>
              <w:ind w:left="492"/>
              <w:rPr>
                <w:rFonts w:ascii="Helvetica" w:hAnsi="Helvetica"/>
                <w:sz w:val="16"/>
              </w:rPr>
            </w:pPr>
            <w:r>
              <w:rPr>
                <w:rFonts w:ascii="Helvetica" w:hAnsi="Helvetica"/>
                <w:sz w:val="16"/>
              </w:rPr>
              <w:t xml:space="preserve">4.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Pr>
                <w:rFonts w:ascii="Helvetica" w:hAnsi="Helvetica"/>
                <w:b/>
                <w:sz w:val="18"/>
              </w:rPr>
              <w:t>X</w:t>
            </w:r>
            <w:r>
              <w:rPr>
                <w:rFonts w:ascii="Helvetica" w:hAnsi="Helvetica"/>
                <w:b/>
                <w:color w:val="800000"/>
              </w:rPr>
              <w:t xml:space="preserve">  </w:t>
            </w:r>
            <w:r>
              <w:rPr>
                <w:rFonts w:ascii="Helvetica" w:hAnsi="Helvetica"/>
                <w:sz w:val="16"/>
              </w:rPr>
              <w:t>Annually</w:t>
            </w:r>
          </w:p>
          <w:p w:rsidR="00B06899" w:rsidRDefault="00B06899">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A269D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sidR="00A269DD">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A269DD">
              <w:rPr>
                <w:rFonts w:ascii="Helvetica" w:hAnsi="Helvetica"/>
                <w:color w:val="000080"/>
                <w:sz w:val="16"/>
              </w:rPr>
              <w:fldChar w:fldCharType="begin">
                <w:ffData>
                  <w:name w:val="Text18"/>
                  <w:enabled/>
                  <w:calcOnExit w:val="0"/>
                  <w:textInput/>
                </w:ffData>
              </w:fldChar>
            </w:r>
            <w:bookmarkStart w:id="8" w:name="Text18"/>
            <w:r>
              <w:rPr>
                <w:rFonts w:ascii="Helvetica" w:hAnsi="Helvetica"/>
                <w:color w:val="000080"/>
                <w:sz w:val="16"/>
              </w:rPr>
              <w:instrText xml:space="preserve"> FORMTEXT </w:instrText>
            </w:r>
            <w:r w:rsidR="00A269DD">
              <w:rPr>
                <w:rFonts w:ascii="Helvetica" w:hAnsi="Helvetica"/>
                <w:color w:val="000080"/>
                <w:sz w:val="16"/>
              </w:rPr>
            </w:r>
            <w:r w:rsidR="00A269DD">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A269DD">
              <w:rPr>
                <w:rFonts w:ascii="Helvetica" w:hAnsi="Helvetica"/>
                <w:color w:val="000080"/>
                <w:sz w:val="16"/>
              </w:rPr>
              <w:fldChar w:fldCharType="end"/>
            </w:r>
            <w:bookmarkEnd w:id="8"/>
          </w:p>
          <w:p w:rsidR="00B06899" w:rsidRDefault="00B06899">
            <w:pPr>
              <w:tabs>
                <w:tab w:val="left" w:pos="240"/>
              </w:tabs>
              <w:rPr>
                <w:rFonts w:ascii="Helvetica" w:hAnsi="Helvetica"/>
                <w:sz w:val="16"/>
              </w:rPr>
            </w:pPr>
          </w:p>
        </w:tc>
      </w:tr>
      <w:tr w:rsidR="00B06899">
        <w:tc>
          <w:tcPr>
            <w:tcW w:w="4908" w:type="dxa"/>
            <w:tcBorders>
              <w:top w:val="single" w:sz="6" w:space="0" w:color="auto"/>
              <w:bottom w:val="single" w:sz="6" w:space="0" w:color="auto"/>
            </w:tcBorders>
          </w:tcPr>
          <w:p w:rsidR="00B06899" w:rsidRDefault="00B06899">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06899" w:rsidRDefault="00B06899">
            <w:pPr>
              <w:keepLines/>
              <w:ind w:left="240"/>
              <w:rPr>
                <w:rFonts w:ascii="Helvetica" w:hAnsi="Helvetica"/>
                <w:sz w:val="16"/>
              </w:rPr>
            </w:pPr>
            <w:r>
              <w:rPr>
                <w:rFonts w:ascii="Helvetica" w:hAnsi="Helvetica"/>
                <w:sz w:val="16"/>
              </w:rPr>
              <w:t>Does this information collection employ statistical methods?</w:t>
            </w:r>
          </w:p>
          <w:p w:rsidR="00B06899" w:rsidRDefault="00A269DD">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06899">
              <w:rPr>
                <w:rFonts w:ascii="Helvetica" w:hAnsi="Helvetica"/>
                <w:b/>
                <w:sz w:val="18"/>
              </w:rPr>
              <w:instrText xml:space="preserve"> FORMCHECKBOX </w:instrText>
            </w:r>
            <w:r w:rsidR="00270E69">
              <w:rPr>
                <w:rFonts w:ascii="Helvetica" w:hAnsi="Helvetica"/>
                <w:b/>
                <w:sz w:val="18"/>
              </w:rPr>
            </w:r>
            <w:r w:rsidR="00270E69">
              <w:rPr>
                <w:rFonts w:ascii="Helvetica" w:hAnsi="Helvetica"/>
                <w:b/>
                <w:sz w:val="18"/>
              </w:rPr>
              <w:fldChar w:fldCharType="separate"/>
            </w:r>
            <w:r>
              <w:rPr>
                <w:rFonts w:ascii="Helvetica" w:hAnsi="Helvetica"/>
                <w:b/>
                <w:sz w:val="18"/>
              </w:rPr>
              <w:fldChar w:fldCharType="end"/>
            </w:r>
            <w:r w:rsidR="00B06899">
              <w:rPr>
                <w:rFonts w:ascii="Helvetica" w:hAnsi="Helvetica"/>
                <w:b/>
                <w:color w:val="800000"/>
              </w:rPr>
              <w:t xml:space="preserve">  </w:t>
            </w:r>
            <w:r w:rsidR="00B06899">
              <w:rPr>
                <w:rFonts w:ascii="Helvetica" w:hAnsi="Helvetica"/>
                <w:sz w:val="18"/>
              </w:rPr>
              <w:t xml:space="preserve">Yes    </w:t>
            </w:r>
            <w:r w:rsidR="00B06899">
              <w:rPr>
                <w:rFonts w:ascii="Helvetica" w:hAnsi="Helvetica"/>
                <w:b/>
                <w:sz w:val="18"/>
              </w:rPr>
              <w:t>X</w:t>
            </w:r>
            <w:r w:rsidR="00B06899">
              <w:rPr>
                <w:rFonts w:ascii="Helvetica" w:hAnsi="Helvetica"/>
                <w:b/>
                <w:color w:val="800000"/>
              </w:rPr>
              <w:t xml:space="preserve">  </w:t>
            </w:r>
            <w:r w:rsidR="00B06899">
              <w:rPr>
                <w:rFonts w:ascii="Helvetica" w:hAnsi="Helvetica"/>
                <w:sz w:val="18"/>
              </w:rPr>
              <w:t>No</w:t>
            </w:r>
          </w:p>
          <w:p w:rsidR="00B06899" w:rsidRDefault="00B06899">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06899" w:rsidRDefault="00B06899">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B06899" w:rsidRDefault="00B21430">
            <w:pPr>
              <w:ind w:left="252"/>
              <w:rPr>
                <w:rFonts w:ascii="Helvetica" w:hAnsi="Helvetica"/>
                <w:sz w:val="16"/>
              </w:rPr>
            </w:pPr>
            <w:r>
              <w:rPr>
                <w:rFonts w:ascii="Helvetica" w:hAnsi="Helvetica"/>
                <w:sz w:val="16"/>
              </w:rPr>
              <w:t xml:space="preserve">Name:  </w:t>
            </w:r>
            <w:r w:rsidR="00C131F8">
              <w:rPr>
                <w:rFonts w:ascii="Helvetica" w:hAnsi="Helvetica"/>
                <w:sz w:val="16"/>
              </w:rPr>
              <w:t>Kevin Gallagher</w:t>
            </w:r>
          </w:p>
          <w:p w:rsidR="00B06899" w:rsidRDefault="00B21430">
            <w:pPr>
              <w:ind w:left="252"/>
              <w:rPr>
                <w:rFonts w:ascii="Helvetica" w:hAnsi="Helvetica"/>
                <w:sz w:val="16"/>
              </w:rPr>
            </w:pPr>
            <w:r>
              <w:rPr>
                <w:rFonts w:ascii="Helvetica" w:hAnsi="Helvetica"/>
                <w:sz w:val="16"/>
              </w:rPr>
              <w:t>Phone:  (202) 4</w:t>
            </w:r>
            <w:r w:rsidR="00C131F8">
              <w:rPr>
                <w:rFonts w:ascii="Helvetica" w:hAnsi="Helvetica"/>
                <w:sz w:val="16"/>
              </w:rPr>
              <w:t>02-4192</w:t>
            </w:r>
          </w:p>
          <w:p w:rsidR="00B06899" w:rsidRDefault="00B06899">
            <w:pPr>
              <w:tabs>
                <w:tab w:val="left" w:pos="240"/>
              </w:tabs>
              <w:rPr>
                <w:rFonts w:ascii="Helvetica" w:hAnsi="Helvetica"/>
                <w:sz w:val="16"/>
              </w:rPr>
            </w:pPr>
          </w:p>
        </w:tc>
      </w:tr>
    </w:tbl>
    <w:p w:rsidR="00B06899" w:rsidRDefault="00B06899">
      <w:pPr>
        <w:tabs>
          <w:tab w:val="left" w:pos="240"/>
        </w:tabs>
        <w:rPr>
          <w:rFonts w:ascii="Helvetica" w:hAnsi="Helvetica"/>
          <w:sz w:val="16"/>
        </w:rPr>
      </w:pPr>
    </w:p>
    <w:p w:rsidR="00B06899" w:rsidRDefault="00B06899">
      <w:pPr>
        <w:pBdr>
          <w:top w:val="single" w:sz="6" w:space="1" w:color="auto"/>
        </w:pBdr>
        <w:tabs>
          <w:tab w:val="left" w:pos="240"/>
        </w:tabs>
        <w:jc w:val="center"/>
        <w:rPr>
          <w:rFonts w:ascii="Helvetica" w:hAnsi="Helvetica"/>
          <w:sz w:val="16"/>
        </w:rPr>
        <w:sectPr w:rsidR="00B06899">
          <w:footerReference w:type="default" r:id="rId8"/>
          <w:pgSz w:w="12240" w:h="15840"/>
          <w:pgMar w:top="480" w:right="600" w:bottom="480" w:left="720" w:header="480" w:footer="480" w:gutter="0"/>
          <w:cols w:space="480" w:equalWidth="0">
            <w:col w:w="10920"/>
          </w:cols>
        </w:sectPr>
      </w:pPr>
    </w:p>
    <w:p w:rsidR="00B06899" w:rsidRDefault="00B06899">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06899" w:rsidRDefault="00B06899">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06899" w:rsidRDefault="00B06899">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B06899" w:rsidRDefault="00B06899">
      <w:pPr>
        <w:tabs>
          <w:tab w:val="left" w:pos="240"/>
        </w:tabs>
        <w:spacing w:line="280" w:lineRule="exact"/>
        <w:rPr>
          <w:sz w:val="22"/>
        </w:rPr>
      </w:pPr>
    </w:p>
    <w:p w:rsidR="00B06899" w:rsidRDefault="00B06899">
      <w:pPr>
        <w:tabs>
          <w:tab w:val="left" w:pos="240"/>
        </w:tabs>
        <w:spacing w:line="280" w:lineRule="exact"/>
        <w:rPr>
          <w:sz w:val="22"/>
        </w:rPr>
      </w:pPr>
      <w:r>
        <w:rPr>
          <w:sz w:val="22"/>
        </w:rPr>
        <w:t>The following is a summary of the topics, regarding the proposed collections of information, that the certification covers:</w:t>
      </w:r>
    </w:p>
    <w:p w:rsidR="00B06899" w:rsidRDefault="00B06899">
      <w:pPr>
        <w:numPr>
          <w:ilvl w:val="0"/>
          <w:numId w:val="3"/>
        </w:numPr>
        <w:tabs>
          <w:tab w:val="left" w:pos="720"/>
        </w:tabs>
        <w:spacing w:line="280" w:lineRule="exact"/>
        <w:rPr>
          <w:sz w:val="22"/>
        </w:rPr>
      </w:pPr>
      <w:r>
        <w:rPr>
          <w:sz w:val="22"/>
        </w:rPr>
        <w:t>It is necessary for the proper performance of agency functions;</w:t>
      </w:r>
    </w:p>
    <w:p w:rsidR="00B06899" w:rsidRDefault="00B06899">
      <w:pPr>
        <w:numPr>
          <w:ilvl w:val="0"/>
          <w:numId w:val="3"/>
        </w:numPr>
        <w:tabs>
          <w:tab w:val="left" w:pos="720"/>
        </w:tabs>
        <w:spacing w:line="280" w:lineRule="exact"/>
        <w:rPr>
          <w:sz w:val="22"/>
        </w:rPr>
      </w:pPr>
      <w:r>
        <w:rPr>
          <w:sz w:val="22"/>
        </w:rPr>
        <w:t>It avoids unnecessary duplication;</w:t>
      </w:r>
    </w:p>
    <w:p w:rsidR="00B06899" w:rsidRDefault="00B06899">
      <w:pPr>
        <w:numPr>
          <w:ilvl w:val="0"/>
          <w:numId w:val="3"/>
        </w:numPr>
        <w:tabs>
          <w:tab w:val="left" w:pos="720"/>
        </w:tabs>
        <w:spacing w:line="280" w:lineRule="exact"/>
        <w:rPr>
          <w:sz w:val="22"/>
        </w:rPr>
      </w:pPr>
      <w:r>
        <w:rPr>
          <w:sz w:val="22"/>
        </w:rPr>
        <w:t>It reduces burden on small entities;</w:t>
      </w:r>
    </w:p>
    <w:p w:rsidR="00B06899" w:rsidRDefault="00B06899">
      <w:pPr>
        <w:numPr>
          <w:ilvl w:val="0"/>
          <w:numId w:val="3"/>
        </w:numPr>
        <w:tabs>
          <w:tab w:val="left" w:pos="720"/>
        </w:tabs>
        <w:spacing w:line="280" w:lineRule="exact"/>
        <w:rPr>
          <w:sz w:val="22"/>
        </w:rPr>
      </w:pPr>
      <w:r>
        <w:rPr>
          <w:sz w:val="22"/>
        </w:rPr>
        <w:t>It uses plain, coherent, and unambiguous terminology that is understandable to respondents;</w:t>
      </w:r>
    </w:p>
    <w:p w:rsidR="00B06899" w:rsidRDefault="00B06899">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06899" w:rsidRDefault="00B06899">
      <w:pPr>
        <w:numPr>
          <w:ilvl w:val="0"/>
          <w:numId w:val="3"/>
        </w:numPr>
        <w:tabs>
          <w:tab w:val="left" w:pos="720"/>
        </w:tabs>
        <w:spacing w:line="280" w:lineRule="exact"/>
        <w:rPr>
          <w:sz w:val="22"/>
        </w:rPr>
      </w:pPr>
      <w:r>
        <w:rPr>
          <w:sz w:val="22"/>
        </w:rPr>
        <w:t>It indicates the retention periods for recordkeeping requirements;</w:t>
      </w:r>
    </w:p>
    <w:p w:rsidR="00B06899" w:rsidRDefault="00B06899">
      <w:pPr>
        <w:numPr>
          <w:ilvl w:val="0"/>
          <w:numId w:val="3"/>
        </w:numPr>
        <w:tabs>
          <w:tab w:val="left" w:pos="720"/>
        </w:tabs>
        <w:spacing w:line="280" w:lineRule="exact"/>
        <w:rPr>
          <w:sz w:val="22"/>
        </w:rPr>
      </w:pPr>
      <w:r>
        <w:rPr>
          <w:sz w:val="22"/>
        </w:rPr>
        <w:t>It informs respondents of the information called for under 5 CFR 1320.8(b)(3):</w:t>
      </w:r>
    </w:p>
    <w:p w:rsidR="00B06899" w:rsidRDefault="00B06899">
      <w:pPr>
        <w:numPr>
          <w:ilvl w:val="0"/>
          <w:numId w:val="4"/>
        </w:numPr>
        <w:tabs>
          <w:tab w:val="left" w:pos="720"/>
        </w:tabs>
        <w:spacing w:line="280" w:lineRule="exact"/>
        <w:rPr>
          <w:sz w:val="22"/>
        </w:rPr>
      </w:pPr>
      <w:r>
        <w:rPr>
          <w:sz w:val="22"/>
        </w:rPr>
        <w:t>Why the information is being collected;</w:t>
      </w:r>
    </w:p>
    <w:p w:rsidR="00B06899" w:rsidRDefault="00B06899">
      <w:pPr>
        <w:numPr>
          <w:ilvl w:val="0"/>
          <w:numId w:val="4"/>
        </w:numPr>
        <w:tabs>
          <w:tab w:val="left" w:pos="720"/>
        </w:tabs>
        <w:spacing w:line="280" w:lineRule="exact"/>
        <w:rPr>
          <w:sz w:val="22"/>
        </w:rPr>
      </w:pPr>
      <w:r>
        <w:rPr>
          <w:sz w:val="22"/>
        </w:rPr>
        <w:t>Use of the information;</w:t>
      </w:r>
    </w:p>
    <w:p w:rsidR="00B06899" w:rsidRDefault="00B06899">
      <w:pPr>
        <w:numPr>
          <w:ilvl w:val="0"/>
          <w:numId w:val="4"/>
        </w:numPr>
        <w:tabs>
          <w:tab w:val="left" w:pos="720"/>
        </w:tabs>
        <w:spacing w:line="280" w:lineRule="exact"/>
        <w:rPr>
          <w:sz w:val="22"/>
        </w:rPr>
      </w:pPr>
      <w:r>
        <w:rPr>
          <w:sz w:val="22"/>
        </w:rPr>
        <w:t>Burden estimate;</w:t>
      </w:r>
    </w:p>
    <w:p w:rsidR="00B06899" w:rsidRDefault="00B06899">
      <w:pPr>
        <w:numPr>
          <w:ilvl w:val="0"/>
          <w:numId w:val="4"/>
        </w:numPr>
        <w:tabs>
          <w:tab w:val="left" w:pos="720"/>
        </w:tabs>
        <w:spacing w:line="280" w:lineRule="exact"/>
        <w:rPr>
          <w:sz w:val="22"/>
        </w:rPr>
      </w:pPr>
      <w:r>
        <w:rPr>
          <w:sz w:val="22"/>
        </w:rPr>
        <w:t>Nature of response (voluntary, required for a benefit, or mandatory);</w:t>
      </w:r>
    </w:p>
    <w:p w:rsidR="00B06899" w:rsidRDefault="00B06899">
      <w:pPr>
        <w:numPr>
          <w:ilvl w:val="0"/>
          <w:numId w:val="4"/>
        </w:numPr>
        <w:tabs>
          <w:tab w:val="left" w:pos="720"/>
        </w:tabs>
        <w:spacing w:line="280" w:lineRule="exact"/>
        <w:rPr>
          <w:sz w:val="22"/>
        </w:rPr>
      </w:pPr>
      <w:r>
        <w:rPr>
          <w:sz w:val="22"/>
        </w:rPr>
        <w:t>Nature and extent of confidentiality; and</w:t>
      </w:r>
    </w:p>
    <w:p w:rsidR="00B06899" w:rsidRDefault="00B06899">
      <w:pPr>
        <w:numPr>
          <w:ilvl w:val="0"/>
          <w:numId w:val="4"/>
        </w:numPr>
        <w:tabs>
          <w:tab w:val="left" w:pos="720"/>
        </w:tabs>
        <w:spacing w:line="280" w:lineRule="exact"/>
        <w:rPr>
          <w:sz w:val="22"/>
        </w:rPr>
      </w:pPr>
      <w:r>
        <w:rPr>
          <w:sz w:val="22"/>
        </w:rPr>
        <w:t>Need to display currently valid OMB control number;</w:t>
      </w:r>
    </w:p>
    <w:p w:rsidR="00B06899" w:rsidRDefault="00B06899">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06899" w:rsidRDefault="00B06899">
      <w:pPr>
        <w:numPr>
          <w:ilvl w:val="0"/>
          <w:numId w:val="6"/>
        </w:numPr>
        <w:tabs>
          <w:tab w:val="left" w:pos="720"/>
        </w:tabs>
        <w:spacing w:line="280" w:lineRule="exact"/>
        <w:rPr>
          <w:sz w:val="22"/>
        </w:rPr>
      </w:pPr>
      <w:r>
        <w:rPr>
          <w:sz w:val="22"/>
        </w:rPr>
        <w:t>It uses effective and efficient statistical survey methodology; and</w:t>
      </w:r>
    </w:p>
    <w:p w:rsidR="00B06899" w:rsidRDefault="00B06899">
      <w:pPr>
        <w:numPr>
          <w:ilvl w:val="0"/>
          <w:numId w:val="6"/>
        </w:numPr>
        <w:tabs>
          <w:tab w:val="left" w:pos="720"/>
        </w:tabs>
        <w:spacing w:line="280" w:lineRule="exact"/>
        <w:rPr>
          <w:sz w:val="22"/>
        </w:rPr>
      </w:pPr>
      <w:r>
        <w:rPr>
          <w:sz w:val="22"/>
        </w:rPr>
        <w:t>It makes appropriate use of information technology.</w:t>
      </w:r>
    </w:p>
    <w:p w:rsidR="00B06899" w:rsidRDefault="00B06899">
      <w:pPr>
        <w:tabs>
          <w:tab w:val="left" w:pos="600"/>
        </w:tabs>
        <w:spacing w:line="280" w:lineRule="exact"/>
        <w:rPr>
          <w:sz w:val="22"/>
        </w:rPr>
      </w:pPr>
    </w:p>
    <w:p w:rsidR="00B06899" w:rsidRDefault="00B06899">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06899" w:rsidRDefault="00A269DD">
      <w:pPr>
        <w:tabs>
          <w:tab w:val="left" w:pos="240"/>
        </w:tabs>
        <w:ind w:left="240"/>
      </w:pPr>
      <w:r>
        <w:fldChar w:fldCharType="begin">
          <w:ffData>
            <w:name w:val="Text20"/>
            <w:enabled/>
            <w:calcOnExit w:val="0"/>
            <w:textInput/>
          </w:ffData>
        </w:fldChar>
      </w:r>
      <w:bookmarkStart w:id="9" w:name="Text20"/>
      <w:r w:rsidR="00B06899">
        <w:instrText xml:space="preserve"> FORMTEXT </w:instrText>
      </w:r>
      <w:r>
        <w:fldChar w:fldCharType="separate"/>
      </w:r>
      <w:r w:rsidR="00B06899">
        <w:rPr>
          <w:noProof/>
        </w:rPr>
        <w:t> </w:t>
      </w:r>
      <w:r w:rsidR="00B06899">
        <w:rPr>
          <w:noProof/>
        </w:rPr>
        <w:t> </w:t>
      </w:r>
      <w:r w:rsidR="00B06899">
        <w:rPr>
          <w:noProof/>
        </w:rPr>
        <w:t> </w:t>
      </w:r>
      <w:r w:rsidR="00B06899">
        <w:rPr>
          <w:noProof/>
        </w:rPr>
        <w:t> </w:t>
      </w:r>
      <w:r w:rsidR="00B06899">
        <w:rPr>
          <w:noProof/>
        </w:rPr>
        <w:t> </w:t>
      </w:r>
      <w:r>
        <w:fldChar w:fldCharType="end"/>
      </w:r>
      <w:bookmarkEnd w:id="9"/>
    </w:p>
    <w:p w:rsidR="00B06899" w:rsidRDefault="00B06899">
      <w:pPr>
        <w:tabs>
          <w:tab w:val="left" w:pos="240"/>
        </w:tabs>
      </w:pPr>
    </w:p>
    <w:tbl>
      <w:tblPr>
        <w:tblW w:w="0" w:type="auto"/>
        <w:tblLayout w:type="fixed"/>
        <w:tblLook w:val="0000" w:firstRow="0" w:lastRow="0" w:firstColumn="0" w:lastColumn="0" w:noHBand="0" w:noVBand="0"/>
      </w:tblPr>
      <w:tblGrid>
        <w:gridCol w:w="8388"/>
        <w:gridCol w:w="2628"/>
      </w:tblGrid>
      <w:tr w:rsidR="00B06899">
        <w:tc>
          <w:tcPr>
            <w:tcW w:w="8388" w:type="dxa"/>
            <w:tcBorders>
              <w:top w:val="single" w:sz="6" w:space="0" w:color="auto"/>
              <w:bottom w:val="single" w:sz="6" w:space="0" w:color="auto"/>
            </w:tcBorders>
          </w:tcPr>
          <w:p w:rsidR="00B06899" w:rsidRDefault="00B06899">
            <w:pPr>
              <w:tabs>
                <w:tab w:val="left" w:pos="240"/>
              </w:tabs>
              <w:rPr>
                <w:rFonts w:ascii="Helvetica" w:hAnsi="Helvetica"/>
                <w:sz w:val="16"/>
              </w:rPr>
            </w:pPr>
            <w:r>
              <w:rPr>
                <w:rFonts w:ascii="Helvetica" w:hAnsi="Helvetica"/>
                <w:sz w:val="16"/>
              </w:rPr>
              <w:t>Signature of Program Official:</w:t>
            </w:r>
          </w:p>
          <w:p w:rsidR="00B06899" w:rsidRDefault="00B06899">
            <w:pPr>
              <w:tabs>
                <w:tab w:val="left" w:pos="240"/>
              </w:tabs>
              <w:rPr>
                <w:rFonts w:ascii="Helvetica" w:hAnsi="Helvetica"/>
                <w:sz w:val="16"/>
              </w:rPr>
            </w:pPr>
          </w:p>
          <w:p w:rsidR="00B06899" w:rsidRDefault="00B06899">
            <w:pPr>
              <w:tabs>
                <w:tab w:val="left" w:pos="240"/>
              </w:tabs>
              <w:rPr>
                <w:rFonts w:ascii="Helvetica" w:hAnsi="Helvetica"/>
                <w:sz w:val="16"/>
              </w:rPr>
            </w:pPr>
          </w:p>
          <w:p w:rsidR="00B06899" w:rsidRDefault="00B06899">
            <w:pPr>
              <w:tabs>
                <w:tab w:val="left" w:pos="240"/>
              </w:tabs>
              <w:rPr>
                <w:rFonts w:ascii="Helvetica" w:hAnsi="Helvetica"/>
                <w:sz w:val="16"/>
              </w:rPr>
            </w:pPr>
          </w:p>
          <w:p w:rsidR="00B06899" w:rsidRDefault="00C131F8">
            <w:pPr>
              <w:tabs>
                <w:tab w:val="left" w:pos="240"/>
              </w:tabs>
              <w:rPr>
                <w:rFonts w:ascii="Helvetica" w:hAnsi="Helvetica"/>
                <w:sz w:val="16"/>
              </w:rPr>
            </w:pPr>
            <w:r>
              <w:rPr>
                <w:rFonts w:ascii="Helvetica" w:hAnsi="Helvetica"/>
                <w:sz w:val="16"/>
              </w:rPr>
              <w:t>Milan Ozdinec</w:t>
            </w:r>
            <w:r w:rsidR="00B06899">
              <w:rPr>
                <w:rFonts w:ascii="Helvetica" w:hAnsi="Helvetica"/>
                <w:sz w:val="16"/>
              </w:rPr>
              <w:t>, Deputy Assistant Secretary</w:t>
            </w:r>
          </w:p>
          <w:p w:rsidR="00B06899" w:rsidRDefault="00B06899">
            <w:pPr>
              <w:tabs>
                <w:tab w:val="left" w:pos="240"/>
              </w:tabs>
              <w:rPr>
                <w:rFonts w:ascii="Helvetica" w:hAnsi="Helvetica"/>
                <w:sz w:val="16"/>
              </w:rPr>
            </w:pPr>
            <w:r>
              <w:rPr>
                <w:rFonts w:ascii="Helvetica" w:hAnsi="Helvetica"/>
                <w:sz w:val="16"/>
              </w:rPr>
              <w:t>Office of P</w:t>
            </w:r>
            <w:r w:rsidR="00C131F8">
              <w:rPr>
                <w:rFonts w:ascii="Helvetica" w:hAnsi="Helvetica"/>
                <w:sz w:val="16"/>
              </w:rPr>
              <w:t>ublic Housing and  Voucher Programs</w:t>
            </w:r>
          </w:p>
        </w:tc>
        <w:tc>
          <w:tcPr>
            <w:tcW w:w="2628" w:type="dxa"/>
            <w:tcBorders>
              <w:top w:val="single" w:sz="6" w:space="0" w:color="auto"/>
              <w:left w:val="single" w:sz="6" w:space="0" w:color="auto"/>
              <w:bottom w:val="single" w:sz="6" w:space="0" w:color="auto"/>
            </w:tcBorders>
          </w:tcPr>
          <w:p w:rsidR="00B06899" w:rsidRDefault="00B06899">
            <w:pPr>
              <w:tabs>
                <w:tab w:val="left" w:pos="240"/>
              </w:tabs>
              <w:rPr>
                <w:rFonts w:ascii="Helvetica" w:hAnsi="Helvetica"/>
                <w:sz w:val="16"/>
              </w:rPr>
            </w:pPr>
            <w:r>
              <w:rPr>
                <w:rFonts w:ascii="Helvetica" w:hAnsi="Helvetica"/>
                <w:sz w:val="16"/>
              </w:rPr>
              <w:t>Date:</w:t>
            </w:r>
          </w:p>
        </w:tc>
      </w:tr>
    </w:tbl>
    <w:p w:rsidR="00B06899" w:rsidRDefault="00B06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rPr>
      </w:pPr>
      <w:r>
        <w:rPr>
          <w:rFonts w:ascii="Helvetica" w:hAnsi="Helvetica"/>
          <w:sz w:val="16"/>
        </w:rPr>
        <w:br w:type="page"/>
      </w:r>
      <w:r>
        <w:rPr>
          <w:b/>
          <w:sz w:val="24"/>
        </w:rPr>
        <w:lastRenderedPageBreak/>
        <w:t>Supporting Statement for Paperwork Reduction Act Submissions</w:t>
      </w:r>
    </w:p>
    <w:p w:rsidR="00B06899" w:rsidRDefault="00B0689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B06899" w:rsidRDefault="00B0689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B06899" w:rsidRDefault="00B06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9C3BDE" w:rsidRPr="007105FB" w:rsidRDefault="009C3BDE" w:rsidP="009C3BDE">
      <w:pPr>
        <w:numPr>
          <w:ilvl w:val="0"/>
          <w:numId w:val="12"/>
        </w:numPr>
        <w:rPr>
          <w:sz w:val="18"/>
          <w:szCs w:val="18"/>
        </w:rPr>
      </w:pPr>
      <w:r w:rsidRPr="007105FB">
        <w:rPr>
          <w:sz w:val="18"/>
          <w:szCs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3BDE" w:rsidRDefault="009C3BDE" w:rsidP="009C3BDE">
      <w:pPr>
        <w:ind w:left="360"/>
        <w:rPr>
          <w:sz w:val="24"/>
        </w:rPr>
      </w:pPr>
    </w:p>
    <w:p w:rsidR="00B06899" w:rsidRPr="009C3BDE" w:rsidRDefault="00B06899" w:rsidP="009C3BDE">
      <w:pPr>
        <w:ind w:left="360"/>
        <w:rPr>
          <w:sz w:val="24"/>
        </w:rPr>
      </w:pPr>
      <w:r w:rsidRPr="009C3BDE">
        <w:rPr>
          <w:sz w:val="24"/>
        </w:rPr>
        <w:t>Procedures to assure sound management practices by public housing agencies (PHAs) are required by Section 6(c)(4) of the United States Housing Act of 1937 and Section 11 of the Consolidated Annual Contributions Contract (ACC).  The ACC is between a PHA and the United States of America</w:t>
      </w:r>
      <w:r w:rsidR="001331BC" w:rsidRPr="009C3BDE">
        <w:rPr>
          <w:sz w:val="24"/>
        </w:rPr>
        <w:t>, acting by and through the Secretary of HUD,</w:t>
      </w:r>
      <w:r w:rsidRPr="009C3BDE">
        <w:rPr>
          <w:sz w:val="24"/>
        </w:rPr>
        <w:t xml:space="preserve"> and requires </w:t>
      </w:r>
      <w:r w:rsidR="002247D2" w:rsidRPr="009C3BDE">
        <w:rPr>
          <w:sz w:val="24"/>
        </w:rPr>
        <w:t xml:space="preserve">PHAs to prepare and have approved by </w:t>
      </w:r>
      <w:r w:rsidR="001331BC" w:rsidRPr="009C3BDE">
        <w:rPr>
          <w:sz w:val="24"/>
        </w:rPr>
        <w:t>their</w:t>
      </w:r>
      <w:r w:rsidR="002247D2" w:rsidRPr="009C3BDE">
        <w:rPr>
          <w:sz w:val="24"/>
        </w:rPr>
        <w:t xml:space="preserve"> Board of Commission</w:t>
      </w:r>
      <w:r w:rsidR="005B6E2F" w:rsidRPr="009C3BDE">
        <w:rPr>
          <w:sz w:val="24"/>
        </w:rPr>
        <w:t>er</w:t>
      </w:r>
      <w:r w:rsidR="002247D2" w:rsidRPr="009C3BDE">
        <w:rPr>
          <w:sz w:val="24"/>
        </w:rPr>
        <w:t>s an annual operating budget in a manner and using such forms as prescribed by HUD.</w:t>
      </w:r>
      <w:r w:rsidRPr="009C3BDE">
        <w:rPr>
          <w:sz w:val="24"/>
        </w:rPr>
        <w:t xml:space="preserve">  </w:t>
      </w:r>
      <w:r w:rsidR="002247D2" w:rsidRPr="009C3BDE">
        <w:rPr>
          <w:sz w:val="24"/>
        </w:rPr>
        <w:t xml:space="preserve">Only “troubled” PHAs are required to submit operating budgets </w:t>
      </w:r>
      <w:r w:rsidR="008263D4" w:rsidRPr="009C3BDE">
        <w:rPr>
          <w:sz w:val="24"/>
        </w:rPr>
        <w:t xml:space="preserve">and salary schedules </w:t>
      </w:r>
      <w:r w:rsidR="002247D2" w:rsidRPr="009C3BDE">
        <w:rPr>
          <w:sz w:val="24"/>
        </w:rPr>
        <w:t xml:space="preserve">to HUD.  </w:t>
      </w:r>
      <w:r w:rsidRPr="009C3BDE">
        <w:rPr>
          <w:sz w:val="24"/>
        </w:rPr>
        <w:t>24 CFR Part 990 is the</w:t>
      </w:r>
      <w:r w:rsidR="009811DB" w:rsidRPr="009C3BDE">
        <w:rPr>
          <w:sz w:val="24"/>
        </w:rPr>
        <w:t xml:space="preserve"> applicable HUD regulation</w:t>
      </w:r>
      <w:r w:rsidRPr="009C3BDE">
        <w:rPr>
          <w:sz w:val="24"/>
        </w:rPr>
        <w:t>.</w:t>
      </w:r>
      <w:r w:rsidR="00D72703" w:rsidRPr="009C3BDE">
        <w:rPr>
          <w:sz w:val="24"/>
        </w:rPr>
        <w:t xml:space="preserve">  </w:t>
      </w:r>
      <w:r w:rsidR="002247D2" w:rsidRPr="009C3BDE">
        <w:rPr>
          <w:sz w:val="24"/>
        </w:rPr>
        <w:t xml:space="preserve">PHAs </w:t>
      </w:r>
      <w:r w:rsidR="00D72703" w:rsidRPr="009C3BDE">
        <w:rPr>
          <w:sz w:val="24"/>
        </w:rPr>
        <w:t xml:space="preserve">are no longer required to </w:t>
      </w:r>
      <w:r w:rsidR="002247D2" w:rsidRPr="009C3BDE">
        <w:rPr>
          <w:sz w:val="24"/>
        </w:rPr>
        <w:t>use</w:t>
      </w:r>
      <w:r w:rsidR="00D72703" w:rsidRPr="009C3BDE">
        <w:rPr>
          <w:sz w:val="24"/>
        </w:rPr>
        <w:t xml:space="preserve"> HUD budget forms</w:t>
      </w:r>
      <w:r w:rsidR="001331BC" w:rsidRPr="009C3BDE">
        <w:rPr>
          <w:sz w:val="24"/>
        </w:rPr>
        <w:t xml:space="preserve"> in a prescribed format</w:t>
      </w:r>
      <w:r w:rsidR="00D72703" w:rsidRPr="009C3BDE">
        <w:rPr>
          <w:sz w:val="24"/>
        </w:rPr>
        <w:t>, with the exception of the Board Resolution which is used to app</w:t>
      </w:r>
      <w:r w:rsidR="002247D2" w:rsidRPr="009C3BDE">
        <w:rPr>
          <w:sz w:val="24"/>
        </w:rPr>
        <w:t>rove the PHA’s operating budget and is a required submission by all PHAs to HUD.</w:t>
      </w:r>
    </w:p>
    <w:p w:rsidR="00B06899" w:rsidRDefault="00B06899" w:rsidP="008263D4">
      <w:pPr>
        <w:rPr>
          <w:color w:val="000000"/>
          <w:sz w:val="24"/>
        </w:rPr>
      </w:pPr>
    </w:p>
    <w:p w:rsidR="009C3BDE" w:rsidRPr="007105FB" w:rsidRDefault="007105FB" w:rsidP="00E2612A">
      <w:pPr>
        <w:pStyle w:val="ListParagraph"/>
        <w:numPr>
          <w:ilvl w:val="0"/>
          <w:numId w:val="12"/>
        </w:numPr>
        <w:rPr>
          <w:sz w:val="24"/>
          <w:szCs w:val="24"/>
        </w:rPr>
      </w:pPr>
      <w:r w:rsidRPr="007105FB">
        <w:rPr>
          <w:sz w:val="18"/>
        </w:rPr>
        <w:t>Indicate how, by whom and for what purpose the information is to be used.  Except for a new collection, indicate the actual use the agency has made of the information received from the current collection.</w:t>
      </w:r>
    </w:p>
    <w:p w:rsidR="007105FB" w:rsidRDefault="007105FB" w:rsidP="007105FB">
      <w:pPr>
        <w:pStyle w:val="ListParagraph"/>
        <w:ind w:left="360"/>
        <w:rPr>
          <w:sz w:val="24"/>
          <w:szCs w:val="24"/>
        </w:rPr>
      </w:pPr>
    </w:p>
    <w:p w:rsidR="008263D4" w:rsidRPr="00E2612A" w:rsidRDefault="00625517" w:rsidP="009C3BDE">
      <w:pPr>
        <w:pStyle w:val="ListParagraph"/>
        <w:ind w:left="360"/>
        <w:rPr>
          <w:sz w:val="24"/>
          <w:szCs w:val="24"/>
        </w:rPr>
      </w:pPr>
      <w:r w:rsidRPr="005F468F">
        <w:rPr>
          <w:sz w:val="24"/>
          <w:szCs w:val="24"/>
        </w:rPr>
        <w:t xml:space="preserve">Approximately </w:t>
      </w:r>
      <w:r w:rsidR="005F468F" w:rsidRPr="005F468F">
        <w:rPr>
          <w:sz w:val="24"/>
          <w:szCs w:val="24"/>
        </w:rPr>
        <w:t>3</w:t>
      </w:r>
      <w:r w:rsidR="00A30E53">
        <w:rPr>
          <w:sz w:val="24"/>
          <w:szCs w:val="24"/>
        </w:rPr>
        <w:t>,</w:t>
      </w:r>
      <w:r w:rsidR="00105746">
        <w:rPr>
          <w:sz w:val="24"/>
          <w:szCs w:val="24"/>
        </w:rPr>
        <w:t>0</w:t>
      </w:r>
      <w:r w:rsidR="00A30E53">
        <w:rPr>
          <w:sz w:val="24"/>
          <w:szCs w:val="24"/>
        </w:rPr>
        <w:t>41</w:t>
      </w:r>
      <w:r w:rsidRPr="005F468F">
        <w:rPr>
          <w:sz w:val="24"/>
          <w:szCs w:val="24"/>
        </w:rPr>
        <w:t xml:space="preserve"> PHAs are required to submit their operating budgets and salaries schedules </w:t>
      </w:r>
      <w:r w:rsidR="005F468F" w:rsidRPr="005F468F">
        <w:rPr>
          <w:sz w:val="24"/>
          <w:szCs w:val="24"/>
        </w:rPr>
        <w:t>to HUD</w:t>
      </w:r>
      <w:r w:rsidR="00C7507A" w:rsidRPr="005F468F">
        <w:rPr>
          <w:sz w:val="24"/>
          <w:szCs w:val="24"/>
        </w:rPr>
        <w:t xml:space="preserve">. </w:t>
      </w:r>
      <w:r w:rsidR="005F468F" w:rsidRPr="005F468F">
        <w:rPr>
          <w:sz w:val="24"/>
          <w:szCs w:val="24"/>
        </w:rPr>
        <w:t xml:space="preserve">  </w:t>
      </w:r>
      <w:r w:rsidR="005F468F" w:rsidRPr="005F468F">
        <w:rPr>
          <w:sz w:val="23"/>
          <w:szCs w:val="23"/>
        </w:rPr>
        <w:t xml:space="preserve">The PHA Board Resolution (form HUD-52574) approving the PHA’s operating budget must be submitted to the appropriate FO </w:t>
      </w:r>
      <w:r w:rsidR="005F468F" w:rsidRPr="005F468F">
        <w:rPr>
          <w:b/>
          <w:bCs/>
          <w:sz w:val="23"/>
          <w:szCs w:val="23"/>
        </w:rPr>
        <w:t>prior to the beginning of the PHA’s fiscal year</w:t>
      </w:r>
      <w:r w:rsidR="005F468F" w:rsidRPr="005F468F">
        <w:rPr>
          <w:sz w:val="23"/>
          <w:szCs w:val="23"/>
        </w:rPr>
        <w:t xml:space="preserve">. </w:t>
      </w:r>
      <w:r w:rsidR="00C7507A" w:rsidRPr="005F468F">
        <w:rPr>
          <w:sz w:val="24"/>
          <w:szCs w:val="24"/>
        </w:rPr>
        <w:t xml:space="preserve"> </w:t>
      </w:r>
      <w:r w:rsidR="00B06899" w:rsidRPr="005F468F">
        <w:rPr>
          <w:sz w:val="24"/>
          <w:szCs w:val="24"/>
        </w:rPr>
        <w:t xml:space="preserve">All PHAs are required to prepare </w:t>
      </w:r>
      <w:r w:rsidR="00B2041D" w:rsidRPr="005F468F">
        <w:rPr>
          <w:sz w:val="24"/>
          <w:szCs w:val="24"/>
        </w:rPr>
        <w:t xml:space="preserve">an </w:t>
      </w:r>
      <w:r w:rsidR="00B06899" w:rsidRPr="005F468F">
        <w:rPr>
          <w:sz w:val="24"/>
          <w:szCs w:val="24"/>
        </w:rPr>
        <w:t xml:space="preserve">operating budget and submit </w:t>
      </w:r>
      <w:r w:rsidR="001B4F13" w:rsidRPr="005F468F">
        <w:rPr>
          <w:sz w:val="24"/>
          <w:szCs w:val="24"/>
        </w:rPr>
        <w:t xml:space="preserve">same </w:t>
      </w:r>
      <w:r w:rsidR="00B06899" w:rsidRPr="005F468F">
        <w:rPr>
          <w:sz w:val="24"/>
          <w:szCs w:val="24"/>
        </w:rPr>
        <w:t>to their Board</w:t>
      </w:r>
      <w:r w:rsidR="001B4F13" w:rsidRPr="005F468F">
        <w:rPr>
          <w:sz w:val="24"/>
          <w:szCs w:val="24"/>
        </w:rPr>
        <w:t xml:space="preserve"> of Commissioners</w:t>
      </w:r>
      <w:r w:rsidR="00B06899" w:rsidRPr="005F468F">
        <w:rPr>
          <w:sz w:val="24"/>
          <w:szCs w:val="24"/>
        </w:rPr>
        <w:t xml:space="preserve"> for approval prior to their operating subsidy being approved by HUD</w:t>
      </w:r>
      <w:r w:rsidR="00367FFE" w:rsidRPr="005F468F">
        <w:rPr>
          <w:sz w:val="24"/>
          <w:szCs w:val="24"/>
        </w:rPr>
        <w:t xml:space="preserve">. </w:t>
      </w:r>
      <w:r w:rsidR="00E2612A">
        <w:rPr>
          <w:sz w:val="24"/>
          <w:szCs w:val="24"/>
        </w:rPr>
        <w:t xml:space="preserve"> </w:t>
      </w:r>
      <w:r w:rsidR="00AC5839" w:rsidRPr="00E2612A">
        <w:rPr>
          <w:sz w:val="24"/>
          <w:szCs w:val="24"/>
        </w:rPr>
        <w:t xml:space="preserve">The </w:t>
      </w:r>
      <w:r w:rsidR="00E6368E" w:rsidRPr="00E2612A">
        <w:rPr>
          <w:sz w:val="24"/>
          <w:szCs w:val="24"/>
        </w:rPr>
        <w:t xml:space="preserve">HUD required </w:t>
      </w:r>
      <w:r w:rsidR="00AC5839" w:rsidRPr="00E2612A">
        <w:rPr>
          <w:sz w:val="24"/>
          <w:szCs w:val="24"/>
        </w:rPr>
        <w:t>Board Resolution</w:t>
      </w:r>
      <w:r w:rsidR="009B6860" w:rsidRPr="00E2612A">
        <w:rPr>
          <w:sz w:val="24"/>
          <w:szCs w:val="24"/>
        </w:rPr>
        <w:t xml:space="preserve"> </w:t>
      </w:r>
      <w:r w:rsidR="00AC5839" w:rsidRPr="00E2612A">
        <w:rPr>
          <w:sz w:val="24"/>
          <w:szCs w:val="24"/>
        </w:rPr>
        <w:t>form</w:t>
      </w:r>
      <w:r w:rsidR="00E6368E" w:rsidRPr="00E2612A">
        <w:rPr>
          <w:sz w:val="24"/>
          <w:szCs w:val="24"/>
        </w:rPr>
        <w:t xml:space="preserve"> used by the Board of Commissioners to approve the </w:t>
      </w:r>
      <w:r w:rsidR="00F321C8" w:rsidRPr="00E2612A">
        <w:rPr>
          <w:sz w:val="24"/>
          <w:szCs w:val="24"/>
        </w:rPr>
        <w:t xml:space="preserve">PHA’s </w:t>
      </w:r>
      <w:r w:rsidR="00B2041D" w:rsidRPr="00E2612A">
        <w:rPr>
          <w:sz w:val="24"/>
          <w:szCs w:val="24"/>
        </w:rPr>
        <w:t xml:space="preserve">annual </w:t>
      </w:r>
      <w:r w:rsidR="00E2612A" w:rsidRPr="00E2612A">
        <w:rPr>
          <w:sz w:val="24"/>
          <w:szCs w:val="24"/>
        </w:rPr>
        <w:t xml:space="preserve">operating budget is </w:t>
      </w:r>
      <w:r w:rsidR="00B06899" w:rsidRPr="00E2612A">
        <w:rPr>
          <w:color w:val="000000"/>
          <w:sz w:val="24"/>
          <w:u w:val="single"/>
        </w:rPr>
        <w:t xml:space="preserve">Form HUD-52574, PHA Board Resolution, </w:t>
      </w:r>
      <w:r w:rsidR="009811DB" w:rsidRPr="00E2612A">
        <w:rPr>
          <w:color w:val="000000"/>
          <w:sz w:val="24"/>
          <w:u w:val="single"/>
        </w:rPr>
        <w:t>Approving Operating Budget</w:t>
      </w:r>
      <w:r w:rsidR="00B06899" w:rsidRPr="00E2612A">
        <w:rPr>
          <w:color w:val="000000"/>
          <w:sz w:val="24"/>
        </w:rPr>
        <w:t xml:space="preserve">.  </w:t>
      </w:r>
    </w:p>
    <w:p w:rsidR="00B06899" w:rsidRDefault="008263D4" w:rsidP="008263D4">
      <w:pPr>
        <w:keepLines/>
        <w:tabs>
          <w:tab w:val="left" w:pos="360"/>
        </w:tabs>
        <w:ind w:left="360" w:hanging="360"/>
        <w:rPr>
          <w:color w:val="000000"/>
          <w:sz w:val="24"/>
        </w:rPr>
      </w:pPr>
      <w:r>
        <w:rPr>
          <w:color w:val="000000"/>
          <w:sz w:val="24"/>
        </w:rPr>
        <w:t xml:space="preserve"> </w:t>
      </w:r>
    </w:p>
    <w:p w:rsidR="007105FB" w:rsidRPr="007105FB" w:rsidRDefault="00B06899" w:rsidP="007105FB">
      <w:pPr>
        <w:keepLines/>
        <w:tabs>
          <w:tab w:val="left" w:pos="360"/>
        </w:tabs>
        <w:spacing w:after="80"/>
        <w:ind w:left="360" w:hanging="360"/>
        <w:rPr>
          <w:sz w:val="18"/>
        </w:rPr>
      </w:pPr>
      <w:r>
        <w:rPr>
          <w:color w:val="000000"/>
          <w:sz w:val="24"/>
        </w:rPr>
        <w:t>3.</w:t>
      </w:r>
      <w:r>
        <w:rPr>
          <w:color w:val="000000"/>
          <w:sz w:val="24"/>
        </w:rPr>
        <w:tab/>
      </w:r>
      <w:r w:rsidR="007105FB" w:rsidRPr="007105FB">
        <w:rPr>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105FB" w:rsidRDefault="007105FB" w:rsidP="008263D4">
      <w:pPr>
        <w:keepLines/>
        <w:tabs>
          <w:tab w:val="left" w:pos="360"/>
        </w:tabs>
        <w:ind w:left="360" w:hanging="360"/>
        <w:rPr>
          <w:color w:val="000000"/>
          <w:sz w:val="24"/>
        </w:rPr>
      </w:pPr>
    </w:p>
    <w:p w:rsidR="00B06899" w:rsidRDefault="007105FB" w:rsidP="008263D4">
      <w:pPr>
        <w:keepLines/>
        <w:tabs>
          <w:tab w:val="left" w:pos="360"/>
        </w:tabs>
        <w:ind w:left="360" w:hanging="360"/>
        <w:rPr>
          <w:sz w:val="24"/>
        </w:rPr>
      </w:pPr>
      <w:r>
        <w:rPr>
          <w:color w:val="000000"/>
          <w:sz w:val="24"/>
        </w:rPr>
        <w:tab/>
      </w:r>
      <w:r w:rsidR="00DB7EB4">
        <w:rPr>
          <w:sz w:val="24"/>
        </w:rPr>
        <w:t xml:space="preserve">PHAs </w:t>
      </w:r>
      <w:r w:rsidR="00A84ACE">
        <w:rPr>
          <w:sz w:val="24"/>
        </w:rPr>
        <w:t xml:space="preserve">described in paragraph 2 above </w:t>
      </w:r>
      <w:r w:rsidR="00DB7EB4">
        <w:rPr>
          <w:sz w:val="24"/>
        </w:rPr>
        <w:t>are required to submit their budgets to HUD</w:t>
      </w:r>
      <w:r w:rsidR="001A510B">
        <w:rPr>
          <w:sz w:val="24"/>
        </w:rPr>
        <w:t xml:space="preserve"> electronically by email or they may send a hard copy by US Mail or other carrier</w:t>
      </w:r>
      <w:r w:rsidR="00DB7EB4">
        <w:rPr>
          <w:sz w:val="24"/>
        </w:rPr>
        <w:t>.</w:t>
      </w:r>
    </w:p>
    <w:p w:rsidR="00B06899" w:rsidRDefault="00B06899" w:rsidP="008263D4">
      <w:pPr>
        <w:keepLines/>
        <w:tabs>
          <w:tab w:val="left" w:pos="360"/>
        </w:tabs>
        <w:ind w:left="360" w:hanging="360"/>
        <w:rPr>
          <w:color w:val="000000"/>
          <w:sz w:val="24"/>
        </w:rPr>
      </w:pPr>
      <w:r>
        <w:rPr>
          <w:color w:val="000000"/>
          <w:sz w:val="24"/>
        </w:rPr>
        <w:tab/>
      </w:r>
      <w:r>
        <w:rPr>
          <w:color w:val="000000"/>
          <w:sz w:val="24"/>
        </w:rPr>
        <w:tab/>
      </w:r>
    </w:p>
    <w:p w:rsidR="007105FB" w:rsidRPr="007105FB" w:rsidRDefault="00B06899" w:rsidP="007105FB">
      <w:pPr>
        <w:keepLines/>
        <w:tabs>
          <w:tab w:val="left" w:pos="360"/>
        </w:tabs>
        <w:spacing w:after="80"/>
        <w:ind w:left="360" w:hanging="360"/>
        <w:rPr>
          <w:sz w:val="18"/>
        </w:rPr>
      </w:pPr>
      <w:r>
        <w:rPr>
          <w:color w:val="000000"/>
          <w:sz w:val="24"/>
        </w:rPr>
        <w:t>4.</w:t>
      </w:r>
      <w:r>
        <w:rPr>
          <w:color w:val="000000"/>
          <w:sz w:val="24"/>
        </w:rPr>
        <w:tab/>
      </w:r>
      <w:r w:rsidR="007105FB" w:rsidRPr="007105FB">
        <w:rPr>
          <w:sz w:val="18"/>
        </w:rPr>
        <w:t>Describe efforts to identify duplication.  Show specifically why any similar information already available cannot be used or modified for use for the purposes described in Item 2 above.</w:t>
      </w:r>
    </w:p>
    <w:p w:rsidR="007105FB" w:rsidRDefault="007105FB" w:rsidP="008263D4">
      <w:pPr>
        <w:keepLines/>
        <w:tabs>
          <w:tab w:val="left" w:pos="360"/>
        </w:tabs>
        <w:ind w:left="360" w:hanging="360"/>
        <w:rPr>
          <w:color w:val="000000"/>
          <w:sz w:val="24"/>
        </w:rPr>
      </w:pPr>
    </w:p>
    <w:p w:rsidR="00B06899" w:rsidRDefault="007105FB" w:rsidP="008263D4">
      <w:pPr>
        <w:keepLines/>
        <w:tabs>
          <w:tab w:val="left" w:pos="360"/>
        </w:tabs>
        <w:ind w:left="360" w:hanging="360"/>
        <w:rPr>
          <w:color w:val="000000"/>
          <w:sz w:val="24"/>
        </w:rPr>
      </w:pPr>
      <w:r>
        <w:rPr>
          <w:color w:val="000000"/>
          <w:sz w:val="24"/>
        </w:rPr>
        <w:tab/>
      </w:r>
      <w:r w:rsidR="00C97573">
        <w:rPr>
          <w:color w:val="000000"/>
          <w:sz w:val="24"/>
        </w:rPr>
        <w:t xml:space="preserve">Financial Management Division </w:t>
      </w:r>
      <w:r w:rsidR="00B06899">
        <w:rPr>
          <w:color w:val="000000"/>
          <w:sz w:val="24"/>
        </w:rPr>
        <w:t>is not aware of any duplication of efforts to collect this data.  Any data already submitted to HUD will not be requested again.</w:t>
      </w:r>
    </w:p>
    <w:p w:rsidR="00B06899" w:rsidRDefault="00B06899" w:rsidP="008263D4">
      <w:pPr>
        <w:tabs>
          <w:tab w:val="left" w:pos="360"/>
        </w:tabs>
        <w:ind w:left="360" w:hanging="360"/>
        <w:rPr>
          <w:color w:val="000000"/>
          <w:sz w:val="24"/>
        </w:rPr>
      </w:pPr>
    </w:p>
    <w:p w:rsidR="007105FB" w:rsidRDefault="007105FB" w:rsidP="0065024A">
      <w:pPr>
        <w:pStyle w:val="NoSpacing"/>
        <w:ind w:left="360" w:hanging="360"/>
        <w:rPr>
          <w:sz w:val="18"/>
        </w:rPr>
      </w:pPr>
      <w:r w:rsidRPr="007105FB">
        <w:rPr>
          <w:sz w:val="24"/>
          <w:szCs w:val="24"/>
        </w:rPr>
        <w:t>5</w:t>
      </w:r>
      <w:r>
        <w:rPr>
          <w:sz w:val="24"/>
          <w:szCs w:val="24"/>
        </w:rPr>
        <w:t>.</w:t>
      </w:r>
      <w:r>
        <w:rPr>
          <w:sz w:val="24"/>
          <w:szCs w:val="24"/>
        </w:rPr>
        <w:tab/>
      </w:r>
      <w:r>
        <w:rPr>
          <w:sz w:val="18"/>
        </w:rPr>
        <w:t>If the collection of information impacts small businesses or other small entities (Item 5 of OMB Form 83-I) describe any methods used to minimize burden.</w:t>
      </w:r>
    </w:p>
    <w:p w:rsidR="007105FB" w:rsidRDefault="007105FB" w:rsidP="007105FB">
      <w:pPr>
        <w:rPr>
          <w:sz w:val="24"/>
        </w:rPr>
      </w:pPr>
    </w:p>
    <w:p w:rsidR="00B06899" w:rsidRDefault="00B06899" w:rsidP="007105FB">
      <w:pPr>
        <w:ind w:left="360"/>
        <w:rPr>
          <w:sz w:val="24"/>
        </w:rPr>
      </w:pPr>
      <w:r>
        <w:rPr>
          <w:sz w:val="24"/>
        </w:rPr>
        <w:t>The information being collected has no significant impact on small businesses or other small entities.</w:t>
      </w:r>
    </w:p>
    <w:p w:rsidR="00B06899" w:rsidRDefault="00B06899" w:rsidP="008263D4">
      <w:pPr>
        <w:tabs>
          <w:tab w:val="left" w:pos="360"/>
        </w:tabs>
        <w:ind w:left="360" w:hanging="360"/>
        <w:rPr>
          <w:color w:val="000000"/>
          <w:sz w:val="24"/>
        </w:rPr>
      </w:pPr>
    </w:p>
    <w:p w:rsidR="007105FB" w:rsidRDefault="007105FB" w:rsidP="007105FB">
      <w:pPr>
        <w:keepLines/>
        <w:ind w:left="450" w:hanging="450"/>
        <w:rPr>
          <w:sz w:val="18"/>
        </w:rPr>
      </w:pPr>
      <w:r>
        <w:rPr>
          <w:sz w:val="24"/>
        </w:rPr>
        <w:t xml:space="preserve">6.    </w:t>
      </w:r>
      <w:r w:rsidRPr="007105FB">
        <w:rPr>
          <w:sz w:val="18"/>
        </w:rPr>
        <w:t>Describe the consequence to Federal program or policy activities if the collection is not conducted or is conducted less frequently, as well as any technical or legal obstacles to reducing burden</w:t>
      </w:r>
      <w:r>
        <w:rPr>
          <w:sz w:val="18"/>
        </w:rPr>
        <w:t>.</w:t>
      </w:r>
    </w:p>
    <w:p w:rsidR="007105FB" w:rsidRDefault="007105FB" w:rsidP="007105FB">
      <w:pPr>
        <w:keepLines/>
        <w:ind w:left="450" w:hanging="450"/>
        <w:rPr>
          <w:sz w:val="24"/>
        </w:rPr>
      </w:pPr>
    </w:p>
    <w:p w:rsidR="008263D4" w:rsidRPr="008263D4" w:rsidRDefault="00B06899" w:rsidP="007105FB">
      <w:pPr>
        <w:keepLines/>
        <w:ind w:left="360"/>
        <w:rPr>
          <w:sz w:val="24"/>
        </w:rPr>
      </w:pPr>
      <w:r w:rsidRPr="008263D4">
        <w:rPr>
          <w:sz w:val="24"/>
        </w:rPr>
        <w:t xml:space="preserve">HUD requests program funds annually in the Departmental Budget.  Congress appropriates PHA operating funds annually.  The operating subsidy funds are </w:t>
      </w:r>
      <w:r w:rsidR="00B21430">
        <w:rPr>
          <w:sz w:val="24"/>
        </w:rPr>
        <w:t>obligated to the PHAs annually</w:t>
      </w:r>
      <w:r w:rsidRPr="008263D4">
        <w:rPr>
          <w:sz w:val="24"/>
        </w:rPr>
        <w:t xml:space="preserve"> and can only be obligated by HUD for the year in which the funds were appropriated by</w:t>
      </w:r>
      <w:r w:rsidR="008263D4" w:rsidRPr="008263D4">
        <w:rPr>
          <w:sz w:val="24"/>
        </w:rPr>
        <w:t xml:space="preserve"> </w:t>
      </w:r>
      <w:r w:rsidR="008A06C8">
        <w:rPr>
          <w:sz w:val="24"/>
        </w:rPr>
        <w:t>Congress.</w:t>
      </w:r>
    </w:p>
    <w:p w:rsidR="00B06899" w:rsidRDefault="00B06899" w:rsidP="008263D4">
      <w:pPr>
        <w:keepLines/>
        <w:tabs>
          <w:tab w:val="left" w:pos="360"/>
        </w:tabs>
        <w:ind w:left="360"/>
        <w:rPr>
          <w:sz w:val="24"/>
        </w:rPr>
      </w:pPr>
      <w:r w:rsidRPr="00367FFE">
        <w:rPr>
          <w:sz w:val="24"/>
        </w:rPr>
        <w:lastRenderedPageBreak/>
        <w:t>Therefore, HUD has to fund operating budgets for PHAs annually and cannot collect this information less frequently.</w:t>
      </w:r>
    </w:p>
    <w:p w:rsidR="008263D4" w:rsidRDefault="008263D4" w:rsidP="008263D4">
      <w:pPr>
        <w:keepLines/>
        <w:tabs>
          <w:tab w:val="left" w:pos="360"/>
        </w:tabs>
        <w:ind w:left="360"/>
        <w:rPr>
          <w:color w:val="000000"/>
          <w:sz w:val="24"/>
        </w:rPr>
      </w:pPr>
    </w:p>
    <w:p w:rsidR="007105FB" w:rsidRPr="007105FB" w:rsidRDefault="007105FB" w:rsidP="007105FB">
      <w:pPr>
        <w:numPr>
          <w:ilvl w:val="0"/>
          <w:numId w:val="7"/>
        </w:numPr>
        <w:tabs>
          <w:tab w:val="left" w:pos="360"/>
        </w:tabs>
        <w:rPr>
          <w:sz w:val="18"/>
        </w:rPr>
      </w:pPr>
      <w:r w:rsidRPr="007105FB">
        <w:rPr>
          <w:sz w:val="18"/>
        </w:rPr>
        <w:t xml:space="preserve">Explain any special circumstances that would cause an information collection to be conducted in a manner: </w:t>
      </w:r>
    </w:p>
    <w:p w:rsidR="007105FB" w:rsidRPr="00DD4527" w:rsidRDefault="007105FB" w:rsidP="007105FB">
      <w:pPr>
        <w:numPr>
          <w:ilvl w:val="0"/>
          <w:numId w:val="8"/>
        </w:numPr>
        <w:tabs>
          <w:tab w:val="left" w:pos="600"/>
        </w:tabs>
        <w:rPr>
          <w:sz w:val="18"/>
        </w:rPr>
      </w:pPr>
      <w:r w:rsidRPr="007105FB">
        <w:rPr>
          <w:sz w:val="18"/>
        </w:rPr>
        <w:t xml:space="preserve">requiring respondents to report information to the agency more than quarterly; </w:t>
      </w:r>
    </w:p>
    <w:p w:rsidR="00DD4527" w:rsidRPr="007105FB" w:rsidRDefault="00DD4527" w:rsidP="00DD4527">
      <w:pPr>
        <w:tabs>
          <w:tab w:val="left" w:pos="600"/>
        </w:tabs>
        <w:ind w:left="504"/>
        <w:rPr>
          <w:sz w:val="18"/>
        </w:rPr>
      </w:pPr>
      <w:r>
        <w:rPr>
          <w:b/>
          <w:sz w:val="18"/>
        </w:rPr>
        <w:t>Not Applicable</w:t>
      </w:r>
    </w:p>
    <w:p w:rsidR="007105FB" w:rsidRDefault="007105FB" w:rsidP="007105FB">
      <w:pPr>
        <w:numPr>
          <w:ilvl w:val="0"/>
          <w:numId w:val="8"/>
        </w:numPr>
        <w:tabs>
          <w:tab w:val="left" w:pos="600"/>
        </w:tabs>
        <w:rPr>
          <w:sz w:val="18"/>
        </w:rPr>
      </w:pPr>
      <w:r w:rsidRPr="007105FB">
        <w:rPr>
          <w:sz w:val="18"/>
        </w:rPr>
        <w:t xml:space="preserve">requiring respondents to prepare a written response to a collection of information in fewer than 30 days after receipt of it; </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numPr>
          <w:ilvl w:val="0"/>
          <w:numId w:val="8"/>
        </w:numPr>
        <w:tabs>
          <w:tab w:val="left" w:pos="600"/>
        </w:tabs>
        <w:rPr>
          <w:sz w:val="18"/>
        </w:rPr>
      </w:pPr>
      <w:r w:rsidRPr="007105FB">
        <w:rPr>
          <w:sz w:val="18"/>
        </w:rPr>
        <w:t xml:space="preserve">requiring respondents to submit more than an original and two copies of any document; </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numPr>
          <w:ilvl w:val="0"/>
          <w:numId w:val="8"/>
        </w:numPr>
        <w:tabs>
          <w:tab w:val="left" w:pos="600"/>
        </w:tabs>
        <w:rPr>
          <w:sz w:val="18"/>
        </w:rPr>
      </w:pPr>
      <w:r w:rsidRPr="007105FB">
        <w:rPr>
          <w:sz w:val="18"/>
        </w:rPr>
        <w:t xml:space="preserve">requiring respondents to retain records other than health, medical, government contract, grant-in-aid, or tax records for more than three years; </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numPr>
          <w:ilvl w:val="0"/>
          <w:numId w:val="8"/>
        </w:numPr>
        <w:tabs>
          <w:tab w:val="left" w:pos="600"/>
        </w:tabs>
        <w:rPr>
          <w:sz w:val="18"/>
        </w:rPr>
      </w:pPr>
      <w:r w:rsidRPr="007105FB">
        <w:rPr>
          <w:sz w:val="18"/>
        </w:rPr>
        <w:t xml:space="preserve">in connection with a statistical survey, that is not designed to produce valid and reliable results than can be generalized to the universe of study; </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numPr>
          <w:ilvl w:val="0"/>
          <w:numId w:val="8"/>
        </w:numPr>
        <w:tabs>
          <w:tab w:val="left" w:pos="600"/>
        </w:tabs>
        <w:rPr>
          <w:sz w:val="18"/>
        </w:rPr>
      </w:pPr>
      <w:r w:rsidRPr="007105FB">
        <w:rPr>
          <w:sz w:val="18"/>
        </w:rPr>
        <w:t xml:space="preserve">requiring the use of a statistical data classification that has not been reviewed and approved by OMB; </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numPr>
          <w:ilvl w:val="0"/>
          <w:numId w:val="8"/>
        </w:numPr>
        <w:tabs>
          <w:tab w:val="left" w:pos="600"/>
        </w:tabs>
        <w:rPr>
          <w:sz w:val="18"/>
        </w:rPr>
      </w:pPr>
      <w:r w:rsidRPr="007105FB">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keepLines/>
        <w:numPr>
          <w:ilvl w:val="0"/>
          <w:numId w:val="8"/>
        </w:numPr>
        <w:tabs>
          <w:tab w:val="left" w:pos="600"/>
        </w:tabs>
        <w:spacing w:after="80"/>
        <w:rPr>
          <w:sz w:val="18"/>
        </w:rPr>
      </w:pPr>
      <w:r w:rsidRPr="007105FB">
        <w:rPr>
          <w:sz w:val="18"/>
        </w:rPr>
        <w:t>requiring respondents to submit proprietary trade secret, or other confidential information unless the agency can demonstrate that it has instituted procedures to protect the information's confidentiality to the extent permitted by law.</w:t>
      </w:r>
    </w:p>
    <w:p w:rsidR="00DD4527" w:rsidRPr="00DD4527" w:rsidRDefault="00DD4527" w:rsidP="00DD4527">
      <w:pPr>
        <w:pStyle w:val="ListParagraph"/>
        <w:tabs>
          <w:tab w:val="left" w:pos="600"/>
        </w:tabs>
        <w:ind w:left="504"/>
        <w:rPr>
          <w:sz w:val="18"/>
        </w:rPr>
      </w:pPr>
      <w:r w:rsidRPr="00DD4527">
        <w:rPr>
          <w:b/>
          <w:sz w:val="18"/>
        </w:rPr>
        <w:t>Not Applicable</w:t>
      </w:r>
    </w:p>
    <w:p w:rsidR="007105FB" w:rsidRDefault="007105FB" w:rsidP="007105FB">
      <w:pPr>
        <w:ind w:left="360"/>
        <w:rPr>
          <w:sz w:val="24"/>
        </w:rPr>
      </w:pPr>
    </w:p>
    <w:p w:rsidR="00B06899" w:rsidRDefault="00B06899" w:rsidP="007105FB">
      <w:pPr>
        <w:ind w:left="360"/>
        <w:rPr>
          <w:sz w:val="24"/>
        </w:rPr>
      </w:pPr>
      <w:r>
        <w:rPr>
          <w:sz w:val="24"/>
        </w:rPr>
        <w:t>There are no special circumstances that require the collection of information to be inconsistent with the guidelines in 5 CFR 1320.6.</w:t>
      </w:r>
    </w:p>
    <w:p w:rsidR="00B06899" w:rsidRDefault="00B06899" w:rsidP="008263D4">
      <w:pPr>
        <w:tabs>
          <w:tab w:val="left" w:pos="360"/>
        </w:tabs>
        <w:ind w:left="360" w:hanging="360"/>
        <w:rPr>
          <w:color w:val="000000"/>
          <w:sz w:val="24"/>
        </w:rPr>
      </w:pPr>
    </w:p>
    <w:p w:rsidR="007105FB" w:rsidRPr="007105FB" w:rsidRDefault="00E3781C" w:rsidP="007105FB">
      <w:pPr>
        <w:tabs>
          <w:tab w:val="left" w:pos="360"/>
        </w:tabs>
        <w:ind w:left="360" w:hanging="360"/>
        <w:rPr>
          <w:sz w:val="18"/>
        </w:rPr>
      </w:pPr>
      <w:r>
        <w:rPr>
          <w:sz w:val="24"/>
          <w:szCs w:val="24"/>
        </w:rPr>
        <w:t xml:space="preserve"> </w:t>
      </w:r>
      <w:r w:rsidR="007105FB" w:rsidRPr="002458C1">
        <w:rPr>
          <w:sz w:val="24"/>
          <w:szCs w:val="24"/>
        </w:rPr>
        <w:t>8.</w:t>
      </w:r>
      <w:r w:rsidR="007105FB" w:rsidRPr="007105FB">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105FB" w:rsidRPr="002458C1" w:rsidRDefault="007105FB" w:rsidP="002458C1">
      <w:pPr>
        <w:pStyle w:val="ListParagraph"/>
        <w:numPr>
          <w:ilvl w:val="0"/>
          <w:numId w:val="26"/>
        </w:numPr>
        <w:tabs>
          <w:tab w:val="left" w:pos="360"/>
        </w:tabs>
        <w:rPr>
          <w:sz w:val="18"/>
        </w:rPr>
      </w:pPr>
      <w:r w:rsidRPr="002458C1">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105FB" w:rsidRPr="002458C1" w:rsidRDefault="007105FB" w:rsidP="002458C1">
      <w:pPr>
        <w:pStyle w:val="ListParagraph"/>
        <w:keepLines/>
        <w:numPr>
          <w:ilvl w:val="0"/>
          <w:numId w:val="26"/>
        </w:numPr>
        <w:tabs>
          <w:tab w:val="left" w:pos="360"/>
        </w:tabs>
        <w:spacing w:after="80"/>
        <w:rPr>
          <w:sz w:val="18"/>
        </w:rPr>
      </w:pPr>
      <w:r w:rsidRPr="002458C1">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7105FB" w:rsidRPr="007105FB" w:rsidRDefault="007105FB" w:rsidP="007105FB">
      <w:pPr>
        <w:keepLines/>
        <w:tabs>
          <w:tab w:val="left" w:pos="360"/>
        </w:tabs>
        <w:ind w:left="360" w:hanging="360"/>
        <w:rPr>
          <w:sz w:val="22"/>
          <w:szCs w:val="22"/>
        </w:rPr>
      </w:pPr>
    </w:p>
    <w:p w:rsidR="000053A4" w:rsidRPr="00DF0DDD" w:rsidRDefault="000053A4" w:rsidP="002458C1">
      <w:pPr>
        <w:pStyle w:val="ListParagraph"/>
        <w:keepLines/>
        <w:spacing w:after="80"/>
        <w:ind w:left="360"/>
        <w:rPr>
          <w:sz w:val="22"/>
          <w:szCs w:val="22"/>
        </w:rPr>
      </w:pPr>
      <w:r w:rsidRPr="00540B50">
        <w:rPr>
          <w:sz w:val="22"/>
          <w:szCs w:val="22"/>
        </w:rPr>
        <w:t xml:space="preserve">HUD published a Notice of Proposed Information Collection for Public Comment </w:t>
      </w:r>
      <w:r w:rsidR="00F54E49" w:rsidRPr="00540B50">
        <w:rPr>
          <w:sz w:val="22"/>
          <w:szCs w:val="22"/>
        </w:rPr>
        <w:t xml:space="preserve">in </w:t>
      </w:r>
      <w:r w:rsidRPr="00540B50">
        <w:rPr>
          <w:sz w:val="22"/>
          <w:szCs w:val="22"/>
        </w:rPr>
        <w:t xml:space="preserve">the </w:t>
      </w:r>
      <w:r w:rsidRPr="00540B50">
        <w:rPr>
          <w:i/>
          <w:sz w:val="22"/>
          <w:szCs w:val="22"/>
        </w:rPr>
        <w:t>Federal Register</w:t>
      </w:r>
      <w:r w:rsidR="00DF0DDD">
        <w:rPr>
          <w:sz w:val="22"/>
          <w:szCs w:val="22"/>
        </w:rPr>
        <w:t>, Volume 81; No. 3; Page 509, January 6, 2016</w:t>
      </w:r>
      <w:r w:rsidR="00F54E49" w:rsidRPr="00DF0DDD">
        <w:rPr>
          <w:sz w:val="22"/>
          <w:szCs w:val="22"/>
        </w:rPr>
        <w:t xml:space="preserve">. </w:t>
      </w:r>
      <w:r w:rsidR="00C55B69">
        <w:rPr>
          <w:sz w:val="22"/>
          <w:szCs w:val="22"/>
        </w:rPr>
        <w:t xml:space="preserve">  The public was given until March 7, 2016 to comment.  </w:t>
      </w:r>
      <w:r w:rsidRPr="00DF0DDD">
        <w:rPr>
          <w:sz w:val="22"/>
          <w:szCs w:val="22"/>
        </w:rPr>
        <w:t xml:space="preserve">HUD received no comments on this proposed collection.  </w:t>
      </w:r>
    </w:p>
    <w:p w:rsidR="00B06899" w:rsidRDefault="00B06899" w:rsidP="008263D4">
      <w:pPr>
        <w:tabs>
          <w:tab w:val="left" w:pos="360"/>
        </w:tabs>
        <w:ind w:left="360" w:hanging="360"/>
        <w:rPr>
          <w:color w:val="000000"/>
          <w:sz w:val="24"/>
        </w:rPr>
      </w:pPr>
    </w:p>
    <w:p w:rsidR="002458C1" w:rsidRPr="002458C1" w:rsidRDefault="002458C1" w:rsidP="002458C1">
      <w:pPr>
        <w:keepLines/>
        <w:tabs>
          <w:tab w:val="left" w:pos="360"/>
        </w:tabs>
        <w:spacing w:after="80"/>
        <w:rPr>
          <w:sz w:val="18"/>
        </w:rPr>
      </w:pPr>
      <w:r w:rsidRPr="002458C1">
        <w:rPr>
          <w:sz w:val="24"/>
          <w:szCs w:val="24"/>
        </w:rPr>
        <w:t>9</w:t>
      </w:r>
      <w:r>
        <w:rPr>
          <w:sz w:val="18"/>
        </w:rPr>
        <w:t>.</w:t>
      </w:r>
      <w:r>
        <w:rPr>
          <w:sz w:val="18"/>
        </w:rPr>
        <w:tab/>
      </w:r>
      <w:r w:rsidRPr="002458C1">
        <w:rPr>
          <w:sz w:val="18"/>
        </w:rPr>
        <w:t xml:space="preserve">Explain any decision to provide any payment or gift to respondents, other than </w:t>
      </w:r>
      <w:proofErr w:type="spellStart"/>
      <w:r w:rsidRPr="002458C1">
        <w:rPr>
          <w:sz w:val="18"/>
        </w:rPr>
        <w:t>reenumeration</w:t>
      </w:r>
      <w:proofErr w:type="spellEnd"/>
      <w:r w:rsidRPr="002458C1">
        <w:rPr>
          <w:sz w:val="18"/>
        </w:rPr>
        <w:t xml:space="preserve"> of contractors or grantees.</w:t>
      </w:r>
    </w:p>
    <w:p w:rsidR="002458C1" w:rsidRPr="002458C1" w:rsidRDefault="002458C1" w:rsidP="002458C1">
      <w:pPr>
        <w:pStyle w:val="NoSpacing"/>
      </w:pPr>
    </w:p>
    <w:p w:rsidR="00B06899" w:rsidRDefault="002458C1" w:rsidP="008263D4">
      <w:pPr>
        <w:keepLines/>
        <w:tabs>
          <w:tab w:val="left" w:pos="360"/>
        </w:tabs>
        <w:ind w:left="360" w:hanging="360"/>
        <w:rPr>
          <w:color w:val="000000"/>
          <w:sz w:val="24"/>
        </w:rPr>
      </w:pPr>
      <w:r>
        <w:rPr>
          <w:color w:val="000000"/>
          <w:sz w:val="24"/>
        </w:rPr>
        <w:tab/>
      </w:r>
      <w:r w:rsidR="00B06899">
        <w:rPr>
          <w:color w:val="000000"/>
          <w:sz w:val="24"/>
        </w:rPr>
        <w:t>No payments or gifts are provided to respondents.</w:t>
      </w:r>
    </w:p>
    <w:p w:rsidR="00B06899" w:rsidRDefault="00B06899" w:rsidP="008263D4">
      <w:pPr>
        <w:tabs>
          <w:tab w:val="left" w:pos="360"/>
        </w:tabs>
        <w:ind w:left="360" w:hanging="360"/>
        <w:rPr>
          <w:color w:val="000000"/>
          <w:sz w:val="24"/>
        </w:rPr>
      </w:pPr>
    </w:p>
    <w:p w:rsidR="002458C1" w:rsidRDefault="00B06899" w:rsidP="002458C1">
      <w:pPr>
        <w:keepLines/>
        <w:tabs>
          <w:tab w:val="left" w:pos="360"/>
        </w:tabs>
        <w:spacing w:after="80"/>
        <w:ind w:left="360" w:hanging="360"/>
        <w:rPr>
          <w:sz w:val="18"/>
        </w:rPr>
      </w:pPr>
      <w:r>
        <w:rPr>
          <w:color w:val="000000"/>
          <w:sz w:val="24"/>
        </w:rPr>
        <w:t>10.</w:t>
      </w:r>
      <w:r>
        <w:rPr>
          <w:color w:val="000000"/>
          <w:sz w:val="24"/>
        </w:rPr>
        <w:tab/>
      </w:r>
      <w:r w:rsidR="002458C1" w:rsidRPr="002458C1">
        <w:rPr>
          <w:sz w:val="18"/>
        </w:rPr>
        <w:t>Describe any assurance of confidentiality provided to respondents and the basis for assurance in statute, regulation or agency policy.</w:t>
      </w:r>
    </w:p>
    <w:p w:rsidR="002458C1" w:rsidRPr="002458C1" w:rsidRDefault="002458C1" w:rsidP="002458C1">
      <w:pPr>
        <w:pStyle w:val="NoSpacing"/>
      </w:pPr>
    </w:p>
    <w:p w:rsidR="00B06899" w:rsidRDefault="002458C1" w:rsidP="008263D4">
      <w:pPr>
        <w:keepLines/>
        <w:tabs>
          <w:tab w:val="left" w:pos="360"/>
        </w:tabs>
        <w:ind w:left="360" w:hanging="360"/>
        <w:rPr>
          <w:sz w:val="24"/>
        </w:rPr>
      </w:pPr>
      <w:r>
        <w:rPr>
          <w:sz w:val="24"/>
        </w:rPr>
        <w:tab/>
      </w:r>
      <w:r w:rsidR="00B06899" w:rsidRPr="000163A6">
        <w:rPr>
          <w:sz w:val="24"/>
        </w:rPr>
        <w:t>Assurance of confidentiality is neither provided nor needed because PHA budgets are passed at public Board of Commissioner meetings.</w:t>
      </w:r>
    </w:p>
    <w:p w:rsidR="003236CA" w:rsidRDefault="003236CA" w:rsidP="008263D4">
      <w:pPr>
        <w:keepLines/>
        <w:tabs>
          <w:tab w:val="left" w:pos="360"/>
        </w:tabs>
        <w:ind w:left="360" w:hanging="360"/>
        <w:rPr>
          <w:color w:val="000000"/>
          <w:sz w:val="24"/>
        </w:rPr>
      </w:pPr>
    </w:p>
    <w:p w:rsidR="002458C1" w:rsidRPr="002458C1" w:rsidRDefault="00B06899" w:rsidP="002458C1">
      <w:pPr>
        <w:keepLines/>
        <w:tabs>
          <w:tab w:val="left" w:pos="360"/>
        </w:tabs>
        <w:spacing w:after="80"/>
        <w:ind w:left="360" w:hanging="360"/>
        <w:rPr>
          <w:sz w:val="18"/>
        </w:rPr>
      </w:pPr>
      <w:r>
        <w:rPr>
          <w:color w:val="000000"/>
          <w:sz w:val="24"/>
        </w:rPr>
        <w:t>11.</w:t>
      </w:r>
      <w:r>
        <w:rPr>
          <w:color w:val="000000"/>
          <w:sz w:val="24"/>
        </w:rPr>
        <w:tab/>
      </w:r>
      <w:r w:rsidR="002458C1" w:rsidRPr="002458C1">
        <w:rPr>
          <w:sz w:val="18"/>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458C1" w:rsidRDefault="002458C1" w:rsidP="002458C1">
      <w:pPr>
        <w:keepLines/>
        <w:tabs>
          <w:tab w:val="left" w:pos="360"/>
          <w:tab w:val="left" w:pos="720"/>
        </w:tabs>
        <w:ind w:left="360" w:hanging="360"/>
        <w:rPr>
          <w:color w:val="000000"/>
          <w:sz w:val="24"/>
        </w:rPr>
      </w:pPr>
      <w:r>
        <w:rPr>
          <w:color w:val="000000"/>
          <w:sz w:val="24"/>
        </w:rPr>
        <w:tab/>
        <w:t>No sensitive questions are being asked.</w:t>
      </w:r>
    </w:p>
    <w:p w:rsidR="002458C1" w:rsidRPr="002458C1" w:rsidRDefault="002458C1" w:rsidP="002458C1">
      <w:pPr>
        <w:keepLines/>
        <w:tabs>
          <w:tab w:val="left" w:pos="360"/>
          <w:tab w:val="left" w:pos="720"/>
        </w:tabs>
        <w:ind w:left="360"/>
        <w:rPr>
          <w:sz w:val="18"/>
        </w:rPr>
      </w:pPr>
    </w:p>
    <w:p w:rsidR="002458C1" w:rsidRPr="002458C1" w:rsidRDefault="00B06899" w:rsidP="002458C1">
      <w:pPr>
        <w:tabs>
          <w:tab w:val="left" w:pos="360"/>
        </w:tabs>
        <w:ind w:left="360" w:hanging="360"/>
        <w:rPr>
          <w:sz w:val="18"/>
        </w:rPr>
      </w:pPr>
      <w:r w:rsidRPr="00BB1FAD">
        <w:rPr>
          <w:color w:val="000000"/>
          <w:sz w:val="24"/>
        </w:rPr>
        <w:t>12.</w:t>
      </w:r>
      <w:r w:rsidRPr="00BB1FAD">
        <w:rPr>
          <w:color w:val="000000"/>
          <w:sz w:val="24"/>
        </w:rPr>
        <w:tab/>
      </w:r>
      <w:r w:rsidR="002458C1" w:rsidRPr="002458C1">
        <w:rPr>
          <w:sz w:val="18"/>
        </w:rPr>
        <w:t xml:space="preserve">Provide estimates of the hour burden of the collection of information.  The statement should: </w:t>
      </w:r>
    </w:p>
    <w:p w:rsidR="002458C1" w:rsidRPr="002458C1" w:rsidRDefault="002458C1" w:rsidP="002458C1">
      <w:pPr>
        <w:pStyle w:val="ListParagraph"/>
        <w:numPr>
          <w:ilvl w:val="0"/>
          <w:numId w:val="28"/>
        </w:numPr>
        <w:tabs>
          <w:tab w:val="left" w:pos="450"/>
        </w:tabs>
        <w:ind w:left="450" w:hanging="180"/>
        <w:rPr>
          <w:sz w:val="18"/>
        </w:rPr>
      </w:pPr>
      <w:r w:rsidRPr="002458C1">
        <w:rPr>
          <w:sz w:val="18"/>
        </w:rPr>
        <w:lastRenderedPageBreak/>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2458C1" w:rsidRPr="002458C1" w:rsidRDefault="002458C1" w:rsidP="002458C1">
      <w:pPr>
        <w:pStyle w:val="ListParagraph"/>
        <w:numPr>
          <w:ilvl w:val="0"/>
          <w:numId w:val="28"/>
        </w:numPr>
        <w:tabs>
          <w:tab w:val="left" w:pos="270"/>
          <w:tab w:val="left" w:pos="450"/>
        </w:tabs>
        <w:ind w:left="450" w:hanging="180"/>
        <w:rPr>
          <w:sz w:val="18"/>
        </w:rPr>
      </w:pPr>
      <w:r w:rsidRPr="002458C1">
        <w:rPr>
          <w:sz w:val="18"/>
        </w:rPr>
        <w:t xml:space="preserve">if this request covers more than one form, provide separate hour burden estimates for each form and aggregate the hour burdens in Item 13 of OMB Form 83-I; and </w:t>
      </w:r>
    </w:p>
    <w:p w:rsidR="002458C1" w:rsidRPr="002458C1" w:rsidRDefault="002458C1" w:rsidP="002458C1">
      <w:pPr>
        <w:pStyle w:val="ListParagraph"/>
        <w:keepLines/>
        <w:numPr>
          <w:ilvl w:val="0"/>
          <w:numId w:val="28"/>
        </w:numPr>
        <w:tabs>
          <w:tab w:val="left" w:pos="480"/>
        </w:tabs>
        <w:spacing w:after="80"/>
        <w:ind w:left="540" w:hanging="270"/>
        <w:rPr>
          <w:sz w:val="18"/>
        </w:rPr>
      </w:pPr>
      <w:r>
        <w:rPr>
          <w:sz w:val="18"/>
        </w:rPr>
        <w:t xml:space="preserve"> </w:t>
      </w:r>
      <w:r w:rsidRPr="002458C1">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458C1" w:rsidRDefault="002458C1" w:rsidP="002458C1">
      <w:pPr>
        <w:keepLines/>
        <w:ind w:left="540" w:hanging="360"/>
        <w:rPr>
          <w:color w:val="000000"/>
          <w:sz w:val="24"/>
        </w:rPr>
      </w:pPr>
    </w:p>
    <w:p w:rsidR="00F73BCC" w:rsidRPr="00BB1FAD" w:rsidRDefault="002458C1" w:rsidP="002458C1">
      <w:pPr>
        <w:keepLines/>
        <w:tabs>
          <w:tab w:val="left" w:pos="450"/>
        </w:tabs>
        <w:ind w:left="360" w:hanging="360"/>
        <w:rPr>
          <w:sz w:val="24"/>
        </w:rPr>
      </w:pPr>
      <w:r>
        <w:rPr>
          <w:color w:val="000000"/>
          <w:sz w:val="24"/>
        </w:rPr>
        <w:tab/>
      </w:r>
      <w:r w:rsidR="00B06899" w:rsidRPr="00BB1FAD">
        <w:rPr>
          <w:color w:val="000000"/>
          <w:sz w:val="24"/>
        </w:rPr>
        <w:t xml:space="preserve">The estimated annual burden hours </w:t>
      </w:r>
      <w:r w:rsidR="00F73BCC" w:rsidRPr="00BB1FAD">
        <w:rPr>
          <w:color w:val="000000"/>
          <w:sz w:val="24"/>
        </w:rPr>
        <w:t xml:space="preserve">and annual costs to respondents are provided </w:t>
      </w:r>
      <w:r w:rsidR="001C47CD" w:rsidRPr="00BB1FAD">
        <w:rPr>
          <w:color w:val="000000"/>
          <w:sz w:val="24"/>
        </w:rPr>
        <w:t xml:space="preserve">in the </w:t>
      </w:r>
      <w:r w:rsidR="00F73BCC" w:rsidRPr="00BB1FAD">
        <w:rPr>
          <w:color w:val="000000"/>
          <w:sz w:val="24"/>
        </w:rPr>
        <w:t xml:space="preserve">table below.  The hourly cost for response is </w:t>
      </w:r>
      <w:r w:rsidR="00F73BCC" w:rsidRPr="00BB1FAD">
        <w:rPr>
          <w:sz w:val="24"/>
        </w:rPr>
        <w:t>assuming a Clerk’s annual salary of $</w:t>
      </w:r>
      <w:r w:rsidR="00965913">
        <w:rPr>
          <w:sz w:val="24"/>
        </w:rPr>
        <w:t>43,684</w:t>
      </w:r>
      <w:r w:rsidR="00F73BCC" w:rsidRPr="00BB1FAD">
        <w:rPr>
          <w:sz w:val="24"/>
        </w:rPr>
        <w:t xml:space="preserve"> at a GS7/1 level rate</w:t>
      </w:r>
      <w:r w:rsidR="00FE1BC4">
        <w:rPr>
          <w:sz w:val="24"/>
        </w:rPr>
        <w:t xml:space="preserve"> </w:t>
      </w:r>
      <w:r w:rsidR="00FE1BC4">
        <w:rPr>
          <w:color w:val="000000"/>
          <w:sz w:val="24"/>
        </w:rPr>
        <w:t xml:space="preserve">(Salary Table </w:t>
      </w:r>
      <w:r w:rsidR="00C97573">
        <w:rPr>
          <w:color w:val="000000"/>
          <w:sz w:val="24"/>
        </w:rPr>
        <w:t>2016</w:t>
      </w:r>
      <w:r w:rsidR="00FE1BC4">
        <w:rPr>
          <w:color w:val="000000"/>
          <w:sz w:val="24"/>
        </w:rPr>
        <w:t xml:space="preserve">-GS) </w:t>
      </w:r>
      <w:r w:rsidR="00F73BCC" w:rsidRPr="00BB1FAD">
        <w:rPr>
          <w:sz w:val="24"/>
        </w:rPr>
        <w:t>or an hourly rate of $</w:t>
      </w:r>
      <w:r w:rsidR="00965913">
        <w:rPr>
          <w:sz w:val="24"/>
        </w:rPr>
        <w:t>31.40</w:t>
      </w:r>
      <w:r w:rsidR="00F73BCC" w:rsidRPr="00BB1FAD">
        <w:rPr>
          <w:sz w:val="24"/>
        </w:rPr>
        <w:t xml:space="preserve">. </w:t>
      </w:r>
      <w:r w:rsidR="00F73BCC" w:rsidRPr="00BB1FAD">
        <w:rPr>
          <w:color w:val="000000"/>
          <w:sz w:val="24"/>
        </w:rPr>
        <w:t xml:space="preserve"> </w:t>
      </w:r>
      <w:r w:rsidR="00F73BCC" w:rsidRPr="00BB1FAD">
        <w:rPr>
          <w:sz w:val="24"/>
        </w:rPr>
        <w:t>HUD estimates that the annual burden hours for the operating budget required for the 3,</w:t>
      </w:r>
      <w:r w:rsidR="00965913">
        <w:rPr>
          <w:sz w:val="24"/>
        </w:rPr>
        <w:t>0</w:t>
      </w:r>
      <w:r w:rsidR="00F73BCC" w:rsidRPr="00BB1FAD">
        <w:rPr>
          <w:sz w:val="24"/>
        </w:rPr>
        <w:t>41 PHAs for the form HUD-52574</w:t>
      </w:r>
      <w:r w:rsidR="004B21D9">
        <w:rPr>
          <w:sz w:val="24"/>
        </w:rPr>
        <w:t xml:space="preserve"> required for all PHAs</w:t>
      </w:r>
      <w:r w:rsidR="00F73BCC" w:rsidRPr="00BB1FAD">
        <w:rPr>
          <w:sz w:val="24"/>
        </w:rPr>
        <w:t xml:space="preserve"> averages .17 hour</w:t>
      </w:r>
      <w:r w:rsidR="00FE1BC4">
        <w:rPr>
          <w:sz w:val="24"/>
        </w:rPr>
        <w:t>s</w:t>
      </w:r>
      <w:r w:rsidR="00F73BCC" w:rsidRPr="00BB1FAD">
        <w:rPr>
          <w:sz w:val="24"/>
        </w:rPr>
        <w:t xml:space="preserve"> each</w:t>
      </w:r>
      <w:r w:rsidR="004B21D9">
        <w:rPr>
          <w:sz w:val="24"/>
        </w:rPr>
        <w:t>.</w:t>
      </w:r>
    </w:p>
    <w:p w:rsidR="00203770" w:rsidRPr="00540B50" w:rsidRDefault="00F73BCC" w:rsidP="00203770">
      <w:pPr>
        <w:keepLines/>
        <w:tabs>
          <w:tab w:val="left" w:pos="360"/>
          <w:tab w:val="left" w:pos="720"/>
        </w:tabs>
        <w:rPr>
          <w:color w:val="000000"/>
          <w:sz w:val="24"/>
        </w:rPr>
      </w:pPr>
      <w:r>
        <w:rPr>
          <w:color w:val="000000"/>
          <w:sz w:val="24"/>
        </w:rPr>
        <w:t xml:space="preserve">   </w:t>
      </w:r>
      <w:r>
        <w:rPr>
          <w:color w:val="000000"/>
          <w:sz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530"/>
        <w:gridCol w:w="1350"/>
        <w:gridCol w:w="1440"/>
        <w:gridCol w:w="1590"/>
        <w:gridCol w:w="390"/>
        <w:gridCol w:w="990"/>
        <w:gridCol w:w="379"/>
        <w:gridCol w:w="1296"/>
      </w:tblGrid>
      <w:tr w:rsidR="00203770" w:rsidTr="00EF60D1">
        <w:trPr>
          <w:cantSplit/>
          <w:trHeight w:val="347"/>
          <w:jc w:val="center"/>
        </w:trPr>
        <w:tc>
          <w:tcPr>
            <w:tcW w:w="10495" w:type="dxa"/>
            <w:gridSpan w:val="9"/>
          </w:tcPr>
          <w:p w:rsidR="00203770" w:rsidRDefault="00FE1BC4" w:rsidP="00EF60D1">
            <w:pPr>
              <w:pStyle w:val="Heading2"/>
              <w:rPr>
                <w:b w:val="0"/>
                <w:bCs w:val="0"/>
                <w:color w:val="000000"/>
                <w:sz w:val="24"/>
              </w:rPr>
            </w:pPr>
            <w:r>
              <w:rPr>
                <w:sz w:val="24"/>
              </w:rPr>
              <w:t>PHA Burden Hours and Cost</w:t>
            </w:r>
          </w:p>
        </w:tc>
      </w:tr>
      <w:tr w:rsidR="00203770" w:rsidTr="00EF60D1">
        <w:trPr>
          <w:jc w:val="center"/>
        </w:trPr>
        <w:tc>
          <w:tcPr>
            <w:tcW w:w="1530" w:type="dxa"/>
            <w:vAlign w:val="center"/>
          </w:tcPr>
          <w:p w:rsidR="00203770" w:rsidRDefault="00203770" w:rsidP="00D51572">
            <w:pPr>
              <w:keepLines/>
              <w:tabs>
                <w:tab w:val="left" w:pos="360"/>
                <w:tab w:val="left" w:pos="720"/>
              </w:tabs>
              <w:rPr>
                <w:b/>
                <w:bCs/>
                <w:color w:val="000000"/>
                <w:sz w:val="24"/>
              </w:rPr>
            </w:pPr>
            <w:r>
              <w:rPr>
                <w:b/>
                <w:bCs/>
                <w:color w:val="000000"/>
                <w:sz w:val="24"/>
              </w:rPr>
              <w:t>HUD Form Number</w:t>
            </w:r>
            <w:r w:rsidDel="00203770">
              <w:rPr>
                <w:b/>
                <w:bCs/>
                <w:color w:val="000000"/>
                <w:sz w:val="24"/>
              </w:rPr>
              <w:t xml:space="preserve"> </w:t>
            </w:r>
          </w:p>
        </w:tc>
        <w:tc>
          <w:tcPr>
            <w:tcW w:w="153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Number of Respondents</w:t>
            </w:r>
          </w:p>
        </w:tc>
        <w:tc>
          <w:tcPr>
            <w:tcW w:w="135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Frequency of Responses</w:t>
            </w:r>
          </w:p>
        </w:tc>
        <w:tc>
          <w:tcPr>
            <w:tcW w:w="144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Estimated Hours</w:t>
            </w:r>
          </w:p>
        </w:tc>
        <w:tc>
          <w:tcPr>
            <w:tcW w:w="159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Total Annual Burden Hours</w:t>
            </w:r>
          </w:p>
        </w:tc>
        <w:tc>
          <w:tcPr>
            <w:tcW w:w="39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X</w:t>
            </w:r>
          </w:p>
        </w:tc>
        <w:tc>
          <w:tcPr>
            <w:tcW w:w="990"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Hourly Rate</w:t>
            </w:r>
          </w:p>
        </w:tc>
        <w:tc>
          <w:tcPr>
            <w:tcW w:w="379"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w:t>
            </w:r>
          </w:p>
        </w:tc>
        <w:tc>
          <w:tcPr>
            <w:tcW w:w="1296" w:type="dxa"/>
            <w:vAlign w:val="center"/>
          </w:tcPr>
          <w:p w:rsidR="00203770" w:rsidRDefault="00203770" w:rsidP="00EF60D1">
            <w:pPr>
              <w:keepLines/>
              <w:tabs>
                <w:tab w:val="left" w:pos="360"/>
                <w:tab w:val="left" w:pos="720"/>
              </w:tabs>
              <w:jc w:val="center"/>
              <w:rPr>
                <w:b/>
                <w:bCs/>
                <w:color w:val="000000"/>
                <w:sz w:val="24"/>
              </w:rPr>
            </w:pPr>
            <w:r>
              <w:rPr>
                <w:b/>
                <w:bCs/>
                <w:color w:val="000000"/>
                <w:sz w:val="24"/>
              </w:rPr>
              <w:t>Total Annual Cost</w:t>
            </w:r>
          </w:p>
        </w:tc>
      </w:tr>
      <w:tr w:rsidR="00203770" w:rsidTr="00EF60D1">
        <w:trPr>
          <w:jc w:val="center"/>
        </w:trPr>
        <w:tc>
          <w:tcPr>
            <w:tcW w:w="1530" w:type="dxa"/>
          </w:tcPr>
          <w:p w:rsidR="00203770" w:rsidRDefault="00203770" w:rsidP="00EF60D1">
            <w:pPr>
              <w:keepLines/>
              <w:tabs>
                <w:tab w:val="left" w:pos="360"/>
                <w:tab w:val="left" w:pos="720"/>
              </w:tabs>
              <w:jc w:val="center"/>
              <w:rPr>
                <w:color w:val="000000"/>
                <w:sz w:val="24"/>
              </w:rPr>
            </w:pPr>
            <w:r>
              <w:rPr>
                <w:color w:val="000000"/>
                <w:sz w:val="24"/>
              </w:rPr>
              <w:t>52574</w:t>
            </w:r>
          </w:p>
        </w:tc>
        <w:tc>
          <w:tcPr>
            <w:tcW w:w="1530" w:type="dxa"/>
          </w:tcPr>
          <w:p w:rsidR="00203770" w:rsidRDefault="00203770" w:rsidP="00EF60D1">
            <w:pPr>
              <w:keepLines/>
              <w:tabs>
                <w:tab w:val="left" w:pos="360"/>
                <w:tab w:val="left" w:pos="720"/>
              </w:tabs>
              <w:jc w:val="center"/>
              <w:rPr>
                <w:color w:val="000000"/>
                <w:sz w:val="24"/>
              </w:rPr>
            </w:pPr>
            <w:r>
              <w:rPr>
                <w:color w:val="000000"/>
                <w:sz w:val="24"/>
              </w:rPr>
              <w:t>3,</w:t>
            </w:r>
            <w:r w:rsidR="00C97573">
              <w:rPr>
                <w:color w:val="000000"/>
                <w:sz w:val="24"/>
              </w:rPr>
              <w:t>0</w:t>
            </w:r>
            <w:r>
              <w:rPr>
                <w:color w:val="000000"/>
                <w:sz w:val="24"/>
              </w:rPr>
              <w:t>41</w:t>
            </w:r>
          </w:p>
        </w:tc>
        <w:tc>
          <w:tcPr>
            <w:tcW w:w="1350" w:type="dxa"/>
          </w:tcPr>
          <w:p w:rsidR="00203770" w:rsidRDefault="00203770" w:rsidP="00EF60D1">
            <w:pPr>
              <w:keepLines/>
              <w:tabs>
                <w:tab w:val="left" w:pos="360"/>
                <w:tab w:val="left" w:pos="720"/>
              </w:tabs>
              <w:jc w:val="center"/>
              <w:rPr>
                <w:color w:val="000000"/>
                <w:sz w:val="24"/>
              </w:rPr>
            </w:pPr>
            <w:r>
              <w:rPr>
                <w:color w:val="000000"/>
                <w:sz w:val="24"/>
              </w:rPr>
              <w:t>1</w:t>
            </w:r>
          </w:p>
        </w:tc>
        <w:tc>
          <w:tcPr>
            <w:tcW w:w="1440" w:type="dxa"/>
          </w:tcPr>
          <w:p w:rsidR="00203770" w:rsidRDefault="00203770" w:rsidP="00EF60D1">
            <w:pPr>
              <w:keepLines/>
              <w:tabs>
                <w:tab w:val="left" w:pos="360"/>
                <w:tab w:val="left" w:pos="720"/>
              </w:tabs>
              <w:jc w:val="center"/>
              <w:rPr>
                <w:color w:val="000000"/>
                <w:sz w:val="24"/>
              </w:rPr>
            </w:pPr>
            <w:r>
              <w:rPr>
                <w:color w:val="000000"/>
                <w:sz w:val="24"/>
              </w:rPr>
              <w:t>.17</w:t>
            </w:r>
          </w:p>
        </w:tc>
        <w:tc>
          <w:tcPr>
            <w:tcW w:w="1590" w:type="dxa"/>
          </w:tcPr>
          <w:p w:rsidR="00203770" w:rsidRDefault="00475A13" w:rsidP="00EF60D1">
            <w:pPr>
              <w:keepLines/>
              <w:tabs>
                <w:tab w:val="left" w:pos="360"/>
                <w:tab w:val="left" w:pos="720"/>
              </w:tabs>
              <w:jc w:val="center"/>
              <w:rPr>
                <w:color w:val="000000"/>
                <w:sz w:val="24"/>
              </w:rPr>
            </w:pPr>
            <w:r>
              <w:rPr>
                <w:color w:val="000000"/>
                <w:sz w:val="24"/>
              </w:rPr>
              <w:t>517</w:t>
            </w:r>
          </w:p>
        </w:tc>
        <w:tc>
          <w:tcPr>
            <w:tcW w:w="390" w:type="dxa"/>
          </w:tcPr>
          <w:p w:rsidR="00203770" w:rsidRDefault="00203770" w:rsidP="00EF60D1">
            <w:pPr>
              <w:keepLines/>
              <w:tabs>
                <w:tab w:val="left" w:pos="360"/>
                <w:tab w:val="left" w:pos="720"/>
              </w:tabs>
              <w:jc w:val="center"/>
              <w:rPr>
                <w:color w:val="000000"/>
                <w:sz w:val="24"/>
              </w:rPr>
            </w:pPr>
          </w:p>
        </w:tc>
        <w:tc>
          <w:tcPr>
            <w:tcW w:w="990" w:type="dxa"/>
          </w:tcPr>
          <w:p w:rsidR="00203770" w:rsidRDefault="00203770" w:rsidP="00965913">
            <w:pPr>
              <w:keepLines/>
              <w:tabs>
                <w:tab w:val="left" w:pos="360"/>
                <w:tab w:val="left" w:pos="720"/>
              </w:tabs>
              <w:jc w:val="center"/>
              <w:rPr>
                <w:color w:val="000000"/>
                <w:sz w:val="24"/>
              </w:rPr>
            </w:pPr>
            <w:r>
              <w:rPr>
                <w:color w:val="000000"/>
                <w:sz w:val="24"/>
              </w:rPr>
              <w:t>$</w:t>
            </w:r>
            <w:r w:rsidR="00965913">
              <w:rPr>
                <w:color w:val="000000"/>
                <w:sz w:val="24"/>
              </w:rPr>
              <w:t>31.40</w:t>
            </w:r>
          </w:p>
        </w:tc>
        <w:tc>
          <w:tcPr>
            <w:tcW w:w="379" w:type="dxa"/>
          </w:tcPr>
          <w:p w:rsidR="00203770" w:rsidRDefault="00203770" w:rsidP="00EF60D1">
            <w:pPr>
              <w:keepLines/>
              <w:tabs>
                <w:tab w:val="left" w:pos="360"/>
                <w:tab w:val="left" w:pos="720"/>
              </w:tabs>
              <w:jc w:val="center"/>
              <w:rPr>
                <w:color w:val="000000"/>
                <w:sz w:val="24"/>
              </w:rPr>
            </w:pPr>
          </w:p>
        </w:tc>
        <w:tc>
          <w:tcPr>
            <w:tcW w:w="1296" w:type="dxa"/>
          </w:tcPr>
          <w:p w:rsidR="00203770" w:rsidRDefault="00203770" w:rsidP="00475A13">
            <w:pPr>
              <w:keepLines/>
              <w:tabs>
                <w:tab w:val="left" w:pos="360"/>
                <w:tab w:val="left" w:pos="720"/>
              </w:tabs>
              <w:jc w:val="center"/>
              <w:rPr>
                <w:color w:val="000000"/>
                <w:sz w:val="24"/>
              </w:rPr>
            </w:pPr>
            <w:r>
              <w:rPr>
                <w:color w:val="000000"/>
                <w:sz w:val="24"/>
              </w:rPr>
              <w:t>$</w:t>
            </w:r>
            <w:r w:rsidR="00475A13">
              <w:rPr>
                <w:color w:val="000000"/>
                <w:sz w:val="24"/>
              </w:rPr>
              <w:t>16,233</w:t>
            </w:r>
          </w:p>
        </w:tc>
      </w:tr>
      <w:tr w:rsidR="00203770" w:rsidTr="00EF60D1">
        <w:trPr>
          <w:jc w:val="center"/>
        </w:trPr>
        <w:tc>
          <w:tcPr>
            <w:tcW w:w="1530" w:type="dxa"/>
          </w:tcPr>
          <w:p w:rsidR="00203770" w:rsidRPr="00CB4320" w:rsidRDefault="00203770" w:rsidP="00EF60D1">
            <w:pPr>
              <w:keepLines/>
              <w:tabs>
                <w:tab w:val="left" w:pos="360"/>
                <w:tab w:val="left" w:pos="720"/>
              </w:tabs>
              <w:jc w:val="center"/>
              <w:rPr>
                <w:b/>
                <w:color w:val="000000"/>
                <w:sz w:val="24"/>
              </w:rPr>
            </w:pPr>
            <w:r w:rsidRPr="00CB4320">
              <w:rPr>
                <w:b/>
                <w:color w:val="000000"/>
                <w:sz w:val="24"/>
              </w:rPr>
              <w:t>Total</w:t>
            </w:r>
          </w:p>
        </w:tc>
        <w:tc>
          <w:tcPr>
            <w:tcW w:w="1530" w:type="dxa"/>
          </w:tcPr>
          <w:p w:rsidR="00203770" w:rsidRDefault="00FE1BC4" w:rsidP="005F0256">
            <w:pPr>
              <w:keepLines/>
              <w:tabs>
                <w:tab w:val="left" w:pos="360"/>
                <w:tab w:val="left" w:pos="720"/>
              </w:tabs>
              <w:rPr>
                <w:color w:val="000000"/>
                <w:sz w:val="24"/>
              </w:rPr>
            </w:pPr>
            <w:r>
              <w:rPr>
                <w:color w:val="000000"/>
                <w:sz w:val="24"/>
              </w:rPr>
              <w:t xml:space="preserve">       </w:t>
            </w:r>
          </w:p>
        </w:tc>
        <w:tc>
          <w:tcPr>
            <w:tcW w:w="1350" w:type="dxa"/>
          </w:tcPr>
          <w:p w:rsidR="00203770" w:rsidRDefault="00203770" w:rsidP="00EF60D1">
            <w:pPr>
              <w:keepLines/>
              <w:tabs>
                <w:tab w:val="left" w:pos="360"/>
                <w:tab w:val="left" w:pos="720"/>
              </w:tabs>
              <w:jc w:val="center"/>
              <w:rPr>
                <w:color w:val="000000"/>
                <w:sz w:val="24"/>
              </w:rPr>
            </w:pPr>
          </w:p>
        </w:tc>
        <w:tc>
          <w:tcPr>
            <w:tcW w:w="1440" w:type="dxa"/>
          </w:tcPr>
          <w:p w:rsidR="00203770" w:rsidRDefault="00203770" w:rsidP="00EF60D1">
            <w:pPr>
              <w:keepLines/>
              <w:tabs>
                <w:tab w:val="left" w:pos="360"/>
                <w:tab w:val="left" w:pos="720"/>
              </w:tabs>
              <w:jc w:val="center"/>
              <w:rPr>
                <w:color w:val="000000"/>
                <w:sz w:val="24"/>
              </w:rPr>
            </w:pPr>
          </w:p>
        </w:tc>
        <w:tc>
          <w:tcPr>
            <w:tcW w:w="1590" w:type="dxa"/>
          </w:tcPr>
          <w:p w:rsidR="00203770" w:rsidRDefault="00203770" w:rsidP="00EF60D1">
            <w:pPr>
              <w:keepLines/>
              <w:tabs>
                <w:tab w:val="left" w:pos="360"/>
                <w:tab w:val="left" w:pos="720"/>
              </w:tabs>
              <w:jc w:val="center"/>
              <w:rPr>
                <w:color w:val="000000"/>
                <w:sz w:val="24"/>
              </w:rPr>
            </w:pPr>
          </w:p>
        </w:tc>
        <w:tc>
          <w:tcPr>
            <w:tcW w:w="390" w:type="dxa"/>
          </w:tcPr>
          <w:p w:rsidR="00203770" w:rsidRDefault="00203770" w:rsidP="00EF60D1">
            <w:pPr>
              <w:keepLines/>
              <w:tabs>
                <w:tab w:val="left" w:pos="360"/>
                <w:tab w:val="left" w:pos="720"/>
              </w:tabs>
              <w:jc w:val="center"/>
              <w:rPr>
                <w:color w:val="000000"/>
                <w:sz w:val="24"/>
              </w:rPr>
            </w:pPr>
          </w:p>
        </w:tc>
        <w:tc>
          <w:tcPr>
            <w:tcW w:w="990" w:type="dxa"/>
          </w:tcPr>
          <w:p w:rsidR="00203770" w:rsidRDefault="00203770" w:rsidP="00EF60D1">
            <w:pPr>
              <w:keepLines/>
              <w:tabs>
                <w:tab w:val="left" w:pos="360"/>
                <w:tab w:val="left" w:pos="720"/>
              </w:tabs>
              <w:jc w:val="center"/>
              <w:rPr>
                <w:color w:val="000000"/>
                <w:sz w:val="24"/>
              </w:rPr>
            </w:pPr>
          </w:p>
        </w:tc>
        <w:tc>
          <w:tcPr>
            <w:tcW w:w="379" w:type="dxa"/>
          </w:tcPr>
          <w:p w:rsidR="00203770" w:rsidRDefault="00203770" w:rsidP="00EF60D1">
            <w:pPr>
              <w:keepLines/>
              <w:tabs>
                <w:tab w:val="left" w:pos="360"/>
                <w:tab w:val="left" w:pos="720"/>
              </w:tabs>
              <w:jc w:val="center"/>
              <w:rPr>
                <w:color w:val="000000"/>
                <w:sz w:val="24"/>
              </w:rPr>
            </w:pPr>
          </w:p>
        </w:tc>
        <w:tc>
          <w:tcPr>
            <w:tcW w:w="1296" w:type="dxa"/>
          </w:tcPr>
          <w:p w:rsidR="00203770" w:rsidRDefault="00203770" w:rsidP="00475A13">
            <w:pPr>
              <w:keepLines/>
              <w:tabs>
                <w:tab w:val="left" w:pos="360"/>
                <w:tab w:val="left" w:pos="720"/>
              </w:tabs>
              <w:jc w:val="center"/>
              <w:rPr>
                <w:color w:val="000000"/>
                <w:sz w:val="24"/>
              </w:rPr>
            </w:pPr>
            <w:r>
              <w:rPr>
                <w:color w:val="000000"/>
                <w:sz w:val="24"/>
              </w:rPr>
              <w:t>$</w:t>
            </w:r>
            <w:r w:rsidR="00475A13">
              <w:rPr>
                <w:color w:val="000000"/>
                <w:sz w:val="24"/>
              </w:rPr>
              <w:t>16,233</w:t>
            </w:r>
          </w:p>
        </w:tc>
      </w:tr>
    </w:tbl>
    <w:p w:rsidR="00540B50" w:rsidRDefault="00A91913" w:rsidP="00540B50">
      <w:pPr>
        <w:keepLines/>
        <w:tabs>
          <w:tab w:val="left" w:pos="360"/>
          <w:tab w:val="left" w:pos="720"/>
        </w:tabs>
        <w:rPr>
          <w:color w:val="000000"/>
          <w:sz w:val="24"/>
        </w:rPr>
      </w:pPr>
      <w:r>
        <w:rPr>
          <w:color w:val="000000"/>
          <w:sz w:val="24"/>
        </w:rPr>
        <w:tab/>
      </w:r>
    </w:p>
    <w:p w:rsidR="008A06C8" w:rsidRDefault="00540B50" w:rsidP="008A06C8">
      <w:pPr>
        <w:ind w:left="450" w:hanging="450"/>
        <w:rPr>
          <w:sz w:val="18"/>
        </w:rPr>
      </w:pPr>
      <w:r>
        <w:rPr>
          <w:color w:val="000000"/>
          <w:sz w:val="24"/>
        </w:rPr>
        <w:t xml:space="preserve">13. </w:t>
      </w:r>
      <w:r w:rsidR="008A06C8">
        <w:rPr>
          <w:color w:val="000000"/>
          <w:sz w:val="24"/>
        </w:rPr>
        <w:t xml:space="preserve"> </w:t>
      </w:r>
      <w:r w:rsidR="002458C1" w:rsidRPr="002458C1">
        <w:rPr>
          <w:sz w:val="18"/>
        </w:rPr>
        <w:t xml:space="preserve">Provide an estimate of the total annual cost burden to respondents or </w:t>
      </w:r>
      <w:proofErr w:type="spellStart"/>
      <w:r w:rsidR="002458C1" w:rsidRPr="002458C1">
        <w:rPr>
          <w:sz w:val="18"/>
        </w:rPr>
        <w:t>recordkeepers</w:t>
      </w:r>
      <w:proofErr w:type="spellEnd"/>
      <w:r w:rsidR="002458C1" w:rsidRPr="002458C1">
        <w:rPr>
          <w:sz w:val="18"/>
        </w:rPr>
        <w:t xml:space="preserve"> resulting from the collection of information (do not i</w:t>
      </w:r>
      <w:r w:rsidR="008A06C8">
        <w:rPr>
          <w:sz w:val="18"/>
        </w:rPr>
        <w:t>nclude</w:t>
      </w:r>
    </w:p>
    <w:p w:rsidR="002458C1" w:rsidRPr="002458C1" w:rsidRDefault="008A06C8" w:rsidP="008A06C8">
      <w:pPr>
        <w:ind w:left="450" w:hanging="450"/>
        <w:rPr>
          <w:sz w:val="18"/>
        </w:rPr>
      </w:pPr>
      <w:r>
        <w:rPr>
          <w:color w:val="000000"/>
          <w:sz w:val="24"/>
        </w:rPr>
        <w:t xml:space="preserve">       </w:t>
      </w:r>
      <w:r w:rsidR="002458C1" w:rsidRPr="002458C1">
        <w:rPr>
          <w:sz w:val="18"/>
        </w:rPr>
        <w:t xml:space="preserve">the cost of any hour burden shown in Items 12 and 14). </w:t>
      </w:r>
    </w:p>
    <w:p w:rsidR="002458C1" w:rsidRPr="002458C1" w:rsidRDefault="002458C1" w:rsidP="008A06C8">
      <w:pPr>
        <w:numPr>
          <w:ilvl w:val="0"/>
          <w:numId w:val="29"/>
        </w:numPr>
        <w:tabs>
          <w:tab w:val="left" w:pos="360"/>
        </w:tabs>
        <w:ind w:left="360" w:hanging="180"/>
        <w:rPr>
          <w:sz w:val="18"/>
        </w:rPr>
      </w:pPr>
      <w:r w:rsidRPr="002458C1">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458C1" w:rsidRPr="002458C1" w:rsidRDefault="002458C1" w:rsidP="008A06C8">
      <w:pPr>
        <w:numPr>
          <w:ilvl w:val="0"/>
          <w:numId w:val="29"/>
        </w:numPr>
        <w:tabs>
          <w:tab w:val="left" w:pos="360"/>
        </w:tabs>
        <w:ind w:left="360" w:hanging="270"/>
        <w:rPr>
          <w:sz w:val="18"/>
        </w:rPr>
      </w:pPr>
      <w:r w:rsidRPr="002458C1">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458C1" w:rsidRDefault="002458C1" w:rsidP="008A06C8">
      <w:pPr>
        <w:keepLines/>
        <w:tabs>
          <w:tab w:val="left" w:pos="360"/>
          <w:tab w:val="left" w:pos="720"/>
        </w:tabs>
        <w:ind w:left="360"/>
        <w:rPr>
          <w:color w:val="000000"/>
          <w:sz w:val="24"/>
        </w:rPr>
      </w:pPr>
      <w:r w:rsidRPr="002458C1">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A06C8" w:rsidRDefault="008A06C8" w:rsidP="00540B50">
      <w:pPr>
        <w:keepLines/>
        <w:tabs>
          <w:tab w:val="left" w:pos="360"/>
          <w:tab w:val="left" w:pos="720"/>
        </w:tabs>
        <w:rPr>
          <w:color w:val="000000"/>
          <w:sz w:val="24"/>
        </w:rPr>
      </w:pPr>
    </w:p>
    <w:p w:rsidR="00540B50" w:rsidRPr="00540B50" w:rsidRDefault="00F73BCC" w:rsidP="00540B50">
      <w:pPr>
        <w:keepLines/>
        <w:tabs>
          <w:tab w:val="left" w:pos="360"/>
          <w:tab w:val="left" w:pos="720"/>
        </w:tabs>
        <w:rPr>
          <w:color w:val="000000"/>
          <w:sz w:val="24"/>
        </w:rPr>
      </w:pPr>
      <w:r>
        <w:rPr>
          <w:color w:val="000000"/>
          <w:sz w:val="24"/>
        </w:rPr>
        <w:t>There are n</w:t>
      </w:r>
      <w:r w:rsidR="00A91913">
        <w:rPr>
          <w:color w:val="000000"/>
          <w:sz w:val="24"/>
        </w:rPr>
        <w:t>o addition c</w:t>
      </w:r>
      <w:r>
        <w:rPr>
          <w:color w:val="000000"/>
          <w:sz w:val="24"/>
        </w:rPr>
        <w:t>osts to the respondents</w:t>
      </w:r>
      <w:r w:rsidR="001A510B">
        <w:rPr>
          <w:color w:val="000000"/>
          <w:sz w:val="24"/>
        </w:rPr>
        <w:t>.</w:t>
      </w:r>
    </w:p>
    <w:p w:rsidR="0017786D" w:rsidRDefault="0017786D" w:rsidP="0017786D">
      <w:pPr>
        <w:keepLines/>
        <w:rPr>
          <w:sz w:val="24"/>
        </w:rPr>
      </w:pPr>
    </w:p>
    <w:p w:rsidR="008A06C8" w:rsidRPr="008A06C8" w:rsidRDefault="008A06C8" w:rsidP="008A06C8">
      <w:pPr>
        <w:pStyle w:val="ListParagraph"/>
        <w:keepLines/>
        <w:numPr>
          <w:ilvl w:val="0"/>
          <w:numId w:val="20"/>
        </w:numPr>
        <w:rPr>
          <w:sz w:val="18"/>
          <w:szCs w:val="18"/>
        </w:rPr>
      </w:pPr>
      <w:r w:rsidRPr="008A06C8">
        <w:rPr>
          <w:sz w:val="18"/>
          <w:szCs w:val="18"/>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A06C8" w:rsidRDefault="008A06C8" w:rsidP="008A06C8">
      <w:pPr>
        <w:keepLines/>
        <w:rPr>
          <w:sz w:val="24"/>
        </w:rPr>
      </w:pPr>
      <w:r w:rsidRPr="008A06C8">
        <w:rPr>
          <w:sz w:val="24"/>
        </w:rPr>
        <w:t xml:space="preserve">    </w:t>
      </w:r>
    </w:p>
    <w:p w:rsidR="00F119D3" w:rsidRDefault="00B93F92" w:rsidP="008A06C8">
      <w:pPr>
        <w:pStyle w:val="ListParagraph"/>
        <w:keepLines/>
        <w:ind w:left="360"/>
        <w:rPr>
          <w:sz w:val="24"/>
        </w:rPr>
      </w:pPr>
      <w:r w:rsidRPr="00B93F92">
        <w:rPr>
          <w:sz w:val="24"/>
        </w:rPr>
        <w:t>The estimated annualized costs to the federal government f</w:t>
      </w:r>
      <w:r>
        <w:rPr>
          <w:sz w:val="24"/>
        </w:rPr>
        <w:t xml:space="preserve">or the collection for HUD Form 52574 </w:t>
      </w:r>
      <w:r w:rsidRPr="00B93F92">
        <w:rPr>
          <w:sz w:val="24"/>
        </w:rPr>
        <w:t xml:space="preserve"> is based on</w:t>
      </w:r>
      <w:r w:rsidRPr="00B93F92">
        <w:t xml:space="preserve"> </w:t>
      </w:r>
      <w:r w:rsidRPr="00B93F92">
        <w:rPr>
          <w:sz w:val="24"/>
        </w:rPr>
        <w:t>a Clerk’s annual salary of $</w:t>
      </w:r>
      <w:r w:rsidR="00965913">
        <w:rPr>
          <w:sz w:val="24"/>
        </w:rPr>
        <w:t>43,684</w:t>
      </w:r>
      <w:r w:rsidRPr="00B93F92">
        <w:rPr>
          <w:sz w:val="24"/>
        </w:rPr>
        <w:t xml:space="preserve"> at a GS7/1 level rate (Salary Table </w:t>
      </w:r>
      <w:r w:rsidR="00965913" w:rsidRPr="00B93F92">
        <w:rPr>
          <w:sz w:val="24"/>
        </w:rPr>
        <w:t>201</w:t>
      </w:r>
      <w:r w:rsidR="00965913">
        <w:rPr>
          <w:sz w:val="24"/>
        </w:rPr>
        <w:t>6</w:t>
      </w:r>
      <w:r w:rsidRPr="00B93F92">
        <w:rPr>
          <w:sz w:val="24"/>
        </w:rPr>
        <w:t>-GS) or an hourly rate of $</w:t>
      </w:r>
      <w:r w:rsidR="00965913">
        <w:rPr>
          <w:sz w:val="24"/>
        </w:rPr>
        <w:t>31.40</w:t>
      </w:r>
      <w:r>
        <w:rPr>
          <w:sz w:val="24"/>
        </w:rPr>
        <w:t>), which is $</w:t>
      </w:r>
      <w:r w:rsidR="00965913">
        <w:rPr>
          <w:sz w:val="24"/>
        </w:rPr>
        <w:t>31.40</w:t>
      </w:r>
      <w:r>
        <w:rPr>
          <w:sz w:val="24"/>
        </w:rPr>
        <w:t xml:space="preserve"> </w:t>
      </w:r>
      <w:r w:rsidRPr="00B93F92">
        <w:rPr>
          <w:sz w:val="24"/>
        </w:rPr>
        <w:t>per hour.</w:t>
      </w:r>
    </w:p>
    <w:p w:rsidR="00B93F92" w:rsidRDefault="00B93F92" w:rsidP="00B93F92">
      <w:pPr>
        <w:pStyle w:val="ListParagraph"/>
        <w:keepLines/>
        <w:ind w:left="36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530"/>
        <w:gridCol w:w="1350"/>
        <w:gridCol w:w="1440"/>
        <w:gridCol w:w="1590"/>
        <w:gridCol w:w="390"/>
        <w:gridCol w:w="990"/>
        <w:gridCol w:w="379"/>
        <w:gridCol w:w="1296"/>
      </w:tblGrid>
      <w:tr w:rsidR="00F119D3" w:rsidRPr="00F119D3" w:rsidTr="004A7DA8">
        <w:trPr>
          <w:cantSplit/>
          <w:trHeight w:val="347"/>
          <w:jc w:val="center"/>
        </w:trPr>
        <w:tc>
          <w:tcPr>
            <w:tcW w:w="10495" w:type="dxa"/>
            <w:gridSpan w:val="9"/>
            <w:vAlign w:val="center"/>
          </w:tcPr>
          <w:p w:rsidR="00F119D3" w:rsidRPr="00F119D3" w:rsidRDefault="00F119D3" w:rsidP="00F119D3">
            <w:pPr>
              <w:keepNext/>
              <w:keepLines/>
              <w:tabs>
                <w:tab w:val="left" w:pos="360"/>
                <w:tab w:val="left" w:pos="720"/>
              </w:tabs>
              <w:jc w:val="center"/>
              <w:outlineLvl w:val="1"/>
              <w:rPr>
                <w:color w:val="000000"/>
                <w:sz w:val="24"/>
              </w:rPr>
            </w:pPr>
            <w:r w:rsidRPr="00F119D3">
              <w:rPr>
                <w:color w:val="000000"/>
                <w:sz w:val="24"/>
              </w:rPr>
              <w:br w:type="page"/>
            </w:r>
            <w:r w:rsidRPr="00F119D3">
              <w:rPr>
                <w:b/>
                <w:bCs/>
                <w:sz w:val="24"/>
              </w:rPr>
              <w:t>Estimated Annual Cost to the Federal Government – Staff</w:t>
            </w:r>
          </w:p>
        </w:tc>
      </w:tr>
      <w:tr w:rsidR="00F119D3" w:rsidRPr="00F119D3" w:rsidTr="004A7DA8">
        <w:trPr>
          <w:jc w:val="center"/>
        </w:trPr>
        <w:tc>
          <w:tcPr>
            <w:tcW w:w="1530" w:type="dxa"/>
            <w:vAlign w:val="center"/>
          </w:tcPr>
          <w:p w:rsidR="00F119D3" w:rsidRDefault="00F119D3" w:rsidP="00F119D3">
            <w:pPr>
              <w:keepLines/>
              <w:tabs>
                <w:tab w:val="left" w:pos="360"/>
                <w:tab w:val="left" w:pos="720"/>
              </w:tabs>
              <w:jc w:val="center"/>
              <w:rPr>
                <w:b/>
                <w:bCs/>
                <w:color w:val="000000"/>
                <w:sz w:val="24"/>
              </w:rPr>
            </w:pPr>
            <w:r>
              <w:rPr>
                <w:b/>
                <w:bCs/>
                <w:color w:val="000000"/>
                <w:sz w:val="24"/>
              </w:rPr>
              <w:t>HUD Form</w:t>
            </w:r>
          </w:p>
          <w:p w:rsidR="00F119D3" w:rsidRPr="00F119D3" w:rsidRDefault="00F119D3" w:rsidP="00F119D3">
            <w:pPr>
              <w:keepLines/>
              <w:tabs>
                <w:tab w:val="left" w:pos="360"/>
                <w:tab w:val="left" w:pos="720"/>
              </w:tabs>
              <w:jc w:val="center"/>
              <w:rPr>
                <w:b/>
                <w:bCs/>
                <w:color w:val="000000"/>
                <w:sz w:val="24"/>
              </w:rPr>
            </w:pPr>
            <w:r>
              <w:rPr>
                <w:b/>
                <w:bCs/>
                <w:color w:val="000000"/>
                <w:sz w:val="24"/>
              </w:rPr>
              <w:t xml:space="preserve">Number </w:t>
            </w:r>
          </w:p>
        </w:tc>
        <w:tc>
          <w:tcPr>
            <w:tcW w:w="153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Number of Respondents</w:t>
            </w:r>
          </w:p>
        </w:tc>
        <w:tc>
          <w:tcPr>
            <w:tcW w:w="135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Frequency of Responses</w:t>
            </w:r>
          </w:p>
        </w:tc>
        <w:tc>
          <w:tcPr>
            <w:tcW w:w="144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Estimated Hours</w:t>
            </w:r>
          </w:p>
        </w:tc>
        <w:tc>
          <w:tcPr>
            <w:tcW w:w="159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Total Annual Burden Hours</w:t>
            </w:r>
          </w:p>
        </w:tc>
        <w:tc>
          <w:tcPr>
            <w:tcW w:w="39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X</w:t>
            </w:r>
          </w:p>
        </w:tc>
        <w:tc>
          <w:tcPr>
            <w:tcW w:w="990"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Hourly Rate</w:t>
            </w:r>
          </w:p>
        </w:tc>
        <w:tc>
          <w:tcPr>
            <w:tcW w:w="379"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w:t>
            </w:r>
          </w:p>
        </w:tc>
        <w:tc>
          <w:tcPr>
            <w:tcW w:w="1296" w:type="dxa"/>
            <w:vAlign w:val="center"/>
          </w:tcPr>
          <w:p w:rsidR="00F119D3" w:rsidRPr="00F119D3" w:rsidRDefault="00F119D3" w:rsidP="00F119D3">
            <w:pPr>
              <w:keepLines/>
              <w:tabs>
                <w:tab w:val="left" w:pos="360"/>
                <w:tab w:val="left" w:pos="720"/>
              </w:tabs>
              <w:jc w:val="center"/>
              <w:rPr>
                <w:b/>
                <w:bCs/>
                <w:color w:val="000000"/>
                <w:sz w:val="24"/>
              </w:rPr>
            </w:pPr>
            <w:r w:rsidRPr="00F119D3">
              <w:rPr>
                <w:b/>
                <w:bCs/>
                <w:color w:val="000000"/>
                <w:sz w:val="24"/>
              </w:rPr>
              <w:t>Total Annual Cost</w:t>
            </w:r>
          </w:p>
        </w:tc>
      </w:tr>
      <w:tr w:rsidR="00F119D3" w:rsidRPr="00F119D3" w:rsidTr="004A7DA8">
        <w:trPr>
          <w:jc w:val="center"/>
        </w:trPr>
        <w:tc>
          <w:tcPr>
            <w:tcW w:w="1530" w:type="dxa"/>
          </w:tcPr>
          <w:p w:rsidR="00F119D3" w:rsidRPr="00F119D3" w:rsidRDefault="00C83067" w:rsidP="00F119D3">
            <w:pPr>
              <w:keepLines/>
              <w:tabs>
                <w:tab w:val="left" w:pos="360"/>
                <w:tab w:val="left" w:pos="720"/>
              </w:tabs>
              <w:jc w:val="center"/>
              <w:rPr>
                <w:color w:val="000000"/>
                <w:sz w:val="24"/>
              </w:rPr>
            </w:pPr>
            <w:r>
              <w:rPr>
                <w:color w:val="000000"/>
                <w:sz w:val="24"/>
              </w:rPr>
              <w:t>52574</w:t>
            </w:r>
          </w:p>
        </w:tc>
        <w:tc>
          <w:tcPr>
            <w:tcW w:w="1530" w:type="dxa"/>
          </w:tcPr>
          <w:p w:rsidR="00F119D3" w:rsidRPr="00F119D3" w:rsidRDefault="00C83067" w:rsidP="00F119D3">
            <w:pPr>
              <w:keepLines/>
              <w:tabs>
                <w:tab w:val="left" w:pos="360"/>
                <w:tab w:val="left" w:pos="720"/>
              </w:tabs>
              <w:jc w:val="center"/>
              <w:rPr>
                <w:color w:val="000000"/>
                <w:sz w:val="24"/>
              </w:rPr>
            </w:pPr>
            <w:r>
              <w:rPr>
                <w:color w:val="000000"/>
                <w:sz w:val="24"/>
              </w:rPr>
              <w:t>3,</w:t>
            </w:r>
            <w:r w:rsidR="00475A13">
              <w:rPr>
                <w:color w:val="000000"/>
                <w:sz w:val="24"/>
              </w:rPr>
              <w:t>0</w:t>
            </w:r>
            <w:r>
              <w:rPr>
                <w:color w:val="000000"/>
                <w:sz w:val="24"/>
              </w:rPr>
              <w:t>41</w:t>
            </w:r>
          </w:p>
        </w:tc>
        <w:tc>
          <w:tcPr>
            <w:tcW w:w="1350" w:type="dxa"/>
          </w:tcPr>
          <w:p w:rsidR="00F119D3" w:rsidRPr="00F119D3" w:rsidRDefault="00F119D3" w:rsidP="00F119D3">
            <w:pPr>
              <w:keepLines/>
              <w:tabs>
                <w:tab w:val="left" w:pos="360"/>
                <w:tab w:val="left" w:pos="720"/>
              </w:tabs>
              <w:jc w:val="center"/>
              <w:rPr>
                <w:color w:val="000000"/>
                <w:sz w:val="24"/>
              </w:rPr>
            </w:pPr>
            <w:r w:rsidRPr="00F119D3">
              <w:rPr>
                <w:color w:val="000000"/>
                <w:sz w:val="24"/>
              </w:rPr>
              <w:t>1</w:t>
            </w:r>
          </w:p>
        </w:tc>
        <w:tc>
          <w:tcPr>
            <w:tcW w:w="1440" w:type="dxa"/>
          </w:tcPr>
          <w:p w:rsidR="00F119D3" w:rsidRPr="00F119D3" w:rsidRDefault="00F119D3" w:rsidP="00F119D3">
            <w:pPr>
              <w:keepLines/>
              <w:tabs>
                <w:tab w:val="left" w:pos="360"/>
                <w:tab w:val="left" w:pos="720"/>
              </w:tabs>
              <w:jc w:val="center"/>
              <w:rPr>
                <w:color w:val="000000"/>
                <w:sz w:val="24"/>
              </w:rPr>
            </w:pPr>
            <w:r w:rsidRPr="00F119D3">
              <w:rPr>
                <w:color w:val="000000"/>
                <w:sz w:val="24"/>
              </w:rPr>
              <w:t>2</w:t>
            </w:r>
          </w:p>
        </w:tc>
        <w:tc>
          <w:tcPr>
            <w:tcW w:w="1590" w:type="dxa"/>
          </w:tcPr>
          <w:p w:rsidR="00F119D3" w:rsidRPr="00F119D3" w:rsidRDefault="0026212B" w:rsidP="00F119D3">
            <w:pPr>
              <w:keepLines/>
              <w:tabs>
                <w:tab w:val="left" w:pos="360"/>
                <w:tab w:val="left" w:pos="720"/>
              </w:tabs>
              <w:jc w:val="center"/>
              <w:rPr>
                <w:color w:val="000000"/>
                <w:sz w:val="24"/>
              </w:rPr>
            </w:pPr>
            <w:r>
              <w:rPr>
                <w:color w:val="000000"/>
                <w:sz w:val="24"/>
              </w:rPr>
              <w:t>517</w:t>
            </w:r>
          </w:p>
        </w:tc>
        <w:tc>
          <w:tcPr>
            <w:tcW w:w="390" w:type="dxa"/>
          </w:tcPr>
          <w:p w:rsidR="00F119D3" w:rsidRPr="00F119D3" w:rsidRDefault="00F119D3" w:rsidP="00F119D3">
            <w:pPr>
              <w:keepLines/>
              <w:tabs>
                <w:tab w:val="left" w:pos="360"/>
                <w:tab w:val="left" w:pos="720"/>
              </w:tabs>
              <w:jc w:val="center"/>
              <w:rPr>
                <w:color w:val="000000"/>
                <w:sz w:val="24"/>
              </w:rPr>
            </w:pPr>
          </w:p>
        </w:tc>
        <w:tc>
          <w:tcPr>
            <w:tcW w:w="990" w:type="dxa"/>
          </w:tcPr>
          <w:p w:rsidR="00F119D3" w:rsidRPr="00F119D3" w:rsidRDefault="00B93F92" w:rsidP="00475A13">
            <w:pPr>
              <w:keepLines/>
              <w:tabs>
                <w:tab w:val="left" w:pos="360"/>
                <w:tab w:val="left" w:pos="720"/>
              </w:tabs>
              <w:jc w:val="center"/>
              <w:rPr>
                <w:color w:val="000000"/>
                <w:sz w:val="24"/>
              </w:rPr>
            </w:pPr>
            <w:r>
              <w:rPr>
                <w:color w:val="000000"/>
                <w:sz w:val="24"/>
              </w:rPr>
              <w:t>$</w:t>
            </w:r>
            <w:r w:rsidR="00475A13">
              <w:rPr>
                <w:color w:val="000000"/>
                <w:sz w:val="24"/>
              </w:rPr>
              <w:t>31.40</w:t>
            </w:r>
          </w:p>
        </w:tc>
        <w:tc>
          <w:tcPr>
            <w:tcW w:w="379" w:type="dxa"/>
          </w:tcPr>
          <w:p w:rsidR="00F119D3" w:rsidRPr="00F119D3" w:rsidRDefault="00F119D3" w:rsidP="00F119D3">
            <w:pPr>
              <w:keepLines/>
              <w:tabs>
                <w:tab w:val="left" w:pos="360"/>
                <w:tab w:val="left" w:pos="720"/>
              </w:tabs>
              <w:jc w:val="center"/>
              <w:rPr>
                <w:color w:val="000000"/>
                <w:sz w:val="24"/>
              </w:rPr>
            </w:pPr>
          </w:p>
        </w:tc>
        <w:tc>
          <w:tcPr>
            <w:tcW w:w="1296" w:type="dxa"/>
          </w:tcPr>
          <w:p w:rsidR="00F119D3" w:rsidRPr="00F119D3" w:rsidRDefault="00F119D3" w:rsidP="0026212B">
            <w:pPr>
              <w:keepLines/>
              <w:tabs>
                <w:tab w:val="left" w:pos="360"/>
                <w:tab w:val="left" w:pos="720"/>
              </w:tabs>
              <w:jc w:val="center"/>
              <w:rPr>
                <w:color w:val="000000"/>
                <w:sz w:val="24"/>
              </w:rPr>
            </w:pPr>
            <w:r w:rsidRPr="00F119D3">
              <w:rPr>
                <w:color w:val="000000"/>
                <w:sz w:val="24"/>
              </w:rPr>
              <w:t>$</w:t>
            </w:r>
            <w:r w:rsidR="0026212B">
              <w:rPr>
                <w:color w:val="000000"/>
                <w:sz w:val="24"/>
              </w:rPr>
              <w:t>16,233</w:t>
            </w:r>
          </w:p>
        </w:tc>
      </w:tr>
    </w:tbl>
    <w:p w:rsidR="0017786D" w:rsidRPr="00F73BCC" w:rsidRDefault="0017786D" w:rsidP="00BB1FAD">
      <w:pPr>
        <w:pStyle w:val="ListParagraph"/>
        <w:keepLines/>
        <w:ind w:left="360"/>
        <w:rPr>
          <w:sz w:val="24"/>
        </w:rPr>
      </w:pPr>
    </w:p>
    <w:p w:rsidR="008A06C8" w:rsidRDefault="008A06C8" w:rsidP="008A06C8">
      <w:pPr>
        <w:keepLines/>
        <w:numPr>
          <w:ilvl w:val="0"/>
          <w:numId w:val="20"/>
        </w:numPr>
        <w:rPr>
          <w:color w:val="000000"/>
          <w:sz w:val="18"/>
          <w:szCs w:val="18"/>
        </w:rPr>
      </w:pPr>
      <w:r w:rsidRPr="008A06C8">
        <w:rPr>
          <w:color w:val="000000"/>
          <w:sz w:val="18"/>
          <w:szCs w:val="18"/>
        </w:rPr>
        <w:t>Explain the reasons for any program changes or adjustments reported in Items 13 and 14 of the OMB Form 83-I.</w:t>
      </w:r>
    </w:p>
    <w:p w:rsidR="008A06C8" w:rsidRPr="008A06C8" w:rsidRDefault="008A06C8" w:rsidP="008A06C8">
      <w:pPr>
        <w:keepLines/>
        <w:ind w:left="360"/>
        <w:rPr>
          <w:color w:val="000000"/>
          <w:sz w:val="18"/>
          <w:szCs w:val="18"/>
        </w:rPr>
      </w:pPr>
    </w:p>
    <w:p w:rsidR="00613115" w:rsidRPr="00B21430" w:rsidRDefault="00466E69" w:rsidP="008A06C8">
      <w:pPr>
        <w:keepLines/>
        <w:ind w:left="360"/>
        <w:rPr>
          <w:color w:val="000000"/>
          <w:sz w:val="24"/>
        </w:rPr>
      </w:pPr>
      <w:r>
        <w:rPr>
          <w:color w:val="000000"/>
          <w:sz w:val="24"/>
        </w:rPr>
        <w:lastRenderedPageBreak/>
        <w:t>The information collection</w:t>
      </w:r>
      <w:r w:rsidR="003E5F7D" w:rsidRPr="003E5F7D">
        <w:rPr>
          <w:color w:val="000000"/>
          <w:sz w:val="24"/>
        </w:rPr>
        <w:t xml:space="preserve"> </w:t>
      </w:r>
      <w:r w:rsidR="008C3D39">
        <w:rPr>
          <w:color w:val="000000"/>
          <w:sz w:val="24"/>
        </w:rPr>
        <w:t>was revised due to the following changes:</w:t>
      </w:r>
      <w:r w:rsidR="003E5F7D" w:rsidRPr="003E5F7D">
        <w:rPr>
          <w:color w:val="000000"/>
          <w:sz w:val="24"/>
        </w:rPr>
        <w:t xml:space="preserve"> </w:t>
      </w:r>
      <w:r w:rsidR="008C3D39">
        <w:rPr>
          <w:color w:val="000000"/>
          <w:sz w:val="24"/>
        </w:rPr>
        <w:t xml:space="preserve">(1). </w:t>
      </w:r>
      <w:r w:rsidR="008C3D39" w:rsidRPr="003E5F7D">
        <w:rPr>
          <w:color w:val="000000"/>
          <w:sz w:val="24"/>
        </w:rPr>
        <w:t>the</w:t>
      </w:r>
      <w:r w:rsidR="003E5F7D" w:rsidRPr="003E5F7D">
        <w:rPr>
          <w:color w:val="000000"/>
          <w:sz w:val="24"/>
        </w:rPr>
        <w:t xml:space="preserve"> annual salary and number of respondent’s information were updated. </w:t>
      </w:r>
      <w:r w:rsidR="008C3D39">
        <w:rPr>
          <w:color w:val="000000"/>
          <w:sz w:val="24"/>
        </w:rPr>
        <w:t xml:space="preserve"> (2)</w:t>
      </w:r>
      <w:r w:rsidR="003E5F7D" w:rsidRPr="003E5F7D">
        <w:rPr>
          <w:color w:val="000000"/>
          <w:sz w:val="24"/>
        </w:rPr>
        <w:t>The total annual burden hours was adjust</w:t>
      </w:r>
      <w:r w:rsidR="008C3D39">
        <w:rPr>
          <w:color w:val="000000"/>
          <w:sz w:val="24"/>
        </w:rPr>
        <w:t>ed</w:t>
      </w:r>
      <w:r w:rsidR="003E5F7D" w:rsidRPr="003E5F7D">
        <w:rPr>
          <w:color w:val="000000"/>
          <w:sz w:val="24"/>
        </w:rPr>
        <w:t xml:space="preserve"> due to an error in the calculation that was submitted in the last submission.</w:t>
      </w:r>
    </w:p>
    <w:p w:rsidR="00B21430" w:rsidRDefault="00B21430" w:rsidP="00B21430">
      <w:pPr>
        <w:pStyle w:val="ListParagraph"/>
        <w:rPr>
          <w:color w:val="000000"/>
          <w:sz w:val="24"/>
        </w:rPr>
      </w:pPr>
    </w:p>
    <w:p w:rsidR="008A06C8" w:rsidRPr="008A06C8" w:rsidRDefault="008A06C8" w:rsidP="008A06C8">
      <w:pPr>
        <w:keepLines/>
        <w:ind w:left="360"/>
        <w:rPr>
          <w:color w:val="000000"/>
          <w:sz w:val="24"/>
        </w:rPr>
      </w:pPr>
    </w:p>
    <w:p w:rsidR="008A06C8" w:rsidRPr="008A06C8" w:rsidRDefault="008A06C8" w:rsidP="008A06C8">
      <w:pPr>
        <w:keepLines/>
        <w:numPr>
          <w:ilvl w:val="0"/>
          <w:numId w:val="20"/>
        </w:numPr>
        <w:rPr>
          <w:color w:val="000000"/>
          <w:sz w:val="18"/>
          <w:szCs w:val="18"/>
        </w:rPr>
      </w:pPr>
      <w:r w:rsidRPr="008A06C8">
        <w:rPr>
          <w:color w:val="000000"/>
          <w:sz w:val="18"/>
          <w:szCs w:val="18"/>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A06C8" w:rsidRDefault="008A06C8" w:rsidP="008A06C8">
      <w:pPr>
        <w:keepLines/>
        <w:ind w:left="360"/>
        <w:rPr>
          <w:sz w:val="24"/>
        </w:rPr>
      </w:pPr>
    </w:p>
    <w:p w:rsidR="00B21430" w:rsidRPr="00B21430" w:rsidRDefault="003236CA" w:rsidP="008A06C8">
      <w:pPr>
        <w:keepLines/>
        <w:ind w:left="360"/>
        <w:rPr>
          <w:color w:val="000000"/>
          <w:sz w:val="24"/>
        </w:rPr>
      </w:pPr>
      <w:r w:rsidRPr="00B21430">
        <w:rPr>
          <w:sz w:val="24"/>
        </w:rPr>
        <w:t>This information will not be published.</w:t>
      </w:r>
    </w:p>
    <w:p w:rsidR="003236CA" w:rsidRDefault="003236CA" w:rsidP="008263D4">
      <w:pPr>
        <w:keepLines/>
        <w:tabs>
          <w:tab w:val="left" w:pos="360"/>
          <w:tab w:val="left" w:pos="720"/>
        </w:tabs>
        <w:rPr>
          <w:color w:val="000000"/>
          <w:sz w:val="24"/>
        </w:rPr>
      </w:pPr>
    </w:p>
    <w:p w:rsidR="008A06C8" w:rsidRDefault="008A06C8" w:rsidP="008A06C8">
      <w:pPr>
        <w:numPr>
          <w:ilvl w:val="0"/>
          <w:numId w:val="20"/>
        </w:numPr>
        <w:rPr>
          <w:sz w:val="18"/>
          <w:szCs w:val="18"/>
        </w:rPr>
      </w:pPr>
      <w:r w:rsidRPr="008A06C8">
        <w:rPr>
          <w:sz w:val="18"/>
          <w:szCs w:val="18"/>
        </w:rPr>
        <w:t>If seeking approval to not display the expiration date for OMB approval of the information collection, explain the reasons that display would be inappropriate.</w:t>
      </w:r>
    </w:p>
    <w:p w:rsidR="008A06C8" w:rsidRPr="008A06C8" w:rsidRDefault="008A06C8" w:rsidP="008A06C8">
      <w:pPr>
        <w:ind w:left="360"/>
        <w:rPr>
          <w:sz w:val="18"/>
          <w:szCs w:val="18"/>
        </w:rPr>
      </w:pPr>
    </w:p>
    <w:p w:rsidR="003236CA" w:rsidRPr="008A06C8" w:rsidRDefault="00613115" w:rsidP="008A06C8">
      <w:pPr>
        <w:ind w:left="360"/>
        <w:rPr>
          <w:sz w:val="24"/>
          <w:szCs w:val="24"/>
        </w:rPr>
      </w:pPr>
      <w:r w:rsidRPr="008A06C8">
        <w:rPr>
          <w:sz w:val="24"/>
          <w:szCs w:val="24"/>
        </w:rPr>
        <w:t xml:space="preserve">HUD is not seeking approval to not display the expiration date of the OMB approval.  </w:t>
      </w:r>
      <w:r w:rsidR="003236CA" w:rsidRPr="008A06C8">
        <w:rPr>
          <w:sz w:val="24"/>
          <w:szCs w:val="24"/>
        </w:rPr>
        <w:t xml:space="preserve">The OMB approval number and expiration date are on the form.  </w:t>
      </w:r>
      <w:r w:rsidR="00625FFC" w:rsidRPr="008A06C8">
        <w:rPr>
          <w:sz w:val="24"/>
          <w:szCs w:val="24"/>
        </w:rPr>
        <w:t>See Exhibit D, the OMB disclosure statement.</w:t>
      </w:r>
    </w:p>
    <w:p w:rsidR="003236CA" w:rsidRPr="008A06C8" w:rsidRDefault="003236CA" w:rsidP="008263D4">
      <w:pPr>
        <w:keepLines/>
        <w:tabs>
          <w:tab w:val="left" w:pos="360"/>
          <w:tab w:val="left" w:pos="720"/>
        </w:tabs>
        <w:rPr>
          <w:color w:val="000000"/>
          <w:sz w:val="24"/>
          <w:szCs w:val="24"/>
        </w:rPr>
      </w:pPr>
      <w:r w:rsidRPr="008A06C8">
        <w:rPr>
          <w:color w:val="000000"/>
          <w:sz w:val="24"/>
          <w:szCs w:val="24"/>
        </w:rPr>
        <w:t xml:space="preserve"> </w:t>
      </w:r>
    </w:p>
    <w:p w:rsidR="008A06C8" w:rsidRPr="008A06C8" w:rsidRDefault="003236CA" w:rsidP="008A06C8">
      <w:pPr>
        <w:keepLines/>
        <w:tabs>
          <w:tab w:val="left" w:pos="360"/>
        </w:tabs>
        <w:spacing w:after="80"/>
        <w:ind w:left="360" w:hanging="360"/>
        <w:rPr>
          <w:rFonts w:ascii="Courier" w:hAnsi="Courier"/>
        </w:rPr>
      </w:pPr>
      <w:r>
        <w:rPr>
          <w:color w:val="000000"/>
          <w:sz w:val="24"/>
        </w:rPr>
        <w:t>18.</w:t>
      </w:r>
      <w:r>
        <w:rPr>
          <w:color w:val="000000"/>
          <w:sz w:val="24"/>
        </w:rPr>
        <w:tab/>
      </w:r>
      <w:r w:rsidR="008A06C8" w:rsidRPr="008A06C8">
        <w:rPr>
          <w:sz w:val="18"/>
        </w:rPr>
        <w:t>Explain each exception to the certification statement identified in item 19.</w:t>
      </w:r>
    </w:p>
    <w:p w:rsidR="008A06C8" w:rsidRDefault="008A06C8" w:rsidP="008A06C8">
      <w:pPr>
        <w:pStyle w:val="NoSpacing"/>
      </w:pPr>
    </w:p>
    <w:p w:rsidR="003236CA" w:rsidRDefault="003236CA" w:rsidP="008263D4">
      <w:pPr>
        <w:keepLines/>
        <w:tabs>
          <w:tab w:val="left" w:pos="360"/>
        </w:tabs>
        <w:ind w:left="360" w:hanging="360"/>
        <w:rPr>
          <w:color w:val="000000"/>
          <w:sz w:val="24"/>
        </w:rPr>
      </w:pPr>
      <w:r>
        <w:rPr>
          <w:sz w:val="24"/>
        </w:rPr>
        <w:t>There are no exceptions to the certification statement identified in item 19 of the OMB 83-I.</w:t>
      </w:r>
    </w:p>
    <w:p w:rsidR="003236CA" w:rsidRDefault="003236CA" w:rsidP="008263D4">
      <w:pPr>
        <w:tabs>
          <w:tab w:val="left" w:pos="360"/>
          <w:tab w:val="left" w:pos="720"/>
        </w:tabs>
        <w:rPr>
          <w:color w:val="000000"/>
          <w:sz w:val="24"/>
        </w:rPr>
      </w:pPr>
    </w:p>
    <w:p w:rsidR="00B06899" w:rsidRDefault="00B06899" w:rsidP="008263D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B06899" w:rsidRDefault="00B06899" w:rsidP="008263D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p>
    <w:p w:rsidR="00B06899" w:rsidRDefault="00B06899" w:rsidP="00F933D9">
      <w:pPr>
        <w:keepLines/>
        <w:tabs>
          <w:tab w:val="left" w:pos="360"/>
          <w:tab w:val="left" w:pos="720"/>
        </w:tabs>
        <w:ind w:left="360"/>
        <w:rPr>
          <w:color w:val="000000"/>
          <w:sz w:val="24"/>
        </w:rPr>
      </w:pPr>
      <w:r>
        <w:rPr>
          <w:color w:val="000000"/>
          <w:sz w:val="24"/>
        </w:rPr>
        <w:t>N/A</w:t>
      </w:r>
    </w:p>
    <w:sectPr w:rsidR="00B06899" w:rsidSect="00EB7FE0">
      <w:headerReference w:type="default" r:id="rId9"/>
      <w:footerReference w:type="default" r:id="rId10"/>
      <w:footerReference w:type="first" r:id="rId11"/>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E69" w:rsidRDefault="00270E69">
      <w:r>
        <w:separator/>
      </w:r>
    </w:p>
  </w:endnote>
  <w:endnote w:type="continuationSeparator" w:id="0">
    <w:p w:rsidR="00270E69" w:rsidRDefault="0027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AD" w:rsidRDefault="00A818A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AD" w:rsidRDefault="00A818A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818AD">
      <w:tc>
        <w:tcPr>
          <w:tcW w:w="8388" w:type="dxa"/>
          <w:tcBorders>
            <w:top w:val="single" w:sz="6" w:space="0" w:color="auto"/>
            <w:left w:val="nil"/>
            <w:right w:val="single" w:sz="6" w:space="0" w:color="auto"/>
          </w:tcBorders>
        </w:tcPr>
        <w:p w:rsidR="00A818AD" w:rsidRDefault="00A818AD">
          <w:pPr>
            <w:pStyle w:val="Footer"/>
            <w:rPr>
              <w:rFonts w:ascii="Helvetica" w:hAnsi="Helvetica"/>
              <w:sz w:val="16"/>
            </w:rPr>
          </w:pPr>
          <w:r>
            <w:rPr>
              <w:rFonts w:ascii="Helvetica" w:hAnsi="Helvetica"/>
              <w:sz w:val="16"/>
            </w:rPr>
            <w:t>Signature of Senior Officer or Designee:</w:t>
          </w:r>
        </w:p>
        <w:p w:rsidR="00A818AD" w:rsidRDefault="00A818AD">
          <w:pPr>
            <w:pStyle w:val="Footer"/>
            <w:rPr>
              <w:rFonts w:ascii="Helvetica" w:hAnsi="Helvetica"/>
              <w:sz w:val="16"/>
            </w:rPr>
          </w:pPr>
        </w:p>
        <w:p w:rsidR="00A818AD" w:rsidRDefault="00A818AD">
          <w:pPr>
            <w:pStyle w:val="Footer"/>
            <w:rPr>
              <w:rFonts w:ascii="Helvetica" w:hAnsi="Helvetica"/>
              <w:sz w:val="16"/>
            </w:rPr>
          </w:pPr>
        </w:p>
        <w:p w:rsidR="00A818AD" w:rsidRDefault="00A818AD">
          <w:pPr>
            <w:pStyle w:val="Footer"/>
            <w:rPr>
              <w:rFonts w:ascii="Helvetica" w:hAnsi="Helvetica"/>
              <w:sz w:val="16"/>
            </w:rPr>
          </w:pPr>
          <w:r>
            <w:rPr>
              <w:rFonts w:ascii="Helvetica" w:hAnsi="Helvetica"/>
              <w:sz w:val="16"/>
            </w:rPr>
            <w:t>X</w:t>
          </w:r>
        </w:p>
        <w:p w:rsidR="00A818AD" w:rsidRDefault="00A818AD">
          <w:pPr>
            <w:pStyle w:val="Footer"/>
            <w:rPr>
              <w:rFonts w:ascii="Helvetica" w:hAnsi="Helvetica"/>
              <w:sz w:val="16"/>
            </w:rPr>
          </w:pPr>
          <w:r>
            <w:rPr>
              <w:rFonts w:ascii="Helvetica" w:hAnsi="Helvetica"/>
              <w:sz w:val="16"/>
            </w:rPr>
            <w:t>Colette Pollard, Departmental Reports Management Officer,</w:t>
          </w:r>
        </w:p>
        <w:p w:rsidR="00A818AD" w:rsidRDefault="00A818AD">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A818AD" w:rsidRDefault="00A818AD">
          <w:pPr>
            <w:pStyle w:val="Footer"/>
            <w:rPr>
              <w:rFonts w:ascii="Helvetica" w:hAnsi="Helvetica"/>
              <w:sz w:val="16"/>
            </w:rPr>
          </w:pPr>
          <w:r>
            <w:rPr>
              <w:rFonts w:ascii="Helvetica" w:hAnsi="Helvetica"/>
              <w:sz w:val="16"/>
            </w:rPr>
            <w:t xml:space="preserve">Date: </w:t>
          </w:r>
        </w:p>
      </w:tc>
    </w:tr>
  </w:tbl>
  <w:p w:rsidR="00A818AD" w:rsidRDefault="00A818A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E69" w:rsidRDefault="00270E69">
      <w:r>
        <w:separator/>
      </w:r>
    </w:p>
  </w:footnote>
  <w:footnote w:type="continuationSeparator" w:id="0">
    <w:p w:rsidR="00270E69" w:rsidRDefault="00270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AD" w:rsidRDefault="00A81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9AD6949"/>
    <w:multiLevelType w:val="hybridMultilevel"/>
    <w:tmpl w:val="A5DA0C8A"/>
    <w:lvl w:ilvl="0" w:tplc="B6987BF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990561C"/>
    <w:multiLevelType w:val="hybridMultilevel"/>
    <w:tmpl w:val="4F5613F6"/>
    <w:lvl w:ilvl="0" w:tplc="024EEC30">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2064CF"/>
    <w:multiLevelType w:val="hybridMultilevel"/>
    <w:tmpl w:val="4ECEC0DA"/>
    <w:lvl w:ilvl="0" w:tplc="5728205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2570BA"/>
    <w:multiLevelType w:val="hybridMultilevel"/>
    <w:tmpl w:val="B9C407B8"/>
    <w:lvl w:ilvl="0" w:tplc="6492B0F4">
      <w:start w:val="16"/>
      <w:numFmt w:val="decimal"/>
      <w:lvlText w:val="%1."/>
      <w:lvlJc w:val="left"/>
      <w:pPr>
        <w:tabs>
          <w:tab w:val="num" w:pos="1440"/>
        </w:tabs>
        <w:ind w:left="1440" w:hanging="7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C64381E"/>
    <w:multiLevelType w:val="singleLevel"/>
    <w:tmpl w:val="B26EA4E0"/>
    <w:lvl w:ilvl="0">
      <w:numFmt w:val="decimal"/>
      <w:lvlText w:val="*"/>
      <w:lvlJc w:val="left"/>
    </w:lvl>
  </w:abstractNum>
  <w:abstractNum w:abstractNumId="8" w15:restartNumberingAfterBreak="0">
    <w:nsid w:val="339648EC"/>
    <w:multiLevelType w:val="hybridMultilevel"/>
    <w:tmpl w:val="6FB26904"/>
    <w:lvl w:ilvl="0" w:tplc="E522E1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AF2765"/>
    <w:multiLevelType w:val="hybridMultilevel"/>
    <w:tmpl w:val="155E2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70CBA"/>
    <w:multiLevelType w:val="hybridMultilevel"/>
    <w:tmpl w:val="63589B32"/>
    <w:lvl w:ilvl="0" w:tplc="94C019E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19F3613"/>
    <w:multiLevelType w:val="hybridMultilevel"/>
    <w:tmpl w:val="482E9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867BEB"/>
    <w:multiLevelType w:val="hybridMultilevel"/>
    <w:tmpl w:val="68DE78D0"/>
    <w:lvl w:ilvl="0" w:tplc="6492B0F4">
      <w:start w:val="16"/>
      <w:numFmt w:val="decimal"/>
      <w:lvlText w:val="%1."/>
      <w:lvlJc w:val="left"/>
      <w:pPr>
        <w:tabs>
          <w:tab w:val="num" w:pos="1440"/>
        </w:tabs>
        <w:ind w:left="1440" w:hanging="7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5C31745"/>
    <w:multiLevelType w:val="hybridMultilevel"/>
    <w:tmpl w:val="98104018"/>
    <w:lvl w:ilvl="0" w:tplc="6BB697E6">
      <w:start w:val="14"/>
      <w:numFmt w:val="decimal"/>
      <w:lvlText w:val="%1."/>
      <w:lvlJc w:val="left"/>
      <w:pPr>
        <w:tabs>
          <w:tab w:val="num" w:pos="360"/>
        </w:tabs>
        <w:ind w:left="360" w:hanging="360"/>
      </w:pPr>
      <w:rPr>
        <w:rFonts w:hint="default"/>
        <w:color w:val="00000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8E37F6D"/>
    <w:multiLevelType w:val="hybridMultilevel"/>
    <w:tmpl w:val="8C8C4980"/>
    <w:lvl w:ilvl="0" w:tplc="3E223250">
      <w:start w:val="13"/>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835E6C"/>
    <w:multiLevelType w:val="hybridMultilevel"/>
    <w:tmpl w:val="62549B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206095"/>
    <w:multiLevelType w:val="singleLevel"/>
    <w:tmpl w:val="1784A042"/>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7"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C21EA1"/>
    <w:multiLevelType w:val="hybridMultilevel"/>
    <w:tmpl w:val="2872EA2C"/>
    <w:lvl w:ilvl="0" w:tplc="0409000F">
      <w:start w:val="1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90B5337"/>
    <w:multiLevelType w:val="hybridMultilevel"/>
    <w:tmpl w:val="15269BB2"/>
    <w:lvl w:ilvl="0" w:tplc="6492B0F4">
      <w:start w:val="16"/>
      <w:numFmt w:val="decimal"/>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4B7BB4"/>
    <w:multiLevelType w:val="singleLevel"/>
    <w:tmpl w:val="B26EA4E0"/>
    <w:lvl w:ilvl="0">
      <w:numFmt w:val="decimal"/>
      <w:lvlText w:val="*"/>
      <w:lvlJc w:val="left"/>
    </w:lvl>
  </w:abstractNum>
  <w:abstractNum w:abstractNumId="21" w15:restartNumberingAfterBreak="0">
    <w:nsid w:val="6CE139F5"/>
    <w:multiLevelType w:val="hybridMultilevel"/>
    <w:tmpl w:val="14847D9C"/>
    <w:lvl w:ilvl="0" w:tplc="0409000F">
      <w:start w:val="1"/>
      <w:numFmt w:val="decimal"/>
      <w:lvlText w:val="%1."/>
      <w:lvlJc w:val="left"/>
      <w:pPr>
        <w:tabs>
          <w:tab w:val="num" w:pos="720"/>
        </w:tabs>
        <w:ind w:left="720" w:hanging="360"/>
      </w:pPr>
      <w:rPr>
        <w:rFonts w:hint="default"/>
      </w:rPr>
    </w:lvl>
    <w:lvl w:ilvl="1" w:tplc="3D7071B0">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5" w15:restartNumberingAfterBreak="0">
    <w:nsid w:val="7C9F2F21"/>
    <w:multiLevelType w:val="hybridMultilevel"/>
    <w:tmpl w:val="A11C4E8A"/>
    <w:lvl w:ilvl="0" w:tplc="1F12687A">
      <w:start w:val="13"/>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E72636"/>
    <w:multiLevelType w:val="singleLevel"/>
    <w:tmpl w:val="B26EA4E0"/>
    <w:lvl w:ilvl="0">
      <w:numFmt w:val="decimal"/>
      <w:lvlText w:val="*"/>
      <w:lvlJc w:val="left"/>
    </w:lvl>
  </w:abstractNum>
  <w:num w:numId="1">
    <w:abstractNumId w:val="3"/>
  </w:num>
  <w:num w:numId="2">
    <w:abstractNumId w:val="24"/>
  </w:num>
  <w:num w:numId="3">
    <w:abstractNumId w:val="2"/>
  </w:num>
  <w:num w:numId="4">
    <w:abstractNumId w:val="23"/>
  </w:num>
  <w:num w:numId="5">
    <w:abstractNumId w:val="22"/>
  </w:num>
  <w:num w:numId="6">
    <w:abstractNumId w:val="2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21"/>
  </w:num>
  <w:num w:numId="11">
    <w:abstractNumId w:val="15"/>
  </w:num>
  <w:num w:numId="12">
    <w:abstractNumId w:val="4"/>
  </w:num>
  <w:num w:numId="13">
    <w:abstractNumId w:val="1"/>
  </w:num>
  <w:num w:numId="14">
    <w:abstractNumId w:val="5"/>
  </w:num>
  <w:num w:numId="15">
    <w:abstractNumId w:val="25"/>
  </w:num>
  <w:num w:numId="16">
    <w:abstractNumId w:val="14"/>
  </w:num>
  <w:num w:numId="17">
    <w:abstractNumId w:val="19"/>
  </w:num>
  <w:num w:numId="18">
    <w:abstractNumId w:val="12"/>
  </w:num>
  <w:num w:numId="19">
    <w:abstractNumId w:val="6"/>
  </w:num>
  <w:num w:numId="20">
    <w:abstractNumId w:val="13"/>
  </w:num>
  <w:num w:numId="21">
    <w:abstractNumId w:val="18"/>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8"/>
  </w:num>
  <w:num w:numId="25">
    <w:abstractNumId w:val="7"/>
  </w:num>
  <w:num w:numId="26">
    <w:abstractNumId w:val="11"/>
  </w:num>
  <w:num w:numId="27">
    <w:abstractNumId w:val="20"/>
  </w:num>
  <w:num w:numId="28">
    <w:abstractNumId w:val="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77"/>
    <w:rsid w:val="000053A4"/>
    <w:rsid w:val="000163A6"/>
    <w:rsid w:val="00022738"/>
    <w:rsid w:val="00031B53"/>
    <w:rsid w:val="00044920"/>
    <w:rsid w:val="00051DA2"/>
    <w:rsid w:val="0006513C"/>
    <w:rsid w:val="00081DB9"/>
    <w:rsid w:val="000A39A4"/>
    <w:rsid w:val="000C01DC"/>
    <w:rsid w:val="000C3C02"/>
    <w:rsid w:val="000E1C4D"/>
    <w:rsid w:val="000E59A4"/>
    <w:rsid w:val="000F16D9"/>
    <w:rsid w:val="00105746"/>
    <w:rsid w:val="00105FEE"/>
    <w:rsid w:val="00115C4D"/>
    <w:rsid w:val="00131A9E"/>
    <w:rsid w:val="001331BC"/>
    <w:rsid w:val="00160996"/>
    <w:rsid w:val="001611EC"/>
    <w:rsid w:val="0017786D"/>
    <w:rsid w:val="00181C51"/>
    <w:rsid w:val="001A510B"/>
    <w:rsid w:val="001B4F13"/>
    <w:rsid w:val="001C47CD"/>
    <w:rsid w:val="001D3D9B"/>
    <w:rsid w:val="00200EC5"/>
    <w:rsid w:val="00203770"/>
    <w:rsid w:val="002247D2"/>
    <w:rsid w:val="0023186F"/>
    <w:rsid w:val="00236BE8"/>
    <w:rsid w:val="002458C1"/>
    <w:rsid w:val="002575D0"/>
    <w:rsid w:val="0026212B"/>
    <w:rsid w:val="00270E69"/>
    <w:rsid w:val="00273AE0"/>
    <w:rsid w:val="002817F1"/>
    <w:rsid w:val="002A500C"/>
    <w:rsid w:val="002D0AC8"/>
    <w:rsid w:val="002F77CA"/>
    <w:rsid w:val="00315DC2"/>
    <w:rsid w:val="003236CA"/>
    <w:rsid w:val="00324789"/>
    <w:rsid w:val="00331FAF"/>
    <w:rsid w:val="00336C30"/>
    <w:rsid w:val="00367FFE"/>
    <w:rsid w:val="0037712C"/>
    <w:rsid w:val="0038453E"/>
    <w:rsid w:val="003A4B77"/>
    <w:rsid w:val="003B1EAE"/>
    <w:rsid w:val="003E27E8"/>
    <w:rsid w:val="003E5F7D"/>
    <w:rsid w:val="003F4B2B"/>
    <w:rsid w:val="003F5988"/>
    <w:rsid w:val="004102FF"/>
    <w:rsid w:val="0041105A"/>
    <w:rsid w:val="00421B36"/>
    <w:rsid w:val="00466E69"/>
    <w:rsid w:val="00475A13"/>
    <w:rsid w:val="004B21D9"/>
    <w:rsid w:val="004E68B4"/>
    <w:rsid w:val="004F0C8D"/>
    <w:rsid w:val="005065F0"/>
    <w:rsid w:val="00540B50"/>
    <w:rsid w:val="0055377B"/>
    <w:rsid w:val="0057524F"/>
    <w:rsid w:val="00577766"/>
    <w:rsid w:val="005808F4"/>
    <w:rsid w:val="005B6E2F"/>
    <w:rsid w:val="005C296F"/>
    <w:rsid w:val="005D45B6"/>
    <w:rsid w:val="005F0256"/>
    <w:rsid w:val="005F468F"/>
    <w:rsid w:val="006019A0"/>
    <w:rsid w:val="00611E13"/>
    <w:rsid w:val="00612E38"/>
    <w:rsid w:val="00613115"/>
    <w:rsid w:val="00625517"/>
    <w:rsid w:val="00625FFC"/>
    <w:rsid w:val="0065024A"/>
    <w:rsid w:val="006703D1"/>
    <w:rsid w:val="00684736"/>
    <w:rsid w:val="00687EB1"/>
    <w:rsid w:val="00696162"/>
    <w:rsid w:val="006C40F5"/>
    <w:rsid w:val="006E1A32"/>
    <w:rsid w:val="007105FB"/>
    <w:rsid w:val="00745968"/>
    <w:rsid w:val="0075222F"/>
    <w:rsid w:val="007543A8"/>
    <w:rsid w:val="007C419D"/>
    <w:rsid w:val="007D4688"/>
    <w:rsid w:val="007F63BB"/>
    <w:rsid w:val="00814CE5"/>
    <w:rsid w:val="0081631C"/>
    <w:rsid w:val="008263D4"/>
    <w:rsid w:val="00880ABF"/>
    <w:rsid w:val="008A06C8"/>
    <w:rsid w:val="008A70CA"/>
    <w:rsid w:val="008C3D39"/>
    <w:rsid w:val="008D04C2"/>
    <w:rsid w:val="008D248B"/>
    <w:rsid w:val="00910596"/>
    <w:rsid w:val="00965913"/>
    <w:rsid w:val="009811DB"/>
    <w:rsid w:val="009B4DD3"/>
    <w:rsid w:val="009B6860"/>
    <w:rsid w:val="009C3BDE"/>
    <w:rsid w:val="009D0EC3"/>
    <w:rsid w:val="009D4159"/>
    <w:rsid w:val="009E1823"/>
    <w:rsid w:val="009F06B7"/>
    <w:rsid w:val="00A269DD"/>
    <w:rsid w:val="00A30E53"/>
    <w:rsid w:val="00A37576"/>
    <w:rsid w:val="00A43F91"/>
    <w:rsid w:val="00A76DCE"/>
    <w:rsid w:val="00A818AD"/>
    <w:rsid w:val="00A84ACE"/>
    <w:rsid w:val="00A8724F"/>
    <w:rsid w:val="00A91913"/>
    <w:rsid w:val="00AC3A2E"/>
    <w:rsid w:val="00AC5839"/>
    <w:rsid w:val="00AE2C7E"/>
    <w:rsid w:val="00B031BB"/>
    <w:rsid w:val="00B06899"/>
    <w:rsid w:val="00B2041D"/>
    <w:rsid w:val="00B21430"/>
    <w:rsid w:val="00B22055"/>
    <w:rsid w:val="00B31C5D"/>
    <w:rsid w:val="00B3362E"/>
    <w:rsid w:val="00B6326D"/>
    <w:rsid w:val="00B803D4"/>
    <w:rsid w:val="00B93F92"/>
    <w:rsid w:val="00BB1302"/>
    <w:rsid w:val="00BB1FAD"/>
    <w:rsid w:val="00BC348A"/>
    <w:rsid w:val="00BC7650"/>
    <w:rsid w:val="00BE502A"/>
    <w:rsid w:val="00BF2F41"/>
    <w:rsid w:val="00C11DCE"/>
    <w:rsid w:val="00C131F8"/>
    <w:rsid w:val="00C177E8"/>
    <w:rsid w:val="00C24F99"/>
    <w:rsid w:val="00C42FAD"/>
    <w:rsid w:val="00C47021"/>
    <w:rsid w:val="00C47581"/>
    <w:rsid w:val="00C55B69"/>
    <w:rsid w:val="00C7507A"/>
    <w:rsid w:val="00C83067"/>
    <w:rsid w:val="00C97573"/>
    <w:rsid w:val="00CA6E98"/>
    <w:rsid w:val="00CB4320"/>
    <w:rsid w:val="00CF2682"/>
    <w:rsid w:val="00D4530E"/>
    <w:rsid w:val="00D51572"/>
    <w:rsid w:val="00D559CD"/>
    <w:rsid w:val="00D7226C"/>
    <w:rsid w:val="00D72703"/>
    <w:rsid w:val="00D95E9A"/>
    <w:rsid w:val="00DA2CCA"/>
    <w:rsid w:val="00DB2F71"/>
    <w:rsid w:val="00DB7EB4"/>
    <w:rsid w:val="00DC0220"/>
    <w:rsid w:val="00DC7FCE"/>
    <w:rsid w:val="00DD4527"/>
    <w:rsid w:val="00DE3CE1"/>
    <w:rsid w:val="00DE51EF"/>
    <w:rsid w:val="00DF0DDD"/>
    <w:rsid w:val="00DF24D1"/>
    <w:rsid w:val="00E06958"/>
    <w:rsid w:val="00E1086F"/>
    <w:rsid w:val="00E2612A"/>
    <w:rsid w:val="00E37524"/>
    <w:rsid w:val="00E3781C"/>
    <w:rsid w:val="00E56A0E"/>
    <w:rsid w:val="00E6368E"/>
    <w:rsid w:val="00E67BE4"/>
    <w:rsid w:val="00E96401"/>
    <w:rsid w:val="00EA78F0"/>
    <w:rsid w:val="00EB2C0E"/>
    <w:rsid w:val="00EB3FC9"/>
    <w:rsid w:val="00EB7FE0"/>
    <w:rsid w:val="00EF4035"/>
    <w:rsid w:val="00F06660"/>
    <w:rsid w:val="00F119D3"/>
    <w:rsid w:val="00F139C3"/>
    <w:rsid w:val="00F20E14"/>
    <w:rsid w:val="00F321C8"/>
    <w:rsid w:val="00F40FE8"/>
    <w:rsid w:val="00F54E49"/>
    <w:rsid w:val="00F56303"/>
    <w:rsid w:val="00F73BCC"/>
    <w:rsid w:val="00F7562F"/>
    <w:rsid w:val="00F933D9"/>
    <w:rsid w:val="00F97032"/>
    <w:rsid w:val="00FB6209"/>
    <w:rsid w:val="00FD572E"/>
    <w:rsid w:val="00FE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C922E4-66A8-4581-8646-C5185A05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031BB"/>
    <w:pPr>
      <w:overflowPunct w:val="0"/>
      <w:autoSpaceDE w:val="0"/>
      <w:autoSpaceDN w:val="0"/>
      <w:adjustRightInd w:val="0"/>
      <w:textAlignment w:val="baseline"/>
    </w:pPr>
  </w:style>
  <w:style w:type="paragraph" w:styleId="Heading1">
    <w:name w:val="heading 1"/>
    <w:basedOn w:val="Normal"/>
    <w:next w:val="Normal"/>
    <w:qFormat/>
    <w:rsid w:val="00EB7FE0"/>
    <w:pPr>
      <w:keepNext/>
      <w:keepLines/>
      <w:tabs>
        <w:tab w:val="left" w:pos="360"/>
        <w:tab w:val="left" w:pos="720"/>
      </w:tabs>
      <w:jc w:val="center"/>
      <w:outlineLvl w:val="0"/>
    </w:pPr>
    <w:rPr>
      <w:b/>
      <w:bCs/>
      <w:color w:val="000000"/>
      <w:sz w:val="24"/>
    </w:rPr>
  </w:style>
  <w:style w:type="paragraph" w:styleId="Heading2">
    <w:name w:val="heading 2"/>
    <w:basedOn w:val="Normal"/>
    <w:next w:val="Normal"/>
    <w:link w:val="Heading2Char"/>
    <w:qFormat/>
    <w:rsid w:val="00EB7FE0"/>
    <w:pPr>
      <w:keepNext/>
      <w:keepLines/>
      <w:tabs>
        <w:tab w:val="left" w:pos="360"/>
        <w:tab w:val="left" w:pos="72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B7FE0"/>
    <w:pPr>
      <w:tabs>
        <w:tab w:val="center" w:pos="4320"/>
        <w:tab w:val="right" w:pos="8640"/>
      </w:tabs>
    </w:pPr>
  </w:style>
  <w:style w:type="paragraph" w:styleId="Footer">
    <w:name w:val="footer"/>
    <w:basedOn w:val="Normal"/>
    <w:semiHidden/>
    <w:rsid w:val="00EB7FE0"/>
    <w:pPr>
      <w:tabs>
        <w:tab w:val="center" w:pos="4320"/>
        <w:tab w:val="right" w:pos="8640"/>
      </w:tabs>
    </w:pPr>
  </w:style>
  <w:style w:type="paragraph" w:styleId="BodyText">
    <w:name w:val="Body Text"/>
    <w:basedOn w:val="Normal"/>
    <w:semiHidden/>
    <w:rsid w:val="00EB7FE0"/>
    <w:pPr>
      <w:tabs>
        <w:tab w:val="left" w:pos="-720"/>
      </w:tabs>
      <w:suppressAutoHyphens/>
      <w:spacing w:line="480" w:lineRule="auto"/>
      <w:jc w:val="center"/>
    </w:pPr>
    <w:rPr>
      <w:rFonts w:ascii="Courier" w:hAnsi="Courier"/>
      <w:b/>
      <w:color w:val="FF0000"/>
      <w:sz w:val="22"/>
    </w:rPr>
  </w:style>
  <w:style w:type="paragraph" w:styleId="BodyText2">
    <w:name w:val="Body Text 2"/>
    <w:basedOn w:val="Normal"/>
    <w:semiHidden/>
    <w:rsid w:val="00EB7FE0"/>
    <w:rPr>
      <w:sz w:val="18"/>
    </w:rPr>
  </w:style>
  <w:style w:type="paragraph" w:styleId="BodyTextIndent">
    <w:name w:val="Body Text Indent"/>
    <w:basedOn w:val="Normal"/>
    <w:semiHidden/>
    <w:rsid w:val="00EB7FE0"/>
    <w:pPr>
      <w:ind w:left="360"/>
    </w:pPr>
    <w:rPr>
      <w:sz w:val="24"/>
    </w:rPr>
  </w:style>
  <w:style w:type="paragraph" w:styleId="BodyTextIndent2">
    <w:name w:val="Body Text Indent 2"/>
    <w:basedOn w:val="Normal"/>
    <w:semiHidden/>
    <w:rsid w:val="00EB7FE0"/>
    <w:pPr>
      <w:ind w:left="360" w:firstLine="360"/>
    </w:pPr>
    <w:rPr>
      <w:sz w:val="24"/>
    </w:rPr>
  </w:style>
  <w:style w:type="paragraph" w:styleId="BodyTextIndent3">
    <w:name w:val="Body Text Indent 3"/>
    <w:basedOn w:val="Normal"/>
    <w:semiHidden/>
    <w:rsid w:val="00EB7FE0"/>
    <w:pPr>
      <w:keepLines/>
      <w:tabs>
        <w:tab w:val="left" w:pos="0"/>
        <w:tab w:val="left" w:pos="360"/>
      </w:tabs>
      <w:ind w:left="360"/>
    </w:pPr>
    <w:rPr>
      <w:color w:val="000000"/>
      <w:sz w:val="24"/>
    </w:rPr>
  </w:style>
  <w:style w:type="paragraph" w:styleId="ListParagraph">
    <w:name w:val="List Paragraph"/>
    <w:basedOn w:val="Normal"/>
    <w:uiPriority w:val="34"/>
    <w:qFormat/>
    <w:rsid w:val="00613115"/>
    <w:pPr>
      <w:ind w:left="720"/>
    </w:pPr>
  </w:style>
  <w:style w:type="character" w:styleId="CommentReference">
    <w:name w:val="annotation reference"/>
    <w:basedOn w:val="DefaultParagraphFont"/>
    <w:uiPriority w:val="99"/>
    <w:semiHidden/>
    <w:unhideWhenUsed/>
    <w:rsid w:val="0075222F"/>
    <w:rPr>
      <w:sz w:val="16"/>
      <w:szCs w:val="16"/>
    </w:rPr>
  </w:style>
  <w:style w:type="paragraph" w:styleId="CommentText">
    <w:name w:val="annotation text"/>
    <w:basedOn w:val="Normal"/>
    <w:link w:val="CommentTextChar"/>
    <w:unhideWhenUsed/>
    <w:rsid w:val="0075222F"/>
  </w:style>
  <w:style w:type="character" w:customStyle="1" w:styleId="CommentTextChar">
    <w:name w:val="Comment Text Char"/>
    <w:basedOn w:val="DefaultParagraphFont"/>
    <w:link w:val="CommentText"/>
    <w:rsid w:val="0075222F"/>
  </w:style>
  <w:style w:type="paragraph" w:styleId="CommentSubject">
    <w:name w:val="annotation subject"/>
    <w:basedOn w:val="CommentText"/>
    <w:next w:val="CommentText"/>
    <w:link w:val="CommentSubjectChar"/>
    <w:uiPriority w:val="99"/>
    <w:semiHidden/>
    <w:unhideWhenUsed/>
    <w:rsid w:val="0075222F"/>
    <w:rPr>
      <w:b/>
      <w:bCs/>
    </w:rPr>
  </w:style>
  <w:style w:type="character" w:customStyle="1" w:styleId="CommentSubjectChar">
    <w:name w:val="Comment Subject Char"/>
    <w:basedOn w:val="CommentTextChar"/>
    <w:link w:val="CommentSubject"/>
    <w:uiPriority w:val="99"/>
    <w:semiHidden/>
    <w:rsid w:val="0075222F"/>
    <w:rPr>
      <w:b/>
      <w:bCs/>
    </w:rPr>
  </w:style>
  <w:style w:type="paragraph" w:styleId="Revision">
    <w:name w:val="Revision"/>
    <w:hidden/>
    <w:uiPriority w:val="99"/>
    <w:semiHidden/>
    <w:rsid w:val="0075222F"/>
  </w:style>
  <w:style w:type="paragraph" w:styleId="BalloonText">
    <w:name w:val="Balloon Text"/>
    <w:basedOn w:val="Normal"/>
    <w:link w:val="BalloonTextChar"/>
    <w:uiPriority w:val="99"/>
    <w:semiHidden/>
    <w:unhideWhenUsed/>
    <w:rsid w:val="0075222F"/>
    <w:rPr>
      <w:rFonts w:ascii="Tahoma" w:hAnsi="Tahoma" w:cs="Tahoma"/>
      <w:sz w:val="16"/>
      <w:szCs w:val="16"/>
    </w:rPr>
  </w:style>
  <w:style w:type="character" w:customStyle="1" w:styleId="BalloonTextChar">
    <w:name w:val="Balloon Text Char"/>
    <w:basedOn w:val="DefaultParagraphFont"/>
    <w:link w:val="BalloonText"/>
    <w:uiPriority w:val="99"/>
    <w:semiHidden/>
    <w:rsid w:val="0075222F"/>
    <w:rPr>
      <w:rFonts w:ascii="Tahoma" w:hAnsi="Tahoma" w:cs="Tahoma"/>
      <w:sz w:val="16"/>
      <w:szCs w:val="16"/>
    </w:rPr>
  </w:style>
  <w:style w:type="character" w:customStyle="1" w:styleId="Heading2Char">
    <w:name w:val="Heading 2 Char"/>
    <w:basedOn w:val="DefaultParagraphFont"/>
    <w:link w:val="Heading2"/>
    <w:rsid w:val="00B031BB"/>
    <w:rPr>
      <w:b/>
      <w:bCs/>
    </w:rPr>
  </w:style>
  <w:style w:type="paragraph" w:styleId="NoSpacing">
    <w:name w:val="No Spacing"/>
    <w:uiPriority w:val="1"/>
    <w:qFormat/>
    <w:rsid w:val="002458C1"/>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757013">
      <w:bodyDiv w:val="1"/>
      <w:marLeft w:val="0"/>
      <w:marRight w:val="0"/>
      <w:marTop w:val="0"/>
      <w:marBottom w:val="0"/>
      <w:divBdr>
        <w:top w:val="none" w:sz="0" w:space="0" w:color="auto"/>
        <w:left w:val="none" w:sz="0" w:space="0" w:color="auto"/>
        <w:bottom w:val="none" w:sz="0" w:space="0" w:color="auto"/>
        <w:right w:val="none" w:sz="0" w:space="0" w:color="auto"/>
      </w:divBdr>
    </w:div>
    <w:div w:id="17888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74B1B-67CB-4395-9EC1-28805601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Pollard, Colette</cp:lastModifiedBy>
  <cp:revision>2</cp:revision>
  <cp:lastPrinted>2016-07-21T15:32:00Z</cp:lastPrinted>
  <dcterms:created xsi:type="dcterms:W3CDTF">2016-07-21T16:02:00Z</dcterms:created>
  <dcterms:modified xsi:type="dcterms:W3CDTF">2016-07-21T16:02:00Z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