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65" w:type="dxa"/>
        <w:tblCellMar>
          <w:top w:w="144" w:type="dxa"/>
          <w:left w:w="115" w:type="dxa"/>
          <w:bottom w:w="144" w:type="dxa"/>
          <w:right w:w="115" w:type="dxa"/>
        </w:tblCellMar>
        <w:tblLook w:val="01E0" w:firstRow="1" w:lastRow="1" w:firstColumn="1" w:lastColumn="1" w:noHBand="0" w:noVBand="0"/>
      </w:tblPr>
      <w:tblGrid>
        <w:gridCol w:w="1800"/>
        <w:gridCol w:w="7920"/>
      </w:tblGrid>
      <w:tr w:rsidR="001F337C" w:rsidRPr="00C52FDD" w:rsidTr="00173E76">
        <w:trPr>
          <w:cantSplit/>
          <w:tblHeader/>
        </w:trPr>
        <w:tc>
          <w:tcPr>
            <w:tcW w:w="1800" w:type="dxa"/>
            <w:shd w:val="clear" w:color="auto" w:fill="E6E6E6"/>
            <w:vAlign w:val="center"/>
          </w:tcPr>
          <w:p w:rsidR="001F337C" w:rsidRPr="00C52FDD" w:rsidRDefault="001F337C" w:rsidP="00173E76">
            <w:pPr>
              <w:jc w:val="center"/>
              <w:rPr>
                <w:b/>
                <w:caps/>
              </w:rPr>
            </w:pPr>
            <w:r w:rsidRPr="00C52FDD">
              <w:rPr>
                <w:b/>
                <w:caps/>
              </w:rPr>
              <w:t>Item</w:t>
            </w:r>
          </w:p>
        </w:tc>
        <w:tc>
          <w:tcPr>
            <w:tcW w:w="7920" w:type="dxa"/>
            <w:shd w:val="clear" w:color="auto" w:fill="E6E6E6"/>
            <w:vAlign w:val="center"/>
          </w:tcPr>
          <w:p w:rsidR="001F337C" w:rsidRPr="00C52FDD" w:rsidRDefault="001F337C" w:rsidP="00173E76">
            <w:pPr>
              <w:jc w:val="center"/>
              <w:rPr>
                <w:b/>
                <w:caps/>
              </w:rPr>
            </w:pPr>
            <w:r w:rsidRPr="00C52FDD">
              <w:rPr>
                <w:b/>
                <w:caps/>
              </w:rPr>
              <w:t>Explanation</w:t>
            </w:r>
          </w:p>
        </w:tc>
      </w:tr>
      <w:tr w:rsidR="001F337C" w:rsidTr="00173E76">
        <w:trPr>
          <w:cantSplit/>
          <w:tblHeader/>
        </w:trPr>
        <w:tc>
          <w:tcPr>
            <w:tcW w:w="1800" w:type="dxa"/>
            <w:shd w:val="clear" w:color="auto" w:fill="auto"/>
          </w:tcPr>
          <w:p w:rsidR="001F337C" w:rsidRPr="009650E6" w:rsidRDefault="00F32080" w:rsidP="00173E76">
            <w:pPr>
              <w:jc w:val="both"/>
            </w:pPr>
            <w:r>
              <w:t>1</w:t>
            </w:r>
          </w:p>
        </w:tc>
        <w:tc>
          <w:tcPr>
            <w:tcW w:w="7920" w:type="dxa"/>
            <w:shd w:val="clear" w:color="auto" w:fill="auto"/>
          </w:tcPr>
          <w:p w:rsidR="001F337C" w:rsidRDefault="001F337C" w:rsidP="00173E76">
            <w:pPr>
              <w:jc w:val="both"/>
              <w:rPr>
                <w:sz w:val="22"/>
                <w:szCs w:val="22"/>
              </w:rPr>
            </w:pPr>
            <w:r>
              <w:rPr>
                <w:sz w:val="22"/>
                <w:szCs w:val="22"/>
              </w:rPr>
              <w:t xml:space="preserve">The </w:t>
            </w:r>
            <w:r w:rsidR="00EA487D">
              <w:rPr>
                <w:sz w:val="22"/>
                <w:szCs w:val="22"/>
              </w:rPr>
              <w:t>question will identify whether the agency head has ever had experience either supervising a unit that specializes in traffic safety enforcement or was in a position where traffic safety enforcement was one of their core duties. This will establish whether the agency head has a familiarity with traffic safety enforcement.</w:t>
            </w:r>
          </w:p>
          <w:p w:rsidR="001F337C" w:rsidRDefault="001F337C" w:rsidP="00173E76">
            <w:pPr>
              <w:jc w:val="both"/>
            </w:pPr>
          </w:p>
        </w:tc>
      </w:tr>
      <w:tr w:rsidR="00EA487D" w:rsidTr="00173E76">
        <w:trPr>
          <w:cantSplit/>
          <w:tblHeader/>
        </w:trPr>
        <w:tc>
          <w:tcPr>
            <w:tcW w:w="1800" w:type="dxa"/>
            <w:shd w:val="clear" w:color="auto" w:fill="auto"/>
          </w:tcPr>
          <w:p w:rsidR="00EA487D" w:rsidRDefault="00EA487D" w:rsidP="00173E76">
            <w:pPr>
              <w:jc w:val="both"/>
            </w:pPr>
            <w:r>
              <w:t>2</w:t>
            </w:r>
          </w:p>
        </w:tc>
        <w:tc>
          <w:tcPr>
            <w:tcW w:w="7920" w:type="dxa"/>
            <w:shd w:val="clear" w:color="auto" w:fill="auto"/>
          </w:tcPr>
          <w:p w:rsidR="00EA487D" w:rsidRDefault="00F91031" w:rsidP="00173E76">
            <w:pPr>
              <w:jc w:val="both"/>
              <w:rPr>
                <w:sz w:val="22"/>
                <w:szCs w:val="22"/>
              </w:rPr>
            </w:pPr>
            <w:r>
              <w:rPr>
                <w:sz w:val="22"/>
                <w:szCs w:val="22"/>
              </w:rPr>
              <w:t xml:space="preserve">This question will demonstrate the level of importance that the agency head places on traffic safety enforcement relative to other common policing duties. </w:t>
            </w:r>
          </w:p>
        </w:tc>
      </w:tr>
      <w:tr w:rsidR="00F91031" w:rsidTr="00173E76">
        <w:trPr>
          <w:cantSplit/>
          <w:tblHeader/>
        </w:trPr>
        <w:tc>
          <w:tcPr>
            <w:tcW w:w="1800" w:type="dxa"/>
            <w:shd w:val="clear" w:color="auto" w:fill="auto"/>
          </w:tcPr>
          <w:p w:rsidR="00F91031" w:rsidRDefault="00F91031" w:rsidP="00173E76">
            <w:pPr>
              <w:jc w:val="both"/>
            </w:pPr>
            <w:r>
              <w:t>3 – 3a</w:t>
            </w:r>
          </w:p>
        </w:tc>
        <w:tc>
          <w:tcPr>
            <w:tcW w:w="7920" w:type="dxa"/>
            <w:shd w:val="clear" w:color="auto" w:fill="auto"/>
          </w:tcPr>
          <w:p w:rsidR="00F91031" w:rsidRDefault="00F91031" w:rsidP="00173E76">
            <w:pPr>
              <w:jc w:val="both"/>
              <w:rPr>
                <w:sz w:val="22"/>
                <w:szCs w:val="22"/>
              </w:rPr>
            </w:pPr>
            <w:r>
              <w:rPr>
                <w:sz w:val="22"/>
                <w:szCs w:val="22"/>
              </w:rPr>
              <w:t>The purpose of these questions is an attempt to understand how agency priorities, set by the agency head, are communicated to other members of the agency and what mechanisms are commonly employed to accomplish that.</w:t>
            </w:r>
          </w:p>
        </w:tc>
      </w:tr>
      <w:tr w:rsidR="00F91031" w:rsidTr="00173E76">
        <w:trPr>
          <w:cantSplit/>
          <w:tblHeader/>
        </w:trPr>
        <w:tc>
          <w:tcPr>
            <w:tcW w:w="1800" w:type="dxa"/>
            <w:shd w:val="clear" w:color="auto" w:fill="auto"/>
          </w:tcPr>
          <w:p w:rsidR="00F91031" w:rsidRDefault="00F91031" w:rsidP="00173E76">
            <w:pPr>
              <w:jc w:val="both"/>
            </w:pPr>
            <w:r>
              <w:t>4</w:t>
            </w:r>
          </w:p>
        </w:tc>
        <w:tc>
          <w:tcPr>
            <w:tcW w:w="7920" w:type="dxa"/>
            <w:shd w:val="clear" w:color="auto" w:fill="auto"/>
          </w:tcPr>
          <w:p w:rsidR="00F91031" w:rsidRDefault="00F91031" w:rsidP="00173E76">
            <w:pPr>
              <w:jc w:val="both"/>
              <w:rPr>
                <w:sz w:val="22"/>
                <w:szCs w:val="22"/>
              </w:rPr>
            </w:pPr>
            <w:r>
              <w:rPr>
                <w:sz w:val="22"/>
                <w:szCs w:val="22"/>
              </w:rPr>
              <w:t>The purpose of this question is to solicit information from the agency head regarding how they motivate officers to prioritize traffic safety enforcement.</w:t>
            </w:r>
          </w:p>
        </w:tc>
      </w:tr>
      <w:tr w:rsidR="00F91031" w:rsidTr="00173E76">
        <w:trPr>
          <w:cantSplit/>
          <w:tblHeader/>
        </w:trPr>
        <w:tc>
          <w:tcPr>
            <w:tcW w:w="1800" w:type="dxa"/>
            <w:shd w:val="clear" w:color="auto" w:fill="auto"/>
          </w:tcPr>
          <w:p w:rsidR="00F91031" w:rsidRDefault="00F91031" w:rsidP="00173E76">
            <w:pPr>
              <w:jc w:val="both"/>
            </w:pPr>
            <w:r>
              <w:t xml:space="preserve">5 – 6 </w:t>
            </w:r>
          </w:p>
        </w:tc>
        <w:tc>
          <w:tcPr>
            <w:tcW w:w="7920" w:type="dxa"/>
            <w:shd w:val="clear" w:color="auto" w:fill="auto"/>
          </w:tcPr>
          <w:p w:rsidR="00F91031" w:rsidRDefault="00F91031" w:rsidP="00173E76">
            <w:pPr>
              <w:jc w:val="both"/>
              <w:rPr>
                <w:sz w:val="22"/>
                <w:szCs w:val="22"/>
              </w:rPr>
            </w:pPr>
            <w:r>
              <w:rPr>
                <w:sz w:val="22"/>
                <w:szCs w:val="22"/>
              </w:rPr>
              <w:t xml:space="preserve">These questions will attempt to help with the understanding of how budget and staffing constraints impact the agency’s priorities, specifically the priority of traffic safety enforcement. </w:t>
            </w:r>
          </w:p>
        </w:tc>
      </w:tr>
      <w:tr w:rsidR="00F91031" w:rsidTr="00173E76">
        <w:trPr>
          <w:cantSplit/>
          <w:tblHeader/>
        </w:trPr>
        <w:tc>
          <w:tcPr>
            <w:tcW w:w="1800" w:type="dxa"/>
            <w:shd w:val="clear" w:color="auto" w:fill="auto"/>
          </w:tcPr>
          <w:p w:rsidR="00F91031" w:rsidRDefault="00F91031" w:rsidP="00173E76">
            <w:pPr>
              <w:jc w:val="both"/>
            </w:pPr>
            <w:r>
              <w:t>7</w:t>
            </w:r>
          </w:p>
        </w:tc>
        <w:tc>
          <w:tcPr>
            <w:tcW w:w="7920" w:type="dxa"/>
            <w:shd w:val="clear" w:color="auto" w:fill="auto"/>
          </w:tcPr>
          <w:p w:rsidR="00F91031" w:rsidRDefault="00F91031" w:rsidP="00173E76">
            <w:pPr>
              <w:jc w:val="both"/>
              <w:rPr>
                <w:sz w:val="22"/>
                <w:szCs w:val="22"/>
              </w:rPr>
            </w:pPr>
            <w:r>
              <w:rPr>
                <w:sz w:val="22"/>
                <w:szCs w:val="22"/>
              </w:rPr>
              <w:t>This question will assess the agency head’s perspective on how staff in their agency are trained. These responses will be compared to the FSL and LEO responses.</w:t>
            </w:r>
          </w:p>
        </w:tc>
      </w:tr>
      <w:tr w:rsidR="00F91031" w:rsidTr="00173E76">
        <w:trPr>
          <w:cantSplit/>
          <w:tblHeader/>
        </w:trPr>
        <w:tc>
          <w:tcPr>
            <w:tcW w:w="1800" w:type="dxa"/>
            <w:shd w:val="clear" w:color="auto" w:fill="auto"/>
          </w:tcPr>
          <w:p w:rsidR="00F91031" w:rsidRDefault="00F91031" w:rsidP="00173E76">
            <w:pPr>
              <w:jc w:val="both"/>
            </w:pPr>
            <w:r>
              <w:t>8</w:t>
            </w:r>
          </w:p>
        </w:tc>
        <w:tc>
          <w:tcPr>
            <w:tcW w:w="7920" w:type="dxa"/>
            <w:shd w:val="clear" w:color="auto" w:fill="auto"/>
          </w:tcPr>
          <w:p w:rsidR="00F91031" w:rsidRDefault="00F91031" w:rsidP="00173E76">
            <w:pPr>
              <w:jc w:val="both"/>
              <w:rPr>
                <w:sz w:val="22"/>
                <w:szCs w:val="22"/>
              </w:rPr>
            </w:pPr>
            <w:r>
              <w:rPr>
                <w:sz w:val="22"/>
                <w:szCs w:val="22"/>
              </w:rPr>
              <w:t xml:space="preserve">This question will allow agency heads to describe the types of challenges exist for the training of their officers in traffic safety enforcement. </w:t>
            </w:r>
          </w:p>
        </w:tc>
      </w:tr>
      <w:tr w:rsidR="00F91031" w:rsidTr="00173E76">
        <w:trPr>
          <w:cantSplit/>
          <w:tblHeader/>
        </w:trPr>
        <w:tc>
          <w:tcPr>
            <w:tcW w:w="1800" w:type="dxa"/>
            <w:shd w:val="clear" w:color="auto" w:fill="auto"/>
          </w:tcPr>
          <w:p w:rsidR="00F91031" w:rsidRDefault="00F91031" w:rsidP="00173E76">
            <w:pPr>
              <w:jc w:val="both"/>
            </w:pPr>
            <w:r>
              <w:t>9</w:t>
            </w:r>
          </w:p>
        </w:tc>
        <w:tc>
          <w:tcPr>
            <w:tcW w:w="7920" w:type="dxa"/>
            <w:shd w:val="clear" w:color="auto" w:fill="auto"/>
          </w:tcPr>
          <w:p w:rsidR="00F91031" w:rsidRDefault="00F91031" w:rsidP="00173E76">
            <w:pPr>
              <w:jc w:val="both"/>
              <w:rPr>
                <w:sz w:val="22"/>
                <w:szCs w:val="22"/>
              </w:rPr>
            </w:pPr>
            <w:r>
              <w:rPr>
                <w:sz w:val="22"/>
                <w:szCs w:val="22"/>
              </w:rPr>
              <w:t xml:space="preserve">The purpose of this question is to learn more about traffic safety enforcement technologies and which technologies are appealing to agency heads. Further, the question will attempt to understand if any barriers exist to preclude the adoption of those technologies. </w:t>
            </w:r>
          </w:p>
        </w:tc>
      </w:tr>
      <w:tr w:rsidR="00B76BEA" w:rsidTr="00173E76">
        <w:trPr>
          <w:cantSplit/>
          <w:tblHeader/>
        </w:trPr>
        <w:tc>
          <w:tcPr>
            <w:tcW w:w="1800" w:type="dxa"/>
            <w:shd w:val="clear" w:color="auto" w:fill="auto"/>
          </w:tcPr>
          <w:p w:rsidR="00B76BEA" w:rsidRDefault="00B76BEA" w:rsidP="00173E76">
            <w:pPr>
              <w:jc w:val="both"/>
            </w:pPr>
            <w:r>
              <w:t>10</w:t>
            </w:r>
          </w:p>
        </w:tc>
        <w:tc>
          <w:tcPr>
            <w:tcW w:w="7920" w:type="dxa"/>
            <w:shd w:val="clear" w:color="auto" w:fill="auto"/>
          </w:tcPr>
          <w:p w:rsidR="00B76BEA" w:rsidRDefault="00B76BEA" w:rsidP="00B76BEA">
            <w:pPr>
              <w:jc w:val="both"/>
              <w:rPr>
                <w:sz w:val="22"/>
                <w:szCs w:val="22"/>
              </w:rPr>
            </w:pPr>
            <w:r>
              <w:rPr>
                <w:sz w:val="22"/>
                <w:szCs w:val="22"/>
              </w:rPr>
              <w:t xml:space="preserve">The purpose of this question is to learn more about traffic safety enforcement resources and which resources are appealing to agency heads. </w:t>
            </w:r>
          </w:p>
        </w:tc>
      </w:tr>
      <w:tr w:rsidR="00B76BEA" w:rsidTr="00173E76">
        <w:trPr>
          <w:cantSplit/>
          <w:tblHeader/>
        </w:trPr>
        <w:tc>
          <w:tcPr>
            <w:tcW w:w="1800" w:type="dxa"/>
            <w:shd w:val="clear" w:color="auto" w:fill="auto"/>
          </w:tcPr>
          <w:p w:rsidR="00B76BEA" w:rsidRDefault="00B76BEA" w:rsidP="00173E76">
            <w:pPr>
              <w:jc w:val="both"/>
            </w:pPr>
            <w:r>
              <w:t>11</w:t>
            </w:r>
          </w:p>
        </w:tc>
        <w:tc>
          <w:tcPr>
            <w:tcW w:w="7920" w:type="dxa"/>
            <w:shd w:val="clear" w:color="auto" w:fill="auto"/>
          </w:tcPr>
          <w:p w:rsidR="00B76BEA" w:rsidRDefault="00B76BEA" w:rsidP="00B76BEA">
            <w:pPr>
              <w:jc w:val="both"/>
              <w:rPr>
                <w:sz w:val="22"/>
                <w:szCs w:val="22"/>
              </w:rPr>
            </w:pPr>
            <w:r>
              <w:rPr>
                <w:sz w:val="22"/>
                <w:szCs w:val="22"/>
              </w:rPr>
              <w:t>This question will attempt to help with the understanding of how agency heads implement specific policy and practices that promote and ensure that traffic safety laws are being properly enforced in their agency.</w:t>
            </w:r>
          </w:p>
        </w:tc>
      </w:tr>
      <w:tr w:rsidR="00703E2B" w:rsidTr="00E745F4">
        <w:trPr>
          <w:cantSplit/>
          <w:trHeight w:val="513"/>
          <w:tblHeader/>
        </w:trPr>
        <w:tc>
          <w:tcPr>
            <w:tcW w:w="1800" w:type="dxa"/>
            <w:shd w:val="clear" w:color="auto" w:fill="auto"/>
          </w:tcPr>
          <w:p w:rsidR="00703E2B" w:rsidRDefault="00703E2B" w:rsidP="00173E76">
            <w:pPr>
              <w:jc w:val="both"/>
            </w:pPr>
          </w:p>
        </w:tc>
        <w:tc>
          <w:tcPr>
            <w:tcW w:w="7920" w:type="dxa"/>
            <w:shd w:val="clear" w:color="auto" w:fill="auto"/>
          </w:tcPr>
          <w:p w:rsidR="00703E2B" w:rsidRDefault="00703E2B" w:rsidP="00703E2B">
            <w:pPr>
              <w:pStyle w:val="Title"/>
              <w:contextualSpacing/>
              <w:jc w:val="left"/>
              <w:rPr>
                <w:b w:val="0"/>
                <w:sz w:val="22"/>
                <w:szCs w:val="22"/>
              </w:rPr>
            </w:pPr>
          </w:p>
        </w:tc>
      </w:tr>
    </w:tbl>
    <w:p w:rsidR="001F337C" w:rsidRDefault="001F337C"/>
    <w:sectPr w:rsidR="001F337C" w:rsidSect="000F2D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F47" w:rsidRDefault="00896F47" w:rsidP="008450F9">
      <w:r>
        <w:separator/>
      </w:r>
    </w:p>
  </w:endnote>
  <w:endnote w:type="continuationSeparator" w:id="0">
    <w:p w:rsidR="00896F47" w:rsidRDefault="00896F47" w:rsidP="0084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CA7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CA71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CA7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F47" w:rsidRDefault="00896F47" w:rsidP="008450F9">
      <w:r>
        <w:separator/>
      </w:r>
    </w:p>
  </w:footnote>
  <w:footnote w:type="continuationSeparator" w:id="0">
    <w:p w:rsidR="00896F47" w:rsidRDefault="00896F47" w:rsidP="0084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CA7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F9" w:rsidRDefault="008450F9" w:rsidP="008450F9">
    <w:pPr>
      <w:pStyle w:val="Header"/>
      <w:rPr>
        <w:b/>
      </w:rPr>
    </w:pPr>
  </w:p>
  <w:p w:rsidR="008450F9" w:rsidRDefault="008450F9" w:rsidP="00845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D5B" w:rsidRDefault="0012124A" w:rsidP="00F32080">
    <w:pPr>
      <w:jc w:val="center"/>
      <w:rPr>
        <w:b/>
      </w:rPr>
    </w:pPr>
    <w:r>
      <w:rPr>
        <w:b/>
      </w:rPr>
      <w:t xml:space="preserve">Appendix </w:t>
    </w:r>
    <w:r>
      <w:rPr>
        <w:b/>
      </w:rPr>
      <w:t>E</w:t>
    </w:r>
    <w:bookmarkStart w:id="0" w:name="_GoBack"/>
    <w:bookmarkEnd w:id="0"/>
    <w:r w:rsidR="00F32080">
      <w:rPr>
        <w:b/>
      </w:rPr>
      <w:t>3</w:t>
    </w:r>
  </w:p>
  <w:p w:rsidR="000F2D5B" w:rsidRDefault="000F2D5B" w:rsidP="00F32080">
    <w:pPr>
      <w:pStyle w:val="Header"/>
      <w:jc w:val="center"/>
      <w:rPr>
        <w:b/>
      </w:rPr>
    </w:pPr>
    <w:r w:rsidRPr="00C36C06">
      <w:rPr>
        <w:b/>
      </w:rPr>
      <w:t xml:space="preserve">Question-by-Question </w:t>
    </w:r>
    <w:r>
      <w:rPr>
        <w:b/>
      </w:rPr>
      <w:t>Explanation</w:t>
    </w:r>
    <w:r w:rsidRPr="00C36C06">
      <w:rPr>
        <w:b/>
      </w:rPr>
      <w:t xml:space="preserve"> for </w:t>
    </w:r>
    <w:r>
      <w:rPr>
        <w:b/>
      </w:rPr>
      <w:t xml:space="preserve">NHTSA </w:t>
    </w:r>
    <w:r w:rsidR="00F32080">
      <w:rPr>
        <w:b/>
      </w:rPr>
      <w:t>Agency Head Interview</w:t>
    </w:r>
  </w:p>
  <w:p w:rsidR="00BC3D51" w:rsidRDefault="00BC3D51" w:rsidP="00F32080">
    <w:pPr>
      <w:pStyle w:val="Header"/>
      <w:jc w:val="center"/>
      <w:rPr>
        <w:b/>
      </w:rPr>
    </w:pPr>
  </w:p>
  <w:p w:rsidR="000F2D5B" w:rsidRDefault="000F2D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BA"/>
    <w:rsid w:val="00005596"/>
    <w:rsid w:val="000C46BA"/>
    <w:rsid w:val="000D74C6"/>
    <w:rsid w:val="000E7BAC"/>
    <w:rsid w:val="000F2D5B"/>
    <w:rsid w:val="0012124A"/>
    <w:rsid w:val="0019403D"/>
    <w:rsid w:val="001F337C"/>
    <w:rsid w:val="003430BA"/>
    <w:rsid w:val="00417462"/>
    <w:rsid w:val="00435922"/>
    <w:rsid w:val="00452557"/>
    <w:rsid w:val="004B52AA"/>
    <w:rsid w:val="00663022"/>
    <w:rsid w:val="006F7055"/>
    <w:rsid w:val="00703E2B"/>
    <w:rsid w:val="007C28C9"/>
    <w:rsid w:val="008450F9"/>
    <w:rsid w:val="008555FE"/>
    <w:rsid w:val="00896F47"/>
    <w:rsid w:val="008C6443"/>
    <w:rsid w:val="009C4076"/>
    <w:rsid w:val="009D3061"/>
    <w:rsid w:val="00A10090"/>
    <w:rsid w:val="00A71956"/>
    <w:rsid w:val="00A73B99"/>
    <w:rsid w:val="00A9614E"/>
    <w:rsid w:val="00B76BEA"/>
    <w:rsid w:val="00B86EA1"/>
    <w:rsid w:val="00BC3D51"/>
    <w:rsid w:val="00CA7160"/>
    <w:rsid w:val="00CC6405"/>
    <w:rsid w:val="00DB7B82"/>
    <w:rsid w:val="00E42F63"/>
    <w:rsid w:val="00E745F4"/>
    <w:rsid w:val="00EA487D"/>
    <w:rsid w:val="00F32080"/>
    <w:rsid w:val="00F44043"/>
    <w:rsid w:val="00F9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ED4E1-793B-4C93-AD01-808F7065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3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10090"/>
    <w:pPr>
      <w:tabs>
        <w:tab w:val="left" w:pos="360"/>
        <w:tab w:val="left" w:pos="720"/>
        <w:tab w:val="left" w:pos="1080"/>
        <w:tab w:val="left" w:pos="1440"/>
      </w:tabs>
      <w:jc w:val="center"/>
    </w:pPr>
    <w:rPr>
      <w:b/>
      <w:bCs/>
    </w:rPr>
  </w:style>
  <w:style w:type="character" w:customStyle="1" w:styleId="TitleChar">
    <w:name w:val="Title Char"/>
    <w:basedOn w:val="DefaultParagraphFont"/>
    <w:link w:val="Title"/>
    <w:rsid w:val="00A1009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450F9"/>
    <w:pPr>
      <w:tabs>
        <w:tab w:val="center" w:pos="4680"/>
        <w:tab w:val="right" w:pos="9360"/>
      </w:tabs>
    </w:pPr>
  </w:style>
  <w:style w:type="character" w:customStyle="1" w:styleId="HeaderChar">
    <w:name w:val="Header Char"/>
    <w:basedOn w:val="DefaultParagraphFont"/>
    <w:link w:val="Header"/>
    <w:uiPriority w:val="99"/>
    <w:rsid w:val="00845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0F9"/>
    <w:pPr>
      <w:tabs>
        <w:tab w:val="center" w:pos="4680"/>
        <w:tab w:val="right" w:pos="9360"/>
      </w:tabs>
    </w:pPr>
  </w:style>
  <w:style w:type="character" w:customStyle="1" w:styleId="FooterChar">
    <w:name w:val="Footer Char"/>
    <w:basedOn w:val="DefaultParagraphFont"/>
    <w:link w:val="Footer"/>
    <w:uiPriority w:val="99"/>
    <w:rsid w:val="008450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7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1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CF77-DE90-4B06-A96E-0AF1F388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Aagaard, Brian</dc:creator>
  <cp:keywords/>
  <dc:description/>
  <cp:lastModifiedBy>Flanigan, Tim</cp:lastModifiedBy>
  <cp:revision>7</cp:revision>
  <cp:lastPrinted>2015-08-07T14:35:00Z</cp:lastPrinted>
  <dcterms:created xsi:type="dcterms:W3CDTF">2015-07-15T18:29:00Z</dcterms:created>
  <dcterms:modified xsi:type="dcterms:W3CDTF">2015-08-07T14:36:00Z</dcterms:modified>
</cp:coreProperties>
</file>