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Default="00042D7A" w:rsidP="00B3002D">
      <w:pPr>
        <w:autoSpaceDE w:val="0"/>
        <w:autoSpaceDN w:val="0"/>
        <w:adjustRightInd w:val="0"/>
        <w:jc w:val="center"/>
        <w:rPr>
          <w:rFonts w:eastAsiaTheme="minorHAnsi"/>
          <w:szCs w:val="22"/>
        </w:rPr>
      </w:pPr>
      <w:r>
        <w:rPr>
          <w:rFonts w:eastAsiaTheme="minorHAnsi"/>
          <w:szCs w:val="22"/>
        </w:rPr>
        <w:t>May</w:t>
      </w:r>
      <w:r w:rsidR="00AA72C7">
        <w:rPr>
          <w:rFonts w:eastAsiaTheme="minorHAnsi"/>
          <w:szCs w:val="22"/>
        </w:rPr>
        <w:t xml:space="preserve"> </w:t>
      </w:r>
      <w:r w:rsidR="004655D1">
        <w:rPr>
          <w:rFonts w:eastAsiaTheme="minorHAnsi"/>
          <w:szCs w:val="22"/>
        </w:rPr>
        <w:t>XX</w:t>
      </w:r>
      <w:r w:rsidR="00DD0326">
        <w:rPr>
          <w:rFonts w:eastAsiaTheme="minorHAnsi"/>
          <w:szCs w:val="22"/>
        </w:rPr>
        <w:t>, 2017</w:t>
      </w:r>
    </w:p>
    <w:p w:rsidR="00B3002D" w:rsidRDefault="00B3002D" w:rsidP="009B0BA4">
      <w:pPr>
        <w:autoSpaceDE w:val="0"/>
        <w:autoSpaceDN w:val="0"/>
        <w:adjustRightInd w:val="0"/>
        <w:rPr>
          <w:rFonts w:eastAsiaTheme="minorHAnsi"/>
          <w:szCs w:val="22"/>
        </w:rPr>
      </w:pPr>
    </w:p>
    <w:p w:rsidR="00B3002D"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Name (respondent)</w:t>
      </w:r>
    </w:p>
    <w:p w:rsidR="00FA71AE"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Address</w:t>
      </w:r>
    </w:p>
    <w:p w:rsidR="00FA71AE" w:rsidRPr="00FA71AE" w:rsidRDefault="00FA71AE" w:rsidP="009B0BA4">
      <w:pPr>
        <w:autoSpaceDE w:val="0"/>
        <w:autoSpaceDN w:val="0"/>
        <w:adjustRightInd w:val="0"/>
        <w:rPr>
          <w:rFonts w:eastAsiaTheme="minorHAnsi"/>
          <w:color w:val="FF0000"/>
          <w:szCs w:val="22"/>
        </w:rPr>
      </w:pPr>
    </w:p>
    <w:p w:rsidR="00B3002D" w:rsidRPr="00FA71AE" w:rsidRDefault="00B3002D" w:rsidP="00B3002D">
      <w:pPr>
        <w:rPr>
          <w:rFonts w:ascii="Arial" w:hAnsi="Arial" w:cs="Arial"/>
          <w:color w:val="FF0000"/>
        </w:rPr>
      </w:pPr>
      <w:r w:rsidRPr="00FA71AE">
        <w:rPr>
          <w:color w:val="FF0000"/>
          <w:shd w:val="clear" w:color="auto" w:fill="FFFFFF"/>
        </w:rPr>
        <w:t xml:space="preserve">Dear </w:t>
      </w:r>
      <w:r w:rsidR="00AA72C7" w:rsidRPr="00FA71AE">
        <w:rPr>
          <w:color w:val="FF0000"/>
          <w:shd w:val="clear" w:color="auto" w:fill="FFFFFF"/>
        </w:rPr>
        <w:t>[</w:t>
      </w:r>
      <w:r w:rsidR="00FA71AE" w:rsidRPr="00FA71AE">
        <w:rPr>
          <w:color w:val="FF0000"/>
          <w:shd w:val="clear" w:color="auto" w:fill="FFFFFF"/>
        </w:rPr>
        <w:t>Primary contact</w:t>
      </w:r>
      <w:r w:rsidR="00AA72C7" w:rsidRPr="00FA71AE">
        <w:rPr>
          <w:color w:val="FF0000"/>
          <w:shd w:val="clear" w:color="auto" w:fill="FFFFFF"/>
        </w:rPr>
        <w:t>]</w:t>
      </w:r>
      <w:r w:rsidR="002A0C77" w:rsidRPr="00FA71AE">
        <w:rPr>
          <w:color w:val="FF0000"/>
          <w:shd w:val="clear" w:color="auto" w:fill="FFFFFF"/>
        </w:rPr>
        <w:t xml:space="preserve">,  </w:t>
      </w:r>
    </w:p>
    <w:p w:rsidR="00B3002D" w:rsidRPr="00DD0326" w:rsidRDefault="00B3002D" w:rsidP="00B3002D"/>
    <w:p w:rsidR="00622F29" w:rsidRPr="00294D43" w:rsidRDefault="00332F1A" w:rsidP="00622F29">
      <w:r w:rsidRPr="00294D43">
        <w:t xml:space="preserve">The Energy Information Administration (EIA) </w:t>
      </w:r>
      <w:r w:rsidR="00B3002D" w:rsidRPr="00294D43">
        <w:t>is researching</w:t>
      </w:r>
      <w:r w:rsidR="00A20A0C" w:rsidRPr="00294D43">
        <w:t xml:space="preserve"> </w:t>
      </w:r>
      <w:r w:rsidR="00EE5375" w:rsidRPr="00294D43">
        <w:t>how</w:t>
      </w:r>
      <w:r w:rsidR="00FA2241" w:rsidRPr="00294D43">
        <w:t xml:space="preserve"> much time it</w:t>
      </w:r>
      <w:r w:rsidR="00EE4AE6" w:rsidRPr="00294D43">
        <w:t xml:space="preserve"> takes to gather the information and fill out</w:t>
      </w:r>
      <w:r w:rsidR="00622F29" w:rsidRPr="00294D43">
        <w:rPr>
          <w:bCs/>
        </w:rPr>
        <w:t xml:space="preserve"> Form</w:t>
      </w:r>
      <w:r w:rsidR="00D2342D" w:rsidRPr="00294D43">
        <w:rPr>
          <w:bCs/>
        </w:rPr>
        <w:t xml:space="preserve"> </w:t>
      </w:r>
      <w:r w:rsidRPr="00294D43">
        <w:t>EIA-63C</w:t>
      </w:r>
      <w:r w:rsidR="00FA2241" w:rsidRPr="00294D43">
        <w:rPr>
          <w:bCs/>
        </w:rPr>
        <w:t>,</w:t>
      </w:r>
      <w:r w:rsidR="00622F29" w:rsidRPr="00294D43">
        <w:rPr>
          <w:bCs/>
        </w:rPr>
        <w:t xml:space="preserve"> “</w:t>
      </w:r>
      <w:r w:rsidRPr="00294D43">
        <w:rPr>
          <w:noProof/>
        </w:rPr>
        <w:t>Densified Biomass Fuel</w:t>
      </w:r>
      <w:r w:rsidR="00622F29" w:rsidRPr="00294D43">
        <w:rPr>
          <w:bCs/>
        </w:rPr>
        <w:t>” report.</w:t>
      </w:r>
      <w:r w:rsidR="00A20A0C" w:rsidRPr="00294D43">
        <w:rPr>
          <w:bCs/>
        </w:rPr>
        <w:t xml:space="preserve"> </w:t>
      </w:r>
      <w:r w:rsidR="00750B06" w:rsidRPr="00294D43">
        <w:rPr>
          <w:bCs/>
        </w:rPr>
        <w:t>We seek</w:t>
      </w:r>
      <w:r w:rsidR="00A20A0C" w:rsidRPr="00294D43">
        <w:rPr>
          <w:bCs/>
        </w:rPr>
        <w:t xml:space="preserve"> </w:t>
      </w:r>
      <w:r w:rsidR="00622F29" w:rsidRPr="00294D43">
        <w:rPr>
          <w:bCs/>
        </w:rPr>
        <w:t>to verify the current burden estimates for collecting the requested information shown on the form and to estimate any changes in reporting burden. We would like to speak with you or someone from your company about this information. Participation in this research is voluntary. The inte</w:t>
      </w:r>
      <w:r w:rsidR="007C190F" w:rsidRPr="00294D43">
        <w:rPr>
          <w:bCs/>
        </w:rPr>
        <w:t>rview will take approximately 15</w:t>
      </w:r>
      <w:r w:rsidR="00622F29" w:rsidRPr="00294D43">
        <w:rPr>
          <w:bCs/>
        </w:rPr>
        <w:t xml:space="preserve"> minutes</w:t>
      </w:r>
      <w:r w:rsidR="00622F29" w:rsidRPr="00294D43">
        <w:t>.</w:t>
      </w:r>
    </w:p>
    <w:p w:rsidR="00B3002D" w:rsidRPr="00294D43" w:rsidRDefault="00B3002D" w:rsidP="00B3002D"/>
    <w:p w:rsidR="00EE4AE6" w:rsidRDefault="00B3002D" w:rsidP="00B3002D">
      <w:pPr>
        <w:rPr>
          <w:noProof/>
        </w:rPr>
      </w:pPr>
      <w:r w:rsidRPr="00294D43">
        <w:t xml:space="preserve">Your input will help </w:t>
      </w:r>
      <w:r w:rsidR="00332F1A" w:rsidRPr="00294D43">
        <w:t>EIA</w:t>
      </w:r>
      <w:r w:rsidRPr="00294D43">
        <w:t xml:space="preserve"> </w:t>
      </w:r>
      <w:r w:rsidR="00A20A0C" w:rsidRPr="00294D43">
        <w:t xml:space="preserve">improve </w:t>
      </w:r>
      <w:r w:rsidR="0000167C" w:rsidRPr="00294D43">
        <w:t xml:space="preserve">the accuracy of </w:t>
      </w:r>
      <w:r w:rsidR="00951699" w:rsidRPr="00294D43">
        <w:t xml:space="preserve">its burden estimate. </w:t>
      </w:r>
      <w:r w:rsidR="00332F1A" w:rsidRPr="00294D43">
        <w:t xml:space="preserve">EIA-63C </w:t>
      </w:r>
      <w:r w:rsidR="00951699" w:rsidRPr="00294D43">
        <w:rPr>
          <w:bCs/>
        </w:rPr>
        <w:t>information collection is s</w:t>
      </w:r>
      <w:r w:rsidR="00951699" w:rsidRPr="00294D43">
        <w:t xml:space="preserve">ponsored and collected by the </w:t>
      </w:r>
      <w:r w:rsidR="00332F1A" w:rsidRPr="00294D43">
        <w:rPr>
          <w:szCs w:val="28"/>
        </w:rPr>
        <w:t>Energy Information Administration’s</w:t>
      </w:r>
      <w:r w:rsidR="00332F1A" w:rsidRPr="00294D43">
        <w:rPr>
          <w:i/>
          <w:szCs w:val="28"/>
        </w:rPr>
        <w:t xml:space="preserve"> </w:t>
      </w:r>
      <w:r w:rsidR="00332F1A" w:rsidRPr="00294D43">
        <w:rPr>
          <w:szCs w:val="28"/>
        </w:rPr>
        <w:t>Office of Electricity, Renewables &amp; Uranium</w:t>
      </w:r>
      <w:r w:rsidR="00332F1A" w:rsidRPr="00CC1EFC">
        <w:rPr>
          <w:szCs w:val="28"/>
        </w:rPr>
        <w:t xml:space="preserve"> Statistics</w:t>
      </w:r>
      <w:r w:rsidR="00332F1A">
        <w:rPr>
          <w:szCs w:val="28"/>
        </w:rPr>
        <w:t xml:space="preserve"> (EIA). </w:t>
      </w:r>
      <w:r w:rsidR="00EF7DE2">
        <w:rPr>
          <w:szCs w:val="28"/>
        </w:rPr>
        <w:t>Form EIA-63C</w:t>
      </w:r>
      <w:r w:rsidR="00332F1A" w:rsidRPr="00CC1EFC">
        <w:rPr>
          <w:noProof/>
        </w:rPr>
        <w:t xml:space="preserve"> collects information </w:t>
      </w:r>
      <w:r w:rsidR="00332F1A" w:rsidRPr="00042D7A">
        <w:rPr>
          <w:noProof/>
        </w:rPr>
        <w:t>on densified biomass fuel production,</w:t>
      </w:r>
      <w:r w:rsidR="00332F1A" w:rsidRPr="00CC1EFC">
        <w:rPr>
          <w:noProof/>
        </w:rPr>
        <w:t xml:space="preserve"> sales, and inventory levels</w:t>
      </w:r>
      <w:r w:rsidR="00332F1A">
        <w:rPr>
          <w:noProof/>
        </w:rPr>
        <w:t xml:space="preserve"> for EIA</w:t>
      </w:r>
      <w:r w:rsidR="00294D43">
        <w:rPr>
          <w:noProof/>
        </w:rPr>
        <w:t>’</w:t>
      </w:r>
      <w:r w:rsidR="00332F1A">
        <w:rPr>
          <w:noProof/>
        </w:rPr>
        <w:t>s use in estimating</w:t>
      </w:r>
      <w:bookmarkStart w:id="0" w:name="_GoBack"/>
      <w:bookmarkEnd w:id="0"/>
      <w:r w:rsidR="00332F1A" w:rsidRPr="00CC1EFC">
        <w:rPr>
          <w:noProof/>
        </w:rPr>
        <w:t xml:space="preserve"> densified biomass fuel consumption in the United States, as well as production, sales, and inventory at state, regional, and national levels</w:t>
      </w:r>
      <w:r w:rsidR="00332F1A">
        <w:rPr>
          <w:noProof/>
        </w:rPr>
        <w:t>.</w:t>
      </w:r>
    </w:p>
    <w:p w:rsidR="00332F1A" w:rsidRDefault="00332F1A" w:rsidP="00B3002D">
      <w:pPr>
        <w:rPr>
          <w:color w:val="000000"/>
        </w:rPr>
      </w:pPr>
    </w:p>
    <w:p w:rsidR="00B3002D" w:rsidRDefault="00B3002D" w:rsidP="00B3002D">
      <w:r w:rsidRPr="00DD0326">
        <w:t xml:space="preserve">If you are not the best person to provide this feedback, please forward this letter/e-mail to the </w:t>
      </w:r>
      <w:r w:rsidR="001F1922" w:rsidRPr="00DD0326">
        <w:t>appropriate</w:t>
      </w:r>
      <w:r w:rsidR="00B028FE">
        <w:t xml:space="preserve"> person in your </w:t>
      </w:r>
      <w:r w:rsidR="00FA2241">
        <w:t>organization.</w:t>
      </w:r>
      <w:r w:rsidR="00FA2241" w:rsidRPr="00DD0326">
        <w:t xml:space="preserve"> Your</w:t>
      </w:r>
      <w:r w:rsidRPr="00DD0326">
        <w:t xml:space="preserve"> responses will be protected as confidential information. Any results from this study will not include information that can be used to identify you or anyone in your company.  If you or another person(s) in your office would like to participate in this research project, contact </w:t>
      </w:r>
      <w:r w:rsidR="00951699" w:rsidRPr="00DD0326">
        <w:t>Anna Hamelin</w:t>
      </w:r>
      <w:r w:rsidRPr="00DD0326">
        <w:t xml:space="preserve"> (202)586-</w:t>
      </w:r>
      <w:r w:rsidR="00951699" w:rsidRPr="00DD0326">
        <w:t>0858</w:t>
      </w:r>
      <w:r w:rsidRPr="00DD0326">
        <w:t xml:space="preserve">, email: </w:t>
      </w:r>
      <w:hyperlink r:id="rId7" w:history="1">
        <w:r w:rsidR="00951699" w:rsidRPr="00DD0326">
          <w:rPr>
            <w:rStyle w:val="Hyperlink"/>
          </w:rPr>
          <w:t>Anna.Hamelin@eia.gov</w:t>
        </w:r>
      </w:hyperlink>
      <w:r w:rsidR="004655D1" w:rsidRPr="00DD0326">
        <w:t xml:space="preserve"> </w:t>
      </w:r>
      <w:r w:rsidR="00CA5B37" w:rsidRPr="00DD0326">
        <w:t>a</w:t>
      </w:r>
      <w:r w:rsidRPr="00DD0326">
        <w:t>nd we will schedule a convenient date and time for a brief interview.</w:t>
      </w:r>
    </w:p>
    <w:p w:rsidR="006F3C4C" w:rsidRDefault="006F3C4C" w:rsidP="00B3002D"/>
    <w:p w:rsidR="006F3C4C" w:rsidRDefault="006F3C4C" w:rsidP="00B3002D">
      <w:r w:rsidRPr="003607BF">
        <w:t>Sincerely yours,</w:t>
      </w:r>
    </w:p>
    <w:p w:rsidR="006F3C4C" w:rsidRDefault="006F3C4C" w:rsidP="006F3C4C">
      <w:r w:rsidRPr="00815DF4">
        <w:rPr>
          <w:noProof/>
        </w:rPr>
        <w:drawing>
          <wp:inline distT="0" distB="0" distL="0" distR="0" wp14:anchorId="2AE08172" wp14:editId="01D2ABAA">
            <wp:extent cx="2095500" cy="4761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248974" cy="511034"/>
                    </a:xfrm>
                    <a:prstGeom prst="rect">
                      <a:avLst/>
                    </a:prstGeom>
                    <a:noFill/>
                    <a:ln>
                      <a:noFill/>
                    </a:ln>
                  </pic:spPr>
                </pic:pic>
              </a:graphicData>
            </a:graphic>
          </wp:inline>
        </w:drawing>
      </w:r>
    </w:p>
    <w:p w:rsidR="006F3C4C" w:rsidRPr="003607BF" w:rsidRDefault="006F3C4C" w:rsidP="006F3C4C">
      <w:pPr>
        <w:rPr>
          <w:noProof/>
        </w:rPr>
      </w:pPr>
      <w:r w:rsidRPr="003607BF">
        <w:t>Nanda Srinivasan, Director</w:t>
      </w:r>
      <w:r>
        <w:tab/>
      </w:r>
      <w:r>
        <w:tab/>
      </w:r>
      <w:r>
        <w:tab/>
      </w:r>
      <w:r>
        <w:tab/>
      </w:r>
      <w:r>
        <w:tab/>
      </w:r>
      <w:r>
        <w:rPr>
          <w:noProof/>
        </w:rPr>
        <w:drawing>
          <wp:anchor distT="0" distB="0" distL="114300" distR="114300" simplePos="0" relativeHeight="251658240" behindDoc="1" locked="0" layoutInCell="1" allowOverlap="1">
            <wp:simplePos x="0" y="0"/>
            <wp:positionH relativeFrom="column">
              <wp:posOffset>3657600</wp:posOffset>
            </wp:positionH>
            <wp:positionV relativeFrom="paragraph">
              <wp:posOffset>1270</wp:posOffset>
            </wp:positionV>
            <wp:extent cx="2292985" cy="1701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g_Research_Team_Graphic_DOE Logo_whitefa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2985" cy="1701165"/>
                    </a:xfrm>
                    <a:prstGeom prst="rect">
                      <a:avLst/>
                    </a:prstGeom>
                  </pic:spPr>
                </pic:pic>
              </a:graphicData>
            </a:graphic>
          </wp:anchor>
        </w:drawing>
      </w:r>
      <w:r>
        <w:tab/>
      </w:r>
    </w:p>
    <w:p w:rsidR="006F3C4C" w:rsidRDefault="006F3C4C" w:rsidP="006F3C4C">
      <w:r w:rsidRPr="003607BF">
        <w:t>Office of Survey Development</w:t>
      </w:r>
    </w:p>
    <w:p w:rsidR="006F3C4C" w:rsidRPr="003607BF" w:rsidRDefault="006F3C4C" w:rsidP="006F3C4C">
      <w:r>
        <w:t>&amp;</w:t>
      </w:r>
      <w:r w:rsidRPr="003607BF">
        <w:t xml:space="preserve"> Statistical Integration     </w:t>
      </w:r>
    </w:p>
    <w:p w:rsidR="006F3C4C" w:rsidRPr="003607BF" w:rsidRDefault="006F3C4C" w:rsidP="006F3C4C">
      <w:r w:rsidRPr="003607BF">
        <w:t>U.S. Energy Information Administration</w:t>
      </w:r>
    </w:p>
    <w:p w:rsidR="006F3C4C" w:rsidRPr="003607BF" w:rsidRDefault="006F3C4C" w:rsidP="006F3C4C">
      <w:r w:rsidRPr="003607BF">
        <w:t>1000 Independence Avenue SW</w:t>
      </w:r>
    </w:p>
    <w:p w:rsidR="006F3C4C" w:rsidRDefault="006F3C4C" w:rsidP="006F3C4C">
      <w:pPr>
        <w:rPr>
          <w:rFonts w:eastAsiaTheme="minorHAnsi"/>
          <w:szCs w:val="22"/>
        </w:rPr>
      </w:pPr>
      <w:r w:rsidRPr="003607BF">
        <w:t>Washington DC 20585</w:t>
      </w:r>
    </w:p>
    <w:p w:rsidR="006F3C4C" w:rsidRPr="009B0BA4" w:rsidRDefault="006F3C4C" w:rsidP="006F3C4C">
      <w:pPr>
        <w:autoSpaceDE w:val="0"/>
        <w:autoSpaceDN w:val="0"/>
        <w:adjustRightInd w:val="0"/>
        <w:rPr>
          <w:rFonts w:eastAsiaTheme="minorHAnsi"/>
          <w:szCs w:val="22"/>
        </w:rPr>
      </w:pPr>
    </w:p>
    <w:p w:rsidR="00B101E8" w:rsidRDefault="00B101E8" w:rsidP="00B101E8"/>
    <w:p w:rsidR="00D03444" w:rsidRPr="00B101E8" w:rsidRDefault="00D03444" w:rsidP="006F3C4C">
      <w:pPr>
        <w:ind w:left="3600" w:firstLine="720"/>
        <w:jc w:val="center"/>
      </w:pPr>
    </w:p>
    <w:sectPr w:rsidR="00D03444" w:rsidRPr="00B101E8" w:rsidSect="006F3C4C">
      <w:footerReference w:type="default" r:id="rId10"/>
      <w:headerReference w:type="first" r:id="rId11"/>
      <w:pgSz w:w="12240" w:h="15840"/>
      <w:pgMar w:top="1440" w:right="1008"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6A" w:rsidRDefault="00B67F6A">
      <w:r>
        <w:separator/>
      </w:r>
    </w:p>
  </w:endnote>
  <w:endnote w:type="continuationSeparator" w:id="0">
    <w:p w:rsidR="00B67F6A" w:rsidRDefault="00B6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42325"/>
      <w:docPartObj>
        <w:docPartGallery w:val="Page Numbers (Bottom of Page)"/>
        <w:docPartUnique/>
      </w:docPartObj>
    </w:sdtPr>
    <w:sdtEndPr/>
    <w:sdtContent>
      <w:sdt>
        <w:sdtPr>
          <w:id w:val="-278728411"/>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A1499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14995">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6A" w:rsidRDefault="00B67F6A">
      <w:r>
        <w:separator/>
      </w:r>
    </w:p>
  </w:footnote>
  <w:footnote w:type="continuationSeparator" w:id="0">
    <w:p w:rsidR="00B67F6A" w:rsidRDefault="00B6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9" name="Picture 29"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D7A"/>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9C3"/>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0698"/>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330C"/>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3B34"/>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3C4C"/>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34F3"/>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21C1"/>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4995"/>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01E8"/>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462AB"/>
    <w:rsid w:val="00B52983"/>
    <w:rsid w:val="00B539A4"/>
    <w:rsid w:val="00B60541"/>
    <w:rsid w:val="00B63954"/>
    <w:rsid w:val="00B64333"/>
    <w:rsid w:val="00B652A8"/>
    <w:rsid w:val="00B666CC"/>
    <w:rsid w:val="00B66AE6"/>
    <w:rsid w:val="00B67F6A"/>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5D60"/>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49B"/>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EF7DE2"/>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A71AE"/>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2C6F"/>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a.Hamelin@ei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Bournazian, Jacob</cp:lastModifiedBy>
  <cp:revision>3</cp:revision>
  <cp:lastPrinted>2017-05-03T21:04:00Z</cp:lastPrinted>
  <dcterms:created xsi:type="dcterms:W3CDTF">2017-05-04T15:22:00Z</dcterms:created>
  <dcterms:modified xsi:type="dcterms:W3CDTF">2017-05-04T18:06:00Z</dcterms:modified>
</cp:coreProperties>
</file>