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5" w:rsidRPr="000F3CCF" w:rsidRDefault="00A87141" w:rsidP="00411706">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sidRPr="000F3CCF">
        <w:rPr>
          <w:rFonts w:ascii="Times New Roman" w:hAnsi="Times New Roman" w:cs="Times New Roman"/>
          <w:b/>
          <w:sz w:val="24"/>
          <w:szCs w:val="24"/>
        </w:rPr>
        <w:t xml:space="preserve">National Health Emergency </w:t>
      </w:r>
      <w:r w:rsidR="00D56EAB" w:rsidRPr="000F3CCF">
        <w:rPr>
          <w:rFonts w:ascii="Times New Roman" w:hAnsi="Times New Roman" w:cs="Times New Roman"/>
          <w:b/>
          <w:sz w:val="24"/>
          <w:szCs w:val="24"/>
        </w:rPr>
        <w:t xml:space="preserve">(NHE) </w:t>
      </w:r>
      <w:r w:rsidR="00066BB1" w:rsidRPr="000F3CCF">
        <w:rPr>
          <w:rFonts w:ascii="Times New Roman" w:hAnsi="Times New Roman" w:cs="Times New Roman"/>
          <w:b/>
          <w:sz w:val="24"/>
          <w:szCs w:val="24"/>
        </w:rPr>
        <w:t xml:space="preserve">Disaster Recovery </w:t>
      </w:r>
      <w:r w:rsidRPr="000F3CCF">
        <w:rPr>
          <w:rFonts w:ascii="Times New Roman" w:hAnsi="Times New Roman" w:cs="Times New Roman"/>
          <w:b/>
          <w:sz w:val="24"/>
          <w:szCs w:val="24"/>
        </w:rPr>
        <w:t xml:space="preserve">Dislocated Worker </w:t>
      </w:r>
      <w:r w:rsidR="00423222" w:rsidRPr="000F3CCF">
        <w:rPr>
          <w:rFonts w:ascii="Times New Roman" w:eastAsia="Times New Roman" w:hAnsi="Times New Roman" w:cs="Times New Roman"/>
          <w:b/>
          <w:color w:val="000000"/>
          <w:sz w:val="24"/>
          <w:szCs w:val="24"/>
        </w:rPr>
        <w:t>Grants</w:t>
      </w:r>
      <w:r w:rsidR="00DE6429" w:rsidRPr="000F3CCF">
        <w:rPr>
          <w:rFonts w:ascii="Times New Roman" w:eastAsia="Times New Roman" w:hAnsi="Times New Roman" w:cs="Times New Roman"/>
          <w:b/>
          <w:color w:val="000000"/>
          <w:sz w:val="24"/>
          <w:szCs w:val="24"/>
        </w:rPr>
        <w:t xml:space="preserve"> (DWG)</w:t>
      </w:r>
      <w:r w:rsidR="00423222" w:rsidRPr="000F3CCF">
        <w:rPr>
          <w:rFonts w:ascii="Times New Roman" w:eastAsia="Times New Roman" w:hAnsi="Times New Roman" w:cs="Times New Roman"/>
          <w:b/>
          <w:color w:val="000000"/>
          <w:sz w:val="24"/>
          <w:szCs w:val="24"/>
        </w:rPr>
        <w:t xml:space="preserve"> to address Opioid Crisis</w:t>
      </w:r>
    </w:p>
    <w:p w:rsidR="00C97D02" w:rsidRPr="000F3CCF" w:rsidRDefault="00C97D02" w:rsidP="007C6133">
      <w:pPr>
        <w:widowControl w:val="0"/>
        <w:spacing w:after="0" w:line="240" w:lineRule="auto"/>
        <w:jc w:val="center"/>
        <w:rPr>
          <w:rFonts w:ascii="Times New Roman" w:eastAsia="Times New Roman" w:hAnsi="Times New Roman" w:cs="Times New Roman"/>
          <w:b/>
          <w:sz w:val="24"/>
          <w:szCs w:val="24"/>
        </w:rPr>
      </w:pPr>
      <w:r w:rsidRPr="000F3CCF">
        <w:rPr>
          <w:rFonts w:ascii="Times New Roman" w:eastAsia="Times New Roman" w:hAnsi="Times New Roman" w:cs="Times New Roman"/>
          <w:b/>
          <w:sz w:val="24"/>
          <w:szCs w:val="24"/>
        </w:rPr>
        <w:t xml:space="preserve">Supplemental </w:t>
      </w:r>
      <w:r w:rsidR="00FA175C" w:rsidRPr="000F3CCF">
        <w:rPr>
          <w:rFonts w:ascii="Times New Roman" w:eastAsia="Times New Roman" w:hAnsi="Times New Roman" w:cs="Times New Roman"/>
          <w:b/>
          <w:sz w:val="24"/>
          <w:szCs w:val="24"/>
        </w:rPr>
        <w:t>Justification</w:t>
      </w:r>
    </w:p>
    <w:p w:rsidR="007C6133" w:rsidRPr="000F3CCF" w:rsidRDefault="007C6133" w:rsidP="007C6133">
      <w:pPr>
        <w:widowControl w:val="0"/>
        <w:spacing w:after="0" w:line="240" w:lineRule="auto"/>
        <w:jc w:val="center"/>
        <w:rPr>
          <w:rFonts w:ascii="Times New Roman" w:eastAsia="Times New Roman" w:hAnsi="Times New Roman" w:cs="Times New Roman"/>
          <w:b/>
          <w:color w:val="000000"/>
          <w:sz w:val="24"/>
          <w:szCs w:val="24"/>
        </w:rPr>
      </w:pPr>
    </w:p>
    <w:p w:rsidR="00C97D02" w:rsidRPr="000F3CCF" w:rsidRDefault="00C97D02" w:rsidP="00C97D02">
      <w:p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0F3CCF">
        <w:rPr>
          <w:rFonts w:ascii="Times New Roman" w:eastAsia="Times New Roman" w:hAnsi="Times New Roman" w:cs="Times New Roman"/>
          <w:b/>
          <w:i/>
          <w:color w:val="000000"/>
          <w:sz w:val="24"/>
          <w:szCs w:val="24"/>
          <w:u w:val="single"/>
        </w:rPr>
        <w:t>Supplemental Supporting Statement A: Justification</w:t>
      </w:r>
    </w:p>
    <w:p w:rsidR="00C97D02" w:rsidRPr="000F3CCF"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p>
    <w:p w:rsidR="00997E7E" w:rsidRPr="000F3CCF" w:rsidRDefault="00C97D02" w:rsidP="00832850">
      <w:pPr>
        <w:widowControl w:val="0"/>
        <w:tabs>
          <w:tab w:val="left" w:pos="360"/>
        </w:tabs>
        <w:autoSpaceDE w:val="0"/>
        <w:autoSpaceDN w:val="0"/>
        <w:adjustRightInd w:val="0"/>
        <w:spacing w:after="0" w:line="240" w:lineRule="auto"/>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0F3CCF">
        <w:rPr>
          <w:rFonts w:ascii="Times New Roman" w:hAnsi="Times New Roman" w:cs="Times New Roman"/>
          <w:sz w:val="24"/>
          <w:szCs w:val="24"/>
        </w:rPr>
        <w:t xml:space="preserve">This request seeks OMB approval under the Paperwork Reduction Act for the unique information collection requirements in the </w:t>
      </w:r>
      <w:r w:rsidR="00163140" w:rsidRPr="000F3CCF">
        <w:rPr>
          <w:rFonts w:ascii="Times New Roman" w:hAnsi="Times New Roman" w:cs="Times New Roman"/>
          <w:sz w:val="24"/>
          <w:szCs w:val="24"/>
        </w:rPr>
        <w:t>“</w:t>
      </w:r>
      <w:r w:rsidR="00066BB1" w:rsidRPr="000F3CCF">
        <w:rPr>
          <w:rFonts w:ascii="Times New Roman" w:hAnsi="Times New Roman" w:cs="Times New Roman"/>
          <w:sz w:val="24"/>
          <w:szCs w:val="24"/>
        </w:rPr>
        <w:t xml:space="preserve">National Health Emergency Disaster Recovery Dislocated Worker </w:t>
      </w:r>
      <w:r w:rsidR="00066BB1" w:rsidRPr="000F3CCF">
        <w:rPr>
          <w:rFonts w:ascii="Times New Roman" w:eastAsia="Times New Roman" w:hAnsi="Times New Roman" w:cs="Times New Roman"/>
          <w:color w:val="000000"/>
          <w:sz w:val="24"/>
          <w:szCs w:val="24"/>
        </w:rPr>
        <w:t>Grants</w:t>
      </w:r>
      <w:r w:rsidR="00471D5F" w:rsidRPr="000F3CCF">
        <w:rPr>
          <w:rFonts w:ascii="Times New Roman" w:hAnsi="Times New Roman" w:cs="Times New Roman"/>
          <w:sz w:val="24"/>
          <w:szCs w:val="24"/>
        </w:rPr>
        <w:t xml:space="preserve">” </w:t>
      </w:r>
      <w:r w:rsidR="007C6133" w:rsidRPr="000F3CCF">
        <w:rPr>
          <w:rFonts w:ascii="Times New Roman" w:hAnsi="Times New Roman" w:cs="Times New Roman"/>
          <w:sz w:val="24"/>
          <w:szCs w:val="24"/>
        </w:rPr>
        <w:t>solicitation</w:t>
      </w:r>
      <w:r w:rsidRPr="000F3CCF">
        <w:rPr>
          <w:rFonts w:ascii="Times New Roman" w:hAnsi="Times New Roman" w:cs="Times New Roman"/>
          <w:sz w:val="24"/>
          <w:szCs w:val="24"/>
        </w:rPr>
        <w:t xml:space="preserve">.  </w:t>
      </w:r>
      <w:r w:rsidR="00FA175C" w:rsidRPr="000F3CCF">
        <w:rPr>
          <w:rFonts w:ascii="Times New Roman" w:eastAsia="ヒラギノ角ゴ Pro W3" w:hAnsi="Times New Roman" w:cs="Times New Roman"/>
          <w:color w:val="000000"/>
          <w:sz w:val="24"/>
          <w:szCs w:val="24"/>
        </w:rPr>
        <w:t xml:space="preserve">The Department </w:t>
      </w:r>
      <w:r w:rsidR="004D7504" w:rsidRPr="000F3CCF">
        <w:rPr>
          <w:rFonts w:ascii="Times New Roman" w:eastAsia="ヒラギノ角ゴ Pro W3" w:hAnsi="Times New Roman" w:cs="Times New Roman"/>
          <w:color w:val="000000"/>
          <w:sz w:val="24"/>
          <w:szCs w:val="24"/>
        </w:rPr>
        <w:t>will announce</w:t>
      </w:r>
      <w:r w:rsidR="00A94F90" w:rsidRPr="000F3CCF">
        <w:rPr>
          <w:rFonts w:ascii="Times New Roman" w:eastAsia="ヒラギノ角ゴ Pro W3" w:hAnsi="Times New Roman" w:cs="Times New Roman"/>
          <w:color w:val="000000"/>
          <w:sz w:val="24"/>
          <w:szCs w:val="24"/>
        </w:rPr>
        <w:t xml:space="preserve"> the availability of </w:t>
      </w:r>
      <w:r w:rsidR="00AE2FD7" w:rsidRPr="000F3CCF">
        <w:rPr>
          <w:rFonts w:ascii="Times New Roman" w:eastAsia="ヒラギノ角ゴ Pro W3" w:hAnsi="Times New Roman" w:cs="Times New Roman"/>
          <w:color w:val="000000"/>
          <w:sz w:val="24"/>
          <w:szCs w:val="24"/>
        </w:rPr>
        <w:t>grants to address the opioid crisis</w:t>
      </w:r>
      <w:r w:rsidR="00D31CDE" w:rsidRPr="000F3CCF">
        <w:rPr>
          <w:rFonts w:ascii="Times New Roman" w:hAnsi="Times New Roman" w:cs="Times New Roman"/>
          <w:sz w:val="24"/>
          <w:szCs w:val="24"/>
        </w:rPr>
        <w:t xml:space="preserve">.  </w:t>
      </w:r>
      <w:bookmarkEnd w:id="1"/>
      <w:bookmarkEnd w:id="2"/>
      <w:bookmarkEnd w:id="3"/>
      <w:bookmarkEnd w:id="4"/>
      <w:r w:rsidR="00066BB1" w:rsidRPr="000F3CCF">
        <w:rPr>
          <w:rFonts w:ascii="Times New Roman" w:hAnsi="Times New Roman" w:cs="Times New Roman"/>
          <w:sz w:val="24"/>
          <w:szCs w:val="24"/>
        </w:rPr>
        <w:t>The purpose of these grants is to enable eligible applicants to create disaster relief employment and provide career, training, and supportive services to address economic and workforce impacts on individuals and communities caused by or coincident with widespread opioid use, addiction, and overdose.</w:t>
      </w:r>
    </w:p>
    <w:p w:rsidR="00066BB1" w:rsidRPr="000F3CCF" w:rsidRDefault="00066BB1" w:rsidP="00832850">
      <w:pPr>
        <w:widowControl w:val="0"/>
        <w:tabs>
          <w:tab w:val="left" w:pos="360"/>
        </w:tabs>
        <w:autoSpaceDE w:val="0"/>
        <w:autoSpaceDN w:val="0"/>
        <w:adjustRightInd w:val="0"/>
        <w:spacing w:after="0" w:line="240" w:lineRule="auto"/>
        <w:rPr>
          <w:rFonts w:ascii="Times New Roman" w:hAnsi="Times New Roman" w:cs="Times New Roman"/>
          <w:sz w:val="24"/>
          <w:szCs w:val="24"/>
        </w:rPr>
      </w:pPr>
    </w:p>
    <w:p w:rsidR="00832850" w:rsidRPr="000F3CCF" w:rsidRDefault="00832850" w:rsidP="00832850">
      <w:pPr>
        <w:tabs>
          <w:tab w:val="left" w:pos="450"/>
        </w:tabs>
        <w:autoSpaceDE w:val="0"/>
        <w:autoSpaceDN w:val="0"/>
        <w:adjustRightInd w:val="0"/>
        <w:spacing w:after="0" w:line="240" w:lineRule="auto"/>
        <w:rPr>
          <w:rFonts w:ascii="Times New Roman" w:hAnsi="Times New Roman" w:cs="Times New Roman"/>
          <w:sz w:val="24"/>
          <w:szCs w:val="24"/>
        </w:rPr>
      </w:pPr>
      <w:r w:rsidRPr="000F3CCF">
        <w:rPr>
          <w:rFonts w:ascii="Times New Roman" w:hAnsi="Times New Roman" w:cs="Times New Roman"/>
          <w:sz w:val="24"/>
          <w:szCs w:val="24"/>
        </w:rPr>
        <w:t>The United States continues to face an ongoing health crisis due to widespread abuse and addiction to opioid painkillers as well as illicit opioids.  According to the Centers for Disease Control and Prevention, deaths from drug overdoses in the United States more than tripled from 1999 to 2015, and this increase has been driven by increased dependency and addiction to opioid painkillers, which are often prescribed to individuals suffering from chronic pain.  For some, addiction to prescription opioids has led to abuse of heroin, an illegal opioid that in some circumstances can be cheaper and easier to obtain.  In 2016, around 2.5 million Americans had a substance-use disorder involving either prescription painkillers or heroin.  In addition to deaths, overdoses from both prescription and illicit drugs were responsible for increasing nonfatal emergency department and hospital admissions.  In all, researchers have found that this crisis has cost the United States more than $1 trillion since 2001—and it could have a negative impact of $500 billion more over the next three years if conditions do not change.</w:t>
      </w:r>
    </w:p>
    <w:p w:rsidR="00832850" w:rsidRPr="000F3CCF" w:rsidRDefault="00832850" w:rsidP="00832850">
      <w:pPr>
        <w:tabs>
          <w:tab w:val="left" w:pos="360"/>
        </w:tabs>
        <w:spacing w:after="0" w:line="240" w:lineRule="auto"/>
        <w:ind w:left="360"/>
        <w:rPr>
          <w:rFonts w:ascii="Times New Roman" w:hAnsi="Times New Roman" w:cs="Times New Roman"/>
          <w:sz w:val="24"/>
          <w:szCs w:val="24"/>
        </w:rPr>
      </w:pPr>
    </w:p>
    <w:p w:rsidR="00AE2FD7" w:rsidRPr="000F3CCF" w:rsidRDefault="00832850" w:rsidP="00E7728D">
      <w:pPr>
        <w:shd w:val="clear" w:color="auto" w:fill="FFFFFF"/>
        <w:tabs>
          <w:tab w:val="left" w:pos="360"/>
        </w:tabs>
        <w:spacing w:after="0" w:line="240" w:lineRule="auto"/>
        <w:rPr>
          <w:rFonts w:ascii="Times New Roman" w:hAnsi="Times New Roman" w:cs="Times New Roman"/>
          <w:sz w:val="24"/>
          <w:szCs w:val="24"/>
        </w:rPr>
      </w:pPr>
      <w:r w:rsidRPr="000F3CCF">
        <w:rPr>
          <w:rFonts w:ascii="Times New Roman" w:hAnsi="Times New Roman" w:cs="Times New Roman"/>
          <w:sz w:val="24"/>
          <w:szCs w:val="24"/>
        </w:rPr>
        <w:t>The Administration has made addressing this crisis a high priority, making significant investments to</w:t>
      </w:r>
      <w:r w:rsidRPr="000F3CCF">
        <w:rPr>
          <w:rFonts w:ascii="Times New Roman" w:hAnsi="Times New Roman" w:cs="Times New Roman"/>
          <w:color w:val="000000"/>
          <w:sz w:val="24"/>
          <w:szCs w:val="24"/>
          <w:shd w:val="clear" w:color="auto" w:fill="FFFFFF"/>
        </w:rPr>
        <w:t xml:space="preserve"> support treatment and recovery services, target availability of overdose-reversing drugs, train first responders, and more.  </w:t>
      </w:r>
      <w:r w:rsidRPr="000F3CCF">
        <w:rPr>
          <w:rFonts w:ascii="Times New Roman" w:hAnsi="Times New Roman" w:cs="Times New Roman"/>
          <w:sz w:val="24"/>
          <w:szCs w:val="24"/>
        </w:rPr>
        <w:t>The Secretary of Health and Human Services, at the White House’s direction, declared a national public health emergency in October 2017.</w:t>
      </w:r>
      <w:r w:rsidRPr="000F3CCF">
        <w:rPr>
          <w:rStyle w:val="FootnoteReference"/>
          <w:rFonts w:ascii="Times New Roman" w:hAnsi="Times New Roman"/>
          <w:sz w:val="24"/>
          <w:szCs w:val="24"/>
        </w:rPr>
        <w:footnoteReference w:id="1"/>
      </w:r>
      <w:r w:rsidRPr="000F3CCF">
        <w:rPr>
          <w:rFonts w:ascii="Times New Roman" w:hAnsi="Times New Roman" w:cs="Times New Roman"/>
          <w:sz w:val="24"/>
          <w:szCs w:val="24"/>
        </w:rPr>
        <w:t xml:space="preserve">  </w:t>
      </w:r>
      <w:r w:rsidR="00312ACF">
        <w:rPr>
          <w:rFonts w:ascii="Times New Roman" w:hAnsi="Times New Roman" w:cs="Times New Roman"/>
          <w:sz w:val="24"/>
          <w:szCs w:val="24"/>
        </w:rPr>
        <w:t>C</w:t>
      </w:r>
      <w:r w:rsidRPr="000F3CCF">
        <w:rPr>
          <w:rFonts w:ascii="Times New Roman" w:hAnsi="Times New Roman" w:cs="Times New Roman"/>
          <w:sz w:val="24"/>
          <w:szCs w:val="24"/>
        </w:rPr>
        <w:t xml:space="preserve">onsistent with that declaration, </w:t>
      </w:r>
      <w:r w:rsidR="00FC42CF">
        <w:rPr>
          <w:rFonts w:ascii="Times New Roman" w:hAnsi="Times New Roman" w:cs="Times New Roman"/>
          <w:sz w:val="24"/>
          <w:szCs w:val="24"/>
        </w:rPr>
        <w:t xml:space="preserve">in March 2018, </w:t>
      </w:r>
      <w:r w:rsidRPr="000F3CCF">
        <w:rPr>
          <w:rFonts w:ascii="Times New Roman" w:hAnsi="Times New Roman" w:cs="Times New Roman"/>
          <w:sz w:val="24"/>
          <w:szCs w:val="24"/>
        </w:rPr>
        <w:t>Employment and Training Administration (ETA) issued T</w:t>
      </w:r>
      <w:r w:rsidR="00AA3524">
        <w:rPr>
          <w:rFonts w:ascii="Times New Roman" w:hAnsi="Times New Roman" w:cs="Times New Roman"/>
          <w:sz w:val="24"/>
          <w:szCs w:val="24"/>
        </w:rPr>
        <w:t xml:space="preserve">raining and </w:t>
      </w:r>
      <w:r w:rsidRPr="000F3CCF">
        <w:rPr>
          <w:rFonts w:ascii="Times New Roman" w:hAnsi="Times New Roman" w:cs="Times New Roman"/>
          <w:sz w:val="24"/>
          <w:szCs w:val="24"/>
        </w:rPr>
        <w:t>E</w:t>
      </w:r>
      <w:r w:rsidR="00AA3524">
        <w:rPr>
          <w:rFonts w:ascii="Times New Roman" w:hAnsi="Times New Roman" w:cs="Times New Roman"/>
          <w:sz w:val="24"/>
          <w:szCs w:val="24"/>
        </w:rPr>
        <w:t xml:space="preserve">mployment </w:t>
      </w:r>
      <w:r w:rsidRPr="000F3CCF">
        <w:rPr>
          <w:rFonts w:ascii="Times New Roman" w:hAnsi="Times New Roman" w:cs="Times New Roman"/>
          <w:sz w:val="24"/>
          <w:szCs w:val="24"/>
        </w:rPr>
        <w:t>G</w:t>
      </w:r>
      <w:r w:rsidR="00AA3524">
        <w:rPr>
          <w:rFonts w:ascii="Times New Roman" w:hAnsi="Times New Roman" w:cs="Times New Roman"/>
          <w:sz w:val="24"/>
          <w:szCs w:val="24"/>
        </w:rPr>
        <w:t xml:space="preserve">uidance </w:t>
      </w:r>
      <w:r w:rsidRPr="000F3CCF">
        <w:rPr>
          <w:rFonts w:ascii="Times New Roman" w:hAnsi="Times New Roman" w:cs="Times New Roman"/>
          <w:sz w:val="24"/>
          <w:szCs w:val="24"/>
        </w:rPr>
        <w:t>L</w:t>
      </w:r>
      <w:r w:rsidR="00AA3524">
        <w:rPr>
          <w:rFonts w:ascii="Times New Roman" w:hAnsi="Times New Roman" w:cs="Times New Roman"/>
          <w:sz w:val="24"/>
          <w:szCs w:val="24"/>
        </w:rPr>
        <w:t>etter (TEGL)</w:t>
      </w:r>
      <w:r w:rsidRPr="000F3CCF">
        <w:rPr>
          <w:rFonts w:ascii="Times New Roman" w:hAnsi="Times New Roman" w:cs="Times New Roman"/>
          <w:sz w:val="24"/>
          <w:szCs w:val="24"/>
        </w:rPr>
        <w:t xml:space="preserve"> No. 12-17, announcing a crisis-focused demonstration project, NHE Demonstration Grants. These grants allowed states to provide training to reintegrate workers affected by the crisis, as well as encourage individuals to enter professions that could provide relief to those affected by the crisis: mental health care, addiction treatment services, and alternative pain management services.  </w:t>
      </w:r>
      <w:r w:rsidR="003F622A">
        <w:rPr>
          <w:rFonts w:ascii="Times New Roman" w:hAnsi="Times New Roman" w:cs="Times New Roman"/>
          <w:sz w:val="24"/>
          <w:szCs w:val="24"/>
        </w:rPr>
        <w:t>Additionally, t</w:t>
      </w:r>
      <w:r w:rsidRPr="000F3CCF">
        <w:rPr>
          <w:rFonts w:ascii="Times New Roman" w:hAnsi="Times New Roman" w:cs="Times New Roman"/>
          <w:sz w:val="24"/>
          <w:szCs w:val="24"/>
        </w:rPr>
        <w:t xml:space="preserve">hese demonstrations allowed ETA to determine the best approach to make a positive impact on the crisis by using its other DWG funds. </w:t>
      </w:r>
      <w:r w:rsidR="00AE2FD7" w:rsidRPr="000F3CCF">
        <w:rPr>
          <w:rFonts w:ascii="Times New Roman" w:hAnsi="Times New Roman" w:cs="Times New Roman"/>
          <w:sz w:val="24"/>
          <w:szCs w:val="24"/>
        </w:rPr>
        <w:t xml:space="preserve"> </w:t>
      </w:r>
    </w:p>
    <w:p w:rsidR="001E4899" w:rsidRPr="000F3CCF" w:rsidRDefault="001E4899" w:rsidP="00E7728D">
      <w:pPr>
        <w:widowControl w:val="0"/>
        <w:tabs>
          <w:tab w:val="left" w:pos="0"/>
        </w:tabs>
        <w:autoSpaceDE w:val="0"/>
        <w:autoSpaceDN w:val="0"/>
        <w:adjustRightInd w:val="0"/>
        <w:spacing w:after="0" w:line="240" w:lineRule="auto"/>
        <w:rPr>
          <w:rFonts w:ascii="Times New Roman" w:hAnsi="Times New Roman" w:cs="Times New Roman"/>
          <w:sz w:val="24"/>
          <w:szCs w:val="24"/>
        </w:rPr>
      </w:pPr>
    </w:p>
    <w:p w:rsidR="00AD4F12" w:rsidRDefault="00BE5935" w:rsidP="00BE5935">
      <w:pPr>
        <w:shd w:val="clear" w:color="auto" w:fill="FFFFFF"/>
        <w:tabs>
          <w:tab w:val="left" w:pos="360"/>
        </w:tabs>
        <w:spacing w:after="0" w:line="240" w:lineRule="auto"/>
        <w:rPr>
          <w:rFonts w:ascii="Times New Roman" w:hAnsi="Times New Roman"/>
          <w:sz w:val="24"/>
        </w:rPr>
      </w:pPr>
      <w:r>
        <w:rPr>
          <w:rFonts w:ascii="Times New Roman" w:hAnsi="Times New Roman"/>
          <w:sz w:val="24"/>
        </w:rPr>
        <w:t xml:space="preserve">As the second phase of its efforts to respond to the opioid crisis, ETA now announces guidance for how states can apply for Disaster Recovery DWGs to respond to the opioid crisis.  This </w:t>
      </w:r>
      <w:r>
        <w:rPr>
          <w:rFonts w:ascii="Times New Roman" w:hAnsi="Times New Roman"/>
          <w:sz w:val="24"/>
        </w:rPr>
        <w:lastRenderedPageBreak/>
        <w:t>guidance is effective until HHS’ declaration expires.</w:t>
      </w:r>
      <w:r w:rsidRPr="0046493C">
        <w:rPr>
          <w:rStyle w:val="FootnoteReference"/>
          <w:rFonts w:ascii="Times New Roman" w:hAnsi="Times New Roman"/>
          <w:sz w:val="24"/>
        </w:rPr>
        <w:footnoteReference w:id="2"/>
      </w:r>
      <w:r>
        <w:rPr>
          <w:rFonts w:ascii="Times New Roman" w:hAnsi="Times New Roman"/>
          <w:sz w:val="24"/>
        </w:rPr>
        <w:t xml:space="preserve">  Under the Workforce Innovation and Opportunity Act (WIOA), the Department of Labor (Department) has discretion to award Disaster Recovery DWGs, which are grants aimed at reducing the workforce impacts of federally declared disasters through employment and training activities for dislocated workers and temporary employment opportunities assisting disaster-relief efforts.  Disaster Recovery DWGs will create temporary employment opportunities aimed at alleviating humanitarian and other needs created by the opioid crisis.  Grantees also may use these funds to provide services to reintegrate into the workforce eligible participants affected by the crisis and train individuals to work in mental health treatment, addiction treatment, and pain management.</w:t>
      </w:r>
    </w:p>
    <w:p w:rsidR="00BE5935" w:rsidRPr="000F3CCF" w:rsidRDefault="00BE5935" w:rsidP="00BE5935">
      <w:pPr>
        <w:shd w:val="clear" w:color="auto" w:fill="FFFFFF"/>
        <w:tabs>
          <w:tab w:val="left" w:pos="360"/>
        </w:tabs>
        <w:spacing w:after="0" w:line="240" w:lineRule="auto"/>
        <w:rPr>
          <w:rFonts w:ascii="Times New Roman" w:hAnsi="Times New Roman" w:cs="Times New Roman"/>
          <w:sz w:val="24"/>
          <w:szCs w:val="24"/>
        </w:rPr>
      </w:pPr>
    </w:p>
    <w:p w:rsidR="00BE5935" w:rsidRDefault="00BE5935" w:rsidP="00BE5935">
      <w:pPr>
        <w:tabs>
          <w:tab w:val="left" w:pos="360"/>
          <w:tab w:val="left" w:pos="720"/>
        </w:tabs>
        <w:rPr>
          <w:rFonts w:ascii="Times New Roman" w:hAnsi="Times New Roman"/>
          <w:sz w:val="24"/>
        </w:rPr>
      </w:pPr>
      <w:r>
        <w:rPr>
          <w:rFonts w:ascii="Times New Roman" w:hAnsi="Times New Roman"/>
          <w:sz w:val="24"/>
        </w:rPr>
        <w:t xml:space="preserve">The Department expects that successful opioid Disaster Recovery DWG projects will accomplish the following:  </w:t>
      </w:r>
    </w:p>
    <w:p w:rsidR="00BE5935" w:rsidRDefault="00BE5935" w:rsidP="00BE5935">
      <w:pPr>
        <w:numPr>
          <w:ilvl w:val="0"/>
          <w:numId w:val="15"/>
        </w:numPr>
        <w:tabs>
          <w:tab w:val="left" w:pos="360"/>
          <w:tab w:val="left" w:pos="720"/>
        </w:tabs>
        <w:autoSpaceDE w:val="0"/>
        <w:autoSpaceDN w:val="0"/>
        <w:adjustRightInd w:val="0"/>
        <w:spacing w:after="0" w:line="240" w:lineRule="auto"/>
        <w:ind w:left="360"/>
        <w:rPr>
          <w:rFonts w:ascii="Times New Roman" w:hAnsi="Times New Roman"/>
          <w:sz w:val="24"/>
        </w:rPr>
      </w:pPr>
      <w:r>
        <w:rPr>
          <w:rFonts w:ascii="Times New Roman" w:hAnsi="Times New Roman"/>
          <w:sz w:val="24"/>
        </w:rPr>
        <w:t>Facilitate community partnerships that are central to dealing with this complex public health crisis;</w:t>
      </w:r>
    </w:p>
    <w:p w:rsidR="00BE5935" w:rsidRPr="00C22EE2" w:rsidRDefault="00BE5935" w:rsidP="00BE5935">
      <w:pPr>
        <w:numPr>
          <w:ilvl w:val="1"/>
          <w:numId w:val="10"/>
        </w:numPr>
        <w:tabs>
          <w:tab w:val="left" w:pos="360"/>
          <w:tab w:val="left" w:pos="720"/>
        </w:tabs>
        <w:autoSpaceDE w:val="0"/>
        <w:autoSpaceDN w:val="0"/>
        <w:adjustRightInd w:val="0"/>
        <w:spacing w:after="0" w:line="240" w:lineRule="auto"/>
        <w:ind w:left="360"/>
        <w:rPr>
          <w:rFonts w:ascii="Times New Roman" w:hAnsi="Times New Roman"/>
          <w:sz w:val="24"/>
        </w:rPr>
      </w:pPr>
      <w:r>
        <w:rPr>
          <w:rFonts w:ascii="Times New Roman" w:hAnsi="Times New Roman"/>
          <w:sz w:val="24"/>
        </w:rPr>
        <w:t>Provide training that builds the skilled workforce in professions that could impact the causes and treatment of the opioid crisis: addiction treatment, mental health, and pain management;</w:t>
      </w:r>
    </w:p>
    <w:p w:rsidR="00BE5935" w:rsidRPr="00C22EE2" w:rsidRDefault="00BE5935" w:rsidP="00BE5935">
      <w:pPr>
        <w:numPr>
          <w:ilvl w:val="1"/>
          <w:numId w:val="10"/>
        </w:numPr>
        <w:tabs>
          <w:tab w:val="left" w:pos="720"/>
        </w:tabs>
        <w:spacing w:after="0" w:line="240" w:lineRule="auto"/>
        <w:ind w:left="360"/>
        <w:contextualSpacing/>
        <w:rPr>
          <w:rFonts w:ascii="Times New Roman" w:hAnsi="Times New Roman"/>
          <w:sz w:val="24"/>
        </w:rPr>
      </w:pPr>
      <w:r>
        <w:rPr>
          <w:rFonts w:ascii="Times New Roman" w:hAnsi="Times New Roman"/>
          <w:sz w:val="24"/>
        </w:rPr>
        <w:t xml:space="preserve">Ensure the timely delivery of appropriate, necessary career, </w:t>
      </w:r>
      <w:r w:rsidRPr="00C22EE2">
        <w:rPr>
          <w:rFonts w:ascii="Times New Roman" w:hAnsi="Times New Roman"/>
          <w:sz w:val="24"/>
        </w:rPr>
        <w:t>training</w:t>
      </w:r>
      <w:r>
        <w:rPr>
          <w:rFonts w:ascii="Times New Roman" w:hAnsi="Times New Roman"/>
          <w:sz w:val="24"/>
        </w:rPr>
        <w:t>,</w:t>
      </w:r>
      <w:r w:rsidRPr="00C22EE2">
        <w:rPr>
          <w:rFonts w:ascii="Times New Roman" w:hAnsi="Times New Roman"/>
          <w:sz w:val="24"/>
        </w:rPr>
        <w:t xml:space="preserve"> and support activities </w:t>
      </w:r>
      <w:r>
        <w:rPr>
          <w:rFonts w:ascii="Times New Roman" w:hAnsi="Times New Roman"/>
          <w:sz w:val="24"/>
        </w:rPr>
        <w:t>t</w:t>
      </w:r>
      <w:r w:rsidRPr="00C22EE2">
        <w:rPr>
          <w:rFonts w:ascii="Times New Roman" w:hAnsi="Times New Roman"/>
          <w:sz w:val="24"/>
        </w:rPr>
        <w:t>o dislocated workers</w:t>
      </w:r>
      <w:r w:rsidRPr="005F5D07">
        <w:rPr>
          <w:rFonts w:ascii="Times New Roman" w:hAnsi="Times New Roman"/>
          <w:sz w:val="24"/>
        </w:rPr>
        <w:t xml:space="preserve"> </w:t>
      </w:r>
      <w:r>
        <w:rPr>
          <w:rFonts w:ascii="Times New Roman" w:hAnsi="Times New Roman"/>
          <w:sz w:val="24"/>
        </w:rPr>
        <w:t xml:space="preserve">(including displaced homemakers), individuals temporarily or permanently laid off due to the opioid crisis, long-term unemployed individuals, and </w:t>
      </w:r>
      <w:r w:rsidRPr="00AE0F12">
        <w:rPr>
          <w:rFonts w:ascii="Times New Roman" w:hAnsi="Times New Roman"/>
          <w:sz w:val="24"/>
        </w:rPr>
        <w:t>s</w:t>
      </w:r>
      <w:r w:rsidRPr="00D86D91">
        <w:rPr>
          <w:rFonts w:ascii="Times New Roman" w:hAnsi="Times New Roman"/>
          <w:sz w:val="24"/>
        </w:rPr>
        <w:t xml:space="preserve">elf-employed individuals </w:t>
      </w:r>
      <w:r>
        <w:rPr>
          <w:rFonts w:ascii="Times New Roman" w:hAnsi="Times New Roman"/>
          <w:sz w:val="24"/>
        </w:rPr>
        <w:t xml:space="preserve">who are </w:t>
      </w:r>
      <w:r w:rsidRPr="00D86D91">
        <w:rPr>
          <w:rFonts w:ascii="Times New Roman" w:hAnsi="Times New Roman"/>
          <w:sz w:val="24"/>
        </w:rPr>
        <w:t xml:space="preserve">unemployed or significantly underemployed as a result of the </w:t>
      </w:r>
      <w:r>
        <w:rPr>
          <w:rFonts w:ascii="Times New Roman" w:hAnsi="Times New Roman"/>
          <w:sz w:val="24"/>
        </w:rPr>
        <w:t>opioid public health emergency—including individuals in these populations who have been impacted by opioid use, to promote successful reemployment; and</w:t>
      </w:r>
    </w:p>
    <w:p w:rsidR="00BE5935" w:rsidRDefault="00BE5935" w:rsidP="00BE5935">
      <w:pPr>
        <w:numPr>
          <w:ilvl w:val="1"/>
          <w:numId w:val="10"/>
        </w:numPr>
        <w:tabs>
          <w:tab w:val="left" w:pos="720"/>
        </w:tabs>
        <w:spacing w:after="0" w:line="240" w:lineRule="auto"/>
        <w:ind w:left="360"/>
        <w:contextualSpacing/>
        <w:rPr>
          <w:rFonts w:ascii="Times New Roman" w:hAnsi="Times New Roman"/>
          <w:sz w:val="24"/>
        </w:rPr>
      </w:pPr>
      <w:r>
        <w:rPr>
          <w:rFonts w:ascii="Times New Roman" w:hAnsi="Times New Roman"/>
          <w:sz w:val="24"/>
        </w:rPr>
        <w:t xml:space="preserve">Create temporary disaster-relief employment that addresses the unique impacts of the opioid crisis in affected communities. </w:t>
      </w:r>
    </w:p>
    <w:p w:rsidR="00A75D39" w:rsidRPr="000F3CCF" w:rsidRDefault="00A75D39" w:rsidP="00AE2FD7">
      <w:pPr>
        <w:widowControl w:val="0"/>
        <w:tabs>
          <w:tab w:val="left" w:pos="0"/>
        </w:tabs>
        <w:autoSpaceDE w:val="0"/>
        <w:autoSpaceDN w:val="0"/>
        <w:adjustRightInd w:val="0"/>
        <w:spacing w:after="0" w:line="240" w:lineRule="auto"/>
        <w:rPr>
          <w:rFonts w:ascii="Times New Roman" w:hAnsi="Times New Roman" w:cs="Times New Roman"/>
          <w:sz w:val="24"/>
          <w:szCs w:val="24"/>
        </w:rPr>
      </w:pPr>
    </w:p>
    <w:p w:rsidR="00546D1A" w:rsidRDefault="00CD4DDA" w:rsidP="00A50D36">
      <w:pPr>
        <w:widowControl w:val="0"/>
        <w:tabs>
          <w:tab w:val="left" w:pos="720"/>
          <w:tab w:val="left" w:pos="1080"/>
        </w:tabs>
        <w:autoSpaceDE w:val="0"/>
        <w:autoSpaceDN w:val="0"/>
        <w:adjustRightInd w:val="0"/>
        <w:spacing w:after="0" w:line="240" w:lineRule="auto"/>
        <w:rPr>
          <w:rFonts w:ascii="Times New Roman" w:hAnsi="Times New Roman" w:cs="Times New Roman"/>
          <w:sz w:val="24"/>
          <w:szCs w:val="24"/>
        </w:rPr>
      </w:pPr>
      <w:r w:rsidRPr="000F3CCF">
        <w:rPr>
          <w:rFonts w:ascii="Times New Roman" w:hAnsi="Times New Roman" w:cs="Times New Roman"/>
          <w:sz w:val="24"/>
          <w:szCs w:val="24"/>
        </w:rPr>
        <w:t xml:space="preserve">These grant funds will be awarded to </w:t>
      </w:r>
      <w:r w:rsidR="00C02048" w:rsidRPr="000F3CCF">
        <w:rPr>
          <w:rFonts w:ascii="Times New Roman" w:hAnsi="Times New Roman" w:cs="Times New Roman"/>
          <w:sz w:val="24"/>
          <w:szCs w:val="24"/>
        </w:rPr>
        <w:t>S</w:t>
      </w:r>
      <w:r w:rsidR="00546D1A" w:rsidRPr="000F3CCF">
        <w:rPr>
          <w:rFonts w:ascii="Times New Roman" w:hAnsi="Times New Roman" w:cs="Times New Roman"/>
          <w:sz w:val="24"/>
          <w:szCs w:val="24"/>
        </w:rPr>
        <w:t>tate workforce agencies;</w:t>
      </w:r>
      <w:r w:rsidR="00C02048" w:rsidRPr="000F3CCF">
        <w:rPr>
          <w:rFonts w:ascii="Times New Roman" w:hAnsi="Times New Roman" w:cs="Times New Roman"/>
          <w:sz w:val="24"/>
          <w:szCs w:val="24"/>
        </w:rPr>
        <w:t xml:space="preserve"> </w:t>
      </w:r>
      <w:r w:rsidR="00546D1A" w:rsidRPr="000F3CCF">
        <w:rPr>
          <w:rFonts w:ascii="Times New Roman" w:hAnsi="Times New Roman" w:cs="Times New Roman"/>
          <w:sz w:val="24"/>
          <w:szCs w:val="24"/>
        </w:rPr>
        <w:t>Outlying areas; and,</w:t>
      </w:r>
      <w:r w:rsidR="00C02048" w:rsidRPr="000F3CCF">
        <w:rPr>
          <w:rFonts w:ascii="Times New Roman" w:hAnsi="Times New Roman" w:cs="Times New Roman"/>
          <w:sz w:val="24"/>
          <w:szCs w:val="24"/>
        </w:rPr>
        <w:t xml:space="preserve"> </w:t>
      </w:r>
      <w:r w:rsidR="00546D1A" w:rsidRPr="000F3CCF">
        <w:rPr>
          <w:rFonts w:ascii="Times New Roman" w:hAnsi="Times New Roman" w:cs="Times New Roman"/>
          <w:sz w:val="24"/>
          <w:szCs w:val="24"/>
        </w:rPr>
        <w:t>Indian tribal governments as defined by the Robert T. Stafford Disaster Relief and Emergency Assistance Act (42 U.S.C. 5122(6)).</w:t>
      </w:r>
    </w:p>
    <w:p w:rsidR="00A50D36" w:rsidRDefault="00A50D36" w:rsidP="00A50D36">
      <w:pPr>
        <w:widowControl w:val="0"/>
        <w:tabs>
          <w:tab w:val="left" w:pos="720"/>
          <w:tab w:val="left" w:pos="1080"/>
        </w:tabs>
        <w:autoSpaceDE w:val="0"/>
        <w:autoSpaceDN w:val="0"/>
        <w:adjustRightInd w:val="0"/>
        <w:spacing w:after="0" w:line="240" w:lineRule="auto"/>
        <w:rPr>
          <w:rFonts w:ascii="Times New Roman" w:hAnsi="Times New Roman" w:cs="Times New Roman"/>
          <w:sz w:val="24"/>
          <w:szCs w:val="24"/>
        </w:rPr>
      </w:pPr>
    </w:p>
    <w:p w:rsidR="00A50D36" w:rsidRPr="00B0473B" w:rsidRDefault="00A50D36" w:rsidP="00A50D36">
      <w:pPr>
        <w:widowControl w:val="0"/>
        <w:autoSpaceDE w:val="0"/>
        <w:autoSpaceDN w:val="0"/>
        <w:adjustRightInd w:val="0"/>
        <w:spacing w:after="0" w:line="240" w:lineRule="auto"/>
        <w:rPr>
          <w:rFonts w:ascii="Times New Roman" w:hAnsi="Times New Roman"/>
          <w:sz w:val="24"/>
        </w:rPr>
      </w:pPr>
      <w:r>
        <w:rPr>
          <w:rFonts w:ascii="Times New Roman" w:hAnsi="Times New Roman"/>
          <w:sz w:val="24"/>
        </w:rPr>
        <w:t>The i</w:t>
      </w:r>
      <w:r w:rsidRPr="00B0473B">
        <w:rPr>
          <w:rFonts w:ascii="Times New Roman" w:hAnsi="Times New Roman"/>
          <w:sz w:val="24"/>
        </w:rPr>
        <w:t>ndividuals eligible to receive services through a Disaster Recovery DWG must be one of the following:</w:t>
      </w:r>
    </w:p>
    <w:p w:rsidR="00A50D36" w:rsidRPr="00A50D36" w:rsidRDefault="00A50D36" w:rsidP="00A50D36">
      <w:pPr>
        <w:pStyle w:val="ListParagraph"/>
        <w:widowControl w:val="0"/>
        <w:numPr>
          <w:ilvl w:val="0"/>
          <w:numId w:val="17"/>
        </w:numPr>
        <w:autoSpaceDE w:val="0"/>
        <w:autoSpaceDN w:val="0"/>
        <w:adjustRightInd w:val="0"/>
        <w:rPr>
          <w:rFonts w:ascii="Times New Roman" w:hAnsi="Times New Roman"/>
        </w:rPr>
      </w:pPr>
      <w:r w:rsidRPr="00A50D36">
        <w:rPr>
          <w:rFonts w:ascii="Times New Roman" w:hAnsi="Times New Roman"/>
        </w:rPr>
        <w:t>A dislocated worker;</w:t>
      </w:r>
    </w:p>
    <w:p w:rsidR="00A50D36" w:rsidRPr="00A50D36" w:rsidRDefault="00A50D36" w:rsidP="00A50D36">
      <w:pPr>
        <w:pStyle w:val="ListParagraph"/>
        <w:widowControl w:val="0"/>
        <w:numPr>
          <w:ilvl w:val="0"/>
          <w:numId w:val="17"/>
        </w:numPr>
        <w:autoSpaceDE w:val="0"/>
        <w:autoSpaceDN w:val="0"/>
        <w:adjustRightInd w:val="0"/>
        <w:rPr>
          <w:rFonts w:ascii="Times New Roman" w:hAnsi="Times New Roman"/>
        </w:rPr>
      </w:pPr>
      <w:r w:rsidRPr="00A50D36">
        <w:rPr>
          <w:rFonts w:ascii="Times New Roman" w:hAnsi="Times New Roman"/>
        </w:rPr>
        <w:t>An individual temporarily or permanently laid off as a consequence of the disaster or emergency;</w:t>
      </w:r>
    </w:p>
    <w:p w:rsidR="00A50D36" w:rsidRPr="00A50D36" w:rsidRDefault="00A50D36" w:rsidP="00A50D36">
      <w:pPr>
        <w:pStyle w:val="ListParagraph"/>
        <w:widowControl w:val="0"/>
        <w:numPr>
          <w:ilvl w:val="0"/>
          <w:numId w:val="17"/>
        </w:numPr>
        <w:autoSpaceDE w:val="0"/>
        <w:autoSpaceDN w:val="0"/>
        <w:adjustRightInd w:val="0"/>
        <w:rPr>
          <w:rFonts w:ascii="Times New Roman" w:hAnsi="Times New Roman"/>
          <w:b/>
        </w:rPr>
      </w:pPr>
      <w:r w:rsidRPr="00A50D36">
        <w:rPr>
          <w:rFonts w:ascii="Times New Roman" w:hAnsi="Times New Roman"/>
        </w:rPr>
        <w:t>A long-term unemployed individual; or</w:t>
      </w:r>
    </w:p>
    <w:p w:rsidR="00A50D36" w:rsidRPr="00A50D36" w:rsidRDefault="00A50D36" w:rsidP="00A50D36">
      <w:pPr>
        <w:pStyle w:val="ListParagraph"/>
        <w:widowControl w:val="0"/>
        <w:numPr>
          <w:ilvl w:val="0"/>
          <w:numId w:val="17"/>
        </w:numPr>
        <w:autoSpaceDE w:val="0"/>
        <w:autoSpaceDN w:val="0"/>
        <w:adjustRightInd w:val="0"/>
        <w:rPr>
          <w:rFonts w:ascii="Times New Roman" w:hAnsi="Times New Roman"/>
        </w:rPr>
      </w:pPr>
      <w:r w:rsidRPr="00A50D36">
        <w:rPr>
          <w:rFonts w:ascii="Times New Roman" w:hAnsi="Times New Roman"/>
        </w:rPr>
        <w:t>A self-employed individual who became unemployed or significantly underemployed as a result of the emergency or disaster.</w:t>
      </w:r>
    </w:p>
    <w:p w:rsidR="00A50D36" w:rsidRDefault="00A50D36" w:rsidP="00A50D36">
      <w:pPr>
        <w:autoSpaceDE w:val="0"/>
        <w:autoSpaceDN w:val="0"/>
        <w:adjustRightInd w:val="0"/>
        <w:spacing w:after="0" w:line="240" w:lineRule="auto"/>
        <w:rPr>
          <w:rFonts w:ascii="Times New Roman" w:eastAsia="Times New Roman" w:hAnsi="Times New Roman" w:cs="Times New Roman"/>
          <w:color w:val="000000"/>
          <w:sz w:val="24"/>
          <w:szCs w:val="24"/>
        </w:rPr>
      </w:pPr>
    </w:p>
    <w:p w:rsidR="009C69FB" w:rsidRPr="00090346" w:rsidRDefault="004D7504" w:rsidP="009C69FB">
      <w:pPr>
        <w:pStyle w:val="western"/>
        <w:tabs>
          <w:tab w:val="left" w:pos="360"/>
        </w:tabs>
        <w:spacing w:before="0" w:beforeAutospacing="0" w:after="0" w:afterAutospacing="0"/>
        <w:rPr>
          <w:u w:val="single"/>
        </w:rPr>
      </w:pPr>
      <w:r w:rsidRPr="000F3CCF">
        <w:rPr>
          <w:color w:val="000000"/>
        </w:rPr>
        <w:t xml:space="preserve">Applications will include the following information:  </w:t>
      </w:r>
      <w:r w:rsidR="009C69FB">
        <w:t>To receive funding, applicants must</w:t>
      </w:r>
      <w:r w:rsidR="009C69FB" w:rsidRPr="003C5876">
        <w:t xml:space="preserve"> submit the following items through Grants.gov at </w:t>
      </w:r>
      <w:hyperlink r:id="rId8" w:history="1">
        <w:r w:rsidR="009C69FB" w:rsidRPr="00391EBB">
          <w:rPr>
            <w:rStyle w:val="Hyperlink"/>
          </w:rPr>
          <w:t>https://www.grants.gov/</w:t>
        </w:r>
      </w:hyperlink>
      <w:r w:rsidR="009C69FB" w:rsidRPr="005B2E4C">
        <w:t>:</w:t>
      </w:r>
    </w:p>
    <w:p w:rsidR="009C69FB" w:rsidRPr="003C5876" w:rsidRDefault="009C69FB" w:rsidP="009C69FB">
      <w:pPr>
        <w:pStyle w:val="western"/>
        <w:numPr>
          <w:ilvl w:val="0"/>
          <w:numId w:val="13"/>
        </w:numPr>
        <w:tabs>
          <w:tab w:val="left" w:pos="720"/>
          <w:tab w:val="left" w:pos="1080"/>
        </w:tabs>
        <w:spacing w:before="0" w:beforeAutospacing="0" w:after="0" w:afterAutospacing="0"/>
        <w:ind w:left="720"/>
      </w:pPr>
      <w:r w:rsidRPr="003C5876">
        <w:t xml:space="preserve">An electronically signed copy of a SF-424 - Application for Federal Assistance (OMB Control No. 4040-0004); </w:t>
      </w:r>
    </w:p>
    <w:p w:rsidR="009C69FB" w:rsidRPr="003C5876" w:rsidRDefault="009C69FB" w:rsidP="009C69FB">
      <w:pPr>
        <w:numPr>
          <w:ilvl w:val="0"/>
          <w:numId w:val="13"/>
        </w:numPr>
        <w:tabs>
          <w:tab w:val="left" w:pos="720"/>
          <w:tab w:val="left" w:pos="1080"/>
        </w:tabs>
        <w:spacing w:after="0" w:line="240" w:lineRule="auto"/>
        <w:ind w:left="720"/>
        <w:contextualSpacing/>
        <w:rPr>
          <w:rFonts w:ascii="Times New Roman" w:hAnsi="Times New Roman"/>
          <w:sz w:val="24"/>
        </w:rPr>
      </w:pPr>
      <w:r w:rsidRPr="003C5876">
        <w:rPr>
          <w:rFonts w:ascii="Times New Roman" w:hAnsi="Times New Roman"/>
          <w:sz w:val="24"/>
        </w:rPr>
        <w:lastRenderedPageBreak/>
        <w:t xml:space="preserve">An SF-424A - Budget Information </w:t>
      </w:r>
      <w:r>
        <w:rPr>
          <w:rFonts w:ascii="Times New Roman" w:hAnsi="Times New Roman"/>
          <w:sz w:val="24"/>
        </w:rPr>
        <w:t xml:space="preserve">- </w:t>
      </w:r>
      <w:r w:rsidRPr="003C5876">
        <w:rPr>
          <w:rFonts w:ascii="Times New Roman" w:hAnsi="Times New Roman"/>
          <w:sz w:val="24"/>
        </w:rPr>
        <w:t xml:space="preserve">Non-Construction Programs (OMB Control No. 4040-0006); </w:t>
      </w:r>
    </w:p>
    <w:p w:rsidR="009C69FB" w:rsidRPr="003C5876" w:rsidRDefault="009C69FB" w:rsidP="009C69FB">
      <w:pPr>
        <w:numPr>
          <w:ilvl w:val="0"/>
          <w:numId w:val="13"/>
        </w:numPr>
        <w:tabs>
          <w:tab w:val="left" w:pos="720"/>
          <w:tab w:val="left" w:pos="1080"/>
        </w:tabs>
        <w:spacing w:after="0" w:line="240" w:lineRule="auto"/>
        <w:ind w:left="720"/>
        <w:contextualSpacing/>
        <w:rPr>
          <w:rFonts w:ascii="Times New Roman" w:hAnsi="Times New Roman"/>
          <w:sz w:val="24"/>
        </w:rPr>
      </w:pPr>
      <w:r w:rsidRPr="003C5876">
        <w:rPr>
          <w:rFonts w:ascii="Times New Roman" w:hAnsi="Times New Roman"/>
          <w:sz w:val="24"/>
        </w:rPr>
        <w:t>A Budget Narrative to explain the projected costs reflected in each line item of the SF-424A, demonstrating how grant funds will be used.</w:t>
      </w:r>
      <w:r>
        <w:rPr>
          <w:rFonts w:ascii="Times New Roman" w:hAnsi="Times New Roman"/>
          <w:sz w:val="24"/>
        </w:rPr>
        <w:t xml:space="preserve"> </w:t>
      </w:r>
      <w:r w:rsidRPr="003C5876">
        <w:rPr>
          <w:rFonts w:ascii="Times New Roman" w:hAnsi="Times New Roman"/>
          <w:sz w:val="24"/>
        </w:rPr>
        <w:t xml:space="preserve"> </w:t>
      </w:r>
      <w:r w:rsidRPr="00081BD7">
        <w:rPr>
          <w:rFonts w:ascii="Times New Roman" w:hAnsi="Times New Roman"/>
          <w:sz w:val="24"/>
        </w:rPr>
        <w:t xml:space="preserve">See Attachment </w:t>
      </w:r>
      <w:r>
        <w:rPr>
          <w:rFonts w:ascii="Times New Roman" w:hAnsi="Times New Roman"/>
          <w:sz w:val="24"/>
        </w:rPr>
        <w:t>B</w:t>
      </w:r>
      <w:r w:rsidRPr="003C5876">
        <w:rPr>
          <w:rFonts w:ascii="Times New Roman" w:hAnsi="Times New Roman"/>
          <w:sz w:val="24"/>
        </w:rPr>
        <w:t xml:space="preserve"> </w:t>
      </w:r>
      <w:r>
        <w:rPr>
          <w:rFonts w:ascii="Times New Roman" w:hAnsi="Times New Roman"/>
          <w:sz w:val="24"/>
        </w:rPr>
        <w:t xml:space="preserve">of the TEGL </w:t>
      </w:r>
      <w:r w:rsidRPr="003C5876">
        <w:rPr>
          <w:rFonts w:ascii="Times New Roman" w:hAnsi="Times New Roman"/>
          <w:sz w:val="24"/>
        </w:rPr>
        <w:t xml:space="preserve">for instructions on completing the budget narrative; </w:t>
      </w:r>
    </w:p>
    <w:p w:rsidR="009C69FB" w:rsidRPr="009441DA" w:rsidRDefault="009C69FB" w:rsidP="009C69FB">
      <w:pPr>
        <w:numPr>
          <w:ilvl w:val="0"/>
          <w:numId w:val="13"/>
        </w:numPr>
        <w:tabs>
          <w:tab w:val="left" w:pos="720"/>
          <w:tab w:val="left" w:pos="1080"/>
        </w:tabs>
        <w:spacing w:after="0" w:line="240" w:lineRule="auto"/>
        <w:ind w:left="720"/>
        <w:contextualSpacing/>
        <w:rPr>
          <w:rFonts w:ascii="Times New Roman" w:hAnsi="Times New Roman"/>
          <w:sz w:val="24"/>
          <w:u w:val="single"/>
        </w:rPr>
      </w:pPr>
      <w:r>
        <w:rPr>
          <w:rFonts w:ascii="Times New Roman" w:hAnsi="Times New Roman"/>
          <w:sz w:val="24"/>
        </w:rPr>
        <w:t xml:space="preserve">A completed Proposal Summary (See Attachment A of the TEGL) or written proposal that addresses the requirements in </w:t>
      </w:r>
      <w:r w:rsidRPr="00E17932">
        <w:rPr>
          <w:rFonts w:ascii="Times New Roman" w:hAnsi="Times New Roman"/>
          <w:sz w:val="24"/>
        </w:rPr>
        <w:t xml:space="preserve">Section </w:t>
      </w:r>
      <w:r>
        <w:rPr>
          <w:rFonts w:ascii="Times New Roman" w:hAnsi="Times New Roman"/>
          <w:sz w:val="24"/>
        </w:rPr>
        <w:t>8 of the TEGL and the Proposal Summary, and any required documentation or materials; and</w:t>
      </w:r>
    </w:p>
    <w:p w:rsidR="009C69FB" w:rsidRPr="003C5876" w:rsidRDefault="009C69FB" w:rsidP="009C69FB">
      <w:pPr>
        <w:numPr>
          <w:ilvl w:val="0"/>
          <w:numId w:val="13"/>
        </w:numPr>
        <w:tabs>
          <w:tab w:val="left" w:pos="720"/>
          <w:tab w:val="left" w:pos="1080"/>
        </w:tabs>
        <w:spacing w:after="0" w:line="240" w:lineRule="auto"/>
        <w:ind w:left="720"/>
        <w:contextualSpacing/>
        <w:rPr>
          <w:rFonts w:ascii="Times New Roman" w:hAnsi="Times New Roman"/>
          <w:sz w:val="24"/>
          <w:u w:val="single"/>
        </w:rPr>
      </w:pPr>
      <w:r>
        <w:rPr>
          <w:rFonts w:ascii="Times New Roman" w:hAnsi="Times New Roman"/>
          <w:sz w:val="24"/>
        </w:rPr>
        <w:t xml:space="preserve">Letters of commitment from partners, including at least one local Workforce Development Board or American Job Center and at least one community organization working with individuals who are, or who have been, directly impacted by opioid use. </w:t>
      </w:r>
    </w:p>
    <w:p w:rsidR="008E3E01" w:rsidRDefault="008E3E01" w:rsidP="009C69FB">
      <w:pPr>
        <w:autoSpaceDE w:val="0"/>
        <w:autoSpaceDN w:val="0"/>
        <w:adjustRightInd w:val="0"/>
        <w:spacing w:after="0" w:line="240" w:lineRule="auto"/>
        <w:rPr>
          <w:rFonts w:ascii="Times New Roman" w:eastAsia="Times New Roman" w:hAnsi="Times New Roman" w:cs="Times New Roman"/>
          <w:sz w:val="24"/>
          <w:szCs w:val="24"/>
        </w:rPr>
      </w:pPr>
    </w:p>
    <w:p w:rsidR="00C97D02" w:rsidRPr="000F3CCF" w:rsidRDefault="00C97D02" w:rsidP="00C97D02">
      <w:pPr>
        <w:spacing w:after="0" w:line="240" w:lineRule="auto"/>
        <w:rPr>
          <w:rFonts w:ascii="Times New Roman" w:eastAsia="Times New Roman" w:hAnsi="Times New Roman" w:cs="Times New Roman"/>
          <w:b/>
          <w:color w:val="000000"/>
          <w:sz w:val="24"/>
          <w:szCs w:val="24"/>
          <w:u w:val="single"/>
        </w:rPr>
      </w:pPr>
      <w:r w:rsidRPr="000F3CCF">
        <w:rPr>
          <w:rFonts w:ascii="Times New Roman" w:eastAsia="Times New Roman" w:hAnsi="Times New Roman" w:cs="Times New Roman"/>
          <w:b/>
          <w:color w:val="000000"/>
          <w:sz w:val="24"/>
          <w:szCs w:val="24"/>
          <w:u w:val="single"/>
        </w:rPr>
        <w:t>Electronic availability:</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C97D02" w:rsidP="00C97D02">
      <w:pPr>
        <w:spacing w:after="0" w:line="240" w:lineRule="auto"/>
        <w:rPr>
          <w:rFonts w:ascii="Times New Roman" w:eastAsia="Times New Roman" w:hAnsi="Times New Roman" w:cs="Times New Roman"/>
          <w:color w:val="000000"/>
          <w:sz w:val="24"/>
          <w:szCs w:val="24"/>
        </w:rPr>
      </w:pPr>
      <w:r w:rsidRPr="000F3CCF">
        <w:rPr>
          <w:rFonts w:ascii="Times New Roman" w:eastAsia="Times New Roman" w:hAnsi="Times New Roman" w:cs="Times New Roman"/>
          <w:color w:val="000000"/>
          <w:sz w:val="24"/>
          <w:szCs w:val="24"/>
        </w:rPr>
        <w:t xml:space="preserve">This grant solicitation </w:t>
      </w:r>
      <w:r w:rsidR="004A6466" w:rsidRPr="000F3CCF">
        <w:rPr>
          <w:rFonts w:ascii="Times New Roman" w:eastAsia="Times New Roman" w:hAnsi="Times New Roman" w:cs="Times New Roman"/>
          <w:color w:val="000000"/>
          <w:sz w:val="24"/>
          <w:szCs w:val="24"/>
        </w:rPr>
        <w:t>will be</w:t>
      </w:r>
      <w:r w:rsidRPr="000F3CCF">
        <w:rPr>
          <w:rFonts w:ascii="Times New Roman" w:eastAsia="Times New Roman" w:hAnsi="Times New Roman" w:cs="Times New Roman"/>
          <w:color w:val="000000"/>
          <w:sz w:val="24"/>
          <w:szCs w:val="24"/>
        </w:rPr>
        <w:t xml:space="preserve"> available on the </w:t>
      </w:r>
      <w:r w:rsidR="00411706" w:rsidRPr="000F3CCF">
        <w:rPr>
          <w:rFonts w:ascii="Times New Roman" w:eastAsia="Times New Roman" w:hAnsi="Times New Roman" w:cs="Times New Roman"/>
          <w:color w:val="000000"/>
          <w:sz w:val="24"/>
          <w:szCs w:val="24"/>
        </w:rPr>
        <w:t>www.</w:t>
      </w:r>
      <w:r w:rsidR="00B0638E" w:rsidRPr="000F3CCF">
        <w:rPr>
          <w:rFonts w:ascii="Times New Roman" w:eastAsia="Times New Roman" w:hAnsi="Times New Roman" w:cs="Times New Roman"/>
          <w:color w:val="000000"/>
          <w:sz w:val="24"/>
          <w:szCs w:val="24"/>
        </w:rPr>
        <w:t>grants.gov</w:t>
      </w:r>
      <w:r w:rsidRPr="000F3CCF">
        <w:rPr>
          <w:rFonts w:ascii="Times New Roman" w:eastAsia="Times New Roman" w:hAnsi="Times New Roman" w:cs="Times New Roman"/>
          <w:color w:val="000000"/>
          <w:sz w:val="24"/>
          <w:szCs w:val="24"/>
        </w:rPr>
        <w:t xml:space="preserve"> Web site.</w:t>
      </w:r>
      <w:r w:rsidR="00411706" w:rsidRPr="000F3CCF">
        <w:rPr>
          <w:rFonts w:ascii="Times New Roman" w:eastAsia="Times New Roman" w:hAnsi="Times New Roman" w:cs="Times New Roman"/>
          <w:color w:val="000000"/>
          <w:sz w:val="24"/>
          <w:szCs w:val="24"/>
        </w:rPr>
        <w:t xml:space="preserve">  </w:t>
      </w:r>
      <w:r w:rsidRPr="000F3CCF">
        <w:rPr>
          <w:rFonts w:ascii="Times New Roman" w:eastAsia="Times New Roman" w:hAnsi="Times New Roman" w:cs="Times New Roman"/>
          <w:color w:val="000000"/>
          <w:sz w:val="24"/>
          <w:szCs w:val="24"/>
        </w:rPr>
        <w:t xml:space="preserve">Based on past DOL experience, the Department anticipates </w:t>
      </w:r>
      <w:r w:rsidR="0091214D" w:rsidRPr="000F3CCF">
        <w:rPr>
          <w:rFonts w:ascii="Times New Roman" w:eastAsia="Times New Roman" w:hAnsi="Times New Roman" w:cs="Times New Roman"/>
          <w:color w:val="000000"/>
          <w:sz w:val="24"/>
          <w:szCs w:val="24"/>
        </w:rPr>
        <w:t>100</w:t>
      </w:r>
      <w:r w:rsidRPr="000F3CCF">
        <w:rPr>
          <w:rFonts w:ascii="Times New Roman" w:eastAsia="Times New Roman" w:hAnsi="Times New Roman" w:cs="Times New Roman"/>
          <w:color w:val="000000"/>
          <w:sz w:val="24"/>
          <w:szCs w:val="24"/>
        </w:rPr>
        <w:t xml:space="preserve"> percent of responses will be submitted electronically.</w:t>
      </w:r>
    </w:p>
    <w:p w:rsidR="00612771" w:rsidRPr="000F3CCF"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0F3CCF" w:rsidRDefault="00C97D02" w:rsidP="00C97D02">
      <w:pPr>
        <w:spacing w:after="0" w:line="240" w:lineRule="auto"/>
        <w:rPr>
          <w:rFonts w:ascii="Times New Roman" w:eastAsia="Times New Roman" w:hAnsi="Times New Roman" w:cs="Times New Roman"/>
          <w:b/>
          <w:color w:val="000000"/>
          <w:sz w:val="24"/>
          <w:szCs w:val="24"/>
          <w:u w:val="single"/>
        </w:rPr>
      </w:pPr>
      <w:r w:rsidRPr="000F3CCF">
        <w:rPr>
          <w:rFonts w:ascii="Times New Roman" w:eastAsia="Times New Roman" w:hAnsi="Times New Roman" w:cs="Times New Roman"/>
          <w:b/>
          <w:color w:val="000000"/>
          <w:sz w:val="24"/>
          <w:szCs w:val="24"/>
          <w:u w:val="single"/>
        </w:rPr>
        <w:t>Small Entities:</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C97D02" w:rsidP="00C97D02">
      <w:pPr>
        <w:spacing w:after="0" w:line="240" w:lineRule="auto"/>
        <w:rPr>
          <w:rFonts w:ascii="Times New Roman" w:eastAsia="Times New Roman" w:hAnsi="Times New Roman" w:cs="Times New Roman"/>
          <w:color w:val="000000"/>
          <w:sz w:val="24"/>
          <w:szCs w:val="24"/>
        </w:rPr>
      </w:pPr>
      <w:r w:rsidRPr="000F3CCF">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0F3CCF">
        <w:rPr>
          <w:rFonts w:ascii="Times New Roman" w:eastAsia="Times New Roman" w:hAnsi="Times New Roman" w:cs="Times New Roman"/>
          <w:b/>
          <w:color w:val="000000"/>
          <w:sz w:val="24"/>
          <w:szCs w:val="24"/>
          <w:u w:val="single"/>
        </w:rPr>
        <w:t>Assurances of confidentiality:</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C97D02" w:rsidP="00C97D02">
      <w:pPr>
        <w:spacing w:after="0" w:line="240" w:lineRule="auto"/>
        <w:rPr>
          <w:rFonts w:ascii="Times New Roman" w:eastAsia="Times New Roman" w:hAnsi="Times New Roman" w:cs="Times New Roman"/>
          <w:color w:val="000000"/>
          <w:sz w:val="24"/>
          <w:szCs w:val="24"/>
        </w:rPr>
      </w:pPr>
      <w:r w:rsidRPr="000F3CCF">
        <w:rPr>
          <w:rFonts w:ascii="Times New Roman" w:eastAsia="Times New Roman" w:hAnsi="Times New Roman" w:cs="Times New Roman"/>
          <w:color w:val="000000"/>
          <w:sz w:val="24"/>
          <w:szCs w:val="24"/>
        </w:rPr>
        <w:t>These grant solicitations do not offer applicants assurances of confidentiality.</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C97D02" w:rsidP="00C97D02">
      <w:pPr>
        <w:spacing w:after="0" w:line="240" w:lineRule="auto"/>
        <w:rPr>
          <w:rFonts w:ascii="Times New Roman" w:eastAsia="Times New Roman" w:hAnsi="Times New Roman" w:cs="Times New Roman"/>
          <w:b/>
          <w:color w:val="000000"/>
          <w:sz w:val="24"/>
          <w:szCs w:val="24"/>
          <w:u w:val="single"/>
        </w:rPr>
      </w:pPr>
      <w:r w:rsidRPr="000F3CCF">
        <w:rPr>
          <w:rFonts w:ascii="Times New Roman" w:eastAsia="Times New Roman" w:hAnsi="Times New Roman" w:cs="Times New Roman"/>
          <w:b/>
          <w:color w:val="000000"/>
          <w:sz w:val="24"/>
          <w:szCs w:val="24"/>
          <w:u w:val="single"/>
        </w:rPr>
        <w:t>Special circumstances:</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3339C5" w:rsidP="00C97D02">
      <w:pPr>
        <w:spacing w:after="0" w:line="240" w:lineRule="auto"/>
        <w:rPr>
          <w:rFonts w:ascii="Times New Roman" w:eastAsia="Times New Roman" w:hAnsi="Times New Roman" w:cs="Times New Roman"/>
          <w:color w:val="000000"/>
          <w:sz w:val="24"/>
          <w:szCs w:val="24"/>
        </w:rPr>
      </w:pPr>
      <w:r w:rsidRPr="000F3CCF">
        <w:rPr>
          <w:rFonts w:ascii="Times New Roman" w:eastAsia="Times New Roman" w:hAnsi="Times New Roman" w:cs="Times New Roman"/>
          <w:color w:val="000000"/>
          <w:sz w:val="24"/>
          <w:szCs w:val="24"/>
        </w:rPr>
        <w:t xml:space="preserve">This solicitation </w:t>
      </w:r>
      <w:r w:rsidR="00C97D02" w:rsidRPr="000F3CCF">
        <w:rPr>
          <w:rFonts w:ascii="Times New Roman" w:eastAsia="Times New Roman" w:hAnsi="Times New Roman" w:cs="Times New Roman"/>
          <w:color w:val="000000"/>
          <w:sz w:val="24"/>
          <w:szCs w:val="24"/>
        </w:rPr>
        <w:t>implicates no special circumstances.</w:t>
      </w:r>
    </w:p>
    <w:p w:rsidR="00C97D02" w:rsidRPr="000F3CCF"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0F3CCF" w:rsidRDefault="00C97D02" w:rsidP="00C97D02">
      <w:pPr>
        <w:spacing w:after="0" w:line="240" w:lineRule="auto"/>
        <w:rPr>
          <w:rFonts w:ascii="Times New Roman" w:eastAsia="Times New Roman" w:hAnsi="Times New Roman" w:cs="Times New Roman"/>
          <w:b/>
          <w:color w:val="000000"/>
          <w:sz w:val="24"/>
          <w:szCs w:val="24"/>
          <w:u w:val="single"/>
        </w:rPr>
      </w:pPr>
      <w:r w:rsidRPr="000F3CCF">
        <w:rPr>
          <w:rFonts w:ascii="Times New Roman" w:eastAsia="Times New Roman" w:hAnsi="Times New Roman" w:cs="Times New Roman"/>
          <w:b/>
          <w:color w:val="000000"/>
          <w:sz w:val="24"/>
          <w:szCs w:val="24"/>
          <w:u w:val="single"/>
        </w:rPr>
        <w:t>Burden:</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5370E0" w:rsidP="00C97D02">
      <w:pPr>
        <w:spacing w:after="0" w:line="240" w:lineRule="auto"/>
        <w:rPr>
          <w:rFonts w:ascii="Times New Roman" w:eastAsia="Calibri" w:hAnsi="Times New Roman" w:cs="Times New Roman"/>
          <w:color w:val="000000"/>
          <w:sz w:val="24"/>
          <w:szCs w:val="24"/>
        </w:rPr>
      </w:pPr>
      <w:r w:rsidRPr="000F3CCF">
        <w:rPr>
          <w:rFonts w:ascii="Times New Roman" w:eastAsia="Calibri" w:hAnsi="Times New Roman" w:cs="Times New Roman"/>
          <w:color w:val="000000"/>
          <w:sz w:val="24"/>
          <w:szCs w:val="24"/>
        </w:rPr>
        <w:t xml:space="preserve">Based on average </w:t>
      </w:r>
      <w:r w:rsidR="00A05C74">
        <w:rPr>
          <w:rFonts w:ascii="Times New Roman" w:eastAsia="Calibri" w:hAnsi="Times New Roman" w:cs="Times New Roman"/>
          <w:color w:val="000000"/>
          <w:sz w:val="24"/>
          <w:szCs w:val="24"/>
        </w:rPr>
        <w:t>annual DWG applications</w:t>
      </w:r>
      <w:r w:rsidRPr="000F3CCF">
        <w:rPr>
          <w:rFonts w:ascii="Times New Roman" w:eastAsia="Calibri" w:hAnsi="Times New Roman" w:cs="Times New Roman"/>
          <w:color w:val="000000"/>
          <w:sz w:val="24"/>
          <w:szCs w:val="24"/>
        </w:rPr>
        <w:t xml:space="preserve"> in previous years, ETA anticipates receiving about </w:t>
      </w:r>
      <w:r w:rsidR="001D328D">
        <w:rPr>
          <w:rFonts w:ascii="Times New Roman" w:eastAsia="Calibri" w:hAnsi="Times New Roman" w:cs="Times New Roman"/>
          <w:color w:val="000000"/>
          <w:sz w:val="24"/>
          <w:szCs w:val="24"/>
        </w:rPr>
        <w:t>50</w:t>
      </w:r>
      <w:r w:rsidRPr="000F3CCF">
        <w:rPr>
          <w:rFonts w:ascii="Times New Roman" w:eastAsia="Calibri" w:hAnsi="Times New Roman" w:cs="Times New Roman"/>
          <w:color w:val="000000"/>
          <w:sz w:val="24"/>
          <w:szCs w:val="24"/>
        </w:rPr>
        <w:t xml:space="preserve"> applications</w:t>
      </w:r>
      <w:r w:rsidR="00A05C74">
        <w:rPr>
          <w:rFonts w:ascii="Times New Roman" w:eastAsia="Calibri" w:hAnsi="Times New Roman" w:cs="Times New Roman"/>
          <w:color w:val="000000"/>
          <w:sz w:val="24"/>
          <w:szCs w:val="24"/>
        </w:rPr>
        <w:t xml:space="preserve"> annually</w:t>
      </w:r>
      <w:r w:rsidRPr="000F3CCF">
        <w:rPr>
          <w:rFonts w:ascii="Times New Roman" w:eastAsia="Calibri" w:hAnsi="Times New Roman" w:cs="Times New Roman"/>
          <w:color w:val="000000"/>
          <w:sz w:val="24"/>
          <w:szCs w:val="24"/>
        </w:rPr>
        <w:t xml:space="preserve">. </w:t>
      </w:r>
      <w:r w:rsidR="00C97D02" w:rsidRPr="000F3CCF">
        <w:rPr>
          <w:rFonts w:ascii="Times New Roman" w:eastAsia="Calibri" w:hAnsi="Times New Roman" w:cs="Times New Roman"/>
          <w:color w:val="000000"/>
          <w:sz w:val="24"/>
          <w:szCs w:val="24"/>
        </w:rPr>
        <w:t>The public reporting burden for th</w:t>
      </w:r>
      <w:r w:rsidR="007551B3" w:rsidRPr="000F3CCF">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0F3CCF">
        <w:rPr>
          <w:rFonts w:ascii="Times New Roman" w:eastAsia="Calibri" w:hAnsi="Times New Roman" w:cs="Times New Roman"/>
          <w:color w:val="000000"/>
          <w:sz w:val="24"/>
          <w:szCs w:val="24"/>
        </w:rPr>
        <w:t>reviewing instructions, searching existing data sources, gathering and maintaining needed data,</w:t>
      </w:r>
      <w:r w:rsidR="007551B3" w:rsidRPr="000F3CCF">
        <w:rPr>
          <w:rFonts w:ascii="Times New Roman" w:eastAsia="Calibri" w:hAnsi="Times New Roman" w:cs="Times New Roman"/>
          <w:color w:val="000000"/>
          <w:sz w:val="24"/>
          <w:szCs w:val="24"/>
        </w:rPr>
        <w:t xml:space="preserve"> and completing and </w:t>
      </w:r>
      <w:r w:rsidR="00C97D02" w:rsidRPr="000F3CCF">
        <w:rPr>
          <w:rFonts w:ascii="Times New Roman" w:eastAsia="Calibri" w:hAnsi="Times New Roman" w:cs="Times New Roman"/>
          <w:color w:val="000000"/>
          <w:sz w:val="24"/>
          <w:szCs w:val="24"/>
        </w:rPr>
        <w:t>reviewing the collection of information.</w:t>
      </w:r>
    </w:p>
    <w:p w:rsidR="00C97D02" w:rsidRPr="000F3CCF" w:rsidRDefault="00C97D02" w:rsidP="00C97D02">
      <w:pPr>
        <w:spacing w:after="0" w:line="240" w:lineRule="auto"/>
        <w:rPr>
          <w:rFonts w:ascii="Times New Roman" w:eastAsia="Calibri" w:hAnsi="Times New Roman" w:cs="Times New Roman"/>
          <w:color w:val="000000"/>
          <w:sz w:val="24"/>
          <w:szCs w:val="24"/>
        </w:rPr>
      </w:pPr>
    </w:p>
    <w:p w:rsidR="00C97D02" w:rsidRPr="000F3CCF" w:rsidRDefault="001D328D"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5</w:t>
      </w:r>
      <w:r w:rsidR="005370E0" w:rsidRPr="000F3CCF">
        <w:rPr>
          <w:rFonts w:ascii="Times New Roman" w:eastAsia="Calibri" w:hAnsi="Times New Roman" w:cs="Times New Roman"/>
          <w:sz w:val="24"/>
          <w:szCs w:val="24"/>
        </w:rPr>
        <w:t>0</w:t>
      </w:r>
      <w:r w:rsidR="00D644ED" w:rsidRPr="000F3CCF">
        <w:rPr>
          <w:rFonts w:ascii="Times New Roman" w:eastAsia="Calibri" w:hAnsi="Times New Roman" w:cs="Times New Roman"/>
          <w:sz w:val="24"/>
          <w:szCs w:val="24"/>
        </w:rPr>
        <w:t xml:space="preserve"> </w:t>
      </w:r>
      <w:r w:rsidR="00C97D02" w:rsidRPr="000F3CCF">
        <w:rPr>
          <w:rFonts w:ascii="Times New Roman" w:eastAsia="Calibri" w:hAnsi="Times New Roman" w:cs="Times New Roman"/>
          <w:color w:val="000000"/>
          <w:sz w:val="24"/>
          <w:szCs w:val="24"/>
        </w:rPr>
        <w:t xml:space="preserve">applications x </w:t>
      </w:r>
      <w:r w:rsidR="00C54AA8" w:rsidRPr="000F3CCF">
        <w:rPr>
          <w:rFonts w:ascii="Times New Roman" w:eastAsia="Calibri" w:hAnsi="Times New Roman" w:cs="Times New Roman"/>
          <w:color w:val="000000"/>
          <w:sz w:val="24"/>
          <w:szCs w:val="24"/>
        </w:rPr>
        <w:t>20</w:t>
      </w:r>
      <w:r w:rsidR="00C97D02" w:rsidRPr="000F3CCF">
        <w:rPr>
          <w:rFonts w:ascii="Times New Roman" w:eastAsia="Calibri" w:hAnsi="Times New Roman" w:cs="Times New Roman"/>
          <w:color w:val="000000"/>
          <w:sz w:val="24"/>
          <w:szCs w:val="24"/>
        </w:rPr>
        <w:t xml:space="preserve"> hours = </w:t>
      </w:r>
      <w:r>
        <w:rPr>
          <w:rFonts w:ascii="Times New Roman" w:eastAsia="Calibri" w:hAnsi="Times New Roman" w:cs="Times New Roman"/>
          <w:color w:val="000000"/>
          <w:sz w:val="24"/>
          <w:szCs w:val="24"/>
        </w:rPr>
        <w:t>1,0</w:t>
      </w:r>
      <w:r w:rsidR="005370E0" w:rsidRPr="000F3CCF">
        <w:rPr>
          <w:rFonts w:ascii="Times New Roman" w:eastAsia="Calibri" w:hAnsi="Times New Roman" w:cs="Times New Roman"/>
          <w:color w:val="000000"/>
          <w:sz w:val="24"/>
          <w:szCs w:val="24"/>
        </w:rPr>
        <w:t>00</w:t>
      </w:r>
      <w:r w:rsidR="007551B3" w:rsidRPr="000F3CCF">
        <w:rPr>
          <w:rFonts w:ascii="Times New Roman" w:eastAsia="Calibri" w:hAnsi="Times New Roman" w:cs="Times New Roman"/>
          <w:color w:val="000000"/>
          <w:sz w:val="24"/>
          <w:szCs w:val="24"/>
        </w:rPr>
        <w:t xml:space="preserve"> hours</w:t>
      </w:r>
      <w:r w:rsidR="006C5E9B">
        <w:rPr>
          <w:rFonts w:ascii="Times New Roman" w:eastAsia="Calibri" w:hAnsi="Times New Roman" w:cs="Times New Roman"/>
          <w:color w:val="000000"/>
          <w:sz w:val="24"/>
          <w:szCs w:val="24"/>
        </w:rPr>
        <w:t xml:space="preserve"> </w:t>
      </w:r>
    </w:p>
    <w:p w:rsidR="00C97D02" w:rsidRPr="000F3CCF" w:rsidRDefault="00C97D02" w:rsidP="00C97D02">
      <w:pPr>
        <w:spacing w:after="0" w:line="240" w:lineRule="auto"/>
        <w:rPr>
          <w:rFonts w:ascii="Times New Roman" w:eastAsia="Calibri" w:hAnsi="Times New Roman" w:cs="Times New Roman"/>
          <w:color w:val="000000"/>
          <w:sz w:val="24"/>
          <w:szCs w:val="24"/>
        </w:rPr>
      </w:pPr>
    </w:p>
    <w:p w:rsidR="008C2922" w:rsidRPr="000F3CCF" w:rsidRDefault="00D16E56" w:rsidP="00C97D02">
      <w:pPr>
        <w:spacing w:after="0" w:line="240" w:lineRule="auto"/>
        <w:rPr>
          <w:rFonts w:ascii="Times New Roman" w:hAnsi="Times New Roman" w:cs="Times New Roman"/>
          <w:sz w:val="24"/>
          <w:szCs w:val="24"/>
        </w:rPr>
      </w:pPr>
      <w:r w:rsidRPr="000F3CCF">
        <w:rPr>
          <w:rFonts w:ascii="Times New Roman" w:eastAsia="Calibri" w:hAnsi="Times New Roman" w:cs="Times New Roman"/>
          <w:color w:val="000000"/>
          <w:sz w:val="24"/>
          <w:szCs w:val="24"/>
        </w:rPr>
        <w:t>The DOL has increased the average hourly earnings in the professional and business services industry to $3</w:t>
      </w:r>
      <w:r w:rsidR="00B72C5A" w:rsidRPr="000F3CCF">
        <w:rPr>
          <w:rFonts w:ascii="Times New Roman" w:eastAsia="Calibri" w:hAnsi="Times New Roman" w:cs="Times New Roman"/>
          <w:color w:val="000000"/>
          <w:sz w:val="24"/>
          <w:szCs w:val="24"/>
        </w:rPr>
        <w:t>2</w:t>
      </w:r>
      <w:r w:rsidRPr="000F3CCF">
        <w:rPr>
          <w:rFonts w:ascii="Times New Roman" w:eastAsia="Calibri" w:hAnsi="Times New Roman" w:cs="Times New Roman"/>
          <w:color w:val="000000"/>
          <w:sz w:val="24"/>
          <w:szCs w:val="24"/>
        </w:rPr>
        <w:t>.</w:t>
      </w:r>
      <w:r w:rsidR="009B755C" w:rsidRPr="000F3CCF">
        <w:rPr>
          <w:rFonts w:ascii="Times New Roman" w:eastAsia="Calibri" w:hAnsi="Times New Roman" w:cs="Times New Roman"/>
          <w:color w:val="000000"/>
          <w:sz w:val="24"/>
          <w:szCs w:val="24"/>
        </w:rPr>
        <w:t>32</w:t>
      </w:r>
      <w:r w:rsidR="00B72C5A" w:rsidRPr="000F3CCF">
        <w:rPr>
          <w:rFonts w:ascii="Times New Roman" w:eastAsia="Calibri" w:hAnsi="Times New Roman" w:cs="Times New Roman"/>
          <w:color w:val="000000"/>
          <w:sz w:val="24"/>
          <w:szCs w:val="24"/>
        </w:rPr>
        <w:t xml:space="preserve"> p</w:t>
      </w:r>
      <w:r w:rsidRPr="000F3CCF">
        <w:rPr>
          <w:rFonts w:ascii="Times New Roman" w:eastAsia="Calibri" w:hAnsi="Times New Roman" w:cs="Times New Roman"/>
          <w:color w:val="000000"/>
          <w:sz w:val="24"/>
          <w:szCs w:val="24"/>
        </w:rPr>
        <w:t>er hour to monetize this burden.  See The Employment Situation—</w:t>
      </w:r>
      <w:r w:rsidR="009B755C" w:rsidRPr="000F3CCF">
        <w:rPr>
          <w:rFonts w:ascii="Times New Roman" w:eastAsia="Calibri" w:hAnsi="Times New Roman" w:cs="Times New Roman"/>
          <w:color w:val="000000"/>
          <w:sz w:val="24"/>
          <w:szCs w:val="24"/>
        </w:rPr>
        <w:t>June 2018</w:t>
      </w:r>
      <w:r w:rsidRPr="000F3CCF">
        <w:rPr>
          <w:rFonts w:ascii="Times New Roman" w:eastAsia="Calibri" w:hAnsi="Times New Roman" w:cs="Times New Roman"/>
          <w:color w:val="000000"/>
          <w:sz w:val="24"/>
          <w:szCs w:val="24"/>
        </w:rPr>
        <w:t xml:space="preserve">, DOL, Bureau of Labor Statistics, </w:t>
      </w:r>
      <w:r w:rsidR="008C2922" w:rsidRPr="000F3CCF">
        <w:rPr>
          <w:rFonts w:ascii="Times New Roman" w:eastAsia="Calibri" w:hAnsi="Times New Roman" w:cs="Times New Roman"/>
          <w:color w:val="000000"/>
          <w:sz w:val="24"/>
          <w:szCs w:val="24"/>
        </w:rPr>
        <w:t xml:space="preserve">Page 33, </w:t>
      </w:r>
      <w:hyperlink r:id="rId9" w:history="1">
        <w:r w:rsidR="008C2922" w:rsidRPr="000F3CCF">
          <w:rPr>
            <w:rStyle w:val="Hyperlink"/>
            <w:rFonts w:ascii="Times New Roman" w:hAnsi="Times New Roman" w:cs="Times New Roman"/>
            <w:sz w:val="24"/>
            <w:szCs w:val="24"/>
          </w:rPr>
          <w:t>https://www.bls.gov/news.release/pdf/empsit.pdf</w:t>
        </w:r>
      </w:hyperlink>
    </w:p>
    <w:p w:rsidR="00C97D02" w:rsidRPr="000F3CCF" w:rsidRDefault="00D16E56" w:rsidP="00C97D02">
      <w:pPr>
        <w:spacing w:after="0" w:line="240" w:lineRule="auto"/>
        <w:rPr>
          <w:rFonts w:ascii="Times New Roman" w:eastAsia="Calibri" w:hAnsi="Times New Roman" w:cs="Times New Roman"/>
          <w:color w:val="000000"/>
          <w:sz w:val="24"/>
          <w:szCs w:val="24"/>
        </w:rPr>
      </w:pPr>
      <w:r w:rsidRPr="000F3CCF">
        <w:rPr>
          <w:rFonts w:ascii="Times New Roman" w:eastAsia="Calibri" w:hAnsi="Times New Roman" w:cs="Times New Roman"/>
          <w:color w:val="000000"/>
          <w:sz w:val="24"/>
          <w:szCs w:val="24"/>
        </w:rPr>
        <w:t xml:space="preserve"> </w:t>
      </w:r>
    </w:p>
    <w:p w:rsidR="00C97D02" w:rsidRPr="000F3CCF" w:rsidRDefault="001D328D"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r w:rsidR="009B755C" w:rsidRPr="000F3CCF">
        <w:rPr>
          <w:rFonts w:ascii="Times New Roman" w:eastAsia="Calibri" w:hAnsi="Times New Roman" w:cs="Times New Roman"/>
          <w:color w:val="000000"/>
          <w:sz w:val="24"/>
          <w:szCs w:val="24"/>
        </w:rPr>
        <w:t>0</w:t>
      </w:r>
      <w:r w:rsidR="00612771" w:rsidRPr="000F3CCF">
        <w:rPr>
          <w:rFonts w:ascii="Times New Roman" w:eastAsia="Calibri" w:hAnsi="Times New Roman" w:cs="Times New Roman"/>
          <w:color w:val="000000"/>
          <w:sz w:val="24"/>
          <w:szCs w:val="24"/>
        </w:rPr>
        <w:t>0</w:t>
      </w:r>
      <w:r w:rsidR="00C97D02" w:rsidRPr="000F3CCF">
        <w:rPr>
          <w:rFonts w:ascii="Times New Roman" w:eastAsia="Calibri" w:hAnsi="Times New Roman" w:cs="Times New Roman"/>
          <w:color w:val="000000"/>
          <w:sz w:val="24"/>
          <w:szCs w:val="24"/>
        </w:rPr>
        <w:t xml:space="preserve"> hours x $</w:t>
      </w:r>
      <w:r w:rsidR="00D16E56" w:rsidRPr="000F3CCF">
        <w:rPr>
          <w:rFonts w:ascii="Times New Roman" w:eastAsia="Calibri" w:hAnsi="Times New Roman" w:cs="Times New Roman"/>
          <w:color w:val="000000"/>
          <w:sz w:val="24"/>
          <w:szCs w:val="24"/>
        </w:rPr>
        <w:t>3</w:t>
      </w:r>
      <w:r w:rsidR="00E47804" w:rsidRPr="000F3CCF">
        <w:rPr>
          <w:rFonts w:ascii="Times New Roman" w:eastAsia="Calibri" w:hAnsi="Times New Roman" w:cs="Times New Roman"/>
          <w:color w:val="000000"/>
          <w:sz w:val="24"/>
          <w:szCs w:val="24"/>
        </w:rPr>
        <w:t>2</w:t>
      </w:r>
      <w:r w:rsidR="00C97D02" w:rsidRPr="000F3CCF">
        <w:rPr>
          <w:rFonts w:ascii="Times New Roman" w:eastAsia="Calibri" w:hAnsi="Times New Roman" w:cs="Times New Roman"/>
          <w:color w:val="000000"/>
          <w:sz w:val="24"/>
          <w:szCs w:val="24"/>
        </w:rPr>
        <w:t>.</w:t>
      </w:r>
      <w:r w:rsidR="009B755C" w:rsidRPr="000F3CCF">
        <w:rPr>
          <w:rFonts w:ascii="Times New Roman" w:eastAsia="Calibri" w:hAnsi="Times New Roman" w:cs="Times New Roman"/>
          <w:color w:val="000000"/>
          <w:sz w:val="24"/>
          <w:szCs w:val="24"/>
        </w:rPr>
        <w:t>32</w:t>
      </w:r>
      <w:r w:rsidR="00C97D02" w:rsidRPr="000F3CCF">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32</w:t>
      </w:r>
      <w:r w:rsidR="009B755C" w:rsidRPr="000F3CC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320</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C97D02" w:rsidP="00C97D02">
      <w:pPr>
        <w:spacing w:after="0" w:line="240" w:lineRule="auto"/>
        <w:rPr>
          <w:rFonts w:ascii="Times New Roman" w:eastAsia="Times New Roman" w:hAnsi="Times New Roman" w:cs="Times New Roman"/>
          <w:color w:val="000000"/>
          <w:sz w:val="24"/>
          <w:szCs w:val="24"/>
        </w:rPr>
      </w:pPr>
      <w:r w:rsidRPr="000F3CCF">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0F3CCF">
        <w:rPr>
          <w:rFonts w:ascii="Times New Roman" w:eastAsia="Times New Roman" w:hAnsi="Times New Roman" w:cs="Times New Roman"/>
          <w:color w:val="000000"/>
          <w:sz w:val="24"/>
          <w:szCs w:val="24"/>
        </w:rPr>
        <w:t xml:space="preserve"> and</w:t>
      </w:r>
      <w:r w:rsidRPr="000F3CCF">
        <w:rPr>
          <w:rFonts w:ascii="Times New Roman" w:eastAsia="Times New Roman" w:hAnsi="Times New Roman" w:cs="Times New Roman"/>
          <w:color w:val="000000"/>
          <w:sz w:val="24"/>
          <w:szCs w:val="24"/>
        </w:rPr>
        <w:t xml:space="preserve"> performance reports to </w:t>
      </w:r>
      <w:r w:rsidR="00D644ED" w:rsidRPr="000F3CCF">
        <w:rPr>
          <w:rFonts w:ascii="Times New Roman" w:eastAsia="Times New Roman" w:hAnsi="Times New Roman" w:cs="Times New Roman"/>
          <w:color w:val="000000"/>
          <w:sz w:val="24"/>
          <w:szCs w:val="24"/>
        </w:rPr>
        <w:t>DOL</w:t>
      </w:r>
      <w:r w:rsidRPr="000F3CCF">
        <w:rPr>
          <w:rFonts w:ascii="Times New Roman" w:eastAsia="Times New Roman" w:hAnsi="Times New Roman" w:cs="Times New Roman"/>
          <w:color w:val="000000"/>
          <w:sz w:val="24"/>
          <w:szCs w:val="24"/>
        </w:rPr>
        <w:t xml:space="preserve">.  Those information collection requirements </w:t>
      </w:r>
      <w:r w:rsidR="006308AF" w:rsidRPr="000F3CCF">
        <w:rPr>
          <w:rFonts w:ascii="Times New Roman" w:eastAsia="Times New Roman" w:hAnsi="Times New Roman" w:cs="Times New Roman"/>
          <w:color w:val="000000"/>
          <w:sz w:val="24"/>
          <w:szCs w:val="24"/>
        </w:rPr>
        <w:t>are</w:t>
      </w:r>
      <w:r w:rsidRPr="000F3CCF">
        <w:rPr>
          <w:rFonts w:ascii="Times New Roman" w:eastAsia="Times New Roman" w:hAnsi="Times New Roman" w:cs="Times New Roman"/>
          <w:color w:val="000000"/>
          <w:sz w:val="24"/>
          <w:szCs w:val="24"/>
        </w:rPr>
        <w:t xml:space="preserve"> cleared under a separate </w:t>
      </w:r>
      <w:r w:rsidR="006308AF" w:rsidRPr="000F3CCF">
        <w:rPr>
          <w:rFonts w:ascii="Times New Roman" w:eastAsia="Times New Roman" w:hAnsi="Times New Roman" w:cs="Times New Roman"/>
          <w:color w:val="000000"/>
          <w:sz w:val="24"/>
          <w:szCs w:val="24"/>
        </w:rPr>
        <w:t xml:space="preserve">OMB </w:t>
      </w:r>
      <w:r w:rsidRPr="000F3CCF">
        <w:rPr>
          <w:rFonts w:ascii="Times New Roman" w:eastAsia="Times New Roman" w:hAnsi="Times New Roman" w:cs="Times New Roman"/>
          <w:color w:val="000000"/>
          <w:sz w:val="24"/>
          <w:szCs w:val="24"/>
        </w:rPr>
        <w:t>control number</w:t>
      </w:r>
      <w:r w:rsidR="006308AF" w:rsidRPr="000F3CCF">
        <w:rPr>
          <w:rFonts w:ascii="Times New Roman" w:eastAsia="Times New Roman" w:hAnsi="Times New Roman" w:cs="Times New Roman"/>
          <w:color w:val="000000"/>
          <w:sz w:val="24"/>
          <w:szCs w:val="24"/>
        </w:rPr>
        <w:t xml:space="preserve">s - </w:t>
      </w:r>
      <w:r w:rsidR="004C5ABB" w:rsidRPr="000F3CCF">
        <w:rPr>
          <w:rFonts w:ascii="Times New Roman" w:hAnsi="Times New Roman" w:cs="Times New Roman"/>
          <w:color w:val="000000"/>
          <w:sz w:val="24"/>
          <w:szCs w:val="24"/>
          <w:shd w:val="clear" w:color="auto" w:fill="FFFFFF"/>
        </w:rPr>
        <w:t xml:space="preserve">1205-0461 and </w:t>
      </w:r>
      <w:r w:rsidR="006308AF" w:rsidRPr="000F3CCF">
        <w:rPr>
          <w:rFonts w:ascii="Times New Roman" w:hAnsi="Times New Roman" w:cs="Times New Roman"/>
          <w:sz w:val="24"/>
          <w:szCs w:val="24"/>
        </w:rPr>
        <w:t>1205-0521</w:t>
      </w:r>
      <w:r w:rsidR="0059000E" w:rsidRPr="000F3CCF">
        <w:rPr>
          <w:rFonts w:ascii="Times New Roman" w:hAnsi="Times New Roman" w:cs="Times New Roman"/>
          <w:sz w:val="24"/>
          <w:szCs w:val="24"/>
        </w:rPr>
        <w:t>,</w:t>
      </w:r>
      <w:r w:rsidR="004C5ABB" w:rsidRPr="000F3CCF">
        <w:rPr>
          <w:rFonts w:ascii="Times New Roman" w:hAnsi="Times New Roman" w:cs="Times New Roman"/>
          <w:sz w:val="24"/>
          <w:szCs w:val="24"/>
        </w:rPr>
        <w:t xml:space="preserve"> respectively. </w:t>
      </w:r>
      <w:r w:rsidR="006308AF" w:rsidRPr="000F3CCF">
        <w:rPr>
          <w:rFonts w:ascii="Times New Roman" w:eastAsia="Times New Roman" w:hAnsi="Times New Roman" w:cs="Times New Roman"/>
          <w:color w:val="000000"/>
          <w:sz w:val="24"/>
          <w:szCs w:val="24"/>
        </w:rPr>
        <w:t xml:space="preserve"> </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C97D02" w:rsidRPr="000F3CCF" w:rsidRDefault="00C97D02" w:rsidP="00C97D02">
      <w:pPr>
        <w:spacing w:after="0" w:line="240" w:lineRule="auto"/>
        <w:rPr>
          <w:rFonts w:ascii="Times New Roman" w:eastAsia="Times New Roman" w:hAnsi="Times New Roman" w:cs="Times New Roman"/>
          <w:i/>
          <w:color w:val="000000"/>
          <w:sz w:val="24"/>
          <w:szCs w:val="24"/>
        </w:rPr>
      </w:pPr>
      <w:r w:rsidRPr="000F3CCF">
        <w:rPr>
          <w:rFonts w:ascii="Times New Roman" w:eastAsia="Times New Roman" w:hAnsi="Times New Roman" w:cs="Times New Roman"/>
          <w:i/>
          <w:color w:val="000000"/>
          <w:sz w:val="24"/>
          <w:szCs w:val="24"/>
        </w:rPr>
        <w:t xml:space="preserve">Total burden: </w:t>
      </w:r>
      <w:r w:rsidR="001D328D">
        <w:rPr>
          <w:rFonts w:ascii="Times New Roman" w:eastAsia="Times New Roman" w:hAnsi="Times New Roman" w:cs="Times New Roman"/>
          <w:i/>
          <w:color w:val="000000"/>
          <w:sz w:val="24"/>
          <w:szCs w:val="24"/>
        </w:rPr>
        <w:t>5</w:t>
      </w:r>
      <w:r w:rsidR="009B755C" w:rsidRPr="000F3CCF">
        <w:rPr>
          <w:rFonts w:ascii="Times New Roman" w:eastAsia="Times New Roman" w:hAnsi="Times New Roman" w:cs="Times New Roman"/>
          <w:i/>
          <w:color w:val="000000"/>
          <w:sz w:val="24"/>
          <w:szCs w:val="24"/>
        </w:rPr>
        <w:t>0</w:t>
      </w:r>
      <w:r w:rsidRPr="000F3CCF">
        <w:rPr>
          <w:rFonts w:ascii="Times New Roman" w:eastAsia="Times New Roman" w:hAnsi="Times New Roman" w:cs="Times New Roman"/>
          <w:i/>
          <w:color w:val="000000"/>
          <w:sz w:val="24"/>
          <w:szCs w:val="24"/>
        </w:rPr>
        <w:t xml:space="preserve"> respondents,</w:t>
      </w:r>
      <w:r w:rsidR="00C56380" w:rsidRPr="000F3CCF">
        <w:rPr>
          <w:rFonts w:ascii="Times New Roman" w:eastAsia="Times New Roman" w:hAnsi="Times New Roman" w:cs="Times New Roman"/>
          <w:i/>
          <w:color w:val="000000"/>
          <w:sz w:val="24"/>
          <w:szCs w:val="24"/>
        </w:rPr>
        <w:t xml:space="preserve"> </w:t>
      </w:r>
      <w:r w:rsidR="001D328D">
        <w:rPr>
          <w:rFonts w:ascii="Times New Roman" w:eastAsia="Times New Roman" w:hAnsi="Times New Roman" w:cs="Times New Roman"/>
          <w:i/>
          <w:color w:val="000000"/>
          <w:sz w:val="24"/>
          <w:szCs w:val="24"/>
        </w:rPr>
        <w:t>5</w:t>
      </w:r>
      <w:r w:rsidR="009B755C" w:rsidRPr="000F3CCF">
        <w:rPr>
          <w:rFonts w:ascii="Times New Roman" w:eastAsia="Times New Roman" w:hAnsi="Times New Roman" w:cs="Times New Roman"/>
          <w:i/>
          <w:color w:val="000000"/>
          <w:sz w:val="24"/>
          <w:szCs w:val="24"/>
        </w:rPr>
        <w:t>0</w:t>
      </w:r>
      <w:r w:rsidRPr="000F3CCF">
        <w:rPr>
          <w:rFonts w:ascii="Times New Roman" w:eastAsia="Times New Roman" w:hAnsi="Times New Roman" w:cs="Times New Roman"/>
          <w:i/>
          <w:color w:val="000000"/>
          <w:sz w:val="24"/>
          <w:szCs w:val="24"/>
        </w:rPr>
        <w:t xml:space="preserve"> responses,</w:t>
      </w:r>
      <w:r w:rsidR="00C56380" w:rsidRPr="000F3CCF">
        <w:rPr>
          <w:rFonts w:ascii="Times New Roman" w:eastAsia="Times New Roman" w:hAnsi="Times New Roman" w:cs="Times New Roman"/>
          <w:i/>
          <w:color w:val="000000"/>
          <w:sz w:val="24"/>
          <w:szCs w:val="24"/>
        </w:rPr>
        <w:t xml:space="preserve"> </w:t>
      </w:r>
      <w:r w:rsidR="001D328D">
        <w:rPr>
          <w:rFonts w:ascii="Times New Roman" w:eastAsia="Times New Roman" w:hAnsi="Times New Roman" w:cs="Times New Roman"/>
          <w:i/>
          <w:color w:val="000000"/>
          <w:sz w:val="24"/>
          <w:szCs w:val="24"/>
        </w:rPr>
        <w:t>1,0</w:t>
      </w:r>
      <w:r w:rsidR="009B755C" w:rsidRPr="000F3CCF">
        <w:rPr>
          <w:rFonts w:ascii="Times New Roman" w:eastAsia="Times New Roman" w:hAnsi="Times New Roman" w:cs="Times New Roman"/>
          <w:i/>
          <w:color w:val="000000"/>
          <w:sz w:val="24"/>
          <w:szCs w:val="24"/>
        </w:rPr>
        <w:t>00</w:t>
      </w:r>
      <w:r w:rsidRPr="000F3CCF">
        <w:rPr>
          <w:rFonts w:ascii="Times New Roman" w:eastAsia="Times New Roman" w:hAnsi="Times New Roman" w:cs="Times New Roman"/>
          <w:i/>
          <w:color w:val="000000"/>
          <w:sz w:val="24"/>
          <w:szCs w:val="24"/>
        </w:rPr>
        <w:t xml:space="preserve"> hours, $</w:t>
      </w:r>
      <w:r w:rsidR="000306E2" w:rsidRPr="000F3CCF">
        <w:rPr>
          <w:rFonts w:ascii="Times New Roman" w:eastAsia="Times New Roman" w:hAnsi="Times New Roman" w:cs="Times New Roman"/>
          <w:i/>
          <w:color w:val="000000"/>
          <w:sz w:val="24"/>
          <w:szCs w:val="24"/>
        </w:rPr>
        <w:t>0</w:t>
      </w:r>
      <w:r w:rsidRPr="000F3CCF">
        <w:rPr>
          <w:rFonts w:ascii="Times New Roman" w:eastAsia="Times New Roman" w:hAnsi="Times New Roman" w:cs="Times New Roman"/>
          <w:i/>
          <w:color w:val="000000"/>
          <w:sz w:val="24"/>
          <w:szCs w:val="24"/>
        </w:rPr>
        <w:t xml:space="preserve"> other cost burden.</w:t>
      </w:r>
    </w:p>
    <w:p w:rsidR="00C97D02" w:rsidRPr="000F3CCF"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0F3CCF" w:rsidRDefault="00C97D02" w:rsidP="00C97D02">
      <w:pPr>
        <w:spacing w:after="0" w:line="240" w:lineRule="auto"/>
        <w:rPr>
          <w:rFonts w:ascii="Times New Roman" w:eastAsia="Times New Roman" w:hAnsi="Times New Roman" w:cs="Times New Roman"/>
          <w:b/>
          <w:i/>
          <w:color w:val="000000"/>
          <w:sz w:val="24"/>
          <w:szCs w:val="24"/>
          <w:u w:val="single"/>
        </w:rPr>
      </w:pPr>
      <w:r w:rsidRPr="000F3CCF">
        <w:rPr>
          <w:rFonts w:ascii="Times New Roman" w:eastAsia="Times New Roman" w:hAnsi="Times New Roman" w:cs="Times New Roman"/>
          <w:b/>
          <w:i/>
          <w:color w:val="000000"/>
          <w:sz w:val="24"/>
          <w:szCs w:val="24"/>
          <w:u w:val="single"/>
        </w:rPr>
        <w:t>Supplemental Supporting Statement B: Statistical Methods</w:t>
      </w:r>
    </w:p>
    <w:p w:rsidR="00C97D02" w:rsidRPr="000F3CCF" w:rsidRDefault="00C97D02" w:rsidP="00C97D02">
      <w:pPr>
        <w:spacing w:after="0" w:line="240" w:lineRule="auto"/>
        <w:rPr>
          <w:rFonts w:ascii="Times New Roman" w:eastAsia="Times New Roman" w:hAnsi="Times New Roman" w:cs="Times New Roman"/>
          <w:color w:val="000000"/>
          <w:sz w:val="24"/>
          <w:szCs w:val="24"/>
        </w:rPr>
      </w:pPr>
    </w:p>
    <w:p w:rsidR="00033FCA" w:rsidRPr="000F3CCF" w:rsidRDefault="00C97D02" w:rsidP="00A86BFB">
      <w:pPr>
        <w:spacing w:after="0" w:line="240" w:lineRule="auto"/>
        <w:rPr>
          <w:rFonts w:ascii="Times New Roman" w:hAnsi="Times New Roman" w:cs="Times New Roman"/>
          <w:sz w:val="24"/>
          <w:szCs w:val="24"/>
        </w:rPr>
      </w:pPr>
      <w:r w:rsidRPr="000F3CCF">
        <w:rPr>
          <w:rFonts w:ascii="Times New Roman" w:eastAsia="Times New Roman" w:hAnsi="Times New Roman" w:cs="Times New Roman"/>
          <w:color w:val="000000"/>
          <w:sz w:val="24"/>
          <w:szCs w:val="24"/>
        </w:rPr>
        <w:t>This information collection does not employ statistical methods.</w:t>
      </w:r>
    </w:p>
    <w:sectPr w:rsidR="00033FCA" w:rsidRPr="000F3C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5D" w:rsidRDefault="0006305D" w:rsidP="00C97D02">
      <w:pPr>
        <w:spacing w:after="0" w:line="240" w:lineRule="auto"/>
      </w:pPr>
      <w:r>
        <w:separator/>
      </w:r>
    </w:p>
  </w:endnote>
  <w:endnote w:type="continuationSeparator" w:id="0">
    <w:p w:rsidR="0006305D" w:rsidRDefault="0006305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4540C8">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5D" w:rsidRDefault="0006305D" w:rsidP="00C97D02">
      <w:pPr>
        <w:spacing w:after="0" w:line="240" w:lineRule="auto"/>
      </w:pPr>
      <w:r>
        <w:separator/>
      </w:r>
    </w:p>
  </w:footnote>
  <w:footnote w:type="continuationSeparator" w:id="0">
    <w:p w:rsidR="0006305D" w:rsidRDefault="0006305D" w:rsidP="00C97D02">
      <w:pPr>
        <w:spacing w:after="0" w:line="240" w:lineRule="auto"/>
      </w:pPr>
      <w:r>
        <w:continuationSeparator/>
      </w:r>
    </w:p>
  </w:footnote>
  <w:footnote w:id="1">
    <w:p w:rsidR="00832850" w:rsidRDefault="00832850" w:rsidP="00832850">
      <w:pPr>
        <w:pStyle w:val="FootnoteText"/>
      </w:pPr>
      <w:r w:rsidRPr="0046493C">
        <w:rPr>
          <w:rStyle w:val="FootnoteReference"/>
        </w:rPr>
        <w:footnoteRef/>
      </w:r>
      <w:r>
        <w:t xml:space="preserve"> </w:t>
      </w:r>
      <w:r w:rsidRPr="00475EA3">
        <w:t>For more information on the HHS declaration, visit https://www.hhs.gov/about/news/2017/10/26/hhs-acting-secretary-declares-public-health-emergency-address-national-opioid-crisis.html.</w:t>
      </w:r>
    </w:p>
  </w:footnote>
  <w:footnote w:id="2">
    <w:p w:rsidR="00BE5935" w:rsidRDefault="00BE5935" w:rsidP="00BE5935">
      <w:pPr>
        <w:pStyle w:val="FootnoteText"/>
      </w:pPr>
      <w:r w:rsidRPr="005B2E4C">
        <w:rPr>
          <w:rStyle w:val="FootnoteReference"/>
        </w:rPr>
        <w:footnoteRef/>
      </w:r>
      <w:r>
        <w:t xml:space="preserve"> </w:t>
      </w:r>
      <w:r w:rsidRPr="00F629D7">
        <w:t xml:space="preserve">HHS announced </w:t>
      </w:r>
      <w:r>
        <w:t xml:space="preserve">the latest </w:t>
      </w:r>
      <w:r w:rsidRPr="00F629D7">
        <w:t xml:space="preserve">renewal </w:t>
      </w:r>
      <w:r>
        <w:t xml:space="preserve">of its declaration </w:t>
      </w:r>
      <w:r w:rsidRPr="00F629D7">
        <w:t>on July 19, 2018.</w:t>
      </w:r>
      <w:r>
        <w:t xml:space="preserve">  </w:t>
      </w:r>
      <w:hyperlink r:id="rId1" w:history="1">
        <w:r w:rsidRPr="00785ABD">
          <w:rPr>
            <w:rStyle w:val="Hyperlink"/>
          </w:rPr>
          <w:t>https://www.phe.gov/Preparedness/legal/Pages/phedeclaration.aspx</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AB5372"/>
    <w:multiLevelType w:val="hybridMultilevel"/>
    <w:tmpl w:val="D3F85532"/>
    <w:lvl w:ilvl="0" w:tplc="17EC414C">
      <w:start w:val="1"/>
      <w:numFmt w:val="decimal"/>
      <w:lvlText w:val="%1."/>
      <w:lvlJc w:val="left"/>
      <w:pPr>
        <w:ind w:left="360" w:hanging="360"/>
      </w:pPr>
      <w:rPr>
        <w:b/>
        <w:vertAlign w:val="baseline"/>
      </w:rPr>
    </w:lvl>
    <w:lvl w:ilvl="1" w:tplc="C07CF13C">
      <w:start w:val="1"/>
      <w:numFmt w:val="upperLetter"/>
      <w:lvlText w:val="%2."/>
      <w:lvlJc w:val="left"/>
      <w:pPr>
        <w:ind w:left="1080" w:hanging="360"/>
      </w:pPr>
      <w:rPr>
        <w:rFonts w:ascii="Times New Roman" w:eastAsia="Times New Roman" w:hAnsi="Times New Roman" w:cs="Times New Roman"/>
      </w:rPr>
    </w:lvl>
    <w:lvl w:ilvl="2" w:tplc="4EC8DB68">
      <w:start w:val="1"/>
      <w:numFmt w:val="lowerRoman"/>
      <w:pStyle w:val="Heading4"/>
      <w:lvlText w:val="%3."/>
      <w:lvlJc w:val="right"/>
      <w:pPr>
        <w:ind w:left="450" w:hanging="180"/>
      </w:pPr>
    </w:lvl>
    <w:lvl w:ilvl="3" w:tplc="46AA4DBC">
      <w:start w:val="1"/>
      <w:numFmt w:val="decimal"/>
      <w:lvlText w:val="%4."/>
      <w:lvlJc w:val="left"/>
      <w:pPr>
        <w:ind w:left="2520" w:hanging="360"/>
      </w:pPr>
    </w:lvl>
    <w:lvl w:ilvl="4" w:tplc="BB203CB4">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5AC1E0F"/>
    <w:multiLevelType w:val="hybridMultilevel"/>
    <w:tmpl w:val="962ECD6E"/>
    <w:lvl w:ilvl="0" w:tplc="04090001">
      <w:start w:val="1"/>
      <w:numFmt w:val="bullet"/>
      <w:lvlText w:val=""/>
      <w:lvlJc w:val="left"/>
      <w:pPr>
        <w:ind w:left="360" w:hanging="360"/>
      </w:pPr>
      <w:rPr>
        <w:rFonts w:ascii="Symbol" w:hAnsi="Symbol" w:hint="default"/>
        <w:b/>
        <w:vertAlign w:val="baselin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45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FE0AA8"/>
    <w:multiLevelType w:val="hybridMultilevel"/>
    <w:tmpl w:val="E79E1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07607"/>
    <w:multiLevelType w:val="hybridMultilevel"/>
    <w:tmpl w:val="EE0AB0AE"/>
    <w:lvl w:ilvl="0" w:tplc="C4A0D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B386CCA4">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F606C"/>
    <w:multiLevelType w:val="hybridMultilevel"/>
    <w:tmpl w:val="9D02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41FE0"/>
    <w:multiLevelType w:val="hybridMultilevel"/>
    <w:tmpl w:val="F5E01B5C"/>
    <w:lvl w:ilvl="0" w:tplc="04090001">
      <w:start w:val="1"/>
      <w:numFmt w:val="bullet"/>
      <w:lvlText w:val=""/>
      <w:lvlJc w:val="left"/>
      <w:pPr>
        <w:ind w:left="360" w:hanging="360"/>
      </w:pPr>
      <w:rPr>
        <w:rFonts w:ascii="Symbol" w:hAnsi="Symbol" w:hint="default"/>
        <w:b/>
        <w:vertAlign w:val="baselin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45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968F8"/>
    <w:multiLevelType w:val="hybridMultilevel"/>
    <w:tmpl w:val="6B74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4451F"/>
    <w:multiLevelType w:val="hybridMultilevel"/>
    <w:tmpl w:val="DC8C7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FC739F"/>
    <w:multiLevelType w:val="hybridMultilevel"/>
    <w:tmpl w:val="BEA2C3FA"/>
    <w:lvl w:ilvl="0" w:tplc="0409000F">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0"/>
  </w:num>
  <w:num w:numId="3">
    <w:abstractNumId w:val="0"/>
  </w:num>
  <w:num w:numId="4">
    <w:abstractNumId w:val="8"/>
  </w:num>
  <w:num w:numId="5">
    <w:abstractNumId w:val="1"/>
  </w:num>
  <w:num w:numId="6">
    <w:abstractNumId w:val="14"/>
  </w:num>
  <w:num w:numId="7">
    <w:abstractNumId w:val="11"/>
  </w:num>
  <w:num w:numId="8">
    <w:abstractNumId w:val="15"/>
  </w:num>
  <w:num w:numId="9">
    <w:abstractNumId w:val="2"/>
  </w:num>
  <w:num w:numId="10">
    <w:abstractNumId w:val="9"/>
  </w:num>
  <w:num w:numId="11">
    <w:abstractNumId w:val="4"/>
  </w:num>
  <w:num w:numId="12">
    <w:abstractNumId w:val="5"/>
  </w:num>
  <w:num w:numId="13">
    <w:abstractNumId w:val="13"/>
  </w:num>
  <w:num w:numId="14">
    <w:abstractNumId w:val="6"/>
  </w:num>
  <w:num w:numId="15">
    <w:abstractNumId w:val="12"/>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61A30"/>
    <w:rsid w:val="0006305D"/>
    <w:rsid w:val="00066BB1"/>
    <w:rsid w:val="00075A18"/>
    <w:rsid w:val="00090ADB"/>
    <w:rsid w:val="00097E0B"/>
    <w:rsid w:val="000A4A71"/>
    <w:rsid w:val="000A6BFF"/>
    <w:rsid w:val="000C2781"/>
    <w:rsid w:val="000D0095"/>
    <w:rsid w:val="000D13C4"/>
    <w:rsid w:val="000D77F4"/>
    <w:rsid w:val="000E36A8"/>
    <w:rsid w:val="000E6452"/>
    <w:rsid w:val="000F3CCF"/>
    <w:rsid w:val="001127D3"/>
    <w:rsid w:val="001142E2"/>
    <w:rsid w:val="00124261"/>
    <w:rsid w:val="00126CC3"/>
    <w:rsid w:val="00131D17"/>
    <w:rsid w:val="001331CD"/>
    <w:rsid w:val="00137E47"/>
    <w:rsid w:val="00143CF1"/>
    <w:rsid w:val="0015387B"/>
    <w:rsid w:val="00160139"/>
    <w:rsid w:val="00163140"/>
    <w:rsid w:val="00167E40"/>
    <w:rsid w:val="00172BD1"/>
    <w:rsid w:val="00177C8C"/>
    <w:rsid w:val="001B6554"/>
    <w:rsid w:val="001C4718"/>
    <w:rsid w:val="001C5076"/>
    <w:rsid w:val="001D1F85"/>
    <w:rsid w:val="001D328D"/>
    <w:rsid w:val="001E4899"/>
    <w:rsid w:val="001F3A5D"/>
    <w:rsid w:val="002027D5"/>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B3647"/>
    <w:rsid w:val="002B3B0A"/>
    <w:rsid w:val="002B6BCF"/>
    <w:rsid w:val="002C4631"/>
    <w:rsid w:val="002D1A6C"/>
    <w:rsid w:val="002D1EC1"/>
    <w:rsid w:val="002D2A16"/>
    <w:rsid w:val="002E0740"/>
    <w:rsid w:val="002F3905"/>
    <w:rsid w:val="002F5387"/>
    <w:rsid w:val="003021B4"/>
    <w:rsid w:val="00312279"/>
    <w:rsid w:val="00312ACF"/>
    <w:rsid w:val="00320E77"/>
    <w:rsid w:val="00323359"/>
    <w:rsid w:val="0033099A"/>
    <w:rsid w:val="00332BE0"/>
    <w:rsid w:val="003339C5"/>
    <w:rsid w:val="00357969"/>
    <w:rsid w:val="003664FB"/>
    <w:rsid w:val="003719E6"/>
    <w:rsid w:val="0037660D"/>
    <w:rsid w:val="00385150"/>
    <w:rsid w:val="003A573D"/>
    <w:rsid w:val="003B15B0"/>
    <w:rsid w:val="003B187E"/>
    <w:rsid w:val="003B58AD"/>
    <w:rsid w:val="003C249A"/>
    <w:rsid w:val="003F622A"/>
    <w:rsid w:val="0041166A"/>
    <w:rsid w:val="00411706"/>
    <w:rsid w:val="00413F86"/>
    <w:rsid w:val="00423222"/>
    <w:rsid w:val="0043347F"/>
    <w:rsid w:val="004402D2"/>
    <w:rsid w:val="004540C8"/>
    <w:rsid w:val="0046120D"/>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F00C4"/>
    <w:rsid w:val="004F4A2C"/>
    <w:rsid w:val="004F4ED0"/>
    <w:rsid w:val="0051224D"/>
    <w:rsid w:val="0051557A"/>
    <w:rsid w:val="00515A5A"/>
    <w:rsid w:val="00517E2A"/>
    <w:rsid w:val="00526F79"/>
    <w:rsid w:val="005370E0"/>
    <w:rsid w:val="00546D1A"/>
    <w:rsid w:val="0056429C"/>
    <w:rsid w:val="0056684F"/>
    <w:rsid w:val="00587656"/>
    <w:rsid w:val="00587FD7"/>
    <w:rsid w:val="0059000E"/>
    <w:rsid w:val="005934FD"/>
    <w:rsid w:val="005A34DF"/>
    <w:rsid w:val="005A70A3"/>
    <w:rsid w:val="005B3BCB"/>
    <w:rsid w:val="005B667B"/>
    <w:rsid w:val="005B7460"/>
    <w:rsid w:val="005C4DA7"/>
    <w:rsid w:val="005E1A27"/>
    <w:rsid w:val="005E3012"/>
    <w:rsid w:val="005E6A31"/>
    <w:rsid w:val="005E79E9"/>
    <w:rsid w:val="005F078E"/>
    <w:rsid w:val="005F42D6"/>
    <w:rsid w:val="005F66E6"/>
    <w:rsid w:val="00607EE3"/>
    <w:rsid w:val="00612771"/>
    <w:rsid w:val="00624753"/>
    <w:rsid w:val="00626D51"/>
    <w:rsid w:val="006308AF"/>
    <w:rsid w:val="00633991"/>
    <w:rsid w:val="006541E7"/>
    <w:rsid w:val="00655DEC"/>
    <w:rsid w:val="00657BAA"/>
    <w:rsid w:val="00661610"/>
    <w:rsid w:val="00664A39"/>
    <w:rsid w:val="00665A0C"/>
    <w:rsid w:val="006808AA"/>
    <w:rsid w:val="0068481D"/>
    <w:rsid w:val="006934C7"/>
    <w:rsid w:val="006967CA"/>
    <w:rsid w:val="006A6570"/>
    <w:rsid w:val="006C3D6E"/>
    <w:rsid w:val="006C5E9B"/>
    <w:rsid w:val="006E613D"/>
    <w:rsid w:val="006F3105"/>
    <w:rsid w:val="006F342A"/>
    <w:rsid w:val="00715E3B"/>
    <w:rsid w:val="00753F76"/>
    <w:rsid w:val="00754A05"/>
    <w:rsid w:val="007551B3"/>
    <w:rsid w:val="00760C81"/>
    <w:rsid w:val="00763E01"/>
    <w:rsid w:val="00776DE2"/>
    <w:rsid w:val="00784C72"/>
    <w:rsid w:val="007930CE"/>
    <w:rsid w:val="007A74DE"/>
    <w:rsid w:val="007A75C7"/>
    <w:rsid w:val="007B283B"/>
    <w:rsid w:val="007B76A8"/>
    <w:rsid w:val="007C0285"/>
    <w:rsid w:val="007C482A"/>
    <w:rsid w:val="007C6133"/>
    <w:rsid w:val="007D756D"/>
    <w:rsid w:val="007F013B"/>
    <w:rsid w:val="00804B47"/>
    <w:rsid w:val="00810904"/>
    <w:rsid w:val="008218BF"/>
    <w:rsid w:val="008315E9"/>
    <w:rsid w:val="00832850"/>
    <w:rsid w:val="00834C46"/>
    <w:rsid w:val="00836616"/>
    <w:rsid w:val="00851DB7"/>
    <w:rsid w:val="00851FB8"/>
    <w:rsid w:val="00852B69"/>
    <w:rsid w:val="00861225"/>
    <w:rsid w:val="0087015F"/>
    <w:rsid w:val="008766D8"/>
    <w:rsid w:val="00886F28"/>
    <w:rsid w:val="00897D92"/>
    <w:rsid w:val="008A44E6"/>
    <w:rsid w:val="008B3547"/>
    <w:rsid w:val="008C2922"/>
    <w:rsid w:val="008D0FA9"/>
    <w:rsid w:val="008D179A"/>
    <w:rsid w:val="008D573D"/>
    <w:rsid w:val="008E0B8D"/>
    <w:rsid w:val="008E3E01"/>
    <w:rsid w:val="008F4B48"/>
    <w:rsid w:val="0090334D"/>
    <w:rsid w:val="0091214D"/>
    <w:rsid w:val="00913352"/>
    <w:rsid w:val="00925E79"/>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97E7E"/>
    <w:rsid w:val="009A5F3A"/>
    <w:rsid w:val="009B755C"/>
    <w:rsid w:val="009C31A7"/>
    <w:rsid w:val="009C69FB"/>
    <w:rsid w:val="009E2731"/>
    <w:rsid w:val="009F00EE"/>
    <w:rsid w:val="00A02531"/>
    <w:rsid w:val="00A05C74"/>
    <w:rsid w:val="00A249EF"/>
    <w:rsid w:val="00A3344E"/>
    <w:rsid w:val="00A42B24"/>
    <w:rsid w:val="00A50716"/>
    <w:rsid w:val="00A5074D"/>
    <w:rsid w:val="00A50D36"/>
    <w:rsid w:val="00A525EF"/>
    <w:rsid w:val="00A53500"/>
    <w:rsid w:val="00A55AFF"/>
    <w:rsid w:val="00A63065"/>
    <w:rsid w:val="00A75D39"/>
    <w:rsid w:val="00A86BFB"/>
    <w:rsid w:val="00A87141"/>
    <w:rsid w:val="00A94F90"/>
    <w:rsid w:val="00AA3524"/>
    <w:rsid w:val="00AA410F"/>
    <w:rsid w:val="00AA4FB1"/>
    <w:rsid w:val="00AB38F8"/>
    <w:rsid w:val="00AC1A3D"/>
    <w:rsid w:val="00AC23D5"/>
    <w:rsid w:val="00AC521C"/>
    <w:rsid w:val="00AC6E24"/>
    <w:rsid w:val="00AD4F12"/>
    <w:rsid w:val="00AD68AB"/>
    <w:rsid w:val="00AE2A86"/>
    <w:rsid w:val="00AE2FD7"/>
    <w:rsid w:val="00AE691D"/>
    <w:rsid w:val="00AF084F"/>
    <w:rsid w:val="00B0326F"/>
    <w:rsid w:val="00B0638E"/>
    <w:rsid w:val="00B12344"/>
    <w:rsid w:val="00B137D2"/>
    <w:rsid w:val="00B36582"/>
    <w:rsid w:val="00B452CC"/>
    <w:rsid w:val="00B56961"/>
    <w:rsid w:val="00B618CB"/>
    <w:rsid w:val="00B67BC2"/>
    <w:rsid w:val="00B71E96"/>
    <w:rsid w:val="00B72C5A"/>
    <w:rsid w:val="00B72F5F"/>
    <w:rsid w:val="00B83CAA"/>
    <w:rsid w:val="00B863FF"/>
    <w:rsid w:val="00BA1A09"/>
    <w:rsid w:val="00BA1C80"/>
    <w:rsid w:val="00BA1DE7"/>
    <w:rsid w:val="00BB0424"/>
    <w:rsid w:val="00BC0E37"/>
    <w:rsid w:val="00BC0F38"/>
    <w:rsid w:val="00BC2D4E"/>
    <w:rsid w:val="00BE355C"/>
    <w:rsid w:val="00BE5935"/>
    <w:rsid w:val="00BF0768"/>
    <w:rsid w:val="00BF4378"/>
    <w:rsid w:val="00BF792F"/>
    <w:rsid w:val="00C02048"/>
    <w:rsid w:val="00C048EC"/>
    <w:rsid w:val="00C11B68"/>
    <w:rsid w:val="00C24FF5"/>
    <w:rsid w:val="00C34505"/>
    <w:rsid w:val="00C540E4"/>
    <w:rsid w:val="00C54AA8"/>
    <w:rsid w:val="00C56380"/>
    <w:rsid w:val="00C57116"/>
    <w:rsid w:val="00C645EC"/>
    <w:rsid w:val="00C67A1A"/>
    <w:rsid w:val="00C80CCE"/>
    <w:rsid w:val="00C820ED"/>
    <w:rsid w:val="00C97D02"/>
    <w:rsid w:val="00CA586F"/>
    <w:rsid w:val="00CC01CA"/>
    <w:rsid w:val="00CD079A"/>
    <w:rsid w:val="00CD4DDA"/>
    <w:rsid w:val="00CD6CE4"/>
    <w:rsid w:val="00CE00A7"/>
    <w:rsid w:val="00CF7E6B"/>
    <w:rsid w:val="00D07AF1"/>
    <w:rsid w:val="00D107B1"/>
    <w:rsid w:val="00D16E56"/>
    <w:rsid w:val="00D31CDE"/>
    <w:rsid w:val="00D33C49"/>
    <w:rsid w:val="00D346DA"/>
    <w:rsid w:val="00D35E0E"/>
    <w:rsid w:val="00D464BA"/>
    <w:rsid w:val="00D47F8F"/>
    <w:rsid w:val="00D521FD"/>
    <w:rsid w:val="00D56EAB"/>
    <w:rsid w:val="00D62192"/>
    <w:rsid w:val="00D623D4"/>
    <w:rsid w:val="00D644ED"/>
    <w:rsid w:val="00D70C6D"/>
    <w:rsid w:val="00D71F8F"/>
    <w:rsid w:val="00D94816"/>
    <w:rsid w:val="00D95CEE"/>
    <w:rsid w:val="00DA2F04"/>
    <w:rsid w:val="00DA7C6B"/>
    <w:rsid w:val="00DC095D"/>
    <w:rsid w:val="00DC1648"/>
    <w:rsid w:val="00DD7F4D"/>
    <w:rsid w:val="00DE6429"/>
    <w:rsid w:val="00E03DC4"/>
    <w:rsid w:val="00E216E5"/>
    <w:rsid w:val="00E235C6"/>
    <w:rsid w:val="00E242D9"/>
    <w:rsid w:val="00E3370F"/>
    <w:rsid w:val="00E41241"/>
    <w:rsid w:val="00E45924"/>
    <w:rsid w:val="00E47804"/>
    <w:rsid w:val="00E5450F"/>
    <w:rsid w:val="00E7728D"/>
    <w:rsid w:val="00E844BC"/>
    <w:rsid w:val="00E9234F"/>
    <w:rsid w:val="00EA1FEC"/>
    <w:rsid w:val="00EB2A77"/>
    <w:rsid w:val="00EC62C8"/>
    <w:rsid w:val="00EC686C"/>
    <w:rsid w:val="00ED0C8E"/>
    <w:rsid w:val="00ED74FA"/>
    <w:rsid w:val="00EE1F57"/>
    <w:rsid w:val="00EF6049"/>
    <w:rsid w:val="00EF7F10"/>
    <w:rsid w:val="00F00D9B"/>
    <w:rsid w:val="00F3022A"/>
    <w:rsid w:val="00F327C3"/>
    <w:rsid w:val="00F4225A"/>
    <w:rsid w:val="00F51508"/>
    <w:rsid w:val="00F5653C"/>
    <w:rsid w:val="00F6079A"/>
    <w:rsid w:val="00F71A4D"/>
    <w:rsid w:val="00F95D02"/>
    <w:rsid w:val="00FA175C"/>
    <w:rsid w:val="00FB757B"/>
    <w:rsid w:val="00FC42CF"/>
    <w:rsid w:val="00FC5CE5"/>
    <w:rsid w:val="00FE24BA"/>
    <w:rsid w:val="00FE57FD"/>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paragraph" w:styleId="Heading4">
    <w:name w:val="heading 4"/>
    <w:basedOn w:val="Normal"/>
    <w:next w:val="Normal"/>
    <w:link w:val="Heading4Char"/>
    <w:autoRedefine/>
    <w:uiPriority w:val="9"/>
    <w:unhideWhenUsed/>
    <w:qFormat/>
    <w:rsid w:val="00AE2FD7"/>
    <w:pPr>
      <w:numPr>
        <w:ilvl w:val="2"/>
        <w:numId w:val="9"/>
      </w:numPr>
      <w:spacing w:before="120" w:after="0" w:line="240" w:lineRule="auto"/>
      <w:outlineLvl w:val="3"/>
    </w:pPr>
    <w:rPr>
      <w:rFonts w:ascii="Cambria" w:eastAsia="Calibri" w:hAnsi="Cambria" w:cs="Times New Roman"/>
      <w:b/>
      <w:bCs/>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AE2FD7"/>
    <w:rPr>
      <w:rFonts w:ascii="Cambria" w:eastAsia="Calibri" w:hAnsi="Cambria" w:cs="Times New Roman"/>
      <w:b/>
      <w:bCs/>
      <w:i/>
      <w:iCs/>
      <w:color w:val="FF0000"/>
      <w:sz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locked/>
    <w:rsid w:val="00AE2FD7"/>
    <w:rPr>
      <w:rFonts w:ascii="Calibri" w:eastAsia="Times New Roman" w:hAnsi="Calibri" w:cs="Times New Roman"/>
      <w:sz w:val="24"/>
    </w:rPr>
  </w:style>
  <w:style w:type="paragraph" w:customStyle="1" w:styleId="western">
    <w:name w:val="western"/>
    <w:basedOn w:val="Normal"/>
    <w:rsid w:val="00546D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2C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paragraph" w:styleId="Heading4">
    <w:name w:val="heading 4"/>
    <w:basedOn w:val="Normal"/>
    <w:next w:val="Normal"/>
    <w:link w:val="Heading4Char"/>
    <w:autoRedefine/>
    <w:uiPriority w:val="9"/>
    <w:unhideWhenUsed/>
    <w:qFormat/>
    <w:rsid w:val="00AE2FD7"/>
    <w:pPr>
      <w:numPr>
        <w:ilvl w:val="2"/>
        <w:numId w:val="9"/>
      </w:numPr>
      <w:spacing w:before="120" w:after="0" w:line="240" w:lineRule="auto"/>
      <w:outlineLvl w:val="3"/>
    </w:pPr>
    <w:rPr>
      <w:rFonts w:ascii="Cambria" w:eastAsia="Calibri" w:hAnsi="Cambria" w:cs="Times New Roman"/>
      <w:b/>
      <w:bCs/>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AE2FD7"/>
    <w:rPr>
      <w:rFonts w:ascii="Cambria" w:eastAsia="Calibri" w:hAnsi="Cambria" w:cs="Times New Roman"/>
      <w:b/>
      <w:bCs/>
      <w:i/>
      <w:iCs/>
      <w:color w:val="FF0000"/>
      <w:sz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locked/>
    <w:rsid w:val="00AE2FD7"/>
    <w:rPr>
      <w:rFonts w:ascii="Calibri" w:eastAsia="Times New Roman" w:hAnsi="Calibri" w:cs="Times New Roman"/>
      <w:sz w:val="24"/>
    </w:rPr>
  </w:style>
  <w:style w:type="paragraph" w:customStyle="1" w:styleId="western">
    <w:name w:val="western"/>
    <w:basedOn w:val="Normal"/>
    <w:rsid w:val="00546D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2C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mpsi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he.gov/Preparedness/legal/Pages/phedeclar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2018-09-10T14:34:00Z</dcterms:created>
  <dcterms:modified xsi:type="dcterms:W3CDTF">2018-09-10T14:34:00Z</dcterms:modified>
</cp:coreProperties>
</file>