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Default="008E3E01" w:rsidP="00411706">
      <w:pPr>
        <w:widowControl w:val="0"/>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Reemployment and System Integration Dislocated Worker Grants</w:t>
      </w:r>
    </w:p>
    <w:p w:rsidR="00C97D02" w:rsidRDefault="00C97D02" w:rsidP="007C6133">
      <w:pPr>
        <w:widowControl w:val="0"/>
        <w:spacing w:after="0" w:line="240" w:lineRule="auto"/>
        <w:jc w:val="center"/>
        <w:rPr>
          <w:rFonts w:ascii="Times New Roman" w:eastAsia="Times New Roman" w:hAnsi="Times New Roman" w:cs="Times New Roman"/>
          <w:b/>
          <w:sz w:val="24"/>
          <w:szCs w:val="24"/>
        </w:rPr>
      </w:pPr>
      <w:r w:rsidRPr="003339C5">
        <w:rPr>
          <w:rFonts w:ascii="Times New Roman" w:eastAsia="Times New Roman" w:hAnsi="Times New Roman" w:cs="Times New Roman"/>
          <w:b/>
          <w:sz w:val="24"/>
          <w:szCs w:val="24"/>
        </w:rPr>
        <w:t xml:space="preserve">Supplemental </w:t>
      </w:r>
      <w:r w:rsidR="00FA175C" w:rsidRPr="003339C5">
        <w:rPr>
          <w:rFonts w:ascii="Times New Roman" w:eastAsia="Times New Roman" w:hAnsi="Times New Roman" w:cs="Times New Roman"/>
          <w:b/>
          <w:sz w:val="24"/>
          <w:szCs w:val="24"/>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C820ED" w:rsidRPr="00953057" w:rsidRDefault="00C97D02" w:rsidP="00A94F90">
      <w:pPr>
        <w:widowControl w:val="0"/>
        <w:spacing w:line="240" w:lineRule="auto"/>
        <w:rPr>
          <w:rFonts w:ascii="Times New Roman" w:eastAsia="ヒラギノ角ゴ Pro W3" w:hAnsi="Times New Roman" w:cs="Times New Roman"/>
          <w:color w:val="000000"/>
          <w:sz w:val="24"/>
          <w:szCs w:val="24"/>
        </w:rPr>
      </w:pPr>
      <w:bookmarkStart w:id="0" w:name="_Toc207778202"/>
      <w:bookmarkStart w:id="1" w:name="_Toc208654602"/>
      <w:bookmarkStart w:id="2" w:name="_Toc228885476"/>
      <w:bookmarkStart w:id="3" w:name="_Toc229889134"/>
      <w:r w:rsidRPr="00953057">
        <w:rPr>
          <w:rFonts w:ascii="Times New Roman" w:hAnsi="Times New Roman"/>
          <w:sz w:val="24"/>
          <w:szCs w:val="24"/>
        </w:rPr>
        <w:t xml:space="preserve">This request seeks OMB approval under the Paperwork Reduction Act for the unique information collection requirements in the </w:t>
      </w:r>
      <w:r w:rsidR="00163140" w:rsidRPr="00953057">
        <w:rPr>
          <w:rFonts w:ascii="Times New Roman" w:hAnsi="Times New Roman"/>
          <w:sz w:val="24"/>
          <w:szCs w:val="24"/>
        </w:rPr>
        <w:t>“</w:t>
      </w:r>
      <w:r w:rsidR="00A94F90">
        <w:rPr>
          <w:rFonts w:ascii="Times New Roman" w:hAnsi="Times New Roman"/>
          <w:sz w:val="24"/>
          <w:szCs w:val="24"/>
        </w:rPr>
        <w:t>Reemployment and System Integration Dislocated Worker Grants</w:t>
      </w:r>
      <w:r w:rsidR="00471D5F" w:rsidRPr="00953057">
        <w:rPr>
          <w:rFonts w:ascii="Times New Roman" w:hAnsi="Times New Roman"/>
          <w:sz w:val="24"/>
          <w:szCs w:val="24"/>
        </w:rPr>
        <w:t xml:space="preserve">,” </w:t>
      </w:r>
      <w:r w:rsidR="007C6133" w:rsidRPr="00953057">
        <w:rPr>
          <w:rFonts w:ascii="Times New Roman" w:hAnsi="Times New Roman"/>
          <w:sz w:val="24"/>
          <w:szCs w:val="24"/>
        </w:rPr>
        <w:t>solicitation</w:t>
      </w:r>
      <w:r w:rsidRPr="00953057">
        <w:rPr>
          <w:rFonts w:ascii="Times New Roman" w:hAnsi="Times New Roman"/>
          <w:sz w:val="24"/>
          <w:szCs w:val="24"/>
        </w:rPr>
        <w:t xml:space="preserve">.  </w:t>
      </w:r>
      <w:r w:rsidR="00FA175C" w:rsidRPr="00953057">
        <w:rPr>
          <w:rFonts w:ascii="Times New Roman" w:eastAsia="ヒラギノ角ゴ Pro W3" w:hAnsi="Times New Roman"/>
          <w:color w:val="000000"/>
          <w:sz w:val="24"/>
          <w:szCs w:val="24"/>
        </w:rPr>
        <w:t xml:space="preserve">The Department </w:t>
      </w:r>
      <w:r w:rsidR="004D7504">
        <w:rPr>
          <w:rFonts w:ascii="Times New Roman" w:eastAsia="ヒラギノ角ゴ Pro W3" w:hAnsi="Times New Roman"/>
          <w:color w:val="000000"/>
          <w:sz w:val="24"/>
          <w:szCs w:val="24"/>
        </w:rPr>
        <w:t>will announce</w:t>
      </w:r>
      <w:r w:rsidR="00A94F90">
        <w:rPr>
          <w:rFonts w:ascii="Times New Roman" w:eastAsia="ヒラギノ角ゴ Pro W3" w:hAnsi="Times New Roman"/>
          <w:color w:val="000000"/>
          <w:sz w:val="24"/>
          <w:szCs w:val="24"/>
        </w:rPr>
        <w:t xml:space="preserve"> the availability of </w:t>
      </w:r>
      <w:r w:rsidR="00886F28">
        <w:rPr>
          <w:rFonts w:ascii="Times New Roman" w:eastAsia="ヒラギノ角ゴ Pro W3" w:hAnsi="Times New Roman"/>
          <w:color w:val="000000"/>
          <w:sz w:val="24"/>
          <w:szCs w:val="24"/>
        </w:rPr>
        <w:t xml:space="preserve">up to </w:t>
      </w:r>
      <w:r w:rsidR="00A94F90" w:rsidRPr="00886F28">
        <w:rPr>
          <w:rFonts w:ascii="Times New Roman" w:eastAsia="ヒラギノ角ゴ Pro W3" w:hAnsi="Times New Roman"/>
          <w:color w:val="000000"/>
          <w:sz w:val="24"/>
          <w:szCs w:val="24"/>
        </w:rPr>
        <w:t>$65</w:t>
      </w:r>
      <w:r w:rsidR="00A94F90">
        <w:rPr>
          <w:rFonts w:ascii="Times New Roman" w:eastAsia="ヒラギノ角ゴ Pro W3" w:hAnsi="Times New Roman"/>
          <w:color w:val="000000"/>
          <w:sz w:val="24"/>
          <w:szCs w:val="24"/>
        </w:rPr>
        <w:t xml:space="preserve"> million </w:t>
      </w:r>
      <w:r w:rsidR="00A94F90" w:rsidRPr="00A94F90">
        <w:rPr>
          <w:rFonts w:ascii="Times New Roman" w:eastAsia="ヒラギノ角ゴ Pro W3" w:hAnsi="Times New Roman"/>
          <w:color w:val="000000"/>
          <w:sz w:val="24"/>
          <w:szCs w:val="24"/>
        </w:rPr>
        <w:t xml:space="preserve">for Reemployment </w:t>
      </w:r>
      <w:r w:rsidR="00A94F90">
        <w:rPr>
          <w:rFonts w:ascii="Times New Roman" w:eastAsia="ヒラギノ角ゴ Pro W3" w:hAnsi="Times New Roman"/>
          <w:color w:val="000000"/>
          <w:sz w:val="24"/>
          <w:szCs w:val="24"/>
        </w:rPr>
        <w:t xml:space="preserve">and </w:t>
      </w:r>
      <w:r w:rsidR="00A94F90" w:rsidRPr="00A94F90">
        <w:rPr>
          <w:rFonts w:ascii="Times New Roman" w:eastAsia="ヒラギノ角ゴ Pro W3" w:hAnsi="Times New Roman"/>
          <w:color w:val="000000"/>
          <w:sz w:val="24"/>
          <w:szCs w:val="24"/>
        </w:rPr>
        <w:t>System Integration (RSI) Dislocated Worker Grants (RSI-DWGs)</w:t>
      </w:r>
      <w:r w:rsidR="00A94F90">
        <w:rPr>
          <w:rFonts w:ascii="Times New Roman" w:eastAsia="ヒラギノ角ゴ Pro W3" w:hAnsi="Times New Roman"/>
          <w:color w:val="000000"/>
          <w:sz w:val="24"/>
          <w:szCs w:val="24"/>
        </w:rPr>
        <w:t xml:space="preserve">, with individual awards </w:t>
      </w:r>
      <w:r w:rsidR="00A94F90" w:rsidRPr="00A94F90">
        <w:rPr>
          <w:rFonts w:ascii="Times New Roman" w:eastAsia="ヒラギノ角ゴ Pro W3" w:hAnsi="Times New Roman"/>
          <w:color w:val="000000"/>
          <w:sz w:val="24"/>
          <w:szCs w:val="24"/>
        </w:rPr>
        <w:t xml:space="preserve">of up to </w:t>
      </w:r>
      <w:r w:rsidR="00A94F90" w:rsidRPr="00886F28">
        <w:rPr>
          <w:rFonts w:ascii="Times New Roman" w:eastAsia="ヒラギノ角ゴ Pro W3" w:hAnsi="Times New Roman"/>
          <w:color w:val="000000"/>
          <w:sz w:val="24"/>
          <w:szCs w:val="24"/>
        </w:rPr>
        <w:t>$1.1 million</w:t>
      </w:r>
      <w:r w:rsidR="00A94F90" w:rsidRPr="00A94F90">
        <w:rPr>
          <w:rFonts w:ascii="Times New Roman" w:eastAsia="ヒラギノ角ゴ Pro W3" w:hAnsi="Times New Roman"/>
          <w:color w:val="000000"/>
          <w:sz w:val="24"/>
          <w:szCs w:val="24"/>
        </w:rPr>
        <w:t xml:space="preserve"> per State (including Outlying Areas)</w:t>
      </w:r>
      <w:r w:rsidR="00A94F90">
        <w:rPr>
          <w:rFonts w:ascii="Times New Roman" w:eastAsia="ヒラギノ角ゴ Pro W3" w:hAnsi="Times New Roman"/>
          <w:color w:val="000000"/>
          <w:sz w:val="24"/>
          <w:szCs w:val="24"/>
        </w:rPr>
        <w:t xml:space="preserve">.  The purpose of this funding is </w:t>
      </w:r>
      <w:r w:rsidR="00A94F90" w:rsidRPr="00A94F90">
        <w:rPr>
          <w:rFonts w:ascii="Times New Roman" w:eastAsia="ヒラギノ角ゴ Pro W3" w:hAnsi="Times New Roman"/>
          <w:color w:val="000000"/>
          <w:sz w:val="24"/>
          <w:szCs w:val="24"/>
        </w:rPr>
        <w:t>to support high quality service delivery and improve employment outcomes for dislocated workers</w:t>
      </w:r>
      <w:r w:rsidR="004D7504">
        <w:rPr>
          <w:rFonts w:ascii="Times New Roman" w:eastAsia="ヒラギノ角ゴ Pro W3" w:hAnsi="Times New Roman"/>
          <w:color w:val="000000"/>
          <w:sz w:val="24"/>
          <w:szCs w:val="24"/>
        </w:rPr>
        <w:t xml:space="preserve"> (</w:t>
      </w:r>
      <w:r w:rsidR="00A94F90" w:rsidRPr="00A94F90">
        <w:rPr>
          <w:rFonts w:ascii="Times New Roman" w:eastAsia="ヒラギノ角ゴ Pro W3" w:hAnsi="Times New Roman"/>
          <w:color w:val="000000"/>
          <w:sz w:val="24"/>
          <w:szCs w:val="24"/>
        </w:rPr>
        <w:t xml:space="preserve">including those who are also unemployment </w:t>
      </w:r>
      <w:r w:rsidR="004D7504" w:rsidRPr="00A94F90">
        <w:rPr>
          <w:rFonts w:ascii="Times New Roman" w:eastAsia="ヒラギノ角ゴ Pro W3" w:hAnsi="Times New Roman"/>
          <w:color w:val="000000"/>
          <w:sz w:val="24"/>
          <w:szCs w:val="24"/>
        </w:rPr>
        <w:t xml:space="preserve">insurance </w:t>
      </w:r>
      <w:r w:rsidR="004D7504">
        <w:rPr>
          <w:rFonts w:ascii="Times New Roman" w:eastAsia="ヒラギノ角ゴ Pro W3" w:hAnsi="Times New Roman"/>
          <w:color w:val="000000"/>
          <w:sz w:val="24"/>
          <w:szCs w:val="24"/>
        </w:rPr>
        <w:t>(</w:t>
      </w:r>
      <w:r w:rsidR="00A5074D">
        <w:rPr>
          <w:rFonts w:ascii="Times New Roman" w:eastAsia="ヒラギノ角ゴ Pro W3" w:hAnsi="Times New Roman"/>
          <w:color w:val="000000"/>
          <w:sz w:val="24"/>
          <w:szCs w:val="24"/>
        </w:rPr>
        <w:t xml:space="preserve">UI) </w:t>
      </w:r>
      <w:r w:rsidR="00A94F90" w:rsidRPr="00A94F90">
        <w:rPr>
          <w:rFonts w:ascii="Times New Roman" w:eastAsia="ヒラギノ角ゴ Pro W3" w:hAnsi="Times New Roman"/>
          <w:color w:val="000000"/>
          <w:sz w:val="24"/>
          <w:szCs w:val="24"/>
        </w:rPr>
        <w:t>claimants or long-term unemployed</w:t>
      </w:r>
      <w:r w:rsidR="004D7504">
        <w:rPr>
          <w:rFonts w:ascii="Times New Roman" w:eastAsia="ヒラギノ角ゴ Pro W3" w:hAnsi="Times New Roman"/>
          <w:color w:val="000000"/>
          <w:sz w:val="24"/>
          <w:szCs w:val="24"/>
        </w:rPr>
        <w:t>)</w:t>
      </w:r>
      <w:r w:rsidR="00A94F90" w:rsidRPr="00A94F90">
        <w:rPr>
          <w:rFonts w:ascii="Times New Roman" w:eastAsia="ヒラギノ角ゴ Pro W3" w:hAnsi="Times New Roman"/>
          <w:color w:val="000000"/>
          <w:sz w:val="24"/>
          <w:szCs w:val="24"/>
        </w:rPr>
        <w:t xml:space="preserve">, through investment in integrated technology solutions that support connectivity </w:t>
      </w:r>
      <w:r w:rsidR="005B7460">
        <w:rPr>
          <w:rFonts w:ascii="Times New Roman" w:eastAsia="ヒラギノ角ゴ Pro W3" w:hAnsi="Times New Roman"/>
          <w:color w:val="000000"/>
          <w:sz w:val="24"/>
          <w:szCs w:val="24"/>
        </w:rPr>
        <w:t>among</w:t>
      </w:r>
      <w:r w:rsidR="00A94F90" w:rsidRPr="00A94F90">
        <w:rPr>
          <w:rFonts w:ascii="Times New Roman" w:eastAsia="ヒラギノ角ゴ Pro W3" w:hAnsi="Times New Roman"/>
          <w:color w:val="000000"/>
          <w:sz w:val="24"/>
          <w:szCs w:val="24"/>
        </w:rPr>
        <w:t xml:space="preserve"> </w:t>
      </w:r>
      <w:r w:rsidR="005B7460">
        <w:rPr>
          <w:rFonts w:ascii="Times New Roman" w:eastAsia="ヒラギノ角ゴ Pro W3" w:hAnsi="Times New Roman"/>
          <w:color w:val="000000"/>
          <w:sz w:val="24"/>
          <w:szCs w:val="24"/>
        </w:rPr>
        <w:t xml:space="preserve">programs and </w:t>
      </w:r>
      <w:r w:rsidR="00A94F90" w:rsidRPr="00A94F90">
        <w:rPr>
          <w:rFonts w:ascii="Times New Roman" w:eastAsia="ヒラギノ角ゴ Pro W3" w:hAnsi="Times New Roman"/>
          <w:color w:val="000000"/>
          <w:sz w:val="24"/>
          <w:szCs w:val="24"/>
        </w:rPr>
        <w:t xml:space="preserve">services provided to dislocated workers.  These grants will be funded through the National Dislocated Worker </w:t>
      </w:r>
      <w:r w:rsidR="00A5074D" w:rsidRPr="00A94F90">
        <w:rPr>
          <w:rFonts w:ascii="Times New Roman" w:eastAsia="ヒラギノ角ゴ Pro W3" w:hAnsi="Times New Roman"/>
          <w:color w:val="000000"/>
          <w:sz w:val="24"/>
          <w:szCs w:val="24"/>
        </w:rPr>
        <w:t xml:space="preserve">Grant </w:t>
      </w:r>
      <w:r w:rsidR="00A5074D">
        <w:rPr>
          <w:rFonts w:ascii="Times New Roman" w:eastAsia="ヒラギノ角ゴ Pro W3" w:hAnsi="Times New Roman"/>
          <w:color w:val="000000"/>
          <w:sz w:val="24"/>
          <w:szCs w:val="24"/>
        </w:rPr>
        <w:t>program</w:t>
      </w:r>
      <w:r w:rsidR="00A94F90" w:rsidRPr="00A94F90">
        <w:rPr>
          <w:rFonts w:ascii="Times New Roman" w:eastAsia="ヒラギノ角ゴ Pro W3" w:hAnsi="Times New Roman"/>
          <w:color w:val="000000"/>
          <w:sz w:val="24"/>
          <w:szCs w:val="24"/>
        </w:rPr>
        <w:t>.</w:t>
      </w:r>
      <w:r w:rsidR="00A94F90">
        <w:rPr>
          <w:rFonts w:ascii="Times New Roman" w:eastAsia="ヒラギノ角ゴ Pro W3" w:hAnsi="Times New Roman"/>
          <w:color w:val="000000"/>
          <w:sz w:val="24"/>
          <w:szCs w:val="24"/>
        </w:rPr>
        <w:t xml:space="preserve"> </w:t>
      </w:r>
    </w:p>
    <w:bookmarkEnd w:id="0"/>
    <w:bookmarkEnd w:id="1"/>
    <w:bookmarkEnd w:id="2"/>
    <w:bookmarkEnd w:id="3"/>
    <w:p w:rsidR="005B7460" w:rsidRPr="005B7460"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B7460">
        <w:rPr>
          <w:rFonts w:ascii="Times New Roman" w:eastAsia="Times New Roman" w:hAnsi="Times New Roman" w:cs="Times New Roman"/>
          <w:sz w:val="24"/>
          <w:szCs w:val="24"/>
        </w:rPr>
        <w:t xml:space="preserve">National Dislocated Worker Grants are discretionary grants awarded by the Secretary of Labor under section 170 of the Workforce Innovation and Opportunity Act (WIOA) to provide employment and training assistance to dislocated workers.  Given the demands on the WIOA Dislocated Worker (DW) program caused by trends in multiple smaller layoff events, </w:t>
      </w:r>
      <w:r w:rsidR="00A5074D">
        <w:rPr>
          <w:rFonts w:ascii="Times New Roman" w:eastAsia="Times New Roman" w:hAnsi="Times New Roman" w:cs="Times New Roman"/>
          <w:sz w:val="24"/>
          <w:szCs w:val="24"/>
        </w:rPr>
        <w:t xml:space="preserve">as well as </w:t>
      </w:r>
      <w:r w:rsidR="004D7504">
        <w:rPr>
          <w:rFonts w:ascii="Times New Roman" w:eastAsia="Times New Roman" w:hAnsi="Times New Roman" w:cs="Times New Roman"/>
          <w:sz w:val="24"/>
          <w:szCs w:val="24"/>
        </w:rPr>
        <w:t xml:space="preserve">by </w:t>
      </w:r>
      <w:r w:rsidR="00A5074D">
        <w:rPr>
          <w:rFonts w:ascii="Times New Roman" w:eastAsia="Times New Roman" w:hAnsi="Times New Roman" w:cs="Times New Roman"/>
          <w:sz w:val="24"/>
          <w:szCs w:val="24"/>
        </w:rPr>
        <w:t xml:space="preserve">the </w:t>
      </w:r>
      <w:r w:rsidRPr="005B7460">
        <w:rPr>
          <w:rFonts w:ascii="Times New Roman" w:eastAsia="Times New Roman" w:hAnsi="Times New Roman" w:cs="Times New Roman"/>
          <w:sz w:val="24"/>
          <w:szCs w:val="24"/>
        </w:rPr>
        <w:t xml:space="preserve">increased numbers of long-term unemployed individuals and </w:t>
      </w:r>
      <w:r w:rsidR="00A5074D">
        <w:rPr>
          <w:rFonts w:ascii="Times New Roman" w:eastAsia="Times New Roman" w:hAnsi="Times New Roman" w:cs="Times New Roman"/>
          <w:sz w:val="24"/>
          <w:szCs w:val="24"/>
        </w:rPr>
        <w:t xml:space="preserve">the </w:t>
      </w:r>
      <w:r w:rsidRPr="005B7460">
        <w:rPr>
          <w:rFonts w:ascii="Times New Roman" w:eastAsia="Times New Roman" w:hAnsi="Times New Roman" w:cs="Times New Roman"/>
          <w:sz w:val="24"/>
          <w:szCs w:val="24"/>
        </w:rPr>
        <w:t xml:space="preserve">program changes required by WIOA, the RSI-DWGs are intended to expand and enhance the capacity of the workforce system to serve dislocated workers with the goal of quickly reemploying laid-off workers and enhancing their employability and earnings. </w:t>
      </w:r>
    </w:p>
    <w:p w:rsidR="005B7460" w:rsidRPr="005B7460"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5B7460" w:rsidRPr="005B7460" w:rsidRDefault="00A5074D"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5B7460" w:rsidRPr="005B7460">
        <w:rPr>
          <w:rFonts w:ascii="Times New Roman" w:eastAsia="Times New Roman" w:hAnsi="Times New Roman" w:cs="Times New Roman"/>
          <w:sz w:val="24"/>
          <w:szCs w:val="24"/>
        </w:rPr>
        <w:t xml:space="preserve"> RSI-DWG </w:t>
      </w:r>
      <w:r w:rsidR="004D7504">
        <w:rPr>
          <w:rFonts w:ascii="Times New Roman" w:eastAsia="Times New Roman" w:hAnsi="Times New Roman" w:cs="Times New Roman"/>
          <w:sz w:val="24"/>
          <w:szCs w:val="24"/>
        </w:rPr>
        <w:t xml:space="preserve">project </w:t>
      </w:r>
      <w:r w:rsidR="005B7460" w:rsidRPr="005B7460">
        <w:rPr>
          <w:rFonts w:ascii="Times New Roman" w:eastAsia="Times New Roman" w:hAnsi="Times New Roman" w:cs="Times New Roman"/>
          <w:sz w:val="24"/>
          <w:szCs w:val="24"/>
        </w:rPr>
        <w:t>provides funding to improve the capacity of the workforce system to efficiently link dislocated workers</w:t>
      </w:r>
      <w:r>
        <w:rPr>
          <w:rFonts w:ascii="Times New Roman" w:eastAsia="Times New Roman" w:hAnsi="Times New Roman" w:cs="Times New Roman"/>
          <w:sz w:val="24"/>
          <w:szCs w:val="24"/>
        </w:rPr>
        <w:t xml:space="preserve"> (</w:t>
      </w:r>
      <w:r w:rsidR="005B7460" w:rsidRPr="005B7460">
        <w:rPr>
          <w:rFonts w:ascii="Times New Roman" w:eastAsia="Times New Roman" w:hAnsi="Times New Roman" w:cs="Times New Roman"/>
          <w:sz w:val="24"/>
          <w:szCs w:val="24"/>
        </w:rPr>
        <w:t xml:space="preserve">including those who might first approach the workforce system as </w:t>
      </w:r>
      <w:r>
        <w:rPr>
          <w:rFonts w:ascii="Times New Roman" w:eastAsia="Times New Roman" w:hAnsi="Times New Roman" w:cs="Times New Roman"/>
          <w:sz w:val="24"/>
          <w:szCs w:val="24"/>
        </w:rPr>
        <w:t>UI</w:t>
      </w:r>
      <w:r w:rsidR="005B7460" w:rsidRPr="005B7460">
        <w:rPr>
          <w:rFonts w:ascii="Times New Roman" w:eastAsia="Times New Roman" w:hAnsi="Times New Roman" w:cs="Times New Roman"/>
          <w:sz w:val="24"/>
          <w:szCs w:val="24"/>
        </w:rPr>
        <w:t xml:space="preserve"> claimants and long-term unemployed</w:t>
      </w:r>
      <w:r>
        <w:rPr>
          <w:rFonts w:ascii="Times New Roman" w:eastAsia="Times New Roman" w:hAnsi="Times New Roman" w:cs="Times New Roman"/>
          <w:sz w:val="24"/>
          <w:szCs w:val="24"/>
        </w:rPr>
        <w:t>)</w:t>
      </w:r>
      <w:r w:rsidR="005B7460" w:rsidRPr="005B7460">
        <w:rPr>
          <w:rFonts w:ascii="Times New Roman" w:eastAsia="Times New Roman" w:hAnsi="Times New Roman" w:cs="Times New Roman"/>
          <w:sz w:val="24"/>
          <w:szCs w:val="24"/>
        </w:rPr>
        <w:t xml:space="preserve">, to the broad spectrum of employment and training assistance available to them to support their productive reemployment.  Funds awarded through the RSI-DWGs are to be used by the </w:t>
      </w:r>
      <w:r>
        <w:rPr>
          <w:rFonts w:ascii="Times New Roman" w:eastAsia="Times New Roman" w:hAnsi="Times New Roman" w:cs="Times New Roman"/>
          <w:sz w:val="24"/>
          <w:szCs w:val="24"/>
        </w:rPr>
        <w:t>States</w:t>
      </w:r>
      <w:r w:rsidR="005B7460" w:rsidRPr="005B7460">
        <w:rPr>
          <w:rFonts w:ascii="Times New Roman" w:eastAsia="Times New Roman" w:hAnsi="Times New Roman" w:cs="Times New Roman"/>
          <w:sz w:val="24"/>
          <w:szCs w:val="24"/>
        </w:rPr>
        <w:t xml:space="preserve"> to integrate their UI, Wagner-Peyser employment services (ES), and WIOA workforce information technology (IT) systems</w:t>
      </w:r>
      <w:r>
        <w:rPr>
          <w:rFonts w:ascii="Times New Roman" w:eastAsia="Times New Roman" w:hAnsi="Times New Roman" w:cs="Times New Roman"/>
          <w:sz w:val="24"/>
          <w:szCs w:val="24"/>
        </w:rPr>
        <w:t xml:space="preserve"> (</w:t>
      </w:r>
      <w:r w:rsidR="005B7460" w:rsidRPr="005B7460">
        <w:rPr>
          <w:rFonts w:ascii="Times New Roman" w:eastAsia="Times New Roman" w:hAnsi="Times New Roman" w:cs="Times New Roman"/>
          <w:sz w:val="24"/>
          <w:szCs w:val="24"/>
        </w:rPr>
        <w:t>including systems for the DW program</w:t>
      </w:r>
      <w:r>
        <w:rPr>
          <w:rFonts w:ascii="Times New Roman" w:eastAsia="Times New Roman" w:hAnsi="Times New Roman" w:cs="Times New Roman"/>
          <w:sz w:val="24"/>
          <w:szCs w:val="24"/>
        </w:rPr>
        <w:t>)</w:t>
      </w:r>
      <w:r w:rsidR="005B7460" w:rsidRPr="005B7460">
        <w:rPr>
          <w:rFonts w:ascii="Times New Roman" w:eastAsia="Times New Roman" w:hAnsi="Times New Roman" w:cs="Times New Roman"/>
          <w:sz w:val="24"/>
          <w:szCs w:val="24"/>
        </w:rPr>
        <w:t xml:space="preserve">, to provide a seamless experience for dislocated workers </w:t>
      </w:r>
      <w:r w:rsidR="00CC01CA">
        <w:rPr>
          <w:rFonts w:ascii="Times New Roman" w:eastAsia="Times New Roman" w:hAnsi="Times New Roman" w:cs="Times New Roman"/>
          <w:sz w:val="24"/>
          <w:szCs w:val="24"/>
        </w:rPr>
        <w:t>when accessing</w:t>
      </w:r>
      <w:r w:rsidR="005B7460" w:rsidRPr="005B7460">
        <w:rPr>
          <w:rFonts w:ascii="Times New Roman" w:eastAsia="Times New Roman" w:hAnsi="Times New Roman" w:cs="Times New Roman"/>
          <w:sz w:val="24"/>
          <w:szCs w:val="24"/>
        </w:rPr>
        <w:t xml:space="preserve"> services.  While the purpose of the</w:t>
      </w:r>
      <w:r>
        <w:rPr>
          <w:rFonts w:ascii="Times New Roman" w:eastAsia="Times New Roman" w:hAnsi="Times New Roman" w:cs="Times New Roman"/>
          <w:sz w:val="24"/>
          <w:szCs w:val="24"/>
        </w:rPr>
        <w:t xml:space="preserve"> RSI-DWG</w:t>
      </w:r>
      <w:r w:rsidR="005B7460" w:rsidRPr="005B7460">
        <w:rPr>
          <w:rFonts w:ascii="Times New Roman" w:eastAsia="Times New Roman" w:hAnsi="Times New Roman" w:cs="Times New Roman"/>
          <w:sz w:val="24"/>
          <w:szCs w:val="24"/>
        </w:rPr>
        <w:t xml:space="preserve"> projects is to improve assistance provided to dislocated workers, projects funded with these grants may also benefit other jobseekers.</w:t>
      </w:r>
    </w:p>
    <w:p w:rsidR="005B7460" w:rsidRPr="005B7460"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5B7460"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B7460">
        <w:rPr>
          <w:rFonts w:ascii="Times New Roman" w:eastAsia="Times New Roman" w:hAnsi="Times New Roman" w:cs="Times New Roman"/>
          <w:sz w:val="24"/>
          <w:szCs w:val="24"/>
        </w:rPr>
        <w:t xml:space="preserve">Currently,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vary widely in their IT infrastructure across programs.  Some of the common challenges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have include siloed systems on different platforms that lack common architecture, legacy systems on antiquated architecture, different database constructs, and limited or absent linkages or interfaces across systems.  </w:t>
      </w:r>
    </w:p>
    <w:p w:rsidR="00B0638E" w:rsidRDefault="00B0638E"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B0638E" w:rsidRDefault="00B0638E" w:rsidP="00B0638E">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B7460">
        <w:rPr>
          <w:rFonts w:ascii="Times New Roman" w:eastAsia="Times New Roman" w:hAnsi="Times New Roman" w:cs="Times New Roman"/>
          <w:sz w:val="24"/>
          <w:szCs w:val="24"/>
        </w:rPr>
        <w:t>The expected outcomes of these grants include</w:t>
      </w:r>
      <w:r>
        <w:rPr>
          <w:rFonts w:ascii="Times New Roman" w:eastAsia="Times New Roman" w:hAnsi="Times New Roman" w:cs="Times New Roman"/>
          <w:sz w:val="24"/>
          <w:szCs w:val="24"/>
        </w:rPr>
        <w:t xml:space="preserve"> improved</w:t>
      </w:r>
      <w:r w:rsidRPr="005B7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E3E01">
        <w:rPr>
          <w:rFonts w:ascii="Times New Roman" w:eastAsia="Times New Roman" w:hAnsi="Times New Roman" w:cs="Times New Roman"/>
          <w:sz w:val="24"/>
          <w:szCs w:val="24"/>
        </w:rPr>
        <w:t xml:space="preserve">ervice </w:t>
      </w:r>
      <w:r>
        <w:rPr>
          <w:rFonts w:ascii="Times New Roman" w:eastAsia="Times New Roman" w:hAnsi="Times New Roman" w:cs="Times New Roman"/>
          <w:sz w:val="24"/>
          <w:szCs w:val="24"/>
        </w:rPr>
        <w:t>delivery and e</w:t>
      </w:r>
      <w:r w:rsidRPr="008E3E01">
        <w:rPr>
          <w:rFonts w:ascii="Times New Roman" w:eastAsia="Times New Roman" w:hAnsi="Times New Roman" w:cs="Times New Roman"/>
          <w:sz w:val="24"/>
          <w:szCs w:val="24"/>
        </w:rPr>
        <w:t xml:space="preserve">mployment </w:t>
      </w:r>
      <w:r>
        <w:rPr>
          <w:rFonts w:ascii="Times New Roman" w:eastAsia="Times New Roman" w:hAnsi="Times New Roman" w:cs="Times New Roman"/>
          <w:sz w:val="24"/>
          <w:szCs w:val="24"/>
        </w:rPr>
        <w:t>o</w:t>
      </w:r>
      <w:r w:rsidRPr="008E3E01">
        <w:rPr>
          <w:rFonts w:ascii="Times New Roman" w:eastAsia="Times New Roman" w:hAnsi="Times New Roman" w:cs="Times New Roman"/>
          <w:sz w:val="24"/>
          <w:szCs w:val="24"/>
        </w:rPr>
        <w:t xml:space="preserve">utcomes for </w:t>
      </w:r>
      <w:r>
        <w:rPr>
          <w:rFonts w:ascii="Times New Roman" w:eastAsia="Times New Roman" w:hAnsi="Times New Roman" w:cs="Times New Roman"/>
          <w:sz w:val="24"/>
          <w:szCs w:val="24"/>
        </w:rPr>
        <w:t>d</w:t>
      </w:r>
      <w:r w:rsidRPr="008E3E01">
        <w:rPr>
          <w:rFonts w:ascii="Times New Roman" w:eastAsia="Times New Roman" w:hAnsi="Times New Roman" w:cs="Times New Roman"/>
          <w:sz w:val="24"/>
          <w:szCs w:val="24"/>
        </w:rPr>
        <w:t xml:space="preserve">islocated </w:t>
      </w:r>
      <w:r>
        <w:rPr>
          <w:rFonts w:ascii="Times New Roman" w:eastAsia="Times New Roman" w:hAnsi="Times New Roman" w:cs="Times New Roman"/>
          <w:sz w:val="24"/>
          <w:szCs w:val="24"/>
        </w:rPr>
        <w:t>w</w:t>
      </w:r>
      <w:r w:rsidRPr="008E3E01">
        <w:rPr>
          <w:rFonts w:ascii="Times New Roman" w:eastAsia="Times New Roman" w:hAnsi="Times New Roman" w:cs="Times New Roman"/>
          <w:sz w:val="24"/>
          <w:szCs w:val="24"/>
        </w:rPr>
        <w:t>orkers</w:t>
      </w:r>
      <w:r>
        <w:rPr>
          <w:rFonts w:ascii="Times New Roman" w:eastAsia="Times New Roman" w:hAnsi="Times New Roman" w:cs="Times New Roman"/>
          <w:sz w:val="24"/>
          <w:szCs w:val="24"/>
        </w:rPr>
        <w:t>, m</w:t>
      </w:r>
      <w:r w:rsidRPr="008E3E01">
        <w:rPr>
          <w:rFonts w:ascii="Times New Roman" w:eastAsia="Times New Roman" w:hAnsi="Times New Roman" w:cs="Times New Roman"/>
          <w:sz w:val="24"/>
          <w:szCs w:val="24"/>
        </w:rPr>
        <w:t xml:space="preserve">ore </w:t>
      </w:r>
      <w:r>
        <w:rPr>
          <w:rFonts w:ascii="Times New Roman" w:eastAsia="Times New Roman" w:hAnsi="Times New Roman" w:cs="Times New Roman"/>
          <w:sz w:val="24"/>
          <w:szCs w:val="24"/>
        </w:rPr>
        <w:t>e</w:t>
      </w:r>
      <w:r w:rsidRPr="008E3E01">
        <w:rPr>
          <w:rFonts w:ascii="Times New Roman" w:eastAsia="Times New Roman" w:hAnsi="Times New Roman" w:cs="Times New Roman"/>
          <w:sz w:val="24"/>
          <w:szCs w:val="24"/>
        </w:rPr>
        <w:t xml:space="preserve">ffective </w:t>
      </w:r>
      <w:r>
        <w:rPr>
          <w:rFonts w:ascii="Times New Roman" w:eastAsia="Times New Roman" w:hAnsi="Times New Roman" w:cs="Times New Roman"/>
          <w:sz w:val="24"/>
          <w:szCs w:val="24"/>
        </w:rPr>
        <w:t>c</w:t>
      </w:r>
      <w:r w:rsidRPr="008E3E01">
        <w:rPr>
          <w:rFonts w:ascii="Times New Roman" w:eastAsia="Times New Roman" w:hAnsi="Times New Roman" w:cs="Times New Roman"/>
          <w:sz w:val="24"/>
          <w:szCs w:val="24"/>
        </w:rPr>
        <w:t xml:space="preserve">onnections to </w:t>
      </w:r>
      <w:r>
        <w:rPr>
          <w:rFonts w:ascii="Times New Roman" w:eastAsia="Times New Roman" w:hAnsi="Times New Roman" w:cs="Times New Roman"/>
          <w:sz w:val="24"/>
          <w:szCs w:val="24"/>
        </w:rPr>
        <w:t>a</w:t>
      </w:r>
      <w:r w:rsidRPr="008E3E01">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w:t>
      </w:r>
      <w:r w:rsidRPr="008E3E01">
        <w:rPr>
          <w:rFonts w:ascii="Times New Roman" w:eastAsia="Times New Roman" w:hAnsi="Times New Roman" w:cs="Times New Roman"/>
          <w:sz w:val="24"/>
          <w:szCs w:val="24"/>
        </w:rPr>
        <w:t>vailable</w:t>
      </w:r>
      <w:r>
        <w:rPr>
          <w:rFonts w:ascii="Times New Roman" w:eastAsia="Times New Roman" w:hAnsi="Times New Roman" w:cs="Times New Roman"/>
          <w:sz w:val="24"/>
          <w:szCs w:val="24"/>
        </w:rPr>
        <w:t xml:space="preserve"> s</w:t>
      </w:r>
      <w:r w:rsidRPr="008E3E01">
        <w:rPr>
          <w:rFonts w:ascii="Times New Roman" w:eastAsia="Times New Roman" w:hAnsi="Times New Roman" w:cs="Times New Roman"/>
          <w:sz w:val="24"/>
          <w:szCs w:val="24"/>
        </w:rPr>
        <w:t xml:space="preserve">ervices through </w:t>
      </w:r>
      <w:r>
        <w:rPr>
          <w:rFonts w:ascii="Times New Roman" w:eastAsia="Times New Roman" w:hAnsi="Times New Roman" w:cs="Times New Roman"/>
          <w:sz w:val="24"/>
          <w:szCs w:val="24"/>
        </w:rPr>
        <w:t>i</w:t>
      </w:r>
      <w:r w:rsidRPr="008E3E01">
        <w:rPr>
          <w:rFonts w:ascii="Times New Roman" w:eastAsia="Times New Roman" w:hAnsi="Times New Roman" w:cs="Times New Roman"/>
          <w:sz w:val="24"/>
          <w:szCs w:val="24"/>
        </w:rPr>
        <w:t xml:space="preserve">ntegrated </w:t>
      </w:r>
      <w:r>
        <w:rPr>
          <w:rFonts w:ascii="Times New Roman" w:eastAsia="Times New Roman" w:hAnsi="Times New Roman" w:cs="Times New Roman"/>
          <w:sz w:val="24"/>
          <w:szCs w:val="24"/>
        </w:rPr>
        <w:t>c</w:t>
      </w:r>
      <w:r w:rsidRPr="008E3E01">
        <w:rPr>
          <w:rFonts w:ascii="Times New Roman" w:eastAsia="Times New Roman" w:hAnsi="Times New Roman" w:cs="Times New Roman"/>
          <w:sz w:val="24"/>
          <w:szCs w:val="24"/>
        </w:rPr>
        <w:t xml:space="preserve">ase </w:t>
      </w:r>
      <w:r>
        <w:rPr>
          <w:rFonts w:ascii="Times New Roman" w:eastAsia="Times New Roman" w:hAnsi="Times New Roman" w:cs="Times New Roman"/>
          <w:sz w:val="24"/>
          <w:szCs w:val="24"/>
        </w:rPr>
        <w:t>m</w:t>
      </w:r>
      <w:r w:rsidRPr="008E3E01">
        <w:rPr>
          <w:rFonts w:ascii="Times New Roman" w:eastAsia="Times New Roman" w:hAnsi="Times New Roman" w:cs="Times New Roman"/>
          <w:sz w:val="24"/>
          <w:szCs w:val="24"/>
        </w:rPr>
        <w:t>anagement</w:t>
      </w:r>
      <w:r>
        <w:rPr>
          <w:rFonts w:ascii="Times New Roman" w:eastAsia="Times New Roman" w:hAnsi="Times New Roman" w:cs="Times New Roman"/>
          <w:sz w:val="24"/>
          <w:szCs w:val="24"/>
        </w:rPr>
        <w:t>, p</w:t>
      </w:r>
      <w:r w:rsidRPr="008E3E01">
        <w:rPr>
          <w:rFonts w:ascii="Times New Roman" w:eastAsia="Times New Roman" w:hAnsi="Times New Roman" w:cs="Times New Roman"/>
          <w:sz w:val="24"/>
          <w:szCs w:val="24"/>
        </w:rPr>
        <w:t xml:space="preserve">revention of </w:t>
      </w:r>
      <w:r>
        <w:rPr>
          <w:rFonts w:ascii="Times New Roman" w:eastAsia="Times New Roman" w:hAnsi="Times New Roman" w:cs="Times New Roman"/>
          <w:sz w:val="24"/>
          <w:szCs w:val="24"/>
        </w:rPr>
        <w:t>l</w:t>
      </w:r>
      <w:r w:rsidRPr="008E3E01">
        <w:rPr>
          <w:rFonts w:ascii="Times New Roman" w:eastAsia="Times New Roman" w:hAnsi="Times New Roman" w:cs="Times New Roman"/>
          <w:sz w:val="24"/>
          <w:szCs w:val="24"/>
        </w:rPr>
        <w:t>ong-</w:t>
      </w:r>
      <w:r>
        <w:rPr>
          <w:rFonts w:ascii="Times New Roman" w:eastAsia="Times New Roman" w:hAnsi="Times New Roman" w:cs="Times New Roman"/>
          <w:sz w:val="24"/>
          <w:szCs w:val="24"/>
        </w:rPr>
        <w:t>t</w:t>
      </w:r>
      <w:r w:rsidRPr="008E3E01">
        <w:rPr>
          <w:rFonts w:ascii="Times New Roman" w:eastAsia="Times New Roman" w:hAnsi="Times New Roman" w:cs="Times New Roman"/>
          <w:sz w:val="24"/>
          <w:szCs w:val="24"/>
        </w:rPr>
        <w:t>erm-</w:t>
      </w:r>
      <w:r>
        <w:rPr>
          <w:rFonts w:ascii="Times New Roman" w:eastAsia="Times New Roman" w:hAnsi="Times New Roman" w:cs="Times New Roman"/>
          <w:sz w:val="24"/>
          <w:szCs w:val="24"/>
        </w:rPr>
        <w:t>u</w:t>
      </w:r>
      <w:r w:rsidRPr="008E3E01">
        <w:rPr>
          <w:rFonts w:ascii="Times New Roman" w:eastAsia="Times New Roman" w:hAnsi="Times New Roman" w:cs="Times New Roman"/>
          <w:sz w:val="24"/>
          <w:szCs w:val="24"/>
        </w:rPr>
        <w:t>nemployment</w:t>
      </w:r>
      <w:r>
        <w:rPr>
          <w:rFonts w:ascii="Times New Roman" w:eastAsia="Times New Roman" w:hAnsi="Times New Roman" w:cs="Times New Roman"/>
          <w:sz w:val="24"/>
          <w:szCs w:val="24"/>
        </w:rPr>
        <w:t xml:space="preserve">, increased early intervention and layoff aversion, increased accessibility to services through automation and </w:t>
      </w:r>
    </w:p>
    <w:p w:rsidR="00B0638E" w:rsidRPr="005B7460" w:rsidRDefault="00B0638E" w:rsidP="00B0638E">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self-service, and enhanced identification of service delivery needs.   </w:t>
      </w:r>
    </w:p>
    <w:p w:rsidR="00B0638E" w:rsidRPr="005B7460" w:rsidRDefault="00B0638E"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5B7460" w:rsidRPr="005B7460" w:rsidRDefault="005B7460" w:rsidP="005B7460">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5B7460" w:rsidRDefault="005B7460" w:rsidP="008E3E01">
      <w:pPr>
        <w:widowControl w:val="0"/>
        <w:autoSpaceDE w:val="0"/>
        <w:autoSpaceDN w:val="0"/>
        <w:adjustRightInd w:val="0"/>
        <w:spacing w:after="0" w:line="240" w:lineRule="auto"/>
        <w:rPr>
          <w:rFonts w:ascii="Times New Roman" w:eastAsia="Times New Roman" w:hAnsi="Times New Roman" w:cs="Times New Roman"/>
          <w:sz w:val="24"/>
          <w:szCs w:val="24"/>
        </w:rPr>
      </w:pPr>
      <w:r w:rsidRPr="005B7460">
        <w:rPr>
          <w:rFonts w:ascii="Times New Roman" w:eastAsia="Times New Roman" w:hAnsi="Times New Roman" w:cs="Times New Roman"/>
          <w:sz w:val="24"/>
          <w:szCs w:val="24"/>
        </w:rPr>
        <w:t xml:space="preserve">These grant funds </w:t>
      </w:r>
      <w:r w:rsidR="00B0638E">
        <w:rPr>
          <w:rFonts w:ascii="Times New Roman" w:eastAsia="Times New Roman" w:hAnsi="Times New Roman" w:cs="Times New Roman"/>
          <w:sz w:val="24"/>
          <w:szCs w:val="24"/>
        </w:rPr>
        <w:t xml:space="preserve">will be awarded to state agencies responsible for administering WIOA </w:t>
      </w:r>
      <w:r w:rsidR="00CC01CA">
        <w:rPr>
          <w:rFonts w:ascii="Times New Roman" w:eastAsia="Times New Roman" w:hAnsi="Times New Roman" w:cs="Times New Roman"/>
          <w:sz w:val="24"/>
          <w:szCs w:val="24"/>
        </w:rPr>
        <w:t>T</w:t>
      </w:r>
      <w:r w:rsidR="00B0638E">
        <w:rPr>
          <w:rFonts w:ascii="Times New Roman" w:eastAsia="Times New Roman" w:hAnsi="Times New Roman" w:cs="Times New Roman"/>
          <w:sz w:val="24"/>
          <w:szCs w:val="24"/>
        </w:rPr>
        <w:t xml:space="preserve">itle I activities, including those in Outlying Areas.  The funding will </w:t>
      </w:r>
      <w:r w:rsidRPr="005B7460">
        <w:rPr>
          <w:rFonts w:ascii="Times New Roman" w:eastAsia="Times New Roman" w:hAnsi="Times New Roman" w:cs="Times New Roman"/>
          <w:sz w:val="24"/>
          <w:szCs w:val="24"/>
        </w:rPr>
        <w:t xml:space="preserve">provide seed money for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to implement the</w:t>
      </w:r>
      <w:r w:rsidR="00CC01CA">
        <w:rPr>
          <w:rFonts w:ascii="Times New Roman" w:eastAsia="Times New Roman" w:hAnsi="Times New Roman" w:cs="Times New Roman"/>
          <w:sz w:val="24"/>
          <w:szCs w:val="24"/>
        </w:rPr>
        <w:t>ir</w:t>
      </w:r>
      <w:r w:rsidRPr="005B7460">
        <w:rPr>
          <w:rFonts w:ascii="Times New Roman" w:eastAsia="Times New Roman" w:hAnsi="Times New Roman" w:cs="Times New Roman"/>
          <w:sz w:val="24"/>
          <w:szCs w:val="24"/>
        </w:rPr>
        <w:t xml:space="preserve"> solutions</w:t>
      </w:r>
      <w:r w:rsidR="00B0638E">
        <w:rPr>
          <w:rFonts w:ascii="Times New Roman" w:eastAsia="Times New Roman" w:hAnsi="Times New Roman" w:cs="Times New Roman"/>
          <w:sz w:val="24"/>
          <w:szCs w:val="24"/>
        </w:rPr>
        <w:t xml:space="preserve">, </w:t>
      </w:r>
      <w:r w:rsidRPr="005B7460">
        <w:rPr>
          <w:rFonts w:ascii="Times New Roman" w:eastAsia="Times New Roman" w:hAnsi="Times New Roman" w:cs="Times New Roman"/>
          <w:sz w:val="24"/>
          <w:szCs w:val="24"/>
        </w:rPr>
        <w:t xml:space="preserve">and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are expected to provide additional resources</w:t>
      </w:r>
      <w:r w:rsidR="00A5074D">
        <w:rPr>
          <w:rFonts w:ascii="Times New Roman" w:eastAsia="Times New Roman" w:hAnsi="Times New Roman" w:cs="Times New Roman"/>
          <w:sz w:val="24"/>
          <w:szCs w:val="24"/>
        </w:rPr>
        <w:t>,</w:t>
      </w:r>
      <w:r w:rsidRPr="005B7460">
        <w:rPr>
          <w:rFonts w:ascii="Times New Roman" w:eastAsia="Times New Roman" w:hAnsi="Times New Roman" w:cs="Times New Roman"/>
          <w:sz w:val="24"/>
          <w:szCs w:val="24"/>
        </w:rPr>
        <w:t xml:space="preserve"> if possible.  To the extent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are using the funding to initiate a project that will ultimately require more time and resources than provided in this </w:t>
      </w:r>
      <w:r w:rsidR="008E3E01" w:rsidRPr="005B7460">
        <w:rPr>
          <w:rFonts w:ascii="Times New Roman" w:eastAsia="Times New Roman" w:hAnsi="Times New Roman" w:cs="Times New Roman"/>
          <w:sz w:val="24"/>
          <w:szCs w:val="24"/>
        </w:rPr>
        <w:t>grant;</w:t>
      </w:r>
      <w:r w:rsidRPr="005B7460">
        <w:rPr>
          <w:rFonts w:ascii="Times New Roman" w:eastAsia="Times New Roman" w:hAnsi="Times New Roman" w:cs="Times New Roman"/>
          <w:sz w:val="24"/>
          <w:szCs w:val="24"/>
        </w:rPr>
        <w:t xml:space="preserve"> they must describe their plan for completion of the project beyond the grant period.  </w:t>
      </w:r>
      <w:r w:rsidR="00A5074D">
        <w:rPr>
          <w:rFonts w:ascii="Times New Roman" w:eastAsia="Times New Roman" w:hAnsi="Times New Roman" w:cs="Times New Roman"/>
          <w:sz w:val="24"/>
          <w:szCs w:val="24"/>
        </w:rPr>
        <w:t>States</w:t>
      </w:r>
      <w:r w:rsidRPr="005B7460">
        <w:rPr>
          <w:rFonts w:ascii="Times New Roman" w:eastAsia="Times New Roman" w:hAnsi="Times New Roman" w:cs="Times New Roman"/>
          <w:sz w:val="24"/>
          <w:szCs w:val="24"/>
        </w:rPr>
        <w:t xml:space="preserve"> must engage and convene the appropriate partner programs in support of development of these technology solutions.</w:t>
      </w:r>
    </w:p>
    <w:p w:rsidR="00B0638E" w:rsidRDefault="00B0638E" w:rsidP="008E3E01">
      <w:pPr>
        <w:widowControl w:val="0"/>
        <w:autoSpaceDE w:val="0"/>
        <w:autoSpaceDN w:val="0"/>
        <w:adjustRightInd w:val="0"/>
        <w:spacing w:after="0" w:line="240" w:lineRule="auto"/>
        <w:rPr>
          <w:rFonts w:ascii="Times New Roman" w:eastAsia="Times New Roman" w:hAnsi="Times New Roman" w:cs="Times New Roman"/>
          <w:sz w:val="24"/>
          <w:szCs w:val="24"/>
        </w:rPr>
      </w:pPr>
    </w:p>
    <w:p w:rsidR="004D7504" w:rsidRPr="004D7504" w:rsidRDefault="004D7504" w:rsidP="004D7504">
      <w:pPr>
        <w:autoSpaceDE w:val="0"/>
        <w:autoSpaceDN w:val="0"/>
        <w:adjustRightInd w:val="0"/>
        <w:spacing w:after="0" w:line="240" w:lineRule="auto"/>
        <w:rPr>
          <w:rFonts w:ascii="Times New Roman" w:eastAsia="Times New Roman" w:hAnsi="Times New Roman" w:cs="Times New Roman"/>
          <w:color w:val="000000"/>
          <w:sz w:val="24"/>
          <w:szCs w:val="24"/>
        </w:rPr>
      </w:pPr>
      <w:r w:rsidRPr="004D7504">
        <w:rPr>
          <w:rFonts w:ascii="Times New Roman" w:eastAsia="Times New Roman" w:hAnsi="Times New Roman" w:cs="Times New Roman"/>
          <w:color w:val="000000"/>
          <w:sz w:val="24"/>
          <w:szCs w:val="24"/>
        </w:rPr>
        <w:t xml:space="preserve">Applications will include the following information collections:  </w:t>
      </w:r>
      <w:r w:rsidRPr="004D7504">
        <w:rPr>
          <w:rFonts w:ascii="Times New Roman" w:eastAsia="Times New Roman" w:hAnsi="Times New Roman" w:cs="Times New Roman"/>
          <w:sz w:val="24"/>
          <w:szCs w:val="24"/>
        </w:rPr>
        <w:t xml:space="preserve">1) Form SF-424 “Application for Federal Assistance,” separately cleared under OMB control number 4040-0004, 2) Project Budget, 3) Project Narrative, and 4) Attachments to the Project Narrative.  </w:t>
      </w:r>
    </w:p>
    <w:p w:rsidR="008E3E01" w:rsidRPr="008E3E01" w:rsidRDefault="008E3E01" w:rsidP="008E3E01">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Electronic availability: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grant solicitation is available on the </w:t>
      </w:r>
      <w:r w:rsidR="00411706">
        <w:rPr>
          <w:rFonts w:ascii="Times New Roman" w:eastAsia="Times New Roman" w:hAnsi="Times New Roman" w:cs="Times New Roman"/>
          <w:color w:val="000000"/>
          <w:sz w:val="24"/>
          <w:szCs w:val="24"/>
        </w:rPr>
        <w:t>www.</w:t>
      </w:r>
      <w:r w:rsidR="00B0638E">
        <w:rPr>
          <w:rFonts w:ascii="Times New Roman" w:eastAsia="Times New Roman" w:hAnsi="Times New Roman" w:cs="Times New Roman"/>
          <w:color w:val="000000"/>
          <w:sz w:val="24"/>
          <w:szCs w:val="24"/>
        </w:rPr>
        <w:t>grants.gov</w:t>
      </w:r>
      <w:r w:rsidRPr="003339C5">
        <w:rPr>
          <w:rFonts w:ascii="Times New Roman" w:eastAsia="Times New Roman" w:hAnsi="Times New Roman" w:cs="Times New Roman"/>
          <w:color w:val="000000"/>
          <w:sz w:val="24"/>
          <w:szCs w:val="24"/>
        </w:rPr>
        <w:t xml:space="preserve"> Web site.</w:t>
      </w:r>
      <w:r w:rsidR="00411706">
        <w:rPr>
          <w:rFonts w:ascii="Times New Roman" w:eastAsia="Times New Roman" w:hAnsi="Times New Roman" w:cs="Times New Roman"/>
          <w:color w:val="000000"/>
          <w:sz w:val="24"/>
          <w:szCs w:val="24"/>
        </w:rPr>
        <w:t xml:space="preserve">  </w:t>
      </w:r>
      <w:r w:rsidRPr="003339C5">
        <w:rPr>
          <w:rFonts w:ascii="Times New Roman" w:eastAsia="Times New Roman" w:hAnsi="Times New Roman" w:cs="Times New Roman"/>
          <w:color w:val="000000"/>
          <w:sz w:val="24"/>
          <w:szCs w:val="24"/>
        </w:rPr>
        <w:t xml:space="preserve">Based on past DOL experience, the Department anticipates </w:t>
      </w:r>
      <w:r w:rsidR="00C56380" w:rsidRPr="003339C5">
        <w:rPr>
          <w:rFonts w:ascii="Times New Roman" w:eastAsia="Times New Roman" w:hAnsi="Times New Roman" w:cs="Times New Roman"/>
          <w:color w:val="000000"/>
          <w:sz w:val="24"/>
          <w:szCs w:val="24"/>
        </w:rPr>
        <w:t>75</w:t>
      </w:r>
      <w:r w:rsidRPr="003339C5">
        <w:rPr>
          <w:rFonts w:ascii="Times New Roman" w:eastAsia="Times New Roman" w:hAnsi="Times New Roman" w:cs="Times New Roman"/>
          <w:color w:val="000000"/>
          <w:sz w:val="24"/>
          <w:szCs w:val="24"/>
        </w:rPr>
        <w:t xml:space="preserve"> percent of responses will be submitted electronically.</w:t>
      </w:r>
    </w:p>
    <w:p w:rsidR="00612771" w:rsidRPr="003339C5"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These grant solicitations do not offer applicants 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Special circumstances: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3339C5"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solicitation </w:t>
      </w:r>
      <w:r w:rsidR="00C97D02" w:rsidRPr="003339C5">
        <w:rPr>
          <w:rFonts w:ascii="Times New Roman" w:eastAsia="Times New Roman" w:hAnsi="Times New Roman" w:cs="Times New Roman"/>
          <w:color w:val="000000"/>
          <w:sz w:val="24"/>
          <w:szCs w:val="24"/>
        </w:rPr>
        <w:t>implicates no special circumstances.</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Burden:</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7551B3"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T</w:t>
      </w:r>
      <w:r w:rsidR="00C97D02" w:rsidRPr="003339C5">
        <w:rPr>
          <w:rFonts w:ascii="Times New Roman" w:eastAsia="Calibri" w:hAnsi="Times New Roman" w:cs="Times New Roman"/>
          <w:color w:val="000000"/>
          <w:sz w:val="24"/>
          <w:szCs w:val="24"/>
        </w:rPr>
        <w:t xml:space="preserve">he DOL expects to receive </w:t>
      </w:r>
      <w:r w:rsidR="00C97D02" w:rsidRPr="003339C5">
        <w:rPr>
          <w:rFonts w:ascii="Times New Roman" w:eastAsia="Calibri" w:hAnsi="Times New Roman" w:cs="Times New Roman"/>
          <w:sz w:val="24"/>
          <w:szCs w:val="24"/>
        </w:rPr>
        <w:t xml:space="preserve">approximately </w:t>
      </w:r>
      <w:r w:rsidR="00A86BFB" w:rsidRPr="003339C5">
        <w:rPr>
          <w:rFonts w:ascii="Times New Roman" w:eastAsia="Calibri" w:hAnsi="Times New Roman" w:cs="Times New Roman"/>
          <w:sz w:val="24"/>
          <w:szCs w:val="24"/>
        </w:rPr>
        <w:t>5</w:t>
      </w:r>
      <w:r w:rsidR="004F4ED0" w:rsidRPr="003339C5">
        <w:rPr>
          <w:rFonts w:ascii="Times New Roman" w:eastAsia="Calibri" w:hAnsi="Times New Roman" w:cs="Times New Roman"/>
          <w:sz w:val="24"/>
          <w:szCs w:val="24"/>
        </w:rPr>
        <w:t xml:space="preserve">4 </w:t>
      </w:r>
      <w:r w:rsidR="00C97D02" w:rsidRPr="003339C5">
        <w:rPr>
          <w:rFonts w:ascii="Times New Roman" w:eastAsia="Calibri" w:hAnsi="Times New Roman" w:cs="Times New Roman"/>
          <w:color w:val="000000"/>
          <w:sz w:val="24"/>
          <w:szCs w:val="24"/>
        </w:rPr>
        <w:t>applications from an equal number of respondents.  The public reporting burden for th</w:t>
      </w:r>
      <w:r w:rsidRPr="003339C5">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3339C5">
        <w:rPr>
          <w:rFonts w:ascii="Times New Roman" w:eastAsia="Calibri" w:hAnsi="Times New Roman" w:cs="Times New Roman"/>
          <w:color w:val="000000"/>
          <w:sz w:val="24"/>
          <w:szCs w:val="24"/>
        </w:rPr>
        <w:t>reviewing instructions, searching existing data sources, gathering and maintaining needed data,</w:t>
      </w:r>
      <w:r w:rsidRPr="003339C5">
        <w:rPr>
          <w:rFonts w:ascii="Times New Roman" w:eastAsia="Calibri" w:hAnsi="Times New Roman" w:cs="Times New Roman"/>
          <w:color w:val="000000"/>
          <w:sz w:val="24"/>
          <w:szCs w:val="24"/>
        </w:rPr>
        <w:t xml:space="preserve"> and completing and </w:t>
      </w:r>
      <w:r w:rsidR="00C97D02" w:rsidRPr="003339C5">
        <w:rPr>
          <w:rFonts w:ascii="Times New Roman" w:eastAsia="Calibri" w:hAnsi="Times New Roman" w:cs="Times New Roman"/>
          <w:color w:val="000000"/>
          <w:sz w:val="24"/>
          <w:szCs w:val="24"/>
        </w:rPr>
        <w:t>reviewing the collection of information.</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4F4ED0"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sz w:val="24"/>
          <w:szCs w:val="24"/>
        </w:rPr>
        <w:t>54</w:t>
      </w:r>
      <w:r w:rsidR="00C97D02" w:rsidRPr="003339C5">
        <w:rPr>
          <w:rFonts w:ascii="Times New Roman" w:eastAsia="Calibri" w:hAnsi="Times New Roman" w:cs="Times New Roman"/>
          <w:sz w:val="24"/>
          <w:szCs w:val="24"/>
        </w:rPr>
        <w:t xml:space="preserve"> </w:t>
      </w:r>
      <w:r w:rsidR="00C97D02" w:rsidRPr="003339C5">
        <w:rPr>
          <w:rFonts w:ascii="Times New Roman" w:eastAsia="Calibri" w:hAnsi="Times New Roman" w:cs="Times New Roman"/>
          <w:color w:val="000000"/>
          <w:sz w:val="24"/>
          <w:szCs w:val="24"/>
        </w:rPr>
        <w:t xml:space="preserve">applications x </w:t>
      </w:r>
      <w:r w:rsidR="00C54AA8" w:rsidRPr="003339C5">
        <w:rPr>
          <w:rFonts w:ascii="Times New Roman" w:eastAsia="Calibri" w:hAnsi="Times New Roman" w:cs="Times New Roman"/>
          <w:color w:val="000000"/>
          <w:sz w:val="24"/>
          <w:szCs w:val="24"/>
        </w:rPr>
        <w:t>20</w:t>
      </w:r>
      <w:r w:rsidR="00C97D02" w:rsidRPr="003339C5">
        <w:rPr>
          <w:rFonts w:ascii="Times New Roman" w:eastAsia="Calibri" w:hAnsi="Times New Roman" w:cs="Times New Roman"/>
          <w:color w:val="000000"/>
          <w:sz w:val="24"/>
          <w:szCs w:val="24"/>
        </w:rPr>
        <w:t xml:space="preserve"> hours = </w:t>
      </w:r>
      <w:r w:rsidRPr="003339C5">
        <w:rPr>
          <w:rFonts w:ascii="Times New Roman" w:eastAsia="Calibri" w:hAnsi="Times New Roman" w:cs="Times New Roman"/>
          <w:color w:val="000000"/>
          <w:sz w:val="24"/>
          <w:szCs w:val="24"/>
        </w:rPr>
        <w:t>1</w:t>
      </w:r>
      <w:r w:rsidR="00C54AA8" w:rsidRPr="003339C5">
        <w:rPr>
          <w:rFonts w:ascii="Times New Roman" w:eastAsia="Calibri" w:hAnsi="Times New Roman" w:cs="Times New Roman"/>
          <w:color w:val="000000"/>
          <w:sz w:val="24"/>
          <w:szCs w:val="24"/>
        </w:rPr>
        <w:t>0</w:t>
      </w:r>
      <w:r w:rsidRPr="003339C5">
        <w:rPr>
          <w:rFonts w:ascii="Times New Roman" w:eastAsia="Calibri" w:hAnsi="Times New Roman" w:cs="Times New Roman"/>
          <w:color w:val="000000"/>
          <w:sz w:val="24"/>
          <w:szCs w:val="24"/>
        </w:rPr>
        <w:t>80</w:t>
      </w:r>
      <w:r w:rsidR="007551B3" w:rsidRPr="003339C5">
        <w:rPr>
          <w:rFonts w:ascii="Times New Roman" w:eastAsia="Calibri" w:hAnsi="Times New Roman" w:cs="Times New Roman"/>
          <w:color w:val="000000"/>
          <w:sz w:val="24"/>
          <w:szCs w:val="24"/>
        </w:rPr>
        <w:t xml:space="preserve"> hours</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D16E56" w:rsidRPr="003339C5" w:rsidRDefault="00D16E56" w:rsidP="00D16E56">
      <w:pPr>
        <w:spacing w:after="0" w:line="240" w:lineRule="auto"/>
        <w:rPr>
          <w:rFonts w:ascii="Calibri" w:eastAsia="Calibri" w:hAnsi="Calibri" w:cs="Times New Roman"/>
          <w:color w:val="1F497D"/>
        </w:rPr>
      </w:pPr>
      <w:r w:rsidRPr="003339C5">
        <w:rPr>
          <w:rFonts w:ascii="Times New Roman" w:eastAsia="Calibri" w:hAnsi="Times New Roman" w:cs="Times New Roman"/>
          <w:color w:val="000000"/>
        </w:rPr>
        <w:t xml:space="preserve">The DOL has increased the average hourly earnings in the professional and business services industry to $30.56 per hour to monetize this burden.  See The Employment Situation—May 2016, DOL, Bureau of Labor Statistics, </w:t>
      </w:r>
      <w:hyperlink r:id="rId8" w:history="1">
        <w:r w:rsidRPr="003339C5">
          <w:rPr>
            <w:rFonts w:ascii="Times New Roman" w:eastAsia="Calibri" w:hAnsi="Times New Roman" w:cs="Times New Roman"/>
            <w:color w:val="0000FF"/>
            <w:u w:val="single"/>
          </w:rPr>
          <w:t>http://www.bls.gov/news.release/archives/empsit_06032016.pdf</w:t>
        </w:r>
      </w:hyperlink>
      <w:r w:rsidRPr="003339C5">
        <w:rPr>
          <w:rFonts w:ascii="Times New Roman" w:eastAsia="Calibri" w:hAnsi="Times New Roman" w:cs="Times New Roman"/>
          <w:color w:val="000000"/>
        </w:rPr>
        <w:t xml:space="preserve"> at page 33.</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A86BFB"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1</w:t>
      </w:r>
      <w:r w:rsidR="00612771" w:rsidRPr="003339C5">
        <w:rPr>
          <w:rFonts w:ascii="Times New Roman" w:eastAsia="Calibri" w:hAnsi="Times New Roman" w:cs="Times New Roman"/>
          <w:color w:val="000000"/>
          <w:sz w:val="24"/>
          <w:szCs w:val="24"/>
        </w:rPr>
        <w:t>080</w:t>
      </w:r>
      <w:r w:rsidR="00C97D02" w:rsidRPr="003339C5">
        <w:rPr>
          <w:rFonts w:ascii="Times New Roman" w:eastAsia="Calibri" w:hAnsi="Times New Roman" w:cs="Times New Roman"/>
          <w:color w:val="000000"/>
          <w:sz w:val="24"/>
          <w:szCs w:val="24"/>
        </w:rPr>
        <w:t xml:space="preserve"> hours x $</w:t>
      </w:r>
      <w:r w:rsidR="00D16E56" w:rsidRPr="003339C5">
        <w:rPr>
          <w:rFonts w:ascii="Times New Roman" w:eastAsia="Calibri" w:hAnsi="Times New Roman" w:cs="Times New Roman"/>
          <w:color w:val="000000"/>
          <w:sz w:val="24"/>
          <w:szCs w:val="24"/>
        </w:rPr>
        <w:t>30</w:t>
      </w:r>
      <w:r w:rsidR="00C97D02"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56</w:t>
      </w:r>
      <w:r w:rsidR="00C97D02" w:rsidRPr="003339C5">
        <w:rPr>
          <w:rFonts w:ascii="Times New Roman" w:eastAsia="Calibri" w:hAnsi="Times New Roman" w:cs="Times New Roman"/>
          <w:color w:val="000000"/>
          <w:sz w:val="24"/>
          <w:szCs w:val="24"/>
        </w:rPr>
        <w:t xml:space="preserve"> = $</w:t>
      </w:r>
      <w:r w:rsidR="00D16E56" w:rsidRPr="003339C5">
        <w:rPr>
          <w:rFonts w:ascii="Times New Roman" w:eastAsia="Calibri" w:hAnsi="Times New Roman" w:cs="Times New Roman"/>
          <w:color w:val="000000"/>
          <w:sz w:val="24"/>
          <w:szCs w:val="24"/>
        </w:rPr>
        <w:t>33</w:t>
      </w:r>
      <w:r w:rsidR="00612771"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0</w:t>
      </w:r>
      <w:r w:rsidR="00612771" w:rsidRPr="003339C5">
        <w:rPr>
          <w:rFonts w:ascii="Times New Roman" w:eastAsia="Calibri" w:hAnsi="Times New Roman" w:cs="Times New Roman"/>
          <w:color w:val="000000"/>
          <w:sz w:val="24"/>
          <w:szCs w:val="24"/>
        </w:rPr>
        <w:t>0</w:t>
      </w:r>
      <w:r w:rsidR="00D16E56" w:rsidRPr="003339C5">
        <w:rPr>
          <w:rFonts w:ascii="Times New Roman" w:eastAsia="Calibri" w:hAnsi="Times New Roman" w:cs="Times New Roman"/>
          <w:color w:val="000000"/>
          <w:sz w:val="24"/>
          <w:szCs w:val="24"/>
        </w:rPr>
        <w:t>4</w:t>
      </w:r>
      <w:r w:rsidR="00C97D02" w:rsidRPr="003339C5">
        <w:rPr>
          <w:rFonts w:ascii="Times New Roman" w:eastAsia="Calibri" w:hAnsi="Times New Roman" w:cs="Times New Roman"/>
          <w:color w:val="000000"/>
          <w:sz w:val="24"/>
          <w:szCs w:val="24"/>
        </w:rPr>
        <w:t>.</w:t>
      </w:r>
      <w:r w:rsidR="00612771" w:rsidRPr="003339C5">
        <w:rPr>
          <w:rFonts w:ascii="Times New Roman" w:eastAsia="Calibri" w:hAnsi="Times New Roman" w:cs="Times New Roman"/>
          <w:color w:val="000000"/>
          <w:sz w:val="24"/>
          <w:szCs w:val="24"/>
        </w:rPr>
        <w:t>80</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lastRenderedPageBreak/>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i/>
          <w:color w:val="000000"/>
          <w:sz w:val="24"/>
          <w:szCs w:val="24"/>
        </w:rPr>
      </w:pPr>
      <w:r w:rsidRPr="003339C5">
        <w:rPr>
          <w:rFonts w:ascii="Times New Roman" w:eastAsia="Times New Roman" w:hAnsi="Times New Roman" w:cs="Times New Roman"/>
          <w:i/>
          <w:color w:val="000000"/>
          <w:sz w:val="24"/>
          <w:szCs w:val="24"/>
        </w:rPr>
        <w:t xml:space="preserve">Total burden: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respondents,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responses,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1080</w:t>
      </w:r>
      <w:r w:rsidRPr="003339C5">
        <w:rPr>
          <w:rFonts w:ascii="Times New Roman" w:eastAsia="Times New Roman" w:hAnsi="Times New Roman" w:cs="Times New Roman"/>
          <w:i/>
          <w:color w:val="000000"/>
          <w:sz w:val="24"/>
          <w:szCs w:val="24"/>
        </w:rPr>
        <w:t xml:space="preserve"> hours, $</w:t>
      </w:r>
      <w:r w:rsidR="000306E2"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other cost burden.</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i/>
          <w:color w:val="000000"/>
          <w:sz w:val="24"/>
          <w:szCs w:val="24"/>
          <w:u w:val="single"/>
        </w:rPr>
      </w:pPr>
      <w:r w:rsidRPr="003339C5">
        <w:rPr>
          <w:rFonts w:ascii="Times New Roman" w:eastAsia="Times New Roman" w:hAnsi="Times New Roman" w:cs="Times New Roman"/>
          <w:b/>
          <w:i/>
          <w:color w:val="000000"/>
          <w:sz w:val="24"/>
          <w:szCs w:val="24"/>
          <w:u w:val="single"/>
        </w:rPr>
        <w:t>Supplemental Supporting Statement B: Statistical Methods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E815E6" w:rsidRDefault="00C97D02" w:rsidP="008029F3">
      <w:pPr>
        <w:spacing w:after="0" w:line="240" w:lineRule="auto"/>
        <w:rPr>
          <w:rFonts w:ascii="Times New Roman" w:eastAsia="Times New Roman" w:hAnsi="Times New Roman" w:cs="Times New Roman"/>
          <w:sz w:val="24"/>
          <w:szCs w:val="24"/>
        </w:rPr>
      </w:pPr>
      <w:r w:rsidRPr="003339C5">
        <w:rPr>
          <w:rFonts w:ascii="Times New Roman" w:eastAsia="Times New Roman" w:hAnsi="Times New Roman" w:cs="Times New Roman"/>
          <w:color w:val="000000"/>
          <w:sz w:val="24"/>
          <w:szCs w:val="24"/>
        </w:rPr>
        <w:t>This information collection does not employ statistical methods.</w:t>
      </w:r>
      <w:bookmarkStart w:id="4" w:name="_GoBack"/>
      <w:bookmarkEnd w:id="4"/>
    </w:p>
    <w:p w:rsidR="00E815E6" w:rsidRPr="00612771" w:rsidRDefault="00E815E6" w:rsidP="00A86BFB">
      <w:pPr>
        <w:spacing w:after="0" w:line="240" w:lineRule="auto"/>
        <w:rPr>
          <w:rFonts w:ascii="Times New Roman" w:hAnsi="Times New Roman" w:cs="Times New Roman"/>
          <w:sz w:val="24"/>
          <w:szCs w:val="24"/>
        </w:rPr>
      </w:pPr>
    </w:p>
    <w:sectPr w:rsidR="00E815E6" w:rsidRPr="006127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C97D02">
      <w:pPr>
        <w:spacing w:after="0" w:line="240" w:lineRule="auto"/>
      </w:pPr>
      <w:r>
        <w:separator/>
      </w:r>
    </w:p>
  </w:endnote>
  <w:endnote w:type="continuationSeparator" w:id="0">
    <w:p w:rsidR="0006305D" w:rsidRDefault="0006305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8029F3">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C97D02">
      <w:pPr>
        <w:spacing w:after="0" w:line="240" w:lineRule="auto"/>
      </w:pPr>
      <w:r>
        <w:separator/>
      </w:r>
    </w:p>
  </w:footnote>
  <w:footnote w:type="continuationSeparator" w:id="0">
    <w:p w:rsidR="0006305D" w:rsidRDefault="0006305D"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7E0B"/>
    <w:rsid w:val="000A4A71"/>
    <w:rsid w:val="000C2781"/>
    <w:rsid w:val="000D0095"/>
    <w:rsid w:val="000D13C4"/>
    <w:rsid w:val="000D77F4"/>
    <w:rsid w:val="000E36A8"/>
    <w:rsid w:val="000E6452"/>
    <w:rsid w:val="001127D3"/>
    <w:rsid w:val="001142E2"/>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F3A5D"/>
    <w:rsid w:val="00214EF7"/>
    <w:rsid w:val="002220B6"/>
    <w:rsid w:val="0024004B"/>
    <w:rsid w:val="002460A8"/>
    <w:rsid w:val="002468BA"/>
    <w:rsid w:val="00252155"/>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57969"/>
    <w:rsid w:val="003664FB"/>
    <w:rsid w:val="003719E6"/>
    <w:rsid w:val="00385150"/>
    <w:rsid w:val="003B58AD"/>
    <w:rsid w:val="003C249A"/>
    <w:rsid w:val="0041166A"/>
    <w:rsid w:val="00411706"/>
    <w:rsid w:val="00413F86"/>
    <w:rsid w:val="0043347F"/>
    <w:rsid w:val="00471D5F"/>
    <w:rsid w:val="00474DAA"/>
    <w:rsid w:val="00474E78"/>
    <w:rsid w:val="0048667B"/>
    <w:rsid w:val="004A0700"/>
    <w:rsid w:val="004B40ED"/>
    <w:rsid w:val="004B5DD0"/>
    <w:rsid w:val="004B760D"/>
    <w:rsid w:val="004C3B63"/>
    <w:rsid w:val="004D3316"/>
    <w:rsid w:val="004D3BA3"/>
    <w:rsid w:val="004D7504"/>
    <w:rsid w:val="004E5D51"/>
    <w:rsid w:val="004F00C4"/>
    <w:rsid w:val="004F4A2C"/>
    <w:rsid w:val="004F4ED0"/>
    <w:rsid w:val="0051557A"/>
    <w:rsid w:val="00515A5A"/>
    <w:rsid w:val="00517E2A"/>
    <w:rsid w:val="00526F79"/>
    <w:rsid w:val="0056684F"/>
    <w:rsid w:val="00587656"/>
    <w:rsid w:val="005934FD"/>
    <w:rsid w:val="00597A7F"/>
    <w:rsid w:val="005A34DF"/>
    <w:rsid w:val="005B3BCB"/>
    <w:rsid w:val="005B667B"/>
    <w:rsid w:val="005B7460"/>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29F3"/>
    <w:rsid w:val="00804B47"/>
    <w:rsid w:val="00810904"/>
    <w:rsid w:val="008218BF"/>
    <w:rsid w:val="008315E9"/>
    <w:rsid w:val="00834C46"/>
    <w:rsid w:val="00851DB7"/>
    <w:rsid w:val="00851FB8"/>
    <w:rsid w:val="00861225"/>
    <w:rsid w:val="0087015F"/>
    <w:rsid w:val="008766D8"/>
    <w:rsid w:val="00886F28"/>
    <w:rsid w:val="00897D92"/>
    <w:rsid w:val="008A44E6"/>
    <w:rsid w:val="008B3547"/>
    <w:rsid w:val="008D0FA9"/>
    <w:rsid w:val="008D179A"/>
    <w:rsid w:val="008D573D"/>
    <w:rsid w:val="008E0B8D"/>
    <w:rsid w:val="008E3E01"/>
    <w:rsid w:val="008F4B48"/>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249EF"/>
    <w:rsid w:val="00A42B24"/>
    <w:rsid w:val="00A50716"/>
    <w:rsid w:val="00A5074D"/>
    <w:rsid w:val="00A525EF"/>
    <w:rsid w:val="00A53500"/>
    <w:rsid w:val="00A55AFF"/>
    <w:rsid w:val="00A63065"/>
    <w:rsid w:val="00A63360"/>
    <w:rsid w:val="00A86BFB"/>
    <w:rsid w:val="00A94F90"/>
    <w:rsid w:val="00AA4FB1"/>
    <w:rsid w:val="00AB38F8"/>
    <w:rsid w:val="00AC1A3D"/>
    <w:rsid w:val="00AC23D5"/>
    <w:rsid w:val="00AC6E24"/>
    <w:rsid w:val="00AE2A86"/>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11B68"/>
    <w:rsid w:val="00C34505"/>
    <w:rsid w:val="00C540E4"/>
    <w:rsid w:val="00C54AA8"/>
    <w:rsid w:val="00C56380"/>
    <w:rsid w:val="00C57116"/>
    <w:rsid w:val="00C67A1A"/>
    <w:rsid w:val="00C80CCE"/>
    <w:rsid w:val="00C820ED"/>
    <w:rsid w:val="00C97D02"/>
    <w:rsid w:val="00CA586F"/>
    <w:rsid w:val="00CC01CA"/>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72F21"/>
    <w:rsid w:val="00D94816"/>
    <w:rsid w:val="00DA2F04"/>
    <w:rsid w:val="00DA7C6B"/>
    <w:rsid w:val="00DC095D"/>
    <w:rsid w:val="00DC1648"/>
    <w:rsid w:val="00DD7F4D"/>
    <w:rsid w:val="00E03DC4"/>
    <w:rsid w:val="00E216E5"/>
    <w:rsid w:val="00E235C6"/>
    <w:rsid w:val="00E242D9"/>
    <w:rsid w:val="00E3370F"/>
    <w:rsid w:val="00E41241"/>
    <w:rsid w:val="00E45924"/>
    <w:rsid w:val="00E5450F"/>
    <w:rsid w:val="00E815E6"/>
    <w:rsid w:val="00E844BC"/>
    <w:rsid w:val="00E9234F"/>
    <w:rsid w:val="00EB2A77"/>
    <w:rsid w:val="00EC62C8"/>
    <w:rsid w:val="00EC686C"/>
    <w:rsid w:val="00ED0C8E"/>
    <w:rsid w:val="00ED74FA"/>
    <w:rsid w:val="00EE1F57"/>
    <w:rsid w:val="00EF7F10"/>
    <w:rsid w:val="00F00D9B"/>
    <w:rsid w:val="00F3022A"/>
    <w:rsid w:val="00F327C3"/>
    <w:rsid w:val="00F51508"/>
    <w:rsid w:val="00F5653C"/>
    <w:rsid w:val="00F71A4D"/>
    <w:rsid w:val="00F95D02"/>
    <w:rsid w:val="00FA175C"/>
    <w:rsid w:val="00FB757B"/>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 w:id="21301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Smyth, Michel - OASAM OCIO</cp:lastModifiedBy>
  <cp:revision>2</cp:revision>
  <cp:lastPrinted>2016-06-17T16:01:00Z</cp:lastPrinted>
  <dcterms:created xsi:type="dcterms:W3CDTF">2016-08-08T16:48:00Z</dcterms:created>
  <dcterms:modified xsi:type="dcterms:W3CDTF">2016-08-08T16:48:00Z</dcterms:modified>
</cp:coreProperties>
</file>