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F72" w:rsidRPr="00045273" w:rsidRDefault="00797ACB" w:rsidP="00741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045273">
        <w:rPr>
          <w:rFonts w:ascii="Arial" w:hAnsi="Arial" w:cs="Arial"/>
          <w:sz w:val="22"/>
          <w:szCs w:val="22"/>
          <w:lang w:val="en-CA"/>
        </w:rPr>
        <w:t xml:space="preserve"> </w:t>
      </w:r>
      <w:r w:rsidR="00B55BE0" w:rsidRPr="00045273">
        <w:rPr>
          <w:rFonts w:ascii="Arial" w:hAnsi="Arial" w:cs="Arial"/>
          <w:sz w:val="22"/>
          <w:szCs w:val="22"/>
          <w:lang w:val="en-CA"/>
        </w:rPr>
        <w:fldChar w:fldCharType="begin"/>
      </w:r>
      <w:r w:rsidR="00741F72" w:rsidRPr="00045273">
        <w:rPr>
          <w:rFonts w:ascii="Arial" w:hAnsi="Arial" w:cs="Arial"/>
          <w:sz w:val="22"/>
          <w:szCs w:val="22"/>
          <w:lang w:val="en-CA"/>
        </w:rPr>
        <w:instrText xml:space="preserve"> SEQ CHAPTER \h \r 1</w:instrText>
      </w:r>
      <w:r w:rsidR="00B55BE0" w:rsidRPr="00045273">
        <w:rPr>
          <w:rFonts w:ascii="Arial" w:hAnsi="Arial" w:cs="Arial"/>
          <w:sz w:val="22"/>
          <w:szCs w:val="22"/>
          <w:lang w:val="en-CA"/>
        </w:rPr>
        <w:fldChar w:fldCharType="end"/>
      </w:r>
      <w:r w:rsidR="00741F72" w:rsidRPr="00045273">
        <w:rPr>
          <w:rFonts w:ascii="Arial" w:hAnsi="Arial" w:cs="Arial"/>
          <w:b/>
          <w:bCs/>
          <w:sz w:val="22"/>
          <w:szCs w:val="22"/>
        </w:rPr>
        <w:t>Supporting Statement B for</w:t>
      </w:r>
    </w:p>
    <w:p w:rsidR="00741F72" w:rsidRPr="00045273" w:rsidRDefault="00741F72" w:rsidP="00741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045273">
        <w:rPr>
          <w:rFonts w:ascii="Arial" w:hAnsi="Arial" w:cs="Arial"/>
          <w:b/>
          <w:bCs/>
          <w:sz w:val="22"/>
          <w:szCs w:val="22"/>
        </w:rPr>
        <w:t>Paperwork Reduction Act Submission</w:t>
      </w:r>
    </w:p>
    <w:p w:rsidR="00741F72" w:rsidRPr="00045273" w:rsidRDefault="00741F72" w:rsidP="00741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rsidR="00741F72" w:rsidRPr="00045273" w:rsidRDefault="00741F72" w:rsidP="00741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45273">
        <w:rPr>
          <w:rFonts w:ascii="Arial" w:hAnsi="Arial" w:cs="Arial"/>
          <w:b/>
          <w:bCs/>
          <w:sz w:val="22"/>
          <w:szCs w:val="22"/>
        </w:rPr>
        <w:t xml:space="preserve">OMB Control Number </w:t>
      </w:r>
      <w:r w:rsidR="000508AA" w:rsidRPr="00045273">
        <w:rPr>
          <w:rFonts w:ascii="Arial" w:hAnsi="Arial" w:cs="Arial"/>
          <w:b/>
          <w:bCs/>
          <w:sz w:val="22"/>
          <w:szCs w:val="22"/>
        </w:rPr>
        <w:t>1018</w:t>
      </w:r>
      <w:r w:rsidR="00AA1648" w:rsidRPr="00045273">
        <w:rPr>
          <w:rFonts w:ascii="Arial" w:hAnsi="Arial" w:cs="Arial"/>
          <w:b/>
          <w:bCs/>
          <w:sz w:val="22"/>
          <w:szCs w:val="22"/>
        </w:rPr>
        <w:t>-</w:t>
      </w:r>
      <w:r w:rsidR="002433FB" w:rsidRPr="00045273">
        <w:rPr>
          <w:rFonts w:ascii="Arial" w:hAnsi="Arial" w:cs="Arial"/>
          <w:b/>
          <w:bCs/>
          <w:sz w:val="22"/>
          <w:szCs w:val="22"/>
        </w:rPr>
        <w:t>XXXX</w:t>
      </w:r>
    </w:p>
    <w:p w:rsidR="008219CF" w:rsidRPr="00045273" w:rsidRDefault="008219CF" w:rsidP="00741F72">
      <w:pPr>
        <w:jc w:val="center"/>
        <w:rPr>
          <w:rFonts w:ascii="Arial" w:hAnsi="Arial" w:cs="Arial"/>
          <w:b/>
          <w:bCs/>
          <w:color w:val="000000"/>
          <w:sz w:val="22"/>
          <w:szCs w:val="22"/>
        </w:rPr>
      </w:pPr>
      <w:r w:rsidRPr="00045273">
        <w:rPr>
          <w:rFonts w:ascii="Arial" w:hAnsi="Arial" w:cs="Arial"/>
          <w:b/>
          <w:bCs/>
          <w:color w:val="000000"/>
          <w:sz w:val="22"/>
          <w:szCs w:val="22"/>
        </w:rPr>
        <w:t xml:space="preserve">UCAN Survey - </w:t>
      </w:r>
      <w:r w:rsidR="00741F72" w:rsidRPr="00045273">
        <w:rPr>
          <w:rFonts w:ascii="Arial" w:hAnsi="Arial" w:cs="Arial"/>
          <w:b/>
          <w:bCs/>
          <w:color w:val="000000"/>
          <w:sz w:val="22"/>
          <w:szCs w:val="22"/>
        </w:rPr>
        <w:t xml:space="preserve">National Initiative to Understand </w:t>
      </w:r>
    </w:p>
    <w:p w:rsidR="00741F72" w:rsidRPr="00045273" w:rsidRDefault="00741F72" w:rsidP="00741F72">
      <w:pPr>
        <w:jc w:val="center"/>
        <w:rPr>
          <w:rFonts w:ascii="Arial" w:hAnsi="Arial" w:cs="Arial"/>
          <w:b/>
          <w:bCs/>
          <w:color w:val="000000"/>
          <w:sz w:val="22"/>
          <w:szCs w:val="22"/>
        </w:rPr>
      </w:pPr>
      <w:r w:rsidRPr="00045273">
        <w:rPr>
          <w:rFonts w:ascii="Arial" w:hAnsi="Arial" w:cs="Arial"/>
          <w:b/>
          <w:bCs/>
          <w:color w:val="000000"/>
          <w:sz w:val="22"/>
          <w:szCs w:val="22"/>
        </w:rPr>
        <w:t>and Connect Americans and Nature</w:t>
      </w:r>
    </w:p>
    <w:p w:rsidR="00403756" w:rsidRPr="00045273" w:rsidRDefault="00403756">
      <w:pPr>
        <w:rPr>
          <w:rFonts w:ascii="Arial" w:hAnsi="Arial"/>
        </w:rPr>
      </w:pPr>
    </w:p>
    <w:p w:rsidR="00741F72" w:rsidRPr="007D18CD" w:rsidRDefault="00741F72" w:rsidP="00741F7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1"/>
        </w:rPr>
      </w:pPr>
      <w:r w:rsidRPr="007D18CD">
        <w:rPr>
          <w:rFonts w:ascii="Arial" w:hAnsi="Arial" w:cs="Arial"/>
          <w:b/>
          <w:sz w:val="20"/>
          <w:szCs w:val="21"/>
        </w:rPr>
        <w:t>1.</w:t>
      </w:r>
      <w:r w:rsidR="006A226D">
        <w:rPr>
          <w:rFonts w:ascii="Arial" w:hAnsi="Arial" w:cs="Arial"/>
          <w:b/>
          <w:sz w:val="20"/>
          <w:szCs w:val="21"/>
        </w:rPr>
        <w:t xml:space="preserve"> </w:t>
      </w:r>
      <w:r w:rsidRPr="007D18CD">
        <w:rPr>
          <w:rFonts w:ascii="Arial" w:hAnsi="Arial" w:cs="Arial"/>
          <w:b/>
          <w:sz w:val="20"/>
          <w:szCs w:val="21"/>
        </w:rPr>
        <w:t>Describe (including a numerical estimate) the potential respondent universe and any sampling or other respondent selection method to be used.</w:t>
      </w:r>
      <w:r w:rsidR="006A226D">
        <w:rPr>
          <w:rFonts w:ascii="Arial" w:hAnsi="Arial" w:cs="Arial"/>
          <w:b/>
          <w:sz w:val="20"/>
          <w:szCs w:val="21"/>
        </w:rPr>
        <w:t xml:space="preserve"> </w:t>
      </w:r>
      <w:r w:rsidRPr="007D18CD">
        <w:rPr>
          <w:rFonts w:ascii="Arial" w:hAnsi="Arial" w:cs="Arial"/>
          <w:b/>
          <w:sz w:val="20"/>
          <w:szCs w:val="21"/>
        </w:rPr>
        <w:t>Data on the number of e</w:t>
      </w:r>
      <w:r w:rsidR="00042184" w:rsidRPr="007D18CD">
        <w:rPr>
          <w:rFonts w:ascii="Arial" w:hAnsi="Arial" w:cs="Arial"/>
          <w:b/>
          <w:sz w:val="20"/>
          <w:szCs w:val="21"/>
        </w:rPr>
        <w:t>ntities (e.g., establishments, s</w:t>
      </w:r>
      <w:r w:rsidRPr="007D18CD">
        <w:rPr>
          <w:rFonts w:ascii="Arial" w:hAnsi="Arial" w:cs="Arial"/>
          <w:b/>
          <w:sz w:val="20"/>
          <w:szCs w:val="21"/>
        </w:rPr>
        <w:t>tate and local government units, households, or persons) in the universe covered by the collection and in the corresponding sample are to be provided in tabular form for the universe as a whole and for each of the strata in the proposed sample.</w:t>
      </w:r>
      <w:r w:rsidR="006A226D">
        <w:rPr>
          <w:rFonts w:ascii="Arial" w:hAnsi="Arial" w:cs="Arial"/>
          <w:b/>
          <w:sz w:val="20"/>
          <w:szCs w:val="21"/>
        </w:rPr>
        <w:t xml:space="preserve"> </w:t>
      </w:r>
      <w:r w:rsidRPr="007D18CD">
        <w:rPr>
          <w:rFonts w:ascii="Arial" w:hAnsi="Arial" w:cs="Arial"/>
          <w:b/>
          <w:sz w:val="20"/>
          <w:szCs w:val="21"/>
        </w:rPr>
        <w:t>Indicate expected response rates for the collection as a whole.</w:t>
      </w:r>
      <w:r w:rsidR="006A226D">
        <w:rPr>
          <w:rFonts w:ascii="Arial" w:hAnsi="Arial" w:cs="Arial"/>
          <w:b/>
          <w:sz w:val="20"/>
          <w:szCs w:val="21"/>
        </w:rPr>
        <w:t xml:space="preserve"> </w:t>
      </w:r>
      <w:r w:rsidRPr="007D18CD">
        <w:rPr>
          <w:rFonts w:ascii="Arial" w:hAnsi="Arial" w:cs="Arial"/>
          <w:b/>
          <w:sz w:val="20"/>
          <w:szCs w:val="21"/>
        </w:rPr>
        <w:t>If the collection had been conducted previously, include the actual response rate achieved.</w:t>
      </w:r>
    </w:p>
    <w:p w:rsidR="00741F72" w:rsidRPr="007D18CD" w:rsidRDefault="00741F72" w:rsidP="00741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16"/>
        </w:rPr>
      </w:pPr>
    </w:p>
    <w:p w:rsidR="009E0CC7" w:rsidRPr="007D18CD" w:rsidRDefault="00741F72"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7D18CD">
        <w:rPr>
          <w:rFonts w:ascii="Arial" w:hAnsi="Arial" w:cs="Arial"/>
          <w:sz w:val="20"/>
          <w:szCs w:val="22"/>
        </w:rPr>
        <w:t xml:space="preserve">This </w:t>
      </w:r>
      <w:r w:rsidR="00AE6F9C" w:rsidRPr="007D18CD">
        <w:rPr>
          <w:rFonts w:ascii="Arial" w:hAnsi="Arial" w:cs="Arial"/>
          <w:sz w:val="20"/>
          <w:szCs w:val="22"/>
        </w:rPr>
        <w:t>is a one-time data collection</w:t>
      </w:r>
      <w:r w:rsidR="00E371AF" w:rsidRPr="007D18CD">
        <w:rPr>
          <w:rFonts w:ascii="Arial" w:hAnsi="Arial" w:cs="Arial"/>
          <w:sz w:val="20"/>
          <w:szCs w:val="22"/>
        </w:rPr>
        <w:t xml:space="preserve"> of </w:t>
      </w:r>
      <w:r w:rsidR="000342EE" w:rsidRPr="007D18CD">
        <w:rPr>
          <w:rFonts w:ascii="Arial" w:hAnsi="Arial" w:cs="Arial"/>
          <w:sz w:val="20"/>
          <w:szCs w:val="22"/>
        </w:rPr>
        <w:t xml:space="preserve">8,950 </w:t>
      </w:r>
      <w:r w:rsidR="003D6AA0">
        <w:rPr>
          <w:rFonts w:ascii="Arial" w:hAnsi="Arial" w:cs="Arial"/>
          <w:sz w:val="20"/>
          <w:szCs w:val="22"/>
        </w:rPr>
        <w:t xml:space="preserve">total </w:t>
      </w:r>
      <w:r w:rsidR="00E371AF" w:rsidRPr="007D18CD">
        <w:rPr>
          <w:rFonts w:ascii="Arial" w:hAnsi="Arial" w:cs="Arial"/>
          <w:sz w:val="20"/>
          <w:szCs w:val="22"/>
        </w:rPr>
        <w:t xml:space="preserve">individuals, consisting of three segments: </w:t>
      </w:r>
      <w:r w:rsidR="009578AB" w:rsidRPr="007D18CD">
        <w:rPr>
          <w:rFonts w:ascii="Arial" w:hAnsi="Arial" w:cs="Arial"/>
          <w:sz w:val="20"/>
          <w:szCs w:val="22"/>
        </w:rPr>
        <w:t xml:space="preserve">(1) </w:t>
      </w:r>
      <w:r w:rsidR="00E371AF" w:rsidRPr="007D18CD">
        <w:rPr>
          <w:rFonts w:ascii="Arial" w:hAnsi="Arial" w:cs="Arial"/>
          <w:sz w:val="20"/>
          <w:szCs w:val="22"/>
        </w:rPr>
        <w:t xml:space="preserve">a </w:t>
      </w:r>
      <w:r w:rsidR="00195D8D">
        <w:rPr>
          <w:rFonts w:ascii="Arial" w:hAnsi="Arial" w:cs="Arial"/>
          <w:sz w:val="20"/>
          <w:szCs w:val="22"/>
        </w:rPr>
        <w:t>nation</w:t>
      </w:r>
      <w:r w:rsidR="00B22E4C">
        <w:rPr>
          <w:rFonts w:ascii="Arial" w:hAnsi="Arial" w:cs="Arial"/>
          <w:sz w:val="20"/>
          <w:szCs w:val="22"/>
        </w:rPr>
        <w:t>wide</w:t>
      </w:r>
      <w:r w:rsidR="000D2DC6">
        <w:rPr>
          <w:rFonts w:ascii="Arial" w:hAnsi="Arial" w:cs="Arial"/>
          <w:sz w:val="20"/>
          <w:szCs w:val="22"/>
        </w:rPr>
        <w:t xml:space="preserve"> </w:t>
      </w:r>
      <w:r w:rsidR="00CC32B4">
        <w:rPr>
          <w:rFonts w:ascii="Arial" w:hAnsi="Arial" w:cs="Arial"/>
          <w:sz w:val="20"/>
          <w:szCs w:val="22"/>
        </w:rPr>
        <w:t>survey</w:t>
      </w:r>
      <w:r w:rsidR="00E371AF" w:rsidRPr="007D18CD">
        <w:rPr>
          <w:rFonts w:ascii="Arial" w:hAnsi="Arial" w:cs="Arial"/>
          <w:sz w:val="20"/>
          <w:szCs w:val="22"/>
        </w:rPr>
        <w:t xml:space="preserve"> of English- and Spanish-speaking Americans, including oversamples of African Americans, Asian Americans, and Hispanics; </w:t>
      </w:r>
      <w:r w:rsidR="009578AB" w:rsidRPr="007D18CD">
        <w:rPr>
          <w:rFonts w:ascii="Arial" w:hAnsi="Arial" w:cs="Arial"/>
          <w:sz w:val="20"/>
          <w:szCs w:val="22"/>
        </w:rPr>
        <w:t xml:space="preserve">(2) </w:t>
      </w:r>
      <w:r w:rsidR="00E371AF" w:rsidRPr="007D18CD">
        <w:rPr>
          <w:rFonts w:ascii="Arial" w:hAnsi="Arial" w:cs="Arial"/>
          <w:sz w:val="20"/>
          <w:szCs w:val="22"/>
        </w:rPr>
        <w:t xml:space="preserve">a </w:t>
      </w:r>
      <w:r w:rsidR="00CC32B4">
        <w:rPr>
          <w:rFonts w:ascii="Arial" w:hAnsi="Arial" w:cs="Arial"/>
          <w:sz w:val="20"/>
          <w:szCs w:val="22"/>
        </w:rPr>
        <w:t xml:space="preserve">representative </w:t>
      </w:r>
      <w:r w:rsidR="00195D8D">
        <w:rPr>
          <w:rFonts w:ascii="Arial" w:hAnsi="Arial" w:cs="Arial"/>
          <w:sz w:val="20"/>
          <w:szCs w:val="22"/>
        </w:rPr>
        <w:t>S</w:t>
      </w:r>
      <w:r w:rsidR="00E371AF" w:rsidRPr="007D18CD">
        <w:rPr>
          <w:rFonts w:ascii="Arial" w:hAnsi="Arial" w:cs="Arial"/>
          <w:sz w:val="20"/>
          <w:szCs w:val="22"/>
        </w:rPr>
        <w:t xml:space="preserve">tate-level survey of Florida; </w:t>
      </w:r>
      <w:r w:rsidR="009E0CC7" w:rsidRPr="007D18CD">
        <w:rPr>
          <w:rFonts w:ascii="Arial" w:hAnsi="Arial" w:cs="Arial"/>
          <w:sz w:val="20"/>
          <w:szCs w:val="22"/>
        </w:rPr>
        <w:t xml:space="preserve">(3) </w:t>
      </w:r>
      <w:r w:rsidR="00E371AF" w:rsidRPr="007D18CD">
        <w:rPr>
          <w:rFonts w:ascii="Arial" w:hAnsi="Arial" w:cs="Arial"/>
          <w:sz w:val="20"/>
          <w:szCs w:val="22"/>
        </w:rPr>
        <w:t xml:space="preserve">a </w:t>
      </w:r>
      <w:r w:rsidR="00CC32B4">
        <w:rPr>
          <w:rFonts w:ascii="Arial" w:hAnsi="Arial" w:cs="Arial"/>
          <w:sz w:val="20"/>
          <w:szCs w:val="22"/>
        </w:rPr>
        <w:t xml:space="preserve">representative </w:t>
      </w:r>
      <w:r w:rsidR="00195D8D">
        <w:rPr>
          <w:rFonts w:ascii="Arial" w:hAnsi="Arial" w:cs="Arial"/>
          <w:sz w:val="20"/>
          <w:szCs w:val="22"/>
        </w:rPr>
        <w:t>S</w:t>
      </w:r>
      <w:r w:rsidR="00E371AF" w:rsidRPr="007D18CD">
        <w:rPr>
          <w:rFonts w:ascii="Arial" w:hAnsi="Arial" w:cs="Arial"/>
          <w:sz w:val="20"/>
          <w:szCs w:val="22"/>
        </w:rPr>
        <w:t xml:space="preserve">tate-level survey of Texas. </w:t>
      </w:r>
      <w:r w:rsidR="0059402A" w:rsidRPr="007D18CD">
        <w:rPr>
          <w:rFonts w:ascii="Arial" w:hAnsi="Arial" w:cs="Arial"/>
          <w:sz w:val="20"/>
          <w:szCs w:val="22"/>
        </w:rPr>
        <w:t>(</w:t>
      </w:r>
      <w:r w:rsidR="00E371AF" w:rsidRPr="007D18CD">
        <w:rPr>
          <w:rFonts w:ascii="Arial" w:hAnsi="Arial" w:cs="Arial"/>
          <w:sz w:val="20"/>
          <w:szCs w:val="22"/>
        </w:rPr>
        <w:t xml:space="preserve">See tables </w:t>
      </w:r>
      <w:r w:rsidR="0059402A" w:rsidRPr="007D18CD">
        <w:rPr>
          <w:rFonts w:ascii="Arial" w:hAnsi="Arial" w:cs="Arial"/>
          <w:sz w:val="20"/>
          <w:szCs w:val="22"/>
        </w:rPr>
        <w:t>1</w:t>
      </w:r>
      <w:r w:rsidR="00E371AF" w:rsidRPr="007D18CD">
        <w:rPr>
          <w:rFonts w:ascii="Arial" w:hAnsi="Arial" w:cs="Arial"/>
          <w:sz w:val="20"/>
          <w:szCs w:val="22"/>
        </w:rPr>
        <w:t xml:space="preserve"> and 2</w:t>
      </w:r>
      <w:r w:rsidR="00045273" w:rsidRPr="007D18CD">
        <w:rPr>
          <w:rFonts w:ascii="Arial" w:hAnsi="Arial" w:cs="Arial"/>
          <w:sz w:val="20"/>
          <w:szCs w:val="22"/>
        </w:rPr>
        <w:t xml:space="preserve"> for details</w:t>
      </w:r>
      <w:r w:rsidR="0059402A" w:rsidRPr="007D18CD">
        <w:rPr>
          <w:rFonts w:ascii="Arial" w:hAnsi="Arial" w:cs="Arial"/>
          <w:sz w:val="20"/>
          <w:szCs w:val="22"/>
        </w:rPr>
        <w:t>).</w:t>
      </w:r>
    </w:p>
    <w:p w:rsidR="00741F72" w:rsidRPr="007D18CD" w:rsidRDefault="006A226D"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2"/>
        </w:rPr>
        <w:t xml:space="preserve"> </w:t>
      </w:r>
    </w:p>
    <w:p w:rsidR="000342EE" w:rsidRPr="007D18CD" w:rsidRDefault="00195D8D" w:rsidP="000342E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Pr>
          <w:rFonts w:ascii="Arial" w:hAnsi="Arial" w:cs="Arial"/>
          <w:b/>
          <w:sz w:val="20"/>
          <w:szCs w:val="20"/>
        </w:rPr>
        <w:t>Table 1. Nationwide</w:t>
      </w:r>
      <w:r w:rsidR="00E371AF" w:rsidRPr="007D18CD">
        <w:rPr>
          <w:rFonts w:ascii="Arial" w:hAnsi="Arial" w:cs="Arial"/>
          <w:b/>
          <w:sz w:val="20"/>
          <w:szCs w:val="20"/>
        </w:rPr>
        <w:t xml:space="preserve"> survey</w:t>
      </w:r>
    </w:p>
    <w:tbl>
      <w:tblPr>
        <w:tblW w:w="9303" w:type="dxa"/>
        <w:tblInd w:w="93" w:type="dxa"/>
        <w:tblLook w:val="04A0" w:firstRow="1" w:lastRow="0" w:firstColumn="1" w:lastColumn="0" w:noHBand="0" w:noVBand="1"/>
      </w:tblPr>
      <w:tblGrid>
        <w:gridCol w:w="4245"/>
        <w:gridCol w:w="3060"/>
        <w:gridCol w:w="1998"/>
      </w:tblGrid>
      <w:tr w:rsidR="000342EE" w:rsidRPr="007D18CD">
        <w:trPr>
          <w:trHeight w:val="300"/>
        </w:trPr>
        <w:tc>
          <w:tcPr>
            <w:tcW w:w="4245" w:type="dxa"/>
            <w:tcBorders>
              <w:top w:val="nil"/>
              <w:left w:val="nil"/>
              <w:bottom w:val="single" w:sz="4" w:space="0" w:color="auto"/>
              <w:right w:val="nil"/>
            </w:tcBorders>
            <w:shd w:val="clear" w:color="auto" w:fill="auto"/>
            <w:noWrap/>
            <w:vAlign w:val="bottom"/>
          </w:tcPr>
          <w:p w:rsidR="000342EE" w:rsidRPr="007D18CD" w:rsidRDefault="000342EE" w:rsidP="00120F19">
            <w:pPr>
              <w:rPr>
                <w:rFonts w:ascii="Arial" w:hAnsi="Arial" w:cs="Arial"/>
                <w:i/>
                <w:sz w:val="20"/>
                <w:szCs w:val="20"/>
              </w:rPr>
            </w:pPr>
            <w:r w:rsidRPr="007D18CD">
              <w:rPr>
                <w:rFonts w:ascii="Arial" w:hAnsi="Arial" w:cs="Arial"/>
                <w:i/>
                <w:sz w:val="20"/>
                <w:szCs w:val="20"/>
              </w:rPr>
              <w:t>Geography</w:t>
            </w:r>
          </w:p>
        </w:tc>
        <w:tc>
          <w:tcPr>
            <w:tcW w:w="3060" w:type="dxa"/>
            <w:tcBorders>
              <w:top w:val="nil"/>
              <w:left w:val="nil"/>
              <w:bottom w:val="single" w:sz="4" w:space="0" w:color="auto"/>
              <w:right w:val="nil"/>
            </w:tcBorders>
            <w:vAlign w:val="bottom"/>
          </w:tcPr>
          <w:p w:rsidR="000342EE" w:rsidRPr="007D18CD" w:rsidRDefault="000342EE" w:rsidP="00120F19">
            <w:pPr>
              <w:rPr>
                <w:rFonts w:ascii="Arial" w:hAnsi="Arial" w:cs="Arial"/>
                <w:i/>
                <w:sz w:val="20"/>
                <w:szCs w:val="20"/>
              </w:rPr>
            </w:pPr>
            <w:r w:rsidRPr="007D18CD">
              <w:rPr>
                <w:rFonts w:ascii="Arial" w:hAnsi="Arial" w:cs="Arial"/>
                <w:i/>
                <w:sz w:val="20"/>
                <w:szCs w:val="20"/>
              </w:rPr>
              <w:t>Total adults</w:t>
            </w:r>
          </w:p>
        </w:tc>
        <w:tc>
          <w:tcPr>
            <w:tcW w:w="1998" w:type="dxa"/>
            <w:tcBorders>
              <w:top w:val="nil"/>
              <w:left w:val="nil"/>
              <w:bottom w:val="single" w:sz="4" w:space="0" w:color="auto"/>
              <w:right w:val="nil"/>
            </w:tcBorders>
            <w:shd w:val="clear" w:color="auto" w:fill="auto"/>
            <w:noWrap/>
            <w:vAlign w:val="bottom"/>
          </w:tcPr>
          <w:p w:rsidR="000342EE" w:rsidRPr="007D18CD" w:rsidRDefault="000342EE" w:rsidP="00120F19">
            <w:pPr>
              <w:ind w:right="90"/>
              <w:rPr>
                <w:rFonts w:ascii="Arial" w:hAnsi="Arial" w:cs="Arial"/>
                <w:i/>
                <w:sz w:val="20"/>
                <w:szCs w:val="20"/>
              </w:rPr>
            </w:pPr>
            <w:r w:rsidRPr="007D18CD">
              <w:rPr>
                <w:rFonts w:ascii="Arial" w:hAnsi="Arial" w:cs="Arial"/>
                <w:i/>
                <w:sz w:val="20"/>
                <w:szCs w:val="20"/>
              </w:rPr>
              <w:t>Anticipated sample</w:t>
            </w:r>
          </w:p>
        </w:tc>
      </w:tr>
      <w:tr w:rsidR="000342EE" w:rsidRPr="007D18CD">
        <w:trPr>
          <w:trHeight w:val="300"/>
        </w:trPr>
        <w:tc>
          <w:tcPr>
            <w:tcW w:w="4245" w:type="dxa"/>
            <w:tcBorders>
              <w:top w:val="single" w:sz="4" w:space="0" w:color="auto"/>
              <w:left w:val="nil"/>
              <w:bottom w:val="nil"/>
              <w:right w:val="nil"/>
            </w:tcBorders>
            <w:shd w:val="clear" w:color="auto" w:fill="auto"/>
            <w:noWrap/>
            <w:vAlign w:val="bottom"/>
          </w:tcPr>
          <w:p w:rsidR="000342EE" w:rsidRPr="007D18CD" w:rsidRDefault="000342EE" w:rsidP="00120F19">
            <w:pPr>
              <w:rPr>
                <w:rFonts w:ascii="Arial" w:hAnsi="Arial" w:cs="Arial"/>
                <w:sz w:val="20"/>
                <w:szCs w:val="20"/>
              </w:rPr>
            </w:pPr>
            <w:r w:rsidRPr="007D18CD">
              <w:rPr>
                <w:rFonts w:ascii="Arial" w:hAnsi="Arial" w:cs="Arial"/>
                <w:sz w:val="20"/>
                <w:szCs w:val="20"/>
              </w:rPr>
              <w:t>United States</w:t>
            </w:r>
          </w:p>
        </w:tc>
        <w:tc>
          <w:tcPr>
            <w:tcW w:w="3060" w:type="dxa"/>
            <w:tcBorders>
              <w:top w:val="single" w:sz="4" w:space="0" w:color="auto"/>
              <w:left w:val="nil"/>
              <w:bottom w:val="nil"/>
              <w:right w:val="nil"/>
            </w:tcBorders>
            <w:vAlign w:val="bottom"/>
          </w:tcPr>
          <w:p w:rsidR="000342EE" w:rsidRPr="007D18CD" w:rsidRDefault="000342EE" w:rsidP="00120F19">
            <w:pPr>
              <w:rPr>
                <w:rFonts w:ascii="Arial" w:hAnsi="Arial" w:cs="Arial"/>
                <w:sz w:val="20"/>
                <w:szCs w:val="20"/>
              </w:rPr>
            </w:pPr>
            <w:r w:rsidRPr="007D18CD">
              <w:rPr>
                <w:rFonts w:ascii="Arial" w:hAnsi="Arial" w:cs="Arial"/>
                <w:sz w:val="20"/>
                <w:szCs w:val="20"/>
              </w:rPr>
              <w:t>237.7 million</w:t>
            </w:r>
          </w:p>
        </w:tc>
        <w:tc>
          <w:tcPr>
            <w:tcW w:w="1998" w:type="dxa"/>
            <w:tcBorders>
              <w:top w:val="single" w:sz="4" w:space="0" w:color="auto"/>
              <w:left w:val="nil"/>
              <w:bottom w:val="nil"/>
              <w:right w:val="nil"/>
            </w:tcBorders>
            <w:shd w:val="clear" w:color="auto" w:fill="auto"/>
            <w:noWrap/>
            <w:vAlign w:val="bottom"/>
          </w:tcPr>
          <w:p w:rsidR="000342EE" w:rsidRPr="007D18CD" w:rsidRDefault="000342EE" w:rsidP="00120F19">
            <w:pPr>
              <w:ind w:right="90"/>
              <w:rPr>
                <w:rFonts w:ascii="Arial" w:hAnsi="Arial" w:cs="Arial"/>
                <w:sz w:val="20"/>
                <w:szCs w:val="20"/>
              </w:rPr>
            </w:pPr>
            <w:r w:rsidRPr="007D18CD">
              <w:rPr>
                <w:rFonts w:ascii="Arial" w:hAnsi="Arial" w:cs="Arial"/>
                <w:sz w:val="20"/>
                <w:szCs w:val="20"/>
              </w:rPr>
              <w:t>4,500</w:t>
            </w:r>
          </w:p>
        </w:tc>
      </w:tr>
      <w:tr w:rsidR="000342EE" w:rsidRPr="007D18CD">
        <w:trPr>
          <w:trHeight w:val="300"/>
        </w:trPr>
        <w:tc>
          <w:tcPr>
            <w:tcW w:w="4245" w:type="dxa"/>
            <w:tcBorders>
              <w:top w:val="nil"/>
              <w:left w:val="nil"/>
              <w:bottom w:val="nil"/>
              <w:right w:val="nil"/>
            </w:tcBorders>
            <w:shd w:val="clear" w:color="auto" w:fill="auto"/>
            <w:noWrap/>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Additional African American Oversample</w:t>
            </w:r>
          </w:p>
        </w:tc>
        <w:tc>
          <w:tcPr>
            <w:tcW w:w="3060" w:type="dxa"/>
            <w:tcBorders>
              <w:top w:val="nil"/>
              <w:left w:val="nil"/>
              <w:bottom w:val="nil"/>
              <w:right w:val="nil"/>
            </w:tcBorders>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28.6 million</w:t>
            </w:r>
          </w:p>
        </w:tc>
        <w:tc>
          <w:tcPr>
            <w:tcW w:w="1998" w:type="dxa"/>
            <w:tcBorders>
              <w:top w:val="nil"/>
              <w:left w:val="nil"/>
              <w:bottom w:val="nil"/>
              <w:right w:val="nil"/>
            </w:tcBorders>
            <w:shd w:val="clear" w:color="auto" w:fill="auto"/>
            <w:noWrap/>
            <w:vAlign w:val="bottom"/>
          </w:tcPr>
          <w:p w:rsidR="000342EE" w:rsidRPr="007D18CD" w:rsidRDefault="006A226D" w:rsidP="00120F19">
            <w:pPr>
              <w:ind w:right="90"/>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350</w:t>
            </w:r>
          </w:p>
        </w:tc>
      </w:tr>
      <w:tr w:rsidR="000342EE" w:rsidRPr="007D18CD">
        <w:trPr>
          <w:trHeight w:val="300"/>
        </w:trPr>
        <w:tc>
          <w:tcPr>
            <w:tcW w:w="4245" w:type="dxa"/>
            <w:tcBorders>
              <w:top w:val="nil"/>
              <w:left w:val="nil"/>
              <w:right w:val="nil"/>
            </w:tcBorders>
            <w:shd w:val="clear" w:color="auto" w:fill="auto"/>
            <w:noWrap/>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Additional Asian American Oversample</w:t>
            </w:r>
          </w:p>
        </w:tc>
        <w:tc>
          <w:tcPr>
            <w:tcW w:w="3060" w:type="dxa"/>
            <w:tcBorders>
              <w:top w:val="nil"/>
              <w:left w:val="nil"/>
              <w:right w:val="nil"/>
            </w:tcBorders>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11.9 million</w:t>
            </w:r>
          </w:p>
        </w:tc>
        <w:tc>
          <w:tcPr>
            <w:tcW w:w="1998" w:type="dxa"/>
            <w:tcBorders>
              <w:top w:val="nil"/>
              <w:left w:val="nil"/>
              <w:right w:val="nil"/>
            </w:tcBorders>
            <w:shd w:val="clear" w:color="auto" w:fill="auto"/>
            <w:noWrap/>
            <w:vAlign w:val="bottom"/>
          </w:tcPr>
          <w:p w:rsidR="000342EE" w:rsidRPr="007D18CD" w:rsidRDefault="006A226D" w:rsidP="00120F19">
            <w:pPr>
              <w:ind w:right="90"/>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350</w:t>
            </w:r>
          </w:p>
        </w:tc>
      </w:tr>
      <w:tr w:rsidR="000342EE" w:rsidRPr="007D18CD">
        <w:trPr>
          <w:trHeight w:val="300"/>
        </w:trPr>
        <w:tc>
          <w:tcPr>
            <w:tcW w:w="4245" w:type="dxa"/>
            <w:tcBorders>
              <w:top w:val="nil"/>
              <w:left w:val="nil"/>
              <w:bottom w:val="single" w:sz="4" w:space="0" w:color="auto"/>
              <w:right w:val="nil"/>
            </w:tcBorders>
            <w:shd w:val="clear" w:color="auto" w:fill="auto"/>
            <w:noWrap/>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Additional Hispanic-Latino/a Oversample</w:t>
            </w:r>
          </w:p>
        </w:tc>
        <w:tc>
          <w:tcPr>
            <w:tcW w:w="3060" w:type="dxa"/>
            <w:tcBorders>
              <w:top w:val="nil"/>
              <w:left w:val="nil"/>
              <w:bottom w:val="single" w:sz="4" w:space="0" w:color="auto"/>
              <w:right w:val="nil"/>
            </w:tcBorders>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34.5 million</w:t>
            </w:r>
          </w:p>
        </w:tc>
        <w:tc>
          <w:tcPr>
            <w:tcW w:w="1998" w:type="dxa"/>
            <w:tcBorders>
              <w:top w:val="nil"/>
              <w:left w:val="nil"/>
              <w:bottom w:val="single" w:sz="4" w:space="0" w:color="auto"/>
              <w:right w:val="nil"/>
            </w:tcBorders>
            <w:shd w:val="clear" w:color="auto" w:fill="auto"/>
            <w:noWrap/>
            <w:vAlign w:val="bottom"/>
          </w:tcPr>
          <w:p w:rsidR="000342EE" w:rsidRPr="007D18CD" w:rsidRDefault="006A226D" w:rsidP="00120F19">
            <w:pPr>
              <w:ind w:right="90"/>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350</w:t>
            </w:r>
          </w:p>
        </w:tc>
      </w:tr>
      <w:tr w:rsidR="000342EE" w:rsidRPr="007D18CD">
        <w:trPr>
          <w:trHeight w:val="300"/>
        </w:trPr>
        <w:tc>
          <w:tcPr>
            <w:tcW w:w="4245" w:type="dxa"/>
            <w:tcBorders>
              <w:top w:val="single" w:sz="4" w:space="0" w:color="auto"/>
              <w:left w:val="nil"/>
              <w:bottom w:val="nil"/>
              <w:right w:val="nil"/>
            </w:tcBorders>
            <w:shd w:val="clear" w:color="auto" w:fill="auto"/>
            <w:noWrap/>
            <w:vAlign w:val="bottom"/>
          </w:tcPr>
          <w:p w:rsidR="000342EE" w:rsidRPr="007D18CD" w:rsidRDefault="000342EE" w:rsidP="00966F66">
            <w:pPr>
              <w:jc w:val="right"/>
              <w:rPr>
                <w:rFonts w:ascii="Arial" w:hAnsi="Arial" w:cs="Arial"/>
                <w:sz w:val="20"/>
                <w:szCs w:val="20"/>
              </w:rPr>
            </w:pPr>
            <w:r w:rsidRPr="007D18CD">
              <w:rPr>
                <w:rFonts w:ascii="Arial" w:hAnsi="Arial" w:cs="Arial"/>
                <w:sz w:val="20"/>
                <w:szCs w:val="20"/>
              </w:rPr>
              <w:t>TOTAL</w:t>
            </w:r>
          </w:p>
        </w:tc>
        <w:tc>
          <w:tcPr>
            <w:tcW w:w="3060" w:type="dxa"/>
            <w:tcBorders>
              <w:top w:val="single" w:sz="4" w:space="0" w:color="auto"/>
              <w:left w:val="nil"/>
              <w:bottom w:val="nil"/>
              <w:right w:val="nil"/>
            </w:tcBorders>
            <w:vAlign w:val="bottom"/>
          </w:tcPr>
          <w:p w:rsidR="000342EE" w:rsidRPr="007D18CD" w:rsidRDefault="000342EE" w:rsidP="00966F66">
            <w:pPr>
              <w:jc w:val="right"/>
              <w:rPr>
                <w:rFonts w:ascii="Arial" w:hAnsi="Arial" w:cs="Arial"/>
                <w:sz w:val="20"/>
                <w:szCs w:val="20"/>
              </w:rPr>
            </w:pPr>
          </w:p>
        </w:tc>
        <w:tc>
          <w:tcPr>
            <w:tcW w:w="1998" w:type="dxa"/>
            <w:tcBorders>
              <w:top w:val="single" w:sz="4" w:space="0" w:color="auto"/>
              <w:left w:val="nil"/>
              <w:bottom w:val="nil"/>
              <w:right w:val="nil"/>
            </w:tcBorders>
            <w:shd w:val="clear" w:color="auto" w:fill="auto"/>
            <w:noWrap/>
            <w:vAlign w:val="bottom"/>
          </w:tcPr>
          <w:p w:rsidR="000342EE" w:rsidRPr="007D18CD" w:rsidRDefault="000342EE" w:rsidP="00966F66">
            <w:pPr>
              <w:ind w:right="90"/>
              <w:jc w:val="right"/>
              <w:rPr>
                <w:rFonts w:ascii="Arial" w:hAnsi="Arial" w:cs="Arial"/>
                <w:b/>
                <w:sz w:val="20"/>
                <w:szCs w:val="20"/>
              </w:rPr>
            </w:pPr>
            <w:r w:rsidRPr="007D18CD">
              <w:rPr>
                <w:rFonts w:ascii="Arial" w:hAnsi="Arial" w:cs="Arial"/>
                <w:b/>
                <w:sz w:val="20"/>
                <w:szCs w:val="20"/>
              </w:rPr>
              <w:t>5,550</w:t>
            </w:r>
          </w:p>
        </w:tc>
      </w:tr>
    </w:tbl>
    <w:p w:rsidR="00E4166D" w:rsidRPr="007D18CD" w:rsidRDefault="00E4166D" w:rsidP="00E4166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0"/>
        </w:rPr>
      </w:pPr>
      <w:r w:rsidRPr="007D18CD">
        <w:rPr>
          <w:rFonts w:ascii="Arial" w:hAnsi="Arial"/>
          <w:sz w:val="18"/>
        </w:rPr>
        <w:t xml:space="preserve">Source: American Community Survey, 2015, </w:t>
      </w:r>
      <w:hyperlink r:id="rId8" w:history="1">
        <w:r w:rsidR="007D18CD" w:rsidRPr="007D18CD">
          <w:rPr>
            <w:rStyle w:val="Hyperlink"/>
            <w:rFonts w:ascii="Arial" w:hAnsi="Arial"/>
            <w:sz w:val="18"/>
          </w:rPr>
          <w:t>http://factfinder.census.gov/</w:t>
        </w:r>
      </w:hyperlink>
      <w:r w:rsidR="007D18CD" w:rsidRPr="007D18CD">
        <w:rPr>
          <w:rFonts w:ascii="Arial" w:hAnsi="Arial"/>
          <w:sz w:val="18"/>
        </w:rPr>
        <w:t xml:space="preserve"> </w:t>
      </w:r>
      <w:r w:rsidRPr="007D18CD">
        <w:rPr>
          <w:rFonts w:ascii="Arial" w:hAnsi="Arial" w:cs="Arial"/>
          <w:sz w:val="18"/>
          <w:szCs w:val="18"/>
        </w:rPr>
        <w:t>and refined searches by state, age, and racial/ethnic group</w:t>
      </w:r>
    </w:p>
    <w:p w:rsidR="007D18CD" w:rsidRPr="007D18CD" w:rsidRDefault="007D18CD" w:rsidP="000342EE">
      <w:pPr>
        <w:rPr>
          <w:rFonts w:ascii="Arial" w:hAnsi="Arial"/>
          <w:sz w:val="20"/>
        </w:rPr>
      </w:pPr>
    </w:p>
    <w:p w:rsidR="009A7989" w:rsidRPr="007D18CD" w:rsidRDefault="009A7989" w:rsidP="009A7989">
      <w:pPr>
        <w:rPr>
          <w:rFonts w:ascii="Arial" w:hAnsi="Arial"/>
          <w:sz w:val="20"/>
        </w:rPr>
      </w:pPr>
      <w:r>
        <w:rPr>
          <w:rFonts w:ascii="Arial" w:hAnsi="Arial"/>
          <w:sz w:val="20"/>
        </w:rPr>
        <w:t xml:space="preserve">At the national level, this robust sample size enables us to </w:t>
      </w:r>
      <w:r w:rsidRPr="007D18CD">
        <w:rPr>
          <w:rFonts w:ascii="Arial" w:hAnsi="Arial"/>
          <w:sz w:val="20"/>
        </w:rPr>
        <w:t xml:space="preserve">examine respondents by salient social categories, including </w:t>
      </w:r>
      <w:r>
        <w:rPr>
          <w:rFonts w:ascii="Arial" w:hAnsi="Arial"/>
          <w:sz w:val="20"/>
        </w:rPr>
        <w:t>race and ethnicity</w:t>
      </w:r>
      <w:r w:rsidR="00120F19">
        <w:rPr>
          <w:rFonts w:ascii="Arial" w:hAnsi="Arial"/>
          <w:sz w:val="20"/>
        </w:rPr>
        <w:t>, which are of increasing interest to conservationists</w:t>
      </w:r>
      <w:r w:rsidR="00F51C7B">
        <w:rPr>
          <w:rFonts w:ascii="Arial" w:hAnsi="Arial"/>
          <w:sz w:val="20"/>
        </w:rPr>
        <w:t xml:space="preserve"> and </w:t>
      </w:r>
      <w:r w:rsidR="00216EBC">
        <w:rPr>
          <w:rFonts w:ascii="Arial" w:hAnsi="Arial"/>
          <w:sz w:val="20"/>
        </w:rPr>
        <w:t xml:space="preserve">to </w:t>
      </w:r>
      <w:r w:rsidR="00A14108">
        <w:rPr>
          <w:rFonts w:ascii="Arial" w:hAnsi="Arial"/>
          <w:sz w:val="20"/>
        </w:rPr>
        <w:t>the U</w:t>
      </w:r>
      <w:r w:rsidR="00195D8D">
        <w:rPr>
          <w:rFonts w:ascii="Arial" w:hAnsi="Arial"/>
          <w:sz w:val="20"/>
        </w:rPr>
        <w:t>.</w:t>
      </w:r>
      <w:r w:rsidR="00A14108">
        <w:rPr>
          <w:rFonts w:ascii="Arial" w:hAnsi="Arial"/>
          <w:sz w:val="20"/>
        </w:rPr>
        <w:t>S</w:t>
      </w:r>
      <w:r w:rsidR="00195D8D">
        <w:rPr>
          <w:rFonts w:ascii="Arial" w:hAnsi="Arial"/>
          <w:sz w:val="20"/>
        </w:rPr>
        <w:t>.</w:t>
      </w:r>
      <w:r w:rsidR="00A14108">
        <w:rPr>
          <w:rFonts w:ascii="Arial" w:hAnsi="Arial"/>
          <w:sz w:val="20"/>
        </w:rPr>
        <w:t xml:space="preserve"> Fish and Wildlife Service</w:t>
      </w:r>
      <w:r w:rsidR="00F51C7B">
        <w:rPr>
          <w:rFonts w:ascii="Arial" w:hAnsi="Arial"/>
          <w:sz w:val="20"/>
        </w:rPr>
        <w:t xml:space="preserve"> in particular. </w:t>
      </w:r>
      <w:r>
        <w:rPr>
          <w:rFonts w:ascii="Arial" w:hAnsi="Arial"/>
          <w:sz w:val="20"/>
        </w:rPr>
        <w:t xml:space="preserve">We will also be able to examine respondents by their location in one of the nine </w:t>
      </w:r>
      <w:r w:rsidRPr="007D18CD">
        <w:rPr>
          <w:rFonts w:ascii="Arial" w:hAnsi="Arial"/>
          <w:sz w:val="20"/>
        </w:rPr>
        <w:t>Census division</w:t>
      </w:r>
      <w:r>
        <w:rPr>
          <w:rFonts w:ascii="Arial" w:hAnsi="Arial"/>
          <w:sz w:val="20"/>
        </w:rPr>
        <w:t>s</w:t>
      </w:r>
      <w:r w:rsidRPr="007D18CD">
        <w:rPr>
          <w:rFonts w:ascii="Arial" w:hAnsi="Arial"/>
          <w:sz w:val="20"/>
        </w:rPr>
        <w:t xml:space="preserve"> (similar to the US</w:t>
      </w:r>
      <w:r w:rsidR="00A14108">
        <w:rPr>
          <w:rFonts w:ascii="Arial" w:hAnsi="Arial"/>
          <w:sz w:val="20"/>
        </w:rPr>
        <w:t>FWS</w:t>
      </w:r>
      <w:r>
        <w:rPr>
          <w:rFonts w:ascii="Arial" w:hAnsi="Arial"/>
          <w:sz w:val="20"/>
        </w:rPr>
        <w:t xml:space="preserve">’s </w:t>
      </w:r>
      <w:r w:rsidR="00216EBC">
        <w:rPr>
          <w:rFonts w:ascii="Arial" w:hAnsi="Arial"/>
          <w:sz w:val="20"/>
        </w:rPr>
        <w:t xml:space="preserve">existing </w:t>
      </w:r>
      <w:r w:rsidRPr="007D18CD">
        <w:rPr>
          <w:rFonts w:ascii="Arial" w:hAnsi="Arial"/>
          <w:sz w:val="20"/>
        </w:rPr>
        <w:t>National Survey of Fishing, Hunting, and Wildlife-Associated Recreation)</w:t>
      </w:r>
      <w:r>
        <w:rPr>
          <w:rFonts w:ascii="Arial" w:hAnsi="Arial"/>
          <w:sz w:val="20"/>
        </w:rPr>
        <w:t>, thus providing finer-grained detail for decision makers</w:t>
      </w:r>
      <w:r w:rsidR="00F51C7B">
        <w:rPr>
          <w:rFonts w:ascii="Arial" w:hAnsi="Arial"/>
          <w:sz w:val="20"/>
        </w:rPr>
        <w:t xml:space="preserve"> to design policies and programs</w:t>
      </w:r>
      <w:r w:rsidR="00195D8D">
        <w:rPr>
          <w:rFonts w:ascii="Arial" w:hAnsi="Arial"/>
          <w:sz w:val="20"/>
        </w:rPr>
        <w:t xml:space="preserve"> that may cross S</w:t>
      </w:r>
      <w:r w:rsidR="001C2D7F">
        <w:rPr>
          <w:rFonts w:ascii="Arial" w:hAnsi="Arial"/>
          <w:sz w:val="20"/>
        </w:rPr>
        <w:t>tate boundaries</w:t>
      </w:r>
      <w:r w:rsidRPr="007D18CD">
        <w:rPr>
          <w:rFonts w:ascii="Arial" w:hAnsi="Arial"/>
          <w:sz w:val="20"/>
        </w:rPr>
        <w:t>.</w:t>
      </w:r>
    </w:p>
    <w:p w:rsidR="009A7989" w:rsidRPr="007D18CD" w:rsidRDefault="009A7989" w:rsidP="009A7989">
      <w:pPr>
        <w:rPr>
          <w:rFonts w:ascii="Arial" w:hAnsi="Arial"/>
          <w:sz w:val="20"/>
        </w:rPr>
      </w:pPr>
    </w:p>
    <w:p w:rsidR="009A7989" w:rsidRPr="007D18CD" w:rsidRDefault="009A7989" w:rsidP="009A7989">
      <w:pPr>
        <w:rPr>
          <w:rFonts w:ascii="Arial" w:hAnsi="Arial"/>
          <w:sz w:val="20"/>
        </w:rPr>
      </w:pPr>
      <w:r w:rsidRPr="007D18CD">
        <w:rPr>
          <w:rFonts w:ascii="Arial" w:hAnsi="Arial"/>
          <w:sz w:val="20"/>
        </w:rPr>
        <w:t xml:space="preserve">We will also survey respondents in two </w:t>
      </w:r>
      <w:r w:rsidR="00C93425">
        <w:rPr>
          <w:rFonts w:ascii="Arial" w:hAnsi="Arial"/>
          <w:sz w:val="20"/>
        </w:rPr>
        <w:t xml:space="preserve">of the fastest growing </w:t>
      </w:r>
      <w:r w:rsidR="00195D8D">
        <w:rPr>
          <w:rFonts w:ascii="Arial" w:hAnsi="Arial"/>
          <w:sz w:val="20"/>
        </w:rPr>
        <w:t>S</w:t>
      </w:r>
      <w:r w:rsidRPr="007D18CD">
        <w:rPr>
          <w:rFonts w:ascii="Arial" w:hAnsi="Arial"/>
          <w:sz w:val="20"/>
        </w:rPr>
        <w:t xml:space="preserve">tates, Texas and Florida. </w:t>
      </w:r>
      <w:r w:rsidR="00195D8D">
        <w:rPr>
          <w:rFonts w:ascii="Arial" w:hAnsi="Arial"/>
          <w:sz w:val="20"/>
        </w:rPr>
        <w:t>These S</w:t>
      </w:r>
      <w:bookmarkStart w:id="0" w:name="_GoBack"/>
      <w:bookmarkEnd w:id="0"/>
      <w:r w:rsidR="00C93425">
        <w:rPr>
          <w:rFonts w:ascii="Arial" w:hAnsi="Arial"/>
          <w:sz w:val="20"/>
        </w:rPr>
        <w:t>tates</w:t>
      </w:r>
      <w:r w:rsidRPr="007D18CD">
        <w:rPr>
          <w:rFonts w:ascii="Arial" w:hAnsi="Arial"/>
          <w:sz w:val="20"/>
        </w:rPr>
        <w:t xml:space="preserve"> represent important demographic trends for future conservation programs and efforts.</w:t>
      </w:r>
      <w:r w:rsidR="00C93425">
        <w:rPr>
          <w:rFonts w:ascii="Arial" w:hAnsi="Arial"/>
          <w:sz w:val="20"/>
        </w:rPr>
        <w:t xml:space="preserve"> In helping to fund this survey, the </w:t>
      </w:r>
      <w:r w:rsidR="00C93425" w:rsidRPr="007D18CD">
        <w:rPr>
          <w:rFonts w:ascii="Arial" w:hAnsi="Arial" w:cs="Arial"/>
          <w:color w:val="000000"/>
          <w:sz w:val="20"/>
          <w:szCs w:val="22"/>
        </w:rPr>
        <w:t xml:space="preserve">Texas Parks and Wildlife Department </w:t>
      </w:r>
      <w:r w:rsidR="00C93425">
        <w:rPr>
          <w:rFonts w:ascii="Arial" w:hAnsi="Arial" w:cs="Arial"/>
          <w:color w:val="000000"/>
          <w:sz w:val="20"/>
          <w:szCs w:val="22"/>
        </w:rPr>
        <w:t xml:space="preserve">and the </w:t>
      </w:r>
      <w:r w:rsidR="00C93425" w:rsidRPr="007D18CD">
        <w:rPr>
          <w:rFonts w:ascii="Arial" w:hAnsi="Arial" w:cs="Arial"/>
          <w:color w:val="000000"/>
          <w:sz w:val="20"/>
          <w:szCs w:val="22"/>
        </w:rPr>
        <w:t>Florida Fish and Wildlife Conservation Commission</w:t>
      </w:r>
      <w:r w:rsidR="00C93425">
        <w:rPr>
          <w:rFonts w:ascii="Arial" w:hAnsi="Arial" w:cs="Arial"/>
          <w:color w:val="000000"/>
          <w:sz w:val="20"/>
          <w:szCs w:val="22"/>
        </w:rPr>
        <w:t xml:space="preserve"> have shown their commitment to using these results to better understand how to best serve their constituencies.</w:t>
      </w:r>
    </w:p>
    <w:p w:rsidR="000342EE" w:rsidRPr="007D18CD" w:rsidRDefault="000342EE" w:rsidP="000342EE">
      <w:pPr>
        <w:rPr>
          <w:rFonts w:ascii="Arial" w:hAnsi="Arial"/>
          <w:sz w:val="20"/>
        </w:rPr>
      </w:pPr>
    </w:p>
    <w:p w:rsidR="000342EE" w:rsidRPr="007D18CD" w:rsidRDefault="00045273" w:rsidP="000342EE">
      <w:pPr>
        <w:rPr>
          <w:rFonts w:ascii="Arial" w:hAnsi="Arial"/>
          <w:b/>
          <w:sz w:val="20"/>
        </w:rPr>
      </w:pPr>
      <w:r w:rsidRPr="007D18CD">
        <w:rPr>
          <w:rFonts w:ascii="Arial" w:hAnsi="Arial"/>
          <w:b/>
          <w:sz w:val="20"/>
        </w:rPr>
        <w:t xml:space="preserve">Table 2. </w:t>
      </w:r>
      <w:r w:rsidR="000342EE" w:rsidRPr="007D18CD">
        <w:rPr>
          <w:rFonts w:ascii="Arial" w:hAnsi="Arial"/>
          <w:b/>
          <w:sz w:val="20"/>
        </w:rPr>
        <w:t>State surveys</w:t>
      </w:r>
    </w:p>
    <w:tbl>
      <w:tblPr>
        <w:tblW w:w="9303" w:type="dxa"/>
        <w:tblInd w:w="93" w:type="dxa"/>
        <w:tblLook w:val="04A0" w:firstRow="1" w:lastRow="0" w:firstColumn="1" w:lastColumn="0" w:noHBand="0" w:noVBand="1"/>
      </w:tblPr>
      <w:tblGrid>
        <w:gridCol w:w="4245"/>
        <w:gridCol w:w="3060"/>
        <w:gridCol w:w="1998"/>
      </w:tblGrid>
      <w:tr w:rsidR="00556C74" w:rsidRPr="007D18CD">
        <w:trPr>
          <w:trHeight w:val="300"/>
        </w:trPr>
        <w:tc>
          <w:tcPr>
            <w:tcW w:w="4245" w:type="dxa"/>
            <w:tcBorders>
              <w:top w:val="nil"/>
              <w:left w:val="nil"/>
              <w:bottom w:val="single" w:sz="4" w:space="0" w:color="auto"/>
              <w:right w:val="nil"/>
            </w:tcBorders>
            <w:shd w:val="clear" w:color="auto" w:fill="auto"/>
            <w:noWrap/>
            <w:vAlign w:val="bottom"/>
          </w:tcPr>
          <w:p w:rsidR="00556C74" w:rsidRPr="00556C74" w:rsidRDefault="00556C74" w:rsidP="00120F19">
            <w:pPr>
              <w:rPr>
                <w:rFonts w:ascii="Arial" w:hAnsi="Arial" w:cs="Arial"/>
                <w:i/>
                <w:sz w:val="20"/>
                <w:szCs w:val="20"/>
              </w:rPr>
            </w:pPr>
            <w:r>
              <w:rPr>
                <w:rFonts w:ascii="Arial" w:hAnsi="Arial" w:cs="Arial"/>
                <w:i/>
                <w:sz w:val="20"/>
                <w:szCs w:val="20"/>
              </w:rPr>
              <w:t>Geography</w:t>
            </w:r>
          </w:p>
        </w:tc>
        <w:tc>
          <w:tcPr>
            <w:tcW w:w="3060" w:type="dxa"/>
            <w:tcBorders>
              <w:top w:val="nil"/>
              <w:left w:val="nil"/>
              <w:bottom w:val="single" w:sz="4" w:space="0" w:color="auto"/>
              <w:right w:val="nil"/>
            </w:tcBorders>
            <w:vAlign w:val="bottom"/>
          </w:tcPr>
          <w:p w:rsidR="00556C74" w:rsidRPr="00556C74" w:rsidRDefault="00556C74" w:rsidP="00120F19">
            <w:pPr>
              <w:rPr>
                <w:rFonts w:ascii="Arial" w:hAnsi="Arial" w:cs="Arial"/>
                <w:i/>
                <w:sz w:val="20"/>
                <w:szCs w:val="20"/>
              </w:rPr>
            </w:pPr>
            <w:r w:rsidRPr="00556C74">
              <w:rPr>
                <w:rFonts w:ascii="Arial" w:hAnsi="Arial" w:cs="Arial"/>
                <w:i/>
                <w:sz w:val="20"/>
                <w:szCs w:val="20"/>
              </w:rPr>
              <w:t>Total adults</w:t>
            </w:r>
          </w:p>
        </w:tc>
        <w:tc>
          <w:tcPr>
            <w:tcW w:w="1998" w:type="dxa"/>
            <w:tcBorders>
              <w:top w:val="nil"/>
              <w:left w:val="nil"/>
              <w:bottom w:val="single" w:sz="4" w:space="0" w:color="auto"/>
              <w:right w:val="nil"/>
            </w:tcBorders>
            <w:shd w:val="clear" w:color="auto" w:fill="auto"/>
            <w:noWrap/>
            <w:vAlign w:val="bottom"/>
          </w:tcPr>
          <w:p w:rsidR="00556C74" w:rsidRPr="00556C74" w:rsidRDefault="00556C74" w:rsidP="00120F19">
            <w:pPr>
              <w:ind w:right="90"/>
              <w:rPr>
                <w:rFonts w:ascii="Arial" w:hAnsi="Arial" w:cs="Arial"/>
                <w:i/>
                <w:sz w:val="20"/>
                <w:szCs w:val="20"/>
              </w:rPr>
            </w:pPr>
            <w:r w:rsidRPr="00556C74">
              <w:rPr>
                <w:rFonts w:ascii="Arial" w:hAnsi="Arial" w:cs="Arial"/>
                <w:i/>
                <w:sz w:val="20"/>
                <w:szCs w:val="20"/>
              </w:rPr>
              <w:t>Anticipated sample</w:t>
            </w:r>
          </w:p>
        </w:tc>
      </w:tr>
      <w:tr w:rsidR="000342EE" w:rsidRPr="007D18CD">
        <w:trPr>
          <w:trHeight w:val="300"/>
        </w:trPr>
        <w:tc>
          <w:tcPr>
            <w:tcW w:w="4245" w:type="dxa"/>
            <w:tcBorders>
              <w:top w:val="nil"/>
              <w:left w:val="nil"/>
              <w:bottom w:val="single" w:sz="4" w:space="0" w:color="auto"/>
              <w:right w:val="nil"/>
            </w:tcBorders>
            <w:shd w:val="clear" w:color="auto" w:fill="auto"/>
            <w:noWrap/>
            <w:vAlign w:val="bottom"/>
          </w:tcPr>
          <w:p w:rsidR="000342EE" w:rsidRPr="007D18CD" w:rsidRDefault="000342EE" w:rsidP="00120F19">
            <w:pPr>
              <w:rPr>
                <w:rFonts w:ascii="Arial" w:hAnsi="Arial" w:cs="Arial"/>
                <w:sz w:val="20"/>
                <w:szCs w:val="20"/>
              </w:rPr>
            </w:pPr>
            <w:r w:rsidRPr="007D18CD">
              <w:rPr>
                <w:rFonts w:ascii="Arial" w:hAnsi="Arial" w:cs="Arial"/>
                <w:sz w:val="20"/>
                <w:szCs w:val="20"/>
              </w:rPr>
              <w:t>Florida</w:t>
            </w:r>
          </w:p>
        </w:tc>
        <w:tc>
          <w:tcPr>
            <w:tcW w:w="3060" w:type="dxa"/>
            <w:tcBorders>
              <w:top w:val="nil"/>
              <w:left w:val="nil"/>
              <w:bottom w:val="single" w:sz="4" w:space="0" w:color="auto"/>
              <w:right w:val="nil"/>
            </w:tcBorders>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14.8 million</w:t>
            </w:r>
          </w:p>
        </w:tc>
        <w:tc>
          <w:tcPr>
            <w:tcW w:w="1998" w:type="dxa"/>
            <w:tcBorders>
              <w:top w:val="nil"/>
              <w:left w:val="nil"/>
              <w:bottom w:val="single" w:sz="4" w:space="0" w:color="auto"/>
              <w:right w:val="nil"/>
            </w:tcBorders>
            <w:shd w:val="clear" w:color="auto" w:fill="auto"/>
            <w:noWrap/>
            <w:vAlign w:val="bottom"/>
          </w:tcPr>
          <w:p w:rsidR="000342EE" w:rsidRPr="007D18CD" w:rsidRDefault="000342EE" w:rsidP="00120F19">
            <w:pPr>
              <w:ind w:right="90"/>
              <w:rPr>
                <w:rFonts w:ascii="Arial" w:hAnsi="Arial" w:cs="Arial"/>
                <w:sz w:val="20"/>
                <w:szCs w:val="20"/>
              </w:rPr>
            </w:pPr>
            <w:r w:rsidRPr="007D18CD">
              <w:rPr>
                <w:rFonts w:ascii="Arial" w:hAnsi="Arial" w:cs="Arial"/>
                <w:sz w:val="20"/>
                <w:szCs w:val="20"/>
              </w:rPr>
              <w:t>1,400</w:t>
            </w:r>
          </w:p>
        </w:tc>
      </w:tr>
      <w:tr w:rsidR="000342EE" w:rsidRPr="007D18CD">
        <w:trPr>
          <w:trHeight w:val="300"/>
        </w:trPr>
        <w:tc>
          <w:tcPr>
            <w:tcW w:w="4245" w:type="dxa"/>
            <w:tcBorders>
              <w:top w:val="nil"/>
              <w:left w:val="nil"/>
              <w:bottom w:val="single" w:sz="4" w:space="0" w:color="auto"/>
              <w:right w:val="nil"/>
            </w:tcBorders>
            <w:shd w:val="clear" w:color="auto" w:fill="auto"/>
            <w:noWrap/>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Additional African American Oversample</w:t>
            </w:r>
          </w:p>
        </w:tc>
        <w:tc>
          <w:tcPr>
            <w:tcW w:w="3060" w:type="dxa"/>
            <w:tcBorders>
              <w:top w:val="nil"/>
              <w:left w:val="nil"/>
              <w:bottom w:val="single" w:sz="4" w:space="0" w:color="auto"/>
              <w:right w:val="nil"/>
            </w:tcBorders>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2.2 million</w:t>
            </w:r>
          </w:p>
        </w:tc>
        <w:tc>
          <w:tcPr>
            <w:tcW w:w="1998" w:type="dxa"/>
            <w:tcBorders>
              <w:top w:val="nil"/>
              <w:left w:val="nil"/>
              <w:bottom w:val="single" w:sz="4" w:space="0" w:color="auto"/>
              <w:right w:val="nil"/>
            </w:tcBorders>
            <w:shd w:val="clear" w:color="auto" w:fill="auto"/>
            <w:noWrap/>
            <w:vAlign w:val="bottom"/>
          </w:tcPr>
          <w:p w:rsidR="000342EE" w:rsidRPr="007D18CD" w:rsidRDefault="006A226D" w:rsidP="00120F19">
            <w:pPr>
              <w:ind w:right="90"/>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100</w:t>
            </w:r>
          </w:p>
        </w:tc>
      </w:tr>
      <w:tr w:rsidR="000342EE" w:rsidRPr="007D18CD">
        <w:trPr>
          <w:trHeight w:val="300"/>
        </w:trPr>
        <w:tc>
          <w:tcPr>
            <w:tcW w:w="4245" w:type="dxa"/>
            <w:tcBorders>
              <w:top w:val="nil"/>
              <w:left w:val="nil"/>
              <w:bottom w:val="single" w:sz="4" w:space="0" w:color="auto"/>
              <w:right w:val="nil"/>
            </w:tcBorders>
            <w:shd w:val="clear" w:color="auto" w:fill="auto"/>
            <w:noWrap/>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Additional Asian American Oversample</w:t>
            </w:r>
          </w:p>
        </w:tc>
        <w:tc>
          <w:tcPr>
            <w:tcW w:w="3060" w:type="dxa"/>
            <w:tcBorders>
              <w:top w:val="nil"/>
              <w:left w:val="nil"/>
              <w:bottom w:val="single" w:sz="4" w:space="0" w:color="auto"/>
              <w:right w:val="nil"/>
            </w:tcBorders>
            <w:vAlign w:val="bottom"/>
          </w:tcPr>
          <w:p w:rsidR="000342EE" w:rsidRPr="007D18CD" w:rsidRDefault="000342EE" w:rsidP="00120F19">
            <w:pPr>
              <w:rPr>
                <w:rFonts w:ascii="Arial" w:hAnsi="Arial" w:cs="Arial"/>
                <w:sz w:val="20"/>
                <w:szCs w:val="20"/>
              </w:rPr>
            </w:pPr>
            <w:r w:rsidRPr="007D18CD">
              <w:rPr>
                <w:rFonts w:ascii="Arial" w:hAnsi="Arial" w:cs="Arial"/>
                <w:sz w:val="20"/>
                <w:szCs w:val="20"/>
              </w:rPr>
              <w:t>377 thousand</w:t>
            </w:r>
          </w:p>
        </w:tc>
        <w:tc>
          <w:tcPr>
            <w:tcW w:w="1998" w:type="dxa"/>
            <w:tcBorders>
              <w:top w:val="nil"/>
              <w:left w:val="nil"/>
              <w:bottom w:val="single" w:sz="4" w:space="0" w:color="auto"/>
              <w:right w:val="nil"/>
            </w:tcBorders>
            <w:shd w:val="clear" w:color="auto" w:fill="auto"/>
            <w:noWrap/>
            <w:vAlign w:val="bottom"/>
          </w:tcPr>
          <w:p w:rsidR="000342EE" w:rsidRPr="007D18CD" w:rsidRDefault="006A226D" w:rsidP="00120F19">
            <w:pPr>
              <w:ind w:right="90"/>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100</w:t>
            </w:r>
          </w:p>
        </w:tc>
      </w:tr>
      <w:tr w:rsidR="000342EE" w:rsidRPr="007D18CD">
        <w:trPr>
          <w:trHeight w:val="300"/>
        </w:trPr>
        <w:tc>
          <w:tcPr>
            <w:tcW w:w="4245" w:type="dxa"/>
            <w:tcBorders>
              <w:top w:val="nil"/>
              <w:left w:val="nil"/>
              <w:bottom w:val="single" w:sz="4" w:space="0" w:color="auto"/>
              <w:right w:val="nil"/>
            </w:tcBorders>
            <w:shd w:val="clear" w:color="auto" w:fill="auto"/>
            <w:noWrap/>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Additional Hispanic-Latino/a Oversample</w:t>
            </w:r>
          </w:p>
        </w:tc>
        <w:tc>
          <w:tcPr>
            <w:tcW w:w="3060" w:type="dxa"/>
            <w:tcBorders>
              <w:top w:val="nil"/>
              <w:left w:val="nil"/>
              <w:bottom w:val="single" w:sz="4" w:space="0" w:color="auto"/>
              <w:right w:val="nil"/>
            </w:tcBorders>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3.2 million</w:t>
            </w:r>
          </w:p>
        </w:tc>
        <w:tc>
          <w:tcPr>
            <w:tcW w:w="1998" w:type="dxa"/>
            <w:tcBorders>
              <w:top w:val="nil"/>
              <w:left w:val="nil"/>
              <w:bottom w:val="single" w:sz="4" w:space="0" w:color="auto"/>
              <w:right w:val="nil"/>
            </w:tcBorders>
            <w:shd w:val="clear" w:color="auto" w:fill="auto"/>
            <w:noWrap/>
            <w:vAlign w:val="bottom"/>
          </w:tcPr>
          <w:p w:rsidR="000342EE" w:rsidRPr="007D18CD" w:rsidRDefault="006A226D" w:rsidP="00120F19">
            <w:pPr>
              <w:ind w:right="90"/>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100</w:t>
            </w:r>
          </w:p>
        </w:tc>
      </w:tr>
      <w:tr w:rsidR="003D6AA0" w:rsidRPr="007D18CD">
        <w:trPr>
          <w:trHeight w:val="300"/>
        </w:trPr>
        <w:tc>
          <w:tcPr>
            <w:tcW w:w="4245" w:type="dxa"/>
            <w:tcBorders>
              <w:top w:val="nil"/>
              <w:left w:val="nil"/>
              <w:bottom w:val="single" w:sz="4" w:space="0" w:color="auto"/>
              <w:right w:val="nil"/>
            </w:tcBorders>
            <w:shd w:val="clear" w:color="auto" w:fill="auto"/>
            <w:noWrap/>
            <w:vAlign w:val="bottom"/>
          </w:tcPr>
          <w:p w:rsidR="003D6AA0" w:rsidRPr="003D6AA0" w:rsidRDefault="003D6AA0" w:rsidP="003D6AA0">
            <w:pPr>
              <w:jc w:val="right"/>
              <w:rPr>
                <w:rFonts w:ascii="Arial" w:hAnsi="Arial" w:cs="Arial"/>
                <w:i/>
                <w:sz w:val="20"/>
                <w:szCs w:val="20"/>
              </w:rPr>
            </w:pPr>
            <w:r>
              <w:rPr>
                <w:rFonts w:ascii="Arial" w:hAnsi="Arial" w:cs="Arial"/>
                <w:i/>
                <w:sz w:val="20"/>
                <w:szCs w:val="20"/>
              </w:rPr>
              <w:t>S</w:t>
            </w:r>
            <w:r w:rsidRPr="003D6AA0">
              <w:rPr>
                <w:rFonts w:ascii="Arial" w:hAnsi="Arial" w:cs="Arial"/>
                <w:i/>
                <w:sz w:val="20"/>
                <w:szCs w:val="20"/>
              </w:rPr>
              <w:t>ubtotal</w:t>
            </w:r>
          </w:p>
        </w:tc>
        <w:tc>
          <w:tcPr>
            <w:tcW w:w="3060" w:type="dxa"/>
            <w:tcBorders>
              <w:top w:val="nil"/>
              <w:left w:val="nil"/>
              <w:bottom w:val="single" w:sz="4" w:space="0" w:color="auto"/>
              <w:right w:val="nil"/>
            </w:tcBorders>
            <w:vAlign w:val="bottom"/>
          </w:tcPr>
          <w:p w:rsidR="003D6AA0" w:rsidRPr="003D6AA0" w:rsidRDefault="003D6AA0" w:rsidP="00120F19">
            <w:pPr>
              <w:rPr>
                <w:rFonts w:ascii="Arial" w:hAnsi="Arial" w:cs="Arial"/>
                <w:i/>
                <w:sz w:val="20"/>
                <w:szCs w:val="20"/>
              </w:rPr>
            </w:pPr>
          </w:p>
        </w:tc>
        <w:tc>
          <w:tcPr>
            <w:tcW w:w="1998" w:type="dxa"/>
            <w:tcBorders>
              <w:top w:val="nil"/>
              <w:left w:val="nil"/>
              <w:bottom w:val="single" w:sz="4" w:space="0" w:color="auto"/>
              <w:right w:val="nil"/>
            </w:tcBorders>
            <w:shd w:val="clear" w:color="auto" w:fill="auto"/>
            <w:noWrap/>
            <w:vAlign w:val="bottom"/>
          </w:tcPr>
          <w:p w:rsidR="003D6AA0" w:rsidRPr="003D6AA0" w:rsidRDefault="003D6AA0" w:rsidP="003D6AA0">
            <w:pPr>
              <w:ind w:right="90"/>
              <w:jc w:val="right"/>
              <w:rPr>
                <w:rFonts w:ascii="Arial" w:hAnsi="Arial" w:cs="Arial"/>
                <w:i/>
                <w:sz w:val="20"/>
                <w:szCs w:val="20"/>
              </w:rPr>
            </w:pPr>
            <w:r w:rsidRPr="003D6AA0">
              <w:rPr>
                <w:rFonts w:ascii="Arial" w:hAnsi="Arial" w:cs="Arial"/>
                <w:i/>
                <w:sz w:val="20"/>
                <w:szCs w:val="20"/>
              </w:rPr>
              <w:t>1,700</w:t>
            </w:r>
          </w:p>
        </w:tc>
      </w:tr>
      <w:tr w:rsidR="000342EE" w:rsidRPr="007D18CD">
        <w:trPr>
          <w:trHeight w:val="300"/>
        </w:trPr>
        <w:tc>
          <w:tcPr>
            <w:tcW w:w="4245" w:type="dxa"/>
            <w:tcBorders>
              <w:top w:val="nil"/>
              <w:left w:val="nil"/>
              <w:bottom w:val="single" w:sz="4" w:space="0" w:color="auto"/>
              <w:right w:val="nil"/>
            </w:tcBorders>
            <w:shd w:val="clear" w:color="auto" w:fill="auto"/>
            <w:noWrap/>
            <w:vAlign w:val="bottom"/>
          </w:tcPr>
          <w:p w:rsidR="000342EE" w:rsidRPr="007D18CD" w:rsidRDefault="000342EE" w:rsidP="00120F19">
            <w:pPr>
              <w:rPr>
                <w:rFonts w:ascii="Arial" w:hAnsi="Arial" w:cs="Arial"/>
                <w:sz w:val="20"/>
                <w:szCs w:val="20"/>
              </w:rPr>
            </w:pPr>
            <w:r w:rsidRPr="007D18CD">
              <w:rPr>
                <w:rFonts w:ascii="Arial" w:hAnsi="Arial" w:cs="Arial"/>
                <w:sz w:val="20"/>
                <w:szCs w:val="20"/>
              </w:rPr>
              <w:t>Texas</w:t>
            </w:r>
          </w:p>
        </w:tc>
        <w:tc>
          <w:tcPr>
            <w:tcW w:w="3060" w:type="dxa"/>
            <w:tcBorders>
              <w:top w:val="nil"/>
              <w:left w:val="nil"/>
              <w:bottom w:val="single" w:sz="4" w:space="0" w:color="auto"/>
              <w:right w:val="nil"/>
            </w:tcBorders>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18.3 million</w:t>
            </w:r>
          </w:p>
        </w:tc>
        <w:tc>
          <w:tcPr>
            <w:tcW w:w="1998" w:type="dxa"/>
            <w:tcBorders>
              <w:top w:val="nil"/>
              <w:left w:val="nil"/>
              <w:bottom w:val="single" w:sz="4" w:space="0" w:color="auto"/>
              <w:right w:val="nil"/>
            </w:tcBorders>
            <w:shd w:val="clear" w:color="auto" w:fill="auto"/>
            <w:noWrap/>
            <w:vAlign w:val="bottom"/>
          </w:tcPr>
          <w:p w:rsidR="000342EE" w:rsidRPr="007D18CD" w:rsidRDefault="000342EE" w:rsidP="00120F19">
            <w:pPr>
              <w:ind w:right="90"/>
              <w:rPr>
                <w:rFonts w:ascii="Arial" w:hAnsi="Arial" w:cs="Arial"/>
                <w:sz w:val="20"/>
                <w:szCs w:val="20"/>
              </w:rPr>
            </w:pPr>
            <w:r w:rsidRPr="007D18CD">
              <w:rPr>
                <w:rFonts w:ascii="Arial" w:hAnsi="Arial" w:cs="Arial"/>
                <w:sz w:val="20"/>
                <w:szCs w:val="20"/>
              </w:rPr>
              <w:t>1,400</w:t>
            </w:r>
          </w:p>
        </w:tc>
      </w:tr>
      <w:tr w:rsidR="000342EE" w:rsidRPr="007D18CD">
        <w:trPr>
          <w:trHeight w:val="300"/>
        </w:trPr>
        <w:tc>
          <w:tcPr>
            <w:tcW w:w="4245" w:type="dxa"/>
            <w:tcBorders>
              <w:top w:val="nil"/>
              <w:left w:val="nil"/>
              <w:bottom w:val="single" w:sz="4" w:space="0" w:color="auto"/>
              <w:right w:val="nil"/>
            </w:tcBorders>
            <w:shd w:val="clear" w:color="auto" w:fill="auto"/>
            <w:noWrap/>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Additional African American Oversample</w:t>
            </w:r>
          </w:p>
        </w:tc>
        <w:tc>
          <w:tcPr>
            <w:tcW w:w="3060" w:type="dxa"/>
            <w:tcBorders>
              <w:top w:val="nil"/>
              <w:left w:val="nil"/>
              <w:bottom w:val="single" w:sz="4" w:space="0" w:color="auto"/>
              <w:right w:val="nil"/>
            </w:tcBorders>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2.2 million</w:t>
            </w:r>
          </w:p>
        </w:tc>
        <w:tc>
          <w:tcPr>
            <w:tcW w:w="1998" w:type="dxa"/>
            <w:tcBorders>
              <w:top w:val="nil"/>
              <w:left w:val="nil"/>
              <w:bottom w:val="single" w:sz="4" w:space="0" w:color="auto"/>
              <w:right w:val="nil"/>
            </w:tcBorders>
            <w:shd w:val="clear" w:color="auto" w:fill="auto"/>
            <w:noWrap/>
            <w:vAlign w:val="bottom"/>
          </w:tcPr>
          <w:p w:rsidR="000342EE" w:rsidRPr="007D18CD" w:rsidRDefault="006A226D" w:rsidP="00120F19">
            <w:pPr>
              <w:ind w:right="90"/>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100</w:t>
            </w:r>
          </w:p>
        </w:tc>
      </w:tr>
      <w:tr w:rsidR="000342EE" w:rsidRPr="007D18CD">
        <w:trPr>
          <w:trHeight w:val="300"/>
        </w:trPr>
        <w:tc>
          <w:tcPr>
            <w:tcW w:w="4245" w:type="dxa"/>
            <w:tcBorders>
              <w:top w:val="nil"/>
              <w:left w:val="nil"/>
              <w:bottom w:val="single" w:sz="4" w:space="0" w:color="auto"/>
              <w:right w:val="nil"/>
            </w:tcBorders>
            <w:shd w:val="clear" w:color="auto" w:fill="auto"/>
            <w:noWrap/>
            <w:vAlign w:val="bottom"/>
          </w:tcPr>
          <w:p w:rsidR="000342EE" w:rsidRPr="007D18CD" w:rsidRDefault="006A226D" w:rsidP="00120F19">
            <w:pPr>
              <w:rPr>
                <w:rFonts w:ascii="Arial" w:hAnsi="Arial" w:cs="Arial"/>
                <w:sz w:val="20"/>
                <w:szCs w:val="20"/>
              </w:rPr>
            </w:pPr>
            <w:r>
              <w:rPr>
                <w:rFonts w:ascii="Arial" w:hAnsi="Arial" w:cs="Arial"/>
                <w:sz w:val="20"/>
                <w:szCs w:val="20"/>
              </w:rPr>
              <w:lastRenderedPageBreak/>
              <w:t xml:space="preserve">  </w:t>
            </w:r>
            <w:r w:rsidR="000342EE" w:rsidRPr="007D18CD">
              <w:rPr>
                <w:rFonts w:ascii="Arial" w:hAnsi="Arial" w:cs="Arial"/>
                <w:sz w:val="20"/>
                <w:szCs w:val="20"/>
              </w:rPr>
              <w:t xml:space="preserve"> Additional Asian American Oversample</w:t>
            </w:r>
          </w:p>
        </w:tc>
        <w:tc>
          <w:tcPr>
            <w:tcW w:w="3060" w:type="dxa"/>
            <w:tcBorders>
              <w:top w:val="nil"/>
              <w:left w:val="nil"/>
              <w:bottom w:val="single" w:sz="4" w:space="0" w:color="auto"/>
              <w:right w:val="nil"/>
            </w:tcBorders>
            <w:vAlign w:val="bottom"/>
          </w:tcPr>
          <w:p w:rsidR="000342EE" w:rsidRPr="007D18CD" w:rsidRDefault="000342EE" w:rsidP="00120F19">
            <w:pPr>
              <w:rPr>
                <w:rFonts w:ascii="Arial" w:hAnsi="Arial" w:cs="Arial"/>
                <w:sz w:val="20"/>
                <w:szCs w:val="20"/>
              </w:rPr>
            </w:pPr>
            <w:r w:rsidRPr="007D18CD">
              <w:rPr>
                <w:rFonts w:ascii="Arial" w:hAnsi="Arial" w:cs="Arial"/>
                <w:sz w:val="20"/>
                <w:szCs w:val="20"/>
              </w:rPr>
              <w:t>772 thousand</w:t>
            </w:r>
          </w:p>
        </w:tc>
        <w:tc>
          <w:tcPr>
            <w:tcW w:w="1998" w:type="dxa"/>
            <w:tcBorders>
              <w:top w:val="nil"/>
              <w:left w:val="nil"/>
              <w:bottom w:val="single" w:sz="4" w:space="0" w:color="auto"/>
              <w:right w:val="nil"/>
            </w:tcBorders>
            <w:shd w:val="clear" w:color="auto" w:fill="auto"/>
            <w:noWrap/>
            <w:vAlign w:val="bottom"/>
          </w:tcPr>
          <w:p w:rsidR="000342EE" w:rsidRPr="007D18CD" w:rsidRDefault="006A226D" w:rsidP="00120F19">
            <w:pPr>
              <w:ind w:right="90"/>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100</w:t>
            </w:r>
          </w:p>
        </w:tc>
      </w:tr>
      <w:tr w:rsidR="000342EE" w:rsidRPr="007D18CD">
        <w:trPr>
          <w:trHeight w:val="300"/>
        </w:trPr>
        <w:tc>
          <w:tcPr>
            <w:tcW w:w="4245" w:type="dxa"/>
            <w:tcBorders>
              <w:top w:val="nil"/>
              <w:left w:val="nil"/>
              <w:bottom w:val="single" w:sz="4" w:space="0" w:color="auto"/>
              <w:right w:val="nil"/>
            </w:tcBorders>
            <w:shd w:val="clear" w:color="auto" w:fill="auto"/>
            <w:noWrap/>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Additional Hispanic-Latino/a Oversample</w:t>
            </w:r>
          </w:p>
        </w:tc>
        <w:tc>
          <w:tcPr>
            <w:tcW w:w="3060" w:type="dxa"/>
            <w:tcBorders>
              <w:top w:val="nil"/>
              <w:left w:val="nil"/>
              <w:bottom w:val="single" w:sz="4" w:space="0" w:color="auto"/>
              <w:right w:val="nil"/>
            </w:tcBorders>
            <w:vAlign w:val="bottom"/>
          </w:tcPr>
          <w:p w:rsidR="000342EE" w:rsidRPr="007D18CD" w:rsidRDefault="006A226D" w:rsidP="00120F19">
            <w:pPr>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6.4 million</w:t>
            </w:r>
          </w:p>
        </w:tc>
        <w:tc>
          <w:tcPr>
            <w:tcW w:w="1998" w:type="dxa"/>
            <w:tcBorders>
              <w:top w:val="nil"/>
              <w:left w:val="nil"/>
              <w:bottom w:val="single" w:sz="4" w:space="0" w:color="auto"/>
              <w:right w:val="nil"/>
            </w:tcBorders>
            <w:shd w:val="clear" w:color="auto" w:fill="auto"/>
            <w:noWrap/>
            <w:vAlign w:val="bottom"/>
          </w:tcPr>
          <w:p w:rsidR="000342EE" w:rsidRPr="007D18CD" w:rsidRDefault="006A226D" w:rsidP="00120F19">
            <w:pPr>
              <w:ind w:right="90"/>
              <w:rPr>
                <w:rFonts w:ascii="Arial" w:hAnsi="Arial" w:cs="Arial"/>
                <w:sz w:val="20"/>
                <w:szCs w:val="20"/>
              </w:rPr>
            </w:pPr>
            <w:r>
              <w:rPr>
                <w:rFonts w:ascii="Arial" w:hAnsi="Arial" w:cs="Arial"/>
                <w:sz w:val="20"/>
                <w:szCs w:val="20"/>
              </w:rPr>
              <w:t xml:space="preserve"> </w:t>
            </w:r>
            <w:r w:rsidR="000342EE" w:rsidRPr="007D18CD">
              <w:rPr>
                <w:rFonts w:ascii="Arial" w:hAnsi="Arial" w:cs="Arial"/>
                <w:sz w:val="20"/>
                <w:szCs w:val="20"/>
              </w:rPr>
              <w:t xml:space="preserve"> 100</w:t>
            </w:r>
          </w:p>
        </w:tc>
      </w:tr>
      <w:tr w:rsidR="003D6AA0" w:rsidRPr="007D18CD">
        <w:trPr>
          <w:trHeight w:val="300"/>
        </w:trPr>
        <w:tc>
          <w:tcPr>
            <w:tcW w:w="4245" w:type="dxa"/>
            <w:tcBorders>
              <w:top w:val="nil"/>
              <w:left w:val="nil"/>
              <w:bottom w:val="single" w:sz="4" w:space="0" w:color="auto"/>
              <w:right w:val="nil"/>
            </w:tcBorders>
            <w:shd w:val="clear" w:color="auto" w:fill="auto"/>
            <w:noWrap/>
            <w:vAlign w:val="bottom"/>
          </w:tcPr>
          <w:p w:rsidR="003D6AA0" w:rsidRPr="003D6AA0" w:rsidRDefault="003D6AA0" w:rsidP="003D6AA0">
            <w:pPr>
              <w:jc w:val="right"/>
              <w:rPr>
                <w:rFonts w:ascii="Arial" w:hAnsi="Arial" w:cs="Arial"/>
                <w:i/>
                <w:sz w:val="20"/>
                <w:szCs w:val="20"/>
              </w:rPr>
            </w:pPr>
            <w:r w:rsidRPr="003D6AA0">
              <w:rPr>
                <w:rFonts w:ascii="Arial" w:hAnsi="Arial" w:cs="Arial"/>
                <w:i/>
                <w:sz w:val="20"/>
                <w:szCs w:val="20"/>
              </w:rPr>
              <w:t>Subtotal</w:t>
            </w:r>
          </w:p>
        </w:tc>
        <w:tc>
          <w:tcPr>
            <w:tcW w:w="3060" w:type="dxa"/>
            <w:tcBorders>
              <w:top w:val="nil"/>
              <w:left w:val="nil"/>
              <w:bottom w:val="single" w:sz="4" w:space="0" w:color="auto"/>
              <w:right w:val="nil"/>
            </w:tcBorders>
            <w:vAlign w:val="bottom"/>
          </w:tcPr>
          <w:p w:rsidR="003D6AA0" w:rsidRPr="003D6AA0" w:rsidRDefault="003D6AA0" w:rsidP="003D6AA0">
            <w:pPr>
              <w:jc w:val="right"/>
              <w:rPr>
                <w:rFonts w:ascii="Arial" w:hAnsi="Arial" w:cs="Arial"/>
                <w:i/>
                <w:sz w:val="20"/>
                <w:szCs w:val="20"/>
              </w:rPr>
            </w:pPr>
          </w:p>
        </w:tc>
        <w:tc>
          <w:tcPr>
            <w:tcW w:w="1998" w:type="dxa"/>
            <w:tcBorders>
              <w:top w:val="nil"/>
              <w:left w:val="nil"/>
              <w:bottom w:val="single" w:sz="4" w:space="0" w:color="auto"/>
              <w:right w:val="nil"/>
            </w:tcBorders>
            <w:shd w:val="clear" w:color="auto" w:fill="auto"/>
            <w:noWrap/>
            <w:vAlign w:val="bottom"/>
          </w:tcPr>
          <w:p w:rsidR="003D6AA0" w:rsidRPr="003D6AA0" w:rsidRDefault="003D6AA0" w:rsidP="003D6AA0">
            <w:pPr>
              <w:ind w:right="90"/>
              <w:jc w:val="right"/>
              <w:rPr>
                <w:rFonts w:ascii="Arial" w:hAnsi="Arial" w:cs="Arial"/>
                <w:i/>
                <w:sz w:val="20"/>
                <w:szCs w:val="20"/>
              </w:rPr>
            </w:pPr>
            <w:r w:rsidRPr="003D6AA0">
              <w:rPr>
                <w:rFonts w:ascii="Arial" w:hAnsi="Arial" w:cs="Arial"/>
                <w:i/>
                <w:sz w:val="20"/>
                <w:szCs w:val="20"/>
              </w:rPr>
              <w:t>1,700</w:t>
            </w:r>
          </w:p>
        </w:tc>
      </w:tr>
      <w:tr w:rsidR="000342EE" w:rsidRPr="007D18CD">
        <w:trPr>
          <w:trHeight w:val="300"/>
        </w:trPr>
        <w:tc>
          <w:tcPr>
            <w:tcW w:w="4245" w:type="dxa"/>
            <w:tcBorders>
              <w:top w:val="single" w:sz="4" w:space="0" w:color="auto"/>
              <w:left w:val="nil"/>
              <w:bottom w:val="nil"/>
              <w:right w:val="nil"/>
            </w:tcBorders>
            <w:shd w:val="clear" w:color="auto" w:fill="auto"/>
            <w:noWrap/>
            <w:vAlign w:val="bottom"/>
          </w:tcPr>
          <w:p w:rsidR="000342EE" w:rsidRPr="007D18CD" w:rsidRDefault="000342EE" w:rsidP="003D6AA0">
            <w:pPr>
              <w:jc w:val="right"/>
              <w:rPr>
                <w:rFonts w:ascii="Arial" w:hAnsi="Arial" w:cs="Arial"/>
                <w:sz w:val="20"/>
                <w:szCs w:val="20"/>
              </w:rPr>
            </w:pPr>
            <w:r w:rsidRPr="007D18CD">
              <w:rPr>
                <w:rFonts w:ascii="Arial" w:hAnsi="Arial" w:cs="Arial"/>
                <w:sz w:val="20"/>
                <w:szCs w:val="20"/>
              </w:rPr>
              <w:t>TOTAL</w:t>
            </w:r>
          </w:p>
        </w:tc>
        <w:tc>
          <w:tcPr>
            <w:tcW w:w="3060" w:type="dxa"/>
            <w:tcBorders>
              <w:top w:val="single" w:sz="4" w:space="0" w:color="auto"/>
              <w:left w:val="nil"/>
              <w:bottom w:val="nil"/>
              <w:right w:val="nil"/>
            </w:tcBorders>
            <w:vAlign w:val="bottom"/>
          </w:tcPr>
          <w:p w:rsidR="000342EE" w:rsidRPr="007D18CD" w:rsidRDefault="000342EE" w:rsidP="003D6AA0">
            <w:pPr>
              <w:jc w:val="right"/>
              <w:rPr>
                <w:rFonts w:ascii="Arial" w:hAnsi="Arial" w:cs="Arial"/>
                <w:sz w:val="20"/>
                <w:szCs w:val="20"/>
              </w:rPr>
            </w:pPr>
          </w:p>
        </w:tc>
        <w:tc>
          <w:tcPr>
            <w:tcW w:w="1998" w:type="dxa"/>
            <w:tcBorders>
              <w:top w:val="single" w:sz="4" w:space="0" w:color="auto"/>
              <w:left w:val="nil"/>
              <w:bottom w:val="nil"/>
              <w:right w:val="nil"/>
            </w:tcBorders>
            <w:shd w:val="clear" w:color="auto" w:fill="auto"/>
            <w:noWrap/>
            <w:vAlign w:val="bottom"/>
          </w:tcPr>
          <w:p w:rsidR="000342EE" w:rsidRPr="007D18CD" w:rsidRDefault="000342EE" w:rsidP="003D6AA0">
            <w:pPr>
              <w:ind w:right="90"/>
              <w:jc w:val="right"/>
              <w:rPr>
                <w:rFonts w:ascii="Arial" w:hAnsi="Arial" w:cs="Arial"/>
                <w:b/>
                <w:sz w:val="20"/>
                <w:szCs w:val="20"/>
              </w:rPr>
            </w:pPr>
            <w:r w:rsidRPr="007D18CD">
              <w:rPr>
                <w:rFonts w:ascii="Arial" w:hAnsi="Arial" w:cs="Arial"/>
                <w:b/>
                <w:sz w:val="20"/>
                <w:szCs w:val="20"/>
              </w:rPr>
              <w:t>3,400</w:t>
            </w:r>
          </w:p>
        </w:tc>
      </w:tr>
    </w:tbl>
    <w:p w:rsidR="007D18CD" w:rsidRPr="007D18CD" w:rsidRDefault="007D18CD" w:rsidP="007D18C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0"/>
        </w:rPr>
      </w:pPr>
      <w:r w:rsidRPr="007D18CD">
        <w:rPr>
          <w:rFonts w:ascii="Arial" w:hAnsi="Arial"/>
          <w:sz w:val="18"/>
        </w:rPr>
        <w:t xml:space="preserve">Source: American Community Survey, 2015, </w:t>
      </w:r>
      <w:hyperlink r:id="rId9" w:history="1">
        <w:r w:rsidRPr="007D18CD">
          <w:rPr>
            <w:rStyle w:val="Hyperlink"/>
            <w:rFonts w:ascii="Arial" w:hAnsi="Arial"/>
            <w:sz w:val="18"/>
          </w:rPr>
          <w:t>http://factfinder.census.gov/</w:t>
        </w:r>
      </w:hyperlink>
      <w:r w:rsidRPr="007D18CD">
        <w:rPr>
          <w:rFonts w:ascii="Arial" w:hAnsi="Arial"/>
          <w:sz w:val="18"/>
        </w:rPr>
        <w:t xml:space="preserve"> </w:t>
      </w:r>
      <w:r w:rsidRPr="007D18CD">
        <w:rPr>
          <w:rFonts w:ascii="Arial" w:hAnsi="Arial" w:cs="Arial"/>
          <w:sz w:val="18"/>
          <w:szCs w:val="18"/>
        </w:rPr>
        <w:t>and refined searches by state, age, and racial/ethnic group</w:t>
      </w:r>
    </w:p>
    <w:p w:rsidR="007F4136" w:rsidRPr="007D18CD" w:rsidRDefault="007F4136"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741F72" w:rsidRPr="007D18CD" w:rsidRDefault="00C91D6F"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Pr>
          <w:rFonts w:ascii="Arial" w:hAnsi="Arial" w:cs="Arial"/>
          <w:sz w:val="20"/>
          <w:szCs w:val="22"/>
        </w:rPr>
        <w:t xml:space="preserve">Although each of these three surveys will be conducted roughly at the same time and using the same questions, </w:t>
      </w:r>
      <w:r w:rsidR="00C93425">
        <w:rPr>
          <w:rFonts w:ascii="Arial" w:hAnsi="Arial" w:cs="Arial"/>
          <w:sz w:val="20"/>
          <w:szCs w:val="22"/>
        </w:rPr>
        <w:t>each is a</w:t>
      </w:r>
      <w:r>
        <w:rPr>
          <w:rFonts w:ascii="Arial" w:hAnsi="Arial" w:cs="Arial"/>
          <w:sz w:val="20"/>
          <w:szCs w:val="22"/>
        </w:rPr>
        <w:t xml:space="preserve"> distinct</w:t>
      </w:r>
      <w:r w:rsidR="00C93425">
        <w:rPr>
          <w:rFonts w:ascii="Arial" w:hAnsi="Arial" w:cs="Arial"/>
          <w:sz w:val="20"/>
          <w:szCs w:val="22"/>
        </w:rPr>
        <w:t xml:space="preserve"> source of data</w:t>
      </w:r>
      <w:r>
        <w:rPr>
          <w:rFonts w:ascii="Arial" w:hAnsi="Arial" w:cs="Arial"/>
          <w:sz w:val="20"/>
          <w:szCs w:val="22"/>
        </w:rPr>
        <w:t xml:space="preserve">. State-level estimates will not be generalized to the US population, nor will analyses be conducted on a pooled dataset of all 8,950 cases. </w:t>
      </w:r>
      <w:r w:rsidR="0027307F" w:rsidRPr="007D18CD">
        <w:rPr>
          <w:rFonts w:ascii="Arial" w:hAnsi="Arial" w:cs="Arial"/>
          <w:sz w:val="20"/>
          <w:szCs w:val="22"/>
        </w:rPr>
        <w:t>During data analysis, we will explore t</w:t>
      </w:r>
      <w:r w:rsidR="00C93425">
        <w:rPr>
          <w:rFonts w:ascii="Arial" w:hAnsi="Arial" w:cs="Arial"/>
          <w:sz w:val="20"/>
          <w:szCs w:val="22"/>
        </w:rPr>
        <w:t>he possibility of benchmarking s</w:t>
      </w:r>
      <w:r w:rsidR="0027307F" w:rsidRPr="007D18CD">
        <w:rPr>
          <w:rFonts w:ascii="Arial" w:hAnsi="Arial" w:cs="Arial"/>
          <w:sz w:val="20"/>
          <w:szCs w:val="22"/>
        </w:rPr>
        <w:t>tate results to US results—</w:t>
      </w:r>
      <w:r w:rsidR="0023338F" w:rsidRPr="007D18CD">
        <w:rPr>
          <w:rFonts w:ascii="Arial" w:hAnsi="Arial" w:cs="Arial"/>
          <w:sz w:val="20"/>
          <w:szCs w:val="22"/>
        </w:rPr>
        <w:t>making sure to state clearly that the state-level results are not generalizable to the US population</w:t>
      </w:r>
      <w:r w:rsidR="00216EBC">
        <w:rPr>
          <w:rFonts w:ascii="Arial" w:hAnsi="Arial" w:cs="Arial"/>
          <w:sz w:val="20"/>
          <w:szCs w:val="22"/>
        </w:rPr>
        <w:t xml:space="preserve"> and that they were collected in separate </w:t>
      </w:r>
      <w:r w:rsidR="00CB568A">
        <w:rPr>
          <w:rFonts w:ascii="Arial" w:hAnsi="Arial" w:cs="Arial"/>
          <w:sz w:val="20"/>
          <w:szCs w:val="22"/>
        </w:rPr>
        <w:t xml:space="preserve">sampling </w:t>
      </w:r>
      <w:r w:rsidR="00216EBC">
        <w:rPr>
          <w:rFonts w:ascii="Arial" w:hAnsi="Arial" w:cs="Arial"/>
          <w:sz w:val="20"/>
          <w:szCs w:val="22"/>
        </w:rPr>
        <w:t>efforts</w:t>
      </w:r>
      <w:r w:rsidR="0023338F" w:rsidRPr="007D18CD">
        <w:rPr>
          <w:rFonts w:ascii="Arial" w:hAnsi="Arial" w:cs="Arial"/>
          <w:sz w:val="20"/>
          <w:szCs w:val="22"/>
        </w:rPr>
        <w:t>.</w:t>
      </w:r>
    </w:p>
    <w:p w:rsidR="00741F72" w:rsidRPr="007D18CD" w:rsidRDefault="00741F72"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AE6F9C" w:rsidRPr="007D18CD" w:rsidRDefault="00AE6F9C" w:rsidP="00AE6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0"/>
          <w:szCs w:val="22"/>
        </w:rPr>
      </w:pPr>
      <w:r w:rsidRPr="007D18CD">
        <w:rPr>
          <w:rFonts w:ascii="Arial" w:hAnsi="Arial" w:cs="Arial"/>
          <w:b/>
          <w:sz w:val="20"/>
          <w:szCs w:val="22"/>
        </w:rPr>
        <w:t>2.</w:t>
      </w:r>
      <w:r w:rsidRPr="007D18CD">
        <w:rPr>
          <w:rFonts w:ascii="Arial" w:hAnsi="Arial" w:cs="Arial"/>
          <w:b/>
          <w:sz w:val="20"/>
          <w:szCs w:val="22"/>
        </w:rPr>
        <w:tab/>
        <w:t>Describe the procedures for the collection of information including:</w:t>
      </w:r>
    </w:p>
    <w:p w:rsidR="00AE6F9C" w:rsidRPr="007D18CD" w:rsidRDefault="00AE6F9C" w:rsidP="00AE6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0"/>
          <w:szCs w:val="22"/>
        </w:rPr>
      </w:pPr>
      <w:r w:rsidRPr="007D18CD">
        <w:rPr>
          <w:rFonts w:ascii="Arial" w:hAnsi="Arial" w:cs="Arial"/>
          <w:b/>
          <w:sz w:val="20"/>
          <w:szCs w:val="22"/>
        </w:rPr>
        <w:tab/>
        <w:t>*</w:t>
      </w:r>
      <w:r w:rsidRPr="007D18CD">
        <w:rPr>
          <w:rFonts w:ascii="Arial" w:hAnsi="Arial" w:cs="Arial"/>
          <w:b/>
          <w:sz w:val="20"/>
          <w:szCs w:val="22"/>
        </w:rPr>
        <w:tab/>
        <w:t>Statistical methodology for stratification and sample selection,</w:t>
      </w:r>
    </w:p>
    <w:p w:rsidR="00AE6F9C" w:rsidRPr="007D18CD" w:rsidRDefault="00AE6F9C" w:rsidP="00AE6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0"/>
          <w:szCs w:val="22"/>
        </w:rPr>
      </w:pPr>
      <w:r w:rsidRPr="007D18CD">
        <w:rPr>
          <w:rFonts w:ascii="Arial" w:hAnsi="Arial" w:cs="Arial"/>
          <w:b/>
          <w:sz w:val="20"/>
          <w:szCs w:val="22"/>
        </w:rPr>
        <w:tab/>
        <w:t>*</w:t>
      </w:r>
      <w:r w:rsidRPr="007D18CD">
        <w:rPr>
          <w:rFonts w:ascii="Arial" w:hAnsi="Arial" w:cs="Arial"/>
          <w:b/>
          <w:sz w:val="20"/>
          <w:szCs w:val="22"/>
        </w:rPr>
        <w:tab/>
        <w:t>Estimation procedure,</w:t>
      </w:r>
    </w:p>
    <w:p w:rsidR="00AE6F9C" w:rsidRPr="007D18CD" w:rsidRDefault="00AE6F9C" w:rsidP="00AE6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0"/>
          <w:szCs w:val="22"/>
        </w:rPr>
      </w:pPr>
      <w:r w:rsidRPr="007D18CD">
        <w:rPr>
          <w:rFonts w:ascii="Arial" w:hAnsi="Arial" w:cs="Arial"/>
          <w:b/>
          <w:sz w:val="20"/>
          <w:szCs w:val="22"/>
        </w:rPr>
        <w:tab/>
        <w:t>*</w:t>
      </w:r>
      <w:r w:rsidRPr="007D18CD">
        <w:rPr>
          <w:rFonts w:ascii="Arial" w:hAnsi="Arial" w:cs="Arial"/>
          <w:b/>
          <w:sz w:val="20"/>
          <w:szCs w:val="22"/>
        </w:rPr>
        <w:tab/>
        <w:t>Degree of accuracy needed for the purpose described in the justification,</w:t>
      </w:r>
    </w:p>
    <w:p w:rsidR="00AE6F9C" w:rsidRPr="007D18CD" w:rsidRDefault="00AE6F9C" w:rsidP="00AE6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0"/>
          <w:szCs w:val="22"/>
        </w:rPr>
      </w:pPr>
      <w:r w:rsidRPr="007D18CD">
        <w:rPr>
          <w:rFonts w:ascii="Arial" w:hAnsi="Arial" w:cs="Arial"/>
          <w:b/>
          <w:sz w:val="20"/>
          <w:szCs w:val="22"/>
        </w:rPr>
        <w:tab/>
        <w:t>*</w:t>
      </w:r>
      <w:r w:rsidRPr="007D18CD">
        <w:rPr>
          <w:rFonts w:ascii="Arial" w:hAnsi="Arial" w:cs="Arial"/>
          <w:b/>
          <w:sz w:val="20"/>
          <w:szCs w:val="22"/>
        </w:rPr>
        <w:tab/>
        <w:t>Unusual problems requiring specialized sampling procedures, and</w:t>
      </w:r>
    </w:p>
    <w:p w:rsidR="00AE6F9C" w:rsidRPr="007D18CD" w:rsidRDefault="00AE6F9C" w:rsidP="00AE6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0"/>
          <w:szCs w:val="22"/>
        </w:rPr>
      </w:pPr>
      <w:r w:rsidRPr="007D18CD">
        <w:rPr>
          <w:rFonts w:ascii="Arial" w:hAnsi="Arial" w:cs="Arial"/>
          <w:b/>
          <w:sz w:val="20"/>
          <w:szCs w:val="22"/>
        </w:rPr>
        <w:tab/>
        <w:t>*</w:t>
      </w:r>
      <w:r w:rsidRPr="007D18CD">
        <w:rPr>
          <w:rFonts w:ascii="Arial" w:hAnsi="Arial" w:cs="Arial"/>
          <w:b/>
          <w:sz w:val="20"/>
          <w:szCs w:val="22"/>
        </w:rPr>
        <w:tab/>
        <w:t>Any use of periodic (less frequent than annual) data collection cycles to reduce burden.</w:t>
      </w:r>
    </w:p>
    <w:p w:rsidR="00487B18" w:rsidRPr="007D18CD" w:rsidRDefault="00487B18"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741F72" w:rsidRPr="007D18CD" w:rsidRDefault="00E826C7"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7D18CD">
        <w:rPr>
          <w:rFonts w:ascii="Arial" w:hAnsi="Arial" w:cs="Arial"/>
          <w:sz w:val="20"/>
          <w:szCs w:val="22"/>
        </w:rPr>
        <w:t>T</w:t>
      </w:r>
      <w:r w:rsidR="009578AB" w:rsidRPr="007D18CD">
        <w:rPr>
          <w:rFonts w:ascii="Arial" w:hAnsi="Arial" w:cs="Arial"/>
          <w:sz w:val="20"/>
          <w:szCs w:val="22"/>
        </w:rPr>
        <w:t>he research team with whom the Service</w:t>
      </w:r>
      <w:r w:rsidRPr="007D18CD">
        <w:rPr>
          <w:rFonts w:ascii="Arial" w:hAnsi="Arial" w:cs="Arial"/>
          <w:sz w:val="20"/>
          <w:szCs w:val="22"/>
        </w:rPr>
        <w:t xml:space="preserve"> is collaborating—Dr. Stephen R. Kellert, Professor Emeritus</w:t>
      </w:r>
      <w:r w:rsidR="001A7320" w:rsidRPr="007D18CD">
        <w:rPr>
          <w:rFonts w:ascii="Arial" w:hAnsi="Arial" w:cs="Arial"/>
          <w:sz w:val="20"/>
          <w:szCs w:val="22"/>
        </w:rPr>
        <w:t xml:space="preserve"> and Senior Research Scholar</w:t>
      </w:r>
      <w:r w:rsidRPr="007D18CD">
        <w:rPr>
          <w:rFonts w:ascii="Arial" w:hAnsi="Arial" w:cs="Arial"/>
          <w:sz w:val="20"/>
          <w:szCs w:val="22"/>
        </w:rPr>
        <w:t xml:space="preserve">, Yale University School of Forestry and Environmental Studies; </w:t>
      </w:r>
      <w:r w:rsidR="00632685" w:rsidRPr="007D18CD">
        <w:rPr>
          <w:rFonts w:ascii="Arial" w:hAnsi="Arial" w:cs="Arial"/>
          <w:sz w:val="20"/>
          <w:szCs w:val="22"/>
        </w:rPr>
        <w:t>and DJ Case &amp; Associates—</w:t>
      </w:r>
      <w:r w:rsidR="002F367D">
        <w:rPr>
          <w:rFonts w:ascii="Arial" w:hAnsi="Arial" w:cs="Arial"/>
          <w:sz w:val="20"/>
          <w:szCs w:val="22"/>
        </w:rPr>
        <w:t>evaluated and compared</w:t>
      </w:r>
      <w:r w:rsidR="00741F72" w:rsidRPr="007D18CD">
        <w:rPr>
          <w:rFonts w:ascii="Arial" w:hAnsi="Arial" w:cs="Arial"/>
          <w:sz w:val="20"/>
          <w:szCs w:val="22"/>
        </w:rPr>
        <w:t xml:space="preserve"> </w:t>
      </w:r>
      <w:r w:rsidR="002F367D">
        <w:rPr>
          <w:rFonts w:ascii="Arial" w:hAnsi="Arial" w:cs="Arial"/>
          <w:sz w:val="20"/>
          <w:szCs w:val="22"/>
        </w:rPr>
        <w:t xml:space="preserve">in detail </w:t>
      </w:r>
      <w:r w:rsidR="00741F72" w:rsidRPr="007D18CD">
        <w:rPr>
          <w:rFonts w:ascii="Arial" w:hAnsi="Arial" w:cs="Arial"/>
          <w:sz w:val="20"/>
          <w:szCs w:val="22"/>
        </w:rPr>
        <w:t>the strengths, weaknesses, costs, and practicalities among telephone, mail, person</w:t>
      </w:r>
      <w:r w:rsidR="0059402A" w:rsidRPr="007D18CD">
        <w:rPr>
          <w:rFonts w:ascii="Arial" w:hAnsi="Arial" w:cs="Arial"/>
          <w:sz w:val="20"/>
          <w:szCs w:val="22"/>
        </w:rPr>
        <w:t xml:space="preserve">al interview, and online </w:t>
      </w:r>
      <w:r w:rsidR="00741F72" w:rsidRPr="007D18CD">
        <w:rPr>
          <w:rFonts w:ascii="Arial" w:hAnsi="Arial" w:cs="Arial"/>
          <w:sz w:val="20"/>
          <w:szCs w:val="22"/>
        </w:rPr>
        <w:t>methodologies</w:t>
      </w:r>
      <w:r w:rsidR="00893742" w:rsidRPr="007D18CD">
        <w:rPr>
          <w:rFonts w:ascii="Arial" w:hAnsi="Arial" w:cs="Arial"/>
          <w:sz w:val="20"/>
          <w:szCs w:val="22"/>
        </w:rPr>
        <w:t xml:space="preserve"> for purposes of </w:t>
      </w:r>
      <w:r w:rsidR="0059402A" w:rsidRPr="007D18CD">
        <w:rPr>
          <w:rFonts w:ascii="Arial" w:hAnsi="Arial" w:cs="Arial"/>
          <w:sz w:val="20"/>
          <w:szCs w:val="22"/>
        </w:rPr>
        <w:t>survey</w:t>
      </w:r>
      <w:r w:rsidR="00893742" w:rsidRPr="007D18CD">
        <w:rPr>
          <w:rFonts w:ascii="Arial" w:hAnsi="Arial" w:cs="Arial"/>
          <w:sz w:val="20"/>
          <w:szCs w:val="22"/>
        </w:rPr>
        <w:t>ing</w:t>
      </w:r>
      <w:r w:rsidR="0059402A" w:rsidRPr="007D18CD">
        <w:rPr>
          <w:rFonts w:ascii="Arial" w:hAnsi="Arial" w:cs="Arial"/>
          <w:sz w:val="20"/>
          <w:szCs w:val="22"/>
        </w:rPr>
        <w:t xml:space="preserve"> the general public and sub</w:t>
      </w:r>
      <w:r w:rsidR="00CC2533" w:rsidRPr="007D18CD">
        <w:rPr>
          <w:rFonts w:ascii="Arial" w:hAnsi="Arial" w:cs="Arial"/>
          <w:sz w:val="20"/>
          <w:szCs w:val="22"/>
        </w:rPr>
        <w:t>-</w:t>
      </w:r>
      <w:r w:rsidR="0059402A" w:rsidRPr="007D18CD">
        <w:rPr>
          <w:rFonts w:ascii="Arial" w:hAnsi="Arial" w:cs="Arial"/>
          <w:sz w:val="20"/>
          <w:szCs w:val="22"/>
        </w:rPr>
        <w:t>populations</w:t>
      </w:r>
      <w:r w:rsidR="00741F72" w:rsidRPr="007D18CD">
        <w:rPr>
          <w:rFonts w:ascii="Arial" w:hAnsi="Arial" w:cs="Arial"/>
          <w:sz w:val="20"/>
          <w:szCs w:val="22"/>
        </w:rPr>
        <w:t>.</w:t>
      </w:r>
      <w:r w:rsidR="006A226D">
        <w:rPr>
          <w:rFonts w:ascii="Arial" w:hAnsi="Arial" w:cs="Arial"/>
          <w:sz w:val="20"/>
          <w:szCs w:val="22"/>
        </w:rPr>
        <w:t xml:space="preserve"> </w:t>
      </w:r>
      <w:r w:rsidR="004411AC" w:rsidRPr="007D18CD">
        <w:rPr>
          <w:rFonts w:ascii="Arial" w:hAnsi="Arial" w:cs="Arial"/>
          <w:sz w:val="20"/>
          <w:szCs w:val="22"/>
        </w:rPr>
        <w:t xml:space="preserve">This </w:t>
      </w:r>
      <w:r w:rsidR="00EC6791" w:rsidRPr="007D18CD">
        <w:rPr>
          <w:rFonts w:ascii="Arial" w:hAnsi="Arial" w:cs="Arial"/>
          <w:sz w:val="20"/>
          <w:szCs w:val="22"/>
        </w:rPr>
        <w:t>evaluation</w:t>
      </w:r>
      <w:r w:rsidR="004411AC" w:rsidRPr="007D18CD">
        <w:rPr>
          <w:rFonts w:ascii="Arial" w:hAnsi="Arial" w:cs="Arial"/>
          <w:sz w:val="20"/>
          <w:szCs w:val="22"/>
        </w:rPr>
        <w:t xml:space="preserve"> included review of the </w:t>
      </w:r>
      <w:r w:rsidR="00326AFF" w:rsidRPr="007D18CD">
        <w:rPr>
          <w:rFonts w:ascii="Arial" w:hAnsi="Arial" w:cs="Arial"/>
          <w:sz w:val="20"/>
          <w:szCs w:val="22"/>
        </w:rPr>
        <w:t xml:space="preserve">standard </w:t>
      </w:r>
      <w:r w:rsidR="004411AC" w:rsidRPr="007D18CD">
        <w:rPr>
          <w:rFonts w:ascii="Arial" w:hAnsi="Arial" w:cs="Arial"/>
          <w:sz w:val="20"/>
          <w:szCs w:val="22"/>
        </w:rPr>
        <w:t>and contemporary sampling literature, and interviews with survey professionals and consultants acknowledge</w:t>
      </w:r>
      <w:r w:rsidR="004B1487" w:rsidRPr="007D18CD">
        <w:rPr>
          <w:rFonts w:ascii="Arial" w:hAnsi="Arial" w:cs="Arial"/>
          <w:sz w:val="20"/>
          <w:szCs w:val="22"/>
        </w:rPr>
        <w:t xml:space="preserve">d as </w:t>
      </w:r>
      <w:r w:rsidR="00893742" w:rsidRPr="007D18CD">
        <w:rPr>
          <w:rFonts w:ascii="Arial" w:hAnsi="Arial" w:cs="Arial"/>
          <w:sz w:val="20"/>
          <w:szCs w:val="22"/>
        </w:rPr>
        <w:t xml:space="preserve">industry and government </w:t>
      </w:r>
      <w:r w:rsidR="004B1487" w:rsidRPr="007D18CD">
        <w:rPr>
          <w:rFonts w:ascii="Arial" w:hAnsi="Arial" w:cs="Arial"/>
          <w:sz w:val="20"/>
          <w:szCs w:val="22"/>
        </w:rPr>
        <w:t>experts</w:t>
      </w:r>
      <w:r w:rsidR="004411AC" w:rsidRPr="007D18CD">
        <w:rPr>
          <w:rFonts w:ascii="Arial" w:hAnsi="Arial" w:cs="Arial"/>
          <w:sz w:val="20"/>
          <w:szCs w:val="22"/>
        </w:rPr>
        <w:t>.</w:t>
      </w:r>
      <w:r w:rsidR="006A226D">
        <w:rPr>
          <w:rFonts w:ascii="Arial" w:hAnsi="Arial" w:cs="Arial"/>
          <w:sz w:val="20"/>
          <w:szCs w:val="22"/>
        </w:rPr>
        <w:t xml:space="preserve"> </w:t>
      </w:r>
      <w:r w:rsidR="00741F72" w:rsidRPr="007D18CD">
        <w:rPr>
          <w:rFonts w:ascii="Arial" w:hAnsi="Arial" w:cs="Arial"/>
          <w:sz w:val="20"/>
          <w:szCs w:val="22"/>
        </w:rPr>
        <w:t xml:space="preserve">Coincident with this lengthy evaluation was development, peer review, and </w:t>
      </w:r>
      <w:r w:rsidR="00C570F5">
        <w:rPr>
          <w:rFonts w:ascii="Arial" w:hAnsi="Arial" w:cs="Arial"/>
          <w:sz w:val="20"/>
          <w:szCs w:val="22"/>
        </w:rPr>
        <w:t>small-</w:t>
      </w:r>
      <w:r w:rsidR="00BD3A63" w:rsidRPr="007D18CD">
        <w:rPr>
          <w:rFonts w:ascii="Arial" w:hAnsi="Arial" w:cs="Arial"/>
          <w:sz w:val="20"/>
          <w:szCs w:val="22"/>
        </w:rPr>
        <w:t>scale</w:t>
      </w:r>
      <w:r w:rsidR="00741F72" w:rsidRPr="007D18CD">
        <w:rPr>
          <w:rFonts w:ascii="Arial" w:hAnsi="Arial" w:cs="Arial"/>
          <w:sz w:val="20"/>
          <w:szCs w:val="22"/>
        </w:rPr>
        <w:t xml:space="preserve"> testing of the data collection instrument </w:t>
      </w:r>
      <w:r w:rsidR="00BB05F1">
        <w:rPr>
          <w:rFonts w:ascii="Arial" w:hAnsi="Arial" w:cs="Arial"/>
          <w:sz w:val="20"/>
          <w:szCs w:val="22"/>
        </w:rPr>
        <w:t>(</w:t>
      </w:r>
      <w:r w:rsidR="00BB05F1">
        <w:rPr>
          <w:rFonts w:ascii="Arial" w:hAnsi="Arial" w:cs="Arial"/>
          <w:i/>
          <w:sz w:val="20"/>
          <w:szCs w:val="22"/>
        </w:rPr>
        <w:t xml:space="preserve">N </w:t>
      </w:r>
      <w:r w:rsidR="00BD3A63" w:rsidRPr="007D18CD">
        <w:rPr>
          <w:rFonts w:ascii="Arial" w:hAnsi="Arial" w:cs="Arial"/>
          <w:sz w:val="20"/>
          <w:szCs w:val="22"/>
        </w:rPr>
        <w:t>=</w:t>
      </w:r>
      <w:r w:rsidR="00BB05F1">
        <w:rPr>
          <w:rFonts w:ascii="Arial" w:hAnsi="Arial" w:cs="Arial"/>
          <w:sz w:val="20"/>
          <w:szCs w:val="22"/>
        </w:rPr>
        <w:t xml:space="preserve"> </w:t>
      </w:r>
      <w:r w:rsidR="00BD3A63" w:rsidRPr="007D18CD">
        <w:rPr>
          <w:rFonts w:ascii="Arial" w:hAnsi="Arial" w:cs="Arial"/>
          <w:sz w:val="20"/>
          <w:szCs w:val="22"/>
        </w:rPr>
        <w:t xml:space="preserve">9) </w:t>
      </w:r>
      <w:r w:rsidR="00741F72" w:rsidRPr="007D18CD">
        <w:rPr>
          <w:rFonts w:ascii="Arial" w:hAnsi="Arial" w:cs="Arial"/>
          <w:sz w:val="20"/>
          <w:szCs w:val="22"/>
        </w:rPr>
        <w:t xml:space="preserve">to explore </w:t>
      </w:r>
      <w:r w:rsidR="00C570F5">
        <w:rPr>
          <w:rFonts w:ascii="Arial" w:hAnsi="Arial" w:cs="Arial"/>
          <w:sz w:val="20"/>
          <w:szCs w:val="22"/>
        </w:rPr>
        <w:t>public sentiment toward nature</w:t>
      </w:r>
      <w:r w:rsidR="00741F72" w:rsidRPr="007D18CD">
        <w:rPr>
          <w:rFonts w:ascii="Arial" w:hAnsi="Arial" w:cs="Arial"/>
          <w:sz w:val="20"/>
          <w:szCs w:val="22"/>
        </w:rPr>
        <w:t>.</w:t>
      </w:r>
    </w:p>
    <w:p w:rsidR="00741F72" w:rsidRPr="007D18CD" w:rsidRDefault="00741F72"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741F72" w:rsidRPr="007D18CD" w:rsidRDefault="00741F72"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7D18CD">
        <w:rPr>
          <w:rFonts w:ascii="Arial" w:hAnsi="Arial" w:cs="Arial"/>
          <w:sz w:val="20"/>
          <w:szCs w:val="22"/>
        </w:rPr>
        <w:t xml:space="preserve">Ultimately, </w:t>
      </w:r>
      <w:r w:rsidR="00E826C7" w:rsidRPr="007D18CD">
        <w:rPr>
          <w:rFonts w:ascii="Arial" w:hAnsi="Arial" w:cs="Arial"/>
          <w:sz w:val="20"/>
          <w:szCs w:val="22"/>
        </w:rPr>
        <w:t>the research team</w:t>
      </w:r>
      <w:r w:rsidR="0059402A" w:rsidRPr="007D18CD">
        <w:rPr>
          <w:rFonts w:ascii="Arial" w:hAnsi="Arial" w:cs="Arial"/>
          <w:sz w:val="20"/>
          <w:szCs w:val="22"/>
        </w:rPr>
        <w:t xml:space="preserve"> selected </w:t>
      </w:r>
      <w:r w:rsidR="006A226D">
        <w:rPr>
          <w:rFonts w:ascii="Arial" w:hAnsi="Arial" w:cs="Arial"/>
          <w:sz w:val="20"/>
          <w:szCs w:val="22"/>
        </w:rPr>
        <w:t xml:space="preserve">a double–opt-in, online, self-administered survey. </w:t>
      </w:r>
      <w:r w:rsidR="00E826C7" w:rsidRPr="007D18CD">
        <w:rPr>
          <w:rFonts w:ascii="Arial" w:hAnsi="Arial" w:cs="Arial"/>
          <w:sz w:val="20"/>
          <w:szCs w:val="22"/>
        </w:rPr>
        <w:t>The</w:t>
      </w:r>
      <w:r w:rsidRPr="007D18CD">
        <w:rPr>
          <w:rFonts w:ascii="Arial" w:hAnsi="Arial" w:cs="Arial"/>
          <w:sz w:val="20"/>
          <w:szCs w:val="22"/>
        </w:rPr>
        <w:t xml:space="preserve"> decision was based on</w:t>
      </w:r>
      <w:r w:rsidR="009F6195" w:rsidRPr="007D18CD">
        <w:rPr>
          <w:rFonts w:ascii="Arial" w:hAnsi="Arial" w:cs="Arial"/>
          <w:sz w:val="20"/>
          <w:szCs w:val="22"/>
        </w:rPr>
        <w:t xml:space="preserve"> the</w:t>
      </w:r>
      <w:r w:rsidRPr="007D18CD">
        <w:rPr>
          <w:rFonts w:ascii="Arial" w:hAnsi="Arial" w:cs="Arial"/>
          <w:sz w:val="20"/>
          <w:szCs w:val="22"/>
        </w:rPr>
        <w:t>:</w:t>
      </w:r>
    </w:p>
    <w:p w:rsidR="00FA023B" w:rsidRPr="007D18CD" w:rsidRDefault="00FA023B"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741F72" w:rsidRPr="007D18CD" w:rsidRDefault="00E826C7" w:rsidP="00632685">
      <w:pPr>
        <w:pStyle w:val="ListParagraph"/>
        <w:numPr>
          <w:ilvl w:val="0"/>
          <w:numId w:val="3"/>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7D18CD">
        <w:rPr>
          <w:rFonts w:ascii="Arial" w:hAnsi="Arial" w:cs="Arial"/>
          <w:sz w:val="20"/>
          <w:szCs w:val="22"/>
        </w:rPr>
        <w:t>depth of</w:t>
      </w:r>
      <w:r w:rsidR="009F6195" w:rsidRPr="007D18CD">
        <w:rPr>
          <w:rFonts w:ascii="Arial" w:hAnsi="Arial" w:cs="Arial"/>
          <w:sz w:val="20"/>
          <w:szCs w:val="22"/>
        </w:rPr>
        <w:t xml:space="preserve"> </w:t>
      </w:r>
      <w:r w:rsidR="00632685" w:rsidRPr="007D18CD">
        <w:rPr>
          <w:rFonts w:ascii="Arial" w:hAnsi="Arial" w:cs="Arial"/>
          <w:sz w:val="20"/>
          <w:szCs w:val="22"/>
        </w:rPr>
        <w:t xml:space="preserve">survey content and inquiry, and thought </w:t>
      </w:r>
      <w:r w:rsidR="00402DEF" w:rsidRPr="007D18CD">
        <w:rPr>
          <w:rFonts w:ascii="Arial" w:hAnsi="Arial" w:cs="Arial"/>
          <w:sz w:val="20"/>
          <w:szCs w:val="22"/>
        </w:rPr>
        <w:t xml:space="preserve">and reflection </w:t>
      </w:r>
      <w:r w:rsidR="00632685" w:rsidRPr="007D18CD">
        <w:rPr>
          <w:rFonts w:ascii="Arial" w:hAnsi="Arial" w:cs="Arial"/>
          <w:sz w:val="20"/>
          <w:szCs w:val="22"/>
        </w:rPr>
        <w:t>required of respondent</w:t>
      </w:r>
      <w:r w:rsidR="00402DEF" w:rsidRPr="007D18CD">
        <w:rPr>
          <w:rFonts w:ascii="Arial" w:hAnsi="Arial" w:cs="Arial"/>
          <w:sz w:val="20"/>
          <w:szCs w:val="22"/>
        </w:rPr>
        <w:t>s</w:t>
      </w:r>
      <w:r w:rsidR="00632685" w:rsidRPr="007D18CD">
        <w:rPr>
          <w:rFonts w:ascii="Arial" w:hAnsi="Arial" w:cs="Arial"/>
          <w:sz w:val="20"/>
          <w:szCs w:val="22"/>
        </w:rPr>
        <w:t>;</w:t>
      </w:r>
    </w:p>
    <w:p w:rsidR="00632685" w:rsidRPr="007D18CD" w:rsidRDefault="00632685" w:rsidP="00741F72">
      <w:pPr>
        <w:pStyle w:val="ListParagraph"/>
        <w:numPr>
          <w:ilvl w:val="0"/>
          <w:numId w:val="3"/>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7D18CD">
        <w:rPr>
          <w:rFonts w:ascii="Arial" w:hAnsi="Arial" w:cs="Arial"/>
          <w:sz w:val="20"/>
          <w:szCs w:val="22"/>
        </w:rPr>
        <w:t>survey completion time (online response, ~20 minutes);</w:t>
      </w:r>
    </w:p>
    <w:p w:rsidR="00741F72" w:rsidRPr="007D18CD" w:rsidRDefault="007D72E2" w:rsidP="00741F72">
      <w:pPr>
        <w:pStyle w:val="ListParagraph"/>
        <w:numPr>
          <w:ilvl w:val="0"/>
          <w:numId w:val="3"/>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7D18CD">
        <w:rPr>
          <w:rFonts w:ascii="Arial" w:hAnsi="Arial" w:cs="Arial"/>
          <w:sz w:val="20"/>
          <w:szCs w:val="22"/>
        </w:rPr>
        <w:t>significant and reassuring</w:t>
      </w:r>
      <w:r w:rsidR="00CC2533" w:rsidRPr="007D18CD">
        <w:rPr>
          <w:rFonts w:ascii="Arial" w:hAnsi="Arial" w:cs="Arial"/>
          <w:sz w:val="20"/>
          <w:szCs w:val="22"/>
        </w:rPr>
        <w:t xml:space="preserve"> progress in recent years </w:t>
      </w:r>
      <w:r w:rsidR="00741F72" w:rsidRPr="007D18CD">
        <w:rPr>
          <w:rFonts w:ascii="Arial" w:hAnsi="Arial" w:cs="Arial"/>
          <w:sz w:val="20"/>
          <w:szCs w:val="22"/>
        </w:rPr>
        <w:t xml:space="preserve">in </w:t>
      </w:r>
      <w:r w:rsidR="00402DEF" w:rsidRPr="007D18CD">
        <w:rPr>
          <w:rFonts w:ascii="Arial" w:hAnsi="Arial" w:cs="Arial"/>
          <w:sz w:val="20"/>
          <w:szCs w:val="22"/>
        </w:rPr>
        <w:t xml:space="preserve">survey </w:t>
      </w:r>
      <w:r w:rsidR="00741F72" w:rsidRPr="007D18CD">
        <w:rPr>
          <w:rFonts w:ascii="Arial" w:hAnsi="Arial" w:cs="Arial"/>
          <w:sz w:val="20"/>
          <w:szCs w:val="22"/>
        </w:rPr>
        <w:t>panel composition and s</w:t>
      </w:r>
      <w:r w:rsidR="00402DEF" w:rsidRPr="007D18CD">
        <w:rPr>
          <w:rFonts w:ascii="Arial" w:hAnsi="Arial" w:cs="Arial"/>
          <w:sz w:val="20"/>
          <w:szCs w:val="22"/>
        </w:rPr>
        <w:t>ampling</w:t>
      </w:r>
      <w:r w:rsidR="00741F72" w:rsidRPr="007D18CD">
        <w:rPr>
          <w:rFonts w:ascii="Arial" w:hAnsi="Arial" w:cs="Arial"/>
          <w:sz w:val="20"/>
          <w:szCs w:val="22"/>
        </w:rPr>
        <w:t xml:space="preserve"> to represent populations of interest</w:t>
      </w:r>
      <w:r w:rsidR="00CC2533" w:rsidRPr="007D18CD">
        <w:rPr>
          <w:rFonts w:ascii="Arial" w:hAnsi="Arial" w:cs="Arial"/>
          <w:sz w:val="20"/>
          <w:szCs w:val="22"/>
        </w:rPr>
        <w:t xml:space="preserve"> (grounded</w:t>
      </w:r>
      <w:r w:rsidR="00E826C7" w:rsidRPr="007D18CD">
        <w:rPr>
          <w:rFonts w:ascii="Arial" w:hAnsi="Arial" w:cs="Arial"/>
          <w:sz w:val="20"/>
          <w:szCs w:val="22"/>
        </w:rPr>
        <w:t xml:space="preserve"> in </w:t>
      </w:r>
      <w:r w:rsidR="00216EBC">
        <w:rPr>
          <w:rFonts w:ascii="Arial" w:hAnsi="Arial" w:cs="Arial"/>
          <w:sz w:val="20"/>
          <w:szCs w:val="22"/>
        </w:rPr>
        <w:t>peer-reviewed</w:t>
      </w:r>
      <w:r w:rsidR="00216EBC" w:rsidRPr="007D18CD">
        <w:rPr>
          <w:rFonts w:ascii="Arial" w:hAnsi="Arial" w:cs="Arial"/>
          <w:sz w:val="20"/>
          <w:szCs w:val="22"/>
        </w:rPr>
        <w:t xml:space="preserve"> </w:t>
      </w:r>
      <w:r w:rsidR="00E826C7" w:rsidRPr="007D18CD">
        <w:rPr>
          <w:rFonts w:ascii="Arial" w:hAnsi="Arial" w:cs="Arial"/>
          <w:sz w:val="20"/>
          <w:szCs w:val="22"/>
        </w:rPr>
        <w:t>literature)</w:t>
      </w:r>
      <w:r w:rsidR="00741F72" w:rsidRPr="007D18CD">
        <w:rPr>
          <w:rFonts w:ascii="Arial" w:hAnsi="Arial" w:cs="Arial"/>
          <w:sz w:val="20"/>
          <w:szCs w:val="22"/>
        </w:rPr>
        <w:t>; and</w:t>
      </w:r>
    </w:p>
    <w:p w:rsidR="00741F72" w:rsidRPr="007D18CD" w:rsidRDefault="00741F72" w:rsidP="00741F72">
      <w:pPr>
        <w:pStyle w:val="ListParagraph"/>
        <w:numPr>
          <w:ilvl w:val="0"/>
          <w:numId w:val="3"/>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7D18CD">
        <w:rPr>
          <w:rFonts w:ascii="Arial" w:hAnsi="Arial" w:cs="Arial"/>
          <w:sz w:val="20"/>
          <w:szCs w:val="22"/>
        </w:rPr>
        <w:t>fiscal</w:t>
      </w:r>
      <w:r w:rsidR="000338FC" w:rsidRPr="007D18CD">
        <w:rPr>
          <w:rFonts w:ascii="Arial" w:hAnsi="Arial" w:cs="Arial"/>
          <w:sz w:val="20"/>
          <w:szCs w:val="22"/>
        </w:rPr>
        <w:t xml:space="preserve"> efficiencies</w:t>
      </w:r>
      <w:r w:rsidRPr="007D18CD">
        <w:rPr>
          <w:rFonts w:ascii="Arial" w:hAnsi="Arial" w:cs="Arial"/>
          <w:sz w:val="20"/>
          <w:szCs w:val="22"/>
        </w:rPr>
        <w:t>.</w:t>
      </w:r>
    </w:p>
    <w:p w:rsidR="00497494" w:rsidRDefault="00497494"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2D29A4" w:rsidRDefault="002D29A4"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Pr>
          <w:rFonts w:ascii="Arial" w:hAnsi="Arial" w:cs="Arial"/>
          <w:sz w:val="20"/>
          <w:szCs w:val="22"/>
        </w:rPr>
        <w:t xml:space="preserve">Such approaches to collect data are becoming increasingly common and now appear in </w:t>
      </w:r>
      <w:r w:rsidR="006B3F90">
        <w:rPr>
          <w:rFonts w:ascii="Arial" w:hAnsi="Arial" w:cs="Arial"/>
          <w:sz w:val="20"/>
          <w:szCs w:val="22"/>
        </w:rPr>
        <w:t>well-regarded, peer-reviewed journals.</w:t>
      </w:r>
      <w:r w:rsidR="006B3F90">
        <w:rPr>
          <w:rStyle w:val="FootnoteReference"/>
          <w:rFonts w:ascii="Arial" w:hAnsi="Arial" w:cs="Arial"/>
          <w:sz w:val="20"/>
          <w:szCs w:val="22"/>
        </w:rPr>
        <w:footnoteReference w:id="1"/>
      </w:r>
      <w:r w:rsidR="006B3F90">
        <w:rPr>
          <w:rFonts w:ascii="Arial" w:hAnsi="Arial" w:cs="Arial"/>
          <w:sz w:val="20"/>
          <w:szCs w:val="22"/>
        </w:rPr>
        <w:t xml:space="preserve"> Not all online surveys are created </w:t>
      </w:r>
      <w:r w:rsidR="002A31CC">
        <w:rPr>
          <w:rFonts w:ascii="Arial" w:hAnsi="Arial" w:cs="Arial"/>
          <w:sz w:val="20"/>
          <w:szCs w:val="22"/>
        </w:rPr>
        <w:t xml:space="preserve">equally </w:t>
      </w:r>
      <w:r w:rsidR="006B3F90">
        <w:rPr>
          <w:rFonts w:ascii="Arial" w:hAnsi="Arial" w:cs="Arial"/>
          <w:sz w:val="20"/>
          <w:szCs w:val="22"/>
        </w:rPr>
        <w:t>however, and we have worked closely with research firm Toluna to minimize error and bias in the sample</w:t>
      </w:r>
      <w:r w:rsidR="00F3696B">
        <w:rPr>
          <w:rFonts w:ascii="Arial" w:hAnsi="Arial" w:cs="Arial"/>
          <w:sz w:val="20"/>
          <w:szCs w:val="22"/>
        </w:rPr>
        <w:t>. We are confident the data will be of high quality and will be adequate for our research goals</w:t>
      </w:r>
      <w:r w:rsidR="006B3F90">
        <w:rPr>
          <w:rFonts w:ascii="Arial" w:hAnsi="Arial" w:cs="Arial"/>
          <w:sz w:val="20"/>
          <w:szCs w:val="22"/>
        </w:rPr>
        <w:t>.</w:t>
      </w:r>
    </w:p>
    <w:p w:rsidR="002D29A4" w:rsidRDefault="002D29A4"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CB309E" w:rsidRPr="00522C0A" w:rsidRDefault="00CB309E" w:rsidP="00CB309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CB309E">
        <w:rPr>
          <w:rFonts w:ascii="Arial" w:hAnsi="Arial" w:cs="Arial"/>
          <w:i/>
          <w:sz w:val="20"/>
          <w:szCs w:val="22"/>
        </w:rPr>
        <w:t>Outreach methods</w:t>
      </w:r>
      <w:r w:rsidR="006B3F90">
        <w:rPr>
          <w:rFonts w:ascii="Arial" w:hAnsi="Arial" w:cs="Arial"/>
          <w:sz w:val="20"/>
          <w:szCs w:val="22"/>
        </w:rPr>
        <w:t xml:space="preserve">. </w:t>
      </w:r>
      <w:r w:rsidRPr="00CB309E">
        <w:rPr>
          <w:rFonts w:ascii="Arial" w:hAnsi="Arial" w:cs="Arial"/>
          <w:sz w:val="20"/>
          <w:szCs w:val="22"/>
        </w:rPr>
        <w:t xml:space="preserve">Toluna </w:t>
      </w:r>
      <w:r>
        <w:rPr>
          <w:rFonts w:ascii="Arial" w:hAnsi="Arial" w:cs="Arial"/>
          <w:sz w:val="20"/>
          <w:szCs w:val="22"/>
        </w:rPr>
        <w:t xml:space="preserve">currently has a potential pool of participants of 1.7 million Americans. It </w:t>
      </w:r>
      <w:r w:rsidRPr="00CB309E">
        <w:rPr>
          <w:rFonts w:ascii="Arial" w:hAnsi="Arial" w:cs="Arial"/>
          <w:sz w:val="20"/>
          <w:szCs w:val="22"/>
        </w:rPr>
        <w:t>recruits participants on dozens of websites, including those targeted to particular demographics (</w:t>
      </w:r>
      <w:r>
        <w:rPr>
          <w:rFonts w:ascii="Arial" w:hAnsi="Arial" w:cs="Arial"/>
          <w:sz w:val="20"/>
          <w:szCs w:val="22"/>
        </w:rPr>
        <w:t xml:space="preserve">such as </w:t>
      </w:r>
      <w:r w:rsidRPr="00CB309E">
        <w:rPr>
          <w:rFonts w:ascii="Arial" w:hAnsi="Arial" w:cs="Arial"/>
          <w:sz w:val="20"/>
          <w:szCs w:val="22"/>
        </w:rPr>
        <w:t xml:space="preserve">mothers, Spanish-speakers, </w:t>
      </w:r>
      <w:r>
        <w:rPr>
          <w:rFonts w:ascii="Arial" w:hAnsi="Arial" w:cs="Arial"/>
          <w:sz w:val="20"/>
          <w:szCs w:val="22"/>
        </w:rPr>
        <w:t xml:space="preserve">and </w:t>
      </w:r>
      <w:r w:rsidRPr="00CB309E">
        <w:rPr>
          <w:rFonts w:ascii="Arial" w:hAnsi="Arial" w:cs="Arial"/>
          <w:sz w:val="20"/>
          <w:szCs w:val="22"/>
        </w:rPr>
        <w:t>the highly educated). Potential participants undergo a series of quality checks</w:t>
      </w:r>
      <w:r>
        <w:rPr>
          <w:rFonts w:ascii="Arial" w:hAnsi="Arial" w:cs="Arial"/>
          <w:sz w:val="20"/>
          <w:szCs w:val="22"/>
        </w:rPr>
        <w:t xml:space="preserve"> t</w:t>
      </w:r>
      <w:r w:rsidR="00216EBC">
        <w:rPr>
          <w:rFonts w:ascii="Arial" w:hAnsi="Arial" w:cs="Arial"/>
          <w:sz w:val="20"/>
          <w:szCs w:val="22"/>
        </w:rPr>
        <w:t>o verify their identity</w:t>
      </w:r>
      <w:r>
        <w:rPr>
          <w:rFonts w:ascii="Arial" w:hAnsi="Arial" w:cs="Arial"/>
          <w:sz w:val="20"/>
          <w:szCs w:val="22"/>
        </w:rPr>
        <w:t xml:space="preserve">. Potential participants must validate their </w:t>
      </w:r>
      <w:r w:rsidRPr="00CB309E">
        <w:rPr>
          <w:rFonts w:ascii="Arial" w:hAnsi="Arial" w:cs="Arial"/>
          <w:sz w:val="20"/>
          <w:szCs w:val="22"/>
        </w:rPr>
        <w:t xml:space="preserve">postal code, </w:t>
      </w:r>
      <w:r w:rsidR="00E4632E">
        <w:rPr>
          <w:rFonts w:ascii="Arial" w:hAnsi="Arial" w:cs="Arial"/>
          <w:sz w:val="20"/>
          <w:szCs w:val="22"/>
        </w:rPr>
        <w:t xml:space="preserve">complete a CAPTCHA confirmation, and </w:t>
      </w:r>
      <w:r w:rsidRPr="00CB309E">
        <w:rPr>
          <w:rFonts w:ascii="Arial" w:hAnsi="Arial" w:cs="Arial"/>
          <w:sz w:val="20"/>
          <w:szCs w:val="22"/>
        </w:rPr>
        <w:t xml:space="preserve">confirm </w:t>
      </w:r>
      <w:r w:rsidR="00E4632E">
        <w:rPr>
          <w:rFonts w:ascii="Arial" w:hAnsi="Arial" w:cs="Arial"/>
          <w:sz w:val="20"/>
          <w:szCs w:val="22"/>
        </w:rPr>
        <w:t xml:space="preserve">their </w:t>
      </w:r>
      <w:r w:rsidRPr="00CB309E">
        <w:rPr>
          <w:rFonts w:ascii="Arial" w:hAnsi="Arial" w:cs="Arial"/>
          <w:sz w:val="20"/>
          <w:szCs w:val="22"/>
        </w:rPr>
        <w:t>membership via email</w:t>
      </w:r>
      <w:r w:rsidR="00E4632E">
        <w:rPr>
          <w:rFonts w:ascii="Arial" w:hAnsi="Arial" w:cs="Arial"/>
          <w:sz w:val="20"/>
          <w:szCs w:val="22"/>
        </w:rPr>
        <w:t xml:space="preserve"> (double opt-in). Toluna further uses cookie-based technology during the panelist registration process to ensure there are no duplicate respondents. Digital fingerprinting technology prevents respondents from participating in surveys more than once. Toluna further uses a matching algorithm to flag similarities of new registrants with existing panelists. </w:t>
      </w:r>
      <w:r w:rsidRPr="00CB309E">
        <w:rPr>
          <w:rFonts w:ascii="Arial" w:hAnsi="Arial" w:cs="Arial"/>
          <w:sz w:val="20"/>
          <w:szCs w:val="22"/>
        </w:rPr>
        <w:t xml:space="preserve">Participants must have an email address. However, they need </w:t>
      </w:r>
      <w:r w:rsidRPr="00CB309E">
        <w:rPr>
          <w:rFonts w:ascii="Arial" w:hAnsi="Arial" w:cs="Arial"/>
          <w:i/>
          <w:sz w:val="20"/>
          <w:szCs w:val="22"/>
        </w:rPr>
        <w:t>not</w:t>
      </w:r>
      <w:r w:rsidRPr="00CB309E">
        <w:rPr>
          <w:rFonts w:ascii="Arial" w:hAnsi="Arial" w:cs="Arial"/>
          <w:sz w:val="20"/>
          <w:szCs w:val="22"/>
        </w:rPr>
        <w:t xml:space="preserve"> have their own computer or Internet access: they can respond to surveys at libraries, schools, Internet cafes, and other places.</w:t>
      </w:r>
      <w:r w:rsidR="00E4632E">
        <w:rPr>
          <w:rFonts w:ascii="Arial" w:hAnsi="Arial" w:cs="Arial"/>
          <w:sz w:val="20"/>
          <w:szCs w:val="22"/>
        </w:rPr>
        <w:t xml:space="preserve"> Participants receive an incentive for participating (i.e., points), which they can redeem for tangible rewards</w:t>
      </w:r>
      <w:r w:rsidR="00522C0A">
        <w:rPr>
          <w:rFonts w:ascii="Arial" w:hAnsi="Arial" w:cs="Arial"/>
          <w:sz w:val="20"/>
          <w:szCs w:val="22"/>
        </w:rPr>
        <w:t xml:space="preserve"> such as </w:t>
      </w:r>
      <w:r w:rsidR="00522C0A" w:rsidRPr="00522C0A">
        <w:rPr>
          <w:rFonts w:ascii="Arial" w:hAnsi="Arial" w:cs="Arial"/>
          <w:sz w:val="20"/>
          <w:szCs w:val="22"/>
        </w:rPr>
        <w:t>sweepstakes, gift cards, coupons</w:t>
      </w:r>
      <w:r w:rsidR="00522C0A">
        <w:rPr>
          <w:rFonts w:ascii="Arial" w:hAnsi="Arial" w:cs="Arial"/>
          <w:sz w:val="20"/>
          <w:szCs w:val="22"/>
        </w:rPr>
        <w:t>, and cash payments.</w:t>
      </w:r>
    </w:p>
    <w:p w:rsidR="00CB309E" w:rsidRDefault="00CB309E"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FB26F2" w:rsidRDefault="008B0180" w:rsidP="008B018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8B0180">
        <w:rPr>
          <w:rFonts w:ascii="Arial" w:hAnsi="Arial" w:cs="Arial"/>
          <w:i/>
          <w:sz w:val="20"/>
          <w:szCs w:val="22"/>
        </w:rPr>
        <w:t>Matching the composition of the total population.</w:t>
      </w:r>
      <w:r w:rsidRPr="008B0180">
        <w:rPr>
          <w:rFonts w:ascii="Arial" w:hAnsi="Arial" w:cs="Arial"/>
          <w:sz w:val="20"/>
          <w:szCs w:val="22"/>
        </w:rPr>
        <w:t xml:space="preserve"> Toluna uses propensity score stratification to create its sample</w:t>
      </w:r>
      <w:r w:rsidR="004F0CF3">
        <w:rPr>
          <w:rFonts w:ascii="Arial" w:hAnsi="Arial" w:cs="Arial"/>
          <w:sz w:val="20"/>
          <w:szCs w:val="22"/>
        </w:rPr>
        <w:t>s</w:t>
      </w:r>
      <w:r w:rsidR="00A12FE6">
        <w:rPr>
          <w:rFonts w:ascii="Arial" w:hAnsi="Arial" w:cs="Arial"/>
          <w:sz w:val="20"/>
          <w:szCs w:val="22"/>
        </w:rPr>
        <w:t>, a technique that is widely used in the social sciences</w:t>
      </w:r>
      <w:r w:rsidRPr="008B0180">
        <w:rPr>
          <w:rFonts w:ascii="Arial" w:hAnsi="Arial" w:cs="Arial"/>
          <w:sz w:val="20"/>
          <w:szCs w:val="22"/>
        </w:rPr>
        <w:t xml:space="preserve">. A propensity score is the probability that a person is in the “treated” group, given his or her observed background characteristics. It is represented as a scalar summary. </w:t>
      </w:r>
      <w:r w:rsidR="0030717B">
        <w:rPr>
          <w:rFonts w:ascii="Arial" w:hAnsi="Arial" w:cs="Arial"/>
          <w:sz w:val="20"/>
          <w:szCs w:val="22"/>
        </w:rPr>
        <w:t>Widely cited r</w:t>
      </w:r>
      <w:r w:rsidRPr="008B0180">
        <w:rPr>
          <w:rFonts w:ascii="Arial" w:hAnsi="Arial" w:cs="Arial"/>
          <w:sz w:val="20"/>
          <w:szCs w:val="22"/>
        </w:rPr>
        <w:t>esearch has shown that creating 5 strata (i.e., quintiles) within that scalar can remove approximately 90% of the bias caused by strata vari</w:t>
      </w:r>
      <w:r w:rsidR="0058247F">
        <w:rPr>
          <w:rFonts w:ascii="Arial" w:hAnsi="Arial" w:cs="Arial"/>
          <w:sz w:val="20"/>
          <w:szCs w:val="22"/>
        </w:rPr>
        <w:t>ables</w:t>
      </w:r>
      <w:r w:rsidRPr="008B0180">
        <w:rPr>
          <w:rFonts w:ascii="Arial" w:hAnsi="Arial" w:cs="Arial"/>
          <w:sz w:val="20"/>
          <w:szCs w:val="22"/>
        </w:rPr>
        <w:t>.</w:t>
      </w:r>
      <w:r w:rsidR="0058247F">
        <w:rPr>
          <w:rStyle w:val="FootnoteReference"/>
          <w:rFonts w:ascii="Arial" w:hAnsi="Arial" w:cs="Arial"/>
          <w:sz w:val="20"/>
          <w:szCs w:val="22"/>
        </w:rPr>
        <w:footnoteReference w:id="2"/>
      </w:r>
      <w:r w:rsidRPr="008B0180">
        <w:rPr>
          <w:rFonts w:ascii="Arial" w:hAnsi="Arial" w:cs="Arial"/>
          <w:sz w:val="20"/>
          <w:szCs w:val="22"/>
        </w:rPr>
        <w:t xml:space="preserve"> </w:t>
      </w:r>
    </w:p>
    <w:p w:rsidR="00FB26F2" w:rsidRDefault="00FB26F2" w:rsidP="008B018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DC6A3A" w:rsidRPr="008B0180" w:rsidRDefault="008B0180" w:rsidP="008B018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8B0180">
        <w:rPr>
          <w:rFonts w:ascii="Arial" w:hAnsi="Arial" w:cs="Arial"/>
          <w:sz w:val="20"/>
          <w:szCs w:val="22"/>
        </w:rPr>
        <w:t>Toluna uses a three-step process</w:t>
      </w:r>
      <w:r w:rsidR="0054140A">
        <w:rPr>
          <w:rFonts w:ascii="Arial" w:hAnsi="Arial" w:cs="Arial"/>
          <w:sz w:val="20"/>
          <w:szCs w:val="22"/>
        </w:rPr>
        <w:t xml:space="preserve"> to draw each</w:t>
      </w:r>
      <w:r>
        <w:rPr>
          <w:rFonts w:ascii="Arial" w:hAnsi="Arial" w:cs="Arial"/>
          <w:sz w:val="20"/>
          <w:szCs w:val="22"/>
        </w:rPr>
        <w:t xml:space="preserve"> sample and create these 5 quintiles</w:t>
      </w:r>
      <w:r w:rsidRPr="008B0180">
        <w:rPr>
          <w:rFonts w:ascii="Arial" w:hAnsi="Arial" w:cs="Arial"/>
          <w:sz w:val="20"/>
          <w:szCs w:val="22"/>
        </w:rPr>
        <w:t>. First, Toluna draws questions from “</w:t>
      </w:r>
      <w:r w:rsidR="009009DF">
        <w:rPr>
          <w:rFonts w:ascii="Arial" w:hAnsi="Arial" w:cs="Arial"/>
          <w:sz w:val="20"/>
          <w:szCs w:val="22"/>
        </w:rPr>
        <w:t>best-in-class</w:t>
      </w:r>
      <w:r w:rsidRPr="008B0180">
        <w:rPr>
          <w:rFonts w:ascii="Arial" w:hAnsi="Arial" w:cs="Arial"/>
          <w:sz w:val="20"/>
          <w:szCs w:val="22"/>
        </w:rPr>
        <w:t>,” nationally representative probability surveys conducted by the Census Bureau, Bureau of Labor Statistics, Centers for Disease Control and Prevention, and National Opinion Research Center</w:t>
      </w:r>
      <w:r w:rsidR="009009DF">
        <w:rPr>
          <w:rFonts w:ascii="Arial" w:hAnsi="Arial" w:cs="Arial"/>
          <w:sz w:val="20"/>
          <w:szCs w:val="22"/>
        </w:rPr>
        <w:t xml:space="preserve"> (the General Social Survey)</w:t>
      </w:r>
      <w:r w:rsidRPr="008B0180">
        <w:rPr>
          <w:rFonts w:ascii="Arial" w:hAnsi="Arial" w:cs="Arial"/>
          <w:sz w:val="20"/>
          <w:szCs w:val="22"/>
        </w:rPr>
        <w:t>. These questions ask about attitudes (e.g., political orientation), behaviors (e.g., smoking, having a passport), and demographics (e.g., gender, age,</w:t>
      </w:r>
      <w:r w:rsidR="009009DF">
        <w:rPr>
          <w:rFonts w:ascii="Arial" w:hAnsi="Arial" w:cs="Arial"/>
          <w:sz w:val="20"/>
          <w:szCs w:val="22"/>
        </w:rPr>
        <w:t xml:space="preserve"> </w:t>
      </w:r>
      <w:r w:rsidR="00F51CD3">
        <w:rPr>
          <w:rFonts w:ascii="Arial" w:hAnsi="Arial" w:cs="Arial"/>
          <w:sz w:val="20"/>
          <w:szCs w:val="22"/>
        </w:rPr>
        <w:t>Census division</w:t>
      </w:r>
      <w:r w:rsidR="00E72E66">
        <w:rPr>
          <w:rFonts w:ascii="Arial" w:hAnsi="Arial" w:cs="Arial"/>
          <w:sz w:val="20"/>
          <w:szCs w:val="22"/>
        </w:rPr>
        <w:t xml:space="preserve">, </w:t>
      </w:r>
      <w:r w:rsidR="009009DF">
        <w:rPr>
          <w:rFonts w:ascii="Arial" w:hAnsi="Arial" w:cs="Arial"/>
          <w:sz w:val="20"/>
          <w:szCs w:val="22"/>
        </w:rPr>
        <w:t>and</w:t>
      </w:r>
      <w:r w:rsidRPr="008B0180">
        <w:rPr>
          <w:rFonts w:ascii="Arial" w:hAnsi="Arial" w:cs="Arial"/>
          <w:sz w:val="20"/>
          <w:szCs w:val="22"/>
        </w:rPr>
        <w:t xml:space="preserve"> education). Second, Toluna applies a logarithmic algorithm to </w:t>
      </w:r>
      <w:r w:rsidR="00596E26">
        <w:rPr>
          <w:rFonts w:ascii="Arial" w:hAnsi="Arial" w:cs="Arial"/>
          <w:sz w:val="20"/>
          <w:szCs w:val="22"/>
        </w:rPr>
        <w:t xml:space="preserve">panelists’ own </w:t>
      </w:r>
      <w:r w:rsidRPr="008B0180">
        <w:rPr>
          <w:rFonts w:ascii="Arial" w:hAnsi="Arial" w:cs="Arial"/>
          <w:sz w:val="20"/>
          <w:szCs w:val="22"/>
        </w:rPr>
        <w:t>responses, assigning a propensity score (valued at 0 to 1) to each respondent.</w:t>
      </w:r>
      <w:r w:rsidR="000648B5">
        <w:rPr>
          <w:rFonts w:ascii="Arial" w:hAnsi="Arial" w:cs="Arial"/>
          <w:sz w:val="20"/>
          <w:szCs w:val="22"/>
        </w:rPr>
        <w:t xml:space="preserve"> (The composition of this algorithm is the only proprietary aspect of selecting the sample. All other elements in this process</w:t>
      </w:r>
      <w:r w:rsidR="00081B50">
        <w:rPr>
          <w:rFonts w:ascii="Arial" w:hAnsi="Arial" w:cs="Arial"/>
          <w:sz w:val="20"/>
          <w:szCs w:val="22"/>
        </w:rPr>
        <w:t>, including data sources, are publicly available and</w:t>
      </w:r>
      <w:r w:rsidR="000648B5">
        <w:rPr>
          <w:rFonts w:ascii="Arial" w:hAnsi="Arial" w:cs="Arial"/>
          <w:sz w:val="20"/>
          <w:szCs w:val="22"/>
        </w:rPr>
        <w:t xml:space="preserve"> used by other research firms.) </w:t>
      </w:r>
      <w:r w:rsidR="00594236">
        <w:rPr>
          <w:rFonts w:ascii="Arial" w:hAnsi="Arial" w:cs="Arial"/>
          <w:sz w:val="20"/>
          <w:szCs w:val="22"/>
        </w:rPr>
        <w:t xml:space="preserve">Third, </w:t>
      </w:r>
      <w:r w:rsidRPr="008B0180">
        <w:rPr>
          <w:rFonts w:ascii="Arial" w:hAnsi="Arial" w:cs="Arial"/>
          <w:sz w:val="20"/>
          <w:szCs w:val="22"/>
        </w:rPr>
        <w:t xml:space="preserve">Toluna assigns potential participants to a quintile group, which are defined according to a blend of these behavioral, attitudinal, and demographic characteristics. Subjects with similar propensity scores resemble one another on these characteristics. (As an example, generally speaking, quintile group 5 is comprised of highly educated, highly politically active, full-time employed, and affluent Americans.) The composition of the quintiles in the sample reflects the composition of the quintiles in the total population. If </w:t>
      </w:r>
      <w:r w:rsidR="004F0CF3">
        <w:rPr>
          <w:rFonts w:ascii="Arial" w:hAnsi="Arial" w:cs="Arial"/>
          <w:sz w:val="20"/>
          <w:szCs w:val="22"/>
        </w:rPr>
        <w:t xml:space="preserve">that is </w:t>
      </w:r>
      <w:r w:rsidRPr="008B0180">
        <w:rPr>
          <w:rFonts w:ascii="Arial" w:hAnsi="Arial" w:cs="Arial"/>
          <w:sz w:val="20"/>
          <w:szCs w:val="22"/>
        </w:rPr>
        <w:t>not</w:t>
      </w:r>
      <w:r w:rsidR="004F0CF3">
        <w:rPr>
          <w:rFonts w:ascii="Arial" w:hAnsi="Arial" w:cs="Arial"/>
          <w:sz w:val="20"/>
          <w:szCs w:val="22"/>
        </w:rPr>
        <w:t xml:space="preserve"> the case</w:t>
      </w:r>
      <w:r w:rsidRPr="008B0180">
        <w:rPr>
          <w:rFonts w:ascii="Arial" w:hAnsi="Arial" w:cs="Arial"/>
          <w:sz w:val="20"/>
          <w:szCs w:val="22"/>
        </w:rPr>
        <w:t>, we have authorized Toluna to recruit more participants so each quintile in the final sample reflects the total population on attitudes, behaviors, and demographics. This approach eliminates the need to weight heavily the data prior to final analysis and reporting. However, Toluna can also apply small adjustment weights to the final sample</w:t>
      </w:r>
      <w:r w:rsidR="004F0CF3">
        <w:rPr>
          <w:rFonts w:ascii="Arial" w:hAnsi="Arial" w:cs="Arial"/>
          <w:sz w:val="20"/>
          <w:szCs w:val="22"/>
        </w:rPr>
        <w:t>s if necessary to bring them in line with national- or state-level</w:t>
      </w:r>
      <w:r w:rsidRPr="008B0180">
        <w:rPr>
          <w:rFonts w:ascii="Arial" w:hAnsi="Arial" w:cs="Arial"/>
          <w:sz w:val="20"/>
          <w:szCs w:val="22"/>
        </w:rPr>
        <w:t xml:space="preserve"> demograp</w:t>
      </w:r>
      <w:r w:rsidR="004F0CF3">
        <w:rPr>
          <w:rFonts w:ascii="Arial" w:hAnsi="Arial" w:cs="Arial"/>
          <w:sz w:val="20"/>
          <w:szCs w:val="22"/>
        </w:rPr>
        <w:t>hics, behaviors, and attitudes.</w:t>
      </w:r>
      <w:r w:rsidR="00DC6A3A">
        <w:rPr>
          <w:rFonts w:ascii="Arial" w:hAnsi="Arial" w:cs="Arial"/>
          <w:sz w:val="20"/>
          <w:szCs w:val="22"/>
        </w:rPr>
        <w:t xml:space="preserve"> In this way, </w:t>
      </w:r>
      <w:r w:rsidR="00DC6A3A" w:rsidRPr="0066227D">
        <w:rPr>
          <w:rFonts w:ascii="Arial" w:hAnsi="Arial" w:cs="Arial"/>
          <w:sz w:val="20"/>
          <w:szCs w:val="22"/>
        </w:rPr>
        <w:t>Toluna ensures that each quintile is proportionately represented in the final analysis.</w:t>
      </w:r>
    </w:p>
    <w:p w:rsidR="008B0180" w:rsidRDefault="008B0180"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0E37BC" w:rsidRDefault="000E37BC"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Pr>
          <w:rFonts w:ascii="Arial" w:hAnsi="Arial" w:cs="Arial"/>
          <w:sz w:val="20"/>
          <w:szCs w:val="22"/>
        </w:rPr>
        <w:t xml:space="preserve">Even with such an extensive selection process, we want to ensure we have balanced the </w:t>
      </w:r>
      <w:r w:rsidR="00121F56">
        <w:rPr>
          <w:rFonts w:ascii="Arial" w:hAnsi="Arial" w:cs="Arial"/>
          <w:sz w:val="20"/>
          <w:szCs w:val="22"/>
        </w:rPr>
        <w:t xml:space="preserve">national </w:t>
      </w:r>
      <w:r>
        <w:rPr>
          <w:rFonts w:ascii="Arial" w:hAnsi="Arial" w:cs="Arial"/>
          <w:sz w:val="20"/>
          <w:szCs w:val="22"/>
        </w:rPr>
        <w:t xml:space="preserve">sample </w:t>
      </w:r>
      <w:r w:rsidR="00B30A03">
        <w:rPr>
          <w:rFonts w:ascii="Arial" w:hAnsi="Arial" w:cs="Arial"/>
          <w:sz w:val="20"/>
          <w:szCs w:val="22"/>
        </w:rPr>
        <w:t xml:space="preserve">not only on </w:t>
      </w:r>
      <w:r w:rsidR="00CD69E2">
        <w:rPr>
          <w:rFonts w:ascii="Arial" w:hAnsi="Arial" w:cs="Arial"/>
          <w:sz w:val="20"/>
          <w:szCs w:val="22"/>
        </w:rPr>
        <w:t xml:space="preserve">general </w:t>
      </w:r>
      <w:r w:rsidR="00B30A03">
        <w:rPr>
          <w:rFonts w:ascii="Arial" w:hAnsi="Arial" w:cs="Arial"/>
          <w:sz w:val="20"/>
          <w:szCs w:val="22"/>
        </w:rPr>
        <w:t xml:space="preserve">demographic traits, behaviors, and attitudes, but also on </w:t>
      </w:r>
      <w:r w:rsidR="00702B4D">
        <w:rPr>
          <w:rFonts w:ascii="Arial" w:hAnsi="Arial" w:cs="Arial"/>
          <w:sz w:val="20"/>
          <w:szCs w:val="22"/>
        </w:rPr>
        <w:t xml:space="preserve">a question related to </w:t>
      </w:r>
      <w:r w:rsidR="00B30A03">
        <w:rPr>
          <w:rFonts w:ascii="Arial" w:hAnsi="Arial" w:cs="Arial"/>
          <w:sz w:val="20"/>
          <w:szCs w:val="22"/>
        </w:rPr>
        <w:t>o</w:t>
      </w:r>
      <w:r w:rsidR="00702B4D">
        <w:rPr>
          <w:rFonts w:ascii="Arial" w:hAnsi="Arial" w:cs="Arial"/>
          <w:sz w:val="20"/>
          <w:szCs w:val="22"/>
        </w:rPr>
        <w:t>ur fundamental topic</w:t>
      </w:r>
      <w:r w:rsidR="00B30A03">
        <w:rPr>
          <w:rFonts w:ascii="Arial" w:hAnsi="Arial" w:cs="Arial"/>
          <w:sz w:val="20"/>
          <w:szCs w:val="22"/>
        </w:rPr>
        <w:t xml:space="preserve"> of interest—</w:t>
      </w:r>
      <w:r w:rsidR="00702B4D">
        <w:rPr>
          <w:rFonts w:ascii="Arial" w:hAnsi="Arial" w:cs="Arial"/>
          <w:sz w:val="20"/>
          <w:szCs w:val="22"/>
        </w:rPr>
        <w:t>connection with nature</w:t>
      </w:r>
      <w:r w:rsidR="00B30A03">
        <w:rPr>
          <w:rFonts w:ascii="Arial" w:hAnsi="Arial" w:cs="Arial"/>
          <w:sz w:val="20"/>
          <w:szCs w:val="22"/>
        </w:rPr>
        <w:t>. To that end, we have directed Tolun</w:t>
      </w:r>
      <w:r w:rsidR="00471373">
        <w:rPr>
          <w:rFonts w:ascii="Arial" w:hAnsi="Arial" w:cs="Arial"/>
          <w:sz w:val="20"/>
          <w:szCs w:val="22"/>
        </w:rPr>
        <w:t>a to add the following stratification variable</w:t>
      </w:r>
      <w:r w:rsidR="00B30A03">
        <w:rPr>
          <w:rFonts w:ascii="Arial" w:hAnsi="Arial" w:cs="Arial"/>
          <w:sz w:val="20"/>
          <w:szCs w:val="22"/>
        </w:rPr>
        <w:t xml:space="preserve"> </w:t>
      </w:r>
      <w:r w:rsidR="00123F82">
        <w:rPr>
          <w:rFonts w:ascii="Arial" w:hAnsi="Arial" w:cs="Arial"/>
          <w:sz w:val="20"/>
          <w:szCs w:val="22"/>
        </w:rPr>
        <w:t>to the</w:t>
      </w:r>
      <w:r w:rsidR="00B30A03">
        <w:rPr>
          <w:rFonts w:ascii="Arial" w:hAnsi="Arial" w:cs="Arial"/>
          <w:sz w:val="20"/>
          <w:szCs w:val="22"/>
        </w:rPr>
        <w:t xml:space="preserve"> </w:t>
      </w:r>
      <w:r w:rsidR="00471373">
        <w:rPr>
          <w:rFonts w:ascii="Arial" w:hAnsi="Arial" w:cs="Arial"/>
          <w:sz w:val="20"/>
          <w:szCs w:val="22"/>
        </w:rPr>
        <w:t xml:space="preserve">screening </w:t>
      </w:r>
      <w:r w:rsidR="00B30A03">
        <w:rPr>
          <w:rFonts w:ascii="Arial" w:hAnsi="Arial" w:cs="Arial"/>
          <w:sz w:val="20"/>
          <w:szCs w:val="22"/>
        </w:rPr>
        <w:t>process. The question comes from the General Social Survey, a nationally representative probability survey of non</w:t>
      </w:r>
      <w:r w:rsidR="009E485A">
        <w:rPr>
          <w:rFonts w:ascii="Arial" w:hAnsi="Arial" w:cs="Arial"/>
          <w:sz w:val="20"/>
          <w:szCs w:val="22"/>
        </w:rPr>
        <w:t>-</w:t>
      </w:r>
      <w:r w:rsidR="00B30A03">
        <w:rPr>
          <w:rFonts w:ascii="Arial" w:hAnsi="Arial" w:cs="Arial"/>
          <w:sz w:val="20"/>
          <w:szCs w:val="22"/>
        </w:rPr>
        <w:t>inst</w:t>
      </w:r>
      <w:r w:rsidR="009E485A">
        <w:rPr>
          <w:rFonts w:ascii="Arial" w:hAnsi="Arial" w:cs="Arial"/>
          <w:sz w:val="20"/>
          <w:szCs w:val="22"/>
        </w:rPr>
        <w:t>it</w:t>
      </w:r>
      <w:r w:rsidR="00B30A03">
        <w:rPr>
          <w:rFonts w:ascii="Arial" w:hAnsi="Arial" w:cs="Arial"/>
          <w:sz w:val="20"/>
          <w:szCs w:val="22"/>
        </w:rPr>
        <w:t>utionalized English- and Spanish-speaking Americans</w:t>
      </w:r>
      <w:r w:rsidR="00123F82">
        <w:rPr>
          <w:rFonts w:ascii="Arial" w:hAnsi="Arial" w:cs="Arial"/>
          <w:sz w:val="20"/>
          <w:szCs w:val="22"/>
        </w:rPr>
        <w:t xml:space="preserve">, and was </w:t>
      </w:r>
      <w:r w:rsidR="00A27BAA">
        <w:rPr>
          <w:rFonts w:ascii="Arial" w:hAnsi="Arial" w:cs="Arial"/>
          <w:sz w:val="20"/>
          <w:szCs w:val="22"/>
        </w:rPr>
        <w:t xml:space="preserve">asked </w:t>
      </w:r>
      <w:r w:rsidR="00471373">
        <w:rPr>
          <w:rFonts w:ascii="Arial" w:hAnsi="Arial" w:cs="Arial"/>
          <w:sz w:val="20"/>
          <w:szCs w:val="22"/>
        </w:rPr>
        <w:t xml:space="preserve">on the GSS </w:t>
      </w:r>
      <w:r w:rsidR="00A27BAA">
        <w:rPr>
          <w:rFonts w:ascii="Arial" w:hAnsi="Arial" w:cs="Arial"/>
          <w:sz w:val="20"/>
          <w:szCs w:val="22"/>
        </w:rPr>
        <w:t>most recently in 2014.</w:t>
      </w:r>
      <w:r w:rsidR="00123F82">
        <w:rPr>
          <w:rFonts w:ascii="Arial" w:hAnsi="Arial" w:cs="Arial"/>
          <w:sz w:val="20"/>
          <w:szCs w:val="22"/>
        </w:rPr>
        <w:t xml:space="preserve"> </w:t>
      </w:r>
    </w:p>
    <w:p w:rsidR="00A27BAA" w:rsidRDefault="00A27BAA"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A27BAA" w:rsidRPr="00A27BAA" w:rsidRDefault="00A27BAA" w:rsidP="00624BE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0"/>
          <w:szCs w:val="22"/>
        </w:rPr>
      </w:pPr>
      <w:r w:rsidRPr="00A27BAA">
        <w:rPr>
          <w:rFonts w:ascii="Arial" w:hAnsi="Arial" w:cs="Arial"/>
          <w:i/>
          <w:sz w:val="20"/>
          <w:szCs w:val="22"/>
        </w:rPr>
        <w:lastRenderedPageBreak/>
        <w:t>We are faced with many problems in this country, none of which can be solved easily or inexpensively.</w:t>
      </w:r>
      <w:r w:rsidR="00624BE0">
        <w:rPr>
          <w:rFonts w:ascii="Arial" w:hAnsi="Arial" w:cs="Arial"/>
          <w:i/>
          <w:sz w:val="20"/>
          <w:szCs w:val="22"/>
        </w:rPr>
        <w:t xml:space="preserve"> </w:t>
      </w:r>
      <w:r w:rsidRPr="00A27BAA">
        <w:rPr>
          <w:rFonts w:ascii="Arial" w:hAnsi="Arial" w:cs="Arial"/>
          <w:i/>
          <w:sz w:val="20"/>
          <w:szCs w:val="22"/>
        </w:rPr>
        <w:t>On improving and protecting the environment, do you think we are spending too much money, too little money, or about the right amount?</w:t>
      </w:r>
    </w:p>
    <w:p w:rsidR="00A27BAA" w:rsidRPr="00A27BAA" w:rsidRDefault="00A27BAA" w:rsidP="00A27BA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0"/>
          <w:szCs w:val="22"/>
        </w:rPr>
      </w:pPr>
      <w:r w:rsidRPr="00A27BAA">
        <w:rPr>
          <w:rFonts w:ascii="Arial" w:hAnsi="Arial" w:cs="Arial"/>
          <w:i/>
          <w:sz w:val="20"/>
          <w:szCs w:val="22"/>
        </w:rPr>
        <w:t xml:space="preserve"> </w:t>
      </w:r>
    </w:p>
    <w:p w:rsidR="00A27BAA" w:rsidRPr="00A27BAA" w:rsidRDefault="00A27BAA" w:rsidP="00A27BA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0"/>
          <w:szCs w:val="22"/>
        </w:rPr>
      </w:pPr>
      <w:r w:rsidRPr="00A27BAA">
        <w:rPr>
          <w:rFonts w:ascii="Arial" w:hAnsi="Arial" w:cs="Arial"/>
          <w:i/>
          <w:sz w:val="20"/>
          <w:szCs w:val="22"/>
        </w:rPr>
        <w:t>(  ) too little money</w:t>
      </w:r>
    </w:p>
    <w:p w:rsidR="00A27BAA" w:rsidRPr="00A27BAA" w:rsidRDefault="00A27BAA" w:rsidP="00A27BA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0"/>
          <w:szCs w:val="22"/>
        </w:rPr>
      </w:pPr>
      <w:r w:rsidRPr="00A27BAA">
        <w:rPr>
          <w:rFonts w:ascii="Arial" w:hAnsi="Arial" w:cs="Arial"/>
          <w:i/>
          <w:sz w:val="20"/>
          <w:szCs w:val="22"/>
        </w:rPr>
        <w:t>(  ) about the right amount</w:t>
      </w:r>
    </w:p>
    <w:p w:rsidR="00A27BAA" w:rsidRPr="00A27BAA" w:rsidRDefault="00A27BAA" w:rsidP="00A27BA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0"/>
          <w:szCs w:val="22"/>
        </w:rPr>
      </w:pPr>
      <w:r w:rsidRPr="00A27BAA">
        <w:rPr>
          <w:rFonts w:ascii="Arial" w:hAnsi="Arial" w:cs="Arial"/>
          <w:i/>
          <w:sz w:val="20"/>
          <w:szCs w:val="22"/>
        </w:rPr>
        <w:t>(  ) too much money</w:t>
      </w:r>
    </w:p>
    <w:p w:rsidR="00A27BAA" w:rsidRDefault="00A27BAA" w:rsidP="00A27BA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0"/>
          <w:szCs w:val="22"/>
        </w:rPr>
      </w:pPr>
      <w:r w:rsidRPr="00A27BAA">
        <w:rPr>
          <w:rFonts w:ascii="Arial" w:hAnsi="Arial" w:cs="Arial"/>
          <w:i/>
          <w:sz w:val="20"/>
          <w:szCs w:val="22"/>
        </w:rPr>
        <w:t>(  ) don't know</w:t>
      </w:r>
    </w:p>
    <w:p w:rsidR="000E37BC" w:rsidRDefault="000E37BC" w:rsidP="00741F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5F731C" w:rsidRPr="005F731C" w:rsidRDefault="005F731C" w:rsidP="005F731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u w:val="single"/>
        </w:rPr>
      </w:pPr>
      <w:r>
        <w:rPr>
          <w:rFonts w:ascii="Arial" w:hAnsi="Arial" w:cs="Arial"/>
          <w:i/>
          <w:sz w:val="20"/>
          <w:szCs w:val="22"/>
        </w:rPr>
        <w:t>Respondent a</w:t>
      </w:r>
      <w:r w:rsidRPr="005F731C">
        <w:rPr>
          <w:rFonts w:ascii="Arial" w:hAnsi="Arial" w:cs="Arial"/>
          <w:i/>
          <w:sz w:val="20"/>
          <w:szCs w:val="22"/>
        </w:rPr>
        <w:t>ttentiveness</w:t>
      </w:r>
      <w:r w:rsidRPr="005F731C">
        <w:rPr>
          <w:rFonts w:ascii="Arial" w:hAnsi="Arial" w:cs="Arial"/>
          <w:sz w:val="20"/>
          <w:szCs w:val="22"/>
        </w:rPr>
        <w:t>. During the survey</w:t>
      </w:r>
      <w:r w:rsidR="00121F56">
        <w:rPr>
          <w:rFonts w:ascii="Arial" w:hAnsi="Arial" w:cs="Arial"/>
          <w:sz w:val="20"/>
          <w:szCs w:val="22"/>
        </w:rPr>
        <w:t>s</w:t>
      </w:r>
      <w:r w:rsidRPr="005F731C">
        <w:rPr>
          <w:rFonts w:ascii="Arial" w:hAnsi="Arial" w:cs="Arial"/>
          <w:sz w:val="20"/>
          <w:szCs w:val="22"/>
        </w:rPr>
        <w:t xml:space="preserve"> </w:t>
      </w:r>
      <w:r w:rsidR="00121F56">
        <w:rPr>
          <w:rFonts w:ascii="Arial" w:hAnsi="Arial" w:cs="Arial"/>
          <w:sz w:val="20"/>
          <w:szCs w:val="22"/>
        </w:rPr>
        <w:t>themselves</w:t>
      </w:r>
      <w:r w:rsidRPr="005F731C">
        <w:rPr>
          <w:rFonts w:ascii="Arial" w:hAnsi="Arial" w:cs="Arial"/>
          <w:sz w:val="20"/>
          <w:szCs w:val="22"/>
        </w:rPr>
        <w:t>, Toluna identifies and eliminates inattentive respondents. Based on the proposed questionnaire design, the following methods would be applied:</w:t>
      </w:r>
    </w:p>
    <w:p w:rsidR="005F731C" w:rsidRDefault="005F731C" w:rsidP="005F731C">
      <w:pPr>
        <w:pStyle w:val="ListParagraph"/>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5F731C">
        <w:rPr>
          <w:rFonts w:ascii="Arial" w:hAnsi="Arial" w:cs="Arial"/>
          <w:sz w:val="20"/>
          <w:szCs w:val="22"/>
        </w:rPr>
        <w:t>After collection of the first 300 interviews, the median length of interview will be calculated and respondents who complete the interview in less than one-half the median value will be discarded from the data.</w:t>
      </w:r>
    </w:p>
    <w:p w:rsidR="00FB26F2" w:rsidRDefault="005F731C">
      <w:pPr>
        <w:pStyle w:val="ListParagraph"/>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sidRPr="005F731C">
        <w:rPr>
          <w:rFonts w:ascii="Arial" w:hAnsi="Arial" w:cs="Arial"/>
          <w:sz w:val="20"/>
          <w:szCs w:val="22"/>
        </w:rPr>
        <w:t xml:space="preserve">Open-ended responses will be reviewed by Toluna’s data processing team and project manager. Responses found to be incoherent or not applicable </w:t>
      </w:r>
      <w:r>
        <w:rPr>
          <w:rFonts w:ascii="Arial" w:hAnsi="Arial" w:cs="Arial"/>
          <w:sz w:val="20"/>
          <w:szCs w:val="22"/>
        </w:rPr>
        <w:t xml:space="preserve">to the question that was asked </w:t>
      </w:r>
      <w:r w:rsidRPr="005F731C">
        <w:rPr>
          <w:rFonts w:ascii="Arial" w:hAnsi="Arial" w:cs="Arial"/>
          <w:sz w:val="20"/>
          <w:szCs w:val="22"/>
        </w:rPr>
        <w:t>will be removed from the data.</w:t>
      </w:r>
    </w:p>
    <w:p w:rsidR="00B21E8E" w:rsidRPr="007D18CD" w:rsidRDefault="00B21E8E" w:rsidP="00741F72">
      <w:pPr>
        <w:rPr>
          <w:rFonts w:ascii="Arial" w:hAnsi="Arial" w:cs="Arial"/>
          <w:sz w:val="20"/>
          <w:szCs w:val="22"/>
        </w:rPr>
      </w:pPr>
    </w:p>
    <w:p w:rsidR="009F6195" w:rsidRPr="007D18CD" w:rsidRDefault="004411AC" w:rsidP="00741F72">
      <w:pPr>
        <w:rPr>
          <w:rFonts w:ascii="Arial" w:hAnsi="Arial" w:cs="Arial"/>
          <w:sz w:val="20"/>
          <w:szCs w:val="22"/>
        </w:rPr>
      </w:pPr>
      <w:r w:rsidRPr="007D18CD">
        <w:rPr>
          <w:rFonts w:ascii="Arial" w:hAnsi="Arial" w:cs="Arial"/>
          <w:sz w:val="20"/>
          <w:szCs w:val="22"/>
        </w:rPr>
        <w:t xml:space="preserve">To protect respondents’ privacy, Toluna explains </w:t>
      </w:r>
      <w:r w:rsidR="00BD4733">
        <w:rPr>
          <w:rFonts w:ascii="Arial" w:hAnsi="Arial" w:cs="Arial"/>
          <w:sz w:val="20"/>
          <w:szCs w:val="22"/>
        </w:rPr>
        <w:t xml:space="preserve">the following </w:t>
      </w:r>
      <w:r w:rsidRPr="007D18CD">
        <w:rPr>
          <w:rFonts w:ascii="Arial" w:hAnsi="Arial" w:cs="Arial"/>
          <w:sz w:val="20"/>
          <w:szCs w:val="22"/>
        </w:rPr>
        <w:t xml:space="preserve">to </w:t>
      </w:r>
      <w:r w:rsidR="003B78E4" w:rsidRPr="007D18CD">
        <w:rPr>
          <w:rFonts w:ascii="Arial" w:hAnsi="Arial" w:cs="Arial"/>
          <w:sz w:val="20"/>
          <w:szCs w:val="22"/>
        </w:rPr>
        <w:t xml:space="preserve">prospective </w:t>
      </w:r>
      <w:r w:rsidRPr="007D18CD">
        <w:rPr>
          <w:rFonts w:ascii="Arial" w:hAnsi="Arial" w:cs="Arial"/>
          <w:sz w:val="20"/>
          <w:szCs w:val="22"/>
        </w:rPr>
        <w:t>respondents:</w:t>
      </w:r>
    </w:p>
    <w:p w:rsidR="004411AC" w:rsidRPr="007D18CD" w:rsidRDefault="004411AC" w:rsidP="00C13848">
      <w:pPr>
        <w:ind w:left="720"/>
        <w:rPr>
          <w:rFonts w:ascii="Arial" w:hAnsi="Arial" w:cs="Arial"/>
          <w:sz w:val="20"/>
          <w:szCs w:val="22"/>
        </w:rPr>
      </w:pPr>
      <w:r w:rsidRPr="007D18CD">
        <w:rPr>
          <w:rFonts w:ascii="Arial" w:hAnsi="Arial" w:cs="Arial"/>
          <w:sz w:val="20"/>
          <w:szCs w:val="22"/>
        </w:rPr>
        <w:t xml:space="preserve">“Toluna will not transfer to any third party the personal information that we collect from you except for narrow exceptions set forth in our privacy policy, located here </w:t>
      </w:r>
      <w:hyperlink r:id="rId10" w:history="1">
        <w:r w:rsidRPr="007D18CD">
          <w:rPr>
            <w:rFonts w:ascii="Arial" w:hAnsi="Arial" w:cs="Calibri"/>
            <w:color w:val="0000FF"/>
            <w:sz w:val="20"/>
            <w:szCs w:val="22"/>
            <w:u w:val="single" w:color="0000FF"/>
          </w:rPr>
          <w:t>https://us.toluna.com/Privacy</w:t>
        </w:r>
      </w:hyperlink>
      <w:r w:rsidRPr="007D18CD">
        <w:rPr>
          <w:rFonts w:ascii="Arial" w:hAnsi="Arial" w:cs="Calibri"/>
          <w:color w:val="0000FF"/>
          <w:sz w:val="20"/>
          <w:szCs w:val="22"/>
        </w:rPr>
        <w:t xml:space="preserve">, </w:t>
      </w:r>
      <w:r w:rsidRPr="007D18CD">
        <w:rPr>
          <w:rFonts w:ascii="Arial" w:hAnsi="Arial" w:cs="Arial"/>
          <w:sz w:val="20"/>
          <w:szCs w:val="22"/>
        </w:rPr>
        <w:t>including transfer to third-party subcontractors, if required by law, or with your express consent.</w:t>
      </w:r>
      <w:r w:rsidR="006A226D">
        <w:rPr>
          <w:rFonts w:ascii="Arial" w:hAnsi="Arial" w:cs="Arial"/>
          <w:sz w:val="20"/>
          <w:szCs w:val="22"/>
        </w:rPr>
        <w:t xml:space="preserve"> </w:t>
      </w:r>
      <w:r w:rsidRPr="007D18CD">
        <w:rPr>
          <w:rFonts w:ascii="Arial" w:hAnsi="Arial" w:cs="Arial"/>
          <w:sz w:val="20"/>
          <w:szCs w:val="22"/>
        </w:rPr>
        <w:t>We will never sell or transfer your personal information to any third-party marketer.”</w:t>
      </w:r>
    </w:p>
    <w:p w:rsidR="00835007" w:rsidRPr="007D18CD" w:rsidRDefault="00835007" w:rsidP="004B1487">
      <w:pPr>
        <w:pStyle w:val="NoSpacing"/>
        <w:rPr>
          <w:rFonts w:ascii="Arial" w:eastAsia="Times New Roman" w:hAnsi="Arial" w:cs="Arial"/>
          <w:sz w:val="20"/>
        </w:rPr>
      </w:pPr>
    </w:p>
    <w:p w:rsidR="000D2DC6" w:rsidRDefault="009B5346">
      <w:pPr>
        <w:rPr>
          <w:rFonts w:ascii="Arial" w:hAnsi="Arial" w:cs="Arial"/>
          <w:sz w:val="20"/>
        </w:rPr>
      </w:pPr>
      <w:r>
        <w:rPr>
          <w:rFonts w:ascii="Arial" w:hAnsi="Arial" w:cs="Arial"/>
          <w:i/>
          <w:sz w:val="20"/>
        </w:rPr>
        <w:t xml:space="preserve">Estimation procedures. </w:t>
      </w:r>
      <w:r w:rsidR="009C732F" w:rsidRPr="009C732F">
        <w:rPr>
          <w:rFonts w:ascii="Arial" w:hAnsi="Arial" w:cs="Arial"/>
          <w:sz w:val="20"/>
          <w:szCs w:val="22"/>
        </w:rPr>
        <w:t>Non-probability sampling techniques do not allow for the estimation of sampling errors. Nonetheless, we are confident the techniques described above in section 2 mitigate the impact of exclusion bias</w:t>
      </w:r>
      <w:r w:rsidR="009C732F">
        <w:rPr>
          <w:rFonts w:ascii="Arial" w:hAnsi="Arial" w:cs="Arial"/>
          <w:sz w:val="20"/>
          <w:szCs w:val="22"/>
        </w:rPr>
        <w:t>. Based on Toluna’s experience conducting the type of sampling scheme we propose, they find they</w:t>
      </w:r>
      <w:r w:rsidR="009C732F" w:rsidRPr="009C732F">
        <w:rPr>
          <w:rFonts w:ascii="Arial" w:hAnsi="Arial" w:cs="Arial"/>
          <w:sz w:val="20"/>
          <w:szCs w:val="22"/>
        </w:rPr>
        <w:t xml:space="preserve"> generally </w:t>
      </w:r>
      <w:r w:rsidR="009C732F">
        <w:rPr>
          <w:rFonts w:ascii="Arial" w:hAnsi="Arial" w:cs="Arial"/>
          <w:sz w:val="20"/>
          <w:szCs w:val="22"/>
        </w:rPr>
        <w:t>need</w:t>
      </w:r>
      <w:r w:rsidR="009C732F" w:rsidRPr="009C732F">
        <w:rPr>
          <w:rFonts w:ascii="Arial" w:hAnsi="Arial" w:cs="Arial"/>
          <w:sz w:val="20"/>
          <w:szCs w:val="22"/>
        </w:rPr>
        <w:t xml:space="preserve"> to screen about twice as many potential participants</w:t>
      </w:r>
      <w:r w:rsidR="009C732F">
        <w:rPr>
          <w:rFonts w:ascii="Arial" w:hAnsi="Arial" w:cs="Arial"/>
          <w:sz w:val="20"/>
          <w:szCs w:val="22"/>
        </w:rPr>
        <w:t>—to match the population universe—</w:t>
      </w:r>
      <w:r w:rsidR="009C732F" w:rsidRPr="009C732F">
        <w:rPr>
          <w:rFonts w:ascii="Arial" w:hAnsi="Arial" w:cs="Arial"/>
          <w:sz w:val="20"/>
          <w:szCs w:val="22"/>
        </w:rPr>
        <w:t xml:space="preserve">than </w:t>
      </w:r>
      <w:r w:rsidR="009C732F">
        <w:rPr>
          <w:rFonts w:ascii="Arial" w:hAnsi="Arial" w:cs="Arial"/>
          <w:sz w:val="20"/>
          <w:szCs w:val="22"/>
        </w:rPr>
        <w:t>they</w:t>
      </w:r>
      <w:r w:rsidR="009C732F" w:rsidRPr="009C732F">
        <w:rPr>
          <w:rFonts w:ascii="Arial" w:hAnsi="Arial" w:cs="Arial"/>
          <w:sz w:val="20"/>
          <w:szCs w:val="22"/>
        </w:rPr>
        <w:t xml:space="preserve"> would if only creating a nonrepresentative sample.</w:t>
      </w:r>
      <w:r w:rsidR="009C732F">
        <w:rPr>
          <w:rFonts w:ascii="Arial" w:hAnsi="Arial" w:cs="Arial"/>
          <w:sz w:val="20"/>
          <w:szCs w:val="22"/>
        </w:rPr>
        <w:t xml:space="preserve"> </w:t>
      </w:r>
      <w:r w:rsidR="00EC207E" w:rsidRPr="007D18CD">
        <w:rPr>
          <w:rFonts w:ascii="Arial" w:hAnsi="Arial" w:cs="Arial"/>
          <w:sz w:val="20"/>
        </w:rPr>
        <w:t>A</w:t>
      </w:r>
      <w:r w:rsidR="004B1487" w:rsidRPr="007D18CD">
        <w:rPr>
          <w:rFonts w:ascii="Arial" w:hAnsi="Arial" w:cs="Arial"/>
          <w:sz w:val="20"/>
        </w:rPr>
        <w:t>ll explanatory variables will be ordinal- or nominal-level variables.</w:t>
      </w:r>
      <w:r w:rsidR="006A226D">
        <w:rPr>
          <w:rFonts w:ascii="Arial" w:hAnsi="Arial" w:cs="Arial"/>
          <w:sz w:val="20"/>
        </w:rPr>
        <w:t xml:space="preserve"> </w:t>
      </w:r>
      <w:r w:rsidR="004B1487" w:rsidRPr="007D18CD">
        <w:rPr>
          <w:rFonts w:ascii="Arial" w:hAnsi="Arial" w:cs="Arial"/>
          <w:sz w:val="20"/>
        </w:rPr>
        <w:t xml:space="preserve">Social </w:t>
      </w:r>
      <w:r w:rsidR="0089203F" w:rsidRPr="007D18CD">
        <w:rPr>
          <w:rFonts w:ascii="Arial" w:hAnsi="Arial" w:cs="Arial"/>
          <w:sz w:val="20"/>
        </w:rPr>
        <w:t>s</w:t>
      </w:r>
      <w:r w:rsidR="007317C5" w:rsidRPr="007D18CD">
        <w:rPr>
          <w:rFonts w:ascii="Arial" w:hAnsi="Arial" w:cs="Arial"/>
          <w:sz w:val="20"/>
        </w:rPr>
        <w:t>cience practice widely accepts Likert-style scales as interval-level data, so</w:t>
      </w:r>
      <w:r w:rsidR="00F35D79" w:rsidRPr="007D18CD">
        <w:rPr>
          <w:rFonts w:ascii="Arial" w:hAnsi="Arial" w:cs="Arial"/>
          <w:sz w:val="20"/>
        </w:rPr>
        <w:t>,</w:t>
      </w:r>
      <w:r w:rsidR="007317C5" w:rsidRPr="007D18CD">
        <w:rPr>
          <w:rFonts w:ascii="Arial" w:hAnsi="Arial" w:cs="Arial"/>
          <w:sz w:val="20"/>
        </w:rPr>
        <w:t xml:space="preserve"> where appropriate,</w:t>
      </w:r>
      <w:r w:rsidR="00F35D79" w:rsidRPr="007D18CD">
        <w:rPr>
          <w:rFonts w:ascii="Arial" w:hAnsi="Arial" w:cs="Arial"/>
          <w:sz w:val="20"/>
        </w:rPr>
        <w:t xml:space="preserve"> </w:t>
      </w:r>
      <w:r w:rsidR="00F27FDF" w:rsidRPr="007D18CD">
        <w:rPr>
          <w:rFonts w:ascii="Arial" w:hAnsi="Arial" w:cs="Arial"/>
          <w:sz w:val="20"/>
        </w:rPr>
        <w:t>variables with Likert-style metrics will be treated as such.</w:t>
      </w:r>
      <w:r w:rsidR="006A226D">
        <w:rPr>
          <w:rFonts w:ascii="Arial" w:hAnsi="Arial" w:cs="Arial"/>
          <w:sz w:val="20"/>
        </w:rPr>
        <w:t xml:space="preserve"> </w:t>
      </w:r>
      <w:r w:rsidR="00F27FDF" w:rsidRPr="007D18CD">
        <w:rPr>
          <w:rFonts w:ascii="Arial" w:hAnsi="Arial" w:cs="Arial"/>
          <w:sz w:val="20"/>
        </w:rPr>
        <w:t>The team will examine evidence of</w:t>
      </w:r>
      <w:r w:rsidR="007317C5" w:rsidRPr="007D18CD">
        <w:rPr>
          <w:rFonts w:ascii="Arial" w:hAnsi="Arial" w:cs="Arial"/>
          <w:sz w:val="20"/>
        </w:rPr>
        <w:t xml:space="preserve"> </w:t>
      </w:r>
      <w:r w:rsidR="00BE200E" w:rsidRPr="007D18CD">
        <w:rPr>
          <w:rFonts w:ascii="Arial" w:hAnsi="Arial" w:cs="Arial"/>
          <w:sz w:val="20"/>
        </w:rPr>
        <w:t>biophilia using descriptive statistics that are intuitively appealing and interpretable for administrators and program managers (</w:t>
      </w:r>
      <w:r w:rsidR="00CD3A33">
        <w:rPr>
          <w:rFonts w:ascii="Arial" w:hAnsi="Arial" w:cs="Arial"/>
          <w:sz w:val="20"/>
        </w:rPr>
        <w:t xml:space="preserve">such as frequencies and </w:t>
      </w:r>
      <w:r w:rsidR="00BE200E" w:rsidRPr="007D18CD">
        <w:rPr>
          <w:rFonts w:ascii="Arial" w:hAnsi="Arial" w:cs="Arial"/>
          <w:sz w:val="20"/>
        </w:rPr>
        <w:t xml:space="preserve">measures of central tendency and dispersion). Where data permit, the team will calculate </w:t>
      </w:r>
      <w:r w:rsidR="00CD3A33">
        <w:rPr>
          <w:rFonts w:ascii="Arial" w:hAnsi="Arial" w:cs="Arial"/>
          <w:sz w:val="20"/>
        </w:rPr>
        <w:t>correlation coefficients</w:t>
      </w:r>
      <w:r w:rsidR="00BE200E" w:rsidRPr="007D18CD">
        <w:rPr>
          <w:rFonts w:ascii="Arial" w:hAnsi="Arial" w:cs="Arial"/>
          <w:sz w:val="20"/>
        </w:rPr>
        <w:t xml:space="preserve"> to </w:t>
      </w:r>
      <w:r w:rsidR="00CD3A33">
        <w:rPr>
          <w:rFonts w:ascii="Arial" w:hAnsi="Arial" w:cs="Arial"/>
          <w:sz w:val="20"/>
        </w:rPr>
        <w:t xml:space="preserve">explore </w:t>
      </w:r>
      <w:r w:rsidR="00BE200E" w:rsidRPr="007D18CD">
        <w:rPr>
          <w:rFonts w:ascii="Arial" w:hAnsi="Arial" w:cs="Arial"/>
          <w:sz w:val="20"/>
        </w:rPr>
        <w:t>potential relatio</w:t>
      </w:r>
      <w:r w:rsidR="003B78E4" w:rsidRPr="007D18CD">
        <w:rPr>
          <w:rFonts w:ascii="Arial" w:hAnsi="Arial" w:cs="Arial"/>
          <w:sz w:val="20"/>
        </w:rPr>
        <w:t>nships</w:t>
      </w:r>
      <w:r w:rsidR="00BE200E" w:rsidRPr="007D18CD">
        <w:rPr>
          <w:rFonts w:ascii="Arial" w:hAnsi="Arial" w:cs="Arial"/>
          <w:sz w:val="20"/>
        </w:rPr>
        <w:t>.</w:t>
      </w:r>
      <w:r w:rsidR="006A226D">
        <w:rPr>
          <w:rFonts w:ascii="Arial" w:hAnsi="Arial" w:cs="Arial"/>
          <w:sz w:val="20"/>
        </w:rPr>
        <w:t xml:space="preserve"> </w:t>
      </w:r>
      <w:r w:rsidR="00BE200E" w:rsidRPr="007D18CD">
        <w:rPr>
          <w:rFonts w:ascii="Arial" w:hAnsi="Arial" w:cs="Arial"/>
          <w:sz w:val="20"/>
        </w:rPr>
        <w:t>Text analysis software (NVivo and SPSS Text Analytics for Surveys) will be applied to help analyze and interpret open-ended responses.</w:t>
      </w:r>
      <w:r w:rsidR="006A226D">
        <w:rPr>
          <w:rFonts w:ascii="Arial" w:hAnsi="Arial" w:cs="Arial"/>
          <w:sz w:val="20"/>
        </w:rPr>
        <w:t xml:space="preserve"> </w:t>
      </w:r>
      <w:r w:rsidR="00BE200E" w:rsidRPr="007D18CD">
        <w:rPr>
          <w:rFonts w:ascii="Arial" w:hAnsi="Arial" w:cs="Arial"/>
          <w:sz w:val="20"/>
        </w:rPr>
        <w:t>As analysis progresses, appropriate multivariate, mathematical procedures</w:t>
      </w:r>
      <w:r w:rsidR="00CD3A33">
        <w:rPr>
          <w:rFonts w:ascii="Arial" w:hAnsi="Arial" w:cs="Arial"/>
          <w:sz w:val="20"/>
        </w:rPr>
        <w:t xml:space="preserve"> such as </w:t>
      </w:r>
      <w:r w:rsidR="00BE200E" w:rsidRPr="007D18CD">
        <w:rPr>
          <w:rFonts w:ascii="Arial" w:hAnsi="Arial" w:cs="Arial"/>
          <w:sz w:val="20"/>
        </w:rPr>
        <w:t>cluster analysis will be employed for grouping respondents.</w:t>
      </w:r>
      <w:r w:rsidR="006A226D">
        <w:rPr>
          <w:rFonts w:ascii="Arial" w:hAnsi="Arial" w:cs="Arial"/>
          <w:sz w:val="20"/>
        </w:rPr>
        <w:t xml:space="preserve"> </w:t>
      </w:r>
      <w:r w:rsidR="00BE200E" w:rsidRPr="007D18CD">
        <w:rPr>
          <w:rFonts w:ascii="Arial" w:hAnsi="Arial" w:cs="Arial"/>
          <w:sz w:val="20"/>
        </w:rPr>
        <w:t xml:space="preserve">Nested regression models will </w:t>
      </w:r>
      <w:r w:rsidR="00CD3A33">
        <w:rPr>
          <w:rFonts w:ascii="Arial" w:hAnsi="Arial" w:cs="Arial"/>
          <w:sz w:val="20"/>
        </w:rPr>
        <w:t xml:space="preserve">reveal the importance of certain traits while adjusting for others; regression analysis will also show potential </w:t>
      </w:r>
      <w:r w:rsidR="00BE200E" w:rsidRPr="007D18CD">
        <w:rPr>
          <w:rFonts w:ascii="Arial" w:hAnsi="Arial" w:cs="Arial"/>
          <w:sz w:val="20"/>
        </w:rPr>
        <w:t>interaction</w:t>
      </w:r>
      <w:r w:rsidR="00CD3A33">
        <w:rPr>
          <w:rFonts w:ascii="Arial" w:hAnsi="Arial" w:cs="Arial"/>
          <w:sz w:val="20"/>
        </w:rPr>
        <w:t>s</w:t>
      </w:r>
      <w:r w:rsidR="00BE200E" w:rsidRPr="007D18CD">
        <w:rPr>
          <w:rFonts w:ascii="Arial" w:hAnsi="Arial" w:cs="Arial"/>
          <w:sz w:val="20"/>
        </w:rPr>
        <w:t xml:space="preserve"> between socio-demographic diversity and expressed values for nature and the role of nature in perceptions of </w:t>
      </w:r>
      <w:r w:rsidR="00BA48F5" w:rsidRPr="007D18CD">
        <w:rPr>
          <w:rFonts w:ascii="Arial" w:hAnsi="Arial" w:cs="Arial"/>
          <w:sz w:val="20"/>
        </w:rPr>
        <w:t>health.</w:t>
      </w:r>
      <w:r w:rsidR="006A226D">
        <w:rPr>
          <w:rFonts w:ascii="Arial" w:hAnsi="Arial" w:cs="Arial"/>
          <w:sz w:val="20"/>
        </w:rPr>
        <w:t xml:space="preserve"> </w:t>
      </w:r>
      <w:r w:rsidR="00BA48F5" w:rsidRPr="007D18CD">
        <w:rPr>
          <w:rFonts w:ascii="Arial" w:hAnsi="Arial" w:cs="Arial"/>
          <w:sz w:val="20"/>
        </w:rPr>
        <w:t>Where appropriate, non</w:t>
      </w:r>
      <w:r w:rsidR="00BE200E" w:rsidRPr="007D18CD">
        <w:rPr>
          <w:rFonts w:ascii="Arial" w:hAnsi="Arial" w:cs="Arial"/>
          <w:sz w:val="20"/>
        </w:rPr>
        <w:t>parametric statistics will be reported</w:t>
      </w:r>
      <w:r w:rsidR="00087C6C">
        <w:rPr>
          <w:rFonts w:ascii="Arial" w:hAnsi="Arial" w:cs="Arial"/>
          <w:sz w:val="20"/>
        </w:rPr>
        <w:t xml:space="preserve"> (</w:t>
      </w:r>
      <w:r w:rsidR="00BE200E" w:rsidRPr="007D18CD">
        <w:rPr>
          <w:rFonts w:ascii="Arial" w:hAnsi="Arial" w:cs="Arial"/>
          <w:sz w:val="20"/>
        </w:rPr>
        <w:t xml:space="preserve">applicable to the nominal- </w:t>
      </w:r>
      <w:r w:rsidR="00484A06">
        <w:rPr>
          <w:rFonts w:ascii="Arial" w:hAnsi="Arial" w:cs="Arial"/>
          <w:sz w:val="20"/>
        </w:rPr>
        <w:t>and ordinal-level data</w:t>
      </w:r>
      <w:r w:rsidR="00BE200E" w:rsidRPr="007D18CD">
        <w:rPr>
          <w:rFonts w:ascii="Arial" w:hAnsi="Arial" w:cs="Arial"/>
          <w:sz w:val="20"/>
        </w:rPr>
        <w:t xml:space="preserve"> in the survey</w:t>
      </w:r>
      <w:r w:rsidR="00087C6C">
        <w:rPr>
          <w:rFonts w:ascii="Arial" w:hAnsi="Arial" w:cs="Arial"/>
          <w:sz w:val="20"/>
        </w:rPr>
        <w:t>)</w:t>
      </w:r>
      <w:r w:rsidR="00BE200E" w:rsidRPr="007D18CD">
        <w:rPr>
          <w:rFonts w:ascii="Arial" w:hAnsi="Arial" w:cs="Arial"/>
          <w:sz w:val="20"/>
        </w:rPr>
        <w:t>.</w:t>
      </w:r>
      <w:r w:rsidR="006A226D">
        <w:rPr>
          <w:rFonts w:ascii="Arial" w:hAnsi="Arial" w:cs="Arial"/>
          <w:sz w:val="20"/>
        </w:rPr>
        <w:t xml:space="preserve"> </w:t>
      </w:r>
    </w:p>
    <w:p w:rsidR="00BE200E" w:rsidRPr="007D18CD" w:rsidRDefault="00BE200E" w:rsidP="00BE200E">
      <w:pPr>
        <w:rPr>
          <w:rFonts w:ascii="Arial" w:hAnsi="Arial" w:cs="Arial"/>
          <w:sz w:val="20"/>
          <w:szCs w:val="22"/>
        </w:rPr>
      </w:pPr>
    </w:p>
    <w:p w:rsidR="00BE200E" w:rsidRPr="007D18CD" w:rsidRDefault="00BE200E" w:rsidP="00BE20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0"/>
          <w:szCs w:val="22"/>
        </w:rPr>
      </w:pPr>
      <w:r w:rsidRPr="007D18CD">
        <w:rPr>
          <w:rFonts w:ascii="Arial" w:hAnsi="Arial" w:cs="Arial"/>
          <w:b/>
          <w:sz w:val="20"/>
          <w:szCs w:val="22"/>
        </w:rPr>
        <w:t>3.</w:t>
      </w:r>
      <w:r w:rsidRPr="007D18CD">
        <w:rPr>
          <w:rFonts w:ascii="Arial" w:hAnsi="Arial" w:cs="Arial"/>
          <w:b/>
          <w:sz w:val="20"/>
          <w:szCs w:val="22"/>
        </w:rPr>
        <w:tab/>
        <w:t>Describe methods to maximize response rates and to deal with issues of non-response.</w:t>
      </w:r>
      <w:r w:rsidR="006A226D">
        <w:rPr>
          <w:rFonts w:ascii="Arial" w:hAnsi="Arial" w:cs="Arial"/>
          <w:b/>
          <w:sz w:val="20"/>
          <w:szCs w:val="22"/>
        </w:rPr>
        <w:t xml:space="preserve"> </w:t>
      </w:r>
      <w:r w:rsidRPr="007D18CD">
        <w:rPr>
          <w:rFonts w:ascii="Arial" w:hAnsi="Arial" w:cs="Arial"/>
          <w:b/>
          <w:sz w:val="20"/>
          <w:szCs w:val="22"/>
        </w:rPr>
        <w:t>The accuracy and reliability of information collected must be shown to be adequate for intended uses.</w:t>
      </w:r>
      <w:r w:rsidR="006A226D">
        <w:rPr>
          <w:rFonts w:ascii="Arial" w:hAnsi="Arial" w:cs="Arial"/>
          <w:b/>
          <w:sz w:val="20"/>
          <w:szCs w:val="22"/>
        </w:rPr>
        <w:t xml:space="preserve"> </w:t>
      </w:r>
      <w:r w:rsidRPr="007D18CD">
        <w:rPr>
          <w:rFonts w:ascii="Arial" w:hAnsi="Arial" w:cs="Arial"/>
          <w:b/>
          <w:sz w:val="20"/>
          <w:szCs w:val="22"/>
        </w:rPr>
        <w:t>For collections based on sampling, a special justification must be provided for any collection that will not yield "reliable" data that can be generalized to the universe studied.</w:t>
      </w:r>
    </w:p>
    <w:p w:rsidR="00BE200E" w:rsidRDefault="00BE200E" w:rsidP="00BE200E">
      <w:pPr>
        <w:rPr>
          <w:rFonts w:ascii="Arial" w:hAnsi="Arial" w:cs="Arial"/>
          <w:sz w:val="20"/>
          <w:szCs w:val="22"/>
        </w:rPr>
      </w:pPr>
    </w:p>
    <w:p w:rsidR="00FB26F2" w:rsidRPr="007D18CD" w:rsidRDefault="0047533D" w:rsidP="00FB26F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r>
        <w:rPr>
          <w:rFonts w:ascii="Arial" w:hAnsi="Arial" w:cs="Arial"/>
          <w:bCs/>
          <w:sz w:val="20"/>
          <w:szCs w:val="22"/>
        </w:rPr>
        <w:t xml:space="preserve">As described above, the pool of potential participants are those who have an email address (but need not necessarily have a computer or Internet connection at home). </w:t>
      </w:r>
      <w:r w:rsidR="00FB26F2" w:rsidRPr="007D18CD">
        <w:rPr>
          <w:rFonts w:ascii="Arial" w:hAnsi="Arial" w:cs="Arial"/>
          <w:bCs/>
          <w:sz w:val="20"/>
          <w:szCs w:val="22"/>
        </w:rPr>
        <w:t>Individuals contacted via email voluntarily click a link to participate in the survey.</w:t>
      </w:r>
      <w:r w:rsidR="00FB26F2">
        <w:rPr>
          <w:rFonts w:ascii="Arial" w:hAnsi="Arial" w:cs="Arial"/>
          <w:bCs/>
          <w:sz w:val="20"/>
          <w:szCs w:val="22"/>
        </w:rPr>
        <w:t xml:space="preserve"> </w:t>
      </w:r>
      <w:r w:rsidR="00FB26F2" w:rsidRPr="007D18CD">
        <w:rPr>
          <w:rFonts w:ascii="Arial" w:hAnsi="Arial" w:cs="Arial"/>
          <w:bCs/>
          <w:sz w:val="20"/>
          <w:szCs w:val="22"/>
        </w:rPr>
        <w:t xml:space="preserve">If the target number of complete surveys is not achieved after the initial invitation, additional invitation messages will be sent to nonrespondents. These follow-up messages will be identical to the original invitation. Toluna has discovered it gets better participation by sending the same message again than </w:t>
      </w:r>
      <w:r w:rsidR="00FB26F2">
        <w:rPr>
          <w:rFonts w:ascii="Arial" w:hAnsi="Arial" w:cs="Arial"/>
          <w:bCs/>
          <w:sz w:val="20"/>
          <w:szCs w:val="22"/>
        </w:rPr>
        <w:t>it does by creating a “reminder”</w:t>
      </w:r>
      <w:r w:rsidR="00FB26F2" w:rsidRPr="007D18CD">
        <w:rPr>
          <w:rFonts w:ascii="Arial" w:hAnsi="Arial" w:cs="Arial"/>
          <w:bCs/>
          <w:sz w:val="20"/>
          <w:szCs w:val="22"/>
        </w:rPr>
        <w:t xml:space="preserve"> message. Up to two reminders will be sent to each nonrespondent, after which communication regarding the survey is terminated.</w:t>
      </w:r>
      <w:r w:rsidR="00FB26F2">
        <w:rPr>
          <w:rFonts w:ascii="Arial" w:hAnsi="Arial" w:cs="Arial"/>
          <w:bCs/>
          <w:sz w:val="20"/>
          <w:szCs w:val="22"/>
        </w:rPr>
        <w:t xml:space="preserve"> </w:t>
      </w:r>
      <w:r w:rsidR="00FB26F2" w:rsidRPr="007D18CD">
        <w:rPr>
          <w:rFonts w:ascii="Arial" w:hAnsi="Arial" w:cs="Arial"/>
          <w:bCs/>
          <w:sz w:val="20"/>
          <w:szCs w:val="22"/>
        </w:rPr>
        <w:t>This automated information collection achieves enormous efficiencies in reducing contact and response burden on participants, as well as similarly large economies in data collection and entry, while using accepted methodology in survey research.</w:t>
      </w:r>
      <w:r w:rsidR="00FB26F2">
        <w:rPr>
          <w:rFonts w:ascii="Arial" w:hAnsi="Arial" w:cs="Arial"/>
          <w:bCs/>
          <w:sz w:val="20"/>
          <w:szCs w:val="22"/>
        </w:rPr>
        <w:t xml:space="preserve"> </w:t>
      </w:r>
      <w:r w:rsidR="00FB26F2">
        <w:rPr>
          <w:rFonts w:ascii="Arial" w:hAnsi="Arial" w:cs="Arial"/>
          <w:sz w:val="20"/>
          <w:szCs w:val="22"/>
        </w:rPr>
        <w:t>To assist in increasing the</w:t>
      </w:r>
      <w:r w:rsidR="00FB26F2" w:rsidRPr="007D18CD">
        <w:rPr>
          <w:rFonts w:ascii="Arial" w:hAnsi="Arial" w:cs="Arial"/>
          <w:sz w:val="20"/>
          <w:szCs w:val="22"/>
        </w:rPr>
        <w:t xml:space="preserve"> response rate and quality of resulting data, </w:t>
      </w:r>
      <w:r w:rsidR="00FB26F2" w:rsidRPr="007D18CD">
        <w:rPr>
          <w:rFonts w:ascii="Arial" w:hAnsi="Arial" w:cs="Arial"/>
          <w:sz w:val="20"/>
          <w:szCs w:val="22"/>
        </w:rPr>
        <w:lastRenderedPageBreak/>
        <w:t>the survey will be available in Spanish (Latin American) upon respondent’s request.</w:t>
      </w:r>
      <w:r w:rsidR="00121F56">
        <w:rPr>
          <w:rFonts w:ascii="Arial" w:hAnsi="Arial" w:cs="Arial"/>
          <w:sz w:val="20"/>
          <w:szCs w:val="22"/>
        </w:rPr>
        <w:t xml:space="preserve"> If still more respondents are needed to fill the sample quotas, Toluna will send out additional invitations.</w:t>
      </w:r>
    </w:p>
    <w:p w:rsidR="00FB26F2" w:rsidRPr="007D18CD" w:rsidRDefault="00FB26F2" w:rsidP="00BE200E">
      <w:pPr>
        <w:rPr>
          <w:rFonts w:ascii="Arial" w:hAnsi="Arial" w:cs="Arial"/>
          <w:sz w:val="20"/>
          <w:szCs w:val="22"/>
        </w:rPr>
      </w:pPr>
    </w:p>
    <w:p w:rsidR="009E523F" w:rsidRPr="007D18CD" w:rsidRDefault="00FB26F2" w:rsidP="006A364C">
      <w:pPr>
        <w:rPr>
          <w:rFonts w:ascii="Arial" w:hAnsi="Arial" w:cs="Arial"/>
          <w:sz w:val="20"/>
          <w:szCs w:val="22"/>
        </w:rPr>
      </w:pPr>
      <w:r>
        <w:rPr>
          <w:rFonts w:ascii="Arial" w:hAnsi="Arial" w:cs="Arial"/>
          <w:sz w:val="20"/>
        </w:rPr>
        <w:t xml:space="preserve">Toluna’s method </w:t>
      </w:r>
      <w:r w:rsidRPr="00835007">
        <w:rPr>
          <w:rFonts w:ascii="Arial" w:hAnsi="Arial" w:cs="Arial"/>
          <w:sz w:val="20"/>
        </w:rPr>
        <w:t>does not measure participation rates and non-response in the traditional sense. Ultimately, non-response and participation are concerns because they can introduce error and bias</w:t>
      </w:r>
      <w:r w:rsidRPr="00835007">
        <w:rPr>
          <w:rFonts w:ascii="Arial" w:hAnsi="Arial" w:cs="Arial"/>
          <w:i/>
          <w:sz w:val="20"/>
        </w:rPr>
        <w:t xml:space="preserve"> </w:t>
      </w:r>
      <w:r w:rsidRPr="00835007">
        <w:rPr>
          <w:rFonts w:ascii="Arial" w:hAnsi="Arial" w:cs="Arial"/>
          <w:sz w:val="20"/>
        </w:rPr>
        <w:t>to the sample.</w:t>
      </w:r>
      <w:r>
        <w:rPr>
          <w:rFonts w:ascii="Arial" w:hAnsi="Arial" w:cs="Arial"/>
          <w:sz w:val="20"/>
        </w:rPr>
        <w:t xml:space="preserve"> Given the steps we have described ab</w:t>
      </w:r>
      <w:r w:rsidR="006B3A06">
        <w:rPr>
          <w:rFonts w:ascii="Arial" w:hAnsi="Arial" w:cs="Arial"/>
          <w:sz w:val="20"/>
        </w:rPr>
        <w:t>ove, including the addition of the</w:t>
      </w:r>
      <w:r>
        <w:rPr>
          <w:rFonts w:ascii="Arial" w:hAnsi="Arial" w:cs="Arial"/>
          <w:sz w:val="20"/>
        </w:rPr>
        <w:t xml:space="preserve"> biophilia-related measure, we believe we have minimized error and bias</w:t>
      </w:r>
      <w:r w:rsidR="006B3A06">
        <w:rPr>
          <w:rFonts w:ascii="Arial" w:hAnsi="Arial" w:cs="Arial"/>
          <w:sz w:val="20"/>
        </w:rPr>
        <w:t xml:space="preserve"> to a reasonable level given the degree of accuracy needed for our purposes</w:t>
      </w:r>
      <w:r>
        <w:rPr>
          <w:rFonts w:ascii="Arial" w:hAnsi="Arial" w:cs="Arial"/>
          <w:sz w:val="20"/>
        </w:rPr>
        <w:t>.</w:t>
      </w:r>
    </w:p>
    <w:p w:rsidR="00BE200E" w:rsidRPr="007D18CD" w:rsidRDefault="00BE200E" w:rsidP="00BE200E">
      <w:pPr>
        <w:rPr>
          <w:rFonts w:ascii="Arial" w:hAnsi="Arial" w:cs="Arial"/>
          <w:sz w:val="20"/>
          <w:szCs w:val="22"/>
        </w:rPr>
      </w:pPr>
    </w:p>
    <w:p w:rsidR="00BE200E" w:rsidRPr="007D18CD" w:rsidRDefault="00BE200E" w:rsidP="00BE20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0"/>
          <w:szCs w:val="22"/>
        </w:rPr>
      </w:pPr>
      <w:r w:rsidRPr="007D18CD">
        <w:rPr>
          <w:rFonts w:ascii="Arial" w:hAnsi="Arial" w:cs="Arial"/>
          <w:b/>
          <w:sz w:val="20"/>
          <w:szCs w:val="22"/>
        </w:rPr>
        <w:t>4.</w:t>
      </w:r>
      <w:r w:rsidRPr="007D18CD">
        <w:rPr>
          <w:rFonts w:ascii="Arial" w:hAnsi="Arial" w:cs="Arial"/>
          <w:b/>
          <w:sz w:val="20"/>
          <w:szCs w:val="22"/>
        </w:rPr>
        <w:tab/>
        <w:t>Describe any tests of procedures or methods to be undertaken.</w:t>
      </w:r>
      <w:r w:rsidR="006A226D">
        <w:rPr>
          <w:rFonts w:ascii="Arial" w:hAnsi="Arial" w:cs="Arial"/>
          <w:b/>
          <w:sz w:val="20"/>
          <w:szCs w:val="22"/>
        </w:rPr>
        <w:t xml:space="preserve"> </w:t>
      </w:r>
      <w:r w:rsidRPr="007D18CD">
        <w:rPr>
          <w:rFonts w:ascii="Arial" w:hAnsi="Arial" w:cs="Arial"/>
          <w:b/>
          <w:sz w:val="20"/>
          <w:szCs w:val="22"/>
        </w:rPr>
        <w:t>Testing is encouraged as an effective means of refining collections of information to minimize burden and improve utility.</w:t>
      </w:r>
      <w:r w:rsidR="006A226D">
        <w:rPr>
          <w:rFonts w:ascii="Arial" w:hAnsi="Arial" w:cs="Arial"/>
          <w:b/>
          <w:sz w:val="20"/>
          <w:szCs w:val="22"/>
        </w:rPr>
        <w:t xml:space="preserve"> </w:t>
      </w:r>
      <w:r w:rsidRPr="007D18CD">
        <w:rPr>
          <w:rFonts w:ascii="Arial" w:hAnsi="Arial" w:cs="Arial"/>
          <w:b/>
          <w:sz w:val="20"/>
          <w:szCs w:val="22"/>
        </w:rPr>
        <w:t>Tests must be approved if they call for answers to identical questions from 10 or more respondents.</w:t>
      </w:r>
      <w:r w:rsidR="006A226D">
        <w:rPr>
          <w:rFonts w:ascii="Arial" w:hAnsi="Arial" w:cs="Arial"/>
          <w:b/>
          <w:sz w:val="20"/>
          <w:szCs w:val="22"/>
        </w:rPr>
        <w:t xml:space="preserve"> </w:t>
      </w:r>
      <w:r w:rsidRPr="007D18CD">
        <w:rPr>
          <w:rFonts w:ascii="Arial" w:hAnsi="Arial" w:cs="Arial"/>
          <w:b/>
          <w:sz w:val="20"/>
          <w:szCs w:val="22"/>
        </w:rPr>
        <w:t>A proposed test or set of tests may be submitted for approval separately or in combination with the main collection of information.</w:t>
      </w:r>
    </w:p>
    <w:p w:rsidR="00BE200E" w:rsidRPr="007D18CD" w:rsidRDefault="00BE200E" w:rsidP="00BE20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BE200E" w:rsidRPr="007D18CD" w:rsidRDefault="00BE200E" w:rsidP="00BE200E">
      <w:pPr>
        <w:rPr>
          <w:rFonts w:ascii="Arial" w:hAnsi="Arial" w:cs="Arial"/>
          <w:sz w:val="20"/>
          <w:szCs w:val="22"/>
        </w:rPr>
      </w:pPr>
      <w:r w:rsidRPr="007D18CD">
        <w:rPr>
          <w:rFonts w:ascii="Arial" w:hAnsi="Arial" w:cs="Arial"/>
          <w:sz w:val="20"/>
          <w:szCs w:val="22"/>
        </w:rPr>
        <w:t>To ensure strong evidence for the bio-cultural model of biophilia—and to help ensure clarity of survey questions and minimize response burden—</w:t>
      </w:r>
      <w:r w:rsidR="002A6413" w:rsidRPr="007D18CD">
        <w:rPr>
          <w:rFonts w:ascii="Arial" w:hAnsi="Arial" w:cs="Arial"/>
          <w:sz w:val="20"/>
          <w:szCs w:val="22"/>
        </w:rPr>
        <w:t>five</w:t>
      </w:r>
      <w:r w:rsidRPr="007D18CD">
        <w:rPr>
          <w:rFonts w:ascii="Arial" w:hAnsi="Arial" w:cs="Arial"/>
          <w:sz w:val="20"/>
          <w:szCs w:val="22"/>
        </w:rPr>
        <w:t xml:space="preserve"> tests of survey concept and methods were completed:</w:t>
      </w:r>
    </w:p>
    <w:p w:rsidR="00BE200E" w:rsidRPr="007D18CD" w:rsidRDefault="00BE200E" w:rsidP="006B68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16"/>
        </w:rPr>
      </w:pPr>
    </w:p>
    <w:p w:rsidR="002A6413" w:rsidRPr="007D18CD" w:rsidRDefault="002A6413" w:rsidP="009639C7">
      <w:pPr>
        <w:pStyle w:val="ListParagraph"/>
        <w:numPr>
          <w:ilvl w:val="0"/>
          <w:numId w:val="14"/>
        </w:numPr>
        <w:rPr>
          <w:rFonts w:ascii="Arial" w:hAnsi="Arial" w:cs="Arial"/>
          <w:sz w:val="20"/>
          <w:szCs w:val="22"/>
        </w:rPr>
      </w:pPr>
      <w:r w:rsidRPr="007D18CD">
        <w:rPr>
          <w:rFonts w:ascii="Arial" w:hAnsi="Arial" w:cs="Arial"/>
          <w:sz w:val="20"/>
          <w:szCs w:val="22"/>
        </w:rPr>
        <w:t>In la</w:t>
      </w:r>
      <w:r w:rsidR="003C5AAC" w:rsidRPr="007D18CD">
        <w:rPr>
          <w:rFonts w:ascii="Arial" w:hAnsi="Arial" w:cs="Arial"/>
          <w:sz w:val="20"/>
          <w:szCs w:val="22"/>
        </w:rPr>
        <w:t xml:space="preserve">te August, 2011, Dr. Kellert, </w:t>
      </w:r>
      <w:r w:rsidRPr="007D18CD">
        <w:rPr>
          <w:rFonts w:ascii="Arial" w:hAnsi="Arial" w:cs="Arial"/>
          <w:sz w:val="20"/>
          <w:szCs w:val="22"/>
        </w:rPr>
        <w:t xml:space="preserve">and David J. Case, President of D.J. Case &amp; Associates, </w:t>
      </w:r>
      <w:r w:rsidR="005F132A" w:rsidRPr="007D18CD">
        <w:rPr>
          <w:rFonts w:ascii="Arial" w:hAnsi="Arial" w:cs="Arial"/>
          <w:sz w:val="20"/>
          <w:szCs w:val="22"/>
        </w:rPr>
        <w:t>fielded</w:t>
      </w:r>
      <w:r w:rsidRPr="007D18CD">
        <w:rPr>
          <w:rFonts w:ascii="Arial" w:hAnsi="Arial" w:cs="Arial"/>
          <w:sz w:val="20"/>
          <w:szCs w:val="22"/>
        </w:rPr>
        <w:t xml:space="preserve"> (</w:t>
      </w:r>
      <w:r w:rsidRPr="007D18CD">
        <w:rPr>
          <w:rFonts w:ascii="Arial" w:hAnsi="Arial" w:cs="Arial"/>
          <w:i/>
          <w:sz w:val="20"/>
          <w:szCs w:val="22"/>
        </w:rPr>
        <w:t xml:space="preserve">at private </w:t>
      </w:r>
      <w:r w:rsidR="005F132A" w:rsidRPr="007D18CD">
        <w:rPr>
          <w:rFonts w:ascii="Arial" w:hAnsi="Arial" w:cs="Arial"/>
          <w:i/>
          <w:sz w:val="20"/>
          <w:szCs w:val="22"/>
        </w:rPr>
        <w:t>expense</w:t>
      </w:r>
      <w:r w:rsidRPr="007D18CD">
        <w:rPr>
          <w:rFonts w:ascii="Arial" w:hAnsi="Arial" w:cs="Arial"/>
          <w:sz w:val="20"/>
          <w:szCs w:val="22"/>
        </w:rPr>
        <w:t>) two carefully worded questions</w:t>
      </w:r>
      <w:r w:rsidR="005F132A" w:rsidRPr="007D18CD">
        <w:rPr>
          <w:rFonts w:ascii="Arial" w:hAnsi="Arial" w:cs="Arial"/>
          <w:sz w:val="20"/>
          <w:szCs w:val="22"/>
        </w:rPr>
        <w:t xml:space="preserve"> (that is, </w:t>
      </w:r>
      <w:r w:rsidRPr="007D18CD">
        <w:rPr>
          <w:rFonts w:ascii="Arial" w:hAnsi="Arial" w:cs="Arial"/>
          <w:sz w:val="20"/>
          <w:szCs w:val="22"/>
        </w:rPr>
        <w:t>two variables deemed likely candidates for dependent variables</w:t>
      </w:r>
      <w:r w:rsidR="005F132A" w:rsidRPr="007D18CD">
        <w:rPr>
          <w:rFonts w:ascii="Arial" w:hAnsi="Arial" w:cs="Arial"/>
          <w:sz w:val="20"/>
          <w:szCs w:val="22"/>
        </w:rPr>
        <w:t xml:space="preserve"> in the proposed survey)</w:t>
      </w:r>
      <w:r w:rsidRPr="007D18CD">
        <w:rPr>
          <w:rFonts w:ascii="Arial" w:hAnsi="Arial" w:cs="Arial"/>
          <w:sz w:val="20"/>
          <w:szCs w:val="22"/>
        </w:rPr>
        <w:t xml:space="preserve"> </w:t>
      </w:r>
      <w:r w:rsidR="005B01D9" w:rsidRPr="007D18CD">
        <w:rPr>
          <w:rFonts w:ascii="Arial" w:hAnsi="Arial" w:cs="Arial"/>
          <w:sz w:val="20"/>
          <w:szCs w:val="22"/>
        </w:rPr>
        <w:t xml:space="preserve">in </w:t>
      </w:r>
      <w:r w:rsidRPr="007D18CD">
        <w:rPr>
          <w:rFonts w:ascii="Arial" w:hAnsi="Arial" w:cs="Arial"/>
          <w:sz w:val="20"/>
          <w:szCs w:val="22"/>
        </w:rPr>
        <w:t>Opinion Research Corporation’s CARAVAN telephone survey; a nationally-projectable study among a sample of 1,000 adults 18 years of age and older (1/2 male and 1/2 female) living in private households in the continental United States</w:t>
      </w:r>
      <w:r w:rsidR="005F132A" w:rsidRPr="007D18CD">
        <w:rPr>
          <w:rFonts w:ascii="Arial" w:hAnsi="Arial" w:cs="Arial"/>
          <w:sz w:val="20"/>
          <w:szCs w:val="22"/>
        </w:rPr>
        <w:t>.</w:t>
      </w:r>
      <w:r w:rsidR="006A226D">
        <w:rPr>
          <w:rFonts w:ascii="Arial" w:hAnsi="Arial" w:cs="Arial"/>
          <w:sz w:val="20"/>
          <w:szCs w:val="22"/>
        </w:rPr>
        <w:t xml:space="preserve"> </w:t>
      </w:r>
      <w:r w:rsidR="005F132A" w:rsidRPr="007D18CD">
        <w:rPr>
          <w:rFonts w:ascii="Arial" w:hAnsi="Arial" w:cs="Arial"/>
          <w:sz w:val="20"/>
          <w:szCs w:val="22"/>
        </w:rPr>
        <w:t>Responses to these two variables were cross-tabulated by 10 socioeconomic variables measured in the same survey.</w:t>
      </w:r>
      <w:r w:rsidR="006A226D">
        <w:rPr>
          <w:rFonts w:ascii="Arial" w:hAnsi="Arial" w:cs="Arial"/>
          <w:sz w:val="20"/>
          <w:szCs w:val="22"/>
        </w:rPr>
        <w:t xml:space="preserve"> </w:t>
      </w:r>
      <w:r w:rsidR="005F132A" w:rsidRPr="007D18CD">
        <w:rPr>
          <w:rFonts w:ascii="Arial" w:hAnsi="Arial" w:cs="Arial"/>
          <w:sz w:val="20"/>
          <w:szCs w:val="22"/>
        </w:rPr>
        <w:t xml:space="preserve">Findings offered proof of concept for biophilia, as well as affirmation of </w:t>
      </w:r>
      <w:r w:rsidR="00E42ED7" w:rsidRPr="007D18CD">
        <w:rPr>
          <w:rFonts w:ascii="Arial" w:hAnsi="Arial" w:cs="Arial"/>
          <w:sz w:val="20"/>
          <w:szCs w:val="22"/>
        </w:rPr>
        <w:t xml:space="preserve">question </w:t>
      </w:r>
      <w:r w:rsidR="005F132A" w:rsidRPr="007D18CD">
        <w:rPr>
          <w:rFonts w:ascii="Arial" w:hAnsi="Arial" w:cs="Arial"/>
          <w:sz w:val="20"/>
          <w:szCs w:val="22"/>
        </w:rPr>
        <w:t xml:space="preserve">wording </w:t>
      </w:r>
      <w:r w:rsidR="00E42ED7" w:rsidRPr="007D18CD">
        <w:rPr>
          <w:rFonts w:ascii="Arial" w:hAnsi="Arial" w:cs="Arial"/>
          <w:sz w:val="20"/>
          <w:szCs w:val="22"/>
        </w:rPr>
        <w:t xml:space="preserve">for key dependent variables, and the </w:t>
      </w:r>
      <w:r w:rsidR="005B01D9" w:rsidRPr="007D18CD">
        <w:rPr>
          <w:rFonts w:ascii="Arial" w:hAnsi="Arial" w:cs="Arial"/>
          <w:sz w:val="20"/>
          <w:szCs w:val="22"/>
        </w:rPr>
        <w:t>i</w:t>
      </w:r>
      <w:r w:rsidR="00E42ED7" w:rsidRPr="007D18CD">
        <w:rPr>
          <w:rFonts w:ascii="Arial" w:hAnsi="Arial" w:cs="Arial"/>
          <w:sz w:val="20"/>
          <w:szCs w:val="22"/>
        </w:rPr>
        <w:t xml:space="preserve">mportance of measuring selected </w:t>
      </w:r>
      <w:r w:rsidR="005B01D9" w:rsidRPr="007D18CD">
        <w:rPr>
          <w:rFonts w:ascii="Arial" w:hAnsi="Arial" w:cs="Arial"/>
          <w:sz w:val="20"/>
          <w:szCs w:val="22"/>
        </w:rPr>
        <w:t xml:space="preserve">independent </w:t>
      </w:r>
      <w:r w:rsidR="00E42ED7" w:rsidRPr="007D18CD">
        <w:rPr>
          <w:rFonts w:ascii="Arial" w:hAnsi="Arial" w:cs="Arial"/>
          <w:sz w:val="20"/>
          <w:szCs w:val="22"/>
        </w:rPr>
        <w:t xml:space="preserve">or explanatory socioeconomic </w:t>
      </w:r>
      <w:r w:rsidR="005F132A" w:rsidRPr="007D18CD">
        <w:rPr>
          <w:rFonts w:ascii="Arial" w:hAnsi="Arial" w:cs="Arial"/>
          <w:sz w:val="20"/>
          <w:szCs w:val="22"/>
        </w:rPr>
        <w:t>variables</w:t>
      </w:r>
      <w:r w:rsidR="00E42ED7" w:rsidRPr="007D18CD">
        <w:rPr>
          <w:rFonts w:ascii="Arial" w:hAnsi="Arial" w:cs="Arial"/>
          <w:sz w:val="20"/>
          <w:szCs w:val="22"/>
        </w:rPr>
        <w:t xml:space="preserve"> in the proposed survey</w:t>
      </w:r>
      <w:r w:rsidR="005F132A" w:rsidRPr="007D18CD">
        <w:rPr>
          <w:rFonts w:ascii="Arial" w:hAnsi="Arial" w:cs="Arial"/>
          <w:sz w:val="20"/>
          <w:szCs w:val="22"/>
        </w:rPr>
        <w:t>.</w:t>
      </w:r>
    </w:p>
    <w:p w:rsidR="002A6413" w:rsidRPr="007D18CD" w:rsidRDefault="002A6413" w:rsidP="002A6413">
      <w:pPr>
        <w:ind w:left="720"/>
        <w:contextualSpacing/>
        <w:rPr>
          <w:rFonts w:ascii="Arial" w:hAnsi="Arial" w:cs="Arial"/>
          <w:sz w:val="20"/>
          <w:szCs w:val="22"/>
        </w:rPr>
      </w:pPr>
    </w:p>
    <w:p w:rsidR="00566766" w:rsidRPr="007D18CD" w:rsidRDefault="00DB3E9A" w:rsidP="00A80AC3">
      <w:pPr>
        <w:pStyle w:val="NoSpacing"/>
        <w:numPr>
          <w:ilvl w:val="0"/>
          <w:numId w:val="14"/>
        </w:numPr>
        <w:rPr>
          <w:rFonts w:ascii="Arial" w:hAnsi="Arial" w:cs="Arial"/>
          <w:sz w:val="20"/>
        </w:rPr>
      </w:pPr>
      <w:r w:rsidRPr="007D18CD">
        <w:rPr>
          <w:rFonts w:ascii="Arial" w:hAnsi="Arial" w:cs="Arial"/>
          <w:sz w:val="20"/>
        </w:rPr>
        <w:t>In June and early July</w:t>
      </w:r>
      <w:r w:rsidR="00BE200E" w:rsidRPr="007D18CD">
        <w:rPr>
          <w:rFonts w:ascii="Arial" w:hAnsi="Arial" w:cs="Arial"/>
          <w:sz w:val="20"/>
        </w:rPr>
        <w:t xml:space="preserve"> 2015, 15 focus groups were conducted </w:t>
      </w:r>
      <w:r w:rsidR="00B93C8B" w:rsidRPr="007D18CD">
        <w:rPr>
          <w:rFonts w:ascii="Arial" w:hAnsi="Arial" w:cs="Arial"/>
          <w:sz w:val="20"/>
        </w:rPr>
        <w:t xml:space="preserve">(OMB Control No, 1090-0011) </w:t>
      </w:r>
      <w:r w:rsidR="00BE200E" w:rsidRPr="007D18CD">
        <w:rPr>
          <w:rFonts w:ascii="Arial" w:hAnsi="Arial" w:cs="Arial"/>
          <w:sz w:val="20"/>
        </w:rPr>
        <w:t>to examine public sentiments toward nature, and in so doing, examine proof of concept for eight biophilic values</w:t>
      </w:r>
      <w:r w:rsidR="0089203F" w:rsidRPr="007D18CD">
        <w:rPr>
          <w:rFonts w:ascii="Arial" w:hAnsi="Arial" w:cs="Arial"/>
          <w:sz w:val="20"/>
        </w:rPr>
        <w:t xml:space="preserve"> and allied variables, such as outdoor interests, activities, and knowledge.</w:t>
      </w:r>
      <w:r w:rsidR="006A226D">
        <w:rPr>
          <w:rFonts w:ascii="Arial" w:hAnsi="Arial" w:cs="Arial"/>
          <w:sz w:val="20"/>
        </w:rPr>
        <w:t xml:space="preserve"> </w:t>
      </w:r>
      <w:r w:rsidR="00A80AC3" w:rsidRPr="007D18CD">
        <w:rPr>
          <w:rFonts w:ascii="Arial" w:hAnsi="Arial" w:cs="Arial"/>
          <w:sz w:val="20"/>
        </w:rPr>
        <w:t>We used the focus group results to refine the national survey of adult Americans.</w:t>
      </w:r>
      <w:r w:rsidR="006A226D">
        <w:rPr>
          <w:rFonts w:ascii="Arial" w:hAnsi="Arial" w:cs="Arial"/>
          <w:sz w:val="20"/>
        </w:rPr>
        <w:t xml:space="preserve"> </w:t>
      </w:r>
      <w:r w:rsidR="00A80AC3" w:rsidRPr="007D18CD">
        <w:rPr>
          <w:rFonts w:ascii="Arial" w:hAnsi="Arial" w:cs="Arial"/>
          <w:sz w:val="20"/>
        </w:rPr>
        <w:t>In addition, the focus groups provided qualitative meaning and context for interpreting the quantitative survey.</w:t>
      </w:r>
      <w:r w:rsidR="006A226D">
        <w:rPr>
          <w:rFonts w:ascii="Arial" w:hAnsi="Arial" w:cs="Arial"/>
          <w:sz w:val="20"/>
        </w:rPr>
        <w:t xml:space="preserve"> </w:t>
      </w:r>
      <w:r w:rsidR="00BE200E" w:rsidRPr="007D18CD">
        <w:rPr>
          <w:rFonts w:ascii="Arial" w:hAnsi="Arial" w:cs="Arial"/>
          <w:sz w:val="20"/>
        </w:rPr>
        <w:t>These focus groups were conducted in</w:t>
      </w:r>
      <w:r w:rsidR="005A465C" w:rsidRPr="007D18CD">
        <w:rPr>
          <w:rFonts w:ascii="Arial" w:hAnsi="Arial" w:cs="Arial"/>
          <w:sz w:val="20"/>
        </w:rPr>
        <w:t xml:space="preserve"> the following cities with a focus on assuring representation of different racial/ethnic groupings (note: “general public” simply denotes that respondents were asked to participate regardless of racial/ethnic identification)</w:t>
      </w:r>
      <w:r w:rsidR="00BE200E" w:rsidRPr="007D18CD">
        <w:rPr>
          <w:rFonts w:ascii="Arial" w:hAnsi="Arial" w:cs="Arial"/>
          <w:sz w:val="20"/>
        </w:rPr>
        <w:t>:</w:t>
      </w:r>
    </w:p>
    <w:p w:rsidR="00566766" w:rsidRPr="007D18CD" w:rsidRDefault="00566766" w:rsidP="00566766">
      <w:pPr>
        <w:pStyle w:val="ListParagraph"/>
        <w:rPr>
          <w:rFonts w:ascii="Arial" w:hAnsi="Arial" w:cs="Arial"/>
          <w:sz w:val="20"/>
          <w:szCs w:val="22"/>
        </w:rPr>
      </w:pPr>
    </w:p>
    <w:p w:rsidR="00566766"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B21E8E" w:rsidRPr="007D18CD">
        <w:rPr>
          <w:rFonts w:ascii="Arial" w:hAnsi="Arial" w:cs="Arial"/>
          <w:sz w:val="20"/>
          <w:szCs w:val="22"/>
        </w:rPr>
        <w:t>Chicago</w:t>
      </w:r>
      <w:r w:rsidR="00BA7471" w:rsidRPr="007D18CD">
        <w:rPr>
          <w:rFonts w:ascii="Arial" w:hAnsi="Arial" w:cs="Arial"/>
          <w:sz w:val="20"/>
          <w:szCs w:val="22"/>
        </w:rPr>
        <w:t xml:space="preserve"> IL</w:t>
      </w:r>
      <w:r w:rsidR="00B21E8E" w:rsidRPr="007D18CD">
        <w:rPr>
          <w:rFonts w:ascii="Arial" w:hAnsi="Arial" w:cs="Arial"/>
          <w:sz w:val="20"/>
          <w:szCs w:val="22"/>
        </w:rPr>
        <w:t xml:space="preserve"> (“general public” participants)</w:t>
      </w:r>
    </w:p>
    <w:p w:rsidR="00566766" w:rsidRPr="007D18CD" w:rsidRDefault="009639C7" w:rsidP="009639C7">
      <w:pPr>
        <w:pStyle w:val="ListParagraph"/>
        <w:numPr>
          <w:ilvl w:val="0"/>
          <w:numId w:val="15"/>
        </w:numPr>
        <w:tabs>
          <w:tab w:val="left" w:pos="720"/>
        </w:tabs>
        <w:rPr>
          <w:rFonts w:ascii="Arial" w:hAnsi="Arial" w:cs="Arial"/>
          <w:sz w:val="20"/>
          <w:szCs w:val="22"/>
        </w:rPr>
      </w:pPr>
      <w:r w:rsidRPr="007D18CD">
        <w:rPr>
          <w:rFonts w:ascii="Arial" w:hAnsi="Arial" w:cs="Arial"/>
          <w:sz w:val="20"/>
          <w:szCs w:val="22"/>
        </w:rPr>
        <w:t xml:space="preserve"> </w:t>
      </w:r>
      <w:r w:rsidR="00E82057" w:rsidRPr="007D18CD">
        <w:rPr>
          <w:rFonts w:ascii="Arial" w:hAnsi="Arial" w:cs="Arial"/>
          <w:sz w:val="20"/>
          <w:szCs w:val="22"/>
        </w:rPr>
        <w:t xml:space="preserve">Dallas </w:t>
      </w:r>
      <w:r w:rsidR="00BA7471" w:rsidRPr="007D18CD">
        <w:rPr>
          <w:rFonts w:ascii="Arial" w:hAnsi="Arial" w:cs="Arial"/>
          <w:sz w:val="20"/>
          <w:szCs w:val="22"/>
        </w:rPr>
        <w:t xml:space="preserve">TX </w:t>
      </w:r>
      <w:r w:rsidR="00E82057" w:rsidRPr="007D18CD">
        <w:rPr>
          <w:rFonts w:ascii="Arial" w:hAnsi="Arial" w:cs="Arial"/>
          <w:sz w:val="20"/>
          <w:szCs w:val="22"/>
        </w:rPr>
        <w:t>1 (Hispanic-Latino/a participants)</w:t>
      </w:r>
    </w:p>
    <w:p w:rsidR="00E82057"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566766" w:rsidRPr="007D18CD">
        <w:rPr>
          <w:rFonts w:ascii="Arial" w:hAnsi="Arial" w:cs="Arial"/>
          <w:sz w:val="20"/>
          <w:szCs w:val="22"/>
        </w:rPr>
        <w:t>D</w:t>
      </w:r>
      <w:r w:rsidR="00E82057" w:rsidRPr="007D18CD">
        <w:rPr>
          <w:rFonts w:ascii="Arial" w:hAnsi="Arial" w:cs="Arial"/>
          <w:sz w:val="20"/>
          <w:szCs w:val="22"/>
        </w:rPr>
        <w:t xml:space="preserve">allas </w:t>
      </w:r>
      <w:r w:rsidR="00BA7471" w:rsidRPr="007D18CD">
        <w:rPr>
          <w:rFonts w:ascii="Arial" w:hAnsi="Arial" w:cs="Arial"/>
          <w:sz w:val="20"/>
          <w:szCs w:val="22"/>
        </w:rPr>
        <w:t xml:space="preserve">TX </w:t>
      </w:r>
      <w:r w:rsidR="00E82057" w:rsidRPr="007D18CD">
        <w:rPr>
          <w:rFonts w:ascii="Arial" w:hAnsi="Arial" w:cs="Arial"/>
          <w:sz w:val="20"/>
          <w:szCs w:val="22"/>
        </w:rPr>
        <w:t>2 (Hispanic-Latino/a participants)</w:t>
      </w:r>
    </w:p>
    <w:p w:rsidR="00E82057"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E82057" w:rsidRPr="007D18CD">
        <w:rPr>
          <w:rFonts w:ascii="Arial" w:hAnsi="Arial" w:cs="Arial"/>
          <w:sz w:val="20"/>
          <w:szCs w:val="22"/>
        </w:rPr>
        <w:t xml:space="preserve">Houston </w:t>
      </w:r>
      <w:r w:rsidR="00BA7471" w:rsidRPr="007D18CD">
        <w:rPr>
          <w:rFonts w:ascii="Arial" w:hAnsi="Arial" w:cs="Arial"/>
          <w:sz w:val="20"/>
          <w:szCs w:val="22"/>
        </w:rPr>
        <w:t xml:space="preserve">TX </w:t>
      </w:r>
      <w:r w:rsidR="00E82057" w:rsidRPr="007D18CD">
        <w:rPr>
          <w:rFonts w:ascii="Arial" w:hAnsi="Arial" w:cs="Arial"/>
          <w:sz w:val="20"/>
          <w:szCs w:val="22"/>
        </w:rPr>
        <w:t>1 (“general public” participants)</w:t>
      </w:r>
    </w:p>
    <w:p w:rsidR="00E82057"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E82057" w:rsidRPr="007D18CD">
        <w:rPr>
          <w:rFonts w:ascii="Arial" w:hAnsi="Arial" w:cs="Arial"/>
          <w:sz w:val="20"/>
          <w:szCs w:val="22"/>
        </w:rPr>
        <w:t xml:space="preserve">Houston </w:t>
      </w:r>
      <w:r w:rsidR="00BA7471" w:rsidRPr="007D18CD">
        <w:rPr>
          <w:rFonts w:ascii="Arial" w:hAnsi="Arial" w:cs="Arial"/>
          <w:sz w:val="20"/>
          <w:szCs w:val="22"/>
        </w:rPr>
        <w:t xml:space="preserve">TX </w:t>
      </w:r>
      <w:r w:rsidR="00E82057" w:rsidRPr="007D18CD">
        <w:rPr>
          <w:rFonts w:ascii="Arial" w:hAnsi="Arial" w:cs="Arial"/>
          <w:sz w:val="20"/>
          <w:szCs w:val="22"/>
        </w:rPr>
        <w:t>2 (</w:t>
      </w:r>
      <w:r w:rsidR="00B0333E" w:rsidRPr="007D18CD">
        <w:rPr>
          <w:rFonts w:ascii="Arial" w:hAnsi="Arial" w:cs="Arial"/>
          <w:sz w:val="20"/>
          <w:szCs w:val="22"/>
        </w:rPr>
        <w:t>African American</w:t>
      </w:r>
      <w:r w:rsidR="00E82057" w:rsidRPr="007D18CD">
        <w:rPr>
          <w:rFonts w:ascii="Arial" w:hAnsi="Arial" w:cs="Arial"/>
          <w:sz w:val="20"/>
          <w:szCs w:val="22"/>
        </w:rPr>
        <w:t xml:space="preserve"> participants)</w:t>
      </w:r>
    </w:p>
    <w:p w:rsidR="00BA7471"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BA7471" w:rsidRPr="007D18CD">
        <w:rPr>
          <w:rFonts w:ascii="Arial" w:hAnsi="Arial" w:cs="Arial"/>
          <w:sz w:val="20"/>
          <w:szCs w:val="22"/>
        </w:rPr>
        <w:t>Jacksonville FL 1 (“general public participants)</w:t>
      </w:r>
    </w:p>
    <w:p w:rsidR="00BA7471"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BA7471" w:rsidRPr="007D18CD">
        <w:rPr>
          <w:rFonts w:ascii="Arial" w:hAnsi="Arial" w:cs="Arial"/>
          <w:sz w:val="20"/>
          <w:szCs w:val="22"/>
        </w:rPr>
        <w:t>Jacksonville FL 2 (</w:t>
      </w:r>
      <w:r w:rsidR="00B0333E" w:rsidRPr="007D18CD">
        <w:rPr>
          <w:rFonts w:ascii="Arial" w:hAnsi="Arial" w:cs="Arial"/>
          <w:sz w:val="20"/>
          <w:szCs w:val="22"/>
        </w:rPr>
        <w:t>African American</w:t>
      </w:r>
      <w:r w:rsidR="00BA7471" w:rsidRPr="007D18CD">
        <w:rPr>
          <w:rFonts w:ascii="Arial" w:hAnsi="Arial" w:cs="Arial"/>
          <w:sz w:val="20"/>
          <w:szCs w:val="22"/>
        </w:rPr>
        <w:t xml:space="preserve"> participants)</w:t>
      </w:r>
    </w:p>
    <w:p w:rsidR="00E82057"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E82057" w:rsidRPr="007D18CD">
        <w:rPr>
          <w:rFonts w:ascii="Arial" w:hAnsi="Arial" w:cs="Arial"/>
          <w:sz w:val="20"/>
          <w:szCs w:val="22"/>
        </w:rPr>
        <w:t xml:space="preserve">Los Angeles </w:t>
      </w:r>
      <w:r w:rsidR="00BA7471" w:rsidRPr="007D18CD">
        <w:rPr>
          <w:rFonts w:ascii="Arial" w:hAnsi="Arial" w:cs="Arial"/>
          <w:sz w:val="20"/>
          <w:szCs w:val="22"/>
        </w:rPr>
        <w:t xml:space="preserve">CA </w:t>
      </w:r>
      <w:r w:rsidR="00E82057" w:rsidRPr="007D18CD">
        <w:rPr>
          <w:rFonts w:ascii="Arial" w:hAnsi="Arial" w:cs="Arial"/>
          <w:sz w:val="20"/>
          <w:szCs w:val="22"/>
        </w:rPr>
        <w:t>(</w:t>
      </w:r>
      <w:r w:rsidR="00B0333E" w:rsidRPr="007D18CD">
        <w:rPr>
          <w:rFonts w:ascii="Arial" w:hAnsi="Arial" w:cs="Arial"/>
          <w:sz w:val="20"/>
          <w:szCs w:val="22"/>
        </w:rPr>
        <w:t>Asian American</w:t>
      </w:r>
      <w:r w:rsidR="00E82057" w:rsidRPr="007D18CD">
        <w:rPr>
          <w:rFonts w:ascii="Arial" w:hAnsi="Arial" w:cs="Arial"/>
          <w:sz w:val="20"/>
          <w:szCs w:val="22"/>
        </w:rPr>
        <w:t xml:space="preserve"> participants)</w:t>
      </w:r>
    </w:p>
    <w:p w:rsidR="00BA7471"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BA7471" w:rsidRPr="007D18CD">
        <w:rPr>
          <w:rFonts w:ascii="Arial" w:hAnsi="Arial" w:cs="Arial"/>
          <w:sz w:val="20"/>
          <w:szCs w:val="22"/>
        </w:rPr>
        <w:t>Miami FL 1 (Hispanic-Latino/a participants)</w:t>
      </w:r>
    </w:p>
    <w:p w:rsidR="00BA7471"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7A2B4E" w:rsidRPr="007D18CD">
        <w:rPr>
          <w:rFonts w:ascii="Arial" w:hAnsi="Arial" w:cs="Arial"/>
          <w:sz w:val="20"/>
          <w:szCs w:val="22"/>
        </w:rPr>
        <w:t>Miami FL 2 (His</w:t>
      </w:r>
      <w:r w:rsidR="00BA7471" w:rsidRPr="007D18CD">
        <w:rPr>
          <w:rFonts w:ascii="Arial" w:hAnsi="Arial" w:cs="Arial"/>
          <w:sz w:val="20"/>
          <w:szCs w:val="22"/>
        </w:rPr>
        <w:t>panic-Latino/a participants)</w:t>
      </w:r>
    </w:p>
    <w:p w:rsidR="00B21E8E"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B21E8E" w:rsidRPr="007D18CD">
        <w:rPr>
          <w:rFonts w:ascii="Arial" w:hAnsi="Arial" w:cs="Arial"/>
          <w:sz w:val="20"/>
          <w:szCs w:val="22"/>
        </w:rPr>
        <w:t xml:space="preserve">New York City </w:t>
      </w:r>
      <w:r w:rsidR="00BA7471" w:rsidRPr="007D18CD">
        <w:rPr>
          <w:rFonts w:ascii="Arial" w:hAnsi="Arial" w:cs="Arial"/>
          <w:sz w:val="20"/>
          <w:szCs w:val="22"/>
        </w:rPr>
        <w:t xml:space="preserve">NY </w:t>
      </w:r>
      <w:r w:rsidR="00B21E8E" w:rsidRPr="007D18CD">
        <w:rPr>
          <w:rFonts w:ascii="Arial" w:hAnsi="Arial" w:cs="Arial"/>
          <w:sz w:val="20"/>
          <w:szCs w:val="22"/>
        </w:rPr>
        <w:t>(“general public” participants)</w:t>
      </w:r>
    </w:p>
    <w:p w:rsidR="00E82057"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E82057" w:rsidRPr="007D18CD">
        <w:rPr>
          <w:rFonts w:ascii="Arial" w:hAnsi="Arial" w:cs="Arial"/>
          <w:sz w:val="20"/>
          <w:szCs w:val="22"/>
        </w:rPr>
        <w:t xml:space="preserve">San Antonio </w:t>
      </w:r>
      <w:r w:rsidR="00BA7471" w:rsidRPr="007D18CD">
        <w:rPr>
          <w:rFonts w:ascii="Arial" w:hAnsi="Arial" w:cs="Arial"/>
          <w:sz w:val="20"/>
          <w:szCs w:val="22"/>
        </w:rPr>
        <w:t xml:space="preserve">TX </w:t>
      </w:r>
      <w:r w:rsidR="00E82057" w:rsidRPr="007D18CD">
        <w:rPr>
          <w:rFonts w:ascii="Arial" w:hAnsi="Arial" w:cs="Arial"/>
          <w:sz w:val="20"/>
          <w:szCs w:val="22"/>
        </w:rPr>
        <w:t>1 (“general public” participants)</w:t>
      </w:r>
    </w:p>
    <w:p w:rsidR="00E82057"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E82057" w:rsidRPr="007D18CD">
        <w:rPr>
          <w:rFonts w:ascii="Arial" w:hAnsi="Arial" w:cs="Arial"/>
          <w:sz w:val="20"/>
          <w:szCs w:val="22"/>
        </w:rPr>
        <w:t xml:space="preserve">San Antonio </w:t>
      </w:r>
      <w:r w:rsidR="00BA7471" w:rsidRPr="007D18CD">
        <w:rPr>
          <w:rFonts w:ascii="Arial" w:hAnsi="Arial" w:cs="Arial"/>
          <w:sz w:val="20"/>
          <w:szCs w:val="22"/>
        </w:rPr>
        <w:t xml:space="preserve">TX </w:t>
      </w:r>
      <w:r w:rsidR="00E82057" w:rsidRPr="007D18CD">
        <w:rPr>
          <w:rFonts w:ascii="Arial" w:hAnsi="Arial" w:cs="Arial"/>
          <w:sz w:val="20"/>
          <w:szCs w:val="22"/>
        </w:rPr>
        <w:t>2 (Hispanic-Latino/a participants)</w:t>
      </w:r>
    </w:p>
    <w:p w:rsidR="00E82057"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BA7471" w:rsidRPr="007D18CD">
        <w:rPr>
          <w:rFonts w:ascii="Arial" w:hAnsi="Arial" w:cs="Arial"/>
          <w:sz w:val="20"/>
          <w:szCs w:val="22"/>
        </w:rPr>
        <w:t>Tampa FL 1 (</w:t>
      </w:r>
      <w:r w:rsidR="00B0333E" w:rsidRPr="007D18CD">
        <w:rPr>
          <w:rFonts w:ascii="Arial" w:hAnsi="Arial" w:cs="Arial"/>
          <w:sz w:val="20"/>
          <w:szCs w:val="22"/>
        </w:rPr>
        <w:t>Asian American</w:t>
      </w:r>
      <w:r w:rsidR="00BA7471" w:rsidRPr="007D18CD">
        <w:rPr>
          <w:rFonts w:ascii="Arial" w:hAnsi="Arial" w:cs="Arial"/>
          <w:sz w:val="20"/>
          <w:szCs w:val="22"/>
        </w:rPr>
        <w:t xml:space="preserve"> participants)</w:t>
      </w:r>
    </w:p>
    <w:p w:rsidR="00BA7471" w:rsidRPr="007D18CD" w:rsidRDefault="009639C7" w:rsidP="009639C7">
      <w:pPr>
        <w:pStyle w:val="ListParagraph"/>
        <w:numPr>
          <w:ilvl w:val="0"/>
          <w:numId w:val="15"/>
        </w:numPr>
        <w:rPr>
          <w:rFonts w:ascii="Arial" w:hAnsi="Arial" w:cs="Arial"/>
          <w:sz w:val="20"/>
          <w:szCs w:val="22"/>
        </w:rPr>
      </w:pPr>
      <w:r w:rsidRPr="007D18CD">
        <w:rPr>
          <w:rFonts w:ascii="Arial" w:hAnsi="Arial" w:cs="Arial"/>
          <w:sz w:val="20"/>
          <w:szCs w:val="22"/>
        </w:rPr>
        <w:t xml:space="preserve"> </w:t>
      </w:r>
      <w:r w:rsidR="00BA7471" w:rsidRPr="007D18CD">
        <w:rPr>
          <w:rFonts w:ascii="Arial" w:hAnsi="Arial" w:cs="Arial"/>
          <w:sz w:val="20"/>
          <w:szCs w:val="22"/>
        </w:rPr>
        <w:t>Tampa FL 2 (Hispanic-Latino/a participants)</w:t>
      </w:r>
    </w:p>
    <w:p w:rsidR="00010975" w:rsidRPr="007D18CD" w:rsidRDefault="00010975" w:rsidP="00010975">
      <w:pPr>
        <w:ind w:left="1440"/>
        <w:contextualSpacing/>
        <w:rPr>
          <w:rFonts w:ascii="Arial" w:hAnsi="Arial" w:cs="Arial"/>
          <w:sz w:val="20"/>
          <w:szCs w:val="22"/>
        </w:rPr>
      </w:pPr>
    </w:p>
    <w:p w:rsidR="00BF60D2" w:rsidRPr="007D18CD" w:rsidRDefault="00BF60D2" w:rsidP="009639C7">
      <w:pPr>
        <w:pStyle w:val="ListParagraph"/>
        <w:numPr>
          <w:ilvl w:val="0"/>
          <w:numId w:val="16"/>
        </w:numPr>
        <w:rPr>
          <w:rFonts w:ascii="Arial" w:hAnsi="Arial" w:cs="Arial"/>
          <w:sz w:val="20"/>
          <w:szCs w:val="22"/>
        </w:rPr>
      </w:pPr>
      <w:r w:rsidRPr="007D18CD">
        <w:rPr>
          <w:rFonts w:ascii="Arial" w:hAnsi="Arial" w:cs="Arial"/>
          <w:sz w:val="20"/>
          <w:szCs w:val="22"/>
        </w:rPr>
        <w:t xml:space="preserve">As a </w:t>
      </w:r>
      <w:r w:rsidR="00BA7471" w:rsidRPr="007D18CD">
        <w:rPr>
          <w:rFonts w:ascii="Arial" w:hAnsi="Arial" w:cs="Arial"/>
          <w:sz w:val="20"/>
          <w:szCs w:val="22"/>
        </w:rPr>
        <w:t xml:space="preserve">check for respondent understanding of survey questions, and as </w:t>
      </w:r>
      <w:r w:rsidR="00F23660" w:rsidRPr="007D18CD">
        <w:rPr>
          <w:rFonts w:ascii="Arial" w:hAnsi="Arial" w:cs="Arial"/>
          <w:sz w:val="20"/>
          <w:szCs w:val="22"/>
        </w:rPr>
        <w:t>confirmation</w:t>
      </w:r>
      <w:r w:rsidR="00BA7471" w:rsidRPr="007D18CD">
        <w:rPr>
          <w:rFonts w:ascii="Arial" w:hAnsi="Arial" w:cs="Arial"/>
          <w:sz w:val="20"/>
          <w:szCs w:val="22"/>
        </w:rPr>
        <w:t xml:space="preserve"> of time for survey completion (estimated at ~20 minutes by the research team), a </w:t>
      </w:r>
      <w:r w:rsidRPr="007D18CD">
        <w:rPr>
          <w:rFonts w:ascii="Arial" w:hAnsi="Arial" w:cs="Arial"/>
          <w:sz w:val="20"/>
          <w:szCs w:val="22"/>
        </w:rPr>
        <w:t>pilot</w:t>
      </w:r>
      <w:r w:rsidR="00BA7471" w:rsidRPr="007D18CD">
        <w:rPr>
          <w:rFonts w:ascii="Arial" w:hAnsi="Arial" w:cs="Arial"/>
          <w:sz w:val="20"/>
          <w:szCs w:val="22"/>
        </w:rPr>
        <w:t xml:space="preserve"> test of the </w:t>
      </w:r>
      <w:r w:rsidR="009F7F80" w:rsidRPr="007D18CD">
        <w:rPr>
          <w:rFonts w:ascii="Arial" w:hAnsi="Arial" w:cs="Arial"/>
          <w:sz w:val="20"/>
          <w:szCs w:val="22"/>
        </w:rPr>
        <w:t xml:space="preserve">final-draft </w:t>
      </w:r>
      <w:r w:rsidR="00BA7471" w:rsidRPr="007D18CD">
        <w:rPr>
          <w:rFonts w:ascii="Arial" w:hAnsi="Arial" w:cs="Arial"/>
          <w:sz w:val="20"/>
          <w:szCs w:val="22"/>
        </w:rPr>
        <w:t xml:space="preserve">survey was conducted with five content experts </w:t>
      </w:r>
      <w:r w:rsidRPr="007D18CD">
        <w:rPr>
          <w:rFonts w:ascii="Arial" w:hAnsi="Arial" w:cs="Arial"/>
          <w:sz w:val="20"/>
          <w:szCs w:val="22"/>
        </w:rPr>
        <w:t xml:space="preserve">unfamiliar with the study </w:t>
      </w:r>
      <w:r w:rsidR="00BA7471" w:rsidRPr="007D18CD">
        <w:rPr>
          <w:rFonts w:ascii="Arial" w:hAnsi="Arial" w:cs="Arial"/>
          <w:sz w:val="20"/>
          <w:szCs w:val="22"/>
        </w:rPr>
        <w:t>and four members of the general public (</w:t>
      </w:r>
      <w:r w:rsidR="00B21E8E" w:rsidRPr="00BB05F1">
        <w:rPr>
          <w:rFonts w:ascii="Arial" w:hAnsi="Arial" w:cs="Arial"/>
          <w:i/>
          <w:sz w:val="20"/>
          <w:szCs w:val="22"/>
        </w:rPr>
        <w:t>N</w:t>
      </w:r>
      <w:r w:rsidR="00BB05F1">
        <w:rPr>
          <w:rFonts w:ascii="Arial" w:hAnsi="Arial" w:cs="Arial"/>
          <w:sz w:val="20"/>
          <w:szCs w:val="22"/>
        </w:rPr>
        <w:t xml:space="preserve"> </w:t>
      </w:r>
      <w:r w:rsidR="00B21E8E" w:rsidRPr="007D18CD">
        <w:rPr>
          <w:rFonts w:ascii="Arial" w:hAnsi="Arial" w:cs="Arial"/>
          <w:sz w:val="20"/>
          <w:szCs w:val="22"/>
        </w:rPr>
        <w:t>=</w:t>
      </w:r>
      <w:r w:rsidR="00BB05F1">
        <w:rPr>
          <w:rFonts w:ascii="Arial" w:hAnsi="Arial" w:cs="Arial"/>
          <w:sz w:val="20"/>
          <w:szCs w:val="22"/>
        </w:rPr>
        <w:t xml:space="preserve"> </w:t>
      </w:r>
      <w:r w:rsidR="00B21E8E" w:rsidRPr="007D18CD">
        <w:rPr>
          <w:rFonts w:ascii="Arial" w:hAnsi="Arial" w:cs="Arial"/>
          <w:sz w:val="20"/>
          <w:szCs w:val="22"/>
        </w:rPr>
        <w:t>9</w:t>
      </w:r>
      <w:r w:rsidR="00BA7471" w:rsidRPr="007D18CD">
        <w:rPr>
          <w:rFonts w:ascii="Arial" w:hAnsi="Arial" w:cs="Arial"/>
          <w:sz w:val="20"/>
          <w:szCs w:val="22"/>
        </w:rPr>
        <w:t>)</w:t>
      </w:r>
      <w:r w:rsidR="009F7F80" w:rsidRPr="007D18CD">
        <w:rPr>
          <w:rFonts w:ascii="Arial" w:hAnsi="Arial" w:cs="Arial"/>
          <w:sz w:val="20"/>
          <w:szCs w:val="22"/>
        </w:rPr>
        <w:t>; respondent experiences with the pilot test were solicited.</w:t>
      </w:r>
      <w:r w:rsidR="006A226D">
        <w:rPr>
          <w:rFonts w:ascii="Arial" w:hAnsi="Arial" w:cs="Arial"/>
          <w:sz w:val="20"/>
          <w:szCs w:val="22"/>
        </w:rPr>
        <w:t xml:space="preserve"> </w:t>
      </w:r>
      <w:r w:rsidRPr="007D18CD">
        <w:rPr>
          <w:rFonts w:ascii="Arial" w:hAnsi="Arial" w:cs="Arial"/>
          <w:sz w:val="20"/>
          <w:szCs w:val="22"/>
        </w:rPr>
        <w:t xml:space="preserve">The content experts indicated that the survey items were conceptually solid and </w:t>
      </w:r>
      <w:r w:rsidR="00F23660" w:rsidRPr="007D18CD">
        <w:rPr>
          <w:rFonts w:ascii="Arial" w:hAnsi="Arial" w:cs="Arial"/>
          <w:sz w:val="20"/>
          <w:szCs w:val="22"/>
        </w:rPr>
        <w:t>clear</w:t>
      </w:r>
      <w:r w:rsidR="009F7F80" w:rsidRPr="007D18CD">
        <w:rPr>
          <w:rFonts w:ascii="Arial" w:hAnsi="Arial" w:cs="Arial"/>
          <w:sz w:val="20"/>
          <w:szCs w:val="22"/>
        </w:rPr>
        <w:t>.</w:t>
      </w:r>
      <w:r w:rsidR="006A226D">
        <w:rPr>
          <w:rFonts w:ascii="Arial" w:hAnsi="Arial" w:cs="Arial"/>
          <w:sz w:val="20"/>
          <w:szCs w:val="22"/>
        </w:rPr>
        <w:t xml:space="preserve"> </w:t>
      </w:r>
      <w:r w:rsidR="009F7F80" w:rsidRPr="007D18CD">
        <w:rPr>
          <w:rFonts w:ascii="Arial" w:hAnsi="Arial" w:cs="Arial"/>
          <w:sz w:val="20"/>
          <w:szCs w:val="22"/>
        </w:rPr>
        <w:t>M</w:t>
      </w:r>
      <w:r w:rsidRPr="007D18CD">
        <w:rPr>
          <w:rFonts w:ascii="Arial" w:hAnsi="Arial" w:cs="Arial"/>
          <w:sz w:val="20"/>
          <w:szCs w:val="22"/>
        </w:rPr>
        <w:t xml:space="preserve">embers of the general </w:t>
      </w:r>
      <w:r w:rsidRPr="007D18CD">
        <w:rPr>
          <w:rFonts w:ascii="Arial" w:hAnsi="Arial" w:cs="Arial"/>
          <w:sz w:val="20"/>
          <w:szCs w:val="22"/>
        </w:rPr>
        <w:lastRenderedPageBreak/>
        <w:t xml:space="preserve">public affirmed that </w:t>
      </w:r>
      <w:r w:rsidR="009F7F80" w:rsidRPr="007D18CD">
        <w:rPr>
          <w:rFonts w:ascii="Arial" w:hAnsi="Arial" w:cs="Arial"/>
          <w:sz w:val="20"/>
          <w:szCs w:val="22"/>
        </w:rPr>
        <w:t>they understood the survey</w:t>
      </w:r>
      <w:r w:rsidR="00DB3E9A" w:rsidRPr="007D18CD">
        <w:rPr>
          <w:rFonts w:ascii="Arial" w:hAnsi="Arial" w:cs="Arial"/>
          <w:sz w:val="20"/>
          <w:szCs w:val="22"/>
        </w:rPr>
        <w:t>, and</w:t>
      </w:r>
      <w:r w:rsidRPr="007D18CD">
        <w:rPr>
          <w:rFonts w:ascii="Arial" w:hAnsi="Arial" w:cs="Arial"/>
          <w:sz w:val="20"/>
          <w:szCs w:val="22"/>
        </w:rPr>
        <w:t xml:space="preserve"> found the survey </w:t>
      </w:r>
      <w:r w:rsidR="009F7F80" w:rsidRPr="007D18CD">
        <w:rPr>
          <w:rFonts w:ascii="Arial" w:hAnsi="Arial" w:cs="Arial"/>
          <w:sz w:val="20"/>
          <w:szCs w:val="22"/>
        </w:rPr>
        <w:t xml:space="preserve">items/questions </w:t>
      </w:r>
      <w:r w:rsidRPr="007D18CD">
        <w:rPr>
          <w:rFonts w:ascii="Arial" w:hAnsi="Arial" w:cs="Arial"/>
          <w:sz w:val="20"/>
          <w:szCs w:val="22"/>
        </w:rPr>
        <w:t>interesting and thought-provoking.</w:t>
      </w:r>
    </w:p>
    <w:p w:rsidR="00010975" w:rsidRPr="007D18CD" w:rsidRDefault="00010975" w:rsidP="00010975">
      <w:pPr>
        <w:ind w:left="720"/>
        <w:contextualSpacing/>
        <w:rPr>
          <w:rFonts w:ascii="Arial" w:hAnsi="Arial" w:cs="Arial"/>
          <w:sz w:val="20"/>
          <w:szCs w:val="22"/>
        </w:rPr>
      </w:pPr>
    </w:p>
    <w:p w:rsidR="00E57710" w:rsidRPr="007D18CD" w:rsidRDefault="00BF60D2" w:rsidP="009639C7">
      <w:pPr>
        <w:pStyle w:val="ListParagraph"/>
        <w:numPr>
          <w:ilvl w:val="0"/>
          <w:numId w:val="16"/>
        </w:numPr>
        <w:rPr>
          <w:rFonts w:ascii="Arial" w:hAnsi="Arial" w:cs="Arial"/>
          <w:sz w:val="20"/>
          <w:szCs w:val="22"/>
        </w:rPr>
      </w:pPr>
      <w:r w:rsidRPr="007D18CD">
        <w:rPr>
          <w:rFonts w:ascii="Arial" w:hAnsi="Arial" w:cs="Arial"/>
          <w:sz w:val="20"/>
          <w:szCs w:val="22"/>
        </w:rPr>
        <w:t xml:space="preserve">The research team requested that </w:t>
      </w:r>
      <w:r w:rsidR="00E20438" w:rsidRPr="007D18CD">
        <w:rPr>
          <w:rFonts w:ascii="Arial" w:hAnsi="Arial" w:cs="Arial"/>
          <w:sz w:val="20"/>
          <w:szCs w:val="22"/>
        </w:rPr>
        <w:t>online-</w:t>
      </w:r>
      <w:r w:rsidRPr="007D18CD">
        <w:rPr>
          <w:rFonts w:ascii="Arial" w:hAnsi="Arial" w:cs="Arial"/>
          <w:sz w:val="20"/>
          <w:szCs w:val="22"/>
        </w:rPr>
        <w:t xml:space="preserve">programming staff </w:t>
      </w:r>
      <w:r w:rsidR="00B93C8B" w:rsidRPr="007D18CD">
        <w:rPr>
          <w:rFonts w:ascii="Arial" w:hAnsi="Arial" w:cs="Arial"/>
          <w:sz w:val="20"/>
          <w:szCs w:val="22"/>
        </w:rPr>
        <w:t xml:space="preserve">from Toluna (online survey subcontractor) </w:t>
      </w:r>
      <w:r w:rsidRPr="007D18CD">
        <w:rPr>
          <w:rFonts w:ascii="Arial" w:hAnsi="Arial" w:cs="Arial"/>
          <w:sz w:val="20"/>
          <w:szCs w:val="22"/>
        </w:rPr>
        <w:t>estimate time for completion of the online survey.</w:t>
      </w:r>
      <w:r w:rsidR="006A226D">
        <w:rPr>
          <w:rFonts w:ascii="Arial" w:hAnsi="Arial" w:cs="Arial"/>
          <w:sz w:val="20"/>
          <w:szCs w:val="22"/>
        </w:rPr>
        <w:t xml:space="preserve"> </w:t>
      </w:r>
      <w:r w:rsidRPr="007D18CD">
        <w:rPr>
          <w:rFonts w:ascii="Arial" w:hAnsi="Arial" w:cs="Arial"/>
          <w:sz w:val="20"/>
          <w:szCs w:val="22"/>
        </w:rPr>
        <w:t xml:space="preserve">Toluna staff estimated </w:t>
      </w:r>
      <w:r w:rsidR="007A2B4E" w:rsidRPr="007D18CD">
        <w:rPr>
          <w:rFonts w:ascii="Arial" w:hAnsi="Arial" w:cs="Arial"/>
          <w:sz w:val="20"/>
          <w:szCs w:val="22"/>
        </w:rPr>
        <w:t>survey c</w:t>
      </w:r>
      <w:r w:rsidRPr="007D18CD">
        <w:rPr>
          <w:rFonts w:ascii="Arial" w:hAnsi="Arial" w:cs="Arial"/>
          <w:sz w:val="20"/>
          <w:szCs w:val="22"/>
        </w:rPr>
        <w:t>ompletion at ~20 minutes; not a</w:t>
      </w:r>
      <w:r w:rsidR="00042184" w:rsidRPr="007D18CD">
        <w:rPr>
          <w:rFonts w:ascii="Arial" w:hAnsi="Arial" w:cs="Arial"/>
          <w:sz w:val="20"/>
          <w:szCs w:val="22"/>
        </w:rPr>
        <w:t>n</w:t>
      </w:r>
      <w:r w:rsidRPr="007D18CD">
        <w:rPr>
          <w:rFonts w:ascii="Arial" w:hAnsi="Arial" w:cs="Arial"/>
          <w:sz w:val="20"/>
          <w:szCs w:val="22"/>
        </w:rPr>
        <w:t xml:space="preserve"> inconsequential </w:t>
      </w:r>
      <w:r w:rsidR="00F23660" w:rsidRPr="007D18CD">
        <w:rPr>
          <w:rFonts w:ascii="Arial" w:hAnsi="Arial" w:cs="Arial"/>
          <w:sz w:val="20"/>
          <w:szCs w:val="22"/>
        </w:rPr>
        <w:t xml:space="preserve">confirmation </w:t>
      </w:r>
      <w:r w:rsidR="008659E0" w:rsidRPr="007D18CD">
        <w:rPr>
          <w:rFonts w:ascii="Arial" w:hAnsi="Arial" w:cs="Arial"/>
          <w:sz w:val="20"/>
          <w:szCs w:val="22"/>
        </w:rPr>
        <w:t xml:space="preserve">by Toluna </w:t>
      </w:r>
      <w:r w:rsidRPr="007D18CD">
        <w:rPr>
          <w:rFonts w:ascii="Arial" w:hAnsi="Arial" w:cs="Arial"/>
          <w:sz w:val="20"/>
          <w:szCs w:val="22"/>
        </w:rPr>
        <w:t xml:space="preserve">given that the firm’s </w:t>
      </w:r>
      <w:r w:rsidR="00E20438" w:rsidRPr="007D18CD">
        <w:rPr>
          <w:rFonts w:ascii="Arial" w:hAnsi="Arial" w:cs="Arial"/>
          <w:sz w:val="20"/>
          <w:szCs w:val="22"/>
        </w:rPr>
        <w:t>pricing varies</w:t>
      </w:r>
      <w:r w:rsidRPr="007D18CD">
        <w:rPr>
          <w:rFonts w:ascii="Arial" w:hAnsi="Arial" w:cs="Arial"/>
          <w:sz w:val="20"/>
          <w:szCs w:val="22"/>
        </w:rPr>
        <w:t xml:space="preserve"> based on </w:t>
      </w:r>
      <w:r w:rsidR="008659E0" w:rsidRPr="007D18CD">
        <w:rPr>
          <w:rFonts w:ascii="Arial" w:hAnsi="Arial" w:cs="Arial"/>
          <w:sz w:val="20"/>
          <w:szCs w:val="22"/>
        </w:rPr>
        <w:t>estimate</w:t>
      </w:r>
      <w:r w:rsidR="00042184" w:rsidRPr="007D18CD">
        <w:rPr>
          <w:rFonts w:ascii="Arial" w:hAnsi="Arial" w:cs="Arial"/>
          <w:sz w:val="20"/>
          <w:szCs w:val="22"/>
        </w:rPr>
        <w:t>d time for completion</w:t>
      </w:r>
      <w:r w:rsidRPr="007D18CD">
        <w:rPr>
          <w:rFonts w:ascii="Arial" w:hAnsi="Arial" w:cs="Arial"/>
          <w:sz w:val="20"/>
          <w:szCs w:val="22"/>
        </w:rPr>
        <w:t>.</w:t>
      </w:r>
    </w:p>
    <w:p w:rsidR="00010975" w:rsidRPr="007D18CD" w:rsidRDefault="00010975" w:rsidP="00010975">
      <w:pPr>
        <w:ind w:left="720"/>
        <w:contextualSpacing/>
        <w:rPr>
          <w:rFonts w:ascii="Arial" w:hAnsi="Arial" w:cs="Arial"/>
          <w:sz w:val="20"/>
          <w:szCs w:val="22"/>
        </w:rPr>
      </w:pPr>
    </w:p>
    <w:p w:rsidR="00E57710" w:rsidRPr="007D18CD" w:rsidRDefault="00E57710" w:rsidP="009639C7">
      <w:pPr>
        <w:pStyle w:val="NoSpacing"/>
        <w:numPr>
          <w:ilvl w:val="0"/>
          <w:numId w:val="16"/>
        </w:numPr>
        <w:rPr>
          <w:rFonts w:ascii="Arial" w:hAnsi="Arial" w:cs="Arial"/>
          <w:sz w:val="20"/>
        </w:rPr>
      </w:pPr>
      <w:r w:rsidRPr="007D18CD">
        <w:rPr>
          <w:rFonts w:ascii="Arial" w:eastAsia="Times New Roman" w:hAnsi="Arial" w:cs="Arial"/>
          <w:sz w:val="20"/>
        </w:rPr>
        <w:t>The research team submitted the research design (including consent to participate and human subject protocols) to Heartland Institutional Review Board</w:t>
      </w:r>
      <w:r w:rsidR="009F7F80" w:rsidRPr="007D18CD">
        <w:rPr>
          <w:rFonts w:ascii="Arial" w:eastAsia="Times New Roman" w:hAnsi="Arial" w:cs="Arial"/>
          <w:sz w:val="20"/>
        </w:rPr>
        <w:t xml:space="preserve"> (IRB)</w:t>
      </w:r>
      <w:r w:rsidRPr="007D18CD">
        <w:rPr>
          <w:rFonts w:ascii="Arial" w:eastAsia="Times New Roman" w:hAnsi="Arial" w:cs="Arial"/>
          <w:sz w:val="20"/>
        </w:rPr>
        <w:t>, which on May 26, 2</w:t>
      </w:r>
      <w:r w:rsidR="00BF60D2" w:rsidRPr="007D18CD">
        <w:rPr>
          <w:rFonts w:ascii="Arial" w:eastAsia="Times New Roman" w:hAnsi="Arial" w:cs="Arial"/>
          <w:sz w:val="20"/>
        </w:rPr>
        <w:t>015, approved and classified the survey</w:t>
      </w:r>
      <w:r w:rsidRPr="007D18CD">
        <w:rPr>
          <w:rFonts w:ascii="Arial" w:eastAsia="Times New Roman" w:hAnsi="Arial" w:cs="Arial"/>
          <w:sz w:val="20"/>
        </w:rPr>
        <w:t xml:space="preserve"> as follows: “There is no more than minimal risk to the subjects.”</w:t>
      </w:r>
    </w:p>
    <w:p w:rsidR="0069392C" w:rsidRPr="007D18CD" w:rsidRDefault="0069392C" w:rsidP="006939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2"/>
        </w:rPr>
      </w:pPr>
    </w:p>
    <w:p w:rsidR="005A465C" w:rsidRPr="007D18CD" w:rsidRDefault="0069392C" w:rsidP="005667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szCs w:val="22"/>
        </w:rPr>
      </w:pPr>
      <w:r w:rsidRPr="007D18CD">
        <w:rPr>
          <w:rFonts w:ascii="Arial" w:hAnsi="Arial" w:cs="Arial"/>
          <w:b/>
          <w:sz w:val="20"/>
          <w:szCs w:val="22"/>
        </w:rPr>
        <w:t>5.</w:t>
      </w:r>
      <w:r w:rsidRPr="007D18CD">
        <w:rPr>
          <w:rFonts w:ascii="Arial" w:hAnsi="Arial" w:cs="Arial"/>
          <w:b/>
          <w:sz w:val="20"/>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5A465C" w:rsidRPr="007D18CD" w:rsidRDefault="005A465C" w:rsidP="0069392C">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p>
    <w:p w:rsidR="0069392C" w:rsidRPr="007D18CD" w:rsidRDefault="0069392C" w:rsidP="0069392C">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The individual directly responsible for information collection, analysis, and report writing is:</w:t>
      </w:r>
      <w:r w:rsidRPr="007D18CD">
        <w:rPr>
          <w:rFonts w:ascii="Arial" w:hAnsi="Arial" w:cs="Arial"/>
          <w:sz w:val="20"/>
          <w:szCs w:val="22"/>
        </w:rPr>
        <w:tab/>
      </w:r>
    </w:p>
    <w:p w:rsidR="005A465C" w:rsidRPr="007D18CD" w:rsidRDefault="005A465C" w:rsidP="00F72722">
      <w:pPr>
        <w:tabs>
          <w:tab w:val="left" w:pos="-1440"/>
          <w:tab w:val="left" w:pos="-72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p>
    <w:p w:rsidR="00B8164E" w:rsidRPr="007D18CD" w:rsidRDefault="0069392C" w:rsidP="00F72722">
      <w:pPr>
        <w:tabs>
          <w:tab w:val="left" w:pos="-1440"/>
          <w:tab w:val="left" w:pos="-72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ab/>
      </w:r>
      <w:r w:rsidR="00B8164E" w:rsidRPr="007D18CD">
        <w:rPr>
          <w:rFonts w:ascii="Arial" w:hAnsi="Arial" w:cs="Arial"/>
          <w:sz w:val="20"/>
          <w:szCs w:val="22"/>
        </w:rPr>
        <w:t>Dr. Stephen R. Kellert</w:t>
      </w:r>
    </w:p>
    <w:p w:rsidR="00B8164E" w:rsidRPr="007D18CD" w:rsidRDefault="00B8164E" w:rsidP="00B8164E">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ab/>
        <w:t>Tweedy Ordway Professor Emeritus</w:t>
      </w:r>
    </w:p>
    <w:p w:rsidR="00B8164E" w:rsidRPr="007D18CD" w:rsidRDefault="00B8164E" w:rsidP="00B8164E">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ab/>
        <w:t xml:space="preserve">Yale University </w:t>
      </w:r>
    </w:p>
    <w:p w:rsidR="00B8164E" w:rsidRPr="007D18CD" w:rsidRDefault="00B8164E" w:rsidP="00B8164E">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ab/>
        <w:t>School of Forestry &amp; Environmental Studies</w:t>
      </w:r>
    </w:p>
    <w:p w:rsidR="00B8164E" w:rsidRPr="007D18CD" w:rsidRDefault="00B8164E" w:rsidP="00B8164E">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ab/>
        <w:t>195 Prospect Street</w:t>
      </w:r>
    </w:p>
    <w:p w:rsidR="00B8164E" w:rsidRPr="007D18CD" w:rsidRDefault="00B8164E" w:rsidP="00B8164E">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ab/>
        <w:t>New Haven, Connecticut</w:t>
      </w:r>
    </w:p>
    <w:p w:rsidR="00B8164E" w:rsidRPr="007D18CD" w:rsidRDefault="00B8164E" w:rsidP="00B8164E">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ab/>
        <w:t>203-605-9126</w:t>
      </w:r>
    </w:p>
    <w:p w:rsidR="00B8164E" w:rsidRPr="007D18CD" w:rsidRDefault="00B8164E" w:rsidP="00B8164E">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ab/>
      </w:r>
      <w:hyperlink r:id="rId11" w:history="1">
        <w:r w:rsidRPr="007D18CD">
          <w:rPr>
            <w:rStyle w:val="Hyperlink"/>
            <w:rFonts w:ascii="Arial" w:hAnsi="Arial" w:cs="Arial"/>
            <w:sz w:val="20"/>
            <w:szCs w:val="22"/>
          </w:rPr>
          <w:t>stephen.kellert@yale.edu</w:t>
        </w:r>
      </w:hyperlink>
    </w:p>
    <w:p w:rsidR="003255A9" w:rsidRPr="007D18CD" w:rsidRDefault="003255A9" w:rsidP="0069392C">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p>
    <w:p w:rsidR="00EA696E" w:rsidRPr="007D18CD" w:rsidRDefault="00EA696E" w:rsidP="0069392C">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Co-managers of the</w:t>
      </w:r>
      <w:r w:rsidR="009A6DE7" w:rsidRPr="007D18CD">
        <w:rPr>
          <w:rFonts w:ascii="Arial" w:hAnsi="Arial" w:cs="Arial"/>
          <w:sz w:val="20"/>
          <w:szCs w:val="22"/>
        </w:rPr>
        <w:t xml:space="preserve"> survey are:</w:t>
      </w:r>
    </w:p>
    <w:p w:rsidR="005A465C" w:rsidRPr="007D18CD" w:rsidRDefault="005A465C" w:rsidP="009A6DE7">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ind w:firstLine="360"/>
        <w:rPr>
          <w:rFonts w:ascii="Arial" w:hAnsi="Arial" w:cs="Arial"/>
          <w:sz w:val="20"/>
          <w:szCs w:val="22"/>
        </w:rPr>
      </w:pPr>
    </w:p>
    <w:p w:rsidR="009A6DE7" w:rsidRPr="007D18CD" w:rsidRDefault="009A6DE7" w:rsidP="009A6DE7">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ind w:firstLine="360"/>
        <w:rPr>
          <w:rFonts w:ascii="Arial" w:hAnsi="Arial" w:cs="Arial"/>
          <w:sz w:val="20"/>
          <w:szCs w:val="22"/>
        </w:rPr>
      </w:pPr>
      <w:r w:rsidRPr="007D18CD">
        <w:rPr>
          <w:rFonts w:ascii="Arial" w:hAnsi="Arial" w:cs="Arial"/>
          <w:sz w:val="20"/>
          <w:szCs w:val="22"/>
        </w:rPr>
        <w:t>David Case</w:t>
      </w:r>
    </w:p>
    <w:p w:rsidR="009A6DE7" w:rsidRPr="007D18CD" w:rsidRDefault="009A6DE7" w:rsidP="009A6DE7">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ind w:firstLine="360"/>
        <w:rPr>
          <w:rFonts w:ascii="Arial" w:hAnsi="Arial" w:cs="Arial"/>
          <w:sz w:val="20"/>
          <w:szCs w:val="22"/>
        </w:rPr>
      </w:pPr>
      <w:r w:rsidRPr="007D18CD">
        <w:rPr>
          <w:rFonts w:ascii="Arial" w:hAnsi="Arial" w:cs="Arial"/>
          <w:sz w:val="20"/>
          <w:szCs w:val="22"/>
        </w:rPr>
        <w:t>President</w:t>
      </w:r>
    </w:p>
    <w:p w:rsidR="009A6DE7" w:rsidRPr="007D18CD" w:rsidRDefault="009A6DE7" w:rsidP="009A6DE7">
      <w:pPr>
        <w:ind w:left="720" w:hanging="360"/>
        <w:rPr>
          <w:rFonts w:ascii="Arial" w:hAnsi="Arial" w:cs="Arial"/>
          <w:sz w:val="20"/>
          <w:szCs w:val="22"/>
        </w:rPr>
      </w:pPr>
      <w:r w:rsidRPr="007D18CD">
        <w:rPr>
          <w:rFonts w:ascii="Arial" w:hAnsi="Arial" w:cs="Arial"/>
          <w:sz w:val="20"/>
          <w:szCs w:val="22"/>
        </w:rPr>
        <w:t>D.J. Case and Associates</w:t>
      </w:r>
    </w:p>
    <w:p w:rsidR="009A6DE7" w:rsidRPr="007D18CD" w:rsidRDefault="009A6DE7" w:rsidP="009A6DE7">
      <w:pPr>
        <w:ind w:left="720" w:hanging="360"/>
        <w:rPr>
          <w:rFonts w:ascii="Arial" w:hAnsi="Arial" w:cs="Arial"/>
          <w:sz w:val="20"/>
          <w:szCs w:val="22"/>
        </w:rPr>
      </w:pPr>
      <w:r w:rsidRPr="007D18CD">
        <w:rPr>
          <w:rFonts w:ascii="Arial" w:hAnsi="Arial" w:cs="Arial"/>
          <w:sz w:val="20"/>
          <w:szCs w:val="22"/>
        </w:rPr>
        <w:t>317 E. Jefferson Blvd.</w:t>
      </w:r>
    </w:p>
    <w:p w:rsidR="009A6DE7" w:rsidRPr="007D18CD" w:rsidRDefault="009A6DE7" w:rsidP="009A6DE7">
      <w:pPr>
        <w:ind w:left="720" w:hanging="360"/>
        <w:rPr>
          <w:rFonts w:ascii="Arial" w:hAnsi="Arial" w:cs="Arial"/>
          <w:sz w:val="20"/>
          <w:szCs w:val="22"/>
        </w:rPr>
      </w:pPr>
      <w:r w:rsidRPr="007D18CD">
        <w:rPr>
          <w:rFonts w:ascii="Arial" w:hAnsi="Arial" w:cs="Arial"/>
          <w:sz w:val="20"/>
          <w:szCs w:val="22"/>
        </w:rPr>
        <w:t>Mishawaka, Indiana 46545</w:t>
      </w:r>
    </w:p>
    <w:p w:rsidR="009A6DE7" w:rsidRPr="007D18CD" w:rsidRDefault="009A6DE7" w:rsidP="009A6DE7">
      <w:pPr>
        <w:ind w:left="720" w:hanging="360"/>
        <w:rPr>
          <w:rFonts w:ascii="Arial" w:hAnsi="Arial" w:cs="Arial"/>
          <w:sz w:val="20"/>
          <w:szCs w:val="22"/>
        </w:rPr>
      </w:pPr>
      <w:r w:rsidRPr="007D18CD">
        <w:rPr>
          <w:rFonts w:ascii="Arial" w:hAnsi="Arial" w:cs="Arial"/>
          <w:sz w:val="20"/>
          <w:szCs w:val="22"/>
        </w:rPr>
        <w:t>574-258-0100</w:t>
      </w:r>
    </w:p>
    <w:p w:rsidR="009A6DE7" w:rsidRPr="007D18CD" w:rsidRDefault="008D23DF" w:rsidP="009A6DE7">
      <w:pPr>
        <w:ind w:left="720" w:hanging="360"/>
        <w:rPr>
          <w:rFonts w:ascii="Arial" w:hAnsi="Arial" w:cs="Arial"/>
          <w:sz w:val="20"/>
          <w:szCs w:val="22"/>
        </w:rPr>
      </w:pPr>
      <w:hyperlink r:id="rId12" w:history="1">
        <w:r w:rsidR="009A6DE7" w:rsidRPr="007D18CD">
          <w:rPr>
            <w:rStyle w:val="Hyperlink"/>
            <w:rFonts w:ascii="Arial" w:hAnsi="Arial" w:cs="Arial"/>
            <w:sz w:val="20"/>
            <w:szCs w:val="22"/>
          </w:rPr>
          <w:t>dave@djcase.com</w:t>
        </w:r>
      </w:hyperlink>
    </w:p>
    <w:p w:rsidR="009A6DE7" w:rsidRPr="007D18CD" w:rsidRDefault="009A6DE7" w:rsidP="009A6DE7">
      <w:pPr>
        <w:ind w:left="720" w:hanging="360"/>
        <w:rPr>
          <w:rFonts w:ascii="Arial" w:hAnsi="Arial" w:cs="Arial"/>
          <w:sz w:val="20"/>
          <w:szCs w:val="22"/>
        </w:rPr>
      </w:pPr>
    </w:p>
    <w:p w:rsidR="009A6DE7" w:rsidRPr="007D18CD" w:rsidRDefault="009A6DE7" w:rsidP="009A6DE7">
      <w:pPr>
        <w:ind w:left="720" w:hanging="360"/>
        <w:rPr>
          <w:rFonts w:ascii="Arial" w:hAnsi="Arial" w:cs="Arial"/>
          <w:sz w:val="20"/>
          <w:szCs w:val="22"/>
        </w:rPr>
      </w:pPr>
      <w:r w:rsidRPr="007D18CD">
        <w:rPr>
          <w:rFonts w:ascii="Arial" w:hAnsi="Arial" w:cs="Arial"/>
          <w:sz w:val="20"/>
          <w:szCs w:val="22"/>
        </w:rPr>
        <w:t>Phil Seng</w:t>
      </w:r>
    </w:p>
    <w:p w:rsidR="009A6DE7" w:rsidRPr="007D18CD" w:rsidRDefault="009A6DE7" w:rsidP="009A6DE7">
      <w:pPr>
        <w:ind w:left="720" w:hanging="360"/>
        <w:rPr>
          <w:rFonts w:ascii="Arial" w:hAnsi="Arial" w:cs="Arial"/>
          <w:sz w:val="20"/>
          <w:szCs w:val="22"/>
        </w:rPr>
      </w:pPr>
      <w:r w:rsidRPr="007D18CD">
        <w:rPr>
          <w:rFonts w:ascii="Arial" w:hAnsi="Arial" w:cs="Arial"/>
          <w:sz w:val="20"/>
          <w:szCs w:val="22"/>
        </w:rPr>
        <w:t>Vice-president</w:t>
      </w:r>
    </w:p>
    <w:p w:rsidR="009A6DE7" w:rsidRPr="007D18CD" w:rsidRDefault="009A6DE7" w:rsidP="009A6DE7">
      <w:pPr>
        <w:ind w:left="720" w:hanging="360"/>
        <w:rPr>
          <w:rFonts w:ascii="Arial" w:hAnsi="Arial" w:cs="Arial"/>
          <w:sz w:val="20"/>
          <w:szCs w:val="22"/>
        </w:rPr>
      </w:pPr>
      <w:r w:rsidRPr="007D18CD">
        <w:rPr>
          <w:rFonts w:ascii="Arial" w:hAnsi="Arial" w:cs="Arial"/>
          <w:sz w:val="20"/>
          <w:szCs w:val="22"/>
        </w:rPr>
        <w:t>D.J. Case &amp; Associates</w:t>
      </w:r>
    </w:p>
    <w:p w:rsidR="009A6DE7" w:rsidRPr="007D18CD" w:rsidRDefault="009A6DE7" w:rsidP="009A6DE7">
      <w:pPr>
        <w:ind w:left="720" w:hanging="360"/>
        <w:rPr>
          <w:rFonts w:ascii="Arial" w:hAnsi="Arial" w:cs="Arial"/>
          <w:sz w:val="20"/>
          <w:szCs w:val="22"/>
        </w:rPr>
      </w:pPr>
      <w:r w:rsidRPr="007D18CD">
        <w:rPr>
          <w:rFonts w:ascii="Arial" w:hAnsi="Arial" w:cs="Arial"/>
          <w:sz w:val="20"/>
          <w:szCs w:val="22"/>
        </w:rPr>
        <w:t>317 E. Jefferson Blvd.</w:t>
      </w:r>
    </w:p>
    <w:p w:rsidR="009A6DE7" w:rsidRPr="007D18CD" w:rsidRDefault="009A6DE7" w:rsidP="009A6DE7">
      <w:pPr>
        <w:ind w:left="720" w:hanging="360"/>
        <w:rPr>
          <w:rFonts w:ascii="Arial" w:hAnsi="Arial" w:cs="Arial"/>
          <w:sz w:val="20"/>
          <w:szCs w:val="22"/>
        </w:rPr>
      </w:pPr>
      <w:r w:rsidRPr="007D18CD">
        <w:rPr>
          <w:rFonts w:ascii="Arial" w:hAnsi="Arial" w:cs="Arial"/>
          <w:sz w:val="20"/>
          <w:szCs w:val="22"/>
        </w:rPr>
        <w:t>Mishawaka, Indiana 46545</w:t>
      </w:r>
    </w:p>
    <w:p w:rsidR="009A6DE7" w:rsidRPr="007D18CD" w:rsidRDefault="009A6DE7" w:rsidP="009A6DE7">
      <w:pPr>
        <w:ind w:left="720" w:hanging="360"/>
        <w:rPr>
          <w:rFonts w:ascii="Arial" w:hAnsi="Arial" w:cs="Arial"/>
          <w:sz w:val="20"/>
          <w:szCs w:val="22"/>
        </w:rPr>
      </w:pPr>
      <w:r w:rsidRPr="007D18CD">
        <w:rPr>
          <w:rFonts w:ascii="Arial" w:hAnsi="Arial" w:cs="Arial"/>
          <w:sz w:val="20"/>
          <w:szCs w:val="22"/>
        </w:rPr>
        <w:t>574-258-0100</w:t>
      </w:r>
    </w:p>
    <w:p w:rsidR="009A6DE7" w:rsidRPr="007D18CD" w:rsidRDefault="008D23DF" w:rsidP="009A6DE7">
      <w:pPr>
        <w:ind w:left="720" w:hanging="360"/>
        <w:rPr>
          <w:rFonts w:ascii="Arial" w:hAnsi="Arial" w:cs="Arial"/>
          <w:sz w:val="20"/>
          <w:szCs w:val="22"/>
        </w:rPr>
      </w:pPr>
      <w:hyperlink r:id="rId13" w:history="1">
        <w:r w:rsidR="009A6DE7" w:rsidRPr="007D18CD">
          <w:rPr>
            <w:rStyle w:val="Hyperlink"/>
            <w:rFonts w:ascii="Arial" w:hAnsi="Arial" w:cs="Arial"/>
            <w:sz w:val="20"/>
            <w:szCs w:val="22"/>
          </w:rPr>
          <w:t>phil@djcase.com</w:t>
        </w:r>
      </w:hyperlink>
    </w:p>
    <w:p w:rsidR="009A6DE7" w:rsidRPr="007D18CD" w:rsidRDefault="009A6DE7" w:rsidP="009A6DE7">
      <w:pPr>
        <w:ind w:left="720" w:hanging="360"/>
        <w:rPr>
          <w:rFonts w:ascii="Arial" w:hAnsi="Arial" w:cs="Arial"/>
          <w:sz w:val="20"/>
          <w:szCs w:val="22"/>
        </w:rPr>
      </w:pPr>
    </w:p>
    <w:p w:rsidR="0069392C" w:rsidRPr="007D18CD" w:rsidRDefault="0069392C" w:rsidP="0069392C">
      <w:pPr>
        <w:tabs>
          <w:tab w:val="left" w:pos="-1440"/>
          <w:tab w:val="left" w:pos="-720"/>
          <w:tab w:val="left" w:pos="0"/>
          <w:tab w:val="left" w:pos="360"/>
          <w:tab w:val="left" w:pos="630"/>
          <w:tab w:val="left" w:pos="900"/>
          <w:tab w:val="left" w:pos="2880"/>
          <w:tab w:val="left" w:pos="3600"/>
          <w:tab w:val="left" w:pos="4140"/>
          <w:tab w:val="left" w:pos="5040"/>
          <w:tab w:val="left" w:pos="6480"/>
          <w:tab w:val="left" w:pos="7920"/>
          <w:tab w:val="left" w:pos="8640"/>
          <w:tab w:val="left" w:pos="9360"/>
        </w:tabs>
        <w:rPr>
          <w:rFonts w:ascii="Arial" w:hAnsi="Arial" w:cs="Arial"/>
          <w:sz w:val="20"/>
          <w:szCs w:val="22"/>
        </w:rPr>
      </w:pPr>
      <w:r w:rsidRPr="007D18CD">
        <w:rPr>
          <w:rFonts w:ascii="Arial" w:hAnsi="Arial" w:cs="Arial"/>
          <w:sz w:val="20"/>
          <w:szCs w:val="22"/>
        </w:rPr>
        <w:t xml:space="preserve">The following </w:t>
      </w:r>
      <w:r w:rsidR="00354CFA" w:rsidRPr="007D18CD">
        <w:rPr>
          <w:rFonts w:ascii="Arial" w:hAnsi="Arial" w:cs="Arial"/>
          <w:sz w:val="20"/>
          <w:szCs w:val="22"/>
        </w:rPr>
        <w:t xml:space="preserve">social scientists </w:t>
      </w:r>
      <w:r w:rsidR="008A6B8C" w:rsidRPr="007D18CD">
        <w:rPr>
          <w:rFonts w:ascii="Arial" w:hAnsi="Arial" w:cs="Arial"/>
          <w:sz w:val="20"/>
          <w:szCs w:val="22"/>
        </w:rPr>
        <w:t xml:space="preserve">reviewed </w:t>
      </w:r>
      <w:r w:rsidRPr="007D18CD">
        <w:rPr>
          <w:rFonts w:ascii="Arial" w:hAnsi="Arial" w:cs="Arial"/>
          <w:sz w:val="20"/>
          <w:szCs w:val="22"/>
        </w:rPr>
        <w:t>question wording, statisti</w:t>
      </w:r>
      <w:r w:rsidR="00FD2136" w:rsidRPr="007D18CD">
        <w:rPr>
          <w:rFonts w:ascii="Arial" w:hAnsi="Arial" w:cs="Arial"/>
          <w:sz w:val="20"/>
          <w:szCs w:val="22"/>
        </w:rPr>
        <w:t xml:space="preserve">cal design, and will collaborate </w:t>
      </w:r>
      <w:r w:rsidR="001113DF" w:rsidRPr="007D18CD">
        <w:rPr>
          <w:rFonts w:ascii="Arial" w:hAnsi="Arial" w:cs="Arial"/>
          <w:sz w:val="20"/>
          <w:szCs w:val="22"/>
        </w:rPr>
        <w:t>in analysis of the survey</w:t>
      </w:r>
      <w:r w:rsidRPr="007D18CD">
        <w:rPr>
          <w:rFonts w:ascii="Arial" w:hAnsi="Arial" w:cs="Arial"/>
          <w:sz w:val="20"/>
          <w:szCs w:val="22"/>
        </w:rPr>
        <w:t>:</w:t>
      </w:r>
    </w:p>
    <w:p w:rsidR="007610E7" w:rsidRDefault="007610E7" w:rsidP="0069392C">
      <w:pPr>
        <w:ind w:left="720" w:hanging="360"/>
        <w:rPr>
          <w:rFonts w:ascii="Arial" w:hAnsi="Arial" w:cs="Arial"/>
          <w:sz w:val="20"/>
          <w:szCs w:val="22"/>
        </w:rPr>
      </w:pPr>
    </w:p>
    <w:p w:rsidR="007610E7" w:rsidRPr="007D18CD" w:rsidRDefault="007610E7" w:rsidP="007610E7">
      <w:pPr>
        <w:ind w:left="720" w:hanging="360"/>
        <w:rPr>
          <w:rFonts w:ascii="Arial" w:hAnsi="Arial" w:cs="Arial"/>
          <w:sz w:val="20"/>
          <w:szCs w:val="22"/>
        </w:rPr>
      </w:pPr>
      <w:r w:rsidRPr="007D18CD">
        <w:rPr>
          <w:rFonts w:ascii="Arial" w:hAnsi="Arial" w:cs="Arial"/>
          <w:sz w:val="20"/>
          <w:szCs w:val="22"/>
        </w:rPr>
        <w:t xml:space="preserve">Dr. </w:t>
      </w:r>
      <w:r>
        <w:rPr>
          <w:rFonts w:ascii="Arial" w:hAnsi="Arial" w:cs="Arial"/>
          <w:sz w:val="20"/>
          <w:szCs w:val="22"/>
        </w:rPr>
        <w:t>Daniel Escher</w:t>
      </w:r>
    </w:p>
    <w:p w:rsidR="007610E7" w:rsidRPr="007D18CD" w:rsidRDefault="007610E7" w:rsidP="007610E7">
      <w:pPr>
        <w:ind w:left="720" w:hanging="360"/>
        <w:rPr>
          <w:rFonts w:ascii="Arial" w:hAnsi="Arial" w:cs="Arial"/>
          <w:sz w:val="20"/>
          <w:szCs w:val="22"/>
        </w:rPr>
      </w:pPr>
      <w:r w:rsidRPr="007D18CD">
        <w:rPr>
          <w:rFonts w:ascii="Arial" w:hAnsi="Arial" w:cs="Arial"/>
          <w:sz w:val="20"/>
          <w:szCs w:val="22"/>
        </w:rPr>
        <w:t>Social Scientist</w:t>
      </w:r>
    </w:p>
    <w:p w:rsidR="007610E7" w:rsidRPr="007D18CD" w:rsidRDefault="007610E7" w:rsidP="007610E7">
      <w:pPr>
        <w:ind w:left="720" w:hanging="360"/>
        <w:rPr>
          <w:rFonts w:ascii="Arial" w:hAnsi="Arial" w:cs="Arial"/>
          <w:sz w:val="20"/>
          <w:szCs w:val="22"/>
        </w:rPr>
      </w:pPr>
      <w:r w:rsidRPr="007D18CD">
        <w:rPr>
          <w:rFonts w:ascii="Arial" w:hAnsi="Arial" w:cs="Arial"/>
          <w:sz w:val="20"/>
          <w:szCs w:val="22"/>
        </w:rPr>
        <w:t>D.J. Case and Associates</w:t>
      </w:r>
    </w:p>
    <w:p w:rsidR="007610E7" w:rsidRPr="007D18CD" w:rsidRDefault="007610E7" w:rsidP="007610E7">
      <w:pPr>
        <w:ind w:left="720" w:hanging="360"/>
        <w:rPr>
          <w:rFonts w:ascii="Arial" w:hAnsi="Arial" w:cs="Arial"/>
          <w:sz w:val="20"/>
          <w:szCs w:val="22"/>
        </w:rPr>
      </w:pPr>
      <w:r w:rsidRPr="007D18CD">
        <w:rPr>
          <w:rFonts w:ascii="Arial" w:hAnsi="Arial" w:cs="Arial"/>
          <w:sz w:val="20"/>
          <w:szCs w:val="22"/>
        </w:rPr>
        <w:t>317 E. Jefferson Blvd.</w:t>
      </w:r>
    </w:p>
    <w:p w:rsidR="007610E7" w:rsidRPr="007D18CD" w:rsidRDefault="007610E7" w:rsidP="007610E7">
      <w:pPr>
        <w:ind w:left="720" w:hanging="360"/>
        <w:rPr>
          <w:rFonts w:ascii="Arial" w:hAnsi="Arial" w:cs="Arial"/>
          <w:sz w:val="20"/>
          <w:szCs w:val="22"/>
        </w:rPr>
      </w:pPr>
      <w:r w:rsidRPr="007D18CD">
        <w:rPr>
          <w:rFonts w:ascii="Arial" w:hAnsi="Arial" w:cs="Arial"/>
          <w:sz w:val="20"/>
          <w:szCs w:val="22"/>
        </w:rPr>
        <w:t>Mishawaka, Indiana 46545</w:t>
      </w:r>
    </w:p>
    <w:p w:rsidR="007610E7" w:rsidRPr="007D18CD" w:rsidRDefault="007610E7" w:rsidP="007610E7">
      <w:pPr>
        <w:ind w:left="720" w:hanging="360"/>
        <w:rPr>
          <w:rFonts w:ascii="Arial" w:hAnsi="Arial" w:cs="Arial"/>
          <w:sz w:val="20"/>
          <w:szCs w:val="22"/>
        </w:rPr>
      </w:pPr>
      <w:r w:rsidRPr="007D18CD">
        <w:rPr>
          <w:rFonts w:ascii="Arial" w:hAnsi="Arial" w:cs="Arial"/>
          <w:sz w:val="20"/>
          <w:szCs w:val="22"/>
        </w:rPr>
        <w:t>574-258-0100</w:t>
      </w:r>
    </w:p>
    <w:p w:rsidR="007610E7" w:rsidRDefault="008D23DF" w:rsidP="007610E7">
      <w:pPr>
        <w:ind w:left="720" w:hanging="360"/>
        <w:rPr>
          <w:rFonts w:ascii="Arial" w:hAnsi="Arial" w:cs="Arial"/>
          <w:sz w:val="20"/>
          <w:szCs w:val="22"/>
        </w:rPr>
      </w:pPr>
      <w:hyperlink r:id="rId14" w:history="1">
        <w:r w:rsidR="007610E7" w:rsidRPr="00EE79C5">
          <w:rPr>
            <w:rStyle w:val="Hyperlink"/>
            <w:rFonts w:ascii="Arial" w:hAnsi="Arial" w:cs="Arial"/>
            <w:sz w:val="20"/>
            <w:szCs w:val="22"/>
          </w:rPr>
          <w:t>daniel.escher@djcase.com</w:t>
        </w:r>
      </w:hyperlink>
    </w:p>
    <w:p w:rsidR="005A465C" w:rsidRPr="007D18CD" w:rsidRDefault="005A465C" w:rsidP="0069392C">
      <w:pPr>
        <w:ind w:left="720" w:hanging="360"/>
        <w:rPr>
          <w:rFonts w:ascii="Arial" w:hAnsi="Arial" w:cs="Arial"/>
          <w:sz w:val="20"/>
          <w:szCs w:val="22"/>
        </w:rPr>
      </w:pP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Dr. Jessica Mikels-Carrasco</w:t>
      </w: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lastRenderedPageBreak/>
        <w:t>Social Scientist</w:t>
      </w: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D.J. Case and Associates</w:t>
      </w: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317 E. Jefferson Blvd.</w:t>
      </w: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Mishawaka, Indiana 46545</w:t>
      </w: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574-258-0100</w:t>
      </w:r>
    </w:p>
    <w:p w:rsidR="001113DF" w:rsidRPr="007D18CD" w:rsidRDefault="008D23DF" w:rsidP="0069392C">
      <w:pPr>
        <w:ind w:left="720" w:hanging="360"/>
        <w:rPr>
          <w:rFonts w:ascii="Arial" w:hAnsi="Arial" w:cs="Arial"/>
          <w:sz w:val="20"/>
          <w:szCs w:val="22"/>
        </w:rPr>
      </w:pPr>
      <w:hyperlink r:id="rId15" w:history="1">
        <w:r w:rsidR="001113DF" w:rsidRPr="007D18CD">
          <w:rPr>
            <w:rStyle w:val="Hyperlink"/>
            <w:rFonts w:ascii="Arial" w:hAnsi="Arial" w:cs="Arial"/>
            <w:sz w:val="20"/>
            <w:szCs w:val="22"/>
          </w:rPr>
          <w:t>jessica@djcase.com</w:t>
        </w:r>
      </w:hyperlink>
    </w:p>
    <w:p w:rsidR="001113DF" w:rsidRPr="007D18CD" w:rsidRDefault="001113DF" w:rsidP="0069392C">
      <w:pPr>
        <w:ind w:left="720" w:hanging="360"/>
        <w:rPr>
          <w:rFonts w:ascii="Arial" w:hAnsi="Arial" w:cs="Arial"/>
          <w:sz w:val="20"/>
          <w:szCs w:val="22"/>
        </w:rPr>
      </w:pP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Dr. Daniel J. Witter</w:t>
      </w: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Research Director</w:t>
      </w:r>
      <w:r w:rsidR="00B8164E" w:rsidRPr="007D18CD">
        <w:rPr>
          <w:rFonts w:ascii="Arial" w:hAnsi="Arial" w:cs="Arial"/>
          <w:sz w:val="20"/>
          <w:szCs w:val="22"/>
        </w:rPr>
        <w:t xml:space="preserve"> and Social Scientist</w:t>
      </w: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D.J. Case and Associates</w:t>
      </w: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1160 Branch Street</w:t>
      </w: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Holts Summit, Missouri 650443</w:t>
      </w:r>
    </w:p>
    <w:p w:rsidR="001113DF" w:rsidRPr="007D18CD" w:rsidRDefault="001113DF" w:rsidP="0069392C">
      <w:pPr>
        <w:ind w:left="720" w:hanging="360"/>
        <w:rPr>
          <w:rFonts w:ascii="Arial" w:hAnsi="Arial" w:cs="Arial"/>
          <w:sz w:val="20"/>
          <w:szCs w:val="22"/>
        </w:rPr>
      </w:pPr>
      <w:r w:rsidRPr="007D18CD">
        <w:rPr>
          <w:rFonts w:ascii="Arial" w:hAnsi="Arial" w:cs="Arial"/>
          <w:sz w:val="20"/>
          <w:szCs w:val="22"/>
        </w:rPr>
        <w:t>573-896-5375</w:t>
      </w:r>
    </w:p>
    <w:p w:rsidR="001113DF" w:rsidRPr="007D18CD" w:rsidRDefault="008D23DF" w:rsidP="0069392C">
      <w:pPr>
        <w:ind w:left="720" w:hanging="360"/>
        <w:rPr>
          <w:rFonts w:ascii="Arial" w:hAnsi="Arial" w:cs="Arial"/>
          <w:sz w:val="20"/>
          <w:szCs w:val="22"/>
        </w:rPr>
      </w:pPr>
      <w:hyperlink r:id="rId16" w:history="1">
        <w:r w:rsidR="001113DF" w:rsidRPr="007D18CD">
          <w:rPr>
            <w:rStyle w:val="Hyperlink"/>
            <w:rFonts w:ascii="Arial" w:hAnsi="Arial" w:cs="Arial"/>
            <w:sz w:val="20"/>
            <w:szCs w:val="22"/>
          </w:rPr>
          <w:t>dan@djcase.com</w:t>
        </w:r>
      </w:hyperlink>
    </w:p>
    <w:p w:rsidR="001113DF" w:rsidRPr="007D18CD" w:rsidRDefault="001113DF" w:rsidP="0069392C">
      <w:pPr>
        <w:ind w:left="720" w:hanging="360"/>
        <w:rPr>
          <w:rFonts w:ascii="Arial" w:hAnsi="Arial" w:cs="Arial"/>
          <w:sz w:val="20"/>
          <w:szCs w:val="22"/>
        </w:rPr>
      </w:pPr>
    </w:p>
    <w:p w:rsidR="002D5265" w:rsidRPr="007D18CD" w:rsidRDefault="009A6DE7" w:rsidP="00314664">
      <w:pPr>
        <w:rPr>
          <w:rFonts w:ascii="Arial" w:hAnsi="Arial" w:cs="Arial"/>
          <w:color w:val="000000"/>
          <w:sz w:val="20"/>
          <w:szCs w:val="22"/>
        </w:rPr>
      </w:pPr>
      <w:r w:rsidRPr="007D18CD">
        <w:rPr>
          <w:rFonts w:ascii="Arial" w:hAnsi="Arial" w:cs="Arial"/>
          <w:color w:val="000000"/>
          <w:sz w:val="20"/>
          <w:szCs w:val="22"/>
        </w:rPr>
        <w:t xml:space="preserve">The following </w:t>
      </w:r>
      <w:r w:rsidR="00AA6185" w:rsidRPr="007D18CD">
        <w:rPr>
          <w:rFonts w:ascii="Arial" w:hAnsi="Arial" w:cs="Arial"/>
          <w:color w:val="000000"/>
          <w:sz w:val="20"/>
          <w:szCs w:val="22"/>
        </w:rPr>
        <w:t xml:space="preserve">program managers, </w:t>
      </w:r>
      <w:r w:rsidR="002433FB" w:rsidRPr="007D18CD">
        <w:rPr>
          <w:rFonts w:ascii="Arial" w:hAnsi="Arial" w:cs="Arial"/>
          <w:color w:val="000000"/>
          <w:sz w:val="20"/>
          <w:szCs w:val="22"/>
        </w:rPr>
        <w:t xml:space="preserve">administrators, </w:t>
      </w:r>
      <w:r w:rsidRPr="007D18CD">
        <w:rPr>
          <w:rFonts w:ascii="Arial" w:hAnsi="Arial" w:cs="Arial"/>
          <w:color w:val="000000"/>
          <w:sz w:val="20"/>
          <w:szCs w:val="22"/>
        </w:rPr>
        <w:t>st</w:t>
      </w:r>
      <w:r w:rsidR="003F191E" w:rsidRPr="007D18CD">
        <w:rPr>
          <w:rFonts w:ascii="Arial" w:hAnsi="Arial" w:cs="Arial"/>
          <w:color w:val="000000"/>
          <w:sz w:val="20"/>
          <w:szCs w:val="22"/>
        </w:rPr>
        <w:t xml:space="preserve">atisticians, </w:t>
      </w:r>
      <w:r w:rsidR="00AA6185" w:rsidRPr="007D18CD">
        <w:rPr>
          <w:rFonts w:ascii="Arial" w:hAnsi="Arial" w:cs="Arial"/>
          <w:color w:val="000000"/>
          <w:sz w:val="20"/>
          <w:szCs w:val="22"/>
        </w:rPr>
        <w:t xml:space="preserve">and </w:t>
      </w:r>
      <w:r w:rsidRPr="007D18CD">
        <w:rPr>
          <w:rFonts w:ascii="Arial" w:hAnsi="Arial" w:cs="Arial"/>
          <w:color w:val="000000"/>
          <w:sz w:val="20"/>
          <w:szCs w:val="22"/>
        </w:rPr>
        <w:t>human dimension research specialists</w:t>
      </w:r>
      <w:r w:rsidR="00AA6185" w:rsidRPr="007D18CD">
        <w:rPr>
          <w:rFonts w:ascii="Arial" w:hAnsi="Arial" w:cs="Arial"/>
          <w:color w:val="000000"/>
          <w:sz w:val="20"/>
          <w:szCs w:val="22"/>
        </w:rPr>
        <w:t xml:space="preserve"> were involved in the review of survey concept/rationale; and/or </w:t>
      </w:r>
      <w:r w:rsidRPr="007D18CD">
        <w:rPr>
          <w:rFonts w:ascii="Arial" w:hAnsi="Arial" w:cs="Arial"/>
          <w:color w:val="000000"/>
          <w:sz w:val="20"/>
          <w:szCs w:val="22"/>
        </w:rPr>
        <w:t>question wording, s</w:t>
      </w:r>
      <w:r w:rsidR="00501DDE" w:rsidRPr="007D18CD">
        <w:rPr>
          <w:rFonts w:ascii="Arial" w:hAnsi="Arial" w:cs="Arial"/>
          <w:color w:val="000000"/>
          <w:sz w:val="20"/>
          <w:szCs w:val="22"/>
        </w:rPr>
        <w:t>tatistical design, and analysis-</w:t>
      </w:r>
      <w:r w:rsidR="00AA6185" w:rsidRPr="007D18CD">
        <w:rPr>
          <w:rFonts w:ascii="Arial" w:hAnsi="Arial" w:cs="Arial"/>
          <w:color w:val="000000"/>
          <w:sz w:val="20"/>
          <w:szCs w:val="22"/>
        </w:rPr>
        <w:t xml:space="preserve">planning for </w:t>
      </w:r>
      <w:r w:rsidR="00F72722" w:rsidRPr="007D18CD">
        <w:rPr>
          <w:rFonts w:ascii="Arial" w:hAnsi="Arial" w:cs="Arial"/>
          <w:color w:val="000000"/>
          <w:sz w:val="20"/>
          <w:szCs w:val="22"/>
        </w:rPr>
        <w:t>the survey.</w:t>
      </w:r>
    </w:p>
    <w:p w:rsidR="005A465C" w:rsidRPr="007D18CD" w:rsidRDefault="005A465C" w:rsidP="00314664">
      <w:pPr>
        <w:rPr>
          <w:rFonts w:ascii="Arial" w:hAnsi="Arial" w:cs="Arial"/>
          <w:color w:val="000000"/>
          <w:sz w:val="20"/>
          <w:szCs w:val="22"/>
        </w:rPr>
      </w:pPr>
    </w:p>
    <w:p w:rsidR="00C40F32" w:rsidRPr="007D18CD" w:rsidRDefault="00F72722" w:rsidP="00F23660">
      <w:pPr>
        <w:ind w:left="720" w:hanging="360"/>
        <w:rPr>
          <w:rFonts w:ascii="Arial" w:hAnsi="Arial" w:cs="Arial"/>
          <w:color w:val="000000"/>
          <w:sz w:val="20"/>
          <w:szCs w:val="22"/>
        </w:rPr>
      </w:pPr>
      <w:r w:rsidRPr="007D18CD">
        <w:rPr>
          <w:rFonts w:ascii="Arial" w:hAnsi="Arial" w:cs="Arial"/>
          <w:color w:val="000000"/>
          <w:sz w:val="20"/>
          <w:szCs w:val="22"/>
        </w:rPr>
        <w:t>From the Disney Corporation:</w:t>
      </w:r>
    </w:p>
    <w:p w:rsidR="00C40F32" w:rsidRPr="007D18CD" w:rsidRDefault="00430F73" w:rsidP="003255A9">
      <w:pPr>
        <w:pStyle w:val="ListParagraph"/>
        <w:numPr>
          <w:ilvl w:val="0"/>
          <w:numId w:val="9"/>
        </w:numPr>
        <w:rPr>
          <w:rFonts w:ascii="Arial" w:hAnsi="Arial" w:cs="Arial"/>
          <w:color w:val="000000"/>
          <w:sz w:val="20"/>
          <w:szCs w:val="22"/>
        </w:rPr>
      </w:pPr>
      <w:r w:rsidRPr="007D18CD">
        <w:rPr>
          <w:rFonts w:ascii="Arial" w:hAnsi="Arial" w:cs="Arial"/>
          <w:color w:val="000000"/>
          <w:sz w:val="20"/>
          <w:szCs w:val="22"/>
        </w:rPr>
        <w:t>Beth Stevens</w:t>
      </w:r>
      <w:r w:rsidR="003255A9" w:rsidRPr="007D18CD">
        <w:rPr>
          <w:rFonts w:ascii="Arial" w:hAnsi="Arial" w:cs="Arial"/>
          <w:color w:val="000000"/>
          <w:sz w:val="20"/>
          <w:szCs w:val="22"/>
        </w:rPr>
        <w:t>, SVP, Environmental Conservation - 407-560-4551</w:t>
      </w:r>
    </w:p>
    <w:p w:rsidR="00430F73" w:rsidRPr="007D18CD" w:rsidRDefault="00430F73" w:rsidP="00C40F32">
      <w:pPr>
        <w:pStyle w:val="ListParagraph"/>
        <w:numPr>
          <w:ilvl w:val="0"/>
          <w:numId w:val="9"/>
        </w:numPr>
        <w:rPr>
          <w:rFonts w:ascii="Arial" w:hAnsi="Arial" w:cs="Arial"/>
          <w:color w:val="000000"/>
          <w:sz w:val="20"/>
          <w:szCs w:val="22"/>
        </w:rPr>
      </w:pPr>
      <w:r w:rsidRPr="007D18CD">
        <w:rPr>
          <w:rFonts w:ascii="Arial" w:hAnsi="Arial" w:cs="Arial"/>
          <w:color w:val="000000"/>
          <w:sz w:val="20"/>
          <w:szCs w:val="22"/>
        </w:rPr>
        <w:t>Jackie Ogden</w:t>
      </w:r>
      <w:r w:rsidR="003255A9" w:rsidRPr="007D18CD">
        <w:rPr>
          <w:rFonts w:ascii="Arial" w:hAnsi="Arial" w:cs="Arial"/>
          <w:color w:val="000000"/>
          <w:sz w:val="20"/>
          <w:szCs w:val="22"/>
        </w:rPr>
        <w:t>, PH.D.</w:t>
      </w:r>
      <w:r w:rsidR="00D6674F" w:rsidRPr="007D18CD">
        <w:rPr>
          <w:rFonts w:ascii="Arial" w:hAnsi="Arial" w:cs="Arial"/>
          <w:color w:val="000000"/>
          <w:sz w:val="20"/>
          <w:szCs w:val="22"/>
        </w:rPr>
        <w:t>,</w:t>
      </w:r>
      <w:r w:rsidR="003255A9" w:rsidRPr="007D18CD">
        <w:rPr>
          <w:rFonts w:ascii="Arial" w:hAnsi="Arial" w:cs="Arial"/>
          <w:color w:val="000000"/>
          <w:sz w:val="20"/>
          <w:szCs w:val="22"/>
        </w:rPr>
        <w:t xml:space="preserve"> VP, Animals, Science and Environment </w:t>
      </w:r>
    </w:p>
    <w:p w:rsidR="003255A9" w:rsidRPr="007D18CD" w:rsidRDefault="00430F73" w:rsidP="003255A9">
      <w:pPr>
        <w:pStyle w:val="ListParagraph"/>
        <w:numPr>
          <w:ilvl w:val="0"/>
          <w:numId w:val="9"/>
        </w:numPr>
        <w:rPr>
          <w:rFonts w:ascii="Arial" w:hAnsi="Arial" w:cs="Arial"/>
          <w:color w:val="000000"/>
          <w:sz w:val="20"/>
          <w:szCs w:val="22"/>
        </w:rPr>
      </w:pPr>
      <w:r w:rsidRPr="007D18CD">
        <w:rPr>
          <w:rFonts w:ascii="Arial" w:hAnsi="Arial" w:cs="Arial"/>
          <w:color w:val="000000"/>
          <w:sz w:val="20"/>
          <w:szCs w:val="22"/>
        </w:rPr>
        <w:t>Kim Sams</w:t>
      </w:r>
      <w:r w:rsidR="00D6674F" w:rsidRPr="007D18CD">
        <w:rPr>
          <w:rFonts w:ascii="Arial" w:hAnsi="Arial" w:cs="Arial"/>
          <w:color w:val="000000"/>
          <w:sz w:val="20"/>
          <w:szCs w:val="22"/>
        </w:rPr>
        <w:t>,</w:t>
      </w:r>
      <w:r w:rsidR="003255A9" w:rsidRPr="007D18CD">
        <w:rPr>
          <w:rFonts w:ascii="Arial" w:hAnsi="Arial" w:cs="Arial"/>
          <w:color w:val="000000"/>
          <w:sz w:val="20"/>
          <w:szCs w:val="22"/>
        </w:rPr>
        <w:t xml:space="preserve"> Director, Corporate Citizenship - 407-560-4541</w:t>
      </w:r>
    </w:p>
    <w:p w:rsidR="002433FB" w:rsidRPr="007D18CD" w:rsidRDefault="002433FB" w:rsidP="00F23660">
      <w:pPr>
        <w:ind w:left="720" w:hanging="360"/>
        <w:rPr>
          <w:rFonts w:ascii="Arial" w:hAnsi="Arial" w:cs="Arial"/>
          <w:color w:val="000000"/>
          <w:sz w:val="20"/>
          <w:szCs w:val="22"/>
        </w:rPr>
      </w:pPr>
    </w:p>
    <w:p w:rsidR="00F23660" w:rsidRPr="007D18CD" w:rsidRDefault="00F23660" w:rsidP="00F23660">
      <w:pPr>
        <w:ind w:left="720" w:hanging="360"/>
        <w:rPr>
          <w:rFonts w:ascii="Arial" w:hAnsi="Arial" w:cs="Arial"/>
          <w:color w:val="000000"/>
          <w:sz w:val="20"/>
          <w:szCs w:val="22"/>
        </w:rPr>
      </w:pPr>
      <w:r w:rsidRPr="007D18CD">
        <w:rPr>
          <w:rFonts w:ascii="Arial" w:hAnsi="Arial" w:cs="Arial"/>
          <w:color w:val="000000"/>
          <w:sz w:val="20"/>
          <w:szCs w:val="22"/>
        </w:rPr>
        <w:t>From the Florida Fish and Wildlife Conservation Commission (FWC):</w:t>
      </w:r>
    </w:p>
    <w:p w:rsidR="00C53303" w:rsidRPr="007D18CD" w:rsidRDefault="00C53303" w:rsidP="00C6204C">
      <w:pPr>
        <w:pStyle w:val="ListParagraph"/>
        <w:numPr>
          <w:ilvl w:val="0"/>
          <w:numId w:val="5"/>
        </w:numPr>
        <w:rPr>
          <w:rFonts w:ascii="Arial" w:hAnsi="Arial" w:cs="Arial"/>
          <w:color w:val="000000"/>
          <w:sz w:val="20"/>
          <w:szCs w:val="22"/>
        </w:rPr>
      </w:pPr>
      <w:r w:rsidRPr="007D18CD">
        <w:rPr>
          <w:rFonts w:ascii="Arial" w:hAnsi="Arial" w:cs="Arial"/>
          <w:color w:val="000000"/>
          <w:sz w:val="20"/>
          <w:szCs w:val="22"/>
        </w:rPr>
        <w:t>Ann Forstchen</w:t>
      </w:r>
      <w:r w:rsidR="00D6674F" w:rsidRPr="007D18CD">
        <w:rPr>
          <w:rFonts w:ascii="Arial" w:hAnsi="Arial" w:cs="Arial"/>
          <w:color w:val="000000"/>
          <w:sz w:val="20"/>
          <w:szCs w:val="22"/>
        </w:rPr>
        <w:t xml:space="preserve"> –</w:t>
      </w:r>
      <w:r w:rsidR="00C6204C" w:rsidRPr="007D18CD">
        <w:rPr>
          <w:rFonts w:ascii="Arial" w:hAnsi="Arial" w:cs="Arial"/>
          <w:color w:val="000000"/>
          <w:sz w:val="20"/>
          <w:szCs w:val="22"/>
        </w:rPr>
        <w:t xml:space="preserve"> 727-896-8626</w:t>
      </w:r>
    </w:p>
    <w:p w:rsidR="00654C13" w:rsidRPr="007D18CD" w:rsidRDefault="00F23660" w:rsidP="00C6204C">
      <w:pPr>
        <w:pStyle w:val="ListParagraph"/>
        <w:numPr>
          <w:ilvl w:val="0"/>
          <w:numId w:val="5"/>
        </w:numPr>
        <w:rPr>
          <w:rFonts w:ascii="Arial" w:hAnsi="Arial" w:cs="Arial"/>
          <w:color w:val="000000"/>
          <w:sz w:val="20"/>
          <w:szCs w:val="22"/>
        </w:rPr>
      </w:pPr>
      <w:r w:rsidRPr="007D18CD">
        <w:rPr>
          <w:rFonts w:ascii="Arial" w:hAnsi="Arial" w:cs="Arial"/>
          <w:color w:val="000000"/>
          <w:sz w:val="20"/>
          <w:szCs w:val="22"/>
        </w:rPr>
        <w:t xml:space="preserve">Jack Daugherty </w:t>
      </w:r>
      <w:r w:rsidR="00D6674F" w:rsidRPr="007D18CD">
        <w:rPr>
          <w:rFonts w:ascii="Arial" w:hAnsi="Arial" w:cs="Arial"/>
          <w:color w:val="000000"/>
          <w:sz w:val="20"/>
          <w:szCs w:val="22"/>
        </w:rPr>
        <w:t>–</w:t>
      </w:r>
      <w:r w:rsidR="00C6204C" w:rsidRPr="007D18CD">
        <w:rPr>
          <w:rFonts w:ascii="Arial" w:hAnsi="Arial" w:cs="Arial"/>
          <w:color w:val="000000"/>
          <w:sz w:val="20"/>
          <w:szCs w:val="22"/>
        </w:rPr>
        <w:t xml:space="preserve"> 850-488-6251</w:t>
      </w:r>
    </w:p>
    <w:p w:rsidR="00F23660" w:rsidRPr="007D18CD" w:rsidRDefault="00F23660" w:rsidP="00F23660">
      <w:pPr>
        <w:pStyle w:val="ListParagraph"/>
        <w:numPr>
          <w:ilvl w:val="0"/>
          <w:numId w:val="5"/>
        </w:numPr>
        <w:rPr>
          <w:rFonts w:ascii="Arial" w:hAnsi="Arial" w:cs="Arial"/>
          <w:color w:val="000000"/>
          <w:sz w:val="20"/>
          <w:szCs w:val="22"/>
        </w:rPr>
      </w:pPr>
      <w:r w:rsidRPr="007D18CD">
        <w:rPr>
          <w:rFonts w:ascii="Arial" w:hAnsi="Arial" w:cs="Arial"/>
          <w:color w:val="000000"/>
          <w:sz w:val="20"/>
          <w:szCs w:val="22"/>
        </w:rPr>
        <w:t>Diane Eggeman</w:t>
      </w:r>
      <w:r w:rsidR="00C6204C" w:rsidRPr="007D18CD">
        <w:rPr>
          <w:rFonts w:ascii="Arial" w:hAnsi="Arial" w:cs="Arial"/>
          <w:color w:val="000000"/>
          <w:sz w:val="20"/>
          <w:szCs w:val="22"/>
        </w:rPr>
        <w:t xml:space="preserve"> – 850-488-3831</w:t>
      </w:r>
    </w:p>
    <w:p w:rsidR="00F23660" w:rsidRPr="007D18CD" w:rsidRDefault="00F23660" w:rsidP="00C6204C">
      <w:pPr>
        <w:pStyle w:val="ListParagraph"/>
        <w:numPr>
          <w:ilvl w:val="0"/>
          <w:numId w:val="5"/>
        </w:numPr>
        <w:rPr>
          <w:rFonts w:ascii="Arial" w:hAnsi="Arial" w:cs="Arial"/>
          <w:color w:val="000000"/>
          <w:sz w:val="20"/>
          <w:szCs w:val="22"/>
        </w:rPr>
      </w:pPr>
      <w:r w:rsidRPr="007D18CD">
        <w:rPr>
          <w:rFonts w:ascii="Arial" w:hAnsi="Arial" w:cs="Arial"/>
          <w:color w:val="000000"/>
          <w:sz w:val="20"/>
          <w:szCs w:val="22"/>
        </w:rPr>
        <w:t>Jim Estes</w:t>
      </w:r>
      <w:r w:rsidR="00C6204C" w:rsidRPr="007D18CD">
        <w:rPr>
          <w:rFonts w:ascii="Arial" w:hAnsi="Arial" w:cs="Arial"/>
          <w:color w:val="000000"/>
          <w:sz w:val="20"/>
          <w:szCs w:val="22"/>
        </w:rPr>
        <w:t xml:space="preserve"> – 850-487-0554</w:t>
      </w:r>
    </w:p>
    <w:p w:rsidR="00654C13" w:rsidRPr="007D18CD" w:rsidRDefault="00F23660" w:rsidP="00C6204C">
      <w:pPr>
        <w:pStyle w:val="ListParagraph"/>
        <w:numPr>
          <w:ilvl w:val="0"/>
          <w:numId w:val="5"/>
        </w:numPr>
        <w:rPr>
          <w:rFonts w:ascii="Arial" w:hAnsi="Arial" w:cs="Arial"/>
          <w:color w:val="000000"/>
          <w:sz w:val="20"/>
          <w:szCs w:val="22"/>
        </w:rPr>
      </w:pPr>
      <w:r w:rsidRPr="007D18CD">
        <w:rPr>
          <w:rFonts w:ascii="Arial" w:hAnsi="Arial" w:cs="Arial"/>
          <w:color w:val="000000"/>
          <w:sz w:val="20"/>
          <w:szCs w:val="22"/>
        </w:rPr>
        <w:t>Judy Gillan</w:t>
      </w:r>
      <w:r w:rsidR="00C6204C" w:rsidRPr="007D18CD">
        <w:rPr>
          <w:rFonts w:ascii="Arial" w:hAnsi="Arial" w:cs="Arial"/>
          <w:color w:val="000000"/>
          <w:sz w:val="20"/>
          <w:szCs w:val="22"/>
        </w:rPr>
        <w:t xml:space="preserve"> – 850-921-4484</w:t>
      </w:r>
    </w:p>
    <w:p w:rsidR="00654C13" w:rsidRPr="007D18CD" w:rsidRDefault="00F23660" w:rsidP="00C6204C">
      <w:pPr>
        <w:pStyle w:val="ListParagraph"/>
        <w:numPr>
          <w:ilvl w:val="0"/>
          <w:numId w:val="5"/>
        </w:numPr>
        <w:rPr>
          <w:rFonts w:ascii="Arial" w:hAnsi="Arial" w:cs="Arial"/>
          <w:color w:val="000000"/>
          <w:sz w:val="20"/>
          <w:szCs w:val="22"/>
        </w:rPr>
      </w:pPr>
      <w:r w:rsidRPr="007D18CD">
        <w:rPr>
          <w:rFonts w:ascii="Arial" w:hAnsi="Arial" w:cs="Arial"/>
          <w:color w:val="000000"/>
          <w:sz w:val="20"/>
          <w:szCs w:val="22"/>
        </w:rPr>
        <w:t>D</w:t>
      </w:r>
      <w:r w:rsidR="00C6204C" w:rsidRPr="007D18CD">
        <w:rPr>
          <w:rFonts w:ascii="Arial" w:hAnsi="Arial" w:cs="Arial"/>
          <w:color w:val="000000"/>
          <w:sz w:val="20"/>
          <w:szCs w:val="22"/>
        </w:rPr>
        <w:t>oc</w:t>
      </w:r>
      <w:r w:rsidRPr="007D18CD">
        <w:rPr>
          <w:rFonts w:ascii="Arial" w:hAnsi="Arial" w:cs="Arial"/>
          <w:color w:val="000000"/>
          <w:sz w:val="20"/>
          <w:szCs w:val="22"/>
        </w:rPr>
        <w:t xml:space="preserve"> Kokol</w:t>
      </w:r>
      <w:r w:rsidR="00C6204C" w:rsidRPr="007D18CD">
        <w:rPr>
          <w:rFonts w:ascii="Arial" w:hAnsi="Arial" w:cs="Arial"/>
          <w:color w:val="000000"/>
          <w:sz w:val="20"/>
          <w:szCs w:val="22"/>
        </w:rPr>
        <w:t xml:space="preserve"> – 850-488-9327</w:t>
      </w:r>
    </w:p>
    <w:p w:rsidR="00F23660" w:rsidRPr="007D18CD" w:rsidRDefault="00F23660" w:rsidP="00C6204C">
      <w:pPr>
        <w:pStyle w:val="ListParagraph"/>
        <w:numPr>
          <w:ilvl w:val="0"/>
          <w:numId w:val="5"/>
        </w:numPr>
        <w:rPr>
          <w:rFonts w:ascii="Arial" w:hAnsi="Arial" w:cs="Arial"/>
          <w:color w:val="000000"/>
          <w:sz w:val="20"/>
          <w:szCs w:val="22"/>
        </w:rPr>
      </w:pPr>
      <w:r w:rsidRPr="007D18CD">
        <w:rPr>
          <w:rFonts w:ascii="Arial" w:hAnsi="Arial" w:cs="Arial"/>
          <w:color w:val="000000"/>
          <w:sz w:val="20"/>
          <w:szCs w:val="22"/>
        </w:rPr>
        <w:t>Jerri Lindsey</w:t>
      </w:r>
      <w:r w:rsidR="00C6204C" w:rsidRPr="007D18CD">
        <w:rPr>
          <w:rFonts w:ascii="Arial" w:hAnsi="Arial" w:cs="Arial"/>
          <w:color w:val="000000"/>
          <w:sz w:val="20"/>
          <w:szCs w:val="22"/>
        </w:rPr>
        <w:t xml:space="preserve"> – 850-410-4951</w:t>
      </w:r>
    </w:p>
    <w:p w:rsidR="00C6204C" w:rsidRPr="007D18CD" w:rsidRDefault="00654C13" w:rsidP="00C6204C">
      <w:pPr>
        <w:pStyle w:val="ListParagraph"/>
        <w:numPr>
          <w:ilvl w:val="0"/>
          <w:numId w:val="5"/>
        </w:numPr>
        <w:rPr>
          <w:rFonts w:ascii="Arial" w:hAnsi="Arial" w:cs="Arial"/>
          <w:color w:val="000000"/>
          <w:sz w:val="20"/>
          <w:szCs w:val="22"/>
        </w:rPr>
      </w:pPr>
      <w:r w:rsidRPr="007D18CD">
        <w:rPr>
          <w:rFonts w:ascii="Arial" w:hAnsi="Arial" w:cs="Arial"/>
          <w:color w:val="000000"/>
          <w:sz w:val="20"/>
          <w:szCs w:val="22"/>
        </w:rPr>
        <w:t>Sco</w:t>
      </w:r>
      <w:r w:rsidR="00F23660" w:rsidRPr="007D18CD">
        <w:rPr>
          <w:rFonts w:ascii="Arial" w:hAnsi="Arial" w:cs="Arial"/>
          <w:color w:val="000000"/>
          <w:sz w:val="20"/>
          <w:szCs w:val="22"/>
        </w:rPr>
        <w:t>tt Sanders</w:t>
      </w:r>
      <w:r w:rsidR="00C6204C" w:rsidRPr="007D18CD">
        <w:rPr>
          <w:rFonts w:ascii="Arial" w:hAnsi="Arial" w:cs="Arial"/>
          <w:color w:val="000000"/>
          <w:sz w:val="20"/>
          <w:szCs w:val="22"/>
        </w:rPr>
        <w:t xml:space="preserve"> - 850-617-9548</w:t>
      </w:r>
    </w:p>
    <w:p w:rsidR="00F23660" w:rsidRPr="007D18CD" w:rsidRDefault="00F23660" w:rsidP="00C6204C">
      <w:pPr>
        <w:pStyle w:val="ListParagraph"/>
        <w:numPr>
          <w:ilvl w:val="0"/>
          <w:numId w:val="5"/>
        </w:numPr>
        <w:rPr>
          <w:rFonts w:ascii="Arial" w:hAnsi="Arial" w:cs="Arial"/>
          <w:color w:val="000000"/>
          <w:sz w:val="20"/>
          <w:szCs w:val="22"/>
        </w:rPr>
      </w:pPr>
      <w:r w:rsidRPr="007D18CD">
        <w:rPr>
          <w:rFonts w:ascii="Arial" w:hAnsi="Arial" w:cs="Arial"/>
          <w:color w:val="000000"/>
          <w:sz w:val="20"/>
          <w:szCs w:val="22"/>
        </w:rPr>
        <w:t>Rae Waddell</w:t>
      </w:r>
      <w:r w:rsidR="00C6204C" w:rsidRPr="007D18CD">
        <w:rPr>
          <w:rFonts w:ascii="Arial" w:hAnsi="Arial" w:cs="Arial"/>
          <w:color w:val="000000"/>
          <w:sz w:val="20"/>
          <w:szCs w:val="22"/>
        </w:rPr>
        <w:t xml:space="preserve"> – 850-488-5878</w:t>
      </w:r>
    </w:p>
    <w:p w:rsidR="00654C13" w:rsidRPr="007D18CD" w:rsidRDefault="00F23660" w:rsidP="00C6204C">
      <w:pPr>
        <w:pStyle w:val="ListParagraph"/>
        <w:numPr>
          <w:ilvl w:val="0"/>
          <w:numId w:val="5"/>
        </w:numPr>
        <w:rPr>
          <w:rFonts w:ascii="Arial" w:hAnsi="Arial" w:cs="Arial"/>
          <w:color w:val="000000"/>
          <w:sz w:val="20"/>
          <w:szCs w:val="22"/>
        </w:rPr>
      </w:pPr>
      <w:r w:rsidRPr="007D18CD">
        <w:rPr>
          <w:rFonts w:ascii="Arial" w:hAnsi="Arial" w:cs="Arial"/>
          <w:color w:val="000000"/>
          <w:sz w:val="20"/>
          <w:szCs w:val="22"/>
        </w:rPr>
        <w:t>Bob Wattendorf</w:t>
      </w:r>
      <w:r w:rsidR="00C6204C" w:rsidRPr="007D18CD">
        <w:rPr>
          <w:rFonts w:ascii="Arial" w:hAnsi="Arial" w:cs="Arial"/>
          <w:color w:val="000000"/>
          <w:sz w:val="20"/>
          <w:szCs w:val="22"/>
        </w:rPr>
        <w:t xml:space="preserve"> – 850-488-0520</w:t>
      </w:r>
    </w:p>
    <w:p w:rsidR="00654C13" w:rsidRPr="007D18CD" w:rsidRDefault="00654C13" w:rsidP="009A6DE7">
      <w:pPr>
        <w:ind w:left="720" w:hanging="360"/>
        <w:rPr>
          <w:rFonts w:ascii="Arial" w:hAnsi="Arial" w:cs="Arial"/>
          <w:color w:val="000000"/>
          <w:sz w:val="20"/>
          <w:szCs w:val="22"/>
        </w:rPr>
      </w:pPr>
    </w:p>
    <w:p w:rsidR="00F23660" w:rsidRPr="007D18CD" w:rsidRDefault="00F23660" w:rsidP="009A6DE7">
      <w:pPr>
        <w:ind w:left="720" w:hanging="360"/>
        <w:rPr>
          <w:rFonts w:ascii="Arial" w:hAnsi="Arial" w:cs="Arial"/>
          <w:color w:val="000000"/>
          <w:sz w:val="20"/>
          <w:szCs w:val="22"/>
        </w:rPr>
      </w:pPr>
      <w:r w:rsidRPr="007D18CD">
        <w:rPr>
          <w:rFonts w:ascii="Arial" w:hAnsi="Arial" w:cs="Arial"/>
          <w:color w:val="000000"/>
          <w:sz w:val="20"/>
          <w:szCs w:val="22"/>
        </w:rPr>
        <w:t>From the Texas Parks and Wildlife Department (TPWD):</w:t>
      </w:r>
    </w:p>
    <w:p w:rsidR="00C6204C" w:rsidRPr="007D18CD" w:rsidRDefault="00C6204C"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Carter Smith, Director – 512-389-4802</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Brent Leisure</w:t>
      </w:r>
      <w:r w:rsidR="00C6204C" w:rsidRPr="007D18CD">
        <w:rPr>
          <w:rFonts w:ascii="Arial" w:hAnsi="Arial" w:cs="Arial"/>
          <w:color w:val="000000"/>
          <w:sz w:val="20"/>
          <w:szCs w:val="22"/>
        </w:rPr>
        <w:t xml:space="preserve"> – 512-389-4866</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Craig Bonds</w:t>
      </w:r>
      <w:r w:rsidR="00C6204C" w:rsidRPr="007D18CD">
        <w:rPr>
          <w:rFonts w:ascii="Arial" w:hAnsi="Arial" w:cs="Arial"/>
          <w:color w:val="000000"/>
          <w:sz w:val="20"/>
          <w:szCs w:val="22"/>
        </w:rPr>
        <w:t xml:space="preserve"> – 512-389-4643</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Chris Holmes</w:t>
      </w:r>
      <w:r w:rsidR="00C6204C" w:rsidRPr="007D18CD">
        <w:rPr>
          <w:rFonts w:ascii="Arial" w:hAnsi="Arial" w:cs="Arial"/>
          <w:color w:val="000000"/>
          <w:sz w:val="20"/>
          <w:szCs w:val="22"/>
        </w:rPr>
        <w:t xml:space="preserve"> – 512-389-4880</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Darcy Bontempo</w:t>
      </w:r>
      <w:r w:rsidR="00C6204C" w:rsidRPr="007D18CD">
        <w:rPr>
          <w:rFonts w:ascii="Arial" w:hAnsi="Arial" w:cs="Arial"/>
          <w:color w:val="000000"/>
          <w:sz w:val="20"/>
          <w:szCs w:val="22"/>
        </w:rPr>
        <w:t xml:space="preserve"> – 512-389-4574</w:t>
      </w:r>
    </w:p>
    <w:p w:rsidR="005F08D8" w:rsidRPr="007D18CD" w:rsidRDefault="005F08D8"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Darlene Lewis</w:t>
      </w:r>
      <w:r w:rsidR="00C6204C" w:rsidRPr="007D18CD">
        <w:rPr>
          <w:rFonts w:ascii="Arial" w:hAnsi="Arial" w:cs="Arial"/>
          <w:color w:val="000000"/>
          <w:sz w:val="20"/>
          <w:szCs w:val="22"/>
        </w:rPr>
        <w:t xml:space="preserve"> – 512-389-8745</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David Buggs</w:t>
      </w:r>
      <w:r w:rsidR="00C6204C" w:rsidRPr="007D18CD">
        <w:rPr>
          <w:rFonts w:ascii="Arial" w:hAnsi="Arial" w:cs="Arial"/>
          <w:color w:val="000000"/>
          <w:sz w:val="20"/>
          <w:szCs w:val="22"/>
        </w:rPr>
        <w:t xml:space="preserve"> – 512-389-8595</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David Terre</w:t>
      </w:r>
      <w:r w:rsidR="00C6204C" w:rsidRPr="007D18CD">
        <w:rPr>
          <w:rFonts w:ascii="Arial" w:hAnsi="Arial" w:cs="Arial"/>
          <w:color w:val="000000"/>
          <w:sz w:val="20"/>
          <w:szCs w:val="22"/>
        </w:rPr>
        <w:t xml:space="preserve"> – 512-389-4855</w:t>
      </w:r>
    </w:p>
    <w:p w:rsidR="005F08D8" w:rsidRPr="007D18CD" w:rsidRDefault="005F08D8"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Eddie McKenna</w:t>
      </w:r>
      <w:r w:rsidR="00C6204C" w:rsidRPr="007D18CD">
        <w:rPr>
          <w:rFonts w:ascii="Arial" w:hAnsi="Arial" w:cs="Arial"/>
          <w:color w:val="000000"/>
          <w:sz w:val="20"/>
          <w:szCs w:val="22"/>
        </w:rPr>
        <w:t xml:space="preserve"> – 512-389-8696</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Jennifer Bristol</w:t>
      </w:r>
      <w:r w:rsidR="00C6204C" w:rsidRPr="007D18CD">
        <w:rPr>
          <w:rFonts w:ascii="Arial" w:hAnsi="Arial" w:cs="Arial"/>
          <w:color w:val="000000"/>
          <w:sz w:val="20"/>
          <w:szCs w:val="22"/>
        </w:rPr>
        <w:t xml:space="preserve"> – 512-389-8143</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Jeremy Leitz</w:t>
      </w:r>
      <w:r w:rsidR="00C6204C" w:rsidRPr="007D18CD">
        <w:rPr>
          <w:rFonts w:ascii="Arial" w:hAnsi="Arial" w:cs="Arial"/>
          <w:color w:val="000000"/>
          <w:sz w:val="20"/>
          <w:szCs w:val="22"/>
        </w:rPr>
        <w:t xml:space="preserve"> – 512-389-4333</w:t>
      </w:r>
    </w:p>
    <w:p w:rsidR="005F08D8" w:rsidRPr="007D18CD" w:rsidRDefault="005F08D8"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John Davis</w:t>
      </w:r>
      <w:r w:rsidR="00C6204C" w:rsidRPr="007D18CD">
        <w:rPr>
          <w:rFonts w:ascii="Arial" w:hAnsi="Arial" w:cs="Arial"/>
          <w:color w:val="000000"/>
          <w:sz w:val="20"/>
          <w:szCs w:val="22"/>
        </w:rPr>
        <w:t xml:space="preserve"> – 512-389-8587</w:t>
      </w:r>
    </w:p>
    <w:p w:rsidR="005F08D8" w:rsidRPr="007D18CD" w:rsidRDefault="005F08D8"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Johnnie Smith</w:t>
      </w:r>
      <w:r w:rsidR="00C6204C" w:rsidRPr="007D18CD">
        <w:rPr>
          <w:rFonts w:ascii="Arial" w:hAnsi="Arial" w:cs="Arial"/>
          <w:color w:val="000000"/>
          <w:sz w:val="20"/>
          <w:szCs w:val="22"/>
        </w:rPr>
        <w:t xml:space="preserve"> – 512-389-8060</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John Taylor</w:t>
      </w:r>
      <w:r w:rsidR="00C6204C" w:rsidRPr="007D18CD">
        <w:rPr>
          <w:rFonts w:ascii="Arial" w:hAnsi="Arial" w:cs="Arial"/>
          <w:color w:val="000000"/>
          <w:sz w:val="20"/>
          <w:szCs w:val="22"/>
        </w:rPr>
        <w:t xml:space="preserve"> – 512-389-4338</w:t>
      </w:r>
    </w:p>
    <w:p w:rsidR="005F08D8" w:rsidRPr="007D18CD" w:rsidRDefault="005F08D8"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Josh Havens</w:t>
      </w:r>
      <w:r w:rsidR="00C6204C" w:rsidRPr="007D18CD">
        <w:rPr>
          <w:rFonts w:ascii="Arial" w:hAnsi="Arial" w:cs="Arial"/>
          <w:color w:val="000000"/>
          <w:sz w:val="20"/>
          <w:szCs w:val="22"/>
        </w:rPr>
        <w:t xml:space="preserve"> – 512-389-4557</w:t>
      </w:r>
      <w:r w:rsidR="006A226D">
        <w:rPr>
          <w:rFonts w:ascii="Arial" w:hAnsi="Arial" w:cs="Arial"/>
          <w:color w:val="000000"/>
          <w:sz w:val="20"/>
          <w:szCs w:val="22"/>
        </w:rPr>
        <w:t xml:space="preserve"> </w:t>
      </w:r>
    </w:p>
    <w:p w:rsidR="005F08D8" w:rsidRPr="007D18CD" w:rsidRDefault="005F08D8"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Kelly Dziekan</w:t>
      </w:r>
      <w:r w:rsidR="00C6204C" w:rsidRPr="007D18CD">
        <w:rPr>
          <w:rFonts w:ascii="Arial" w:hAnsi="Arial" w:cs="Arial"/>
          <w:color w:val="000000"/>
          <w:sz w:val="20"/>
          <w:szCs w:val="22"/>
        </w:rPr>
        <w:t xml:space="preserve"> – 512-389-8525</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Ky Harkey</w:t>
      </w:r>
      <w:r w:rsidR="00C6204C" w:rsidRPr="007D18CD">
        <w:rPr>
          <w:rFonts w:ascii="Arial" w:hAnsi="Arial" w:cs="Arial"/>
          <w:color w:val="000000"/>
          <w:sz w:val="20"/>
          <w:szCs w:val="22"/>
        </w:rPr>
        <w:t xml:space="preserve"> – 512-705-9388</w:t>
      </w:r>
    </w:p>
    <w:p w:rsidR="003F191E" w:rsidRPr="007D18CD" w:rsidRDefault="003F191E" w:rsidP="00C6204C">
      <w:pPr>
        <w:pStyle w:val="ListParagraph"/>
        <w:numPr>
          <w:ilvl w:val="0"/>
          <w:numId w:val="6"/>
        </w:numPr>
        <w:rPr>
          <w:rFonts w:ascii="Arial" w:hAnsi="Arial" w:cs="Arial"/>
          <w:color w:val="000000"/>
          <w:sz w:val="20"/>
          <w:szCs w:val="22"/>
        </w:rPr>
      </w:pPr>
      <w:r w:rsidRPr="007D18CD">
        <w:rPr>
          <w:rFonts w:ascii="Arial" w:hAnsi="Arial" w:cs="Arial"/>
          <w:color w:val="000000"/>
          <w:sz w:val="20"/>
          <w:szCs w:val="22"/>
        </w:rPr>
        <w:t>Nancy Herron</w:t>
      </w:r>
      <w:r w:rsidR="00C6204C" w:rsidRPr="007D18CD">
        <w:rPr>
          <w:rFonts w:ascii="Arial" w:hAnsi="Arial" w:cs="Arial"/>
          <w:color w:val="000000"/>
          <w:sz w:val="20"/>
          <w:szCs w:val="22"/>
        </w:rPr>
        <w:t xml:space="preserve"> – 512-389-4362</w:t>
      </w:r>
    </w:p>
    <w:p w:rsidR="009A6DE7" w:rsidRPr="007D18CD" w:rsidRDefault="009A6DE7" w:rsidP="00EA696E">
      <w:pPr>
        <w:ind w:left="360" w:hanging="360"/>
        <w:rPr>
          <w:rFonts w:ascii="Arial" w:hAnsi="Arial" w:cs="Arial"/>
          <w:color w:val="000000"/>
          <w:sz w:val="20"/>
          <w:szCs w:val="22"/>
        </w:rPr>
      </w:pPr>
    </w:p>
    <w:p w:rsidR="00C40F32" w:rsidRPr="007D18CD" w:rsidRDefault="00C40F32" w:rsidP="0023719B">
      <w:pPr>
        <w:rPr>
          <w:rFonts w:ascii="Arial" w:hAnsi="Arial" w:cs="Arial"/>
          <w:color w:val="000000"/>
          <w:sz w:val="20"/>
          <w:szCs w:val="22"/>
        </w:rPr>
      </w:pPr>
      <w:r w:rsidRPr="007D18CD">
        <w:rPr>
          <w:rFonts w:ascii="Arial" w:hAnsi="Arial" w:cs="Arial"/>
          <w:color w:val="000000"/>
          <w:sz w:val="20"/>
          <w:szCs w:val="22"/>
        </w:rPr>
        <w:lastRenderedPageBreak/>
        <w:t>From the USFWS:</w:t>
      </w:r>
    </w:p>
    <w:p w:rsidR="00501DDE" w:rsidRPr="007D18CD" w:rsidRDefault="00501DDE" w:rsidP="00B8164E">
      <w:pPr>
        <w:ind w:left="360"/>
        <w:rPr>
          <w:rFonts w:ascii="Arial" w:hAnsi="Arial" w:cs="Arial"/>
          <w:color w:val="000000"/>
          <w:sz w:val="20"/>
          <w:szCs w:val="22"/>
        </w:rPr>
      </w:pPr>
      <w:r w:rsidRPr="007D18CD">
        <w:rPr>
          <w:rFonts w:ascii="Arial" w:hAnsi="Arial" w:cs="Arial"/>
          <w:color w:val="000000"/>
          <w:sz w:val="20"/>
          <w:szCs w:val="22"/>
        </w:rPr>
        <w:t>Dan Ashe</w:t>
      </w:r>
    </w:p>
    <w:p w:rsidR="00501DDE" w:rsidRPr="007D18CD" w:rsidRDefault="00501DDE" w:rsidP="00B8164E">
      <w:pPr>
        <w:ind w:left="360"/>
        <w:rPr>
          <w:rFonts w:ascii="Arial" w:hAnsi="Arial" w:cs="Arial"/>
          <w:color w:val="000000"/>
          <w:sz w:val="20"/>
          <w:szCs w:val="22"/>
        </w:rPr>
      </w:pPr>
      <w:r w:rsidRPr="007D18CD">
        <w:rPr>
          <w:rFonts w:ascii="Arial" w:hAnsi="Arial" w:cs="Arial"/>
          <w:color w:val="000000"/>
          <w:sz w:val="20"/>
          <w:szCs w:val="22"/>
        </w:rPr>
        <w:t>Director</w:t>
      </w:r>
    </w:p>
    <w:p w:rsidR="00501DDE" w:rsidRPr="007D18CD" w:rsidRDefault="00501DDE" w:rsidP="00B8164E">
      <w:pPr>
        <w:ind w:left="360"/>
        <w:rPr>
          <w:rFonts w:ascii="Arial" w:hAnsi="Arial" w:cs="Arial"/>
          <w:color w:val="000000"/>
          <w:sz w:val="20"/>
          <w:szCs w:val="22"/>
        </w:rPr>
      </w:pPr>
      <w:r w:rsidRPr="007D18CD">
        <w:rPr>
          <w:rFonts w:ascii="Arial" w:hAnsi="Arial" w:cs="Arial"/>
          <w:color w:val="000000"/>
          <w:sz w:val="20"/>
          <w:szCs w:val="22"/>
        </w:rPr>
        <w:t>U.S. Fish and Wildlife Service</w:t>
      </w:r>
    </w:p>
    <w:p w:rsidR="00501DDE" w:rsidRPr="007D18CD" w:rsidRDefault="00501DDE" w:rsidP="00B8164E">
      <w:pPr>
        <w:ind w:left="360"/>
        <w:rPr>
          <w:rFonts w:ascii="Arial" w:hAnsi="Arial" w:cs="Arial"/>
          <w:color w:val="000000"/>
          <w:sz w:val="20"/>
          <w:szCs w:val="22"/>
        </w:rPr>
      </w:pPr>
      <w:r w:rsidRPr="007D18CD">
        <w:rPr>
          <w:rFonts w:ascii="Arial" w:hAnsi="Arial" w:cs="Arial"/>
          <w:color w:val="000000"/>
          <w:sz w:val="20"/>
          <w:szCs w:val="22"/>
        </w:rPr>
        <w:t>202-208-4717</w:t>
      </w:r>
    </w:p>
    <w:p w:rsidR="00B8164E" w:rsidRPr="007D18CD" w:rsidRDefault="008D23DF" w:rsidP="00566766">
      <w:pPr>
        <w:ind w:left="360"/>
        <w:rPr>
          <w:rFonts w:ascii="Arial" w:hAnsi="Arial" w:cs="Arial"/>
          <w:color w:val="000000"/>
          <w:sz w:val="20"/>
          <w:szCs w:val="22"/>
        </w:rPr>
      </w:pPr>
      <w:hyperlink r:id="rId17" w:history="1">
        <w:r w:rsidR="000D0E70" w:rsidRPr="007D18CD">
          <w:rPr>
            <w:rStyle w:val="Hyperlink"/>
            <w:rFonts w:ascii="Arial" w:hAnsi="Arial" w:cs="Arial"/>
            <w:sz w:val="20"/>
            <w:szCs w:val="22"/>
          </w:rPr>
          <w:t>dan_ashe@fws.gov</w:t>
        </w:r>
      </w:hyperlink>
      <w:r w:rsidR="00566766" w:rsidRPr="007D18CD">
        <w:rPr>
          <w:rFonts w:ascii="Arial" w:hAnsi="Arial" w:cs="Arial"/>
          <w:color w:val="000000"/>
          <w:sz w:val="20"/>
          <w:szCs w:val="22"/>
        </w:rPr>
        <w:t xml:space="preserve"> </w:t>
      </w:r>
    </w:p>
    <w:p w:rsidR="005A465C" w:rsidRPr="007D18CD" w:rsidRDefault="005A465C" w:rsidP="00D6674F">
      <w:pPr>
        <w:ind w:left="360"/>
        <w:rPr>
          <w:rStyle w:val="Hyperlink"/>
        </w:rPr>
      </w:pPr>
    </w:p>
    <w:p w:rsidR="00FA198C" w:rsidRPr="007D18CD" w:rsidRDefault="00FA198C" w:rsidP="00D6674F">
      <w:pPr>
        <w:ind w:left="360"/>
        <w:rPr>
          <w:rStyle w:val="Hyperlink"/>
        </w:rPr>
      </w:pPr>
      <w:r w:rsidRPr="007D18CD">
        <w:rPr>
          <w:rStyle w:val="Hyperlink"/>
          <w:rFonts w:ascii="Arial" w:hAnsi="Arial" w:cs="Arial"/>
          <w:color w:val="auto"/>
          <w:sz w:val="20"/>
          <w:szCs w:val="22"/>
          <w:u w:val="none"/>
        </w:rPr>
        <w:t>Steve Chase</w:t>
      </w:r>
    </w:p>
    <w:p w:rsidR="00FA198C" w:rsidRPr="007D18CD" w:rsidRDefault="00FA198C" w:rsidP="00D6674F">
      <w:pPr>
        <w:ind w:left="360"/>
        <w:rPr>
          <w:rStyle w:val="Hyperlink"/>
        </w:rPr>
      </w:pPr>
      <w:r w:rsidRPr="007D18CD">
        <w:rPr>
          <w:rStyle w:val="Hyperlink"/>
          <w:rFonts w:ascii="Arial" w:hAnsi="Arial" w:cs="Arial"/>
          <w:color w:val="auto"/>
          <w:sz w:val="20"/>
          <w:szCs w:val="22"/>
          <w:u w:val="none"/>
        </w:rPr>
        <w:t>Chief, Division of Education Outreach</w:t>
      </w:r>
    </w:p>
    <w:p w:rsidR="00FA198C" w:rsidRPr="007D18CD" w:rsidRDefault="00FA198C" w:rsidP="00D6674F">
      <w:pPr>
        <w:ind w:left="360"/>
        <w:rPr>
          <w:rStyle w:val="Hyperlink"/>
        </w:rPr>
      </w:pPr>
      <w:r w:rsidRPr="007D18CD">
        <w:rPr>
          <w:rStyle w:val="Hyperlink"/>
          <w:rFonts w:ascii="Arial" w:hAnsi="Arial" w:cs="Arial"/>
          <w:color w:val="auto"/>
          <w:sz w:val="20"/>
          <w:szCs w:val="22"/>
          <w:u w:val="none"/>
        </w:rPr>
        <w:t>National Conservation Training Center</w:t>
      </w:r>
    </w:p>
    <w:p w:rsidR="00FA198C" w:rsidRPr="007D18CD" w:rsidRDefault="00FA198C" w:rsidP="00D6674F">
      <w:pPr>
        <w:ind w:left="360"/>
        <w:rPr>
          <w:rStyle w:val="Hyperlink"/>
        </w:rPr>
      </w:pPr>
      <w:r w:rsidRPr="007D18CD">
        <w:rPr>
          <w:rStyle w:val="Hyperlink"/>
          <w:rFonts w:ascii="Arial" w:hAnsi="Arial" w:cs="Arial"/>
          <w:color w:val="auto"/>
          <w:sz w:val="20"/>
          <w:szCs w:val="22"/>
          <w:u w:val="none"/>
        </w:rPr>
        <w:t>U.S. Fish and Wildlife Service</w:t>
      </w:r>
    </w:p>
    <w:p w:rsidR="00FA198C" w:rsidRPr="007D18CD" w:rsidRDefault="00FA198C" w:rsidP="00D6674F">
      <w:pPr>
        <w:ind w:left="360"/>
        <w:rPr>
          <w:rStyle w:val="Hyperlink"/>
        </w:rPr>
      </w:pPr>
      <w:r w:rsidRPr="007D18CD">
        <w:rPr>
          <w:rStyle w:val="Hyperlink"/>
          <w:rFonts w:ascii="Arial" w:hAnsi="Arial" w:cs="Arial"/>
          <w:color w:val="auto"/>
          <w:sz w:val="20"/>
          <w:szCs w:val="22"/>
          <w:u w:val="none"/>
        </w:rPr>
        <w:t>304-876-7266</w:t>
      </w:r>
    </w:p>
    <w:p w:rsidR="00FA198C" w:rsidRPr="007D18CD" w:rsidRDefault="00FA198C" w:rsidP="00D6674F">
      <w:pPr>
        <w:ind w:left="360"/>
        <w:rPr>
          <w:rStyle w:val="Hyperlink"/>
        </w:rPr>
      </w:pPr>
      <w:r w:rsidRPr="007D18CD">
        <w:rPr>
          <w:rStyle w:val="Hyperlink"/>
          <w:rFonts w:ascii="Arial" w:hAnsi="Arial" w:cs="Arial"/>
          <w:sz w:val="20"/>
          <w:szCs w:val="22"/>
        </w:rPr>
        <w:t>steve_chase@fws.gov</w:t>
      </w:r>
    </w:p>
    <w:p w:rsidR="003C5AAC" w:rsidRPr="007D18CD" w:rsidRDefault="003C5AAC" w:rsidP="00EA696E">
      <w:pPr>
        <w:ind w:left="360" w:hanging="360"/>
        <w:rPr>
          <w:rFonts w:ascii="Arial" w:hAnsi="Arial" w:cs="Arial"/>
          <w:color w:val="000000"/>
          <w:sz w:val="20"/>
          <w:szCs w:val="22"/>
        </w:rPr>
      </w:pPr>
    </w:p>
    <w:p w:rsidR="002433FB" w:rsidRPr="007D18CD" w:rsidRDefault="002433FB" w:rsidP="002D5265">
      <w:pPr>
        <w:ind w:firstLine="360"/>
        <w:rPr>
          <w:rFonts w:ascii="Arial" w:hAnsi="Arial" w:cs="Arial"/>
          <w:color w:val="000000"/>
          <w:sz w:val="20"/>
          <w:szCs w:val="22"/>
        </w:rPr>
      </w:pPr>
      <w:r w:rsidRPr="007D18CD">
        <w:rPr>
          <w:rFonts w:ascii="Arial" w:hAnsi="Arial" w:cs="Arial"/>
          <w:color w:val="000000"/>
          <w:sz w:val="20"/>
          <w:szCs w:val="22"/>
        </w:rPr>
        <w:t>Jay Slack</w:t>
      </w:r>
    </w:p>
    <w:p w:rsidR="002D5265" w:rsidRPr="007D18CD" w:rsidRDefault="002D5265" w:rsidP="002D5265">
      <w:pPr>
        <w:ind w:left="360"/>
        <w:rPr>
          <w:rFonts w:ascii="Arial" w:hAnsi="Arial" w:cs="Arial"/>
          <w:color w:val="000000"/>
          <w:sz w:val="20"/>
          <w:szCs w:val="22"/>
        </w:rPr>
      </w:pPr>
      <w:r w:rsidRPr="007D18CD">
        <w:rPr>
          <w:rFonts w:ascii="Arial" w:hAnsi="Arial" w:cs="Arial"/>
          <w:color w:val="000000"/>
          <w:sz w:val="20"/>
          <w:szCs w:val="22"/>
        </w:rPr>
        <w:t>Director</w:t>
      </w:r>
    </w:p>
    <w:p w:rsidR="002D5265" w:rsidRPr="007D18CD" w:rsidRDefault="002D5265" w:rsidP="002D5265">
      <w:pPr>
        <w:ind w:left="360"/>
        <w:rPr>
          <w:rStyle w:val="Hyperlink"/>
        </w:rPr>
      </w:pPr>
      <w:r w:rsidRPr="007D18CD">
        <w:rPr>
          <w:rStyle w:val="Hyperlink"/>
          <w:rFonts w:ascii="Arial" w:hAnsi="Arial" w:cs="Arial"/>
          <w:color w:val="auto"/>
          <w:sz w:val="20"/>
          <w:szCs w:val="22"/>
          <w:u w:val="none"/>
        </w:rPr>
        <w:t>National Conservation Training Center</w:t>
      </w:r>
    </w:p>
    <w:p w:rsidR="002D5265" w:rsidRPr="007D18CD" w:rsidRDefault="002D5265" w:rsidP="002D5265">
      <w:pPr>
        <w:ind w:left="360"/>
        <w:rPr>
          <w:rStyle w:val="Hyperlink"/>
        </w:rPr>
      </w:pPr>
      <w:r w:rsidRPr="007D18CD">
        <w:rPr>
          <w:rStyle w:val="Hyperlink"/>
          <w:rFonts w:ascii="Arial" w:hAnsi="Arial" w:cs="Arial"/>
          <w:color w:val="auto"/>
          <w:sz w:val="20"/>
          <w:szCs w:val="22"/>
          <w:u w:val="none"/>
        </w:rPr>
        <w:t>U.S. Fish and Wildlife Service</w:t>
      </w:r>
    </w:p>
    <w:p w:rsidR="002D5265" w:rsidRPr="007D18CD" w:rsidRDefault="002D5265" w:rsidP="002D5265">
      <w:pPr>
        <w:ind w:left="360"/>
        <w:rPr>
          <w:rFonts w:ascii="Arial" w:hAnsi="Arial" w:cs="Arial"/>
          <w:color w:val="000000"/>
          <w:sz w:val="20"/>
          <w:szCs w:val="22"/>
        </w:rPr>
      </w:pPr>
      <w:r w:rsidRPr="007D18CD">
        <w:rPr>
          <w:rFonts w:ascii="Arial" w:hAnsi="Arial" w:cs="Arial"/>
          <w:color w:val="000000"/>
          <w:sz w:val="20"/>
          <w:szCs w:val="22"/>
        </w:rPr>
        <w:t>304-876-7265</w:t>
      </w:r>
    </w:p>
    <w:p w:rsidR="002D61C1" w:rsidRPr="007D18CD" w:rsidRDefault="008D23DF" w:rsidP="002D5265">
      <w:pPr>
        <w:ind w:left="360"/>
        <w:rPr>
          <w:rFonts w:ascii="Arial" w:hAnsi="Arial" w:cs="Arial"/>
          <w:color w:val="000000"/>
          <w:sz w:val="20"/>
          <w:szCs w:val="22"/>
        </w:rPr>
      </w:pPr>
      <w:hyperlink r:id="rId18" w:history="1">
        <w:r w:rsidR="002D5265" w:rsidRPr="007D18CD">
          <w:rPr>
            <w:rStyle w:val="Hyperlink"/>
            <w:rFonts w:ascii="Arial" w:hAnsi="Arial" w:cs="Arial"/>
            <w:sz w:val="20"/>
            <w:szCs w:val="22"/>
          </w:rPr>
          <w:t>jay_slack@fws.gov</w:t>
        </w:r>
      </w:hyperlink>
    </w:p>
    <w:p w:rsidR="002D61C1" w:rsidRPr="007D18CD" w:rsidRDefault="002D61C1" w:rsidP="00EA696E">
      <w:pPr>
        <w:ind w:left="360" w:hanging="360"/>
        <w:rPr>
          <w:rFonts w:ascii="Arial" w:hAnsi="Arial" w:cs="Arial"/>
          <w:color w:val="000000"/>
          <w:sz w:val="20"/>
          <w:szCs w:val="22"/>
        </w:rPr>
      </w:pPr>
    </w:p>
    <w:p w:rsidR="0069392C" w:rsidRPr="007D18CD" w:rsidRDefault="00070E6B" w:rsidP="00EA696E">
      <w:pPr>
        <w:ind w:left="360" w:hanging="360"/>
        <w:rPr>
          <w:rFonts w:ascii="Arial" w:hAnsi="Arial" w:cs="Arial"/>
          <w:color w:val="000000"/>
          <w:sz w:val="20"/>
          <w:szCs w:val="22"/>
        </w:rPr>
      </w:pPr>
      <w:r w:rsidRPr="007D18CD">
        <w:rPr>
          <w:rFonts w:ascii="Arial" w:hAnsi="Arial" w:cs="Arial"/>
          <w:color w:val="000000"/>
          <w:sz w:val="20"/>
          <w:szCs w:val="22"/>
        </w:rPr>
        <w:t>Translating the English survey to the Spanish version</w:t>
      </w:r>
      <w:r w:rsidR="00AA6185" w:rsidRPr="007D18CD">
        <w:rPr>
          <w:rFonts w:ascii="Arial" w:hAnsi="Arial" w:cs="Arial"/>
          <w:color w:val="000000"/>
          <w:sz w:val="20"/>
          <w:szCs w:val="22"/>
        </w:rPr>
        <w:t xml:space="preserve"> (Latin American Spanish)</w:t>
      </w:r>
      <w:r w:rsidRPr="007D18CD">
        <w:rPr>
          <w:rFonts w:ascii="Arial" w:hAnsi="Arial" w:cs="Arial"/>
          <w:color w:val="000000"/>
          <w:sz w:val="20"/>
          <w:szCs w:val="22"/>
        </w:rPr>
        <w:t>:</w:t>
      </w:r>
    </w:p>
    <w:p w:rsidR="001113DF" w:rsidRPr="007D18CD" w:rsidRDefault="001113DF" w:rsidP="0069392C">
      <w:pPr>
        <w:ind w:left="720" w:hanging="360"/>
        <w:rPr>
          <w:rFonts w:ascii="Arial" w:hAnsi="Arial" w:cs="Arial"/>
          <w:color w:val="000000"/>
          <w:sz w:val="20"/>
          <w:szCs w:val="22"/>
        </w:rPr>
      </w:pPr>
    </w:p>
    <w:p w:rsidR="00187D12" w:rsidRPr="007D18CD" w:rsidRDefault="00187D12" w:rsidP="00187D12">
      <w:pPr>
        <w:ind w:left="360"/>
        <w:rPr>
          <w:rFonts w:ascii="Arial" w:hAnsi="Arial" w:cs="Arial"/>
          <w:color w:val="000000"/>
          <w:sz w:val="20"/>
          <w:szCs w:val="22"/>
        </w:rPr>
      </w:pPr>
      <w:r w:rsidRPr="007D18CD">
        <w:rPr>
          <w:rFonts w:ascii="Arial" w:hAnsi="Arial" w:cs="Arial"/>
          <w:color w:val="000000"/>
          <w:sz w:val="20"/>
          <w:szCs w:val="22"/>
        </w:rPr>
        <w:t>Ms. Diana Carrasco, MS</w:t>
      </w:r>
    </w:p>
    <w:p w:rsidR="00187D12" w:rsidRPr="007D18CD" w:rsidRDefault="00187D12" w:rsidP="00187D12">
      <w:pPr>
        <w:ind w:left="360"/>
        <w:rPr>
          <w:rFonts w:ascii="Arial" w:hAnsi="Arial" w:cs="Arial"/>
          <w:color w:val="000000"/>
          <w:sz w:val="20"/>
          <w:szCs w:val="22"/>
        </w:rPr>
      </w:pPr>
      <w:r w:rsidRPr="007D18CD">
        <w:rPr>
          <w:rFonts w:ascii="Arial" w:hAnsi="Arial" w:cs="Arial"/>
          <w:color w:val="000000"/>
          <w:sz w:val="20"/>
          <w:szCs w:val="22"/>
        </w:rPr>
        <w:t>Adjunct Professor</w:t>
      </w:r>
    </w:p>
    <w:p w:rsidR="00187D12" w:rsidRPr="007D18CD" w:rsidRDefault="00187D12" w:rsidP="00187D12">
      <w:pPr>
        <w:ind w:left="360"/>
        <w:rPr>
          <w:rFonts w:ascii="Arial" w:hAnsi="Arial" w:cs="Arial"/>
          <w:color w:val="000000"/>
          <w:sz w:val="20"/>
          <w:szCs w:val="22"/>
        </w:rPr>
      </w:pPr>
      <w:r w:rsidRPr="007D18CD">
        <w:rPr>
          <w:rFonts w:ascii="Arial" w:hAnsi="Arial" w:cs="Arial"/>
          <w:color w:val="000000"/>
          <w:sz w:val="20"/>
          <w:szCs w:val="22"/>
        </w:rPr>
        <w:t>School of Business</w:t>
      </w:r>
    </w:p>
    <w:p w:rsidR="00187D12" w:rsidRPr="007D18CD" w:rsidRDefault="00187D12" w:rsidP="00187D12">
      <w:pPr>
        <w:ind w:left="360"/>
        <w:rPr>
          <w:rFonts w:ascii="Arial" w:hAnsi="Arial" w:cs="Arial"/>
          <w:color w:val="000000"/>
          <w:sz w:val="20"/>
          <w:szCs w:val="22"/>
        </w:rPr>
      </w:pPr>
      <w:r w:rsidRPr="007D18CD">
        <w:rPr>
          <w:rFonts w:ascii="Arial" w:hAnsi="Arial" w:cs="Arial"/>
          <w:color w:val="000000"/>
          <w:sz w:val="20"/>
          <w:szCs w:val="22"/>
        </w:rPr>
        <w:t>Miami Dade College</w:t>
      </w:r>
    </w:p>
    <w:p w:rsidR="00187D12" w:rsidRPr="007D18CD" w:rsidRDefault="008D23DF" w:rsidP="00187D12">
      <w:pPr>
        <w:ind w:left="360"/>
        <w:rPr>
          <w:rFonts w:ascii="Arial" w:hAnsi="Arial" w:cs="Arial"/>
          <w:color w:val="000000"/>
          <w:sz w:val="20"/>
          <w:szCs w:val="22"/>
        </w:rPr>
      </w:pPr>
      <w:hyperlink r:id="rId19" w:history="1">
        <w:r w:rsidR="00D6674F" w:rsidRPr="007D18CD">
          <w:rPr>
            <w:rStyle w:val="Hyperlink"/>
            <w:rFonts w:ascii="Arial" w:hAnsi="Arial" w:cs="Arial"/>
            <w:sz w:val="20"/>
            <w:szCs w:val="22"/>
          </w:rPr>
          <w:t>dcarrasc@mdc.edu</w:t>
        </w:r>
      </w:hyperlink>
    </w:p>
    <w:p w:rsidR="001113DF" w:rsidRPr="007D18CD" w:rsidRDefault="001113DF" w:rsidP="0069392C">
      <w:pPr>
        <w:ind w:left="720" w:hanging="360"/>
        <w:rPr>
          <w:rFonts w:ascii="Arial" w:hAnsi="Arial" w:cs="Arial"/>
          <w:color w:val="000000"/>
          <w:sz w:val="20"/>
          <w:szCs w:val="22"/>
        </w:rPr>
      </w:pPr>
    </w:p>
    <w:p w:rsidR="00EA696E" w:rsidRPr="007D18CD" w:rsidRDefault="00EA696E" w:rsidP="00EA696E">
      <w:pPr>
        <w:rPr>
          <w:rFonts w:ascii="Arial" w:hAnsi="Arial" w:cs="Arial"/>
          <w:color w:val="000000"/>
          <w:sz w:val="20"/>
          <w:szCs w:val="22"/>
        </w:rPr>
      </w:pPr>
      <w:r w:rsidRPr="007D18CD">
        <w:rPr>
          <w:rFonts w:ascii="Arial" w:hAnsi="Arial" w:cs="Arial"/>
          <w:color w:val="000000"/>
          <w:sz w:val="20"/>
          <w:szCs w:val="22"/>
        </w:rPr>
        <w:t xml:space="preserve">Independently </w:t>
      </w:r>
      <w:r w:rsidR="00187D12" w:rsidRPr="007D18CD">
        <w:rPr>
          <w:rFonts w:ascii="Arial" w:hAnsi="Arial" w:cs="Arial"/>
          <w:color w:val="000000"/>
          <w:sz w:val="20"/>
          <w:szCs w:val="22"/>
        </w:rPr>
        <w:t xml:space="preserve">back-translating </w:t>
      </w:r>
      <w:r w:rsidR="0070489D" w:rsidRPr="007D18CD">
        <w:rPr>
          <w:rFonts w:ascii="Arial" w:hAnsi="Arial" w:cs="Arial"/>
          <w:color w:val="000000"/>
          <w:sz w:val="20"/>
          <w:szCs w:val="22"/>
        </w:rPr>
        <w:t xml:space="preserve">the Spanish </w:t>
      </w:r>
      <w:r w:rsidRPr="007D18CD">
        <w:rPr>
          <w:rFonts w:ascii="Arial" w:hAnsi="Arial" w:cs="Arial"/>
          <w:color w:val="000000"/>
          <w:sz w:val="20"/>
          <w:szCs w:val="22"/>
        </w:rPr>
        <w:t xml:space="preserve">survey version </w:t>
      </w:r>
      <w:r w:rsidR="00187D12" w:rsidRPr="007D18CD">
        <w:rPr>
          <w:rFonts w:ascii="Arial" w:hAnsi="Arial" w:cs="Arial"/>
          <w:color w:val="000000"/>
          <w:sz w:val="20"/>
          <w:szCs w:val="22"/>
        </w:rPr>
        <w:t xml:space="preserve">to English </w:t>
      </w:r>
      <w:r w:rsidRPr="007D18CD">
        <w:rPr>
          <w:rFonts w:ascii="Arial" w:hAnsi="Arial" w:cs="Arial"/>
          <w:color w:val="000000"/>
          <w:sz w:val="20"/>
          <w:szCs w:val="22"/>
        </w:rPr>
        <w:t>for consistency and agr</w:t>
      </w:r>
      <w:r w:rsidR="00187D12" w:rsidRPr="007D18CD">
        <w:rPr>
          <w:rFonts w:ascii="Arial" w:hAnsi="Arial" w:cs="Arial"/>
          <w:color w:val="000000"/>
          <w:sz w:val="20"/>
          <w:szCs w:val="22"/>
        </w:rPr>
        <w:t>eement with the original</w:t>
      </w:r>
      <w:r w:rsidRPr="007D18CD">
        <w:rPr>
          <w:rFonts w:ascii="Arial" w:hAnsi="Arial" w:cs="Arial"/>
          <w:color w:val="000000"/>
          <w:sz w:val="20"/>
          <w:szCs w:val="22"/>
        </w:rPr>
        <w:t>:</w:t>
      </w:r>
    </w:p>
    <w:p w:rsidR="00EA696E" w:rsidRPr="007D18CD" w:rsidRDefault="00EA696E" w:rsidP="00EA696E">
      <w:pPr>
        <w:rPr>
          <w:rFonts w:ascii="Arial" w:hAnsi="Arial" w:cs="Arial"/>
          <w:color w:val="000000"/>
          <w:sz w:val="20"/>
          <w:szCs w:val="22"/>
        </w:rPr>
      </w:pPr>
    </w:p>
    <w:p w:rsidR="00187D12" w:rsidRPr="007D18CD" w:rsidRDefault="00187D12" w:rsidP="00187D12">
      <w:pPr>
        <w:ind w:left="720" w:hanging="360"/>
        <w:rPr>
          <w:rFonts w:ascii="Arial" w:hAnsi="Arial" w:cs="Arial"/>
          <w:color w:val="000000"/>
          <w:sz w:val="20"/>
          <w:szCs w:val="22"/>
        </w:rPr>
      </w:pPr>
      <w:r w:rsidRPr="007D18CD">
        <w:rPr>
          <w:rFonts w:ascii="Arial" w:hAnsi="Arial" w:cs="Arial"/>
          <w:color w:val="000000"/>
          <w:sz w:val="20"/>
          <w:szCs w:val="22"/>
        </w:rPr>
        <w:t>Mr. Waldo A. Mikels-Carrasco, MA</w:t>
      </w:r>
    </w:p>
    <w:p w:rsidR="00187D12" w:rsidRPr="007D18CD" w:rsidRDefault="00187D12" w:rsidP="00187D12">
      <w:pPr>
        <w:ind w:left="720" w:hanging="360"/>
        <w:rPr>
          <w:rFonts w:ascii="Arial" w:hAnsi="Arial" w:cs="Arial"/>
          <w:color w:val="000000"/>
          <w:sz w:val="20"/>
          <w:szCs w:val="22"/>
        </w:rPr>
      </w:pPr>
      <w:r w:rsidRPr="007D18CD">
        <w:rPr>
          <w:rFonts w:ascii="Arial" w:hAnsi="Arial" w:cs="Arial"/>
          <w:color w:val="000000"/>
          <w:sz w:val="20"/>
          <w:szCs w:val="22"/>
        </w:rPr>
        <w:t>Director of Community &amp; Population Health Development</w:t>
      </w:r>
    </w:p>
    <w:p w:rsidR="00187D12" w:rsidRPr="007D18CD" w:rsidRDefault="00187D12" w:rsidP="00187D12">
      <w:pPr>
        <w:ind w:left="720" w:hanging="360"/>
        <w:rPr>
          <w:rFonts w:ascii="Arial" w:hAnsi="Arial" w:cs="Arial"/>
          <w:color w:val="000000"/>
          <w:sz w:val="20"/>
          <w:szCs w:val="22"/>
        </w:rPr>
      </w:pPr>
      <w:r w:rsidRPr="007D18CD">
        <w:rPr>
          <w:rFonts w:ascii="Arial" w:hAnsi="Arial" w:cs="Arial"/>
          <w:color w:val="000000"/>
          <w:sz w:val="20"/>
          <w:szCs w:val="22"/>
        </w:rPr>
        <w:t>220 W. Colfax Avenue, Suite 300</w:t>
      </w:r>
    </w:p>
    <w:p w:rsidR="00187D12" w:rsidRPr="007D18CD" w:rsidRDefault="00187D12" w:rsidP="00187D12">
      <w:pPr>
        <w:ind w:left="720" w:hanging="360"/>
        <w:rPr>
          <w:rFonts w:ascii="Arial" w:hAnsi="Arial" w:cs="Arial"/>
          <w:color w:val="000000"/>
          <w:sz w:val="20"/>
          <w:szCs w:val="22"/>
        </w:rPr>
      </w:pPr>
      <w:r w:rsidRPr="007D18CD">
        <w:rPr>
          <w:rFonts w:ascii="Arial" w:hAnsi="Arial" w:cs="Arial"/>
          <w:color w:val="000000"/>
          <w:sz w:val="20"/>
          <w:szCs w:val="22"/>
        </w:rPr>
        <w:t>South Bend, Indiana 46601</w:t>
      </w:r>
    </w:p>
    <w:p w:rsidR="00187D12" w:rsidRPr="007D18CD" w:rsidRDefault="00187D12" w:rsidP="00187D12">
      <w:pPr>
        <w:ind w:left="720" w:hanging="360"/>
        <w:rPr>
          <w:rFonts w:ascii="Arial" w:hAnsi="Arial" w:cs="Arial"/>
          <w:color w:val="000000"/>
          <w:sz w:val="20"/>
          <w:szCs w:val="22"/>
        </w:rPr>
      </w:pPr>
      <w:r w:rsidRPr="007D18CD">
        <w:rPr>
          <w:rFonts w:ascii="Arial" w:hAnsi="Arial" w:cs="Arial"/>
          <w:color w:val="000000"/>
          <w:sz w:val="20"/>
          <w:szCs w:val="22"/>
        </w:rPr>
        <w:t>574-968-4340</w:t>
      </w:r>
    </w:p>
    <w:p w:rsidR="00187D12" w:rsidRPr="007D18CD" w:rsidRDefault="008D23DF" w:rsidP="00187D12">
      <w:pPr>
        <w:ind w:left="720" w:hanging="360"/>
        <w:rPr>
          <w:rFonts w:ascii="Arial" w:hAnsi="Arial" w:cs="Arial"/>
          <w:color w:val="000000"/>
          <w:sz w:val="20"/>
          <w:szCs w:val="22"/>
        </w:rPr>
      </w:pPr>
      <w:hyperlink r:id="rId20" w:history="1">
        <w:r w:rsidR="00187D12" w:rsidRPr="007D18CD">
          <w:rPr>
            <w:rStyle w:val="Hyperlink"/>
            <w:rFonts w:ascii="Arial" w:hAnsi="Arial" w:cs="Arial"/>
            <w:sz w:val="20"/>
            <w:szCs w:val="22"/>
          </w:rPr>
          <w:t>wamcar@mhin.com</w:t>
        </w:r>
      </w:hyperlink>
    </w:p>
    <w:p w:rsidR="00AA6185" w:rsidRPr="007D18CD" w:rsidRDefault="00AA6185" w:rsidP="00EA696E">
      <w:pPr>
        <w:rPr>
          <w:rFonts w:ascii="Arial" w:hAnsi="Arial" w:cs="Arial"/>
          <w:color w:val="000000"/>
          <w:sz w:val="20"/>
          <w:szCs w:val="22"/>
        </w:rPr>
      </w:pPr>
    </w:p>
    <w:sectPr w:rsidR="00AA6185" w:rsidRPr="007D18CD" w:rsidSect="009E0CC7">
      <w:footerReference w:type="default" r:id="rId21"/>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3DF" w:rsidRDefault="008D23DF" w:rsidP="009E0CC7">
      <w:r>
        <w:separator/>
      </w:r>
    </w:p>
  </w:endnote>
  <w:endnote w:type="continuationSeparator" w:id="0">
    <w:p w:rsidR="008D23DF" w:rsidRDefault="008D23DF" w:rsidP="009E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746075"/>
      <w:docPartObj>
        <w:docPartGallery w:val="Page Numbers (Bottom of Page)"/>
        <w:docPartUnique/>
      </w:docPartObj>
    </w:sdtPr>
    <w:sdtEndPr>
      <w:rPr>
        <w:noProof/>
        <w:sz w:val="20"/>
      </w:rPr>
    </w:sdtEndPr>
    <w:sdtContent>
      <w:p w:rsidR="000D2DC6" w:rsidRPr="00F27FDF" w:rsidRDefault="008D23DF">
        <w:pPr>
          <w:pStyle w:val="Footer"/>
          <w:jc w:val="right"/>
          <w:rPr>
            <w:sz w:val="20"/>
          </w:rPr>
        </w:pPr>
        <w:r>
          <w:fldChar w:fldCharType="begin"/>
        </w:r>
        <w:r>
          <w:instrText xml:space="preserve"> PAGE   \* MERGEFORMAT </w:instrText>
        </w:r>
        <w:r>
          <w:fldChar w:fldCharType="separate"/>
        </w:r>
        <w:r w:rsidR="00195D8D" w:rsidRPr="00195D8D">
          <w:rPr>
            <w:rFonts w:ascii="Arial" w:hAnsi="Arial"/>
            <w:noProof/>
            <w:sz w:val="20"/>
          </w:rPr>
          <w:t>5</w:t>
        </w:r>
        <w:r>
          <w:rPr>
            <w:rFonts w:ascii="Arial" w:hAnsi="Arial"/>
            <w:noProof/>
            <w:sz w:val="20"/>
          </w:rPr>
          <w:fldChar w:fldCharType="end"/>
        </w:r>
      </w:p>
    </w:sdtContent>
  </w:sdt>
  <w:p w:rsidR="000D2DC6" w:rsidRDefault="000D2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3DF" w:rsidRDefault="008D23DF" w:rsidP="009E0CC7">
      <w:r>
        <w:separator/>
      </w:r>
    </w:p>
  </w:footnote>
  <w:footnote w:type="continuationSeparator" w:id="0">
    <w:p w:rsidR="008D23DF" w:rsidRDefault="008D23DF" w:rsidP="009E0CC7">
      <w:r>
        <w:continuationSeparator/>
      </w:r>
    </w:p>
  </w:footnote>
  <w:footnote w:id="1">
    <w:p w:rsidR="000D2DC6" w:rsidRDefault="000D2DC6" w:rsidP="00522382">
      <w:pPr>
        <w:spacing w:after="200"/>
        <w:rPr>
          <w:rFonts w:ascii="Arial" w:hAnsi="Arial"/>
          <w:sz w:val="18"/>
        </w:rPr>
      </w:pPr>
      <w:r w:rsidRPr="00596E87">
        <w:rPr>
          <w:rStyle w:val="FootnoteReference"/>
          <w:rFonts w:ascii="Arial" w:hAnsi="Arial"/>
          <w:sz w:val="18"/>
        </w:rPr>
        <w:footnoteRef/>
      </w:r>
      <w:r w:rsidRPr="00596E87">
        <w:rPr>
          <w:rFonts w:ascii="Arial" w:hAnsi="Arial"/>
          <w:sz w:val="18"/>
        </w:rPr>
        <w:t xml:space="preserve"> </w:t>
      </w:r>
      <w:r w:rsidRPr="00785E15">
        <w:rPr>
          <w:rFonts w:ascii="Arial" w:hAnsi="Arial"/>
          <w:sz w:val="18"/>
        </w:rPr>
        <w:t xml:space="preserve">Brand, Jennie E., and Yu Xie. “Who Benefits Most from College?: Evidence for Negative Selection in Heterogeneous Economic Returns to Higher Education.” </w:t>
      </w:r>
      <w:r w:rsidRPr="00785E15">
        <w:rPr>
          <w:rFonts w:ascii="Arial" w:hAnsi="Arial"/>
          <w:i/>
          <w:sz w:val="18"/>
        </w:rPr>
        <w:t>American Sociological Review</w:t>
      </w:r>
      <w:r w:rsidRPr="00785E15">
        <w:rPr>
          <w:rFonts w:ascii="Arial" w:hAnsi="Arial"/>
          <w:sz w:val="18"/>
        </w:rPr>
        <w:t xml:space="preserve"> 75, no. 2 (April 1, 2010): 273–302. doi:10.1177/0003122410363567.</w:t>
      </w:r>
    </w:p>
    <w:p w:rsidR="000D2DC6" w:rsidRPr="00522382" w:rsidRDefault="000D2DC6" w:rsidP="00522382">
      <w:pPr>
        <w:spacing w:after="200"/>
        <w:rPr>
          <w:rFonts w:ascii="Arial" w:eastAsiaTheme="minorHAnsi" w:hAnsi="Arial" w:cstheme="minorBidi"/>
          <w:sz w:val="18"/>
          <w:szCs w:val="20"/>
        </w:rPr>
      </w:pPr>
      <w:r w:rsidRPr="00596E87">
        <w:rPr>
          <w:rFonts w:ascii="Arial" w:eastAsiaTheme="minorHAnsi" w:hAnsi="Arial" w:cstheme="minorBidi"/>
          <w:sz w:val="18"/>
          <w:szCs w:val="20"/>
        </w:rPr>
        <w:t xml:space="preserve">Ghitza, Yair, and Andrew Gelman. “Deep Interactions with MRP: Election Turnout and Voting Patterns Among Small Electoral Subgroups.” </w:t>
      </w:r>
      <w:r w:rsidRPr="00596E87">
        <w:rPr>
          <w:rFonts w:ascii="Arial" w:eastAsiaTheme="minorHAnsi" w:hAnsi="Arial" w:cstheme="minorBidi"/>
          <w:i/>
          <w:sz w:val="18"/>
          <w:szCs w:val="20"/>
        </w:rPr>
        <w:t>American Journal of Political Science</w:t>
      </w:r>
      <w:r w:rsidRPr="00596E87">
        <w:rPr>
          <w:rFonts w:ascii="Arial" w:eastAsiaTheme="minorHAnsi" w:hAnsi="Arial" w:cstheme="minorBidi"/>
          <w:sz w:val="18"/>
          <w:szCs w:val="20"/>
        </w:rPr>
        <w:t xml:space="preserve"> 57, no. 3 (July 2013): 762–76. doi:10.1111/ajps.12004.</w:t>
      </w:r>
    </w:p>
    <w:p w:rsidR="000D2DC6" w:rsidRPr="00522382" w:rsidRDefault="000D2DC6" w:rsidP="00522382">
      <w:pPr>
        <w:spacing w:after="200"/>
        <w:rPr>
          <w:rFonts w:ascii="Arial" w:eastAsiaTheme="minorHAnsi" w:hAnsi="Arial" w:cstheme="minorBidi"/>
          <w:sz w:val="18"/>
          <w:szCs w:val="20"/>
        </w:rPr>
      </w:pPr>
      <w:r w:rsidRPr="00596E87">
        <w:rPr>
          <w:rFonts w:ascii="Arial" w:eastAsiaTheme="minorHAnsi" w:hAnsi="Arial" w:cstheme="minorBidi"/>
          <w:sz w:val="18"/>
          <w:szCs w:val="20"/>
        </w:rPr>
        <w:t xml:space="preserve">Terhanian, George, and John Bremer. “A Smarter Way to Select Respondents for Surveys?” </w:t>
      </w:r>
      <w:r w:rsidRPr="00596E87">
        <w:rPr>
          <w:rFonts w:ascii="Arial" w:eastAsiaTheme="minorHAnsi" w:hAnsi="Arial" w:cstheme="minorBidi"/>
          <w:i/>
          <w:sz w:val="18"/>
          <w:szCs w:val="20"/>
        </w:rPr>
        <w:t>International Journal of Market Research</w:t>
      </w:r>
      <w:r w:rsidRPr="00596E87">
        <w:rPr>
          <w:rFonts w:ascii="Arial" w:eastAsiaTheme="minorHAnsi" w:hAnsi="Arial" w:cstheme="minorBidi"/>
          <w:sz w:val="18"/>
          <w:szCs w:val="20"/>
        </w:rPr>
        <w:t xml:space="preserve"> 54, no. 6 (2012): 751–80.</w:t>
      </w:r>
    </w:p>
    <w:p w:rsidR="000D2DC6" w:rsidRPr="00D50CE6" w:rsidRDefault="000D2DC6" w:rsidP="00D50CE6">
      <w:pPr>
        <w:spacing w:after="200"/>
        <w:rPr>
          <w:rFonts w:ascii="Arial" w:eastAsiaTheme="minorHAnsi" w:hAnsi="Arial" w:cstheme="minorBidi"/>
          <w:sz w:val="18"/>
          <w:szCs w:val="20"/>
        </w:rPr>
      </w:pPr>
      <w:r w:rsidRPr="00596E87">
        <w:rPr>
          <w:rFonts w:ascii="Arial" w:eastAsiaTheme="minorHAnsi" w:hAnsi="Arial" w:cstheme="minorBidi"/>
          <w:sz w:val="18"/>
          <w:szCs w:val="20"/>
        </w:rPr>
        <w:t xml:space="preserve">Wang, Wei, David Rothschild, Sharad Goel, and Andrew Gelman. “Forecasting Elections with Non-Representative Polls.” </w:t>
      </w:r>
      <w:r w:rsidRPr="00596E87">
        <w:rPr>
          <w:rFonts w:ascii="Arial" w:eastAsiaTheme="minorHAnsi" w:hAnsi="Arial" w:cstheme="minorBidi"/>
          <w:i/>
          <w:sz w:val="18"/>
          <w:szCs w:val="20"/>
        </w:rPr>
        <w:t>International Journal of Forecasting</w:t>
      </w:r>
      <w:r w:rsidRPr="00596E87">
        <w:rPr>
          <w:rFonts w:ascii="Arial" w:eastAsiaTheme="minorHAnsi" w:hAnsi="Arial" w:cstheme="minorBidi"/>
          <w:sz w:val="18"/>
          <w:szCs w:val="20"/>
        </w:rPr>
        <w:t xml:space="preserve"> 31, no. 3 (July 2015): 980–91. doi:10.1016/j.ijforecast.2014.06.001.</w:t>
      </w:r>
    </w:p>
  </w:footnote>
  <w:footnote w:id="2">
    <w:p w:rsidR="000D2DC6" w:rsidRPr="00522382" w:rsidRDefault="000D2DC6" w:rsidP="0058247F">
      <w:pPr>
        <w:spacing w:after="200"/>
        <w:rPr>
          <w:rFonts w:ascii="Arial" w:eastAsiaTheme="minorHAnsi" w:hAnsi="Arial" w:cstheme="minorBidi"/>
          <w:sz w:val="18"/>
          <w:szCs w:val="20"/>
        </w:rPr>
      </w:pPr>
      <w:r w:rsidRPr="00596E87">
        <w:rPr>
          <w:rStyle w:val="FootnoteReference"/>
          <w:rFonts w:ascii="Arial" w:hAnsi="Arial"/>
          <w:sz w:val="18"/>
        </w:rPr>
        <w:footnoteRef/>
      </w:r>
      <w:r w:rsidRPr="00596E87">
        <w:rPr>
          <w:rFonts w:ascii="Arial" w:hAnsi="Arial"/>
          <w:sz w:val="18"/>
        </w:rPr>
        <w:t xml:space="preserve"> </w:t>
      </w:r>
      <w:r w:rsidRPr="00596E87">
        <w:rPr>
          <w:rFonts w:ascii="Arial" w:eastAsiaTheme="minorHAnsi" w:hAnsi="Arial" w:cstheme="minorBidi"/>
          <w:sz w:val="18"/>
          <w:szCs w:val="20"/>
        </w:rPr>
        <w:t xml:space="preserve">Austin, Peter C. “An Introduction to Propensity Score Methods for Reducing the Effects of Confounding in Observational Studies.” </w:t>
      </w:r>
      <w:r w:rsidRPr="00596E87">
        <w:rPr>
          <w:rFonts w:ascii="Arial" w:eastAsiaTheme="minorHAnsi" w:hAnsi="Arial" w:cstheme="minorBidi"/>
          <w:i/>
          <w:sz w:val="18"/>
          <w:szCs w:val="20"/>
        </w:rPr>
        <w:t>Multivariate Behavioral Research</w:t>
      </w:r>
      <w:r w:rsidRPr="00596E87">
        <w:rPr>
          <w:rFonts w:ascii="Arial" w:eastAsiaTheme="minorHAnsi" w:hAnsi="Arial" w:cstheme="minorBidi"/>
          <w:sz w:val="18"/>
          <w:szCs w:val="20"/>
        </w:rPr>
        <w:t xml:space="preserve"> 46, no. 3 (May 31, 2011): 399–424. doi:10.1080/00273171.2011.568786. </w:t>
      </w:r>
    </w:p>
    <w:p w:rsidR="000D2DC6" w:rsidRPr="00D50CE6" w:rsidRDefault="000D2DC6" w:rsidP="00D50CE6">
      <w:pPr>
        <w:spacing w:after="200"/>
        <w:rPr>
          <w:rFonts w:ascii="Arial" w:eastAsiaTheme="minorHAnsi" w:hAnsi="Arial" w:cstheme="minorBidi"/>
          <w:sz w:val="18"/>
          <w:szCs w:val="20"/>
        </w:rPr>
      </w:pPr>
      <w:r w:rsidRPr="00596E87">
        <w:rPr>
          <w:rFonts w:ascii="Arial" w:eastAsiaTheme="minorHAnsi" w:hAnsi="Arial" w:cstheme="minorBidi"/>
          <w:sz w:val="18"/>
          <w:szCs w:val="20"/>
        </w:rPr>
        <w:t xml:space="preserve">Rosenbaum, Paul R., and Donald B. Rubin. “Reducing Bias in Observational Studies Using Subclassification on the Propensity Score.” </w:t>
      </w:r>
      <w:r w:rsidRPr="00596E87">
        <w:rPr>
          <w:rFonts w:ascii="Arial" w:eastAsiaTheme="minorHAnsi" w:hAnsi="Arial" w:cstheme="minorBidi"/>
          <w:i/>
          <w:sz w:val="18"/>
          <w:szCs w:val="20"/>
        </w:rPr>
        <w:t>Journal of the American Statistical Association</w:t>
      </w:r>
      <w:r w:rsidRPr="00596E87">
        <w:rPr>
          <w:rFonts w:ascii="Arial" w:eastAsiaTheme="minorHAnsi" w:hAnsi="Arial" w:cstheme="minorBidi"/>
          <w:sz w:val="18"/>
          <w:szCs w:val="20"/>
        </w:rPr>
        <w:t xml:space="preserve"> 79, no. 387 (September 1984): 516–24. doi:10.1080/01621459.1984.10478078.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437"/>
    <w:multiLevelType w:val="hybridMultilevel"/>
    <w:tmpl w:val="279E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37170"/>
    <w:multiLevelType w:val="hybridMultilevel"/>
    <w:tmpl w:val="55BEB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53010"/>
    <w:multiLevelType w:val="hybridMultilevel"/>
    <w:tmpl w:val="2FB8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A1ED8"/>
    <w:multiLevelType w:val="hybridMultilevel"/>
    <w:tmpl w:val="E282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02996"/>
    <w:multiLevelType w:val="hybridMultilevel"/>
    <w:tmpl w:val="7BA0098E"/>
    <w:lvl w:ilvl="0" w:tplc="5ECE95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A43591"/>
    <w:multiLevelType w:val="hybridMultilevel"/>
    <w:tmpl w:val="6F8E0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4B2130"/>
    <w:multiLevelType w:val="hybridMultilevel"/>
    <w:tmpl w:val="9AAC686E"/>
    <w:lvl w:ilvl="0" w:tplc="9F98176A">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44CF6"/>
    <w:multiLevelType w:val="hybridMultilevel"/>
    <w:tmpl w:val="95D6DC00"/>
    <w:lvl w:ilvl="0" w:tplc="FD985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8A6B90"/>
    <w:multiLevelType w:val="hybridMultilevel"/>
    <w:tmpl w:val="F4F03CB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538D2"/>
    <w:multiLevelType w:val="hybridMultilevel"/>
    <w:tmpl w:val="0068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5110D"/>
    <w:multiLevelType w:val="hybridMultilevel"/>
    <w:tmpl w:val="F6F4ADF0"/>
    <w:lvl w:ilvl="0" w:tplc="0409000F">
      <w:start w:val="1"/>
      <w:numFmt w:val="decimal"/>
      <w:lvlText w:val="%1."/>
      <w:lvlJc w:val="left"/>
      <w:pPr>
        <w:ind w:left="720" w:hanging="360"/>
      </w:pPr>
    </w:lvl>
    <w:lvl w:ilvl="1" w:tplc="5ECE95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D7D3F"/>
    <w:multiLevelType w:val="hybridMultilevel"/>
    <w:tmpl w:val="3C340DC8"/>
    <w:lvl w:ilvl="0" w:tplc="BBECD8E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37673"/>
    <w:multiLevelType w:val="hybridMultilevel"/>
    <w:tmpl w:val="E5CC7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651A71"/>
    <w:multiLevelType w:val="hybridMultilevel"/>
    <w:tmpl w:val="AA1C75A8"/>
    <w:lvl w:ilvl="0" w:tplc="5ECE95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C8C5B5C"/>
    <w:multiLevelType w:val="hybridMultilevel"/>
    <w:tmpl w:val="64080A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EC596D"/>
    <w:multiLevelType w:val="hybridMultilevel"/>
    <w:tmpl w:val="03226764"/>
    <w:lvl w:ilvl="0" w:tplc="79BEF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2E0ECD"/>
    <w:multiLevelType w:val="hybridMultilevel"/>
    <w:tmpl w:val="27F696AC"/>
    <w:lvl w:ilvl="0" w:tplc="488A2CD6">
      <w:start w:val="1"/>
      <w:numFmt w:val="decimal"/>
      <w:lvlText w:val="(%1)"/>
      <w:lvlJc w:val="left"/>
      <w:pPr>
        <w:ind w:left="720" w:hanging="360"/>
      </w:pPr>
      <w:rPr>
        <w:rFonts w:hint="default"/>
      </w:rPr>
    </w:lvl>
    <w:lvl w:ilvl="1" w:tplc="B380BF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5782A"/>
    <w:multiLevelType w:val="hybridMultilevel"/>
    <w:tmpl w:val="8B162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C43736"/>
    <w:multiLevelType w:val="multilevel"/>
    <w:tmpl w:val="64080AB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63975860"/>
    <w:multiLevelType w:val="hybridMultilevel"/>
    <w:tmpl w:val="61D0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F834F2"/>
    <w:multiLevelType w:val="hybridMultilevel"/>
    <w:tmpl w:val="A1782AF4"/>
    <w:lvl w:ilvl="0" w:tplc="59CAF3B4">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E7F4B"/>
    <w:multiLevelType w:val="hybridMultilevel"/>
    <w:tmpl w:val="6ADE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224033"/>
    <w:multiLevelType w:val="hybridMultilevel"/>
    <w:tmpl w:val="0C2E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E2B1C"/>
    <w:multiLevelType w:val="hybridMultilevel"/>
    <w:tmpl w:val="6152088A"/>
    <w:lvl w:ilvl="0" w:tplc="7EF6FF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F526FD"/>
    <w:multiLevelType w:val="hybridMultilevel"/>
    <w:tmpl w:val="E1A4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F6D8A"/>
    <w:multiLevelType w:val="hybridMultilevel"/>
    <w:tmpl w:val="1CA67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4"/>
  </w:num>
  <w:num w:numId="3">
    <w:abstractNumId w:val="21"/>
  </w:num>
  <w:num w:numId="4">
    <w:abstractNumId w:val="8"/>
  </w:num>
  <w:num w:numId="5">
    <w:abstractNumId w:val="5"/>
  </w:num>
  <w:num w:numId="6">
    <w:abstractNumId w:val="17"/>
  </w:num>
  <w:num w:numId="7">
    <w:abstractNumId w:val="12"/>
  </w:num>
  <w:num w:numId="8">
    <w:abstractNumId w:val="3"/>
  </w:num>
  <w:num w:numId="9">
    <w:abstractNumId w:val="25"/>
  </w:num>
  <w:num w:numId="10">
    <w:abstractNumId w:val="10"/>
  </w:num>
  <w:num w:numId="11">
    <w:abstractNumId w:val="16"/>
  </w:num>
  <w:num w:numId="12">
    <w:abstractNumId w:val="9"/>
  </w:num>
  <w:num w:numId="13">
    <w:abstractNumId w:val="0"/>
  </w:num>
  <w:num w:numId="14">
    <w:abstractNumId w:val="22"/>
  </w:num>
  <w:num w:numId="15">
    <w:abstractNumId w:val="15"/>
  </w:num>
  <w:num w:numId="16">
    <w:abstractNumId w:val="2"/>
  </w:num>
  <w:num w:numId="17">
    <w:abstractNumId w:val="11"/>
  </w:num>
  <w:num w:numId="18">
    <w:abstractNumId w:val="4"/>
  </w:num>
  <w:num w:numId="19">
    <w:abstractNumId w:val="13"/>
  </w:num>
  <w:num w:numId="20">
    <w:abstractNumId w:val="1"/>
  </w:num>
  <w:num w:numId="21">
    <w:abstractNumId w:val="20"/>
  </w:num>
  <w:num w:numId="22">
    <w:abstractNumId w:val="6"/>
  </w:num>
  <w:num w:numId="23">
    <w:abstractNumId w:val="23"/>
  </w:num>
  <w:num w:numId="24">
    <w:abstractNumId w:val="14"/>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1F72"/>
    <w:rsid w:val="00006636"/>
    <w:rsid w:val="00006A9B"/>
    <w:rsid w:val="00010975"/>
    <w:rsid w:val="000156CF"/>
    <w:rsid w:val="00021CDE"/>
    <w:rsid w:val="000303B2"/>
    <w:rsid w:val="00031787"/>
    <w:rsid w:val="000338FC"/>
    <w:rsid w:val="000342EE"/>
    <w:rsid w:val="00042184"/>
    <w:rsid w:val="00045273"/>
    <w:rsid w:val="000508AA"/>
    <w:rsid w:val="000648B5"/>
    <w:rsid w:val="00070E6B"/>
    <w:rsid w:val="00081B50"/>
    <w:rsid w:val="00087C6C"/>
    <w:rsid w:val="00095967"/>
    <w:rsid w:val="000B049C"/>
    <w:rsid w:val="000B5906"/>
    <w:rsid w:val="000C5F68"/>
    <w:rsid w:val="000D0E70"/>
    <w:rsid w:val="000D2DC6"/>
    <w:rsid w:val="000E37BC"/>
    <w:rsid w:val="000E3AA9"/>
    <w:rsid w:val="000E6BAD"/>
    <w:rsid w:val="00105317"/>
    <w:rsid w:val="001113DF"/>
    <w:rsid w:val="0011380B"/>
    <w:rsid w:val="00115613"/>
    <w:rsid w:val="00120F19"/>
    <w:rsid w:val="00121F56"/>
    <w:rsid w:val="00123F82"/>
    <w:rsid w:val="00124EAD"/>
    <w:rsid w:val="00144230"/>
    <w:rsid w:val="001671DD"/>
    <w:rsid w:val="00180C86"/>
    <w:rsid w:val="00185C4D"/>
    <w:rsid w:val="00187D12"/>
    <w:rsid w:val="00195D8D"/>
    <w:rsid w:val="001A4257"/>
    <w:rsid w:val="001A7320"/>
    <w:rsid w:val="001B3462"/>
    <w:rsid w:val="001C2D7F"/>
    <w:rsid w:val="001C2E37"/>
    <w:rsid w:val="001F7311"/>
    <w:rsid w:val="00203973"/>
    <w:rsid w:val="00216EBC"/>
    <w:rsid w:val="00220A53"/>
    <w:rsid w:val="0023338F"/>
    <w:rsid w:val="0023719B"/>
    <w:rsid w:val="00242AF9"/>
    <w:rsid w:val="002433FB"/>
    <w:rsid w:val="0027307F"/>
    <w:rsid w:val="00280555"/>
    <w:rsid w:val="0029617F"/>
    <w:rsid w:val="00297B60"/>
    <w:rsid w:val="002A31CC"/>
    <w:rsid w:val="002A6413"/>
    <w:rsid w:val="002C1251"/>
    <w:rsid w:val="002D01FD"/>
    <w:rsid w:val="002D211F"/>
    <w:rsid w:val="002D29A4"/>
    <w:rsid w:val="002D3DB0"/>
    <w:rsid w:val="002D5265"/>
    <w:rsid w:val="002D61C1"/>
    <w:rsid w:val="002F2767"/>
    <w:rsid w:val="002F367D"/>
    <w:rsid w:val="002F3A3D"/>
    <w:rsid w:val="0030717B"/>
    <w:rsid w:val="00310123"/>
    <w:rsid w:val="00314664"/>
    <w:rsid w:val="003255A9"/>
    <w:rsid w:val="00326AFF"/>
    <w:rsid w:val="00342B06"/>
    <w:rsid w:val="00346286"/>
    <w:rsid w:val="00354CFA"/>
    <w:rsid w:val="00362F96"/>
    <w:rsid w:val="0037076D"/>
    <w:rsid w:val="00371F78"/>
    <w:rsid w:val="00393678"/>
    <w:rsid w:val="003A17F9"/>
    <w:rsid w:val="003B1440"/>
    <w:rsid w:val="003B78E4"/>
    <w:rsid w:val="003C1674"/>
    <w:rsid w:val="003C5AAC"/>
    <w:rsid w:val="003D2E39"/>
    <w:rsid w:val="003D5920"/>
    <w:rsid w:val="003D6AA0"/>
    <w:rsid w:val="003F191E"/>
    <w:rsid w:val="00402DEF"/>
    <w:rsid w:val="00403756"/>
    <w:rsid w:val="00430F73"/>
    <w:rsid w:val="00437CBA"/>
    <w:rsid w:val="004411AC"/>
    <w:rsid w:val="00445BEB"/>
    <w:rsid w:val="00465E26"/>
    <w:rsid w:val="00471373"/>
    <w:rsid w:val="0047533D"/>
    <w:rsid w:val="00480D5B"/>
    <w:rsid w:val="00484A06"/>
    <w:rsid w:val="00487195"/>
    <w:rsid w:val="00487B18"/>
    <w:rsid w:val="00494EE4"/>
    <w:rsid w:val="00497494"/>
    <w:rsid w:val="004A549C"/>
    <w:rsid w:val="004B1487"/>
    <w:rsid w:val="004B37E8"/>
    <w:rsid w:val="004B45EF"/>
    <w:rsid w:val="004C5306"/>
    <w:rsid w:val="004E248E"/>
    <w:rsid w:val="004E5312"/>
    <w:rsid w:val="004F0CF3"/>
    <w:rsid w:val="00501DDE"/>
    <w:rsid w:val="00522382"/>
    <w:rsid w:val="00522C0A"/>
    <w:rsid w:val="0053040F"/>
    <w:rsid w:val="0054140A"/>
    <w:rsid w:val="00556C74"/>
    <w:rsid w:val="0056568A"/>
    <w:rsid w:val="00566766"/>
    <w:rsid w:val="0058247F"/>
    <w:rsid w:val="0059402A"/>
    <w:rsid w:val="00594236"/>
    <w:rsid w:val="00596E26"/>
    <w:rsid w:val="00596E87"/>
    <w:rsid w:val="005A1118"/>
    <w:rsid w:val="005A465C"/>
    <w:rsid w:val="005B01D9"/>
    <w:rsid w:val="005B3CA9"/>
    <w:rsid w:val="005D292A"/>
    <w:rsid w:val="005F08D8"/>
    <w:rsid w:val="005F132A"/>
    <w:rsid w:val="005F4752"/>
    <w:rsid w:val="005F731C"/>
    <w:rsid w:val="00624BE0"/>
    <w:rsid w:val="0062768A"/>
    <w:rsid w:val="00632685"/>
    <w:rsid w:val="006426F8"/>
    <w:rsid w:val="00645BE0"/>
    <w:rsid w:val="00654C13"/>
    <w:rsid w:val="0066227D"/>
    <w:rsid w:val="006806B0"/>
    <w:rsid w:val="006874C0"/>
    <w:rsid w:val="0069392C"/>
    <w:rsid w:val="006A226D"/>
    <w:rsid w:val="006A364C"/>
    <w:rsid w:val="006A4FB4"/>
    <w:rsid w:val="006B3A06"/>
    <w:rsid w:val="006B3F90"/>
    <w:rsid w:val="006B68C2"/>
    <w:rsid w:val="006C3BE3"/>
    <w:rsid w:val="006C5EE6"/>
    <w:rsid w:val="006D2BB2"/>
    <w:rsid w:val="006E72B0"/>
    <w:rsid w:val="006F4B72"/>
    <w:rsid w:val="00702B4D"/>
    <w:rsid w:val="0070489D"/>
    <w:rsid w:val="00704A1F"/>
    <w:rsid w:val="00731577"/>
    <w:rsid w:val="007317C5"/>
    <w:rsid w:val="00732FF2"/>
    <w:rsid w:val="00740651"/>
    <w:rsid w:val="00741F72"/>
    <w:rsid w:val="007468A7"/>
    <w:rsid w:val="00753FB2"/>
    <w:rsid w:val="007610E7"/>
    <w:rsid w:val="00785E15"/>
    <w:rsid w:val="00790E73"/>
    <w:rsid w:val="00797ACB"/>
    <w:rsid w:val="007A2B4E"/>
    <w:rsid w:val="007B627F"/>
    <w:rsid w:val="007C345C"/>
    <w:rsid w:val="007D18CD"/>
    <w:rsid w:val="007D72E2"/>
    <w:rsid w:val="007E10BA"/>
    <w:rsid w:val="007E37CB"/>
    <w:rsid w:val="007F2C39"/>
    <w:rsid w:val="007F4136"/>
    <w:rsid w:val="00803E45"/>
    <w:rsid w:val="008219CF"/>
    <w:rsid w:val="00835007"/>
    <w:rsid w:val="00837BFD"/>
    <w:rsid w:val="00846BC2"/>
    <w:rsid w:val="0085417C"/>
    <w:rsid w:val="008659E0"/>
    <w:rsid w:val="00875A67"/>
    <w:rsid w:val="0089203F"/>
    <w:rsid w:val="00893742"/>
    <w:rsid w:val="008A6B8C"/>
    <w:rsid w:val="008B0180"/>
    <w:rsid w:val="008C0EE2"/>
    <w:rsid w:val="008D23DF"/>
    <w:rsid w:val="008D3CCD"/>
    <w:rsid w:val="009009DF"/>
    <w:rsid w:val="009047CE"/>
    <w:rsid w:val="00907AAE"/>
    <w:rsid w:val="00940A66"/>
    <w:rsid w:val="009446CC"/>
    <w:rsid w:val="00945278"/>
    <w:rsid w:val="009578AB"/>
    <w:rsid w:val="0096005C"/>
    <w:rsid w:val="009609ED"/>
    <w:rsid w:val="00962123"/>
    <w:rsid w:val="009639C7"/>
    <w:rsid w:val="00966F66"/>
    <w:rsid w:val="009908AF"/>
    <w:rsid w:val="00990DCE"/>
    <w:rsid w:val="009A6DE7"/>
    <w:rsid w:val="009A7989"/>
    <w:rsid w:val="009B5346"/>
    <w:rsid w:val="009B5FC8"/>
    <w:rsid w:val="009B6A2D"/>
    <w:rsid w:val="009C732F"/>
    <w:rsid w:val="009D58DD"/>
    <w:rsid w:val="009E0CC7"/>
    <w:rsid w:val="009E273B"/>
    <w:rsid w:val="009E485A"/>
    <w:rsid w:val="009E523F"/>
    <w:rsid w:val="009F0364"/>
    <w:rsid w:val="009F6195"/>
    <w:rsid w:val="009F7F80"/>
    <w:rsid w:val="00A05C3C"/>
    <w:rsid w:val="00A11DC5"/>
    <w:rsid w:val="00A12FE6"/>
    <w:rsid w:val="00A14108"/>
    <w:rsid w:val="00A219FC"/>
    <w:rsid w:val="00A27BAA"/>
    <w:rsid w:val="00A44906"/>
    <w:rsid w:val="00A4663C"/>
    <w:rsid w:val="00A47D3F"/>
    <w:rsid w:val="00A71902"/>
    <w:rsid w:val="00A7691F"/>
    <w:rsid w:val="00A7763B"/>
    <w:rsid w:val="00A80AC3"/>
    <w:rsid w:val="00A914F1"/>
    <w:rsid w:val="00A929C5"/>
    <w:rsid w:val="00AA1648"/>
    <w:rsid w:val="00AA56F4"/>
    <w:rsid w:val="00AA6185"/>
    <w:rsid w:val="00AE6F9C"/>
    <w:rsid w:val="00AF03DB"/>
    <w:rsid w:val="00AF523B"/>
    <w:rsid w:val="00AF7D2C"/>
    <w:rsid w:val="00B0333E"/>
    <w:rsid w:val="00B1137E"/>
    <w:rsid w:val="00B21E8E"/>
    <w:rsid w:val="00B22E4C"/>
    <w:rsid w:val="00B268E5"/>
    <w:rsid w:val="00B30A03"/>
    <w:rsid w:val="00B436DE"/>
    <w:rsid w:val="00B500C2"/>
    <w:rsid w:val="00B55BE0"/>
    <w:rsid w:val="00B65493"/>
    <w:rsid w:val="00B66F2C"/>
    <w:rsid w:val="00B8164E"/>
    <w:rsid w:val="00B93C8B"/>
    <w:rsid w:val="00BA48F5"/>
    <w:rsid w:val="00BA7471"/>
    <w:rsid w:val="00BB05F1"/>
    <w:rsid w:val="00BB455D"/>
    <w:rsid w:val="00BC6E84"/>
    <w:rsid w:val="00BD1D4F"/>
    <w:rsid w:val="00BD3A63"/>
    <w:rsid w:val="00BD4733"/>
    <w:rsid w:val="00BE200E"/>
    <w:rsid w:val="00BE5448"/>
    <w:rsid w:val="00BE7953"/>
    <w:rsid w:val="00BE7DF7"/>
    <w:rsid w:val="00BF60D2"/>
    <w:rsid w:val="00C068A1"/>
    <w:rsid w:val="00C13848"/>
    <w:rsid w:val="00C14CA8"/>
    <w:rsid w:val="00C15E3B"/>
    <w:rsid w:val="00C40F32"/>
    <w:rsid w:val="00C53303"/>
    <w:rsid w:val="00C570F5"/>
    <w:rsid w:val="00C6204C"/>
    <w:rsid w:val="00C91D6F"/>
    <w:rsid w:val="00C92B1A"/>
    <w:rsid w:val="00C9326A"/>
    <w:rsid w:val="00C93425"/>
    <w:rsid w:val="00CA1179"/>
    <w:rsid w:val="00CB309E"/>
    <w:rsid w:val="00CB568A"/>
    <w:rsid w:val="00CC2533"/>
    <w:rsid w:val="00CC32B4"/>
    <w:rsid w:val="00CD34C5"/>
    <w:rsid w:val="00CD3A33"/>
    <w:rsid w:val="00CD69E2"/>
    <w:rsid w:val="00CE6F6C"/>
    <w:rsid w:val="00D012EB"/>
    <w:rsid w:val="00D0377C"/>
    <w:rsid w:val="00D06571"/>
    <w:rsid w:val="00D11355"/>
    <w:rsid w:val="00D22EC0"/>
    <w:rsid w:val="00D24B74"/>
    <w:rsid w:val="00D32642"/>
    <w:rsid w:val="00D32D44"/>
    <w:rsid w:val="00D42B60"/>
    <w:rsid w:val="00D50CE6"/>
    <w:rsid w:val="00D6674F"/>
    <w:rsid w:val="00D75E25"/>
    <w:rsid w:val="00DA77EF"/>
    <w:rsid w:val="00DB3BC2"/>
    <w:rsid w:val="00DB3E9A"/>
    <w:rsid w:val="00DB4909"/>
    <w:rsid w:val="00DC41D6"/>
    <w:rsid w:val="00DC6A3A"/>
    <w:rsid w:val="00E06247"/>
    <w:rsid w:val="00E20438"/>
    <w:rsid w:val="00E35E31"/>
    <w:rsid w:val="00E371AF"/>
    <w:rsid w:val="00E4166D"/>
    <w:rsid w:val="00E42ED7"/>
    <w:rsid w:val="00E4632E"/>
    <w:rsid w:val="00E52159"/>
    <w:rsid w:val="00E57710"/>
    <w:rsid w:val="00E65512"/>
    <w:rsid w:val="00E72E66"/>
    <w:rsid w:val="00E75B2E"/>
    <w:rsid w:val="00E80436"/>
    <w:rsid w:val="00E8130E"/>
    <w:rsid w:val="00E82057"/>
    <w:rsid w:val="00E826C7"/>
    <w:rsid w:val="00E94F0F"/>
    <w:rsid w:val="00EA05ED"/>
    <w:rsid w:val="00EA21C4"/>
    <w:rsid w:val="00EA696E"/>
    <w:rsid w:val="00EB7322"/>
    <w:rsid w:val="00EC207E"/>
    <w:rsid w:val="00EC4BBA"/>
    <w:rsid w:val="00EC6791"/>
    <w:rsid w:val="00ED6F93"/>
    <w:rsid w:val="00EE37AB"/>
    <w:rsid w:val="00F1315D"/>
    <w:rsid w:val="00F13FC6"/>
    <w:rsid w:val="00F23660"/>
    <w:rsid w:val="00F27FDF"/>
    <w:rsid w:val="00F31AE4"/>
    <w:rsid w:val="00F3265F"/>
    <w:rsid w:val="00F35D79"/>
    <w:rsid w:val="00F3696B"/>
    <w:rsid w:val="00F41759"/>
    <w:rsid w:val="00F51C7B"/>
    <w:rsid w:val="00F51CD3"/>
    <w:rsid w:val="00F65B18"/>
    <w:rsid w:val="00F72722"/>
    <w:rsid w:val="00F827AC"/>
    <w:rsid w:val="00F97715"/>
    <w:rsid w:val="00FA023B"/>
    <w:rsid w:val="00FA198C"/>
    <w:rsid w:val="00FA4196"/>
    <w:rsid w:val="00FB1A46"/>
    <w:rsid w:val="00FB26F2"/>
    <w:rsid w:val="00FB317E"/>
    <w:rsid w:val="00FC2042"/>
    <w:rsid w:val="00FD2136"/>
    <w:rsid w:val="00FE5C0D"/>
    <w:rsid w:val="00FF0A8C"/>
    <w:rsid w:val="00FF62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8727F"/>
  <w15:docId w15:val="{2F07F53A-2132-402B-904D-269891BD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2">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741F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E273B"/>
    <w:rPr>
      <w:rFonts w:ascii="Tahoma" w:hAnsi="Tahoma" w:cs="Tahoma"/>
      <w:sz w:val="16"/>
      <w:szCs w:val="16"/>
    </w:rPr>
  </w:style>
  <w:style w:type="character" w:customStyle="1" w:styleId="BalloonTextChar">
    <w:name w:val="Balloon Text Char"/>
    <w:basedOn w:val="DefaultParagraphFont"/>
    <w:uiPriority w:val="99"/>
    <w:semiHidden/>
    <w:rsid w:val="00151BB9"/>
    <w:rPr>
      <w:rFonts w:ascii="Lucida Grande" w:hAnsi="Lucida Grande"/>
      <w:sz w:val="18"/>
      <w:szCs w:val="18"/>
    </w:rPr>
  </w:style>
  <w:style w:type="character" w:customStyle="1" w:styleId="BalloonTextChar0">
    <w:name w:val="Balloon Text Char"/>
    <w:basedOn w:val="DefaultParagraphFont"/>
    <w:uiPriority w:val="99"/>
    <w:semiHidden/>
    <w:rsid w:val="00BE2C0E"/>
    <w:rPr>
      <w:rFonts w:ascii="Lucida Grande" w:hAnsi="Lucida Grande"/>
      <w:sz w:val="18"/>
      <w:szCs w:val="18"/>
    </w:rPr>
  </w:style>
  <w:style w:type="character" w:styleId="Hyperlink">
    <w:name w:val="Hyperlink"/>
    <w:rsid w:val="00741F72"/>
    <w:rPr>
      <w:color w:val="0000FF"/>
      <w:u w:val="single"/>
    </w:rPr>
  </w:style>
  <w:style w:type="paragraph" w:styleId="ListParagraph">
    <w:name w:val="List Paragraph"/>
    <w:basedOn w:val="Normal"/>
    <w:uiPriority w:val="34"/>
    <w:qFormat/>
    <w:rsid w:val="00741F72"/>
    <w:pPr>
      <w:ind w:left="720"/>
      <w:contextualSpacing/>
    </w:pPr>
  </w:style>
  <w:style w:type="paragraph" w:styleId="Header">
    <w:name w:val="header"/>
    <w:basedOn w:val="Normal"/>
    <w:link w:val="HeaderChar"/>
    <w:uiPriority w:val="99"/>
    <w:unhideWhenUsed/>
    <w:rsid w:val="009E0CC7"/>
    <w:pPr>
      <w:tabs>
        <w:tab w:val="center" w:pos="4680"/>
        <w:tab w:val="right" w:pos="9360"/>
      </w:tabs>
    </w:pPr>
  </w:style>
  <w:style w:type="character" w:customStyle="1" w:styleId="HeaderChar">
    <w:name w:val="Header Char"/>
    <w:basedOn w:val="DefaultParagraphFont"/>
    <w:link w:val="Header"/>
    <w:uiPriority w:val="99"/>
    <w:rsid w:val="009E0C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0CC7"/>
    <w:pPr>
      <w:tabs>
        <w:tab w:val="center" w:pos="4680"/>
        <w:tab w:val="right" w:pos="9360"/>
      </w:tabs>
    </w:pPr>
  </w:style>
  <w:style w:type="character" w:customStyle="1" w:styleId="FooterChar">
    <w:name w:val="Footer Char"/>
    <w:basedOn w:val="DefaultParagraphFont"/>
    <w:link w:val="Footer"/>
    <w:uiPriority w:val="99"/>
    <w:rsid w:val="009E0CC7"/>
    <w:rPr>
      <w:rFonts w:ascii="Times New Roman" w:eastAsia="Times New Roman" w:hAnsi="Times New Roman" w:cs="Times New Roman"/>
      <w:sz w:val="24"/>
      <w:szCs w:val="24"/>
    </w:rPr>
  </w:style>
  <w:style w:type="paragraph" w:styleId="NoSpacing">
    <w:name w:val="No Spacing"/>
    <w:uiPriority w:val="1"/>
    <w:qFormat/>
    <w:rsid w:val="004B1487"/>
    <w:pPr>
      <w:spacing w:after="0" w:line="240" w:lineRule="auto"/>
    </w:pPr>
    <w:rPr>
      <w:rFonts w:ascii="Cambria" w:eastAsia="Cambria" w:hAnsi="Cambria" w:cs="Times New Roman"/>
    </w:rPr>
  </w:style>
  <w:style w:type="character" w:customStyle="1" w:styleId="BalloonTextChar1">
    <w:name w:val="Balloon Text Char1"/>
    <w:basedOn w:val="DefaultParagraphFont"/>
    <w:link w:val="BalloonText"/>
    <w:uiPriority w:val="99"/>
    <w:semiHidden/>
    <w:rsid w:val="009E273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338FC"/>
    <w:rPr>
      <w:color w:val="800080" w:themeColor="followedHyperlink"/>
      <w:u w:val="single"/>
    </w:rPr>
  </w:style>
  <w:style w:type="paragraph" w:styleId="FootnoteText">
    <w:name w:val="footnote text"/>
    <w:basedOn w:val="Normal"/>
    <w:link w:val="FootnoteTextChar"/>
    <w:uiPriority w:val="99"/>
    <w:semiHidden/>
    <w:unhideWhenUsed/>
    <w:rsid w:val="00BE200E"/>
    <w:rPr>
      <w:sz w:val="20"/>
      <w:szCs w:val="20"/>
    </w:rPr>
  </w:style>
  <w:style w:type="character" w:customStyle="1" w:styleId="FootnoteTextChar">
    <w:name w:val="Footnote Text Char"/>
    <w:basedOn w:val="DefaultParagraphFont"/>
    <w:link w:val="FootnoteText"/>
    <w:uiPriority w:val="99"/>
    <w:semiHidden/>
    <w:rsid w:val="00BE200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200E"/>
    <w:rPr>
      <w:vertAlign w:val="superscript"/>
    </w:rPr>
  </w:style>
  <w:style w:type="character" w:styleId="CommentReference">
    <w:name w:val="annotation reference"/>
    <w:basedOn w:val="DefaultParagraphFont"/>
    <w:uiPriority w:val="99"/>
    <w:semiHidden/>
    <w:unhideWhenUsed/>
    <w:rsid w:val="00B93C8B"/>
    <w:rPr>
      <w:sz w:val="16"/>
      <w:szCs w:val="16"/>
    </w:rPr>
  </w:style>
  <w:style w:type="paragraph" w:styleId="CommentText">
    <w:name w:val="annotation text"/>
    <w:basedOn w:val="Normal"/>
    <w:link w:val="CommentTextChar"/>
    <w:uiPriority w:val="99"/>
    <w:unhideWhenUsed/>
    <w:rsid w:val="00B93C8B"/>
    <w:rPr>
      <w:sz w:val="20"/>
      <w:szCs w:val="20"/>
    </w:rPr>
  </w:style>
  <w:style w:type="character" w:customStyle="1" w:styleId="CommentTextChar">
    <w:name w:val="Comment Text Char"/>
    <w:basedOn w:val="DefaultParagraphFont"/>
    <w:link w:val="CommentText"/>
    <w:uiPriority w:val="99"/>
    <w:rsid w:val="00B93C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C8B"/>
    <w:rPr>
      <w:b/>
      <w:bCs/>
    </w:rPr>
  </w:style>
  <w:style w:type="character" w:customStyle="1" w:styleId="CommentSubjectChar">
    <w:name w:val="Comment Subject Char"/>
    <w:basedOn w:val="CommentTextChar"/>
    <w:link w:val="CommentSubject"/>
    <w:uiPriority w:val="99"/>
    <w:semiHidden/>
    <w:rsid w:val="00B93C8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94336">
      <w:bodyDiv w:val="1"/>
      <w:marLeft w:val="0"/>
      <w:marRight w:val="0"/>
      <w:marTop w:val="0"/>
      <w:marBottom w:val="0"/>
      <w:divBdr>
        <w:top w:val="none" w:sz="0" w:space="0" w:color="auto"/>
        <w:left w:val="none" w:sz="0" w:space="0" w:color="auto"/>
        <w:bottom w:val="none" w:sz="0" w:space="0" w:color="auto"/>
        <w:right w:val="none" w:sz="0" w:space="0" w:color="auto"/>
      </w:divBdr>
      <w:divsChild>
        <w:div w:id="1684819070">
          <w:marLeft w:val="0"/>
          <w:marRight w:val="0"/>
          <w:marTop w:val="0"/>
          <w:marBottom w:val="0"/>
          <w:divBdr>
            <w:top w:val="none" w:sz="0" w:space="0" w:color="auto"/>
            <w:left w:val="none" w:sz="0" w:space="0" w:color="auto"/>
            <w:bottom w:val="none" w:sz="0" w:space="0" w:color="auto"/>
            <w:right w:val="none" w:sz="0" w:space="0" w:color="auto"/>
          </w:divBdr>
          <w:divsChild>
            <w:div w:id="11240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6775">
      <w:bodyDiv w:val="1"/>
      <w:marLeft w:val="0"/>
      <w:marRight w:val="0"/>
      <w:marTop w:val="0"/>
      <w:marBottom w:val="0"/>
      <w:divBdr>
        <w:top w:val="none" w:sz="0" w:space="0" w:color="auto"/>
        <w:left w:val="none" w:sz="0" w:space="0" w:color="auto"/>
        <w:bottom w:val="none" w:sz="0" w:space="0" w:color="auto"/>
        <w:right w:val="none" w:sz="0" w:space="0" w:color="auto"/>
      </w:divBdr>
      <w:divsChild>
        <w:div w:id="1488327742">
          <w:marLeft w:val="0"/>
          <w:marRight w:val="0"/>
          <w:marTop w:val="0"/>
          <w:marBottom w:val="0"/>
          <w:divBdr>
            <w:top w:val="none" w:sz="0" w:space="0" w:color="auto"/>
            <w:left w:val="none" w:sz="0" w:space="0" w:color="auto"/>
            <w:bottom w:val="none" w:sz="0" w:space="0" w:color="auto"/>
            <w:right w:val="none" w:sz="0" w:space="0" w:color="auto"/>
          </w:divBdr>
          <w:divsChild>
            <w:div w:id="10358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83202">
      <w:bodyDiv w:val="1"/>
      <w:marLeft w:val="0"/>
      <w:marRight w:val="0"/>
      <w:marTop w:val="0"/>
      <w:marBottom w:val="0"/>
      <w:divBdr>
        <w:top w:val="none" w:sz="0" w:space="0" w:color="auto"/>
        <w:left w:val="none" w:sz="0" w:space="0" w:color="auto"/>
        <w:bottom w:val="none" w:sz="0" w:space="0" w:color="auto"/>
        <w:right w:val="none" w:sz="0" w:space="0" w:color="auto"/>
      </w:divBdr>
      <w:divsChild>
        <w:div w:id="54015698">
          <w:marLeft w:val="0"/>
          <w:marRight w:val="0"/>
          <w:marTop w:val="0"/>
          <w:marBottom w:val="0"/>
          <w:divBdr>
            <w:top w:val="none" w:sz="0" w:space="0" w:color="auto"/>
            <w:left w:val="none" w:sz="0" w:space="0" w:color="auto"/>
            <w:bottom w:val="none" w:sz="0" w:space="0" w:color="auto"/>
            <w:right w:val="none" w:sz="0" w:space="0" w:color="auto"/>
          </w:divBdr>
          <w:divsChild>
            <w:div w:id="39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7363">
      <w:bodyDiv w:val="1"/>
      <w:marLeft w:val="0"/>
      <w:marRight w:val="0"/>
      <w:marTop w:val="0"/>
      <w:marBottom w:val="0"/>
      <w:divBdr>
        <w:top w:val="none" w:sz="0" w:space="0" w:color="auto"/>
        <w:left w:val="none" w:sz="0" w:space="0" w:color="auto"/>
        <w:bottom w:val="none" w:sz="0" w:space="0" w:color="auto"/>
        <w:right w:val="none" w:sz="0" w:space="0" w:color="auto"/>
      </w:divBdr>
      <w:divsChild>
        <w:div w:id="1601721735">
          <w:marLeft w:val="0"/>
          <w:marRight w:val="0"/>
          <w:marTop w:val="0"/>
          <w:marBottom w:val="0"/>
          <w:divBdr>
            <w:top w:val="none" w:sz="0" w:space="0" w:color="auto"/>
            <w:left w:val="none" w:sz="0" w:space="0" w:color="auto"/>
            <w:bottom w:val="none" w:sz="0" w:space="0" w:color="auto"/>
            <w:right w:val="none" w:sz="0" w:space="0" w:color="auto"/>
          </w:divBdr>
        </w:div>
        <w:div w:id="1018508768">
          <w:marLeft w:val="0"/>
          <w:marRight w:val="0"/>
          <w:marTop w:val="0"/>
          <w:marBottom w:val="0"/>
          <w:divBdr>
            <w:top w:val="none" w:sz="0" w:space="0" w:color="auto"/>
            <w:left w:val="none" w:sz="0" w:space="0" w:color="auto"/>
            <w:bottom w:val="none" w:sz="0" w:space="0" w:color="auto"/>
            <w:right w:val="none" w:sz="0" w:space="0" w:color="auto"/>
          </w:divBdr>
        </w:div>
        <w:div w:id="1668434854">
          <w:marLeft w:val="0"/>
          <w:marRight w:val="0"/>
          <w:marTop w:val="0"/>
          <w:marBottom w:val="0"/>
          <w:divBdr>
            <w:top w:val="none" w:sz="0" w:space="0" w:color="auto"/>
            <w:left w:val="none" w:sz="0" w:space="0" w:color="auto"/>
            <w:bottom w:val="none" w:sz="0" w:space="0" w:color="auto"/>
            <w:right w:val="none" w:sz="0" w:space="0" w:color="auto"/>
          </w:divBdr>
        </w:div>
        <w:div w:id="1077441123">
          <w:marLeft w:val="0"/>
          <w:marRight w:val="0"/>
          <w:marTop w:val="0"/>
          <w:marBottom w:val="0"/>
          <w:divBdr>
            <w:top w:val="none" w:sz="0" w:space="0" w:color="auto"/>
            <w:left w:val="none" w:sz="0" w:space="0" w:color="auto"/>
            <w:bottom w:val="none" w:sz="0" w:space="0" w:color="auto"/>
            <w:right w:val="none" w:sz="0" w:space="0" w:color="auto"/>
          </w:divBdr>
        </w:div>
        <w:div w:id="1912882988">
          <w:marLeft w:val="0"/>
          <w:marRight w:val="0"/>
          <w:marTop w:val="0"/>
          <w:marBottom w:val="0"/>
          <w:divBdr>
            <w:top w:val="none" w:sz="0" w:space="0" w:color="auto"/>
            <w:left w:val="none" w:sz="0" w:space="0" w:color="auto"/>
            <w:bottom w:val="none" w:sz="0" w:space="0" w:color="auto"/>
            <w:right w:val="none" w:sz="0" w:space="0" w:color="auto"/>
          </w:divBdr>
        </w:div>
        <w:div w:id="2032760803">
          <w:marLeft w:val="0"/>
          <w:marRight w:val="0"/>
          <w:marTop w:val="0"/>
          <w:marBottom w:val="0"/>
          <w:divBdr>
            <w:top w:val="none" w:sz="0" w:space="0" w:color="auto"/>
            <w:left w:val="none" w:sz="0" w:space="0" w:color="auto"/>
            <w:bottom w:val="none" w:sz="0" w:space="0" w:color="auto"/>
            <w:right w:val="none" w:sz="0" w:space="0" w:color="auto"/>
          </w:divBdr>
        </w:div>
        <w:div w:id="1771655478">
          <w:marLeft w:val="0"/>
          <w:marRight w:val="0"/>
          <w:marTop w:val="0"/>
          <w:marBottom w:val="0"/>
          <w:divBdr>
            <w:top w:val="none" w:sz="0" w:space="0" w:color="auto"/>
            <w:left w:val="none" w:sz="0" w:space="0" w:color="auto"/>
            <w:bottom w:val="none" w:sz="0" w:space="0" w:color="auto"/>
            <w:right w:val="none" w:sz="0" w:space="0" w:color="auto"/>
          </w:divBdr>
        </w:div>
      </w:divsChild>
    </w:div>
    <w:div w:id="832261821">
      <w:bodyDiv w:val="1"/>
      <w:marLeft w:val="0"/>
      <w:marRight w:val="0"/>
      <w:marTop w:val="0"/>
      <w:marBottom w:val="0"/>
      <w:divBdr>
        <w:top w:val="none" w:sz="0" w:space="0" w:color="auto"/>
        <w:left w:val="none" w:sz="0" w:space="0" w:color="auto"/>
        <w:bottom w:val="none" w:sz="0" w:space="0" w:color="auto"/>
        <w:right w:val="none" w:sz="0" w:space="0" w:color="auto"/>
      </w:divBdr>
      <w:divsChild>
        <w:div w:id="2116633502">
          <w:marLeft w:val="0"/>
          <w:marRight w:val="0"/>
          <w:marTop w:val="0"/>
          <w:marBottom w:val="0"/>
          <w:divBdr>
            <w:top w:val="none" w:sz="0" w:space="0" w:color="auto"/>
            <w:left w:val="none" w:sz="0" w:space="0" w:color="auto"/>
            <w:bottom w:val="none" w:sz="0" w:space="0" w:color="auto"/>
            <w:right w:val="none" w:sz="0" w:space="0" w:color="auto"/>
          </w:divBdr>
          <w:divsChild>
            <w:div w:id="2626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5335">
      <w:bodyDiv w:val="1"/>
      <w:marLeft w:val="0"/>
      <w:marRight w:val="0"/>
      <w:marTop w:val="0"/>
      <w:marBottom w:val="0"/>
      <w:divBdr>
        <w:top w:val="none" w:sz="0" w:space="0" w:color="auto"/>
        <w:left w:val="none" w:sz="0" w:space="0" w:color="auto"/>
        <w:bottom w:val="none" w:sz="0" w:space="0" w:color="auto"/>
        <w:right w:val="none" w:sz="0" w:space="0" w:color="auto"/>
      </w:divBdr>
      <w:divsChild>
        <w:div w:id="56902807">
          <w:marLeft w:val="0"/>
          <w:marRight w:val="0"/>
          <w:marTop w:val="0"/>
          <w:marBottom w:val="0"/>
          <w:divBdr>
            <w:top w:val="none" w:sz="0" w:space="0" w:color="auto"/>
            <w:left w:val="none" w:sz="0" w:space="0" w:color="auto"/>
            <w:bottom w:val="none" w:sz="0" w:space="0" w:color="auto"/>
            <w:right w:val="none" w:sz="0" w:space="0" w:color="auto"/>
          </w:divBdr>
        </w:div>
        <w:div w:id="2028867646">
          <w:marLeft w:val="0"/>
          <w:marRight w:val="0"/>
          <w:marTop w:val="0"/>
          <w:marBottom w:val="0"/>
          <w:divBdr>
            <w:top w:val="none" w:sz="0" w:space="0" w:color="auto"/>
            <w:left w:val="none" w:sz="0" w:space="0" w:color="auto"/>
            <w:bottom w:val="none" w:sz="0" w:space="0" w:color="auto"/>
            <w:right w:val="none" w:sz="0" w:space="0" w:color="auto"/>
          </w:divBdr>
        </w:div>
        <w:div w:id="597178314">
          <w:marLeft w:val="0"/>
          <w:marRight w:val="0"/>
          <w:marTop w:val="0"/>
          <w:marBottom w:val="0"/>
          <w:divBdr>
            <w:top w:val="none" w:sz="0" w:space="0" w:color="auto"/>
            <w:left w:val="none" w:sz="0" w:space="0" w:color="auto"/>
            <w:bottom w:val="none" w:sz="0" w:space="0" w:color="auto"/>
            <w:right w:val="none" w:sz="0" w:space="0" w:color="auto"/>
          </w:divBdr>
        </w:div>
        <w:div w:id="1531527829">
          <w:marLeft w:val="0"/>
          <w:marRight w:val="0"/>
          <w:marTop w:val="0"/>
          <w:marBottom w:val="0"/>
          <w:divBdr>
            <w:top w:val="none" w:sz="0" w:space="0" w:color="auto"/>
            <w:left w:val="none" w:sz="0" w:space="0" w:color="auto"/>
            <w:bottom w:val="none" w:sz="0" w:space="0" w:color="auto"/>
            <w:right w:val="none" w:sz="0" w:space="0" w:color="auto"/>
          </w:divBdr>
        </w:div>
        <w:div w:id="1861431150">
          <w:marLeft w:val="0"/>
          <w:marRight w:val="0"/>
          <w:marTop w:val="0"/>
          <w:marBottom w:val="0"/>
          <w:divBdr>
            <w:top w:val="none" w:sz="0" w:space="0" w:color="auto"/>
            <w:left w:val="none" w:sz="0" w:space="0" w:color="auto"/>
            <w:bottom w:val="none" w:sz="0" w:space="0" w:color="auto"/>
            <w:right w:val="none" w:sz="0" w:space="0" w:color="auto"/>
          </w:divBdr>
        </w:div>
        <w:div w:id="366176006">
          <w:marLeft w:val="0"/>
          <w:marRight w:val="0"/>
          <w:marTop w:val="0"/>
          <w:marBottom w:val="0"/>
          <w:divBdr>
            <w:top w:val="none" w:sz="0" w:space="0" w:color="auto"/>
            <w:left w:val="none" w:sz="0" w:space="0" w:color="auto"/>
            <w:bottom w:val="none" w:sz="0" w:space="0" w:color="auto"/>
            <w:right w:val="none" w:sz="0" w:space="0" w:color="auto"/>
          </w:divBdr>
        </w:div>
        <w:div w:id="1817260517">
          <w:marLeft w:val="0"/>
          <w:marRight w:val="0"/>
          <w:marTop w:val="0"/>
          <w:marBottom w:val="0"/>
          <w:divBdr>
            <w:top w:val="none" w:sz="0" w:space="0" w:color="auto"/>
            <w:left w:val="none" w:sz="0" w:space="0" w:color="auto"/>
            <w:bottom w:val="none" w:sz="0" w:space="0" w:color="auto"/>
            <w:right w:val="none" w:sz="0" w:space="0" w:color="auto"/>
          </w:divBdr>
        </w:div>
      </w:divsChild>
    </w:div>
    <w:div w:id="956368805">
      <w:bodyDiv w:val="1"/>
      <w:marLeft w:val="0"/>
      <w:marRight w:val="0"/>
      <w:marTop w:val="0"/>
      <w:marBottom w:val="0"/>
      <w:divBdr>
        <w:top w:val="none" w:sz="0" w:space="0" w:color="auto"/>
        <w:left w:val="none" w:sz="0" w:space="0" w:color="auto"/>
        <w:bottom w:val="none" w:sz="0" w:space="0" w:color="auto"/>
        <w:right w:val="none" w:sz="0" w:space="0" w:color="auto"/>
      </w:divBdr>
      <w:divsChild>
        <w:div w:id="1890261535">
          <w:marLeft w:val="0"/>
          <w:marRight w:val="0"/>
          <w:marTop w:val="0"/>
          <w:marBottom w:val="0"/>
          <w:divBdr>
            <w:top w:val="none" w:sz="0" w:space="0" w:color="auto"/>
            <w:left w:val="none" w:sz="0" w:space="0" w:color="auto"/>
            <w:bottom w:val="none" w:sz="0" w:space="0" w:color="auto"/>
            <w:right w:val="none" w:sz="0" w:space="0" w:color="auto"/>
          </w:divBdr>
          <w:divsChild>
            <w:div w:id="11457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269">
      <w:bodyDiv w:val="1"/>
      <w:marLeft w:val="0"/>
      <w:marRight w:val="0"/>
      <w:marTop w:val="0"/>
      <w:marBottom w:val="0"/>
      <w:divBdr>
        <w:top w:val="none" w:sz="0" w:space="0" w:color="auto"/>
        <w:left w:val="none" w:sz="0" w:space="0" w:color="auto"/>
        <w:bottom w:val="none" w:sz="0" w:space="0" w:color="auto"/>
        <w:right w:val="none" w:sz="0" w:space="0" w:color="auto"/>
      </w:divBdr>
    </w:div>
    <w:div w:id="1022900833">
      <w:bodyDiv w:val="1"/>
      <w:marLeft w:val="0"/>
      <w:marRight w:val="0"/>
      <w:marTop w:val="0"/>
      <w:marBottom w:val="0"/>
      <w:divBdr>
        <w:top w:val="none" w:sz="0" w:space="0" w:color="auto"/>
        <w:left w:val="none" w:sz="0" w:space="0" w:color="auto"/>
        <w:bottom w:val="none" w:sz="0" w:space="0" w:color="auto"/>
        <w:right w:val="none" w:sz="0" w:space="0" w:color="auto"/>
      </w:divBdr>
      <w:divsChild>
        <w:div w:id="648873869">
          <w:marLeft w:val="0"/>
          <w:marRight w:val="0"/>
          <w:marTop w:val="0"/>
          <w:marBottom w:val="0"/>
          <w:divBdr>
            <w:top w:val="none" w:sz="0" w:space="0" w:color="auto"/>
            <w:left w:val="none" w:sz="0" w:space="0" w:color="auto"/>
            <w:bottom w:val="none" w:sz="0" w:space="0" w:color="auto"/>
            <w:right w:val="none" w:sz="0" w:space="0" w:color="auto"/>
          </w:divBdr>
          <w:divsChild>
            <w:div w:id="16169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2545">
      <w:bodyDiv w:val="1"/>
      <w:marLeft w:val="0"/>
      <w:marRight w:val="0"/>
      <w:marTop w:val="0"/>
      <w:marBottom w:val="0"/>
      <w:divBdr>
        <w:top w:val="none" w:sz="0" w:space="0" w:color="auto"/>
        <w:left w:val="none" w:sz="0" w:space="0" w:color="auto"/>
        <w:bottom w:val="none" w:sz="0" w:space="0" w:color="auto"/>
        <w:right w:val="none" w:sz="0" w:space="0" w:color="auto"/>
      </w:divBdr>
    </w:div>
    <w:div w:id="1620720430">
      <w:bodyDiv w:val="1"/>
      <w:marLeft w:val="0"/>
      <w:marRight w:val="0"/>
      <w:marTop w:val="0"/>
      <w:marBottom w:val="0"/>
      <w:divBdr>
        <w:top w:val="none" w:sz="0" w:space="0" w:color="auto"/>
        <w:left w:val="none" w:sz="0" w:space="0" w:color="auto"/>
        <w:bottom w:val="none" w:sz="0" w:space="0" w:color="auto"/>
        <w:right w:val="none" w:sz="0" w:space="0" w:color="auto"/>
      </w:divBdr>
    </w:div>
    <w:div w:id="1814373642">
      <w:bodyDiv w:val="1"/>
      <w:marLeft w:val="0"/>
      <w:marRight w:val="0"/>
      <w:marTop w:val="0"/>
      <w:marBottom w:val="0"/>
      <w:divBdr>
        <w:top w:val="none" w:sz="0" w:space="0" w:color="auto"/>
        <w:left w:val="none" w:sz="0" w:space="0" w:color="auto"/>
        <w:bottom w:val="none" w:sz="0" w:space="0" w:color="auto"/>
        <w:right w:val="none" w:sz="0" w:space="0" w:color="auto"/>
      </w:divBdr>
      <w:divsChild>
        <w:div w:id="817457005">
          <w:marLeft w:val="0"/>
          <w:marRight w:val="0"/>
          <w:marTop w:val="0"/>
          <w:marBottom w:val="0"/>
          <w:divBdr>
            <w:top w:val="none" w:sz="0" w:space="0" w:color="auto"/>
            <w:left w:val="none" w:sz="0" w:space="0" w:color="auto"/>
            <w:bottom w:val="none" w:sz="0" w:space="0" w:color="auto"/>
            <w:right w:val="none" w:sz="0" w:space="0" w:color="auto"/>
          </w:divBdr>
          <w:divsChild>
            <w:div w:id="1752507220">
              <w:marLeft w:val="0"/>
              <w:marRight w:val="0"/>
              <w:marTop w:val="0"/>
              <w:marBottom w:val="0"/>
              <w:divBdr>
                <w:top w:val="none" w:sz="0" w:space="0" w:color="auto"/>
                <w:left w:val="none" w:sz="0" w:space="0" w:color="auto"/>
                <w:bottom w:val="none" w:sz="0" w:space="0" w:color="auto"/>
                <w:right w:val="none" w:sz="0" w:space="0" w:color="auto"/>
              </w:divBdr>
            </w:div>
            <w:div w:id="13627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6888">
      <w:bodyDiv w:val="1"/>
      <w:marLeft w:val="0"/>
      <w:marRight w:val="0"/>
      <w:marTop w:val="0"/>
      <w:marBottom w:val="0"/>
      <w:divBdr>
        <w:top w:val="none" w:sz="0" w:space="0" w:color="auto"/>
        <w:left w:val="none" w:sz="0" w:space="0" w:color="auto"/>
        <w:bottom w:val="none" w:sz="0" w:space="0" w:color="auto"/>
        <w:right w:val="none" w:sz="0" w:space="0" w:color="auto"/>
      </w:divBdr>
    </w:div>
    <w:div w:id="209416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tfinder.census.gov/" TargetMode="External"/><Relationship Id="rId13" Type="http://schemas.openxmlformats.org/officeDocument/2006/relationships/hyperlink" Target="mailto:phil@djcase.com" TargetMode="External"/><Relationship Id="rId18" Type="http://schemas.openxmlformats.org/officeDocument/2006/relationships/hyperlink" Target="mailto:jay_slack@fws.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ave@djcase.com" TargetMode="External"/><Relationship Id="rId17" Type="http://schemas.openxmlformats.org/officeDocument/2006/relationships/hyperlink" Target="mailto:dan_ashe@fws.gov" TargetMode="External"/><Relationship Id="rId2" Type="http://schemas.openxmlformats.org/officeDocument/2006/relationships/numbering" Target="numbering.xml"/><Relationship Id="rId16" Type="http://schemas.openxmlformats.org/officeDocument/2006/relationships/hyperlink" Target="mailto:dan@djcase.com" TargetMode="External"/><Relationship Id="rId20" Type="http://schemas.openxmlformats.org/officeDocument/2006/relationships/hyperlink" Target="mailto:wamcar@mhi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kellert@yale.edu" TargetMode="External"/><Relationship Id="rId5" Type="http://schemas.openxmlformats.org/officeDocument/2006/relationships/webSettings" Target="webSettings.xml"/><Relationship Id="rId15" Type="http://schemas.openxmlformats.org/officeDocument/2006/relationships/hyperlink" Target="mailto:jessica@djcase.com" TargetMode="External"/><Relationship Id="rId23" Type="http://schemas.openxmlformats.org/officeDocument/2006/relationships/theme" Target="theme/theme1.xml"/><Relationship Id="rId10" Type="http://schemas.openxmlformats.org/officeDocument/2006/relationships/hyperlink" Target="https://us.toluna.com/Privacy" TargetMode="External"/><Relationship Id="rId19" Type="http://schemas.openxmlformats.org/officeDocument/2006/relationships/hyperlink" Target="mailto:dcarrasc@mdc.edu" TargetMode="External"/><Relationship Id="rId4" Type="http://schemas.openxmlformats.org/officeDocument/2006/relationships/settings" Target="settings.xml"/><Relationship Id="rId9" Type="http://schemas.openxmlformats.org/officeDocument/2006/relationships/hyperlink" Target="http://factfinder.census.gov/" TargetMode="External"/><Relationship Id="rId14" Type="http://schemas.openxmlformats.org/officeDocument/2006/relationships/hyperlink" Target="mailto:daniel.escher@djcas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0144-FABA-40A2-A5F1-2DC7CDFA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Witter</dc:creator>
  <cp:lastModifiedBy>Hope Grey</cp:lastModifiedBy>
  <cp:revision>2</cp:revision>
  <dcterms:created xsi:type="dcterms:W3CDTF">2016-04-24T19:06:00Z</dcterms:created>
  <dcterms:modified xsi:type="dcterms:W3CDTF">2016-04-24T19:06:00Z</dcterms:modified>
</cp:coreProperties>
</file>