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345" w:rsidRDefault="0000636B">
      <w:pPr>
        <w:widowControl/>
        <w:tabs>
          <w:tab w:val="left" w:pos="360"/>
          <w:tab w:val="left" w:pos="720"/>
          <w:tab w:val="left" w:pos="1080"/>
        </w:tabs>
        <w:jc w:val="center"/>
        <w:rPr>
          <w:rFonts w:ascii="Times New Roman" w:hAnsi="Times New Roman"/>
          <w:b/>
        </w:rPr>
      </w:pPr>
      <w:r w:rsidRPr="00600EEB">
        <w:rPr>
          <w:rFonts w:ascii="Times New Roman" w:hAnsi="Times New Roman"/>
          <w:b/>
          <w:szCs w:val="24"/>
        </w:rPr>
        <w:t xml:space="preserve">Supporting Statement </w:t>
      </w:r>
      <w:r w:rsidR="00101EFB">
        <w:rPr>
          <w:rFonts w:ascii="Times New Roman" w:hAnsi="Times New Roman"/>
          <w:b/>
          <w:szCs w:val="24"/>
        </w:rPr>
        <w:t>A</w:t>
      </w:r>
    </w:p>
    <w:p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 xml:space="preserve">30 CFR </w:t>
      </w:r>
      <w:proofErr w:type="gramStart"/>
      <w:r w:rsidR="000D082D">
        <w:rPr>
          <w:rFonts w:ascii="Times New Roman" w:hAnsi="Times New Roman"/>
          <w:b/>
        </w:rPr>
        <w:t>part</w:t>
      </w:r>
      <w:proofErr w:type="gramEnd"/>
      <w:r w:rsidR="000D082D">
        <w:rPr>
          <w:rFonts w:ascii="Times New Roman" w:hAnsi="Times New Roman"/>
          <w:b/>
        </w:rPr>
        <w:t xml:space="preserve"> </w:t>
      </w:r>
      <w:r>
        <w:rPr>
          <w:rFonts w:ascii="Times New Roman" w:hAnsi="Times New Roman"/>
          <w:b/>
        </w:rPr>
        <w:t xml:space="preserve">250, </w:t>
      </w:r>
      <w:r w:rsidR="000D082D">
        <w:rPr>
          <w:rFonts w:ascii="Times New Roman" w:hAnsi="Times New Roman"/>
          <w:b/>
        </w:rPr>
        <w:t>s</w:t>
      </w:r>
      <w:r>
        <w:rPr>
          <w:rFonts w:ascii="Times New Roman" w:hAnsi="Times New Roman"/>
          <w:b/>
        </w:rPr>
        <w:t xml:space="preserve">ubpart Q, Decommissioning </w:t>
      </w:r>
      <w:r w:rsidR="00BD62E5">
        <w:rPr>
          <w:rFonts w:ascii="Times New Roman" w:hAnsi="Times New Roman"/>
          <w:b/>
        </w:rPr>
        <w:t>Costs</w:t>
      </w:r>
    </w:p>
    <w:p w:rsidR="007C037C" w:rsidRDefault="007C037C">
      <w:pPr>
        <w:widowControl/>
        <w:tabs>
          <w:tab w:val="left" w:pos="360"/>
          <w:tab w:val="left" w:pos="720"/>
          <w:tab w:val="left" w:pos="1080"/>
        </w:tabs>
        <w:jc w:val="center"/>
        <w:rPr>
          <w:rFonts w:ascii="Times New Roman" w:hAnsi="Times New Roman"/>
          <w:b/>
        </w:rPr>
      </w:pPr>
    </w:p>
    <w:p w:rsidR="009338E5" w:rsidRDefault="009338E5">
      <w:pPr>
        <w:widowControl/>
        <w:tabs>
          <w:tab w:val="left" w:pos="360"/>
          <w:tab w:val="left" w:pos="720"/>
          <w:tab w:val="left" w:pos="1080"/>
        </w:tabs>
        <w:jc w:val="center"/>
        <w:rPr>
          <w:rFonts w:ascii="Times New Roman" w:hAnsi="Times New Roman"/>
          <w:b/>
        </w:rPr>
      </w:pPr>
      <w:r>
        <w:rPr>
          <w:rFonts w:ascii="Times New Roman" w:hAnsi="Times New Roman"/>
          <w:b/>
        </w:rPr>
        <w:t>ICR Reference Number 200808-1010-007</w:t>
      </w:r>
    </w:p>
    <w:p w:rsidR="009338E5" w:rsidRDefault="009338E5">
      <w:pPr>
        <w:widowControl/>
        <w:tabs>
          <w:tab w:val="left" w:pos="360"/>
          <w:tab w:val="left" w:pos="720"/>
          <w:tab w:val="left" w:pos="1080"/>
        </w:tabs>
        <w:jc w:val="center"/>
        <w:rPr>
          <w:rFonts w:ascii="Times New Roman" w:hAnsi="Times New Roman"/>
          <w:b/>
        </w:rPr>
      </w:pPr>
    </w:p>
    <w:p w:rsidR="006E35DB" w:rsidRDefault="006E35DB">
      <w:pPr>
        <w:widowControl/>
        <w:tabs>
          <w:tab w:val="left" w:pos="360"/>
          <w:tab w:val="left" w:pos="720"/>
          <w:tab w:val="left" w:pos="1080"/>
        </w:tabs>
        <w:jc w:val="center"/>
        <w:rPr>
          <w:rFonts w:ascii="Times New Roman" w:hAnsi="Times New Roman"/>
          <w:b/>
        </w:rPr>
      </w:pPr>
      <w:r>
        <w:rPr>
          <w:rFonts w:ascii="Times New Roman" w:hAnsi="Times New Roman"/>
          <w:b/>
        </w:rPr>
        <w:t>OMB Control Number 101</w:t>
      </w:r>
      <w:r w:rsidR="00101EFB">
        <w:rPr>
          <w:rFonts w:ascii="Times New Roman" w:hAnsi="Times New Roman"/>
          <w:b/>
        </w:rPr>
        <w:t>4</w:t>
      </w:r>
      <w:r>
        <w:rPr>
          <w:rFonts w:ascii="Times New Roman" w:hAnsi="Times New Roman"/>
          <w:b/>
        </w:rPr>
        <w:t>-</w:t>
      </w:r>
      <w:r w:rsidR="00BD62E5">
        <w:rPr>
          <w:rFonts w:ascii="Times New Roman" w:hAnsi="Times New Roman"/>
          <w:b/>
        </w:rPr>
        <w:t>NEW</w:t>
      </w:r>
    </w:p>
    <w:p w:rsidR="005E2711" w:rsidRDefault="005E2711">
      <w:pPr>
        <w:widowControl/>
        <w:tabs>
          <w:tab w:val="left" w:pos="360"/>
          <w:tab w:val="left" w:pos="720"/>
          <w:tab w:val="left" w:pos="1080"/>
        </w:tabs>
        <w:jc w:val="center"/>
        <w:rPr>
          <w:rFonts w:ascii="Times New Roman" w:hAnsi="Times New Roman"/>
          <w:b/>
        </w:rPr>
      </w:pPr>
      <w:r w:rsidRPr="005E2711">
        <w:rPr>
          <w:rFonts w:ascii="Times New Roman" w:hAnsi="Times New Roman"/>
          <w:b/>
        </w:rPr>
        <w:t xml:space="preserve">OMB Expiration Date:  </w:t>
      </w:r>
      <w:r w:rsidR="00BD62E5">
        <w:rPr>
          <w:rFonts w:ascii="Times New Roman" w:hAnsi="Times New Roman"/>
          <w:b/>
        </w:rPr>
        <w:t>N</w:t>
      </w:r>
      <w:r w:rsidR="000D082D">
        <w:rPr>
          <w:rFonts w:ascii="Times New Roman" w:hAnsi="Times New Roman"/>
          <w:b/>
        </w:rPr>
        <w:t>EW</w:t>
      </w:r>
    </w:p>
    <w:p w:rsidR="00101EFB" w:rsidRDefault="00101EFB" w:rsidP="0000636B">
      <w:pPr>
        <w:widowControl/>
        <w:tabs>
          <w:tab w:val="center" w:pos="4680"/>
        </w:tabs>
        <w:rPr>
          <w:rFonts w:ascii="Times New Roman" w:hAnsi="Times New Roman"/>
          <w:b/>
        </w:rPr>
      </w:pPr>
    </w:p>
    <w:p w:rsidR="0000636B" w:rsidRDefault="008F300C" w:rsidP="0000636B">
      <w:pPr>
        <w:widowControl/>
        <w:tabs>
          <w:tab w:val="center" w:pos="4680"/>
        </w:tabs>
        <w:rPr>
          <w:rFonts w:ascii="Times New Roman" w:hAnsi="Times New Roman"/>
          <w:szCs w:val="24"/>
        </w:rPr>
      </w:pPr>
      <w:r>
        <w:rPr>
          <w:rFonts w:ascii="Arial" w:hAnsi="Arial" w:cs="Arial"/>
          <w:b/>
          <w:sz w:val="22"/>
          <w:szCs w:val="22"/>
        </w:rPr>
        <w:t xml:space="preserve">Terms of Clearance:  </w:t>
      </w:r>
      <w:r w:rsidR="009338E5">
        <w:rPr>
          <w:rFonts w:ascii="Times New Roman" w:hAnsi="Times New Roman"/>
          <w:szCs w:val="24"/>
        </w:rPr>
        <w:t>Terms of the previous clearance remain in effect.  In accordance with 5 CFR 1320, OMB is withholding approval at this time.  Prior to publication of the final rule, the agency must submit to OMB a summary of all comments related to the information collection contained in the proposed rule and the agency response.  The agency should clearly indicate any changes made to the information collection as a result of these comments.  With this submittal, BSEE is requesting a new OMB control number for this collection of information before publication of the final rule.  All comments received that related to 30 CFR 250, Subpart Q, Decommissioning, have been discussed in the preamble of the final rule and in this supporting statement.</w:t>
      </w:r>
    </w:p>
    <w:p w:rsidR="008F300C" w:rsidRDefault="008F300C" w:rsidP="0000636B">
      <w:pPr>
        <w:widowControl/>
        <w:tabs>
          <w:tab w:val="center" w:pos="4680"/>
        </w:tabs>
        <w:rPr>
          <w:rFonts w:ascii="Arial" w:hAnsi="Arial" w:cs="Arial"/>
          <w:b/>
          <w:sz w:val="22"/>
          <w:szCs w:val="22"/>
        </w:rPr>
      </w:pPr>
    </w:p>
    <w:p w:rsidR="00B91B80" w:rsidRPr="00B91B80" w:rsidRDefault="00B91B80" w:rsidP="0000636B">
      <w:pPr>
        <w:widowControl/>
        <w:tabs>
          <w:tab w:val="center" w:pos="4680"/>
        </w:tabs>
        <w:rPr>
          <w:rFonts w:ascii="Times New Roman" w:hAnsi="Times New Roman"/>
          <w:szCs w:val="24"/>
        </w:rPr>
      </w:pPr>
      <w:r>
        <w:rPr>
          <w:rFonts w:ascii="Arial" w:hAnsi="Arial" w:cs="Arial"/>
          <w:b/>
          <w:sz w:val="22"/>
          <w:szCs w:val="22"/>
        </w:rPr>
        <w:t xml:space="preserve">NOTE:  </w:t>
      </w:r>
      <w:r w:rsidRPr="00B91B80">
        <w:rPr>
          <w:rFonts w:ascii="Times New Roman" w:hAnsi="Times New Roman"/>
          <w:szCs w:val="24"/>
        </w:rPr>
        <w:t xml:space="preserve">On May 27, 2009, the former Minerals Management Service (MMS) published a Notice of Proposed Rulemaking (NPR) in the Federal Register entitled, “Leasing of Sulphur or Oil and Gas and Bonding Requirements in the Outer Continental Shelf” (74 FR 25177), to update and streamline the existing OCS leasing regulations under the Outer Continental Shelf Leasing Act (OCSLA) and to clarify implementation of the Federal Oil and Gas Royalty Simplification and Fairness Act of 1996.  In 2010, after the Secretary of the Interior (Secretary) reorganized MMS into three bureaus:  Bureau of Safety and Environmental Enforcement (BSEE), Bureau of Ocean Energy Management (BOEM), and Office of Natural Resources Revenue (ONRR), certain former MMS responsibilities under the OCSLA are now under BSEE’s authority.  BSEE is publishing a final rule on </w:t>
      </w:r>
      <w:r w:rsidRPr="00B91B80">
        <w:rPr>
          <w:rFonts w:ascii="Times New Roman" w:hAnsi="Times New Roman"/>
          <w:szCs w:val="24"/>
          <w:u w:val="single"/>
        </w:rPr>
        <w:t>one</w:t>
      </w:r>
      <w:r w:rsidRPr="00B91B80">
        <w:rPr>
          <w:rFonts w:ascii="Times New Roman" w:hAnsi="Times New Roman"/>
          <w:szCs w:val="24"/>
        </w:rPr>
        <w:t xml:space="preserve"> of the three sections from the proposed rule now under BSEE’s authority and this information collection </w:t>
      </w:r>
      <w:r>
        <w:rPr>
          <w:rFonts w:ascii="Times New Roman" w:hAnsi="Times New Roman"/>
          <w:szCs w:val="24"/>
        </w:rPr>
        <w:t>request</w:t>
      </w:r>
      <w:r w:rsidR="00EC5080">
        <w:rPr>
          <w:rFonts w:ascii="Times New Roman" w:hAnsi="Times New Roman"/>
          <w:szCs w:val="24"/>
        </w:rPr>
        <w:t xml:space="preserve"> (ICR)</w:t>
      </w:r>
      <w:r>
        <w:rPr>
          <w:rFonts w:ascii="Times New Roman" w:hAnsi="Times New Roman"/>
          <w:szCs w:val="24"/>
        </w:rPr>
        <w:t xml:space="preserve"> </w:t>
      </w:r>
      <w:r w:rsidRPr="00B91B80">
        <w:rPr>
          <w:rFonts w:ascii="Times New Roman" w:hAnsi="Times New Roman"/>
          <w:szCs w:val="24"/>
        </w:rPr>
        <w:t xml:space="preserve">pertains to those regulatory requirements.  </w:t>
      </w:r>
    </w:p>
    <w:p w:rsidR="00B91B80" w:rsidRDefault="00B91B80" w:rsidP="0000636B">
      <w:pPr>
        <w:widowControl/>
        <w:tabs>
          <w:tab w:val="center" w:pos="4680"/>
        </w:tabs>
        <w:rPr>
          <w:rFonts w:ascii="Arial" w:hAnsi="Arial" w:cs="Arial"/>
          <w:b/>
          <w:sz w:val="22"/>
          <w:szCs w:val="22"/>
        </w:rPr>
      </w:pPr>
    </w:p>
    <w:p w:rsidR="008F300C" w:rsidRPr="00F362C3" w:rsidRDefault="008F300C" w:rsidP="008F300C">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00636B" w:rsidRDefault="0000636B" w:rsidP="0000636B">
      <w:pPr>
        <w:widowControl/>
        <w:tabs>
          <w:tab w:val="center" w:pos="4680"/>
        </w:tabs>
        <w:rPr>
          <w:rFonts w:ascii="Times New Roman" w:hAnsi="Times New Roman"/>
          <w:b/>
        </w:rPr>
      </w:pPr>
    </w:p>
    <w:p w:rsidR="0000636B" w:rsidRDefault="00D01F3B" w:rsidP="0000636B">
      <w:pPr>
        <w:widowControl/>
        <w:tabs>
          <w:tab w:val="center" w:pos="4680"/>
        </w:tabs>
        <w:rPr>
          <w:rFonts w:ascii="Times New Roman" w:hAnsi="Times New Roman"/>
        </w:rPr>
      </w:pPr>
      <w:r w:rsidRPr="00D01F3B">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D01F3B" w:rsidRDefault="00D01F3B" w:rsidP="0000636B">
      <w:pPr>
        <w:widowControl/>
        <w:tabs>
          <w:tab w:val="center" w:pos="4680"/>
        </w:tabs>
        <w:rPr>
          <w:rFonts w:ascii="Times New Roman" w:hAnsi="Times New Roman"/>
        </w:rPr>
      </w:pPr>
    </w:p>
    <w:p w:rsidR="0000636B" w:rsidRPr="00F362C3" w:rsidRDefault="0000636B" w:rsidP="0000636B">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00636B" w:rsidRDefault="0000636B" w:rsidP="0000636B">
      <w:pPr>
        <w:widowControl/>
        <w:tabs>
          <w:tab w:val="center" w:pos="4680"/>
        </w:tabs>
        <w:rPr>
          <w:rFonts w:ascii="Times New Roman" w:hAnsi="Times New Roman"/>
          <w:b/>
        </w:rPr>
      </w:pPr>
    </w:p>
    <w:p w:rsidR="0000636B" w:rsidRPr="00D01F3B" w:rsidRDefault="0000636B" w:rsidP="0000636B">
      <w:pPr>
        <w:widowControl/>
        <w:tabs>
          <w:tab w:val="left" w:pos="-1080"/>
          <w:tab w:val="left" w:pos="-720"/>
          <w:tab w:val="left" w:pos="360"/>
          <w:tab w:val="left" w:pos="720"/>
        </w:tabs>
        <w:rPr>
          <w:rFonts w:ascii="Times New Roman" w:hAnsi="Times New Roman"/>
          <w:b/>
        </w:rPr>
      </w:pPr>
      <w:r w:rsidRPr="00D01F3B">
        <w:rPr>
          <w:rFonts w:ascii="Times New Roman" w:hAnsi="Times New Roman"/>
          <w:b/>
        </w:rPr>
        <w:t>Justification</w:t>
      </w:r>
    </w:p>
    <w:p w:rsidR="0000636B" w:rsidRPr="00EB51C3" w:rsidRDefault="0000636B" w:rsidP="0000636B">
      <w:pPr>
        <w:widowControl/>
        <w:tabs>
          <w:tab w:val="left" w:pos="-1080"/>
          <w:tab w:val="left" w:pos="-720"/>
          <w:tab w:val="left" w:pos="360"/>
          <w:tab w:val="left" w:pos="720"/>
        </w:tabs>
        <w:rPr>
          <w:rFonts w:ascii="Times New Roman" w:hAnsi="Times New Roman"/>
        </w:rPr>
      </w:pPr>
    </w:p>
    <w:p w:rsidR="0000636B" w:rsidRDefault="0000636B" w:rsidP="0000636B">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6E35DB" w:rsidRDefault="006E35DB">
      <w:pPr>
        <w:widowControl/>
        <w:tabs>
          <w:tab w:val="left" w:pos="360"/>
          <w:tab w:val="left" w:pos="720"/>
        </w:tabs>
        <w:rPr>
          <w:rFonts w:ascii="Times New Roman" w:hAnsi="Times New Roman"/>
        </w:rPr>
      </w:pPr>
    </w:p>
    <w:p w:rsidR="006C02DC" w:rsidRDefault="006C02DC" w:rsidP="006C02DC">
      <w:pPr>
        <w:widowControl/>
        <w:tabs>
          <w:tab w:val="left" w:pos="360"/>
          <w:tab w:val="left" w:pos="720"/>
        </w:tabs>
        <w:rPr>
          <w:rFonts w:ascii="Times New Roman" w:hAnsi="Times New Roman"/>
        </w:rPr>
      </w:pPr>
      <w:r w:rsidRPr="00B6049C">
        <w:rPr>
          <w:rFonts w:ascii="Times New Roman" w:hAnsi="Times New Roman"/>
        </w:rPr>
        <w:t xml:space="preserve">The Outer Continental Shelf (OCS) Lands Act, as amended (43 U.S.C. 1331 </w:t>
      </w:r>
      <w:r w:rsidRPr="00791E85">
        <w:rPr>
          <w:rFonts w:ascii="Times New Roman" w:hAnsi="Times New Roman"/>
          <w:i/>
        </w:rPr>
        <w:t>et seq</w:t>
      </w:r>
      <w:r w:rsidRPr="00B6049C">
        <w:rPr>
          <w:rFonts w:ascii="Times New Roman" w:hAnsi="Times New Roman"/>
        </w:rPr>
        <w:t xml:space="preserve">. and 43 U.S.C. 1801 </w:t>
      </w:r>
      <w:r w:rsidRPr="00791E85">
        <w:rPr>
          <w:rFonts w:ascii="Times New Roman" w:hAnsi="Times New Roman"/>
          <w:i/>
        </w:rPr>
        <w:t>et seq</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00E213E5" w:rsidRPr="00E213E5">
        <w:rPr>
          <w:rFonts w:ascii="Times New Roman" w:hAnsi="Times New Roman"/>
        </w:rPr>
        <w:t xml:space="preserve">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6C02DC" w:rsidRDefault="006C02DC" w:rsidP="006C02DC">
      <w:pPr>
        <w:widowControl/>
        <w:tabs>
          <w:tab w:val="left" w:pos="360"/>
          <w:tab w:val="left" w:pos="720"/>
        </w:tabs>
        <w:rPr>
          <w:rFonts w:ascii="Times New Roman" w:hAnsi="Times New Roman"/>
        </w:rPr>
      </w:pPr>
    </w:p>
    <w:p w:rsidR="00763513" w:rsidRPr="00763513" w:rsidRDefault="00763513" w:rsidP="00763513">
      <w:pPr>
        <w:rPr>
          <w:rFonts w:ascii="Times New Roman" w:hAnsi="Times New Roman"/>
        </w:rPr>
      </w:pPr>
      <w:r w:rsidRPr="00763513">
        <w:rPr>
          <w:rFonts w:ascii="Times New Roman" w:hAnsi="Times New Roman"/>
        </w:rPr>
        <w:t xml:space="preserve">Section 1332(6) states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  </w:t>
      </w:r>
    </w:p>
    <w:p w:rsidR="00763513" w:rsidRDefault="00763513" w:rsidP="006C02DC">
      <w:pPr>
        <w:widowControl/>
        <w:tabs>
          <w:tab w:val="left" w:pos="360"/>
          <w:tab w:val="left" w:pos="720"/>
        </w:tabs>
        <w:rPr>
          <w:rFonts w:ascii="Times New Roman" w:hAnsi="Times New Roman"/>
        </w:rPr>
      </w:pPr>
    </w:p>
    <w:p w:rsidR="006A1B49" w:rsidRDefault="006A1B49" w:rsidP="00E213E5">
      <w:pPr>
        <w:widowControl/>
        <w:tabs>
          <w:tab w:val="left" w:pos="360"/>
          <w:tab w:val="left" w:pos="720"/>
          <w:tab w:val="left" w:pos="1080"/>
        </w:tabs>
        <w:rPr>
          <w:rFonts w:ascii="Times New Roman" w:hAnsi="Times New Roman"/>
        </w:rPr>
      </w:pPr>
      <w:r w:rsidRPr="006A1B49">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6A1B49" w:rsidRDefault="006A1B49" w:rsidP="00E213E5">
      <w:pPr>
        <w:widowControl/>
        <w:tabs>
          <w:tab w:val="left" w:pos="360"/>
          <w:tab w:val="left" w:pos="720"/>
          <w:tab w:val="left" w:pos="1080"/>
        </w:tabs>
        <w:rPr>
          <w:rFonts w:ascii="Times New Roman" w:hAnsi="Times New Roman"/>
        </w:rPr>
      </w:pPr>
    </w:p>
    <w:p w:rsidR="006C02DC" w:rsidRDefault="006C02DC" w:rsidP="00E213E5">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w:t>
      </w:r>
      <w:proofErr w:type="gramStart"/>
      <w:r>
        <w:rPr>
          <w:rFonts w:ascii="Times New Roman" w:hAnsi="Times New Roman"/>
        </w:rPr>
        <w:t xml:space="preserve">L. 104-133, 110 Stat. 1321, </w:t>
      </w:r>
      <w:smartTag w:uri="urn:schemas-microsoft-com:office:smarttags" w:element="date">
        <w:smartTagPr>
          <w:attr w:name="ls" w:val="trans"/>
          <w:attr w:name="Month" w:val="4"/>
          <w:attr w:name="Day" w:val="26"/>
          <w:attr w:name="Year" w:val="1996"/>
        </w:smartTagPr>
        <w:r>
          <w:rPr>
            <w:rFonts w:ascii="Times New Roman" w:hAnsi="Times New Roman"/>
          </w:rPr>
          <w:t>April 26, 1996</w:t>
        </w:r>
      </w:smartTag>
      <w:r>
        <w:rPr>
          <w:rFonts w:ascii="Times New Roman" w:hAnsi="Times New Roman"/>
        </w:rPr>
        <w:t>), and OMB Circular A-25, authorize Federal agencies to recover the full cost of services that confer special benefits.</w:t>
      </w:r>
      <w:proofErr w:type="gramEnd"/>
      <w:r>
        <w:rPr>
          <w:rFonts w:ascii="Times New Roman" w:hAnsi="Times New Roman"/>
        </w:rPr>
        <w:t xml:space="preserve">  </w:t>
      </w:r>
      <w:r w:rsidR="00E213E5" w:rsidRPr="00E213E5">
        <w:rPr>
          <w:rFonts w:ascii="Times New Roman" w:hAnsi="Times New Roman"/>
        </w:rPr>
        <w:t xml:space="preserve">Respondents pay cost recovery fees when removing a </w:t>
      </w:r>
      <w:r w:rsidR="00E213E5">
        <w:rPr>
          <w:rFonts w:ascii="Times New Roman" w:hAnsi="Times New Roman"/>
        </w:rPr>
        <w:t>platform or other facility</w:t>
      </w:r>
      <w:r w:rsidR="00E213E5" w:rsidRPr="00E213E5">
        <w:rPr>
          <w:rFonts w:ascii="Times New Roman" w:hAnsi="Times New Roman"/>
        </w:rPr>
        <w:t xml:space="preserve">, or for decommissioning a pipeline </w:t>
      </w:r>
      <w:r w:rsidR="00541FF4">
        <w:rPr>
          <w:rFonts w:ascii="Times New Roman" w:hAnsi="Times New Roman"/>
        </w:rPr>
        <w:t>l</w:t>
      </w:r>
      <w:r w:rsidR="00E213E5">
        <w:rPr>
          <w:rFonts w:ascii="Times New Roman" w:hAnsi="Times New Roman"/>
        </w:rPr>
        <w:t>eas</w:t>
      </w:r>
      <w:r w:rsidR="00541FF4">
        <w:rPr>
          <w:rFonts w:ascii="Times New Roman" w:hAnsi="Times New Roman"/>
        </w:rPr>
        <w:t>e</w:t>
      </w:r>
      <w:r w:rsidR="00E213E5">
        <w:rPr>
          <w:rFonts w:ascii="Times New Roman" w:hAnsi="Times New Roman"/>
        </w:rPr>
        <w:t xml:space="preserve"> </w:t>
      </w:r>
      <w:r w:rsidR="00541FF4">
        <w:rPr>
          <w:rFonts w:ascii="Times New Roman" w:hAnsi="Times New Roman"/>
        </w:rPr>
        <w:t>t</w:t>
      </w:r>
      <w:r w:rsidR="00E213E5">
        <w:rPr>
          <w:rFonts w:ascii="Times New Roman" w:hAnsi="Times New Roman"/>
        </w:rPr>
        <w:t>erm</w:t>
      </w:r>
      <w:r w:rsidR="00E213E5" w:rsidRPr="00E213E5">
        <w:rPr>
          <w:rFonts w:ascii="Times New Roman" w:hAnsi="Times New Roman"/>
        </w:rPr>
        <w:t xml:space="preserve"> or a </w:t>
      </w:r>
      <w:r w:rsidR="00541FF4">
        <w:rPr>
          <w:rFonts w:ascii="Times New Roman" w:hAnsi="Times New Roman"/>
        </w:rPr>
        <w:t>r</w:t>
      </w:r>
      <w:r w:rsidR="00E213E5">
        <w:rPr>
          <w:rFonts w:ascii="Times New Roman" w:hAnsi="Times New Roman"/>
        </w:rPr>
        <w:t>ight-of-</w:t>
      </w:r>
      <w:r w:rsidR="00541FF4">
        <w:rPr>
          <w:rFonts w:ascii="Times New Roman" w:hAnsi="Times New Roman"/>
        </w:rPr>
        <w:t>w</w:t>
      </w:r>
      <w:r w:rsidR="00E213E5">
        <w:rPr>
          <w:rFonts w:ascii="Times New Roman" w:hAnsi="Times New Roman"/>
        </w:rPr>
        <w:t>ay</w:t>
      </w:r>
      <w:r w:rsidR="00E213E5" w:rsidRPr="00E213E5">
        <w:rPr>
          <w:rFonts w:ascii="Times New Roman" w:hAnsi="Times New Roman"/>
        </w:rPr>
        <w:t xml:space="preserve">.  </w:t>
      </w:r>
    </w:p>
    <w:p w:rsidR="00E213E5" w:rsidRDefault="00E213E5" w:rsidP="00E213E5">
      <w:pPr>
        <w:widowControl/>
        <w:tabs>
          <w:tab w:val="left" w:pos="360"/>
          <w:tab w:val="left" w:pos="720"/>
          <w:tab w:val="left" w:pos="1080"/>
        </w:tabs>
        <w:rPr>
          <w:rFonts w:ascii="Times New Roman" w:hAnsi="Times New Roman"/>
        </w:rPr>
      </w:pPr>
    </w:p>
    <w:p w:rsidR="006C02DC" w:rsidRDefault="006C02DC" w:rsidP="006C02DC">
      <w:pPr>
        <w:widowControl/>
        <w:tabs>
          <w:tab w:val="left" w:pos="360"/>
          <w:tab w:val="left" w:pos="720"/>
        </w:tabs>
        <w:rPr>
          <w:rFonts w:ascii="Times New Roman" w:hAnsi="Times New Roman"/>
        </w:rPr>
      </w:pPr>
      <w:r>
        <w:rPr>
          <w:rFonts w:ascii="Times New Roman" w:hAnsi="Times New Roman"/>
        </w:rPr>
        <w:t xml:space="preserve">This authority and responsibility are among those delegated to BSEE. </w:t>
      </w:r>
      <w:r w:rsidR="006C0FC4">
        <w:rPr>
          <w:rFonts w:ascii="Times New Roman" w:hAnsi="Times New Roman"/>
        </w:rPr>
        <w:t xml:space="preserve"> </w:t>
      </w:r>
      <w:r>
        <w:rPr>
          <w:rFonts w:ascii="Times New Roman" w:hAnsi="Times New Roman"/>
        </w:rPr>
        <w:t xml:space="preserve">The regulations at 30 CFR </w:t>
      </w:r>
      <w:r w:rsidR="00F6644C">
        <w:rPr>
          <w:rFonts w:ascii="Times New Roman" w:hAnsi="Times New Roman"/>
        </w:rPr>
        <w:t>250, S</w:t>
      </w:r>
      <w:r w:rsidRPr="003D3B07">
        <w:rPr>
          <w:rFonts w:ascii="Times New Roman" w:hAnsi="Times New Roman"/>
        </w:rPr>
        <w:t>ubpart Q, concern decommissioning of platforms, wells, and pipelines, as well as site clearance and platform removal</w:t>
      </w:r>
      <w:r>
        <w:rPr>
          <w:rFonts w:ascii="Times New Roman" w:hAnsi="Times New Roman"/>
        </w:rPr>
        <w:t xml:space="preserve">.  This request covers the </w:t>
      </w:r>
      <w:r w:rsidR="00BD62E5">
        <w:rPr>
          <w:rFonts w:ascii="Times New Roman" w:hAnsi="Times New Roman"/>
        </w:rPr>
        <w:t xml:space="preserve">final rulemaking that will require </w:t>
      </w:r>
      <w:r w:rsidR="00BD62E5" w:rsidRPr="00BD62E5">
        <w:rPr>
          <w:rFonts w:ascii="Times New Roman" w:hAnsi="Times New Roman"/>
        </w:rPr>
        <w:t>submit</w:t>
      </w:r>
      <w:r w:rsidR="00BD62E5">
        <w:rPr>
          <w:rFonts w:ascii="Times New Roman" w:hAnsi="Times New Roman"/>
        </w:rPr>
        <w:t xml:space="preserve">tals of a </w:t>
      </w:r>
      <w:r w:rsidR="00BD62E5" w:rsidRPr="00BD62E5">
        <w:rPr>
          <w:rFonts w:ascii="Times New Roman" w:hAnsi="Times New Roman"/>
        </w:rPr>
        <w:t>summary of actual decommissioning expenditures incurred for each decommissioning activity</w:t>
      </w:r>
      <w:r w:rsidR="00BD62E5">
        <w:rPr>
          <w:rFonts w:ascii="Times New Roman" w:hAnsi="Times New Roman"/>
        </w:rPr>
        <w:t xml:space="preserve">.  </w:t>
      </w:r>
      <w:r w:rsidR="00BD62E5" w:rsidRPr="00BD62E5">
        <w:rPr>
          <w:rFonts w:ascii="Times New Roman" w:hAnsi="Times New Roman"/>
        </w:rPr>
        <w:t xml:space="preserve">Once the requirements of this rulemaking have been codified, BSEE will consolidate these additional burden hours into the primary collection for 30 CFR 250, Subpart Q, under OMB Control Number 1014-0010 (expiration 10/31/16; 29,437 burden hours and $2,152,644 non-hour cost burdens).   </w:t>
      </w:r>
    </w:p>
    <w:p w:rsidR="006E35DB" w:rsidRDefault="006E35DB">
      <w:pPr>
        <w:widowControl/>
        <w:tabs>
          <w:tab w:val="left" w:pos="360"/>
          <w:tab w:val="left" w:pos="720"/>
          <w:tab w:val="left" w:pos="1080"/>
        </w:tabs>
        <w:rPr>
          <w:rFonts w:ascii="Times New Roman" w:hAnsi="Times New Roman"/>
        </w:rPr>
      </w:pPr>
    </w:p>
    <w:p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lastRenderedPageBreak/>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rsidR="0000636B" w:rsidRDefault="0000636B" w:rsidP="0000636B">
      <w:pPr>
        <w:widowControl/>
        <w:tabs>
          <w:tab w:val="left" w:pos="-1080"/>
          <w:tab w:val="left" w:pos="-720"/>
          <w:tab w:val="left" w:pos="360"/>
          <w:tab w:val="left" w:pos="720"/>
        </w:tabs>
        <w:rPr>
          <w:rFonts w:ascii="Times New Roman" w:hAnsi="Times New Roman"/>
        </w:rPr>
      </w:pPr>
    </w:p>
    <w:p w:rsidR="006E35DB" w:rsidRDefault="00BD62E5" w:rsidP="00BD62E5">
      <w:pPr>
        <w:widowControl/>
        <w:tabs>
          <w:tab w:val="left" w:pos="360"/>
          <w:tab w:val="left" w:pos="720"/>
          <w:tab w:val="left" w:pos="1080"/>
        </w:tabs>
        <w:rPr>
          <w:rFonts w:ascii="Times New Roman" w:hAnsi="Times New Roman"/>
        </w:rPr>
      </w:pPr>
      <w:r w:rsidRPr="00BD62E5">
        <w:rPr>
          <w:rFonts w:ascii="Times New Roman" w:hAnsi="Times New Roman"/>
        </w:rPr>
        <w:t>Th</w:t>
      </w:r>
      <w:r>
        <w:rPr>
          <w:rFonts w:ascii="Times New Roman" w:hAnsi="Times New Roman"/>
        </w:rPr>
        <w:t xml:space="preserve">e </w:t>
      </w:r>
      <w:r w:rsidRPr="00BD62E5">
        <w:rPr>
          <w:rFonts w:ascii="Times New Roman" w:hAnsi="Times New Roman"/>
        </w:rPr>
        <w:t xml:space="preserve">information will help BSEE better estimate future decommissioning costs for OCS leases, rights-of-way, and rights of use and easements.  BSEE’s future decommissioning cost estimates may then be used by BOEM to set necessary financial assurance levels to minimize or eliminate the possibility that the government will incur abandonment liability.  The information will assist BSEE and BOEM in meeting their stewardship responsibilities and in their roles as regulators.  </w:t>
      </w:r>
    </w:p>
    <w:p w:rsidR="006E35DB" w:rsidRDefault="006E35DB">
      <w:pPr>
        <w:widowControl/>
        <w:tabs>
          <w:tab w:val="left" w:pos="360"/>
          <w:tab w:val="left" w:pos="720"/>
          <w:tab w:val="left" w:pos="1080"/>
        </w:tabs>
        <w:rPr>
          <w:rFonts w:ascii="Times New Roman" w:hAnsi="Times New Roman"/>
        </w:rPr>
      </w:pPr>
    </w:p>
    <w:p w:rsidR="0000636B" w:rsidRPr="00600EEB" w:rsidRDefault="0000636B" w:rsidP="0000636B">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rsidR="0000636B" w:rsidRDefault="0000636B" w:rsidP="0000636B">
      <w:pPr>
        <w:widowControl/>
        <w:tabs>
          <w:tab w:val="left" w:pos="-1080"/>
          <w:tab w:val="left" w:pos="-720"/>
          <w:tab w:val="left" w:pos="360"/>
          <w:tab w:val="left" w:pos="720"/>
        </w:tabs>
        <w:rPr>
          <w:rFonts w:ascii="Times New Roman" w:hAnsi="Times New Roman"/>
        </w:rPr>
      </w:pPr>
    </w:p>
    <w:p w:rsidR="00962087" w:rsidRDefault="006E35DB" w:rsidP="007E4E0F">
      <w:pPr>
        <w:widowControl/>
        <w:tabs>
          <w:tab w:val="left" w:pos="360"/>
          <w:tab w:val="left" w:pos="720"/>
        </w:tabs>
        <w:rPr>
          <w:rFonts w:ascii="Times New Roman" w:hAnsi="Times New Roman"/>
        </w:rPr>
      </w:pPr>
      <w:r>
        <w:rPr>
          <w:rFonts w:ascii="Times New Roman" w:hAnsi="Times New Roman"/>
        </w:rPr>
        <w:t>Currently</w:t>
      </w:r>
      <w:r w:rsidR="00C226AA" w:rsidRPr="00256EDA">
        <w:rPr>
          <w:rFonts w:ascii="Times New Roman" w:hAnsi="Times New Roman"/>
        </w:rPr>
        <w:t xml:space="preserve">, </w:t>
      </w:r>
      <w:r w:rsidR="00807199" w:rsidRPr="00B443E3">
        <w:rPr>
          <w:rFonts w:ascii="Times New Roman" w:hAnsi="Times New Roman"/>
          <w:szCs w:val="24"/>
        </w:rPr>
        <w:t>60</w:t>
      </w:r>
      <w:r w:rsidR="00807199" w:rsidRPr="00B443E3">
        <w:rPr>
          <w:rFonts w:ascii="Times New Roman" w:hAnsi="Times New Roman"/>
        </w:rPr>
        <w:t xml:space="preserve"> </w:t>
      </w:r>
      <w:r w:rsidR="00C226AA" w:rsidRPr="00B443E3">
        <w:rPr>
          <w:rFonts w:ascii="Times New Roman" w:hAnsi="Times New Roman"/>
        </w:rPr>
        <w:t>percent</w:t>
      </w:r>
      <w:r w:rsidR="00C226AA">
        <w:rPr>
          <w:rFonts w:ascii="Times New Roman" w:hAnsi="Times New Roman"/>
        </w:rPr>
        <w:t xml:space="preserve"> of</w:t>
      </w:r>
      <w:r>
        <w:rPr>
          <w:rFonts w:ascii="Times New Roman" w:hAnsi="Times New Roman"/>
        </w:rPr>
        <w:t xml:space="preserve"> information is submitted </w:t>
      </w:r>
      <w:r w:rsidR="0000636B">
        <w:rPr>
          <w:rFonts w:ascii="Times New Roman" w:hAnsi="Times New Roman"/>
        </w:rPr>
        <w:t xml:space="preserve">electronically.  </w:t>
      </w:r>
    </w:p>
    <w:p w:rsidR="00962087" w:rsidRDefault="00962087" w:rsidP="00962087">
      <w:pPr>
        <w:widowControl/>
        <w:tabs>
          <w:tab w:val="left" w:pos="-1080"/>
          <w:tab w:val="left" w:pos="-720"/>
          <w:tab w:val="left" w:pos="360"/>
          <w:tab w:val="left" w:pos="720"/>
        </w:tabs>
        <w:rPr>
          <w:rFonts w:ascii="Times New Roman" w:hAnsi="Times New Roman"/>
        </w:rPr>
      </w:pPr>
    </w:p>
    <w:p w:rsidR="004638C2" w:rsidRPr="00600EEB" w:rsidRDefault="004638C2" w:rsidP="004638C2">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4638C2" w:rsidRDefault="004638C2">
      <w:pPr>
        <w:widowControl/>
        <w:tabs>
          <w:tab w:val="left" w:pos="360"/>
          <w:tab w:val="left" w:pos="720"/>
          <w:tab w:val="left" w:pos="1080"/>
        </w:tabs>
        <w:rPr>
          <w:rFonts w:ascii="Times New Roman" w:hAnsi="Times New Roman"/>
        </w:rPr>
      </w:pPr>
    </w:p>
    <w:p w:rsidR="006E35DB" w:rsidRDefault="00846589">
      <w:pPr>
        <w:widowControl/>
        <w:tabs>
          <w:tab w:val="left" w:pos="360"/>
          <w:tab w:val="left" w:pos="720"/>
          <w:tab w:val="left" w:pos="1080"/>
        </w:tabs>
        <w:rPr>
          <w:rFonts w:ascii="Times New Roman" w:hAnsi="Times New Roman"/>
        </w:rPr>
      </w:pPr>
      <w:r w:rsidRPr="00846589">
        <w:rPr>
          <w:rFonts w:ascii="Times New Roman" w:hAnsi="Times New Roman"/>
        </w:rPr>
        <w:t xml:space="preserve">The information collected is unique to each lease, and similar information is not available from other sources.  The DOI and </w:t>
      </w:r>
      <w:r>
        <w:rPr>
          <w:rFonts w:ascii="Times New Roman" w:hAnsi="Times New Roman"/>
        </w:rPr>
        <w:t>other Government agencies</w:t>
      </w:r>
      <w:r w:rsidRPr="00846589">
        <w:rPr>
          <w:rFonts w:ascii="Times New Roman" w:hAnsi="Times New Roman"/>
        </w:rPr>
        <w:t xml:space="preserve"> have Memorand</w:t>
      </w:r>
      <w:r>
        <w:rPr>
          <w:rFonts w:ascii="Times New Roman" w:hAnsi="Times New Roman"/>
        </w:rPr>
        <w:t>a</w:t>
      </w:r>
      <w:r w:rsidRPr="00846589">
        <w:rPr>
          <w:rFonts w:ascii="Times New Roman" w:hAnsi="Times New Roman"/>
        </w:rPr>
        <w:t xml:space="preserve"> of Understanding that defines the responsibilities of their agencies with respect to activities in the OCS.  These are effective in avoiding duplication of regulations and reporting requirements.</w:t>
      </w:r>
    </w:p>
    <w:p w:rsidR="00846589" w:rsidRDefault="00846589">
      <w:pPr>
        <w:widowControl/>
        <w:tabs>
          <w:tab w:val="left" w:pos="360"/>
          <w:tab w:val="left" w:pos="720"/>
          <w:tab w:val="left" w:pos="1080"/>
        </w:tabs>
        <w:rPr>
          <w:rFonts w:ascii="Times New Roman" w:hAnsi="Times New Roman"/>
        </w:rPr>
      </w:pPr>
    </w:p>
    <w:p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4638C2" w:rsidRDefault="004638C2" w:rsidP="004638C2">
      <w:pPr>
        <w:widowControl/>
        <w:tabs>
          <w:tab w:val="left" w:pos="-1080"/>
          <w:tab w:val="left" w:pos="-720"/>
          <w:tab w:val="left" w:pos="360"/>
          <w:tab w:val="left" w:pos="720"/>
        </w:tabs>
        <w:rPr>
          <w:rFonts w:ascii="Times New Roman" w:hAnsi="Times New Roman"/>
        </w:rPr>
      </w:pPr>
    </w:p>
    <w:p w:rsidR="004210E9" w:rsidRDefault="001A198E">
      <w:pPr>
        <w:widowControl/>
        <w:tabs>
          <w:tab w:val="left" w:pos="360"/>
          <w:tab w:val="left" w:pos="720"/>
          <w:tab w:val="left" w:pos="1080"/>
        </w:tabs>
        <w:rPr>
          <w:rFonts w:ascii="Times New Roman" w:hAnsi="Times New Roman"/>
        </w:rPr>
      </w:pPr>
      <w:r w:rsidRPr="001A198E">
        <w:rPr>
          <w:rFonts w:ascii="Times New Roman" w:hAnsi="Times New Roman"/>
        </w:rPr>
        <w:t xml:space="preserve">This collection of information </w:t>
      </w:r>
      <w:r w:rsidR="007C037C">
        <w:rPr>
          <w:rFonts w:ascii="Times New Roman" w:hAnsi="Times New Roman"/>
        </w:rPr>
        <w:t>would not</w:t>
      </w:r>
      <w:r w:rsidRPr="001A198E">
        <w:rPr>
          <w:rFonts w:ascii="Times New Roman" w:hAnsi="Times New Roman"/>
        </w:rPr>
        <w:t xml:space="preserve">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w:t>
      </w:r>
      <w:bookmarkStart w:id="0" w:name="_GoBack"/>
      <w:bookmarkEnd w:id="0"/>
      <w:r w:rsidRPr="001A198E">
        <w:rPr>
          <w:rFonts w:ascii="Times New Roman" w:hAnsi="Times New Roman"/>
        </w:rPr>
        <w:t xml:space="preserve">on. </w:t>
      </w:r>
      <w:r>
        <w:rPr>
          <w:rFonts w:ascii="Times New Roman" w:hAnsi="Times New Roman"/>
        </w:rPr>
        <w:t xml:space="preserve"> </w:t>
      </w:r>
      <w:r w:rsidR="006E35DB">
        <w:rPr>
          <w:rFonts w:ascii="Times New Roman" w:hAnsi="Times New Roman"/>
        </w:rPr>
        <w:t xml:space="preserve">With respect to </w:t>
      </w:r>
      <w:r w:rsidR="00BD62E5">
        <w:rPr>
          <w:rFonts w:ascii="Times New Roman" w:hAnsi="Times New Roman"/>
        </w:rPr>
        <w:t>decommissioning costs</w:t>
      </w:r>
      <w:r w:rsidR="006E35DB">
        <w:rPr>
          <w:rFonts w:ascii="Times New Roman" w:hAnsi="Times New Roman"/>
        </w:rPr>
        <w:t xml:space="preserve">, if these activities were not performed, </w:t>
      </w:r>
      <w:r w:rsidR="004210E9">
        <w:rPr>
          <w:rFonts w:ascii="Times New Roman" w:hAnsi="Times New Roman"/>
        </w:rPr>
        <w:t>Federal agencies</w:t>
      </w:r>
      <w:r w:rsidR="00BD62E5">
        <w:rPr>
          <w:rFonts w:ascii="Times New Roman" w:hAnsi="Times New Roman"/>
        </w:rPr>
        <w:t xml:space="preserve"> would not be able to </w:t>
      </w:r>
      <w:r w:rsidR="004210E9">
        <w:rPr>
          <w:rFonts w:ascii="Times New Roman" w:hAnsi="Times New Roman"/>
        </w:rPr>
        <w:t xml:space="preserve">set </w:t>
      </w:r>
      <w:r w:rsidR="00BD62E5">
        <w:rPr>
          <w:rFonts w:ascii="Times New Roman" w:hAnsi="Times New Roman"/>
        </w:rPr>
        <w:t xml:space="preserve">accurate financial assurance levels to the operator to minimize or eliminate the possibility of the government incurring such costs.  </w:t>
      </w:r>
      <w:r w:rsidR="000D082D">
        <w:rPr>
          <w:rFonts w:ascii="Times New Roman" w:hAnsi="Times New Roman"/>
        </w:rPr>
        <w:t>While the hour burden in the final rulemaking has remained the same as in the proposed rulemaking, the regulatory requirement has been revised to submit only a summary of decommissioning costs rather than specific documentation for each expenditure.</w:t>
      </w:r>
    </w:p>
    <w:p w:rsidR="006E35DB" w:rsidRDefault="006E35DB">
      <w:pPr>
        <w:widowControl/>
        <w:tabs>
          <w:tab w:val="left" w:pos="360"/>
          <w:tab w:val="left" w:pos="720"/>
          <w:tab w:val="left" w:pos="1080"/>
        </w:tabs>
        <w:rPr>
          <w:rFonts w:ascii="Times New Roman" w:hAnsi="Times New Roman"/>
        </w:rPr>
      </w:pPr>
    </w:p>
    <w:p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rsidR="004638C2" w:rsidRDefault="004638C2" w:rsidP="004638C2">
      <w:pPr>
        <w:widowControl/>
        <w:tabs>
          <w:tab w:val="left" w:pos="-1080"/>
          <w:tab w:val="left" w:pos="-720"/>
          <w:tab w:val="left" w:pos="360"/>
          <w:tab w:val="left" w:pos="720"/>
        </w:tabs>
        <w:rPr>
          <w:rFonts w:ascii="Times New Roman" w:hAnsi="Times New Roman"/>
        </w:rPr>
      </w:pPr>
    </w:p>
    <w:p w:rsidR="004210E9" w:rsidRDefault="006E35DB">
      <w:pPr>
        <w:widowControl/>
        <w:tabs>
          <w:tab w:val="left" w:pos="360"/>
          <w:tab w:val="left" w:pos="720"/>
          <w:tab w:val="left" w:pos="1080"/>
        </w:tabs>
        <w:rPr>
          <w:rFonts w:ascii="Times New Roman" w:hAnsi="Times New Roman"/>
        </w:rPr>
      </w:pPr>
      <w:r>
        <w:rPr>
          <w:rFonts w:ascii="Times New Roman" w:hAnsi="Times New Roman"/>
        </w:rPr>
        <w:lastRenderedPageBreak/>
        <w:t xml:space="preserve">If we did not collect the information, </w:t>
      </w:r>
      <w:r w:rsidR="004210E9" w:rsidRPr="004210E9">
        <w:rPr>
          <w:rFonts w:ascii="Times New Roman" w:hAnsi="Times New Roman"/>
        </w:rPr>
        <w:t xml:space="preserve">BSEE </w:t>
      </w:r>
      <w:r w:rsidR="004210E9">
        <w:rPr>
          <w:rFonts w:ascii="Times New Roman" w:hAnsi="Times New Roman"/>
        </w:rPr>
        <w:t xml:space="preserve">would not be able to determine accurate </w:t>
      </w:r>
      <w:r w:rsidR="004210E9" w:rsidRPr="004210E9">
        <w:rPr>
          <w:rFonts w:ascii="Times New Roman" w:hAnsi="Times New Roman"/>
        </w:rPr>
        <w:t>decommissioning cost data to analyze and estimate future decommissioning costs which BOEM will use to set the amount of required bonds and other forms of financial security.</w:t>
      </w:r>
      <w:r w:rsidR="004210E9" w:rsidDel="004210E9">
        <w:rPr>
          <w:rFonts w:ascii="Times New Roman" w:hAnsi="Times New Roman"/>
        </w:rPr>
        <w:t xml:space="preserve"> </w:t>
      </w:r>
    </w:p>
    <w:p w:rsidR="00975CA3" w:rsidRDefault="00975CA3">
      <w:pPr>
        <w:widowControl/>
        <w:tabs>
          <w:tab w:val="left" w:pos="360"/>
          <w:tab w:val="left" w:pos="720"/>
          <w:tab w:val="left" w:pos="1080"/>
        </w:tabs>
        <w:rPr>
          <w:rFonts w:ascii="Times New Roman" w:hAnsi="Times New Roman"/>
        </w:rPr>
      </w:pPr>
    </w:p>
    <w:p w:rsidR="004638C2" w:rsidRPr="00600EEB" w:rsidRDefault="004638C2" w:rsidP="004638C2">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4638C2" w:rsidRDefault="004638C2" w:rsidP="004638C2">
      <w:pPr>
        <w:widowControl/>
        <w:tabs>
          <w:tab w:val="left" w:pos="-1080"/>
          <w:tab w:val="left" w:pos="-720"/>
          <w:tab w:val="left" w:pos="360"/>
          <w:tab w:val="left" w:pos="720"/>
        </w:tabs>
        <w:rPr>
          <w:rFonts w:ascii="Times New Roman" w:hAnsi="Times New Roman"/>
        </w:rPr>
      </w:pPr>
      <w:r>
        <w:rPr>
          <w:rFonts w:ascii="Times New Roman" w:hAnsi="Times New Roman"/>
        </w:rPr>
        <w:tab/>
      </w:r>
    </w:p>
    <w:p w:rsidR="00BB767B" w:rsidRDefault="004638C2">
      <w:pPr>
        <w:widowControl/>
        <w:tabs>
          <w:tab w:val="left" w:pos="360"/>
          <w:tab w:val="left" w:pos="720"/>
          <w:tab w:val="left" w:pos="1080"/>
        </w:tabs>
        <w:rPr>
          <w:rFonts w:ascii="Times New Roman" w:hAnsi="Times New Roman"/>
        </w:rPr>
      </w:pPr>
      <w:r>
        <w:rPr>
          <w:rFonts w:ascii="Times New Roman" w:hAnsi="Times New Roman"/>
          <w:b/>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5A07CF">
        <w:rPr>
          <w:rFonts w:ascii="Times New Roman" w:hAnsi="Times New Roman"/>
          <w:b/>
          <w:i/>
        </w:rPr>
        <w:t>;</w:t>
      </w:r>
    </w:p>
    <w:p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than 30 days after receipt of it</w:t>
      </w:r>
      <w:r w:rsidR="00213B90">
        <w:rPr>
          <w:rFonts w:ascii="Times New Roman" w:hAnsi="Times New Roman"/>
          <w:b/>
          <w:i/>
        </w:rPr>
        <w:t>;</w:t>
      </w:r>
    </w:p>
    <w:p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 and two copies of any document</w:t>
      </w:r>
      <w:r w:rsidR="00213B90">
        <w:rPr>
          <w:rFonts w:ascii="Times New Roman" w:hAnsi="Times New Roman"/>
          <w:b/>
          <w:i/>
        </w:rPr>
        <w:t>;</w:t>
      </w:r>
    </w:p>
    <w:p w:rsidR="004638C2" w:rsidRPr="00A90789"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w:t>
      </w:r>
      <w:r w:rsidR="00E62054">
        <w:rPr>
          <w:rFonts w:ascii="Times New Roman" w:hAnsi="Times New Roman"/>
          <w:b/>
          <w:i/>
        </w:rPr>
        <w:t xml:space="preserve"> records, for more than 3 years;</w:t>
      </w:r>
    </w:p>
    <w:p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w:t>
      </w:r>
      <w:r w:rsidR="00E62054">
        <w:rPr>
          <w:rFonts w:ascii="Times New Roman" w:hAnsi="Times New Roman"/>
          <w:b/>
          <w:i/>
        </w:rPr>
        <w:t>alized to the universe of study;</w:t>
      </w:r>
    </w:p>
    <w:p w:rsidR="004638C2" w:rsidRPr="00B27CC7" w:rsidRDefault="004638C2" w:rsidP="004638C2">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w:t>
      </w:r>
      <w:r w:rsidR="00E62054">
        <w:rPr>
          <w:rFonts w:ascii="Times New Roman" w:hAnsi="Times New Roman"/>
          <w:b/>
          <w:i/>
        </w:rPr>
        <w:t>en reviewed and approved by OMB;</w:t>
      </w:r>
    </w:p>
    <w:p w:rsidR="004638C2" w:rsidRPr="00B27CC7" w:rsidRDefault="00975CA3" w:rsidP="004638C2">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004638C2"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E62054">
        <w:rPr>
          <w:rFonts w:ascii="Times New Roman" w:hAnsi="Times New Roman"/>
          <w:b/>
          <w:i/>
        </w:rPr>
        <w:t>for compatible confidential use; or</w:t>
      </w:r>
    </w:p>
    <w:p w:rsidR="004638C2" w:rsidRDefault="004638C2" w:rsidP="004638C2">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E62054">
        <w:rPr>
          <w:rFonts w:ascii="Times New Roman" w:hAnsi="Times New Roman"/>
          <w:b/>
          <w:i/>
        </w:rPr>
        <w:t>,</w:t>
      </w:r>
      <w:r w:rsidRPr="00B27CC7">
        <w:rPr>
          <w:rFonts w:ascii="Times New Roman" w:hAnsi="Times New Roman"/>
          <w:b/>
          <w:i/>
        </w:rPr>
        <w:t xml:space="preserve"> or other confidential information</w:t>
      </w:r>
      <w:r w:rsidR="00E6205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4210E9" w:rsidRPr="00B27CC7" w:rsidRDefault="004210E9" w:rsidP="004638C2">
      <w:pPr>
        <w:widowControl/>
        <w:tabs>
          <w:tab w:val="left" w:pos="-1080"/>
          <w:tab w:val="left" w:pos="-720"/>
          <w:tab w:val="left" w:pos="360"/>
          <w:tab w:val="left" w:pos="720"/>
        </w:tabs>
        <w:rPr>
          <w:rFonts w:ascii="Times New Roman" w:hAnsi="Times New Roman"/>
          <w:b/>
          <w:i/>
        </w:rPr>
      </w:pPr>
    </w:p>
    <w:p w:rsidR="004638C2" w:rsidRDefault="00E62054" w:rsidP="004638C2">
      <w:pPr>
        <w:widowControl/>
        <w:tabs>
          <w:tab w:val="left" w:pos="-1080"/>
          <w:tab w:val="left" w:pos="-720"/>
          <w:tab w:val="left" w:pos="360"/>
          <w:tab w:val="left" w:pos="720"/>
        </w:tabs>
        <w:rPr>
          <w:rFonts w:ascii="Times New Roman" w:hAnsi="Times New Roman"/>
        </w:rPr>
      </w:pPr>
      <w:r w:rsidRPr="00E62054">
        <w:rPr>
          <w:rFonts w:ascii="Times New Roman" w:hAnsi="Times New Roman"/>
        </w:rPr>
        <w:t>Not applicable in this collection.</w:t>
      </w:r>
    </w:p>
    <w:p w:rsidR="00E62054" w:rsidRDefault="00E62054" w:rsidP="004638C2">
      <w:pPr>
        <w:widowControl/>
        <w:tabs>
          <w:tab w:val="left" w:pos="-1080"/>
          <w:tab w:val="left" w:pos="-720"/>
          <w:tab w:val="left" w:pos="360"/>
          <w:tab w:val="left" w:pos="720"/>
        </w:tabs>
        <w:rPr>
          <w:rFonts w:ascii="Times New Roman" w:hAnsi="Times New Roman"/>
        </w:rPr>
      </w:pPr>
    </w:p>
    <w:p w:rsidR="004638C2"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w:t>
      </w:r>
      <w:r>
        <w:rPr>
          <w:rFonts w:ascii="Times New Roman" w:hAnsi="Times New Roman"/>
          <w:b/>
          <w:i/>
        </w:rPr>
        <w:t>to these comments.</w:t>
      </w:r>
      <w:r w:rsidR="00050F24">
        <w:rPr>
          <w:rFonts w:ascii="Times New Roman" w:hAnsi="Times New Roman"/>
          <w:b/>
          <w:i/>
        </w:rPr>
        <w:t xml:space="preserve"> </w:t>
      </w:r>
      <w:r w:rsidRPr="00600EEB">
        <w:rPr>
          <w:rFonts w:ascii="Times New Roman" w:hAnsi="Times New Roman"/>
          <w:b/>
          <w:i/>
        </w:rPr>
        <w:t xml:space="preserve"> Specifically address comments received on cost and hour burden.  </w:t>
      </w:r>
    </w:p>
    <w:p w:rsidR="004638C2" w:rsidRDefault="004638C2" w:rsidP="004638C2">
      <w:pPr>
        <w:widowControl/>
        <w:tabs>
          <w:tab w:val="left" w:pos="360"/>
          <w:tab w:val="left" w:pos="720"/>
          <w:tab w:val="left" w:pos="1080"/>
        </w:tabs>
        <w:rPr>
          <w:rFonts w:ascii="Times New Roman" w:hAnsi="Times New Roman"/>
          <w:b/>
        </w:rPr>
      </w:pPr>
    </w:p>
    <w:p w:rsidR="00050F24" w:rsidRDefault="004638C2" w:rsidP="004638C2">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w:t>
      </w:r>
      <w:r w:rsidRPr="00B443E3">
        <w:rPr>
          <w:rFonts w:ascii="Times New Roman" w:hAnsi="Times New Roman"/>
          <w:b/>
          <w:i/>
        </w:rPr>
        <w:t>to obtain their views on the availability of data, frequency of collection, the clarity of instructions and recordkeeping, disclosure, or reporting format (if any), and on the data elements to be recorded, disclosed, or reported</w:t>
      </w:r>
      <w:r w:rsidRPr="00600EEB">
        <w:rPr>
          <w:rFonts w:ascii="Times New Roman" w:hAnsi="Times New Roman"/>
          <w:b/>
          <w:i/>
        </w:rPr>
        <w:t xml:space="preserve">.  </w:t>
      </w:r>
    </w:p>
    <w:p w:rsidR="00050F24" w:rsidRDefault="00050F24" w:rsidP="004638C2">
      <w:pPr>
        <w:widowControl/>
        <w:tabs>
          <w:tab w:val="left" w:pos="360"/>
          <w:tab w:val="left" w:pos="720"/>
          <w:tab w:val="left" w:pos="1080"/>
        </w:tabs>
        <w:rPr>
          <w:rFonts w:ascii="Times New Roman" w:hAnsi="Times New Roman"/>
          <w:b/>
          <w:i/>
        </w:rPr>
      </w:pPr>
    </w:p>
    <w:p w:rsidR="004638C2" w:rsidRDefault="004638C2" w:rsidP="004638C2">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4638C2" w:rsidRDefault="004638C2">
      <w:pPr>
        <w:widowControl/>
        <w:tabs>
          <w:tab w:val="left" w:pos="360"/>
          <w:tab w:val="left" w:pos="720"/>
          <w:tab w:val="left" w:pos="1080"/>
        </w:tabs>
        <w:rPr>
          <w:rFonts w:ascii="Times New Roman" w:hAnsi="Times New Roman"/>
        </w:rPr>
      </w:pPr>
    </w:p>
    <w:p w:rsidR="004210E9" w:rsidRDefault="004210E9">
      <w:pPr>
        <w:widowControl/>
        <w:tabs>
          <w:tab w:val="left" w:pos="360"/>
          <w:tab w:val="left" w:pos="720"/>
          <w:tab w:val="left" w:pos="1080"/>
        </w:tabs>
        <w:rPr>
          <w:rFonts w:ascii="Times New Roman" w:hAnsi="Times New Roman"/>
        </w:rPr>
      </w:pPr>
      <w:r w:rsidRPr="004210E9">
        <w:rPr>
          <w:rFonts w:ascii="Times New Roman" w:hAnsi="Times New Roman"/>
        </w:rPr>
        <w:lastRenderedPageBreak/>
        <w:t>As required in 5 CFR 1320.11, BSEE provided the 60-day review and comment process through the preamble of the proposed rulemaking (7</w:t>
      </w:r>
      <w:r>
        <w:rPr>
          <w:rFonts w:ascii="Times New Roman" w:hAnsi="Times New Roman"/>
        </w:rPr>
        <w:t>4</w:t>
      </w:r>
      <w:r w:rsidRPr="004210E9">
        <w:rPr>
          <w:rFonts w:ascii="Times New Roman" w:hAnsi="Times New Roman"/>
        </w:rPr>
        <w:t xml:space="preserve"> FR </w:t>
      </w:r>
      <w:r>
        <w:rPr>
          <w:rFonts w:ascii="Times New Roman" w:hAnsi="Times New Roman"/>
        </w:rPr>
        <w:t>25177</w:t>
      </w:r>
      <w:r w:rsidRPr="004210E9">
        <w:rPr>
          <w:rFonts w:ascii="Times New Roman" w:hAnsi="Times New Roman"/>
        </w:rPr>
        <w:t xml:space="preserve">, </w:t>
      </w:r>
      <w:r>
        <w:rPr>
          <w:rFonts w:ascii="Times New Roman" w:hAnsi="Times New Roman"/>
        </w:rPr>
        <w:t>May 27, 2009</w:t>
      </w:r>
      <w:r w:rsidRPr="004210E9">
        <w:rPr>
          <w:rFonts w:ascii="Times New Roman" w:hAnsi="Times New Roman"/>
        </w:rPr>
        <w:t xml:space="preserve">).  We received, in response to the proposed rule, </w:t>
      </w:r>
      <w:r w:rsidR="007C037C">
        <w:rPr>
          <w:rFonts w:ascii="Times New Roman" w:hAnsi="Times New Roman"/>
        </w:rPr>
        <w:t>three</w:t>
      </w:r>
      <w:r w:rsidRPr="004210E9">
        <w:rPr>
          <w:rFonts w:ascii="Times New Roman" w:hAnsi="Times New Roman"/>
        </w:rPr>
        <w:t xml:space="preserve"> sets of comments.  In response </w:t>
      </w:r>
      <w:r w:rsidR="00B176AB">
        <w:rPr>
          <w:rFonts w:ascii="Times New Roman" w:hAnsi="Times New Roman"/>
        </w:rPr>
        <w:t xml:space="preserve">to </w:t>
      </w:r>
      <w:r w:rsidRPr="004210E9">
        <w:rPr>
          <w:rFonts w:ascii="Times New Roman" w:hAnsi="Times New Roman"/>
        </w:rPr>
        <w:t>comment</w:t>
      </w:r>
      <w:r>
        <w:rPr>
          <w:rFonts w:ascii="Times New Roman" w:hAnsi="Times New Roman"/>
        </w:rPr>
        <w:t>s</w:t>
      </w:r>
      <w:r w:rsidRPr="004210E9">
        <w:rPr>
          <w:rFonts w:ascii="Times New Roman" w:hAnsi="Times New Roman"/>
        </w:rPr>
        <w:t xml:space="preserve"> received</w:t>
      </w:r>
      <w:r w:rsidR="00B176AB">
        <w:rPr>
          <w:rFonts w:ascii="Times New Roman" w:hAnsi="Times New Roman"/>
        </w:rPr>
        <w:t>,</w:t>
      </w:r>
      <w:r w:rsidRPr="004210E9">
        <w:rPr>
          <w:rFonts w:ascii="Times New Roman" w:hAnsi="Times New Roman"/>
        </w:rPr>
        <w:t xml:space="preserve"> </w:t>
      </w:r>
      <w:r w:rsidR="00C34036">
        <w:rPr>
          <w:rFonts w:ascii="Times New Roman" w:hAnsi="Times New Roman"/>
        </w:rPr>
        <w:t>BSEE removed the requirement to submit all actual expenditures with supporting documentation for decommissioning activities</w:t>
      </w:r>
      <w:r w:rsidR="00EC5080">
        <w:rPr>
          <w:rFonts w:ascii="Times New Roman" w:hAnsi="Times New Roman"/>
        </w:rPr>
        <w:t>.  In the FR we</w:t>
      </w:r>
      <w:r w:rsidR="00C34036">
        <w:rPr>
          <w:rFonts w:ascii="Times New Roman" w:hAnsi="Times New Roman"/>
        </w:rPr>
        <w:t xml:space="preserve"> request just a summary</w:t>
      </w:r>
      <w:r w:rsidR="00B176AB">
        <w:rPr>
          <w:rFonts w:ascii="Times New Roman" w:hAnsi="Times New Roman"/>
        </w:rPr>
        <w:t>,</w:t>
      </w:r>
      <w:r w:rsidR="00C34036">
        <w:rPr>
          <w:rFonts w:ascii="Times New Roman" w:hAnsi="Times New Roman"/>
        </w:rPr>
        <w:t xml:space="preserve"> and</w:t>
      </w:r>
      <w:r w:rsidR="00B176AB">
        <w:rPr>
          <w:rFonts w:ascii="Times New Roman" w:hAnsi="Times New Roman"/>
        </w:rPr>
        <w:t>,</w:t>
      </w:r>
      <w:r w:rsidR="00C34036">
        <w:rPr>
          <w:rFonts w:ascii="Times New Roman" w:hAnsi="Times New Roman"/>
        </w:rPr>
        <w:t xml:space="preserve"> we extended the requirement from 30 days to 120 days</w:t>
      </w:r>
      <w:r w:rsidR="00EC5080">
        <w:rPr>
          <w:rFonts w:ascii="Times New Roman" w:hAnsi="Times New Roman"/>
        </w:rPr>
        <w:t xml:space="preserve"> after completion</w:t>
      </w:r>
      <w:r w:rsidR="00C34036">
        <w:rPr>
          <w:rFonts w:ascii="Times New Roman" w:hAnsi="Times New Roman"/>
        </w:rPr>
        <w:t>.</w:t>
      </w:r>
      <w:r w:rsidR="008A0493">
        <w:rPr>
          <w:rFonts w:ascii="Times New Roman" w:hAnsi="Times New Roman"/>
        </w:rPr>
        <w:t xml:space="preserve">  It should be noted that t</w:t>
      </w:r>
      <w:r w:rsidR="008A0493" w:rsidRPr="008A0493">
        <w:rPr>
          <w:rFonts w:ascii="Times New Roman" w:hAnsi="Times New Roman"/>
        </w:rPr>
        <w:t xml:space="preserve">his information is readily available to industry as a matter of </w:t>
      </w:r>
      <w:r w:rsidR="00EC5080">
        <w:rPr>
          <w:rFonts w:ascii="Times New Roman" w:hAnsi="Times New Roman"/>
        </w:rPr>
        <w:t xml:space="preserve">usual and customary good </w:t>
      </w:r>
      <w:r w:rsidR="008A0493" w:rsidRPr="008A0493">
        <w:rPr>
          <w:rFonts w:ascii="Times New Roman" w:hAnsi="Times New Roman"/>
        </w:rPr>
        <w:t>business practice</w:t>
      </w:r>
      <w:r w:rsidR="00EC5080">
        <w:rPr>
          <w:rFonts w:ascii="Times New Roman" w:hAnsi="Times New Roman"/>
        </w:rPr>
        <w:t>s</w:t>
      </w:r>
      <w:r w:rsidR="008A0493" w:rsidRPr="008A0493">
        <w:rPr>
          <w:rFonts w:ascii="Times New Roman" w:hAnsi="Times New Roman"/>
        </w:rPr>
        <w:t xml:space="preserve"> and supplying this summary does not constitute an unreasonable burden.  BSEE does not have readily available access to sources of information for actual expenditures incurred for decommissioning activities.  </w:t>
      </w:r>
    </w:p>
    <w:p w:rsidR="00763513" w:rsidRDefault="00763513" w:rsidP="004638C2">
      <w:pPr>
        <w:widowControl/>
        <w:tabs>
          <w:tab w:val="left" w:pos="-1080"/>
          <w:tab w:val="left" w:pos="-720"/>
          <w:tab w:val="left" w:pos="360"/>
          <w:tab w:val="left" w:pos="720"/>
        </w:tabs>
        <w:rPr>
          <w:rFonts w:ascii="Times New Roman" w:hAnsi="Times New Roman"/>
        </w:rPr>
      </w:pPr>
    </w:p>
    <w:p w:rsidR="004638C2" w:rsidRDefault="004638C2" w:rsidP="004638C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4638C2" w:rsidRDefault="004638C2" w:rsidP="00FE650A">
      <w:pPr>
        <w:widowControl/>
        <w:tabs>
          <w:tab w:val="left" w:pos="-1080"/>
          <w:tab w:val="left" w:pos="-720"/>
          <w:tab w:val="left" w:pos="360"/>
          <w:tab w:val="left" w:pos="720"/>
        </w:tabs>
        <w:rPr>
          <w:rFonts w:ascii="Times New Roman" w:hAnsi="Times New Roman"/>
        </w:rPr>
      </w:pPr>
    </w:p>
    <w:p w:rsidR="006E35DB" w:rsidRDefault="00F65E78">
      <w:pPr>
        <w:widowControl/>
        <w:tabs>
          <w:tab w:val="left" w:pos="360"/>
          <w:tab w:val="left" w:pos="720"/>
        </w:tabs>
        <w:rPr>
          <w:rFonts w:ascii="Times New Roman" w:hAnsi="Times New Roman"/>
        </w:rPr>
      </w:pPr>
      <w:r>
        <w:rPr>
          <w:rFonts w:ascii="Times New Roman" w:hAnsi="Times New Roman"/>
        </w:rPr>
        <w:t xml:space="preserve">BSEE </w:t>
      </w:r>
      <w:r w:rsidR="006E35DB">
        <w:rPr>
          <w:rFonts w:ascii="Times New Roman" w:hAnsi="Times New Roman"/>
        </w:rPr>
        <w:t>will not provide payments or gifts to respondents</w:t>
      </w:r>
      <w:r w:rsidR="004638C2">
        <w:rPr>
          <w:rFonts w:ascii="Times New Roman" w:hAnsi="Times New Roman"/>
        </w:rPr>
        <w:t xml:space="preserve"> in this collection</w:t>
      </w:r>
      <w:r w:rsidR="006E35DB">
        <w:rPr>
          <w:rFonts w:ascii="Times New Roman" w:hAnsi="Times New Roman"/>
        </w:rPr>
        <w:t>.</w:t>
      </w:r>
    </w:p>
    <w:p w:rsidR="006E35DB" w:rsidRDefault="006E35DB">
      <w:pPr>
        <w:widowControl/>
        <w:tabs>
          <w:tab w:val="left" w:pos="360"/>
          <w:tab w:val="left" w:pos="720"/>
        </w:tabs>
        <w:rPr>
          <w:rFonts w:ascii="Times New Roman" w:hAnsi="Times New Roman"/>
        </w:rPr>
      </w:pPr>
    </w:p>
    <w:p w:rsidR="004638C2" w:rsidRDefault="004638C2">
      <w:pPr>
        <w:widowControl/>
        <w:tabs>
          <w:tab w:val="left" w:pos="360"/>
          <w:tab w:val="left" w:pos="72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4638C2" w:rsidRDefault="004638C2">
      <w:pPr>
        <w:widowControl/>
        <w:tabs>
          <w:tab w:val="left" w:pos="360"/>
          <w:tab w:val="left" w:pos="720"/>
        </w:tabs>
        <w:rPr>
          <w:rFonts w:ascii="Times New Roman" w:hAnsi="Times New Roman"/>
        </w:rPr>
      </w:pPr>
    </w:p>
    <w:p w:rsidR="006E35DB" w:rsidRPr="00BA3233" w:rsidRDefault="00BA3233" w:rsidP="00BA3233">
      <w:pPr>
        <w:tabs>
          <w:tab w:val="left" w:pos="360"/>
          <w:tab w:val="left" w:pos="720"/>
        </w:tabs>
        <w:rPr>
          <w:rFonts w:ascii="Times New Roman" w:hAnsi="Times New Roman"/>
          <w:i/>
        </w:rPr>
      </w:pPr>
      <w:r w:rsidRPr="00BA3233">
        <w:rPr>
          <w:rFonts w:ascii="Times New Roman" w:hAnsi="Times New Roman"/>
        </w:rPr>
        <w:t xml:space="preserve">BSEE will protect proprietary information according to the Freedom of Information Act (5 U.S.C. 552) and </w:t>
      </w:r>
      <w:r w:rsidR="00B176AB">
        <w:rPr>
          <w:rFonts w:ascii="Times New Roman" w:hAnsi="Times New Roman"/>
        </w:rPr>
        <w:t>DOI’s</w:t>
      </w:r>
      <w:r w:rsidRPr="00BA3233">
        <w:rPr>
          <w:rFonts w:ascii="Times New Roman" w:hAnsi="Times New Roman"/>
        </w:rPr>
        <w:t xml:space="preserve"> implementing regulations (43 CFR 2); 30 CFR 250.197, </w:t>
      </w:r>
      <w:r w:rsidRPr="00BA3233">
        <w:rPr>
          <w:rFonts w:ascii="Times New Roman" w:hAnsi="Times New Roman"/>
          <w:i/>
        </w:rPr>
        <w:t>Data and information to be made available to the public or for limited inspection;</w:t>
      </w:r>
      <w:r w:rsidRPr="00BA3233">
        <w:rPr>
          <w:rFonts w:ascii="Times New Roman" w:hAnsi="Times New Roman"/>
        </w:rPr>
        <w:t xml:space="preserve"> and 30 CFR part 252, </w:t>
      </w:r>
      <w:r w:rsidRPr="00BA3233">
        <w:rPr>
          <w:rFonts w:ascii="Times New Roman" w:hAnsi="Times New Roman"/>
          <w:i/>
        </w:rPr>
        <w:t>OCS Oil and Gas Information Program.</w:t>
      </w:r>
    </w:p>
    <w:p w:rsidR="006E35DB" w:rsidRDefault="006E35DB">
      <w:pPr>
        <w:widowControl/>
        <w:tabs>
          <w:tab w:val="left" w:pos="360"/>
          <w:tab w:val="left" w:pos="720"/>
        </w:tabs>
        <w:rPr>
          <w:rFonts w:ascii="Times New Roman" w:hAnsi="Times New Roman"/>
        </w:rPr>
      </w:pPr>
    </w:p>
    <w:p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1F3345" w:rsidRDefault="001F3345" w:rsidP="001F3345">
      <w:pPr>
        <w:widowControl/>
        <w:tabs>
          <w:tab w:val="left" w:pos="-1080"/>
          <w:tab w:val="left" w:pos="-720"/>
          <w:tab w:val="left" w:pos="360"/>
          <w:tab w:val="left" w:pos="810"/>
        </w:tabs>
        <w:rPr>
          <w:rFonts w:ascii="Times New Roman" w:hAnsi="Times New Roman"/>
        </w:rPr>
      </w:pPr>
    </w:p>
    <w:p w:rsidR="006E35DB" w:rsidRDefault="001F3345">
      <w:pPr>
        <w:widowControl/>
        <w:tabs>
          <w:tab w:val="left" w:pos="360"/>
          <w:tab w:val="left" w:pos="720"/>
        </w:tabs>
        <w:rPr>
          <w:rFonts w:ascii="Times New Roman" w:hAnsi="Times New Roman"/>
        </w:rPr>
      </w:pPr>
      <w:r>
        <w:rPr>
          <w:rFonts w:ascii="Times New Roman" w:hAnsi="Times New Roman"/>
        </w:rPr>
        <w:t>T</w:t>
      </w:r>
      <w:r w:rsidR="006E35DB">
        <w:rPr>
          <w:rFonts w:ascii="Times New Roman" w:hAnsi="Times New Roman"/>
        </w:rPr>
        <w:t>he collection does not include questions of a sensitive nature.</w:t>
      </w:r>
    </w:p>
    <w:p w:rsidR="006E35DB" w:rsidRDefault="006E35DB">
      <w:pPr>
        <w:widowControl/>
        <w:tabs>
          <w:tab w:val="left" w:pos="360"/>
          <w:tab w:val="left" w:pos="72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1F3345" w:rsidRPr="00600EEB" w:rsidRDefault="001F3345" w:rsidP="001F3345">
      <w:pPr>
        <w:widowControl/>
        <w:tabs>
          <w:tab w:val="left" w:pos="-1080"/>
          <w:tab w:val="left" w:pos="-720"/>
          <w:tab w:val="left" w:pos="360"/>
          <w:tab w:val="left" w:pos="810"/>
        </w:tabs>
        <w:rPr>
          <w:rFonts w:ascii="Times New Roman" w:hAnsi="Times New Roman"/>
          <w:b/>
          <w:i/>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F3345" w:rsidRPr="00600EEB" w:rsidRDefault="001F3345" w:rsidP="001F3345">
      <w:pPr>
        <w:widowControl/>
        <w:tabs>
          <w:tab w:val="left" w:pos="-1080"/>
          <w:tab w:val="left" w:pos="-720"/>
          <w:tab w:val="left" w:pos="360"/>
          <w:tab w:val="left" w:pos="810"/>
        </w:tabs>
        <w:rPr>
          <w:rFonts w:ascii="Times New Roman" w:hAnsi="Times New Roman"/>
          <w:b/>
          <w:i/>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lastRenderedPageBreak/>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8B3C3D" w:rsidRDefault="008B3C3D" w:rsidP="0059247E">
      <w:pPr>
        <w:widowControl/>
        <w:tabs>
          <w:tab w:val="left" w:pos="360"/>
          <w:tab w:val="left" w:pos="720"/>
          <w:tab w:val="left" w:pos="1080"/>
        </w:tabs>
        <w:rPr>
          <w:rFonts w:ascii="Times New Roman" w:hAnsi="Times New Roman"/>
        </w:rPr>
      </w:pPr>
    </w:p>
    <w:p w:rsidR="0059247E" w:rsidRDefault="0059247E" w:rsidP="0059247E">
      <w:pPr>
        <w:widowControl/>
        <w:tabs>
          <w:tab w:val="left" w:pos="360"/>
          <w:tab w:val="left" w:pos="720"/>
          <w:tab w:val="left" w:pos="1080"/>
        </w:tabs>
        <w:rPr>
          <w:rFonts w:ascii="Times New Roman" w:hAnsi="Times New Roman"/>
        </w:rPr>
      </w:pPr>
      <w:r w:rsidRPr="0059247E">
        <w:rPr>
          <w:rFonts w:ascii="Times New Roman" w:hAnsi="Times New Roman"/>
        </w:rPr>
        <w:t xml:space="preserve">Potential respondents include Federal OCS oil, gas, and sulphur lessees and holders of pipeline rights-of-way.  It should be noted that not all of the potential respondents will submit information in any given year and some may submit multiple times.  </w:t>
      </w:r>
      <w:r w:rsidR="00B14CDB" w:rsidRPr="00B14CDB">
        <w:rPr>
          <w:rFonts w:ascii="Times New Roman" w:hAnsi="Times New Roman"/>
        </w:rPr>
        <w:t xml:space="preserve">The burden estimates include the time for reviewing instructions, searching existing data sources, gathering and maintaining the data needed, and completing and reviewing the collection of information.  </w:t>
      </w:r>
      <w:r w:rsidR="00E61B11" w:rsidRPr="00CC1D90">
        <w:rPr>
          <w:rFonts w:ascii="Times New Roman" w:hAnsi="Times New Roman"/>
        </w:rPr>
        <w:t>Submissions are on occasion</w:t>
      </w:r>
      <w:r w:rsidR="00CC1D90" w:rsidRPr="00CC1D90">
        <w:rPr>
          <w:rFonts w:ascii="Times New Roman" w:hAnsi="Times New Roman"/>
        </w:rPr>
        <w:t>.</w:t>
      </w:r>
      <w:r w:rsidR="00CC1D90">
        <w:rPr>
          <w:rFonts w:ascii="Times New Roman" w:hAnsi="Times New Roman"/>
        </w:rPr>
        <w:t xml:space="preserve">  </w:t>
      </w:r>
      <w:r w:rsidR="00CC1D90" w:rsidRPr="00CC1D90">
        <w:rPr>
          <w:rFonts w:ascii="Times New Roman" w:hAnsi="Times New Roman"/>
        </w:rPr>
        <w:t>Responses are mandatory.</w:t>
      </w:r>
      <w:r w:rsidR="00CC1D90">
        <w:rPr>
          <w:rFonts w:ascii="Times New Roman" w:hAnsi="Times New Roman"/>
        </w:rPr>
        <w:t xml:space="preserve">  </w:t>
      </w:r>
      <w:r w:rsidRPr="0059247E">
        <w:rPr>
          <w:rFonts w:ascii="Times New Roman" w:hAnsi="Times New Roman"/>
        </w:rPr>
        <w:t xml:space="preserve">We estimate the total annual burden is </w:t>
      </w:r>
      <w:r w:rsidR="00C34036">
        <w:rPr>
          <w:rFonts w:ascii="Times New Roman" w:hAnsi="Times New Roman"/>
          <w:szCs w:val="24"/>
        </w:rPr>
        <w:t>820</w:t>
      </w:r>
      <w:r w:rsidR="00903C91" w:rsidRPr="00903C91">
        <w:rPr>
          <w:rFonts w:ascii="Times New Roman" w:hAnsi="Times New Roman"/>
          <w:szCs w:val="24"/>
        </w:rPr>
        <w:t xml:space="preserve"> </w:t>
      </w:r>
      <w:r w:rsidRPr="0059247E">
        <w:rPr>
          <w:rFonts w:ascii="Times New Roman" w:hAnsi="Times New Roman"/>
        </w:rPr>
        <w:t>hours.  Refer to the following table for a breakdown of the burdens.</w:t>
      </w:r>
    </w:p>
    <w:p w:rsidR="00C34036" w:rsidRDefault="00C34036" w:rsidP="0059247E">
      <w:pPr>
        <w:widowControl/>
        <w:tabs>
          <w:tab w:val="left" w:pos="360"/>
          <w:tab w:val="left" w:pos="720"/>
          <w:tab w:val="left" w:pos="1080"/>
        </w:tabs>
        <w:rPr>
          <w:rFonts w:ascii="Times New Roman" w:hAnsi="Times New Roman"/>
        </w:rPr>
      </w:pPr>
    </w:p>
    <w:p w:rsidR="0059247E" w:rsidRDefault="0059247E" w:rsidP="007C2FDD">
      <w:pPr>
        <w:widowControl/>
        <w:tabs>
          <w:tab w:val="left" w:pos="360"/>
          <w:tab w:val="left" w:pos="720"/>
          <w:tab w:val="left" w:pos="1080"/>
        </w:tabs>
        <w:jc w:val="center"/>
        <w:rPr>
          <w:rFonts w:ascii="Times New Roman" w:hAnsi="Times New Roman"/>
        </w:rPr>
      </w:pPr>
      <w:r w:rsidRPr="0059247E">
        <w:rPr>
          <w:rFonts w:ascii="Times New Roman" w:hAnsi="Times New Roman"/>
          <w:b/>
        </w:rPr>
        <w:t xml:space="preserve">Burden Breakdown     </w:t>
      </w:r>
      <w:r w:rsidR="00EA53E9">
        <w:rPr>
          <w:rFonts w:ascii="Times New Roman" w:hAnsi="Times New Roman"/>
          <w:b/>
        </w:rPr>
        <w:t xml:space="preserve">  </w:t>
      </w:r>
      <w:r w:rsidRPr="0059247E">
        <w:rPr>
          <w:rFonts w:ascii="Times New Roman" w:hAnsi="Times New Roman"/>
          <w:b/>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3853"/>
        <w:gridCol w:w="1007"/>
        <w:gridCol w:w="1530"/>
        <w:gridCol w:w="990"/>
      </w:tblGrid>
      <w:tr w:rsidR="00C34036" w:rsidRPr="00C34036" w:rsidTr="00B176AB">
        <w:trPr>
          <w:tblHeader/>
        </w:trPr>
        <w:tc>
          <w:tcPr>
            <w:tcW w:w="1890" w:type="dxa"/>
            <w:vAlign w:val="center"/>
          </w:tcPr>
          <w:p w:rsidR="00C34036" w:rsidRPr="00C34036" w:rsidRDefault="00C34036" w:rsidP="00C34036">
            <w:pPr>
              <w:jc w:val="center"/>
              <w:rPr>
                <w:rFonts w:ascii="Times New Roman" w:hAnsi="Times New Roman"/>
                <w:b/>
                <w:sz w:val="22"/>
                <w:szCs w:val="22"/>
              </w:rPr>
            </w:pPr>
            <w:r w:rsidRPr="00C34036">
              <w:rPr>
                <w:rFonts w:ascii="Times New Roman" w:hAnsi="Times New Roman"/>
                <w:b/>
                <w:sz w:val="22"/>
                <w:szCs w:val="22"/>
              </w:rPr>
              <w:t>Citation</w:t>
            </w:r>
          </w:p>
          <w:p w:rsidR="00C34036" w:rsidRPr="00C34036" w:rsidRDefault="00C34036" w:rsidP="00C34036">
            <w:pPr>
              <w:jc w:val="center"/>
              <w:rPr>
                <w:rFonts w:ascii="Times New Roman" w:hAnsi="Times New Roman"/>
                <w:b/>
                <w:sz w:val="22"/>
                <w:szCs w:val="22"/>
              </w:rPr>
            </w:pPr>
            <w:r w:rsidRPr="00C34036">
              <w:rPr>
                <w:rFonts w:ascii="Times New Roman" w:hAnsi="Times New Roman"/>
                <w:b/>
                <w:sz w:val="22"/>
                <w:szCs w:val="22"/>
              </w:rPr>
              <w:t xml:space="preserve">30 CFR 250 </w:t>
            </w:r>
          </w:p>
        </w:tc>
        <w:tc>
          <w:tcPr>
            <w:tcW w:w="3853" w:type="dxa"/>
            <w:vAlign w:val="center"/>
          </w:tcPr>
          <w:p w:rsidR="00C34036" w:rsidRPr="00C34036" w:rsidRDefault="00C34036" w:rsidP="00C34036">
            <w:pPr>
              <w:jc w:val="center"/>
              <w:rPr>
                <w:rFonts w:ascii="Times New Roman" w:hAnsi="Times New Roman"/>
                <w:b/>
                <w:sz w:val="22"/>
                <w:szCs w:val="22"/>
              </w:rPr>
            </w:pPr>
            <w:r w:rsidRPr="00C34036">
              <w:rPr>
                <w:rFonts w:ascii="Times New Roman" w:hAnsi="Times New Roman"/>
                <w:b/>
                <w:sz w:val="22"/>
                <w:szCs w:val="22"/>
              </w:rPr>
              <w:t>Reporting and Recordkeeping Requirements</w:t>
            </w:r>
          </w:p>
        </w:tc>
        <w:tc>
          <w:tcPr>
            <w:tcW w:w="1007" w:type="dxa"/>
            <w:vAlign w:val="center"/>
          </w:tcPr>
          <w:p w:rsidR="00C34036" w:rsidRPr="00C34036" w:rsidRDefault="00C34036" w:rsidP="00C34036">
            <w:pPr>
              <w:jc w:val="center"/>
              <w:rPr>
                <w:rFonts w:ascii="Times New Roman" w:hAnsi="Times New Roman"/>
                <w:b/>
                <w:sz w:val="22"/>
                <w:szCs w:val="22"/>
              </w:rPr>
            </w:pPr>
            <w:r w:rsidRPr="00C34036">
              <w:rPr>
                <w:rFonts w:ascii="Times New Roman" w:hAnsi="Times New Roman"/>
                <w:b/>
                <w:sz w:val="22"/>
                <w:szCs w:val="22"/>
              </w:rPr>
              <w:t>Hour Burden</w:t>
            </w:r>
          </w:p>
        </w:tc>
        <w:tc>
          <w:tcPr>
            <w:tcW w:w="1530" w:type="dxa"/>
            <w:vAlign w:val="center"/>
          </w:tcPr>
          <w:p w:rsidR="00C34036" w:rsidRPr="00C34036" w:rsidRDefault="00C34036" w:rsidP="00C34036">
            <w:pPr>
              <w:jc w:val="center"/>
              <w:rPr>
                <w:rFonts w:ascii="Times New Roman" w:hAnsi="Times New Roman"/>
                <w:b/>
                <w:sz w:val="22"/>
                <w:szCs w:val="22"/>
              </w:rPr>
            </w:pPr>
            <w:r w:rsidRPr="00C34036">
              <w:rPr>
                <w:rFonts w:ascii="Times New Roman" w:hAnsi="Times New Roman"/>
                <w:b/>
                <w:sz w:val="22"/>
                <w:szCs w:val="22"/>
              </w:rPr>
              <w:t>Average No. of Annual Responses</w:t>
            </w:r>
          </w:p>
        </w:tc>
        <w:tc>
          <w:tcPr>
            <w:tcW w:w="990" w:type="dxa"/>
          </w:tcPr>
          <w:p w:rsidR="00C34036" w:rsidRPr="00C34036" w:rsidRDefault="00C34036" w:rsidP="00C34036">
            <w:pPr>
              <w:jc w:val="center"/>
              <w:rPr>
                <w:rFonts w:ascii="Times New Roman" w:hAnsi="Times New Roman"/>
                <w:b/>
                <w:sz w:val="22"/>
                <w:szCs w:val="22"/>
              </w:rPr>
            </w:pPr>
            <w:r w:rsidRPr="00C34036">
              <w:rPr>
                <w:rFonts w:ascii="Times New Roman" w:hAnsi="Times New Roman"/>
                <w:b/>
                <w:sz w:val="22"/>
                <w:szCs w:val="22"/>
              </w:rPr>
              <w:t>Annual Burden Hours</w:t>
            </w:r>
          </w:p>
        </w:tc>
      </w:tr>
      <w:tr w:rsidR="00C34036" w:rsidRPr="00C34036" w:rsidTr="00B176AB">
        <w:trPr>
          <w:trHeight w:val="651"/>
        </w:trPr>
        <w:tc>
          <w:tcPr>
            <w:tcW w:w="1890" w:type="dxa"/>
          </w:tcPr>
          <w:p w:rsidR="00C34036" w:rsidRPr="00C34036" w:rsidRDefault="00C34036" w:rsidP="00C34036">
            <w:pPr>
              <w:rPr>
                <w:rFonts w:ascii="Times New Roman" w:hAnsi="Times New Roman"/>
                <w:i/>
                <w:sz w:val="22"/>
                <w:szCs w:val="22"/>
              </w:rPr>
            </w:pPr>
            <w:r w:rsidRPr="00C34036">
              <w:rPr>
                <w:rFonts w:ascii="Times New Roman" w:hAnsi="Times New Roman"/>
                <w:i/>
                <w:sz w:val="22"/>
                <w:szCs w:val="22"/>
              </w:rPr>
              <w:t>Proposed 250.1717(e); 1729(d); 1743(b)(8)</w:t>
            </w:r>
          </w:p>
        </w:tc>
        <w:tc>
          <w:tcPr>
            <w:tcW w:w="3853" w:type="dxa"/>
            <w:vMerge w:val="restart"/>
          </w:tcPr>
          <w:p w:rsidR="00C34036" w:rsidRPr="00C34036" w:rsidRDefault="00B176AB" w:rsidP="00EC5080">
            <w:pPr>
              <w:rPr>
                <w:rFonts w:ascii="Times New Roman" w:hAnsi="Times New Roman"/>
                <w:sz w:val="22"/>
                <w:szCs w:val="22"/>
              </w:rPr>
            </w:pPr>
            <w:r w:rsidRPr="00B176AB">
              <w:rPr>
                <w:rFonts w:ascii="Times New Roman" w:hAnsi="Times New Roman"/>
                <w:sz w:val="22"/>
                <w:szCs w:val="22"/>
              </w:rPr>
              <w:t xml:space="preserve">Submit to </w:t>
            </w:r>
            <w:r w:rsidR="00EC5080">
              <w:rPr>
                <w:rFonts w:ascii="Times New Roman" w:hAnsi="Times New Roman"/>
                <w:sz w:val="22"/>
                <w:szCs w:val="22"/>
              </w:rPr>
              <w:t>BSEE</w:t>
            </w:r>
            <w:r w:rsidRPr="00B176AB">
              <w:rPr>
                <w:rFonts w:ascii="Times New Roman" w:hAnsi="Times New Roman"/>
                <w:sz w:val="22"/>
                <w:szCs w:val="22"/>
              </w:rPr>
              <w:t>, within 120 days after completion of each decommissioning activity, a summary of expenditures incurred</w:t>
            </w:r>
            <w:r w:rsidR="00EC5080">
              <w:rPr>
                <w:rFonts w:ascii="Times New Roman" w:hAnsi="Times New Roman"/>
                <w:sz w:val="22"/>
                <w:szCs w:val="22"/>
              </w:rPr>
              <w:t xml:space="preserve">; </w:t>
            </w:r>
            <w:r w:rsidRPr="00B176AB">
              <w:rPr>
                <w:rFonts w:ascii="Times New Roman" w:hAnsi="Times New Roman"/>
                <w:sz w:val="22"/>
                <w:szCs w:val="22"/>
              </w:rPr>
              <w:t xml:space="preserve">any additional </w:t>
            </w:r>
            <w:r w:rsidR="000F709D">
              <w:rPr>
                <w:rFonts w:ascii="Times New Roman" w:hAnsi="Times New Roman"/>
                <w:sz w:val="22"/>
                <w:szCs w:val="22"/>
              </w:rPr>
              <w:t>information</w:t>
            </w:r>
            <w:r w:rsidRPr="00B176AB">
              <w:rPr>
                <w:rFonts w:ascii="Times New Roman" w:hAnsi="Times New Roman"/>
                <w:sz w:val="22"/>
                <w:szCs w:val="22"/>
              </w:rPr>
              <w:t xml:space="preserve"> that will support and/or verify the summary.</w:t>
            </w:r>
          </w:p>
        </w:tc>
        <w:tc>
          <w:tcPr>
            <w:tcW w:w="1007" w:type="dxa"/>
            <w:vMerge w:val="restart"/>
          </w:tcPr>
          <w:p w:rsidR="00C34036" w:rsidRPr="00C34036" w:rsidRDefault="00C34036" w:rsidP="007C2FDD">
            <w:pPr>
              <w:jc w:val="center"/>
              <w:rPr>
                <w:rFonts w:ascii="Times New Roman" w:hAnsi="Times New Roman"/>
                <w:sz w:val="22"/>
                <w:szCs w:val="22"/>
              </w:rPr>
            </w:pPr>
            <w:r w:rsidRPr="00C34036">
              <w:rPr>
                <w:rFonts w:ascii="Times New Roman" w:hAnsi="Times New Roman"/>
                <w:sz w:val="22"/>
                <w:szCs w:val="22"/>
              </w:rPr>
              <w:t>1</w:t>
            </w:r>
          </w:p>
        </w:tc>
        <w:tc>
          <w:tcPr>
            <w:tcW w:w="1530" w:type="dxa"/>
            <w:vMerge w:val="restart"/>
          </w:tcPr>
          <w:p w:rsidR="00C34036" w:rsidRPr="00C34036" w:rsidRDefault="00C34036" w:rsidP="000F709D">
            <w:pPr>
              <w:rPr>
                <w:rFonts w:ascii="Times New Roman" w:hAnsi="Times New Roman"/>
                <w:sz w:val="22"/>
                <w:szCs w:val="22"/>
              </w:rPr>
            </w:pPr>
            <w:r w:rsidRPr="00C34036">
              <w:rPr>
                <w:rFonts w:ascii="Times New Roman" w:hAnsi="Times New Roman"/>
                <w:sz w:val="22"/>
                <w:szCs w:val="22"/>
              </w:rPr>
              <w:t xml:space="preserve">820 summaries/ additional </w:t>
            </w:r>
            <w:r w:rsidR="000F709D">
              <w:rPr>
                <w:rFonts w:ascii="Times New Roman" w:hAnsi="Times New Roman"/>
                <w:sz w:val="22"/>
                <w:szCs w:val="22"/>
              </w:rPr>
              <w:t>information</w:t>
            </w:r>
          </w:p>
        </w:tc>
        <w:tc>
          <w:tcPr>
            <w:tcW w:w="990" w:type="dxa"/>
            <w:vMerge w:val="restart"/>
          </w:tcPr>
          <w:p w:rsidR="00C34036" w:rsidRPr="00C34036" w:rsidRDefault="00C34036" w:rsidP="007C2FDD">
            <w:pPr>
              <w:jc w:val="right"/>
              <w:rPr>
                <w:rFonts w:ascii="Times New Roman" w:hAnsi="Times New Roman"/>
                <w:sz w:val="22"/>
                <w:szCs w:val="22"/>
              </w:rPr>
            </w:pPr>
            <w:r w:rsidRPr="00C34036">
              <w:rPr>
                <w:rFonts w:ascii="Times New Roman" w:hAnsi="Times New Roman"/>
                <w:sz w:val="22"/>
                <w:szCs w:val="22"/>
              </w:rPr>
              <w:t>820</w:t>
            </w:r>
          </w:p>
        </w:tc>
      </w:tr>
      <w:tr w:rsidR="00C34036" w:rsidRPr="00C34036" w:rsidTr="00B176AB">
        <w:trPr>
          <w:trHeight w:val="566"/>
        </w:trPr>
        <w:tc>
          <w:tcPr>
            <w:tcW w:w="1890" w:type="dxa"/>
          </w:tcPr>
          <w:p w:rsidR="00C34036" w:rsidRPr="00C34036" w:rsidRDefault="00C34036" w:rsidP="00C34036">
            <w:pPr>
              <w:rPr>
                <w:rFonts w:ascii="Times New Roman" w:hAnsi="Times New Roman"/>
                <w:sz w:val="22"/>
                <w:szCs w:val="22"/>
              </w:rPr>
            </w:pPr>
            <w:r w:rsidRPr="00C34036">
              <w:rPr>
                <w:rFonts w:ascii="Times New Roman" w:hAnsi="Times New Roman"/>
                <w:sz w:val="22"/>
                <w:szCs w:val="22"/>
              </w:rPr>
              <w:t>Final 250.1704(h)</w:t>
            </w:r>
            <w:r w:rsidR="00B176AB">
              <w:rPr>
                <w:rFonts w:ascii="Times New Roman" w:hAnsi="Times New Roman"/>
                <w:sz w:val="22"/>
                <w:szCs w:val="22"/>
              </w:rPr>
              <w:t>, (</w:t>
            </w:r>
            <w:proofErr w:type="spellStart"/>
            <w:r w:rsidR="00B176AB">
              <w:rPr>
                <w:rFonts w:ascii="Times New Roman" w:hAnsi="Times New Roman"/>
                <w:sz w:val="22"/>
                <w:szCs w:val="22"/>
              </w:rPr>
              <w:t>i</w:t>
            </w:r>
            <w:proofErr w:type="spellEnd"/>
            <w:r w:rsidR="00B176AB">
              <w:rPr>
                <w:rFonts w:ascii="Times New Roman" w:hAnsi="Times New Roman"/>
                <w:sz w:val="22"/>
                <w:szCs w:val="22"/>
              </w:rPr>
              <w:t>)</w:t>
            </w:r>
          </w:p>
        </w:tc>
        <w:tc>
          <w:tcPr>
            <w:tcW w:w="3853" w:type="dxa"/>
            <w:vMerge/>
          </w:tcPr>
          <w:p w:rsidR="00C34036" w:rsidRPr="00C34036" w:rsidRDefault="00C34036" w:rsidP="00C34036">
            <w:pPr>
              <w:rPr>
                <w:rFonts w:ascii="Times New Roman" w:hAnsi="Times New Roman"/>
                <w:sz w:val="22"/>
                <w:szCs w:val="22"/>
              </w:rPr>
            </w:pPr>
          </w:p>
        </w:tc>
        <w:tc>
          <w:tcPr>
            <w:tcW w:w="1007" w:type="dxa"/>
            <w:vMerge/>
          </w:tcPr>
          <w:p w:rsidR="00C34036" w:rsidRPr="00C34036" w:rsidRDefault="00C34036" w:rsidP="00C34036">
            <w:pPr>
              <w:rPr>
                <w:rFonts w:ascii="Times New Roman" w:hAnsi="Times New Roman"/>
                <w:sz w:val="22"/>
                <w:szCs w:val="22"/>
              </w:rPr>
            </w:pPr>
          </w:p>
        </w:tc>
        <w:tc>
          <w:tcPr>
            <w:tcW w:w="1530" w:type="dxa"/>
            <w:vMerge/>
          </w:tcPr>
          <w:p w:rsidR="00C34036" w:rsidRPr="00C34036" w:rsidRDefault="00C34036" w:rsidP="00C34036">
            <w:pPr>
              <w:rPr>
                <w:rFonts w:ascii="Times New Roman" w:hAnsi="Times New Roman"/>
                <w:sz w:val="22"/>
                <w:szCs w:val="22"/>
              </w:rPr>
            </w:pPr>
          </w:p>
        </w:tc>
        <w:tc>
          <w:tcPr>
            <w:tcW w:w="990" w:type="dxa"/>
            <w:vMerge/>
          </w:tcPr>
          <w:p w:rsidR="00C34036" w:rsidRPr="00C34036" w:rsidRDefault="00C34036" w:rsidP="007C2FDD">
            <w:pPr>
              <w:jc w:val="right"/>
              <w:rPr>
                <w:rFonts w:ascii="Times New Roman" w:hAnsi="Times New Roman"/>
                <w:sz w:val="22"/>
                <w:szCs w:val="22"/>
              </w:rPr>
            </w:pPr>
          </w:p>
        </w:tc>
      </w:tr>
      <w:tr w:rsidR="00C34036" w:rsidRPr="00C34036" w:rsidTr="00B176AB">
        <w:tc>
          <w:tcPr>
            <w:tcW w:w="1890" w:type="dxa"/>
          </w:tcPr>
          <w:p w:rsidR="00C34036" w:rsidRPr="00C34036" w:rsidRDefault="00C34036" w:rsidP="00C34036">
            <w:pPr>
              <w:rPr>
                <w:rFonts w:ascii="Times New Roman" w:hAnsi="Times New Roman"/>
                <w:sz w:val="22"/>
                <w:szCs w:val="22"/>
              </w:rPr>
            </w:pPr>
            <w:r w:rsidRPr="00C34036">
              <w:rPr>
                <w:rFonts w:ascii="Times New Roman" w:hAnsi="Times New Roman"/>
                <w:sz w:val="22"/>
                <w:szCs w:val="22"/>
              </w:rPr>
              <w:t>Final 250.1704(h)</w:t>
            </w:r>
          </w:p>
        </w:tc>
        <w:tc>
          <w:tcPr>
            <w:tcW w:w="3853" w:type="dxa"/>
          </w:tcPr>
          <w:p w:rsidR="00C34036" w:rsidRPr="00C34036" w:rsidRDefault="00C34036" w:rsidP="00C34036">
            <w:pPr>
              <w:rPr>
                <w:rFonts w:ascii="Times New Roman" w:hAnsi="Times New Roman"/>
                <w:sz w:val="22"/>
                <w:szCs w:val="22"/>
              </w:rPr>
            </w:pPr>
            <w:r w:rsidRPr="00C34036">
              <w:rPr>
                <w:rFonts w:ascii="Times New Roman" w:hAnsi="Times New Roman"/>
                <w:sz w:val="22"/>
                <w:szCs w:val="22"/>
              </w:rPr>
              <w:t>Submit certified statement attesting to accuracy of expenditures incurred data.</w:t>
            </w:r>
          </w:p>
        </w:tc>
        <w:tc>
          <w:tcPr>
            <w:tcW w:w="2537" w:type="dxa"/>
            <w:gridSpan w:val="2"/>
          </w:tcPr>
          <w:p w:rsidR="00C34036" w:rsidRPr="00C34036" w:rsidRDefault="00C34036" w:rsidP="00C34036">
            <w:pPr>
              <w:rPr>
                <w:rFonts w:ascii="Times New Roman" w:hAnsi="Times New Roman"/>
                <w:sz w:val="22"/>
                <w:szCs w:val="22"/>
              </w:rPr>
            </w:pPr>
            <w:r w:rsidRPr="00C34036">
              <w:rPr>
                <w:rFonts w:ascii="Times New Roman" w:hAnsi="Times New Roman"/>
                <w:sz w:val="22"/>
                <w:szCs w:val="22"/>
              </w:rPr>
              <w:t>Exempt from the PRA under 5 CFR 1320.3(h</w:t>
            </w:r>
            <w:proofErr w:type="gramStart"/>
            <w:r w:rsidRPr="00C34036">
              <w:rPr>
                <w:rFonts w:ascii="Times New Roman" w:hAnsi="Times New Roman"/>
                <w:sz w:val="22"/>
                <w:szCs w:val="22"/>
              </w:rPr>
              <w:t>)(</w:t>
            </w:r>
            <w:proofErr w:type="gramEnd"/>
            <w:r w:rsidRPr="00C34036">
              <w:rPr>
                <w:rFonts w:ascii="Times New Roman" w:hAnsi="Times New Roman"/>
                <w:sz w:val="22"/>
                <w:szCs w:val="22"/>
              </w:rPr>
              <w:t>1).</w:t>
            </w:r>
          </w:p>
        </w:tc>
        <w:tc>
          <w:tcPr>
            <w:tcW w:w="990" w:type="dxa"/>
          </w:tcPr>
          <w:p w:rsidR="00C34036" w:rsidRPr="00C34036" w:rsidRDefault="00C34036" w:rsidP="007C2FDD">
            <w:pPr>
              <w:jc w:val="right"/>
              <w:rPr>
                <w:rFonts w:ascii="Times New Roman" w:hAnsi="Times New Roman"/>
                <w:sz w:val="22"/>
                <w:szCs w:val="22"/>
              </w:rPr>
            </w:pPr>
            <w:r w:rsidRPr="00C34036">
              <w:rPr>
                <w:rFonts w:ascii="Times New Roman" w:hAnsi="Times New Roman"/>
                <w:sz w:val="22"/>
                <w:szCs w:val="22"/>
              </w:rPr>
              <w:t>0</w:t>
            </w:r>
          </w:p>
        </w:tc>
      </w:tr>
      <w:tr w:rsidR="00C34036" w:rsidRPr="00C34036" w:rsidTr="00B176AB">
        <w:tc>
          <w:tcPr>
            <w:tcW w:w="6750" w:type="dxa"/>
            <w:gridSpan w:val="3"/>
          </w:tcPr>
          <w:p w:rsidR="00C34036" w:rsidRPr="00C34036" w:rsidRDefault="00C34036" w:rsidP="00C34036">
            <w:pPr>
              <w:ind w:right="-46"/>
              <w:jc w:val="right"/>
              <w:rPr>
                <w:rFonts w:ascii="Times New Roman" w:hAnsi="Times New Roman"/>
                <w:b/>
                <w:sz w:val="22"/>
                <w:szCs w:val="22"/>
              </w:rPr>
            </w:pPr>
            <w:r w:rsidRPr="00C34036">
              <w:rPr>
                <w:rFonts w:ascii="Times New Roman" w:hAnsi="Times New Roman"/>
                <w:b/>
                <w:sz w:val="22"/>
                <w:szCs w:val="22"/>
              </w:rPr>
              <w:t>TOTAL</w:t>
            </w:r>
          </w:p>
        </w:tc>
        <w:tc>
          <w:tcPr>
            <w:tcW w:w="1530" w:type="dxa"/>
          </w:tcPr>
          <w:p w:rsidR="00C34036" w:rsidRPr="00C34036" w:rsidRDefault="00C34036" w:rsidP="00C34036">
            <w:pPr>
              <w:rPr>
                <w:rFonts w:ascii="Times New Roman" w:hAnsi="Times New Roman"/>
                <w:b/>
                <w:sz w:val="22"/>
                <w:szCs w:val="22"/>
              </w:rPr>
            </w:pPr>
            <w:r w:rsidRPr="00C34036">
              <w:rPr>
                <w:rFonts w:ascii="Times New Roman" w:hAnsi="Times New Roman"/>
                <w:b/>
                <w:sz w:val="22"/>
                <w:szCs w:val="22"/>
              </w:rPr>
              <w:t>820 Responses</w:t>
            </w:r>
          </w:p>
        </w:tc>
        <w:tc>
          <w:tcPr>
            <w:tcW w:w="990" w:type="dxa"/>
          </w:tcPr>
          <w:p w:rsidR="00C34036" w:rsidRPr="00C34036" w:rsidRDefault="00C34036" w:rsidP="007C2FDD">
            <w:pPr>
              <w:jc w:val="right"/>
              <w:rPr>
                <w:rFonts w:ascii="Times New Roman" w:hAnsi="Times New Roman"/>
                <w:b/>
                <w:sz w:val="22"/>
                <w:szCs w:val="22"/>
              </w:rPr>
            </w:pPr>
            <w:r w:rsidRPr="00C34036">
              <w:rPr>
                <w:rFonts w:ascii="Times New Roman" w:hAnsi="Times New Roman"/>
                <w:b/>
                <w:sz w:val="22"/>
                <w:szCs w:val="22"/>
              </w:rPr>
              <w:t>820 Hours</w:t>
            </w:r>
          </w:p>
        </w:tc>
      </w:tr>
    </w:tbl>
    <w:p w:rsidR="00C34036" w:rsidRDefault="00C34036" w:rsidP="00C34036">
      <w:pPr>
        <w:widowControl/>
        <w:tabs>
          <w:tab w:val="left" w:pos="360"/>
          <w:tab w:val="left" w:pos="720"/>
          <w:tab w:val="left" w:pos="1080"/>
        </w:tabs>
        <w:rPr>
          <w:rFonts w:ascii="Times New Roman" w:hAnsi="Times New Roman"/>
        </w:rPr>
      </w:pPr>
    </w:p>
    <w:p w:rsidR="00D41C77" w:rsidRDefault="00D41C77" w:rsidP="00D41C77">
      <w:pPr>
        <w:widowControl/>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D41C77" w:rsidRDefault="00D41C77">
      <w:pPr>
        <w:widowControl/>
        <w:tabs>
          <w:tab w:val="left" w:pos="360"/>
          <w:tab w:val="left" w:pos="720"/>
          <w:tab w:val="left" w:pos="1080"/>
        </w:tabs>
        <w:rPr>
          <w:rFonts w:ascii="Times New Roman" w:hAnsi="Times New Roman"/>
        </w:rPr>
      </w:pPr>
    </w:p>
    <w:p w:rsidR="00FC031E" w:rsidRPr="002F0042" w:rsidRDefault="00FC031E" w:rsidP="00FC031E">
      <w:pPr>
        <w:widowControl/>
        <w:tabs>
          <w:tab w:val="left" w:pos="-1080"/>
          <w:tab w:val="left" w:pos="-720"/>
          <w:tab w:val="left" w:pos="360"/>
          <w:tab w:val="left" w:pos="810"/>
        </w:tabs>
        <w:rPr>
          <w:rFonts w:ascii="Courier" w:hAnsi="Courier"/>
          <w:snapToGrid/>
        </w:rPr>
      </w:pPr>
      <w:r w:rsidRPr="00FC031E">
        <w:rPr>
          <w:rFonts w:ascii="Times New Roman" w:hAnsi="Times New Roman"/>
          <w:snapToGrid/>
        </w:rPr>
        <w:t>The average respondent cost is $1</w:t>
      </w:r>
      <w:r>
        <w:rPr>
          <w:rFonts w:ascii="Times New Roman" w:hAnsi="Times New Roman"/>
          <w:snapToGrid/>
        </w:rPr>
        <w:t>22</w:t>
      </w:r>
      <w:r w:rsidRPr="00FC031E">
        <w:rPr>
          <w:rFonts w:ascii="Times New Roman" w:hAnsi="Times New Roman"/>
          <w:snapToGrid/>
        </w:rPr>
        <w:t>/hour.  This cost is broken out in the following table using the Society of Petroleum Engineers (SPE) data dated September 2014.  See SPE document/website:</w:t>
      </w:r>
      <w:r w:rsidR="002F0042">
        <w:rPr>
          <w:rFonts w:ascii="Courier" w:hAnsi="Courier"/>
          <w:snapToGrid/>
        </w:rPr>
        <w:t xml:space="preserve"> </w:t>
      </w:r>
      <w:hyperlink r:id="rId8" w:history="1">
        <w:r w:rsidRPr="002F0042">
          <w:rPr>
            <w:rFonts w:ascii="Times New Roman" w:hAnsi="Times New Roman"/>
            <w:snapToGrid/>
            <w:color w:val="0000FF"/>
            <w:u w:val="single"/>
          </w:rPr>
          <w:t>http://www.spe.org/industry/docs/14SalarySurveyHighlights.pdf</w:t>
        </w:r>
      </w:hyperlink>
      <w:r w:rsidRPr="002F0042">
        <w:rPr>
          <w:rFonts w:ascii="Times New Roman" w:hAnsi="Times New Roman"/>
          <w:snapToGrid/>
        </w:rPr>
        <w:t>.</w:t>
      </w:r>
    </w:p>
    <w:p w:rsidR="00FC031E" w:rsidRPr="002F0042" w:rsidRDefault="00FC031E" w:rsidP="00FC031E">
      <w:pPr>
        <w:widowControl/>
        <w:tabs>
          <w:tab w:val="left" w:pos="360"/>
        </w:tabs>
        <w:rPr>
          <w:rFonts w:ascii="Times New Roman" w:hAnsi="Times New Roman"/>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530"/>
        <w:gridCol w:w="1890"/>
        <w:gridCol w:w="1530"/>
        <w:gridCol w:w="1800"/>
      </w:tblGrid>
      <w:tr w:rsidR="00FC031E" w:rsidRPr="002F0042" w:rsidTr="007C2FDD">
        <w:tc>
          <w:tcPr>
            <w:tcW w:w="2700" w:type="dxa"/>
            <w:vAlign w:val="center"/>
          </w:tcPr>
          <w:p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Position</w:t>
            </w:r>
          </w:p>
        </w:tc>
        <w:tc>
          <w:tcPr>
            <w:tcW w:w="1530" w:type="dxa"/>
          </w:tcPr>
          <w:p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Hourly Pay rate ($/hour estimate)</w:t>
            </w:r>
          </w:p>
        </w:tc>
        <w:tc>
          <w:tcPr>
            <w:tcW w:w="1890" w:type="dxa"/>
          </w:tcPr>
          <w:p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Hourly rate including benefits (1.4*  x $/hour)</w:t>
            </w:r>
          </w:p>
        </w:tc>
        <w:tc>
          <w:tcPr>
            <w:tcW w:w="1530" w:type="dxa"/>
          </w:tcPr>
          <w:p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Percent of time spent on collection</w:t>
            </w:r>
          </w:p>
        </w:tc>
        <w:tc>
          <w:tcPr>
            <w:tcW w:w="1800" w:type="dxa"/>
          </w:tcPr>
          <w:p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Weighted Average ($/hour/ rounded)</w:t>
            </w:r>
          </w:p>
        </w:tc>
      </w:tr>
      <w:tr w:rsidR="00FC031E" w:rsidRPr="002F0042" w:rsidTr="007C2FDD">
        <w:tc>
          <w:tcPr>
            <w:tcW w:w="2700" w:type="dxa"/>
          </w:tcPr>
          <w:p w:rsidR="00FC031E" w:rsidRPr="002F0042" w:rsidRDefault="00FC031E" w:rsidP="00FC031E">
            <w:pPr>
              <w:widowControl/>
              <w:tabs>
                <w:tab w:val="left" w:pos="360"/>
              </w:tabs>
              <w:rPr>
                <w:rFonts w:ascii="Times New Roman" w:hAnsi="Times New Roman"/>
                <w:sz w:val="22"/>
                <w:szCs w:val="22"/>
              </w:rPr>
            </w:pPr>
            <w:r w:rsidRPr="002F0042">
              <w:rPr>
                <w:rFonts w:ascii="Times New Roman" w:hAnsi="Times New Roman"/>
                <w:sz w:val="22"/>
                <w:szCs w:val="22"/>
              </w:rPr>
              <w:t>Technician/Specialist/ Support Staff</w:t>
            </w:r>
          </w:p>
        </w:tc>
        <w:tc>
          <w:tcPr>
            <w:tcW w:w="153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$65</w:t>
            </w:r>
          </w:p>
        </w:tc>
        <w:tc>
          <w:tcPr>
            <w:tcW w:w="189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$91</w:t>
            </w:r>
          </w:p>
        </w:tc>
        <w:tc>
          <w:tcPr>
            <w:tcW w:w="153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12%</w:t>
            </w:r>
          </w:p>
        </w:tc>
        <w:tc>
          <w:tcPr>
            <w:tcW w:w="180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$11</w:t>
            </w:r>
          </w:p>
        </w:tc>
      </w:tr>
      <w:tr w:rsidR="00FC031E" w:rsidRPr="002F0042" w:rsidTr="007C2FDD">
        <w:tc>
          <w:tcPr>
            <w:tcW w:w="2700" w:type="dxa"/>
          </w:tcPr>
          <w:p w:rsidR="00FC031E" w:rsidRPr="002F0042" w:rsidRDefault="00FC031E" w:rsidP="00FC031E">
            <w:pPr>
              <w:widowControl/>
              <w:tabs>
                <w:tab w:val="left" w:pos="360"/>
              </w:tabs>
              <w:rPr>
                <w:rFonts w:ascii="Times New Roman" w:hAnsi="Times New Roman"/>
                <w:sz w:val="22"/>
                <w:szCs w:val="22"/>
              </w:rPr>
            </w:pPr>
            <w:r w:rsidRPr="002F0042">
              <w:rPr>
                <w:rFonts w:ascii="Times New Roman" w:hAnsi="Times New Roman"/>
                <w:sz w:val="22"/>
                <w:szCs w:val="22"/>
              </w:rPr>
              <w:t>Engineering Civil/ Construction/Facilities</w:t>
            </w:r>
          </w:p>
        </w:tc>
        <w:tc>
          <w:tcPr>
            <w:tcW w:w="153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$91</w:t>
            </w:r>
          </w:p>
        </w:tc>
        <w:tc>
          <w:tcPr>
            <w:tcW w:w="189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$127</w:t>
            </w:r>
          </w:p>
        </w:tc>
        <w:tc>
          <w:tcPr>
            <w:tcW w:w="153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63%</w:t>
            </w:r>
          </w:p>
        </w:tc>
        <w:tc>
          <w:tcPr>
            <w:tcW w:w="180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$80</w:t>
            </w:r>
          </w:p>
        </w:tc>
      </w:tr>
      <w:tr w:rsidR="00FC031E" w:rsidRPr="002F0042" w:rsidTr="007C2FDD">
        <w:tc>
          <w:tcPr>
            <w:tcW w:w="2700" w:type="dxa"/>
          </w:tcPr>
          <w:p w:rsidR="00FC031E" w:rsidRPr="002F0042" w:rsidRDefault="00FC031E" w:rsidP="00FC031E">
            <w:pPr>
              <w:widowControl/>
              <w:tabs>
                <w:tab w:val="left" w:pos="360"/>
              </w:tabs>
              <w:rPr>
                <w:rFonts w:ascii="Times New Roman" w:hAnsi="Times New Roman"/>
                <w:sz w:val="22"/>
                <w:szCs w:val="22"/>
              </w:rPr>
            </w:pPr>
            <w:r w:rsidRPr="002F0042">
              <w:rPr>
                <w:rFonts w:ascii="Times New Roman" w:hAnsi="Times New Roman"/>
                <w:sz w:val="22"/>
                <w:szCs w:val="22"/>
              </w:rPr>
              <w:t>Engineering - Other</w:t>
            </w:r>
          </w:p>
        </w:tc>
        <w:tc>
          <w:tcPr>
            <w:tcW w:w="153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$88</w:t>
            </w:r>
          </w:p>
        </w:tc>
        <w:tc>
          <w:tcPr>
            <w:tcW w:w="189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$123</w:t>
            </w:r>
          </w:p>
        </w:tc>
        <w:tc>
          <w:tcPr>
            <w:tcW w:w="153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25%</w:t>
            </w:r>
          </w:p>
        </w:tc>
        <w:tc>
          <w:tcPr>
            <w:tcW w:w="1800" w:type="dxa"/>
          </w:tcPr>
          <w:p w:rsidR="00FC031E" w:rsidRPr="002F0042" w:rsidRDefault="00FC031E" w:rsidP="00FC031E">
            <w:pPr>
              <w:widowControl/>
              <w:tabs>
                <w:tab w:val="left" w:pos="360"/>
              </w:tabs>
              <w:jc w:val="center"/>
              <w:rPr>
                <w:rFonts w:ascii="Times New Roman" w:hAnsi="Times New Roman"/>
                <w:sz w:val="22"/>
                <w:szCs w:val="22"/>
              </w:rPr>
            </w:pPr>
            <w:r w:rsidRPr="002F0042">
              <w:rPr>
                <w:rFonts w:ascii="Times New Roman" w:hAnsi="Times New Roman"/>
                <w:sz w:val="22"/>
                <w:szCs w:val="22"/>
              </w:rPr>
              <w:t>$31</w:t>
            </w:r>
          </w:p>
        </w:tc>
      </w:tr>
      <w:tr w:rsidR="00FC031E" w:rsidRPr="002F0042" w:rsidTr="007C2FDD">
        <w:tc>
          <w:tcPr>
            <w:tcW w:w="7650" w:type="dxa"/>
            <w:gridSpan w:val="4"/>
          </w:tcPr>
          <w:p w:rsidR="00FC031E" w:rsidRPr="002F0042" w:rsidRDefault="00FC031E" w:rsidP="00FC031E">
            <w:pPr>
              <w:widowControl/>
              <w:tabs>
                <w:tab w:val="left" w:pos="360"/>
              </w:tabs>
              <w:rPr>
                <w:rFonts w:ascii="Times New Roman" w:hAnsi="Times New Roman"/>
                <w:b/>
                <w:sz w:val="22"/>
                <w:szCs w:val="22"/>
              </w:rPr>
            </w:pPr>
            <w:r w:rsidRPr="002F0042">
              <w:rPr>
                <w:rFonts w:ascii="Times New Roman" w:hAnsi="Times New Roman"/>
                <w:b/>
                <w:sz w:val="22"/>
                <w:szCs w:val="22"/>
              </w:rPr>
              <w:t>Weighted Average ($/hour)</w:t>
            </w:r>
          </w:p>
        </w:tc>
        <w:tc>
          <w:tcPr>
            <w:tcW w:w="1800" w:type="dxa"/>
          </w:tcPr>
          <w:p w:rsidR="00FC031E" w:rsidRPr="002F0042" w:rsidRDefault="00FC031E" w:rsidP="00FC031E">
            <w:pPr>
              <w:widowControl/>
              <w:tabs>
                <w:tab w:val="left" w:pos="360"/>
              </w:tabs>
              <w:jc w:val="center"/>
              <w:rPr>
                <w:rFonts w:ascii="Times New Roman" w:hAnsi="Times New Roman"/>
                <w:b/>
                <w:sz w:val="22"/>
                <w:szCs w:val="22"/>
              </w:rPr>
            </w:pPr>
            <w:r w:rsidRPr="002F0042">
              <w:rPr>
                <w:rFonts w:ascii="Times New Roman" w:hAnsi="Times New Roman"/>
                <w:b/>
                <w:sz w:val="22"/>
                <w:szCs w:val="22"/>
              </w:rPr>
              <w:t>$122</w:t>
            </w:r>
          </w:p>
        </w:tc>
      </w:tr>
    </w:tbl>
    <w:p w:rsidR="00FC031E" w:rsidRPr="00FC031E" w:rsidRDefault="00FC031E" w:rsidP="00FC031E">
      <w:pPr>
        <w:widowControl/>
        <w:tabs>
          <w:tab w:val="left" w:pos="0"/>
        </w:tabs>
        <w:rPr>
          <w:rFonts w:ascii="Times New Roman" w:hAnsi="Times New Roman"/>
          <w:sz w:val="20"/>
        </w:rPr>
      </w:pPr>
      <w:r w:rsidRPr="002F0042">
        <w:rPr>
          <w:rFonts w:ascii="Times New Roman" w:hAnsi="Times New Roman"/>
          <w:sz w:val="20"/>
        </w:rPr>
        <w:t xml:space="preserve">*A multiplier of 1.4 (as implied by BLS news release USDL </w:t>
      </w:r>
      <w:r w:rsidR="000F709D">
        <w:rPr>
          <w:rFonts w:ascii="Times New Roman" w:hAnsi="Times New Roman"/>
          <w:sz w:val="20"/>
        </w:rPr>
        <w:t>15-</w:t>
      </w:r>
      <w:r w:rsidR="00EC5080">
        <w:rPr>
          <w:rFonts w:ascii="Times New Roman" w:hAnsi="Times New Roman"/>
          <w:sz w:val="20"/>
        </w:rPr>
        <w:t>1132</w:t>
      </w:r>
      <w:r w:rsidRPr="00FC031E">
        <w:rPr>
          <w:rFonts w:ascii="Times New Roman" w:hAnsi="Times New Roman"/>
          <w:sz w:val="20"/>
        </w:rPr>
        <w:t xml:space="preserve"> </w:t>
      </w:r>
      <w:r w:rsidR="00EC5080">
        <w:rPr>
          <w:rFonts w:ascii="Times New Roman" w:hAnsi="Times New Roman"/>
          <w:sz w:val="20"/>
        </w:rPr>
        <w:t>June 10</w:t>
      </w:r>
      <w:r w:rsidR="00D1734F">
        <w:rPr>
          <w:rFonts w:ascii="Times New Roman" w:hAnsi="Times New Roman"/>
          <w:sz w:val="20"/>
        </w:rPr>
        <w:t xml:space="preserve">, 2015 </w:t>
      </w:r>
      <w:r w:rsidRPr="00FC031E">
        <w:rPr>
          <w:rFonts w:ascii="Times New Roman" w:hAnsi="Times New Roman"/>
          <w:sz w:val="20"/>
        </w:rPr>
        <w:t xml:space="preserve">(see </w:t>
      </w:r>
      <w:hyperlink r:id="rId9" w:history="1">
        <w:r w:rsidRPr="00FC031E">
          <w:rPr>
            <w:rFonts w:ascii="Times New Roman" w:hAnsi="Times New Roman"/>
            <w:color w:val="0000FF"/>
            <w:sz w:val="21"/>
            <w:szCs w:val="21"/>
            <w:u w:val="single"/>
          </w:rPr>
          <w:t>http://www.bls.gov/news.release/ecec.nr0.htm</w:t>
        </w:r>
      </w:hyperlink>
      <w:r w:rsidRPr="00FC031E">
        <w:rPr>
          <w:rFonts w:ascii="Times New Roman" w:hAnsi="Times New Roman"/>
          <w:sz w:val="20"/>
        </w:rPr>
        <w:t>)) was added for benefits.</w:t>
      </w:r>
    </w:p>
    <w:p w:rsidR="00FC031E" w:rsidRDefault="00FC031E">
      <w:pPr>
        <w:widowControl/>
        <w:tabs>
          <w:tab w:val="left" w:pos="360"/>
          <w:tab w:val="left" w:pos="720"/>
          <w:tab w:val="left" w:pos="1080"/>
        </w:tabs>
        <w:rPr>
          <w:rFonts w:ascii="Times New Roman" w:hAnsi="Times New Roman"/>
        </w:rPr>
      </w:pPr>
    </w:p>
    <w:p w:rsidR="00D41C77" w:rsidRDefault="00D41C77" w:rsidP="00D41C77">
      <w:pPr>
        <w:widowControl/>
        <w:tabs>
          <w:tab w:val="left" w:pos="360"/>
          <w:tab w:val="left" w:pos="720"/>
          <w:tab w:val="left" w:pos="1080"/>
        </w:tabs>
        <w:rPr>
          <w:rFonts w:ascii="Times New Roman" w:hAnsi="Times New Roman"/>
        </w:rPr>
      </w:pPr>
      <w:r w:rsidRPr="00457CA0">
        <w:rPr>
          <w:rFonts w:ascii="Times New Roman" w:hAnsi="Times New Roman"/>
        </w:rPr>
        <w:t>Based on a cost factor of $</w:t>
      </w:r>
      <w:r w:rsidR="00FC031E">
        <w:rPr>
          <w:rFonts w:ascii="Times New Roman" w:hAnsi="Times New Roman"/>
        </w:rPr>
        <w:t>122</w:t>
      </w:r>
      <w:r w:rsidRPr="00457CA0">
        <w:rPr>
          <w:rFonts w:ascii="Times New Roman" w:hAnsi="Times New Roman"/>
        </w:rPr>
        <w:t xml:space="preserve"> per hour, </w:t>
      </w:r>
      <w:r w:rsidR="00A30817" w:rsidRPr="00A30817">
        <w:rPr>
          <w:rFonts w:ascii="Times New Roman" w:hAnsi="Times New Roman"/>
        </w:rPr>
        <w:t xml:space="preserve">we estimate the hour burden as a dollar equivalent is </w:t>
      </w:r>
      <w:r w:rsidRPr="00457CA0">
        <w:rPr>
          <w:rFonts w:ascii="Times New Roman" w:hAnsi="Times New Roman"/>
        </w:rPr>
        <w:t>$</w:t>
      </w:r>
      <w:r w:rsidR="00FC031E">
        <w:rPr>
          <w:rFonts w:ascii="Times New Roman" w:hAnsi="Times New Roman"/>
        </w:rPr>
        <w:t>100,040</w:t>
      </w:r>
      <w:r w:rsidR="00903C91" w:rsidRPr="00903C91">
        <w:rPr>
          <w:rFonts w:ascii="Times New Roman" w:hAnsi="Times New Roman"/>
        </w:rPr>
        <w:t xml:space="preserve"> </w:t>
      </w:r>
      <w:r w:rsidR="00FD07BE" w:rsidRPr="00457CA0">
        <w:rPr>
          <w:rFonts w:ascii="Times New Roman" w:hAnsi="Times New Roman"/>
          <w:szCs w:val="24"/>
        </w:rPr>
        <w:t>($</w:t>
      </w:r>
      <w:r w:rsidR="00FC031E">
        <w:rPr>
          <w:rFonts w:ascii="Times New Roman" w:hAnsi="Times New Roman"/>
          <w:szCs w:val="24"/>
        </w:rPr>
        <w:t>122</w:t>
      </w:r>
      <w:r w:rsidR="00FC031E" w:rsidRPr="00457CA0">
        <w:rPr>
          <w:rFonts w:ascii="Times New Roman" w:hAnsi="Times New Roman"/>
          <w:szCs w:val="24"/>
        </w:rPr>
        <w:t xml:space="preserve"> </w:t>
      </w:r>
      <w:r w:rsidR="00FD07BE" w:rsidRPr="00457CA0">
        <w:rPr>
          <w:rFonts w:ascii="Times New Roman" w:hAnsi="Times New Roman"/>
          <w:szCs w:val="24"/>
        </w:rPr>
        <w:t xml:space="preserve">x </w:t>
      </w:r>
      <w:r w:rsidR="00FC031E">
        <w:rPr>
          <w:rFonts w:ascii="Times New Roman" w:hAnsi="Times New Roman"/>
          <w:szCs w:val="24"/>
        </w:rPr>
        <w:t>820</w:t>
      </w:r>
      <w:r w:rsidR="008B3C3D" w:rsidRPr="008B3C3D">
        <w:rPr>
          <w:rFonts w:ascii="Times New Roman" w:hAnsi="Times New Roman"/>
          <w:szCs w:val="24"/>
        </w:rPr>
        <w:t xml:space="preserve"> </w:t>
      </w:r>
      <w:r w:rsidR="00FD07BE" w:rsidRPr="00457CA0">
        <w:rPr>
          <w:rFonts w:ascii="Times New Roman" w:hAnsi="Times New Roman"/>
          <w:szCs w:val="24"/>
        </w:rPr>
        <w:t>hours = $</w:t>
      </w:r>
      <w:r w:rsidR="00FC031E">
        <w:rPr>
          <w:rFonts w:ascii="Times New Roman" w:hAnsi="Times New Roman"/>
          <w:szCs w:val="24"/>
        </w:rPr>
        <w:t>100,040</w:t>
      </w:r>
      <w:r w:rsidR="00FD07BE" w:rsidRPr="00457CA0">
        <w:rPr>
          <w:rFonts w:ascii="Times New Roman" w:hAnsi="Times New Roman"/>
          <w:szCs w:val="24"/>
        </w:rPr>
        <w:t>).</w:t>
      </w:r>
      <w:r w:rsidR="00FD07BE" w:rsidRPr="00FD07BE">
        <w:rPr>
          <w:rFonts w:ascii="Times New Roman" w:hAnsi="Times New Roman"/>
          <w:szCs w:val="24"/>
        </w:rPr>
        <w:t xml:space="preserve">  </w:t>
      </w:r>
    </w:p>
    <w:p w:rsidR="00D41C77" w:rsidRDefault="00D41C77">
      <w:pPr>
        <w:widowControl/>
        <w:tabs>
          <w:tab w:val="left" w:pos="360"/>
          <w:tab w:val="left" w:pos="720"/>
          <w:tab w:val="left" w:pos="108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in Item 12).</w:t>
      </w:r>
    </w:p>
    <w:p w:rsidR="001F3345" w:rsidRPr="00600EEB" w:rsidRDefault="001F3345" w:rsidP="001F3345">
      <w:pPr>
        <w:widowControl/>
        <w:tabs>
          <w:tab w:val="left" w:pos="-1080"/>
          <w:tab w:val="left" w:pos="-720"/>
          <w:tab w:val="left" w:pos="360"/>
          <w:tab w:val="left" w:pos="810"/>
        </w:tabs>
        <w:rPr>
          <w:rFonts w:ascii="Times New Roman" w:hAnsi="Times New Roman"/>
          <w:b/>
          <w:i/>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2431A">
        <w:rPr>
          <w:rFonts w:ascii="Times New Roman" w:hAnsi="Times New Roman"/>
          <w:b/>
          <w:i/>
        </w:rPr>
        <w:t>(</w:t>
      </w:r>
      <w:r w:rsidRPr="00600EEB">
        <w:rPr>
          <w:rFonts w:ascii="Times New Roman" w:hAnsi="Times New Roman"/>
          <w:b/>
          <w:i/>
        </w:rPr>
        <w:t>including filing fees paid</w:t>
      </w:r>
      <w:r w:rsidR="0022431A">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F3345" w:rsidRPr="00600EEB" w:rsidRDefault="001F3345" w:rsidP="001F3345">
      <w:pPr>
        <w:widowControl/>
        <w:tabs>
          <w:tab w:val="left" w:pos="-1080"/>
          <w:tab w:val="left" w:pos="-720"/>
          <w:tab w:val="left" w:pos="360"/>
          <w:tab w:val="left" w:pos="810"/>
        </w:tabs>
        <w:rPr>
          <w:rFonts w:ascii="Times New Roman" w:hAnsi="Times New Roman"/>
          <w:b/>
          <w:i/>
        </w:rPr>
      </w:pPr>
    </w:p>
    <w:p w:rsidR="001F3345"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22431A" w:rsidRDefault="0022431A" w:rsidP="001F3345">
      <w:pPr>
        <w:widowControl/>
        <w:tabs>
          <w:tab w:val="left" w:pos="-1080"/>
          <w:tab w:val="left" w:pos="-720"/>
          <w:tab w:val="left" w:pos="360"/>
          <w:tab w:val="left" w:pos="810"/>
        </w:tabs>
        <w:rPr>
          <w:rFonts w:ascii="Times New Roman" w:hAnsi="Times New Roman"/>
          <w:i/>
        </w:rPr>
      </w:pPr>
    </w:p>
    <w:p w:rsidR="001F3345" w:rsidRPr="00600EEB" w:rsidRDefault="001F3345" w:rsidP="001F3345">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00EEB">
        <w:rPr>
          <w:rFonts w:ascii="Times New Roman" w:hAnsi="Times New Roman"/>
          <w:b/>
          <w:i/>
        </w:rPr>
        <w:t>government,</w:t>
      </w:r>
      <w:proofErr w:type="gramEnd"/>
      <w:r w:rsidRPr="00600EEB">
        <w:rPr>
          <w:rFonts w:ascii="Times New Roman" w:hAnsi="Times New Roman"/>
          <w:b/>
          <w:i/>
        </w:rPr>
        <w:t xml:space="preserve"> or (4) as part of customary and usual business or private practices.</w:t>
      </w:r>
      <w:r w:rsidRPr="00600EEB">
        <w:rPr>
          <w:rFonts w:ascii="Times New Roman" w:hAnsi="Times New Roman"/>
          <w:i/>
        </w:rPr>
        <w:t xml:space="preserve">  </w:t>
      </w:r>
    </w:p>
    <w:p w:rsidR="00C27593" w:rsidRDefault="00C27593" w:rsidP="00C27593">
      <w:pPr>
        <w:widowControl/>
        <w:tabs>
          <w:tab w:val="left" w:pos="-1080"/>
          <w:tab w:val="left" w:pos="-720"/>
          <w:tab w:val="left" w:pos="360"/>
          <w:tab w:val="left" w:pos="810"/>
        </w:tabs>
        <w:rPr>
          <w:rFonts w:ascii="Times New Roman" w:hAnsi="Times New Roman"/>
          <w:i/>
        </w:rPr>
      </w:pPr>
    </w:p>
    <w:p w:rsidR="006E35DB" w:rsidRDefault="007C2FDD">
      <w:pPr>
        <w:widowControl/>
        <w:tabs>
          <w:tab w:val="left" w:pos="360"/>
          <w:tab w:val="left" w:pos="720"/>
        </w:tabs>
        <w:rPr>
          <w:rFonts w:ascii="Times New Roman" w:hAnsi="Times New Roman"/>
        </w:rPr>
      </w:pPr>
      <w:r>
        <w:rPr>
          <w:rFonts w:ascii="Times New Roman" w:hAnsi="Times New Roman"/>
        </w:rPr>
        <w:t>Not applicable in this collection.</w:t>
      </w:r>
    </w:p>
    <w:p w:rsidR="0059247E" w:rsidRDefault="0059247E">
      <w:pPr>
        <w:widowControl/>
        <w:tabs>
          <w:tab w:val="left" w:pos="360"/>
          <w:tab w:val="left" w:pos="72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93DB9" w:rsidRDefault="00693DB9" w:rsidP="001F3345">
      <w:pPr>
        <w:widowControl/>
        <w:tabs>
          <w:tab w:val="left" w:pos="-1080"/>
          <w:tab w:val="left" w:pos="-720"/>
          <w:tab w:val="left" w:pos="360"/>
          <w:tab w:val="left" w:pos="810"/>
        </w:tabs>
        <w:rPr>
          <w:rFonts w:ascii="Times New Roman" w:hAnsi="Times New Roman"/>
          <w:b/>
        </w:rPr>
      </w:pPr>
    </w:p>
    <w:p w:rsidR="007C2FDD" w:rsidRPr="007C2FDD" w:rsidRDefault="007C2FDD" w:rsidP="007C2FDD">
      <w:pPr>
        <w:tabs>
          <w:tab w:val="left" w:pos="-1080"/>
          <w:tab w:val="left" w:pos="-720"/>
          <w:tab w:val="left" w:pos="360"/>
          <w:tab w:val="left" w:pos="810"/>
        </w:tabs>
        <w:rPr>
          <w:rFonts w:ascii="Times New Roman" w:hAnsi="Times New Roman"/>
        </w:rPr>
      </w:pPr>
      <w:r w:rsidRPr="007C2FDD">
        <w:rPr>
          <w:rFonts w:ascii="Times New Roman" w:hAnsi="Times New Roman"/>
        </w:rPr>
        <w:t>The average government cost is $72/hour.  This cost is broken out in the below table using the current Office of Personnel Management salary data for the REST OF THE UNITED STATES (</w:t>
      </w:r>
      <w:hyperlink r:id="rId10" w:history="1">
        <w:r w:rsidRPr="007C2FDD">
          <w:rPr>
            <w:rFonts w:ascii="Times New Roman" w:hAnsi="Times New Roman"/>
            <w:color w:val="0000FF"/>
            <w:u w:val="single"/>
          </w:rPr>
          <w:t>http://www.opm.gov/policy-data-oversight/pay-leave/salaries-wages/</w:t>
        </w:r>
      </w:hyperlink>
      <w:r w:rsidRPr="007C2FDD">
        <w:rPr>
          <w:rFonts w:ascii="Times New Roman" w:hAnsi="Times New Roman"/>
        </w:rPr>
        <w:t xml:space="preserve">).   </w:t>
      </w:r>
    </w:p>
    <w:p w:rsidR="007C2FDD" w:rsidRPr="007C2FDD" w:rsidRDefault="007C2FDD" w:rsidP="007C2FDD">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7C2FDD" w:rsidRPr="007C2FDD" w:rsidTr="007C2FDD">
        <w:tc>
          <w:tcPr>
            <w:tcW w:w="3150" w:type="dxa"/>
            <w:vAlign w:val="center"/>
          </w:tcPr>
          <w:p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Position</w:t>
            </w:r>
          </w:p>
        </w:tc>
        <w:tc>
          <w:tcPr>
            <w:tcW w:w="1143" w:type="dxa"/>
            <w:vAlign w:val="center"/>
          </w:tcPr>
          <w:p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Grade</w:t>
            </w:r>
          </w:p>
        </w:tc>
        <w:tc>
          <w:tcPr>
            <w:tcW w:w="1337" w:type="dxa"/>
          </w:tcPr>
          <w:p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Hourly Pay rate ($/hour estimate)</w:t>
            </w:r>
          </w:p>
        </w:tc>
        <w:tc>
          <w:tcPr>
            <w:tcW w:w="1765" w:type="dxa"/>
          </w:tcPr>
          <w:p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Hourly rate including benefits (1.5* x $/hour)</w:t>
            </w:r>
          </w:p>
        </w:tc>
        <w:tc>
          <w:tcPr>
            <w:tcW w:w="1366" w:type="dxa"/>
          </w:tcPr>
          <w:p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Percent of time spent on collection</w:t>
            </w:r>
          </w:p>
        </w:tc>
        <w:tc>
          <w:tcPr>
            <w:tcW w:w="1319" w:type="dxa"/>
          </w:tcPr>
          <w:p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Weighted Average ($/hour)</w:t>
            </w:r>
          </w:p>
        </w:tc>
      </w:tr>
      <w:tr w:rsidR="007C2FDD" w:rsidRPr="007C2FDD" w:rsidTr="007C2FDD">
        <w:tc>
          <w:tcPr>
            <w:tcW w:w="3150" w:type="dxa"/>
          </w:tcPr>
          <w:p w:rsidR="007C2FDD" w:rsidRPr="007C2FDD" w:rsidRDefault="007C2FDD" w:rsidP="007C2FDD">
            <w:pPr>
              <w:tabs>
                <w:tab w:val="left" w:pos="360"/>
              </w:tabs>
              <w:rPr>
                <w:rFonts w:ascii="Times New Roman" w:hAnsi="Times New Roman"/>
                <w:sz w:val="22"/>
                <w:szCs w:val="22"/>
              </w:rPr>
            </w:pPr>
            <w:r w:rsidRPr="007C2FDD">
              <w:rPr>
                <w:rFonts w:ascii="Times New Roman" w:hAnsi="Times New Roman"/>
                <w:sz w:val="22"/>
                <w:szCs w:val="22"/>
              </w:rPr>
              <w:t>Clerical</w:t>
            </w:r>
          </w:p>
        </w:tc>
        <w:tc>
          <w:tcPr>
            <w:tcW w:w="1143"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GS-7/5</w:t>
            </w:r>
          </w:p>
        </w:tc>
        <w:tc>
          <w:tcPr>
            <w:tcW w:w="1337"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$21</w:t>
            </w:r>
          </w:p>
        </w:tc>
        <w:tc>
          <w:tcPr>
            <w:tcW w:w="1765"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$32</w:t>
            </w:r>
          </w:p>
        </w:tc>
        <w:tc>
          <w:tcPr>
            <w:tcW w:w="1366"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5%</w:t>
            </w:r>
          </w:p>
        </w:tc>
        <w:tc>
          <w:tcPr>
            <w:tcW w:w="1319"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$2</w:t>
            </w:r>
          </w:p>
        </w:tc>
      </w:tr>
      <w:tr w:rsidR="007C2FDD" w:rsidRPr="007C2FDD" w:rsidTr="007C2FDD">
        <w:tc>
          <w:tcPr>
            <w:tcW w:w="3150" w:type="dxa"/>
          </w:tcPr>
          <w:p w:rsidR="007C2FDD" w:rsidRPr="007C2FDD" w:rsidRDefault="007C2FDD" w:rsidP="007C2FDD">
            <w:pPr>
              <w:tabs>
                <w:tab w:val="left" w:pos="360"/>
              </w:tabs>
              <w:ind w:right="-121"/>
              <w:rPr>
                <w:rFonts w:ascii="Times New Roman" w:hAnsi="Times New Roman"/>
                <w:sz w:val="22"/>
                <w:szCs w:val="22"/>
              </w:rPr>
            </w:pPr>
            <w:r w:rsidRPr="007C2FDD">
              <w:rPr>
                <w:rFonts w:ascii="Times New Roman" w:hAnsi="Times New Roman"/>
                <w:sz w:val="22"/>
                <w:szCs w:val="22"/>
              </w:rPr>
              <w:t>Petroleum Engineer</w:t>
            </w:r>
          </w:p>
        </w:tc>
        <w:tc>
          <w:tcPr>
            <w:tcW w:w="1143"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GS-13/5</w:t>
            </w:r>
          </w:p>
        </w:tc>
        <w:tc>
          <w:tcPr>
            <w:tcW w:w="1337"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$45</w:t>
            </w:r>
          </w:p>
        </w:tc>
        <w:tc>
          <w:tcPr>
            <w:tcW w:w="1765"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$68</w:t>
            </w:r>
          </w:p>
        </w:tc>
        <w:tc>
          <w:tcPr>
            <w:tcW w:w="1366"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75%</w:t>
            </w:r>
          </w:p>
        </w:tc>
        <w:tc>
          <w:tcPr>
            <w:tcW w:w="1319"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$51</w:t>
            </w:r>
          </w:p>
        </w:tc>
      </w:tr>
      <w:tr w:rsidR="007C2FDD" w:rsidRPr="007C2FDD" w:rsidTr="007C2FDD">
        <w:tc>
          <w:tcPr>
            <w:tcW w:w="3150" w:type="dxa"/>
          </w:tcPr>
          <w:p w:rsidR="007C2FDD" w:rsidRPr="007C2FDD" w:rsidRDefault="007C2FDD" w:rsidP="007C2FDD">
            <w:pPr>
              <w:tabs>
                <w:tab w:val="left" w:pos="360"/>
              </w:tabs>
              <w:ind w:right="-121"/>
              <w:rPr>
                <w:rFonts w:ascii="Times New Roman" w:hAnsi="Times New Roman"/>
                <w:sz w:val="22"/>
                <w:szCs w:val="22"/>
              </w:rPr>
            </w:pPr>
            <w:r w:rsidRPr="007C2FDD">
              <w:rPr>
                <w:rFonts w:ascii="Times New Roman" w:hAnsi="Times New Roman"/>
                <w:sz w:val="22"/>
                <w:szCs w:val="22"/>
              </w:rPr>
              <w:t>Supv. Petroleum Engineer</w:t>
            </w:r>
          </w:p>
        </w:tc>
        <w:tc>
          <w:tcPr>
            <w:tcW w:w="1143"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GS-15/5</w:t>
            </w:r>
          </w:p>
        </w:tc>
        <w:tc>
          <w:tcPr>
            <w:tcW w:w="1337"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$63</w:t>
            </w:r>
          </w:p>
        </w:tc>
        <w:tc>
          <w:tcPr>
            <w:tcW w:w="1765"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$95</w:t>
            </w:r>
          </w:p>
        </w:tc>
        <w:tc>
          <w:tcPr>
            <w:tcW w:w="1366"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20%</w:t>
            </w:r>
          </w:p>
        </w:tc>
        <w:tc>
          <w:tcPr>
            <w:tcW w:w="1319" w:type="dxa"/>
          </w:tcPr>
          <w:p w:rsidR="007C2FDD" w:rsidRPr="007C2FDD" w:rsidRDefault="007C2FDD" w:rsidP="007C2FDD">
            <w:pPr>
              <w:tabs>
                <w:tab w:val="left" w:pos="360"/>
              </w:tabs>
              <w:jc w:val="center"/>
              <w:rPr>
                <w:rFonts w:ascii="Times New Roman" w:hAnsi="Times New Roman"/>
                <w:sz w:val="22"/>
                <w:szCs w:val="22"/>
              </w:rPr>
            </w:pPr>
            <w:r w:rsidRPr="007C2FDD">
              <w:rPr>
                <w:rFonts w:ascii="Times New Roman" w:hAnsi="Times New Roman"/>
                <w:sz w:val="22"/>
                <w:szCs w:val="22"/>
              </w:rPr>
              <w:t>$19</w:t>
            </w:r>
          </w:p>
        </w:tc>
      </w:tr>
      <w:tr w:rsidR="007C2FDD" w:rsidRPr="007C2FDD" w:rsidTr="007C2FDD">
        <w:tc>
          <w:tcPr>
            <w:tcW w:w="8761" w:type="dxa"/>
            <w:gridSpan w:val="5"/>
          </w:tcPr>
          <w:p w:rsidR="007C2FDD" w:rsidRPr="007C2FDD" w:rsidRDefault="007C2FDD" w:rsidP="007C2FDD">
            <w:pPr>
              <w:tabs>
                <w:tab w:val="left" w:pos="360"/>
              </w:tabs>
              <w:rPr>
                <w:rFonts w:ascii="Times New Roman" w:hAnsi="Times New Roman"/>
                <w:b/>
                <w:szCs w:val="24"/>
              </w:rPr>
            </w:pPr>
            <w:r w:rsidRPr="007C2FDD">
              <w:rPr>
                <w:rFonts w:ascii="Times New Roman" w:hAnsi="Times New Roman"/>
                <w:b/>
                <w:szCs w:val="24"/>
              </w:rPr>
              <w:t>Weighted Average ($/hour)</w:t>
            </w:r>
          </w:p>
        </w:tc>
        <w:tc>
          <w:tcPr>
            <w:tcW w:w="1319" w:type="dxa"/>
          </w:tcPr>
          <w:p w:rsidR="007C2FDD" w:rsidRPr="007C2FDD" w:rsidRDefault="007C2FDD" w:rsidP="007C2FDD">
            <w:pPr>
              <w:tabs>
                <w:tab w:val="left" w:pos="360"/>
              </w:tabs>
              <w:jc w:val="center"/>
              <w:rPr>
                <w:rFonts w:ascii="Times New Roman" w:hAnsi="Times New Roman"/>
                <w:b/>
                <w:szCs w:val="24"/>
              </w:rPr>
            </w:pPr>
            <w:r w:rsidRPr="007C2FDD">
              <w:rPr>
                <w:rFonts w:ascii="Times New Roman" w:hAnsi="Times New Roman"/>
                <w:b/>
                <w:szCs w:val="24"/>
              </w:rPr>
              <w:t>$72</w:t>
            </w:r>
          </w:p>
        </w:tc>
      </w:tr>
    </w:tbl>
    <w:p w:rsidR="007C2FDD" w:rsidRPr="007C2FDD" w:rsidRDefault="007C2FDD" w:rsidP="007C2FDD">
      <w:pPr>
        <w:tabs>
          <w:tab w:val="left" w:pos="360"/>
          <w:tab w:val="left" w:pos="720"/>
          <w:tab w:val="left" w:pos="1080"/>
        </w:tabs>
        <w:rPr>
          <w:rFonts w:ascii="Times New Roman" w:hAnsi="Times New Roman"/>
          <w:sz w:val="21"/>
          <w:szCs w:val="21"/>
        </w:rPr>
      </w:pPr>
      <w:r w:rsidRPr="007C2FDD">
        <w:rPr>
          <w:rFonts w:ascii="Times New Roman" w:hAnsi="Times New Roman"/>
          <w:sz w:val="21"/>
          <w:szCs w:val="21"/>
        </w:rPr>
        <w:t xml:space="preserve">* *A multiplier of 1.5 (as implied by BLS news release USDL </w:t>
      </w:r>
      <w:r w:rsidR="00D1734F">
        <w:rPr>
          <w:rFonts w:ascii="Times New Roman" w:hAnsi="Times New Roman"/>
          <w:sz w:val="21"/>
          <w:szCs w:val="21"/>
        </w:rPr>
        <w:t>15-</w:t>
      </w:r>
      <w:r w:rsidR="00EC5080">
        <w:rPr>
          <w:rFonts w:ascii="Times New Roman" w:hAnsi="Times New Roman"/>
          <w:sz w:val="21"/>
          <w:szCs w:val="21"/>
        </w:rPr>
        <w:t>1132</w:t>
      </w:r>
      <w:r w:rsidRPr="007C2FDD">
        <w:rPr>
          <w:rFonts w:ascii="Times New Roman" w:hAnsi="Times New Roman"/>
          <w:sz w:val="21"/>
          <w:szCs w:val="21"/>
        </w:rPr>
        <w:t xml:space="preserve">, </w:t>
      </w:r>
      <w:r w:rsidR="000B5A51">
        <w:rPr>
          <w:rFonts w:ascii="Times New Roman" w:hAnsi="Times New Roman"/>
          <w:sz w:val="21"/>
          <w:szCs w:val="21"/>
        </w:rPr>
        <w:t>June 10</w:t>
      </w:r>
      <w:r w:rsidR="00D1734F">
        <w:rPr>
          <w:rFonts w:ascii="Times New Roman" w:hAnsi="Times New Roman"/>
          <w:sz w:val="21"/>
          <w:szCs w:val="21"/>
        </w:rPr>
        <w:t>, 2015,</w:t>
      </w:r>
      <w:r w:rsidRPr="007C2FDD">
        <w:rPr>
          <w:rFonts w:ascii="Times New Roman" w:hAnsi="Times New Roman"/>
          <w:sz w:val="21"/>
          <w:szCs w:val="21"/>
        </w:rPr>
        <w:t xml:space="preserve"> (see </w:t>
      </w:r>
      <w:hyperlink r:id="rId11" w:history="1">
        <w:r w:rsidRPr="007C2FDD">
          <w:rPr>
            <w:rFonts w:ascii="Times New Roman" w:hAnsi="Times New Roman"/>
            <w:color w:val="0000FF"/>
            <w:sz w:val="21"/>
            <w:szCs w:val="21"/>
            <w:u w:val="single"/>
          </w:rPr>
          <w:t>http://www.bls.gov/news.release/ecec.nr0.htm</w:t>
        </w:r>
      </w:hyperlink>
      <w:r w:rsidRPr="007C2FDD">
        <w:rPr>
          <w:rFonts w:ascii="Times New Roman" w:hAnsi="Times New Roman"/>
          <w:sz w:val="21"/>
          <w:szCs w:val="21"/>
        </w:rPr>
        <w:t>)) was added for benefits.</w:t>
      </w:r>
    </w:p>
    <w:p w:rsidR="007C2FDD" w:rsidRPr="007C2FDD" w:rsidRDefault="007C2FDD" w:rsidP="007C2FDD">
      <w:pPr>
        <w:tabs>
          <w:tab w:val="left" w:pos="360"/>
          <w:tab w:val="left" w:pos="720"/>
          <w:tab w:val="left" w:pos="1080"/>
        </w:tabs>
        <w:rPr>
          <w:rFonts w:ascii="Times New Roman" w:hAnsi="Times New Roman"/>
          <w:sz w:val="21"/>
          <w:szCs w:val="21"/>
        </w:rPr>
      </w:pPr>
    </w:p>
    <w:p w:rsidR="007C2FDD" w:rsidRPr="007C2FDD" w:rsidRDefault="007C2FDD" w:rsidP="007C2FDD">
      <w:pPr>
        <w:tabs>
          <w:tab w:val="left" w:pos="360"/>
          <w:tab w:val="left" w:pos="720"/>
          <w:tab w:val="left" w:pos="1080"/>
        </w:tabs>
        <w:rPr>
          <w:rFonts w:ascii="Times New Roman" w:hAnsi="Times New Roman"/>
        </w:rPr>
      </w:pPr>
      <w:r w:rsidRPr="007C2FDD">
        <w:rPr>
          <w:rFonts w:ascii="Times New Roman" w:hAnsi="Times New Roman"/>
        </w:rPr>
        <w:t xml:space="preserve">To analyze and review the information required by 30 CFR 250, Subpart Q, we estimate the government will spend an average of 0.5 hour for each hour spent by respondents for a total of 410 burden hours.  </w:t>
      </w:r>
    </w:p>
    <w:p w:rsidR="007C2FDD" w:rsidRPr="007C2FDD" w:rsidRDefault="007C2FDD" w:rsidP="007C2FDD">
      <w:pPr>
        <w:tabs>
          <w:tab w:val="left" w:pos="-1080"/>
          <w:tab w:val="left" w:pos="-720"/>
          <w:tab w:val="left" w:pos="360"/>
          <w:tab w:val="left" w:pos="810"/>
        </w:tabs>
        <w:rPr>
          <w:rFonts w:ascii="Times New Roman" w:hAnsi="Times New Roman"/>
        </w:rPr>
      </w:pPr>
    </w:p>
    <w:p w:rsidR="007C2FDD" w:rsidRPr="007C2FDD" w:rsidRDefault="007C2FDD" w:rsidP="007C2FDD">
      <w:pPr>
        <w:tabs>
          <w:tab w:val="left" w:pos="-1080"/>
          <w:tab w:val="left" w:pos="-720"/>
          <w:tab w:val="left" w:pos="360"/>
          <w:tab w:val="left" w:pos="810"/>
        </w:tabs>
        <w:rPr>
          <w:rFonts w:ascii="Times New Roman" w:hAnsi="Times New Roman"/>
        </w:rPr>
      </w:pPr>
      <w:r w:rsidRPr="007C2FDD">
        <w:rPr>
          <w:rFonts w:ascii="Times New Roman" w:hAnsi="Times New Roman"/>
        </w:rPr>
        <w:t xml:space="preserve">Based on a cost factor of $72 per hour, we estimate the total gross annualized cost to the Government is $29,520 (820 hours x 0.5 hour = 410 hours x $72 = $29,520).  </w:t>
      </w:r>
    </w:p>
    <w:p w:rsidR="006E35DB" w:rsidRPr="00485333" w:rsidRDefault="006E35DB" w:rsidP="00892E5F">
      <w:pPr>
        <w:widowControl/>
        <w:tabs>
          <w:tab w:val="left" w:pos="-1080"/>
          <w:tab w:val="left" w:pos="-720"/>
          <w:tab w:val="left" w:pos="360"/>
          <w:tab w:val="left" w:pos="81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Pr>
          <w:rFonts w:ascii="Times New Roman" w:hAnsi="Times New Roman"/>
        </w:rPr>
        <w:t xml:space="preserve">  </w:t>
      </w:r>
    </w:p>
    <w:p w:rsidR="00363685" w:rsidRDefault="00363685" w:rsidP="00363685">
      <w:pPr>
        <w:widowControl/>
        <w:tabs>
          <w:tab w:val="left" w:pos="-1080"/>
          <w:tab w:val="left" w:pos="-720"/>
          <w:tab w:val="left" w:pos="360"/>
          <w:tab w:val="left" w:pos="810"/>
        </w:tabs>
        <w:rPr>
          <w:rFonts w:ascii="Times New Roman" w:hAnsi="Times New Roman"/>
        </w:rPr>
      </w:pPr>
    </w:p>
    <w:p w:rsidR="007C2FDD" w:rsidRDefault="007C2FDD" w:rsidP="007C2FDD">
      <w:pPr>
        <w:widowControl/>
        <w:tabs>
          <w:tab w:val="left" w:pos="-1080"/>
          <w:tab w:val="left" w:pos="-720"/>
          <w:tab w:val="left" w:pos="360"/>
          <w:tab w:val="left" w:pos="810"/>
        </w:tabs>
        <w:rPr>
          <w:rFonts w:ascii="Times New Roman" w:hAnsi="Times New Roman"/>
        </w:rPr>
      </w:pPr>
      <w:r w:rsidRPr="0042706F">
        <w:rPr>
          <w:rFonts w:ascii="Times New Roman" w:hAnsi="Times New Roman"/>
        </w:rPr>
        <w:t xml:space="preserve">This is a new collection of information and, therefore, represents a program increase </w:t>
      </w:r>
      <w:r>
        <w:rPr>
          <w:rFonts w:ascii="Times New Roman" w:hAnsi="Times New Roman"/>
        </w:rPr>
        <w:t xml:space="preserve">of 820 burden hours.  There </w:t>
      </w:r>
      <w:proofErr w:type="gramStart"/>
      <w:r>
        <w:rPr>
          <w:rFonts w:ascii="Times New Roman" w:hAnsi="Times New Roman"/>
        </w:rPr>
        <w:t>are</w:t>
      </w:r>
      <w:proofErr w:type="gramEnd"/>
      <w:r>
        <w:rPr>
          <w:rFonts w:ascii="Times New Roman" w:hAnsi="Times New Roman"/>
        </w:rPr>
        <w:t xml:space="preserve"> no non-hour cost burdens associated with this </w:t>
      </w:r>
      <w:r w:rsidR="002F0042">
        <w:rPr>
          <w:rFonts w:ascii="Times New Roman" w:hAnsi="Times New Roman"/>
        </w:rPr>
        <w:t>collection</w:t>
      </w:r>
      <w:r>
        <w:rPr>
          <w:rFonts w:ascii="Times New Roman" w:hAnsi="Times New Roman"/>
        </w:rPr>
        <w:t xml:space="preserve">.  </w:t>
      </w:r>
    </w:p>
    <w:p w:rsidR="007C2FDD" w:rsidRDefault="007C2FDD" w:rsidP="007C2FDD">
      <w:pPr>
        <w:widowControl/>
        <w:tabs>
          <w:tab w:val="left" w:pos="-1080"/>
          <w:tab w:val="left" w:pos="-720"/>
          <w:tab w:val="left" w:pos="360"/>
          <w:tab w:val="left" w:pos="810"/>
        </w:tabs>
        <w:rPr>
          <w:rFonts w:ascii="Times New Roman" w:hAnsi="Times New Roman"/>
        </w:rPr>
      </w:pPr>
    </w:p>
    <w:p w:rsidR="007C2FDD" w:rsidRDefault="007C2FDD" w:rsidP="007C2FDD">
      <w:pPr>
        <w:widowControl/>
        <w:tabs>
          <w:tab w:val="left" w:pos="360"/>
          <w:tab w:val="left" w:pos="720"/>
        </w:tabs>
        <w:rPr>
          <w:rFonts w:ascii="Times New Roman" w:hAnsi="Times New Roman"/>
        </w:rPr>
      </w:pPr>
      <w:r w:rsidRPr="00BD62E5">
        <w:rPr>
          <w:rFonts w:ascii="Times New Roman" w:hAnsi="Times New Roman"/>
        </w:rPr>
        <w:t xml:space="preserve">Once the requirements of this rulemaking have been codified, BSEE will consolidate these additional burden hours into the primary collection for 30 CFR 250, Subpart Q, under OMB Control Number 1014-0010 (expiration 10/31/16; 29,437 burden hours and $2,152,644 non-hour cost burdens).   </w:t>
      </w:r>
    </w:p>
    <w:p w:rsidR="00363685" w:rsidRDefault="007C2FDD" w:rsidP="00363685">
      <w:pPr>
        <w:widowControl/>
        <w:tabs>
          <w:tab w:val="left" w:pos="360"/>
          <w:tab w:val="left" w:pos="720"/>
          <w:tab w:val="left" w:pos="1080"/>
        </w:tabs>
        <w:rPr>
          <w:rFonts w:ascii="Times New Roman" w:hAnsi="Times New Roman"/>
        </w:rPr>
      </w:pPr>
      <w:r w:rsidDel="007C2FDD">
        <w:rPr>
          <w:rFonts w:ascii="Times New Roman" w:hAnsi="Times New Roman"/>
        </w:rPr>
        <w:t xml:space="preserve"> </w:t>
      </w:r>
    </w:p>
    <w:p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1F3345" w:rsidRDefault="001F3345" w:rsidP="001F3345">
      <w:pPr>
        <w:widowControl/>
        <w:tabs>
          <w:tab w:val="left" w:pos="-1080"/>
          <w:tab w:val="left" w:pos="-720"/>
          <w:tab w:val="left" w:pos="360"/>
          <w:tab w:val="left" w:pos="810"/>
        </w:tabs>
        <w:rPr>
          <w:rFonts w:ascii="Times New Roman" w:hAnsi="Times New Roman"/>
        </w:rPr>
      </w:pPr>
    </w:p>
    <w:p w:rsidR="001F3345" w:rsidRDefault="00D1734F" w:rsidP="001F3345">
      <w:pPr>
        <w:widowControl/>
        <w:tabs>
          <w:tab w:val="left" w:pos="-1080"/>
          <w:tab w:val="left" w:pos="-720"/>
          <w:tab w:val="left" w:pos="360"/>
          <w:tab w:val="left" w:pos="810"/>
        </w:tabs>
        <w:rPr>
          <w:rFonts w:ascii="Times New Roman" w:hAnsi="Times New Roman"/>
        </w:rPr>
      </w:pPr>
      <w:r>
        <w:rPr>
          <w:rFonts w:ascii="Times New Roman" w:hAnsi="Times New Roman"/>
        </w:rPr>
        <w:t xml:space="preserve">Not applicable.  </w:t>
      </w:r>
      <w:r w:rsidR="006661B9">
        <w:rPr>
          <w:rFonts w:ascii="Times New Roman" w:hAnsi="Times New Roman"/>
        </w:rPr>
        <w:t>BSEE</w:t>
      </w:r>
      <w:r w:rsidR="001F3345">
        <w:rPr>
          <w:rFonts w:ascii="Times New Roman" w:hAnsi="Times New Roman"/>
        </w:rPr>
        <w:t xml:space="preserve"> will not tabulate or publish the data.</w:t>
      </w:r>
    </w:p>
    <w:p w:rsidR="001F3345" w:rsidRDefault="001F3345" w:rsidP="001F3345">
      <w:pPr>
        <w:widowControl/>
        <w:tabs>
          <w:tab w:val="left" w:pos="-1080"/>
          <w:tab w:val="left" w:pos="-720"/>
          <w:tab w:val="left" w:pos="360"/>
          <w:tab w:val="left" w:pos="81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1F3345" w:rsidRDefault="001F3345" w:rsidP="001F3345">
      <w:pPr>
        <w:widowControl/>
        <w:tabs>
          <w:tab w:val="left" w:pos="-1080"/>
          <w:tab w:val="left" w:pos="-720"/>
          <w:tab w:val="left" w:pos="360"/>
          <w:tab w:val="left" w:pos="810"/>
        </w:tabs>
        <w:rPr>
          <w:rFonts w:ascii="Times New Roman" w:hAnsi="Times New Roman"/>
        </w:rPr>
      </w:pPr>
    </w:p>
    <w:p w:rsidR="001F3345" w:rsidRDefault="00D1734F" w:rsidP="001F3345">
      <w:pPr>
        <w:widowControl/>
        <w:tabs>
          <w:tab w:val="left" w:pos="-1080"/>
          <w:tab w:val="left" w:pos="-720"/>
          <w:tab w:val="left" w:pos="360"/>
          <w:tab w:val="left" w:pos="810"/>
        </w:tabs>
        <w:rPr>
          <w:rFonts w:ascii="Times New Roman" w:hAnsi="Times New Roman"/>
        </w:rPr>
      </w:pPr>
      <w:r>
        <w:rPr>
          <w:rFonts w:ascii="Times New Roman" w:hAnsi="Times New Roman"/>
        </w:rPr>
        <w:t xml:space="preserve">Not applicable.  </w:t>
      </w:r>
      <w:r w:rsidR="007F1D6A" w:rsidRPr="007F1D6A">
        <w:rPr>
          <w:rFonts w:ascii="Times New Roman" w:hAnsi="Times New Roman"/>
        </w:rPr>
        <w:t xml:space="preserve">BSEE will display the OMB control number and approval expiration date.  </w:t>
      </w:r>
    </w:p>
    <w:p w:rsidR="007F1D6A" w:rsidRDefault="007F1D6A" w:rsidP="001F3345">
      <w:pPr>
        <w:widowControl/>
        <w:tabs>
          <w:tab w:val="left" w:pos="-1080"/>
          <w:tab w:val="left" w:pos="-720"/>
          <w:tab w:val="left" w:pos="360"/>
          <w:tab w:val="left" w:pos="810"/>
        </w:tabs>
        <w:rPr>
          <w:rFonts w:ascii="Times New Roman" w:hAnsi="Times New Roman"/>
        </w:rPr>
      </w:pPr>
    </w:p>
    <w:p w:rsidR="001F3345" w:rsidRDefault="001F3345" w:rsidP="001F334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166043">
        <w:rPr>
          <w:rFonts w:ascii="Times New Roman" w:hAnsi="Times New Roman"/>
          <w:b/>
          <w:i/>
        </w:rPr>
        <w:t xml:space="preserve">topics of the </w:t>
      </w:r>
      <w:r w:rsidRPr="00600EEB">
        <w:rPr>
          <w:rFonts w:ascii="Times New Roman" w:hAnsi="Times New Roman"/>
          <w:b/>
          <w:i/>
        </w:rPr>
        <w:t>ce</w:t>
      </w:r>
      <w:r w:rsidR="00975CA3">
        <w:rPr>
          <w:rFonts w:ascii="Times New Roman" w:hAnsi="Times New Roman"/>
          <w:b/>
          <w:i/>
        </w:rPr>
        <w:t>rtification statement</w:t>
      </w:r>
      <w:r w:rsidR="00166043">
        <w:rPr>
          <w:rFonts w:ascii="Times New Roman" w:hAnsi="Times New Roman"/>
          <w:b/>
          <w:i/>
        </w:rPr>
        <w:t xml:space="preserve"> identified in</w:t>
      </w:r>
      <w:r w:rsidRPr="00600EEB">
        <w:rPr>
          <w:rFonts w:ascii="Times New Roman" w:hAnsi="Times New Roman"/>
          <w:b/>
          <w:i/>
        </w:rPr>
        <w:t>, “Certification for Paperwork Reduction Act Submissions</w:t>
      </w:r>
      <w:r w:rsidR="00975CA3">
        <w:rPr>
          <w:rFonts w:ascii="Times New Roman" w:hAnsi="Times New Roman"/>
          <w:b/>
          <w:i/>
        </w:rPr>
        <w:t>.</w:t>
      </w:r>
      <w:r w:rsidRPr="00600EEB">
        <w:rPr>
          <w:rFonts w:ascii="Times New Roman" w:hAnsi="Times New Roman"/>
          <w:b/>
          <w:i/>
        </w:rPr>
        <w:t>”</w:t>
      </w:r>
      <w:r>
        <w:rPr>
          <w:rFonts w:ascii="Times New Roman" w:hAnsi="Times New Roman"/>
        </w:rPr>
        <w:t xml:space="preserve">  </w:t>
      </w:r>
    </w:p>
    <w:p w:rsidR="001F3345" w:rsidRDefault="001F3345" w:rsidP="001F3345">
      <w:pPr>
        <w:widowControl/>
        <w:tabs>
          <w:tab w:val="left" w:pos="-1080"/>
          <w:tab w:val="left" w:pos="-720"/>
          <w:tab w:val="left" w:pos="360"/>
          <w:tab w:val="left" w:pos="810"/>
        </w:tabs>
        <w:rPr>
          <w:rFonts w:ascii="Times New Roman" w:hAnsi="Times New Roman"/>
        </w:rPr>
      </w:pPr>
    </w:p>
    <w:p w:rsidR="006E35DB" w:rsidRPr="00CD5B1C" w:rsidRDefault="001F3345" w:rsidP="00CD5B1C">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sectPr w:rsidR="006E35DB" w:rsidRPr="00CD5B1C" w:rsidSect="00EA53E9">
      <w:footerReference w:type="even" r:id="rId12"/>
      <w:footerReference w:type="default" r:id="rId13"/>
      <w:endnotePr>
        <w:numFmt w:val="decimal"/>
      </w:endnotePr>
      <w:pgSz w:w="12240" w:h="15840" w:code="1"/>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E5" w:rsidRDefault="009338E5">
      <w:r>
        <w:separator/>
      </w:r>
    </w:p>
  </w:endnote>
  <w:endnote w:type="continuationSeparator" w:id="0">
    <w:p w:rsidR="009338E5" w:rsidRDefault="0093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8E5" w:rsidRDefault="00933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38E5" w:rsidRDefault="00933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8E5" w:rsidRDefault="009338E5">
    <w:pPr>
      <w:spacing w:line="240" w:lineRule="exact"/>
    </w:pPr>
  </w:p>
  <w:p w:rsidR="009338E5" w:rsidRDefault="009338E5">
    <w:pPr>
      <w:framePr w:wrap="around" w:vAnchor="text" w:hAnchor="margin" w:xAlign="center" w:y="1"/>
      <w:jc w:val="center"/>
    </w:pPr>
    <w:r>
      <w:fldChar w:fldCharType="begin"/>
    </w:r>
    <w:r>
      <w:instrText xml:space="preserve">PAGE </w:instrText>
    </w:r>
    <w:r>
      <w:fldChar w:fldCharType="separate"/>
    </w:r>
    <w:r w:rsidR="000D082D">
      <w:rPr>
        <w:noProof/>
      </w:rPr>
      <w:t>8</w:t>
    </w:r>
    <w:r>
      <w:fldChar w:fldCharType="end"/>
    </w:r>
  </w:p>
  <w:p w:rsidR="009338E5" w:rsidRDefault="009338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E5" w:rsidRDefault="009338E5">
      <w:r>
        <w:separator/>
      </w:r>
    </w:p>
  </w:footnote>
  <w:footnote w:type="continuationSeparator" w:id="0">
    <w:p w:rsidR="009338E5" w:rsidRDefault="00933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36E27E"/>
    <w:lvl w:ilvl="0">
      <w:start w:val="1"/>
      <w:numFmt w:val="decimal"/>
      <w:lvlText w:val="%1."/>
      <w:lvlJc w:val="left"/>
      <w:pPr>
        <w:tabs>
          <w:tab w:val="num" w:pos="1800"/>
        </w:tabs>
        <w:ind w:left="1800" w:hanging="360"/>
      </w:pPr>
    </w:lvl>
  </w:abstractNum>
  <w:abstractNum w:abstractNumId="1">
    <w:nsid w:val="FFFFFF7D"/>
    <w:multiLevelType w:val="singleLevel"/>
    <w:tmpl w:val="D7E02334"/>
    <w:lvl w:ilvl="0">
      <w:start w:val="1"/>
      <w:numFmt w:val="decimal"/>
      <w:lvlText w:val="%1."/>
      <w:lvlJc w:val="left"/>
      <w:pPr>
        <w:tabs>
          <w:tab w:val="num" w:pos="1440"/>
        </w:tabs>
        <w:ind w:left="1440" w:hanging="360"/>
      </w:pPr>
    </w:lvl>
  </w:abstractNum>
  <w:abstractNum w:abstractNumId="2">
    <w:nsid w:val="FFFFFF7E"/>
    <w:multiLevelType w:val="singleLevel"/>
    <w:tmpl w:val="DE2CFDA6"/>
    <w:lvl w:ilvl="0">
      <w:start w:val="1"/>
      <w:numFmt w:val="decimal"/>
      <w:lvlText w:val="%1."/>
      <w:lvlJc w:val="left"/>
      <w:pPr>
        <w:tabs>
          <w:tab w:val="num" w:pos="1080"/>
        </w:tabs>
        <w:ind w:left="1080" w:hanging="360"/>
      </w:pPr>
    </w:lvl>
  </w:abstractNum>
  <w:abstractNum w:abstractNumId="3">
    <w:nsid w:val="FFFFFF7F"/>
    <w:multiLevelType w:val="singleLevel"/>
    <w:tmpl w:val="177EAE44"/>
    <w:lvl w:ilvl="0">
      <w:start w:val="1"/>
      <w:numFmt w:val="decimal"/>
      <w:lvlText w:val="%1."/>
      <w:lvlJc w:val="left"/>
      <w:pPr>
        <w:tabs>
          <w:tab w:val="num" w:pos="720"/>
        </w:tabs>
        <w:ind w:left="720" w:hanging="360"/>
      </w:pPr>
    </w:lvl>
  </w:abstractNum>
  <w:abstractNum w:abstractNumId="4">
    <w:nsid w:val="FFFFFF80"/>
    <w:multiLevelType w:val="singleLevel"/>
    <w:tmpl w:val="CE845D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301B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AC9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AAED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4096E"/>
    <w:lvl w:ilvl="0">
      <w:start w:val="1"/>
      <w:numFmt w:val="decimal"/>
      <w:lvlText w:val="%1."/>
      <w:lvlJc w:val="left"/>
      <w:pPr>
        <w:tabs>
          <w:tab w:val="num" w:pos="360"/>
        </w:tabs>
        <w:ind w:left="360" w:hanging="360"/>
      </w:pPr>
    </w:lvl>
  </w:abstractNum>
  <w:abstractNum w:abstractNumId="9">
    <w:nsid w:val="FFFFFF89"/>
    <w:multiLevelType w:val="singleLevel"/>
    <w:tmpl w:val="63447FD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1">
    <w:nsid w:val="244F2D85"/>
    <w:multiLevelType w:val="hybridMultilevel"/>
    <w:tmpl w:val="2510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6C6E"/>
    <w:multiLevelType w:val="hybridMultilevel"/>
    <w:tmpl w:val="04CE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2228EC"/>
    <w:multiLevelType w:val="hybridMultilevel"/>
    <w:tmpl w:val="B7EA2B1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2"/>
      <w:lvl w:ilvl="0">
        <w:start w:val="2"/>
        <w:numFmt w:val="decimal"/>
        <w:pStyle w:val="QuickA"/>
        <w:lvlText w:val="%1."/>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460"/>
    <w:rsid w:val="00001311"/>
    <w:rsid w:val="0000636B"/>
    <w:rsid w:val="0003584C"/>
    <w:rsid w:val="00050F24"/>
    <w:rsid w:val="00050F26"/>
    <w:rsid w:val="00064548"/>
    <w:rsid w:val="0007184C"/>
    <w:rsid w:val="00073345"/>
    <w:rsid w:val="00076AD2"/>
    <w:rsid w:val="000830B4"/>
    <w:rsid w:val="000A5B07"/>
    <w:rsid w:val="000B5A51"/>
    <w:rsid w:val="000B67AC"/>
    <w:rsid w:val="000B7DEC"/>
    <w:rsid w:val="000C4B6E"/>
    <w:rsid w:val="000D082D"/>
    <w:rsid w:val="000E0A47"/>
    <w:rsid w:val="000E4B4B"/>
    <w:rsid w:val="000F345B"/>
    <w:rsid w:val="000F6CBF"/>
    <w:rsid w:val="000F709D"/>
    <w:rsid w:val="00101EFB"/>
    <w:rsid w:val="001020D5"/>
    <w:rsid w:val="001067FC"/>
    <w:rsid w:val="00112281"/>
    <w:rsid w:val="00132612"/>
    <w:rsid w:val="00132773"/>
    <w:rsid w:val="00133444"/>
    <w:rsid w:val="0013642F"/>
    <w:rsid w:val="001367C5"/>
    <w:rsid w:val="0014165F"/>
    <w:rsid w:val="0014184F"/>
    <w:rsid w:val="00147A03"/>
    <w:rsid w:val="00164F58"/>
    <w:rsid w:val="00165A68"/>
    <w:rsid w:val="00166043"/>
    <w:rsid w:val="00170E5D"/>
    <w:rsid w:val="00187ED0"/>
    <w:rsid w:val="001A198E"/>
    <w:rsid w:val="001B3E94"/>
    <w:rsid w:val="001C7E99"/>
    <w:rsid w:val="001D0403"/>
    <w:rsid w:val="001D07D4"/>
    <w:rsid w:val="001F3345"/>
    <w:rsid w:val="001F665B"/>
    <w:rsid w:val="00213B90"/>
    <w:rsid w:val="0022431A"/>
    <w:rsid w:val="002266E5"/>
    <w:rsid w:val="002271AF"/>
    <w:rsid w:val="00237E32"/>
    <w:rsid w:val="0024381D"/>
    <w:rsid w:val="00252118"/>
    <w:rsid w:val="00254CAD"/>
    <w:rsid w:val="00256EDA"/>
    <w:rsid w:val="00267DE7"/>
    <w:rsid w:val="00275D9E"/>
    <w:rsid w:val="002769B4"/>
    <w:rsid w:val="002829C5"/>
    <w:rsid w:val="00287B9E"/>
    <w:rsid w:val="002A1AEF"/>
    <w:rsid w:val="002A69DD"/>
    <w:rsid w:val="002B2C13"/>
    <w:rsid w:val="002C0EC5"/>
    <w:rsid w:val="002C25AA"/>
    <w:rsid w:val="002C571B"/>
    <w:rsid w:val="002F0042"/>
    <w:rsid w:val="002F09F4"/>
    <w:rsid w:val="002F5E8B"/>
    <w:rsid w:val="00313143"/>
    <w:rsid w:val="00314C8A"/>
    <w:rsid w:val="00317527"/>
    <w:rsid w:val="003215D7"/>
    <w:rsid w:val="00322A72"/>
    <w:rsid w:val="00326E16"/>
    <w:rsid w:val="0034795F"/>
    <w:rsid w:val="00361E6F"/>
    <w:rsid w:val="00363685"/>
    <w:rsid w:val="00371661"/>
    <w:rsid w:val="003753D4"/>
    <w:rsid w:val="003A0344"/>
    <w:rsid w:val="003B193D"/>
    <w:rsid w:val="003B7DEA"/>
    <w:rsid w:val="003C2D79"/>
    <w:rsid w:val="003C553D"/>
    <w:rsid w:val="003D039F"/>
    <w:rsid w:val="003D3B07"/>
    <w:rsid w:val="003E088E"/>
    <w:rsid w:val="003E095F"/>
    <w:rsid w:val="003E33E1"/>
    <w:rsid w:val="00402B15"/>
    <w:rsid w:val="00403A2B"/>
    <w:rsid w:val="004210E9"/>
    <w:rsid w:val="00451DAB"/>
    <w:rsid w:val="004558E8"/>
    <w:rsid w:val="00457CA0"/>
    <w:rsid w:val="004638C2"/>
    <w:rsid w:val="00470B20"/>
    <w:rsid w:val="00485333"/>
    <w:rsid w:val="00487C0D"/>
    <w:rsid w:val="0049504F"/>
    <w:rsid w:val="004A38E6"/>
    <w:rsid w:val="004B002C"/>
    <w:rsid w:val="004B0EAE"/>
    <w:rsid w:val="004B70E8"/>
    <w:rsid w:val="004C3AAB"/>
    <w:rsid w:val="004F08C6"/>
    <w:rsid w:val="004F0F95"/>
    <w:rsid w:val="00500857"/>
    <w:rsid w:val="00533239"/>
    <w:rsid w:val="00541FF4"/>
    <w:rsid w:val="0054288A"/>
    <w:rsid w:val="00553F6E"/>
    <w:rsid w:val="00560123"/>
    <w:rsid w:val="00562104"/>
    <w:rsid w:val="00565838"/>
    <w:rsid w:val="0057157F"/>
    <w:rsid w:val="005765B2"/>
    <w:rsid w:val="0058189D"/>
    <w:rsid w:val="0058385B"/>
    <w:rsid w:val="0059247E"/>
    <w:rsid w:val="005A07CF"/>
    <w:rsid w:val="005A2895"/>
    <w:rsid w:val="005A4B67"/>
    <w:rsid w:val="005B589C"/>
    <w:rsid w:val="005B707D"/>
    <w:rsid w:val="005C03E0"/>
    <w:rsid w:val="005C3EB9"/>
    <w:rsid w:val="005D35F0"/>
    <w:rsid w:val="005D38F4"/>
    <w:rsid w:val="005D4D1D"/>
    <w:rsid w:val="005D5370"/>
    <w:rsid w:val="005E0A56"/>
    <w:rsid w:val="005E134B"/>
    <w:rsid w:val="005E2711"/>
    <w:rsid w:val="005E2AE6"/>
    <w:rsid w:val="005E2C10"/>
    <w:rsid w:val="005E409F"/>
    <w:rsid w:val="0060182B"/>
    <w:rsid w:val="00612917"/>
    <w:rsid w:val="0062243B"/>
    <w:rsid w:val="006275C1"/>
    <w:rsid w:val="00632D5B"/>
    <w:rsid w:val="006466BE"/>
    <w:rsid w:val="00662D4F"/>
    <w:rsid w:val="006661B9"/>
    <w:rsid w:val="00675FC1"/>
    <w:rsid w:val="00684F8A"/>
    <w:rsid w:val="00686CAD"/>
    <w:rsid w:val="00687565"/>
    <w:rsid w:val="00692E24"/>
    <w:rsid w:val="00693DB9"/>
    <w:rsid w:val="006948EC"/>
    <w:rsid w:val="0069572F"/>
    <w:rsid w:val="006963A2"/>
    <w:rsid w:val="006A1B49"/>
    <w:rsid w:val="006B073C"/>
    <w:rsid w:val="006B438F"/>
    <w:rsid w:val="006C02DC"/>
    <w:rsid w:val="006C0FC4"/>
    <w:rsid w:val="006D61D8"/>
    <w:rsid w:val="006E1888"/>
    <w:rsid w:val="006E35DB"/>
    <w:rsid w:val="006E7D50"/>
    <w:rsid w:val="006F0C46"/>
    <w:rsid w:val="00701D7A"/>
    <w:rsid w:val="0073369E"/>
    <w:rsid w:val="00734337"/>
    <w:rsid w:val="007369BD"/>
    <w:rsid w:val="00740CE4"/>
    <w:rsid w:val="00745FFA"/>
    <w:rsid w:val="00747214"/>
    <w:rsid w:val="00751DD5"/>
    <w:rsid w:val="00756328"/>
    <w:rsid w:val="00763513"/>
    <w:rsid w:val="0077447C"/>
    <w:rsid w:val="00776301"/>
    <w:rsid w:val="00792131"/>
    <w:rsid w:val="007A57F1"/>
    <w:rsid w:val="007C037C"/>
    <w:rsid w:val="007C2FDD"/>
    <w:rsid w:val="007D56FB"/>
    <w:rsid w:val="007E4E0F"/>
    <w:rsid w:val="007F1D6A"/>
    <w:rsid w:val="00807199"/>
    <w:rsid w:val="00840297"/>
    <w:rsid w:val="0084042F"/>
    <w:rsid w:val="00842615"/>
    <w:rsid w:val="00842EBB"/>
    <w:rsid w:val="00846589"/>
    <w:rsid w:val="00846A51"/>
    <w:rsid w:val="00856D98"/>
    <w:rsid w:val="00867921"/>
    <w:rsid w:val="00876B9E"/>
    <w:rsid w:val="00877C39"/>
    <w:rsid w:val="00892E5F"/>
    <w:rsid w:val="00892F2E"/>
    <w:rsid w:val="00893A23"/>
    <w:rsid w:val="00893BBB"/>
    <w:rsid w:val="008A0493"/>
    <w:rsid w:val="008A35F1"/>
    <w:rsid w:val="008B3C3D"/>
    <w:rsid w:val="008C1B75"/>
    <w:rsid w:val="008E294D"/>
    <w:rsid w:val="008F0FDF"/>
    <w:rsid w:val="008F300C"/>
    <w:rsid w:val="00903C91"/>
    <w:rsid w:val="009118AE"/>
    <w:rsid w:val="0091465D"/>
    <w:rsid w:val="0091515F"/>
    <w:rsid w:val="00926661"/>
    <w:rsid w:val="009338E5"/>
    <w:rsid w:val="00953539"/>
    <w:rsid w:val="00962087"/>
    <w:rsid w:val="00971D00"/>
    <w:rsid w:val="00975CA3"/>
    <w:rsid w:val="009917A4"/>
    <w:rsid w:val="009B1EC6"/>
    <w:rsid w:val="009B5124"/>
    <w:rsid w:val="009B526F"/>
    <w:rsid w:val="009B7258"/>
    <w:rsid w:val="009C158D"/>
    <w:rsid w:val="009C1694"/>
    <w:rsid w:val="009C2CDE"/>
    <w:rsid w:val="009D759C"/>
    <w:rsid w:val="009F6198"/>
    <w:rsid w:val="00A0368F"/>
    <w:rsid w:val="00A072B7"/>
    <w:rsid w:val="00A30817"/>
    <w:rsid w:val="00A37713"/>
    <w:rsid w:val="00A61663"/>
    <w:rsid w:val="00A61803"/>
    <w:rsid w:val="00A82EBF"/>
    <w:rsid w:val="00A85460"/>
    <w:rsid w:val="00A85799"/>
    <w:rsid w:val="00A8624A"/>
    <w:rsid w:val="00A96231"/>
    <w:rsid w:val="00AA039F"/>
    <w:rsid w:val="00AB52DA"/>
    <w:rsid w:val="00AB61CE"/>
    <w:rsid w:val="00AC28B7"/>
    <w:rsid w:val="00AF278D"/>
    <w:rsid w:val="00B036A3"/>
    <w:rsid w:val="00B052AB"/>
    <w:rsid w:val="00B0774E"/>
    <w:rsid w:val="00B14CDB"/>
    <w:rsid w:val="00B176AB"/>
    <w:rsid w:val="00B35AFD"/>
    <w:rsid w:val="00B4219D"/>
    <w:rsid w:val="00B443E3"/>
    <w:rsid w:val="00B54E23"/>
    <w:rsid w:val="00B61375"/>
    <w:rsid w:val="00B61A5D"/>
    <w:rsid w:val="00B86FC2"/>
    <w:rsid w:val="00B91B80"/>
    <w:rsid w:val="00BA3233"/>
    <w:rsid w:val="00BB3EA6"/>
    <w:rsid w:val="00BB767B"/>
    <w:rsid w:val="00BD62E5"/>
    <w:rsid w:val="00BF1868"/>
    <w:rsid w:val="00C10354"/>
    <w:rsid w:val="00C146DF"/>
    <w:rsid w:val="00C168E2"/>
    <w:rsid w:val="00C226AA"/>
    <w:rsid w:val="00C2373E"/>
    <w:rsid w:val="00C24658"/>
    <w:rsid w:val="00C27593"/>
    <w:rsid w:val="00C34036"/>
    <w:rsid w:val="00C44E68"/>
    <w:rsid w:val="00C61478"/>
    <w:rsid w:val="00C633DE"/>
    <w:rsid w:val="00C63BB8"/>
    <w:rsid w:val="00C708F7"/>
    <w:rsid w:val="00C71FF3"/>
    <w:rsid w:val="00C7323C"/>
    <w:rsid w:val="00C82B44"/>
    <w:rsid w:val="00CA3A3C"/>
    <w:rsid w:val="00CB0442"/>
    <w:rsid w:val="00CB204C"/>
    <w:rsid w:val="00CB3811"/>
    <w:rsid w:val="00CC1D90"/>
    <w:rsid w:val="00CD5B1C"/>
    <w:rsid w:val="00CD6654"/>
    <w:rsid w:val="00CE70E6"/>
    <w:rsid w:val="00CF4208"/>
    <w:rsid w:val="00D00277"/>
    <w:rsid w:val="00D01F3B"/>
    <w:rsid w:val="00D02FAD"/>
    <w:rsid w:val="00D065D6"/>
    <w:rsid w:val="00D11C5E"/>
    <w:rsid w:val="00D1734F"/>
    <w:rsid w:val="00D270A8"/>
    <w:rsid w:val="00D32725"/>
    <w:rsid w:val="00D338A3"/>
    <w:rsid w:val="00D40DF6"/>
    <w:rsid w:val="00D41C77"/>
    <w:rsid w:val="00D543D5"/>
    <w:rsid w:val="00D5594A"/>
    <w:rsid w:val="00D7562A"/>
    <w:rsid w:val="00D75CD5"/>
    <w:rsid w:val="00D82767"/>
    <w:rsid w:val="00D955F0"/>
    <w:rsid w:val="00DA3124"/>
    <w:rsid w:val="00DA46D3"/>
    <w:rsid w:val="00DC0B42"/>
    <w:rsid w:val="00DC36E6"/>
    <w:rsid w:val="00DD29E0"/>
    <w:rsid w:val="00DD781D"/>
    <w:rsid w:val="00DE152B"/>
    <w:rsid w:val="00DF536B"/>
    <w:rsid w:val="00E1461D"/>
    <w:rsid w:val="00E213E5"/>
    <w:rsid w:val="00E23581"/>
    <w:rsid w:val="00E3304D"/>
    <w:rsid w:val="00E34E14"/>
    <w:rsid w:val="00E35011"/>
    <w:rsid w:val="00E37A38"/>
    <w:rsid w:val="00E43C73"/>
    <w:rsid w:val="00E471CE"/>
    <w:rsid w:val="00E47582"/>
    <w:rsid w:val="00E535A9"/>
    <w:rsid w:val="00E570F9"/>
    <w:rsid w:val="00E61B11"/>
    <w:rsid w:val="00E61CC9"/>
    <w:rsid w:val="00E62054"/>
    <w:rsid w:val="00E9040F"/>
    <w:rsid w:val="00EA5089"/>
    <w:rsid w:val="00EA53E9"/>
    <w:rsid w:val="00EB46D2"/>
    <w:rsid w:val="00EB5349"/>
    <w:rsid w:val="00EC5080"/>
    <w:rsid w:val="00ED008E"/>
    <w:rsid w:val="00EE305E"/>
    <w:rsid w:val="00F118DA"/>
    <w:rsid w:val="00F16A54"/>
    <w:rsid w:val="00F17401"/>
    <w:rsid w:val="00F2699C"/>
    <w:rsid w:val="00F44E08"/>
    <w:rsid w:val="00F65E78"/>
    <w:rsid w:val="00F6644C"/>
    <w:rsid w:val="00F666B6"/>
    <w:rsid w:val="00F66708"/>
    <w:rsid w:val="00F675BC"/>
    <w:rsid w:val="00F76841"/>
    <w:rsid w:val="00F8359F"/>
    <w:rsid w:val="00F918EA"/>
    <w:rsid w:val="00F959D9"/>
    <w:rsid w:val="00FC031E"/>
    <w:rsid w:val="00FD07BE"/>
    <w:rsid w:val="00FD2C03"/>
    <w:rsid w:val="00FD353A"/>
    <w:rsid w:val="00FE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semiHidden/>
    <w:rsid w:val="00807199"/>
    <w:rPr>
      <w:sz w:val="16"/>
      <w:szCs w:val="16"/>
    </w:rPr>
  </w:style>
  <w:style w:type="paragraph" w:styleId="CommentText">
    <w:name w:val="annotation text"/>
    <w:basedOn w:val="Normal"/>
    <w:semiHidden/>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41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1C77"/>
    <w:rPr>
      <w:color w:val="0000FF"/>
      <w:u w:val="single"/>
    </w:rPr>
  </w:style>
  <w:style w:type="paragraph" w:styleId="BalloonText">
    <w:name w:val="Balloon Text"/>
    <w:basedOn w:val="Normal"/>
    <w:semiHidden/>
    <w:rsid w:val="00807199"/>
    <w:rPr>
      <w:rFonts w:ascii="Tahoma" w:hAnsi="Tahoma" w:cs="Tahoma"/>
      <w:sz w:val="16"/>
      <w:szCs w:val="16"/>
    </w:rPr>
  </w:style>
  <w:style w:type="character" w:styleId="CommentReference">
    <w:name w:val="annotation reference"/>
    <w:semiHidden/>
    <w:rsid w:val="00807199"/>
    <w:rPr>
      <w:sz w:val="16"/>
      <w:szCs w:val="16"/>
    </w:rPr>
  </w:style>
  <w:style w:type="paragraph" w:styleId="CommentText">
    <w:name w:val="annotation text"/>
    <w:basedOn w:val="Normal"/>
    <w:semiHidden/>
    <w:rsid w:val="00807199"/>
    <w:rPr>
      <w:sz w:val="20"/>
    </w:rPr>
  </w:style>
  <w:style w:type="paragraph" w:styleId="CommentSubject">
    <w:name w:val="annotation subject"/>
    <w:basedOn w:val="CommentText"/>
    <w:next w:val="CommentText"/>
    <w:semiHidden/>
    <w:rsid w:val="00807199"/>
    <w:rPr>
      <w:b/>
      <w:bCs/>
    </w:rPr>
  </w:style>
  <w:style w:type="paragraph" w:styleId="NormalWeb">
    <w:name w:val="Normal (Web)"/>
    <w:basedOn w:val="Normal"/>
    <w:rsid w:val="00165A68"/>
    <w:pPr>
      <w:widowControl/>
      <w:spacing w:before="100" w:beforeAutospacing="1" w:after="100" w:afterAutospacing="1"/>
    </w:pPr>
    <w:rPr>
      <w:rFonts w:ascii="Times New Roman" w:hAnsi="Times New Roman"/>
      <w:snapToGrid/>
      <w:szCs w:val="24"/>
    </w:rPr>
  </w:style>
  <w:style w:type="character" w:styleId="FollowedHyperlink">
    <w:name w:val="FollowedHyperlink"/>
    <w:rsid w:val="002266E5"/>
    <w:rPr>
      <w:color w:val="800080"/>
      <w:u w:val="single"/>
    </w:rPr>
  </w:style>
  <w:style w:type="paragraph" w:styleId="ListParagraph">
    <w:name w:val="List Paragraph"/>
    <w:basedOn w:val="Normal"/>
    <w:uiPriority w:val="34"/>
    <w:qFormat/>
    <w:rsid w:val="0076351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95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4SalarySurveyHighlight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3400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23079</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5963855</vt:i4>
      </vt:variant>
      <vt:variant>
        <vt:i4>6</vt:i4>
      </vt:variant>
      <vt:variant>
        <vt:i4>0</vt:i4>
      </vt:variant>
      <vt:variant>
        <vt:i4>5</vt:i4>
      </vt:variant>
      <vt:variant>
        <vt:lpwstr>http://www.opm.gov/oca/13tables/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Blundon, Cheryl</cp:lastModifiedBy>
  <cp:revision>2</cp:revision>
  <cp:lastPrinted>2013-08-20T21:35:00Z</cp:lastPrinted>
  <dcterms:created xsi:type="dcterms:W3CDTF">2015-08-24T20:12:00Z</dcterms:created>
  <dcterms:modified xsi:type="dcterms:W3CDTF">2015-08-24T20:12:00Z</dcterms:modified>
</cp:coreProperties>
</file>