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EE" w:rsidRPr="00183D06" w:rsidRDefault="003964EE" w:rsidP="003964EE">
      <w:pPr>
        <w:pStyle w:val="Default"/>
        <w:jc w:val="center"/>
      </w:pPr>
      <w:bookmarkStart w:id="0" w:name="_GoBack"/>
      <w:bookmarkEnd w:id="0"/>
      <w:r w:rsidRPr="00183D06">
        <w:t>CMS Response to Public Comments Received for CMS-10467</w:t>
      </w:r>
    </w:p>
    <w:p w:rsidR="003964EE" w:rsidRPr="00183D06" w:rsidRDefault="003964EE" w:rsidP="003964EE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3964EE" w:rsidRPr="00183D06" w:rsidRDefault="003964EE" w:rsidP="003964EE"/>
    <w:p w:rsidR="003964EE" w:rsidRPr="00183D06" w:rsidRDefault="003964EE" w:rsidP="003964EE">
      <w:pPr>
        <w:pStyle w:val="Default"/>
      </w:pPr>
      <w:r w:rsidRPr="00183D06">
        <w:t xml:space="preserve">The Centers for Medicare </w:t>
      </w:r>
      <w:r w:rsidR="000B5450" w:rsidRPr="00183D06">
        <w:t>&amp;</w:t>
      </w:r>
      <w:r w:rsidRPr="00183D06">
        <w:t xml:space="preserve"> Medicaid Services (CMS) received comments from </w:t>
      </w:r>
      <w:r w:rsidR="00042C62">
        <w:t>one</w:t>
      </w:r>
    </w:p>
    <w:p w:rsidR="003964EE" w:rsidRPr="00183D06" w:rsidRDefault="003964EE" w:rsidP="003964EE">
      <w:proofErr w:type="gramStart"/>
      <w:r w:rsidRPr="00183D06">
        <w:t>organization</w:t>
      </w:r>
      <w:proofErr w:type="gramEnd"/>
      <w:r w:rsidRPr="00183D06">
        <w:t xml:space="preserve"> </w:t>
      </w:r>
      <w:r w:rsidR="00935995">
        <w:t xml:space="preserve">that represents nurse managed health clinics and supports the clinical placement sites for advance practice nurse students.  The 3 comments received were suggestions and concerns to the </w:t>
      </w:r>
      <w:r w:rsidR="002267C1">
        <w:t>research evaluation</w:t>
      </w:r>
      <w:r w:rsidR="00935995">
        <w:t xml:space="preserve"> </w:t>
      </w:r>
      <w:r w:rsidR="002267C1">
        <w:t xml:space="preserve">activities </w:t>
      </w:r>
      <w:r w:rsidR="00935995">
        <w:t xml:space="preserve">rather than </w:t>
      </w:r>
      <w:r w:rsidR="002267C1">
        <w:t xml:space="preserve">suggested </w:t>
      </w:r>
      <w:r w:rsidR="00935995">
        <w:t xml:space="preserve">changes to the actual </w:t>
      </w:r>
      <w:r w:rsidR="002267C1">
        <w:t xml:space="preserve">documentation related to the </w:t>
      </w:r>
      <w:r w:rsidR="00042C62">
        <w:t xml:space="preserve">CMS-10467.  </w:t>
      </w:r>
    </w:p>
    <w:p w:rsidR="00B26041" w:rsidRPr="00183D06" w:rsidRDefault="00B26041"/>
    <w:p w:rsidR="003964EE" w:rsidRDefault="003964EE"/>
    <w:p w:rsidR="002267C1" w:rsidRDefault="002267C1" w:rsidP="002267C1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2267C1" w:rsidRDefault="002267C1" w:rsidP="002267C1">
      <w:pPr>
        <w:rPr>
          <w:b/>
          <w:u w:val="single"/>
        </w:rPr>
      </w:pPr>
    </w:p>
    <w:p w:rsidR="002267C1" w:rsidRDefault="002267C1" w:rsidP="002267C1">
      <w:pPr>
        <w:rPr>
          <w:b/>
        </w:rPr>
      </w:pPr>
      <w:r>
        <w:rPr>
          <w:b/>
        </w:rPr>
        <w:t>CMS appreciates the suggestions and concerns expressed by this commenter.  Each bulleted item will be addressed individually.</w:t>
      </w:r>
    </w:p>
    <w:p w:rsidR="002267C1" w:rsidRDefault="002267C1" w:rsidP="002267C1">
      <w:pPr>
        <w:rPr>
          <w:b/>
        </w:rPr>
      </w:pPr>
    </w:p>
    <w:p w:rsidR="002267C1" w:rsidRPr="00183D06" w:rsidRDefault="002267C1"/>
    <w:p w:rsidR="003964EE" w:rsidRPr="00183D06" w:rsidRDefault="003964EE" w:rsidP="003964EE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3964EE" w:rsidRPr="00183D06" w:rsidRDefault="003964EE" w:rsidP="003964EE">
      <w:pPr>
        <w:rPr>
          <w:u w:val="single"/>
        </w:rPr>
      </w:pPr>
    </w:p>
    <w:p w:rsidR="00042C62" w:rsidRPr="002267C1" w:rsidRDefault="002267C1" w:rsidP="00042C62">
      <w:pPr>
        <w:pStyle w:val="Default"/>
        <w:numPr>
          <w:ilvl w:val="0"/>
          <w:numId w:val="2"/>
        </w:numPr>
        <w:ind w:left="360"/>
        <w:jc w:val="both"/>
        <w:rPr>
          <w:i/>
        </w:rPr>
      </w:pPr>
      <w:r>
        <w:rPr>
          <w:i/>
        </w:rPr>
        <w:t>Suggest s</w:t>
      </w:r>
      <w:r w:rsidR="00042C62" w:rsidRPr="002267C1">
        <w:rPr>
          <w:i/>
        </w:rPr>
        <w:t>urveying staff/preceptors in community-based sites as part of the evaluation to determine: 1) what changes, if any, they made to accommodate the growing demand for training opportunities; and 2) if changes were made to accommodate the increased demand for training opportunities are these changes sustainable post GNE Project.</w:t>
      </w:r>
    </w:p>
    <w:p w:rsidR="000B5450" w:rsidRPr="00042C62" w:rsidRDefault="000B5450" w:rsidP="000B5450"/>
    <w:p w:rsidR="000B5450" w:rsidRPr="00183D06" w:rsidRDefault="000B5450" w:rsidP="000B5450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0B5450" w:rsidRPr="00183D06" w:rsidRDefault="000B5450" w:rsidP="000B5450">
      <w:pPr>
        <w:rPr>
          <w:b/>
          <w:u w:val="single"/>
        </w:rPr>
      </w:pPr>
    </w:p>
    <w:p w:rsidR="000560C0" w:rsidRPr="006C16D7" w:rsidRDefault="002267C1" w:rsidP="00236696">
      <w:pPr>
        <w:ind w:left="360"/>
        <w:rPr>
          <w:b/>
        </w:rPr>
      </w:pPr>
      <w:r>
        <w:rPr>
          <w:b/>
        </w:rPr>
        <w:t xml:space="preserve">The research evaluation activities include interviewing </w:t>
      </w:r>
      <w:r w:rsidR="001E11D3" w:rsidRPr="006C16D7">
        <w:rPr>
          <w:b/>
        </w:rPr>
        <w:t xml:space="preserve">a sample of 65 </w:t>
      </w:r>
      <w:r w:rsidR="00042C62" w:rsidRPr="00AD2CBC">
        <w:rPr>
          <w:b/>
        </w:rPr>
        <w:t>staff/preceptors</w:t>
      </w:r>
      <w:r w:rsidR="006C16D7">
        <w:rPr>
          <w:b/>
        </w:rPr>
        <w:t xml:space="preserve"> </w:t>
      </w:r>
      <w:r w:rsidR="00E55338" w:rsidRPr="006C16D7">
        <w:rPr>
          <w:b/>
        </w:rPr>
        <w:t>across the demonstration</w:t>
      </w:r>
      <w:r w:rsidR="000560C0" w:rsidRPr="006C16D7">
        <w:rPr>
          <w:b/>
        </w:rPr>
        <w:t>.</w:t>
      </w:r>
      <w:r w:rsidR="00E55338" w:rsidRPr="006C16D7">
        <w:rPr>
          <w:b/>
        </w:rPr>
        <w:t xml:space="preserve"> A number of questions are asked of these staff/preceptors in community-based sites including as the comment</w:t>
      </w:r>
      <w:r w:rsidR="006C16D7">
        <w:rPr>
          <w:b/>
        </w:rPr>
        <w:t>er</w:t>
      </w:r>
      <w:r w:rsidR="00E55338" w:rsidRPr="006C16D7">
        <w:rPr>
          <w:b/>
        </w:rPr>
        <w:t xml:space="preserve"> suggests, growth in training opportunities and sustainability plans post-GNE.</w:t>
      </w:r>
    </w:p>
    <w:p w:rsidR="000560C0" w:rsidRPr="00183D06" w:rsidRDefault="000560C0"/>
    <w:p w:rsidR="000560C0" w:rsidRPr="00183D06" w:rsidRDefault="000560C0" w:rsidP="000560C0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0560C0" w:rsidRPr="00183D06" w:rsidRDefault="000560C0" w:rsidP="000560C0">
      <w:pPr>
        <w:rPr>
          <w:u w:val="single"/>
        </w:rPr>
      </w:pPr>
    </w:p>
    <w:p w:rsidR="00042C62" w:rsidRPr="002267C1" w:rsidRDefault="002267C1" w:rsidP="00042C62">
      <w:pPr>
        <w:pStyle w:val="Default"/>
        <w:numPr>
          <w:ilvl w:val="0"/>
          <w:numId w:val="2"/>
        </w:numPr>
        <w:ind w:left="360"/>
        <w:jc w:val="both"/>
        <w:rPr>
          <w:i/>
        </w:rPr>
      </w:pPr>
      <w:r w:rsidRPr="002267C1">
        <w:rPr>
          <w:i/>
        </w:rPr>
        <w:t xml:space="preserve">Suggest that the evaluation </w:t>
      </w:r>
      <w:r w:rsidR="00042C62" w:rsidRPr="002267C1">
        <w:rPr>
          <w:i/>
        </w:rPr>
        <w:t>1) compare the average level of funding available to support hospital-based training opportunities to the average level of funding available to support community-based opportunities; 2) the average cost of training APRNs in hospitals and community-based sites; 3) survey APRNs to determine if there is any difference in their level of satisfaction with hospital and community-based training opportunities; and 4) survey community-based sites to identify systems that have been developed to lessen the cost of clinical placements.</w:t>
      </w:r>
    </w:p>
    <w:p w:rsidR="00BA7858" w:rsidRPr="00183D06" w:rsidRDefault="00BA7858" w:rsidP="000560C0"/>
    <w:p w:rsidR="00BA7858" w:rsidRPr="00183D06" w:rsidRDefault="00BA7858" w:rsidP="00BA7858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BA7858" w:rsidRPr="00183D06" w:rsidRDefault="00BA7858" w:rsidP="00BA7858">
      <w:pPr>
        <w:rPr>
          <w:b/>
          <w:u w:val="single"/>
        </w:rPr>
      </w:pPr>
    </w:p>
    <w:p w:rsidR="000560C0" w:rsidRPr="00183D06" w:rsidRDefault="00D1757F" w:rsidP="00236696">
      <w:pPr>
        <w:ind w:left="360"/>
        <w:rPr>
          <w:rFonts w:eastAsiaTheme="minorHAnsi"/>
          <w:b/>
        </w:rPr>
      </w:pPr>
      <w:r>
        <w:rPr>
          <w:b/>
        </w:rPr>
        <w:t>The funding per incremental student in hospitals and community</w:t>
      </w:r>
      <w:r w:rsidR="00145638">
        <w:rPr>
          <w:b/>
        </w:rPr>
        <w:t>-</w:t>
      </w:r>
      <w:r>
        <w:rPr>
          <w:b/>
        </w:rPr>
        <w:t>based sites is the same. The average cost of training APRNs in hospitals and community</w:t>
      </w:r>
      <w:r w:rsidR="00493D56">
        <w:rPr>
          <w:b/>
        </w:rPr>
        <w:t xml:space="preserve"> require</w:t>
      </w:r>
      <w:r w:rsidR="00236696">
        <w:rPr>
          <w:b/>
        </w:rPr>
        <w:t>s</w:t>
      </w:r>
      <w:r w:rsidR="00493D56">
        <w:rPr>
          <w:b/>
        </w:rPr>
        <w:t xml:space="preserve"> collecting </w:t>
      </w:r>
      <w:r w:rsidR="00236696">
        <w:rPr>
          <w:b/>
        </w:rPr>
        <w:t xml:space="preserve">specific </w:t>
      </w:r>
      <w:r w:rsidR="00493D56">
        <w:rPr>
          <w:b/>
        </w:rPr>
        <w:t xml:space="preserve">information such as transportation costs to different settings and </w:t>
      </w:r>
      <w:r w:rsidR="00CD071C">
        <w:rPr>
          <w:b/>
        </w:rPr>
        <w:t>salaries earned by</w:t>
      </w:r>
      <w:r w:rsidR="00493D56">
        <w:rPr>
          <w:b/>
        </w:rPr>
        <w:t xml:space="preserve"> </w:t>
      </w:r>
      <w:r w:rsidR="00CD071C">
        <w:rPr>
          <w:b/>
        </w:rPr>
        <w:t>preceptors</w:t>
      </w:r>
      <w:r w:rsidR="00493D56">
        <w:rPr>
          <w:b/>
        </w:rPr>
        <w:t xml:space="preserve"> in different settings (to estimate the opportunity cost of </w:t>
      </w:r>
      <w:r w:rsidR="00493D56">
        <w:rPr>
          <w:b/>
        </w:rPr>
        <w:lastRenderedPageBreak/>
        <w:t>training)</w:t>
      </w:r>
      <w:r w:rsidR="00236696">
        <w:rPr>
          <w:b/>
        </w:rPr>
        <w:t xml:space="preserve">, however </w:t>
      </w:r>
      <w:r w:rsidR="00145638">
        <w:rPr>
          <w:b/>
        </w:rPr>
        <w:t>those resources are not available to this evaluation</w:t>
      </w:r>
      <w:r w:rsidR="00493D56">
        <w:rPr>
          <w:b/>
        </w:rPr>
        <w:t>.</w:t>
      </w:r>
      <w:r w:rsidR="00145638">
        <w:rPr>
          <w:b/>
        </w:rPr>
        <w:t xml:space="preserve"> The evaluation team is interviewing a number of stakeholders, including about experiences with hospital and community-based clinical education opportunities. Additionally, community sites and GNE demonstration teams provide insight through qualitative interviews into implemented innovative strategies related to clinical placement processes.</w:t>
      </w:r>
    </w:p>
    <w:p w:rsidR="00FB467B" w:rsidRDefault="00FB467B" w:rsidP="006C16D7">
      <w:pPr>
        <w:rPr>
          <w:b/>
          <w:u w:val="single"/>
        </w:rPr>
      </w:pPr>
    </w:p>
    <w:p w:rsidR="00FB467B" w:rsidRDefault="00FB467B" w:rsidP="00713AFE">
      <w:pPr>
        <w:rPr>
          <w:b/>
          <w:u w:val="single"/>
        </w:rPr>
      </w:pPr>
    </w:p>
    <w:p w:rsidR="00713AFE" w:rsidRPr="00183D06" w:rsidRDefault="00713AFE" w:rsidP="00713AFE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713AFE" w:rsidRPr="00183D06" w:rsidRDefault="00713AFE" w:rsidP="00713AFE">
      <w:pPr>
        <w:rPr>
          <w:u w:val="single"/>
        </w:rPr>
      </w:pPr>
    </w:p>
    <w:p w:rsidR="00042C62" w:rsidRPr="00042C62" w:rsidRDefault="002267C1" w:rsidP="002267C1">
      <w:pPr>
        <w:pStyle w:val="Default"/>
        <w:numPr>
          <w:ilvl w:val="0"/>
          <w:numId w:val="2"/>
        </w:numPr>
        <w:ind w:left="360"/>
      </w:pPr>
      <w:r w:rsidRPr="002267C1">
        <w:rPr>
          <w:i/>
        </w:rPr>
        <w:t>Suggest that</w:t>
      </w:r>
      <w:r w:rsidR="00042C62" w:rsidRPr="002267C1">
        <w:rPr>
          <w:i/>
        </w:rPr>
        <w:t xml:space="preserve"> the evaluation survey hospital and community-based placement sites nationally to: 1) identify best practices for growing the number of available placement sites; and 2) identify and catalog what standards used to gauge the quality of placement sites, and 3) identify and catalog standards to evaluate the quality of potential preceptors.</w:t>
      </w:r>
    </w:p>
    <w:p w:rsidR="00B872E5" w:rsidRPr="00183D06" w:rsidRDefault="00B872E5" w:rsidP="00B872E5">
      <w:pPr>
        <w:autoSpaceDE w:val="0"/>
        <w:autoSpaceDN w:val="0"/>
        <w:adjustRightInd w:val="0"/>
        <w:rPr>
          <w:rFonts w:eastAsiaTheme="minorHAnsi"/>
        </w:rPr>
      </w:pPr>
    </w:p>
    <w:p w:rsidR="00B872E5" w:rsidRPr="00183D06" w:rsidRDefault="00B872E5" w:rsidP="00B872E5">
      <w:pPr>
        <w:autoSpaceDE w:val="0"/>
        <w:autoSpaceDN w:val="0"/>
        <w:adjustRightInd w:val="0"/>
        <w:rPr>
          <w:rFonts w:eastAsiaTheme="minorHAnsi"/>
        </w:rPr>
      </w:pPr>
    </w:p>
    <w:p w:rsidR="00C8090B" w:rsidRPr="00183D06" w:rsidRDefault="00C8090B" w:rsidP="00C8090B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C8090B" w:rsidRPr="00183D06" w:rsidRDefault="00C8090B" w:rsidP="00C8090B">
      <w:pPr>
        <w:rPr>
          <w:b/>
          <w:u w:val="single"/>
        </w:rPr>
      </w:pPr>
    </w:p>
    <w:p w:rsidR="00CD010C" w:rsidRPr="00E751BE" w:rsidRDefault="00236696" w:rsidP="00AD2CBC">
      <w:pPr>
        <w:ind w:left="360"/>
        <w:rPr>
          <w:b/>
        </w:rPr>
      </w:pPr>
      <w:r>
        <w:rPr>
          <w:b/>
        </w:rPr>
        <w:t>C</w:t>
      </w:r>
      <w:r w:rsidR="00E751BE" w:rsidRPr="00E751BE">
        <w:rPr>
          <w:b/>
        </w:rPr>
        <w:t xml:space="preserve">urrent </w:t>
      </w:r>
      <w:r>
        <w:rPr>
          <w:b/>
        </w:rPr>
        <w:t xml:space="preserve">research </w:t>
      </w:r>
      <w:r w:rsidR="00E751BE" w:rsidRPr="00E751BE">
        <w:rPr>
          <w:b/>
        </w:rPr>
        <w:t xml:space="preserve">evaluation activities are legislatively mandated.  </w:t>
      </w:r>
      <w:r w:rsidR="004A1B78">
        <w:rPr>
          <w:b/>
        </w:rPr>
        <w:t>As such i</w:t>
      </w:r>
      <w:r w:rsidR="00E751BE" w:rsidRPr="00E751BE">
        <w:rPr>
          <w:b/>
        </w:rPr>
        <w:t xml:space="preserve">dentifying best practices for the growing the number of available placement sites; cataloging what standards are used to gauge the quality of placement sites, and evaluating the quality of potential preceptors nationally is </w:t>
      </w:r>
      <w:r w:rsidR="00E751BE">
        <w:rPr>
          <w:b/>
        </w:rPr>
        <w:t>b</w:t>
      </w:r>
      <w:r w:rsidR="00E751BE" w:rsidRPr="00E751BE">
        <w:rPr>
          <w:b/>
        </w:rPr>
        <w:t xml:space="preserve">eyond the </w:t>
      </w:r>
      <w:r w:rsidR="004A1B78">
        <w:rPr>
          <w:b/>
        </w:rPr>
        <w:t>scope</w:t>
      </w:r>
      <w:r w:rsidR="00E751BE" w:rsidRPr="00E751BE">
        <w:rPr>
          <w:b/>
        </w:rPr>
        <w:t xml:space="preserve"> of this </w:t>
      </w:r>
      <w:r>
        <w:rPr>
          <w:b/>
        </w:rPr>
        <w:t>research evaluation pr</w:t>
      </w:r>
      <w:r w:rsidR="00E751BE" w:rsidRPr="00E751BE">
        <w:rPr>
          <w:b/>
        </w:rPr>
        <w:t xml:space="preserve">oject. </w:t>
      </w:r>
    </w:p>
    <w:p w:rsidR="00C8090B" w:rsidRPr="00183D06" w:rsidRDefault="00C8090B" w:rsidP="006C16D7">
      <w:pPr>
        <w:autoSpaceDE w:val="0"/>
        <w:autoSpaceDN w:val="0"/>
        <w:adjustRightInd w:val="0"/>
        <w:rPr>
          <w:rFonts w:eastAsiaTheme="minorHAnsi"/>
        </w:rPr>
      </w:pPr>
    </w:p>
    <w:sectPr w:rsidR="00C8090B" w:rsidRPr="00183D0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97" w:rsidRDefault="000E1497" w:rsidP="00AC2BA6">
      <w:r>
        <w:separator/>
      </w:r>
    </w:p>
  </w:endnote>
  <w:endnote w:type="continuationSeparator" w:id="0">
    <w:p w:rsidR="000E1497" w:rsidRDefault="000E1497" w:rsidP="00AC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886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5C2" w:rsidRDefault="008635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BA6" w:rsidRDefault="00AC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97" w:rsidRDefault="000E1497" w:rsidP="00AC2BA6">
      <w:r>
        <w:separator/>
      </w:r>
    </w:p>
  </w:footnote>
  <w:footnote w:type="continuationSeparator" w:id="0">
    <w:p w:rsidR="000E1497" w:rsidRDefault="000E1497" w:rsidP="00AC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37B5"/>
    <w:multiLevelType w:val="hybridMultilevel"/>
    <w:tmpl w:val="B3A0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A7DFD"/>
    <w:multiLevelType w:val="hybridMultilevel"/>
    <w:tmpl w:val="5AEA1F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y Farr">
    <w15:presenceInfo w15:providerId="None" w15:userId="Stacy Farr"/>
  </w15:person>
  <w15:person w15:author="Leanne Clark-Shirley">
    <w15:presenceInfo w15:providerId="None" w15:userId="Leanne Clark-Shirley"/>
  </w15:person>
  <w15:person w15:author="Guido Cataife">
    <w15:presenceInfo w15:providerId="AD" w15:userId="S-1-5-21-2024292843-174698863-1700471210-7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EE"/>
    <w:rsid w:val="00042C62"/>
    <w:rsid w:val="000560C0"/>
    <w:rsid w:val="000B5450"/>
    <w:rsid w:val="000C0951"/>
    <w:rsid w:val="000E1497"/>
    <w:rsid w:val="00145638"/>
    <w:rsid w:val="00154505"/>
    <w:rsid w:val="00156BAF"/>
    <w:rsid w:val="00183D06"/>
    <w:rsid w:val="001B2D33"/>
    <w:rsid w:val="001E11D3"/>
    <w:rsid w:val="001F2A6C"/>
    <w:rsid w:val="002267C1"/>
    <w:rsid w:val="00236696"/>
    <w:rsid w:val="00282B21"/>
    <w:rsid w:val="002D415A"/>
    <w:rsid w:val="002F2848"/>
    <w:rsid w:val="003964EE"/>
    <w:rsid w:val="00493D56"/>
    <w:rsid w:val="004A1B78"/>
    <w:rsid w:val="004B3D22"/>
    <w:rsid w:val="0050625D"/>
    <w:rsid w:val="005179EB"/>
    <w:rsid w:val="00547861"/>
    <w:rsid w:val="005565EF"/>
    <w:rsid w:val="005F7694"/>
    <w:rsid w:val="00626042"/>
    <w:rsid w:val="0062623E"/>
    <w:rsid w:val="0068301F"/>
    <w:rsid w:val="006B13AE"/>
    <w:rsid w:val="006C16D7"/>
    <w:rsid w:val="006D1FF4"/>
    <w:rsid w:val="006E3AB3"/>
    <w:rsid w:val="00713AFE"/>
    <w:rsid w:val="008635C2"/>
    <w:rsid w:val="0089512A"/>
    <w:rsid w:val="009247E9"/>
    <w:rsid w:val="00935995"/>
    <w:rsid w:val="00983641"/>
    <w:rsid w:val="00A0065F"/>
    <w:rsid w:val="00A74932"/>
    <w:rsid w:val="00AC2BA6"/>
    <w:rsid w:val="00AC325B"/>
    <w:rsid w:val="00AD2CBC"/>
    <w:rsid w:val="00B26041"/>
    <w:rsid w:val="00B61DB6"/>
    <w:rsid w:val="00B74BB4"/>
    <w:rsid w:val="00B872E5"/>
    <w:rsid w:val="00BA7858"/>
    <w:rsid w:val="00BD7317"/>
    <w:rsid w:val="00BF0C1B"/>
    <w:rsid w:val="00C65078"/>
    <w:rsid w:val="00C8090B"/>
    <w:rsid w:val="00CA5A06"/>
    <w:rsid w:val="00CD010C"/>
    <w:rsid w:val="00CD071C"/>
    <w:rsid w:val="00D1757F"/>
    <w:rsid w:val="00D54606"/>
    <w:rsid w:val="00D642C5"/>
    <w:rsid w:val="00D73808"/>
    <w:rsid w:val="00D84D5A"/>
    <w:rsid w:val="00E55338"/>
    <w:rsid w:val="00E751BE"/>
    <w:rsid w:val="00ED6827"/>
    <w:rsid w:val="00F00823"/>
    <w:rsid w:val="00F4249B"/>
    <w:rsid w:val="00F6755F"/>
    <w:rsid w:val="00FB467B"/>
    <w:rsid w:val="00FB55C9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0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0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2863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2016-01-11T17:19:00Z</dcterms:created>
  <dcterms:modified xsi:type="dcterms:W3CDTF">2016-01-11T17:19:00Z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2091762738</vt:i4>
  </property>
  <property fmtid="{D5CDD505-2E9C-101B-9397-08002B2CF9AE}" pid="3" name="_NewReviewCycle">
    <vt:lpwstr/>
  </property>
</Properties>
</file>