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5CB1B" w14:textId="77777777" w:rsidR="00A072BA" w:rsidRPr="00780427" w:rsidRDefault="00A072BA" w:rsidP="0086144B">
      <w:pPr>
        <w:spacing w:line="240" w:lineRule="auto"/>
        <w:jc w:val="center"/>
        <w:rPr>
          <w:rFonts w:ascii="Times New Roman" w:hAnsi="Times New Roman" w:cs="Times New Roman"/>
          <w:b/>
          <w:sz w:val="24"/>
          <w:szCs w:val="24"/>
        </w:rPr>
      </w:pPr>
      <w:r w:rsidRPr="00780427">
        <w:rPr>
          <w:rFonts w:ascii="Times New Roman" w:hAnsi="Times New Roman" w:cs="Times New Roman"/>
          <w:b/>
          <w:sz w:val="24"/>
          <w:szCs w:val="24"/>
        </w:rPr>
        <w:t>Health Resources and Services Administration</w:t>
      </w:r>
    </w:p>
    <w:p w14:paraId="2DBDBB47" w14:textId="77777777" w:rsidR="00A072BA" w:rsidRPr="00780427" w:rsidRDefault="00A072BA" w:rsidP="0086144B">
      <w:pPr>
        <w:spacing w:line="240" w:lineRule="auto"/>
        <w:jc w:val="center"/>
        <w:rPr>
          <w:rFonts w:ascii="Times New Roman" w:hAnsi="Times New Roman" w:cs="Times New Roman"/>
          <w:b/>
          <w:sz w:val="24"/>
          <w:szCs w:val="24"/>
        </w:rPr>
      </w:pPr>
      <w:r w:rsidRPr="00780427">
        <w:rPr>
          <w:rFonts w:ascii="Times New Roman" w:hAnsi="Times New Roman" w:cs="Times New Roman"/>
          <w:b/>
          <w:sz w:val="24"/>
          <w:szCs w:val="24"/>
        </w:rPr>
        <w:t>Shortage Designation Management System</w:t>
      </w:r>
    </w:p>
    <w:p w14:paraId="62C65EEB" w14:textId="77777777" w:rsidR="00E43990" w:rsidRPr="00780427" w:rsidRDefault="00A072BA" w:rsidP="0086144B">
      <w:pPr>
        <w:spacing w:line="240" w:lineRule="auto"/>
        <w:jc w:val="center"/>
        <w:rPr>
          <w:rFonts w:ascii="Times New Roman" w:hAnsi="Times New Roman" w:cs="Times New Roman"/>
          <w:b/>
          <w:sz w:val="24"/>
          <w:szCs w:val="24"/>
        </w:rPr>
      </w:pPr>
      <w:r w:rsidRPr="00780427">
        <w:rPr>
          <w:rFonts w:ascii="Times New Roman" w:hAnsi="Times New Roman" w:cs="Times New Roman"/>
          <w:b/>
          <w:sz w:val="24"/>
          <w:szCs w:val="24"/>
        </w:rPr>
        <w:t>OMB Control No. 0915-XXXX</w:t>
      </w:r>
    </w:p>
    <w:p w14:paraId="6F344C30" w14:textId="77777777" w:rsidR="00A072BA" w:rsidRPr="00780427" w:rsidRDefault="00A072BA" w:rsidP="0086144B">
      <w:pPr>
        <w:spacing w:line="240" w:lineRule="auto"/>
        <w:jc w:val="center"/>
        <w:rPr>
          <w:rFonts w:ascii="Times New Roman" w:hAnsi="Times New Roman" w:cs="Times New Roman"/>
          <w:b/>
          <w:sz w:val="24"/>
          <w:szCs w:val="24"/>
        </w:rPr>
      </w:pPr>
      <w:r w:rsidRPr="00780427">
        <w:rPr>
          <w:rFonts w:ascii="Times New Roman" w:hAnsi="Times New Roman" w:cs="Times New Roman"/>
          <w:b/>
          <w:sz w:val="24"/>
          <w:szCs w:val="24"/>
        </w:rPr>
        <w:t>Supporting Statement</w:t>
      </w:r>
      <w:r w:rsidR="00336ED8" w:rsidRPr="00780427">
        <w:rPr>
          <w:rFonts w:ascii="Times New Roman" w:hAnsi="Times New Roman" w:cs="Times New Roman"/>
          <w:b/>
          <w:sz w:val="24"/>
          <w:szCs w:val="24"/>
        </w:rPr>
        <w:t xml:space="preserve"> A</w:t>
      </w:r>
    </w:p>
    <w:p w14:paraId="445BC014" w14:textId="77777777" w:rsidR="00A072BA" w:rsidRPr="00780427" w:rsidRDefault="00A072BA" w:rsidP="0086144B">
      <w:pPr>
        <w:spacing w:line="240" w:lineRule="auto"/>
        <w:rPr>
          <w:rFonts w:ascii="Times New Roman" w:hAnsi="Times New Roman" w:cs="Times New Roman"/>
          <w:sz w:val="24"/>
          <w:szCs w:val="24"/>
        </w:rPr>
      </w:pPr>
    </w:p>
    <w:p w14:paraId="0EE495D0" w14:textId="77777777" w:rsidR="00A072BA" w:rsidRPr="00780427" w:rsidRDefault="00336ED8" w:rsidP="0086144B">
      <w:pPr>
        <w:spacing w:line="240" w:lineRule="auto"/>
        <w:rPr>
          <w:rFonts w:ascii="Times New Roman" w:hAnsi="Times New Roman" w:cs="Times New Roman"/>
          <w:b/>
          <w:sz w:val="24"/>
          <w:szCs w:val="24"/>
        </w:rPr>
      </w:pPr>
      <w:r w:rsidRPr="00780427">
        <w:rPr>
          <w:rFonts w:ascii="Times New Roman" w:hAnsi="Times New Roman" w:cs="Times New Roman"/>
          <w:b/>
          <w:sz w:val="24"/>
          <w:szCs w:val="24"/>
        </w:rPr>
        <w:t xml:space="preserve">A. </w:t>
      </w:r>
      <w:r w:rsidR="00A072BA" w:rsidRPr="00780427">
        <w:rPr>
          <w:rFonts w:ascii="Times New Roman" w:hAnsi="Times New Roman" w:cs="Times New Roman"/>
          <w:b/>
          <w:sz w:val="24"/>
          <w:szCs w:val="24"/>
        </w:rPr>
        <w:t>Justification</w:t>
      </w:r>
    </w:p>
    <w:p w14:paraId="7253F82B" w14:textId="77777777" w:rsidR="00A072BA" w:rsidRPr="00780427" w:rsidRDefault="00A072BA" w:rsidP="0086144B">
      <w:pPr>
        <w:pStyle w:val="ListParagraph"/>
        <w:numPr>
          <w:ilvl w:val="0"/>
          <w:numId w:val="1"/>
        </w:numPr>
        <w:spacing w:line="240" w:lineRule="auto"/>
        <w:rPr>
          <w:rFonts w:ascii="Times New Roman" w:hAnsi="Times New Roman" w:cs="Times New Roman"/>
          <w:b/>
          <w:sz w:val="24"/>
          <w:szCs w:val="24"/>
          <w:u w:val="single"/>
        </w:rPr>
      </w:pPr>
      <w:r w:rsidRPr="00780427">
        <w:rPr>
          <w:rFonts w:ascii="Times New Roman" w:hAnsi="Times New Roman" w:cs="Times New Roman"/>
          <w:b/>
          <w:sz w:val="24"/>
          <w:szCs w:val="24"/>
          <w:u w:val="single"/>
        </w:rPr>
        <w:t>Circumstances Making the Collection of Information Necessary</w:t>
      </w:r>
    </w:p>
    <w:p w14:paraId="1A647EE3" w14:textId="02690856" w:rsidR="00E67BE4" w:rsidRPr="00780427" w:rsidRDefault="0097061F" w:rsidP="0086144B">
      <w:pPr>
        <w:spacing w:line="240" w:lineRule="auto"/>
        <w:rPr>
          <w:rFonts w:ascii="Times New Roman" w:hAnsi="Times New Roman" w:cs="Times New Roman"/>
          <w:sz w:val="24"/>
          <w:szCs w:val="24"/>
        </w:rPr>
      </w:pPr>
      <w:r w:rsidRPr="00780427">
        <w:rPr>
          <w:rFonts w:ascii="Times New Roman" w:hAnsi="Times New Roman" w:cs="Times New Roman"/>
          <w:sz w:val="24"/>
          <w:szCs w:val="24"/>
        </w:rPr>
        <w:t xml:space="preserve">This is a new </w:t>
      </w:r>
      <w:r w:rsidR="00AC4CD4" w:rsidRPr="00780427">
        <w:rPr>
          <w:rFonts w:ascii="Times New Roman" w:hAnsi="Times New Roman" w:cs="Times New Roman"/>
          <w:sz w:val="24"/>
          <w:szCs w:val="24"/>
        </w:rPr>
        <w:t xml:space="preserve">information </w:t>
      </w:r>
      <w:r w:rsidR="00E4630F" w:rsidRPr="00780427">
        <w:rPr>
          <w:rFonts w:ascii="Times New Roman" w:hAnsi="Times New Roman" w:cs="Times New Roman"/>
          <w:sz w:val="24"/>
          <w:szCs w:val="24"/>
        </w:rPr>
        <w:t xml:space="preserve">collection </w:t>
      </w:r>
      <w:r w:rsidRPr="00780427">
        <w:rPr>
          <w:rFonts w:ascii="Times New Roman" w:hAnsi="Times New Roman" w:cs="Times New Roman"/>
          <w:sz w:val="24"/>
          <w:szCs w:val="24"/>
        </w:rPr>
        <w:t>request for Office of Management and Budget (OMB) approval of the Health Resources and Services Administration’s (HRSA) Shortage Designation Management System (SDMS).</w:t>
      </w:r>
      <w:r w:rsidR="00EA5516" w:rsidRPr="00780427">
        <w:rPr>
          <w:rFonts w:ascii="Times New Roman" w:hAnsi="Times New Roman" w:cs="Times New Roman"/>
          <w:sz w:val="24"/>
          <w:szCs w:val="24"/>
        </w:rPr>
        <w:t xml:space="preserve">  </w:t>
      </w:r>
      <w:r w:rsidR="00FB4D8B" w:rsidRPr="00780427">
        <w:rPr>
          <w:rFonts w:ascii="Times New Roman" w:hAnsi="Times New Roman" w:cs="Times New Roman"/>
          <w:sz w:val="24"/>
          <w:szCs w:val="24"/>
        </w:rPr>
        <w:t>The legislative authorities</w:t>
      </w:r>
      <w:r w:rsidR="00EA5516" w:rsidRPr="00780427">
        <w:rPr>
          <w:rFonts w:ascii="Times New Roman" w:hAnsi="Times New Roman" w:cs="Times New Roman"/>
          <w:sz w:val="24"/>
          <w:szCs w:val="24"/>
        </w:rPr>
        <w:t xml:space="preserve"> for </w:t>
      </w:r>
      <w:r w:rsidR="00580875" w:rsidRPr="00780427">
        <w:rPr>
          <w:rFonts w:ascii="Times New Roman" w:hAnsi="Times New Roman" w:cs="Times New Roman"/>
          <w:sz w:val="24"/>
          <w:szCs w:val="24"/>
        </w:rPr>
        <w:t>s</w:t>
      </w:r>
      <w:r w:rsidR="00EA5516" w:rsidRPr="00780427">
        <w:rPr>
          <w:rFonts w:ascii="Times New Roman" w:hAnsi="Times New Roman" w:cs="Times New Roman"/>
          <w:sz w:val="24"/>
          <w:szCs w:val="24"/>
        </w:rPr>
        <w:t xml:space="preserve">hortage </w:t>
      </w:r>
      <w:r w:rsidR="00580875" w:rsidRPr="00780427">
        <w:rPr>
          <w:rFonts w:ascii="Times New Roman" w:hAnsi="Times New Roman" w:cs="Times New Roman"/>
          <w:sz w:val="24"/>
          <w:szCs w:val="24"/>
        </w:rPr>
        <w:t>d</w:t>
      </w:r>
      <w:r w:rsidR="00EA5516" w:rsidRPr="00780427">
        <w:rPr>
          <w:rFonts w:ascii="Times New Roman" w:hAnsi="Times New Roman" w:cs="Times New Roman"/>
          <w:sz w:val="24"/>
          <w:szCs w:val="24"/>
        </w:rPr>
        <w:t xml:space="preserve">esignation </w:t>
      </w:r>
      <w:r w:rsidR="00FB4D8B" w:rsidRPr="00780427">
        <w:rPr>
          <w:rFonts w:ascii="Times New Roman" w:hAnsi="Times New Roman" w:cs="Times New Roman"/>
          <w:sz w:val="24"/>
          <w:szCs w:val="24"/>
        </w:rPr>
        <w:t>are</w:t>
      </w:r>
      <w:r w:rsidR="00EA5516" w:rsidRPr="00780427">
        <w:rPr>
          <w:rFonts w:ascii="Times New Roman" w:hAnsi="Times New Roman" w:cs="Times New Roman"/>
          <w:sz w:val="24"/>
          <w:szCs w:val="24"/>
        </w:rPr>
        <w:t xml:space="preserve"> </w:t>
      </w:r>
      <w:r w:rsidR="00FB4D8B" w:rsidRPr="00780427">
        <w:rPr>
          <w:rFonts w:ascii="Times New Roman" w:hAnsi="Times New Roman" w:cs="Times New Roman"/>
          <w:sz w:val="24"/>
          <w:szCs w:val="24"/>
        </w:rPr>
        <w:t xml:space="preserve">Section 332 </w:t>
      </w:r>
      <w:r w:rsidR="00196F51" w:rsidRPr="00780427">
        <w:rPr>
          <w:rFonts w:ascii="Times New Roman" w:hAnsi="Times New Roman" w:cs="Times New Roman"/>
          <w:sz w:val="24"/>
          <w:szCs w:val="24"/>
        </w:rPr>
        <w:t xml:space="preserve">and Section 330(b)(3) </w:t>
      </w:r>
      <w:r w:rsidR="00FB4D8B" w:rsidRPr="00780427">
        <w:rPr>
          <w:rFonts w:ascii="Times New Roman" w:hAnsi="Times New Roman" w:cs="Times New Roman"/>
          <w:sz w:val="24"/>
          <w:szCs w:val="24"/>
        </w:rPr>
        <w:t>of the Public Health Service</w:t>
      </w:r>
      <w:r w:rsidR="00D11821" w:rsidRPr="00780427">
        <w:rPr>
          <w:rFonts w:ascii="Times New Roman" w:hAnsi="Times New Roman" w:cs="Times New Roman"/>
          <w:sz w:val="24"/>
          <w:szCs w:val="24"/>
        </w:rPr>
        <w:t xml:space="preserve"> (PHS)</w:t>
      </w:r>
      <w:r w:rsidR="00FB4D8B" w:rsidRPr="00780427">
        <w:rPr>
          <w:rFonts w:ascii="Times New Roman" w:hAnsi="Times New Roman" w:cs="Times New Roman"/>
          <w:sz w:val="24"/>
          <w:szCs w:val="24"/>
        </w:rPr>
        <w:t xml:space="preserve"> Act</w:t>
      </w:r>
      <w:r w:rsidR="00196F51" w:rsidRPr="00780427">
        <w:rPr>
          <w:rFonts w:ascii="Times New Roman" w:hAnsi="Times New Roman" w:cs="Times New Roman"/>
          <w:sz w:val="24"/>
          <w:szCs w:val="24"/>
        </w:rPr>
        <w:t xml:space="preserve"> </w:t>
      </w:r>
      <w:r w:rsidR="00AC4CD4" w:rsidRPr="00780427">
        <w:rPr>
          <w:rFonts w:ascii="Times New Roman" w:hAnsi="Times New Roman" w:cs="Times New Roman"/>
          <w:sz w:val="24"/>
          <w:szCs w:val="24"/>
        </w:rPr>
        <w:t>(</w:t>
      </w:r>
      <w:r w:rsidR="00196F51" w:rsidRPr="00780427">
        <w:rPr>
          <w:rFonts w:ascii="Times New Roman" w:hAnsi="Times New Roman" w:cs="Times New Roman"/>
          <w:sz w:val="24"/>
          <w:szCs w:val="24"/>
        </w:rPr>
        <w:t>Attachments A and B</w:t>
      </w:r>
      <w:r w:rsidR="00AC4CD4" w:rsidRPr="00780427">
        <w:rPr>
          <w:rFonts w:ascii="Times New Roman" w:hAnsi="Times New Roman" w:cs="Times New Roman"/>
          <w:sz w:val="24"/>
          <w:szCs w:val="24"/>
        </w:rPr>
        <w:t>)</w:t>
      </w:r>
      <w:r w:rsidR="00FB4D8B" w:rsidRPr="00780427">
        <w:rPr>
          <w:rFonts w:ascii="Times New Roman" w:hAnsi="Times New Roman" w:cs="Times New Roman"/>
          <w:sz w:val="24"/>
          <w:szCs w:val="24"/>
        </w:rPr>
        <w:t>.</w:t>
      </w:r>
      <w:r w:rsidR="00647377" w:rsidRPr="00780427">
        <w:rPr>
          <w:rFonts w:ascii="Times New Roman" w:hAnsi="Times New Roman" w:cs="Times New Roman"/>
          <w:sz w:val="24"/>
          <w:szCs w:val="24"/>
        </w:rPr>
        <w:t xml:space="preserve">  </w:t>
      </w:r>
      <w:r w:rsidR="00356B6E" w:rsidRPr="00780427">
        <w:rPr>
          <w:rFonts w:ascii="Times New Roman" w:hAnsi="Times New Roman" w:cs="Times New Roman"/>
          <w:sz w:val="24"/>
          <w:szCs w:val="24"/>
        </w:rPr>
        <w:t xml:space="preserve">Specifically, approval is being requested for the Designation Planning and Preparation form and the </w:t>
      </w:r>
      <w:r w:rsidR="00DB2471" w:rsidRPr="00780427">
        <w:rPr>
          <w:rFonts w:ascii="Times New Roman" w:hAnsi="Times New Roman" w:cs="Times New Roman"/>
          <w:sz w:val="24"/>
          <w:szCs w:val="24"/>
        </w:rPr>
        <w:t>SDMS</w:t>
      </w:r>
      <w:r w:rsidR="00515063" w:rsidRPr="00780427">
        <w:rPr>
          <w:rFonts w:ascii="Times New Roman" w:hAnsi="Times New Roman" w:cs="Times New Roman"/>
          <w:sz w:val="24"/>
          <w:szCs w:val="24"/>
        </w:rPr>
        <w:t xml:space="preserve"> application.</w:t>
      </w:r>
    </w:p>
    <w:p w14:paraId="34A06A36" w14:textId="746EB5F9" w:rsidR="006D0C9D" w:rsidRPr="00780427" w:rsidRDefault="006D0C9D" w:rsidP="0086144B">
      <w:pPr>
        <w:spacing w:line="240" w:lineRule="auto"/>
        <w:rPr>
          <w:rFonts w:ascii="Times New Roman" w:hAnsi="Times New Roman" w:cs="Times New Roman"/>
          <w:sz w:val="24"/>
          <w:szCs w:val="24"/>
        </w:rPr>
      </w:pPr>
      <w:r w:rsidRPr="00780427">
        <w:rPr>
          <w:rFonts w:ascii="Times New Roman" w:hAnsi="Times New Roman" w:cs="Times New Roman"/>
          <w:sz w:val="24"/>
          <w:szCs w:val="24"/>
        </w:rPr>
        <w:t>SDMS will be the online application and review system for shortage designations approved by HRSA.  The information collected in the online SDMS applications is necessary to determine which geographic areas, population groups, and facilities are qualified and suitable to receive these federal shortage designations.  HRSA has the responsibility for designating and de-designating certain types of shortage designations on behalf of the Secretary.</w:t>
      </w:r>
    </w:p>
    <w:p w14:paraId="3320F263" w14:textId="6637EC4A" w:rsidR="00501BF5" w:rsidRPr="00780427" w:rsidRDefault="00E67BE4" w:rsidP="0086144B">
      <w:pPr>
        <w:spacing w:line="240" w:lineRule="auto"/>
        <w:rPr>
          <w:rFonts w:ascii="Times New Roman" w:hAnsi="Times New Roman" w:cs="Times New Roman"/>
          <w:sz w:val="24"/>
          <w:szCs w:val="24"/>
        </w:rPr>
      </w:pPr>
      <w:r w:rsidRPr="00780427">
        <w:rPr>
          <w:rFonts w:ascii="Times New Roman" w:hAnsi="Times New Roman" w:cs="Times New Roman"/>
          <w:sz w:val="24"/>
          <w:szCs w:val="24"/>
        </w:rPr>
        <w:t>S</w:t>
      </w:r>
      <w:r w:rsidR="00647377" w:rsidRPr="00780427">
        <w:rPr>
          <w:rFonts w:ascii="Times New Roman" w:hAnsi="Times New Roman" w:cs="Times New Roman"/>
          <w:sz w:val="24"/>
          <w:szCs w:val="24"/>
        </w:rPr>
        <w:t xml:space="preserve">hortage designation is </w:t>
      </w:r>
      <w:r w:rsidRPr="00780427">
        <w:rPr>
          <w:rFonts w:ascii="Times New Roman" w:hAnsi="Times New Roman" w:cs="Times New Roman"/>
          <w:sz w:val="24"/>
          <w:szCs w:val="24"/>
        </w:rPr>
        <w:t xml:space="preserve">used </w:t>
      </w:r>
      <w:r w:rsidR="00647377" w:rsidRPr="00780427">
        <w:rPr>
          <w:rFonts w:ascii="Times New Roman" w:hAnsi="Times New Roman" w:cs="Times New Roman"/>
          <w:sz w:val="24"/>
          <w:szCs w:val="24"/>
        </w:rPr>
        <w:t>to identify geographic areas, population groups</w:t>
      </w:r>
      <w:r w:rsidR="00DB2471" w:rsidRPr="00780427">
        <w:rPr>
          <w:rFonts w:ascii="Times New Roman" w:hAnsi="Times New Roman" w:cs="Times New Roman"/>
          <w:sz w:val="24"/>
          <w:szCs w:val="24"/>
        </w:rPr>
        <w:t>, or facilities</w:t>
      </w:r>
      <w:r w:rsidR="00647377" w:rsidRPr="00780427">
        <w:rPr>
          <w:rFonts w:ascii="Times New Roman" w:hAnsi="Times New Roman" w:cs="Times New Roman"/>
          <w:sz w:val="24"/>
          <w:szCs w:val="24"/>
        </w:rPr>
        <w:t xml:space="preserve"> determined by the Secretary of Health and Human Services to have a shortage of health professionals </w:t>
      </w:r>
      <w:r w:rsidR="00F87899" w:rsidRPr="00780427">
        <w:rPr>
          <w:rFonts w:ascii="Times New Roman" w:hAnsi="Times New Roman" w:cs="Times New Roman"/>
          <w:sz w:val="24"/>
          <w:szCs w:val="24"/>
        </w:rPr>
        <w:t xml:space="preserve">or </w:t>
      </w:r>
      <w:r w:rsidR="00647377" w:rsidRPr="00780427">
        <w:rPr>
          <w:rFonts w:ascii="Times New Roman" w:hAnsi="Times New Roman" w:cs="Times New Roman"/>
          <w:sz w:val="24"/>
          <w:szCs w:val="24"/>
        </w:rPr>
        <w:t>underserved in terms of access to primary health care</w:t>
      </w:r>
      <w:r w:rsidR="00196F51" w:rsidRPr="00780427">
        <w:rPr>
          <w:rFonts w:ascii="Times New Roman" w:hAnsi="Times New Roman" w:cs="Times New Roman"/>
          <w:sz w:val="24"/>
          <w:szCs w:val="24"/>
        </w:rPr>
        <w:t xml:space="preserve"> services</w:t>
      </w:r>
      <w:r w:rsidR="00647377" w:rsidRPr="00780427">
        <w:rPr>
          <w:rFonts w:ascii="Times New Roman" w:hAnsi="Times New Roman" w:cs="Times New Roman"/>
          <w:sz w:val="24"/>
          <w:szCs w:val="24"/>
        </w:rPr>
        <w:t>.</w:t>
      </w:r>
      <w:r w:rsidRPr="00780427">
        <w:rPr>
          <w:rFonts w:ascii="Times New Roman" w:hAnsi="Times New Roman" w:cs="Times New Roman"/>
          <w:sz w:val="24"/>
          <w:szCs w:val="24"/>
        </w:rPr>
        <w:t xml:space="preserve">  </w:t>
      </w:r>
      <w:r w:rsidR="00196F51" w:rsidRPr="00780427">
        <w:rPr>
          <w:rFonts w:ascii="Times New Roman" w:hAnsi="Times New Roman" w:cs="Times New Roman"/>
          <w:sz w:val="24"/>
          <w:szCs w:val="24"/>
        </w:rPr>
        <w:t>There are two types of shortage designations, each linked to a HRSA activity or function:  Health Professional Shortage Areas (HPSAs) and Medically Underserved Areas/</w:t>
      </w:r>
      <w:r w:rsidR="008E575D" w:rsidRPr="00780427">
        <w:rPr>
          <w:rFonts w:ascii="Times New Roman" w:hAnsi="Times New Roman" w:cs="Times New Roman"/>
          <w:sz w:val="24"/>
          <w:szCs w:val="24"/>
        </w:rPr>
        <w:t xml:space="preserve">Medically Underserved </w:t>
      </w:r>
      <w:r w:rsidR="00196F51" w:rsidRPr="00780427">
        <w:rPr>
          <w:rFonts w:ascii="Times New Roman" w:hAnsi="Times New Roman" w:cs="Times New Roman"/>
          <w:sz w:val="24"/>
          <w:szCs w:val="24"/>
        </w:rPr>
        <w:t xml:space="preserve">Populations (MUA/Ps).  </w:t>
      </w:r>
    </w:p>
    <w:p w14:paraId="3DEDFF5A" w14:textId="0A70AF0C" w:rsidR="00B73356" w:rsidRPr="00780427" w:rsidRDefault="00EC7AB2" w:rsidP="0086144B">
      <w:pPr>
        <w:spacing w:line="240" w:lineRule="auto"/>
        <w:rPr>
          <w:rFonts w:ascii="Times New Roman" w:hAnsi="Times New Roman" w:cs="Times New Roman"/>
          <w:sz w:val="24"/>
          <w:szCs w:val="24"/>
        </w:rPr>
      </w:pPr>
      <w:r w:rsidRPr="00780427">
        <w:rPr>
          <w:rFonts w:ascii="Times New Roman" w:hAnsi="Times New Roman" w:cs="Times New Roman"/>
          <w:sz w:val="24"/>
          <w:szCs w:val="24"/>
        </w:rPr>
        <w:t xml:space="preserve">HPSAs </w:t>
      </w:r>
      <w:r w:rsidR="00010E21" w:rsidRPr="00780427">
        <w:rPr>
          <w:rFonts w:ascii="Times New Roman" w:hAnsi="Times New Roman" w:cs="Times New Roman"/>
          <w:sz w:val="24"/>
          <w:szCs w:val="24"/>
        </w:rPr>
        <w:t xml:space="preserve">are used to identify areas, population groups, and facilities within the United States that are experiencing a shortage of health professionals.  HPSAs </w:t>
      </w:r>
      <w:r w:rsidRPr="00780427">
        <w:rPr>
          <w:rFonts w:ascii="Times New Roman" w:hAnsi="Times New Roman" w:cs="Times New Roman"/>
          <w:sz w:val="24"/>
          <w:szCs w:val="24"/>
        </w:rPr>
        <w:t xml:space="preserve">were </w:t>
      </w:r>
      <w:r w:rsidR="002C5AA1" w:rsidRPr="00780427">
        <w:rPr>
          <w:rFonts w:ascii="Times New Roman" w:hAnsi="Times New Roman" w:cs="Times New Roman"/>
          <w:sz w:val="24"/>
          <w:szCs w:val="24"/>
        </w:rPr>
        <w:t xml:space="preserve">originally </w:t>
      </w:r>
      <w:r w:rsidRPr="00780427">
        <w:rPr>
          <w:rFonts w:ascii="Times New Roman" w:hAnsi="Times New Roman" w:cs="Times New Roman"/>
          <w:sz w:val="24"/>
          <w:szCs w:val="24"/>
        </w:rPr>
        <w:t>established by Congress to place National Health Service Corps</w:t>
      </w:r>
      <w:r w:rsidR="0063133C" w:rsidRPr="00780427">
        <w:rPr>
          <w:rFonts w:ascii="Times New Roman" w:hAnsi="Times New Roman" w:cs="Times New Roman"/>
          <w:sz w:val="24"/>
          <w:szCs w:val="24"/>
        </w:rPr>
        <w:t xml:space="preserve"> (NHSC)</w:t>
      </w:r>
      <w:r w:rsidRPr="00780427">
        <w:rPr>
          <w:rFonts w:ascii="Times New Roman" w:hAnsi="Times New Roman" w:cs="Times New Roman"/>
          <w:sz w:val="24"/>
          <w:szCs w:val="24"/>
        </w:rPr>
        <w:t xml:space="preserve"> providers receiving scholarships or </w:t>
      </w:r>
      <w:r w:rsidR="00C67B02" w:rsidRPr="00780427">
        <w:rPr>
          <w:rFonts w:ascii="Times New Roman" w:hAnsi="Times New Roman" w:cs="Times New Roman"/>
          <w:sz w:val="24"/>
          <w:szCs w:val="24"/>
        </w:rPr>
        <w:t xml:space="preserve">student loan </w:t>
      </w:r>
      <w:r w:rsidRPr="00780427">
        <w:rPr>
          <w:rFonts w:ascii="Times New Roman" w:hAnsi="Times New Roman" w:cs="Times New Roman"/>
          <w:sz w:val="24"/>
          <w:szCs w:val="24"/>
        </w:rPr>
        <w:t xml:space="preserve">repayment in exchange for service in </w:t>
      </w:r>
      <w:r w:rsidR="00C67B02" w:rsidRPr="00780427">
        <w:rPr>
          <w:rFonts w:ascii="Times New Roman" w:hAnsi="Times New Roman" w:cs="Times New Roman"/>
          <w:sz w:val="24"/>
          <w:szCs w:val="24"/>
        </w:rPr>
        <w:t xml:space="preserve">federally designated </w:t>
      </w:r>
      <w:r w:rsidRPr="00780427">
        <w:rPr>
          <w:rFonts w:ascii="Times New Roman" w:hAnsi="Times New Roman" w:cs="Times New Roman"/>
          <w:sz w:val="24"/>
          <w:szCs w:val="24"/>
        </w:rPr>
        <w:t>shortage areas</w:t>
      </w:r>
      <w:r w:rsidR="00D562A7" w:rsidRPr="00780427">
        <w:rPr>
          <w:rFonts w:ascii="Times New Roman" w:hAnsi="Times New Roman" w:cs="Times New Roman"/>
          <w:sz w:val="24"/>
          <w:szCs w:val="24"/>
        </w:rPr>
        <w:t xml:space="preserve"> (Sec. 331</w:t>
      </w:r>
      <w:r w:rsidR="00B12BC3" w:rsidRPr="00780427">
        <w:rPr>
          <w:rFonts w:ascii="Times New Roman" w:hAnsi="Times New Roman" w:cs="Times New Roman"/>
          <w:sz w:val="24"/>
          <w:szCs w:val="24"/>
        </w:rPr>
        <w:t>-338</w:t>
      </w:r>
      <w:r w:rsidR="00F249F3" w:rsidRPr="00780427">
        <w:rPr>
          <w:rFonts w:ascii="Times New Roman" w:hAnsi="Times New Roman" w:cs="Times New Roman"/>
          <w:sz w:val="24"/>
          <w:szCs w:val="24"/>
        </w:rPr>
        <w:t>H</w:t>
      </w:r>
      <w:r w:rsidR="0083137A" w:rsidRPr="00780427">
        <w:rPr>
          <w:rFonts w:ascii="Times New Roman" w:hAnsi="Times New Roman" w:cs="Times New Roman"/>
          <w:sz w:val="24"/>
          <w:szCs w:val="24"/>
        </w:rPr>
        <w:t xml:space="preserve"> of </w:t>
      </w:r>
      <w:r w:rsidR="00D11821" w:rsidRPr="00780427">
        <w:rPr>
          <w:rFonts w:ascii="Times New Roman" w:hAnsi="Times New Roman" w:cs="Times New Roman"/>
          <w:sz w:val="24"/>
          <w:szCs w:val="24"/>
        </w:rPr>
        <w:t>PHS</w:t>
      </w:r>
      <w:r w:rsidR="0083137A" w:rsidRPr="00780427">
        <w:rPr>
          <w:rFonts w:ascii="Times New Roman" w:hAnsi="Times New Roman" w:cs="Times New Roman"/>
          <w:sz w:val="24"/>
          <w:szCs w:val="24"/>
        </w:rPr>
        <w:t xml:space="preserve"> Act</w:t>
      </w:r>
      <w:r w:rsidR="00D562A7" w:rsidRPr="00780427">
        <w:rPr>
          <w:rFonts w:ascii="Times New Roman" w:hAnsi="Times New Roman" w:cs="Times New Roman"/>
          <w:sz w:val="24"/>
          <w:szCs w:val="24"/>
        </w:rPr>
        <w:t>)</w:t>
      </w:r>
      <w:r w:rsidRPr="00780427">
        <w:rPr>
          <w:rFonts w:ascii="Times New Roman" w:hAnsi="Times New Roman" w:cs="Times New Roman"/>
          <w:sz w:val="24"/>
          <w:szCs w:val="24"/>
        </w:rPr>
        <w:t xml:space="preserve">. </w:t>
      </w:r>
      <w:r w:rsidR="00C67B02" w:rsidRPr="00780427">
        <w:rPr>
          <w:rFonts w:ascii="Times New Roman" w:hAnsi="Times New Roman" w:cs="Times New Roman"/>
          <w:sz w:val="24"/>
          <w:szCs w:val="24"/>
        </w:rPr>
        <w:t xml:space="preserve"> </w:t>
      </w:r>
      <w:r w:rsidR="00291C55" w:rsidRPr="00780427">
        <w:rPr>
          <w:rFonts w:ascii="Times New Roman" w:hAnsi="Times New Roman" w:cs="Times New Roman"/>
          <w:sz w:val="24"/>
          <w:szCs w:val="24"/>
        </w:rPr>
        <w:t>HPSAs are now used by a variety of other programs, including, but not limited to, the N</w:t>
      </w:r>
      <w:r w:rsidR="00F87899" w:rsidRPr="00780427">
        <w:rPr>
          <w:rFonts w:ascii="Times New Roman" w:hAnsi="Times New Roman" w:cs="Times New Roman"/>
          <w:sz w:val="24"/>
          <w:szCs w:val="24"/>
        </w:rPr>
        <w:t>URSE</w:t>
      </w:r>
      <w:r w:rsidR="00291C55" w:rsidRPr="00780427">
        <w:rPr>
          <w:rFonts w:ascii="Times New Roman" w:hAnsi="Times New Roman" w:cs="Times New Roman"/>
          <w:sz w:val="24"/>
          <w:szCs w:val="24"/>
        </w:rPr>
        <w:t xml:space="preserve"> Corps, the J-1 Visa Waiver program, and the CMS Medicare Incentive Payment program.</w:t>
      </w:r>
    </w:p>
    <w:p w14:paraId="1C648848" w14:textId="10ED409D" w:rsidR="00874E52" w:rsidRPr="00780427" w:rsidRDefault="00196F51" w:rsidP="0086144B">
      <w:pPr>
        <w:spacing w:line="240" w:lineRule="auto"/>
        <w:rPr>
          <w:rFonts w:ascii="Times New Roman" w:hAnsi="Times New Roman" w:cs="Times New Roman"/>
          <w:sz w:val="24"/>
          <w:szCs w:val="24"/>
        </w:rPr>
      </w:pPr>
      <w:r w:rsidRPr="00780427">
        <w:rPr>
          <w:rFonts w:ascii="Times New Roman" w:hAnsi="Times New Roman" w:cs="Times New Roman"/>
          <w:sz w:val="24"/>
          <w:szCs w:val="24"/>
        </w:rPr>
        <w:t xml:space="preserve">MUA/Ps are </w:t>
      </w:r>
      <w:r w:rsidR="00FF13D6" w:rsidRPr="00780427">
        <w:rPr>
          <w:rFonts w:ascii="Times New Roman" w:hAnsi="Times New Roman" w:cs="Times New Roman"/>
          <w:sz w:val="24"/>
          <w:szCs w:val="24"/>
        </w:rPr>
        <w:t>areas</w:t>
      </w:r>
      <w:r w:rsidR="008E575D" w:rsidRPr="00780427">
        <w:rPr>
          <w:rFonts w:ascii="Times New Roman" w:hAnsi="Times New Roman" w:cs="Times New Roman"/>
          <w:sz w:val="24"/>
          <w:szCs w:val="24"/>
        </w:rPr>
        <w:t>,</w:t>
      </w:r>
      <w:r w:rsidR="00FF13D6" w:rsidRPr="00780427">
        <w:rPr>
          <w:rFonts w:ascii="Times New Roman" w:hAnsi="Times New Roman" w:cs="Times New Roman"/>
          <w:sz w:val="24"/>
          <w:szCs w:val="24"/>
        </w:rPr>
        <w:t xml:space="preserve"> or populations </w:t>
      </w:r>
      <w:r w:rsidR="008E575D" w:rsidRPr="00780427">
        <w:rPr>
          <w:rFonts w:ascii="Times New Roman" w:hAnsi="Times New Roman" w:cs="Times New Roman"/>
          <w:sz w:val="24"/>
          <w:szCs w:val="24"/>
        </w:rPr>
        <w:t xml:space="preserve">within areas, </w:t>
      </w:r>
      <w:r w:rsidR="00FF13D6" w:rsidRPr="00780427">
        <w:rPr>
          <w:rFonts w:ascii="Times New Roman" w:hAnsi="Times New Roman" w:cs="Times New Roman"/>
          <w:sz w:val="24"/>
          <w:szCs w:val="24"/>
        </w:rPr>
        <w:t xml:space="preserve">designated by </w:t>
      </w:r>
      <w:r w:rsidR="00402798" w:rsidRPr="00780427">
        <w:rPr>
          <w:rFonts w:ascii="Times New Roman" w:hAnsi="Times New Roman" w:cs="Times New Roman"/>
          <w:sz w:val="24"/>
          <w:szCs w:val="24"/>
        </w:rPr>
        <w:t>the United States Department of Health and Human Services (</w:t>
      </w:r>
      <w:r w:rsidR="00FF13D6" w:rsidRPr="00780427">
        <w:rPr>
          <w:rFonts w:ascii="Times New Roman" w:hAnsi="Times New Roman" w:cs="Times New Roman"/>
          <w:sz w:val="24"/>
          <w:szCs w:val="24"/>
        </w:rPr>
        <w:t>HHS</w:t>
      </w:r>
      <w:r w:rsidR="00402798" w:rsidRPr="00780427">
        <w:rPr>
          <w:rFonts w:ascii="Times New Roman" w:hAnsi="Times New Roman" w:cs="Times New Roman"/>
          <w:sz w:val="24"/>
          <w:szCs w:val="24"/>
        </w:rPr>
        <w:t>)</w:t>
      </w:r>
      <w:r w:rsidR="00FF13D6" w:rsidRPr="00780427">
        <w:rPr>
          <w:rFonts w:ascii="Times New Roman" w:hAnsi="Times New Roman" w:cs="Times New Roman"/>
          <w:sz w:val="24"/>
          <w:szCs w:val="24"/>
        </w:rPr>
        <w:t xml:space="preserve"> as having a shortage of health care services.  </w:t>
      </w:r>
      <w:r w:rsidR="008E575D" w:rsidRPr="00780427">
        <w:rPr>
          <w:rFonts w:ascii="Times New Roman" w:hAnsi="Times New Roman" w:cs="Times New Roman"/>
          <w:sz w:val="24"/>
          <w:szCs w:val="24"/>
        </w:rPr>
        <w:t>MUAs designate the entire population of a particular geographic area.  MUP</w:t>
      </w:r>
      <w:r w:rsidR="00501BF5" w:rsidRPr="00780427">
        <w:rPr>
          <w:rFonts w:ascii="Times New Roman" w:hAnsi="Times New Roman" w:cs="Times New Roman"/>
          <w:sz w:val="24"/>
          <w:szCs w:val="24"/>
        </w:rPr>
        <w:t>s</w:t>
      </w:r>
      <w:r w:rsidR="008E575D" w:rsidRPr="00780427">
        <w:rPr>
          <w:rFonts w:ascii="Times New Roman" w:hAnsi="Times New Roman" w:cs="Times New Roman"/>
          <w:sz w:val="24"/>
          <w:szCs w:val="24"/>
        </w:rPr>
        <w:t xml:space="preserve"> designat</w:t>
      </w:r>
      <w:r w:rsidR="00B73356" w:rsidRPr="00780427">
        <w:rPr>
          <w:rFonts w:ascii="Times New Roman" w:hAnsi="Times New Roman" w:cs="Times New Roman"/>
          <w:sz w:val="24"/>
          <w:szCs w:val="24"/>
        </w:rPr>
        <w:t>e</w:t>
      </w:r>
      <w:r w:rsidR="008E575D" w:rsidRPr="00780427">
        <w:rPr>
          <w:rFonts w:ascii="Times New Roman" w:hAnsi="Times New Roman" w:cs="Times New Roman"/>
          <w:sz w:val="24"/>
          <w:szCs w:val="24"/>
        </w:rPr>
        <w:t xml:space="preserve"> particular groups of underserved people within an area</w:t>
      </w:r>
      <w:r w:rsidR="00B73356" w:rsidRPr="00780427">
        <w:rPr>
          <w:rFonts w:ascii="Times New Roman" w:hAnsi="Times New Roman" w:cs="Times New Roman"/>
          <w:sz w:val="24"/>
          <w:szCs w:val="24"/>
        </w:rPr>
        <w:t xml:space="preserve"> (e.g.</w:t>
      </w:r>
      <w:r w:rsidR="002C5AA1" w:rsidRPr="00780427">
        <w:rPr>
          <w:rFonts w:ascii="Times New Roman" w:hAnsi="Times New Roman" w:cs="Times New Roman"/>
          <w:sz w:val="24"/>
          <w:szCs w:val="24"/>
        </w:rPr>
        <w:t>,</w:t>
      </w:r>
      <w:r w:rsidR="00B73356" w:rsidRPr="00780427">
        <w:rPr>
          <w:rFonts w:ascii="Times New Roman" w:hAnsi="Times New Roman" w:cs="Times New Roman"/>
          <w:sz w:val="24"/>
          <w:szCs w:val="24"/>
        </w:rPr>
        <w:t xml:space="preserve"> homeless populations or Medicaid-eligible populations)</w:t>
      </w:r>
      <w:r w:rsidR="008E575D" w:rsidRPr="00780427">
        <w:rPr>
          <w:rFonts w:ascii="Times New Roman" w:hAnsi="Times New Roman" w:cs="Times New Roman"/>
          <w:sz w:val="24"/>
          <w:szCs w:val="24"/>
        </w:rPr>
        <w:t xml:space="preserve">.  </w:t>
      </w:r>
      <w:r w:rsidR="00FF13D6" w:rsidRPr="00780427">
        <w:rPr>
          <w:rFonts w:ascii="Times New Roman" w:hAnsi="Times New Roman" w:cs="Times New Roman"/>
          <w:sz w:val="24"/>
          <w:szCs w:val="24"/>
        </w:rPr>
        <w:t xml:space="preserve">MUA/Ps are </w:t>
      </w:r>
      <w:r w:rsidRPr="00780427">
        <w:rPr>
          <w:rFonts w:ascii="Times New Roman" w:hAnsi="Times New Roman" w:cs="Times New Roman"/>
          <w:sz w:val="24"/>
          <w:szCs w:val="24"/>
        </w:rPr>
        <w:t xml:space="preserve">a prerequisite for eligibility for grant awards to plan, develop, and operate a </w:t>
      </w:r>
      <w:r w:rsidR="0063133C" w:rsidRPr="00780427">
        <w:rPr>
          <w:rFonts w:ascii="Times New Roman" w:hAnsi="Times New Roman" w:cs="Times New Roman"/>
          <w:sz w:val="24"/>
          <w:szCs w:val="24"/>
        </w:rPr>
        <w:t>HRSA-supported</w:t>
      </w:r>
      <w:r w:rsidRPr="00780427">
        <w:rPr>
          <w:rFonts w:ascii="Times New Roman" w:hAnsi="Times New Roman" w:cs="Times New Roman"/>
          <w:sz w:val="24"/>
          <w:szCs w:val="24"/>
        </w:rPr>
        <w:t xml:space="preserve"> health center under Section 330 of </w:t>
      </w:r>
      <w:r w:rsidR="00010E21" w:rsidRPr="00780427">
        <w:rPr>
          <w:rFonts w:ascii="Times New Roman" w:hAnsi="Times New Roman" w:cs="Times New Roman"/>
          <w:sz w:val="24"/>
          <w:szCs w:val="24"/>
        </w:rPr>
        <w:t xml:space="preserve">the </w:t>
      </w:r>
      <w:r w:rsidR="00D11821" w:rsidRPr="00780427">
        <w:rPr>
          <w:rFonts w:ascii="Times New Roman" w:hAnsi="Times New Roman" w:cs="Times New Roman"/>
          <w:sz w:val="24"/>
          <w:szCs w:val="24"/>
        </w:rPr>
        <w:t>PHS</w:t>
      </w:r>
      <w:r w:rsidR="00010E21" w:rsidRPr="00780427">
        <w:rPr>
          <w:rFonts w:ascii="Times New Roman" w:hAnsi="Times New Roman" w:cs="Times New Roman"/>
          <w:sz w:val="24"/>
          <w:szCs w:val="24"/>
        </w:rPr>
        <w:t xml:space="preserve"> Act</w:t>
      </w:r>
      <w:r w:rsidR="004124CE" w:rsidRPr="00780427">
        <w:rPr>
          <w:rFonts w:ascii="Times New Roman" w:hAnsi="Times New Roman" w:cs="Times New Roman"/>
          <w:sz w:val="24"/>
          <w:szCs w:val="24"/>
        </w:rPr>
        <w:t>, and also are used by the CMS Rural Health Clinic Program and the J-1 Visa Waiver Program</w:t>
      </w:r>
      <w:r w:rsidR="00010E21" w:rsidRPr="00780427">
        <w:rPr>
          <w:rFonts w:ascii="Times New Roman" w:hAnsi="Times New Roman" w:cs="Times New Roman"/>
          <w:sz w:val="24"/>
          <w:szCs w:val="24"/>
        </w:rPr>
        <w:t>.</w:t>
      </w:r>
    </w:p>
    <w:p w14:paraId="609F6388" w14:textId="59AAB399" w:rsidR="0062656D" w:rsidRDefault="00DF2BE4" w:rsidP="00D05284">
      <w:pPr>
        <w:spacing w:after="0" w:line="240" w:lineRule="auto"/>
        <w:rPr>
          <w:rFonts w:ascii="Times New Roman" w:hAnsi="Times New Roman" w:cs="Times New Roman"/>
          <w:sz w:val="24"/>
          <w:szCs w:val="24"/>
        </w:rPr>
      </w:pPr>
      <w:r w:rsidRPr="00780427">
        <w:rPr>
          <w:rFonts w:ascii="Times New Roman" w:hAnsi="Times New Roman" w:cs="Times New Roman"/>
          <w:sz w:val="24"/>
          <w:szCs w:val="24"/>
        </w:rPr>
        <w:lastRenderedPageBreak/>
        <w:t xml:space="preserve">This current request for an ICR </w:t>
      </w:r>
      <w:r w:rsidR="0062656D" w:rsidRPr="00780427">
        <w:rPr>
          <w:rFonts w:ascii="Times New Roman" w:hAnsi="Times New Roman" w:cs="Times New Roman"/>
          <w:sz w:val="24"/>
          <w:szCs w:val="24"/>
        </w:rPr>
        <w:t xml:space="preserve">is </w:t>
      </w:r>
      <w:r w:rsidRPr="00780427">
        <w:rPr>
          <w:rFonts w:ascii="Times New Roman" w:hAnsi="Times New Roman" w:cs="Times New Roman"/>
          <w:sz w:val="24"/>
          <w:szCs w:val="24"/>
        </w:rPr>
        <w:t xml:space="preserve">in existence without an OMB control number. </w:t>
      </w:r>
    </w:p>
    <w:p w14:paraId="04B8D8FD" w14:textId="70343EF7" w:rsidR="00D05284" w:rsidRDefault="00D05284" w:rsidP="00D05284">
      <w:pPr>
        <w:spacing w:after="0" w:line="240" w:lineRule="auto"/>
        <w:rPr>
          <w:rFonts w:ascii="Times New Roman" w:hAnsi="Times New Roman" w:cs="Times New Roman"/>
          <w:sz w:val="24"/>
          <w:szCs w:val="24"/>
        </w:rPr>
      </w:pPr>
    </w:p>
    <w:p w14:paraId="1F607DB9" w14:textId="77777777" w:rsidR="00D05284" w:rsidRPr="00780427" w:rsidRDefault="00D05284" w:rsidP="00D05284">
      <w:pPr>
        <w:spacing w:after="0" w:line="240" w:lineRule="auto"/>
        <w:rPr>
          <w:rFonts w:ascii="Times New Roman" w:hAnsi="Times New Roman" w:cs="Times New Roman"/>
          <w:sz w:val="24"/>
          <w:szCs w:val="24"/>
        </w:rPr>
      </w:pPr>
    </w:p>
    <w:p w14:paraId="474E354A" w14:textId="65A09853" w:rsidR="00A072BA" w:rsidRPr="00780427" w:rsidRDefault="00DF2BE4" w:rsidP="00D05284">
      <w:pPr>
        <w:spacing w:after="0" w:line="240" w:lineRule="auto"/>
        <w:rPr>
          <w:rFonts w:ascii="Times New Roman" w:hAnsi="Times New Roman" w:cs="Times New Roman"/>
          <w:b/>
          <w:sz w:val="24"/>
          <w:szCs w:val="24"/>
          <w:u w:val="single"/>
        </w:rPr>
      </w:pPr>
      <w:r w:rsidRPr="00780427">
        <w:rPr>
          <w:rFonts w:ascii="Times New Roman" w:hAnsi="Times New Roman" w:cs="Times New Roman"/>
          <w:b/>
          <w:sz w:val="24"/>
          <w:szCs w:val="24"/>
          <w:u w:val="single"/>
        </w:rPr>
        <w:t xml:space="preserve">2.  </w:t>
      </w:r>
      <w:r w:rsidR="00A072BA" w:rsidRPr="00780427">
        <w:rPr>
          <w:rFonts w:ascii="Times New Roman" w:hAnsi="Times New Roman" w:cs="Times New Roman"/>
          <w:b/>
          <w:sz w:val="24"/>
          <w:szCs w:val="24"/>
          <w:u w:val="single"/>
        </w:rPr>
        <w:t>Purpose and Use of Information Collection</w:t>
      </w:r>
    </w:p>
    <w:p w14:paraId="75BE0643" w14:textId="063BDA15" w:rsidR="00780427" w:rsidRPr="0086144B" w:rsidRDefault="00F249F3" w:rsidP="00C5548E">
      <w:pPr>
        <w:pStyle w:val="CommentText"/>
        <w:rPr>
          <w:rFonts w:ascii="Times New Roman" w:hAnsi="Times New Roman" w:cs="Times New Roman"/>
          <w:sz w:val="24"/>
          <w:szCs w:val="24"/>
        </w:rPr>
      </w:pPr>
      <w:r w:rsidRPr="00780427">
        <w:rPr>
          <w:rFonts w:ascii="Times New Roman" w:hAnsi="Times New Roman" w:cs="Times New Roman"/>
          <w:sz w:val="24"/>
          <w:szCs w:val="24"/>
        </w:rPr>
        <w:t xml:space="preserve">The respondents for this information collection </w:t>
      </w:r>
      <w:r w:rsidR="00F34848" w:rsidRPr="00780427">
        <w:rPr>
          <w:rFonts w:ascii="Times New Roman" w:hAnsi="Times New Roman" w:cs="Times New Roman"/>
          <w:sz w:val="24"/>
          <w:szCs w:val="24"/>
        </w:rPr>
        <w:t xml:space="preserve">will be </w:t>
      </w:r>
      <w:r w:rsidR="0031237C" w:rsidRPr="00780427">
        <w:rPr>
          <w:rFonts w:ascii="Times New Roman" w:hAnsi="Times New Roman" w:cs="Times New Roman"/>
          <w:sz w:val="24"/>
          <w:szCs w:val="24"/>
        </w:rPr>
        <w:t xml:space="preserve">individual States – through their </w:t>
      </w:r>
      <w:r w:rsidRPr="00780427">
        <w:rPr>
          <w:rFonts w:ascii="Times New Roman" w:hAnsi="Times New Roman" w:cs="Times New Roman"/>
          <w:sz w:val="24"/>
          <w:szCs w:val="24"/>
        </w:rPr>
        <w:t>State Primary Care Offices (PCOs)</w:t>
      </w:r>
      <w:r w:rsidR="0031237C" w:rsidRPr="00780427">
        <w:rPr>
          <w:rFonts w:ascii="Times New Roman" w:hAnsi="Times New Roman" w:cs="Times New Roman"/>
          <w:sz w:val="24"/>
          <w:szCs w:val="24"/>
        </w:rPr>
        <w:t xml:space="preserve"> – that</w:t>
      </w:r>
      <w:r w:rsidRPr="00780427">
        <w:rPr>
          <w:rFonts w:ascii="Times New Roman" w:hAnsi="Times New Roman" w:cs="Times New Roman"/>
          <w:sz w:val="24"/>
          <w:szCs w:val="24"/>
        </w:rPr>
        <w:t xml:space="preserve"> seek to improve primary care service delivery and workforce availability in their State or territory to meet the needs of underserved populations.  </w:t>
      </w:r>
      <w:r w:rsidR="004C351D" w:rsidRPr="00780427">
        <w:rPr>
          <w:rFonts w:ascii="Times New Roman" w:hAnsi="Times New Roman" w:cs="Times New Roman"/>
          <w:sz w:val="24"/>
          <w:szCs w:val="24"/>
        </w:rPr>
        <w:t>PCOs</w:t>
      </w:r>
      <w:r w:rsidRPr="00780427">
        <w:rPr>
          <w:rFonts w:ascii="Times New Roman" w:hAnsi="Times New Roman" w:cs="Times New Roman"/>
          <w:sz w:val="24"/>
          <w:szCs w:val="24"/>
        </w:rPr>
        <w:t xml:space="preserve"> </w:t>
      </w:r>
      <w:r w:rsidR="00F34848" w:rsidRPr="00780427">
        <w:rPr>
          <w:rFonts w:ascii="Times New Roman" w:hAnsi="Times New Roman" w:cs="Times New Roman"/>
          <w:sz w:val="24"/>
          <w:szCs w:val="24"/>
        </w:rPr>
        <w:t xml:space="preserve">will </w:t>
      </w:r>
      <w:r w:rsidR="0031237C" w:rsidRPr="00780427">
        <w:rPr>
          <w:rFonts w:ascii="Times New Roman" w:hAnsi="Times New Roman" w:cs="Times New Roman"/>
          <w:sz w:val="24"/>
          <w:szCs w:val="24"/>
        </w:rPr>
        <w:t xml:space="preserve">submit a </w:t>
      </w:r>
      <w:r w:rsidR="000F7381" w:rsidRPr="00780427">
        <w:rPr>
          <w:rFonts w:ascii="Times New Roman" w:hAnsi="Times New Roman" w:cs="Times New Roman"/>
          <w:sz w:val="24"/>
          <w:szCs w:val="24"/>
        </w:rPr>
        <w:t xml:space="preserve">SDMS </w:t>
      </w:r>
      <w:r w:rsidRPr="00780427">
        <w:rPr>
          <w:rFonts w:ascii="Times New Roman" w:hAnsi="Times New Roman" w:cs="Times New Roman"/>
          <w:sz w:val="24"/>
          <w:szCs w:val="24"/>
        </w:rPr>
        <w:t xml:space="preserve">application </w:t>
      </w:r>
      <w:r w:rsidR="00D36A7C" w:rsidRPr="00780427">
        <w:rPr>
          <w:rFonts w:ascii="Times New Roman" w:hAnsi="Times New Roman" w:cs="Times New Roman"/>
          <w:sz w:val="24"/>
          <w:szCs w:val="24"/>
        </w:rPr>
        <w:t>for review and approval by</w:t>
      </w:r>
      <w:r w:rsidRPr="00780427">
        <w:rPr>
          <w:rFonts w:ascii="Times New Roman" w:hAnsi="Times New Roman" w:cs="Times New Roman"/>
          <w:sz w:val="24"/>
          <w:szCs w:val="24"/>
        </w:rPr>
        <w:t xml:space="preserve"> </w:t>
      </w:r>
      <w:r w:rsidR="0021624C" w:rsidRPr="00780427">
        <w:rPr>
          <w:rFonts w:ascii="Times New Roman" w:hAnsi="Times New Roman" w:cs="Times New Roman"/>
          <w:sz w:val="24"/>
          <w:szCs w:val="24"/>
        </w:rPr>
        <w:t xml:space="preserve">HRSA </w:t>
      </w:r>
      <w:r w:rsidRPr="00780427">
        <w:rPr>
          <w:rFonts w:ascii="Times New Roman" w:hAnsi="Times New Roman" w:cs="Times New Roman"/>
          <w:sz w:val="24"/>
          <w:szCs w:val="24"/>
        </w:rPr>
        <w:t xml:space="preserve">to obtain a shortage designation in their state.  </w:t>
      </w:r>
      <w:r w:rsidR="00110CCD" w:rsidRPr="00780427">
        <w:rPr>
          <w:rFonts w:ascii="Times New Roman" w:hAnsi="Times New Roman" w:cs="Times New Roman"/>
          <w:sz w:val="24"/>
          <w:szCs w:val="24"/>
        </w:rPr>
        <w:t>The SDMS application seek</w:t>
      </w:r>
      <w:r w:rsidR="00D36A7C" w:rsidRPr="00780427">
        <w:rPr>
          <w:rFonts w:ascii="Times New Roman" w:hAnsi="Times New Roman" w:cs="Times New Roman"/>
          <w:sz w:val="24"/>
          <w:szCs w:val="24"/>
        </w:rPr>
        <w:t>s</w:t>
      </w:r>
      <w:r w:rsidR="00110CCD" w:rsidRPr="00780427">
        <w:rPr>
          <w:rFonts w:ascii="Times New Roman" w:hAnsi="Times New Roman" w:cs="Times New Roman"/>
          <w:sz w:val="24"/>
          <w:szCs w:val="24"/>
        </w:rPr>
        <w:t xml:space="preserve"> to collect necessary information that will enable </w:t>
      </w:r>
      <w:r w:rsidR="0021624C" w:rsidRPr="00780427">
        <w:rPr>
          <w:rFonts w:ascii="Times New Roman" w:hAnsi="Times New Roman" w:cs="Times New Roman"/>
          <w:sz w:val="24"/>
          <w:szCs w:val="24"/>
        </w:rPr>
        <w:t xml:space="preserve">HRSA </w:t>
      </w:r>
      <w:r w:rsidR="00110CCD" w:rsidRPr="00780427">
        <w:rPr>
          <w:rFonts w:ascii="Times New Roman" w:hAnsi="Times New Roman" w:cs="Times New Roman"/>
          <w:sz w:val="24"/>
          <w:szCs w:val="24"/>
        </w:rPr>
        <w:t xml:space="preserve">to make determinations about the rational service areas proposed for shortage designation.  </w:t>
      </w:r>
      <w:r w:rsidRPr="00780427">
        <w:rPr>
          <w:rFonts w:ascii="Times New Roman" w:hAnsi="Times New Roman" w:cs="Times New Roman"/>
          <w:sz w:val="24"/>
          <w:szCs w:val="24"/>
        </w:rPr>
        <w:t xml:space="preserve">The application </w:t>
      </w:r>
      <w:r w:rsidR="00F34848" w:rsidRPr="00780427">
        <w:rPr>
          <w:rFonts w:ascii="Times New Roman" w:hAnsi="Times New Roman" w:cs="Times New Roman"/>
          <w:sz w:val="24"/>
          <w:szCs w:val="24"/>
        </w:rPr>
        <w:t xml:space="preserve">will </w:t>
      </w:r>
      <w:r w:rsidRPr="00780427">
        <w:rPr>
          <w:rFonts w:ascii="Times New Roman" w:hAnsi="Times New Roman" w:cs="Times New Roman"/>
          <w:sz w:val="24"/>
          <w:szCs w:val="24"/>
        </w:rPr>
        <w:t>ask for national</w:t>
      </w:r>
      <w:r w:rsidRPr="0086144B">
        <w:rPr>
          <w:rFonts w:ascii="Times New Roman" w:hAnsi="Times New Roman" w:cs="Times New Roman"/>
          <w:sz w:val="24"/>
          <w:szCs w:val="24"/>
        </w:rPr>
        <w:t xml:space="preserve">, state and local data </w:t>
      </w:r>
      <w:r w:rsidR="004C351D" w:rsidRPr="0086144B">
        <w:rPr>
          <w:rFonts w:ascii="Times New Roman" w:hAnsi="Times New Roman" w:cs="Times New Roman"/>
          <w:sz w:val="24"/>
          <w:szCs w:val="24"/>
        </w:rPr>
        <w:t xml:space="preserve">on the geographic area, population group, or facility that is experiencing a shortage of health professionals </w:t>
      </w:r>
      <w:r w:rsidR="00F87899" w:rsidRPr="0086144B">
        <w:rPr>
          <w:rFonts w:ascii="Times New Roman" w:hAnsi="Times New Roman" w:cs="Times New Roman"/>
          <w:sz w:val="24"/>
          <w:szCs w:val="24"/>
        </w:rPr>
        <w:t xml:space="preserve">or services </w:t>
      </w:r>
      <w:r w:rsidR="004C351D" w:rsidRPr="0086144B">
        <w:rPr>
          <w:rFonts w:ascii="Times New Roman" w:hAnsi="Times New Roman" w:cs="Times New Roman"/>
          <w:sz w:val="24"/>
          <w:szCs w:val="24"/>
        </w:rPr>
        <w:t xml:space="preserve">and the number of health professionals relative to the population covered by the proposed designation.  </w:t>
      </w:r>
      <w:r w:rsidR="00780427" w:rsidRPr="0086144B">
        <w:rPr>
          <w:rFonts w:ascii="Times New Roman" w:hAnsi="Times New Roman" w:cs="Times New Roman"/>
          <w:sz w:val="24"/>
          <w:szCs w:val="24"/>
        </w:rPr>
        <w:t>HRSA uploads national data from the Census Bureau and CDC into SDMS which is used to populate designations applications with data points on population, poverty, ethnicity, and health indicators.  This means PCOs do not have to gather all these data points for each application.  As needed, PCOs may provide more specific or current state or local data on specific special populations (e.g. migrant farmworkers, homeless, Medicaid eligible, tourists); health indicators (e.g. state and regional alcohol and substance misuse rates, fluoridation rates), and providers (e.g. hours spent working at specific locations, populations served). PCOs are also allowed to upload documents into each application so that they have the ability to provide any state specific data that they have available to supplement applications.</w:t>
      </w:r>
      <w:r w:rsidR="00560829">
        <w:rPr>
          <w:rFonts w:ascii="Times New Roman" w:hAnsi="Times New Roman" w:cs="Times New Roman"/>
          <w:sz w:val="24"/>
          <w:szCs w:val="24"/>
        </w:rPr>
        <w:t xml:space="preserve">  </w:t>
      </w:r>
    </w:p>
    <w:p w14:paraId="1E5F3086" w14:textId="322C1504" w:rsidR="00F249F3" w:rsidRPr="0086144B" w:rsidRDefault="000471AE" w:rsidP="0086144B">
      <w:pPr>
        <w:spacing w:line="240" w:lineRule="auto"/>
        <w:rPr>
          <w:rFonts w:ascii="Times New Roman" w:hAnsi="Times New Roman" w:cs="Times New Roman"/>
          <w:sz w:val="24"/>
          <w:szCs w:val="24"/>
        </w:rPr>
      </w:pPr>
      <w:r w:rsidRPr="0086144B">
        <w:rPr>
          <w:rFonts w:ascii="Times New Roman" w:hAnsi="Times New Roman" w:cs="Times New Roman"/>
          <w:sz w:val="24"/>
          <w:szCs w:val="24"/>
        </w:rPr>
        <w:t xml:space="preserve">The list of specific national, state, and local data sources may be found in Attachment G.  </w:t>
      </w:r>
      <w:r w:rsidR="00F249F3" w:rsidRPr="0086144B">
        <w:rPr>
          <w:rFonts w:ascii="Times New Roman" w:hAnsi="Times New Roman" w:cs="Times New Roman"/>
          <w:sz w:val="24"/>
          <w:szCs w:val="24"/>
        </w:rPr>
        <w:t xml:space="preserve">Applications are approved for shortage designations according to criteria required by Federal statute and regulation </w:t>
      </w:r>
      <w:r w:rsidR="00F34848" w:rsidRPr="0086144B">
        <w:rPr>
          <w:rFonts w:ascii="Times New Roman" w:hAnsi="Times New Roman" w:cs="Times New Roman"/>
          <w:sz w:val="24"/>
          <w:szCs w:val="24"/>
        </w:rPr>
        <w:t>(</w:t>
      </w:r>
      <w:r w:rsidR="00F249F3" w:rsidRPr="0086144B">
        <w:rPr>
          <w:rFonts w:ascii="Times New Roman" w:hAnsi="Times New Roman" w:cs="Times New Roman"/>
          <w:sz w:val="24"/>
          <w:szCs w:val="24"/>
        </w:rPr>
        <w:t>Attachment</w:t>
      </w:r>
      <w:r w:rsidR="008214BD" w:rsidRPr="0086144B">
        <w:rPr>
          <w:rFonts w:ascii="Times New Roman" w:hAnsi="Times New Roman" w:cs="Times New Roman"/>
          <w:sz w:val="24"/>
          <w:szCs w:val="24"/>
        </w:rPr>
        <w:t>s</w:t>
      </w:r>
      <w:r w:rsidR="00F249F3" w:rsidRPr="0086144B">
        <w:rPr>
          <w:rFonts w:ascii="Times New Roman" w:hAnsi="Times New Roman" w:cs="Times New Roman"/>
          <w:sz w:val="24"/>
          <w:szCs w:val="24"/>
        </w:rPr>
        <w:t xml:space="preserve"> </w:t>
      </w:r>
      <w:r w:rsidR="008214BD" w:rsidRPr="0086144B">
        <w:rPr>
          <w:rFonts w:ascii="Times New Roman" w:hAnsi="Times New Roman" w:cs="Times New Roman"/>
          <w:sz w:val="24"/>
          <w:szCs w:val="24"/>
        </w:rPr>
        <w:t xml:space="preserve">A and </w:t>
      </w:r>
      <w:r w:rsidR="00F249F3" w:rsidRPr="0086144B">
        <w:rPr>
          <w:rFonts w:ascii="Times New Roman" w:hAnsi="Times New Roman" w:cs="Times New Roman"/>
          <w:sz w:val="24"/>
          <w:szCs w:val="24"/>
        </w:rPr>
        <w:t>C</w:t>
      </w:r>
      <w:r w:rsidR="008214BD" w:rsidRPr="0086144B">
        <w:rPr>
          <w:rFonts w:ascii="Times New Roman" w:hAnsi="Times New Roman" w:cs="Times New Roman"/>
          <w:sz w:val="24"/>
          <w:szCs w:val="24"/>
        </w:rPr>
        <w:t xml:space="preserve"> respectively</w:t>
      </w:r>
      <w:r w:rsidR="00F34848" w:rsidRPr="0086144B">
        <w:rPr>
          <w:rFonts w:ascii="Times New Roman" w:hAnsi="Times New Roman" w:cs="Times New Roman"/>
          <w:sz w:val="24"/>
          <w:szCs w:val="24"/>
        </w:rPr>
        <w:t>)</w:t>
      </w:r>
      <w:r w:rsidR="00F249F3" w:rsidRPr="0086144B">
        <w:rPr>
          <w:rFonts w:ascii="Times New Roman" w:hAnsi="Times New Roman" w:cs="Times New Roman"/>
          <w:sz w:val="24"/>
          <w:szCs w:val="24"/>
        </w:rPr>
        <w:t>.</w:t>
      </w:r>
      <w:r w:rsidRPr="0086144B">
        <w:rPr>
          <w:rFonts w:ascii="Times New Roman" w:hAnsi="Times New Roman" w:cs="Times New Roman"/>
          <w:sz w:val="24"/>
          <w:szCs w:val="24"/>
        </w:rPr>
        <w:t xml:space="preserve"> </w:t>
      </w:r>
    </w:p>
    <w:p w14:paraId="3A9FDFD4" w14:textId="77777777" w:rsidR="007A3474" w:rsidRPr="0086144B" w:rsidRDefault="005816A0" w:rsidP="0086144B">
      <w:pPr>
        <w:spacing w:line="240" w:lineRule="auto"/>
        <w:rPr>
          <w:rFonts w:ascii="Times New Roman" w:hAnsi="Times New Roman" w:cs="Times New Roman"/>
          <w:sz w:val="24"/>
          <w:szCs w:val="24"/>
        </w:rPr>
      </w:pPr>
      <w:r w:rsidRPr="0086144B">
        <w:rPr>
          <w:rFonts w:ascii="Times New Roman" w:hAnsi="Times New Roman" w:cs="Times New Roman"/>
          <w:sz w:val="24"/>
          <w:szCs w:val="24"/>
        </w:rPr>
        <w:t xml:space="preserve">The application and </w:t>
      </w:r>
      <w:r w:rsidR="00E80470" w:rsidRPr="0086144B">
        <w:rPr>
          <w:rFonts w:ascii="Times New Roman" w:hAnsi="Times New Roman" w:cs="Times New Roman"/>
          <w:sz w:val="24"/>
          <w:szCs w:val="24"/>
        </w:rPr>
        <w:t>supporting documentation</w:t>
      </w:r>
      <w:r w:rsidRPr="0086144B">
        <w:rPr>
          <w:rFonts w:ascii="Times New Roman" w:hAnsi="Times New Roman" w:cs="Times New Roman"/>
          <w:sz w:val="24"/>
          <w:szCs w:val="24"/>
        </w:rPr>
        <w:t xml:space="preserve"> capture information that is relevant to identify </w:t>
      </w:r>
      <w:r w:rsidR="00110CCD" w:rsidRPr="0086144B">
        <w:rPr>
          <w:rFonts w:ascii="Times New Roman" w:hAnsi="Times New Roman" w:cs="Times New Roman"/>
          <w:sz w:val="24"/>
          <w:szCs w:val="24"/>
        </w:rPr>
        <w:t>rational service areas</w:t>
      </w:r>
      <w:r w:rsidRPr="0086144B">
        <w:rPr>
          <w:rFonts w:ascii="Times New Roman" w:hAnsi="Times New Roman" w:cs="Times New Roman"/>
          <w:sz w:val="24"/>
          <w:szCs w:val="24"/>
        </w:rPr>
        <w:t xml:space="preserve"> with the greatest </w:t>
      </w:r>
      <w:r w:rsidR="00110CCD" w:rsidRPr="0086144B">
        <w:rPr>
          <w:rFonts w:ascii="Times New Roman" w:hAnsi="Times New Roman" w:cs="Times New Roman"/>
          <w:sz w:val="24"/>
          <w:szCs w:val="24"/>
        </w:rPr>
        <w:t>need for health care services</w:t>
      </w:r>
      <w:r w:rsidRPr="0086144B">
        <w:rPr>
          <w:rFonts w:ascii="Times New Roman" w:hAnsi="Times New Roman" w:cs="Times New Roman"/>
          <w:sz w:val="24"/>
          <w:szCs w:val="24"/>
        </w:rPr>
        <w:t xml:space="preserve">.  It is particularly important to have </w:t>
      </w:r>
      <w:r w:rsidR="00E80470" w:rsidRPr="0086144B">
        <w:rPr>
          <w:rFonts w:ascii="Times New Roman" w:hAnsi="Times New Roman" w:cs="Times New Roman"/>
          <w:sz w:val="24"/>
          <w:szCs w:val="24"/>
        </w:rPr>
        <w:t xml:space="preserve">regularly updated </w:t>
      </w:r>
      <w:r w:rsidRPr="0086144B">
        <w:rPr>
          <w:rFonts w:ascii="Times New Roman" w:hAnsi="Times New Roman" w:cs="Times New Roman"/>
          <w:sz w:val="24"/>
          <w:szCs w:val="24"/>
        </w:rPr>
        <w:t xml:space="preserve">applications that provide </w:t>
      </w:r>
      <w:r w:rsidR="00E80470" w:rsidRPr="0086144B">
        <w:rPr>
          <w:rFonts w:ascii="Times New Roman" w:hAnsi="Times New Roman" w:cs="Times New Roman"/>
          <w:sz w:val="24"/>
          <w:szCs w:val="24"/>
        </w:rPr>
        <w:t xml:space="preserve">current </w:t>
      </w:r>
      <w:r w:rsidRPr="0086144B">
        <w:rPr>
          <w:rFonts w:ascii="Times New Roman" w:hAnsi="Times New Roman" w:cs="Times New Roman"/>
          <w:sz w:val="24"/>
          <w:szCs w:val="24"/>
        </w:rPr>
        <w:t xml:space="preserve">information </w:t>
      </w:r>
      <w:r w:rsidR="00FB0457" w:rsidRPr="0086144B">
        <w:rPr>
          <w:rFonts w:ascii="Times New Roman" w:hAnsi="Times New Roman" w:cs="Times New Roman"/>
          <w:sz w:val="24"/>
          <w:szCs w:val="24"/>
        </w:rPr>
        <w:t xml:space="preserve">so that </w:t>
      </w:r>
      <w:r w:rsidR="00E80470" w:rsidRPr="0086144B">
        <w:rPr>
          <w:rFonts w:ascii="Times New Roman" w:hAnsi="Times New Roman" w:cs="Times New Roman"/>
          <w:sz w:val="24"/>
          <w:szCs w:val="24"/>
        </w:rPr>
        <w:t xml:space="preserve">limited resources can be </w:t>
      </w:r>
      <w:r w:rsidR="00DC537D" w:rsidRPr="0086144B">
        <w:rPr>
          <w:rFonts w:ascii="Times New Roman" w:hAnsi="Times New Roman" w:cs="Times New Roman"/>
          <w:sz w:val="24"/>
          <w:szCs w:val="24"/>
        </w:rPr>
        <w:t>targeted to communities based on need</w:t>
      </w:r>
      <w:r w:rsidRPr="0086144B">
        <w:rPr>
          <w:rFonts w:ascii="Times New Roman" w:hAnsi="Times New Roman" w:cs="Times New Roman"/>
          <w:sz w:val="24"/>
          <w:szCs w:val="24"/>
        </w:rPr>
        <w:t>.</w:t>
      </w:r>
      <w:r w:rsidR="00511818" w:rsidRPr="0086144B">
        <w:rPr>
          <w:rFonts w:ascii="Times New Roman" w:hAnsi="Times New Roman" w:cs="Times New Roman"/>
          <w:sz w:val="24"/>
          <w:szCs w:val="24"/>
        </w:rPr>
        <w:t xml:space="preserve">  </w:t>
      </w:r>
      <w:r w:rsidR="0031237C" w:rsidRPr="0086144B">
        <w:rPr>
          <w:rFonts w:ascii="Times New Roman" w:hAnsi="Times New Roman" w:cs="Times New Roman"/>
          <w:sz w:val="24"/>
          <w:szCs w:val="24"/>
        </w:rPr>
        <w:t xml:space="preserve">PCOs </w:t>
      </w:r>
      <w:r w:rsidR="007A3474" w:rsidRPr="0086144B">
        <w:rPr>
          <w:rFonts w:ascii="Times New Roman" w:hAnsi="Times New Roman" w:cs="Times New Roman"/>
          <w:sz w:val="24"/>
          <w:szCs w:val="24"/>
        </w:rPr>
        <w:t xml:space="preserve">have primary responsibility for initiating an application for a new or updated </w:t>
      </w:r>
      <w:r w:rsidR="00511818" w:rsidRPr="0086144B">
        <w:rPr>
          <w:rFonts w:ascii="Times New Roman" w:hAnsi="Times New Roman" w:cs="Times New Roman"/>
          <w:sz w:val="24"/>
          <w:szCs w:val="24"/>
        </w:rPr>
        <w:t xml:space="preserve">shortage </w:t>
      </w:r>
      <w:r w:rsidR="007A3474" w:rsidRPr="0086144B">
        <w:rPr>
          <w:rFonts w:ascii="Times New Roman" w:hAnsi="Times New Roman" w:cs="Times New Roman"/>
          <w:sz w:val="24"/>
          <w:szCs w:val="24"/>
        </w:rPr>
        <w:t xml:space="preserve">designation, or withdrawing </w:t>
      </w:r>
      <w:r w:rsidR="00511818" w:rsidRPr="0086144B">
        <w:rPr>
          <w:rFonts w:ascii="Times New Roman" w:hAnsi="Times New Roman" w:cs="Times New Roman"/>
          <w:sz w:val="24"/>
          <w:szCs w:val="24"/>
        </w:rPr>
        <w:t>designations</w:t>
      </w:r>
      <w:r w:rsidR="007A3474" w:rsidRPr="0086144B">
        <w:rPr>
          <w:rFonts w:ascii="Times New Roman" w:hAnsi="Times New Roman" w:cs="Times New Roman"/>
          <w:sz w:val="24"/>
          <w:szCs w:val="24"/>
        </w:rPr>
        <w:t xml:space="preserve"> that no longer meet the designation criteria.  </w:t>
      </w:r>
      <w:r w:rsidR="0021624C" w:rsidRPr="0086144B">
        <w:rPr>
          <w:rFonts w:ascii="Times New Roman" w:hAnsi="Times New Roman" w:cs="Times New Roman"/>
          <w:sz w:val="24"/>
          <w:szCs w:val="24"/>
        </w:rPr>
        <w:t>HRSA</w:t>
      </w:r>
      <w:r w:rsidR="00342FE4" w:rsidRPr="0086144B">
        <w:rPr>
          <w:rFonts w:ascii="Times New Roman" w:hAnsi="Times New Roman" w:cs="Times New Roman"/>
          <w:sz w:val="24"/>
          <w:szCs w:val="24"/>
        </w:rPr>
        <w:t xml:space="preserve"> will</w:t>
      </w:r>
      <w:r w:rsidR="0021624C" w:rsidRPr="0086144B">
        <w:rPr>
          <w:rFonts w:ascii="Times New Roman" w:hAnsi="Times New Roman" w:cs="Times New Roman"/>
          <w:sz w:val="24"/>
          <w:szCs w:val="24"/>
        </w:rPr>
        <w:t xml:space="preserve"> </w:t>
      </w:r>
      <w:r w:rsidR="007A3474" w:rsidRPr="0086144B">
        <w:rPr>
          <w:rFonts w:ascii="Times New Roman" w:hAnsi="Times New Roman" w:cs="Times New Roman"/>
          <w:sz w:val="24"/>
          <w:szCs w:val="24"/>
        </w:rPr>
        <w:t>review the application</w:t>
      </w:r>
      <w:r w:rsidR="0031237C" w:rsidRPr="0086144B">
        <w:rPr>
          <w:rFonts w:ascii="Times New Roman" w:hAnsi="Times New Roman" w:cs="Times New Roman"/>
          <w:sz w:val="24"/>
          <w:szCs w:val="24"/>
        </w:rPr>
        <w:t>s</w:t>
      </w:r>
      <w:r w:rsidR="007A3474" w:rsidRPr="0086144B">
        <w:rPr>
          <w:rFonts w:ascii="Times New Roman" w:hAnsi="Times New Roman" w:cs="Times New Roman"/>
          <w:sz w:val="24"/>
          <w:szCs w:val="24"/>
        </w:rPr>
        <w:t xml:space="preserve"> and make the final determination on </w:t>
      </w:r>
      <w:r w:rsidR="0031237C" w:rsidRPr="0086144B">
        <w:rPr>
          <w:rFonts w:ascii="Times New Roman" w:hAnsi="Times New Roman" w:cs="Times New Roman"/>
          <w:sz w:val="24"/>
          <w:szCs w:val="24"/>
        </w:rPr>
        <w:t>all</w:t>
      </w:r>
      <w:r w:rsidR="007A3474" w:rsidRPr="0086144B">
        <w:rPr>
          <w:rFonts w:ascii="Times New Roman" w:hAnsi="Times New Roman" w:cs="Times New Roman"/>
          <w:sz w:val="24"/>
          <w:szCs w:val="24"/>
        </w:rPr>
        <w:t xml:space="preserve"> </w:t>
      </w:r>
      <w:r w:rsidR="00511818" w:rsidRPr="0086144B">
        <w:rPr>
          <w:rFonts w:ascii="Times New Roman" w:hAnsi="Times New Roman" w:cs="Times New Roman"/>
          <w:sz w:val="24"/>
          <w:szCs w:val="24"/>
        </w:rPr>
        <w:t xml:space="preserve">shortage </w:t>
      </w:r>
      <w:r w:rsidR="007A3474" w:rsidRPr="0086144B">
        <w:rPr>
          <w:rFonts w:ascii="Times New Roman" w:hAnsi="Times New Roman" w:cs="Times New Roman"/>
          <w:sz w:val="24"/>
          <w:szCs w:val="24"/>
        </w:rPr>
        <w:t>designation</w:t>
      </w:r>
      <w:r w:rsidR="0031237C" w:rsidRPr="0086144B">
        <w:rPr>
          <w:rFonts w:ascii="Times New Roman" w:hAnsi="Times New Roman" w:cs="Times New Roman"/>
          <w:sz w:val="24"/>
          <w:szCs w:val="24"/>
        </w:rPr>
        <w:t>s</w:t>
      </w:r>
      <w:r w:rsidR="004C351D" w:rsidRPr="0086144B">
        <w:rPr>
          <w:rFonts w:ascii="Times New Roman" w:hAnsi="Times New Roman" w:cs="Times New Roman"/>
          <w:sz w:val="24"/>
          <w:szCs w:val="24"/>
        </w:rPr>
        <w:t>.</w:t>
      </w:r>
    </w:p>
    <w:p w14:paraId="225AAAC6" w14:textId="168B36E7" w:rsidR="00507FD9" w:rsidRPr="0086144B" w:rsidRDefault="005816A0" w:rsidP="0086144B">
      <w:pPr>
        <w:spacing w:line="240" w:lineRule="auto"/>
        <w:rPr>
          <w:rFonts w:ascii="Times New Roman" w:hAnsi="Times New Roman" w:cs="Times New Roman"/>
          <w:sz w:val="24"/>
          <w:szCs w:val="24"/>
        </w:rPr>
      </w:pPr>
      <w:r w:rsidRPr="0086144B">
        <w:rPr>
          <w:rFonts w:ascii="Times New Roman" w:hAnsi="Times New Roman" w:cs="Times New Roman"/>
          <w:sz w:val="24"/>
          <w:szCs w:val="24"/>
        </w:rPr>
        <w:t>In terms of the information collection</w:t>
      </w:r>
      <w:r w:rsidR="00A64544" w:rsidRPr="0086144B">
        <w:rPr>
          <w:rFonts w:ascii="Times New Roman" w:hAnsi="Times New Roman" w:cs="Times New Roman"/>
          <w:sz w:val="24"/>
          <w:szCs w:val="24"/>
        </w:rPr>
        <w:t xml:space="preserve"> request</w:t>
      </w:r>
      <w:r w:rsidRPr="0086144B">
        <w:rPr>
          <w:rFonts w:ascii="Times New Roman" w:hAnsi="Times New Roman" w:cs="Times New Roman"/>
          <w:sz w:val="24"/>
          <w:szCs w:val="24"/>
        </w:rPr>
        <w:t xml:space="preserve">, general forms include the </w:t>
      </w:r>
      <w:r w:rsidR="00860AED" w:rsidRPr="0086144B">
        <w:rPr>
          <w:rFonts w:ascii="Times New Roman" w:hAnsi="Times New Roman" w:cs="Times New Roman"/>
          <w:sz w:val="24"/>
          <w:szCs w:val="24"/>
        </w:rPr>
        <w:t>Provider Management functionality (Designation Planning and Preparation) and the Mapping Tool (</w:t>
      </w:r>
      <w:r w:rsidR="009721E8" w:rsidRPr="0086144B">
        <w:rPr>
          <w:rFonts w:ascii="Times New Roman" w:hAnsi="Times New Roman" w:cs="Times New Roman"/>
          <w:sz w:val="24"/>
          <w:szCs w:val="24"/>
        </w:rPr>
        <w:t xml:space="preserve">SDMS </w:t>
      </w:r>
      <w:r w:rsidR="00E443A0" w:rsidRPr="0086144B">
        <w:rPr>
          <w:rFonts w:ascii="Times New Roman" w:hAnsi="Times New Roman" w:cs="Times New Roman"/>
          <w:sz w:val="24"/>
          <w:szCs w:val="24"/>
        </w:rPr>
        <w:t>Application</w:t>
      </w:r>
      <w:r w:rsidR="00860AED" w:rsidRPr="0086144B">
        <w:rPr>
          <w:rFonts w:ascii="Times New Roman" w:hAnsi="Times New Roman" w:cs="Times New Roman"/>
          <w:sz w:val="24"/>
          <w:szCs w:val="24"/>
        </w:rPr>
        <w:t>)</w:t>
      </w:r>
      <w:r w:rsidR="00516BFF" w:rsidRPr="0086144B">
        <w:rPr>
          <w:rFonts w:ascii="Times New Roman" w:hAnsi="Times New Roman" w:cs="Times New Roman"/>
          <w:sz w:val="24"/>
          <w:szCs w:val="24"/>
        </w:rPr>
        <w:t xml:space="preserve"> </w:t>
      </w:r>
      <w:r w:rsidR="00A64544" w:rsidRPr="0086144B">
        <w:rPr>
          <w:rFonts w:ascii="Times New Roman" w:hAnsi="Times New Roman" w:cs="Times New Roman"/>
          <w:sz w:val="24"/>
          <w:szCs w:val="24"/>
        </w:rPr>
        <w:t>(</w:t>
      </w:r>
      <w:r w:rsidR="0021575D" w:rsidRPr="0086144B">
        <w:rPr>
          <w:rFonts w:ascii="Times New Roman" w:hAnsi="Times New Roman" w:cs="Times New Roman"/>
          <w:sz w:val="24"/>
          <w:szCs w:val="24"/>
        </w:rPr>
        <w:t>Attachment</w:t>
      </w:r>
      <w:r w:rsidR="00AC4C87" w:rsidRPr="0086144B">
        <w:rPr>
          <w:rFonts w:ascii="Times New Roman" w:hAnsi="Times New Roman" w:cs="Times New Roman"/>
          <w:sz w:val="24"/>
          <w:szCs w:val="24"/>
        </w:rPr>
        <w:t>s</w:t>
      </w:r>
      <w:r w:rsidR="0021575D" w:rsidRPr="0086144B">
        <w:rPr>
          <w:rFonts w:ascii="Times New Roman" w:hAnsi="Times New Roman" w:cs="Times New Roman"/>
          <w:sz w:val="24"/>
          <w:szCs w:val="24"/>
        </w:rPr>
        <w:t xml:space="preserve"> D</w:t>
      </w:r>
      <w:r w:rsidR="00E3399A" w:rsidRPr="0086144B">
        <w:rPr>
          <w:rFonts w:ascii="Times New Roman" w:hAnsi="Times New Roman" w:cs="Times New Roman"/>
          <w:sz w:val="24"/>
          <w:szCs w:val="24"/>
        </w:rPr>
        <w:t>, E, F</w:t>
      </w:r>
      <w:r w:rsidR="0074043C" w:rsidRPr="0086144B">
        <w:rPr>
          <w:rFonts w:ascii="Times New Roman" w:hAnsi="Times New Roman" w:cs="Times New Roman"/>
          <w:sz w:val="24"/>
          <w:szCs w:val="24"/>
        </w:rPr>
        <w:t>, and G</w:t>
      </w:r>
      <w:r w:rsidR="00E3399A" w:rsidRPr="0086144B">
        <w:rPr>
          <w:rFonts w:ascii="Times New Roman" w:hAnsi="Times New Roman" w:cs="Times New Roman"/>
          <w:sz w:val="24"/>
          <w:szCs w:val="24"/>
        </w:rPr>
        <w:t xml:space="preserve"> respectively</w:t>
      </w:r>
      <w:r w:rsidR="00A64544" w:rsidRPr="0086144B">
        <w:rPr>
          <w:rFonts w:ascii="Times New Roman" w:hAnsi="Times New Roman" w:cs="Times New Roman"/>
          <w:sz w:val="24"/>
          <w:szCs w:val="24"/>
        </w:rPr>
        <w:t>)</w:t>
      </w:r>
      <w:r w:rsidR="00E443A0" w:rsidRPr="0086144B">
        <w:rPr>
          <w:rFonts w:ascii="Times New Roman" w:hAnsi="Times New Roman" w:cs="Times New Roman"/>
          <w:sz w:val="24"/>
          <w:szCs w:val="24"/>
        </w:rPr>
        <w:t>.</w:t>
      </w:r>
      <w:r w:rsidR="00181AC5" w:rsidRPr="0086144B">
        <w:rPr>
          <w:rFonts w:ascii="Times New Roman" w:hAnsi="Times New Roman" w:cs="Times New Roman"/>
          <w:sz w:val="24"/>
          <w:szCs w:val="24"/>
        </w:rPr>
        <w:t xml:space="preserve"> </w:t>
      </w:r>
      <w:r w:rsidR="003305A9" w:rsidRPr="0086144B">
        <w:rPr>
          <w:rFonts w:ascii="Times New Roman" w:hAnsi="Times New Roman" w:cs="Times New Roman"/>
          <w:sz w:val="24"/>
          <w:szCs w:val="24"/>
        </w:rPr>
        <w:t xml:space="preserve"> </w:t>
      </w:r>
      <w:r w:rsidR="007667BF" w:rsidRPr="0086144B">
        <w:rPr>
          <w:rFonts w:ascii="Times New Roman" w:hAnsi="Times New Roman" w:cs="Times New Roman"/>
          <w:sz w:val="24"/>
          <w:szCs w:val="24"/>
        </w:rPr>
        <w:t>All forms</w:t>
      </w:r>
      <w:r w:rsidR="0021575D" w:rsidRPr="0086144B">
        <w:rPr>
          <w:rFonts w:ascii="Times New Roman" w:hAnsi="Times New Roman" w:cs="Times New Roman"/>
          <w:sz w:val="24"/>
          <w:szCs w:val="24"/>
        </w:rPr>
        <w:t>, tools,</w:t>
      </w:r>
      <w:r w:rsidR="007667BF" w:rsidRPr="0086144B">
        <w:rPr>
          <w:rFonts w:ascii="Times New Roman" w:hAnsi="Times New Roman" w:cs="Times New Roman"/>
          <w:sz w:val="24"/>
          <w:szCs w:val="24"/>
        </w:rPr>
        <w:t xml:space="preserve"> and documents are completed by the PCO submitting the application.</w:t>
      </w:r>
      <w:r w:rsidR="009F3F34" w:rsidRPr="0086144B">
        <w:rPr>
          <w:rFonts w:ascii="Times New Roman" w:hAnsi="Times New Roman" w:cs="Times New Roman"/>
          <w:sz w:val="24"/>
          <w:szCs w:val="24"/>
        </w:rPr>
        <w:t xml:space="preserve">  Applications are submitted and reviewed for designation on a rolling basis</w:t>
      </w:r>
      <w:r w:rsidR="00C45904" w:rsidRPr="0086144B">
        <w:rPr>
          <w:rFonts w:ascii="Times New Roman" w:hAnsi="Times New Roman" w:cs="Times New Roman"/>
          <w:sz w:val="24"/>
          <w:szCs w:val="24"/>
        </w:rPr>
        <w:t xml:space="preserve">, and there are no set timelines for </w:t>
      </w:r>
      <w:r w:rsidR="00995987" w:rsidRPr="0086144B">
        <w:rPr>
          <w:rFonts w:ascii="Times New Roman" w:hAnsi="Times New Roman" w:cs="Times New Roman"/>
          <w:sz w:val="24"/>
          <w:szCs w:val="24"/>
        </w:rPr>
        <w:t xml:space="preserve">new designation application </w:t>
      </w:r>
      <w:r w:rsidR="00C45904" w:rsidRPr="0086144B">
        <w:rPr>
          <w:rFonts w:ascii="Times New Roman" w:hAnsi="Times New Roman" w:cs="Times New Roman"/>
          <w:sz w:val="24"/>
          <w:szCs w:val="24"/>
        </w:rPr>
        <w:t>submissions</w:t>
      </w:r>
      <w:r w:rsidR="009F3F34" w:rsidRPr="0086144B">
        <w:rPr>
          <w:rFonts w:ascii="Times New Roman" w:hAnsi="Times New Roman" w:cs="Times New Roman"/>
          <w:sz w:val="24"/>
          <w:szCs w:val="24"/>
        </w:rPr>
        <w:t>.</w:t>
      </w:r>
    </w:p>
    <w:p w14:paraId="220D4019" w14:textId="77777777" w:rsidR="00560829" w:rsidRDefault="00560829" w:rsidP="0086144B">
      <w:pPr>
        <w:pStyle w:val="ListParagraph"/>
        <w:spacing w:line="240" w:lineRule="auto"/>
        <w:ind w:left="0"/>
        <w:rPr>
          <w:rFonts w:ascii="Times New Roman" w:hAnsi="Times New Roman" w:cs="Times New Roman"/>
          <w:b/>
          <w:sz w:val="24"/>
          <w:szCs w:val="24"/>
          <w:u w:val="single"/>
        </w:rPr>
      </w:pPr>
    </w:p>
    <w:p w14:paraId="045FC503" w14:textId="7814989B" w:rsidR="00A072BA" w:rsidRPr="0086144B" w:rsidRDefault="00933511" w:rsidP="0086144B">
      <w:pPr>
        <w:pStyle w:val="ListParagraph"/>
        <w:spacing w:line="240" w:lineRule="auto"/>
        <w:ind w:left="0"/>
        <w:rPr>
          <w:rFonts w:ascii="Times New Roman" w:hAnsi="Times New Roman" w:cs="Times New Roman"/>
          <w:b/>
          <w:sz w:val="24"/>
          <w:szCs w:val="24"/>
          <w:u w:val="single"/>
        </w:rPr>
      </w:pPr>
      <w:r w:rsidRPr="0086144B">
        <w:rPr>
          <w:rFonts w:ascii="Times New Roman" w:hAnsi="Times New Roman" w:cs="Times New Roman"/>
          <w:b/>
          <w:sz w:val="24"/>
          <w:szCs w:val="24"/>
          <w:u w:val="single"/>
        </w:rPr>
        <w:t xml:space="preserve">3. </w:t>
      </w:r>
      <w:r w:rsidR="00A072BA" w:rsidRPr="0086144B">
        <w:rPr>
          <w:rFonts w:ascii="Times New Roman" w:hAnsi="Times New Roman" w:cs="Times New Roman"/>
          <w:b/>
          <w:sz w:val="24"/>
          <w:szCs w:val="24"/>
          <w:u w:val="single"/>
        </w:rPr>
        <w:t>Use of Improved Information Technology and Burden Reduction</w:t>
      </w:r>
    </w:p>
    <w:p w14:paraId="7B9B1902" w14:textId="77777777" w:rsidR="00E77CD0" w:rsidRPr="0086144B" w:rsidRDefault="00E41A6E" w:rsidP="0086144B">
      <w:pPr>
        <w:spacing w:line="240" w:lineRule="auto"/>
        <w:rPr>
          <w:rFonts w:ascii="Times New Roman" w:hAnsi="Times New Roman" w:cs="Times New Roman"/>
          <w:sz w:val="24"/>
          <w:szCs w:val="24"/>
        </w:rPr>
      </w:pPr>
      <w:r w:rsidRPr="0086144B">
        <w:rPr>
          <w:rFonts w:ascii="Times New Roman" w:hAnsi="Times New Roman" w:cs="Times New Roman"/>
          <w:sz w:val="24"/>
          <w:szCs w:val="24"/>
        </w:rPr>
        <w:t xml:space="preserve">This information collection activity </w:t>
      </w:r>
      <w:r w:rsidR="00A64544" w:rsidRPr="0086144B">
        <w:rPr>
          <w:rFonts w:ascii="Times New Roman" w:hAnsi="Times New Roman" w:cs="Times New Roman"/>
          <w:sz w:val="24"/>
          <w:szCs w:val="24"/>
        </w:rPr>
        <w:t xml:space="preserve">will be </w:t>
      </w:r>
      <w:r w:rsidRPr="0086144B">
        <w:rPr>
          <w:rFonts w:ascii="Times New Roman" w:hAnsi="Times New Roman" w:cs="Times New Roman"/>
          <w:sz w:val="24"/>
          <w:szCs w:val="24"/>
        </w:rPr>
        <w:t xml:space="preserve">web-based.  </w:t>
      </w:r>
      <w:r w:rsidR="00894479" w:rsidRPr="0086144B">
        <w:rPr>
          <w:rFonts w:ascii="Times New Roman" w:hAnsi="Times New Roman" w:cs="Times New Roman"/>
          <w:sz w:val="24"/>
          <w:szCs w:val="24"/>
        </w:rPr>
        <w:t>The link to the online a</w:t>
      </w:r>
      <w:r w:rsidRPr="0086144B">
        <w:rPr>
          <w:rFonts w:ascii="Times New Roman" w:hAnsi="Times New Roman" w:cs="Times New Roman"/>
          <w:sz w:val="24"/>
          <w:szCs w:val="24"/>
        </w:rPr>
        <w:t xml:space="preserve">pplication </w:t>
      </w:r>
      <w:r w:rsidR="00894479" w:rsidRPr="0086144B">
        <w:rPr>
          <w:rFonts w:ascii="Times New Roman" w:hAnsi="Times New Roman" w:cs="Times New Roman"/>
          <w:sz w:val="24"/>
          <w:szCs w:val="24"/>
        </w:rPr>
        <w:t xml:space="preserve">and </w:t>
      </w:r>
      <w:r w:rsidRPr="0086144B">
        <w:rPr>
          <w:rFonts w:ascii="Times New Roman" w:hAnsi="Times New Roman" w:cs="Times New Roman"/>
          <w:sz w:val="24"/>
          <w:szCs w:val="24"/>
        </w:rPr>
        <w:t xml:space="preserve">instructions are available at </w:t>
      </w:r>
      <w:hyperlink r:id="rId11" w:history="1">
        <w:r w:rsidR="00894479" w:rsidRPr="0086144B">
          <w:rPr>
            <w:rStyle w:val="Hyperlink"/>
            <w:rFonts w:ascii="Times New Roman" w:hAnsi="Times New Roman" w:cs="Times New Roman"/>
            <w:sz w:val="24"/>
            <w:szCs w:val="24"/>
          </w:rPr>
          <w:t>https://programportal.hrsa.gov/</w:t>
        </w:r>
      </w:hyperlink>
      <w:r w:rsidR="00894479" w:rsidRPr="0086144B">
        <w:rPr>
          <w:rFonts w:ascii="Times New Roman" w:hAnsi="Times New Roman" w:cs="Times New Roman"/>
          <w:sz w:val="24"/>
          <w:szCs w:val="24"/>
        </w:rPr>
        <w:t xml:space="preserve"> </w:t>
      </w:r>
      <w:r w:rsidRPr="0086144B">
        <w:rPr>
          <w:rFonts w:ascii="Times New Roman" w:hAnsi="Times New Roman" w:cs="Times New Roman"/>
          <w:sz w:val="24"/>
          <w:szCs w:val="24"/>
        </w:rPr>
        <w:t>for PCOs</w:t>
      </w:r>
      <w:r w:rsidR="00604936" w:rsidRPr="0086144B">
        <w:rPr>
          <w:rFonts w:ascii="Times New Roman" w:hAnsi="Times New Roman" w:cs="Times New Roman"/>
          <w:sz w:val="24"/>
          <w:szCs w:val="24"/>
        </w:rPr>
        <w:t xml:space="preserve"> </w:t>
      </w:r>
      <w:r w:rsidR="00E528ED" w:rsidRPr="0086144B">
        <w:rPr>
          <w:rFonts w:ascii="Times New Roman" w:hAnsi="Times New Roman" w:cs="Times New Roman"/>
          <w:sz w:val="24"/>
          <w:szCs w:val="24"/>
        </w:rPr>
        <w:t>(</w:t>
      </w:r>
      <w:r w:rsidR="00604936" w:rsidRPr="0086144B">
        <w:rPr>
          <w:rFonts w:ascii="Times New Roman" w:hAnsi="Times New Roman" w:cs="Times New Roman"/>
          <w:sz w:val="24"/>
          <w:szCs w:val="24"/>
        </w:rPr>
        <w:t xml:space="preserve">Attachment </w:t>
      </w:r>
      <w:r w:rsidR="0074043C" w:rsidRPr="0086144B">
        <w:rPr>
          <w:rFonts w:ascii="Times New Roman" w:hAnsi="Times New Roman" w:cs="Times New Roman"/>
          <w:sz w:val="24"/>
          <w:szCs w:val="24"/>
        </w:rPr>
        <w:t>H</w:t>
      </w:r>
      <w:r w:rsidR="00E528ED" w:rsidRPr="0086144B">
        <w:rPr>
          <w:rFonts w:ascii="Times New Roman" w:hAnsi="Times New Roman" w:cs="Times New Roman"/>
          <w:sz w:val="24"/>
          <w:szCs w:val="24"/>
        </w:rPr>
        <w:t>)</w:t>
      </w:r>
      <w:r w:rsidRPr="0086144B">
        <w:rPr>
          <w:rFonts w:ascii="Times New Roman" w:hAnsi="Times New Roman" w:cs="Times New Roman"/>
          <w:sz w:val="24"/>
          <w:szCs w:val="24"/>
        </w:rPr>
        <w:t>.</w:t>
      </w:r>
    </w:p>
    <w:p w14:paraId="081B6B39" w14:textId="77777777" w:rsidR="00894479" w:rsidRPr="0086144B" w:rsidRDefault="00894479" w:rsidP="0086144B">
      <w:pPr>
        <w:spacing w:line="240" w:lineRule="auto"/>
        <w:rPr>
          <w:rFonts w:ascii="Times New Roman" w:hAnsi="Times New Roman" w:cs="Times New Roman"/>
          <w:sz w:val="24"/>
          <w:szCs w:val="24"/>
        </w:rPr>
      </w:pPr>
      <w:r w:rsidRPr="0086144B">
        <w:rPr>
          <w:rFonts w:ascii="Times New Roman" w:hAnsi="Times New Roman" w:cs="Times New Roman"/>
          <w:sz w:val="24"/>
          <w:szCs w:val="24"/>
        </w:rPr>
        <w:lastRenderedPageBreak/>
        <w:t xml:space="preserve">HRSA </w:t>
      </w:r>
      <w:r w:rsidR="00FD1442" w:rsidRPr="0086144B">
        <w:rPr>
          <w:rFonts w:ascii="Times New Roman" w:hAnsi="Times New Roman" w:cs="Times New Roman"/>
          <w:sz w:val="24"/>
          <w:szCs w:val="24"/>
        </w:rPr>
        <w:t xml:space="preserve">previously </w:t>
      </w:r>
      <w:r w:rsidRPr="0086144B">
        <w:rPr>
          <w:rFonts w:ascii="Times New Roman" w:hAnsi="Times New Roman" w:cs="Times New Roman"/>
          <w:sz w:val="24"/>
          <w:szCs w:val="24"/>
        </w:rPr>
        <w:t xml:space="preserve">used </w:t>
      </w:r>
      <w:r w:rsidR="00FD1442" w:rsidRPr="0086144B">
        <w:rPr>
          <w:rFonts w:ascii="Times New Roman" w:hAnsi="Times New Roman" w:cs="Times New Roman"/>
          <w:sz w:val="24"/>
          <w:szCs w:val="24"/>
        </w:rPr>
        <w:t xml:space="preserve">another online application system, </w:t>
      </w:r>
      <w:r w:rsidR="00BA4232" w:rsidRPr="0086144B">
        <w:rPr>
          <w:rFonts w:ascii="Times New Roman" w:hAnsi="Times New Roman" w:cs="Times New Roman"/>
          <w:sz w:val="24"/>
          <w:szCs w:val="24"/>
        </w:rPr>
        <w:t xml:space="preserve">the </w:t>
      </w:r>
      <w:r w:rsidRPr="0086144B">
        <w:rPr>
          <w:rFonts w:ascii="Times New Roman" w:hAnsi="Times New Roman" w:cs="Times New Roman"/>
          <w:sz w:val="24"/>
          <w:szCs w:val="24"/>
        </w:rPr>
        <w:t>Application Submission and Processing System (ASAPS)</w:t>
      </w:r>
      <w:r w:rsidR="00FD1442" w:rsidRPr="0086144B">
        <w:rPr>
          <w:rFonts w:ascii="Times New Roman" w:hAnsi="Times New Roman" w:cs="Times New Roman"/>
          <w:sz w:val="24"/>
          <w:szCs w:val="24"/>
        </w:rPr>
        <w:t>,</w:t>
      </w:r>
      <w:r w:rsidRPr="0086144B">
        <w:rPr>
          <w:rFonts w:ascii="Times New Roman" w:hAnsi="Times New Roman" w:cs="Times New Roman"/>
          <w:sz w:val="24"/>
          <w:szCs w:val="24"/>
        </w:rPr>
        <w:t xml:space="preserve"> to create, review, and make determinations on HPSA and MUA/P applications.  ASAPS was built on the manual business process and HPSA methodology defined in the 1970s.  </w:t>
      </w:r>
      <w:r w:rsidR="002F5115" w:rsidRPr="0086144B">
        <w:rPr>
          <w:rFonts w:ascii="Times New Roman" w:hAnsi="Times New Roman" w:cs="Times New Roman"/>
          <w:sz w:val="24"/>
          <w:szCs w:val="24"/>
        </w:rPr>
        <w:t xml:space="preserve">There was no OMB control number for ASAPS or the all-paper designation process that preceded it.  </w:t>
      </w:r>
      <w:r w:rsidR="00FD1442" w:rsidRPr="0086144B">
        <w:rPr>
          <w:rFonts w:ascii="Times New Roman" w:hAnsi="Times New Roman" w:cs="Times New Roman"/>
          <w:sz w:val="24"/>
          <w:szCs w:val="24"/>
        </w:rPr>
        <w:t>While ASAPS had major advantages over the all-paper process that preceded it, the</w:t>
      </w:r>
      <w:r w:rsidRPr="0086144B">
        <w:rPr>
          <w:rFonts w:ascii="Times New Roman" w:hAnsi="Times New Roman" w:cs="Times New Roman"/>
          <w:sz w:val="24"/>
          <w:szCs w:val="24"/>
        </w:rPr>
        <w:t xml:space="preserve"> HPSA</w:t>
      </w:r>
      <w:r w:rsidR="00FD1442" w:rsidRPr="0086144B">
        <w:rPr>
          <w:rFonts w:ascii="Times New Roman" w:hAnsi="Times New Roman" w:cs="Times New Roman"/>
          <w:sz w:val="24"/>
          <w:szCs w:val="24"/>
        </w:rPr>
        <w:t xml:space="preserve"> and MUA/P</w:t>
      </w:r>
      <w:r w:rsidRPr="0086144B">
        <w:rPr>
          <w:rFonts w:ascii="Times New Roman" w:hAnsi="Times New Roman" w:cs="Times New Roman"/>
          <w:sz w:val="24"/>
          <w:szCs w:val="24"/>
        </w:rPr>
        <w:t xml:space="preserve"> application process in ASAPS involved the creation of paper files for each application for every </w:t>
      </w:r>
      <w:r w:rsidR="00FD1442" w:rsidRPr="0086144B">
        <w:rPr>
          <w:rFonts w:ascii="Times New Roman" w:hAnsi="Times New Roman" w:cs="Times New Roman"/>
          <w:sz w:val="24"/>
          <w:szCs w:val="24"/>
        </w:rPr>
        <w:t xml:space="preserve">rational </w:t>
      </w:r>
      <w:r w:rsidRPr="0086144B">
        <w:rPr>
          <w:rFonts w:ascii="Times New Roman" w:hAnsi="Times New Roman" w:cs="Times New Roman"/>
          <w:sz w:val="24"/>
          <w:szCs w:val="24"/>
        </w:rPr>
        <w:t xml:space="preserve">service area in every state and U.S. territory.  </w:t>
      </w:r>
      <w:r w:rsidR="002F5115" w:rsidRPr="0086144B">
        <w:rPr>
          <w:rFonts w:ascii="Times New Roman" w:hAnsi="Times New Roman" w:cs="Times New Roman"/>
          <w:sz w:val="24"/>
          <w:szCs w:val="24"/>
        </w:rPr>
        <w:t>From 2013 to 2015</w:t>
      </w:r>
      <w:r w:rsidRPr="0086144B">
        <w:rPr>
          <w:rFonts w:ascii="Times New Roman" w:hAnsi="Times New Roman" w:cs="Times New Roman"/>
          <w:sz w:val="24"/>
          <w:szCs w:val="24"/>
        </w:rPr>
        <w:t>, this process led to the printing of over 33,000 pieces of paper.</w:t>
      </w:r>
    </w:p>
    <w:p w14:paraId="196886F2" w14:textId="77777777" w:rsidR="005342D6" w:rsidRDefault="00894479" w:rsidP="00062700">
      <w:pPr>
        <w:spacing w:after="0" w:line="240" w:lineRule="auto"/>
        <w:rPr>
          <w:rFonts w:ascii="Times New Roman" w:hAnsi="Times New Roman" w:cs="Times New Roman"/>
          <w:sz w:val="24"/>
          <w:szCs w:val="24"/>
        </w:rPr>
      </w:pPr>
      <w:r w:rsidRPr="0086144B">
        <w:rPr>
          <w:rFonts w:ascii="Times New Roman" w:hAnsi="Times New Roman" w:cs="Times New Roman"/>
          <w:sz w:val="24"/>
          <w:szCs w:val="24"/>
        </w:rPr>
        <w:t xml:space="preserve">In August 2013, </w:t>
      </w:r>
      <w:r w:rsidR="0021624C" w:rsidRPr="0086144B">
        <w:rPr>
          <w:rFonts w:ascii="Times New Roman" w:hAnsi="Times New Roman" w:cs="Times New Roman"/>
          <w:sz w:val="24"/>
          <w:szCs w:val="24"/>
        </w:rPr>
        <w:t xml:space="preserve">HRSA </w:t>
      </w:r>
      <w:r w:rsidRPr="0086144B">
        <w:rPr>
          <w:rFonts w:ascii="Times New Roman" w:hAnsi="Times New Roman" w:cs="Times New Roman"/>
          <w:sz w:val="24"/>
          <w:szCs w:val="24"/>
        </w:rPr>
        <w:t>launched a</w:t>
      </w:r>
      <w:r w:rsidR="00FB0457" w:rsidRPr="0086144B">
        <w:rPr>
          <w:rFonts w:ascii="Times New Roman" w:hAnsi="Times New Roman" w:cs="Times New Roman"/>
          <w:sz w:val="24"/>
          <w:szCs w:val="24"/>
        </w:rPr>
        <w:t>n</w:t>
      </w:r>
      <w:r w:rsidRPr="0086144B">
        <w:rPr>
          <w:rFonts w:ascii="Times New Roman" w:hAnsi="Times New Roman" w:cs="Times New Roman"/>
          <w:sz w:val="24"/>
          <w:szCs w:val="24"/>
        </w:rPr>
        <w:t xml:space="preserve"> initiative to review the shortage designation process.  </w:t>
      </w:r>
    </w:p>
    <w:p w14:paraId="1EED292C" w14:textId="11EB3AEC" w:rsidR="00B01C43" w:rsidRDefault="002F5115" w:rsidP="00062700">
      <w:pPr>
        <w:spacing w:after="0" w:line="240" w:lineRule="auto"/>
        <w:rPr>
          <w:rFonts w:ascii="Times New Roman" w:hAnsi="Times New Roman" w:cs="Times New Roman"/>
          <w:sz w:val="24"/>
          <w:szCs w:val="24"/>
        </w:rPr>
      </w:pPr>
      <w:r w:rsidRPr="0086144B">
        <w:rPr>
          <w:rFonts w:ascii="Times New Roman" w:hAnsi="Times New Roman" w:cs="Times New Roman"/>
          <w:sz w:val="24"/>
          <w:szCs w:val="24"/>
        </w:rPr>
        <w:t xml:space="preserve">In </w:t>
      </w:r>
      <w:r w:rsidR="00995987" w:rsidRPr="0086144B">
        <w:rPr>
          <w:rFonts w:ascii="Times New Roman" w:hAnsi="Times New Roman" w:cs="Times New Roman"/>
          <w:sz w:val="24"/>
          <w:szCs w:val="24"/>
        </w:rPr>
        <w:t xml:space="preserve">September </w:t>
      </w:r>
      <w:r w:rsidRPr="0086144B">
        <w:rPr>
          <w:rFonts w:ascii="Times New Roman" w:hAnsi="Times New Roman" w:cs="Times New Roman"/>
          <w:sz w:val="24"/>
          <w:szCs w:val="24"/>
        </w:rPr>
        <w:t xml:space="preserve">2014, </w:t>
      </w:r>
      <w:r w:rsidR="009F5846" w:rsidRPr="0086144B">
        <w:rPr>
          <w:rFonts w:ascii="Times New Roman" w:hAnsi="Times New Roman" w:cs="Times New Roman"/>
          <w:sz w:val="24"/>
          <w:szCs w:val="24"/>
        </w:rPr>
        <w:t>SDMS</w:t>
      </w:r>
      <w:r w:rsidR="00894479" w:rsidRPr="0086144B">
        <w:rPr>
          <w:rFonts w:ascii="Times New Roman" w:hAnsi="Times New Roman" w:cs="Times New Roman"/>
          <w:sz w:val="24"/>
          <w:szCs w:val="24"/>
        </w:rPr>
        <w:t xml:space="preserve"> was created allowing </w:t>
      </w:r>
      <w:r w:rsidR="0021624C" w:rsidRPr="0086144B">
        <w:rPr>
          <w:rFonts w:ascii="Times New Roman" w:hAnsi="Times New Roman" w:cs="Times New Roman"/>
          <w:sz w:val="24"/>
          <w:szCs w:val="24"/>
        </w:rPr>
        <w:t xml:space="preserve">HRSA </w:t>
      </w:r>
      <w:r w:rsidR="00894479" w:rsidRPr="0086144B">
        <w:rPr>
          <w:rFonts w:ascii="Times New Roman" w:hAnsi="Times New Roman" w:cs="Times New Roman"/>
          <w:sz w:val="24"/>
          <w:szCs w:val="24"/>
        </w:rPr>
        <w:t xml:space="preserve">to retire </w:t>
      </w:r>
      <w:r w:rsidRPr="0086144B">
        <w:rPr>
          <w:rFonts w:ascii="Times New Roman" w:hAnsi="Times New Roman" w:cs="Times New Roman"/>
          <w:sz w:val="24"/>
          <w:szCs w:val="24"/>
        </w:rPr>
        <w:t>ASAPS</w:t>
      </w:r>
      <w:r w:rsidR="00894479" w:rsidRPr="0086144B">
        <w:rPr>
          <w:rFonts w:ascii="Times New Roman" w:hAnsi="Times New Roman" w:cs="Times New Roman"/>
          <w:sz w:val="24"/>
          <w:szCs w:val="24"/>
        </w:rPr>
        <w:t xml:space="preserve">. </w:t>
      </w:r>
      <w:r w:rsidR="0097304E" w:rsidRPr="0086144B">
        <w:rPr>
          <w:rFonts w:ascii="Times New Roman" w:hAnsi="Times New Roman" w:cs="Times New Roman"/>
          <w:sz w:val="24"/>
          <w:szCs w:val="24"/>
        </w:rPr>
        <w:t xml:space="preserve"> </w:t>
      </w:r>
      <w:r w:rsidR="00894479" w:rsidRPr="0086144B">
        <w:rPr>
          <w:rFonts w:ascii="Times New Roman" w:hAnsi="Times New Roman" w:cs="Times New Roman"/>
          <w:sz w:val="24"/>
          <w:szCs w:val="24"/>
        </w:rPr>
        <w:t xml:space="preserve">SDMS </w:t>
      </w:r>
      <w:r w:rsidRPr="0086144B">
        <w:rPr>
          <w:rFonts w:ascii="Times New Roman" w:hAnsi="Times New Roman" w:cs="Times New Roman"/>
          <w:sz w:val="24"/>
          <w:szCs w:val="24"/>
        </w:rPr>
        <w:t>is</w:t>
      </w:r>
      <w:r w:rsidR="00781A80" w:rsidRPr="0086144B">
        <w:rPr>
          <w:rFonts w:ascii="Times New Roman" w:hAnsi="Times New Roman" w:cs="Times New Roman"/>
          <w:sz w:val="24"/>
          <w:szCs w:val="24"/>
        </w:rPr>
        <w:t xml:space="preserve"> </w:t>
      </w:r>
      <w:r w:rsidR="00894479" w:rsidRPr="0086144B">
        <w:rPr>
          <w:rFonts w:ascii="Times New Roman" w:hAnsi="Times New Roman" w:cs="Times New Roman"/>
          <w:sz w:val="24"/>
          <w:szCs w:val="24"/>
        </w:rPr>
        <w:t xml:space="preserve">a single, automated system that simplifies the designation process with improved data standardization and data integrity, </w:t>
      </w:r>
      <w:r w:rsidR="0097304E" w:rsidRPr="0086144B">
        <w:rPr>
          <w:rFonts w:ascii="Times New Roman" w:hAnsi="Times New Roman" w:cs="Times New Roman"/>
          <w:sz w:val="24"/>
          <w:szCs w:val="24"/>
        </w:rPr>
        <w:t xml:space="preserve">a </w:t>
      </w:r>
      <w:r w:rsidR="00894479" w:rsidRPr="0086144B">
        <w:rPr>
          <w:rFonts w:ascii="Times New Roman" w:hAnsi="Times New Roman" w:cs="Times New Roman"/>
          <w:sz w:val="24"/>
          <w:szCs w:val="24"/>
        </w:rPr>
        <w:t>new and improved user-interface, improved external communication functionality, and enhanced system support.  The new system eliminate</w:t>
      </w:r>
      <w:r w:rsidRPr="0086144B">
        <w:rPr>
          <w:rFonts w:ascii="Times New Roman" w:hAnsi="Times New Roman" w:cs="Times New Roman"/>
          <w:sz w:val="24"/>
          <w:szCs w:val="24"/>
        </w:rPr>
        <w:t>d</w:t>
      </w:r>
      <w:r w:rsidR="00894479" w:rsidRPr="0086144B">
        <w:rPr>
          <w:rFonts w:ascii="Times New Roman" w:hAnsi="Times New Roman" w:cs="Times New Roman"/>
          <w:sz w:val="24"/>
          <w:szCs w:val="24"/>
        </w:rPr>
        <w:t xml:space="preserve"> the need to print, process, and store over 16,000 pieces of paper annually and has brought transparency to the shortage designation process.</w:t>
      </w:r>
      <w:r w:rsidRPr="0086144B">
        <w:rPr>
          <w:rFonts w:ascii="Times New Roman" w:hAnsi="Times New Roman" w:cs="Times New Roman"/>
          <w:sz w:val="24"/>
          <w:szCs w:val="24"/>
        </w:rPr>
        <w:t xml:space="preserve">  In </w:t>
      </w:r>
      <w:r w:rsidR="00995987" w:rsidRPr="0086144B">
        <w:rPr>
          <w:rFonts w:ascii="Times New Roman" w:hAnsi="Times New Roman" w:cs="Times New Roman"/>
          <w:sz w:val="24"/>
          <w:szCs w:val="24"/>
        </w:rPr>
        <w:t>September 2014</w:t>
      </w:r>
      <w:r w:rsidRPr="0086144B">
        <w:rPr>
          <w:rFonts w:ascii="Times New Roman" w:hAnsi="Times New Roman" w:cs="Times New Roman"/>
          <w:sz w:val="24"/>
          <w:szCs w:val="24"/>
        </w:rPr>
        <w:t xml:space="preserve">, SDMS was </w:t>
      </w:r>
      <w:r w:rsidR="00B01C43" w:rsidRPr="0086144B">
        <w:rPr>
          <w:rFonts w:ascii="Times New Roman" w:hAnsi="Times New Roman" w:cs="Times New Roman"/>
          <w:sz w:val="24"/>
          <w:szCs w:val="24"/>
        </w:rPr>
        <w:t>launched to allow PCOs to begin updating their state’s provider data for future use in designation applications.  PCOs were not required to submit any new or updated designation applications since the launch of SDMS, but PCOs may submit an application if they deem it necessary.  Th</w:t>
      </w:r>
      <w:r w:rsidR="00987E40" w:rsidRPr="0086144B">
        <w:rPr>
          <w:rFonts w:ascii="Times New Roman" w:hAnsi="Times New Roman" w:cs="Times New Roman"/>
          <w:sz w:val="24"/>
          <w:szCs w:val="24"/>
        </w:rPr>
        <w:t>is</w:t>
      </w:r>
      <w:r w:rsidR="00B01C43" w:rsidRPr="0086144B">
        <w:rPr>
          <w:rFonts w:ascii="Times New Roman" w:hAnsi="Times New Roman" w:cs="Times New Roman"/>
          <w:sz w:val="24"/>
          <w:szCs w:val="24"/>
        </w:rPr>
        <w:t xml:space="preserve"> decision was made in an effort to ease the transition from ASAPS to SDMS and to stand up the new system while it is still in development.  </w:t>
      </w:r>
      <w:r w:rsidR="00894479" w:rsidRPr="0086144B">
        <w:rPr>
          <w:rFonts w:ascii="Times New Roman" w:hAnsi="Times New Roman" w:cs="Times New Roman"/>
          <w:sz w:val="24"/>
          <w:szCs w:val="24"/>
        </w:rPr>
        <w:t>SDMS continues to improve with the addition of new and enhanced functionality focused on eliminating the need to mail out review find</w:t>
      </w:r>
      <w:r w:rsidR="00FD1442" w:rsidRPr="0086144B">
        <w:rPr>
          <w:rFonts w:ascii="Times New Roman" w:hAnsi="Times New Roman" w:cs="Times New Roman"/>
          <w:sz w:val="24"/>
          <w:szCs w:val="24"/>
        </w:rPr>
        <w:t>ings to agencies and applicants.</w:t>
      </w:r>
      <w:r w:rsidR="00B01C43" w:rsidRPr="0086144B">
        <w:rPr>
          <w:rFonts w:ascii="Times New Roman" w:hAnsi="Times New Roman" w:cs="Times New Roman"/>
          <w:sz w:val="24"/>
          <w:szCs w:val="24"/>
        </w:rPr>
        <w:t xml:space="preserve">  </w:t>
      </w:r>
    </w:p>
    <w:p w14:paraId="08401F2B" w14:textId="1EF86746" w:rsidR="00560829" w:rsidRDefault="00560829" w:rsidP="00062700">
      <w:pPr>
        <w:spacing w:after="0" w:line="240" w:lineRule="auto"/>
        <w:rPr>
          <w:rFonts w:ascii="Times New Roman" w:hAnsi="Times New Roman" w:cs="Times New Roman"/>
          <w:sz w:val="24"/>
          <w:szCs w:val="24"/>
        </w:rPr>
      </w:pPr>
    </w:p>
    <w:p w14:paraId="3A9EBA2D" w14:textId="77777777" w:rsidR="00560829" w:rsidRPr="0086144B" w:rsidRDefault="00560829" w:rsidP="00062700">
      <w:pPr>
        <w:spacing w:after="0" w:line="240" w:lineRule="auto"/>
        <w:rPr>
          <w:rFonts w:ascii="Times New Roman" w:hAnsi="Times New Roman" w:cs="Times New Roman"/>
          <w:sz w:val="24"/>
          <w:szCs w:val="24"/>
        </w:rPr>
      </w:pPr>
    </w:p>
    <w:p w14:paraId="0B51510F" w14:textId="77777777" w:rsidR="00A072BA" w:rsidRPr="0086144B" w:rsidRDefault="00A072BA" w:rsidP="0086144B">
      <w:pPr>
        <w:pStyle w:val="ListParagraph"/>
        <w:numPr>
          <w:ilvl w:val="0"/>
          <w:numId w:val="19"/>
        </w:numPr>
        <w:spacing w:line="240" w:lineRule="auto"/>
        <w:rPr>
          <w:rFonts w:ascii="Times New Roman" w:hAnsi="Times New Roman" w:cs="Times New Roman"/>
          <w:b/>
          <w:sz w:val="24"/>
          <w:szCs w:val="24"/>
          <w:u w:val="single"/>
        </w:rPr>
      </w:pPr>
      <w:r w:rsidRPr="0086144B">
        <w:rPr>
          <w:rFonts w:ascii="Times New Roman" w:hAnsi="Times New Roman" w:cs="Times New Roman"/>
          <w:b/>
          <w:sz w:val="24"/>
          <w:szCs w:val="24"/>
          <w:u w:val="single"/>
        </w:rPr>
        <w:t>Efforts to Identify Duplication and Use of Similar Information</w:t>
      </w:r>
    </w:p>
    <w:p w14:paraId="1BF1E05A" w14:textId="77777777" w:rsidR="00D05284" w:rsidRDefault="00511C80" w:rsidP="00062700">
      <w:pPr>
        <w:spacing w:after="0" w:line="240" w:lineRule="auto"/>
        <w:rPr>
          <w:rFonts w:ascii="Times New Roman" w:hAnsi="Times New Roman" w:cs="Times New Roman"/>
          <w:sz w:val="24"/>
          <w:szCs w:val="24"/>
        </w:rPr>
      </w:pPr>
      <w:r w:rsidRPr="0086144B">
        <w:rPr>
          <w:rFonts w:ascii="Times New Roman" w:hAnsi="Times New Roman" w:cs="Times New Roman"/>
          <w:sz w:val="24"/>
          <w:szCs w:val="24"/>
        </w:rPr>
        <w:t xml:space="preserve">The </w:t>
      </w:r>
      <w:r w:rsidR="0097304E" w:rsidRPr="0086144B">
        <w:rPr>
          <w:rFonts w:ascii="Times New Roman" w:hAnsi="Times New Roman" w:cs="Times New Roman"/>
          <w:sz w:val="24"/>
          <w:szCs w:val="24"/>
        </w:rPr>
        <w:t>SDMS</w:t>
      </w:r>
      <w:r w:rsidRPr="0086144B">
        <w:rPr>
          <w:rFonts w:ascii="Times New Roman" w:hAnsi="Times New Roman" w:cs="Times New Roman"/>
          <w:sz w:val="24"/>
          <w:szCs w:val="24"/>
        </w:rPr>
        <w:t xml:space="preserve"> does not duplicate any other application</w:t>
      </w:r>
      <w:r w:rsidR="00E41A6E" w:rsidRPr="0086144B">
        <w:rPr>
          <w:rFonts w:ascii="Times New Roman" w:hAnsi="Times New Roman" w:cs="Times New Roman"/>
          <w:sz w:val="24"/>
          <w:szCs w:val="24"/>
        </w:rPr>
        <w:t xml:space="preserve"> and is unique to </w:t>
      </w:r>
      <w:r w:rsidR="00567059" w:rsidRPr="0086144B">
        <w:rPr>
          <w:rFonts w:ascii="Times New Roman" w:hAnsi="Times New Roman" w:cs="Times New Roman"/>
          <w:sz w:val="24"/>
          <w:szCs w:val="24"/>
        </w:rPr>
        <w:t>HPSA and MUA/P</w:t>
      </w:r>
      <w:r w:rsidR="00E41A6E" w:rsidRPr="0086144B">
        <w:rPr>
          <w:rFonts w:ascii="Times New Roman" w:hAnsi="Times New Roman" w:cs="Times New Roman"/>
          <w:sz w:val="24"/>
          <w:szCs w:val="24"/>
        </w:rPr>
        <w:t xml:space="preserve"> designations</w:t>
      </w:r>
      <w:r w:rsidRPr="0086144B">
        <w:rPr>
          <w:rFonts w:ascii="Times New Roman" w:hAnsi="Times New Roman" w:cs="Times New Roman"/>
          <w:sz w:val="24"/>
          <w:szCs w:val="24"/>
        </w:rPr>
        <w:t xml:space="preserve">. </w:t>
      </w:r>
    </w:p>
    <w:p w14:paraId="499F5848" w14:textId="53C3DC93" w:rsidR="00483568" w:rsidRDefault="00FB29FB" w:rsidP="00062700">
      <w:pPr>
        <w:spacing w:after="0" w:line="240" w:lineRule="auto"/>
        <w:rPr>
          <w:rFonts w:ascii="Times New Roman" w:hAnsi="Times New Roman" w:cs="Times New Roman"/>
          <w:sz w:val="24"/>
          <w:szCs w:val="24"/>
        </w:rPr>
      </w:pPr>
      <w:r w:rsidRPr="0086144B">
        <w:rPr>
          <w:rFonts w:ascii="Times New Roman" w:hAnsi="Times New Roman" w:cs="Times New Roman"/>
          <w:sz w:val="24"/>
          <w:szCs w:val="24"/>
        </w:rPr>
        <w:t xml:space="preserve"> </w:t>
      </w:r>
    </w:p>
    <w:p w14:paraId="670E7759" w14:textId="635B8515" w:rsidR="002E2410" w:rsidRPr="00062700" w:rsidRDefault="00A072BA" w:rsidP="00062700">
      <w:pPr>
        <w:pStyle w:val="ListParagraph"/>
        <w:numPr>
          <w:ilvl w:val="0"/>
          <w:numId w:val="19"/>
        </w:numPr>
        <w:spacing w:after="0" w:line="240" w:lineRule="auto"/>
        <w:rPr>
          <w:rFonts w:ascii="Times New Roman" w:hAnsi="Times New Roman" w:cs="Times New Roman"/>
          <w:b/>
          <w:sz w:val="24"/>
          <w:szCs w:val="24"/>
          <w:u w:val="single"/>
        </w:rPr>
      </w:pPr>
      <w:r w:rsidRPr="0086144B">
        <w:rPr>
          <w:rFonts w:ascii="Times New Roman" w:hAnsi="Times New Roman" w:cs="Times New Roman"/>
          <w:b/>
          <w:sz w:val="24"/>
          <w:szCs w:val="24"/>
          <w:u w:val="single"/>
        </w:rPr>
        <w:t>Impact on Small Businesses or Other Small Entities</w:t>
      </w:r>
    </w:p>
    <w:p w14:paraId="28B0D8B0" w14:textId="77777777" w:rsidR="002E2410" w:rsidRDefault="002E2410" w:rsidP="00062700">
      <w:pPr>
        <w:spacing w:after="0" w:line="240" w:lineRule="auto"/>
        <w:rPr>
          <w:rFonts w:ascii="Times New Roman" w:hAnsi="Times New Roman" w:cs="Times New Roman"/>
          <w:sz w:val="24"/>
          <w:szCs w:val="24"/>
        </w:rPr>
      </w:pPr>
    </w:p>
    <w:p w14:paraId="7A9AF2AB" w14:textId="255C9185" w:rsidR="00D05284" w:rsidRDefault="00E41A6E" w:rsidP="00062700">
      <w:pPr>
        <w:spacing w:after="0" w:line="240" w:lineRule="auto"/>
        <w:rPr>
          <w:rFonts w:ascii="Times New Roman" w:hAnsi="Times New Roman" w:cs="Times New Roman"/>
          <w:sz w:val="24"/>
          <w:szCs w:val="24"/>
        </w:rPr>
      </w:pPr>
      <w:r w:rsidRPr="0086144B">
        <w:rPr>
          <w:rFonts w:ascii="Times New Roman" w:hAnsi="Times New Roman" w:cs="Times New Roman"/>
          <w:sz w:val="24"/>
          <w:szCs w:val="24"/>
        </w:rPr>
        <w:t>The information collection will not have a significant impact on small entities.</w:t>
      </w:r>
    </w:p>
    <w:p w14:paraId="26A0AECB" w14:textId="77777777" w:rsidR="00560829" w:rsidRPr="0086144B" w:rsidRDefault="00560829" w:rsidP="00062700">
      <w:pPr>
        <w:spacing w:after="0" w:line="240" w:lineRule="auto"/>
        <w:rPr>
          <w:rFonts w:ascii="Times New Roman" w:hAnsi="Times New Roman" w:cs="Times New Roman"/>
          <w:sz w:val="24"/>
          <w:szCs w:val="24"/>
        </w:rPr>
      </w:pPr>
    </w:p>
    <w:p w14:paraId="252A4E8D" w14:textId="77777777" w:rsidR="00A072BA" w:rsidRPr="0086144B" w:rsidRDefault="00A072BA" w:rsidP="009302A9">
      <w:pPr>
        <w:pStyle w:val="ListParagraph"/>
        <w:numPr>
          <w:ilvl w:val="0"/>
          <w:numId w:val="19"/>
        </w:numPr>
        <w:spacing w:line="240" w:lineRule="auto"/>
        <w:rPr>
          <w:rFonts w:ascii="Times New Roman" w:hAnsi="Times New Roman" w:cs="Times New Roman"/>
          <w:b/>
          <w:sz w:val="24"/>
          <w:szCs w:val="24"/>
          <w:u w:val="single"/>
        </w:rPr>
      </w:pPr>
      <w:r w:rsidRPr="0086144B">
        <w:rPr>
          <w:rFonts w:ascii="Times New Roman" w:hAnsi="Times New Roman" w:cs="Times New Roman"/>
          <w:b/>
          <w:sz w:val="24"/>
          <w:szCs w:val="24"/>
          <w:u w:val="single"/>
        </w:rPr>
        <w:t>Consequences of Collecting the Information Less Frequently</w:t>
      </w:r>
    </w:p>
    <w:p w14:paraId="6314360C" w14:textId="46E6A475" w:rsidR="00941E29" w:rsidRPr="0086144B" w:rsidRDefault="00941E29" w:rsidP="009302A9">
      <w:pPr>
        <w:spacing w:line="240" w:lineRule="auto"/>
        <w:rPr>
          <w:rFonts w:ascii="Times New Roman" w:hAnsi="Times New Roman" w:cs="Times New Roman"/>
          <w:sz w:val="24"/>
          <w:szCs w:val="24"/>
        </w:rPr>
      </w:pPr>
      <w:r w:rsidRPr="0086144B">
        <w:rPr>
          <w:rFonts w:ascii="Times New Roman" w:hAnsi="Times New Roman" w:cs="Times New Roman"/>
          <w:sz w:val="24"/>
          <w:szCs w:val="24"/>
        </w:rPr>
        <w:t xml:space="preserve">The information collected </w:t>
      </w:r>
      <w:r w:rsidR="00FB0457" w:rsidRPr="0086144B">
        <w:rPr>
          <w:rFonts w:ascii="Times New Roman" w:hAnsi="Times New Roman" w:cs="Times New Roman"/>
          <w:sz w:val="24"/>
          <w:szCs w:val="24"/>
        </w:rPr>
        <w:t xml:space="preserve">in </w:t>
      </w:r>
      <w:r w:rsidRPr="0086144B">
        <w:rPr>
          <w:rFonts w:ascii="Times New Roman" w:hAnsi="Times New Roman" w:cs="Times New Roman"/>
          <w:sz w:val="24"/>
          <w:szCs w:val="24"/>
        </w:rPr>
        <w:t xml:space="preserve">the SDMS applications </w:t>
      </w:r>
      <w:r w:rsidR="004120F5" w:rsidRPr="0086144B">
        <w:rPr>
          <w:rFonts w:ascii="Times New Roman" w:hAnsi="Times New Roman" w:cs="Times New Roman"/>
          <w:sz w:val="24"/>
          <w:szCs w:val="24"/>
        </w:rPr>
        <w:t xml:space="preserve">will be </w:t>
      </w:r>
      <w:r w:rsidRPr="0086144B">
        <w:rPr>
          <w:rFonts w:ascii="Times New Roman" w:hAnsi="Times New Roman" w:cs="Times New Roman"/>
          <w:sz w:val="24"/>
          <w:szCs w:val="24"/>
        </w:rPr>
        <w:t xml:space="preserve">used to determine which geographic areas, population groups, and facilities have critical shortages of health professionals.  </w:t>
      </w:r>
      <w:r w:rsidR="00FD39B6" w:rsidRPr="0086144B">
        <w:rPr>
          <w:rFonts w:ascii="Times New Roman" w:hAnsi="Times New Roman" w:cs="Times New Roman"/>
          <w:sz w:val="24"/>
          <w:szCs w:val="24"/>
        </w:rPr>
        <w:t xml:space="preserve">The online SDMS Mapping Tool and Provider Management Tool are necessary for the designation of HPSAs and MUA/Ps.  </w:t>
      </w:r>
      <w:r w:rsidRPr="0086144B">
        <w:rPr>
          <w:rFonts w:ascii="Times New Roman" w:hAnsi="Times New Roman" w:cs="Times New Roman"/>
          <w:sz w:val="24"/>
          <w:szCs w:val="24"/>
        </w:rPr>
        <w:t>MUA/Ps are not required to be updated on a regular basis once designated.</w:t>
      </w:r>
    </w:p>
    <w:p w14:paraId="196A631C" w14:textId="77777777" w:rsidR="00AE0C8F" w:rsidRPr="0086144B" w:rsidRDefault="00FD39B6" w:rsidP="0086144B">
      <w:pPr>
        <w:spacing w:line="240" w:lineRule="auto"/>
        <w:rPr>
          <w:rFonts w:ascii="Times New Roman" w:hAnsi="Times New Roman" w:cs="Times New Roman"/>
          <w:sz w:val="24"/>
          <w:szCs w:val="24"/>
        </w:rPr>
      </w:pPr>
      <w:r w:rsidRPr="0086144B">
        <w:rPr>
          <w:rFonts w:ascii="Times New Roman" w:hAnsi="Times New Roman" w:cs="Times New Roman"/>
          <w:sz w:val="24"/>
          <w:szCs w:val="24"/>
        </w:rPr>
        <w:t>However, i</w:t>
      </w:r>
      <w:r w:rsidR="00F706A3" w:rsidRPr="0086144B">
        <w:rPr>
          <w:rFonts w:ascii="Times New Roman" w:hAnsi="Times New Roman" w:cs="Times New Roman"/>
          <w:sz w:val="24"/>
          <w:szCs w:val="24"/>
        </w:rPr>
        <w:t xml:space="preserve">f </w:t>
      </w:r>
      <w:r w:rsidR="009258FF" w:rsidRPr="0086144B">
        <w:rPr>
          <w:rFonts w:ascii="Times New Roman" w:hAnsi="Times New Roman" w:cs="Times New Roman"/>
          <w:sz w:val="24"/>
          <w:szCs w:val="24"/>
        </w:rPr>
        <w:t>the information in the SDMS applications</w:t>
      </w:r>
      <w:r w:rsidR="00F706A3" w:rsidRPr="0086144B">
        <w:rPr>
          <w:rFonts w:ascii="Times New Roman" w:hAnsi="Times New Roman" w:cs="Times New Roman"/>
          <w:sz w:val="24"/>
          <w:szCs w:val="24"/>
        </w:rPr>
        <w:t xml:space="preserve"> were collected less frequently</w:t>
      </w:r>
      <w:r w:rsidR="005A1C84" w:rsidRPr="0086144B">
        <w:rPr>
          <w:rFonts w:ascii="Times New Roman" w:hAnsi="Times New Roman" w:cs="Times New Roman"/>
          <w:sz w:val="24"/>
          <w:szCs w:val="24"/>
        </w:rPr>
        <w:t xml:space="preserve"> or not collected at all</w:t>
      </w:r>
      <w:r w:rsidR="00F706A3" w:rsidRPr="0086144B">
        <w:rPr>
          <w:rFonts w:ascii="Times New Roman" w:hAnsi="Times New Roman" w:cs="Times New Roman"/>
          <w:sz w:val="24"/>
          <w:szCs w:val="24"/>
        </w:rPr>
        <w:t xml:space="preserve">, the </w:t>
      </w:r>
      <w:r w:rsidR="002B0395" w:rsidRPr="0086144B">
        <w:rPr>
          <w:rFonts w:ascii="Times New Roman" w:hAnsi="Times New Roman" w:cs="Times New Roman"/>
          <w:sz w:val="24"/>
          <w:szCs w:val="24"/>
        </w:rPr>
        <w:t>Secretary of HHS would not be able to meet the statutory requirement to</w:t>
      </w:r>
      <w:r w:rsidR="00D02AE4" w:rsidRPr="0086144B">
        <w:rPr>
          <w:rFonts w:ascii="Times New Roman" w:hAnsi="Times New Roman" w:cs="Times New Roman"/>
          <w:sz w:val="24"/>
          <w:szCs w:val="24"/>
        </w:rPr>
        <w:t xml:space="preserve"> </w:t>
      </w:r>
      <w:r w:rsidR="00244C8E" w:rsidRPr="0086144B">
        <w:rPr>
          <w:rFonts w:ascii="Times New Roman" w:hAnsi="Times New Roman" w:cs="Times New Roman"/>
          <w:sz w:val="24"/>
          <w:szCs w:val="24"/>
        </w:rPr>
        <w:t xml:space="preserve">annually </w:t>
      </w:r>
      <w:r w:rsidR="002C311E" w:rsidRPr="0086144B">
        <w:rPr>
          <w:rFonts w:ascii="Times New Roman" w:hAnsi="Times New Roman" w:cs="Times New Roman"/>
          <w:sz w:val="24"/>
          <w:szCs w:val="24"/>
        </w:rPr>
        <w:t xml:space="preserve">designate, </w:t>
      </w:r>
      <w:r w:rsidR="00D02AE4" w:rsidRPr="0086144B">
        <w:rPr>
          <w:rFonts w:ascii="Times New Roman" w:hAnsi="Times New Roman" w:cs="Times New Roman"/>
          <w:sz w:val="24"/>
          <w:szCs w:val="24"/>
        </w:rPr>
        <w:t xml:space="preserve">review and, as necessary, revise </w:t>
      </w:r>
      <w:r w:rsidR="002B0395" w:rsidRPr="0086144B">
        <w:rPr>
          <w:rFonts w:ascii="Times New Roman" w:hAnsi="Times New Roman" w:cs="Times New Roman"/>
          <w:sz w:val="24"/>
          <w:szCs w:val="24"/>
        </w:rPr>
        <w:t xml:space="preserve">HPSA </w:t>
      </w:r>
      <w:r w:rsidR="00D02AE4" w:rsidRPr="0086144B">
        <w:rPr>
          <w:rFonts w:ascii="Times New Roman" w:hAnsi="Times New Roman" w:cs="Times New Roman"/>
          <w:sz w:val="24"/>
          <w:szCs w:val="24"/>
        </w:rPr>
        <w:t>designations.</w:t>
      </w:r>
      <w:r w:rsidR="00D02AE4" w:rsidRPr="0086144B">
        <w:rPr>
          <w:rFonts w:ascii="Times New Roman" w:hAnsi="Times New Roman" w:cs="Times New Roman"/>
          <w:color w:val="FF0000"/>
          <w:sz w:val="24"/>
          <w:szCs w:val="24"/>
        </w:rPr>
        <w:t xml:space="preserve">  </w:t>
      </w:r>
      <w:r w:rsidR="009258FF" w:rsidRPr="0086144B">
        <w:rPr>
          <w:rFonts w:ascii="Times New Roman" w:hAnsi="Times New Roman" w:cs="Times New Roman"/>
          <w:sz w:val="24"/>
          <w:szCs w:val="24"/>
        </w:rPr>
        <w:t>This would affect severa</w:t>
      </w:r>
      <w:r w:rsidR="00011B79" w:rsidRPr="0086144B">
        <w:rPr>
          <w:rFonts w:ascii="Times New Roman" w:hAnsi="Times New Roman" w:cs="Times New Roman"/>
          <w:sz w:val="24"/>
          <w:szCs w:val="24"/>
        </w:rPr>
        <w:t>l different programs, including:</w:t>
      </w:r>
    </w:p>
    <w:p w14:paraId="2168E4D1" w14:textId="77777777" w:rsidR="00AE0C8F" w:rsidRPr="0086144B" w:rsidRDefault="00E622FA" w:rsidP="0086144B">
      <w:pPr>
        <w:pStyle w:val="ListParagraph"/>
        <w:numPr>
          <w:ilvl w:val="0"/>
          <w:numId w:val="7"/>
        </w:numPr>
        <w:spacing w:line="240" w:lineRule="auto"/>
        <w:rPr>
          <w:rFonts w:ascii="Times New Roman" w:hAnsi="Times New Roman" w:cs="Times New Roman"/>
          <w:sz w:val="24"/>
          <w:szCs w:val="24"/>
        </w:rPr>
      </w:pPr>
      <w:hyperlink r:id="rId12" w:history="1">
        <w:r w:rsidR="009258FF" w:rsidRPr="0086144B">
          <w:rPr>
            <w:rStyle w:val="Hyperlink"/>
            <w:rFonts w:ascii="Times New Roman" w:hAnsi="Times New Roman" w:cs="Times New Roman"/>
            <w:b/>
            <w:sz w:val="24"/>
            <w:szCs w:val="24"/>
          </w:rPr>
          <w:t>NHSC</w:t>
        </w:r>
        <w:r w:rsidR="0026635C" w:rsidRPr="0086144B">
          <w:rPr>
            <w:rStyle w:val="Hyperlink"/>
            <w:rFonts w:ascii="Times New Roman" w:hAnsi="Times New Roman" w:cs="Times New Roman"/>
            <w:b/>
            <w:sz w:val="24"/>
            <w:szCs w:val="24"/>
          </w:rPr>
          <w:t xml:space="preserve"> Program</w:t>
        </w:r>
      </w:hyperlink>
      <w:r w:rsidR="0026635C" w:rsidRPr="0086144B">
        <w:rPr>
          <w:rFonts w:ascii="Times New Roman" w:hAnsi="Times New Roman" w:cs="Times New Roman"/>
          <w:b/>
          <w:sz w:val="24"/>
          <w:szCs w:val="24"/>
        </w:rPr>
        <w:t xml:space="preserve"> </w:t>
      </w:r>
      <w:r w:rsidR="00806262" w:rsidRPr="0086144B">
        <w:rPr>
          <w:rFonts w:ascii="Times New Roman" w:hAnsi="Times New Roman" w:cs="Times New Roman"/>
          <w:b/>
          <w:sz w:val="24"/>
          <w:szCs w:val="24"/>
        </w:rPr>
        <w:t>[</w:t>
      </w:r>
      <w:r w:rsidR="0026635C" w:rsidRPr="0086144B">
        <w:rPr>
          <w:rFonts w:ascii="Times New Roman" w:hAnsi="Times New Roman" w:cs="Times New Roman"/>
          <w:b/>
          <w:sz w:val="24"/>
          <w:szCs w:val="24"/>
        </w:rPr>
        <w:t>HRSA</w:t>
      </w:r>
      <w:r w:rsidR="00806262" w:rsidRPr="0086144B">
        <w:rPr>
          <w:rFonts w:ascii="Times New Roman" w:hAnsi="Times New Roman" w:cs="Times New Roman"/>
          <w:b/>
          <w:sz w:val="24"/>
          <w:szCs w:val="24"/>
        </w:rPr>
        <w:t>]</w:t>
      </w:r>
      <w:r w:rsidR="003C14EF" w:rsidRPr="0086144B">
        <w:rPr>
          <w:rFonts w:ascii="Times New Roman" w:hAnsi="Times New Roman" w:cs="Times New Roman"/>
          <w:b/>
          <w:sz w:val="24"/>
          <w:szCs w:val="24"/>
        </w:rPr>
        <w:t>:</w:t>
      </w:r>
      <w:r w:rsidR="009258FF" w:rsidRPr="0086144B">
        <w:rPr>
          <w:rFonts w:ascii="Times New Roman" w:hAnsi="Times New Roman" w:cs="Times New Roman"/>
          <w:sz w:val="24"/>
          <w:szCs w:val="24"/>
        </w:rPr>
        <w:t xml:space="preserve"> </w:t>
      </w:r>
      <w:r w:rsidR="00244C8E" w:rsidRPr="0086144B">
        <w:rPr>
          <w:rFonts w:ascii="Times New Roman" w:hAnsi="Times New Roman" w:cs="Times New Roman"/>
          <w:sz w:val="24"/>
          <w:szCs w:val="24"/>
        </w:rPr>
        <w:t xml:space="preserve"> </w:t>
      </w:r>
      <w:r w:rsidR="00944948" w:rsidRPr="0086144B">
        <w:rPr>
          <w:rFonts w:ascii="Times New Roman" w:hAnsi="Times New Roman" w:cs="Times New Roman"/>
          <w:sz w:val="24"/>
          <w:szCs w:val="24"/>
        </w:rPr>
        <w:t xml:space="preserve">The National Health Service Corps builds healthy communities by supporting qualified health care providers dedicated to working in areas </w:t>
      </w:r>
      <w:r w:rsidR="00944948" w:rsidRPr="0086144B">
        <w:rPr>
          <w:rFonts w:ascii="Times New Roman" w:hAnsi="Times New Roman" w:cs="Times New Roman"/>
          <w:sz w:val="24"/>
          <w:szCs w:val="24"/>
        </w:rPr>
        <w:lastRenderedPageBreak/>
        <w:t xml:space="preserve">of the United States with limited access to </w:t>
      </w:r>
      <w:r w:rsidR="00445168" w:rsidRPr="0086144B">
        <w:rPr>
          <w:rFonts w:ascii="Times New Roman" w:hAnsi="Times New Roman" w:cs="Times New Roman"/>
          <w:sz w:val="24"/>
          <w:szCs w:val="24"/>
        </w:rPr>
        <w:t xml:space="preserve">care. </w:t>
      </w:r>
      <w:r w:rsidR="001B27BA" w:rsidRPr="0086144B">
        <w:rPr>
          <w:rFonts w:ascii="Times New Roman" w:hAnsi="Times New Roman" w:cs="Times New Roman"/>
          <w:sz w:val="24"/>
          <w:szCs w:val="24"/>
        </w:rPr>
        <w:t xml:space="preserve"> </w:t>
      </w:r>
      <w:r w:rsidR="00890DDA" w:rsidRPr="0086144B">
        <w:rPr>
          <w:rFonts w:ascii="Times New Roman" w:hAnsi="Times New Roman" w:cs="Times New Roman"/>
          <w:sz w:val="24"/>
          <w:szCs w:val="24"/>
        </w:rPr>
        <w:t xml:space="preserve">HPSAs were specifically </w:t>
      </w:r>
      <w:r w:rsidR="00BA2144" w:rsidRPr="0086144B">
        <w:rPr>
          <w:rFonts w:ascii="Times New Roman" w:hAnsi="Times New Roman" w:cs="Times New Roman"/>
          <w:sz w:val="24"/>
          <w:szCs w:val="24"/>
        </w:rPr>
        <w:t>created</w:t>
      </w:r>
      <w:r w:rsidR="00890DDA" w:rsidRPr="0086144B">
        <w:rPr>
          <w:rFonts w:ascii="Times New Roman" w:hAnsi="Times New Roman" w:cs="Times New Roman"/>
          <w:sz w:val="24"/>
          <w:szCs w:val="24"/>
        </w:rPr>
        <w:t xml:space="preserve"> to </w:t>
      </w:r>
      <w:r w:rsidR="00D64057" w:rsidRPr="0086144B">
        <w:rPr>
          <w:rFonts w:ascii="Times New Roman" w:hAnsi="Times New Roman" w:cs="Times New Roman"/>
          <w:sz w:val="24"/>
          <w:szCs w:val="24"/>
        </w:rPr>
        <w:t xml:space="preserve">target placement of </w:t>
      </w:r>
      <w:r w:rsidR="00890DDA" w:rsidRPr="0086144B">
        <w:rPr>
          <w:rFonts w:ascii="Times New Roman" w:hAnsi="Times New Roman" w:cs="Times New Roman"/>
          <w:sz w:val="24"/>
          <w:szCs w:val="24"/>
        </w:rPr>
        <w:t xml:space="preserve">NHSC providers in </w:t>
      </w:r>
      <w:r w:rsidR="008D48D0" w:rsidRPr="0086144B">
        <w:rPr>
          <w:rFonts w:ascii="Times New Roman" w:hAnsi="Times New Roman" w:cs="Times New Roman"/>
          <w:sz w:val="24"/>
          <w:szCs w:val="24"/>
        </w:rPr>
        <w:t xml:space="preserve">areas with </w:t>
      </w:r>
      <w:r w:rsidR="00D64057" w:rsidRPr="0086144B">
        <w:rPr>
          <w:rFonts w:ascii="Times New Roman" w:hAnsi="Times New Roman" w:cs="Times New Roman"/>
          <w:sz w:val="24"/>
          <w:szCs w:val="24"/>
        </w:rPr>
        <w:t>the highest need for</w:t>
      </w:r>
      <w:r w:rsidR="008D48D0" w:rsidRPr="0086144B">
        <w:rPr>
          <w:rFonts w:ascii="Times New Roman" w:hAnsi="Times New Roman" w:cs="Times New Roman"/>
          <w:sz w:val="24"/>
          <w:szCs w:val="24"/>
        </w:rPr>
        <w:t xml:space="preserve"> health professionals.</w:t>
      </w:r>
      <w:r w:rsidR="00244C8E" w:rsidRPr="0086144B">
        <w:rPr>
          <w:rFonts w:ascii="Times New Roman" w:hAnsi="Times New Roman" w:cs="Times New Roman"/>
          <w:sz w:val="24"/>
          <w:szCs w:val="24"/>
        </w:rPr>
        <w:t xml:space="preserve">  If </w:t>
      </w:r>
      <w:r w:rsidR="00AC558D" w:rsidRPr="0086144B">
        <w:rPr>
          <w:rFonts w:ascii="Times New Roman" w:hAnsi="Times New Roman" w:cs="Times New Roman"/>
          <w:sz w:val="24"/>
          <w:szCs w:val="24"/>
        </w:rPr>
        <w:t xml:space="preserve">new </w:t>
      </w:r>
      <w:r w:rsidR="00244C8E" w:rsidRPr="0086144B">
        <w:rPr>
          <w:rFonts w:ascii="Times New Roman" w:hAnsi="Times New Roman" w:cs="Times New Roman"/>
          <w:sz w:val="24"/>
          <w:szCs w:val="24"/>
        </w:rPr>
        <w:t xml:space="preserve">HPSA applications were collected </w:t>
      </w:r>
      <w:r w:rsidR="00AC558D" w:rsidRPr="0086144B">
        <w:rPr>
          <w:rFonts w:ascii="Times New Roman" w:hAnsi="Times New Roman" w:cs="Times New Roman"/>
          <w:sz w:val="24"/>
          <w:szCs w:val="24"/>
        </w:rPr>
        <w:t xml:space="preserve">and existing HPSAs reviewed </w:t>
      </w:r>
      <w:r w:rsidR="00244C8E" w:rsidRPr="0086144B">
        <w:rPr>
          <w:rFonts w:ascii="Times New Roman" w:hAnsi="Times New Roman" w:cs="Times New Roman"/>
          <w:sz w:val="24"/>
          <w:szCs w:val="24"/>
        </w:rPr>
        <w:t xml:space="preserve">less frequently, </w:t>
      </w:r>
      <w:r w:rsidR="00BA2144" w:rsidRPr="0086144B">
        <w:rPr>
          <w:rFonts w:ascii="Times New Roman" w:hAnsi="Times New Roman" w:cs="Times New Roman"/>
          <w:sz w:val="24"/>
          <w:szCs w:val="24"/>
        </w:rPr>
        <w:t>there would be no guarantee that NHSC providers could be placed in areas of greatest need.</w:t>
      </w:r>
      <w:r w:rsidR="009F547F" w:rsidRPr="0086144B">
        <w:rPr>
          <w:rFonts w:ascii="Times New Roman" w:hAnsi="Times New Roman" w:cs="Times New Roman"/>
          <w:sz w:val="24"/>
          <w:szCs w:val="24"/>
        </w:rPr>
        <w:t xml:space="preserve">  The pool of eligible service areas would be limited to existing HPSAs, and the pool may become smaller as some existing HPSAs lose their designation.</w:t>
      </w:r>
    </w:p>
    <w:p w14:paraId="6EB700C8" w14:textId="77777777" w:rsidR="00CF14CA" w:rsidRDefault="00CF14CA" w:rsidP="009302A9">
      <w:pPr>
        <w:pStyle w:val="ListParagraph"/>
        <w:spacing w:line="240" w:lineRule="auto"/>
        <w:rPr>
          <w:rFonts w:ascii="Times New Roman" w:hAnsi="Times New Roman" w:cs="Times New Roman"/>
          <w:sz w:val="24"/>
          <w:szCs w:val="24"/>
        </w:rPr>
      </w:pPr>
    </w:p>
    <w:p w14:paraId="501EEFE1" w14:textId="780EE6BE" w:rsidR="00AE0C8F" w:rsidRPr="0086144B" w:rsidRDefault="00E622FA" w:rsidP="0086144B">
      <w:pPr>
        <w:pStyle w:val="ListParagraph"/>
        <w:numPr>
          <w:ilvl w:val="0"/>
          <w:numId w:val="7"/>
        </w:numPr>
        <w:spacing w:line="240" w:lineRule="auto"/>
        <w:rPr>
          <w:rFonts w:ascii="Times New Roman" w:hAnsi="Times New Roman" w:cs="Times New Roman"/>
          <w:sz w:val="24"/>
          <w:szCs w:val="24"/>
        </w:rPr>
      </w:pPr>
      <w:hyperlink r:id="rId13" w:history="1">
        <w:r w:rsidR="009258FF" w:rsidRPr="0086144B">
          <w:rPr>
            <w:rStyle w:val="Hyperlink"/>
            <w:rFonts w:ascii="Times New Roman" w:hAnsi="Times New Roman" w:cs="Times New Roman"/>
            <w:b/>
            <w:sz w:val="24"/>
            <w:szCs w:val="24"/>
          </w:rPr>
          <w:t>Health Center Program</w:t>
        </w:r>
      </w:hyperlink>
      <w:r w:rsidR="0026635C" w:rsidRPr="0086144B">
        <w:rPr>
          <w:rFonts w:ascii="Times New Roman" w:hAnsi="Times New Roman" w:cs="Times New Roman"/>
          <w:b/>
          <w:sz w:val="24"/>
          <w:szCs w:val="24"/>
        </w:rPr>
        <w:t xml:space="preserve"> </w:t>
      </w:r>
      <w:r w:rsidR="00806262" w:rsidRPr="0086144B">
        <w:rPr>
          <w:rFonts w:ascii="Times New Roman" w:hAnsi="Times New Roman" w:cs="Times New Roman"/>
          <w:b/>
          <w:sz w:val="24"/>
          <w:szCs w:val="24"/>
        </w:rPr>
        <w:t>[</w:t>
      </w:r>
      <w:r w:rsidR="0026635C" w:rsidRPr="0086144B">
        <w:rPr>
          <w:rFonts w:ascii="Times New Roman" w:hAnsi="Times New Roman" w:cs="Times New Roman"/>
          <w:b/>
          <w:sz w:val="24"/>
          <w:szCs w:val="24"/>
        </w:rPr>
        <w:t>HRSA</w:t>
      </w:r>
      <w:r w:rsidR="00806262" w:rsidRPr="0086144B">
        <w:rPr>
          <w:rFonts w:ascii="Times New Roman" w:hAnsi="Times New Roman" w:cs="Times New Roman"/>
          <w:b/>
          <w:sz w:val="24"/>
          <w:szCs w:val="24"/>
        </w:rPr>
        <w:t>]</w:t>
      </w:r>
      <w:r w:rsidR="003C14EF" w:rsidRPr="0086144B">
        <w:rPr>
          <w:rFonts w:ascii="Times New Roman" w:hAnsi="Times New Roman" w:cs="Times New Roman"/>
          <w:b/>
          <w:sz w:val="24"/>
          <w:szCs w:val="24"/>
        </w:rPr>
        <w:t>:</w:t>
      </w:r>
      <w:r w:rsidR="009258FF" w:rsidRPr="0086144B">
        <w:rPr>
          <w:rFonts w:ascii="Times New Roman" w:hAnsi="Times New Roman" w:cs="Times New Roman"/>
          <w:sz w:val="24"/>
          <w:szCs w:val="24"/>
        </w:rPr>
        <w:t xml:space="preserve"> </w:t>
      </w:r>
      <w:r w:rsidR="00EF476F" w:rsidRPr="0086144B">
        <w:rPr>
          <w:rFonts w:ascii="Times New Roman" w:hAnsi="Times New Roman" w:cs="Times New Roman"/>
          <w:sz w:val="24"/>
          <w:szCs w:val="24"/>
        </w:rPr>
        <w:t xml:space="preserve"> </w:t>
      </w:r>
      <w:r w:rsidR="008D48D0" w:rsidRPr="0086144B">
        <w:rPr>
          <w:rFonts w:ascii="Times New Roman" w:hAnsi="Times New Roman" w:cs="Times New Roman"/>
          <w:sz w:val="24"/>
          <w:szCs w:val="24"/>
        </w:rPr>
        <w:t>Health centers are non-profit private or public entities that serve designated MUA/Ps or special MUPs comprised of migrant and seasonal farmworkers, the homeless or residents of public housing.</w:t>
      </w:r>
      <w:r w:rsidR="006F6AED" w:rsidRPr="0086144B">
        <w:rPr>
          <w:rFonts w:ascii="Times New Roman" w:hAnsi="Times New Roman" w:cs="Times New Roman"/>
          <w:sz w:val="24"/>
          <w:szCs w:val="24"/>
        </w:rPr>
        <w:t xml:space="preserve">  MUA/Ps are a prerequisite for eligibility for grant awards to plan, develop, and operate a HRSA-supported health center under Section 330 of the </w:t>
      </w:r>
      <w:r w:rsidR="00D11821" w:rsidRPr="0086144B">
        <w:rPr>
          <w:rFonts w:ascii="Times New Roman" w:hAnsi="Times New Roman" w:cs="Times New Roman"/>
          <w:sz w:val="24"/>
          <w:szCs w:val="24"/>
        </w:rPr>
        <w:t>PHS</w:t>
      </w:r>
      <w:r w:rsidR="006F6AED" w:rsidRPr="0086144B">
        <w:rPr>
          <w:rFonts w:ascii="Times New Roman" w:hAnsi="Times New Roman" w:cs="Times New Roman"/>
          <w:sz w:val="24"/>
          <w:szCs w:val="24"/>
        </w:rPr>
        <w:t xml:space="preserve"> Act.</w:t>
      </w:r>
      <w:r w:rsidR="00BA2144" w:rsidRPr="0086144B">
        <w:rPr>
          <w:rFonts w:ascii="Times New Roman" w:hAnsi="Times New Roman" w:cs="Times New Roman"/>
          <w:sz w:val="24"/>
          <w:szCs w:val="24"/>
        </w:rPr>
        <w:t xml:space="preserve">  If MUA/P applications were collected less frequently, the Health Center Program would not be able to award new access points</w:t>
      </w:r>
      <w:r w:rsidR="00CC74F1" w:rsidRPr="0086144B">
        <w:rPr>
          <w:rFonts w:ascii="Times New Roman" w:hAnsi="Times New Roman" w:cs="Times New Roman"/>
          <w:sz w:val="24"/>
          <w:szCs w:val="24"/>
        </w:rPr>
        <w:t xml:space="preserve"> efficiently</w:t>
      </w:r>
      <w:r w:rsidR="00BA2144" w:rsidRPr="0086144B">
        <w:rPr>
          <w:rFonts w:ascii="Times New Roman" w:hAnsi="Times New Roman" w:cs="Times New Roman"/>
          <w:sz w:val="24"/>
          <w:szCs w:val="24"/>
        </w:rPr>
        <w:t>.</w:t>
      </w:r>
    </w:p>
    <w:p w14:paraId="00C74782" w14:textId="77777777" w:rsidR="00CF14CA" w:rsidRDefault="00CF14CA" w:rsidP="009302A9">
      <w:pPr>
        <w:pStyle w:val="ListParagraph"/>
        <w:spacing w:line="240" w:lineRule="auto"/>
        <w:rPr>
          <w:rFonts w:ascii="Times New Roman" w:hAnsi="Times New Roman" w:cs="Times New Roman"/>
          <w:sz w:val="24"/>
          <w:szCs w:val="24"/>
        </w:rPr>
      </w:pPr>
    </w:p>
    <w:p w14:paraId="4DE56F4B" w14:textId="04E92F46" w:rsidR="00AE0C8F" w:rsidRPr="0086144B" w:rsidRDefault="00E622FA" w:rsidP="0086144B">
      <w:pPr>
        <w:pStyle w:val="ListParagraph"/>
        <w:numPr>
          <w:ilvl w:val="0"/>
          <w:numId w:val="7"/>
        </w:numPr>
        <w:spacing w:line="240" w:lineRule="auto"/>
        <w:rPr>
          <w:rFonts w:ascii="Times New Roman" w:hAnsi="Times New Roman" w:cs="Times New Roman"/>
          <w:sz w:val="24"/>
          <w:szCs w:val="24"/>
        </w:rPr>
      </w:pPr>
      <w:hyperlink r:id="rId14" w:history="1">
        <w:r w:rsidR="009258FF" w:rsidRPr="0086144B">
          <w:rPr>
            <w:rStyle w:val="Hyperlink"/>
            <w:rFonts w:ascii="Times New Roman" w:hAnsi="Times New Roman" w:cs="Times New Roman"/>
            <w:b/>
            <w:sz w:val="24"/>
            <w:szCs w:val="24"/>
          </w:rPr>
          <w:t xml:space="preserve">Medicare </w:t>
        </w:r>
        <w:r w:rsidR="0026635C" w:rsidRPr="0086144B">
          <w:rPr>
            <w:rStyle w:val="Hyperlink"/>
            <w:rFonts w:ascii="Times New Roman" w:hAnsi="Times New Roman" w:cs="Times New Roman"/>
            <w:b/>
            <w:sz w:val="24"/>
            <w:szCs w:val="24"/>
          </w:rPr>
          <w:t xml:space="preserve">HPSA </w:t>
        </w:r>
        <w:r w:rsidR="00F60B75" w:rsidRPr="0086144B">
          <w:rPr>
            <w:rStyle w:val="Hyperlink"/>
            <w:rFonts w:ascii="Times New Roman" w:hAnsi="Times New Roman" w:cs="Times New Roman"/>
            <w:b/>
            <w:sz w:val="24"/>
            <w:szCs w:val="24"/>
          </w:rPr>
          <w:t xml:space="preserve">Physician </w:t>
        </w:r>
        <w:r w:rsidR="009258FF" w:rsidRPr="0086144B">
          <w:rPr>
            <w:rStyle w:val="Hyperlink"/>
            <w:rFonts w:ascii="Times New Roman" w:hAnsi="Times New Roman" w:cs="Times New Roman"/>
            <w:b/>
            <w:sz w:val="24"/>
            <w:szCs w:val="24"/>
          </w:rPr>
          <w:t>Bonus Program</w:t>
        </w:r>
      </w:hyperlink>
      <w:r w:rsidR="0026635C" w:rsidRPr="0086144B">
        <w:rPr>
          <w:rFonts w:ascii="Times New Roman" w:hAnsi="Times New Roman" w:cs="Times New Roman"/>
          <w:b/>
          <w:sz w:val="24"/>
          <w:szCs w:val="24"/>
        </w:rPr>
        <w:t xml:space="preserve"> </w:t>
      </w:r>
      <w:r w:rsidR="00806262" w:rsidRPr="0086144B">
        <w:rPr>
          <w:rFonts w:ascii="Times New Roman" w:hAnsi="Times New Roman" w:cs="Times New Roman"/>
          <w:b/>
          <w:sz w:val="24"/>
          <w:szCs w:val="24"/>
        </w:rPr>
        <w:t>[</w:t>
      </w:r>
      <w:r w:rsidR="0026635C" w:rsidRPr="0086144B">
        <w:rPr>
          <w:rFonts w:ascii="Times New Roman" w:hAnsi="Times New Roman" w:cs="Times New Roman"/>
          <w:b/>
          <w:sz w:val="24"/>
          <w:szCs w:val="24"/>
        </w:rPr>
        <w:t>CMS</w:t>
      </w:r>
      <w:r w:rsidR="00806262" w:rsidRPr="0086144B">
        <w:rPr>
          <w:rFonts w:ascii="Times New Roman" w:hAnsi="Times New Roman" w:cs="Times New Roman"/>
          <w:b/>
          <w:sz w:val="24"/>
          <w:szCs w:val="24"/>
        </w:rPr>
        <w:t>]</w:t>
      </w:r>
      <w:r w:rsidR="003C14EF" w:rsidRPr="0086144B">
        <w:rPr>
          <w:rFonts w:ascii="Times New Roman" w:hAnsi="Times New Roman" w:cs="Times New Roman"/>
          <w:b/>
          <w:sz w:val="24"/>
          <w:szCs w:val="24"/>
        </w:rPr>
        <w:t>:</w:t>
      </w:r>
      <w:r w:rsidR="009258FF" w:rsidRPr="0086144B">
        <w:rPr>
          <w:rFonts w:ascii="Times New Roman" w:hAnsi="Times New Roman" w:cs="Times New Roman"/>
          <w:sz w:val="24"/>
          <w:szCs w:val="24"/>
        </w:rPr>
        <w:t xml:space="preserve"> </w:t>
      </w:r>
      <w:r w:rsidR="00EF476F" w:rsidRPr="0086144B">
        <w:rPr>
          <w:rFonts w:ascii="Times New Roman" w:hAnsi="Times New Roman" w:cs="Times New Roman"/>
          <w:sz w:val="24"/>
          <w:szCs w:val="24"/>
        </w:rPr>
        <w:t xml:space="preserve"> </w:t>
      </w:r>
      <w:r w:rsidR="00FD3166" w:rsidRPr="0086144B">
        <w:rPr>
          <w:rFonts w:ascii="Times New Roman" w:hAnsi="Times New Roman" w:cs="Times New Roman"/>
          <w:sz w:val="24"/>
          <w:szCs w:val="24"/>
        </w:rPr>
        <w:t xml:space="preserve">Section 1833(m) of the Social Security Act provides bonus payments </w:t>
      </w:r>
      <w:r w:rsidR="00750D53" w:rsidRPr="0086144B">
        <w:rPr>
          <w:rFonts w:ascii="Times New Roman" w:hAnsi="Times New Roman" w:cs="Times New Roman"/>
          <w:sz w:val="24"/>
          <w:szCs w:val="24"/>
        </w:rPr>
        <w:t xml:space="preserve">to </w:t>
      </w:r>
      <w:r w:rsidR="00FD3166" w:rsidRPr="0086144B">
        <w:rPr>
          <w:rFonts w:ascii="Times New Roman" w:hAnsi="Times New Roman" w:cs="Times New Roman"/>
          <w:sz w:val="24"/>
          <w:szCs w:val="24"/>
        </w:rPr>
        <w:t xml:space="preserve">physicians who furnish </w:t>
      </w:r>
      <w:r w:rsidR="00CC74F1" w:rsidRPr="0086144B">
        <w:rPr>
          <w:rFonts w:ascii="Times New Roman" w:hAnsi="Times New Roman" w:cs="Times New Roman"/>
          <w:sz w:val="24"/>
          <w:szCs w:val="24"/>
        </w:rPr>
        <w:t>Medicare Part B</w:t>
      </w:r>
      <w:r w:rsidR="00FD3166" w:rsidRPr="0086144B">
        <w:rPr>
          <w:rFonts w:ascii="Times New Roman" w:hAnsi="Times New Roman" w:cs="Times New Roman"/>
          <w:sz w:val="24"/>
          <w:szCs w:val="24"/>
        </w:rPr>
        <w:t xml:space="preserve"> services in areas that are designated by HRSA as primary care </w:t>
      </w:r>
      <w:r w:rsidR="00CC74F1" w:rsidRPr="0086144B">
        <w:rPr>
          <w:rFonts w:ascii="Times New Roman" w:hAnsi="Times New Roman" w:cs="Times New Roman"/>
          <w:sz w:val="24"/>
          <w:szCs w:val="24"/>
        </w:rPr>
        <w:t xml:space="preserve">geographic </w:t>
      </w:r>
      <w:r w:rsidR="00FD3166" w:rsidRPr="0086144B">
        <w:rPr>
          <w:rFonts w:ascii="Times New Roman" w:hAnsi="Times New Roman" w:cs="Times New Roman"/>
          <w:sz w:val="24"/>
          <w:szCs w:val="24"/>
        </w:rPr>
        <w:t xml:space="preserve">HPSAs under section 332 (a)(1)(A) of the PHS Act. </w:t>
      </w:r>
      <w:r w:rsidR="00011B79" w:rsidRPr="0086144B">
        <w:rPr>
          <w:rFonts w:ascii="Times New Roman" w:hAnsi="Times New Roman" w:cs="Times New Roman"/>
          <w:sz w:val="24"/>
          <w:szCs w:val="24"/>
        </w:rPr>
        <w:t xml:space="preserve"> </w:t>
      </w:r>
      <w:r w:rsidR="00FD3166" w:rsidRPr="0086144B">
        <w:rPr>
          <w:rFonts w:ascii="Times New Roman" w:hAnsi="Times New Roman" w:cs="Times New Roman"/>
          <w:sz w:val="24"/>
          <w:szCs w:val="24"/>
        </w:rPr>
        <w:t>In addition, psychiatrists furnishing services in mental health HPSAs are also elig</w:t>
      </w:r>
      <w:r w:rsidR="00861E12" w:rsidRPr="0086144B">
        <w:rPr>
          <w:rFonts w:ascii="Times New Roman" w:hAnsi="Times New Roman" w:cs="Times New Roman"/>
          <w:sz w:val="24"/>
          <w:szCs w:val="24"/>
        </w:rPr>
        <w:t>ible to receive bonus payments.</w:t>
      </w:r>
      <w:r w:rsidR="00BA2144" w:rsidRPr="0086144B">
        <w:rPr>
          <w:rFonts w:ascii="Times New Roman" w:hAnsi="Times New Roman" w:cs="Times New Roman"/>
          <w:sz w:val="24"/>
          <w:szCs w:val="24"/>
        </w:rPr>
        <w:t xml:space="preserve">  If HPSA applications were collected less frequently, ther</w:t>
      </w:r>
      <w:r w:rsidR="009F547F" w:rsidRPr="0086144B">
        <w:rPr>
          <w:rFonts w:ascii="Times New Roman" w:hAnsi="Times New Roman" w:cs="Times New Roman"/>
          <w:sz w:val="24"/>
          <w:szCs w:val="24"/>
        </w:rPr>
        <w:t xml:space="preserve">e would be no guarantee that bonus payments </w:t>
      </w:r>
      <w:r w:rsidR="00EF476F" w:rsidRPr="0086144B">
        <w:rPr>
          <w:rFonts w:ascii="Times New Roman" w:hAnsi="Times New Roman" w:cs="Times New Roman"/>
          <w:sz w:val="24"/>
          <w:szCs w:val="24"/>
        </w:rPr>
        <w:t>would be</w:t>
      </w:r>
      <w:r w:rsidR="009F547F" w:rsidRPr="0086144B">
        <w:rPr>
          <w:rFonts w:ascii="Times New Roman" w:hAnsi="Times New Roman" w:cs="Times New Roman"/>
          <w:sz w:val="24"/>
          <w:szCs w:val="24"/>
        </w:rPr>
        <w:t xml:space="preserve"> given to providers serving in areas of greatest need.  </w:t>
      </w:r>
    </w:p>
    <w:p w14:paraId="56047AD5" w14:textId="77777777" w:rsidR="00CF14CA" w:rsidRDefault="00CF14CA" w:rsidP="009302A9">
      <w:pPr>
        <w:pStyle w:val="ListParagraph"/>
        <w:spacing w:line="240" w:lineRule="auto"/>
        <w:rPr>
          <w:rFonts w:ascii="Times New Roman" w:hAnsi="Times New Roman" w:cs="Times New Roman"/>
          <w:sz w:val="24"/>
          <w:szCs w:val="24"/>
        </w:rPr>
      </w:pPr>
    </w:p>
    <w:p w14:paraId="61F2EF71" w14:textId="1EA90A7F" w:rsidR="00AE0C8F" w:rsidRPr="0086144B" w:rsidRDefault="00E622FA" w:rsidP="0086144B">
      <w:pPr>
        <w:pStyle w:val="ListParagraph"/>
        <w:numPr>
          <w:ilvl w:val="0"/>
          <w:numId w:val="7"/>
        </w:numPr>
        <w:spacing w:line="240" w:lineRule="auto"/>
        <w:rPr>
          <w:rFonts w:ascii="Times New Roman" w:hAnsi="Times New Roman" w:cs="Times New Roman"/>
          <w:sz w:val="24"/>
          <w:szCs w:val="24"/>
        </w:rPr>
      </w:pPr>
      <w:hyperlink r:id="rId15" w:history="1">
        <w:r w:rsidR="009258FF" w:rsidRPr="0086144B">
          <w:rPr>
            <w:rStyle w:val="Hyperlink"/>
            <w:rFonts w:ascii="Times New Roman" w:hAnsi="Times New Roman" w:cs="Times New Roman"/>
            <w:b/>
            <w:sz w:val="24"/>
            <w:szCs w:val="24"/>
          </w:rPr>
          <w:t>Rura</w:t>
        </w:r>
        <w:r w:rsidR="003C14EF" w:rsidRPr="0086144B">
          <w:rPr>
            <w:rStyle w:val="Hyperlink"/>
            <w:rFonts w:ascii="Times New Roman" w:hAnsi="Times New Roman" w:cs="Times New Roman"/>
            <w:b/>
            <w:sz w:val="24"/>
            <w:szCs w:val="24"/>
          </w:rPr>
          <w:t>l Health Clinic Program</w:t>
        </w:r>
      </w:hyperlink>
      <w:r w:rsidR="003C14EF" w:rsidRPr="0086144B">
        <w:rPr>
          <w:rFonts w:ascii="Times New Roman" w:hAnsi="Times New Roman" w:cs="Times New Roman"/>
          <w:b/>
          <w:sz w:val="24"/>
          <w:szCs w:val="24"/>
        </w:rPr>
        <w:t xml:space="preserve"> </w:t>
      </w:r>
      <w:r w:rsidR="00806262" w:rsidRPr="0086144B">
        <w:rPr>
          <w:rFonts w:ascii="Times New Roman" w:hAnsi="Times New Roman" w:cs="Times New Roman"/>
          <w:b/>
          <w:sz w:val="24"/>
          <w:szCs w:val="24"/>
        </w:rPr>
        <w:t>[</w:t>
      </w:r>
      <w:r w:rsidR="003C14EF" w:rsidRPr="0086144B">
        <w:rPr>
          <w:rFonts w:ascii="Times New Roman" w:hAnsi="Times New Roman" w:cs="Times New Roman"/>
          <w:b/>
          <w:sz w:val="24"/>
          <w:szCs w:val="24"/>
        </w:rPr>
        <w:t>CMS</w:t>
      </w:r>
      <w:r w:rsidR="00806262" w:rsidRPr="0086144B">
        <w:rPr>
          <w:rFonts w:ascii="Times New Roman" w:hAnsi="Times New Roman" w:cs="Times New Roman"/>
          <w:b/>
          <w:sz w:val="24"/>
          <w:szCs w:val="24"/>
        </w:rPr>
        <w:t>]</w:t>
      </w:r>
      <w:r w:rsidR="003C14EF" w:rsidRPr="0086144B">
        <w:rPr>
          <w:rFonts w:ascii="Times New Roman" w:hAnsi="Times New Roman" w:cs="Times New Roman"/>
          <w:b/>
          <w:sz w:val="24"/>
          <w:szCs w:val="24"/>
        </w:rPr>
        <w:t>:</w:t>
      </w:r>
      <w:r w:rsidR="009258FF" w:rsidRPr="0086144B">
        <w:rPr>
          <w:rFonts w:ascii="Times New Roman" w:hAnsi="Times New Roman" w:cs="Times New Roman"/>
          <w:sz w:val="24"/>
          <w:szCs w:val="24"/>
        </w:rPr>
        <w:t xml:space="preserve"> </w:t>
      </w:r>
      <w:r w:rsidR="00EF476F" w:rsidRPr="0086144B">
        <w:rPr>
          <w:rFonts w:ascii="Times New Roman" w:hAnsi="Times New Roman" w:cs="Times New Roman"/>
          <w:sz w:val="24"/>
          <w:szCs w:val="24"/>
        </w:rPr>
        <w:t xml:space="preserve"> </w:t>
      </w:r>
      <w:r w:rsidR="00140F9F" w:rsidRPr="0086144B">
        <w:rPr>
          <w:rFonts w:ascii="Times New Roman" w:hAnsi="Times New Roman" w:cs="Times New Roman"/>
          <w:sz w:val="24"/>
          <w:szCs w:val="24"/>
        </w:rPr>
        <w:t xml:space="preserve">The Rural Health Clinic (RHC) program is intended to increase access to primary care services for Medicaid and Medicare patients in rural communities.  RHCs can be public, nonprofit, or for-profit healthcare facilities, however, they must be located in rural, underserved areas.  </w:t>
      </w:r>
      <w:r w:rsidR="0088090E" w:rsidRPr="0086144B">
        <w:rPr>
          <w:rFonts w:ascii="Times New Roman" w:hAnsi="Times New Roman" w:cs="Times New Roman"/>
          <w:sz w:val="24"/>
          <w:szCs w:val="24"/>
        </w:rPr>
        <w:t>The site must be in a U.S. Census non-urbanized area,</w:t>
      </w:r>
      <w:r w:rsidR="00547CFC" w:rsidRPr="0086144B">
        <w:rPr>
          <w:rFonts w:ascii="Times New Roman" w:hAnsi="Times New Roman" w:cs="Times New Roman"/>
          <w:sz w:val="24"/>
          <w:szCs w:val="24"/>
        </w:rPr>
        <w:t xml:space="preserve"> and in an area </w:t>
      </w:r>
      <w:r w:rsidR="0088090E" w:rsidRPr="0086144B">
        <w:rPr>
          <w:rFonts w:ascii="Times New Roman" w:hAnsi="Times New Roman" w:cs="Times New Roman"/>
          <w:sz w:val="24"/>
          <w:szCs w:val="24"/>
        </w:rPr>
        <w:t xml:space="preserve">designated </w:t>
      </w:r>
      <w:r w:rsidR="00547CFC" w:rsidRPr="0086144B">
        <w:rPr>
          <w:rFonts w:ascii="Times New Roman" w:hAnsi="Times New Roman" w:cs="Times New Roman"/>
          <w:sz w:val="24"/>
          <w:szCs w:val="24"/>
        </w:rPr>
        <w:t xml:space="preserve">as a shortage area </w:t>
      </w:r>
      <w:r w:rsidR="0088090E" w:rsidRPr="0086144B">
        <w:rPr>
          <w:rFonts w:ascii="Times New Roman" w:hAnsi="Times New Roman" w:cs="Times New Roman"/>
          <w:sz w:val="24"/>
          <w:szCs w:val="24"/>
        </w:rPr>
        <w:t>within the last four years.</w:t>
      </w:r>
      <w:r w:rsidR="001C1787" w:rsidRPr="0086144B">
        <w:rPr>
          <w:rFonts w:ascii="Times New Roman" w:hAnsi="Times New Roman" w:cs="Times New Roman"/>
          <w:sz w:val="24"/>
          <w:szCs w:val="24"/>
        </w:rPr>
        <w:t xml:space="preserve">  If designation applications were collected less frequently, any clinic that </w:t>
      </w:r>
      <w:r w:rsidR="00643CA3" w:rsidRPr="0086144B">
        <w:rPr>
          <w:rFonts w:ascii="Times New Roman" w:hAnsi="Times New Roman" w:cs="Times New Roman"/>
          <w:sz w:val="24"/>
          <w:szCs w:val="24"/>
        </w:rPr>
        <w:t xml:space="preserve">is </w:t>
      </w:r>
      <w:r w:rsidR="001C1787" w:rsidRPr="0086144B">
        <w:rPr>
          <w:rFonts w:ascii="Times New Roman" w:hAnsi="Times New Roman" w:cs="Times New Roman"/>
          <w:sz w:val="24"/>
          <w:szCs w:val="24"/>
        </w:rPr>
        <w:t>located in an area that was not newly designated or updated as an existing designation within the last four years would not be certified as an RHC.</w:t>
      </w:r>
    </w:p>
    <w:p w14:paraId="3D025CA5" w14:textId="77777777" w:rsidR="00CF14CA" w:rsidRDefault="00CF14CA" w:rsidP="009302A9">
      <w:pPr>
        <w:pStyle w:val="ListParagraph"/>
        <w:spacing w:line="240" w:lineRule="auto"/>
        <w:rPr>
          <w:rFonts w:ascii="Times New Roman" w:hAnsi="Times New Roman" w:cs="Times New Roman"/>
          <w:sz w:val="24"/>
          <w:szCs w:val="24"/>
        </w:rPr>
      </w:pPr>
    </w:p>
    <w:p w14:paraId="3FD89F7D" w14:textId="2FEF0573" w:rsidR="00AE0C8F" w:rsidRPr="0086144B" w:rsidRDefault="00E622FA" w:rsidP="0086144B">
      <w:pPr>
        <w:pStyle w:val="ListParagraph"/>
        <w:numPr>
          <w:ilvl w:val="0"/>
          <w:numId w:val="7"/>
        </w:numPr>
        <w:spacing w:line="240" w:lineRule="auto"/>
        <w:rPr>
          <w:rFonts w:ascii="Times New Roman" w:hAnsi="Times New Roman" w:cs="Times New Roman"/>
          <w:sz w:val="24"/>
          <w:szCs w:val="24"/>
        </w:rPr>
      </w:pPr>
      <w:hyperlink r:id="rId16" w:history="1">
        <w:r w:rsidR="009258FF" w:rsidRPr="0086144B">
          <w:rPr>
            <w:rStyle w:val="Hyperlink"/>
            <w:rFonts w:ascii="Times New Roman" w:hAnsi="Times New Roman" w:cs="Times New Roman"/>
            <w:b/>
            <w:sz w:val="24"/>
            <w:szCs w:val="24"/>
          </w:rPr>
          <w:t>Indian Health Se</w:t>
        </w:r>
        <w:r w:rsidR="003C14EF" w:rsidRPr="0086144B">
          <w:rPr>
            <w:rStyle w:val="Hyperlink"/>
            <w:rFonts w:ascii="Times New Roman" w:hAnsi="Times New Roman" w:cs="Times New Roman"/>
            <w:b/>
            <w:sz w:val="24"/>
            <w:szCs w:val="24"/>
          </w:rPr>
          <w:t>rvice Scholarship Program</w:t>
        </w:r>
      </w:hyperlink>
      <w:r w:rsidR="003C14EF" w:rsidRPr="0086144B">
        <w:rPr>
          <w:rFonts w:ascii="Times New Roman" w:hAnsi="Times New Roman" w:cs="Times New Roman"/>
          <w:b/>
          <w:sz w:val="24"/>
          <w:szCs w:val="24"/>
        </w:rPr>
        <w:t xml:space="preserve"> </w:t>
      </w:r>
      <w:r w:rsidR="00806262" w:rsidRPr="0086144B">
        <w:rPr>
          <w:rFonts w:ascii="Times New Roman" w:hAnsi="Times New Roman" w:cs="Times New Roman"/>
          <w:b/>
          <w:sz w:val="24"/>
          <w:szCs w:val="24"/>
        </w:rPr>
        <w:t>[</w:t>
      </w:r>
      <w:r w:rsidR="003C14EF" w:rsidRPr="0086144B">
        <w:rPr>
          <w:rFonts w:ascii="Times New Roman" w:hAnsi="Times New Roman" w:cs="Times New Roman"/>
          <w:b/>
          <w:sz w:val="24"/>
          <w:szCs w:val="24"/>
        </w:rPr>
        <w:t>IHS</w:t>
      </w:r>
      <w:r w:rsidR="00806262" w:rsidRPr="0086144B">
        <w:rPr>
          <w:rFonts w:ascii="Times New Roman" w:hAnsi="Times New Roman" w:cs="Times New Roman"/>
          <w:b/>
          <w:sz w:val="24"/>
          <w:szCs w:val="24"/>
        </w:rPr>
        <w:t>]</w:t>
      </w:r>
      <w:r w:rsidR="003C14EF" w:rsidRPr="0086144B">
        <w:rPr>
          <w:rFonts w:ascii="Times New Roman" w:hAnsi="Times New Roman" w:cs="Times New Roman"/>
          <w:b/>
          <w:sz w:val="24"/>
          <w:szCs w:val="24"/>
        </w:rPr>
        <w:t>:</w:t>
      </w:r>
      <w:r w:rsidR="0026635C" w:rsidRPr="0086144B">
        <w:rPr>
          <w:rFonts w:ascii="Times New Roman" w:hAnsi="Times New Roman" w:cs="Times New Roman"/>
          <w:sz w:val="24"/>
          <w:szCs w:val="24"/>
        </w:rPr>
        <w:t xml:space="preserve"> </w:t>
      </w:r>
      <w:r w:rsidR="00EF476F" w:rsidRPr="0086144B">
        <w:rPr>
          <w:rFonts w:ascii="Times New Roman" w:hAnsi="Times New Roman" w:cs="Times New Roman"/>
          <w:sz w:val="24"/>
          <w:szCs w:val="24"/>
        </w:rPr>
        <w:t xml:space="preserve"> </w:t>
      </w:r>
      <w:r w:rsidR="003B4C94" w:rsidRPr="0086144B">
        <w:rPr>
          <w:rFonts w:ascii="Times New Roman" w:hAnsi="Times New Roman" w:cs="Times New Roman"/>
          <w:sz w:val="24"/>
          <w:szCs w:val="24"/>
        </w:rPr>
        <w:t>The IHS Scholarship Program</w:t>
      </w:r>
      <w:r w:rsidR="00643CA3" w:rsidRPr="0086144B">
        <w:rPr>
          <w:rFonts w:ascii="Times New Roman" w:hAnsi="Times New Roman" w:cs="Times New Roman"/>
          <w:sz w:val="24"/>
          <w:szCs w:val="24"/>
        </w:rPr>
        <w:t xml:space="preserve"> (IHS SP)</w:t>
      </w:r>
      <w:r w:rsidR="003B4C94" w:rsidRPr="0086144B">
        <w:rPr>
          <w:rFonts w:ascii="Times New Roman" w:hAnsi="Times New Roman" w:cs="Times New Roman"/>
          <w:sz w:val="24"/>
          <w:szCs w:val="24"/>
        </w:rPr>
        <w:t xml:space="preserve"> provides qualified American Indian and Alaska Native health professions students an opportunity to establish an educational foundation for each stage of </w:t>
      </w:r>
      <w:r w:rsidR="00B82188" w:rsidRPr="0086144B">
        <w:rPr>
          <w:rFonts w:ascii="Times New Roman" w:hAnsi="Times New Roman" w:cs="Times New Roman"/>
          <w:sz w:val="24"/>
          <w:szCs w:val="24"/>
        </w:rPr>
        <w:t xml:space="preserve">their </w:t>
      </w:r>
      <w:r w:rsidR="003B4C94" w:rsidRPr="0086144B">
        <w:rPr>
          <w:rFonts w:ascii="Times New Roman" w:hAnsi="Times New Roman" w:cs="Times New Roman"/>
          <w:sz w:val="24"/>
          <w:szCs w:val="24"/>
        </w:rPr>
        <w:t xml:space="preserve">pre-professional careers.  IHS SP service commitment can be fulfilled at an IHS facility, Tribal facility, Urban Indian program, or </w:t>
      </w:r>
      <w:r w:rsidR="00B82188" w:rsidRPr="0086144B">
        <w:rPr>
          <w:rFonts w:ascii="Times New Roman" w:hAnsi="Times New Roman" w:cs="Times New Roman"/>
          <w:sz w:val="24"/>
          <w:szCs w:val="24"/>
        </w:rPr>
        <w:t>a p</w:t>
      </w:r>
      <w:r w:rsidR="003B4C94" w:rsidRPr="0086144B">
        <w:rPr>
          <w:rFonts w:ascii="Times New Roman" w:hAnsi="Times New Roman" w:cs="Times New Roman"/>
          <w:sz w:val="24"/>
          <w:szCs w:val="24"/>
        </w:rPr>
        <w:t xml:space="preserve">rivate practice located in a designated HPSA </w:t>
      </w:r>
      <w:r w:rsidR="00B82188" w:rsidRPr="0086144B">
        <w:rPr>
          <w:rFonts w:ascii="Times New Roman" w:hAnsi="Times New Roman" w:cs="Times New Roman"/>
          <w:sz w:val="24"/>
          <w:szCs w:val="24"/>
        </w:rPr>
        <w:t xml:space="preserve">that </w:t>
      </w:r>
      <w:r w:rsidR="003B4C94" w:rsidRPr="0086144B">
        <w:rPr>
          <w:rFonts w:ascii="Times New Roman" w:hAnsi="Times New Roman" w:cs="Times New Roman"/>
          <w:sz w:val="24"/>
          <w:szCs w:val="24"/>
        </w:rPr>
        <w:t>serve</w:t>
      </w:r>
      <w:r w:rsidR="00B82188" w:rsidRPr="0086144B">
        <w:rPr>
          <w:rFonts w:ascii="Times New Roman" w:hAnsi="Times New Roman" w:cs="Times New Roman"/>
          <w:sz w:val="24"/>
          <w:szCs w:val="24"/>
        </w:rPr>
        <w:t>s</w:t>
      </w:r>
      <w:r w:rsidR="003B4C94" w:rsidRPr="0086144B">
        <w:rPr>
          <w:rFonts w:ascii="Times New Roman" w:hAnsi="Times New Roman" w:cs="Times New Roman"/>
          <w:sz w:val="24"/>
          <w:szCs w:val="24"/>
        </w:rPr>
        <w:t xml:space="preserve"> a patient base of which at least 75 percent of the patients are documented members or descendants of federal</w:t>
      </w:r>
      <w:r w:rsidR="0099153F">
        <w:rPr>
          <w:rFonts w:ascii="Times New Roman" w:hAnsi="Times New Roman" w:cs="Times New Roman"/>
          <w:sz w:val="24"/>
          <w:szCs w:val="24"/>
        </w:rPr>
        <w:t xml:space="preserve">ly or state-recognized Tribes.  </w:t>
      </w:r>
      <w:r w:rsidR="00B6345B" w:rsidRPr="0086144B">
        <w:rPr>
          <w:rFonts w:ascii="Times New Roman" w:hAnsi="Times New Roman" w:cs="Times New Roman"/>
          <w:sz w:val="24"/>
          <w:szCs w:val="24"/>
        </w:rPr>
        <w:t>If HPSA applications were collected less frequently, there would be no guarantee that IHS providers pursing private practice could serve in areas of greatest need.  The pool of eligible service areas would be limited to existing HPSAs, and the pool may become smaller as some existing HPSAs lose their designation.</w:t>
      </w:r>
    </w:p>
    <w:p w14:paraId="7DEB8ACF" w14:textId="77777777" w:rsidR="00CF14CA" w:rsidRDefault="00CF14CA" w:rsidP="009302A9">
      <w:pPr>
        <w:pStyle w:val="ListParagraph"/>
        <w:spacing w:line="240" w:lineRule="auto"/>
        <w:rPr>
          <w:rFonts w:ascii="Times New Roman" w:hAnsi="Times New Roman" w:cs="Times New Roman"/>
          <w:sz w:val="24"/>
          <w:szCs w:val="24"/>
        </w:rPr>
      </w:pPr>
    </w:p>
    <w:p w14:paraId="502BAED6" w14:textId="1843D914" w:rsidR="00CF14CA" w:rsidRPr="00062700" w:rsidRDefault="00E622FA" w:rsidP="00CF14CA">
      <w:pPr>
        <w:pStyle w:val="ListParagraph"/>
        <w:numPr>
          <w:ilvl w:val="0"/>
          <w:numId w:val="7"/>
        </w:numPr>
        <w:spacing w:line="240" w:lineRule="auto"/>
        <w:rPr>
          <w:rFonts w:ascii="Times New Roman" w:hAnsi="Times New Roman" w:cs="Times New Roman"/>
          <w:sz w:val="24"/>
          <w:szCs w:val="24"/>
        </w:rPr>
      </w:pPr>
      <w:hyperlink r:id="rId17" w:history="1">
        <w:r w:rsidR="009258FF" w:rsidRPr="0086144B">
          <w:rPr>
            <w:rStyle w:val="Hyperlink"/>
            <w:rFonts w:ascii="Times New Roman" w:hAnsi="Times New Roman" w:cs="Times New Roman"/>
            <w:b/>
            <w:sz w:val="24"/>
            <w:szCs w:val="24"/>
          </w:rPr>
          <w:t>J1 Visa Exchange Vis</w:t>
        </w:r>
        <w:r w:rsidR="003C14EF" w:rsidRPr="0086144B">
          <w:rPr>
            <w:rStyle w:val="Hyperlink"/>
            <w:rFonts w:ascii="Times New Roman" w:hAnsi="Times New Roman" w:cs="Times New Roman"/>
            <w:b/>
            <w:sz w:val="24"/>
            <w:szCs w:val="24"/>
          </w:rPr>
          <w:t>itor Program</w:t>
        </w:r>
      </w:hyperlink>
      <w:r w:rsidR="00004B2C" w:rsidRPr="0086144B">
        <w:rPr>
          <w:rStyle w:val="Hyperlink"/>
          <w:rFonts w:ascii="Times New Roman" w:hAnsi="Times New Roman" w:cs="Times New Roman"/>
          <w:b/>
          <w:sz w:val="24"/>
          <w:szCs w:val="24"/>
        </w:rPr>
        <w:t xml:space="preserve"> Waiver</w:t>
      </w:r>
      <w:r w:rsidR="003C14EF" w:rsidRPr="0086144B">
        <w:rPr>
          <w:rFonts w:ascii="Times New Roman" w:hAnsi="Times New Roman" w:cs="Times New Roman"/>
          <w:b/>
          <w:sz w:val="24"/>
          <w:szCs w:val="24"/>
        </w:rPr>
        <w:t xml:space="preserve"> </w:t>
      </w:r>
      <w:r w:rsidR="00806262" w:rsidRPr="0086144B">
        <w:rPr>
          <w:rFonts w:ascii="Times New Roman" w:hAnsi="Times New Roman" w:cs="Times New Roman"/>
          <w:b/>
          <w:sz w:val="24"/>
          <w:szCs w:val="24"/>
        </w:rPr>
        <w:t>[</w:t>
      </w:r>
      <w:r w:rsidR="003C14EF" w:rsidRPr="0086144B">
        <w:rPr>
          <w:rFonts w:ascii="Times New Roman" w:hAnsi="Times New Roman" w:cs="Times New Roman"/>
          <w:b/>
          <w:sz w:val="24"/>
          <w:szCs w:val="24"/>
        </w:rPr>
        <w:t>HHS, DoS, USCIS</w:t>
      </w:r>
      <w:r w:rsidR="00806262" w:rsidRPr="0086144B">
        <w:rPr>
          <w:rFonts w:ascii="Times New Roman" w:hAnsi="Times New Roman" w:cs="Times New Roman"/>
          <w:b/>
          <w:sz w:val="24"/>
          <w:szCs w:val="24"/>
        </w:rPr>
        <w:t>]</w:t>
      </w:r>
      <w:r w:rsidR="003C14EF" w:rsidRPr="0086144B">
        <w:rPr>
          <w:rFonts w:ascii="Times New Roman" w:hAnsi="Times New Roman" w:cs="Times New Roman"/>
          <w:b/>
          <w:sz w:val="24"/>
          <w:szCs w:val="24"/>
        </w:rPr>
        <w:t>:</w:t>
      </w:r>
      <w:r w:rsidR="0026635C" w:rsidRPr="0086144B">
        <w:rPr>
          <w:rFonts w:ascii="Times New Roman" w:hAnsi="Times New Roman" w:cs="Times New Roman"/>
          <w:sz w:val="24"/>
          <w:szCs w:val="24"/>
        </w:rPr>
        <w:t xml:space="preserve"> </w:t>
      </w:r>
      <w:r w:rsidR="00EF476F" w:rsidRPr="0086144B">
        <w:rPr>
          <w:rFonts w:ascii="Times New Roman" w:hAnsi="Times New Roman" w:cs="Times New Roman"/>
          <w:sz w:val="24"/>
          <w:szCs w:val="24"/>
        </w:rPr>
        <w:t xml:space="preserve"> </w:t>
      </w:r>
      <w:r w:rsidR="0094387C" w:rsidRPr="0086144B">
        <w:rPr>
          <w:rFonts w:ascii="Times New Roman" w:hAnsi="Times New Roman" w:cs="Times New Roman"/>
          <w:sz w:val="24"/>
          <w:szCs w:val="24"/>
        </w:rPr>
        <w:t>The J-1 Visa is an exchange visitor non-immigrant visa that can be used by students of 17 different types of programs to promote cultural exchange</w:t>
      </w:r>
      <w:r w:rsidR="0028797E" w:rsidRPr="0086144B">
        <w:rPr>
          <w:rFonts w:ascii="Times New Roman" w:hAnsi="Times New Roman" w:cs="Times New Roman"/>
          <w:sz w:val="24"/>
          <w:szCs w:val="24"/>
        </w:rPr>
        <w:t>, including i</w:t>
      </w:r>
      <w:r w:rsidR="0094387C" w:rsidRPr="0086144B">
        <w:rPr>
          <w:rFonts w:ascii="Times New Roman" w:hAnsi="Times New Roman" w:cs="Times New Roman"/>
          <w:sz w:val="24"/>
          <w:szCs w:val="24"/>
        </w:rPr>
        <w:t>nternational medical graduates pursuing residency and fellowship training in the United States.  The J-1 visa allows holders to remain in the U.S. until their studies are completed or up to 7 years.  At the completion of their studies, they are expected to return to their home countries for two years before applying to re-enter the United States.  A J-1 Visa Waiver waives the two-year home residency requirement and allows a physician to stay in the country to practice in a federally designated Health Professional Shortage Area (HPSA) or Medically Underserved Area (MUA) if recommended by an interested federal government agency.  State government agencies may also recommend J-1 physician waiver requests through the Conrad State 30 program.</w:t>
      </w:r>
      <w:r w:rsidR="00C95303" w:rsidRPr="0086144B">
        <w:rPr>
          <w:rFonts w:ascii="Times New Roman" w:hAnsi="Times New Roman" w:cs="Times New Roman"/>
          <w:sz w:val="24"/>
          <w:szCs w:val="24"/>
        </w:rPr>
        <w:t xml:space="preserve">  If designation applications were collected less frequently, there would be no guarantee that J1 Visa waiver physicians could serve in areas of greatest need.  The pool of eligible service areas would be limited to existing </w:t>
      </w:r>
      <w:r w:rsidR="00132E63" w:rsidRPr="0086144B">
        <w:rPr>
          <w:rFonts w:ascii="Times New Roman" w:hAnsi="Times New Roman" w:cs="Times New Roman"/>
          <w:sz w:val="24"/>
          <w:szCs w:val="24"/>
        </w:rPr>
        <w:t>designations</w:t>
      </w:r>
      <w:r w:rsidR="00C95303" w:rsidRPr="0086144B">
        <w:rPr>
          <w:rFonts w:ascii="Times New Roman" w:hAnsi="Times New Roman" w:cs="Times New Roman"/>
          <w:sz w:val="24"/>
          <w:szCs w:val="24"/>
        </w:rPr>
        <w:t>, and the pool may become smaller as some existing HPSAs lose their designation.</w:t>
      </w:r>
    </w:p>
    <w:p w14:paraId="32483C73" w14:textId="77777777" w:rsidR="00CF14CA" w:rsidRDefault="00CF14CA" w:rsidP="009302A9">
      <w:pPr>
        <w:pStyle w:val="ListParagraph"/>
        <w:spacing w:line="240" w:lineRule="auto"/>
        <w:rPr>
          <w:rFonts w:ascii="Times New Roman" w:hAnsi="Times New Roman" w:cs="Times New Roman"/>
          <w:sz w:val="24"/>
          <w:szCs w:val="24"/>
        </w:rPr>
      </w:pPr>
    </w:p>
    <w:p w14:paraId="524E21A4" w14:textId="6C1665B2" w:rsidR="00F3630C" w:rsidRPr="0086144B" w:rsidRDefault="00E622FA" w:rsidP="0086144B">
      <w:pPr>
        <w:pStyle w:val="ListParagraph"/>
        <w:numPr>
          <w:ilvl w:val="0"/>
          <w:numId w:val="7"/>
        </w:numPr>
        <w:spacing w:line="240" w:lineRule="auto"/>
        <w:rPr>
          <w:rFonts w:ascii="Times New Roman" w:hAnsi="Times New Roman" w:cs="Times New Roman"/>
          <w:sz w:val="24"/>
          <w:szCs w:val="24"/>
        </w:rPr>
      </w:pPr>
      <w:hyperlink r:id="rId18" w:history="1">
        <w:r w:rsidR="009258FF" w:rsidRPr="0086144B">
          <w:rPr>
            <w:rStyle w:val="Hyperlink"/>
            <w:rFonts w:ascii="Times New Roman" w:hAnsi="Times New Roman" w:cs="Times New Roman"/>
            <w:b/>
            <w:sz w:val="24"/>
            <w:szCs w:val="24"/>
          </w:rPr>
          <w:t>Conrad 30 State Program</w:t>
        </w:r>
      </w:hyperlink>
      <w:r w:rsidR="009258FF" w:rsidRPr="0086144B">
        <w:rPr>
          <w:rFonts w:ascii="Times New Roman" w:hAnsi="Times New Roman" w:cs="Times New Roman"/>
          <w:b/>
          <w:sz w:val="24"/>
          <w:szCs w:val="24"/>
        </w:rPr>
        <w:t xml:space="preserve"> </w:t>
      </w:r>
      <w:r w:rsidR="00806262" w:rsidRPr="0086144B">
        <w:rPr>
          <w:rFonts w:ascii="Times New Roman" w:hAnsi="Times New Roman" w:cs="Times New Roman"/>
          <w:b/>
          <w:sz w:val="24"/>
          <w:szCs w:val="24"/>
        </w:rPr>
        <w:t>[</w:t>
      </w:r>
      <w:r w:rsidR="009258FF" w:rsidRPr="0086144B">
        <w:rPr>
          <w:rFonts w:ascii="Times New Roman" w:hAnsi="Times New Roman" w:cs="Times New Roman"/>
          <w:b/>
          <w:sz w:val="24"/>
          <w:szCs w:val="24"/>
        </w:rPr>
        <w:t>Stat</w:t>
      </w:r>
      <w:r w:rsidR="003C14EF" w:rsidRPr="0086144B">
        <w:rPr>
          <w:rFonts w:ascii="Times New Roman" w:hAnsi="Times New Roman" w:cs="Times New Roman"/>
          <w:b/>
          <w:sz w:val="24"/>
          <w:szCs w:val="24"/>
        </w:rPr>
        <w:t>e governments, HHS, DoS, USCIS</w:t>
      </w:r>
      <w:r w:rsidR="00806262" w:rsidRPr="0086144B">
        <w:rPr>
          <w:rFonts w:ascii="Times New Roman" w:hAnsi="Times New Roman" w:cs="Times New Roman"/>
          <w:b/>
          <w:sz w:val="24"/>
          <w:szCs w:val="24"/>
        </w:rPr>
        <w:t>]</w:t>
      </w:r>
      <w:r w:rsidR="003C14EF" w:rsidRPr="0086144B">
        <w:rPr>
          <w:rFonts w:ascii="Times New Roman" w:hAnsi="Times New Roman" w:cs="Times New Roman"/>
          <w:b/>
          <w:sz w:val="24"/>
          <w:szCs w:val="24"/>
        </w:rPr>
        <w:t>:</w:t>
      </w:r>
      <w:r w:rsidR="0026635C" w:rsidRPr="0086144B">
        <w:rPr>
          <w:rFonts w:ascii="Times New Roman" w:hAnsi="Times New Roman" w:cs="Times New Roman"/>
          <w:b/>
          <w:sz w:val="24"/>
          <w:szCs w:val="24"/>
        </w:rPr>
        <w:t xml:space="preserve"> </w:t>
      </w:r>
      <w:r w:rsidR="00EF476F" w:rsidRPr="0086144B">
        <w:rPr>
          <w:rFonts w:ascii="Times New Roman" w:hAnsi="Times New Roman" w:cs="Times New Roman"/>
          <w:sz w:val="24"/>
          <w:szCs w:val="24"/>
        </w:rPr>
        <w:t xml:space="preserve"> </w:t>
      </w:r>
      <w:r w:rsidR="0094387C" w:rsidRPr="0086144B">
        <w:rPr>
          <w:rFonts w:ascii="Times New Roman" w:hAnsi="Times New Roman" w:cs="Times New Roman"/>
          <w:sz w:val="24"/>
          <w:szCs w:val="24"/>
        </w:rPr>
        <w:t xml:space="preserve">The Conrad 30 Waiver program </w:t>
      </w:r>
      <w:r w:rsidR="00037A1D" w:rsidRPr="0086144B">
        <w:rPr>
          <w:rFonts w:ascii="Times New Roman" w:hAnsi="Times New Roman" w:cs="Times New Roman"/>
          <w:sz w:val="24"/>
          <w:szCs w:val="24"/>
        </w:rPr>
        <w:t xml:space="preserve">addresses the shortage of qualified doctors in medically underserved areas by </w:t>
      </w:r>
      <w:r w:rsidR="0094387C" w:rsidRPr="0086144B">
        <w:rPr>
          <w:rFonts w:ascii="Times New Roman" w:hAnsi="Times New Roman" w:cs="Times New Roman"/>
          <w:sz w:val="24"/>
          <w:szCs w:val="24"/>
        </w:rPr>
        <w:t>allow</w:t>
      </w:r>
      <w:r w:rsidR="00037A1D" w:rsidRPr="0086144B">
        <w:rPr>
          <w:rFonts w:ascii="Times New Roman" w:hAnsi="Times New Roman" w:cs="Times New Roman"/>
          <w:sz w:val="24"/>
          <w:szCs w:val="24"/>
        </w:rPr>
        <w:t>ing</w:t>
      </w:r>
      <w:r w:rsidR="0094387C" w:rsidRPr="0086144B">
        <w:rPr>
          <w:rFonts w:ascii="Times New Roman" w:hAnsi="Times New Roman" w:cs="Times New Roman"/>
          <w:sz w:val="24"/>
          <w:szCs w:val="24"/>
        </w:rPr>
        <w:t xml:space="preserve"> medical doctors </w:t>
      </w:r>
      <w:r w:rsidR="004F791C" w:rsidRPr="0086144B">
        <w:rPr>
          <w:rFonts w:ascii="Times New Roman" w:hAnsi="Times New Roman" w:cs="Times New Roman"/>
          <w:sz w:val="24"/>
          <w:szCs w:val="24"/>
        </w:rPr>
        <w:t xml:space="preserve">who hold a J-1 visa </w:t>
      </w:r>
      <w:r w:rsidR="0094387C" w:rsidRPr="0086144B">
        <w:rPr>
          <w:rFonts w:ascii="Times New Roman" w:hAnsi="Times New Roman" w:cs="Times New Roman"/>
          <w:sz w:val="24"/>
          <w:szCs w:val="24"/>
        </w:rPr>
        <w:t>to apply for a waiver for the 2-year residence requirement upon completion of the J-1 exchange visitor program.  Although each state has developed its own application rules and guidelines for the Conrad 30 Waiver program, the program requirement</w:t>
      </w:r>
      <w:r w:rsidR="00037A1D" w:rsidRPr="0086144B">
        <w:rPr>
          <w:rFonts w:ascii="Times New Roman" w:hAnsi="Times New Roman" w:cs="Times New Roman"/>
          <w:sz w:val="24"/>
          <w:szCs w:val="24"/>
        </w:rPr>
        <w:t xml:space="preserve"> to practice in a designated HPSA, MUA, or MUP</w:t>
      </w:r>
      <w:r w:rsidR="0094387C" w:rsidRPr="0086144B">
        <w:rPr>
          <w:rFonts w:ascii="Times New Roman" w:hAnsi="Times New Roman" w:cs="Times New Roman"/>
          <w:sz w:val="24"/>
          <w:szCs w:val="24"/>
        </w:rPr>
        <w:t xml:space="preserve"> appl</w:t>
      </w:r>
      <w:r w:rsidR="00037A1D" w:rsidRPr="0086144B">
        <w:rPr>
          <w:rFonts w:ascii="Times New Roman" w:hAnsi="Times New Roman" w:cs="Times New Roman"/>
          <w:sz w:val="24"/>
          <w:szCs w:val="24"/>
        </w:rPr>
        <w:t>ies</w:t>
      </w:r>
      <w:r w:rsidR="0094387C" w:rsidRPr="0086144B">
        <w:rPr>
          <w:rFonts w:ascii="Times New Roman" w:hAnsi="Times New Roman" w:cs="Times New Roman"/>
          <w:sz w:val="24"/>
          <w:szCs w:val="24"/>
        </w:rPr>
        <w:t xml:space="preserve"> to all J-1 medical doctors.  </w:t>
      </w:r>
      <w:r w:rsidR="00C95303" w:rsidRPr="0086144B">
        <w:rPr>
          <w:rFonts w:ascii="Times New Roman" w:hAnsi="Times New Roman" w:cs="Times New Roman"/>
          <w:sz w:val="24"/>
          <w:szCs w:val="24"/>
        </w:rPr>
        <w:t xml:space="preserve">If designation applications were collected less frequently, there would be no guarantee that </w:t>
      </w:r>
      <w:r w:rsidR="00F8633B" w:rsidRPr="0086144B">
        <w:rPr>
          <w:rFonts w:ascii="Times New Roman" w:hAnsi="Times New Roman" w:cs="Times New Roman"/>
          <w:sz w:val="24"/>
          <w:szCs w:val="24"/>
        </w:rPr>
        <w:t>Conrad 30</w:t>
      </w:r>
      <w:r w:rsidR="00C95303" w:rsidRPr="0086144B">
        <w:rPr>
          <w:rFonts w:ascii="Times New Roman" w:hAnsi="Times New Roman" w:cs="Times New Roman"/>
          <w:sz w:val="24"/>
          <w:szCs w:val="24"/>
        </w:rPr>
        <w:t xml:space="preserve"> physicians pursing could serve in areas of greatest need.  The pool of eligible service areas would be limited to existing </w:t>
      </w:r>
      <w:r w:rsidR="00132E63" w:rsidRPr="0086144B">
        <w:rPr>
          <w:rFonts w:ascii="Times New Roman" w:hAnsi="Times New Roman" w:cs="Times New Roman"/>
          <w:sz w:val="24"/>
          <w:szCs w:val="24"/>
        </w:rPr>
        <w:t>designations</w:t>
      </w:r>
      <w:r w:rsidR="00C95303" w:rsidRPr="0086144B">
        <w:rPr>
          <w:rFonts w:ascii="Times New Roman" w:hAnsi="Times New Roman" w:cs="Times New Roman"/>
          <w:sz w:val="24"/>
          <w:szCs w:val="24"/>
        </w:rPr>
        <w:t>, and the pool may become smaller as some existing HPSAs lose their designation.</w:t>
      </w:r>
      <w:r w:rsidR="00774680" w:rsidRPr="0086144B">
        <w:rPr>
          <w:rFonts w:ascii="Times New Roman" w:hAnsi="Times New Roman" w:cs="Times New Roman"/>
          <w:sz w:val="24"/>
          <w:szCs w:val="24"/>
        </w:rPr>
        <w:t xml:space="preserve"> </w:t>
      </w:r>
      <w:r w:rsidR="00643CA3" w:rsidRPr="0086144B">
        <w:rPr>
          <w:rFonts w:ascii="Times New Roman" w:hAnsi="Times New Roman" w:cs="Times New Roman"/>
          <w:sz w:val="24"/>
          <w:szCs w:val="24"/>
        </w:rPr>
        <w:t xml:space="preserve"> </w:t>
      </w:r>
    </w:p>
    <w:p w14:paraId="1A6D70DD" w14:textId="0C22E40A" w:rsidR="00C95303" w:rsidRDefault="00774680" w:rsidP="0086144B">
      <w:pPr>
        <w:spacing w:line="240" w:lineRule="auto"/>
        <w:rPr>
          <w:rFonts w:ascii="Times New Roman" w:hAnsi="Times New Roman" w:cs="Times New Roman"/>
          <w:sz w:val="24"/>
          <w:szCs w:val="24"/>
        </w:rPr>
      </w:pPr>
      <w:r w:rsidRPr="0086144B">
        <w:rPr>
          <w:rFonts w:ascii="Times New Roman" w:hAnsi="Times New Roman" w:cs="Times New Roman"/>
          <w:sz w:val="24"/>
          <w:szCs w:val="24"/>
        </w:rPr>
        <w:t>There are no legal obstacles to reduce the burden.</w:t>
      </w:r>
    </w:p>
    <w:p w14:paraId="3192F9B3" w14:textId="77777777" w:rsidR="00CF14CA" w:rsidRPr="0086144B" w:rsidRDefault="00CF14CA" w:rsidP="0086144B">
      <w:pPr>
        <w:spacing w:line="240" w:lineRule="auto"/>
        <w:rPr>
          <w:rFonts w:ascii="Times New Roman" w:hAnsi="Times New Roman" w:cs="Times New Roman"/>
          <w:sz w:val="24"/>
          <w:szCs w:val="24"/>
          <w:highlight w:val="yellow"/>
        </w:rPr>
      </w:pPr>
    </w:p>
    <w:p w14:paraId="738F916B" w14:textId="77777777" w:rsidR="00A072BA" w:rsidRPr="0086144B" w:rsidRDefault="00A072BA" w:rsidP="0086144B">
      <w:pPr>
        <w:pStyle w:val="ListParagraph"/>
        <w:numPr>
          <w:ilvl w:val="0"/>
          <w:numId w:val="19"/>
        </w:numPr>
        <w:spacing w:line="240" w:lineRule="auto"/>
        <w:rPr>
          <w:rFonts w:ascii="Times New Roman" w:hAnsi="Times New Roman" w:cs="Times New Roman"/>
          <w:b/>
          <w:sz w:val="24"/>
          <w:szCs w:val="24"/>
          <w:u w:val="single"/>
        </w:rPr>
      </w:pPr>
      <w:r w:rsidRPr="0086144B">
        <w:rPr>
          <w:rFonts w:ascii="Times New Roman" w:hAnsi="Times New Roman" w:cs="Times New Roman"/>
          <w:b/>
          <w:sz w:val="24"/>
          <w:szCs w:val="24"/>
          <w:u w:val="single"/>
        </w:rPr>
        <w:t>Special Circumstances Relating to the Guidelines of 5 CFR 1320.5</w:t>
      </w:r>
    </w:p>
    <w:p w14:paraId="65CAAC7B" w14:textId="6E8205FE" w:rsidR="00483568" w:rsidRDefault="00CA6BD4" w:rsidP="0086144B">
      <w:pPr>
        <w:spacing w:line="240" w:lineRule="auto"/>
        <w:rPr>
          <w:rFonts w:ascii="Times New Roman" w:hAnsi="Times New Roman" w:cs="Times New Roman"/>
          <w:sz w:val="24"/>
          <w:szCs w:val="24"/>
        </w:rPr>
      </w:pPr>
      <w:r w:rsidRPr="0086144B">
        <w:rPr>
          <w:rFonts w:ascii="Times New Roman" w:hAnsi="Times New Roman" w:cs="Times New Roman"/>
          <w:sz w:val="24"/>
          <w:szCs w:val="24"/>
        </w:rPr>
        <w:t>The request fully complies with the regulation.</w:t>
      </w:r>
    </w:p>
    <w:p w14:paraId="0D2CC36F" w14:textId="77777777" w:rsidR="00CF14CA" w:rsidRPr="0086144B" w:rsidRDefault="00CF14CA" w:rsidP="0086144B">
      <w:pPr>
        <w:spacing w:line="240" w:lineRule="auto"/>
        <w:rPr>
          <w:rFonts w:ascii="Times New Roman" w:hAnsi="Times New Roman" w:cs="Times New Roman"/>
          <w:sz w:val="24"/>
          <w:szCs w:val="24"/>
        </w:rPr>
      </w:pPr>
    </w:p>
    <w:p w14:paraId="2B47D934" w14:textId="77777777" w:rsidR="00A072BA" w:rsidRPr="0086144B" w:rsidRDefault="00A072BA" w:rsidP="0086144B">
      <w:pPr>
        <w:pStyle w:val="ListParagraph"/>
        <w:numPr>
          <w:ilvl w:val="0"/>
          <w:numId w:val="19"/>
        </w:numPr>
        <w:spacing w:line="240" w:lineRule="auto"/>
        <w:rPr>
          <w:rFonts w:ascii="Times New Roman" w:hAnsi="Times New Roman" w:cs="Times New Roman"/>
          <w:b/>
          <w:sz w:val="24"/>
          <w:szCs w:val="24"/>
          <w:u w:val="single"/>
        </w:rPr>
      </w:pPr>
      <w:r w:rsidRPr="0086144B">
        <w:rPr>
          <w:rFonts w:ascii="Times New Roman" w:hAnsi="Times New Roman" w:cs="Times New Roman"/>
          <w:b/>
          <w:sz w:val="24"/>
          <w:szCs w:val="24"/>
          <w:u w:val="single"/>
        </w:rPr>
        <w:t>Comments in Response to the Federal Register Notice/Outside Consultation</w:t>
      </w:r>
    </w:p>
    <w:p w14:paraId="7E6476A7" w14:textId="77777777" w:rsidR="00483568" w:rsidRPr="0086144B" w:rsidRDefault="00987B4D" w:rsidP="0086144B">
      <w:pPr>
        <w:spacing w:line="240" w:lineRule="auto"/>
        <w:rPr>
          <w:rFonts w:ascii="Times New Roman" w:hAnsi="Times New Roman" w:cs="Times New Roman"/>
          <w:b/>
          <w:sz w:val="24"/>
          <w:szCs w:val="24"/>
        </w:rPr>
      </w:pPr>
      <w:r w:rsidRPr="0086144B">
        <w:rPr>
          <w:rFonts w:ascii="Times New Roman" w:hAnsi="Times New Roman" w:cs="Times New Roman"/>
          <w:b/>
          <w:sz w:val="24"/>
          <w:szCs w:val="24"/>
        </w:rPr>
        <w:t>Section 8A</w:t>
      </w:r>
    </w:p>
    <w:p w14:paraId="6F28F1E8" w14:textId="77777777" w:rsidR="004B7F1B" w:rsidRPr="0086144B" w:rsidRDefault="00987B4D" w:rsidP="0086144B">
      <w:pPr>
        <w:spacing w:line="240" w:lineRule="auto"/>
        <w:rPr>
          <w:rFonts w:ascii="Times New Roman" w:hAnsi="Times New Roman" w:cs="Times New Roman"/>
          <w:sz w:val="24"/>
          <w:szCs w:val="24"/>
        </w:rPr>
      </w:pPr>
      <w:r w:rsidRPr="0086144B">
        <w:rPr>
          <w:rFonts w:ascii="Times New Roman" w:hAnsi="Times New Roman" w:cs="Times New Roman"/>
          <w:sz w:val="24"/>
          <w:szCs w:val="24"/>
        </w:rPr>
        <w:t>A 60-day Federal Register Notice was published in the Federal Register on April 3, 2015, vol. 80, No. 64; pp. 18240-18241</w:t>
      </w:r>
      <w:r w:rsidR="0051587E" w:rsidRPr="0086144B">
        <w:rPr>
          <w:rFonts w:ascii="Times New Roman" w:hAnsi="Times New Roman" w:cs="Times New Roman"/>
          <w:sz w:val="24"/>
          <w:szCs w:val="24"/>
        </w:rPr>
        <w:t xml:space="preserve"> </w:t>
      </w:r>
      <w:r w:rsidR="00837823" w:rsidRPr="0086144B">
        <w:rPr>
          <w:rFonts w:ascii="Times New Roman" w:hAnsi="Times New Roman" w:cs="Times New Roman"/>
          <w:sz w:val="24"/>
          <w:szCs w:val="24"/>
        </w:rPr>
        <w:t>(</w:t>
      </w:r>
      <w:r w:rsidR="0051587E" w:rsidRPr="0086144B">
        <w:rPr>
          <w:rFonts w:ascii="Times New Roman" w:hAnsi="Times New Roman" w:cs="Times New Roman"/>
          <w:sz w:val="24"/>
          <w:szCs w:val="24"/>
        </w:rPr>
        <w:t>A</w:t>
      </w:r>
      <w:r w:rsidRPr="0086144B">
        <w:rPr>
          <w:rFonts w:ascii="Times New Roman" w:hAnsi="Times New Roman" w:cs="Times New Roman"/>
          <w:sz w:val="24"/>
          <w:szCs w:val="24"/>
        </w:rPr>
        <w:t xml:space="preserve">ttachment </w:t>
      </w:r>
      <w:r w:rsidR="0074043C" w:rsidRPr="0086144B">
        <w:rPr>
          <w:rFonts w:ascii="Times New Roman" w:hAnsi="Times New Roman" w:cs="Times New Roman"/>
          <w:sz w:val="24"/>
          <w:szCs w:val="24"/>
        </w:rPr>
        <w:t>I</w:t>
      </w:r>
      <w:r w:rsidR="00837823" w:rsidRPr="0086144B">
        <w:rPr>
          <w:rFonts w:ascii="Times New Roman" w:hAnsi="Times New Roman" w:cs="Times New Roman"/>
          <w:sz w:val="24"/>
          <w:szCs w:val="24"/>
        </w:rPr>
        <w:t>)</w:t>
      </w:r>
      <w:r w:rsidRPr="0086144B">
        <w:rPr>
          <w:rFonts w:ascii="Times New Roman" w:hAnsi="Times New Roman" w:cs="Times New Roman"/>
          <w:sz w:val="24"/>
          <w:szCs w:val="24"/>
        </w:rPr>
        <w:t xml:space="preserve">. </w:t>
      </w:r>
      <w:r w:rsidR="0051587E" w:rsidRPr="0086144B">
        <w:rPr>
          <w:rFonts w:ascii="Times New Roman" w:hAnsi="Times New Roman" w:cs="Times New Roman"/>
          <w:sz w:val="24"/>
          <w:szCs w:val="24"/>
        </w:rPr>
        <w:t xml:space="preserve"> </w:t>
      </w:r>
      <w:r w:rsidRPr="0086144B">
        <w:rPr>
          <w:rFonts w:ascii="Times New Roman" w:hAnsi="Times New Roman" w:cs="Times New Roman"/>
          <w:sz w:val="24"/>
          <w:szCs w:val="24"/>
        </w:rPr>
        <w:t xml:space="preserve">There were </w:t>
      </w:r>
      <w:r w:rsidR="007F7319" w:rsidRPr="0086144B">
        <w:rPr>
          <w:rFonts w:ascii="Times New Roman" w:hAnsi="Times New Roman" w:cs="Times New Roman"/>
          <w:sz w:val="24"/>
          <w:szCs w:val="24"/>
        </w:rPr>
        <w:t>19 questions and 25</w:t>
      </w:r>
      <w:r w:rsidR="0051587E" w:rsidRPr="0086144B">
        <w:rPr>
          <w:rFonts w:ascii="Times New Roman" w:hAnsi="Times New Roman" w:cs="Times New Roman"/>
          <w:sz w:val="24"/>
          <w:szCs w:val="24"/>
        </w:rPr>
        <w:t xml:space="preserve"> </w:t>
      </w:r>
      <w:r w:rsidRPr="0086144B">
        <w:rPr>
          <w:rFonts w:ascii="Times New Roman" w:hAnsi="Times New Roman" w:cs="Times New Roman"/>
          <w:sz w:val="24"/>
          <w:szCs w:val="24"/>
        </w:rPr>
        <w:t>public comments</w:t>
      </w:r>
      <w:r w:rsidR="00EE2DCB" w:rsidRPr="0086144B">
        <w:rPr>
          <w:rFonts w:ascii="Times New Roman" w:hAnsi="Times New Roman" w:cs="Times New Roman"/>
          <w:sz w:val="24"/>
          <w:szCs w:val="24"/>
        </w:rPr>
        <w:t xml:space="preserve"> (</w:t>
      </w:r>
      <w:r w:rsidR="00725397" w:rsidRPr="0086144B">
        <w:rPr>
          <w:rFonts w:ascii="Times New Roman" w:hAnsi="Times New Roman" w:cs="Times New Roman"/>
          <w:sz w:val="24"/>
          <w:szCs w:val="24"/>
        </w:rPr>
        <w:t>A</w:t>
      </w:r>
      <w:r w:rsidR="00EE2DCB" w:rsidRPr="0086144B">
        <w:rPr>
          <w:rFonts w:ascii="Times New Roman" w:hAnsi="Times New Roman" w:cs="Times New Roman"/>
          <w:sz w:val="24"/>
          <w:szCs w:val="24"/>
        </w:rPr>
        <w:t>ttach</w:t>
      </w:r>
      <w:r w:rsidR="00725397" w:rsidRPr="0086144B">
        <w:rPr>
          <w:rFonts w:ascii="Times New Roman" w:hAnsi="Times New Roman" w:cs="Times New Roman"/>
          <w:sz w:val="24"/>
          <w:szCs w:val="24"/>
        </w:rPr>
        <w:t xml:space="preserve">ment </w:t>
      </w:r>
      <w:r w:rsidR="0074043C" w:rsidRPr="0086144B">
        <w:rPr>
          <w:rFonts w:ascii="Times New Roman" w:hAnsi="Times New Roman" w:cs="Times New Roman"/>
          <w:sz w:val="24"/>
          <w:szCs w:val="24"/>
        </w:rPr>
        <w:t>J</w:t>
      </w:r>
      <w:r w:rsidR="00EE2DCB" w:rsidRPr="0086144B">
        <w:rPr>
          <w:rFonts w:ascii="Times New Roman" w:hAnsi="Times New Roman" w:cs="Times New Roman"/>
          <w:sz w:val="24"/>
          <w:szCs w:val="24"/>
        </w:rPr>
        <w:t>).</w:t>
      </w:r>
      <w:r w:rsidR="004B7F1B" w:rsidRPr="0086144B">
        <w:rPr>
          <w:rFonts w:ascii="Times New Roman" w:hAnsi="Times New Roman" w:cs="Times New Roman"/>
          <w:sz w:val="24"/>
          <w:szCs w:val="24"/>
        </w:rPr>
        <w:t xml:space="preserve">  </w:t>
      </w:r>
      <w:r w:rsidR="007A415C" w:rsidRPr="0086144B">
        <w:rPr>
          <w:rFonts w:ascii="Times New Roman" w:hAnsi="Times New Roman" w:cs="Times New Roman"/>
          <w:sz w:val="24"/>
          <w:szCs w:val="24"/>
        </w:rPr>
        <w:t>P</w:t>
      </w:r>
      <w:r w:rsidR="004B7F1B" w:rsidRPr="0086144B">
        <w:rPr>
          <w:rFonts w:ascii="Times New Roman" w:hAnsi="Times New Roman" w:cs="Times New Roman"/>
          <w:sz w:val="24"/>
          <w:szCs w:val="24"/>
        </w:rPr>
        <w:t xml:space="preserve">ublic comments </w:t>
      </w:r>
      <w:r w:rsidR="007A415C" w:rsidRPr="0086144B">
        <w:rPr>
          <w:rFonts w:ascii="Times New Roman" w:hAnsi="Times New Roman" w:cs="Times New Roman"/>
          <w:sz w:val="24"/>
          <w:szCs w:val="24"/>
        </w:rPr>
        <w:t xml:space="preserve">were </w:t>
      </w:r>
      <w:r w:rsidR="004B7F1B" w:rsidRPr="0086144B">
        <w:rPr>
          <w:rFonts w:ascii="Times New Roman" w:hAnsi="Times New Roman" w:cs="Times New Roman"/>
          <w:sz w:val="24"/>
          <w:szCs w:val="24"/>
        </w:rPr>
        <w:t>from a variety of sources including State PCOs, Primary Care Associations, and advocacy groups.</w:t>
      </w:r>
    </w:p>
    <w:p w14:paraId="10D53A42" w14:textId="77777777" w:rsidR="004B7F1B" w:rsidRPr="0086144B" w:rsidRDefault="004B7F1B" w:rsidP="0086144B">
      <w:pPr>
        <w:spacing w:line="240" w:lineRule="auto"/>
        <w:rPr>
          <w:rFonts w:ascii="Times New Roman" w:hAnsi="Times New Roman" w:cs="Times New Roman"/>
          <w:sz w:val="24"/>
          <w:szCs w:val="24"/>
        </w:rPr>
      </w:pPr>
      <w:r w:rsidRPr="0086144B">
        <w:rPr>
          <w:rFonts w:ascii="Times New Roman" w:hAnsi="Times New Roman" w:cs="Times New Roman"/>
          <w:sz w:val="24"/>
          <w:szCs w:val="24"/>
        </w:rPr>
        <w:lastRenderedPageBreak/>
        <w:t xml:space="preserve">Commenters largely agree that </w:t>
      </w:r>
      <w:r w:rsidR="002729D5" w:rsidRPr="0086144B">
        <w:rPr>
          <w:rFonts w:ascii="Times New Roman" w:hAnsi="Times New Roman" w:cs="Times New Roman"/>
          <w:sz w:val="24"/>
          <w:szCs w:val="24"/>
        </w:rPr>
        <w:t>the proposed information collection is</w:t>
      </w:r>
      <w:r w:rsidRPr="0086144B">
        <w:rPr>
          <w:rFonts w:ascii="Times New Roman" w:hAnsi="Times New Roman" w:cs="Times New Roman"/>
          <w:sz w:val="24"/>
          <w:szCs w:val="24"/>
        </w:rPr>
        <w:t xml:space="preserve"> a critical and </w:t>
      </w:r>
      <w:r w:rsidR="00EE2DCB" w:rsidRPr="0086144B">
        <w:rPr>
          <w:rFonts w:ascii="Times New Roman" w:hAnsi="Times New Roman" w:cs="Times New Roman"/>
          <w:sz w:val="24"/>
          <w:szCs w:val="24"/>
        </w:rPr>
        <w:t xml:space="preserve">a </w:t>
      </w:r>
      <w:r w:rsidRPr="0086144B">
        <w:rPr>
          <w:rFonts w:ascii="Times New Roman" w:hAnsi="Times New Roman" w:cs="Times New Roman"/>
          <w:sz w:val="24"/>
          <w:szCs w:val="24"/>
        </w:rPr>
        <w:t>necessary tool to identify areas that require assistance in recruiting and retaining primary care providers.  Commenters also agree that it is critical to collect accurate and timely provider data for the purpose of shortage designation applications.</w:t>
      </w:r>
    </w:p>
    <w:p w14:paraId="5F28BBE2" w14:textId="77777777" w:rsidR="007A415C" w:rsidRPr="0086144B" w:rsidRDefault="004B7F1B" w:rsidP="0086144B">
      <w:pPr>
        <w:spacing w:line="240" w:lineRule="auto"/>
        <w:rPr>
          <w:rFonts w:ascii="Times New Roman" w:hAnsi="Times New Roman" w:cs="Times New Roman"/>
          <w:sz w:val="24"/>
          <w:szCs w:val="24"/>
        </w:rPr>
      </w:pPr>
      <w:r w:rsidRPr="0086144B">
        <w:rPr>
          <w:rFonts w:ascii="Times New Roman" w:hAnsi="Times New Roman" w:cs="Times New Roman"/>
          <w:sz w:val="24"/>
          <w:szCs w:val="24"/>
        </w:rPr>
        <w:t xml:space="preserve">General concerns </w:t>
      </w:r>
      <w:r w:rsidR="002B027E" w:rsidRPr="0086144B">
        <w:rPr>
          <w:rFonts w:ascii="Times New Roman" w:hAnsi="Times New Roman" w:cs="Times New Roman"/>
          <w:sz w:val="24"/>
          <w:szCs w:val="24"/>
        </w:rPr>
        <w:t xml:space="preserve">raised </w:t>
      </w:r>
      <w:r w:rsidRPr="0086144B">
        <w:rPr>
          <w:rFonts w:ascii="Times New Roman" w:hAnsi="Times New Roman" w:cs="Times New Roman"/>
          <w:sz w:val="24"/>
          <w:szCs w:val="24"/>
        </w:rPr>
        <w:t>about the proposed information collection were</w:t>
      </w:r>
      <w:r w:rsidR="0044437B" w:rsidRPr="0086144B">
        <w:rPr>
          <w:rFonts w:ascii="Times New Roman" w:hAnsi="Times New Roman" w:cs="Times New Roman"/>
          <w:sz w:val="24"/>
          <w:szCs w:val="24"/>
        </w:rPr>
        <w:t xml:space="preserve"> as follows</w:t>
      </w:r>
      <w:r w:rsidRPr="0086144B">
        <w:rPr>
          <w:rFonts w:ascii="Times New Roman" w:hAnsi="Times New Roman" w:cs="Times New Roman"/>
          <w:sz w:val="24"/>
          <w:szCs w:val="24"/>
        </w:rPr>
        <w:t xml:space="preserve">: </w:t>
      </w:r>
    </w:p>
    <w:p w14:paraId="38BCB900" w14:textId="4EB8684E" w:rsidR="00D026D1" w:rsidRPr="0086144B" w:rsidRDefault="00D026D1" w:rsidP="0086144B">
      <w:pPr>
        <w:pStyle w:val="ListParagraph"/>
        <w:numPr>
          <w:ilvl w:val="0"/>
          <w:numId w:val="14"/>
        </w:numPr>
        <w:spacing w:line="240" w:lineRule="auto"/>
        <w:rPr>
          <w:rFonts w:ascii="Times New Roman" w:hAnsi="Times New Roman" w:cs="Times New Roman"/>
          <w:sz w:val="24"/>
          <w:szCs w:val="24"/>
        </w:rPr>
      </w:pPr>
      <w:r w:rsidRPr="0086144B">
        <w:rPr>
          <w:rFonts w:ascii="Times New Roman" w:hAnsi="Times New Roman" w:cs="Times New Roman"/>
          <w:b/>
          <w:sz w:val="24"/>
          <w:szCs w:val="24"/>
        </w:rPr>
        <w:t xml:space="preserve">The estimated burden hours included in the 60-day Federal Register Notice largely underestimated the total amount of time it </w:t>
      </w:r>
      <w:r w:rsidR="00837823" w:rsidRPr="0086144B">
        <w:rPr>
          <w:rFonts w:ascii="Times New Roman" w:hAnsi="Times New Roman" w:cs="Times New Roman"/>
          <w:b/>
          <w:sz w:val="24"/>
          <w:szCs w:val="24"/>
        </w:rPr>
        <w:t xml:space="preserve">will take </w:t>
      </w:r>
      <w:r w:rsidRPr="0086144B">
        <w:rPr>
          <w:rFonts w:ascii="Times New Roman" w:hAnsi="Times New Roman" w:cs="Times New Roman"/>
          <w:b/>
          <w:sz w:val="24"/>
          <w:szCs w:val="24"/>
        </w:rPr>
        <w:t>to complete a shortage designation application in SDMS.</w:t>
      </w:r>
      <w:r w:rsidRPr="0086144B">
        <w:rPr>
          <w:rFonts w:ascii="Times New Roman" w:hAnsi="Times New Roman" w:cs="Times New Roman"/>
          <w:sz w:val="24"/>
          <w:szCs w:val="24"/>
        </w:rPr>
        <w:t xml:space="preserve">  </w:t>
      </w:r>
      <w:r w:rsidR="00020E28" w:rsidRPr="0086144B">
        <w:rPr>
          <w:rFonts w:ascii="Times New Roman" w:hAnsi="Times New Roman" w:cs="Times New Roman"/>
          <w:sz w:val="24"/>
          <w:szCs w:val="24"/>
        </w:rPr>
        <w:t xml:space="preserve">Commenters universally agreed that the amount of hours reported for designation planning and preparation and </w:t>
      </w:r>
      <w:r w:rsidR="00B12452" w:rsidRPr="0086144B">
        <w:rPr>
          <w:rFonts w:ascii="Times New Roman" w:hAnsi="Times New Roman" w:cs="Times New Roman"/>
          <w:sz w:val="24"/>
          <w:szCs w:val="24"/>
        </w:rPr>
        <w:t xml:space="preserve">the SDMS application </w:t>
      </w:r>
      <w:r w:rsidR="00837823" w:rsidRPr="0086144B">
        <w:rPr>
          <w:rFonts w:ascii="Times New Roman" w:hAnsi="Times New Roman" w:cs="Times New Roman"/>
          <w:sz w:val="24"/>
          <w:szCs w:val="24"/>
        </w:rPr>
        <w:t xml:space="preserve">will be </w:t>
      </w:r>
      <w:r w:rsidR="00B12452" w:rsidRPr="0086144B">
        <w:rPr>
          <w:rFonts w:ascii="Times New Roman" w:hAnsi="Times New Roman" w:cs="Times New Roman"/>
          <w:sz w:val="24"/>
          <w:szCs w:val="24"/>
        </w:rPr>
        <w:t>much longer than the original estimates.  While some commenters did not have an hourly estimate of how long it would take to complete a SDMS application, other commenters presented a wide range of hourly estimates based on their state’s estimated workload.</w:t>
      </w:r>
      <w:r w:rsidR="006256E8">
        <w:rPr>
          <w:rFonts w:ascii="Times New Roman" w:hAnsi="Times New Roman" w:cs="Times New Roman"/>
          <w:sz w:val="24"/>
          <w:szCs w:val="24"/>
        </w:rPr>
        <w:t xml:space="preserve">  </w:t>
      </w:r>
      <w:bookmarkStart w:id="0" w:name="_GoBack"/>
      <w:bookmarkEnd w:id="0"/>
      <w:r w:rsidR="007622D1" w:rsidRPr="0086144B">
        <w:rPr>
          <w:rFonts w:ascii="Times New Roman" w:hAnsi="Times New Roman" w:cs="Times New Roman"/>
          <w:sz w:val="24"/>
          <w:szCs w:val="24"/>
        </w:rPr>
        <w:t xml:space="preserve">The commenters hourly estimates </w:t>
      </w:r>
      <w:r w:rsidR="00573C34" w:rsidRPr="0086144B">
        <w:rPr>
          <w:rFonts w:ascii="Times New Roman" w:hAnsi="Times New Roman" w:cs="Times New Roman"/>
          <w:sz w:val="24"/>
          <w:szCs w:val="24"/>
        </w:rPr>
        <w:t xml:space="preserve">of the total amount of time it will take to complete a shortage designation in SDMS ranged </w:t>
      </w:r>
      <w:r w:rsidR="007622D1" w:rsidRPr="0086144B">
        <w:rPr>
          <w:rFonts w:ascii="Times New Roman" w:hAnsi="Times New Roman" w:cs="Times New Roman"/>
          <w:sz w:val="24"/>
          <w:szCs w:val="24"/>
        </w:rPr>
        <w:t xml:space="preserve">from </w:t>
      </w:r>
      <w:r w:rsidR="00573C34" w:rsidRPr="0086144B">
        <w:rPr>
          <w:rFonts w:ascii="Times New Roman" w:hAnsi="Times New Roman" w:cs="Times New Roman"/>
          <w:sz w:val="24"/>
          <w:szCs w:val="24"/>
        </w:rPr>
        <w:t>5 hours to 60 hours.</w:t>
      </w:r>
    </w:p>
    <w:p w14:paraId="3A76540A" w14:textId="77777777" w:rsidR="00062700" w:rsidRPr="003D02E4" w:rsidRDefault="00062700" w:rsidP="009302A9">
      <w:pPr>
        <w:pStyle w:val="ListParagraph"/>
        <w:spacing w:line="240" w:lineRule="auto"/>
        <w:rPr>
          <w:rFonts w:ascii="Times New Roman" w:hAnsi="Times New Roman" w:cs="Times New Roman"/>
          <w:sz w:val="24"/>
          <w:szCs w:val="24"/>
        </w:rPr>
      </w:pPr>
    </w:p>
    <w:p w14:paraId="53C3472C" w14:textId="5496DBAD" w:rsidR="004B7F1B" w:rsidRPr="0086144B" w:rsidRDefault="00020E28" w:rsidP="0086144B">
      <w:pPr>
        <w:pStyle w:val="ListParagraph"/>
        <w:numPr>
          <w:ilvl w:val="0"/>
          <w:numId w:val="14"/>
        </w:numPr>
        <w:spacing w:line="240" w:lineRule="auto"/>
        <w:rPr>
          <w:rFonts w:ascii="Times New Roman" w:hAnsi="Times New Roman" w:cs="Times New Roman"/>
          <w:sz w:val="24"/>
          <w:szCs w:val="24"/>
        </w:rPr>
      </w:pPr>
      <w:r w:rsidRPr="0086144B">
        <w:rPr>
          <w:rFonts w:ascii="Times New Roman" w:hAnsi="Times New Roman" w:cs="Times New Roman"/>
          <w:b/>
          <w:sz w:val="24"/>
          <w:szCs w:val="24"/>
        </w:rPr>
        <w:t>The current data collection process for updating providers for shortage designation applications in SDMS is too time consuming.</w:t>
      </w:r>
      <w:r w:rsidRPr="0086144B">
        <w:rPr>
          <w:rFonts w:ascii="Times New Roman" w:hAnsi="Times New Roman" w:cs="Times New Roman"/>
          <w:sz w:val="24"/>
          <w:szCs w:val="24"/>
        </w:rPr>
        <w:t xml:space="preserve">  </w:t>
      </w:r>
      <w:r w:rsidR="004B7F1B" w:rsidRPr="0086144B">
        <w:rPr>
          <w:rFonts w:ascii="Times New Roman" w:hAnsi="Times New Roman" w:cs="Times New Roman"/>
          <w:sz w:val="24"/>
          <w:szCs w:val="24"/>
        </w:rPr>
        <w:t xml:space="preserve">Many </w:t>
      </w:r>
      <w:r w:rsidRPr="0086144B">
        <w:rPr>
          <w:rFonts w:ascii="Times New Roman" w:hAnsi="Times New Roman" w:cs="Times New Roman"/>
          <w:sz w:val="24"/>
          <w:szCs w:val="24"/>
        </w:rPr>
        <w:t>commenters</w:t>
      </w:r>
      <w:r w:rsidR="004B7F1B" w:rsidRPr="0086144B">
        <w:rPr>
          <w:rFonts w:ascii="Times New Roman" w:hAnsi="Times New Roman" w:cs="Times New Roman"/>
          <w:sz w:val="24"/>
          <w:szCs w:val="24"/>
        </w:rPr>
        <w:t xml:space="preserve"> agree that the process for updating providers in SDMS is improving, but</w:t>
      </w:r>
      <w:r w:rsidR="00D026D1" w:rsidRPr="0086144B">
        <w:rPr>
          <w:rFonts w:ascii="Times New Roman" w:hAnsi="Times New Roman" w:cs="Times New Roman"/>
          <w:sz w:val="24"/>
          <w:szCs w:val="24"/>
        </w:rPr>
        <w:t xml:space="preserve"> much </w:t>
      </w:r>
      <w:r w:rsidR="009E2282" w:rsidRPr="0086144B">
        <w:rPr>
          <w:rFonts w:ascii="Times New Roman" w:hAnsi="Times New Roman" w:cs="Times New Roman"/>
          <w:sz w:val="24"/>
          <w:szCs w:val="24"/>
        </w:rPr>
        <w:t>is left to be done in order for SDMS</w:t>
      </w:r>
      <w:r w:rsidR="004B7F1B" w:rsidRPr="0086144B">
        <w:rPr>
          <w:rFonts w:ascii="Times New Roman" w:hAnsi="Times New Roman" w:cs="Times New Roman"/>
          <w:sz w:val="24"/>
          <w:szCs w:val="24"/>
        </w:rPr>
        <w:t xml:space="preserve"> to become the efficient and </w:t>
      </w:r>
      <w:r w:rsidRPr="0086144B">
        <w:rPr>
          <w:rFonts w:ascii="Times New Roman" w:hAnsi="Times New Roman" w:cs="Times New Roman"/>
          <w:sz w:val="24"/>
          <w:szCs w:val="24"/>
        </w:rPr>
        <w:t>accurate system PCOs need.  Commenters</w:t>
      </w:r>
      <w:r w:rsidR="004B7F1B" w:rsidRPr="0086144B">
        <w:rPr>
          <w:rFonts w:ascii="Times New Roman" w:hAnsi="Times New Roman" w:cs="Times New Roman"/>
          <w:sz w:val="24"/>
          <w:szCs w:val="24"/>
        </w:rPr>
        <w:t xml:space="preserve"> would like the ability to upload state collected survey data into SDMS instead of manually</w:t>
      </w:r>
      <w:r w:rsidRPr="0086144B">
        <w:rPr>
          <w:rFonts w:ascii="Times New Roman" w:hAnsi="Times New Roman" w:cs="Times New Roman"/>
          <w:sz w:val="24"/>
          <w:szCs w:val="24"/>
        </w:rPr>
        <w:t xml:space="preserve"> updating each </w:t>
      </w:r>
      <w:r w:rsidR="00BE6944" w:rsidRPr="0086144B">
        <w:rPr>
          <w:rFonts w:ascii="Times New Roman" w:hAnsi="Times New Roman" w:cs="Times New Roman"/>
          <w:sz w:val="24"/>
          <w:szCs w:val="24"/>
        </w:rPr>
        <w:t>provider</w:t>
      </w:r>
      <w:r w:rsidRPr="0086144B">
        <w:rPr>
          <w:rFonts w:ascii="Times New Roman" w:hAnsi="Times New Roman" w:cs="Times New Roman"/>
          <w:sz w:val="24"/>
          <w:szCs w:val="24"/>
        </w:rPr>
        <w:t xml:space="preserve"> record.  Commenters</w:t>
      </w:r>
      <w:r w:rsidR="004B7F1B" w:rsidRPr="0086144B">
        <w:rPr>
          <w:rFonts w:ascii="Times New Roman" w:hAnsi="Times New Roman" w:cs="Times New Roman"/>
          <w:sz w:val="24"/>
          <w:szCs w:val="24"/>
        </w:rPr>
        <w:t xml:space="preserve"> note that there are problems with the accuracy of the </w:t>
      </w:r>
      <w:r w:rsidR="00BE6944" w:rsidRPr="0086144B">
        <w:rPr>
          <w:rFonts w:ascii="Times New Roman" w:hAnsi="Times New Roman" w:cs="Times New Roman"/>
          <w:sz w:val="24"/>
          <w:szCs w:val="24"/>
        </w:rPr>
        <w:t>provider</w:t>
      </w:r>
      <w:r w:rsidR="004B7F1B" w:rsidRPr="0086144B">
        <w:rPr>
          <w:rFonts w:ascii="Times New Roman" w:hAnsi="Times New Roman" w:cs="Times New Roman"/>
          <w:sz w:val="24"/>
          <w:szCs w:val="24"/>
        </w:rPr>
        <w:t xml:space="preserve"> </w:t>
      </w:r>
      <w:r w:rsidR="00322E01" w:rsidRPr="0086144B">
        <w:rPr>
          <w:rFonts w:ascii="Times New Roman" w:hAnsi="Times New Roman" w:cs="Times New Roman"/>
          <w:sz w:val="24"/>
          <w:szCs w:val="24"/>
        </w:rPr>
        <w:t xml:space="preserve">National Provider Identifier (NPI) </w:t>
      </w:r>
      <w:r w:rsidR="004B7F1B" w:rsidRPr="0086144B">
        <w:rPr>
          <w:rFonts w:ascii="Times New Roman" w:hAnsi="Times New Roman" w:cs="Times New Roman"/>
          <w:sz w:val="24"/>
          <w:szCs w:val="24"/>
        </w:rPr>
        <w:t>data</w:t>
      </w:r>
      <w:r w:rsidR="00BE6944" w:rsidRPr="0086144B">
        <w:rPr>
          <w:rFonts w:ascii="Times New Roman" w:hAnsi="Times New Roman" w:cs="Times New Roman"/>
          <w:sz w:val="24"/>
          <w:szCs w:val="24"/>
        </w:rPr>
        <w:t xml:space="preserve"> already uploaded into SDMS, which is supplied by the Center for Medicaid and Medicare’s National </w:t>
      </w:r>
      <w:r w:rsidR="003D3ACA" w:rsidRPr="0086144B">
        <w:rPr>
          <w:rFonts w:ascii="Times New Roman" w:hAnsi="Times New Roman" w:cs="Times New Roman"/>
          <w:sz w:val="24"/>
          <w:szCs w:val="24"/>
        </w:rPr>
        <w:t>Plan and Provider Enumeration System</w:t>
      </w:r>
      <w:r w:rsidR="00BE6944" w:rsidRPr="0086144B">
        <w:rPr>
          <w:rFonts w:ascii="Times New Roman" w:hAnsi="Times New Roman" w:cs="Times New Roman"/>
          <w:sz w:val="24"/>
          <w:szCs w:val="24"/>
        </w:rPr>
        <w:t xml:space="preserve"> (NP</w:t>
      </w:r>
      <w:r w:rsidR="003D3ACA" w:rsidRPr="0086144B">
        <w:rPr>
          <w:rFonts w:ascii="Times New Roman" w:hAnsi="Times New Roman" w:cs="Times New Roman"/>
          <w:sz w:val="24"/>
          <w:szCs w:val="24"/>
        </w:rPr>
        <w:t>PES</w:t>
      </w:r>
      <w:r w:rsidR="00BE6944" w:rsidRPr="0086144B">
        <w:rPr>
          <w:rFonts w:ascii="Times New Roman" w:hAnsi="Times New Roman" w:cs="Times New Roman"/>
          <w:sz w:val="24"/>
          <w:szCs w:val="24"/>
        </w:rPr>
        <w:t>) database</w:t>
      </w:r>
      <w:r w:rsidR="004B7F1B" w:rsidRPr="0086144B">
        <w:rPr>
          <w:rFonts w:ascii="Times New Roman" w:hAnsi="Times New Roman" w:cs="Times New Roman"/>
          <w:sz w:val="24"/>
          <w:szCs w:val="24"/>
        </w:rPr>
        <w:t xml:space="preserve">.  Some </w:t>
      </w:r>
      <w:r w:rsidR="00402798" w:rsidRPr="0086144B">
        <w:rPr>
          <w:rFonts w:ascii="Times New Roman" w:hAnsi="Times New Roman" w:cs="Times New Roman"/>
          <w:sz w:val="24"/>
          <w:szCs w:val="24"/>
        </w:rPr>
        <w:t xml:space="preserve">commenters remark that their </w:t>
      </w:r>
      <w:r w:rsidR="004B7F1B" w:rsidRPr="0086144B">
        <w:rPr>
          <w:rFonts w:ascii="Times New Roman" w:hAnsi="Times New Roman" w:cs="Times New Roman"/>
          <w:sz w:val="24"/>
          <w:szCs w:val="24"/>
        </w:rPr>
        <w:t xml:space="preserve">providers have not updated their NPI records </w:t>
      </w:r>
      <w:r w:rsidR="00402798" w:rsidRPr="0086144B">
        <w:rPr>
          <w:rFonts w:ascii="Times New Roman" w:hAnsi="Times New Roman" w:cs="Times New Roman"/>
          <w:sz w:val="24"/>
          <w:szCs w:val="24"/>
        </w:rPr>
        <w:t>in several years</w:t>
      </w:r>
      <w:r w:rsidR="004B7F1B" w:rsidRPr="0086144B">
        <w:rPr>
          <w:rFonts w:ascii="Times New Roman" w:hAnsi="Times New Roman" w:cs="Times New Roman"/>
          <w:sz w:val="24"/>
          <w:szCs w:val="24"/>
        </w:rPr>
        <w:t xml:space="preserve">, and PCOs often have more updated and accurate provider data based </w:t>
      </w:r>
      <w:r w:rsidR="000A6EE4" w:rsidRPr="0086144B">
        <w:rPr>
          <w:rFonts w:ascii="Times New Roman" w:hAnsi="Times New Roman" w:cs="Times New Roman"/>
          <w:sz w:val="24"/>
          <w:szCs w:val="24"/>
        </w:rPr>
        <w:t>on their provider surveys.</w:t>
      </w:r>
      <w:r w:rsidR="00866008" w:rsidRPr="0086144B">
        <w:rPr>
          <w:rFonts w:ascii="Times New Roman" w:hAnsi="Times New Roman" w:cs="Times New Roman"/>
          <w:sz w:val="24"/>
          <w:szCs w:val="24"/>
        </w:rPr>
        <w:t xml:space="preserve">  Commenters note that manually updating each provider with incorrect data listed in the NPI record takes a large amount of time.</w:t>
      </w:r>
    </w:p>
    <w:p w14:paraId="7E43AA77" w14:textId="77777777" w:rsidR="00062700" w:rsidRDefault="00062700" w:rsidP="009302A9">
      <w:pPr>
        <w:pStyle w:val="ListParagraph"/>
        <w:spacing w:line="240" w:lineRule="auto"/>
        <w:rPr>
          <w:rFonts w:ascii="Times New Roman" w:hAnsi="Times New Roman" w:cs="Times New Roman"/>
          <w:sz w:val="24"/>
          <w:szCs w:val="24"/>
        </w:rPr>
      </w:pPr>
    </w:p>
    <w:p w14:paraId="058E5062" w14:textId="6882D574" w:rsidR="000A6287" w:rsidRPr="0086144B" w:rsidRDefault="007622D1" w:rsidP="0086144B">
      <w:pPr>
        <w:pStyle w:val="ListParagraph"/>
        <w:numPr>
          <w:ilvl w:val="0"/>
          <w:numId w:val="14"/>
        </w:numPr>
        <w:spacing w:line="240" w:lineRule="auto"/>
        <w:rPr>
          <w:rFonts w:ascii="Times New Roman" w:hAnsi="Times New Roman" w:cs="Times New Roman"/>
          <w:sz w:val="24"/>
          <w:szCs w:val="24"/>
        </w:rPr>
      </w:pPr>
      <w:r w:rsidRPr="0086144B">
        <w:rPr>
          <w:rFonts w:ascii="Times New Roman" w:hAnsi="Times New Roman" w:cs="Times New Roman"/>
          <w:sz w:val="24"/>
          <w:szCs w:val="24"/>
        </w:rPr>
        <w:t xml:space="preserve">For a summary of all topics mentioned and HRSA’s response, please see Attachments </w:t>
      </w:r>
      <w:r w:rsidR="004057BF" w:rsidRPr="0086144B">
        <w:rPr>
          <w:rFonts w:ascii="Times New Roman" w:hAnsi="Times New Roman" w:cs="Times New Roman"/>
          <w:sz w:val="24"/>
          <w:szCs w:val="24"/>
        </w:rPr>
        <w:t xml:space="preserve">J, </w:t>
      </w:r>
      <w:r w:rsidRPr="0086144B">
        <w:rPr>
          <w:rFonts w:ascii="Times New Roman" w:hAnsi="Times New Roman" w:cs="Times New Roman"/>
          <w:sz w:val="24"/>
          <w:szCs w:val="24"/>
        </w:rPr>
        <w:t>O</w:t>
      </w:r>
      <w:r w:rsidR="004057BF" w:rsidRPr="0086144B">
        <w:rPr>
          <w:rFonts w:ascii="Times New Roman" w:hAnsi="Times New Roman" w:cs="Times New Roman"/>
          <w:sz w:val="24"/>
          <w:szCs w:val="24"/>
        </w:rPr>
        <w:t>,</w:t>
      </w:r>
      <w:r w:rsidRPr="0086144B">
        <w:rPr>
          <w:rFonts w:ascii="Times New Roman" w:hAnsi="Times New Roman" w:cs="Times New Roman"/>
          <w:sz w:val="24"/>
          <w:szCs w:val="24"/>
        </w:rPr>
        <w:t xml:space="preserve"> and P.</w:t>
      </w:r>
    </w:p>
    <w:p w14:paraId="743008A4" w14:textId="77777777" w:rsidR="004B7F1B" w:rsidRPr="0086144B" w:rsidRDefault="0021624C" w:rsidP="0086144B">
      <w:pPr>
        <w:spacing w:line="240" w:lineRule="auto"/>
        <w:rPr>
          <w:rFonts w:ascii="Times New Roman" w:hAnsi="Times New Roman" w:cs="Times New Roman"/>
          <w:sz w:val="24"/>
          <w:szCs w:val="24"/>
        </w:rPr>
      </w:pPr>
      <w:r w:rsidRPr="0086144B">
        <w:rPr>
          <w:rFonts w:ascii="Times New Roman" w:hAnsi="Times New Roman" w:cs="Times New Roman"/>
          <w:sz w:val="24"/>
          <w:szCs w:val="24"/>
        </w:rPr>
        <w:t xml:space="preserve">HRSA </w:t>
      </w:r>
      <w:r w:rsidR="000E2D4F" w:rsidRPr="0086144B">
        <w:rPr>
          <w:rFonts w:ascii="Times New Roman" w:hAnsi="Times New Roman" w:cs="Times New Roman"/>
          <w:sz w:val="24"/>
          <w:szCs w:val="24"/>
        </w:rPr>
        <w:t xml:space="preserve">recognizes </w:t>
      </w:r>
      <w:r w:rsidR="005643D8" w:rsidRPr="0086144B">
        <w:rPr>
          <w:rFonts w:ascii="Times New Roman" w:hAnsi="Times New Roman" w:cs="Times New Roman"/>
          <w:sz w:val="24"/>
          <w:szCs w:val="24"/>
        </w:rPr>
        <w:t>the commenters</w:t>
      </w:r>
      <w:r w:rsidR="007343E7" w:rsidRPr="0086144B">
        <w:rPr>
          <w:rFonts w:ascii="Times New Roman" w:hAnsi="Times New Roman" w:cs="Times New Roman"/>
          <w:sz w:val="24"/>
          <w:szCs w:val="24"/>
        </w:rPr>
        <w:t>’</w:t>
      </w:r>
      <w:r w:rsidR="005643D8" w:rsidRPr="0086144B">
        <w:rPr>
          <w:rFonts w:ascii="Times New Roman" w:hAnsi="Times New Roman" w:cs="Times New Roman"/>
          <w:sz w:val="24"/>
          <w:szCs w:val="24"/>
        </w:rPr>
        <w:t xml:space="preserve"> </w:t>
      </w:r>
      <w:r w:rsidR="007B63D5" w:rsidRPr="0086144B">
        <w:rPr>
          <w:rFonts w:ascii="Times New Roman" w:hAnsi="Times New Roman" w:cs="Times New Roman"/>
          <w:sz w:val="24"/>
          <w:szCs w:val="24"/>
        </w:rPr>
        <w:t>o</w:t>
      </w:r>
      <w:r w:rsidR="009E2282" w:rsidRPr="0086144B">
        <w:rPr>
          <w:rFonts w:ascii="Times New Roman" w:hAnsi="Times New Roman" w:cs="Times New Roman"/>
          <w:sz w:val="24"/>
          <w:szCs w:val="24"/>
        </w:rPr>
        <w:t>bjections</w:t>
      </w:r>
      <w:r w:rsidR="007B63D5" w:rsidRPr="0086144B">
        <w:rPr>
          <w:rFonts w:ascii="Times New Roman" w:hAnsi="Times New Roman" w:cs="Times New Roman"/>
          <w:sz w:val="24"/>
          <w:szCs w:val="24"/>
        </w:rPr>
        <w:t xml:space="preserve"> to</w:t>
      </w:r>
      <w:r w:rsidR="005643D8" w:rsidRPr="0086144B">
        <w:rPr>
          <w:rFonts w:ascii="Times New Roman" w:hAnsi="Times New Roman" w:cs="Times New Roman"/>
          <w:sz w:val="24"/>
          <w:szCs w:val="24"/>
        </w:rPr>
        <w:t xml:space="preserve"> the accuracy of </w:t>
      </w:r>
      <w:r w:rsidR="000E2D4F" w:rsidRPr="0086144B">
        <w:rPr>
          <w:rFonts w:ascii="Times New Roman" w:hAnsi="Times New Roman" w:cs="Times New Roman"/>
          <w:sz w:val="24"/>
          <w:szCs w:val="24"/>
        </w:rPr>
        <w:t>t</w:t>
      </w:r>
      <w:r w:rsidR="005643D8" w:rsidRPr="0086144B">
        <w:rPr>
          <w:rFonts w:ascii="Times New Roman" w:hAnsi="Times New Roman" w:cs="Times New Roman"/>
          <w:sz w:val="24"/>
          <w:szCs w:val="24"/>
        </w:rPr>
        <w:t>he original burden estimate</w:t>
      </w:r>
      <w:r w:rsidR="004B7F1B" w:rsidRPr="0086144B">
        <w:rPr>
          <w:rFonts w:ascii="Times New Roman" w:hAnsi="Times New Roman" w:cs="Times New Roman"/>
          <w:sz w:val="24"/>
          <w:szCs w:val="24"/>
        </w:rPr>
        <w:t xml:space="preserve">.    </w:t>
      </w:r>
      <w:r w:rsidR="004D3F4A" w:rsidRPr="0086144B">
        <w:rPr>
          <w:rFonts w:ascii="Times New Roman" w:hAnsi="Times New Roman" w:cs="Times New Roman"/>
          <w:sz w:val="24"/>
          <w:szCs w:val="24"/>
        </w:rPr>
        <w:t xml:space="preserve">Nine commenters </w:t>
      </w:r>
      <w:r w:rsidR="005A31BA" w:rsidRPr="0086144B">
        <w:rPr>
          <w:rFonts w:ascii="Times New Roman" w:hAnsi="Times New Roman" w:cs="Times New Roman"/>
          <w:sz w:val="24"/>
          <w:szCs w:val="24"/>
        </w:rPr>
        <w:t xml:space="preserve">provided estimates based on their experience using SDMS to submit HPSA applications, and as a result, </w:t>
      </w:r>
      <w:r w:rsidRPr="0086144B">
        <w:rPr>
          <w:rFonts w:ascii="Times New Roman" w:hAnsi="Times New Roman" w:cs="Times New Roman"/>
          <w:sz w:val="24"/>
          <w:szCs w:val="24"/>
        </w:rPr>
        <w:t xml:space="preserve">HRSA </w:t>
      </w:r>
      <w:r w:rsidR="005A31BA" w:rsidRPr="0086144B">
        <w:rPr>
          <w:rFonts w:ascii="Times New Roman" w:hAnsi="Times New Roman" w:cs="Times New Roman"/>
          <w:sz w:val="24"/>
          <w:szCs w:val="24"/>
        </w:rPr>
        <w:t xml:space="preserve">has updated the estimated burden hours based on the feedback received.  </w:t>
      </w:r>
      <w:r w:rsidR="00837823" w:rsidRPr="0086144B">
        <w:rPr>
          <w:rFonts w:ascii="Times New Roman" w:hAnsi="Times New Roman" w:cs="Times New Roman"/>
          <w:sz w:val="24"/>
          <w:szCs w:val="24"/>
        </w:rPr>
        <w:t xml:space="preserve">The </w:t>
      </w:r>
      <w:r w:rsidR="005A31BA" w:rsidRPr="0086144B">
        <w:rPr>
          <w:rFonts w:ascii="Times New Roman" w:hAnsi="Times New Roman" w:cs="Times New Roman"/>
          <w:sz w:val="24"/>
          <w:szCs w:val="24"/>
        </w:rPr>
        <w:t xml:space="preserve">updated burden estimate </w:t>
      </w:r>
      <w:r w:rsidR="00837823" w:rsidRPr="0086144B">
        <w:rPr>
          <w:rFonts w:ascii="Times New Roman" w:hAnsi="Times New Roman" w:cs="Times New Roman"/>
          <w:sz w:val="24"/>
          <w:szCs w:val="24"/>
        </w:rPr>
        <w:t xml:space="preserve">should </w:t>
      </w:r>
      <w:r w:rsidR="005A31BA" w:rsidRPr="0086144B">
        <w:rPr>
          <w:rFonts w:ascii="Times New Roman" w:hAnsi="Times New Roman" w:cs="Times New Roman"/>
          <w:sz w:val="24"/>
          <w:szCs w:val="24"/>
        </w:rPr>
        <w:t xml:space="preserve">reflect a more accurate picture of the </w:t>
      </w:r>
      <w:r w:rsidR="00866008" w:rsidRPr="0086144B">
        <w:rPr>
          <w:rFonts w:ascii="Times New Roman" w:hAnsi="Times New Roman" w:cs="Times New Roman"/>
          <w:sz w:val="24"/>
          <w:szCs w:val="24"/>
        </w:rPr>
        <w:t xml:space="preserve">current </w:t>
      </w:r>
      <w:r w:rsidR="005A31BA" w:rsidRPr="0086144B">
        <w:rPr>
          <w:rFonts w:ascii="Times New Roman" w:hAnsi="Times New Roman" w:cs="Times New Roman"/>
          <w:sz w:val="24"/>
          <w:szCs w:val="24"/>
        </w:rPr>
        <w:t>shortage designation application process from start to finish.</w:t>
      </w:r>
    </w:p>
    <w:p w14:paraId="71C86F44" w14:textId="083BE645" w:rsidR="00DD49DF" w:rsidRPr="0086144B" w:rsidRDefault="00433C73" w:rsidP="0086144B">
      <w:pPr>
        <w:spacing w:line="240" w:lineRule="auto"/>
        <w:rPr>
          <w:rFonts w:ascii="Times New Roman" w:hAnsi="Times New Roman" w:cs="Times New Roman"/>
          <w:sz w:val="24"/>
          <w:szCs w:val="24"/>
        </w:rPr>
      </w:pPr>
      <w:r w:rsidRPr="0086144B">
        <w:rPr>
          <w:rFonts w:ascii="Times New Roman" w:hAnsi="Times New Roman" w:cs="Times New Roman"/>
          <w:sz w:val="24"/>
          <w:szCs w:val="24"/>
        </w:rPr>
        <w:t xml:space="preserve">In addressing the time necessary to update provider information, </w:t>
      </w:r>
      <w:r w:rsidR="0021624C" w:rsidRPr="0086144B">
        <w:rPr>
          <w:rFonts w:ascii="Times New Roman" w:hAnsi="Times New Roman" w:cs="Times New Roman"/>
          <w:sz w:val="24"/>
          <w:szCs w:val="24"/>
        </w:rPr>
        <w:t xml:space="preserve">HRSA </w:t>
      </w:r>
      <w:r w:rsidRPr="0086144B">
        <w:rPr>
          <w:rFonts w:ascii="Times New Roman" w:hAnsi="Times New Roman" w:cs="Times New Roman"/>
          <w:sz w:val="24"/>
          <w:szCs w:val="24"/>
        </w:rPr>
        <w:t xml:space="preserve">encouraged </w:t>
      </w:r>
      <w:r w:rsidR="002B027E" w:rsidRPr="0086144B">
        <w:rPr>
          <w:rFonts w:ascii="Times New Roman" w:hAnsi="Times New Roman" w:cs="Times New Roman"/>
          <w:sz w:val="24"/>
          <w:szCs w:val="24"/>
        </w:rPr>
        <w:t>PCOs</w:t>
      </w:r>
      <w:r w:rsidRPr="0086144B">
        <w:rPr>
          <w:rFonts w:ascii="Times New Roman" w:hAnsi="Times New Roman" w:cs="Times New Roman"/>
          <w:sz w:val="24"/>
          <w:szCs w:val="24"/>
        </w:rPr>
        <w:t xml:space="preserve"> to use the fall of 2014 and all of 2015</w:t>
      </w:r>
      <w:r w:rsidR="00096E9C" w:rsidRPr="0086144B">
        <w:rPr>
          <w:rFonts w:ascii="Times New Roman" w:hAnsi="Times New Roman" w:cs="Times New Roman"/>
          <w:sz w:val="24"/>
          <w:szCs w:val="24"/>
        </w:rPr>
        <w:t xml:space="preserve"> and 2016</w:t>
      </w:r>
      <w:r w:rsidRPr="0086144B">
        <w:rPr>
          <w:rFonts w:ascii="Times New Roman" w:hAnsi="Times New Roman" w:cs="Times New Roman"/>
          <w:sz w:val="24"/>
          <w:szCs w:val="24"/>
        </w:rPr>
        <w:t xml:space="preserve"> to update providers.  For 2015</w:t>
      </w:r>
      <w:r w:rsidR="00584606" w:rsidRPr="0086144B">
        <w:rPr>
          <w:rFonts w:ascii="Times New Roman" w:hAnsi="Times New Roman" w:cs="Times New Roman"/>
          <w:sz w:val="24"/>
          <w:szCs w:val="24"/>
        </w:rPr>
        <w:t>,</w:t>
      </w:r>
      <w:r w:rsidR="00096E9C" w:rsidRPr="0086144B">
        <w:rPr>
          <w:rFonts w:ascii="Times New Roman" w:hAnsi="Times New Roman" w:cs="Times New Roman"/>
          <w:sz w:val="24"/>
          <w:szCs w:val="24"/>
        </w:rPr>
        <w:t xml:space="preserve"> 2016</w:t>
      </w:r>
      <w:r w:rsidRPr="0086144B">
        <w:rPr>
          <w:rFonts w:ascii="Times New Roman" w:hAnsi="Times New Roman" w:cs="Times New Roman"/>
          <w:sz w:val="24"/>
          <w:szCs w:val="24"/>
        </w:rPr>
        <w:t xml:space="preserve">, </w:t>
      </w:r>
      <w:r w:rsidR="00584606" w:rsidRPr="0086144B">
        <w:rPr>
          <w:rFonts w:ascii="Times New Roman" w:hAnsi="Times New Roman" w:cs="Times New Roman"/>
          <w:sz w:val="24"/>
          <w:szCs w:val="24"/>
        </w:rPr>
        <w:t xml:space="preserve">and 2017, </w:t>
      </w:r>
      <w:r w:rsidR="0021624C" w:rsidRPr="0086144B">
        <w:rPr>
          <w:rFonts w:ascii="Times New Roman" w:hAnsi="Times New Roman" w:cs="Times New Roman"/>
          <w:sz w:val="24"/>
          <w:szCs w:val="24"/>
        </w:rPr>
        <w:t xml:space="preserve">HRSA </w:t>
      </w:r>
      <w:r w:rsidRPr="0086144B">
        <w:rPr>
          <w:rFonts w:ascii="Times New Roman" w:hAnsi="Times New Roman" w:cs="Times New Roman"/>
          <w:sz w:val="24"/>
          <w:szCs w:val="24"/>
        </w:rPr>
        <w:t xml:space="preserve">would not withdraw or propose withdrawal of any HPSA that had been over three years since their last update.  </w:t>
      </w:r>
      <w:r w:rsidR="00584606" w:rsidRPr="0086144B">
        <w:rPr>
          <w:rFonts w:ascii="Times New Roman" w:hAnsi="Times New Roman" w:cs="Times New Roman"/>
          <w:sz w:val="24"/>
          <w:szCs w:val="24"/>
        </w:rPr>
        <w:t xml:space="preserve">This is in recognition of the large volume of provider data that needs to be updated to stand up SDMS after its initial launch.  </w:t>
      </w:r>
      <w:r w:rsidR="002B027E" w:rsidRPr="0086144B">
        <w:rPr>
          <w:rFonts w:ascii="Times New Roman" w:hAnsi="Times New Roman" w:cs="Times New Roman"/>
          <w:sz w:val="24"/>
          <w:szCs w:val="24"/>
        </w:rPr>
        <w:t xml:space="preserve">Once all of the providers are updated, </w:t>
      </w:r>
      <w:r w:rsidR="0021624C" w:rsidRPr="0086144B">
        <w:rPr>
          <w:rFonts w:ascii="Times New Roman" w:hAnsi="Times New Roman" w:cs="Times New Roman"/>
          <w:sz w:val="24"/>
          <w:szCs w:val="24"/>
        </w:rPr>
        <w:t xml:space="preserve">HRSA </w:t>
      </w:r>
      <w:r w:rsidR="002B027E" w:rsidRPr="0086144B">
        <w:rPr>
          <w:rFonts w:ascii="Times New Roman" w:hAnsi="Times New Roman" w:cs="Times New Roman"/>
          <w:sz w:val="24"/>
          <w:szCs w:val="24"/>
        </w:rPr>
        <w:t xml:space="preserve">estimates that the shortage designation application process will be less burdensome and will </w:t>
      </w:r>
      <w:r w:rsidR="002B027E" w:rsidRPr="0086144B">
        <w:rPr>
          <w:rFonts w:ascii="Times New Roman" w:hAnsi="Times New Roman" w:cs="Times New Roman"/>
          <w:sz w:val="24"/>
          <w:szCs w:val="24"/>
        </w:rPr>
        <w:lastRenderedPageBreak/>
        <w:t>reduce the total amount of time required to update or create a SDMS application for shortage designation.</w:t>
      </w:r>
    </w:p>
    <w:p w14:paraId="31616EED" w14:textId="7CFD8B93" w:rsidR="00F16099" w:rsidRPr="0086144B" w:rsidRDefault="00F16099" w:rsidP="0086144B">
      <w:pPr>
        <w:spacing w:line="240" w:lineRule="auto"/>
        <w:rPr>
          <w:rFonts w:ascii="Times New Roman" w:hAnsi="Times New Roman" w:cs="Times New Roman"/>
          <w:sz w:val="24"/>
          <w:szCs w:val="24"/>
        </w:rPr>
      </w:pPr>
      <w:r w:rsidRPr="0086144B">
        <w:rPr>
          <w:rFonts w:ascii="Times New Roman" w:hAnsi="Times New Roman" w:cs="Times New Roman"/>
          <w:sz w:val="24"/>
          <w:szCs w:val="24"/>
        </w:rPr>
        <w:t>In response to the comments regarding the burden of updating each provider on an individual basis, HRSA has developed a Provider Management Import Tool (Attachment K) to provide PCOs the capability to add, update, or deactivate provider location data in bulk by modifying SDMS generated excel files.</w:t>
      </w:r>
      <w:r w:rsidR="00584606" w:rsidRPr="0086144B">
        <w:rPr>
          <w:rFonts w:ascii="Times New Roman" w:hAnsi="Times New Roman" w:cs="Times New Roman"/>
          <w:sz w:val="24"/>
          <w:szCs w:val="24"/>
        </w:rPr>
        <w:t xml:space="preserve"> </w:t>
      </w:r>
    </w:p>
    <w:p w14:paraId="01E9513E" w14:textId="1B1AACB4" w:rsidR="00F16099" w:rsidRDefault="0021624C" w:rsidP="0086144B">
      <w:pPr>
        <w:spacing w:line="240" w:lineRule="auto"/>
        <w:rPr>
          <w:rFonts w:ascii="Times New Roman" w:hAnsi="Times New Roman" w:cs="Times New Roman"/>
          <w:sz w:val="24"/>
          <w:szCs w:val="24"/>
        </w:rPr>
      </w:pPr>
      <w:r w:rsidRPr="0086144B">
        <w:rPr>
          <w:rFonts w:ascii="Times New Roman" w:hAnsi="Times New Roman" w:cs="Times New Roman"/>
          <w:sz w:val="24"/>
          <w:szCs w:val="24"/>
        </w:rPr>
        <w:t xml:space="preserve">HRSA </w:t>
      </w:r>
      <w:r w:rsidR="0012360D" w:rsidRPr="0086144B">
        <w:rPr>
          <w:rFonts w:ascii="Times New Roman" w:hAnsi="Times New Roman" w:cs="Times New Roman"/>
          <w:sz w:val="24"/>
          <w:szCs w:val="24"/>
        </w:rPr>
        <w:t xml:space="preserve">recognizes the commenters’ concern with using CMS’ NPI database </w:t>
      </w:r>
      <w:r w:rsidR="00866008" w:rsidRPr="0086144B">
        <w:rPr>
          <w:rFonts w:ascii="Times New Roman" w:hAnsi="Times New Roman" w:cs="Times New Roman"/>
          <w:sz w:val="24"/>
          <w:szCs w:val="24"/>
        </w:rPr>
        <w:t xml:space="preserve">to manage providers for all SDMS applications.  </w:t>
      </w:r>
      <w:r w:rsidR="00B62F62" w:rsidRPr="0086144B">
        <w:rPr>
          <w:rFonts w:ascii="Times New Roman" w:hAnsi="Times New Roman" w:cs="Times New Roman"/>
          <w:sz w:val="24"/>
          <w:szCs w:val="24"/>
        </w:rPr>
        <w:t xml:space="preserve">The purpose of using NPI data </w:t>
      </w:r>
      <w:r w:rsidR="00866008" w:rsidRPr="0086144B">
        <w:rPr>
          <w:rFonts w:ascii="Times New Roman" w:hAnsi="Times New Roman" w:cs="Times New Roman"/>
          <w:sz w:val="24"/>
          <w:szCs w:val="24"/>
        </w:rPr>
        <w:t xml:space="preserve">for SDMS applications </w:t>
      </w:r>
      <w:r w:rsidR="00B62F62" w:rsidRPr="0086144B">
        <w:rPr>
          <w:rFonts w:ascii="Times New Roman" w:hAnsi="Times New Roman" w:cs="Times New Roman"/>
          <w:sz w:val="24"/>
          <w:szCs w:val="24"/>
        </w:rPr>
        <w:t xml:space="preserve">is to have a standard data set across all states and territories. </w:t>
      </w:r>
      <w:r w:rsidR="0012360D" w:rsidRPr="0086144B">
        <w:rPr>
          <w:rFonts w:ascii="Times New Roman" w:hAnsi="Times New Roman" w:cs="Times New Roman"/>
          <w:sz w:val="24"/>
          <w:szCs w:val="24"/>
        </w:rPr>
        <w:t xml:space="preserve"> </w:t>
      </w:r>
      <w:r w:rsidR="00B62F62" w:rsidRPr="0086144B">
        <w:rPr>
          <w:rFonts w:ascii="Times New Roman" w:hAnsi="Times New Roman" w:cs="Times New Roman"/>
          <w:sz w:val="24"/>
          <w:szCs w:val="24"/>
        </w:rPr>
        <w:t xml:space="preserve">Using </w:t>
      </w:r>
      <w:r w:rsidR="0012360D" w:rsidRPr="0086144B">
        <w:rPr>
          <w:rFonts w:ascii="Times New Roman" w:hAnsi="Times New Roman" w:cs="Times New Roman"/>
          <w:sz w:val="24"/>
          <w:szCs w:val="24"/>
        </w:rPr>
        <w:t>CMS</w:t>
      </w:r>
      <w:r w:rsidR="00A910A6" w:rsidRPr="0086144B">
        <w:rPr>
          <w:rFonts w:ascii="Times New Roman" w:hAnsi="Times New Roman" w:cs="Times New Roman"/>
          <w:sz w:val="24"/>
          <w:szCs w:val="24"/>
        </w:rPr>
        <w:t>’</w:t>
      </w:r>
      <w:r w:rsidR="0012360D" w:rsidRPr="0086144B">
        <w:rPr>
          <w:rFonts w:ascii="Times New Roman" w:hAnsi="Times New Roman" w:cs="Times New Roman"/>
          <w:sz w:val="24"/>
          <w:szCs w:val="24"/>
        </w:rPr>
        <w:t xml:space="preserve"> </w:t>
      </w:r>
      <w:r w:rsidR="00A910A6" w:rsidRPr="0086144B">
        <w:rPr>
          <w:rFonts w:ascii="Times New Roman" w:hAnsi="Times New Roman" w:cs="Times New Roman"/>
          <w:sz w:val="24"/>
          <w:szCs w:val="24"/>
        </w:rPr>
        <w:t xml:space="preserve">NPI </w:t>
      </w:r>
      <w:r w:rsidR="0012360D" w:rsidRPr="0086144B">
        <w:rPr>
          <w:rFonts w:ascii="Times New Roman" w:hAnsi="Times New Roman" w:cs="Times New Roman"/>
          <w:sz w:val="24"/>
          <w:szCs w:val="24"/>
        </w:rPr>
        <w:t xml:space="preserve">data has a two-fold benefit: </w:t>
      </w:r>
      <w:r w:rsidR="00B62F62" w:rsidRPr="0086144B">
        <w:rPr>
          <w:rFonts w:ascii="Times New Roman" w:hAnsi="Times New Roman" w:cs="Times New Roman"/>
          <w:sz w:val="24"/>
          <w:szCs w:val="24"/>
        </w:rPr>
        <w:t xml:space="preserve"> it allows </w:t>
      </w:r>
      <w:r w:rsidRPr="0086144B">
        <w:rPr>
          <w:rFonts w:ascii="Times New Roman" w:hAnsi="Times New Roman" w:cs="Times New Roman"/>
          <w:sz w:val="24"/>
          <w:szCs w:val="24"/>
        </w:rPr>
        <w:t xml:space="preserve">HRSA </w:t>
      </w:r>
      <w:r w:rsidR="00B62F62" w:rsidRPr="0086144B">
        <w:rPr>
          <w:rFonts w:ascii="Times New Roman" w:hAnsi="Times New Roman" w:cs="Times New Roman"/>
          <w:sz w:val="24"/>
          <w:szCs w:val="24"/>
        </w:rPr>
        <w:t xml:space="preserve">to have standard data for all states and territories </w:t>
      </w:r>
      <w:r w:rsidR="0012360D" w:rsidRPr="0086144B">
        <w:rPr>
          <w:rFonts w:ascii="Times New Roman" w:hAnsi="Times New Roman" w:cs="Times New Roman"/>
          <w:sz w:val="24"/>
          <w:szCs w:val="24"/>
        </w:rPr>
        <w:t xml:space="preserve">submitting shortage designation applications </w:t>
      </w:r>
      <w:r w:rsidR="00B62F62" w:rsidRPr="0086144B">
        <w:rPr>
          <w:rFonts w:ascii="Times New Roman" w:hAnsi="Times New Roman" w:cs="Times New Roman"/>
          <w:sz w:val="24"/>
          <w:szCs w:val="24"/>
        </w:rPr>
        <w:t>and it helps CMS better track bonus payments to providers</w:t>
      </w:r>
      <w:r w:rsidR="00E021B8" w:rsidRPr="0086144B">
        <w:rPr>
          <w:rFonts w:ascii="Times New Roman" w:hAnsi="Times New Roman" w:cs="Times New Roman"/>
          <w:sz w:val="24"/>
          <w:szCs w:val="24"/>
        </w:rPr>
        <w:t xml:space="preserve"> participating in the Medicare HPSA Physician Bonus Program</w:t>
      </w:r>
      <w:r w:rsidR="00B62F62" w:rsidRPr="0086144B">
        <w:rPr>
          <w:rFonts w:ascii="Times New Roman" w:hAnsi="Times New Roman" w:cs="Times New Roman"/>
          <w:sz w:val="24"/>
          <w:szCs w:val="24"/>
        </w:rPr>
        <w:t>.</w:t>
      </w:r>
      <w:r w:rsidR="00E64AE3" w:rsidRPr="0086144B">
        <w:rPr>
          <w:rFonts w:ascii="Times New Roman" w:hAnsi="Times New Roman" w:cs="Times New Roman"/>
          <w:sz w:val="24"/>
          <w:szCs w:val="24"/>
        </w:rPr>
        <w:t xml:space="preserve">  </w:t>
      </w:r>
      <w:r w:rsidR="00487CF3" w:rsidRPr="0086144B">
        <w:rPr>
          <w:rFonts w:ascii="Times New Roman" w:hAnsi="Times New Roman" w:cs="Times New Roman"/>
          <w:sz w:val="24"/>
          <w:szCs w:val="24"/>
        </w:rPr>
        <w:t xml:space="preserve">Since CMS’ bonus payment programs are dependent upon </w:t>
      </w:r>
      <w:r w:rsidR="00A910A6" w:rsidRPr="0086144B">
        <w:rPr>
          <w:rFonts w:ascii="Times New Roman" w:hAnsi="Times New Roman" w:cs="Times New Roman"/>
          <w:sz w:val="24"/>
          <w:szCs w:val="24"/>
        </w:rPr>
        <w:t>shortage designation</w:t>
      </w:r>
      <w:r w:rsidR="00487CF3" w:rsidRPr="0086144B">
        <w:rPr>
          <w:rFonts w:ascii="Times New Roman" w:hAnsi="Times New Roman" w:cs="Times New Roman"/>
          <w:sz w:val="24"/>
          <w:szCs w:val="24"/>
        </w:rPr>
        <w:t>s</w:t>
      </w:r>
      <w:r w:rsidR="00A910A6" w:rsidRPr="0086144B">
        <w:rPr>
          <w:rFonts w:ascii="Times New Roman" w:hAnsi="Times New Roman" w:cs="Times New Roman"/>
          <w:sz w:val="24"/>
          <w:szCs w:val="24"/>
        </w:rPr>
        <w:t xml:space="preserve">, CMS </w:t>
      </w:r>
      <w:r w:rsidR="00487CF3" w:rsidRPr="0086144B">
        <w:rPr>
          <w:rFonts w:ascii="Times New Roman" w:hAnsi="Times New Roman" w:cs="Times New Roman"/>
          <w:sz w:val="24"/>
          <w:szCs w:val="24"/>
        </w:rPr>
        <w:t>is</w:t>
      </w:r>
      <w:r w:rsidR="00A910A6" w:rsidRPr="0086144B">
        <w:rPr>
          <w:rFonts w:ascii="Times New Roman" w:hAnsi="Times New Roman" w:cs="Times New Roman"/>
          <w:sz w:val="24"/>
          <w:szCs w:val="24"/>
        </w:rPr>
        <w:t xml:space="preserve"> working </w:t>
      </w:r>
      <w:r w:rsidR="00487CF3" w:rsidRPr="0086144B">
        <w:rPr>
          <w:rFonts w:ascii="Times New Roman" w:hAnsi="Times New Roman" w:cs="Times New Roman"/>
          <w:sz w:val="24"/>
          <w:szCs w:val="24"/>
        </w:rPr>
        <w:t>on ways</w:t>
      </w:r>
      <w:r w:rsidR="00A910A6" w:rsidRPr="0086144B">
        <w:rPr>
          <w:rFonts w:ascii="Times New Roman" w:hAnsi="Times New Roman" w:cs="Times New Roman"/>
          <w:sz w:val="24"/>
          <w:szCs w:val="24"/>
        </w:rPr>
        <w:t xml:space="preserve"> to determine ways to incentivize providers to keep their NPI records current.</w:t>
      </w:r>
      <w:r w:rsidR="00487CF3" w:rsidRPr="0086144B">
        <w:rPr>
          <w:rFonts w:ascii="Times New Roman" w:hAnsi="Times New Roman" w:cs="Times New Roman"/>
          <w:sz w:val="24"/>
          <w:szCs w:val="24"/>
        </w:rPr>
        <w:t xml:space="preserve">  </w:t>
      </w:r>
      <w:r w:rsidR="002D39CB" w:rsidRPr="0086144B">
        <w:rPr>
          <w:rFonts w:ascii="Times New Roman" w:hAnsi="Times New Roman" w:cs="Times New Roman"/>
          <w:sz w:val="24"/>
          <w:szCs w:val="24"/>
        </w:rPr>
        <w:t>A summary of CMS’ NPPES 3.0 Modernization project taken from the following website (</w:t>
      </w:r>
      <w:hyperlink r:id="rId19" w:history="1">
        <w:r w:rsidR="002D39CB" w:rsidRPr="0086144B">
          <w:rPr>
            <w:rStyle w:val="Hyperlink"/>
            <w:rFonts w:ascii="Times New Roman" w:hAnsi="Times New Roman" w:cs="Times New Roman"/>
            <w:sz w:val="24"/>
            <w:szCs w:val="24"/>
          </w:rPr>
          <w:t>https://www.hhs.gov/idealab/projects-item/modernizing-the-national-plan-and-provider-enumeration-system/</w:t>
        </w:r>
      </w:hyperlink>
      <w:r w:rsidR="002D39CB" w:rsidRPr="0086144B">
        <w:rPr>
          <w:rFonts w:ascii="Times New Roman" w:hAnsi="Times New Roman" w:cs="Times New Roman"/>
          <w:sz w:val="24"/>
          <w:szCs w:val="24"/>
        </w:rPr>
        <w:t xml:space="preserve">).  Please see Attachment Q for an outline of what has been accomplished by the modernization team so far. </w:t>
      </w:r>
      <w:r w:rsidR="00297D65" w:rsidRPr="0086144B">
        <w:rPr>
          <w:rFonts w:ascii="Times New Roman" w:hAnsi="Times New Roman" w:cs="Times New Roman"/>
          <w:sz w:val="24"/>
          <w:szCs w:val="24"/>
        </w:rPr>
        <w:t xml:space="preserve">  </w:t>
      </w:r>
    </w:p>
    <w:p w14:paraId="4C2E6F06" w14:textId="49C533B2" w:rsidR="003D02E4" w:rsidRPr="003D02E4" w:rsidRDefault="003D02E4" w:rsidP="003D02E4">
      <w:pPr>
        <w:spacing w:line="240" w:lineRule="auto"/>
        <w:rPr>
          <w:rFonts w:ascii="Times New Roman" w:hAnsi="Times New Roman" w:cs="Times New Roman"/>
          <w:sz w:val="24"/>
          <w:szCs w:val="24"/>
        </w:rPr>
      </w:pPr>
      <w:r w:rsidRPr="003D02E4">
        <w:rPr>
          <w:rFonts w:ascii="Times New Roman" w:hAnsi="Times New Roman" w:cs="Times New Roman"/>
          <w:sz w:val="24"/>
          <w:szCs w:val="24"/>
        </w:rPr>
        <w:t>This is a summary of the NPPES 3.0 Modernization project taken from the following website (</w:t>
      </w:r>
      <w:hyperlink r:id="rId20" w:history="1">
        <w:r w:rsidRPr="003D02E4">
          <w:rPr>
            <w:rStyle w:val="Hyperlink"/>
            <w:rFonts w:ascii="Times New Roman" w:hAnsi="Times New Roman" w:cs="Times New Roman"/>
            <w:sz w:val="24"/>
            <w:szCs w:val="24"/>
          </w:rPr>
          <w:t>https://www.hhs.gov/idealab/projects-item/modernizing-the-national-plan-and-provider-enumeration-system/</w:t>
        </w:r>
      </w:hyperlink>
      <w:r w:rsidRPr="003D02E4">
        <w:rPr>
          <w:rFonts w:ascii="Times New Roman" w:hAnsi="Times New Roman" w:cs="Times New Roman"/>
          <w:sz w:val="24"/>
          <w:szCs w:val="24"/>
        </w:rPr>
        <w:t>)</w:t>
      </w:r>
    </w:p>
    <w:p w14:paraId="63283629" w14:textId="15DE2D64" w:rsidR="003D02E4" w:rsidRPr="003D02E4" w:rsidRDefault="003D02E4" w:rsidP="003D02E4">
      <w:pPr>
        <w:spacing w:line="240" w:lineRule="auto"/>
        <w:rPr>
          <w:rFonts w:ascii="Times New Roman" w:hAnsi="Times New Roman" w:cs="Times New Roman"/>
          <w:sz w:val="24"/>
          <w:szCs w:val="24"/>
        </w:rPr>
      </w:pPr>
      <w:r w:rsidRPr="003D02E4">
        <w:rPr>
          <w:rFonts w:ascii="Times New Roman" w:hAnsi="Times New Roman" w:cs="Times New Roman"/>
          <w:sz w:val="24"/>
          <w:szCs w:val="24"/>
        </w:rPr>
        <w:t>This is what has been accomplished by the modernization team so far (per attachment Q)</w:t>
      </w:r>
      <w:r w:rsidR="00FA2255">
        <w:rPr>
          <w:rFonts w:ascii="Times New Roman" w:hAnsi="Times New Roman" w:cs="Times New Roman"/>
          <w:sz w:val="24"/>
          <w:szCs w:val="24"/>
        </w:rPr>
        <w:t>:</w:t>
      </w:r>
    </w:p>
    <w:p w14:paraId="1784265A" w14:textId="38343B25" w:rsidR="003D02E4" w:rsidRPr="00FA2255" w:rsidRDefault="003D02E4" w:rsidP="00FA2255">
      <w:pPr>
        <w:pStyle w:val="ListParagraph"/>
        <w:numPr>
          <w:ilvl w:val="0"/>
          <w:numId w:val="21"/>
        </w:numPr>
        <w:spacing w:line="240" w:lineRule="auto"/>
        <w:rPr>
          <w:rFonts w:ascii="Times New Roman" w:hAnsi="Times New Roman" w:cs="Times New Roman"/>
          <w:sz w:val="24"/>
          <w:szCs w:val="24"/>
        </w:rPr>
      </w:pPr>
      <w:r w:rsidRPr="00FA2255">
        <w:rPr>
          <w:rFonts w:ascii="Times New Roman" w:hAnsi="Times New Roman" w:cs="Times New Roman"/>
          <w:sz w:val="24"/>
          <w:szCs w:val="24"/>
        </w:rPr>
        <w:t>Developed New Open Source architecture;</w:t>
      </w:r>
    </w:p>
    <w:p w14:paraId="43BFFD6C" w14:textId="2EFFDB00" w:rsidR="003D02E4" w:rsidRPr="00FA2255" w:rsidRDefault="003D02E4" w:rsidP="00FA2255">
      <w:pPr>
        <w:pStyle w:val="ListParagraph"/>
        <w:numPr>
          <w:ilvl w:val="0"/>
          <w:numId w:val="21"/>
        </w:numPr>
        <w:spacing w:line="240" w:lineRule="auto"/>
        <w:rPr>
          <w:rFonts w:ascii="Times New Roman" w:hAnsi="Times New Roman" w:cs="Times New Roman"/>
          <w:sz w:val="24"/>
          <w:szCs w:val="24"/>
        </w:rPr>
      </w:pPr>
      <w:r w:rsidRPr="00FA2255">
        <w:rPr>
          <w:rFonts w:ascii="Times New Roman" w:hAnsi="Times New Roman" w:cs="Times New Roman"/>
          <w:sz w:val="24"/>
          <w:szCs w:val="24"/>
        </w:rPr>
        <w:t>Modernized look / facilitated usability;</w:t>
      </w:r>
    </w:p>
    <w:p w14:paraId="3769F0F3" w14:textId="06D96A85" w:rsidR="003D02E4" w:rsidRPr="00FA2255" w:rsidRDefault="003D02E4" w:rsidP="00FA2255">
      <w:pPr>
        <w:pStyle w:val="ListParagraph"/>
        <w:numPr>
          <w:ilvl w:val="0"/>
          <w:numId w:val="21"/>
        </w:numPr>
        <w:spacing w:line="240" w:lineRule="auto"/>
        <w:rPr>
          <w:rFonts w:ascii="Times New Roman" w:hAnsi="Times New Roman" w:cs="Times New Roman"/>
          <w:sz w:val="24"/>
          <w:szCs w:val="24"/>
        </w:rPr>
      </w:pPr>
      <w:r w:rsidRPr="00FA2255">
        <w:rPr>
          <w:rFonts w:ascii="Times New Roman" w:hAnsi="Times New Roman" w:cs="Times New Roman"/>
          <w:sz w:val="24"/>
          <w:szCs w:val="24"/>
        </w:rPr>
        <w:t>API (read-only) Customer Service Improvements launched in Dec 2015;</w:t>
      </w:r>
    </w:p>
    <w:p w14:paraId="764D7683" w14:textId="2A1DCD37" w:rsidR="003D02E4" w:rsidRPr="00FA2255" w:rsidRDefault="003D02E4" w:rsidP="00FA2255">
      <w:pPr>
        <w:pStyle w:val="ListParagraph"/>
        <w:numPr>
          <w:ilvl w:val="0"/>
          <w:numId w:val="21"/>
        </w:numPr>
        <w:spacing w:line="240" w:lineRule="auto"/>
        <w:rPr>
          <w:rFonts w:ascii="Times New Roman" w:hAnsi="Times New Roman" w:cs="Times New Roman"/>
          <w:sz w:val="24"/>
          <w:szCs w:val="24"/>
        </w:rPr>
      </w:pPr>
      <w:r w:rsidRPr="00FA2255">
        <w:rPr>
          <w:rFonts w:ascii="Times New Roman" w:hAnsi="Times New Roman" w:cs="Times New Roman"/>
          <w:sz w:val="24"/>
          <w:szCs w:val="24"/>
        </w:rPr>
        <w:t>Can now explain and disclose more info over the phone, to authorized users;</w:t>
      </w:r>
    </w:p>
    <w:p w14:paraId="14C8706F" w14:textId="6E44B1B5" w:rsidR="003D02E4" w:rsidRPr="00FA2255" w:rsidRDefault="003D02E4" w:rsidP="00FA2255">
      <w:pPr>
        <w:pStyle w:val="ListParagraph"/>
        <w:numPr>
          <w:ilvl w:val="0"/>
          <w:numId w:val="21"/>
        </w:numPr>
        <w:spacing w:line="240" w:lineRule="auto"/>
        <w:rPr>
          <w:rFonts w:ascii="Times New Roman" w:hAnsi="Times New Roman" w:cs="Times New Roman"/>
          <w:sz w:val="24"/>
          <w:szCs w:val="24"/>
        </w:rPr>
      </w:pPr>
      <w:r w:rsidRPr="00FA2255">
        <w:rPr>
          <w:rFonts w:ascii="Times New Roman" w:hAnsi="Times New Roman" w:cs="Times New Roman"/>
          <w:sz w:val="24"/>
          <w:szCs w:val="24"/>
        </w:rPr>
        <w:t>No longer supplies paper forms as an equal alternative to using NPPES;</w:t>
      </w:r>
    </w:p>
    <w:p w14:paraId="688E1B14" w14:textId="5B2A070F" w:rsidR="003D02E4" w:rsidRPr="00FA2255" w:rsidRDefault="003D02E4" w:rsidP="00FA2255">
      <w:pPr>
        <w:pStyle w:val="ListParagraph"/>
        <w:numPr>
          <w:ilvl w:val="0"/>
          <w:numId w:val="21"/>
        </w:numPr>
        <w:spacing w:line="240" w:lineRule="auto"/>
        <w:rPr>
          <w:rFonts w:ascii="Times New Roman" w:hAnsi="Times New Roman" w:cs="Times New Roman"/>
          <w:sz w:val="24"/>
          <w:szCs w:val="24"/>
        </w:rPr>
      </w:pPr>
      <w:r w:rsidRPr="00FA2255">
        <w:rPr>
          <w:rFonts w:ascii="Times New Roman" w:hAnsi="Times New Roman" w:cs="Times New Roman"/>
          <w:sz w:val="24"/>
          <w:szCs w:val="24"/>
        </w:rPr>
        <w:t>Single sign on ability;</w:t>
      </w:r>
    </w:p>
    <w:p w14:paraId="086731F9" w14:textId="77777777" w:rsidR="00FA2255" w:rsidRDefault="003D02E4" w:rsidP="003D02E4">
      <w:pPr>
        <w:pStyle w:val="ListParagraph"/>
        <w:numPr>
          <w:ilvl w:val="0"/>
          <w:numId w:val="21"/>
        </w:numPr>
        <w:spacing w:line="240" w:lineRule="auto"/>
        <w:rPr>
          <w:rFonts w:ascii="Times New Roman" w:hAnsi="Times New Roman" w:cs="Times New Roman"/>
          <w:sz w:val="24"/>
          <w:szCs w:val="24"/>
        </w:rPr>
      </w:pPr>
      <w:r w:rsidRPr="00FA2255">
        <w:rPr>
          <w:rFonts w:ascii="Times New Roman" w:hAnsi="Times New Roman" w:cs="Times New Roman"/>
          <w:sz w:val="24"/>
          <w:szCs w:val="24"/>
        </w:rPr>
        <w:t>Ability to update many records at the same time; and,</w:t>
      </w:r>
    </w:p>
    <w:p w14:paraId="72AFECC7" w14:textId="5C5372C7" w:rsidR="003D02E4" w:rsidRPr="00FA2255" w:rsidRDefault="003D02E4" w:rsidP="003D02E4">
      <w:pPr>
        <w:pStyle w:val="ListParagraph"/>
        <w:numPr>
          <w:ilvl w:val="0"/>
          <w:numId w:val="21"/>
        </w:numPr>
        <w:spacing w:line="240" w:lineRule="auto"/>
        <w:rPr>
          <w:rFonts w:ascii="Times New Roman" w:hAnsi="Times New Roman" w:cs="Times New Roman"/>
          <w:sz w:val="24"/>
          <w:szCs w:val="24"/>
        </w:rPr>
      </w:pPr>
      <w:r w:rsidRPr="00FA2255">
        <w:rPr>
          <w:rFonts w:ascii="Times New Roman" w:hAnsi="Times New Roman" w:cs="Times New Roman"/>
          <w:sz w:val="24"/>
          <w:szCs w:val="24"/>
        </w:rPr>
        <w:t xml:space="preserve">Provided more optional identifier fields: </w:t>
      </w:r>
    </w:p>
    <w:p w14:paraId="7BED2207" w14:textId="77777777" w:rsidR="009302A9" w:rsidRDefault="003D02E4" w:rsidP="002550DC">
      <w:pPr>
        <w:spacing w:line="240" w:lineRule="auto"/>
        <w:ind w:firstLine="720"/>
        <w:rPr>
          <w:rFonts w:ascii="Times New Roman" w:hAnsi="Times New Roman" w:cs="Times New Roman"/>
          <w:sz w:val="24"/>
          <w:szCs w:val="24"/>
        </w:rPr>
      </w:pPr>
      <w:r w:rsidRPr="003D02E4">
        <w:rPr>
          <w:rFonts w:ascii="Times New Roman" w:hAnsi="Times New Roman" w:cs="Times New Roman"/>
          <w:sz w:val="24"/>
          <w:szCs w:val="24"/>
        </w:rPr>
        <w:t xml:space="preserve">a. “direct address” email, </w:t>
      </w:r>
    </w:p>
    <w:p w14:paraId="532B72DB" w14:textId="0AC32849" w:rsidR="003D02E4" w:rsidRPr="003D02E4" w:rsidRDefault="003D02E4" w:rsidP="009302A9">
      <w:pPr>
        <w:spacing w:line="240" w:lineRule="auto"/>
        <w:ind w:left="720"/>
        <w:rPr>
          <w:rFonts w:ascii="Times New Roman" w:hAnsi="Times New Roman" w:cs="Times New Roman"/>
          <w:sz w:val="24"/>
          <w:szCs w:val="24"/>
        </w:rPr>
      </w:pPr>
      <w:r w:rsidRPr="003D02E4">
        <w:rPr>
          <w:rFonts w:ascii="Times New Roman" w:hAnsi="Times New Roman" w:cs="Times New Roman"/>
          <w:sz w:val="24"/>
          <w:szCs w:val="24"/>
        </w:rPr>
        <w:t>b. More physical addresses (weekly, monthly, and annual locations including hours at each site), and,</w:t>
      </w:r>
    </w:p>
    <w:p w14:paraId="44E21938" w14:textId="77777777" w:rsidR="003D02E4" w:rsidRPr="003D02E4" w:rsidRDefault="003D02E4" w:rsidP="00170480">
      <w:pPr>
        <w:spacing w:line="240" w:lineRule="auto"/>
        <w:ind w:left="720"/>
        <w:rPr>
          <w:rFonts w:ascii="Times New Roman" w:hAnsi="Times New Roman" w:cs="Times New Roman"/>
          <w:sz w:val="24"/>
          <w:szCs w:val="24"/>
        </w:rPr>
      </w:pPr>
      <w:r w:rsidRPr="003D02E4">
        <w:rPr>
          <w:rFonts w:ascii="Times New Roman" w:hAnsi="Times New Roman" w:cs="Times New Roman"/>
          <w:sz w:val="24"/>
          <w:szCs w:val="24"/>
        </w:rPr>
        <w:t>c. More org names (weekly, monthly, and annual locations including hours at each organization).</w:t>
      </w:r>
    </w:p>
    <w:p w14:paraId="4244C062" w14:textId="77777777" w:rsidR="003D02E4" w:rsidRPr="003D02E4" w:rsidRDefault="003D02E4" w:rsidP="003D02E4">
      <w:pPr>
        <w:spacing w:line="240" w:lineRule="auto"/>
        <w:rPr>
          <w:rFonts w:ascii="Times New Roman" w:hAnsi="Times New Roman" w:cs="Times New Roman"/>
          <w:sz w:val="24"/>
          <w:szCs w:val="24"/>
        </w:rPr>
      </w:pPr>
      <w:r w:rsidRPr="003D02E4">
        <w:rPr>
          <w:rFonts w:ascii="Times New Roman" w:hAnsi="Times New Roman" w:cs="Times New Roman"/>
          <w:sz w:val="24"/>
          <w:szCs w:val="24"/>
        </w:rPr>
        <w:t>CMS is also working to identify additional options for innovative and cost effective methods to encourage record maintenance and verify self-reported data using internal and external sources, such as:</w:t>
      </w:r>
    </w:p>
    <w:p w14:paraId="629550EE" w14:textId="6ECE6843" w:rsidR="003D02E4" w:rsidRPr="00170480" w:rsidRDefault="003D02E4" w:rsidP="00170480">
      <w:pPr>
        <w:pStyle w:val="ListParagraph"/>
        <w:numPr>
          <w:ilvl w:val="0"/>
          <w:numId w:val="20"/>
        </w:numPr>
        <w:spacing w:line="240" w:lineRule="auto"/>
        <w:rPr>
          <w:rFonts w:ascii="Times New Roman" w:hAnsi="Times New Roman" w:cs="Times New Roman"/>
          <w:sz w:val="24"/>
          <w:szCs w:val="24"/>
        </w:rPr>
      </w:pPr>
      <w:r w:rsidRPr="00170480">
        <w:rPr>
          <w:rFonts w:ascii="Times New Roman" w:hAnsi="Times New Roman" w:cs="Times New Roman"/>
          <w:sz w:val="24"/>
          <w:szCs w:val="24"/>
        </w:rPr>
        <w:t>Medical licensure information from State medical boards;</w:t>
      </w:r>
    </w:p>
    <w:p w14:paraId="154EB8CB" w14:textId="6EA1248E" w:rsidR="003D02E4" w:rsidRPr="00A41F4F" w:rsidRDefault="003D02E4" w:rsidP="00A41F4F">
      <w:pPr>
        <w:pStyle w:val="ListParagraph"/>
        <w:numPr>
          <w:ilvl w:val="0"/>
          <w:numId w:val="20"/>
        </w:numPr>
        <w:spacing w:line="240" w:lineRule="auto"/>
        <w:rPr>
          <w:rFonts w:ascii="Times New Roman" w:hAnsi="Times New Roman" w:cs="Times New Roman"/>
          <w:sz w:val="24"/>
          <w:szCs w:val="24"/>
        </w:rPr>
      </w:pPr>
      <w:r w:rsidRPr="00A41F4F">
        <w:rPr>
          <w:rFonts w:ascii="Times New Roman" w:hAnsi="Times New Roman" w:cs="Times New Roman"/>
          <w:sz w:val="24"/>
          <w:szCs w:val="24"/>
        </w:rPr>
        <w:t>Geographical data to validate the address of health care providers;</w:t>
      </w:r>
    </w:p>
    <w:p w14:paraId="081400AB" w14:textId="69DF3D23" w:rsidR="003D02E4" w:rsidRPr="00A41F4F" w:rsidRDefault="003D02E4" w:rsidP="00A41F4F">
      <w:pPr>
        <w:pStyle w:val="ListParagraph"/>
        <w:numPr>
          <w:ilvl w:val="0"/>
          <w:numId w:val="20"/>
        </w:numPr>
        <w:spacing w:line="240" w:lineRule="auto"/>
        <w:rPr>
          <w:rFonts w:ascii="Times New Roman" w:hAnsi="Times New Roman" w:cs="Times New Roman"/>
          <w:sz w:val="24"/>
          <w:szCs w:val="24"/>
        </w:rPr>
      </w:pPr>
      <w:r w:rsidRPr="00A41F4F">
        <w:rPr>
          <w:rFonts w:ascii="Times New Roman" w:hAnsi="Times New Roman" w:cs="Times New Roman"/>
          <w:sz w:val="24"/>
          <w:szCs w:val="24"/>
        </w:rPr>
        <w:lastRenderedPageBreak/>
        <w:t>Checks against Internal Revenue Service tax identification numbers;</w:t>
      </w:r>
    </w:p>
    <w:p w14:paraId="026A4717" w14:textId="1522754D" w:rsidR="003D02E4" w:rsidRPr="00A41F4F" w:rsidRDefault="003D02E4" w:rsidP="00A41F4F">
      <w:pPr>
        <w:pStyle w:val="ListParagraph"/>
        <w:numPr>
          <w:ilvl w:val="0"/>
          <w:numId w:val="20"/>
        </w:numPr>
        <w:spacing w:line="240" w:lineRule="auto"/>
        <w:rPr>
          <w:rFonts w:ascii="Times New Roman" w:hAnsi="Times New Roman" w:cs="Times New Roman"/>
          <w:sz w:val="24"/>
          <w:szCs w:val="24"/>
        </w:rPr>
      </w:pPr>
      <w:r w:rsidRPr="00A41F4F">
        <w:rPr>
          <w:rFonts w:ascii="Times New Roman" w:hAnsi="Times New Roman" w:cs="Times New Roman"/>
          <w:sz w:val="24"/>
          <w:szCs w:val="24"/>
        </w:rPr>
        <w:t>Enabling delegation authority so others may more easily manage NPPES records on provider’s behalf;</w:t>
      </w:r>
    </w:p>
    <w:p w14:paraId="4235DBDA" w14:textId="079A7B5B" w:rsidR="003D02E4" w:rsidRPr="00A41F4F" w:rsidRDefault="003D02E4" w:rsidP="00A41F4F">
      <w:pPr>
        <w:pStyle w:val="ListParagraph"/>
        <w:numPr>
          <w:ilvl w:val="0"/>
          <w:numId w:val="20"/>
        </w:numPr>
        <w:spacing w:line="240" w:lineRule="auto"/>
        <w:rPr>
          <w:rFonts w:ascii="Times New Roman" w:hAnsi="Times New Roman" w:cs="Times New Roman"/>
          <w:sz w:val="24"/>
          <w:szCs w:val="24"/>
        </w:rPr>
      </w:pPr>
      <w:r w:rsidRPr="00A41F4F">
        <w:rPr>
          <w:rFonts w:ascii="Times New Roman" w:hAnsi="Times New Roman" w:cs="Times New Roman"/>
          <w:sz w:val="24"/>
          <w:szCs w:val="24"/>
        </w:rPr>
        <w:t>Allow for two-way sharing of data in NPPES to other CMS system such as PECOS (the provider Medicare enrollment system); and</w:t>
      </w:r>
    </w:p>
    <w:p w14:paraId="27401144" w14:textId="65765E3B" w:rsidR="003D02E4" w:rsidRPr="00A41F4F" w:rsidRDefault="003D02E4" w:rsidP="00A41F4F">
      <w:pPr>
        <w:pStyle w:val="ListParagraph"/>
        <w:numPr>
          <w:ilvl w:val="0"/>
          <w:numId w:val="20"/>
        </w:numPr>
        <w:spacing w:line="240" w:lineRule="auto"/>
        <w:rPr>
          <w:rFonts w:ascii="Times New Roman" w:hAnsi="Times New Roman" w:cs="Times New Roman"/>
          <w:sz w:val="24"/>
          <w:szCs w:val="24"/>
        </w:rPr>
      </w:pPr>
      <w:r w:rsidRPr="00A41F4F">
        <w:rPr>
          <w:rFonts w:ascii="Times New Roman" w:hAnsi="Times New Roman" w:cs="Times New Roman"/>
          <w:sz w:val="24"/>
          <w:szCs w:val="24"/>
        </w:rPr>
        <w:t>Create public and internal application programming interfaces (APIs) that will make the NPPES data easier to use by the public and as an internal resource for HHS and CMS.</w:t>
      </w:r>
    </w:p>
    <w:p w14:paraId="21642EFE" w14:textId="77777777" w:rsidR="004B7F1B" w:rsidRPr="0086144B" w:rsidRDefault="0021624C" w:rsidP="0086144B">
      <w:pPr>
        <w:spacing w:line="240" w:lineRule="auto"/>
        <w:rPr>
          <w:rFonts w:ascii="Times New Roman" w:hAnsi="Times New Roman" w:cs="Times New Roman"/>
          <w:sz w:val="24"/>
          <w:szCs w:val="24"/>
        </w:rPr>
      </w:pPr>
      <w:r w:rsidRPr="0086144B">
        <w:rPr>
          <w:rFonts w:ascii="Times New Roman" w:hAnsi="Times New Roman" w:cs="Times New Roman"/>
          <w:sz w:val="24"/>
          <w:szCs w:val="24"/>
        </w:rPr>
        <w:t xml:space="preserve">HRSA </w:t>
      </w:r>
      <w:r w:rsidR="00DD49DF" w:rsidRPr="0086144B">
        <w:rPr>
          <w:rFonts w:ascii="Times New Roman" w:hAnsi="Times New Roman" w:cs="Times New Roman"/>
          <w:sz w:val="24"/>
          <w:szCs w:val="24"/>
        </w:rPr>
        <w:t>will conti</w:t>
      </w:r>
      <w:r w:rsidR="00E64AE3" w:rsidRPr="0086144B">
        <w:rPr>
          <w:rFonts w:ascii="Times New Roman" w:hAnsi="Times New Roman" w:cs="Times New Roman"/>
          <w:sz w:val="24"/>
          <w:szCs w:val="24"/>
        </w:rPr>
        <w:t>nue to work with PCOs as SDMS is developed and will continue to review feedback and suggestions to improve SDMS as appropriate.</w:t>
      </w:r>
    </w:p>
    <w:p w14:paraId="5DBFA623" w14:textId="77777777" w:rsidR="002550DC" w:rsidRDefault="002550DC" w:rsidP="0086144B">
      <w:pPr>
        <w:spacing w:line="240" w:lineRule="auto"/>
        <w:rPr>
          <w:rFonts w:ascii="Times New Roman" w:hAnsi="Times New Roman" w:cs="Times New Roman"/>
          <w:b/>
          <w:sz w:val="24"/>
          <w:szCs w:val="24"/>
          <w:u w:val="single"/>
        </w:rPr>
      </w:pPr>
    </w:p>
    <w:p w14:paraId="1B6B94A7" w14:textId="4B7EE262" w:rsidR="00987B4D" w:rsidRPr="002550DC" w:rsidRDefault="00987B4D" w:rsidP="0086144B">
      <w:pPr>
        <w:spacing w:line="240" w:lineRule="auto"/>
        <w:rPr>
          <w:rFonts w:ascii="Times New Roman" w:hAnsi="Times New Roman" w:cs="Times New Roman"/>
          <w:b/>
          <w:sz w:val="24"/>
          <w:szCs w:val="24"/>
          <w:u w:val="single"/>
        </w:rPr>
      </w:pPr>
      <w:r w:rsidRPr="002550DC">
        <w:rPr>
          <w:rFonts w:ascii="Times New Roman" w:hAnsi="Times New Roman" w:cs="Times New Roman"/>
          <w:b/>
          <w:sz w:val="24"/>
          <w:szCs w:val="24"/>
          <w:u w:val="single"/>
        </w:rPr>
        <w:t>Section 8B</w:t>
      </w:r>
    </w:p>
    <w:p w14:paraId="09327DFF" w14:textId="77777777" w:rsidR="00C23F0B" w:rsidRPr="0086144B" w:rsidRDefault="005D5D77" w:rsidP="0086144B">
      <w:pPr>
        <w:spacing w:line="240" w:lineRule="auto"/>
        <w:rPr>
          <w:rFonts w:ascii="Times New Roman" w:hAnsi="Times New Roman" w:cs="Times New Roman"/>
          <w:sz w:val="24"/>
          <w:szCs w:val="24"/>
        </w:rPr>
      </w:pPr>
      <w:r w:rsidRPr="0086144B">
        <w:rPr>
          <w:rFonts w:ascii="Times New Roman" w:hAnsi="Times New Roman" w:cs="Times New Roman"/>
          <w:sz w:val="24"/>
          <w:szCs w:val="24"/>
        </w:rPr>
        <w:t>To get an estimate of the burden collection for the approximate time (in hours) that it</w:t>
      </w:r>
      <w:r w:rsidR="005667AE" w:rsidRPr="0086144B">
        <w:rPr>
          <w:rFonts w:ascii="Times New Roman" w:hAnsi="Times New Roman" w:cs="Times New Roman"/>
          <w:sz w:val="24"/>
          <w:szCs w:val="24"/>
        </w:rPr>
        <w:t xml:space="preserve">  </w:t>
      </w:r>
      <w:r w:rsidR="00AD7E48" w:rsidRPr="0086144B">
        <w:rPr>
          <w:rFonts w:ascii="Times New Roman" w:hAnsi="Times New Roman" w:cs="Times New Roman"/>
          <w:sz w:val="24"/>
          <w:szCs w:val="24"/>
        </w:rPr>
        <w:t>will</w:t>
      </w:r>
      <w:r w:rsidR="005667AE" w:rsidRPr="0086144B">
        <w:rPr>
          <w:rFonts w:ascii="Times New Roman" w:hAnsi="Times New Roman" w:cs="Times New Roman"/>
          <w:sz w:val="24"/>
          <w:szCs w:val="24"/>
        </w:rPr>
        <w:t xml:space="preserve"> take </w:t>
      </w:r>
      <w:r w:rsidRPr="0086144B">
        <w:rPr>
          <w:rFonts w:ascii="Times New Roman" w:hAnsi="Times New Roman" w:cs="Times New Roman"/>
          <w:sz w:val="24"/>
          <w:szCs w:val="24"/>
        </w:rPr>
        <w:t xml:space="preserve">them to prepare and plan a designation application and the time it </w:t>
      </w:r>
      <w:r w:rsidR="00AD7E48" w:rsidRPr="0086144B">
        <w:rPr>
          <w:rFonts w:ascii="Times New Roman" w:hAnsi="Times New Roman" w:cs="Times New Roman"/>
          <w:sz w:val="24"/>
          <w:szCs w:val="24"/>
        </w:rPr>
        <w:t>will</w:t>
      </w:r>
      <w:r w:rsidR="005667AE" w:rsidRPr="0086144B">
        <w:rPr>
          <w:rFonts w:ascii="Times New Roman" w:hAnsi="Times New Roman" w:cs="Times New Roman"/>
          <w:sz w:val="24"/>
          <w:szCs w:val="24"/>
        </w:rPr>
        <w:t xml:space="preserve"> take t</w:t>
      </w:r>
      <w:r w:rsidRPr="0086144B">
        <w:rPr>
          <w:rFonts w:ascii="Times New Roman" w:hAnsi="Times New Roman" w:cs="Times New Roman"/>
          <w:sz w:val="24"/>
          <w:szCs w:val="24"/>
        </w:rPr>
        <w:t xml:space="preserve">hem to complete and submit a SDMS Application, </w:t>
      </w:r>
      <w:r w:rsidR="0021624C" w:rsidRPr="0086144B">
        <w:rPr>
          <w:rFonts w:ascii="Times New Roman" w:hAnsi="Times New Roman" w:cs="Times New Roman"/>
          <w:sz w:val="24"/>
          <w:szCs w:val="24"/>
        </w:rPr>
        <w:t xml:space="preserve">HRSA </w:t>
      </w:r>
      <w:r w:rsidR="00C23F0B" w:rsidRPr="0086144B">
        <w:rPr>
          <w:rFonts w:ascii="Times New Roman" w:hAnsi="Times New Roman" w:cs="Times New Roman"/>
          <w:sz w:val="24"/>
          <w:szCs w:val="24"/>
        </w:rPr>
        <w:t xml:space="preserve">consulted </w:t>
      </w:r>
      <w:r w:rsidR="001B5879" w:rsidRPr="0086144B">
        <w:rPr>
          <w:rFonts w:ascii="Times New Roman" w:hAnsi="Times New Roman" w:cs="Times New Roman"/>
          <w:sz w:val="24"/>
          <w:szCs w:val="24"/>
        </w:rPr>
        <w:t xml:space="preserve">the following individuals </w:t>
      </w:r>
      <w:r w:rsidR="00C23F0B" w:rsidRPr="0086144B">
        <w:rPr>
          <w:rFonts w:ascii="Times New Roman" w:hAnsi="Times New Roman" w:cs="Times New Roman"/>
          <w:sz w:val="24"/>
          <w:szCs w:val="24"/>
        </w:rPr>
        <w:t xml:space="preserve">in </w:t>
      </w:r>
      <w:r w:rsidR="00140A4D" w:rsidRPr="0086144B">
        <w:rPr>
          <w:rFonts w:ascii="Times New Roman" w:hAnsi="Times New Roman" w:cs="Times New Roman"/>
          <w:sz w:val="24"/>
          <w:szCs w:val="24"/>
        </w:rPr>
        <w:t>January</w:t>
      </w:r>
      <w:r w:rsidR="00C23F0B" w:rsidRPr="0086144B">
        <w:rPr>
          <w:rFonts w:ascii="Times New Roman" w:hAnsi="Times New Roman" w:cs="Times New Roman"/>
          <w:sz w:val="24"/>
          <w:szCs w:val="24"/>
        </w:rPr>
        <w:t xml:space="preserve"> 2015</w:t>
      </w:r>
      <w:r w:rsidRPr="0086144B">
        <w:rPr>
          <w:rFonts w:ascii="Times New Roman" w:hAnsi="Times New Roman" w:cs="Times New Roman"/>
          <w:sz w:val="24"/>
          <w:szCs w:val="24"/>
        </w:rPr>
        <w:t>:</w:t>
      </w:r>
      <w:r w:rsidR="00C23F0B" w:rsidRPr="0086144B">
        <w:rPr>
          <w:rFonts w:ascii="Times New Roman" w:hAnsi="Times New Roman" w:cs="Times New Roman"/>
          <w:sz w:val="24"/>
          <w:szCs w:val="24"/>
        </w:rPr>
        <w:t xml:space="preserve"> </w:t>
      </w:r>
    </w:p>
    <w:p w14:paraId="7118635F" w14:textId="77777777" w:rsidR="00C23F0B" w:rsidRPr="0086144B" w:rsidRDefault="00583498" w:rsidP="00C5548E">
      <w:pPr>
        <w:spacing w:after="0" w:line="240" w:lineRule="auto"/>
        <w:rPr>
          <w:rFonts w:ascii="Times New Roman" w:hAnsi="Times New Roman" w:cs="Times New Roman"/>
          <w:sz w:val="24"/>
          <w:szCs w:val="24"/>
        </w:rPr>
      </w:pPr>
      <w:r w:rsidRPr="0086144B">
        <w:rPr>
          <w:rFonts w:ascii="Times New Roman" w:hAnsi="Times New Roman" w:cs="Times New Roman"/>
          <w:sz w:val="24"/>
          <w:szCs w:val="24"/>
        </w:rPr>
        <w:t>Tracy Bradford</w:t>
      </w:r>
    </w:p>
    <w:p w14:paraId="4FA91525" w14:textId="77777777" w:rsidR="00583498" w:rsidRPr="0086144B" w:rsidRDefault="00583498" w:rsidP="0086144B">
      <w:pPr>
        <w:spacing w:after="0" w:line="240" w:lineRule="auto"/>
        <w:rPr>
          <w:rFonts w:ascii="Times New Roman" w:hAnsi="Times New Roman" w:cs="Times New Roman"/>
          <w:sz w:val="24"/>
          <w:szCs w:val="24"/>
        </w:rPr>
      </w:pPr>
      <w:r w:rsidRPr="0086144B">
        <w:rPr>
          <w:rFonts w:ascii="Times New Roman" w:hAnsi="Times New Roman" w:cs="Times New Roman"/>
          <w:sz w:val="24"/>
          <w:szCs w:val="24"/>
        </w:rPr>
        <w:t>Office of Rural Health and Primary Care</w:t>
      </w:r>
    </w:p>
    <w:p w14:paraId="249CF9FF" w14:textId="77777777" w:rsidR="00583498" w:rsidRPr="0086144B" w:rsidRDefault="00583498" w:rsidP="0086144B">
      <w:pPr>
        <w:spacing w:after="0" w:line="240" w:lineRule="auto"/>
        <w:rPr>
          <w:rFonts w:ascii="Times New Roman" w:hAnsi="Times New Roman" w:cs="Times New Roman"/>
          <w:sz w:val="24"/>
          <w:szCs w:val="24"/>
        </w:rPr>
      </w:pPr>
      <w:r w:rsidRPr="0086144B">
        <w:rPr>
          <w:rFonts w:ascii="Times New Roman" w:hAnsi="Times New Roman" w:cs="Times New Roman"/>
          <w:sz w:val="24"/>
          <w:szCs w:val="24"/>
        </w:rPr>
        <w:t>Arkansas Department of Health</w:t>
      </w:r>
    </w:p>
    <w:p w14:paraId="352F5F0A" w14:textId="77777777" w:rsidR="00583498" w:rsidRPr="0086144B" w:rsidRDefault="00583498" w:rsidP="0086144B">
      <w:pPr>
        <w:spacing w:after="0" w:line="240" w:lineRule="auto"/>
        <w:rPr>
          <w:rFonts w:ascii="Times New Roman" w:hAnsi="Times New Roman" w:cs="Times New Roman"/>
          <w:sz w:val="24"/>
          <w:szCs w:val="24"/>
        </w:rPr>
      </w:pPr>
      <w:r w:rsidRPr="0086144B">
        <w:rPr>
          <w:rFonts w:ascii="Times New Roman" w:hAnsi="Times New Roman" w:cs="Times New Roman"/>
          <w:sz w:val="24"/>
          <w:szCs w:val="24"/>
        </w:rPr>
        <w:t>4815 West Markham Street - Slot 22</w:t>
      </w:r>
    </w:p>
    <w:p w14:paraId="755DCD55" w14:textId="77777777" w:rsidR="00583498" w:rsidRPr="0086144B" w:rsidRDefault="00583498" w:rsidP="0086144B">
      <w:pPr>
        <w:spacing w:after="0" w:line="240" w:lineRule="auto"/>
        <w:rPr>
          <w:rFonts w:ascii="Times New Roman" w:hAnsi="Times New Roman" w:cs="Times New Roman"/>
          <w:sz w:val="24"/>
          <w:szCs w:val="24"/>
        </w:rPr>
      </w:pPr>
      <w:r w:rsidRPr="0086144B">
        <w:rPr>
          <w:rFonts w:ascii="Times New Roman" w:hAnsi="Times New Roman" w:cs="Times New Roman"/>
          <w:sz w:val="24"/>
          <w:szCs w:val="24"/>
        </w:rPr>
        <w:t>Little Rock, AR 72205</w:t>
      </w:r>
    </w:p>
    <w:p w14:paraId="2A9B39C1" w14:textId="77777777" w:rsidR="00583498" w:rsidRPr="0086144B" w:rsidRDefault="00583498" w:rsidP="0086144B">
      <w:pPr>
        <w:spacing w:after="0" w:line="240" w:lineRule="auto"/>
        <w:rPr>
          <w:rFonts w:ascii="Times New Roman" w:hAnsi="Times New Roman" w:cs="Times New Roman"/>
          <w:sz w:val="24"/>
          <w:szCs w:val="24"/>
        </w:rPr>
      </w:pPr>
      <w:r w:rsidRPr="0086144B">
        <w:rPr>
          <w:rFonts w:ascii="Times New Roman" w:hAnsi="Times New Roman" w:cs="Times New Roman"/>
          <w:sz w:val="24"/>
          <w:szCs w:val="24"/>
        </w:rPr>
        <w:t>(501) 280-4563</w:t>
      </w:r>
    </w:p>
    <w:p w14:paraId="20036EF7" w14:textId="77777777" w:rsidR="00C23F0B" w:rsidRPr="0086144B" w:rsidRDefault="00C23F0B" w:rsidP="0086144B">
      <w:pPr>
        <w:spacing w:after="0" w:line="240" w:lineRule="auto"/>
        <w:rPr>
          <w:rFonts w:ascii="Times New Roman" w:hAnsi="Times New Roman" w:cs="Times New Roman"/>
          <w:sz w:val="24"/>
          <w:szCs w:val="24"/>
        </w:rPr>
      </w:pPr>
    </w:p>
    <w:p w14:paraId="3EC4C901" w14:textId="77777777" w:rsidR="00011F6A" w:rsidRPr="0086144B" w:rsidRDefault="00011F6A" w:rsidP="0086144B">
      <w:pPr>
        <w:spacing w:after="0" w:line="240" w:lineRule="auto"/>
        <w:rPr>
          <w:rFonts w:ascii="Times New Roman" w:hAnsi="Times New Roman" w:cs="Times New Roman"/>
          <w:sz w:val="24"/>
          <w:szCs w:val="24"/>
        </w:rPr>
      </w:pPr>
      <w:r w:rsidRPr="0086144B">
        <w:rPr>
          <w:rFonts w:ascii="Times New Roman" w:hAnsi="Times New Roman" w:cs="Times New Roman"/>
          <w:sz w:val="24"/>
          <w:szCs w:val="24"/>
        </w:rPr>
        <w:t>Britt Catron</w:t>
      </w:r>
    </w:p>
    <w:p w14:paraId="1E600BF3" w14:textId="77777777" w:rsidR="00011F6A" w:rsidRPr="0086144B" w:rsidRDefault="00011F6A" w:rsidP="0086144B">
      <w:pPr>
        <w:spacing w:after="0" w:line="240" w:lineRule="auto"/>
        <w:rPr>
          <w:rFonts w:ascii="Times New Roman" w:hAnsi="Times New Roman" w:cs="Times New Roman"/>
          <w:sz w:val="24"/>
          <w:szCs w:val="24"/>
        </w:rPr>
      </w:pPr>
      <w:r w:rsidRPr="0086144B">
        <w:rPr>
          <w:rFonts w:ascii="Times New Roman" w:hAnsi="Times New Roman" w:cs="Times New Roman"/>
          <w:sz w:val="24"/>
          <w:szCs w:val="24"/>
        </w:rPr>
        <w:t>Primary Care/Rural Health Office</w:t>
      </w:r>
    </w:p>
    <w:p w14:paraId="65B721EC" w14:textId="77777777" w:rsidR="00011F6A" w:rsidRPr="0086144B" w:rsidRDefault="00011F6A" w:rsidP="0086144B">
      <w:pPr>
        <w:spacing w:after="0" w:line="240" w:lineRule="auto"/>
        <w:rPr>
          <w:rFonts w:ascii="Times New Roman" w:hAnsi="Times New Roman" w:cs="Times New Roman"/>
          <w:sz w:val="24"/>
          <w:szCs w:val="24"/>
        </w:rPr>
      </w:pPr>
      <w:r w:rsidRPr="0086144B">
        <w:rPr>
          <w:rFonts w:ascii="Times New Roman" w:hAnsi="Times New Roman" w:cs="Times New Roman"/>
          <w:sz w:val="24"/>
          <w:szCs w:val="24"/>
        </w:rPr>
        <w:t>New Mexico Department of Health</w:t>
      </w:r>
    </w:p>
    <w:p w14:paraId="3D9D40DD" w14:textId="77777777" w:rsidR="00011F6A" w:rsidRPr="0086144B" w:rsidRDefault="00011F6A" w:rsidP="0086144B">
      <w:pPr>
        <w:spacing w:after="0" w:line="240" w:lineRule="auto"/>
        <w:rPr>
          <w:rFonts w:ascii="Times New Roman" w:hAnsi="Times New Roman" w:cs="Times New Roman"/>
          <w:sz w:val="24"/>
          <w:szCs w:val="24"/>
        </w:rPr>
      </w:pPr>
      <w:r w:rsidRPr="0086144B">
        <w:rPr>
          <w:rFonts w:ascii="Times New Roman" w:hAnsi="Times New Roman" w:cs="Times New Roman"/>
          <w:sz w:val="24"/>
          <w:szCs w:val="24"/>
        </w:rPr>
        <w:t>300 San Mateo, NE, Suite 900</w:t>
      </w:r>
    </w:p>
    <w:p w14:paraId="54CE27DD" w14:textId="77777777" w:rsidR="00011F6A" w:rsidRPr="0086144B" w:rsidRDefault="00011F6A" w:rsidP="0086144B">
      <w:pPr>
        <w:spacing w:after="0" w:line="240" w:lineRule="auto"/>
        <w:rPr>
          <w:rFonts w:ascii="Times New Roman" w:hAnsi="Times New Roman" w:cs="Times New Roman"/>
          <w:sz w:val="24"/>
          <w:szCs w:val="24"/>
        </w:rPr>
      </w:pPr>
      <w:r w:rsidRPr="0086144B">
        <w:rPr>
          <w:rFonts w:ascii="Times New Roman" w:hAnsi="Times New Roman" w:cs="Times New Roman"/>
          <w:sz w:val="24"/>
          <w:szCs w:val="24"/>
        </w:rPr>
        <w:t>Albuquerque, NM 87108</w:t>
      </w:r>
    </w:p>
    <w:p w14:paraId="03DC315D" w14:textId="77777777" w:rsidR="00011F6A" w:rsidRPr="0086144B" w:rsidRDefault="00011F6A" w:rsidP="0086144B">
      <w:pPr>
        <w:spacing w:line="240" w:lineRule="auto"/>
        <w:rPr>
          <w:rFonts w:ascii="Times New Roman" w:hAnsi="Times New Roman" w:cs="Times New Roman"/>
          <w:sz w:val="24"/>
          <w:szCs w:val="24"/>
        </w:rPr>
      </w:pPr>
      <w:r w:rsidRPr="0086144B">
        <w:rPr>
          <w:rFonts w:ascii="Times New Roman" w:hAnsi="Times New Roman" w:cs="Times New Roman"/>
          <w:sz w:val="24"/>
          <w:szCs w:val="24"/>
        </w:rPr>
        <w:t>(505) 841-5869</w:t>
      </w:r>
    </w:p>
    <w:p w14:paraId="315E7BBA" w14:textId="77777777" w:rsidR="00C23F0B" w:rsidRPr="0086144B" w:rsidRDefault="00011F6A" w:rsidP="00C5548E">
      <w:pPr>
        <w:spacing w:after="0" w:line="240" w:lineRule="auto"/>
        <w:rPr>
          <w:rFonts w:ascii="Times New Roman" w:hAnsi="Times New Roman" w:cs="Times New Roman"/>
          <w:sz w:val="24"/>
          <w:szCs w:val="24"/>
        </w:rPr>
      </w:pPr>
      <w:r w:rsidRPr="0086144B">
        <w:rPr>
          <w:rFonts w:ascii="Times New Roman" w:hAnsi="Times New Roman" w:cs="Times New Roman"/>
          <w:sz w:val="24"/>
          <w:szCs w:val="24"/>
        </w:rPr>
        <w:t>Halley Lee</w:t>
      </w:r>
    </w:p>
    <w:p w14:paraId="10BD583A" w14:textId="77777777" w:rsidR="00011F6A" w:rsidRPr="0086144B" w:rsidRDefault="00011F6A" w:rsidP="0086144B">
      <w:pPr>
        <w:spacing w:after="0" w:line="240" w:lineRule="auto"/>
        <w:rPr>
          <w:rFonts w:ascii="Times New Roman" w:hAnsi="Times New Roman" w:cs="Times New Roman"/>
          <w:sz w:val="24"/>
          <w:szCs w:val="24"/>
        </w:rPr>
      </w:pPr>
      <w:r w:rsidRPr="0086144B">
        <w:rPr>
          <w:rFonts w:ascii="Times New Roman" w:hAnsi="Times New Roman" w:cs="Times New Roman"/>
          <w:sz w:val="24"/>
          <w:szCs w:val="24"/>
        </w:rPr>
        <w:t>Office of Rural Health</w:t>
      </w:r>
    </w:p>
    <w:p w14:paraId="4AEE71C0" w14:textId="77777777" w:rsidR="00011F6A" w:rsidRPr="0086144B" w:rsidRDefault="00011F6A" w:rsidP="0086144B">
      <w:pPr>
        <w:spacing w:after="0" w:line="240" w:lineRule="auto"/>
        <w:rPr>
          <w:rFonts w:ascii="Times New Roman" w:hAnsi="Times New Roman" w:cs="Times New Roman"/>
          <w:sz w:val="24"/>
          <w:szCs w:val="24"/>
        </w:rPr>
      </w:pPr>
      <w:r w:rsidRPr="0086144B">
        <w:rPr>
          <w:rFonts w:ascii="Times New Roman" w:hAnsi="Times New Roman" w:cs="Times New Roman"/>
          <w:sz w:val="24"/>
          <w:szCs w:val="24"/>
        </w:rPr>
        <w:t>South Dakota Department of Health</w:t>
      </w:r>
    </w:p>
    <w:p w14:paraId="388EB3EF" w14:textId="77777777" w:rsidR="00011F6A" w:rsidRPr="0086144B" w:rsidRDefault="00011F6A" w:rsidP="0086144B">
      <w:pPr>
        <w:spacing w:after="0" w:line="240" w:lineRule="auto"/>
        <w:rPr>
          <w:rFonts w:ascii="Times New Roman" w:hAnsi="Times New Roman" w:cs="Times New Roman"/>
          <w:sz w:val="24"/>
          <w:szCs w:val="24"/>
        </w:rPr>
      </w:pPr>
      <w:r w:rsidRPr="0086144B">
        <w:rPr>
          <w:rFonts w:ascii="Times New Roman" w:hAnsi="Times New Roman" w:cs="Times New Roman"/>
          <w:sz w:val="24"/>
          <w:szCs w:val="24"/>
        </w:rPr>
        <w:t>600 E. Capitol Avenue</w:t>
      </w:r>
    </w:p>
    <w:p w14:paraId="5599A1DA" w14:textId="77777777" w:rsidR="00C23F0B" w:rsidRPr="0086144B" w:rsidRDefault="00011F6A" w:rsidP="0086144B">
      <w:pPr>
        <w:spacing w:after="0" w:line="240" w:lineRule="auto"/>
        <w:rPr>
          <w:rFonts w:ascii="Times New Roman" w:hAnsi="Times New Roman" w:cs="Times New Roman"/>
          <w:sz w:val="24"/>
          <w:szCs w:val="24"/>
        </w:rPr>
      </w:pPr>
      <w:r w:rsidRPr="0086144B">
        <w:rPr>
          <w:rFonts w:ascii="Times New Roman" w:hAnsi="Times New Roman" w:cs="Times New Roman"/>
          <w:sz w:val="24"/>
          <w:szCs w:val="24"/>
        </w:rPr>
        <w:t>Pierre, SD 57501</w:t>
      </w:r>
    </w:p>
    <w:p w14:paraId="01E313B9" w14:textId="77777777" w:rsidR="00011F6A" w:rsidRPr="0086144B" w:rsidRDefault="00011F6A" w:rsidP="0086144B">
      <w:pPr>
        <w:spacing w:after="0" w:line="240" w:lineRule="auto"/>
        <w:rPr>
          <w:rFonts w:ascii="Times New Roman" w:hAnsi="Times New Roman" w:cs="Times New Roman"/>
          <w:sz w:val="24"/>
          <w:szCs w:val="24"/>
        </w:rPr>
      </w:pPr>
      <w:r w:rsidRPr="0086144B">
        <w:rPr>
          <w:rFonts w:ascii="Times New Roman" w:hAnsi="Times New Roman" w:cs="Times New Roman"/>
          <w:sz w:val="24"/>
          <w:szCs w:val="24"/>
        </w:rPr>
        <w:t>(605) 773-3366</w:t>
      </w:r>
    </w:p>
    <w:p w14:paraId="7F78466B" w14:textId="77777777" w:rsidR="0043135F" w:rsidRPr="0086144B" w:rsidRDefault="0043135F" w:rsidP="0086144B">
      <w:pPr>
        <w:spacing w:after="0" w:line="240" w:lineRule="auto"/>
        <w:rPr>
          <w:rFonts w:ascii="Times New Roman" w:hAnsi="Times New Roman" w:cs="Times New Roman"/>
          <w:sz w:val="24"/>
          <w:szCs w:val="24"/>
        </w:rPr>
      </w:pPr>
    </w:p>
    <w:p w14:paraId="44326924" w14:textId="77777777" w:rsidR="0043135F" w:rsidRPr="0086144B" w:rsidRDefault="0043135F" w:rsidP="0086144B">
      <w:pPr>
        <w:spacing w:after="0" w:line="240" w:lineRule="auto"/>
        <w:rPr>
          <w:rFonts w:ascii="Times New Roman" w:hAnsi="Times New Roman" w:cs="Times New Roman"/>
          <w:sz w:val="24"/>
          <w:szCs w:val="24"/>
        </w:rPr>
      </w:pPr>
      <w:r w:rsidRPr="0086144B">
        <w:rPr>
          <w:rFonts w:ascii="Times New Roman" w:hAnsi="Times New Roman" w:cs="Times New Roman"/>
          <w:sz w:val="24"/>
          <w:szCs w:val="24"/>
        </w:rPr>
        <w:t>Theresa Taylor</w:t>
      </w:r>
    </w:p>
    <w:p w14:paraId="5CF854A1" w14:textId="77777777" w:rsidR="0043135F" w:rsidRPr="0086144B" w:rsidRDefault="0043135F" w:rsidP="0086144B">
      <w:pPr>
        <w:spacing w:after="0" w:line="240" w:lineRule="auto"/>
        <w:rPr>
          <w:rFonts w:ascii="Times New Roman" w:hAnsi="Times New Roman" w:cs="Times New Roman"/>
          <w:sz w:val="24"/>
          <w:szCs w:val="24"/>
        </w:rPr>
      </w:pPr>
      <w:r w:rsidRPr="0086144B">
        <w:rPr>
          <w:rFonts w:ascii="Times New Roman" w:hAnsi="Times New Roman" w:cs="Times New Roman"/>
          <w:sz w:val="24"/>
          <w:szCs w:val="24"/>
        </w:rPr>
        <w:t>Virginia Department of Health</w:t>
      </w:r>
    </w:p>
    <w:p w14:paraId="3DD39A6D" w14:textId="77777777" w:rsidR="0043135F" w:rsidRPr="0086144B" w:rsidRDefault="0043135F" w:rsidP="0086144B">
      <w:pPr>
        <w:spacing w:after="0" w:line="240" w:lineRule="auto"/>
        <w:rPr>
          <w:rFonts w:ascii="Times New Roman" w:hAnsi="Times New Roman" w:cs="Times New Roman"/>
          <w:sz w:val="24"/>
          <w:szCs w:val="24"/>
        </w:rPr>
      </w:pPr>
      <w:r w:rsidRPr="0086144B">
        <w:rPr>
          <w:rFonts w:ascii="Times New Roman" w:hAnsi="Times New Roman" w:cs="Times New Roman"/>
          <w:sz w:val="24"/>
          <w:szCs w:val="24"/>
        </w:rPr>
        <w:t>Office of Minority Health and Health Equity</w:t>
      </w:r>
    </w:p>
    <w:p w14:paraId="79D81DB0" w14:textId="77777777" w:rsidR="0043135F" w:rsidRPr="0086144B" w:rsidRDefault="0043135F" w:rsidP="0086144B">
      <w:pPr>
        <w:spacing w:after="0" w:line="240" w:lineRule="auto"/>
        <w:rPr>
          <w:rFonts w:ascii="Times New Roman" w:hAnsi="Times New Roman" w:cs="Times New Roman"/>
          <w:sz w:val="24"/>
          <w:szCs w:val="24"/>
        </w:rPr>
      </w:pPr>
      <w:r w:rsidRPr="0086144B">
        <w:rPr>
          <w:rFonts w:ascii="Times New Roman" w:hAnsi="Times New Roman" w:cs="Times New Roman"/>
          <w:sz w:val="24"/>
          <w:szCs w:val="24"/>
        </w:rPr>
        <w:t>109 Governors Street, 10th Floor East</w:t>
      </w:r>
    </w:p>
    <w:p w14:paraId="72F7DDD3" w14:textId="77777777" w:rsidR="0043135F" w:rsidRPr="0086144B" w:rsidRDefault="0043135F" w:rsidP="0086144B">
      <w:pPr>
        <w:spacing w:after="0" w:line="240" w:lineRule="auto"/>
        <w:rPr>
          <w:rFonts w:ascii="Times New Roman" w:hAnsi="Times New Roman" w:cs="Times New Roman"/>
          <w:sz w:val="24"/>
          <w:szCs w:val="24"/>
        </w:rPr>
      </w:pPr>
      <w:r w:rsidRPr="0086144B">
        <w:rPr>
          <w:rFonts w:ascii="Times New Roman" w:hAnsi="Times New Roman" w:cs="Times New Roman"/>
          <w:sz w:val="24"/>
          <w:szCs w:val="24"/>
        </w:rPr>
        <w:t>P.O. Box 2448</w:t>
      </w:r>
    </w:p>
    <w:p w14:paraId="2A05CF48" w14:textId="77777777" w:rsidR="0043135F" w:rsidRPr="0086144B" w:rsidRDefault="0043135F" w:rsidP="0086144B">
      <w:pPr>
        <w:spacing w:after="0" w:line="240" w:lineRule="auto"/>
        <w:rPr>
          <w:rFonts w:ascii="Times New Roman" w:hAnsi="Times New Roman" w:cs="Times New Roman"/>
          <w:sz w:val="24"/>
          <w:szCs w:val="24"/>
        </w:rPr>
      </w:pPr>
      <w:r w:rsidRPr="0086144B">
        <w:rPr>
          <w:rFonts w:ascii="Times New Roman" w:hAnsi="Times New Roman" w:cs="Times New Roman"/>
          <w:sz w:val="24"/>
          <w:szCs w:val="24"/>
        </w:rPr>
        <w:t>Richmond, VA 23219-2448</w:t>
      </w:r>
    </w:p>
    <w:p w14:paraId="3BEDB8BA" w14:textId="77777777" w:rsidR="00C23F0B" w:rsidRPr="0086144B" w:rsidRDefault="0043135F" w:rsidP="0086144B">
      <w:pPr>
        <w:spacing w:after="0" w:line="240" w:lineRule="auto"/>
        <w:rPr>
          <w:rFonts w:ascii="Times New Roman" w:hAnsi="Times New Roman" w:cs="Times New Roman"/>
          <w:sz w:val="24"/>
          <w:szCs w:val="24"/>
        </w:rPr>
      </w:pPr>
      <w:r w:rsidRPr="0086144B">
        <w:rPr>
          <w:rFonts w:ascii="Times New Roman" w:hAnsi="Times New Roman" w:cs="Times New Roman"/>
          <w:sz w:val="24"/>
          <w:szCs w:val="24"/>
        </w:rPr>
        <w:t>(804) 864-7426</w:t>
      </w:r>
    </w:p>
    <w:p w14:paraId="29D47A8F" w14:textId="77777777" w:rsidR="0043135F" w:rsidRPr="0086144B" w:rsidRDefault="0043135F" w:rsidP="0086144B">
      <w:pPr>
        <w:spacing w:after="0" w:line="240" w:lineRule="auto"/>
        <w:rPr>
          <w:rFonts w:ascii="Times New Roman" w:hAnsi="Times New Roman" w:cs="Times New Roman"/>
          <w:sz w:val="24"/>
          <w:szCs w:val="24"/>
        </w:rPr>
      </w:pPr>
    </w:p>
    <w:p w14:paraId="576E8242" w14:textId="77777777" w:rsidR="006B7AD8" w:rsidRPr="0086144B" w:rsidRDefault="006B7AD8" w:rsidP="0086144B">
      <w:pPr>
        <w:spacing w:after="0" w:line="240" w:lineRule="auto"/>
        <w:rPr>
          <w:rFonts w:ascii="Times New Roman" w:hAnsi="Times New Roman" w:cs="Times New Roman"/>
          <w:sz w:val="24"/>
          <w:szCs w:val="24"/>
        </w:rPr>
      </w:pPr>
      <w:r w:rsidRPr="0086144B">
        <w:rPr>
          <w:rFonts w:ascii="Times New Roman" w:hAnsi="Times New Roman" w:cs="Times New Roman"/>
          <w:sz w:val="24"/>
          <w:szCs w:val="24"/>
        </w:rPr>
        <w:lastRenderedPageBreak/>
        <w:t>In response to the 60 day FRN, several commenters noted that the original burden estimate largely underestimated the total amount of time needed to complete a shortage designation application.  Some commente</w:t>
      </w:r>
      <w:r w:rsidR="00B25E4D" w:rsidRPr="0086144B">
        <w:rPr>
          <w:rFonts w:ascii="Times New Roman" w:hAnsi="Times New Roman" w:cs="Times New Roman"/>
          <w:sz w:val="24"/>
          <w:szCs w:val="24"/>
        </w:rPr>
        <w:t xml:space="preserve">rs provided </w:t>
      </w:r>
      <w:r w:rsidR="00F851E9" w:rsidRPr="0086144B">
        <w:rPr>
          <w:rFonts w:ascii="Times New Roman" w:hAnsi="Times New Roman" w:cs="Times New Roman"/>
          <w:sz w:val="24"/>
          <w:szCs w:val="24"/>
        </w:rPr>
        <w:t xml:space="preserve">specific hourly </w:t>
      </w:r>
      <w:r w:rsidR="00B25E4D" w:rsidRPr="0086144B">
        <w:rPr>
          <w:rFonts w:ascii="Times New Roman" w:hAnsi="Times New Roman" w:cs="Times New Roman"/>
          <w:sz w:val="24"/>
          <w:szCs w:val="24"/>
        </w:rPr>
        <w:t>estimates based on their workload</w:t>
      </w:r>
      <w:r w:rsidR="005D5D77" w:rsidRPr="0086144B">
        <w:rPr>
          <w:rFonts w:ascii="Times New Roman" w:hAnsi="Times New Roman" w:cs="Times New Roman"/>
          <w:sz w:val="24"/>
          <w:szCs w:val="24"/>
        </w:rPr>
        <w:t xml:space="preserve"> </w:t>
      </w:r>
      <w:r w:rsidR="00B25E4D" w:rsidRPr="0086144B">
        <w:rPr>
          <w:rFonts w:ascii="Times New Roman" w:hAnsi="Times New Roman" w:cs="Times New Roman"/>
          <w:sz w:val="24"/>
          <w:szCs w:val="24"/>
        </w:rPr>
        <w:t xml:space="preserve">and we were able to </w:t>
      </w:r>
      <w:r w:rsidR="00F851E9" w:rsidRPr="0086144B">
        <w:rPr>
          <w:rFonts w:ascii="Times New Roman" w:hAnsi="Times New Roman" w:cs="Times New Roman"/>
          <w:sz w:val="24"/>
          <w:szCs w:val="24"/>
        </w:rPr>
        <w:t>update our burden estimate based on their feedback.</w:t>
      </w:r>
    </w:p>
    <w:p w14:paraId="458814AA" w14:textId="1C557312" w:rsidR="00F851E9" w:rsidRDefault="00F851E9" w:rsidP="0086144B">
      <w:pPr>
        <w:spacing w:after="0" w:line="240" w:lineRule="auto"/>
        <w:rPr>
          <w:rFonts w:ascii="Times New Roman" w:hAnsi="Times New Roman" w:cs="Times New Roman"/>
          <w:sz w:val="24"/>
          <w:szCs w:val="24"/>
        </w:rPr>
      </w:pPr>
    </w:p>
    <w:p w14:paraId="152C31AA" w14:textId="77777777" w:rsidR="002550DC" w:rsidRPr="0086144B" w:rsidRDefault="002550DC" w:rsidP="0086144B">
      <w:pPr>
        <w:spacing w:after="0" w:line="240" w:lineRule="auto"/>
        <w:rPr>
          <w:rFonts w:ascii="Times New Roman" w:hAnsi="Times New Roman" w:cs="Times New Roman"/>
          <w:sz w:val="24"/>
          <w:szCs w:val="24"/>
        </w:rPr>
      </w:pPr>
    </w:p>
    <w:p w14:paraId="108D8CCF" w14:textId="77777777" w:rsidR="00A072BA" w:rsidRPr="0086144B" w:rsidRDefault="00A072BA" w:rsidP="0086144B">
      <w:pPr>
        <w:pStyle w:val="ListParagraph"/>
        <w:numPr>
          <w:ilvl w:val="0"/>
          <w:numId w:val="19"/>
        </w:numPr>
        <w:spacing w:line="240" w:lineRule="auto"/>
        <w:rPr>
          <w:rFonts w:ascii="Times New Roman" w:hAnsi="Times New Roman" w:cs="Times New Roman"/>
          <w:b/>
          <w:sz w:val="24"/>
          <w:szCs w:val="24"/>
          <w:u w:val="single"/>
        </w:rPr>
      </w:pPr>
      <w:r w:rsidRPr="0086144B">
        <w:rPr>
          <w:rFonts w:ascii="Times New Roman" w:hAnsi="Times New Roman" w:cs="Times New Roman"/>
          <w:b/>
          <w:sz w:val="24"/>
          <w:szCs w:val="24"/>
          <w:u w:val="single"/>
        </w:rPr>
        <w:t>Explanation of any Payment/Gift to Respondents</w:t>
      </w:r>
    </w:p>
    <w:p w14:paraId="215FACE1" w14:textId="5B79FC1B" w:rsidR="006D7C79" w:rsidRDefault="004F5E2B" w:rsidP="0086144B">
      <w:pPr>
        <w:spacing w:line="240" w:lineRule="auto"/>
        <w:rPr>
          <w:rFonts w:ascii="Times New Roman" w:hAnsi="Times New Roman" w:cs="Times New Roman"/>
          <w:sz w:val="24"/>
          <w:szCs w:val="24"/>
        </w:rPr>
      </w:pPr>
      <w:r w:rsidRPr="0086144B">
        <w:rPr>
          <w:rFonts w:ascii="Times New Roman" w:hAnsi="Times New Roman" w:cs="Times New Roman"/>
          <w:sz w:val="24"/>
          <w:szCs w:val="24"/>
        </w:rPr>
        <w:t xml:space="preserve">Respondents will not receive any payment or gifts besides the grant funding </w:t>
      </w:r>
      <w:r w:rsidR="001B5879" w:rsidRPr="0086144B">
        <w:rPr>
          <w:rFonts w:ascii="Times New Roman" w:hAnsi="Times New Roman" w:cs="Times New Roman"/>
          <w:sz w:val="24"/>
          <w:szCs w:val="24"/>
        </w:rPr>
        <w:t xml:space="preserve">from </w:t>
      </w:r>
      <w:r w:rsidRPr="0086144B">
        <w:rPr>
          <w:rFonts w:ascii="Times New Roman" w:hAnsi="Times New Roman" w:cs="Times New Roman"/>
          <w:sz w:val="24"/>
          <w:szCs w:val="24"/>
        </w:rPr>
        <w:t xml:space="preserve">the </w:t>
      </w:r>
      <w:r w:rsidR="001B5879" w:rsidRPr="0086144B">
        <w:rPr>
          <w:rFonts w:ascii="Times New Roman" w:hAnsi="Times New Roman" w:cs="Times New Roman"/>
          <w:sz w:val="24"/>
          <w:szCs w:val="24"/>
        </w:rPr>
        <w:t xml:space="preserve">HRSA for the </w:t>
      </w:r>
      <w:r w:rsidR="00E245D4" w:rsidRPr="0086144B">
        <w:rPr>
          <w:rFonts w:ascii="Times New Roman" w:hAnsi="Times New Roman" w:cs="Times New Roman"/>
          <w:sz w:val="24"/>
          <w:szCs w:val="24"/>
        </w:rPr>
        <w:t>Primary Care Services Resource Coordination and Development Program</w:t>
      </w:r>
      <w:r w:rsidR="00A8310B" w:rsidRPr="0086144B">
        <w:rPr>
          <w:rFonts w:ascii="Times New Roman" w:hAnsi="Times New Roman" w:cs="Times New Roman"/>
          <w:sz w:val="24"/>
          <w:szCs w:val="24"/>
        </w:rPr>
        <w:t xml:space="preserve"> </w:t>
      </w:r>
      <w:r w:rsidR="005A139F" w:rsidRPr="0086144B">
        <w:rPr>
          <w:rFonts w:ascii="Times New Roman" w:hAnsi="Times New Roman" w:cs="Times New Roman"/>
          <w:sz w:val="24"/>
          <w:szCs w:val="24"/>
        </w:rPr>
        <w:t>(</w:t>
      </w:r>
      <w:r w:rsidR="00C41840" w:rsidRPr="0086144B">
        <w:rPr>
          <w:rFonts w:ascii="Times New Roman" w:hAnsi="Times New Roman" w:cs="Times New Roman"/>
          <w:sz w:val="24"/>
          <w:szCs w:val="24"/>
        </w:rPr>
        <w:t xml:space="preserve">Attachment </w:t>
      </w:r>
      <w:r w:rsidR="00F16099" w:rsidRPr="0086144B">
        <w:rPr>
          <w:rFonts w:ascii="Times New Roman" w:hAnsi="Times New Roman" w:cs="Times New Roman"/>
          <w:sz w:val="24"/>
          <w:szCs w:val="24"/>
        </w:rPr>
        <w:t>L</w:t>
      </w:r>
      <w:r w:rsidR="005A139F" w:rsidRPr="0086144B">
        <w:rPr>
          <w:rFonts w:ascii="Times New Roman" w:hAnsi="Times New Roman" w:cs="Times New Roman"/>
          <w:sz w:val="24"/>
          <w:szCs w:val="24"/>
        </w:rPr>
        <w:t>).</w:t>
      </w:r>
    </w:p>
    <w:p w14:paraId="71C97E3C" w14:textId="77777777" w:rsidR="002550DC" w:rsidRPr="0086144B" w:rsidRDefault="002550DC" w:rsidP="0086144B">
      <w:pPr>
        <w:spacing w:line="240" w:lineRule="auto"/>
        <w:rPr>
          <w:rFonts w:ascii="Times New Roman" w:hAnsi="Times New Roman" w:cs="Times New Roman"/>
          <w:color w:val="FF0000"/>
          <w:sz w:val="24"/>
          <w:szCs w:val="24"/>
        </w:rPr>
      </w:pPr>
    </w:p>
    <w:p w14:paraId="6E77F8BF" w14:textId="77777777" w:rsidR="00A072BA" w:rsidRPr="0086144B" w:rsidRDefault="00A072BA" w:rsidP="0086144B">
      <w:pPr>
        <w:pStyle w:val="ListParagraph"/>
        <w:numPr>
          <w:ilvl w:val="0"/>
          <w:numId w:val="19"/>
        </w:numPr>
        <w:spacing w:line="240" w:lineRule="auto"/>
        <w:rPr>
          <w:rFonts w:ascii="Times New Roman" w:hAnsi="Times New Roman" w:cs="Times New Roman"/>
          <w:b/>
          <w:sz w:val="24"/>
          <w:szCs w:val="24"/>
          <w:u w:val="single"/>
        </w:rPr>
      </w:pPr>
      <w:r w:rsidRPr="0086144B">
        <w:rPr>
          <w:rFonts w:ascii="Times New Roman" w:hAnsi="Times New Roman" w:cs="Times New Roman"/>
          <w:b/>
          <w:sz w:val="24"/>
          <w:szCs w:val="24"/>
          <w:u w:val="single"/>
        </w:rPr>
        <w:t>Assurance of Confidentiality Provided to Respondents</w:t>
      </w:r>
    </w:p>
    <w:p w14:paraId="0B8E9C65" w14:textId="77777777" w:rsidR="009B5F9A" w:rsidRPr="0086144B" w:rsidRDefault="005E5132" w:rsidP="0086144B">
      <w:pPr>
        <w:spacing w:line="240" w:lineRule="auto"/>
        <w:rPr>
          <w:rFonts w:ascii="Times New Roman" w:hAnsi="Times New Roman" w:cs="Times New Roman"/>
          <w:sz w:val="24"/>
          <w:szCs w:val="24"/>
        </w:rPr>
      </w:pPr>
      <w:r w:rsidRPr="0086144B">
        <w:rPr>
          <w:rFonts w:ascii="Times New Roman" w:hAnsi="Times New Roman" w:cs="Times New Roman"/>
          <w:sz w:val="24"/>
          <w:szCs w:val="24"/>
        </w:rPr>
        <w:t>Data will be kept private to the extent allowed by law.</w:t>
      </w:r>
      <w:r w:rsidR="009B5F9A" w:rsidRPr="0086144B">
        <w:rPr>
          <w:rFonts w:ascii="Times New Roman" w:hAnsi="Times New Roman" w:cs="Times New Roman"/>
          <w:sz w:val="24"/>
          <w:szCs w:val="24"/>
        </w:rPr>
        <w:t xml:space="preserve">  </w:t>
      </w:r>
    </w:p>
    <w:p w14:paraId="79127C78" w14:textId="77777777" w:rsidR="009B5F9A" w:rsidRPr="0086144B" w:rsidRDefault="009B5F9A" w:rsidP="0086144B">
      <w:pPr>
        <w:spacing w:line="240" w:lineRule="auto"/>
        <w:rPr>
          <w:rFonts w:ascii="Times New Roman" w:hAnsi="Times New Roman" w:cs="Times New Roman"/>
          <w:b/>
          <w:sz w:val="24"/>
          <w:szCs w:val="24"/>
        </w:rPr>
      </w:pPr>
      <w:r w:rsidRPr="0086144B">
        <w:rPr>
          <w:rFonts w:ascii="Times New Roman" w:hAnsi="Times New Roman" w:cs="Times New Roman"/>
          <w:b/>
          <w:sz w:val="24"/>
          <w:szCs w:val="24"/>
        </w:rPr>
        <w:t>Applicability of the Privacy Act</w:t>
      </w:r>
    </w:p>
    <w:p w14:paraId="553E071F" w14:textId="77777777" w:rsidR="005E5132" w:rsidRPr="0086144B" w:rsidRDefault="009B5F9A" w:rsidP="0086144B">
      <w:pPr>
        <w:spacing w:line="240" w:lineRule="auto"/>
        <w:rPr>
          <w:rFonts w:ascii="Times New Roman" w:hAnsi="Times New Roman" w:cs="Times New Roman"/>
          <w:sz w:val="24"/>
          <w:szCs w:val="24"/>
        </w:rPr>
      </w:pPr>
      <w:r w:rsidRPr="0086144B">
        <w:rPr>
          <w:rFonts w:ascii="Times New Roman" w:hAnsi="Times New Roman" w:cs="Times New Roman"/>
          <w:sz w:val="24"/>
          <w:szCs w:val="24"/>
        </w:rPr>
        <w:t>The Privacy Act is not applicable to SDMS.  SDMS does not collect any PII data.  The system does get extracts of publically available data on health care providers (such as name, NPI #, primary work address, etc.).  However, this data is all public record.</w:t>
      </w:r>
    </w:p>
    <w:p w14:paraId="47A41018" w14:textId="77777777" w:rsidR="009B5F9A" w:rsidRPr="0086144B" w:rsidRDefault="009B5F9A" w:rsidP="0086144B">
      <w:pPr>
        <w:spacing w:line="240" w:lineRule="auto"/>
        <w:rPr>
          <w:rFonts w:ascii="Times New Roman" w:hAnsi="Times New Roman" w:cs="Times New Roman"/>
          <w:sz w:val="24"/>
          <w:szCs w:val="24"/>
        </w:rPr>
      </w:pPr>
      <w:r w:rsidRPr="0086144B">
        <w:rPr>
          <w:rFonts w:ascii="Times New Roman" w:hAnsi="Times New Roman" w:cs="Times New Roman"/>
          <w:sz w:val="24"/>
          <w:szCs w:val="24"/>
        </w:rPr>
        <w:t>Core to the Shortage Designation process is the following Federal data sources:</w:t>
      </w:r>
    </w:p>
    <w:p w14:paraId="7C0A4EC5" w14:textId="77777777" w:rsidR="009B5F9A" w:rsidRPr="0086144B" w:rsidRDefault="009B5F9A" w:rsidP="0086144B">
      <w:pPr>
        <w:pStyle w:val="ListParagraph"/>
        <w:numPr>
          <w:ilvl w:val="0"/>
          <w:numId w:val="17"/>
        </w:numPr>
        <w:spacing w:line="240" w:lineRule="auto"/>
        <w:rPr>
          <w:rFonts w:ascii="Times New Roman" w:hAnsi="Times New Roman" w:cs="Times New Roman"/>
          <w:sz w:val="24"/>
          <w:szCs w:val="24"/>
        </w:rPr>
      </w:pPr>
      <w:r w:rsidRPr="0086144B">
        <w:rPr>
          <w:rFonts w:ascii="Times New Roman" w:hAnsi="Times New Roman" w:cs="Times New Roman"/>
          <w:sz w:val="24"/>
          <w:szCs w:val="24"/>
        </w:rPr>
        <w:t xml:space="preserve">CMS National Plan and Provider Enumeration System (NPPES) – provides publically available National Provider Identifier (NPI) records for individual U.S. medical professionals; </w:t>
      </w:r>
    </w:p>
    <w:p w14:paraId="327CC48B" w14:textId="77777777" w:rsidR="009B5F9A" w:rsidRPr="0086144B" w:rsidRDefault="009B5F9A" w:rsidP="0086144B">
      <w:pPr>
        <w:pStyle w:val="ListParagraph"/>
        <w:numPr>
          <w:ilvl w:val="0"/>
          <w:numId w:val="17"/>
        </w:numPr>
        <w:spacing w:line="240" w:lineRule="auto"/>
        <w:rPr>
          <w:rFonts w:ascii="Times New Roman" w:hAnsi="Times New Roman" w:cs="Times New Roman"/>
          <w:sz w:val="24"/>
          <w:szCs w:val="24"/>
        </w:rPr>
      </w:pPr>
      <w:r w:rsidRPr="0086144B">
        <w:rPr>
          <w:rFonts w:ascii="Times New Roman" w:hAnsi="Times New Roman" w:cs="Times New Roman"/>
          <w:sz w:val="24"/>
          <w:szCs w:val="24"/>
        </w:rPr>
        <w:t>Census American Community Survey (ACS) – provides community level population and poverty data; and</w:t>
      </w:r>
    </w:p>
    <w:p w14:paraId="778CCE67" w14:textId="77777777" w:rsidR="009B5F9A" w:rsidRPr="0086144B" w:rsidRDefault="009B5F9A" w:rsidP="0086144B">
      <w:pPr>
        <w:pStyle w:val="ListParagraph"/>
        <w:numPr>
          <w:ilvl w:val="0"/>
          <w:numId w:val="17"/>
        </w:numPr>
        <w:spacing w:line="240" w:lineRule="auto"/>
        <w:rPr>
          <w:rFonts w:ascii="Times New Roman" w:hAnsi="Times New Roman" w:cs="Times New Roman"/>
          <w:sz w:val="24"/>
          <w:szCs w:val="24"/>
        </w:rPr>
      </w:pPr>
      <w:r w:rsidRPr="0086144B">
        <w:rPr>
          <w:rFonts w:ascii="Times New Roman" w:hAnsi="Times New Roman" w:cs="Times New Roman"/>
          <w:sz w:val="24"/>
          <w:szCs w:val="24"/>
        </w:rPr>
        <w:t>Center for Disease Control (CDC) Infant Mortality Rates – provides community level infant natality and mortality rates.</w:t>
      </w:r>
    </w:p>
    <w:p w14:paraId="6FD73150" w14:textId="77777777" w:rsidR="009B5F9A" w:rsidRPr="0086144B" w:rsidRDefault="009B5F9A" w:rsidP="0086144B">
      <w:pPr>
        <w:spacing w:line="240" w:lineRule="auto"/>
        <w:rPr>
          <w:rFonts w:ascii="Times New Roman" w:hAnsi="Times New Roman" w:cs="Times New Roman"/>
          <w:sz w:val="24"/>
          <w:szCs w:val="24"/>
        </w:rPr>
      </w:pPr>
      <w:r w:rsidRPr="0086144B">
        <w:rPr>
          <w:rFonts w:ascii="Times New Roman" w:hAnsi="Times New Roman" w:cs="Times New Roman"/>
          <w:sz w:val="24"/>
          <w:szCs w:val="24"/>
        </w:rPr>
        <w:t>SDMS imports weekly the publically available NPI file for individual medical providers, which includes the following information:</w:t>
      </w:r>
    </w:p>
    <w:p w14:paraId="2D8BB97B" w14:textId="77777777" w:rsidR="009B5F9A" w:rsidRPr="0086144B" w:rsidRDefault="009B5F9A" w:rsidP="0086144B">
      <w:pPr>
        <w:pStyle w:val="ListParagraph"/>
        <w:numPr>
          <w:ilvl w:val="0"/>
          <w:numId w:val="18"/>
        </w:numPr>
        <w:spacing w:line="240" w:lineRule="auto"/>
        <w:rPr>
          <w:rFonts w:ascii="Times New Roman" w:hAnsi="Times New Roman" w:cs="Times New Roman"/>
          <w:sz w:val="24"/>
          <w:szCs w:val="24"/>
        </w:rPr>
      </w:pPr>
      <w:r w:rsidRPr="0086144B">
        <w:rPr>
          <w:rFonts w:ascii="Times New Roman" w:hAnsi="Times New Roman" w:cs="Times New Roman"/>
          <w:sz w:val="24"/>
          <w:szCs w:val="24"/>
        </w:rPr>
        <w:t xml:space="preserve">Name, </w:t>
      </w:r>
    </w:p>
    <w:p w14:paraId="6457816B" w14:textId="77777777" w:rsidR="009B5F9A" w:rsidRPr="0086144B" w:rsidRDefault="009B5F9A" w:rsidP="0086144B">
      <w:pPr>
        <w:pStyle w:val="ListParagraph"/>
        <w:numPr>
          <w:ilvl w:val="0"/>
          <w:numId w:val="18"/>
        </w:numPr>
        <w:spacing w:line="240" w:lineRule="auto"/>
        <w:rPr>
          <w:rFonts w:ascii="Times New Roman" w:hAnsi="Times New Roman" w:cs="Times New Roman"/>
          <w:sz w:val="24"/>
          <w:szCs w:val="24"/>
        </w:rPr>
      </w:pPr>
      <w:r w:rsidRPr="0086144B">
        <w:rPr>
          <w:rFonts w:ascii="Times New Roman" w:hAnsi="Times New Roman" w:cs="Times New Roman"/>
          <w:sz w:val="24"/>
          <w:szCs w:val="24"/>
        </w:rPr>
        <w:t xml:space="preserve">NPI #, </w:t>
      </w:r>
    </w:p>
    <w:p w14:paraId="0C0CC8A1" w14:textId="77777777" w:rsidR="009B5F9A" w:rsidRPr="0086144B" w:rsidRDefault="009B5F9A" w:rsidP="0086144B">
      <w:pPr>
        <w:pStyle w:val="ListParagraph"/>
        <w:numPr>
          <w:ilvl w:val="0"/>
          <w:numId w:val="18"/>
        </w:numPr>
        <w:spacing w:line="240" w:lineRule="auto"/>
        <w:rPr>
          <w:rFonts w:ascii="Times New Roman" w:hAnsi="Times New Roman" w:cs="Times New Roman"/>
          <w:sz w:val="24"/>
          <w:szCs w:val="24"/>
        </w:rPr>
      </w:pPr>
      <w:r w:rsidRPr="0086144B">
        <w:rPr>
          <w:rFonts w:ascii="Times New Roman" w:hAnsi="Times New Roman" w:cs="Times New Roman"/>
          <w:sz w:val="24"/>
          <w:szCs w:val="24"/>
        </w:rPr>
        <w:t xml:space="preserve">Primary work address, </w:t>
      </w:r>
    </w:p>
    <w:p w14:paraId="61798B66" w14:textId="77777777" w:rsidR="009B5F9A" w:rsidRPr="0086144B" w:rsidRDefault="009B5F9A" w:rsidP="0086144B">
      <w:pPr>
        <w:pStyle w:val="ListParagraph"/>
        <w:numPr>
          <w:ilvl w:val="0"/>
          <w:numId w:val="18"/>
        </w:numPr>
        <w:spacing w:line="240" w:lineRule="auto"/>
        <w:rPr>
          <w:rFonts w:ascii="Times New Roman" w:hAnsi="Times New Roman" w:cs="Times New Roman"/>
          <w:sz w:val="24"/>
          <w:szCs w:val="24"/>
        </w:rPr>
      </w:pPr>
      <w:r w:rsidRPr="0086144B">
        <w:rPr>
          <w:rFonts w:ascii="Times New Roman" w:hAnsi="Times New Roman" w:cs="Times New Roman"/>
          <w:sz w:val="24"/>
          <w:szCs w:val="24"/>
        </w:rPr>
        <w:t xml:space="preserve">Discipline and specialty, and </w:t>
      </w:r>
    </w:p>
    <w:p w14:paraId="0EE5A9C4" w14:textId="77777777" w:rsidR="009B5F9A" w:rsidRPr="0086144B" w:rsidRDefault="009B5F9A" w:rsidP="0086144B">
      <w:pPr>
        <w:pStyle w:val="ListParagraph"/>
        <w:numPr>
          <w:ilvl w:val="0"/>
          <w:numId w:val="18"/>
        </w:numPr>
        <w:spacing w:line="240" w:lineRule="auto"/>
        <w:rPr>
          <w:rFonts w:ascii="Times New Roman" w:hAnsi="Times New Roman" w:cs="Times New Roman"/>
          <w:sz w:val="24"/>
          <w:szCs w:val="24"/>
        </w:rPr>
      </w:pPr>
      <w:r w:rsidRPr="0086144B">
        <w:rPr>
          <w:rFonts w:ascii="Times New Roman" w:hAnsi="Times New Roman" w:cs="Times New Roman"/>
          <w:sz w:val="24"/>
          <w:szCs w:val="24"/>
        </w:rPr>
        <w:t xml:space="preserve">Licensure information. </w:t>
      </w:r>
    </w:p>
    <w:p w14:paraId="1BAE7249" w14:textId="77777777" w:rsidR="009B5F9A" w:rsidRPr="0086144B" w:rsidRDefault="009B5F9A" w:rsidP="0086144B">
      <w:pPr>
        <w:spacing w:line="240" w:lineRule="auto"/>
        <w:rPr>
          <w:rFonts w:ascii="Times New Roman" w:hAnsi="Times New Roman" w:cs="Times New Roman"/>
          <w:sz w:val="24"/>
          <w:szCs w:val="24"/>
        </w:rPr>
      </w:pPr>
      <w:r w:rsidRPr="0086144B">
        <w:rPr>
          <w:rFonts w:ascii="Times New Roman" w:hAnsi="Times New Roman" w:cs="Times New Roman"/>
          <w:sz w:val="24"/>
          <w:szCs w:val="24"/>
        </w:rPr>
        <w:t xml:space="preserve">CMS makes this data public on their website.  Please refer to the following link on the NPI: </w:t>
      </w:r>
      <w:hyperlink r:id="rId21" w:history="1">
        <w:r w:rsidRPr="0086144B">
          <w:rPr>
            <w:rStyle w:val="Hyperlink"/>
            <w:rFonts w:ascii="Times New Roman" w:hAnsi="Times New Roman" w:cs="Times New Roman"/>
            <w:sz w:val="24"/>
            <w:szCs w:val="24"/>
          </w:rPr>
          <w:t>https://www.cms.gov/Outreach-and-Education/Medicare-Learning-Network-MLN/MLNProducts/downloads/NPIBooklet.pdf</w:t>
        </w:r>
      </w:hyperlink>
      <w:r w:rsidRPr="0086144B">
        <w:rPr>
          <w:rFonts w:ascii="Times New Roman" w:hAnsi="Times New Roman" w:cs="Times New Roman"/>
          <w:sz w:val="24"/>
          <w:szCs w:val="24"/>
        </w:rPr>
        <w:t xml:space="preserve"> </w:t>
      </w:r>
    </w:p>
    <w:p w14:paraId="0E632933" w14:textId="77777777" w:rsidR="009B5F9A" w:rsidRPr="0086144B" w:rsidRDefault="009B5F9A" w:rsidP="0086144B">
      <w:pPr>
        <w:spacing w:line="240" w:lineRule="auto"/>
        <w:rPr>
          <w:rFonts w:ascii="Times New Roman" w:hAnsi="Times New Roman" w:cs="Times New Roman"/>
          <w:sz w:val="24"/>
          <w:szCs w:val="24"/>
        </w:rPr>
      </w:pPr>
      <w:r w:rsidRPr="0086144B">
        <w:rPr>
          <w:rFonts w:ascii="Times New Roman" w:hAnsi="Times New Roman" w:cs="Times New Roman"/>
          <w:sz w:val="24"/>
          <w:szCs w:val="24"/>
        </w:rPr>
        <w:t>SDMS uses the above data sources as part of the shortage designation process in creating HPSAs and MUA/Ps.</w:t>
      </w:r>
    </w:p>
    <w:p w14:paraId="4CF5D3FE" w14:textId="77777777" w:rsidR="002550DC" w:rsidRDefault="002550DC" w:rsidP="0086144B">
      <w:pPr>
        <w:spacing w:line="240" w:lineRule="auto"/>
        <w:rPr>
          <w:rFonts w:ascii="Times New Roman" w:hAnsi="Times New Roman" w:cs="Times New Roman"/>
          <w:b/>
          <w:sz w:val="24"/>
          <w:szCs w:val="24"/>
        </w:rPr>
      </w:pPr>
    </w:p>
    <w:p w14:paraId="0D30325E" w14:textId="59FCA940" w:rsidR="009B5F9A" w:rsidRPr="002550DC" w:rsidRDefault="009B5F9A" w:rsidP="0086144B">
      <w:pPr>
        <w:spacing w:line="240" w:lineRule="auto"/>
        <w:rPr>
          <w:rFonts w:ascii="Times New Roman" w:hAnsi="Times New Roman" w:cs="Times New Roman"/>
          <w:b/>
          <w:sz w:val="24"/>
          <w:szCs w:val="24"/>
          <w:u w:val="single"/>
        </w:rPr>
      </w:pPr>
      <w:r w:rsidRPr="002550DC">
        <w:rPr>
          <w:rFonts w:ascii="Times New Roman" w:hAnsi="Times New Roman" w:cs="Times New Roman"/>
          <w:b/>
          <w:sz w:val="24"/>
          <w:szCs w:val="24"/>
          <w:u w:val="single"/>
        </w:rPr>
        <w:lastRenderedPageBreak/>
        <w:t>SORN</w:t>
      </w:r>
    </w:p>
    <w:p w14:paraId="0D08F367" w14:textId="0B704932" w:rsidR="009B5F9A" w:rsidRPr="0086144B" w:rsidRDefault="00C51B64" w:rsidP="0086144B">
      <w:pPr>
        <w:spacing w:line="240" w:lineRule="auto"/>
        <w:rPr>
          <w:rFonts w:ascii="Times New Roman" w:hAnsi="Times New Roman" w:cs="Times New Roman"/>
          <w:sz w:val="24"/>
          <w:szCs w:val="24"/>
        </w:rPr>
      </w:pPr>
      <w:r w:rsidRPr="0086144B">
        <w:rPr>
          <w:rFonts w:ascii="Times New Roman" w:hAnsi="Times New Roman" w:cs="Times New Roman"/>
          <w:sz w:val="24"/>
          <w:szCs w:val="24"/>
        </w:rPr>
        <w:t xml:space="preserve">Currently </w:t>
      </w:r>
      <w:r w:rsidR="009B5F9A" w:rsidRPr="0086144B">
        <w:rPr>
          <w:rFonts w:ascii="Times New Roman" w:hAnsi="Times New Roman" w:cs="Times New Roman"/>
          <w:sz w:val="24"/>
          <w:szCs w:val="24"/>
        </w:rPr>
        <w:t>SDMS is a subsystem to BMISS (The Bureau of Health Workforce Managemen</w:t>
      </w:r>
      <w:r w:rsidR="00391C26" w:rsidRPr="0086144B">
        <w:rPr>
          <w:rFonts w:ascii="Times New Roman" w:hAnsi="Times New Roman" w:cs="Times New Roman"/>
          <w:sz w:val="24"/>
          <w:szCs w:val="24"/>
        </w:rPr>
        <w:t>t Information System Solution)</w:t>
      </w:r>
      <w:r w:rsidRPr="0086144B">
        <w:rPr>
          <w:rFonts w:ascii="Times New Roman" w:hAnsi="Times New Roman" w:cs="Times New Roman"/>
          <w:sz w:val="24"/>
          <w:szCs w:val="24"/>
        </w:rPr>
        <w:t>.</w:t>
      </w:r>
      <w:r w:rsidR="00391C26" w:rsidRPr="0086144B">
        <w:rPr>
          <w:rFonts w:ascii="Times New Roman" w:hAnsi="Times New Roman" w:cs="Times New Roman"/>
          <w:sz w:val="24"/>
          <w:szCs w:val="24"/>
        </w:rPr>
        <w:t xml:space="preserve"> </w:t>
      </w:r>
      <w:r w:rsidR="00936104">
        <w:rPr>
          <w:rFonts w:ascii="Times New Roman" w:hAnsi="Times New Roman" w:cs="Times New Roman"/>
          <w:sz w:val="24"/>
          <w:szCs w:val="24"/>
        </w:rPr>
        <w:t xml:space="preserve"> </w:t>
      </w:r>
      <w:r w:rsidR="009B5F9A" w:rsidRPr="0086144B">
        <w:rPr>
          <w:rFonts w:ascii="Times New Roman" w:hAnsi="Times New Roman" w:cs="Times New Roman"/>
          <w:sz w:val="24"/>
          <w:szCs w:val="24"/>
        </w:rPr>
        <w:t xml:space="preserve">BHW is currently working on adding the providers’ information SDMS gathers from CMS </w:t>
      </w:r>
      <w:r w:rsidRPr="0086144B">
        <w:rPr>
          <w:rFonts w:ascii="Times New Roman" w:hAnsi="Times New Roman" w:cs="Times New Roman"/>
          <w:sz w:val="24"/>
          <w:szCs w:val="24"/>
        </w:rPr>
        <w:t xml:space="preserve">and new SDMS functionality </w:t>
      </w:r>
      <w:r w:rsidR="009B5F9A" w:rsidRPr="0086144B">
        <w:rPr>
          <w:rFonts w:ascii="Times New Roman" w:hAnsi="Times New Roman" w:cs="Times New Roman"/>
          <w:sz w:val="24"/>
          <w:szCs w:val="24"/>
        </w:rPr>
        <w:t xml:space="preserve">to the existing BMISS SORN. </w:t>
      </w:r>
      <w:r w:rsidR="00391C26" w:rsidRPr="0086144B">
        <w:rPr>
          <w:rFonts w:ascii="Times New Roman" w:hAnsi="Times New Roman" w:cs="Times New Roman"/>
          <w:sz w:val="24"/>
          <w:szCs w:val="24"/>
        </w:rPr>
        <w:t xml:space="preserve"> </w:t>
      </w:r>
      <w:r w:rsidR="009B5F9A" w:rsidRPr="0086144B">
        <w:rPr>
          <w:rFonts w:ascii="Times New Roman" w:hAnsi="Times New Roman" w:cs="Times New Roman"/>
          <w:sz w:val="24"/>
          <w:szCs w:val="24"/>
        </w:rPr>
        <w:t xml:space="preserve">The SORN for BMISS can be found at this link: </w:t>
      </w:r>
      <w:hyperlink r:id="rId22" w:history="1">
        <w:r w:rsidR="009B5F9A" w:rsidRPr="0086144B">
          <w:rPr>
            <w:rStyle w:val="Hyperlink"/>
            <w:rFonts w:ascii="Times New Roman" w:hAnsi="Times New Roman" w:cs="Times New Roman"/>
            <w:sz w:val="24"/>
            <w:szCs w:val="24"/>
          </w:rPr>
          <w:t>http://www.hrsa.gov/about/privacyact/09150037.html</w:t>
        </w:r>
      </w:hyperlink>
      <w:r w:rsidR="000B6322" w:rsidRPr="0086144B">
        <w:rPr>
          <w:rStyle w:val="Hyperlink"/>
          <w:rFonts w:ascii="Times New Roman" w:hAnsi="Times New Roman" w:cs="Times New Roman"/>
          <w:color w:val="auto"/>
          <w:sz w:val="24"/>
          <w:szCs w:val="24"/>
          <w:u w:val="none"/>
        </w:rPr>
        <w:t>.  The operations and maintenance costs can be found in Item 14.</w:t>
      </w:r>
    </w:p>
    <w:p w14:paraId="58AA0D1E" w14:textId="77777777" w:rsidR="009B5F9A" w:rsidRPr="0086144B" w:rsidRDefault="00391C26" w:rsidP="0086144B">
      <w:pPr>
        <w:spacing w:line="240" w:lineRule="auto"/>
        <w:rPr>
          <w:rFonts w:ascii="Times New Roman" w:hAnsi="Times New Roman" w:cs="Times New Roman"/>
          <w:b/>
          <w:sz w:val="24"/>
          <w:szCs w:val="24"/>
        </w:rPr>
      </w:pPr>
      <w:r w:rsidRPr="0086144B">
        <w:rPr>
          <w:rFonts w:ascii="Times New Roman" w:hAnsi="Times New Roman" w:cs="Times New Roman"/>
          <w:b/>
          <w:sz w:val="24"/>
          <w:szCs w:val="24"/>
        </w:rPr>
        <w:t>PII</w:t>
      </w:r>
    </w:p>
    <w:p w14:paraId="0EC60E38" w14:textId="77777777" w:rsidR="00391C26" w:rsidRPr="0086144B" w:rsidRDefault="00391C26" w:rsidP="0086144B">
      <w:pPr>
        <w:spacing w:line="240" w:lineRule="auto"/>
        <w:rPr>
          <w:rFonts w:ascii="Times New Roman" w:hAnsi="Times New Roman" w:cs="Times New Roman"/>
          <w:sz w:val="24"/>
          <w:szCs w:val="24"/>
        </w:rPr>
      </w:pPr>
      <w:r w:rsidRPr="0086144B">
        <w:rPr>
          <w:rFonts w:ascii="Times New Roman" w:hAnsi="Times New Roman" w:cs="Times New Roman"/>
          <w:sz w:val="24"/>
          <w:szCs w:val="24"/>
        </w:rPr>
        <w:t>SDMS system does not collect any PII.</w:t>
      </w:r>
    </w:p>
    <w:p w14:paraId="5F1C3769" w14:textId="77777777" w:rsidR="00391C26" w:rsidRPr="0086144B" w:rsidRDefault="00391C26" w:rsidP="0086144B">
      <w:pPr>
        <w:spacing w:line="240" w:lineRule="auto"/>
        <w:rPr>
          <w:rFonts w:ascii="Times New Roman" w:hAnsi="Times New Roman" w:cs="Times New Roman"/>
          <w:b/>
          <w:sz w:val="24"/>
          <w:szCs w:val="24"/>
        </w:rPr>
      </w:pPr>
      <w:r w:rsidRPr="0086144B">
        <w:rPr>
          <w:rFonts w:ascii="Times New Roman" w:hAnsi="Times New Roman" w:cs="Times New Roman"/>
          <w:b/>
          <w:sz w:val="24"/>
          <w:szCs w:val="24"/>
        </w:rPr>
        <w:t>Privacy Impact Assessment</w:t>
      </w:r>
    </w:p>
    <w:p w14:paraId="58869268" w14:textId="60162729" w:rsidR="00391C26" w:rsidRDefault="00391C26" w:rsidP="0086144B">
      <w:pPr>
        <w:spacing w:line="240" w:lineRule="auto"/>
        <w:rPr>
          <w:rFonts w:ascii="Times New Roman" w:hAnsi="Times New Roman" w:cs="Times New Roman"/>
          <w:sz w:val="24"/>
          <w:szCs w:val="24"/>
        </w:rPr>
      </w:pPr>
      <w:r w:rsidRPr="0086144B">
        <w:rPr>
          <w:rFonts w:ascii="Times New Roman" w:hAnsi="Times New Roman" w:cs="Times New Roman"/>
          <w:sz w:val="24"/>
          <w:szCs w:val="24"/>
        </w:rPr>
        <w:t xml:space="preserve">As SDMS is a subsystem to BMISS, BHW has a BMISS PIA (Attachment </w:t>
      </w:r>
      <w:r w:rsidR="00F16099" w:rsidRPr="0086144B">
        <w:rPr>
          <w:rFonts w:ascii="Times New Roman" w:hAnsi="Times New Roman" w:cs="Times New Roman"/>
          <w:sz w:val="24"/>
          <w:szCs w:val="24"/>
        </w:rPr>
        <w:t>M</w:t>
      </w:r>
      <w:r w:rsidRPr="0086144B">
        <w:rPr>
          <w:rFonts w:ascii="Times New Roman" w:hAnsi="Times New Roman" w:cs="Times New Roman"/>
          <w:sz w:val="24"/>
          <w:szCs w:val="24"/>
        </w:rPr>
        <w:t>).  The BMISS PIA is currently going through the final stages of review with HHS.</w:t>
      </w:r>
    </w:p>
    <w:p w14:paraId="4CE943BC" w14:textId="77777777" w:rsidR="00936104" w:rsidRDefault="00936104" w:rsidP="0086144B">
      <w:pPr>
        <w:spacing w:line="240" w:lineRule="auto"/>
        <w:rPr>
          <w:rFonts w:ascii="Times New Roman" w:hAnsi="Times New Roman" w:cs="Times New Roman"/>
          <w:sz w:val="24"/>
          <w:szCs w:val="24"/>
        </w:rPr>
      </w:pPr>
    </w:p>
    <w:p w14:paraId="3DAB82C3" w14:textId="77777777" w:rsidR="00A072BA" w:rsidRPr="0086144B" w:rsidRDefault="00A072BA" w:rsidP="0086144B">
      <w:pPr>
        <w:pStyle w:val="ListParagraph"/>
        <w:numPr>
          <w:ilvl w:val="0"/>
          <w:numId w:val="19"/>
        </w:numPr>
        <w:spacing w:line="240" w:lineRule="auto"/>
        <w:rPr>
          <w:rFonts w:ascii="Times New Roman" w:hAnsi="Times New Roman" w:cs="Times New Roman"/>
          <w:b/>
          <w:sz w:val="24"/>
          <w:szCs w:val="24"/>
          <w:u w:val="single"/>
        </w:rPr>
      </w:pPr>
      <w:r w:rsidRPr="0086144B">
        <w:rPr>
          <w:rFonts w:ascii="Times New Roman" w:hAnsi="Times New Roman" w:cs="Times New Roman"/>
          <w:b/>
          <w:sz w:val="24"/>
          <w:szCs w:val="24"/>
          <w:u w:val="single"/>
        </w:rPr>
        <w:t>Justification for Sensitive Questions</w:t>
      </w:r>
    </w:p>
    <w:p w14:paraId="77C44AA7" w14:textId="2BD85618" w:rsidR="00483568" w:rsidRDefault="00F330A7" w:rsidP="0086144B">
      <w:pPr>
        <w:spacing w:line="240" w:lineRule="auto"/>
        <w:rPr>
          <w:rFonts w:ascii="Times New Roman" w:hAnsi="Times New Roman" w:cs="Times New Roman"/>
          <w:sz w:val="24"/>
          <w:szCs w:val="24"/>
        </w:rPr>
      </w:pPr>
      <w:r w:rsidRPr="0086144B">
        <w:rPr>
          <w:rFonts w:ascii="Times New Roman" w:hAnsi="Times New Roman" w:cs="Times New Roman"/>
          <w:sz w:val="24"/>
          <w:szCs w:val="24"/>
        </w:rPr>
        <w:t>There are no questions of a sensitive nature.</w:t>
      </w:r>
    </w:p>
    <w:p w14:paraId="256BA58C" w14:textId="77777777" w:rsidR="00936104" w:rsidRPr="0086144B" w:rsidRDefault="00936104" w:rsidP="0086144B">
      <w:pPr>
        <w:spacing w:line="240" w:lineRule="auto"/>
        <w:rPr>
          <w:rFonts w:ascii="Times New Roman" w:hAnsi="Times New Roman" w:cs="Times New Roman"/>
          <w:sz w:val="24"/>
          <w:szCs w:val="24"/>
        </w:rPr>
      </w:pPr>
    </w:p>
    <w:p w14:paraId="4070E460" w14:textId="77777777" w:rsidR="008F2528" w:rsidRPr="0086144B" w:rsidRDefault="00A072BA" w:rsidP="0086144B">
      <w:pPr>
        <w:pStyle w:val="ListParagraph"/>
        <w:numPr>
          <w:ilvl w:val="0"/>
          <w:numId w:val="19"/>
        </w:numPr>
        <w:spacing w:line="240" w:lineRule="auto"/>
        <w:rPr>
          <w:rFonts w:ascii="Times New Roman" w:hAnsi="Times New Roman" w:cs="Times New Roman"/>
          <w:b/>
          <w:sz w:val="24"/>
          <w:szCs w:val="24"/>
          <w:u w:val="single"/>
        </w:rPr>
      </w:pPr>
      <w:r w:rsidRPr="0086144B">
        <w:rPr>
          <w:rFonts w:ascii="Times New Roman" w:hAnsi="Times New Roman" w:cs="Times New Roman"/>
          <w:b/>
          <w:sz w:val="24"/>
          <w:szCs w:val="24"/>
          <w:u w:val="single"/>
        </w:rPr>
        <w:t>Estimates of Annualized Hour and Cost Burden</w:t>
      </w:r>
    </w:p>
    <w:p w14:paraId="45F60C85" w14:textId="77777777" w:rsidR="00770EAA" w:rsidRPr="0086144B" w:rsidRDefault="00770EAA" w:rsidP="0086144B">
      <w:pPr>
        <w:spacing w:line="240" w:lineRule="auto"/>
        <w:rPr>
          <w:rFonts w:ascii="Times New Roman" w:hAnsi="Times New Roman" w:cs="Times New Roman"/>
          <w:b/>
          <w:sz w:val="24"/>
          <w:szCs w:val="24"/>
        </w:rPr>
      </w:pPr>
      <w:r w:rsidRPr="0086144B">
        <w:rPr>
          <w:rFonts w:ascii="Times New Roman" w:hAnsi="Times New Roman" w:cs="Times New Roman"/>
          <w:b/>
          <w:sz w:val="24"/>
          <w:szCs w:val="24"/>
        </w:rPr>
        <w:t>Section 12A</w:t>
      </w:r>
      <w:r w:rsidR="000116D4" w:rsidRPr="0086144B">
        <w:rPr>
          <w:rFonts w:ascii="Times New Roman" w:hAnsi="Times New Roman" w:cs="Times New Roman"/>
          <w:b/>
          <w:sz w:val="24"/>
          <w:szCs w:val="24"/>
        </w:rPr>
        <w:t xml:space="preserve"> - Estimated Annualized Burden Hours</w:t>
      </w:r>
    </w:p>
    <w:p w14:paraId="0B4B1566" w14:textId="77777777" w:rsidR="0070400C" w:rsidRPr="0086144B" w:rsidRDefault="0070400C" w:rsidP="0086144B">
      <w:pPr>
        <w:spacing w:line="240" w:lineRule="auto"/>
        <w:rPr>
          <w:rFonts w:ascii="Times New Roman" w:hAnsi="Times New Roman" w:cs="Times New Roman"/>
          <w:sz w:val="24"/>
          <w:szCs w:val="24"/>
          <w:u w:val="single"/>
        </w:rPr>
      </w:pPr>
      <w:r w:rsidRPr="0086144B">
        <w:rPr>
          <w:rFonts w:ascii="Times New Roman" w:hAnsi="Times New Roman" w:cs="Times New Roman"/>
          <w:sz w:val="24"/>
          <w:szCs w:val="24"/>
          <w:u w:val="single"/>
        </w:rPr>
        <w:t>Burden Estimate</w:t>
      </w:r>
      <w:r w:rsidR="00D120BD" w:rsidRPr="0086144B">
        <w:rPr>
          <w:rFonts w:ascii="Times New Roman" w:hAnsi="Times New Roman" w:cs="Times New Roman"/>
          <w:sz w:val="24"/>
          <w:szCs w:val="24"/>
          <w:u w:val="single"/>
        </w:rPr>
        <w:t>:</w:t>
      </w:r>
    </w:p>
    <w:p w14:paraId="5A809DAE" w14:textId="77777777" w:rsidR="00D120BD" w:rsidRPr="0086144B" w:rsidRDefault="00D120BD" w:rsidP="0086144B">
      <w:pPr>
        <w:spacing w:line="240" w:lineRule="auto"/>
        <w:rPr>
          <w:rFonts w:ascii="Times New Roman" w:hAnsi="Times New Roman" w:cs="Times New Roman"/>
          <w:sz w:val="24"/>
          <w:szCs w:val="24"/>
        </w:rPr>
      </w:pPr>
      <w:r w:rsidRPr="0086144B">
        <w:rPr>
          <w:rFonts w:ascii="Times New Roman" w:hAnsi="Times New Roman" w:cs="Times New Roman"/>
          <w:sz w:val="24"/>
          <w:szCs w:val="24"/>
        </w:rPr>
        <w:t xml:space="preserve">Based on the </w:t>
      </w:r>
      <w:r w:rsidR="00AD7E48" w:rsidRPr="0086144B">
        <w:rPr>
          <w:rFonts w:ascii="Times New Roman" w:hAnsi="Times New Roman" w:cs="Times New Roman"/>
          <w:sz w:val="24"/>
          <w:szCs w:val="24"/>
        </w:rPr>
        <w:t xml:space="preserve">public </w:t>
      </w:r>
      <w:r w:rsidRPr="0086144B">
        <w:rPr>
          <w:rFonts w:ascii="Times New Roman" w:hAnsi="Times New Roman" w:cs="Times New Roman"/>
          <w:sz w:val="24"/>
          <w:szCs w:val="24"/>
        </w:rPr>
        <w:t xml:space="preserve">comments </w:t>
      </w:r>
      <w:r w:rsidR="000C3D06" w:rsidRPr="0086144B">
        <w:rPr>
          <w:rFonts w:ascii="Times New Roman" w:hAnsi="Times New Roman" w:cs="Times New Roman"/>
          <w:sz w:val="24"/>
          <w:szCs w:val="24"/>
        </w:rPr>
        <w:t xml:space="preserve">in response to the </w:t>
      </w:r>
      <w:r w:rsidR="00AD7E48" w:rsidRPr="0086144B">
        <w:rPr>
          <w:rFonts w:ascii="Times New Roman" w:hAnsi="Times New Roman" w:cs="Times New Roman"/>
          <w:sz w:val="24"/>
          <w:szCs w:val="24"/>
        </w:rPr>
        <w:t xml:space="preserve">60-day </w:t>
      </w:r>
      <w:r w:rsidR="000C3D06" w:rsidRPr="0086144B">
        <w:rPr>
          <w:rFonts w:ascii="Times New Roman" w:hAnsi="Times New Roman" w:cs="Times New Roman"/>
          <w:sz w:val="24"/>
          <w:szCs w:val="24"/>
        </w:rPr>
        <w:t xml:space="preserve">Federal Register Notice, </w:t>
      </w:r>
      <w:r w:rsidR="0021624C" w:rsidRPr="0086144B">
        <w:rPr>
          <w:rFonts w:ascii="Times New Roman" w:hAnsi="Times New Roman" w:cs="Times New Roman"/>
          <w:sz w:val="24"/>
          <w:szCs w:val="24"/>
        </w:rPr>
        <w:t xml:space="preserve">HRSA </w:t>
      </w:r>
      <w:r w:rsidR="000C3D06" w:rsidRPr="0086144B">
        <w:rPr>
          <w:rFonts w:ascii="Times New Roman" w:hAnsi="Times New Roman" w:cs="Times New Roman"/>
          <w:sz w:val="24"/>
          <w:szCs w:val="24"/>
        </w:rPr>
        <w:t>updated the original burden estimate as follows:</w:t>
      </w:r>
    </w:p>
    <w:tbl>
      <w:tblPr>
        <w:tblpPr w:leftFromText="180" w:rightFromText="180" w:vertAnchor="text" w:horzAnchor="margin" w:tblpXSpec="center" w:tblpY="34"/>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7"/>
        <w:gridCol w:w="1354"/>
        <w:gridCol w:w="1498"/>
        <w:gridCol w:w="1407"/>
        <w:gridCol w:w="1250"/>
        <w:gridCol w:w="1159"/>
        <w:gridCol w:w="1460"/>
      </w:tblGrid>
      <w:tr w:rsidR="00874108" w:rsidRPr="001469A5" w14:paraId="73319454" w14:textId="77777777" w:rsidTr="00B233E0">
        <w:trPr>
          <w:trHeight w:val="1340"/>
        </w:trPr>
        <w:tc>
          <w:tcPr>
            <w:tcW w:w="1407" w:type="dxa"/>
            <w:vAlign w:val="center"/>
          </w:tcPr>
          <w:p w14:paraId="132DFBD3" w14:textId="77777777" w:rsidR="00874108" w:rsidRPr="001469A5" w:rsidRDefault="00874108" w:rsidP="00C5548E">
            <w:pPr>
              <w:tabs>
                <w:tab w:val="num" w:pos="1080"/>
              </w:tabs>
              <w:spacing w:after="0" w:line="240" w:lineRule="auto"/>
              <w:jc w:val="center"/>
              <w:rPr>
                <w:rFonts w:ascii="Times New Roman" w:hAnsi="Times New Roman" w:cs="Times New Roman"/>
                <w:b/>
                <w:bCs/>
              </w:rPr>
            </w:pPr>
            <w:r w:rsidRPr="001469A5">
              <w:rPr>
                <w:rFonts w:ascii="Times New Roman" w:hAnsi="Times New Roman" w:cs="Times New Roman"/>
                <w:b/>
                <w:bCs/>
              </w:rPr>
              <w:t>Type of</w:t>
            </w:r>
          </w:p>
          <w:p w14:paraId="6622786F" w14:textId="77777777" w:rsidR="00874108" w:rsidRPr="001469A5" w:rsidRDefault="00874108" w:rsidP="0086144B">
            <w:pPr>
              <w:tabs>
                <w:tab w:val="num" w:pos="1080"/>
              </w:tabs>
              <w:spacing w:after="0" w:line="240" w:lineRule="auto"/>
              <w:jc w:val="center"/>
              <w:rPr>
                <w:rFonts w:ascii="Times New Roman" w:hAnsi="Times New Roman" w:cs="Times New Roman"/>
                <w:b/>
                <w:bCs/>
              </w:rPr>
            </w:pPr>
            <w:r w:rsidRPr="001469A5">
              <w:rPr>
                <w:rFonts w:ascii="Times New Roman" w:hAnsi="Times New Roman" w:cs="Times New Roman"/>
                <w:b/>
                <w:bCs/>
              </w:rPr>
              <w:t>Respondent</w:t>
            </w:r>
          </w:p>
        </w:tc>
        <w:tc>
          <w:tcPr>
            <w:tcW w:w="1354" w:type="dxa"/>
            <w:vAlign w:val="center"/>
          </w:tcPr>
          <w:p w14:paraId="53732FA9" w14:textId="77777777" w:rsidR="00874108" w:rsidRPr="001469A5" w:rsidRDefault="00874108" w:rsidP="0086144B">
            <w:pPr>
              <w:tabs>
                <w:tab w:val="num" w:pos="1080"/>
              </w:tabs>
              <w:spacing w:after="0" w:line="240" w:lineRule="auto"/>
              <w:jc w:val="center"/>
              <w:rPr>
                <w:rFonts w:ascii="Times New Roman" w:hAnsi="Times New Roman" w:cs="Times New Roman"/>
                <w:b/>
                <w:bCs/>
              </w:rPr>
            </w:pPr>
            <w:r w:rsidRPr="001469A5">
              <w:rPr>
                <w:rFonts w:ascii="Times New Roman" w:hAnsi="Times New Roman" w:cs="Times New Roman"/>
                <w:b/>
                <w:bCs/>
              </w:rPr>
              <w:t>Form</w:t>
            </w:r>
          </w:p>
          <w:p w14:paraId="04F85179" w14:textId="77777777" w:rsidR="00874108" w:rsidRPr="001469A5" w:rsidRDefault="00874108" w:rsidP="0086144B">
            <w:pPr>
              <w:tabs>
                <w:tab w:val="num" w:pos="1080"/>
              </w:tabs>
              <w:spacing w:after="0" w:line="240" w:lineRule="auto"/>
              <w:jc w:val="center"/>
              <w:rPr>
                <w:rFonts w:ascii="Times New Roman" w:hAnsi="Times New Roman" w:cs="Times New Roman"/>
                <w:b/>
                <w:bCs/>
              </w:rPr>
            </w:pPr>
            <w:r w:rsidRPr="001469A5">
              <w:rPr>
                <w:rFonts w:ascii="Times New Roman" w:hAnsi="Times New Roman" w:cs="Times New Roman"/>
                <w:b/>
                <w:bCs/>
              </w:rPr>
              <w:t>Name</w:t>
            </w:r>
          </w:p>
        </w:tc>
        <w:tc>
          <w:tcPr>
            <w:tcW w:w="1498" w:type="dxa"/>
            <w:vAlign w:val="center"/>
          </w:tcPr>
          <w:p w14:paraId="455A31B9" w14:textId="77777777" w:rsidR="00874108" w:rsidRPr="001469A5" w:rsidRDefault="00874108" w:rsidP="0086144B">
            <w:pPr>
              <w:tabs>
                <w:tab w:val="num" w:pos="1080"/>
              </w:tabs>
              <w:spacing w:after="0" w:line="240" w:lineRule="auto"/>
              <w:jc w:val="center"/>
              <w:rPr>
                <w:rFonts w:ascii="Times New Roman" w:hAnsi="Times New Roman" w:cs="Times New Roman"/>
                <w:b/>
                <w:bCs/>
              </w:rPr>
            </w:pPr>
            <w:r w:rsidRPr="001469A5">
              <w:rPr>
                <w:rFonts w:ascii="Times New Roman" w:hAnsi="Times New Roman" w:cs="Times New Roman"/>
                <w:b/>
                <w:bCs/>
              </w:rPr>
              <w:t>No. of</w:t>
            </w:r>
          </w:p>
          <w:p w14:paraId="30326AD6" w14:textId="77777777" w:rsidR="00874108" w:rsidRPr="001469A5" w:rsidRDefault="00874108" w:rsidP="0086144B">
            <w:pPr>
              <w:tabs>
                <w:tab w:val="num" w:pos="1080"/>
              </w:tabs>
              <w:spacing w:after="0" w:line="240" w:lineRule="auto"/>
              <w:jc w:val="center"/>
              <w:rPr>
                <w:rFonts w:ascii="Times New Roman" w:hAnsi="Times New Roman" w:cs="Times New Roman"/>
                <w:b/>
                <w:bCs/>
              </w:rPr>
            </w:pPr>
            <w:r w:rsidRPr="001469A5">
              <w:rPr>
                <w:rFonts w:ascii="Times New Roman" w:hAnsi="Times New Roman" w:cs="Times New Roman"/>
                <w:b/>
                <w:bCs/>
              </w:rPr>
              <w:t>Respondents</w:t>
            </w:r>
          </w:p>
        </w:tc>
        <w:tc>
          <w:tcPr>
            <w:tcW w:w="1407" w:type="dxa"/>
            <w:vAlign w:val="center"/>
          </w:tcPr>
          <w:p w14:paraId="19396B69" w14:textId="77777777" w:rsidR="00874108" w:rsidRPr="001469A5" w:rsidRDefault="00874108" w:rsidP="0086144B">
            <w:pPr>
              <w:tabs>
                <w:tab w:val="num" w:pos="1080"/>
              </w:tabs>
              <w:spacing w:after="0" w:line="240" w:lineRule="auto"/>
              <w:jc w:val="center"/>
              <w:rPr>
                <w:rFonts w:ascii="Times New Roman" w:hAnsi="Times New Roman" w:cs="Times New Roman"/>
                <w:b/>
                <w:bCs/>
              </w:rPr>
            </w:pPr>
            <w:r w:rsidRPr="001469A5">
              <w:rPr>
                <w:rFonts w:ascii="Times New Roman" w:hAnsi="Times New Roman" w:cs="Times New Roman"/>
                <w:b/>
                <w:bCs/>
              </w:rPr>
              <w:t>No.</w:t>
            </w:r>
          </w:p>
          <w:p w14:paraId="4ADA628D" w14:textId="77777777" w:rsidR="00874108" w:rsidRPr="001469A5" w:rsidRDefault="00874108" w:rsidP="0086144B">
            <w:pPr>
              <w:tabs>
                <w:tab w:val="num" w:pos="1080"/>
              </w:tabs>
              <w:spacing w:after="0" w:line="240" w:lineRule="auto"/>
              <w:jc w:val="center"/>
              <w:rPr>
                <w:rFonts w:ascii="Times New Roman" w:hAnsi="Times New Roman" w:cs="Times New Roman"/>
                <w:b/>
                <w:bCs/>
              </w:rPr>
            </w:pPr>
            <w:r w:rsidRPr="001469A5">
              <w:rPr>
                <w:rFonts w:ascii="Times New Roman" w:hAnsi="Times New Roman" w:cs="Times New Roman"/>
                <w:b/>
                <w:bCs/>
              </w:rPr>
              <w:t>Responses</w:t>
            </w:r>
          </w:p>
          <w:p w14:paraId="37039909" w14:textId="77777777" w:rsidR="00874108" w:rsidRPr="001469A5" w:rsidRDefault="00874108" w:rsidP="0086144B">
            <w:pPr>
              <w:tabs>
                <w:tab w:val="num" w:pos="1080"/>
              </w:tabs>
              <w:spacing w:after="0" w:line="240" w:lineRule="auto"/>
              <w:jc w:val="center"/>
              <w:rPr>
                <w:rFonts w:ascii="Times New Roman" w:hAnsi="Times New Roman" w:cs="Times New Roman"/>
                <w:b/>
                <w:bCs/>
              </w:rPr>
            </w:pPr>
            <w:r w:rsidRPr="001469A5">
              <w:rPr>
                <w:rFonts w:ascii="Times New Roman" w:hAnsi="Times New Roman" w:cs="Times New Roman"/>
                <w:b/>
                <w:bCs/>
              </w:rPr>
              <w:t>per</w:t>
            </w:r>
          </w:p>
          <w:p w14:paraId="2012B1A2" w14:textId="77777777" w:rsidR="00874108" w:rsidRPr="001469A5" w:rsidRDefault="00874108" w:rsidP="0086144B">
            <w:pPr>
              <w:tabs>
                <w:tab w:val="num" w:pos="1080"/>
              </w:tabs>
              <w:spacing w:after="0" w:line="240" w:lineRule="auto"/>
              <w:jc w:val="center"/>
              <w:rPr>
                <w:rFonts w:ascii="Times New Roman" w:hAnsi="Times New Roman" w:cs="Times New Roman"/>
                <w:b/>
                <w:bCs/>
              </w:rPr>
            </w:pPr>
            <w:r w:rsidRPr="001469A5">
              <w:rPr>
                <w:rFonts w:ascii="Times New Roman" w:hAnsi="Times New Roman" w:cs="Times New Roman"/>
                <w:b/>
                <w:bCs/>
              </w:rPr>
              <w:t>Respondent</w:t>
            </w:r>
          </w:p>
        </w:tc>
        <w:tc>
          <w:tcPr>
            <w:tcW w:w="1250" w:type="dxa"/>
          </w:tcPr>
          <w:p w14:paraId="64886D14" w14:textId="77777777" w:rsidR="001469A5" w:rsidRDefault="001469A5" w:rsidP="0086144B">
            <w:pPr>
              <w:tabs>
                <w:tab w:val="num" w:pos="1080"/>
              </w:tabs>
              <w:spacing w:after="0" w:line="240" w:lineRule="auto"/>
              <w:jc w:val="center"/>
              <w:rPr>
                <w:rFonts w:ascii="Times New Roman" w:hAnsi="Times New Roman" w:cs="Times New Roman"/>
                <w:b/>
                <w:bCs/>
              </w:rPr>
            </w:pPr>
          </w:p>
          <w:p w14:paraId="083552A5" w14:textId="6B037327" w:rsidR="001469A5" w:rsidRPr="001469A5" w:rsidRDefault="00874108" w:rsidP="001A7C18">
            <w:pPr>
              <w:tabs>
                <w:tab w:val="num" w:pos="1080"/>
              </w:tabs>
              <w:spacing w:after="0" w:line="240" w:lineRule="auto"/>
              <w:jc w:val="center"/>
              <w:rPr>
                <w:rFonts w:ascii="Times New Roman" w:hAnsi="Times New Roman" w:cs="Times New Roman"/>
                <w:b/>
                <w:bCs/>
              </w:rPr>
            </w:pPr>
            <w:r w:rsidRPr="001469A5">
              <w:rPr>
                <w:rFonts w:ascii="Times New Roman" w:hAnsi="Times New Roman" w:cs="Times New Roman"/>
                <w:b/>
                <w:bCs/>
              </w:rPr>
              <w:t>Total Responses</w:t>
            </w:r>
          </w:p>
        </w:tc>
        <w:tc>
          <w:tcPr>
            <w:tcW w:w="1159" w:type="dxa"/>
            <w:vAlign w:val="center"/>
          </w:tcPr>
          <w:p w14:paraId="00B03FAA" w14:textId="77777777" w:rsidR="00874108" w:rsidRPr="001469A5" w:rsidRDefault="00874108" w:rsidP="0086144B">
            <w:pPr>
              <w:tabs>
                <w:tab w:val="num" w:pos="1080"/>
              </w:tabs>
              <w:spacing w:after="0" w:line="240" w:lineRule="auto"/>
              <w:jc w:val="center"/>
              <w:rPr>
                <w:rFonts w:ascii="Times New Roman" w:hAnsi="Times New Roman" w:cs="Times New Roman"/>
                <w:b/>
                <w:bCs/>
              </w:rPr>
            </w:pPr>
            <w:r w:rsidRPr="001469A5">
              <w:rPr>
                <w:rFonts w:ascii="Times New Roman" w:hAnsi="Times New Roman" w:cs="Times New Roman"/>
                <w:b/>
                <w:bCs/>
              </w:rPr>
              <w:t>Average</w:t>
            </w:r>
          </w:p>
          <w:p w14:paraId="04870752" w14:textId="77777777" w:rsidR="00874108" w:rsidRPr="001469A5" w:rsidRDefault="00874108" w:rsidP="0086144B">
            <w:pPr>
              <w:tabs>
                <w:tab w:val="num" w:pos="1080"/>
              </w:tabs>
              <w:spacing w:after="0" w:line="240" w:lineRule="auto"/>
              <w:jc w:val="center"/>
              <w:rPr>
                <w:rFonts w:ascii="Times New Roman" w:hAnsi="Times New Roman" w:cs="Times New Roman"/>
                <w:b/>
                <w:bCs/>
              </w:rPr>
            </w:pPr>
            <w:r w:rsidRPr="001469A5">
              <w:rPr>
                <w:rFonts w:ascii="Times New Roman" w:hAnsi="Times New Roman" w:cs="Times New Roman"/>
                <w:b/>
                <w:bCs/>
              </w:rPr>
              <w:t>Burden per</w:t>
            </w:r>
          </w:p>
          <w:p w14:paraId="4B308EDC" w14:textId="77777777" w:rsidR="00874108" w:rsidRPr="001469A5" w:rsidRDefault="00874108" w:rsidP="0086144B">
            <w:pPr>
              <w:tabs>
                <w:tab w:val="num" w:pos="1080"/>
              </w:tabs>
              <w:spacing w:after="0" w:line="240" w:lineRule="auto"/>
              <w:jc w:val="center"/>
              <w:rPr>
                <w:rFonts w:ascii="Times New Roman" w:hAnsi="Times New Roman" w:cs="Times New Roman"/>
                <w:b/>
                <w:bCs/>
              </w:rPr>
            </w:pPr>
            <w:r w:rsidRPr="001469A5">
              <w:rPr>
                <w:rFonts w:ascii="Times New Roman" w:hAnsi="Times New Roman" w:cs="Times New Roman"/>
                <w:b/>
                <w:bCs/>
              </w:rPr>
              <w:t>Response</w:t>
            </w:r>
          </w:p>
          <w:p w14:paraId="20E56A7E" w14:textId="77777777" w:rsidR="00874108" w:rsidRPr="001469A5" w:rsidRDefault="00874108" w:rsidP="0086144B">
            <w:pPr>
              <w:tabs>
                <w:tab w:val="num" w:pos="1080"/>
              </w:tabs>
              <w:spacing w:after="0" w:line="240" w:lineRule="auto"/>
              <w:jc w:val="center"/>
              <w:rPr>
                <w:rFonts w:ascii="Times New Roman" w:hAnsi="Times New Roman" w:cs="Times New Roman"/>
                <w:b/>
                <w:bCs/>
              </w:rPr>
            </w:pPr>
            <w:r w:rsidRPr="001469A5">
              <w:rPr>
                <w:rFonts w:ascii="Times New Roman" w:hAnsi="Times New Roman" w:cs="Times New Roman"/>
                <w:b/>
                <w:bCs/>
              </w:rPr>
              <w:t>(in hours)</w:t>
            </w:r>
          </w:p>
        </w:tc>
        <w:tc>
          <w:tcPr>
            <w:tcW w:w="1460" w:type="dxa"/>
            <w:vAlign w:val="center"/>
          </w:tcPr>
          <w:p w14:paraId="1C3332D3" w14:textId="77777777" w:rsidR="00874108" w:rsidRPr="001469A5" w:rsidRDefault="00874108" w:rsidP="0086144B">
            <w:pPr>
              <w:tabs>
                <w:tab w:val="num" w:pos="1080"/>
              </w:tabs>
              <w:spacing w:after="0" w:line="240" w:lineRule="auto"/>
              <w:jc w:val="center"/>
              <w:rPr>
                <w:rFonts w:ascii="Times New Roman" w:hAnsi="Times New Roman" w:cs="Times New Roman"/>
                <w:b/>
                <w:bCs/>
              </w:rPr>
            </w:pPr>
            <w:r w:rsidRPr="001469A5">
              <w:rPr>
                <w:rFonts w:ascii="Times New Roman" w:hAnsi="Times New Roman" w:cs="Times New Roman"/>
                <w:b/>
                <w:bCs/>
              </w:rPr>
              <w:t>Total Burden Hours</w:t>
            </w:r>
          </w:p>
        </w:tc>
      </w:tr>
      <w:tr w:rsidR="00874108" w:rsidRPr="001469A5" w14:paraId="7FAC3DE6" w14:textId="77777777" w:rsidTr="00B233E0">
        <w:trPr>
          <w:trHeight w:val="679"/>
        </w:trPr>
        <w:tc>
          <w:tcPr>
            <w:tcW w:w="1407" w:type="dxa"/>
          </w:tcPr>
          <w:p w14:paraId="501445E3" w14:textId="77777777" w:rsidR="00874108" w:rsidRPr="001469A5" w:rsidRDefault="00874108" w:rsidP="00C554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rPr>
            </w:pPr>
            <w:r w:rsidRPr="001469A5">
              <w:rPr>
                <w:rFonts w:ascii="Times New Roman" w:hAnsi="Times New Roman" w:cs="Times New Roman"/>
                <w:b/>
              </w:rPr>
              <w:t>PCO</w:t>
            </w:r>
          </w:p>
        </w:tc>
        <w:tc>
          <w:tcPr>
            <w:tcW w:w="1354" w:type="dxa"/>
          </w:tcPr>
          <w:p w14:paraId="34C9FA8B" w14:textId="77777777" w:rsidR="00874108" w:rsidRPr="001469A5" w:rsidRDefault="00874108" w:rsidP="008614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r w:rsidRPr="001469A5">
              <w:rPr>
                <w:rFonts w:ascii="Times New Roman" w:hAnsi="Times New Roman" w:cs="Times New Roman"/>
              </w:rPr>
              <w:t>Designation Planning and Preparation</w:t>
            </w:r>
          </w:p>
        </w:tc>
        <w:tc>
          <w:tcPr>
            <w:tcW w:w="1498" w:type="dxa"/>
          </w:tcPr>
          <w:p w14:paraId="439D819C" w14:textId="77777777" w:rsidR="00874108" w:rsidRPr="001469A5" w:rsidRDefault="00874108" w:rsidP="0086144B">
            <w:pPr>
              <w:tabs>
                <w:tab w:val="num" w:pos="1080"/>
              </w:tabs>
              <w:spacing w:after="0" w:line="240" w:lineRule="auto"/>
              <w:rPr>
                <w:rFonts w:ascii="Times New Roman" w:hAnsi="Times New Roman" w:cs="Times New Roman"/>
                <w:b/>
                <w:bCs/>
              </w:rPr>
            </w:pPr>
            <w:r w:rsidRPr="001469A5">
              <w:rPr>
                <w:rFonts w:ascii="Times New Roman" w:hAnsi="Times New Roman" w:cs="Times New Roman"/>
              </w:rPr>
              <w:t xml:space="preserve">54  </w:t>
            </w:r>
          </w:p>
        </w:tc>
        <w:tc>
          <w:tcPr>
            <w:tcW w:w="1407" w:type="dxa"/>
          </w:tcPr>
          <w:p w14:paraId="0C8212B8" w14:textId="77777777" w:rsidR="00874108" w:rsidRPr="001469A5" w:rsidRDefault="00874108" w:rsidP="0086144B">
            <w:pPr>
              <w:tabs>
                <w:tab w:val="num" w:pos="1080"/>
              </w:tabs>
              <w:spacing w:after="0" w:line="240" w:lineRule="auto"/>
              <w:rPr>
                <w:rFonts w:ascii="Times New Roman" w:hAnsi="Times New Roman" w:cs="Times New Roman"/>
                <w:b/>
                <w:bCs/>
              </w:rPr>
            </w:pPr>
            <w:r w:rsidRPr="001469A5">
              <w:rPr>
                <w:rFonts w:ascii="Times New Roman" w:hAnsi="Times New Roman" w:cs="Times New Roman"/>
              </w:rPr>
              <w:t>57</w:t>
            </w:r>
          </w:p>
        </w:tc>
        <w:tc>
          <w:tcPr>
            <w:tcW w:w="1250" w:type="dxa"/>
          </w:tcPr>
          <w:p w14:paraId="7514D689" w14:textId="77777777" w:rsidR="00874108" w:rsidRPr="001469A5" w:rsidRDefault="00874108" w:rsidP="0086144B">
            <w:pPr>
              <w:tabs>
                <w:tab w:val="num" w:pos="1080"/>
              </w:tabs>
              <w:spacing w:after="0" w:line="240" w:lineRule="auto"/>
              <w:rPr>
                <w:rFonts w:ascii="Times New Roman" w:hAnsi="Times New Roman" w:cs="Times New Roman"/>
              </w:rPr>
            </w:pPr>
            <w:r w:rsidRPr="001469A5">
              <w:rPr>
                <w:rFonts w:ascii="Times New Roman" w:hAnsi="Times New Roman" w:cs="Times New Roman"/>
              </w:rPr>
              <w:t>3078</w:t>
            </w:r>
          </w:p>
        </w:tc>
        <w:tc>
          <w:tcPr>
            <w:tcW w:w="1159" w:type="dxa"/>
          </w:tcPr>
          <w:p w14:paraId="3B7740BA" w14:textId="77777777" w:rsidR="00874108" w:rsidRPr="001469A5" w:rsidRDefault="00874108" w:rsidP="0086144B">
            <w:pPr>
              <w:tabs>
                <w:tab w:val="num" w:pos="1080"/>
              </w:tabs>
              <w:spacing w:after="0" w:line="240" w:lineRule="auto"/>
              <w:rPr>
                <w:rFonts w:ascii="Times New Roman" w:hAnsi="Times New Roman" w:cs="Times New Roman"/>
                <w:b/>
                <w:bCs/>
              </w:rPr>
            </w:pPr>
            <w:r w:rsidRPr="001469A5">
              <w:rPr>
                <w:rFonts w:ascii="Times New Roman" w:hAnsi="Times New Roman" w:cs="Times New Roman"/>
              </w:rPr>
              <w:t>23.40</w:t>
            </w:r>
          </w:p>
        </w:tc>
        <w:tc>
          <w:tcPr>
            <w:tcW w:w="1460" w:type="dxa"/>
          </w:tcPr>
          <w:p w14:paraId="68FAFC41" w14:textId="77777777" w:rsidR="00874108" w:rsidRPr="001469A5" w:rsidRDefault="00874108" w:rsidP="0086144B">
            <w:pPr>
              <w:tabs>
                <w:tab w:val="num" w:pos="1080"/>
              </w:tabs>
              <w:spacing w:after="0" w:line="240" w:lineRule="auto"/>
              <w:rPr>
                <w:rFonts w:ascii="Times New Roman" w:hAnsi="Times New Roman" w:cs="Times New Roman"/>
                <w:b/>
                <w:bCs/>
              </w:rPr>
            </w:pPr>
            <w:r w:rsidRPr="001469A5">
              <w:rPr>
                <w:rFonts w:ascii="Times New Roman" w:hAnsi="Times New Roman" w:cs="Times New Roman"/>
              </w:rPr>
              <w:t>72,025.20</w:t>
            </w:r>
          </w:p>
        </w:tc>
      </w:tr>
      <w:tr w:rsidR="00874108" w:rsidRPr="001469A5" w14:paraId="351912D7" w14:textId="77777777" w:rsidTr="00B233E0">
        <w:trPr>
          <w:trHeight w:val="800"/>
        </w:trPr>
        <w:tc>
          <w:tcPr>
            <w:tcW w:w="1407" w:type="dxa"/>
          </w:tcPr>
          <w:p w14:paraId="0DCF9D2A" w14:textId="77777777" w:rsidR="00874108" w:rsidRPr="001469A5" w:rsidRDefault="00874108" w:rsidP="00C554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rPr>
            </w:pPr>
            <w:r w:rsidRPr="001469A5">
              <w:rPr>
                <w:rFonts w:ascii="Times New Roman" w:hAnsi="Times New Roman" w:cs="Times New Roman"/>
                <w:b/>
              </w:rPr>
              <w:t>PCO</w:t>
            </w:r>
          </w:p>
        </w:tc>
        <w:tc>
          <w:tcPr>
            <w:tcW w:w="1354" w:type="dxa"/>
          </w:tcPr>
          <w:p w14:paraId="70CD0A6E" w14:textId="77777777" w:rsidR="00874108" w:rsidRPr="001469A5" w:rsidRDefault="00874108" w:rsidP="008614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r w:rsidRPr="001469A5">
              <w:rPr>
                <w:rFonts w:ascii="Times New Roman" w:hAnsi="Times New Roman" w:cs="Times New Roman"/>
              </w:rPr>
              <w:t>SDMS Application</w:t>
            </w:r>
          </w:p>
        </w:tc>
        <w:tc>
          <w:tcPr>
            <w:tcW w:w="1498" w:type="dxa"/>
          </w:tcPr>
          <w:p w14:paraId="05160451" w14:textId="77777777" w:rsidR="00874108" w:rsidRPr="001469A5" w:rsidRDefault="00874108" w:rsidP="0086144B">
            <w:pPr>
              <w:tabs>
                <w:tab w:val="num" w:pos="1080"/>
              </w:tabs>
              <w:spacing w:after="0" w:line="240" w:lineRule="auto"/>
              <w:rPr>
                <w:rFonts w:ascii="Times New Roman" w:hAnsi="Times New Roman" w:cs="Times New Roman"/>
                <w:b/>
                <w:bCs/>
              </w:rPr>
            </w:pPr>
            <w:r w:rsidRPr="001469A5">
              <w:rPr>
                <w:rFonts w:ascii="Times New Roman" w:hAnsi="Times New Roman" w:cs="Times New Roman"/>
              </w:rPr>
              <w:t xml:space="preserve">54   </w:t>
            </w:r>
          </w:p>
        </w:tc>
        <w:tc>
          <w:tcPr>
            <w:tcW w:w="1407" w:type="dxa"/>
          </w:tcPr>
          <w:p w14:paraId="38B04FB3" w14:textId="77777777" w:rsidR="00874108" w:rsidRPr="001469A5" w:rsidRDefault="00874108" w:rsidP="0086144B">
            <w:pPr>
              <w:tabs>
                <w:tab w:val="num" w:pos="1080"/>
              </w:tabs>
              <w:spacing w:after="0" w:line="240" w:lineRule="auto"/>
              <w:rPr>
                <w:rFonts w:ascii="Times New Roman" w:hAnsi="Times New Roman" w:cs="Times New Roman"/>
                <w:b/>
                <w:bCs/>
              </w:rPr>
            </w:pPr>
            <w:r w:rsidRPr="001469A5">
              <w:rPr>
                <w:rFonts w:ascii="Times New Roman" w:hAnsi="Times New Roman" w:cs="Times New Roman"/>
              </w:rPr>
              <w:t>57</w:t>
            </w:r>
          </w:p>
        </w:tc>
        <w:tc>
          <w:tcPr>
            <w:tcW w:w="1250" w:type="dxa"/>
          </w:tcPr>
          <w:p w14:paraId="0F9C3718" w14:textId="77777777" w:rsidR="00874108" w:rsidRPr="001469A5" w:rsidRDefault="00874108" w:rsidP="0086144B">
            <w:pPr>
              <w:tabs>
                <w:tab w:val="num" w:pos="1080"/>
              </w:tabs>
              <w:spacing w:after="0" w:line="240" w:lineRule="auto"/>
              <w:rPr>
                <w:rFonts w:ascii="Times New Roman" w:hAnsi="Times New Roman" w:cs="Times New Roman"/>
              </w:rPr>
            </w:pPr>
            <w:r w:rsidRPr="001469A5">
              <w:rPr>
                <w:rFonts w:ascii="Times New Roman" w:hAnsi="Times New Roman" w:cs="Times New Roman"/>
              </w:rPr>
              <w:t>3078</w:t>
            </w:r>
          </w:p>
        </w:tc>
        <w:tc>
          <w:tcPr>
            <w:tcW w:w="1159" w:type="dxa"/>
          </w:tcPr>
          <w:p w14:paraId="76FA3DE6" w14:textId="77777777" w:rsidR="00874108" w:rsidRPr="001469A5" w:rsidRDefault="00874108" w:rsidP="0086144B">
            <w:pPr>
              <w:tabs>
                <w:tab w:val="num" w:pos="1080"/>
              </w:tabs>
              <w:spacing w:after="0" w:line="240" w:lineRule="auto"/>
              <w:rPr>
                <w:rFonts w:ascii="Times New Roman" w:hAnsi="Times New Roman" w:cs="Times New Roman"/>
                <w:b/>
                <w:bCs/>
              </w:rPr>
            </w:pPr>
            <w:r w:rsidRPr="001469A5">
              <w:rPr>
                <w:rFonts w:ascii="Times New Roman" w:hAnsi="Times New Roman" w:cs="Times New Roman"/>
              </w:rPr>
              <w:t>11.33</w:t>
            </w:r>
          </w:p>
        </w:tc>
        <w:tc>
          <w:tcPr>
            <w:tcW w:w="1460" w:type="dxa"/>
          </w:tcPr>
          <w:p w14:paraId="7925AADF" w14:textId="77777777" w:rsidR="00874108" w:rsidRPr="001469A5" w:rsidRDefault="00874108" w:rsidP="0086144B">
            <w:pPr>
              <w:tabs>
                <w:tab w:val="num" w:pos="1080"/>
              </w:tabs>
              <w:spacing w:after="0" w:line="240" w:lineRule="auto"/>
              <w:rPr>
                <w:rFonts w:ascii="Times New Roman" w:hAnsi="Times New Roman" w:cs="Times New Roman"/>
              </w:rPr>
            </w:pPr>
            <w:r w:rsidRPr="001469A5">
              <w:rPr>
                <w:rFonts w:ascii="Times New Roman" w:hAnsi="Times New Roman" w:cs="Times New Roman"/>
              </w:rPr>
              <w:t>34,873.74</w:t>
            </w:r>
          </w:p>
        </w:tc>
      </w:tr>
      <w:tr w:rsidR="00874108" w:rsidRPr="001469A5" w14:paraId="2BBFB9FE" w14:textId="77777777" w:rsidTr="00B233E0">
        <w:trPr>
          <w:trHeight w:val="815"/>
        </w:trPr>
        <w:tc>
          <w:tcPr>
            <w:tcW w:w="1407" w:type="dxa"/>
          </w:tcPr>
          <w:p w14:paraId="1DF49641" w14:textId="77777777" w:rsidR="00874108" w:rsidRPr="001469A5" w:rsidRDefault="00874108" w:rsidP="00C5548E">
            <w:pPr>
              <w:tabs>
                <w:tab w:val="num" w:pos="1080"/>
              </w:tabs>
              <w:spacing w:after="0" w:line="240" w:lineRule="auto"/>
              <w:rPr>
                <w:rFonts w:ascii="Times New Roman" w:hAnsi="Times New Roman" w:cs="Times New Roman"/>
                <w:b/>
                <w:bCs/>
              </w:rPr>
            </w:pPr>
            <w:r w:rsidRPr="001469A5">
              <w:rPr>
                <w:rFonts w:ascii="Times New Roman" w:hAnsi="Times New Roman" w:cs="Times New Roman"/>
                <w:b/>
                <w:bCs/>
              </w:rPr>
              <w:t>Total</w:t>
            </w:r>
          </w:p>
        </w:tc>
        <w:tc>
          <w:tcPr>
            <w:tcW w:w="1354" w:type="dxa"/>
          </w:tcPr>
          <w:p w14:paraId="4B34EE6A" w14:textId="77777777" w:rsidR="00874108" w:rsidRPr="001469A5" w:rsidRDefault="00874108" w:rsidP="0086144B">
            <w:pPr>
              <w:tabs>
                <w:tab w:val="num" w:pos="1080"/>
              </w:tabs>
              <w:spacing w:after="0" w:line="240" w:lineRule="auto"/>
              <w:rPr>
                <w:rFonts w:ascii="Times New Roman" w:hAnsi="Times New Roman" w:cs="Times New Roman"/>
              </w:rPr>
            </w:pPr>
          </w:p>
        </w:tc>
        <w:tc>
          <w:tcPr>
            <w:tcW w:w="1498" w:type="dxa"/>
          </w:tcPr>
          <w:p w14:paraId="48AB3831" w14:textId="77777777" w:rsidR="00874108" w:rsidRPr="001469A5" w:rsidRDefault="00874108" w:rsidP="0086144B">
            <w:pPr>
              <w:tabs>
                <w:tab w:val="num" w:pos="1080"/>
              </w:tabs>
              <w:spacing w:after="0" w:line="240" w:lineRule="auto"/>
              <w:rPr>
                <w:rFonts w:ascii="Times New Roman" w:hAnsi="Times New Roman" w:cs="Times New Roman"/>
              </w:rPr>
            </w:pPr>
            <w:r w:rsidRPr="001469A5">
              <w:rPr>
                <w:rFonts w:ascii="Times New Roman" w:hAnsi="Times New Roman" w:cs="Times New Roman"/>
              </w:rPr>
              <w:t>54</w:t>
            </w:r>
          </w:p>
        </w:tc>
        <w:tc>
          <w:tcPr>
            <w:tcW w:w="1407" w:type="dxa"/>
          </w:tcPr>
          <w:p w14:paraId="6B9787EA" w14:textId="77777777" w:rsidR="00874108" w:rsidRPr="001469A5" w:rsidRDefault="00874108" w:rsidP="0086144B">
            <w:pPr>
              <w:tabs>
                <w:tab w:val="num" w:pos="1080"/>
              </w:tabs>
              <w:spacing w:after="0" w:line="240" w:lineRule="auto"/>
              <w:rPr>
                <w:rFonts w:ascii="Times New Roman" w:hAnsi="Times New Roman" w:cs="Times New Roman"/>
              </w:rPr>
            </w:pPr>
          </w:p>
        </w:tc>
        <w:tc>
          <w:tcPr>
            <w:tcW w:w="1250" w:type="dxa"/>
          </w:tcPr>
          <w:p w14:paraId="2F460D3A" w14:textId="77777777" w:rsidR="00874108" w:rsidRPr="001469A5" w:rsidRDefault="00874108" w:rsidP="0086144B">
            <w:pPr>
              <w:tabs>
                <w:tab w:val="num" w:pos="1080"/>
              </w:tabs>
              <w:spacing w:after="0" w:line="240" w:lineRule="auto"/>
              <w:rPr>
                <w:rFonts w:ascii="Times New Roman" w:hAnsi="Times New Roman" w:cs="Times New Roman"/>
              </w:rPr>
            </w:pPr>
            <w:r w:rsidRPr="001469A5">
              <w:rPr>
                <w:rFonts w:ascii="Times New Roman" w:hAnsi="Times New Roman" w:cs="Times New Roman"/>
              </w:rPr>
              <w:t>3078</w:t>
            </w:r>
          </w:p>
        </w:tc>
        <w:tc>
          <w:tcPr>
            <w:tcW w:w="1159" w:type="dxa"/>
          </w:tcPr>
          <w:p w14:paraId="2D762F3B" w14:textId="77777777" w:rsidR="00874108" w:rsidRPr="001469A5" w:rsidRDefault="00874108" w:rsidP="0086144B">
            <w:pPr>
              <w:tabs>
                <w:tab w:val="num" w:pos="1080"/>
              </w:tabs>
              <w:spacing w:after="0" w:line="240" w:lineRule="auto"/>
              <w:rPr>
                <w:rFonts w:ascii="Times New Roman" w:hAnsi="Times New Roman" w:cs="Times New Roman"/>
              </w:rPr>
            </w:pPr>
          </w:p>
        </w:tc>
        <w:tc>
          <w:tcPr>
            <w:tcW w:w="1460" w:type="dxa"/>
          </w:tcPr>
          <w:p w14:paraId="29FEB703" w14:textId="77777777" w:rsidR="00874108" w:rsidRPr="001469A5" w:rsidRDefault="00874108" w:rsidP="0086144B">
            <w:pPr>
              <w:tabs>
                <w:tab w:val="num" w:pos="1080"/>
              </w:tabs>
              <w:spacing w:after="0" w:line="240" w:lineRule="auto"/>
              <w:rPr>
                <w:rFonts w:ascii="Times New Roman" w:hAnsi="Times New Roman" w:cs="Times New Roman"/>
              </w:rPr>
            </w:pPr>
            <w:r w:rsidRPr="001469A5">
              <w:rPr>
                <w:rFonts w:ascii="Times New Roman" w:hAnsi="Times New Roman" w:cs="Times New Roman"/>
                <w:b/>
                <w:bCs/>
              </w:rPr>
              <w:t>106,898.94</w:t>
            </w:r>
          </w:p>
        </w:tc>
      </w:tr>
    </w:tbl>
    <w:p w14:paraId="754F1F2F" w14:textId="77777777" w:rsidR="00770EAA" w:rsidRPr="0086144B" w:rsidRDefault="00770EAA" w:rsidP="0086144B">
      <w:pPr>
        <w:spacing w:line="240" w:lineRule="auto"/>
        <w:rPr>
          <w:rFonts w:ascii="Times New Roman" w:hAnsi="Times New Roman" w:cs="Times New Roman"/>
          <w:sz w:val="24"/>
          <w:szCs w:val="24"/>
        </w:rPr>
      </w:pPr>
    </w:p>
    <w:p w14:paraId="776C4D13" w14:textId="5518792D" w:rsidR="00CF560D" w:rsidRPr="0086144B" w:rsidRDefault="003B24C6" w:rsidP="0086144B">
      <w:pPr>
        <w:spacing w:line="240" w:lineRule="auto"/>
        <w:rPr>
          <w:rFonts w:ascii="Times New Roman" w:hAnsi="Times New Roman" w:cs="Times New Roman"/>
          <w:sz w:val="24"/>
          <w:szCs w:val="24"/>
        </w:rPr>
      </w:pPr>
      <w:r w:rsidRPr="0086144B">
        <w:rPr>
          <w:rFonts w:ascii="Times New Roman" w:hAnsi="Times New Roman" w:cs="Times New Roman"/>
          <w:sz w:val="24"/>
          <w:szCs w:val="24"/>
        </w:rPr>
        <w:lastRenderedPageBreak/>
        <w:t xml:space="preserve">There are 54 PCOs that are funded through </w:t>
      </w:r>
      <w:r w:rsidR="0055701C" w:rsidRPr="0086144B">
        <w:rPr>
          <w:rFonts w:ascii="Times New Roman" w:hAnsi="Times New Roman" w:cs="Times New Roman"/>
          <w:sz w:val="24"/>
          <w:szCs w:val="24"/>
        </w:rPr>
        <w:t>the</w:t>
      </w:r>
      <w:r w:rsidRPr="0086144B">
        <w:rPr>
          <w:rFonts w:ascii="Times New Roman" w:hAnsi="Times New Roman" w:cs="Times New Roman"/>
          <w:sz w:val="24"/>
          <w:szCs w:val="24"/>
        </w:rPr>
        <w:t xml:space="preserve"> </w:t>
      </w:r>
      <w:r w:rsidR="0055701C" w:rsidRPr="0086144B">
        <w:rPr>
          <w:rFonts w:ascii="Times New Roman" w:hAnsi="Times New Roman" w:cs="Times New Roman"/>
          <w:sz w:val="24"/>
          <w:szCs w:val="24"/>
        </w:rPr>
        <w:t xml:space="preserve">Primary Care Services Resource Coordination and Development Program </w:t>
      </w:r>
      <w:r w:rsidRPr="0086144B">
        <w:rPr>
          <w:rFonts w:ascii="Times New Roman" w:hAnsi="Times New Roman" w:cs="Times New Roman"/>
          <w:sz w:val="24"/>
          <w:szCs w:val="24"/>
        </w:rPr>
        <w:t>cooperative agreement</w:t>
      </w:r>
      <w:r w:rsidR="00CF560D" w:rsidRPr="0086144B">
        <w:rPr>
          <w:rFonts w:ascii="Times New Roman" w:hAnsi="Times New Roman" w:cs="Times New Roman"/>
          <w:sz w:val="24"/>
          <w:szCs w:val="24"/>
        </w:rPr>
        <w:t xml:space="preserve">.  </w:t>
      </w:r>
      <w:r w:rsidR="0055701C" w:rsidRPr="0086144B">
        <w:rPr>
          <w:rFonts w:ascii="Times New Roman" w:hAnsi="Times New Roman" w:cs="Times New Roman"/>
          <w:sz w:val="24"/>
          <w:szCs w:val="24"/>
        </w:rPr>
        <w:t xml:space="preserve">Each PCO is responsible for submitting shortage designation applications on behalf of their state or territory.  </w:t>
      </w:r>
      <w:r w:rsidR="0021624C" w:rsidRPr="0086144B">
        <w:rPr>
          <w:rFonts w:ascii="Times New Roman" w:hAnsi="Times New Roman" w:cs="Times New Roman"/>
          <w:sz w:val="24"/>
          <w:szCs w:val="24"/>
        </w:rPr>
        <w:t xml:space="preserve">HRSA </w:t>
      </w:r>
      <w:r w:rsidR="00CF560D" w:rsidRPr="0086144B">
        <w:rPr>
          <w:rFonts w:ascii="Times New Roman" w:hAnsi="Times New Roman" w:cs="Times New Roman"/>
          <w:sz w:val="24"/>
          <w:szCs w:val="24"/>
        </w:rPr>
        <w:t xml:space="preserve">expects to receive </w:t>
      </w:r>
      <w:r w:rsidR="00F9001A" w:rsidRPr="0086144B">
        <w:rPr>
          <w:rFonts w:ascii="Times New Roman" w:hAnsi="Times New Roman" w:cs="Times New Roman"/>
          <w:sz w:val="24"/>
          <w:szCs w:val="24"/>
        </w:rPr>
        <w:t>approximately 3,057</w:t>
      </w:r>
      <w:r w:rsidR="00CF560D" w:rsidRPr="0086144B">
        <w:rPr>
          <w:rFonts w:ascii="Times New Roman" w:hAnsi="Times New Roman" w:cs="Times New Roman"/>
          <w:sz w:val="24"/>
          <w:szCs w:val="24"/>
        </w:rPr>
        <w:t xml:space="preserve"> applications</w:t>
      </w:r>
      <w:r w:rsidRPr="0086144B">
        <w:rPr>
          <w:rFonts w:ascii="Times New Roman" w:hAnsi="Times New Roman" w:cs="Times New Roman"/>
          <w:sz w:val="24"/>
          <w:szCs w:val="24"/>
        </w:rPr>
        <w:t xml:space="preserve"> per year</w:t>
      </w:r>
      <w:r w:rsidR="00CF560D" w:rsidRPr="0086144B">
        <w:rPr>
          <w:rFonts w:ascii="Times New Roman" w:hAnsi="Times New Roman" w:cs="Times New Roman"/>
          <w:sz w:val="24"/>
          <w:szCs w:val="24"/>
        </w:rPr>
        <w:t xml:space="preserve">; this estimate is based on the </w:t>
      </w:r>
      <w:r w:rsidR="00F9001A" w:rsidRPr="0086144B">
        <w:rPr>
          <w:rFonts w:ascii="Times New Roman" w:hAnsi="Times New Roman" w:cs="Times New Roman"/>
          <w:sz w:val="24"/>
          <w:szCs w:val="24"/>
        </w:rPr>
        <w:t xml:space="preserve">average </w:t>
      </w:r>
      <w:r w:rsidR="00EC2395" w:rsidRPr="0086144B">
        <w:rPr>
          <w:rFonts w:ascii="Times New Roman" w:hAnsi="Times New Roman" w:cs="Times New Roman"/>
          <w:sz w:val="24"/>
          <w:szCs w:val="24"/>
        </w:rPr>
        <w:t xml:space="preserve">number of geographic, population, and facility HPSA </w:t>
      </w:r>
      <w:r w:rsidR="00F9001A" w:rsidRPr="0086144B">
        <w:rPr>
          <w:rFonts w:ascii="Times New Roman" w:hAnsi="Times New Roman" w:cs="Times New Roman"/>
          <w:sz w:val="24"/>
          <w:szCs w:val="24"/>
        </w:rPr>
        <w:t>applications received during the c</w:t>
      </w:r>
      <w:r w:rsidR="0081315D" w:rsidRPr="0086144B">
        <w:rPr>
          <w:rFonts w:ascii="Times New Roman" w:hAnsi="Times New Roman" w:cs="Times New Roman"/>
          <w:sz w:val="24"/>
          <w:szCs w:val="24"/>
        </w:rPr>
        <w:t>ycles from Fiscal Year (FY) 2011</w:t>
      </w:r>
      <w:r w:rsidR="00F9001A" w:rsidRPr="0086144B">
        <w:rPr>
          <w:rFonts w:ascii="Times New Roman" w:hAnsi="Times New Roman" w:cs="Times New Roman"/>
          <w:sz w:val="24"/>
          <w:szCs w:val="24"/>
        </w:rPr>
        <w:t xml:space="preserve"> to FY 201</w:t>
      </w:r>
      <w:r w:rsidR="0081315D" w:rsidRPr="0086144B">
        <w:rPr>
          <w:rFonts w:ascii="Times New Roman" w:hAnsi="Times New Roman" w:cs="Times New Roman"/>
          <w:sz w:val="24"/>
          <w:szCs w:val="24"/>
        </w:rPr>
        <w:t>3</w:t>
      </w:r>
      <w:r w:rsidR="00CF560D" w:rsidRPr="0086144B">
        <w:rPr>
          <w:rFonts w:ascii="Times New Roman" w:hAnsi="Times New Roman" w:cs="Times New Roman"/>
          <w:sz w:val="24"/>
          <w:szCs w:val="24"/>
        </w:rPr>
        <w:t xml:space="preserve">.  </w:t>
      </w:r>
      <w:r w:rsidR="000B6322" w:rsidRPr="0086144B">
        <w:rPr>
          <w:rFonts w:ascii="Times New Roman" w:hAnsi="Times New Roman" w:cs="Times New Roman"/>
          <w:sz w:val="24"/>
          <w:szCs w:val="24"/>
        </w:rPr>
        <w:t>In order to get the average responses per respondent, HRSA divided the anticipated 3,057 applications by 54 PCOs to come up with an average of 57 responses.</w:t>
      </w:r>
    </w:p>
    <w:p w14:paraId="10D5CD9D" w14:textId="77777777" w:rsidR="007D3942" w:rsidRPr="0086144B" w:rsidRDefault="005C73A3" w:rsidP="0086144B">
      <w:pPr>
        <w:spacing w:line="240" w:lineRule="auto"/>
        <w:rPr>
          <w:rFonts w:ascii="Times New Roman" w:hAnsi="Times New Roman" w:cs="Times New Roman"/>
          <w:sz w:val="24"/>
          <w:szCs w:val="24"/>
        </w:rPr>
      </w:pPr>
      <w:r w:rsidRPr="0086144B">
        <w:rPr>
          <w:rFonts w:ascii="Times New Roman" w:hAnsi="Times New Roman" w:cs="Times New Roman"/>
          <w:sz w:val="24"/>
          <w:szCs w:val="24"/>
        </w:rPr>
        <w:t>Before creating</w:t>
      </w:r>
      <w:r w:rsidR="009753FD" w:rsidRPr="0086144B">
        <w:rPr>
          <w:rFonts w:ascii="Times New Roman" w:hAnsi="Times New Roman" w:cs="Times New Roman"/>
          <w:sz w:val="24"/>
          <w:szCs w:val="24"/>
        </w:rPr>
        <w:t xml:space="preserve"> SDMS applications, PCOs </w:t>
      </w:r>
      <w:r w:rsidRPr="0086144B">
        <w:rPr>
          <w:rFonts w:ascii="Times New Roman" w:hAnsi="Times New Roman" w:cs="Times New Roman"/>
          <w:sz w:val="24"/>
          <w:szCs w:val="24"/>
        </w:rPr>
        <w:t>undergo designation planning and preparation to map out which designation</w:t>
      </w:r>
      <w:r w:rsidR="00341F8D" w:rsidRPr="0086144B">
        <w:rPr>
          <w:rFonts w:ascii="Times New Roman" w:hAnsi="Times New Roman" w:cs="Times New Roman"/>
          <w:sz w:val="24"/>
          <w:szCs w:val="24"/>
        </w:rPr>
        <w:t xml:space="preserve"> application</w:t>
      </w:r>
      <w:r w:rsidRPr="0086144B">
        <w:rPr>
          <w:rFonts w:ascii="Times New Roman" w:hAnsi="Times New Roman" w:cs="Times New Roman"/>
          <w:sz w:val="24"/>
          <w:szCs w:val="24"/>
        </w:rPr>
        <w:t xml:space="preserve">s they </w:t>
      </w:r>
      <w:r w:rsidR="00C2082F" w:rsidRPr="0086144B">
        <w:rPr>
          <w:rFonts w:ascii="Times New Roman" w:hAnsi="Times New Roman" w:cs="Times New Roman"/>
          <w:sz w:val="24"/>
          <w:szCs w:val="24"/>
        </w:rPr>
        <w:t>wish</w:t>
      </w:r>
      <w:r w:rsidRPr="0086144B">
        <w:rPr>
          <w:rFonts w:ascii="Times New Roman" w:hAnsi="Times New Roman" w:cs="Times New Roman"/>
          <w:sz w:val="24"/>
          <w:szCs w:val="24"/>
        </w:rPr>
        <w:t xml:space="preserve"> to submit </w:t>
      </w:r>
      <w:r w:rsidR="00341F8D" w:rsidRPr="0086144B">
        <w:rPr>
          <w:rFonts w:ascii="Times New Roman" w:hAnsi="Times New Roman" w:cs="Times New Roman"/>
          <w:sz w:val="24"/>
          <w:szCs w:val="24"/>
        </w:rPr>
        <w:t xml:space="preserve">to </w:t>
      </w:r>
      <w:r w:rsidR="0021624C" w:rsidRPr="0086144B">
        <w:rPr>
          <w:rFonts w:ascii="Times New Roman" w:hAnsi="Times New Roman" w:cs="Times New Roman"/>
          <w:sz w:val="24"/>
          <w:szCs w:val="24"/>
        </w:rPr>
        <w:t xml:space="preserve">HRSA </w:t>
      </w:r>
      <w:r w:rsidRPr="0086144B">
        <w:rPr>
          <w:rFonts w:ascii="Times New Roman" w:hAnsi="Times New Roman" w:cs="Times New Roman"/>
          <w:sz w:val="24"/>
          <w:szCs w:val="24"/>
        </w:rPr>
        <w:t xml:space="preserve">for approval.  </w:t>
      </w:r>
      <w:r w:rsidR="00494A07" w:rsidRPr="0086144B">
        <w:rPr>
          <w:rFonts w:ascii="Times New Roman" w:hAnsi="Times New Roman" w:cs="Times New Roman"/>
          <w:sz w:val="24"/>
          <w:szCs w:val="24"/>
        </w:rPr>
        <w:t xml:space="preserve">It is estimated that it will take an average of </w:t>
      </w:r>
      <w:r w:rsidR="005E0FAA" w:rsidRPr="0086144B">
        <w:rPr>
          <w:rFonts w:ascii="Times New Roman" w:hAnsi="Times New Roman" w:cs="Times New Roman"/>
          <w:sz w:val="24"/>
          <w:szCs w:val="24"/>
        </w:rPr>
        <w:t>23.40</w:t>
      </w:r>
      <w:r w:rsidR="00494A07" w:rsidRPr="0086144B">
        <w:rPr>
          <w:rFonts w:ascii="Times New Roman" w:hAnsi="Times New Roman" w:cs="Times New Roman"/>
          <w:sz w:val="24"/>
          <w:szCs w:val="24"/>
        </w:rPr>
        <w:t xml:space="preserve"> hours to </w:t>
      </w:r>
      <w:r w:rsidR="00BF410D" w:rsidRPr="0086144B">
        <w:rPr>
          <w:rFonts w:ascii="Times New Roman" w:hAnsi="Times New Roman" w:cs="Times New Roman"/>
          <w:sz w:val="24"/>
          <w:szCs w:val="24"/>
        </w:rPr>
        <w:t>plan</w:t>
      </w:r>
      <w:r w:rsidR="00C2082F" w:rsidRPr="0086144B">
        <w:rPr>
          <w:rFonts w:ascii="Times New Roman" w:hAnsi="Times New Roman" w:cs="Times New Roman"/>
          <w:sz w:val="24"/>
          <w:szCs w:val="24"/>
        </w:rPr>
        <w:t xml:space="preserve"> and gather information f</w:t>
      </w:r>
      <w:r w:rsidR="006B2535" w:rsidRPr="0086144B">
        <w:rPr>
          <w:rFonts w:ascii="Times New Roman" w:hAnsi="Times New Roman" w:cs="Times New Roman"/>
          <w:sz w:val="24"/>
          <w:szCs w:val="24"/>
        </w:rPr>
        <w:t>rom</w:t>
      </w:r>
      <w:r w:rsidR="00C2082F" w:rsidRPr="0086144B">
        <w:rPr>
          <w:rFonts w:ascii="Times New Roman" w:hAnsi="Times New Roman" w:cs="Times New Roman"/>
          <w:sz w:val="24"/>
          <w:szCs w:val="24"/>
        </w:rPr>
        <w:t xml:space="preserve"> health </w:t>
      </w:r>
      <w:r w:rsidR="00BF410D" w:rsidRPr="0086144B">
        <w:rPr>
          <w:rFonts w:ascii="Times New Roman" w:hAnsi="Times New Roman" w:cs="Times New Roman"/>
          <w:sz w:val="24"/>
          <w:szCs w:val="24"/>
        </w:rPr>
        <w:t xml:space="preserve">provider surveys, </w:t>
      </w:r>
      <w:r w:rsidR="00C2082F" w:rsidRPr="0086144B">
        <w:rPr>
          <w:rFonts w:ascii="Times New Roman" w:hAnsi="Times New Roman" w:cs="Times New Roman"/>
          <w:sz w:val="24"/>
          <w:szCs w:val="24"/>
        </w:rPr>
        <w:t>state data</w:t>
      </w:r>
      <w:r w:rsidR="006B2535" w:rsidRPr="0086144B">
        <w:rPr>
          <w:rFonts w:ascii="Times New Roman" w:hAnsi="Times New Roman" w:cs="Times New Roman"/>
          <w:sz w:val="24"/>
          <w:szCs w:val="24"/>
        </w:rPr>
        <w:t xml:space="preserve"> sets</w:t>
      </w:r>
      <w:r w:rsidR="00C2082F" w:rsidRPr="0086144B">
        <w:rPr>
          <w:rFonts w:ascii="Times New Roman" w:hAnsi="Times New Roman" w:cs="Times New Roman"/>
          <w:sz w:val="24"/>
          <w:szCs w:val="24"/>
        </w:rPr>
        <w:t xml:space="preserve">, and </w:t>
      </w:r>
      <w:r w:rsidR="006B2535" w:rsidRPr="0086144B">
        <w:rPr>
          <w:rFonts w:ascii="Times New Roman" w:hAnsi="Times New Roman" w:cs="Times New Roman"/>
          <w:sz w:val="24"/>
          <w:szCs w:val="24"/>
        </w:rPr>
        <w:t>other health and demographic data to submit with</w:t>
      </w:r>
      <w:r w:rsidR="00494A07" w:rsidRPr="0086144B">
        <w:rPr>
          <w:rFonts w:ascii="Times New Roman" w:hAnsi="Times New Roman" w:cs="Times New Roman"/>
          <w:sz w:val="24"/>
          <w:szCs w:val="24"/>
        </w:rPr>
        <w:t xml:space="preserve"> the online SDMS application.  (54 applicants x (</w:t>
      </w:r>
      <w:r w:rsidR="00F9001A" w:rsidRPr="0086144B">
        <w:rPr>
          <w:rFonts w:ascii="Times New Roman" w:hAnsi="Times New Roman" w:cs="Times New Roman"/>
          <w:sz w:val="24"/>
          <w:szCs w:val="24"/>
        </w:rPr>
        <w:t xml:space="preserve">57 </w:t>
      </w:r>
      <w:r w:rsidR="00494A07" w:rsidRPr="0086144B">
        <w:rPr>
          <w:rFonts w:ascii="Times New Roman" w:hAnsi="Times New Roman" w:cs="Times New Roman"/>
          <w:sz w:val="24"/>
          <w:szCs w:val="24"/>
        </w:rPr>
        <w:t>response</w:t>
      </w:r>
      <w:r w:rsidR="005E0FAA" w:rsidRPr="0086144B">
        <w:rPr>
          <w:rFonts w:ascii="Times New Roman" w:hAnsi="Times New Roman" w:cs="Times New Roman"/>
          <w:sz w:val="24"/>
          <w:szCs w:val="24"/>
        </w:rPr>
        <w:t>s</w:t>
      </w:r>
      <w:r w:rsidR="00494A07" w:rsidRPr="0086144B">
        <w:rPr>
          <w:rFonts w:ascii="Times New Roman" w:hAnsi="Times New Roman" w:cs="Times New Roman"/>
          <w:sz w:val="24"/>
          <w:szCs w:val="24"/>
        </w:rPr>
        <w:t xml:space="preserve"> x </w:t>
      </w:r>
      <w:r w:rsidR="005E0FAA" w:rsidRPr="0086144B">
        <w:rPr>
          <w:rFonts w:ascii="Times New Roman" w:hAnsi="Times New Roman" w:cs="Times New Roman"/>
          <w:sz w:val="24"/>
          <w:szCs w:val="24"/>
        </w:rPr>
        <w:t>23.40</w:t>
      </w:r>
      <w:r w:rsidR="00494A07" w:rsidRPr="0086144B">
        <w:rPr>
          <w:rFonts w:ascii="Times New Roman" w:hAnsi="Times New Roman" w:cs="Times New Roman"/>
          <w:sz w:val="24"/>
          <w:szCs w:val="24"/>
        </w:rPr>
        <w:t xml:space="preserve"> hours/response per application) = </w:t>
      </w:r>
      <w:r w:rsidR="00DF6334" w:rsidRPr="0086144B">
        <w:rPr>
          <w:rFonts w:ascii="Times New Roman" w:hAnsi="Times New Roman" w:cs="Times New Roman"/>
          <w:sz w:val="24"/>
          <w:szCs w:val="24"/>
        </w:rPr>
        <w:t>72,025.20</w:t>
      </w:r>
      <w:r w:rsidR="005E0FAA" w:rsidRPr="0086144B">
        <w:rPr>
          <w:rFonts w:ascii="Times New Roman" w:hAnsi="Times New Roman" w:cs="Times New Roman"/>
          <w:sz w:val="24"/>
          <w:szCs w:val="24"/>
        </w:rPr>
        <w:t xml:space="preserve"> </w:t>
      </w:r>
      <w:r w:rsidR="00494A07" w:rsidRPr="0086144B">
        <w:rPr>
          <w:rFonts w:ascii="Times New Roman" w:hAnsi="Times New Roman" w:cs="Times New Roman"/>
          <w:sz w:val="24"/>
          <w:szCs w:val="24"/>
        </w:rPr>
        <w:t>total burden hours).</w:t>
      </w:r>
    </w:p>
    <w:p w14:paraId="753DAF50" w14:textId="77777777" w:rsidR="00471EB5" w:rsidRPr="0086144B" w:rsidRDefault="0021624C" w:rsidP="0086144B">
      <w:pPr>
        <w:spacing w:line="240" w:lineRule="auto"/>
        <w:rPr>
          <w:rFonts w:ascii="Times New Roman" w:hAnsi="Times New Roman" w:cs="Times New Roman"/>
          <w:color w:val="FF0000"/>
          <w:sz w:val="24"/>
          <w:szCs w:val="24"/>
        </w:rPr>
      </w:pPr>
      <w:r w:rsidRPr="0086144B">
        <w:rPr>
          <w:rFonts w:ascii="Times New Roman" w:hAnsi="Times New Roman" w:cs="Times New Roman"/>
          <w:sz w:val="24"/>
          <w:szCs w:val="24"/>
        </w:rPr>
        <w:t xml:space="preserve">HRSA </w:t>
      </w:r>
      <w:r w:rsidR="00304DD3" w:rsidRPr="0086144B">
        <w:rPr>
          <w:rFonts w:ascii="Times New Roman" w:hAnsi="Times New Roman" w:cs="Times New Roman"/>
          <w:sz w:val="24"/>
          <w:szCs w:val="24"/>
        </w:rPr>
        <w:t>estimates that e</w:t>
      </w:r>
      <w:r w:rsidR="007D3942" w:rsidRPr="0086144B">
        <w:rPr>
          <w:rFonts w:ascii="Times New Roman" w:hAnsi="Times New Roman" w:cs="Times New Roman"/>
          <w:sz w:val="24"/>
          <w:szCs w:val="24"/>
        </w:rPr>
        <w:t xml:space="preserve">ach PCO </w:t>
      </w:r>
      <w:r w:rsidR="00304DD3" w:rsidRPr="0086144B">
        <w:rPr>
          <w:rFonts w:ascii="Times New Roman" w:hAnsi="Times New Roman" w:cs="Times New Roman"/>
          <w:sz w:val="24"/>
          <w:szCs w:val="24"/>
        </w:rPr>
        <w:t>will</w:t>
      </w:r>
      <w:r w:rsidR="007D3942" w:rsidRPr="0086144B">
        <w:rPr>
          <w:rFonts w:ascii="Times New Roman" w:hAnsi="Times New Roman" w:cs="Times New Roman"/>
          <w:sz w:val="24"/>
          <w:szCs w:val="24"/>
        </w:rPr>
        <w:t xml:space="preserve"> submit </w:t>
      </w:r>
      <w:r w:rsidR="00304DD3" w:rsidRPr="0086144B">
        <w:rPr>
          <w:rFonts w:ascii="Times New Roman" w:hAnsi="Times New Roman" w:cs="Times New Roman"/>
          <w:sz w:val="24"/>
          <w:szCs w:val="24"/>
        </w:rPr>
        <w:t xml:space="preserve">an average of </w:t>
      </w:r>
      <w:r w:rsidR="00F9001A" w:rsidRPr="0086144B">
        <w:rPr>
          <w:rFonts w:ascii="Times New Roman" w:hAnsi="Times New Roman" w:cs="Times New Roman"/>
          <w:sz w:val="24"/>
          <w:szCs w:val="24"/>
        </w:rPr>
        <w:t xml:space="preserve">57 </w:t>
      </w:r>
      <w:r w:rsidR="00304DD3" w:rsidRPr="0086144B">
        <w:rPr>
          <w:rFonts w:ascii="Times New Roman" w:hAnsi="Times New Roman" w:cs="Times New Roman"/>
          <w:sz w:val="24"/>
          <w:szCs w:val="24"/>
        </w:rPr>
        <w:t xml:space="preserve">designation </w:t>
      </w:r>
      <w:r w:rsidR="007D3942" w:rsidRPr="0086144B">
        <w:rPr>
          <w:rFonts w:ascii="Times New Roman" w:hAnsi="Times New Roman" w:cs="Times New Roman"/>
          <w:sz w:val="24"/>
          <w:szCs w:val="24"/>
        </w:rPr>
        <w:t xml:space="preserve">applications for approval.  </w:t>
      </w:r>
      <w:r w:rsidR="00CF560D" w:rsidRPr="0086144B">
        <w:rPr>
          <w:rFonts w:ascii="Times New Roman" w:hAnsi="Times New Roman" w:cs="Times New Roman"/>
          <w:sz w:val="24"/>
          <w:szCs w:val="24"/>
        </w:rPr>
        <w:t xml:space="preserve">The current application requests </w:t>
      </w:r>
      <w:r w:rsidR="00F22C8E" w:rsidRPr="0086144B">
        <w:rPr>
          <w:rFonts w:ascii="Times New Roman" w:hAnsi="Times New Roman" w:cs="Times New Roman"/>
          <w:sz w:val="24"/>
          <w:szCs w:val="24"/>
        </w:rPr>
        <w:t>that applicants</w:t>
      </w:r>
      <w:r w:rsidR="00471EB5" w:rsidRPr="0086144B">
        <w:rPr>
          <w:rFonts w:ascii="Times New Roman" w:hAnsi="Times New Roman" w:cs="Times New Roman"/>
          <w:sz w:val="24"/>
          <w:szCs w:val="24"/>
        </w:rPr>
        <w:t>:</w:t>
      </w:r>
      <w:r w:rsidR="00F22C8E" w:rsidRPr="0086144B">
        <w:rPr>
          <w:rFonts w:ascii="Times New Roman" w:hAnsi="Times New Roman" w:cs="Times New Roman"/>
          <w:sz w:val="24"/>
          <w:szCs w:val="24"/>
        </w:rPr>
        <w:t xml:space="preserve"> </w:t>
      </w:r>
    </w:p>
    <w:p w14:paraId="5A7B8181" w14:textId="77777777" w:rsidR="00471EB5" w:rsidRPr="0086144B" w:rsidRDefault="00F22C8E" w:rsidP="0086144B">
      <w:pPr>
        <w:pStyle w:val="ListParagraph"/>
        <w:numPr>
          <w:ilvl w:val="0"/>
          <w:numId w:val="11"/>
        </w:numPr>
        <w:spacing w:line="240" w:lineRule="auto"/>
        <w:rPr>
          <w:rFonts w:ascii="Times New Roman" w:hAnsi="Times New Roman" w:cs="Times New Roman"/>
          <w:sz w:val="24"/>
          <w:szCs w:val="24"/>
        </w:rPr>
      </w:pPr>
      <w:r w:rsidRPr="0086144B">
        <w:rPr>
          <w:rFonts w:ascii="Times New Roman" w:hAnsi="Times New Roman" w:cs="Times New Roman"/>
          <w:sz w:val="24"/>
          <w:szCs w:val="24"/>
        </w:rPr>
        <w:t>create a Rational Service Area (RSA)</w:t>
      </w:r>
      <w:r w:rsidR="00471EB5" w:rsidRPr="0086144B">
        <w:rPr>
          <w:rFonts w:ascii="Times New Roman" w:hAnsi="Times New Roman" w:cs="Times New Roman"/>
          <w:sz w:val="24"/>
          <w:szCs w:val="24"/>
        </w:rPr>
        <w:t xml:space="preserve"> by </w:t>
      </w:r>
    </w:p>
    <w:p w14:paraId="4F240C00" w14:textId="77777777" w:rsidR="00471EB5" w:rsidRPr="0086144B" w:rsidRDefault="00F22C8E" w:rsidP="0086144B">
      <w:pPr>
        <w:pStyle w:val="ListParagraph"/>
        <w:numPr>
          <w:ilvl w:val="1"/>
          <w:numId w:val="9"/>
        </w:numPr>
        <w:spacing w:line="240" w:lineRule="auto"/>
        <w:rPr>
          <w:rFonts w:ascii="Times New Roman" w:hAnsi="Times New Roman" w:cs="Times New Roman"/>
          <w:sz w:val="24"/>
          <w:szCs w:val="24"/>
        </w:rPr>
      </w:pPr>
      <w:r w:rsidRPr="0086144B">
        <w:rPr>
          <w:rFonts w:ascii="Times New Roman" w:hAnsi="Times New Roman" w:cs="Times New Roman"/>
          <w:sz w:val="24"/>
          <w:szCs w:val="24"/>
        </w:rPr>
        <w:t xml:space="preserve">selecting the RSA boundaries, </w:t>
      </w:r>
    </w:p>
    <w:p w14:paraId="34ED498C" w14:textId="77777777" w:rsidR="00471EB5" w:rsidRPr="0086144B" w:rsidRDefault="00F22C8E" w:rsidP="0086144B">
      <w:pPr>
        <w:pStyle w:val="ListParagraph"/>
        <w:numPr>
          <w:ilvl w:val="1"/>
          <w:numId w:val="9"/>
        </w:numPr>
        <w:spacing w:line="240" w:lineRule="auto"/>
        <w:rPr>
          <w:rFonts w:ascii="Times New Roman" w:hAnsi="Times New Roman" w:cs="Times New Roman"/>
          <w:sz w:val="24"/>
          <w:szCs w:val="24"/>
        </w:rPr>
      </w:pPr>
      <w:r w:rsidRPr="0086144B">
        <w:rPr>
          <w:rFonts w:ascii="Times New Roman" w:hAnsi="Times New Roman" w:cs="Times New Roman"/>
          <w:sz w:val="24"/>
          <w:szCs w:val="24"/>
        </w:rPr>
        <w:t xml:space="preserve">selecting the population center, and </w:t>
      </w:r>
    </w:p>
    <w:p w14:paraId="0E2B48C5" w14:textId="77777777" w:rsidR="00471EB5" w:rsidRPr="0086144B" w:rsidRDefault="00F22C8E" w:rsidP="0086144B">
      <w:pPr>
        <w:pStyle w:val="ListParagraph"/>
        <w:numPr>
          <w:ilvl w:val="1"/>
          <w:numId w:val="9"/>
        </w:numPr>
        <w:spacing w:line="240" w:lineRule="auto"/>
        <w:rPr>
          <w:rFonts w:ascii="Times New Roman" w:hAnsi="Times New Roman" w:cs="Times New Roman"/>
          <w:sz w:val="24"/>
          <w:szCs w:val="24"/>
        </w:rPr>
      </w:pPr>
      <w:r w:rsidRPr="0086144B">
        <w:rPr>
          <w:rFonts w:ascii="Times New Roman" w:hAnsi="Times New Roman" w:cs="Times New Roman"/>
          <w:sz w:val="24"/>
          <w:szCs w:val="24"/>
        </w:rPr>
        <w:t>creating th</w:t>
      </w:r>
      <w:r w:rsidR="00471EB5" w:rsidRPr="0086144B">
        <w:rPr>
          <w:rFonts w:ascii="Times New Roman" w:hAnsi="Times New Roman" w:cs="Times New Roman"/>
          <w:sz w:val="24"/>
          <w:szCs w:val="24"/>
        </w:rPr>
        <w:t>e travel polygon;</w:t>
      </w:r>
      <w:r w:rsidRPr="0086144B">
        <w:rPr>
          <w:rFonts w:ascii="Times New Roman" w:hAnsi="Times New Roman" w:cs="Times New Roman"/>
          <w:sz w:val="24"/>
          <w:szCs w:val="24"/>
        </w:rPr>
        <w:t xml:space="preserve"> </w:t>
      </w:r>
    </w:p>
    <w:p w14:paraId="2D9356EE" w14:textId="77777777" w:rsidR="00471EB5" w:rsidRPr="0086144B" w:rsidRDefault="00F22C8E" w:rsidP="0086144B">
      <w:pPr>
        <w:pStyle w:val="ListParagraph"/>
        <w:numPr>
          <w:ilvl w:val="0"/>
          <w:numId w:val="10"/>
        </w:numPr>
        <w:spacing w:line="240" w:lineRule="auto"/>
        <w:rPr>
          <w:rFonts w:ascii="Times New Roman" w:hAnsi="Times New Roman" w:cs="Times New Roman"/>
          <w:sz w:val="24"/>
          <w:szCs w:val="24"/>
        </w:rPr>
      </w:pPr>
      <w:r w:rsidRPr="0086144B">
        <w:rPr>
          <w:rFonts w:ascii="Times New Roman" w:hAnsi="Times New Roman" w:cs="Times New Roman"/>
          <w:sz w:val="24"/>
          <w:szCs w:val="24"/>
        </w:rPr>
        <w:t>create and analyze Contiguous Areas</w:t>
      </w:r>
      <w:r w:rsidR="00471EB5" w:rsidRPr="0086144B">
        <w:rPr>
          <w:rFonts w:ascii="Times New Roman" w:hAnsi="Times New Roman" w:cs="Times New Roman"/>
          <w:sz w:val="24"/>
          <w:szCs w:val="24"/>
        </w:rPr>
        <w:t>;</w:t>
      </w:r>
      <w:r w:rsidR="00CF560D" w:rsidRPr="0086144B">
        <w:rPr>
          <w:rFonts w:ascii="Times New Roman" w:hAnsi="Times New Roman" w:cs="Times New Roman"/>
          <w:sz w:val="24"/>
          <w:szCs w:val="24"/>
        </w:rPr>
        <w:t xml:space="preserve"> and </w:t>
      </w:r>
    </w:p>
    <w:p w14:paraId="087AA621" w14:textId="0632A43D" w:rsidR="00471EB5" w:rsidRPr="0086144B" w:rsidRDefault="00F22C8E" w:rsidP="0086144B">
      <w:pPr>
        <w:pStyle w:val="ListParagraph"/>
        <w:numPr>
          <w:ilvl w:val="0"/>
          <w:numId w:val="10"/>
        </w:numPr>
        <w:spacing w:line="240" w:lineRule="auto"/>
        <w:rPr>
          <w:rFonts w:ascii="Times New Roman" w:hAnsi="Times New Roman" w:cs="Times New Roman"/>
          <w:sz w:val="24"/>
          <w:szCs w:val="24"/>
        </w:rPr>
      </w:pPr>
      <w:r w:rsidRPr="0086144B">
        <w:rPr>
          <w:rFonts w:ascii="Times New Roman" w:hAnsi="Times New Roman" w:cs="Times New Roman"/>
          <w:sz w:val="24"/>
          <w:szCs w:val="24"/>
        </w:rPr>
        <w:t xml:space="preserve">find the </w:t>
      </w:r>
      <w:r w:rsidR="00610E3B" w:rsidRPr="0086144B">
        <w:rPr>
          <w:rFonts w:ascii="Times New Roman" w:hAnsi="Times New Roman" w:cs="Times New Roman"/>
          <w:sz w:val="24"/>
          <w:szCs w:val="24"/>
        </w:rPr>
        <w:t xml:space="preserve">provider outside the proposed designation who might serve as the </w:t>
      </w:r>
      <w:r w:rsidRPr="0086144B">
        <w:rPr>
          <w:rFonts w:ascii="Times New Roman" w:hAnsi="Times New Roman" w:cs="Times New Roman"/>
          <w:sz w:val="24"/>
          <w:szCs w:val="24"/>
        </w:rPr>
        <w:t xml:space="preserve">Nearest </w:t>
      </w:r>
      <w:r w:rsidR="00610E3B" w:rsidRPr="0086144B">
        <w:rPr>
          <w:rFonts w:ascii="Times New Roman" w:hAnsi="Times New Roman" w:cs="Times New Roman"/>
          <w:sz w:val="24"/>
          <w:szCs w:val="24"/>
        </w:rPr>
        <w:t>Source of Care</w:t>
      </w:r>
      <w:r w:rsidR="00CF560D" w:rsidRPr="0086144B">
        <w:rPr>
          <w:rFonts w:ascii="Times New Roman" w:hAnsi="Times New Roman" w:cs="Times New Roman"/>
          <w:sz w:val="24"/>
          <w:szCs w:val="24"/>
        </w:rPr>
        <w:t xml:space="preserve">.  </w:t>
      </w:r>
    </w:p>
    <w:p w14:paraId="64440645" w14:textId="77777777" w:rsidR="00CF560D" w:rsidRPr="0086144B" w:rsidRDefault="00CF560D" w:rsidP="0086144B">
      <w:pPr>
        <w:spacing w:line="240" w:lineRule="auto"/>
        <w:rPr>
          <w:rFonts w:ascii="Times New Roman" w:hAnsi="Times New Roman" w:cs="Times New Roman"/>
          <w:sz w:val="24"/>
          <w:szCs w:val="24"/>
        </w:rPr>
      </w:pPr>
      <w:r w:rsidRPr="0086144B">
        <w:rPr>
          <w:rFonts w:ascii="Times New Roman" w:hAnsi="Times New Roman" w:cs="Times New Roman"/>
          <w:sz w:val="24"/>
          <w:szCs w:val="24"/>
        </w:rPr>
        <w:t xml:space="preserve">It is estimated that it will take an average of </w:t>
      </w:r>
      <w:r w:rsidR="005E0FAA" w:rsidRPr="0086144B">
        <w:rPr>
          <w:rFonts w:ascii="Times New Roman" w:hAnsi="Times New Roman" w:cs="Times New Roman"/>
          <w:sz w:val="24"/>
          <w:szCs w:val="24"/>
        </w:rPr>
        <w:t xml:space="preserve">11.33 </w:t>
      </w:r>
      <w:r w:rsidRPr="0086144B">
        <w:rPr>
          <w:rFonts w:ascii="Times New Roman" w:hAnsi="Times New Roman" w:cs="Times New Roman"/>
          <w:sz w:val="24"/>
          <w:szCs w:val="24"/>
        </w:rPr>
        <w:t xml:space="preserve">hours to review the instructions, complete the forms, and upload the necessary documents to the online </w:t>
      </w:r>
      <w:r w:rsidR="003B24C6" w:rsidRPr="0086144B">
        <w:rPr>
          <w:rFonts w:ascii="Times New Roman" w:hAnsi="Times New Roman" w:cs="Times New Roman"/>
          <w:sz w:val="24"/>
          <w:szCs w:val="24"/>
        </w:rPr>
        <w:t xml:space="preserve">SDMS </w:t>
      </w:r>
      <w:r w:rsidRPr="0086144B">
        <w:rPr>
          <w:rFonts w:ascii="Times New Roman" w:hAnsi="Times New Roman" w:cs="Times New Roman"/>
          <w:sz w:val="24"/>
          <w:szCs w:val="24"/>
        </w:rPr>
        <w:t>application.</w:t>
      </w:r>
      <w:r w:rsidR="00494A07" w:rsidRPr="0086144B">
        <w:rPr>
          <w:rFonts w:ascii="Times New Roman" w:hAnsi="Times New Roman" w:cs="Times New Roman"/>
          <w:sz w:val="24"/>
          <w:szCs w:val="24"/>
        </w:rPr>
        <w:t xml:space="preserve"> </w:t>
      </w:r>
      <w:r w:rsidRPr="0086144B">
        <w:rPr>
          <w:rFonts w:ascii="Times New Roman" w:hAnsi="Times New Roman" w:cs="Times New Roman"/>
          <w:sz w:val="24"/>
          <w:szCs w:val="24"/>
        </w:rPr>
        <w:t xml:space="preserve"> (</w:t>
      </w:r>
      <w:r w:rsidR="007D3942" w:rsidRPr="0086144B">
        <w:rPr>
          <w:rFonts w:ascii="Times New Roman" w:hAnsi="Times New Roman" w:cs="Times New Roman"/>
          <w:sz w:val="24"/>
          <w:szCs w:val="24"/>
        </w:rPr>
        <w:t>54</w:t>
      </w:r>
      <w:r w:rsidRPr="0086144B">
        <w:rPr>
          <w:rFonts w:ascii="Times New Roman" w:hAnsi="Times New Roman" w:cs="Times New Roman"/>
          <w:sz w:val="24"/>
          <w:szCs w:val="24"/>
        </w:rPr>
        <w:t xml:space="preserve"> applicants x </w:t>
      </w:r>
      <w:r w:rsidR="002047FB" w:rsidRPr="0086144B">
        <w:rPr>
          <w:rFonts w:ascii="Times New Roman" w:hAnsi="Times New Roman" w:cs="Times New Roman"/>
          <w:sz w:val="24"/>
          <w:szCs w:val="24"/>
        </w:rPr>
        <w:t>(</w:t>
      </w:r>
      <w:r w:rsidR="00F9001A" w:rsidRPr="0086144B">
        <w:rPr>
          <w:rFonts w:ascii="Times New Roman" w:hAnsi="Times New Roman" w:cs="Times New Roman"/>
          <w:sz w:val="24"/>
          <w:szCs w:val="24"/>
        </w:rPr>
        <w:t xml:space="preserve">57 </w:t>
      </w:r>
      <w:r w:rsidR="00D0407F" w:rsidRPr="0086144B">
        <w:rPr>
          <w:rFonts w:ascii="Times New Roman" w:hAnsi="Times New Roman" w:cs="Times New Roman"/>
          <w:sz w:val="24"/>
          <w:szCs w:val="24"/>
        </w:rPr>
        <w:t xml:space="preserve">applications x </w:t>
      </w:r>
      <w:r w:rsidR="005E0FAA" w:rsidRPr="0086144B">
        <w:rPr>
          <w:rFonts w:ascii="Times New Roman" w:hAnsi="Times New Roman" w:cs="Times New Roman"/>
          <w:sz w:val="24"/>
          <w:szCs w:val="24"/>
        </w:rPr>
        <w:t>11.33</w:t>
      </w:r>
      <w:r w:rsidRPr="0086144B">
        <w:rPr>
          <w:rFonts w:ascii="Times New Roman" w:hAnsi="Times New Roman" w:cs="Times New Roman"/>
          <w:sz w:val="24"/>
          <w:szCs w:val="24"/>
        </w:rPr>
        <w:t xml:space="preserve"> hours/response </w:t>
      </w:r>
      <w:r w:rsidR="002047FB" w:rsidRPr="0086144B">
        <w:rPr>
          <w:rFonts w:ascii="Times New Roman" w:hAnsi="Times New Roman" w:cs="Times New Roman"/>
          <w:sz w:val="24"/>
          <w:szCs w:val="24"/>
        </w:rPr>
        <w:t xml:space="preserve">per application) </w:t>
      </w:r>
      <w:r w:rsidRPr="0086144B">
        <w:rPr>
          <w:rFonts w:ascii="Times New Roman" w:hAnsi="Times New Roman" w:cs="Times New Roman"/>
          <w:sz w:val="24"/>
          <w:szCs w:val="24"/>
        </w:rPr>
        <w:t xml:space="preserve">= </w:t>
      </w:r>
      <w:r w:rsidR="00DF6334" w:rsidRPr="0086144B">
        <w:rPr>
          <w:rFonts w:ascii="Times New Roman" w:hAnsi="Times New Roman" w:cs="Times New Roman"/>
          <w:sz w:val="24"/>
          <w:szCs w:val="24"/>
        </w:rPr>
        <w:t xml:space="preserve">34,873.74 </w:t>
      </w:r>
      <w:r w:rsidR="00494A07" w:rsidRPr="0086144B">
        <w:rPr>
          <w:rFonts w:ascii="Times New Roman" w:hAnsi="Times New Roman" w:cs="Times New Roman"/>
          <w:sz w:val="24"/>
          <w:szCs w:val="24"/>
        </w:rPr>
        <w:t>total burden hours</w:t>
      </w:r>
      <w:r w:rsidR="002047FB" w:rsidRPr="0086144B">
        <w:rPr>
          <w:rFonts w:ascii="Times New Roman" w:hAnsi="Times New Roman" w:cs="Times New Roman"/>
          <w:sz w:val="24"/>
          <w:szCs w:val="24"/>
        </w:rPr>
        <w:t>).</w:t>
      </w:r>
    </w:p>
    <w:p w14:paraId="20B16D72" w14:textId="1E7365E8" w:rsidR="00D93559" w:rsidRPr="0086144B" w:rsidRDefault="0021624C" w:rsidP="0086144B">
      <w:pPr>
        <w:spacing w:line="240" w:lineRule="auto"/>
        <w:rPr>
          <w:rFonts w:ascii="Times New Roman" w:hAnsi="Times New Roman" w:cs="Times New Roman"/>
          <w:sz w:val="24"/>
          <w:szCs w:val="24"/>
        </w:rPr>
      </w:pPr>
      <w:r w:rsidRPr="0086144B">
        <w:rPr>
          <w:rFonts w:ascii="Times New Roman" w:hAnsi="Times New Roman" w:cs="Times New Roman"/>
          <w:sz w:val="24"/>
          <w:szCs w:val="24"/>
        </w:rPr>
        <w:t xml:space="preserve">HRSA </w:t>
      </w:r>
      <w:r w:rsidR="00364D48" w:rsidRPr="0086144B">
        <w:rPr>
          <w:rFonts w:ascii="Times New Roman" w:hAnsi="Times New Roman" w:cs="Times New Roman"/>
          <w:sz w:val="24"/>
          <w:szCs w:val="24"/>
        </w:rPr>
        <w:t xml:space="preserve">received a wide range of </w:t>
      </w:r>
      <w:r w:rsidR="00AE557B" w:rsidRPr="0086144B">
        <w:rPr>
          <w:rFonts w:ascii="Times New Roman" w:hAnsi="Times New Roman" w:cs="Times New Roman"/>
          <w:sz w:val="24"/>
          <w:szCs w:val="24"/>
        </w:rPr>
        <w:t xml:space="preserve">hourly </w:t>
      </w:r>
      <w:r w:rsidR="00364D48" w:rsidRPr="0086144B">
        <w:rPr>
          <w:rFonts w:ascii="Times New Roman" w:hAnsi="Times New Roman" w:cs="Times New Roman"/>
          <w:sz w:val="24"/>
          <w:szCs w:val="24"/>
        </w:rPr>
        <w:t xml:space="preserve">estimates from the nine commenters who provided data for the burden estimate calculation.  </w:t>
      </w:r>
      <w:r w:rsidR="00BE3B8F" w:rsidRPr="0086144B">
        <w:rPr>
          <w:rFonts w:ascii="Times New Roman" w:hAnsi="Times New Roman" w:cs="Times New Roman"/>
          <w:sz w:val="24"/>
          <w:szCs w:val="24"/>
        </w:rPr>
        <w:t xml:space="preserve">Out of 9 commenters, 4 estimated that it would take between 6 – 10 hours to complete planning and preparation activities for a SDMS application, 3 commenters estimated that it would take between 20 – 27 hours to complete a SDMS application, and 2 commenters estimated that it would take between 52 and 56 hours to complete a SDMS application.  </w:t>
      </w:r>
      <w:r w:rsidR="00AE557B" w:rsidRPr="0086144B">
        <w:rPr>
          <w:rFonts w:ascii="Times New Roman" w:hAnsi="Times New Roman" w:cs="Times New Roman"/>
          <w:sz w:val="24"/>
          <w:szCs w:val="24"/>
        </w:rPr>
        <w:t>When estimating how long it would take to complete a SDMS application</w:t>
      </w:r>
      <w:r w:rsidR="00364D48" w:rsidRPr="0086144B">
        <w:rPr>
          <w:rFonts w:ascii="Times New Roman" w:hAnsi="Times New Roman" w:cs="Times New Roman"/>
          <w:sz w:val="24"/>
          <w:szCs w:val="24"/>
        </w:rPr>
        <w:t xml:space="preserve">, </w:t>
      </w:r>
      <w:r w:rsidR="00BE3B8F" w:rsidRPr="0086144B">
        <w:rPr>
          <w:rFonts w:ascii="Times New Roman" w:hAnsi="Times New Roman" w:cs="Times New Roman"/>
          <w:sz w:val="24"/>
          <w:szCs w:val="24"/>
        </w:rPr>
        <w:t xml:space="preserve">7 estimated that it would take between 3 – 6 hours </w:t>
      </w:r>
      <w:r w:rsidR="00AE557B" w:rsidRPr="0086144B">
        <w:rPr>
          <w:rFonts w:ascii="Times New Roman" w:hAnsi="Times New Roman" w:cs="Times New Roman"/>
          <w:sz w:val="24"/>
          <w:szCs w:val="24"/>
        </w:rPr>
        <w:t>and t</w:t>
      </w:r>
      <w:r w:rsidR="00BE3B8F" w:rsidRPr="0086144B">
        <w:rPr>
          <w:rFonts w:ascii="Times New Roman" w:hAnsi="Times New Roman" w:cs="Times New Roman"/>
          <w:sz w:val="24"/>
          <w:szCs w:val="24"/>
        </w:rPr>
        <w:t>he other 2 commenters estimated that it would take between 28 and 40 hours.</w:t>
      </w:r>
      <w:r w:rsidR="0056759A" w:rsidRPr="0086144B">
        <w:rPr>
          <w:rFonts w:ascii="Times New Roman" w:hAnsi="Times New Roman" w:cs="Times New Roman"/>
          <w:sz w:val="24"/>
          <w:szCs w:val="24"/>
        </w:rPr>
        <w:t xml:space="preserve">  </w:t>
      </w:r>
      <w:r w:rsidR="00AE557B" w:rsidRPr="0086144B">
        <w:rPr>
          <w:rFonts w:ascii="Times New Roman" w:hAnsi="Times New Roman" w:cs="Times New Roman"/>
          <w:sz w:val="24"/>
          <w:szCs w:val="24"/>
        </w:rPr>
        <w:t xml:space="preserve">While this updated burden estimate is higher than the original estimate, </w:t>
      </w:r>
      <w:r w:rsidRPr="0086144B">
        <w:rPr>
          <w:rFonts w:ascii="Times New Roman" w:hAnsi="Times New Roman" w:cs="Times New Roman"/>
          <w:sz w:val="24"/>
          <w:szCs w:val="24"/>
        </w:rPr>
        <w:t xml:space="preserve">HRSA </w:t>
      </w:r>
      <w:r w:rsidR="00AE557B" w:rsidRPr="0086144B">
        <w:rPr>
          <w:rFonts w:ascii="Times New Roman" w:hAnsi="Times New Roman" w:cs="Times New Roman"/>
          <w:sz w:val="24"/>
          <w:szCs w:val="24"/>
        </w:rPr>
        <w:t xml:space="preserve">estimates that the </w:t>
      </w:r>
      <w:r w:rsidR="0056759A" w:rsidRPr="0086144B">
        <w:rPr>
          <w:rFonts w:ascii="Times New Roman" w:hAnsi="Times New Roman" w:cs="Times New Roman"/>
          <w:sz w:val="24"/>
          <w:szCs w:val="24"/>
        </w:rPr>
        <w:t>burden estimate will shrink</w:t>
      </w:r>
      <w:r w:rsidR="00AE557B" w:rsidRPr="0086144B">
        <w:rPr>
          <w:rFonts w:ascii="Times New Roman" w:hAnsi="Times New Roman" w:cs="Times New Roman"/>
          <w:sz w:val="24"/>
          <w:szCs w:val="24"/>
        </w:rPr>
        <w:t xml:space="preserve"> </w:t>
      </w:r>
      <w:r w:rsidR="0056759A" w:rsidRPr="0086144B">
        <w:rPr>
          <w:rFonts w:ascii="Times New Roman" w:hAnsi="Times New Roman" w:cs="Times New Roman"/>
          <w:sz w:val="24"/>
          <w:szCs w:val="24"/>
        </w:rPr>
        <w:t xml:space="preserve">after </w:t>
      </w:r>
      <w:r w:rsidR="00482EBD" w:rsidRPr="0086144B">
        <w:rPr>
          <w:rFonts w:ascii="Times New Roman" w:hAnsi="Times New Roman" w:cs="Times New Roman"/>
          <w:sz w:val="24"/>
          <w:szCs w:val="24"/>
        </w:rPr>
        <w:t xml:space="preserve">PCOs complete their initial update of provider data to help stand up </w:t>
      </w:r>
      <w:r w:rsidR="0056759A" w:rsidRPr="0086144B">
        <w:rPr>
          <w:rFonts w:ascii="Times New Roman" w:hAnsi="Times New Roman" w:cs="Times New Roman"/>
          <w:sz w:val="24"/>
          <w:szCs w:val="24"/>
        </w:rPr>
        <w:t>the system</w:t>
      </w:r>
      <w:r w:rsidR="00482EBD" w:rsidRPr="0086144B">
        <w:rPr>
          <w:rFonts w:ascii="Times New Roman" w:hAnsi="Times New Roman" w:cs="Times New Roman"/>
          <w:sz w:val="24"/>
          <w:szCs w:val="24"/>
        </w:rPr>
        <w:t xml:space="preserve"> and gain more experience using the new system</w:t>
      </w:r>
      <w:r w:rsidR="0056759A" w:rsidRPr="0086144B">
        <w:rPr>
          <w:rFonts w:ascii="Times New Roman" w:hAnsi="Times New Roman" w:cs="Times New Roman"/>
          <w:sz w:val="24"/>
          <w:szCs w:val="24"/>
        </w:rPr>
        <w:t>.</w:t>
      </w:r>
      <w:r w:rsidR="00D15E68" w:rsidRPr="0086144B">
        <w:rPr>
          <w:rFonts w:ascii="Times New Roman" w:hAnsi="Times New Roman" w:cs="Times New Roman"/>
          <w:sz w:val="24"/>
          <w:szCs w:val="24"/>
        </w:rPr>
        <w:t xml:space="preserve">  </w:t>
      </w:r>
    </w:p>
    <w:p w14:paraId="3D790F10" w14:textId="77777777" w:rsidR="00B233E0" w:rsidRPr="00B233E0" w:rsidRDefault="00B233E0" w:rsidP="00B233E0">
      <w:pPr>
        <w:pStyle w:val="CommentText"/>
        <w:rPr>
          <w:rFonts w:ascii="Times New Roman" w:hAnsi="Times New Roman" w:cs="Times New Roman"/>
          <w:sz w:val="24"/>
          <w:szCs w:val="24"/>
        </w:rPr>
      </w:pPr>
      <w:r w:rsidRPr="00B233E0">
        <w:rPr>
          <w:rFonts w:ascii="Times New Roman" w:hAnsi="Times New Roman" w:cs="Times New Roman"/>
          <w:sz w:val="24"/>
          <w:szCs w:val="24"/>
        </w:rPr>
        <w:t xml:space="preserve">Through SDMS, HHS has largely removed the burden on the PCOs to source any demographic, health or travel data for shortage designation applications.  HHS populates the SDMS with Census, ACS, CDC, and ESRI data for these points, and will begin regularly updating these standard national data sets in January or February of each year as new data sets become available.  </w:t>
      </w:r>
    </w:p>
    <w:p w14:paraId="3CD59570" w14:textId="06F8D00D" w:rsidR="00B233E0" w:rsidRDefault="00B233E0" w:rsidP="00B233E0">
      <w:pPr>
        <w:pStyle w:val="CommentText"/>
        <w:rPr>
          <w:rFonts w:ascii="Times New Roman" w:hAnsi="Times New Roman" w:cs="Times New Roman"/>
          <w:sz w:val="24"/>
          <w:szCs w:val="24"/>
        </w:rPr>
      </w:pPr>
      <w:r w:rsidRPr="00B233E0">
        <w:rPr>
          <w:rFonts w:ascii="Times New Roman" w:hAnsi="Times New Roman" w:cs="Times New Roman"/>
          <w:sz w:val="24"/>
          <w:szCs w:val="24"/>
        </w:rPr>
        <w:lastRenderedPageBreak/>
        <w:t xml:space="preserve">The data HHS relies most heavily on the PCOs to provide is data on health care providers who provide direct patient care in their respective states and territories.  All of the updates PCOs make to provider data to stand-up SDMS will be saved and pre-populate for future applications.  However, it should be noted that if there is a change to the provider’s information that HHS relies on the PCOs to collect between the time the PCO initially updated the data to stand up SDMS and their next application submission involving that provider, it will need to be changed again.  At this time we cannot predict the volume of such changes.  However, it should be noted that SDMS will automatically update even a number of provider data changes (e.g. provider deaths, exclusions, and changes of practice address) through weekly imports of NPI update files.  </w:t>
      </w:r>
    </w:p>
    <w:p w14:paraId="2B988D26" w14:textId="68D2BA3C" w:rsidR="00D15E68" w:rsidRPr="0086144B" w:rsidRDefault="00D15E68" w:rsidP="00C5548E">
      <w:pPr>
        <w:pStyle w:val="CommentText"/>
        <w:rPr>
          <w:rFonts w:ascii="Times New Roman" w:hAnsi="Times New Roman" w:cs="Times New Roman"/>
          <w:sz w:val="24"/>
          <w:szCs w:val="24"/>
        </w:rPr>
      </w:pPr>
      <w:r w:rsidRPr="0086144B">
        <w:rPr>
          <w:rFonts w:ascii="Times New Roman" w:hAnsi="Times New Roman" w:cs="Times New Roman"/>
          <w:sz w:val="24"/>
          <w:szCs w:val="24"/>
        </w:rPr>
        <w:t xml:space="preserve">HHS has largely removed the burden on the PCOs to source any demographic, health or travel data for shortage designation applications.  HHS populates the SDMS with Census, ACS, CDC, and ESRI data for these points, and will begin regularly updating these standard national data sets in January or February of each year as new data sets become available.  </w:t>
      </w:r>
    </w:p>
    <w:p w14:paraId="166BA22E" w14:textId="77777777" w:rsidR="00D15E68" w:rsidRPr="0086144B" w:rsidRDefault="00D15E68" w:rsidP="0086144B">
      <w:pPr>
        <w:pStyle w:val="CommentText"/>
        <w:rPr>
          <w:rFonts w:ascii="Times New Roman" w:hAnsi="Times New Roman" w:cs="Times New Roman"/>
          <w:sz w:val="24"/>
          <w:szCs w:val="24"/>
        </w:rPr>
      </w:pPr>
      <w:r w:rsidRPr="0086144B">
        <w:rPr>
          <w:rFonts w:ascii="Times New Roman" w:hAnsi="Times New Roman" w:cs="Times New Roman"/>
          <w:sz w:val="24"/>
          <w:szCs w:val="24"/>
        </w:rPr>
        <w:t xml:space="preserve">The data HHS relies most heavily on the PCOs to provide is data on health care providers who provide direct patient care in their respective states and territories.  All of the updates PCOs make to provider data to stand-up SDMS will be saved and pre-populate for future applications.  However, it should be noted that if there is a change to the provider’s information that HHS relies on the PCOs to collect between the time the PCO initially updated the data to stand up SDMS and their next application submission involving that provider, it will need to be changed again.  At this time we cannot predict the volume of such changes.  However, it should be noted that SDMS will automatically update even a number of provider data changes (e.g. provider deaths, exclusions, and changes of practice address) through weekly imports of NPI update files.  </w:t>
      </w:r>
    </w:p>
    <w:p w14:paraId="1C651F38" w14:textId="77777777" w:rsidR="00D15E68" w:rsidRPr="0086144B" w:rsidRDefault="00D15E68" w:rsidP="0086144B">
      <w:pPr>
        <w:spacing w:line="240" w:lineRule="auto"/>
        <w:rPr>
          <w:rFonts w:ascii="Times New Roman" w:hAnsi="Times New Roman" w:cs="Times New Roman"/>
          <w:sz w:val="24"/>
          <w:szCs w:val="24"/>
        </w:rPr>
      </w:pPr>
    </w:p>
    <w:p w14:paraId="24D61D78" w14:textId="77777777" w:rsidR="000116D4" w:rsidRPr="00600F12" w:rsidRDefault="000116D4" w:rsidP="0086144B">
      <w:pPr>
        <w:spacing w:line="240" w:lineRule="auto"/>
        <w:rPr>
          <w:rFonts w:ascii="Times New Roman" w:hAnsi="Times New Roman" w:cs="Times New Roman"/>
          <w:b/>
          <w:sz w:val="24"/>
          <w:szCs w:val="24"/>
          <w:u w:val="single"/>
        </w:rPr>
      </w:pPr>
      <w:r w:rsidRPr="00600F12">
        <w:rPr>
          <w:rFonts w:ascii="Times New Roman" w:hAnsi="Times New Roman" w:cs="Times New Roman"/>
          <w:b/>
          <w:sz w:val="24"/>
          <w:szCs w:val="24"/>
          <w:u w:val="single"/>
        </w:rPr>
        <w:t>Section 12B</w:t>
      </w:r>
    </w:p>
    <w:p w14:paraId="453557B0" w14:textId="77777777" w:rsidR="000116D4" w:rsidRPr="0086144B" w:rsidRDefault="000116D4" w:rsidP="0086144B">
      <w:pPr>
        <w:spacing w:line="240" w:lineRule="auto"/>
        <w:rPr>
          <w:rFonts w:ascii="Times New Roman" w:hAnsi="Times New Roman" w:cs="Times New Roman"/>
          <w:sz w:val="24"/>
          <w:szCs w:val="24"/>
        </w:rPr>
      </w:pPr>
      <w:r w:rsidRPr="0086144B">
        <w:rPr>
          <w:rFonts w:ascii="Times New Roman" w:hAnsi="Times New Roman" w:cs="Times New Roman"/>
          <w:sz w:val="24"/>
          <w:szCs w:val="24"/>
        </w:rPr>
        <w:t>Estimated Annualized Burden Costs</w:t>
      </w:r>
    </w:p>
    <w:tbl>
      <w:tblPr>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1310"/>
        <w:gridCol w:w="1322"/>
        <w:gridCol w:w="1738"/>
      </w:tblGrid>
      <w:tr w:rsidR="000116D4" w:rsidRPr="0086144B" w14:paraId="0BA21FEE" w14:textId="77777777" w:rsidTr="0063177E">
        <w:tc>
          <w:tcPr>
            <w:tcW w:w="1595" w:type="dxa"/>
          </w:tcPr>
          <w:p w14:paraId="2A71E5A3" w14:textId="77777777" w:rsidR="000116D4" w:rsidRPr="0086144B" w:rsidRDefault="006C5961" w:rsidP="00C5548E">
            <w:pPr>
              <w:autoSpaceDE w:val="0"/>
              <w:autoSpaceDN w:val="0"/>
              <w:adjustRightInd w:val="0"/>
              <w:spacing w:before="120" w:after="0" w:line="240" w:lineRule="auto"/>
              <w:jc w:val="center"/>
              <w:rPr>
                <w:rFonts w:ascii="Times New Roman" w:eastAsia="Times New Roman" w:hAnsi="Times New Roman" w:cs="Times New Roman"/>
                <w:b/>
                <w:bCs/>
                <w:sz w:val="24"/>
                <w:szCs w:val="24"/>
              </w:rPr>
            </w:pPr>
            <w:r w:rsidRPr="0086144B">
              <w:rPr>
                <w:rFonts w:ascii="Times New Roman" w:eastAsia="Times New Roman" w:hAnsi="Times New Roman" w:cs="Times New Roman"/>
                <w:b/>
                <w:bCs/>
                <w:sz w:val="24"/>
                <w:szCs w:val="24"/>
              </w:rPr>
              <w:t xml:space="preserve">Type of </w:t>
            </w:r>
            <w:r w:rsidR="000116D4" w:rsidRPr="0086144B">
              <w:rPr>
                <w:rFonts w:ascii="Times New Roman" w:eastAsia="Times New Roman" w:hAnsi="Times New Roman" w:cs="Times New Roman"/>
                <w:b/>
                <w:bCs/>
                <w:sz w:val="24"/>
                <w:szCs w:val="24"/>
              </w:rPr>
              <w:t>Respondent</w:t>
            </w:r>
          </w:p>
        </w:tc>
        <w:tc>
          <w:tcPr>
            <w:tcW w:w="1310" w:type="dxa"/>
          </w:tcPr>
          <w:p w14:paraId="6E836ADD" w14:textId="77777777" w:rsidR="000116D4" w:rsidRPr="0086144B" w:rsidRDefault="000116D4" w:rsidP="0086144B">
            <w:pPr>
              <w:autoSpaceDE w:val="0"/>
              <w:autoSpaceDN w:val="0"/>
              <w:adjustRightInd w:val="0"/>
              <w:spacing w:before="120" w:after="0" w:line="240" w:lineRule="auto"/>
              <w:jc w:val="center"/>
              <w:rPr>
                <w:rFonts w:ascii="Times New Roman" w:eastAsia="Times New Roman" w:hAnsi="Times New Roman" w:cs="Times New Roman"/>
                <w:b/>
                <w:bCs/>
                <w:sz w:val="24"/>
                <w:szCs w:val="24"/>
              </w:rPr>
            </w:pPr>
            <w:r w:rsidRPr="0086144B">
              <w:rPr>
                <w:rFonts w:ascii="Times New Roman" w:eastAsia="Times New Roman" w:hAnsi="Times New Roman" w:cs="Times New Roman"/>
                <w:b/>
                <w:bCs/>
                <w:sz w:val="24"/>
                <w:szCs w:val="24"/>
              </w:rPr>
              <w:t>Total Burde</w:t>
            </w:r>
            <w:r w:rsidR="006C5961" w:rsidRPr="0086144B">
              <w:rPr>
                <w:rFonts w:ascii="Times New Roman" w:eastAsia="Times New Roman" w:hAnsi="Times New Roman" w:cs="Times New Roman"/>
                <w:b/>
                <w:bCs/>
                <w:sz w:val="24"/>
                <w:szCs w:val="24"/>
              </w:rPr>
              <w:t xml:space="preserve">n </w:t>
            </w:r>
            <w:r w:rsidRPr="0086144B">
              <w:rPr>
                <w:rFonts w:ascii="Times New Roman" w:eastAsia="Times New Roman" w:hAnsi="Times New Roman" w:cs="Times New Roman"/>
                <w:b/>
                <w:bCs/>
                <w:sz w:val="24"/>
                <w:szCs w:val="24"/>
              </w:rPr>
              <w:t>Hours</w:t>
            </w:r>
          </w:p>
        </w:tc>
        <w:tc>
          <w:tcPr>
            <w:tcW w:w="1322" w:type="dxa"/>
          </w:tcPr>
          <w:p w14:paraId="42A79985" w14:textId="77777777" w:rsidR="000116D4" w:rsidRPr="0086144B" w:rsidRDefault="006C5961" w:rsidP="0086144B">
            <w:pPr>
              <w:autoSpaceDE w:val="0"/>
              <w:autoSpaceDN w:val="0"/>
              <w:adjustRightInd w:val="0"/>
              <w:spacing w:before="120" w:after="0" w:line="240" w:lineRule="auto"/>
              <w:jc w:val="center"/>
              <w:rPr>
                <w:rFonts w:ascii="Times New Roman" w:eastAsia="Times New Roman" w:hAnsi="Times New Roman" w:cs="Times New Roman"/>
                <w:b/>
                <w:bCs/>
                <w:sz w:val="24"/>
                <w:szCs w:val="24"/>
              </w:rPr>
            </w:pPr>
            <w:r w:rsidRPr="0086144B">
              <w:rPr>
                <w:rFonts w:ascii="Times New Roman" w:eastAsia="Times New Roman" w:hAnsi="Times New Roman" w:cs="Times New Roman"/>
                <w:b/>
                <w:bCs/>
                <w:sz w:val="24"/>
                <w:szCs w:val="24"/>
              </w:rPr>
              <w:t xml:space="preserve">Hourly </w:t>
            </w:r>
            <w:r w:rsidR="000116D4" w:rsidRPr="0086144B">
              <w:rPr>
                <w:rFonts w:ascii="Times New Roman" w:eastAsia="Times New Roman" w:hAnsi="Times New Roman" w:cs="Times New Roman"/>
                <w:b/>
                <w:bCs/>
                <w:sz w:val="24"/>
                <w:szCs w:val="24"/>
              </w:rPr>
              <w:t>Wage Rate</w:t>
            </w:r>
          </w:p>
        </w:tc>
        <w:tc>
          <w:tcPr>
            <w:tcW w:w="1738" w:type="dxa"/>
          </w:tcPr>
          <w:p w14:paraId="32B95943" w14:textId="77777777" w:rsidR="000116D4" w:rsidRPr="0086144B" w:rsidRDefault="000116D4" w:rsidP="0086144B">
            <w:pPr>
              <w:autoSpaceDE w:val="0"/>
              <w:autoSpaceDN w:val="0"/>
              <w:adjustRightInd w:val="0"/>
              <w:spacing w:before="120" w:after="0" w:line="240" w:lineRule="auto"/>
              <w:jc w:val="center"/>
              <w:rPr>
                <w:rFonts w:ascii="Times New Roman" w:eastAsia="Times New Roman" w:hAnsi="Times New Roman" w:cs="Times New Roman"/>
                <w:sz w:val="24"/>
                <w:szCs w:val="24"/>
              </w:rPr>
            </w:pPr>
            <w:r w:rsidRPr="0086144B">
              <w:rPr>
                <w:rFonts w:ascii="Times New Roman" w:eastAsia="Times New Roman" w:hAnsi="Times New Roman" w:cs="Times New Roman"/>
                <w:b/>
                <w:bCs/>
                <w:sz w:val="24"/>
                <w:szCs w:val="24"/>
              </w:rPr>
              <w:t>Total Respondent Costs</w:t>
            </w:r>
          </w:p>
        </w:tc>
      </w:tr>
      <w:tr w:rsidR="00BE4118" w:rsidRPr="0086144B" w14:paraId="012E9920" w14:textId="77777777" w:rsidTr="0063177E">
        <w:tc>
          <w:tcPr>
            <w:tcW w:w="1595" w:type="dxa"/>
          </w:tcPr>
          <w:p w14:paraId="65AFB6F7" w14:textId="77777777" w:rsidR="00BE4118" w:rsidRPr="0086144B" w:rsidRDefault="00BE4118" w:rsidP="00C5548E">
            <w:pPr>
              <w:widowControl w:val="0"/>
              <w:autoSpaceDE w:val="0"/>
              <w:autoSpaceDN w:val="0"/>
              <w:adjustRightInd w:val="0"/>
              <w:spacing w:before="120" w:after="0" w:line="240" w:lineRule="auto"/>
              <w:rPr>
                <w:rFonts w:ascii="Times New Roman" w:eastAsia="Times New Roman" w:hAnsi="Times New Roman" w:cs="Times New Roman"/>
                <w:sz w:val="24"/>
                <w:szCs w:val="24"/>
              </w:rPr>
            </w:pPr>
            <w:r w:rsidRPr="0086144B">
              <w:rPr>
                <w:rFonts w:ascii="Times New Roman" w:eastAsia="Times New Roman" w:hAnsi="Times New Roman" w:cs="Times New Roman"/>
                <w:sz w:val="24"/>
                <w:szCs w:val="24"/>
              </w:rPr>
              <w:t>PCO</w:t>
            </w:r>
          </w:p>
        </w:tc>
        <w:tc>
          <w:tcPr>
            <w:tcW w:w="1310" w:type="dxa"/>
            <w:vAlign w:val="bottom"/>
          </w:tcPr>
          <w:p w14:paraId="210B02D7" w14:textId="77777777" w:rsidR="00BE4118" w:rsidRPr="0086144B" w:rsidRDefault="00B67166" w:rsidP="0086144B">
            <w:pPr>
              <w:tabs>
                <w:tab w:val="num" w:pos="1080"/>
              </w:tabs>
              <w:spacing w:after="0" w:line="240" w:lineRule="auto"/>
              <w:rPr>
                <w:rFonts w:ascii="Times New Roman" w:hAnsi="Times New Roman" w:cs="Times New Roman"/>
                <w:sz w:val="24"/>
                <w:szCs w:val="24"/>
              </w:rPr>
            </w:pPr>
            <w:r w:rsidRPr="0086144B">
              <w:rPr>
                <w:rFonts w:ascii="Times New Roman" w:hAnsi="Times New Roman" w:cs="Times New Roman"/>
                <w:sz w:val="24"/>
                <w:szCs w:val="24"/>
              </w:rPr>
              <w:t>106,898.94</w:t>
            </w:r>
          </w:p>
        </w:tc>
        <w:tc>
          <w:tcPr>
            <w:tcW w:w="1322" w:type="dxa"/>
          </w:tcPr>
          <w:p w14:paraId="3E78B52B" w14:textId="77777777" w:rsidR="00BE4118" w:rsidRPr="0086144B" w:rsidRDefault="00BE4118" w:rsidP="0086144B">
            <w:pPr>
              <w:widowControl w:val="0"/>
              <w:autoSpaceDE w:val="0"/>
              <w:autoSpaceDN w:val="0"/>
              <w:adjustRightInd w:val="0"/>
              <w:spacing w:before="120" w:after="0" w:line="240" w:lineRule="auto"/>
              <w:jc w:val="right"/>
              <w:rPr>
                <w:rFonts w:ascii="Times New Roman" w:eastAsia="Times New Roman" w:hAnsi="Times New Roman" w:cs="Times New Roman"/>
                <w:sz w:val="24"/>
                <w:szCs w:val="24"/>
              </w:rPr>
            </w:pPr>
            <w:r w:rsidRPr="0086144B">
              <w:rPr>
                <w:rFonts w:ascii="Times New Roman" w:eastAsia="Times New Roman" w:hAnsi="Times New Roman" w:cs="Times New Roman"/>
                <w:sz w:val="24"/>
                <w:szCs w:val="24"/>
              </w:rPr>
              <w:t xml:space="preserve"> $</w:t>
            </w:r>
            <w:r w:rsidR="00B12647" w:rsidRPr="0086144B">
              <w:rPr>
                <w:rFonts w:ascii="Times New Roman" w:eastAsia="Times New Roman" w:hAnsi="Times New Roman" w:cs="Times New Roman"/>
                <w:sz w:val="24"/>
                <w:szCs w:val="24"/>
              </w:rPr>
              <w:t>28.48</w:t>
            </w:r>
            <w:r w:rsidRPr="0086144B">
              <w:rPr>
                <w:rFonts w:ascii="Times New Roman" w:eastAsia="Times New Roman" w:hAnsi="Times New Roman" w:cs="Times New Roman"/>
                <w:sz w:val="24"/>
                <w:szCs w:val="24"/>
              </w:rPr>
              <w:t xml:space="preserve"> </w:t>
            </w:r>
          </w:p>
        </w:tc>
        <w:tc>
          <w:tcPr>
            <w:tcW w:w="1738" w:type="dxa"/>
          </w:tcPr>
          <w:p w14:paraId="37CAFBE7" w14:textId="77777777" w:rsidR="00BE4118" w:rsidRPr="0086144B" w:rsidRDefault="00BE4118" w:rsidP="0086144B">
            <w:pPr>
              <w:widowControl w:val="0"/>
              <w:autoSpaceDE w:val="0"/>
              <w:autoSpaceDN w:val="0"/>
              <w:adjustRightInd w:val="0"/>
              <w:spacing w:before="120" w:after="0" w:line="240" w:lineRule="auto"/>
              <w:jc w:val="right"/>
              <w:rPr>
                <w:rFonts w:ascii="Times New Roman" w:eastAsia="Times New Roman" w:hAnsi="Times New Roman" w:cs="Times New Roman"/>
                <w:sz w:val="24"/>
                <w:szCs w:val="24"/>
              </w:rPr>
            </w:pPr>
            <w:r w:rsidRPr="0086144B">
              <w:rPr>
                <w:rFonts w:ascii="Times New Roman" w:eastAsia="Times New Roman" w:hAnsi="Times New Roman" w:cs="Times New Roman"/>
                <w:sz w:val="24"/>
                <w:szCs w:val="24"/>
              </w:rPr>
              <w:t xml:space="preserve"> $</w:t>
            </w:r>
            <w:r w:rsidR="00B12647" w:rsidRPr="0086144B">
              <w:rPr>
                <w:rFonts w:ascii="Times New Roman" w:eastAsia="Times New Roman" w:hAnsi="Times New Roman" w:cs="Times New Roman"/>
                <w:sz w:val="24"/>
                <w:szCs w:val="24"/>
              </w:rPr>
              <w:t>3,044,481.81</w:t>
            </w:r>
          </w:p>
        </w:tc>
      </w:tr>
      <w:tr w:rsidR="000116D4" w:rsidRPr="0086144B" w14:paraId="1DCD71B0" w14:textId="77777777" w:rsidTr="0063177E">
        <w:trPr>
          <w:trHeight w:val="440"/>
        </w:trPr>
        <w:tc>
          <w:tcPr>
            <w:tcW w:w="1595" w:type="dxa"/>
          </w:tcPr>
          <w:p w14:paraId="73B509AF" w14:textId="77777777" w:rsidR="000116D4" w:rsidRPr="0086144B" w:rsidRDefault="000116D4" w:rsidP="00C5548E">
            <w:pPr>
              <w:autoSpaceDE w:val="0"/>
              <w:autoSpaceDN w:val="0"/>
              <w:adjustRightInd w:val="0"/>
              <w:spacing w:before="120" w:after="0" w:line="240" w:lineRule="auto"/>
              <w:rPr>
                <w:rFonts w:ascii="Times New Roman" w:eastAsia="Times New Roman" w:hAnsi="Times New Roman" w:cs="Times New Roman"/>
                <w:b/>
                <w:sz w:val="24"/>
                <w:szCs w:val="24"/>
              </w:rPr>
            </w:pPr>
            <w:r w:rsidRPr="0086144B">
              <w:rPr>
                <w:rFonts w:ascii="Times New Roman" w:eastAsia="Times New Roman" w:hAnsi="Times New Roman" w:cs="Times New Roman"/>
                <w:b/>
                <w:sz w:val="24"/>
                <w:szCs w:val="24"/>
              </w:rPr>
              <w:t>Total</w:t>
            </w:r>
          </w:p>
        </w:tc>
        <w:tc>
          <w:tcPr>
            <w:tcW w:w="1310" w:type="dxa"/>
          </w:tcPr>
          <w:p w14:paraId="03416D19" w14:textId="77777777" w:rsidR="000116D4" w:rsidRPr="0086144B" w:rsidRDefault="000116D4" w:rsidP="0086144B">
            <w:pPr>
              <w:autoSpaceDE w:val="0"/>
              <w:autoSpaceDN w:val="0"/>
              <w:adjustRightInd w:val="0"/>
              <w:spacing w:before="120" w:after="0" w:line="240" w:lineRule="auto"/>
              <w:rPr>
                <w:rFonts w:ascii="Times New Roman" w:eastAsia="Times New Roman" w:hAnsi="Times New Roman" w:cs="Times New Roman"/>
                <w:b/>
                <w:sz w:val="24"/>
                <w:szCs w:val="24"/>
              </w:rPr>
            </w:pPr>
          </w:p>
        </w:tc>
        <w:tc>
          <w:tcPr>
            <w:tcW w:w="1322" w:type="dxa"/>
          </w:tcPr>
          <w:p w14:paraId="0003141B" w14:textId="77777777" w:rsidR="000116D4" w:rsidRPr="0086144B" w:rsidRDefault="000116D4" w:rsidP="0086144B">
            <w:pPr>
              <w:autoSpaceDE w:val="0"/>
              <w:autoSpaceDN w:val="0"/>
              <w:adjustRightInd w:val="0"/>
              <w:spacing w:before="120" w:after="0" w:line="240" w:lineRule="auto"/>
              <w:jc w:val="right"/>
              <w:rPr>
                <w:rFonts w:ascii="Times New Roman" w:eastAsia="Times New Roman" w:hAnsi="Times New Roman" w:cs="Times New Roman"/>
                <w:b/>
                <w:sz w:val="24"/>
                <w:szCs w:val="24"/>
              </w:rPr>
            </w:pPr>
          </w:p>
        </w:tc>
        <w:tc>
          <w:tcPr>
            <w:tcW w:w="1738" w:type="dxa"/>
          </w:tcPr>
          <w:p w14:paraId="1126EFE2" w14:textId="77777777" w:rsidR="000116D4" w:rsidRPr="0086144B" w:rsidRDefault="00EC2395" w:rsidP="0086144B">
            <w:pPr>
              <w:autoSpaceDE w:val="0"/>
              <w:autoSpaceDN w:val="0"/>
              <w:adjustRightInd w:val="0"/>
              <w:spacing w:before="120" w:after="0" w:line="240" w:lineRule="auto"/>
              <w:jc w:val="right"/>
              <w:rPr>
                <w:rFonts w:ascii="Times New Roman" w:eastAsia="Times New Roman" w:hAnsi="Times New Roman" w:cs="Times New Roman"/>
                <w:b/>
                <w:sz w:val="24"/>
                <w:szCs w:val="24"/>
              </w:rPr>
            </w:pPr>
            <w:r w:rsidRPr="0086144B">
              <w:rPr>
                <w:rFonts w:ascii="Times New Roman" w:eastAsia="Times New Roman" w:hAnsi="Times New Roman" w:cs="Times New Roman"/>
                <w:b/>
                <w:sz w:val="24"/>
                <w:szCs w:val="24"/>
              </w:rPr>
              <w:t>$</w:t>
            </w:r>
            <w:r w:rsidR="00B12647" w:rsidRPr="0086144B">
              <w:rPr>
                <w:rFonts w:ascii="Times New Roman" w:eastAsia="Times New Roman" w:hAnsi="Times New Roman" w:cs="Times New Roman"/>
                <w:b/>
                <w:sz w:val="24"/>
                <w:szCs w:val="24"/>
              </w:rPr>
              <w:t>3,044,481.81</w:t>
            </w:r>
          </w:p>
        </w:tc>
      </w:tr>
    </w:tbl>
    <w:p w14:paraId="6D8F25A8" w14:textId="77777777" w:rsidR="0063177E" w:rsidRPr="0086144B" w:rsidRDefault="0063177E" w:rsidP="0086144B">
      <w:pPr>
        <w:spacing w:line="240" w:lineRule="auto"/>
        <w:rPr>
          <w:rFonts w:ascii="Times New Roman" w:hAnsi="Times New Roman" w:cs="Times New Roman"/>
          <w:color w:val="1F497D"/>
          <w:sz w:val="24"/>
          <w:szCs w:val="24"/>
        </w:rPr>
      </w:pPr>
    </w:p>
    <w:p w14:paraId="27A48B21" w14:textId="77777777" w:rsidR="0063177E" w:rsidRPr="0086144B" w:rsidRDefault="0063177E" w:rsidP="0086144B">
      <w:pPr>
        <w:spacing w:line="240" w:lineRule="auto"/>
        <w:rPr>
          <w:rFonts w:ascii="Times New Roman" w:hAnsi="Times New Roman" w:cs="Times New Roman"/>
          <w:sz w:val="24"/>
          <w:szCs w:val="24"/>
        </w:rPr>
      </w:pPr>
      <w:r w:rsidRPr="0086144B">
        <w:rPr>
          <w:rFonts w:ascii="Times New Roman" w:hAnsi="Times New Roman" w:cs="Times New Roman"/>
          <w:sz w:val="24"/>
          <w:szCs w:val="24"/>
        </w:rPr>
        <w:t>The wage rate was calculated based on the wage rate for a Management Analyst, specifically for the State Government (OES Designation) hourly mean average of $28.48. (</w:t>
      </w:r>
      <w:hyperlink r:id="rId23" w:history="1">
        <w:r w:rsidRPr="0086144B">
          <w:rPr>
            <w:rStyle w:val="Hyperlink"/>
            <w:rFonts w:ascii="Times New Roman" w:hAnsi="Times New Roman" w:cs="Times New Roman"/>
            <w:color w:val="auto"/>
            <w:sz w:val="24"/>
            <w:szCs w:val="24"/>
          </w:rPr>
          <w:t>http://www.bls.gov/oes/current/naics4_999200.htm</w:t>
        </w:r>
      </w:hyperlink>
      <w:r w:rsidR="003C6B53" w:rsidRPr="0086144B">
        <w:rPr>
          <w:rFonts w:ascii="Times New Roman" w:hAnsi="Times New Roman" w:cs="Times New Roman"/>
          <w:sz w:val="24"/>
          <w:szCs w:val="24"/>
        </w:rPr>
        <w:t>)</w:t>
      </w:r>
    </w:p>
    <w:p w14:paraId="61879BDD" w14:textId="77777777" w:rsidR="00A072BA" w:rsidRPr="0086144B" w:rsidRDefault="00A072BA" w:rsidP="0086144B">
      <w:pPr>
        <w:pStyle w:val="ListParagraph"/>
        <w:numPr>
          <w:ilvl w:val="0"/>
          <w:numId w:val="19"/>
        </w:numPr>
        <w:spacing w:line="240" w:lineRule="auto"/>
        <w:rPr>
          <w:rFonts w:ascii="Times New Roman" w:hAnsi="Times New Roman" w:cs="Times New Roman"/>
          <w:b/>
          <w:sz w:val="24"/>
          <w:szCs w:val="24"/>
          <w:u w:val="single"/>
        </w:rPr>
      </w:pPr>
      <w:r w:rsidRPr="0086144B">
        <w:rPr>
          <w:rFonts w:ascii="Times New Roman" w:hAnsi="Times New Roman" w:cs="Times New Roman"/>
          <w:b/>
          <w:sz w:val="24"/>
          <w:szCs w:val="24"/>
          <w:u w:val="single"/>
        </w:rPr>
        <w:t>Estimates of other Total Annual Cost Burden to Respondents or Recordkeepers/Capital Costs</w:t>
      </w:r>
    </w:p>
    <w:p w14:paraId="2A734F38" w14:textId="60890027" w:rsidR="00493A18" w:rsidRDefault="00E31A5E" w:rsidP="0086144B">
      <w:pPr>
        <w:spacing w:line="240" w:lineRule="auto"/>
        <w:rPr>
          <w:rFonts w:ascii="Times New Roman" w:hAnsi="Times New Roman" w:cs="Times New Roman"/>
          <w:sz w:val="24"/>
          <w:szCs w:val="24"/>
        </w:rPr>
      </w:pPr>
      <w:r w:rsidRPr="0086144B">
        <w:rPr>
          <w:rFonts w:ascii="Times New Roman" w:hAnsi="Times New Roman" w:cs="Times New Roman"/>
          <w:sz w:val="24"/>
          <w:szCs w:val="24"/>
        </w:rPr>
        <w:t>Other than their time, there is no cost to respondents.</w:t>
      </w:r>
    </w:p>
    <w:p w14:paraId="02D7CC16" w14:textId="77777777" w:rsidR="00600F12" w:rsidRPr="0086144B" w:rsidRDefault="00600F12" w:rsidP="0086144B">
      <w:pPr>
        <w:spacing w:line="240" w:lineRule="auto"/>
        <w:rPr>
          <w:rFonts w:ascii="Times New Roman" w:hAnsi="Times New Roman" w:cs="Times New Roman"/>
          <w:sz w:val="24"/>
          <w:szCs w:val="24"/>
        </w:rPr>
      </w:pPr>
    </w:p>
    <w:p w14:paraId="24B2DA55" w14:textId="77777777" w:rsidR="00A072BA" w:rsidRPr="0086144B" w:rsidRDefault="00A072BA" w:rsidP="0086144B">
      <w:pPr>
        <w:pStyle w:val="ListParagraph"/>
        <w:numPr>
          <w:ilvl w:val="0"/>
          <w:numId w:val="19"/>
        </w:numPr>
        <w:spacing w:line="240" w:lineRule="auto"/>
        <w:rPr>
          <w:rFonts w:ascii="Times New Roman" w:hAnsi="Times New Roman" w:cs="Times New Roman"/>
          <w:b/>
          <w:sz w:val="24"/>
          <w:szCs w:val="24"/>
          <w:u w:val="single"/>
        </w:rPr>
      </w:pPr>
      <w:r w:rsidRPr="0086144B">
        <w:rPr>
          <w:rFonts w:ascii="Times New Roman" w:hAnsi="Times New Roman" w:cs="Times New Roman"/>
          <w:b/>
          <w:sz w:val="24"/>
          <w:szCs w:val="24"/>
          <w:u w:val="single"/>
        </w:rPr>
        <w:lastRenderedPageBreak/>
        <w:t>Annualized Cost to Federal Government</w:t>
      </w:r>
    </w:p>
    <w:p w14:paraId="7C6EB130" w14:textId="77777777" w:rsidR="000A6B11" w:rsidRPr="0086144B" w:rsidRDefault="000A6B11" w:rsidP="0086144B">
      <w:pPr>
        <w:spacing w:line="240" w:lineRule="auto"/>
        <w:rPr>
          <w:rFonts w:ascii="Times New Roman" w:hAnsi="Times New Roman" w:cs="Times New Roman"/>
          <w:sz w:val="24"/>
          <w:szCs w:val="24"/>
        </w:rPr>
      </w:pPr>
      <w:r w:rsidRPr="0086144B">
        <w:rPr>
          <w:rFonts w:ascii="Times New Roman" w:hAnsi="Times New Roman" w:cs="Times New Roman"/>
          <w:sz w:val="24"/>
          <w:szCs w:val="24"/>
        </w:rPr>
        <w:t>The average annual costs to the government for implementing the on-line application and processing are as follows:</w:t>
      </w:r>
    </w:p>
    <w:p w14:paraId="3D907520" w14:textId="77777777" w:rsidR="00120C51" w:rsidRPr="0086144B" w:rsidRDefault="00120C51" w:rsidP="0086144B">
      <w:pPr>
        <w:spacing w:line="240" w:lineRule="auto"/>
        <w:rPr>
          <w:rFonts w:ascii="Times New Roman" w:hAnsi="Times New Roman" w:cs="Times New Roman"/>
          <w:sz w:val="24"/>
          <w:szCs w:val="24"/>
          <w:u w:val="single"/>
        </w:rPr>
      </w:pPr>
      <w:r w:rsidRPr="0086144B">
        <w:rPr>
          <w:rFonts w:ascii="Times New Roman" w:hAnsi="Times New Roman" w:cs="Times New Roman"/>
          <w:sz w:val="24"/>
          <w:szCs w:val="24"/>
          <w:u w:val="single"/>
        </w:rPr>
        <w:t>Federal Employee Costs:</w:t>
      </w:r>
    </w:p>
    <w:tbl>
      <w:tblPr>
        <w:tblW w:w="0" w:type="auto"/>
        <w:tblInd w:w="1095" w:type="dxa"/>
        <w:tblLayout w:type="fixed"/>
        <w:tblCellMar>
          <w:left w:w="100" w:type="dxa"/>
          <w:right w:w="100" w:type="dxa"/>
        </w:tblCellMar>
        <w:tblLook w:val="0000" w:firstRow="0" w:lastRow="0" w:firstColumn="0" w:lastColumn="0" w:noHBand="0" w:noVBand="0"/>
      </w:tblPr>
      <w:tblGrid>
        <w:gridCol w:w="1435"/>
        <w:gridCol w:w="1800"/>
        <w:gridCol w:w="1530"/>
        <w:gridCol w:w="1080"/>
        <w:gridCol w:w="1530"/>
      </w:tblGrid>
      <w:tr w:rsidR="00AB4B42" w:rsidRPr="0086144B" w14:paraId="01BD52A6" w14:textId="77777777" w:rsidTr="00940D44">
        <w:trPr>
          <w:cantSplit/>
          <w:trHeight w:val="1128"/>
        </w:trPr>
        <w:tc>
          <w:tcPr>
            <w:tcW w:w="1435" w:type="dxa"/>
            <w:tcBorders>
              <w:top w:val="single" w:sz="6" w:space="0" w:color="000000"/>
              <w:left w:val="single" w:sz="6" w:space="0" w:color="000000"/>
              <w:bottom w:val="single" w:sz="4" w:space="0" w:color="auto"/>
              <w:right w:val="nil"/>
            </w:tcBorders>
            <w:vAlign w:val="center"/>
          </w:tcPr>
          <w:p w14:paraId="69EA1BAC" w14:textId="77777777" w:rsidR="00AB4B42" w:rsidRPr="0086144B" w:rsidRDefault="00AB4B42" w:rsidP="00C5548E">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ascii="Times New Roman" w:eastAsia="Calibri" w:hAnsi="Times New Roman" w:cs="Times New Roman"/>
                <w:b/>
                <w:sz w:val="24"/>
                <w:szCs w:val="24"/>
              </w:rPr>
            </w:pPr>
            <w:r w:rsidRPr="0086144B">
              <w:rPr>
                <w:rFonts w:ascii="Times New Roman" w:eastAsia="Calibri" w:hAnsi="Times New Roman" w:cs="Times New Roman"/>
                <w:b/>
                <w:sz w:val="24"/>
                <w:szCs w:val="24"/>
              </w:rPr>
              <w:t>Instrument</w:t>
            </w:r>
          </w:p>
        </w:tc>
        <w:tc>
          <w:tcPr>
            <w:tcW w:w="1800" w:type="dxa"/>
            <w:tcBorders>
              <w:top w:val="single" w:sz="6" w:space="0" w:color="000000"/>
              <w:left w:val="single" w:sz="6" w:space="0" w:color="000000"/>
              <w:bottom w:val="single" w:sz="4" w:space="0" w:color="auto"/>
              <w:right w:val="nil"/>
            </w:tcBorders>
            <w:vAlign w:val="center"/>
          </w:tcPr>
          <w:p w14:paraId="55348786" w14:textId="77777777" w:rsidR="00AB4B42" w:rsidRPr="0086144B" w:rsidRDefault="00AB4B42" w:rsidP="0086144B">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ascii="Times New Roman" w:eastAsia="Calibri" w:hAnsi="Times New Roman" w:cs="Times New Roman"/>
                <w:b/>
                <w:sz w:val="24"/>
                <w:szCs w:val="24"/>
              </w:rPr>
            </w:pPr>
            <w:r w:rsidRPr="0086144B">
              <w:rPr>
                <w:rFonts w:ascii="Times New Roman" w:eastAsia="Calibri" w:hAnsi="Times New Roman" w:cs="Times New Roman"/>
                <w:b/>
                <w:sz w:val="24"/>
                <w:szCs w:val="24"/>
              </w:rPr>
              <w:t>GS-Level/Base Pay Rate</w:t>
            </w:r>
          </w:p>
        </w:tc>
        <w:tc>
          <w:tcPr>
            <w:tcW w:w="1530" w:type="dxa"/>
            <w:tcBorders>
              <w:top w:val="single" w:sz="6" w:space="0" w:color="000000"/>
              <w:left w:val="single" w:sz="6" w:space="0" w:color="000000"/>
              <w:bottom w:val="single" w:sz="4" w:space="0" w:color="auto"/>
              <w:right w:val="nil"/>
            </w:tcBorders>
            <w:vAlign w:val="center"/>
          </w:tcPr>
          <w:p w14:paraId="5B400B0D" w14:textId="77777777" w:rsidR="00AB4B42" w:rsidRPr="0086144B" w:rsidRDefault="00AB4B42" w:rsidP="0086144B">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ascii="Times New Roman" w:eastAsia="Calibri" w:hAnsi="Times New Roman" w:cs="Times New Roman"/>
                <w:b/>
                <w:sz w:val="24"/>
                <w:szCs w:val="24"/>
              </w:rPr>
            </w:pPr>
            <w:r w:rsidRPr="0086144B">
              <w:rPr>
                <w:rFonts w:ascii="Times New Roman" w:eastAsia="Calibri" w:hAnsi="Times New Roman" w:cs="Times New Roman"/>
                <w:b/>
                <w:sz w:val="24"/>
                <w:szCs w:val="24"/>
              </w:rPr>
              <w:t xml:space="preserve">Project Time per FTE </w:t>
            </w:r>
          </w:p>
        </w:tc>
        <w:tc>
          <w:tcPr>
            <w:tcW w:w="1080" w:type="dxa"/>
            <w:tcBorders>
              <w:top w:val="single" w:sz="6" w:space="0" w:color="000000"/>
              <w:left w:val="single" w:sz="6" w:space="0" w:color="000000"/>
              <w:bottom w:val="single" w:sz="4" w:space="0" w:color="auto"/>
              <w:right w:val="single" w:sz="6" w:space="0" w:color="000000"/>
            </w:tcBorders>
            <w:vAlign w:val="center"/>
          </w:tcPr>
          <w:p w14:paraId="42F4D6BA" w14:textId="77777777" w:rsidR="00AB4B42" w:rsidRPr="0086144B" w:rsidRDefault="00AB4B42" w:rsidP="0086144B">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ascii="Times New Roman" w:eastAsia="Calibri" w:hAnsi="Times New Roman" w:cs="Times New Roman"/>
                <w:b/>
                <w:sz w:val="24"/>
                <w:szCs w:val="24"/>
              </w:rPr>
            </w:pPr>
            <w:r w:rsidRPr="0086144B">
              <w:rPr>
                <w:rFonts w:ascii="Times New Roman" w:eastAsia="Calibri" w:hAnsi="Times New Roman" w:cs="Times New Roman"/>
                <w:b/>
                <w:sz w:val="24"/>
                <w:szCs w:val="24"/>
              </w:rPr>
              <w:t>Number of FTEs</w:t>
            </w:r>
          </w:p>
        </w:tc>
        <w:tc>
          <w:tcPr>
            <w:tcW w:w="1530" w:type="dxa"/>
            <w:tcBorders>
              <w:top w:val="single" w:sz="6" w:space="0" w:color="000000"/>
              <w:left w:val="single" w:sz="6" w:space="0" w:color="000000"/>
              <w:bottom w:val="single" w:sz="4" w:space="0" w:color="auto"/>
              <w:right w:val="single" w:sz="6" w:space="0" w:color="000000"/>
            </w:tcBorders>
            <w:vAlign w:val="center"/>
          </w:tcPr>
          <w:p w14:paraId="45DE71B7" w14:textId="77777777" w:rsidR="00AB4B42" w:rsidRPr="0086144B" w:rsidRDefault="00AB4B42" w:rsidP="0086144B">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ascii="Times New Roman" w:eastAsia="Calibri" w:hAnsi="Times New Roman" w:cs="Times New Roman"/>
                <w:b/>
                <w:sz w:val="24"/>
                <w:szCs w:val="24"/>
              </w:rPr>
            </w:pPr>
            <w:r w:rsidRPr="0086144B">
              <w:rPr>
                <w:rFonts w:ascii="Times New Roman" w:eastAsia="Calibri" w:hAnsi="Times New Roman" w:cs="Times New Roman"/>
                <w:b/>
                <w:sz w:val="24"/>
                <w:szCs w:val="24"/>
              </w:rPr>
              <w:t xml:space="preserve">Total </w:t>
            </w:r>
            <w:r w:rsidRPr="0086144B">
              <w:rPr>
                <w:rFonts w:ascii="Times New Roman" w:eastAsia="Calibri" w:hAnsi="Times New Roman" w:cs="Times New Roman"/>
                <w:b/>
                <w:sz w:val="24"/>
                <w:szCs w:val="24"/>
              </w:rPr>
              <w:br/>
              <w:t>Annual Cost</w:t>
            </w:r>
          </w:p>
        </w:tc>
      </w:tr>
      <w:tr w:rsidR="00E95716" w:rsidRPr="0086144B" w14:paraId="6D66381C" w14:textId="77777777" w:rsidTr="00E95716">
        <w:trPr>
          <w:cantSplit/>
        </w:trPr>
        <w:tc>
          <w:tcPr>
            <w:tcW w:w="1435" w:type="dxa"/>
            <w:tcBorders>
              <w:top w:val="single" w:sz="4" w:space="0" w:color="auto"/>
              <w:left w:val="single" w:sz="6" w:space="0" w:color="000000"/>
              <w:bottom w:val="single" w:sz="4" w:space="0" w:color="auto"/>
              <w:right w:val="nil"/>
            </w:tcBorders>
            <w:vAlign w:val="center"/>
          </w:tcPr>
          <w:p w14:paraId="571863A0" w14:textId="77777777" w:rsidR="00AB4B42" w:rsidRPr="0086144B" w:rsidRDefault="00AB4B42" w:rsidP="00C5548E">
            <w:pPr>
              <w:tabs>
                <w:tab w:val="left" w:pos="-1080"/>
                <w:tab w:val="left" w:pos="-720"/>
                <w:tab w:val="left" w:pos="0"/>
                <w:tab w:val="left" w:pos="270"/>
                <w:tab w:val="left" w:pos="540"/>
                <w:tab w:val="left" w:pos="900"/>
              </w:tabs>
              <w:autoSpaceDE w:val="0"/>
              <w:autoSpaceDN w:val="0"/>
              <w:adjustRightInd w:val="0"/>
              <w:spacing w:before="100" w:after="48" w:line="240" w:lineRule="auto"/>
              <w:rPr>
                <w:rFonts w:ascii="Times New Roman" w:eastAsia="Calibri" w:hAnsi="Times New Roman" w:cs="Times New Roman"/>
                <w:sz w:val="24"/>
                <w:szCs w:val="24"/>
              </w:rPr>
            </w:pPr>
            <w:r w:rsidRPr="0086144B">
              <w:rPr>
                <w:rFonts w:ascii="Times New Roman" w:eastAsia="Calibri" w:hAnsi="Times New Roman" w:cs="Times New Roman"/>
                <w:sz w:val="24"/>
                <w:szCs w:val="24"/>
              </w:rPr>
              <w:t>SDMS Application</w:t>
            </w:r>
            <w:r w:rsidR="000A6B11" w:rsidRPr="0086144B">
              <w:rPr>
                <w:rFonts w:ascii="Times New Roman" w:eastAsia="Calibri" w:hAnsi="Times New Roman" w:cs="Times New Roman"/>
                <w:sz w:val="24"/>
                <w:szCs w:val="24"/>
              </w:rPr>
              <w:t xml:space="preserve"> Review</w:t>
            </w:r>
          </w:p>
        </w:tc>
        <w:tc>
          <w:tcPr>
            <w:tcW w:w="1800" w:type="dxa"/>
            <w:tcBorders>
              <w:top w:val="single" w:sz="4" w:space="0" w:color="auto"/>
              <w:left w:val="single" w:sz="6" w:space="0" w:color="000000"/>
              <w:bottom w:val="single" w:sz="4" w:space="0" w:color="auto"/>
              <w:right w:val="nil"/>
            </w:tcBorders>
          </w:tcPr>
          <w:p w14:paraId="5DB2C93E" w14:textId="77777777" w:rsidR="00AB4B42" w:rsidRPr="0086144B" w:rsidRDefault="00AB4B42" w:rsidP="0086144B">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ascii="Times New Roman" w:eastAsia="Calibri" w:hAnsi="Times New Roman" w:cs="Times New Roman"/>
                <w:sz w:val="24"/>
                <w:szCs w:val="24"/>
              </w:rPr>
            </w:pPr>
            <w:r w:rsidRPr="0086144B">
              <w:rPr>
                <w:rFonts w:ascii="Times New Roman" w:eastAsia="Calibri" w:hAnsi="Times New Roman" w:cs="Times New Roman"/>
                <w:sz w:val="24"/>
                <w:szCs w:val="24"/>
              </w:rPr>
              <w:t>$76,378</w:t>
            </w:r>
            <w:r w:rsidRPr="0086144B">
              <w:rPr>
                <w:rFonts w:ascii="Times New Roman" w:eastAsia="Calibri" w:hAnsi="Times New Roman" w:cs="Times New Roman"/>
                <w:sz w:val="24"/>
                <w:szCs w:val="24"/>
              </w:rPr>
              <w:br/>
              <w:t>(GS-12, Step 1)</w:t>
            </w:r>
          </w:p>
        </w:tc>
        <w:tc>
          <w:tcPr>
            <w:tcW w:w="1530" w:type="dxa"/>
            <w:tcBorders>
              <w:top w:val="single" w:sz="4" w:space="0" w:color="auto"/>
              <w:left w:val="single" w:sz="6" w:space="0" w:color="000000"/>
              <w:bottom w:val="single" w:sz="4" w:space="0" w:color="auto"/>
              <w:right w:val="nil"/>
            </w:tcBorders>
          </w:tcPr>
          <w:p w14:paraId="2EDF3162" w14:textId="77777777" w:rsidR="00AB4B42" w:rsidRPr="0086144B" w:rsidRDefault="00AB4B42" w:rsidP="0086144B">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ascii="Times New Roman" w:eastAsia="Calibri" w:hAnsi="Times New Roman" w:cs="Times New Roman"/>
                <w:sz w:val="24"/>
                <w:szCs w:val="24"/>
              </w:rPr>
            </w:pPr>
            <w:r w:rsidRPr="0086144B">
              <w:rPr>
                <w:rFonts w:ascii="Times New Roman" w:eastAsia="Calibri" w:hAnsi="Times New Roman" w:cs="Times New Roman"/>
                <w:sz w:val="24"/>
                <w:szCs w:val="24"/>
              </w:rPr>
              <w:t>.50</w:t>
            </w:r>
          </w:p>
        </w:tc>
        <w:tc>
          <w:tcPr>
            <w:tcW w:w="1080" w:type="dxa"/>
            <w:tcBorders>
              <w:top w:val="single" w:sz="4" w:space="0" w:color="auto"/>
              <w:left w:val="single" w:sz="6" w:space="0" w:color="000000"/>
              <w:bottom w:val="single" w:sz="4" w:space="0" w:color="auto"/>
              <w:right w:val="single" w:sz="6" w:space="0" w:color="000000"/>
            </w:tcBorders>
          </w:tcPr>
          <w:p w14:paraId="4376389F" w14:textId="77777777" w:rsidR="00AB4B42" w:rsidRPr="0086144B" w:rsidRDefault="00AB4B42" w:rsidP="0086144B">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ascii="Times New Roman" w:eastAsia="Calibri" w:hAnsi="Times New Roman" w:cs="Times New Roman"/>
                <w:sz w:val="24"/>
                <w:szCs w:val="24"/>
              </w:rPr>
            </w:pPr>
            <w:r w:rsidRPr="0086144B">
              <w:rPr>
                <w:rFonts w:ascii="Times New Roman" w:eastAsia="Calibri" w:hAnsi="Times New Roman" w:cs="Times New Roman"/>
                <w:sz w:val="24"/>
                <w:szCs w:val="24"/>
              </w:rPr>
              <w:t>11</w:t>
            </w:r>
          </w:p>
        </w:tc>
        <w:tc>
          <w:tcPr>
            <w:tcW w:w="1530" w:type="dxa"/>
            <w:tcBorders>
              <w:top w:val="single" w:sz="4" w:space="0" w:color="auto"/>
              <w:left w:val="single" w:sz="6" w:space="0" w:color="000000"/>
              <w:bottom w:val="single" w:sz="4" w:space="0" w:color="auto"/>
              <w:right w:val="single" w:sz="6" w:space="0" w:color="000000"/>
            </w:tcBorders>
          </w:tcPr>
          <w:p w14:paraId="2966F232" w14:textId="77777777" w:rsidR="00AB4B42" w:rsidRPr="0086144B" w:rsidRDefault="00AB4B42" w:rsidP="0086144B">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ascii="Times New Roman" w:eastAsia="Calibri" w:hAnsi="Times New Roman" w:cs="Times New Roman"/>
                <w:sz w:val="24"/>
                <w:szCs w:val="24"/>
              </w:rPr>
            </w:pPr>
            <w:r w:rsidRPr="0086144B">
              <w:rPr>
                <w:rFonts w:ascii="Times New Roman" w:eastAsia="Calibri" w:hAnsi="Times New Roman" w:cs="Times New Roman"/>
                <w:sz w:val="24"/>
                <w:szCs w:val="24"/>
              </w:rPr>
              <w:t>$420,079</w:t>
            </w:r>
          </w:p>
        </w:tc>
      </w:tr>
      <w:tr w:rsidR="00E95716" w:rsidRPr="0086144B" w14:paraId="1D83E4B2" w14:textId="77777777" w:rsidTr="00940D44">
        <w:trPr>
          <w:cantSplit/>
        </w:trPr>
        <w:tc>
          <w:tcPr>
            <w:tcW w:w="1435" w:type="dxa"/>
            <w:tcBorders>
              <w:top w:val="single" w:sz="4" w:space="0" w:color="auto"/>
              <w:left w:val="single" w:sz="6" w:space="0" w:color="000000"/>
              <w:bottom w:val="single" w:sz="6" w:space="0" w:color="000000"/>
              <w:right w:val="nil"/>
            </w:tcBorders>
            <w:vAlign w:val="center"/>
          </w:tcPr>
          <w:p w14:paraId="0583831C" w14:textId="77777777" w:rsidR="00E95716" w:rsidRPr="0086144B" w:rsidRDefault="00E95716" w:rsidP="00C5548E">
            <w:pPr>
              <w:tabs>
                <w:tab w:val="left" w:pos="-1080"/>
                <w:tab w:val="left" w:pos="-720"/>
                <w:tab w:val="left" w:pos="0"/>
                <w:tab w:val="left" w:pos="270"/>
                <w:tab w:val="left" w:pos="540"/>
                <w:tab w:val="left" w:pos="900"/>
              </w:tabs>
              <w:autoSpaceDE w:val="0"/>
              <w:autoSpaceDN w:val="0"/>
              <w:adjustRightInd w:val="0"/>
              <w:spacing w:before="100" w:after="48" w:line="240" w:lineRule="auto"/>
              <w:rPr>
                <w:rFonts w:ascii="Times New Roman" w:eastAsia="Calibri" w:hAnsi="Times New Roman" w:cs="Times New Roman"/>
                <w:b/>
                <w:sz w:val="24"/>
                <w:szCs w:val="24"/>
              </w:rPr>
            </w:pPr>
            <w:r w:rsidRPr="0086144B">
              <w:rPr>
                <w:rFonts w:ascii="Times New Roman" w:eastAsia="Calibri" w:hAnsi="Times New Roman" w:cs="Times New Roman"/>
                <w:b/>
                <w:sz w:val="24"/>
                <w:szCs w:val="24"/>
              </w:rPr>
              <w:t>Total</w:t>
            </w:r>
          </w:p>
        </w:tc>
        <w:tc>
          <w:tcPr>
            <w:tcW w:w="1800" w:type="dxa"/>
            <w:tcBorders>
              <w:top w:val="single" w:sz="4" w:space="0" w:color="auto"/>
              <w:left w:val="single" w:sz="6" w:space="0" w:color="000000"/>
              <w:bottom w:val="single" w:sz="6" w:space="0" w:color="000000"/>
              <w:right w:val="nil"/>
            </w:tcBorders>
          </w:tcPr>
          <w:p w14:paraId="2149833E" w14:textId="77777777" w:rsidR="00E95716" w:rsidRPr="0086144B" w:rsidRDefault="00E95716" w:rsidP="0086144B">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ascii="Times New Roman" w:eastAsia="Calibri" w:hAnsi="Times New Roman" w:cs="Times New Roman"/>
                <w:b/>
                <w:sz w:val="24"/>
                <w:szCs w:val="24"/>
              </w:rPr>
            </w:pPr>
          </w:p>
        </w:tc>
        <w:tc>
          <w:tcPr>
            <w:tcW w:w="1530" w:type="dxa"/>
            <w:tcBorders>
              <w:top w:val="single" w:sz="4" w:space="0" w:color="auto"/>
              <w:left w:val="single" w:sz="6" w:space="0" w:color="000000"/>
              <w:bottom w:val="single" w:sz="6" w:space="0" w:color="000000"/>
              <w:right w:val="nil"/>
            </w:tcBorders>
          </w:tcPr>
          <w:p w14:paraId="1C3CB299" w14:textId="77777777" w:rsidR="00E95716" w:rsidRPr="0086144B" w:rsidRDefault="00E95716" w:rsidP="0086144B">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ascii="Times New Roman" w:eastAsia="Calibri" w:hAnsi="Times New Roman" w:cs="Times New Roman"/>
                <w:b/>
                <w:sz w:val="24"/>
                <w:szCs w:val="24"/>
              </w:rPr>
            </w:pPr>
          </w:p>
        </w:tc>
        <w:tc>
          <w:tcPr>
            <w:tcW w:w="1080" w:type="dxa"/>
            <w:tcBorders>
              <w:top w:val="single" w:sz="4" w:space="0" w:color="auto"/>
              <w:left w:val="single" w:sz="6" w:space="0" w:color="000000"/>
              <w:bottom w:val="single" w:sz="6" w:space="0" w:color="000000"/>
              <w:right w:val="single" w:sz="6" w:space="0" w:color="000000"/>
            </w:tcBorders>
          </w:tcPr>
          <w:p w14:paraId="5F9C5F96" w14:textId="77777777" w:rsidR="00E95716" w:rsidRPr="0086144B" w:rsidRDefault="00E95716" w:rsidP="0086144B">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ascii="Times New Roman" w:eastAsia="Calibri" w:hAnsi="Times New Roman" w:cs="Times New Roman"/>
                <w:b/>
                <w:sz w:val="24"/>
                <w:szCs w:val="24"/>
              </w:rPr>
            </w:pPr>
          </w:p>
        </w:tc>
        <w:tc>
          <w:tcPr>
            <w:tcW w:w="1530" w:type="dxa"/>
            <w:tcBorders>
              <w:top w:val="single" w:sz="4" w:space="0" w:color="auto"/>
              <w:left w:val="single" w:sz="6" w:space="0" w:color="000000"/>
              <w:bottom w:val="single" w:sz="6" w:space="0" w:color="000000"/>
              <w:right w:val="single" w:sz="6" w:space="0" w:color="000000"/>
            </w:tcBorders>
          </w:tcPr>
          <w:p w14:paraId="0D0BECB0" w14:textId="77777777" w:rsidR="00E95716" w:rsidRPr="0086144B" w:rsidRDefault="00E95716" w:rsidP="0086144B">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ascii="Times New Roman" w:eastAsia="Calibri" w:hAnsi="Times New Roman" w:cs="Times New Roman"/>
                <w:b/>
                <w:sz w:val="24"/>
                <w:szCs w:val="24"/>
              </w:rPr>
            </w:pPr>
            <w:r w:rsidRPr="0086144B">
              <w:rPr>
                <w:rFonts w:ascii="Times New Roman" w:eastAsia="Calibri" w:hAnsi="Times New Roman" w:cs="Times New Roman"/>
                <w:b/>
                <w:sz w:val="24"/>
                <w:szCs w:val="24"/>
              </w:rPr>
              <w:t>$420,079</w:t>
            </w:r>
          </w:p>
        </w:tc>
      </w:tr>
    </w:tbl>
    <w:p w14:paraId="67E94273" w14:textId="77777777" w:rsidR="00D95EDF" w:rsidRPr="0086144B" w:rsidRDefault="00D95EDF" w:rsidP="0086144B">
      <w:pPr>
        <w:spacing w:line="240" w:lineRule="auto"/>
        <w:rPr>
          <w:rFonts w:ascii="Times New Roman" w:hAnsi="Times New Roman" w:cs="Times New Roman"/>
          <w:color w:val="FF0000"/>
          <w:sz w:val="24"/>
          <w:szCs w:val="24"/>
          <w:highlight w:val="yellow"/>
        </w:rPr>
      </w:pPr>
    </w:p>
    <w:p w14:paraId="7AA7220C" w14:textId="77777777" w:rsidR="00120C51" w:rsidRPr="0086144B" w:rsidRDefault="00120C51" w:rsidP="0086144B">
      <w:pPr>
        <w:spacing w:line="240" w:lineRule="auto"/>
        <w:rPr>
          <w:rFonts w:ascii="Times New Roman" w:hAnsi="Times New Roman" w:cs="Times New Roman"/>
          <w:sz w:val="24"/>
          <w:szCs w:val="24"/>
        </w:rPr>
      </w:pPr>
      <w:r w:rsidRPr="0086144B">
        <w:rPr>
          <w:rFonts w:ascii="Times New Roman" w:hAnsi="Times New Roman" w:cs="Times New Roman"/>
          <w:sz w:val="24"/>
          <w:szCs w:val="24"/>
        </w:rPr>
        <w:t xml:space="preserve">All SDMS applications are reviewed and processed internally by 11 </w:t>
      </w:r>
      <w:r w:rsidR="00236122" w:rsidRPr="0086144B">
        <w:rPr>
          <w:rFonts w:ascii="Times New Roman" w:hAnsi="Times New Roman" w:cs="Times New Roman"/>
          <w:sz w:val="24"/>
          <w:szCs w:val="24"/>
        </w:rPr>
        <w:t xml:space="preserve">HRSA </w:t>
      </w:r>
      <w:r w:rsidRPr="0086144B">
        <w:rPr>
          <w:rFonts w:ascii="Times New Roman" w:hAnsi="Times New Roman" w:cs="Times New Roman"/>
          <w:sz w:val="24"/>
          <w:szCs w:val="24"/>
        </w:rPr>
        <w:t>staff with an average pay rate of $76,378</w:t>
      </w:r>
      <w:r w:rsidR="00A76D7F" w:rsidRPr="0086144B">
        <w:rPr>
          <w:rFonts w:ascii="Times New Roman" w:hAnsi="Times New Roman" w:cs="Times New Roman"/>
          <w:sz w:val="24"/>
          <w:szCs w:val="24"/>
        </w:rPr>
        <w:t>.00</w:t>
      </w:r>
      <w:r w:rsidRPr="0086144B">
        <w:rPr>
          <w:rFonts w:ascii="Times New Roman" w:hAnsi="Times New Roman" w:cs="Times New Roman"/>
          <w:sz w:val="24"/>
          <w:szCs w:val="24"/>
        </w:rPr>
        <w:t xml:space="preserve"> (equivalent to a GS-12, Step 1 at 2015 pay rate level).  It is estimated that the annualized total cost to the government will be $420,079</w:t>
      </w:r>
      <w:r w:rsidR="00A76D7F" w:rsidRPr="0086144B">
        <w:rPr>
          <w:rFonts w:ascii="Times New Roman" w:hAnsi="Times New Roman" w:cs="Times New Roman"/>
          <w:sz w:val="24"/>
          <w:szCs w:val="24"/>
        </w:rPr>
        <w:t>.00</w:t>
      </w:r>
      <w:r w:rsidRPr="0086144B">
        <w:rPr>
          <w:rFonts w:ascii="Times New Roman" w:hAnsi="Times New Roman" w:cs="Times New Roman"/>
          <w:sz w:val="24"/>
          <w:szCs w:val="24"/>
        </w:rPr>
        <w:t>.</w:t>
      </w:r>
    </w:p>
    <w:p w14:paraId="78D21241" w14:textId="77777777" w:rsidR="00A76D7F" w:rsidRPr="0086144B" w:rsidRDefault="00A76D7F" w:rsidP="0086144B">
      <w:pPr>
        <w:spacing w:line="240" w:lineRule="auto"/>
        <w:rPr>
          <w:rFonts w:ascii="Times New Roman" w:hAnsi="Times New Roman" w:cs="Times New Roman"/>
          <w:sz w:val="24"/>
          <w:szCs w:val="24"/>
          <w:u w:val="single"/>
        </w:rPr>
      </w:pPr>
      <w:r w:rsidRPr="0086144B">
        <w:rPr>
          <w:rFonts w:ascii="Times New Roman" w:hAnsi="Times New Roman" w:cs="Times New Roman"/>
          <w:sz w:val="24"/>
          <w:szCs w:val="24"/>
          <w:u w:val="single"/>
        </w:rPr>
        <w:t>Contractor costs:</w:t>
      </w:r>
    </w:p>
    <w:p w14:paraId="2E133708" w14:textId="77777777" w:rsidR="000A6B11" w:rsidRPr="0086144B" w:rsidRDefault="000A6B11" w:rsidP="0086144B">
      <w:pPr>
        <w:spacing w:line="240" w:lineRule="auto"/>
        <w:rPr>
          <w:rFonts w:ascii="Times New Roman" w:hAnsi="Times New Roman" w:cs="Times New Roman"/>
          <w:sz w:val="24"/>
          <w:szCs w:val="24"/>
        </w:rPr>
      </w:pPr>
      <w:r w:rsidRPr="0086144B">
        <w:rPr>
          <w:rFonts w:ascii="Times New Roman" w:hAnsi="Times New Roman" w:cs="Times New Roman"/>
          <w:sz w:val="24"/>
          <w:szCs w:val="24"/>
        </w:rPr>
        <w:t xml:space="preserve">Contract costs for the on-line application system include </w:t>
      </w:r>
      <w:r w:rsidR="00120C51" w:rsidRPr="0086144B">
        <w:rPr>
          <w:rFonts w:ascii="Times New Roman" w:hAnsi="Times New Roman" w:cs="Times New Roman"/>
          <w:sz w:val="24"/>
          <w:szCs w:val="24"/>
        </w:rPr>
        <w:t>operations and maintenance costs, development, modernization, and enhancement costs, and hosting services costs</w:t>
      </w:r>
      <w:r w:rsidRPr="0086144B">
        <w:rPr>
          <w:rFonts w:ascii="Times New Roman" w:hAnsi="Times New Roman" w:cs="Times New Roman"/>
          <w:sz w:val="24"/>
          <w:szCs w:val="24"/>
        </w:rPr>
        <w:t>.</w:t>
      </w:r>
    </w:p>
    <w:tbl>
      <w:tblPr>
        <w:tblW w:w="0" w:type="auto"/>
        <w:tblCellMar>
          <w:left w:w="0" w:type="dxa"/>
          <w:right w:w="0" w:type="dxa"/>
        </w:tblCellMar>
        <w:tblLook w:val="04A0" w:firstRow="1" w:lastRow="0" w:firstColumn="1" w:lastColumn="0" w:noHBand="0" w:noVBand="1"/>
      </w:tblPr>
      <w:tblGrid>
        <w:gridCol w:w="3114"/>
        <w:gridCol w:w="4591"/>
        <w:gridCol w:w="1635"/>
      </w:tblGrid>
      <w:tr w:rsidR="00120C51" w:rsidRPr="0086144B" w14:paraId="3126E4F3" w14:textId="77777777" w:rsidTr="00120C51">
        <w:tc>
          <w:tcPr>
            <w:tcW w:w="31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330BA5" w14:textId="77777777" w:rsidR="00120C51" w:rsidRPr="0086144B" w:rsidRDefault="00120C51" w:rsidP="00C5548E">
            <w:pPr>
              <w:spacing w:after="0" w:line="240" w:lineRule="auto"/>
              <w:jc w:val="center"/>
              <w:rPr>
                <w:rFonts w:ascii="Times New Roman" w:hAnsi="Times New Roman" w:cs="Times New Roman"/>
                <w:b/>
                <w:sz w:val="24"/>
                <w:szCs w:val="24"/>
              </w:rPr>
            </w:pPr>
            <w:r w:rsidRPr="0086144B">
              <w:rPr>
                <w:rFonts w:ascii="Times New Roman" w:hAnsi="Times New Roman" w:cs="Times New Roman"/>
                <w:b/>
                <w:sz w:val="24"/>
                <w:szCs w:val="24"/>
              </w:rPr>
              <w:t>Period of Performance</w:t>
            </w:r>
          </w:p>
        </w:tc>
        <w:tc>
          <w:tcPr>
            <w:tcW w:w="4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527555" w14:textId="77777777" w:rsidR="00120C51" w:rsidRPr="0086144B" w:rsidRDefault="00120C51" w:rsidP="0086144B">
            <w:pPr>
              <w:spacing w:after="0" w:line="240" w:lineRule="auto"/>
              <w:jc w:val="center"/>
              <w:rPr>
                <w:rFonts w:ascii="Times New Roman" w:hAnsi="Times New Roman" w:cs="Times New Roman"/>
                <w:b/>
                <w:sz w:val="24"/>
                <w:szCs w:val="24"/>
              </w:rPr>
            </w:pPr>
            <w:r w:rsidRPr="0086144B">
              <w:rPr>
                <w:rFonts w:ascii="Times New Roman" w:hAnsi="Times New Roman" w:cs="Times New Roman"/>
                <w:b/>
                <w:sz w:val="24"/>
                <w:szCs w:val="24"/>
              </w:rPr>
              <w:t>Type</w:t>
            </w:r>
          </w:p>
        </w:tc>
        <w:tc>
          <w:tcPr>
            <w:tcW w:w="16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6C2727" w14:textId="77777777" w:rsidR="00120C51" w:rsidRPr="0086144B" w:rsidRDefault="00120C51" w:rsidP="0086144B">
            <w:pPr>
              <w:spacing w:after="0" w:line="240" w:lineRule="auto"/>
              <w:jc w:val="center"/>
              <w:rPr>
                <w:rFonts w:ascii="Times New Roman" w:hAnsi="Times New Roman" w:cs="Times New Roman"/>
                <w:b/>
                <w:sz w:val="24"/>
                <w:szCs w:val="24"/>
              </w:rPr>
            </w:pPr>
            <w:r w:rsidRPr="0086144B">
              <w:rPr>
                <w:rFonts w:ascii="Times New Roman" w:hAnsi="Times New Roman" w:cs="Times New Roman"/>
                <w:b/>
                <w:sz w:val="24"/>
                <w:szCs w:val="24"/>
              </w:rPr>
              <w:t>Amount</w:t>
            </w:r>
          </w:p>
        </w:tc>
      </w:tr>
      <w:tr w:rsidR="00120C51" w:rsidRPr="0086144B" w14:paraId="1C57BBF1" w14:textId="77777777" w:rsidTr="00120C51">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A19B1" w14:textId="77777777" w:rsidR="00120C51" w:rsidRPr="0086144B" w:rsidRDefault="00120C51" w:rsidP="00C5548E">
            <w:pPr>
              <w:spacing w:after="0" w:line="240" w:lineRule="auto"/>
              <w:rPr>
                <w:rFonts w:ascii="Times New Roman" w:hAnsi="Times New Roman" w:cs="Times New Roman"/>
                <w:sz w:val="24"/>
                <w:szCs w:val="24"/>
              </w:rPr>
            </w:pPr>
            <w:r w:rsidRPr="0086144B">
              <w:rPr>
                <w:rFonts w:ascii="Times New Roman" w:hAnsi="Times New Roman" w:cs="Times New Roman"/>
                <w:sz w:val="24"/>
                <w:szCs w:val="24"/>
              </w:rPr>
              <w:t>6/1/2015 to 5/31/2016</w:t>
            </w:r>
          </w:p>
        </w:tc>
        <w:tc>
          <w:tcPr>
            <w:tcW w:w="4720" w:type="dxa"/>
            <w:tcBorders>
              <w:top w:val="nil"/>
              <w:left w:val="nil"/>
              <w:bottom w:val="single" w:sz="8" w:space="0" w:color="auto"/>
              <w:right w:val="single" w:sz="8" w:space="0" w:color="auto"/>
            </w:tcBorders>
            <w:tcMar>
              <w:top w:w="0" w:type="dxa"/>
              <w:left w:w="108" w:type="dxa"/>
              <w:bottom w:w="0" w:type="dxa"/>
              <w:right w:w="108" w:type="dxa"/>
            </w:tcMar>
            <w:hideMark/>
          </w:tcPr>
          <w:p w14:paraId="362865DB" w14:textId="77777777" w:rsidR="00120C51" w:rsidRPr="0086144B" w:rsidRDefault="00120C51" w:rsidP="0086144B">
            <w:pPr>
              <w:spacing w:after="0" w:line="240" w:lineRule="auto"/>
              <w:rPr>
                <w:rFonts w:ascii="Times New Roman" w:hAnsi="Times New Roman" w:cs="Times New Roman"/>
                <w:sz w:val="24"/>
                <w:szCs w:val="24"/>
              </w:rPr>
            </w:pPr>
            <w:r w:rsidRPr="0086144B">
              <w:rPr>
                <w:rFonts w:ascii="Times New Roman" w:hAnsi="Times New Roman" w:cs="Times New Roman"/>
                <w:sz w:val="24"/>
                <w:szCs w:val="24"/>
              </w:rPr>
              <w:t>Operations &amp; Maintenance (O&amp;M)</w:t>
            </w:r>
          </w:p>
          <w:p w14:paraId="46D85222" w14:textId="77777777" w:rsidR="00120C51" w:rsidRPr="0086144B" w:rsidRDefault="00120C51" w:rsidP="0086144B">
            <w:pPr>
              <w:spacing w:after="0" w:line="240" w:lineRule="auto"/>
              <w:rPr>
                <w:rFonts w:ascii="Times New Roman" w:hAnsi="Times New Roman" w:cs="Times New Roman"/>
                <w:sz w:val="24"/>
                <w:szCs w:val="24"/>
              </w:rPr>
            </w:pPr>
            <w:r w:rsidRPr="0086144B">
              <w:rPr>
                <w:rFonts w:ascii="Times New Roman" w:hAnsi="Times New Roman" w:cs="Times New Roman"/>
                <w:sz w:val="24"/>
                <w:szCs w:val="24"/>
              </w:rPr>
              <w:t>(includes improvements &amp; production support)</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14:paraId="73D3B871" w14:textId="77777777" w:rsidR="00120C51" w:rsidRPr="0086144B" w:rsidRDefault="00120C51" w:rsidP="0086144B">
            <w:pPr>
              <w:spacing w:after="0" w:line="240" w:lineRule="auto"/>
              <w:rPr>
                <w:rFonts w:ascii="Times New Roman" w:hAnsi="Times New Roman" w:cs="Times New Roman"/>
                <w:sz w:val="24"/>
                <w:szCs w:val="24"/>
              </w:rPr>
            </w:pPr>
            <w:r w:rsidRPr="0086144B">
              <w:rPr>
                <w:rFonts w:ascii="Times New Roman" w:hAnsi="Times New Roman" w:cs="Times New Roman"/>
                <w:sz w:val="24"/>
                <w:szCs w:val="24"/>
              </w:rPr>
              <w:t>$2.19 million</w:t>
            </w:r>
          </w:p>
        </w:tc>
      </w:tr>
      <w:tr w:rsidR="00120C51" w:rsidRPr="0086144B" w14:paraId="4CEFD8C9" w14:textId="77777777" w:rsidTr="00120C51">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1CDD0" w14:textId="77777777" w:rsidR="00120C51" w:rsidRPr="0086144B" w:rsidRDefault="00120C51" w:rsidP="00C5548E">
            <w:pPr>
              <w:spacing w:after="0" w:line="240" w:lineRule="auto"/>
              <w:rPr>
                <w:rFonts w:ascii="Times New Roman" w:hAnsi="Times New Roman" w:cs="Times New Roman"/>
                <w:sz w:val="24"/>
                <w:szCs w:val="24"/>
              </w:rPr>
            </w:pPr>
            <w:r w:rsidRPr="0086144B">
              <w:rPr>
                <w:rFonts w:ascii="Times New Roman" w:hAnsi="Times New Roman" w:cs="Times New Roman"/>
                <w:sz w:val="24"/>
                <w:szCs w:val="24"/>
              </w:rPr>
              <w:t>6/1/2015 to 5/31/2016</w:t>
            </w:r>
          </w:p>
        </w:tc>
        <w:tc>
          <w:tcPr>
            <w:tcW w:w="4720" w:type="dxa"/>
            <w:tcBorders>
              <w:top w:val="nil"/>
              <w:left w:val="nil"/>
              <w:bottom w:val="single" w:sz="8" w:space="0" w:color="auto"/>
              <w:right w:val="single" w:sz="8" w:space="0" w:color="auto"/>
            </w:tcBorders>
            <w:tcMar>
              <w:top w:w="0" w:type="dxa"/>
              <w:left w:w="108" w:type="dxa"/>
              <w:bottom w:w="0" w:type="dxa"/>
              <w:right w:w="108" w:type="dxa"/>
            </w:tcMar>
            <w:hideMark/>
          </w:tcPr>
          <w:p w14:paraId="47D1866B" w14:textId="77777777" w:rsidR="00120C51" w:rsidRPr="0086144B" w:rsidRDefault="00120C51" w:rsidP="0086144B">
            <w:pPr>
              <w:spacing w:after="0" w:line="240" w:lineRule="auto"/>
              <w:rPr>
                <w:rFonts w:ascii="Times New Roman" w:hAnsi="Times New Roman" w:cs="Times New Roman"/>
                <w:sz w:val="24"/>
                <w:szCs w:val="24"/>
              </w:rPr>
            </w:pPr>
            <w:r w:rsidRPr="0086144B">
              <w:rPr>
                <w:rFonts w:ascii="Times New Roman" w:hAnsi="Times New Roman" w:cs="Times New Roman"/>
                <w:sz w:val="24"/>
                <w:szCs w:val="24"/>
              </w:rPr>
              <w:t>Development, Modernization &amp; Enhancement (DME)</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14:paraId="4C1E9967" w14:textId="77777777" w:rsidR="00120C51" w:rsidRPr="0086144B" w:rsidRDefault="00120C51" w:rsidP="0086144B">
            <w:pPr>
              <w:spacing w:after="0" w:line="240" w:lineRule="auto"/>
              <w:rPr>
                <w:rFonts w:ascii="Times New Roman" w:hAnsi="Times New Roman" w:cs="Times New Roman"/>
                <w:sz w:val="24"/>
                <w:szCs w:val="24"/>
              </w:rPr>
            </w:pPr>
            <w:r w:rsidRPr="0086144B">
              <w:rPr>
                <w:rFonts w:ascii="Times New Roman" w:hAnsi="Times New Roman" w:cs="Times New Roman"/>
                <w:sz w:val="24"/>
                <w:szCs w:val="24"/>
              </w:rPr>
              <w:t>$3.94 million</w:t>
            </w:r>
          </w:p>
        </w:tc>
      </w:tr>
      <w:tr w:rsidR="00120C51" w:rsidRPr="0086144B" w14:paraId="6C58276F" w14:textId="77777777" w:rsidTr="00120C51">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C8517" w14:textId="77777777" w:rsidR="00120C51" w:rsidRPr="0086144B" w:rsidRDefault="00120C51" w:rsidP="00C5548E">
            <w:pPr>
              <w:spacing w:after="0" w:line="240" w:lineRule="auto"/>
              <w:rPr>
                <w:rFonts w:ascii="Times New Roman" w:hAnsi="Times New Roman" w:cs="Times New Roman"/>
                <w:sz w:val="24"/>
                <w:szCs w:val="24"/>
              </w:rPr>
            </w:pPr>
            <w:r w:rsidRPr="0086144B">
              <w:rPr>
                <w:rFonts w:ascii="Times New Roman" w:hAnsi="Times New Roman" w:cs="Times New Roman"/>
                <w:sz w:val="24"/>
                <w:szCs w:val="24"/>
              </w:rPr>
              <w:t>6/1/2015 to 5/31/2016</w:t>
            </w:r>
          </w:p>
        </w:tc>
        <w:tc>
          <w:tcPr>
            <w:tcW w:w="4720" w:type="dxa"/>
            <w:tcBorders>
              <w:top w:val="nil"/>
              <w:left w:val="nil"/>
              <w:bottom w:val="single" w:sz="8" w:space="0" w:color="auto"/>
              <w:right w:val="single" w:sz="8" w:space="0" w:color="auto"/>
            </w:tcBorders>
            <w:tcMar>
              <w:top w:w="0" w:type="dxa"/>
              <w:left w:w="108" w:type="dxa"/>
              <w:bottom w:w="0" w:type="dxa"/>
              <w:right w:w="108" w:type="dxa"/>
            </w:tcMar>
            <w:hideMark/>
          </w:tcPr>
          <w:p w14:paraId="006A96AE" w14:textId="77777777" w:rsidR="00120C51" w:rsidRPr="0086144B" w:rsidRDefault="00120C51" w:rsidP="0086144B">
            <w:pPr>
              <w:spacing w:after="0" w:line="240" w:lineRule="auto"/>
              <w:rPr>
                <w:rFonts w:ascii="Times New Roman" w:hAnsi="Times New Roman" w:cs="Times New Roman"/>
                <w:sz w:val="24"/>
                <w:szCs w:val="24"/>
              </w:rPr>
            </w:pPr>
            <w:r w:rsidRPr="0086144B">
              <w:rPr>
                <w:rFonts w:ascii="Times New Roman" w:hAnsi="Times New Roman" w:cs="Times New Roman"/>
                <w:sz w:val="24"/>
                <w:szCs w:val="24"/>
              </w:rPr>
              <w:t>Hosting Services</w:t>
            </w:r>
          </w:p>
          <w:p w14:paraId="14234417" w14:textId="77777777" w:rsidR="00120C51" w:rsidRPr="0086144B" w:rsidRDefault="00120C51" w:rsidP="0086144B">
            <w:pPr>
              <w:pStyle w:val="ListParagraph"/>
              <w:numPr>
                <w:ilvl w:val="0"/>
                <w:numId w:val="12"/>
              </w:numPr>
              <w:spacing w:after="0" w:line="240" w:lineRule="auto"/>
              <w:contextualSpacing w:val="0"/>
              <w:rPr>
                <w:rFonts w:ascii="Times New Roman" w:hAnsi="Times New Roman" w:cs="Times New Roman"/>
                <w:sz w:val="24"/>
                <w:szCs w:val="24"/>
              </w:rPr>
            </w:pPr>
            <w:r w:rsidRPr="0086144B">
              <w:rPr>
                <w:rFonts w:ascii="Times New Roman" w:hAnsi="Times New Roman" w:cs="Times New Roman"/>
                <w:sz w:val="24"/>
                <w:szCs w:val="24"/>
              </w:rPr>
              <w:t>Represents 40% of the total annual hosting charges; 60% allocated to BMISS</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14:paraId="27F7E6A6" w14:textId="77777777" w:rsidR="00120C51" w:rsidRPr="0086144B" w:rsidRDefault="00120C51" w:rsidP="0086144B">
            <w:pPr>
              <w:spacing w:after="0" w:line="240" w:lineRule="auto"/>
              <w:rPr>
                <w:rFonts w:ascii="Times New Roman" w:hAnsi="Times New Roman" w:cs="Times New Roman"/>
                <w:sz w:val="24"/>
                <w:szCs w:val="24"/>
              </w:rPr>
            </w:pPr>
            <w:r w:rsidRPr="0086144B">
              <w:rPr>
                <w:rFonts w:ascii="Times New Roman" w:hAnsi="Times New Roman" w:cs="Times New Roman"/>
                <w:sz w:val="24"/>
                <w:szCs w:val="24"/>
              </w:rPr>
              <w:t>$.48</w:t>
            </w:r>
            <w:r w:rsidR="00B16BF2" w:rsidRPr="0086144B">
              <w:rPr>
                <w:rFonts w:ascii="Times New Roman" w:hAnsi="Times New Roman" w:cs="Times New Roman"/>
                <w:sz w:val="24"/>
                <w:szCs w:val="24"/>
              </w:rPr>
              <w:t xml:space="preserve"> million</w:t>
            </w:r>
          </w:p>
        </w:tc>
      </w:tr>
    </w:tbl>
    <w:p w14:paraId="0CEDCD91" w14:textId="77777777" w:rsidR="00120C51" w:rsidRPr="0086144B" w:rsidRDefault="00120C51" w:rsidP="0086144B">
      <w:pPr>
        <w:spacing w:line="240" w:lineRule="auto"/>
        <w:rPr>
          <w:rFonts w:ascii="Times New Roman" w:hAnsi="Times New Roman" w:cs="Times New Roman"/>
          <w:color w:val="FF0000"/>
          <w:sz w:val="24"/>
          <w:szCs w:val="24"/>
        </w:rPr>
      </w:pPr>
    </w:p>
    <w:p w14:paraId="19F3F5B1" w14:textId="77777777" w:rsidR="00DA7147" w:rsidRPr="0086144B" w:rsidRDefault="00DA7147" w:rsidP="0086144B">
      <w:pPr>
        <w:spacing w:line="240" w:lineRule="auto"/>
        <w:rPr>
          <w:rFonts w:ascii="Times New Roman" w:hAnsi="Times New Roman" w:cs="Times New Roman"/>
          <w:sz w:val="24"/>
          <w:szCs w:val="24"/>
        </w:rPr>
      </w:pPr>
      <w:r w:rsidRPr="0086144B">
        <w:rPr>
          <w:rFonts w:ascii="Times New Roman" w:hAnsi="Times New Roman" w:cs="Times New Roman"/>
          <w:sz w:val="24"/>
          <w:szCs w:val="24"/>
        </w:rPr>
        <w:t xml:space="preserve">The total annualized cost to the Federal Government is </w:t>
      </w:r>
      <w:r w:rsidR="00B16BF2" w:rsidRPr="0086144B">
        <w:rPr>
          <w:rFonts w:ascii="Times New Roman" w:hAnsi="Times New Roman" w:cs="Times New Roman"/>
          <w:sz w:val="24"/>
          <w:szCs w:val="24"/>
        </w:rPr>
        <w:t>$7,030,079.00.</w:t>
      </w:r>
    </w:p>
    <w:p w14:paraId="10D0BC67" w14:textId="77777777" w:rsidR="00600F12" w:rsidRDefault="00600F12">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3F253BC0" w14:textId="2BBD1B65" w:rsidR="00A072BA" w:rsidRPr="0086144B" w:rsidRDefault="00A072BA" w:rsidP="0086144B">
      <w:pPr>
        <w:pStyle w:val="ListParagraph"/>
        <w:numPr>
          <w:ilvl w:val="0"/>
          <w:numId w:val="19"/>
        </w:numPr>
        <w:spacing w:line="240" w:lineRule="auto"/>
        <w:rPr>
          <w:rFonts w:ascii="Times New Roman" w:hAnsi="Times New Roman" w:cs="Times New Roman"/>
          <w:b/>
          <w:sz w:val="24"/>
          <w:szCs w:val="24"/>
          <w:u w:val="single"/>
        </w:rPr>
      </w:pPr>
      <w:r w:rsidRPr="0086144B">
        <w:rPr>
          <w:rFonts w:ascii="Times New Roman" w:hAnsi="Times New Roman" w:cs="Times New Roman"/>
          <w:b/>
          <w:sz w:val="24"/>
          <w:szCs w:val="24"/>
          <w:u w:val="single"/>
        </w:rPr>
        <w:lastRenderedPageBreak/>
        <w:t>Explanation for Program Changes or Adjustments</w:t>
      </w:r>
    </w:p>
    <w:p w14:paraId="12721449" w14:textId="32D86335" w:rsidR="00493A18" w:rsidRDefault="008412BB" w:rsidP="0086144B">
      <w:pPr>
        <w:spacing w:line="240" w:lineRule="auto"/>
        <w:rPr>
          <w:rFonts w:ascii="Times New Roman" w:hAnsi="Times New Roman" w:cs="Times New Roman"/>
          <w:sz w:val="24"/>
          <w:szCs w:val="24"/>
        </w:rPr>
      </w:pPr>
      <w:r w:rsidRPr="0086144B">
        <w:rPr>
          <w:rFonts w:ascii="Times New Roman" w:hAnsi="Times New Roman" w:cs="Times New Roman"/>
          <w:sz w:val="24"/>
          <w:szCs w:val="24"/>
        </w:rPr>
        <w:t>This is a new information collection.</w:t>
      </w:r>
    </w:p>
    <w:p w14:paraId="3262AD0A" w14:textId="77777777" w:rsidR="00600F12" w:rsidRPr="0086144B" w:rsidRDefault="00600F12" w:rsidP="0086144B">
      <w:pPr>
        <w:spacing w:line="240" w:lineRule="auto"/>
        <w:rPr>
          <w:rFonts w:ascii="Times New Roman" w:hAnsi="Times New Roman" w:cs="Times New Roman"/>
          <w:sz w:val="24"/>
          <w:szCs w:val="24"/>
        </w:rPr>
      </w:pPr>
    </w:p>
    <w:p w14:paraId="3D80FEB3" w14:textId="77777777" w:rsidR="00A072BA" w:rsidRPr="0086144B" w:rsidRDefault="00A072BA" w:rsidP="0086144B">
      <w:pPr>
        <w:pStyle w:val="ListParagraph"/>
        <w:numPr>
          <w:ilvl w:val="0"/>
          <w:numId w:val="19"/>
        </w:numPr>
        <w:spacing w:line="240" w:lineRule="auto"/>
        <w:rPr>
          <w:rFonts w:ascii="Times New Roman" w:hAnsi="Times New Roman" w:cs="Times New Roman"/>
          <w:b/>
          <w:sz w:val="24"/>
          <w:szCs w:val="24"/>
          <w:u w:val="single"/>
        </w:rPr>
      </w:pPr>
      <w:r w:rsidRPr="0086144B">
        <w:rPr>
          <w:rFonts w:ascii="Times New Roman" w:hAnsi="Times New Roman" w:cs="Times New Roman"/>
          <w:b/>
          <w:sz w:val="24"/>
          <w:szCs w:val="24"/>
          <w:u w:val="single"/>
        </w:rPr>
        <w:t>Plans for Tabulation, Publication, and Project Time Schedule</w:t>
      </w:r>
    </w:p>
    <w:p w14:paraId="18B7EC20" w14:textId="0E9528BC" w:rsidR="00493A18" w:rsidRDefault="000F7381" w:rsidP="0086144B">
      <w:pPr>
        <w:spacing w:line="240" w:lineRule="auto"/>
        <w:rPr>
          <w:rFonts w:ascii="Times New Roman" w:hAnsi="Times New Roman" w:cs="Times New Roman"/>
          <w:sz w:val="24"/>
          <w:szCs w:val="24"/>
        </w:rPr>
      </w:pPr>
      <w:r w:rsidRPr="0086144B">
        <w:rPr>
          <w:rFonts w:ascii="Times New Roman" w:hAnsi="Times New Roman" w:cs="Times New Roman"/>
          <w:sz w:val="24"/>
          <w:szCs w:val="24"/>
        </w:rPr>
        <w:t xml:space="preserve">The </w:t>
      </w:r>
      <w:r w:rsidR="00240BE5" w:rsidRPr="0086144B">
        <w:rPr>
          <w:rFonts w:ascii="Times New Roman" w:hAnsi="Times New Roman" w:cs="Times New Roman"/>
          <w:sz w:val="24"/>
          <w:szCs w:val="24"/>
        </w:rPr>
        <w:t>HPSA statute requires that the lists</w:t>
      </w:r>
      <w:r w:rsidRPr="0086144B">
        <w:rPr>
          <w:rFonts w:ascii="Times New Roman" w:hAnsi="Times New Roman" w:cs="Times New Roman"/>
          <w:sz w:val="24"/>
          <w:szCs w:val="24"/>
        </w:rPr>
        <w:t xml:space="preserve"> of designated HPSAs are annually published in the </w:t>
      </w:r>
      <w:r w:rsidRPr="0086144B">
        <w:rPr>
          <w:rFonts w:ascii="Times New Roman" w:hAnsi="Times New Roman" w:cs="Times New Roman"/>
          <w:i/>
          <w:sz w:val="24"/>
          <w:szCs w:val="24"/>
        </w:rPr>
        <w:t>Federal Register</w:t>
      </w:r>
      <w:r w:rsidR="00761B59" w:rsidRPr="0086144B">
        <w:rPr>
          <w:rFonts w:ascii="Times New Roman" w:hAnsi="Times New Roman" w:cs="Times New Roman"/>
          <w:sz w:val="24"/>
          <w:szCs w:val="24"/>
        </w:rPr>
        <w:t xml:space="preserve"> by July 1</w:t>
      </w:r>
      <w:r w:rsidR="00A8310B" w:rsidRPr="0086144B">
        <w:rPr>
          <w:rFonts w:ascii="Times New Roman" w:hAnsi="Times New Roman" w:cs="Times New Roman"/>
          <w:sz w:val="24"/>
          <w:szCs w:val="24"/>
        </w:rPr>
        <w:t xml:space="preserve"> </w:t>
      </w:r>
      <w:r w:rsidR="00C01903" w:rsidRPr="0086144B">
        <w:rPr>
          <w:rFonts w:ascii="Times New Roman" w:hAnsi="Times New Roman" w:cs="Times New Roman"/>
          <w:sz w:val="24"/>
          <w:szCs w:val="24"/>
        </w:rPr>
        <w:t>(</w:t>
      </w:r>
      <w:r w:rsidR="00A8310B" w:rsidRPr="0086144B">
        <w:rPr>
          <w:rFonts w:ascii="Times New Roman" w:hAnsi="Times New Roman" w:cs="Times New Roman"/>
          <w:sz w:val="24"/>
          <w:szCs w:val="24"/>
        </w:rPr>
        <w:t>Attachment</w:t>
      </w:r>
      <w:r w:rsidR="00604936" w:rsidRPr="0086144B">
        <w:rPr>
          <w:rFonts w:ascii="Times New Roman" w:hAnsi="Times New Roman" w:cs="Times New Roman"/>
          <w:sz w:val="24"/>
          <w:szCs w:val="24"/>
        </w:rPr>
        <w:t xml:space="preserve"> </w:t>
      </w:r>
      <w:r w:rsidR="00F16099" w:rsidRPr="0086144B">
        <w:rPr>
          <w:rFonts w:ascii="Times New Roman" w:hAnsi="Times New Roman" w:cs="Times New Roman"/>
          <w:sz w:val="24"/>
          <w:szCs w:val="24"/>
        </w:rPr>
        <w:t>N</w:t>
      </w:r>
      <w:r w:rsidR="00C01903" w:rsidRPr="0086144B">
        <w:rPr>
          <w:rFonts w:ascii="Times New Roman" w:hAnsi="Times New Roman" w:cs="Times New Roman"/>
          <w:sz w:val="24"/>
          <w:szCs w:val="24"/>
        </w:rPr>
        <w:t>)</w:t>
      </w:r>
      <w:r w:rsidRPr="0086144B">
        <w:rPr>
          <w:rFonts w:ascii="Times New Roman" w:hAnsi="Times New Roman" w:cs="Times New Roman"/>
          <w:sz w:val="24"/>
          <w:szCs w:val="24"/>
        </w:rPr>
        <w:t xml:space="preserve">.  In addition, lists of </w:t>
      </w:r>
      <w:r w:rsidR="00761B59" w:rsidRPr="0086144B">
        <w:rPr>
          <w:rFonts w:ascii="Times New Roman" w:hAnsi="Times New Roman" w:cs="Times New Roman"/>
          <w:sz w:val="24"/>
          <w:szCs w:val="24"/>
        </w:rPr>
        <w:t xml:space="preserve">designated </w:t>
      </w:r>
      <w:r w:rsidRPr="0086144B">
        <w:rPr>
          <w:rFonts w:ascii="Times New Roman" w:hAnsi="Times New Roman" w:cs="Times New Roman"/>
          <w:sz w:val="24"/>
          <w:szCs w:val="24"/>
        </w:rPr>
        <w:t>HPSAs</w:t>
      </w:r>
      <w:r w:rsidR="00761B59" w:rsidRPr="0086144B">
        <w:rPr>
          <w:rFonts w:ascii="Times New Roman" w:hAnsi="Times New Roman" w:cs="Times New Roman"/>
          <w:sz w:val="24"/>
          <w:szCs w:val="24"/>
        </w:rPr>
        <w:t xml:space="preserve"> and MUA/Ps</w:t>
      </w:r>
      <w:r w:rsidRPr="0086144B">
        <w:rPr>
          <w:rFonts w:ascii="Times New Roman" w:hAnsi="Times New Roman" w:cs="Times New Roman"/>
          <w:sz w:val="24"/>
          <w:szCs w:val="24"/>
        </w:rPr>
        <w:t xml:space="preserve"> are updated </w:t>
      </w:r>
      <w:r w:rsidR="003C78E2" w:rsidRPr="0086144B">
        <w:rPr>
          <w:rFonts w:ascii="Times New Roman" w:hAnsi="Times New Roman" w:cs="Times New Roman"/>
          <w:sz w:val="24"/>
          <w:szCs w:val="24"/>
        </w:rPr>
        <w:t xml:space="preserve">daily </w:t>
      </w:r>
      <w:r w:rsidRPr="0086144B">
        <w:rPr>
          <w:rFonts w:ascii="Times New Roman" w:hAnsi="Times New Roman" w:cs="Times New Roman"/>
          <w:sz w:val="24"/>
          <w:szCs w:val="24"/>
        </w:rPr>
        <w:t>on the HRSA Website</w:t>
      </w:r>
      <w:r w:rsidR="00761B59" w:rsidRPr="0086144B">
        <w:rPr>
          <w:rFonts w:ascii="Times New Roman" w:hAnsi="Times New Roman" w:cs="Times New Roman"/>
          <w:sz w:val="24"/>
          <w:szCs w:val="24"/>
        </w:rPr>
        <w:t>s</w:t>
      </w:r>
      <w:r w:rsidRPr="0086144B">
        <w:rPr>
          <w:rFonts w:ascii="Times New Roman" w:hAnsi="Times New Roman" w:cs="Times New Roman"/>
          <w:sz w:val="24"/>
          <w:szCs w:val="24"/>
        </w:rPr>
        <w:t xml:space="preserve">, </w:t>
      </w:r>
      <w:hyperlink r:id="rId24" w:history="1">
        <w:r w:rsidR="00C41840" w:rsidRPr="0086144B">
          <w:rPr>
            <w:rStyle w:val="Hyperlink"/>
            <w:rFonts w:ascii="Times New Roman" w:hAnsi="Times New Roman" w:cs="Times New Roman"/>
            <w:sz w:val="24"/>
            <w:szCs w:val="24"/>
          </w:rPr>
          <w:t>http://datawarehouse.hrsa.gov/tools/analyzers/hpsafind.aspx</w:t>
        </w:r>
      </w:hyperlink>
      <w:r w:rsidR="00C41840" w:rsidRPr="0086144B">
        <w:rPr>
          <w:rFonts w:ascii="Times New Roman" w:hAnsi="Times New Roman" w:cs="Times New Roman"/>
          <w:sz w:val="24"/>
          <w:szCs w:val="24"/>
        </w:rPr>
        <w:t xml:space="preserve"> and </w:t>
      </w:r>
      <w:hyperlink r:id="rId25" w:history="1">
        <w:r w:rsidR="00761B59" w:rsidRPr="0086144B">
          <w:rPr>
            <w:rStyle w:val="Hyperlink"/>
            <w:rFonts w:ascii="Times New Roman" w:hAnsi="Times New Roman" w:cs="Times New Roman"/>
            <w:sz w:val="24"/>
            <w:szCs w:val="24"/>
          </w:rPr>
          <w:t>http://muafind.hrsa.gov/</w:t>
        </w:r>
      </w:hyperlink>
      <w:r w:rsidR="00761B59" w:rsidRPr="0086144B">
        <w:rPr>
          <w:rFonts w:ascii="Times New Roman" w:hAnsi="Times New Roman" w:cs="Times New Roman"/>
          <w:sz w:val="24"/>
          <w:szCs w:val="24"/>
        </w:rPr>
        <w:t>, so</w:t>
      </w:r>
      <w:r w:rsidRPr="0086144B">
        <w:rPr>
          <w:rFonts w:ascii="Times New Roman" w:hAnsi="Times New Roman" w:cs="Times New Roman"/>
          <w:sz w:val="24"/>
          <w:szCs w:val="24"/>
        </w:rPr>
        <w:t xml:space="preserve"> that interested parties can access the information</w:t>
      </w:r>
      <w:r w:rsidR="00240BE5" w:rsidRPr="0086144B">
        <w:rPr>
          <w:rFonts w:ascii="Times New Roman" w:hAnsi="Times New Roman" w:cs="Times New Roman"/>
          <w:sz w:val="24"/>
          <w:szCs w:val="24"/>
        </w:rPr>
        <w:t xml:space="preserve"> in real time</w:t>
      </w:r>
      <w:r w:rsidRPr="0086144B">
        <w:rPr>
          <w:rFonts w:ascii="Times New Roman" w:hAnsi="Times New Roman" w:cs="Times New Roman"/>
          <w:sz w:val="24"/>
          <w:szCs w:val="24"/>
        </w:rPr>
        <w:t>.</w:t>
      </w:r>
    </w:p>
    <w:p w14:paraId="0B486E72" w14:textId="77777777" w:rsidR="00600F12" w:rsidRPr="0086144B" w:rsidRDefault="00600F12" w:rsidP="0086144B">
      <w:pPr>
        <w:spacing w:line="240" w:lineRule="auto"/>
        <w:rPr>
          <w:rFonts w:ascii="Times New Roman" w:hAnsi="Times New Roman" w:cs="Times New Roman"/>
          <w:sz w:val="24"/>
          <w:szCs w:val="24"/>
        </w:rPr>
      </w:pPr>
    </w:p>
    <w:p w14:paraId="62EA4BF5" w14:textId="77777777" w:rsidR="00A072BA" w:rsidRPr="0086144B" w:rsidRDefault="00A072BA" w:rsidP="0086144B">
      <w:pPr>
        <w:pStyle w:val="ListParagraph"/>
        <w:numPr>
          <w:ilvl w:val="0"/>
          <w:numId w:val="19"/>
        </w:numPr>
        <w:spacing w:line="240" w:lineRule="auto"/>
        <w:rPr>
          <w:rFonts w:ascii="Times New Roman" w:hAnsi="Times New Roman" w:cs="Times New Roman"/>
          <w:b/>
          <w:sz w:val="24"/>
          <w:szCs w:val="24"/>
          <w:u w:val="single"/>
        </w:rPr>
      </w:pPr>
      <w:r w:rsidRPr="0086144B">
        <w:rPr>
          <w:rFonts w:ascii="Times New Roman" w:hAnsi="Times New Roman" w:cs="Times New Roman"/>
          <w:b/>
          <w:sz w:val="24"/>
          <w:szCs w:val="24"/>
          <w:u w:val="single"/>
        </w:rPr>
        <w:t>Reason(s) Display of OMB Expiration Date is Inappropriate</w:t>
      </w:r>
    </w:p>
    <w:p w14:paraId="5170E905" w14:textId="74C1BD17" w:rsidR="00493A18" w:rsidRDefault="005358BB" w:rsidP="0086144B">
      <w:pPr>
        <w:spacing w:line="240" w:lineRule="auto"/>
        <w:rPr>
          <w:rFonts w:ascii="Times New Roman" w:hAnsi="Times New Roman" w:cs="Times New Roman"/>
          <w:sz w:val="24"/>
          <w:szCs w:val="24"/>
        </w:rPr>
      </w:pPr>
      <w:r w:rsidRPr="0086144B">
        <w:rPr>
          <w:rFonts w:ascii="Times New Roman" w:hAnsi="Times New Roman" w:cs="Times New Roman"/>
          <w:sz w:val="24"/>
          <w:szCs w:val="24"/>
        </w:rPr>
        <w:t xml:space="preserve">The OMB number and </w:t>
      </w:r>
      <w:r w:rsidR="00996EC7" w:rsidRPr="0086144B">
        <w:rPr>
          <w:rFonts w:ascii="Times New Roman" w:hAnsi="Times New Roman" w:cs="Times New Roman"/>
          <w:sz w:val="24"/>
          <w:szCs w:val="24"/>
        </w:rPr>
        <w:t>e</w:t>
      </w:r>
      <w:r w:rsidRPr="0086144B">
        <w:rPr>
          <w:rFonts w:ascii="Times New Roman" w:hAnsi="Times New Roman" w:cs="Times New Roman"/>
          <w:sz w:val="24"/>
          <w:szCs w:val="24"/>
        </w:rPr>
        <w:t>xpiration date will be displayed on every page of every form/instrument.</w:t>
      </w:r>
    </w:p>
    <w:p w14:paraId="4780059B" w14:textId="77777777" w:rsidR="00600F12" w:rsidRPr="0086144B" w:rsidRDefault="00600F12" w:rsidP="0086144B">
      <w:pPr>
        <w:spacing w:line="240" w:lineRule="auto"/>
        <w:rPr>
          <w:rFonts w:ascii="Times New Roman" w:hAnsi="Times New Roman" w:cs="Times New Roman"/>
          <w:sz w:val="24"/>
          <w:szCs w:val="24"/>
        </w:rPr>
      </w:pPr>
    </w:p>
    <w:p w14:paraId="73A837AF" w14:textId="77777777" w:rsidR="00A072BA" w:rsidRPr="0086144B" w:rsidRDefault="00A072BA" w:rsidP="0086144B">
      <w:pPr>
        <w:pStyle w:val="ListParagraph"/>
        <w:numPr>
          <w:ilvl w:val="0"/>
          <w:numId w:val="19"/>
        </w:numPr>
        <w:spacing w:line="240" w:lineRule="auto"/>
        <w:rPr>
          <w:rFonts w:ascii="Times New Roman" w:hAnsi="Times New Roman" w:cs="Times New Roman"/>
          <w:b/>
          <w:sz w:val="24"/>
          <w:szCs w:val="24"/>
          <w:u w:val="single"/>
        </w:rPr>
      </w:pPr>
      <w:r w:rsidRPr="0086144B">
        <w:rPr>
          <w:rFonts w:ascii="Times New Roman" w:hAnsi="Times New Roman" w:cs="Times New Roman"/>
          <w:b/>
          <w:sz w:val="24"/>
          <w:szCs w:val="24"/>
          <w:u w:val="single"/>
        </w:rPr>
        <w:t>Exceptions to Certification for Paperwork Reduction Act Submissions</w:t>
      </w:r>
    </w:p>
    <w:p w14:paraId="176D30BC" w14:textId="77777777" w:rsidR="00493A18" w:rsidRPr="0086144B" w:rsidRDefault="005358BB" w:rsidP="0086144B">
      <w:pPr>
        <w:spacing w:line="240" w:lineRule="auto"/>
        <w:rPr>
          <w:rFonts w:ascii="Times New Roman" w:hAnsi="Times New Roman" w:cs="Times New Roman"/>
          <w:sz w:val="24"/>
          <w:szCs w:val="24"/>
        </w:rPr>
      </w:pPr>
      <w:r w:rsidRPr="0086144B">
        <w:rPr>
          <w:rFonts w:ascii="Times New Roman" w:hAnsi="Times New Roman" w:cs="Times New Roman"/>
          <w:sz w:val="24"/>
          <w:szCs w:val="24"/>
        </w:rPr>
        <w:t>There are no exceptions to the certification.</w:t>
      </w:r>
    </w:p>
    <w:sectPr w:rsidR="00493A18" w:rsidRPr="008614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26F31" w14:textId="77777777" w:rsidR="00E622FA" w:rsidRDefault="00E622FA" w:rsidP="00C73FE6">
      <w:pPr>
        <w:spacing w:after="0" w:line="240" w:lineRule="auto"/>
      </w:pPr>
      <w:r>
        <w:separator/>
      </w:r>
    </w:p>
  </w:endnote>
  <w:endnote w:type="continuationSeparator" w:id="0">
    <w:p w14:paraId="5C916DF1" w14:textId="77777777" w:rsidR="00E622FA" w:rsidRDefault="00E622FA" w:rsidP="00C73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23DED" w14:textId="77777777" w:rsidR="00E622FA" w:rsidRDefault="00E622FA" w:rsidP="00C73FE6">
      <w:pPr>
        <w:spacing w:after="0" w:line="240" w:lineRule="auto"/>
      </w:pPr>
      <w:r>
        <w:separator/>
      </w:r>
    </w:p>
  </w:footnote>
  <w:footnote w:type="continuationSeparator" w:id="0">
    <w:p w14:paraId="6FF75383" w14:textId="77777777" w:rsidR="00E622FA" w:rsidRDefault="00E622FA" w:rsidP="00C73F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B090E"/>
    <w:multiLevelType w:val="hybridMultilevel"/>
    <w:tmpl w:val="EFF6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17C29"/>
    <w:multiLevelType w:val="hybridMultilevel"/>
    <w:tmpl w:val="A962B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ED1E70"/>
    <w:multiLevelType w:val="hybridMultilevel"/>
    <w:tmpl w:val="E62A7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C6F90"/>
    <w:multiLevelType w:val="hybridMultilevel"/>
    <w:tmpl w:val="66BEE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FD2279"/>
    <w:multiLevelType w:val="hybridMultilevel"/>
    <w:tmpl w:val="4F4C72C0"/>
    <w:lvl w:ilvl="0" w:tplc="FD649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3D5369"/>
    <w:multiLevelType w:val="hybridMultilevel"/>
    <w:tmpl w:val="73B0A22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2F5D83"/>
    <w:multiLevelType w:val="hybridMultilevel"/>
    <w:tmpl w:val="4D2CF9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5896D73"/>
    <w:multiLevelType w:val="hybridMultilevel"/>
    <w:tmpl w:val="21A63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A4F0F18"/>
    <w:multiLevelType w:val="hybridMultilevel"/>
    <w:tmpl w:val="FD3461E8"/>
    <w:lvl w:ilvl="0" w:tplc="1C5C496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AB11F74"/>
    <w:multiLevelType w:val="hybridMultilevel"/>
    <w:tmpl w:val="AD8E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B373B7"/>
    <w:multiLevelType w:val="hybridMultilevel"/>
    <w:tmpl w:val="952C322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316F43"/>
    <w:multiLevelType w:val="hybridMultilevel"/>
    <w:tmpl w:val="67267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601371D0"/>
    <w:multiLevelType w:val="hybridMultilevel"/>
    <w:tmpl w:val="8D9ABB3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4F4D34"/>
    <w:multiLevelType w:val="hybridMultilevel"/>
    <w:tmpl w:val="205C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6D408A"/>
    <w:multiLevelType w:val="hybridMultilevel"/>
    <w:tmpl w:val="97E0F5E2"/>
    <w:lvl w:ilvl="0" w:tplc="239EBF96">
      <w:start w:val="3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8201E4"/>
    <w:multiLevelType w:val="hybridMultilevel"/>
    <w:tmpl w:val="5498D76C"/>
    <w:lvl w:ilvl="0" w:tplc="EC90E17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032E2F"/>
    <w:multiLevelType w:val="hybridMultilevel"/>
    <w:tmpl w:val="7486B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9576EC"/>
    <w:multiLevelType w:val="hybridMultilevel"/>
    <w:tmpl w:val="3932B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8157E4"/>
    <w:multiLevelType w:val="hybridMultilevel"/>
    <w:tmpl w:val="89D8C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5"/>
  </w:num>
  <w:num w:numId="4">
    <w:abstractNumId w:val="12"/>
  </w:num>
  <w:num w:numId="5">
    <w:abstractNumId w:val="18"/>
  </w:num>
  <w:num w:numId="6">
    <w:abstractNumId w:val="7"/>
  </w:num>
  <w:num w:numId="7">
    <w:abstractNumId w:val="0"/>
  </w:num>
  <w:num w:numId="8">
    <w:abstractNumId w:val="6"/>
  </w:num>
  <w:num w:numId="9">
    <w:abstractNumId w:val="5"/>
  </w:num>
  <w:num w:numId="10">
    <w:abstractNumId w:val="19"/>
  </w:num>
  <w:num w:numId="11">
    <w:abstractNumId w:val="3"/>
  </w:num>
  <w:num w:numId="12">
    <w:abstractNumId w:val="9"/>
  </w:num>
  <w:num w:numId="13">
    <w:abstractNumId w:val="4"/>
  </w:num>
  <w:num w:numId="14">
    <w:abstractNumId w:val="1"/>
  </w:num>
  <w:num w:numId="15">
    <w:abstractNumId w:val="8"/>
    <w:lvlOverride w:ilvl="0">
      <w:startOverride w:val="1"/>
    </w:lvlOverride>
    <w:lvlOverride w:ilvl="1">
      <w:startOverride w:val="1"/>
    </w:lvlOverride>
    <w:lvlOverride w:ilvl="2">
      <w:startOverride w:val="1"/>
    </w:lvlOverride>
    <w:lvlOverride w:ilvl="3"/>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0"/>
  </w:num>
  <w:num w:numId="18">
    <w:abstractNumId w:val="2"/>
  </w:num>
  <w:num w:numId="19">
    <w:abstractNumId w:val="17"/>
  </w:num>
  <w:num w:numId="20">
    <w:abstractNumId w:val="2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2BA"/>
    <w:rsid w:val="000046C2"/>
    <w:rsid w:val="00004B2C"/>
    <w:rsid w:val="00010E21"/>
    <w:rsid w:val="000116D4"/>
    <w:rsid w:val="00011B79"/>
    <w:rsid w:val="00011F6A"/>
    <w:rsid w:val="00012D3D"/>
    <w:rsid w:val="00020E28"/>
    <w:rsid w:val="00024818"/>
    <w:rsid w:val="0003584D"/>
    <w:rsid w:val="00037A1D"/>
    <w:rsid w:val="000471AE"/>
    <w:rsid w:val="00047B80"/>
    <w:rsid w:val="00062700"/>
    <w:rsid w:val="00083B6F"/>
    <w:rsid w:val="00096E9C"/>
    <w:rsid w:val="000A36BC"/>
    <w:rsid w:val="000A6287"/>
    <w:rsid w:val="000A6B11"/>
    <w:rsid w:val="000A6EE4"/>
    <w:rsid w:val="000B40F9"/>
    <w:rsid w:val="000B6322"/>
    <w:rsid w:val="000C3D06"/>
    <w:rsid w:val="000D7787"/>
    <w:rsid w:val="000E2D4F"/>
    <w:rsid w:val="000E43EE"/>
    <w:rsid w:val="000E7730"/>
    <w:rsid w:val="000F7381"/>
    <w:rsid w:val="00110CCD"/>
    <w:rsid w:val="00120C51"/>
    <w:rsid w:val="0012360D"/>
    <w:rsid w:val="00126077"/>
    <w:rsid w:val="00132E63"/>
    <w:rsid w:val="001355D2"/>
    <w:rsid w:val="00140A4D"/>
    <w:rsid w:val="00140F9F"/>
    <w:rsid w:val="001442E7"/>
    <w:rsid w:val="001469A5"/>
    <w:rsid w:val="00170480"/>
    <w:rsid w:val="00181AC5"/>
    <w:rsid w:val="0019006C"/>
    <w:rsid w:val="00196F51"/>
    <w:rsid w:val="001A08B3"/>
    <w:rsid w:val="001A7C18"/>
    <w:rsid w:val="001B0C46"/>
    <w:rsid w:val="001B27BA"/>
    <w:rsid w:val="001B5879"/>
    <w:rsid w:val="001C0224"/>
    <w:rsid w:val="001C1787"/>
    <w:rsid w:val="001C17E1"/>
    <w:rsid w:val="001D5E83"/>
    <w:rsid w:val="001F5309"/>
    <w:rsid w:val="002047FB"/>
    <w:rsid w:val="0021575D"/>
    <w:rsid w:val="0021624C"/>
    <w:rsid w:val="00223151"/>
    <w:rsid w:val="00234C58"/>
    <w:rsid w:val="00235A62"/>
    <w:rsid w:val="00236122"/>
    <w:rsid w:val="00236C00"/>
    <w:rsid w:val="00240BE5"/>
    <w:rsid w:val="00244C8E"/>
    <w:rsid w:val="00253289"/>
    <w:rsid w:val="002550DC"/>
    <w:rsid w:val="00256CE5"/>
    <w:rsid w:val="0026635C"/>
    <w:rsid w:val="002729D5"/>
    <w:rsid w:val="0028797E"/>
    <w:rsid w:val="00291C55"/>
    <w:rsid w:val="002976F6"/>
    <w:rsid w:val="00297D65"/>
    <w:rsid w:val="002B027E"/>
    <w:rsid w:val="002B0395"/>
    <w:rsid w:val="002C2C58"/>
    <w:rsid w:val="002C311E"/>
    <w:rsid w:val="002C5AA1"/>
    <w:rsid w:val="002D39CB"/>
    <w:rsid w:val="002E2410"/>
    <w:rsid w:val="002E45BA"/>
    <w:rsid w:val="002E5659"/>
    <w:rsid w:val="002E617D"/>
    <w:rsid w:val="002F5115"/>
    <w:rsid w:val="00301894"/>
    <w:rsid w:val="00304DD3"/>
    <w:rsid w:val="00306B39"/>
    <w:rsid w:val="00306D0C"/>
    <w:rsid w:val="0031237C"/>
    <w:rsid w:val="00322E01"/>
    <w:rsid w:val="003305A9"/>
    <w:rsid w:val="00331AF4"/>
    <w:rsid w:val="00336ED8"/>
    <w:rsid w:val="00341F8D"/>
    <w:rsid w:val="00342FE4"/>
    <w:rsid w:val="00343BDC"/>
    <w:rsid w:val="00351DF0"/>
    <w:rsid w:val="00356B6E"/>
    <w:rsid w:val="00364D48"/>
    <w:rsid w:val="0039053F"/>
    <w:rsid w:val="00390F85"/>
    <w:rsid w:val="00391C26"/>
    <w:rsid w:val="003B0E8A"/>
    <w:rsid w:val="003B24C6"/>
    <w:rsid w:val="003B4C94"/>
    <w:rsid w:val="003B5DCB"/>
    <w:rsid w:val="003C095B"/>
    <w:rsid w:val="003C14EF"/>
    <w:rsid w:val="003C60AC"/>
    <w:rsid w:val="003C6B53"/>
    <w:rsid w:val="003C78E2"/>
    <w:rsid w:val="003D02E4"/>
    <w:rsid w:val="003D3ACA"/>
    <w:rsid w:val="003D6A13"/>
    <w:rsid w:val="003D7DC2"/>
    <w:rsid w:val="003F27C6"/>
    <w:rsid w:val="003F5BB1"/>
    <w:rsid w:val="003F5F69"/>
    <w:rsid w:val="00401A2E"/>
    <w:rsid w:val="00402798"/>
    <w:rsid w:val="004057BF"/>
    <w:rsid w:val="00410101"/>
    <w:rsid w:val="004120F5"/>
    <w:rsid w:val="004124CE"/>
    <w:rsid w:val="00413134"/>
    <w:rsid w:val="0043135F"/>
    <w:rsid w:val="00433C73"/>
    <w:rsid w:val="00433EFB"/>
    <w:rsid w:val="0043699D"/>
    <w:rsid w:val="00441294"/>
    <w:rsid w:val="0044437B"/>
    <w:rsid w:val="00445168"/>
    <w:rsid w:val="004629A1"/>
    <w:rsid w:val="00471EB5"/>
    <w:rsid w:val="00472E0F"/>
    <w:rsid w:val="004764D0"/>
    <w:rsid w:val="00480352"/>
    <w:rsid w:val="00482EBD"/>
    <w:rsid w:val="00483568"/>
    <w:rsid w:val="00487CF3"/>
    <w:rsid w:val="00493939"/>
    <w:rsid w:val="00493A18"/>
    <w:rsid w:val="00494A07"/>
    <w:rsid w:val="00497632"/>
    <w:rsid w:val="004A127D"/>
    <w:rsid w:val="004B7F1B"/>
    <w:rsid w:val="004C0BEC"/>
    <w:rsid w:val="004C351D"/>
    <w:rsid w:val="004C48F4"/>
    <w:rsid w:val="004D0B47"/>
    <w:rsid w:val="004D3F4A"/>
    <w:rsid w:val="004D4FD3"/>
    <w:rsid w:val="004E5514"/>
    <w:rsid w:val="004E7FD1"/>
    <w:rsid w:val="004F5E2B"/>
    <w:rsid w:val="004F791C"/>
    <w:rsid w:val="00501BF5"/>
    <w:rsid w:val="00507FD9"/>
    <w:rsid w:val="00511818"/>
    <w:rsid w:val="00511C80"/>
    <w:rsid w:val="00515063"/>
    <w:rsid w:val="0051562F"/>
    <w:rsid w:val="0051587E"/>
    <w:rsid w:val="00516BFF"/>
    <w:rsid w:val="00525144"/>
    <w:rsid w:val="00527189"/>
    <w:rsid w:val="005342D6"/>
    <w:rsid w:val="005358BB"/>
    <w:rsid w:val="00536C2E"/>
    <w:rsid w:val="00545A6F"/>
    <w:rsid w:val="00546959"/>
    <w:rsid w:val="00547CFC"/>
    <w:rsid w:val="0055701C"/>
    <w:rsid w:val="00560829"/>
    <w:rsid w:val="005643D8"/>
    <w:rsid w:val="00565A18"/>
    <w:rsid w:val="005667AE"/>
    <w:rsid w:val="00567059"/>
    <w:rsid w:val="0056759A"/>
    <w:rsid w:val="00572634"/>
    <w:rsid w:val="00573C34"/>
    <w:rsid w:val="00577952"/>
    <w:rsid w:val="00580875"/>
    <w:rsid w:val="005816A0"/>
    <w:rsid w:val="00583498"/>
    <w:rsid w:val="00584606"/>
    <w:rsid w:val="00592FAB"/>
    <w:rsid w:val="00594127"/>
    <w:rsid w:val="005A139F"/>
    <w:rsid w:val="005A1C84"/>
    <w:rsid w:val="005A31BA"/>
    <w:rsid w:val="005B35E8"/>
    <w:rsid w:val="005C36D9"/>
    <w:rsid w:val="005C73A3"/>
    <w:rsid w:val="005D1035"/>
    <w:rsid w:val="005D5D77"/>
    <w:rsid w:val="005E0FAA"/>
    <w:rsid w:val="005E5132"/>
    <w:rsid w:val="005E6619"/>
    <w:rsid w:val="005F3B63"/>
    <w:rsid w:val="005F53F2"/>
    <w:rsid w:val="005F769F"/>
    <w:rsid w:val="0060006C"/>
    <w:rsid w:val="00600F12"/>
    <w:rsid w:val="00604936"/>
    <w:rsid w:val="00610E3B"/>
    <w:rsid w:val="0061191C"/>
    <w:rsid w:val="006145F9"/>
    <w:rsid w:val="00614E0D"/>
    <w:rsid w:val="0062307A"/>
    <w:rsid w:val="006256E8"/>
    <w:rsid w:val="0062656D"/>
    <w:rsid w:val="0063133C"/>
    <w:rsid w:val="0063177E"/>
    <w:rsid w:val="00631E50"/>
    <w:rsid w:val="00635187"/>
    <w:rsid w:val="00643CA3"/>
    <w:rsid w:val="00647377"/>
    <w:rsid w:val="0065720A"/>
    <w:rsid w:val="00657C92"/>
    <w:rsid w:val="00660652"/>
    <w:rsid w:val="0068376E"/>
    <w:rsid w:val="00684131"/>
    <w:rsid w:val="006A44B0"/>
    <w:rsid w:val="006A469E"/>
    <w:rsid w:val="006B2535"/>
    <w:rsid w:val="006B7AD8"/>
    <w:rsid w:val="006C5961"/>
    <w:rsid w:val="006C76F6"/>
    <w:rsid w:val="006D0C9D"/>
    <w:rsid w:val="006D6D67"/>
    <w:rsid w:val="006D7C79"/>
    <w:rsid w:val="006F280A"/>
    <w:rsid w:val="006F6AED"/>
    <w:rsid w:val="007003B9"/>
    <w:rsid w:val="0070400C"/>
    <w:rsid w:val="00704F7A"/>
    <w:rsid w:val="00725397"/>
    <w:rsid w:val="00727621"/>
    <w:rsid w:val="007343E7"/>
    <w:rsid w:val="00736B07"/>
    <w:rsid w:val="0074043C"/>
    <w:rsid w:val="00742D14"/>
    <w:rsid w:val="00750D53"/>
    <w:rsid w:val="00751EB7"/>
    <w:rsid w:val="00761B59"/>
    <w:rsid w:val="007622D1"/>
    <w:rsid w:val="00765E2D"/>
    <w:rsid w:val="007667BF"/>
    <w:rsid w:val="00770EAA"/>
    <w:rsid w:val="00774680"/>
    <w:rsid w:val="00775D18"/>
    <w:rsid w:val="00780427"/>
    <w:rsid w:val="00781626"/>
    <w:rsid w:val="007817CC"/>
    <w:rsid w:val="00781A80"/>
    <w:rsid w:val="007823CD"/>
    <w:rsid w:val="007A0D6F"/>
    <w:rsid w:val="007A3474"/>
    <w:rsid w:val="007A415C"/>
    <w:rsid w:val="007A750F"/>
    <w:rsid w:val="007B3E1A"/>
    <w:rsid w:val="007B63D5"/>
    <w:rsid w:val="007D3942"/>
    <w:rsid w:val="007E1977"/>
    <w:rsid w:val="007E3601"/>
    <w:rsid w:val="007F1E47"/>
    <w:rsid w:val="007F7319"/>
    <w:rsid w:val="008030C1"/>
    <w:rsid w:val="00806262"/>
    <w:rsid w:val="0081315D"/>
    <w:rsid w:val="008214BD"/>
    <w:rsid w:val="0083137A"/>
    <w:rsid w:val="0083294B"/>
    <w:rsid w:val="0083495E"/>
    <w:rsid w:val="008366BB"/>
    <w:rsid w:val="00837823"/>
    <w:rsid w:val="00840F6B"/>
    <w:rsid w:val="008412BB"/>
    <w:rsid w:val="0085474E"/>
    <w:rsid w:val="00860AED"/>
    <w:rsid w:val="0086144B"/>
    <w:rsid w:val="00861CA3"/>
    <w:rsid w:val="00861E12"/>
    <w:rsid w:val="00866008"/>
    <w:rsid w:val="00866401"/>
    <w:rsid w:val="00874108"/>
    <w:rsid w:val="00874E52"/>
    <w:rsid w:val="0088090E"/>
    <w:rsid w:val="00883E86"/>
    <w:rsid w:val="00890DDA"/>
    <w:rsid w:val="00894479"/>
    <w:rsid w:val="00897A6C"/>
    <w:rsid w:val="008A6A25"/>
    <w:rsid w:val="008B1B2D"/>
    <w:rsid w:val="008B30DD"/>
    <w:rsid w:val="008C5A12"/>
    <w:rsid w:val="008D48D0"/>
    <w:rsid w:val="008E10EE"/>
    <w:rsid w:val="008E575D"/>
    <w:rsid w:val="008F2528"/>
    <w:rsid w:val="008F2A3A"/>
    <w:rsid w:val="0090026C"/>
    <w:rsid w:val="00910C7F"/>
    <w:rsid w:val="009152F3"/>
    <w:rsid w:val="0092171F"/>
    <w:rsid w:val="00923109"/>
    <w:rsid w:val="00924C76"/>
    <w:rsid w:val="00924F76"/>
    <w:rsid w:val="009258FF"/>
    <w:rsid w:val="009302A9"/>
    <w:rsid w:val="00933511"/>
    <w:rsid w:val="00936104"/>
    <w:rsid w:val="00940D44"/>
    <w:rsid w:val="00941E29"/>
    <w:rsid w:val="0094387C"/>
    <w:rsid w:val="00944948"/>
    <w:rsid w:val="009456F9"/>
    <w:rsid w:val="009648AC"/>
    <w:rsid w:val="009650F1"/>
    <w:rsid w:val="0097061F"/>
    <w:rsid w:val="009721E8"/>
    <w:rsid w:val="0097304E"/>
    <w:rsid w:val="009753FD"/>
    <w:rsid w:val="00987387"/>
    <w:rsid w:val="00987B4D"/>
    <w:rsid w:val="00987E40"/>
    <w:rsid w:val="0099153F"/>
    <w:rsid w:val="00991F8E"/>
    <w:rsid w:val="00995987"/>
    <w:rsid w:val="00996EC7"/>
    <w:rsid w:val="009B5F9A"/>
    <w:rsid w:val="009B7991"/>
    <w:rsid w:val="009C03D2"/>
    <w:rsid w:val="009D0B27"/>
    <w:rsid w:val="009D6153"/>
    <w:rsid w:val="009E16F9"/>
    <w:rsid w:val="009E2282"/>
    <w:rsid w:val="009E4D8A"/>
    <w:rsid w:val="009F3F34"/>
    <w:rsid w:val="009F547F"/>
    <w:rsid w:val="009F5846"/>
    <w:rsid w:val="00A02AA5"/>
    <w:rsid w:val="00A072BA"/>
    <w:rsid w:val="00A17A45"/>
    <w:rsid w:val="00A2038C"/>
    <w:rsid w:val="00A31FC5"/>
    <w:rsid w:val="00A41F4F"/>
    <w:rsid w:val="00A463D2"/>
    <w:rsid w:val="00A54626"/>
    <w:rsid w:val="00A579B7"/>
    <w:rsid w:val="00A6326B"/>
    <w:rsid w:val="00A64544"/>
    <w:rsid w:val="00A76D7F"/>
    <w:rsid w:val="00A8157E"/>
    <w:rsid w:val="00A8310B"/>
    <w:rsid w:val="00A910A6"/>
    <w:rsid w:val="00A91C87"/>
    <w:rsid w:val="00A9209F"/>
    <w:rsid w:val="00A93077"/>
    <w:rsid w:val="00A960F5"/>
    <w:rsid w:val="00AB079B"/>
    <w:rsid w:val="00AB0A6B"/>
    <w:rsid w:val="00AB2757"/>
    <w:rsid w:val="00AB4B42"/>
    <w:rsid w:val="00AC4C87"/>
    <w:rsid w:val="00AC4CD4"/>
    <w:rsid w:val="00AC558D"/>
    <w:rsid w:val="00AC6BA6"/>
    <w:rsid w:val="00AD7E48"/>
    <w:rsid w:val="00AE0C8F"/>
    <w:rsid w:val="00AE557B"/>
    <w:rsid w:val="00AE6007"/>
    <w:rsid w:val="00AF20BD"/>
    <w:rsid w:val="00AF7373"/>
    <w:rsid w:val="00B01C43"/>
    <w:rsid w:val="00B0647D"/>
    <w:rsid w:val="00B12452"/>
    <w:rsid w:val="00B12647"/>
    <w:rsid w:val="00B12BC3"/>
    <w:rsid w:val="00B16BF2"/>
    <w:rsid w:val="00B233E0"/>
    <w:rsid w:val="00B25ACE"/>
    <w:rsid w:val="00B25E4D"/>
    <w:rsid w:val="00B25F52"/>
    <w:rsid w:val="00B27DC8"/>
    <w:rsid w:val="00B42A4D"/>
    <w:rsid w:val="00B46155"/>
    <w:rsid w:val="00B5279E"/>
    <w:rsid w:val="00B62F62"/>
    <w:rsid w:val="00B6345B"/>
    <w:rsid w:val="00B67166"/>
    <w:rsid w:val="00B71298"/>
    <w:rsid w:val="00B727FB"/>
    <w:rsid w:val="00B72FBF"/>
    <w:rsid w:val="00B73356"/>
    <w:rsid w:val="00B77354"/>
    <w:rsid w:val="00B82188"/>
    <w:rsid w:val="00B8288D"/>
    <w:rsid w:val="00B966E5"/>
    <w:rsid w:val="00B96C84"/>
    <w:rsid w:val="00BA2144"/>
    <w:rsid w:val="00BA2477"/>
    <w:rsid w:val="00BA4232"/>
    <w:rsid w:val="00BB025A"/>
    <w:rsid w:val="00BB7764"/>
    <w:rsid w:val="00BD47F7"/>
    <w:rsid w:val="00BD4865"/>
    <w:rsid w:val="00BE3B8F"/>
    <w:rsid w:val="00BE4118"/>
    <w:rsid w:val="00BE6944"/>
    <w:rsid w:val="00BF0B86"/>
    <w:rsid w:val="00BF2024"/>
    <w:rsid w:val="00BF410D"/>
    <w:rsid w:val="00BF50F8"/>
    <w:rsid w:val="00C01903"/>
    <w:rsid w:val="00C17478"/>
    <w:rsid w:val="00C2082F"/>
    <w:rsid w:val="00C221C8"/>
    <w:rsid w:val="00C23F0B"/>
    <w:rsid w:val="00C33F96"/>
    <w:rsid w:val="00C40D2B"/>
    <w:rsid w:val="00C41840"/>
    <w:rsid w:val="00C44F85"/>
    <w:rsid w:val="00C45904"/>
    <w:rsid w:val="00C50511"/>
    <w:rsid w:val="00C51B64"/>
    <w:rsid w:val="00C5548E"/>
    <w:rsid w:val="00C56002"/>
    <w:rsid w:val="00C565C0"/>
    <w:rsid w:val="00C67B02"/>
    <w:rsid w:val="00C73FE6"/>
    <w:rsid w:val="00C744A4"/>
    <w:rsid w:val="00C83F24"/>
    <w:rsid w:val="00C94066"/>
    <w:rsid w:val="00C95303"/>
    <w:rsid w:val="00CA1202"/>
    <w:rsid w:val="00CA6BD4"/>
    <w:rsid w:val="00CA7A09"/>
    <w:rsid w:val="00CB2E47"/>
    <w:rsid w:val="00CB6A3E"/>
    <w:rsid w:val="00CC2D27"/>
    <w:rsid w:val="00CC74F1"/>
    <w:rsid w:val="00CC7F81"/>
    <w:rsid w:val="00CD6E92"/>
    <w:rsid w:val="00CE0673"/>
    <w:rsid w:val="00CE6709"/>
    <w:rsid w:val="00CF14CA"/>
    <w:rsid w:val="00CF4E16"/>
    <w:rsid w:val="00CF560D"/>
    <w:rsid w:val="00D026D1"/>
    <w:rsid w:val="00D02AE4"/>
    <w:rsid w:val="00D0407F"/>
    <w:rsid w:val="00D05284"/>
    <w:rsid w:val="00D11821"/>
    <w:rsid w:val="00D120BD"/>
    <w:rsid w:val="00D154CC"/>
    <w:rsid w:val="00D15E68"/>
    <w:rsid w:val="00D166BB"/>
    <w:rsid w:val="00D24E81"/>
    <w:rsid w:val="00D349E8"/>
    <w:rsid w:val="00D36A7C"/>
    <w:rsid w:val="00D4739A"/>
    <w:rsid w:val="00D52BB7"/>
    <w:rsid w:val="00D5462D"/>
    <w:rsid w:val="00D562A7"/>
    <w:rsid w:val="00D64057"/>
    <w:rsid w:val="00D74838"/>
    <w:rsid w:val="00D74F6D"/>
    <w:rsid w:val="00D84937"/>
    <w:rsid w:val="00D93559"/>
    <w:rsid w:val="00D95EDF"/>
    <w:rsid w:val="00DA7147"/>
    <w:rsid w:val="00DB2471"/>
    <w:rsid w:val="00DC537D"/>
    <w:rsid w:val="00DD17CD"/>
    <w:rsid w:val="00DD49DF"/>
    <w:rsid w:val="00DD78F9"/>
    <w:rsid w:val="00DF2BE4"/>
    <w:rsid w:val="00DF4A8D"/>
    <w:rsid w:val="00DF6270"/>
    <w:rsid w:val="00DF6334"/>
    <w:rsid w:val="00E021B8"/>
    <w:rsid w:val="00E110C2"/>
    <w:rsid w:val="00E16890"/>
    <w:rsid w:val="00E23262"/>
    <w:rsid w:val="00E245D4"/>
    <w:rsid w:val="00E31A5E"/>
    <w:rsid w:val="00E3399A"/>
    <w:rsid w:val="00E41A6E"/>
    <w:rsid w:val="00E43990"/>
    <w:rsid w:val="00E443A0"/>
    <w:rsid w:val="00E4630F"/>
    <w:rsid w:val="00E528ED"/>
    <w:rsid w:val="00E55B0A"/>
    <w:rsid w:val="00E622FA"/>
    <w:rsid w:val="00E64AE3"/>
    <w:rsid w:val="00E67BE4"/>
    <w:rsid w:val="00E779FA"/>
    <w:rsid w:val="00E77CD0"/>
    <w:rsid w:val="00E80470"/>
    <w:rsid w:val="00E81875"/>
    <w:rsid w:val="00E92BAA"/>
    <w:rsid w:val="00E95716"/>
    <w:rsid w:val="00E97443"/>
    <w:rsid w:val="00EA1985"/>
    <w:rsid w:val="00EA5516"/>
    <w:rsid w:val="00EA72DB"/>
    <w:rsid w:val="00EB5503"/>
    <w:rsid w:val="00EC2395"/>
    <w:rsid w:val="00EC6BE4"/>
    <w:rsid w:val="00EC701A"/>
    <w:rsid w:val="00EC7AB2"/>
    <w:rsid w:val="00ED2DAB"/>
    <w:rsid w:val="00ED65B8"/>
    <w:rsid w:val="00EE2DCB"/>
    <w:rsid w:val="00EF476F"/>
    <w:rsid w:val="00F16099"/>
    <w:rsid w:val="00F21BE7"/>
    <w:rsid w:val="00F22C8E"/>
    <w:rsid w:val="00F249F3"/>
    <w:rsid w:val="00F25E5B"/>
    <w:rsid w:val="00F27F76"/>
    <w:rsid w:val="00F330A7"/>
    <w:rsid w:val="00F34848"/>
    <w:rsid w:val="00F3630C"/>
    <w:rsid w:val="00F40D6E"/>
    <w:rsid w:val="00F43189"/>
    <w:rsid w:val="00F4693E"/>
    <w:rsid w:val="00F55035"/>
    <w:rsid w:val="00F60B75"/>
    <w:rsid w:val="00F663B7"/>
    <w:rsid w:val="00F706A3"/>
    <w:rsid w:val="00F75679"/>
    <w:rsid w:val="00F825B8"/>
    <w:rsid w:val="00F8312E"/>
    <w:rsid w:val="00F851E9"/>
    <w:rsid w:val="00F8633B"/>
    <w:rsid w:val="00F87899"/>
    <w:rsid w:val="00F9001A"/>
    <w:rsid w:val="00F97F93"/>
    <w:rsid w:val="00FA1114"/>
    <w:rsid w:val="00FA2255"/>
    <w:rsid w:val="00FB0457"/>
    <w:rsid w:val="00FB29FB"/>
    <w:rsid w:val="00FB4D8B"/>
    <w:rsid w:val="00FD1442"/>
    <w:rsid w:val="00FD272E"/>
    <w:rsid w:val="00FD3166"/>
    <w:rsid w:val="00FD39B6"/>
    <w:rsid w:val="00FD6FBA"/>
    <w:rsid w:val="00FE5DD1"/>
    <w:rsid w:val="00FF13D6"/>
    <w:rsid w:val="00FF4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6F4A2"/>
  <w15:docId w15:val="{D2C0149C-19DD-48D8-A1A1-EA1EEF70A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568"/>
    <w:pPr>
      <w:ind w:left="720"/>
      <w:contextualSpacing/>
    </w:pPr>
  </w:style>
  <w:style w:type="character" w:styleId="Hyperlink">
    <w:name w:val="Hyperlink"/>
    <w:basedOn w:val="DefaultParagraphFont"/>
    <w:uiPriority w:val="99"/>
    <w:unhideWhenUsed/>
    <w:rsid w:val="00E41A6E"/>
    <w:rPr>
      <w:color w:val="0000FF" w:themeColor="hyperlink"/>
      <w:u w:val="single"/>
    </w:rPr>
  </w:style>
  <w:style w:type="character" w:styleId="CommentReference">
    <w:name w:val="annotation reference"/>
    <w:basedOn w:val="DefaultParagraphFont"/>
    <w:uiPriority w:val="99"/>
    <w:semiHidden/>
    <w:unhideWhenUsed/>
    <w:rsid w:val="0062307A"/>
    <w:rPr>
      <w:sz w:val="16"/>
      <w:szCs w:val="16"/>
    </w:rPr>
  </w:style>
  <w:style w:type="paragraph" w:styleId="CommentText">
    <w:name w:val="annotation text"/>
    <w:basedOn w:val="Normal"/>
    <w:link w:val="CommentTextChar"/>
    <w:uiPriority w:val="99"/>
    <w:unhideWhenUsed/>
    <w:rsid w:val="0062307A"/>
    <w:pPr>
      <w:spacing w:line="240" w:lineRule="auto"/>
    </w:pPr>
    <w:rPr>
      <w:sz w:val="20"/>
      <w:szCs w:val="20"/>
    </w:rPr>
  </w:style>
  <w:style w:type="character" w:customStyle="1" w:styleId="CommentTextChar">
    <w:name w:val="Comment Text Char"/>
    <w:basedOn w:val="DefaultParagraphFont"/>
    <w:link w:val="CommentText"/>
    <w:uiPriority w:val="99"/>
    <w:rsid w:val="0062307A"/>
    <w:rPr>
      <w:sz w:val="20"/>
      <w:szCs w:val="20"/>
    </w:rPr>
  </w:style>
  <w:style w:type="paragraph" w:styleId="CommentSubject">
    <w:name w:val="annotation subject"/>
    <w:basedOn w:val="CommentText"/>
    <w:next w:val="CommentText"/>
    <w:link w:val="CommentSubjectChar"/>
    <w:uiPriority w:val="99"/>
    <w:semiHidden/>
    <w:unhideWhenUsed/>
    <w:rsid w:val="0062307A"/>
    <w:rPr>
      <w:b/>
      <w:bCs/>
    </w:rPr>
  </w:style>
  <w:style w:type="character" w:customStyle="1" w:styleId="CommentSubjectChar">
    <w:name w:val="Comment Subject Char"/>
    <w:basedOn w:val="CommentTextChar"/>
    <w:link w:val="CommentSubject"/>
    <w:uiPriority w:val="99"/>
    <w:semiHidden/>
    <w:rsid w:val="0062307A"/>
    <w:rPr>
      <w:b/>
      <w:bCs/>
      <w:sz w:val="20"/>
      <w:szCs w:val="20"/>
    </w:rPr>
  </w:style>
  <w:style w:type="paragraph" w:styleId="BalloonText">
    <w:name w:val="Balloon Text"/>
    <w:basedOn w:val="Normal"/>
    <w:link w:val="BalloonTextChar"/>
    <w:uiPriority w:val="99"/>
    <w:semiHidden/>
    <w:unhideWhenUsed/>
    <w:rsid w:val="00623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07A"/>
    <w:rPr>
      <w:rFonts w:ascii="Tahoma" w:hAnsi="Tahoma" w:cs="Tahoma"/>
      <w:sz w:val="16"/>
      <w:szCs w:val="16"/>
    </w:rPr>
  </w:style>
  <w:style w:type="character" w:styleId="FollowedHyperlink">
    <w:name w:val="FollowedHyperlink"/>
    <w:basedOn w:val="DefaultParagraphFont"/>
    <w:uiPriority w:val="99"/>
    <w:semiHidden/>
    <w:unhideWhenUsed/>
    <w:rsid w:val="00750D53"/>
    <w:rPr>
      <w:color w:val="800080" w:themeColor="followedHyperlink"/>
      <w:u w:val="single"/>
    </w:rPr>
  </w:style>
  <w:style w:type="paragraph" w:styleId="Header">
    <w:name w:val="header"/>
    <w:basedOn w:val="Normal"/>
    <w:link w:val="HeaderChar"/>
    <w:uiPriority w:val="99"/>
    <w:unhideWhenUsed/>
    <w:rsid w:val="00C73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FE6"/>
  </w:style>
  <w:style w:type="paragraph" w:styleId="Footer">
    <w:name w:val="footer"/>
    <w:basedOn w:val="Normal"/>
    <w:link w:val="FooterChar"/>
    <w:uiPriority w:val="99"/>
    <w:unhideWhenUsed/>
    <w:rsid w:val="00C73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FE6"/>
  </w:style>
  <w:style w:type="paragraph" w:styleId="Revision">
    <w:name w:val="Revision"/>
    <w:hidden/>
    <w:uiPriority w:val="99"/>
    <w:semiHidden/>
    <w:rsid w:val="006D6D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052428">
      <w:bodyDiv w:val="1"/>
      <w:marLeft w:val="0"/>
      <w:marRight w:val="0"/>
      <w:marTop w:val="0"/>
      <w:marBottom w:val="0"/>
      <w:divBdr>
        <w:top w:val="none" w:sz="0" w:space="0" w:color="auto"/>
        <w:left w:val="none" w:sz="0" w:space="0" w:color="auto"/>
        <w:bottom w:val="none" w:sz="0" w:space="0" w:color="auto"/>
        <w:right w:val="none" w:sz="0" w:space="0" w:color="auto"/>
      </w:divBdr>
    </w:div>
    <w:div w:id="1520504548">
      <w:bodyDiv w:val="1"/>
      <w:marLeft w:val="0"/>
      <w:marRight w:val="0"/>
      <w:marTop w:val="0"/>
      <w:marBottom w:val="0"/>
      <w:divBdr>
        <w:top w:val="none" w:sz="0" w:space="0" w:color="auto"/>
        <w:left w:val="none" w:sz="0" w:space="0" w:color="auto"/>
        <w:bottom w:val="none" w:sz="0" w:space="0" w:color="auto"/>
        <w:right w:val="none" w:sz="0" w:space="0" w:color="auto"/>
      </w:divBdr>
    </w:div>
    <w:div w:id="163290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bphc.hrsa.gov/" TargetMode="External"/><Relationship Id="rId18" Type="http://schemas.openxmlformats.org/officeDocument/2006/relationships/hyperlink" Target="http://www.uscis.gov/working-united-states/students-and-exchange-visitors/conrad-30-waiver-progra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ms.gov/Outreach-and-Education/Medicare-Learning-Network-MLN/MLNProducts/downloads/NPIBooklet.pdf" TargetMode="External"/><Relationship Id="rId7" Type="http://schemas.openxmlformats.org/officeDocument/2006/relationships/settings" Target="settings.xml"/><Relationship Id="rId12" Type="http://schemas.openxmlformats.org/officeDocument/2006/relationships/hyperlink" Target="http://nhsc.hrsa.gov/" TargetMode="External"/><Relationship Id="rId17" Type="http://schemas.openxmlformats.org/officeDocument/2006/relationships/hyperlink" Target="http://j1visa.state.gov/" TargetMode="External"/><Relationship Id="rId25" Type="http://schemas.openxmlformats.org/officeDocument/2006/relationships/hyperlink" Target="http://muafind.hrsa.gov/" TargetMode="External"/><Relationship Id="rId2" Type="http://schemas.openxmlformats.org/officeDocument/2006/relationships/customXml" Target="../customXml/item2.xml"/><Relationship Id="rId16" Type="http://schemas.openxmlformats.org/officeDocument/2006/relationships/hyperlink" Target="http://www.ihs.gov/scholarship/" TargetMode="External"/><Relationship Id="rId20" Type="http://schemas.openxmlformats.org/officeDocument/2006/relationships/hyperlink" Target="https://www.hhs.gov/idealab/projects-item/modernizing-the-national-plan-and-provider-enumeration-syste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gramportal.hrsa.gov/" TargetMode="External"/><Relationship Id="rId24" Type="http://schemas.openxmlformats.org/officeDocument/2006/relationships/hyperlink" Target="http://datawarehouse.hrsa.gov/tools/analyzers/hpsafind.aspx" TargetMode="External"/><Relationship Id="rId5" Type="http://schemas.openxmlformats.org/officeDocument/2006/relationships/numbering" Target="numbering.xml"/><Relationship Id="rId15" Type="http://schemas.openxmlformats.org/officeDocument/2006/relationships/hyperlink" Target="https://www.cms.gov/Outreach-and-Education/Medicare-Learning-Network-MLN/MLNProducts/downloads/RuralHlthClinfctsht.pdf" TargetMode="External"/><Relationship Id="rId23" Type="http://schemas.openxmlformats.org/officeDocument/2006/relationships/hyperlink" Target="http://www.bls.gov/oes/current/naics4_999200.htm" TargetMode="External"/><Relationship Id="rId10" Type="http://schemas.openxmlformats.org/officeDocument/2006/relationships/endnotes" Target="endnotes.xml"/><Relationship Id="rId19" Type="http://schemas.openxmlformats.org/officeDocument/2006/relationships/hyperlink" Target="https://www.hhs.gov/idealab/projects-item/modernizing-the-national-plan-and-provider-enumeration-syste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gov/Medicare/Medicare-Fee-for-Service-Payment/HPSAPSAPhysicianBonuses/index.html?redirect=/hpsapsaphysicianbonuses/01_overview.asp" TargetMode="External"/><Relationship Id="rId22" Type="http://schemas.openxmlformats.org/officeDocument/2006/relationships/hyperlink" Target="http://www.hrsa.gov/about/privacyact/09150037.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3D724DBDABC94C8462252E79E35449" ma:contentTypeVersion="5" ma:contentTypeDescription="Create a new document." ma:contentTypeScope="" ma:versionID="687be279e66a41bc9fd2dfb40f6cfd10">
  <xsd:schema xmlns:xsd="http://www.w3.org/2001/XMLSchema" xmlns:xs="http://www.w3.org/2001/XMLSchema" xmlns:p="http://schemas.microsoft.com/office/2006/metadata/properties" targetNamespace="http://schemas.microsoft.com/office/2006/metadata/properties" ma:root="true" ma:fieldsID="36dff844d7e97780280f8d89f8b7fd5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DB712-A64C-49C1-AB2D-7B90B4936A59}">
  <ds:schemaRefs>
    <ds:schemaRef ds:uri="http://schemas.microsoft.com/sharepoint/v3/contenttype/forms"/>
  </ds:schemaRefs>
</ds:datastoreItem>
</file>

<file path=customXml/itemProps2.xml><?xml version="1.0" encoding="utf-8"?>
<ds:datastoreItem xmlns:ds="http://schemas.openxmlformats.org/officeDocument/2006/customXml" ds:itemID="{9395B222-62FE-4979-BA26-7AD35B4C3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9118FD7-390B-41A9-9B3F-A0A1049C53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1F983D-61D5-4CF4-B2C3-A3F304F60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14</Pages>
  <Words>5211</Words>
  <Characters>29705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SDMS Supporting Statement - Final</vt:lpstr>
    </vt:vector>
  </TitlesOfParts>
  <Company/>
  <LinksUpToDate>false</LinksUpToDate>
  <CharactersWithSpaces>34847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SDMS Supporting Statement - Final</dc:title>
  <dc:creator>Humphrey, Judy (HRSA)</dc:creator>
  <cp:lastModifiedBy>Bowman, Elyana (HRSA)</cp:lastModifiedBy>
  <cp:revision>10</cp:revision>
  <dcterms:created xsi:type="dcterms:W3CDTF">2017-05-23T15:01:00Z</dcterms:created>
  <dcterms:modified xsi:type="dcterms:W3CDTF">2017-05-23T15:29:00Z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18300</vt:r8>
  </property>
  <property fmtid="{D5CDD505-2E9C-101B-9397-08002B2CF9AE}" pid="3" name="ContentTypeId">
    <vt:lpwstr>0x010100143D724DBDABC94C8462252E79E35449</vt:lpwstr>
  </property>
</Properties>
</file>