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54" w:rsidRPr="005E277D" w:rsidRDefault="00704954" w:rsidP="00704954">
      <w:pPr>
        <w:jc w:val="center"/>
        <w:rPr>
          <w:b/>
          <w:sz w:val="24"/>
          <w:szCs w:val="24"/>
        </w:rPr>
      </w:pPr>
      <w:r w:rsidRPr="005E277D">
        <w:rPr>
          <w:b/>
          <w:sz w:val="24"/>
          <w:szCs w:val="24"/>
        </w:rPr>
        <w:t>JUSTIFICATION FOR CHANGE</w:t>
      </w:r>
    </w:p>
    <w:p w:rsidR="00704954" w:rsidRPr="005E277D" w:rsidRDefault="00704954" w:rsidP="00704954">
      <w:pPr>
        <w:jc w:val="center"/>
        <w:rPr>
          <w:b/>
          <w:sz w:val="24"/>
          <w:szCs w:val="24"/>
        </w:rPr>
      </w:pPr>
      <w:r w:rsidRPr="005E277D">
        <w:rPr>
          <w:b/>
          <w:sz w:val="24"/>
          <w:szCs w:val="24"/>
        </w:rPr>
        <w:t xml:space="preserve">ALASKA </w:t>
      </w:r>
      <w:r w:rsidR="009F1F14">
        <w:rPr>
          <w:b/>
          <w:sz w:val="24"/>
          <w:szCs w:val="24"/>
        </w:rPr>
        <w:t xml:space="preserve">ROCKFISH </w:t>
      </w:r>
      <w:r w:rsidR="009C4CA2">
        <w:rPr>
          <w:b/>
          <w:sz w:val="24"/>
          <w:szCs w:val="24"/>
        </w:rPr>
        <w:t>PROGRAM</w:t>
      </w:r>
      <w:r w:rsidR="00EF4A31">
        <w:rPr>
          <w:b/>
          <w:sz w:val="24"/>
          <w:szCs w:val="24"/>
        </w:rPr>
        <w:t>:  PERMITS AND REPORTS</w:t>
      </w:r>
    </w:p>
    <w:p w:rsidR="00704954" w:rsidRPr="005E277D" w:rsidRDefault="009C4CA2" w:rsidP="00704954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OMB CONTROL NO.</w:t>
      </w:r>
      <w:proofErr w:type="gramEnd"/>
      <w:r>
        <w:rPr>
          <w:b/>
          <w:sz w:val="24"/>
          <w:szCs w:val="24"/>
        </w:rPr>
        <w:t xml:space="preserve"> 0648-0</w:t>
      </w:r>
      <w:r w:rsidR="009F1F14">
        <w:rPr>
          <w:b/>
          <w:sz w:val="24"/>
          <w:szCs w:val="24"/>
        </w:rPr>
        <w:t>545</w:t>
      </w:r>
    </w:p>
    <w:p w:rsidR="004F26E9" w:rsidRDefault="004F26E9">
      <w:pPr>
        <w:rPr>
          <w:sz w:val="24"/>
          <w:szCs w:val="24"/>
        </w:rPr>
      </w:pPr>
    </w:p>
    <w:p w:rsidR="00D45D90" w:rsidRPr="005E277D" w:rsidRDefault="00D45D90">
      <w:pPr>
        <w:rPr>
          <w:sz w:val="24"/>
          <w:szCs w:val="24"/>
        </w:rPr>
      </w:pPr>
    </w:p>
    <w:p w:rsidR="009C4CA2" w:rsidRPr="005425B8" w:rsidRDefault="007C5D9B" w:rsidP="00E65913">
      <w:pPr>
        <w:rPr>
          <w:sz w:val="24"/>
          <w:szCs w:val="24"/>
        </w:rPr>
      </w:pPr>
      <w:r w:rsidRPr="00A94129">
        <w:rPr>
          <w:b/>
          <w:sz w:val="24"/>
          <w:szCs w:val="24"/>
        </w:rPr>
        <w:t>JUSTIFICATION:</w:t>
      </w:r>
      <w:r w:rsidR="00975744">
        <w:rPr>
          <w:sz w:val="24"/>
          <w:szCs w:val="24"/>
        </w:rPr>
        <w:t xml:space="preserve">  </w:t>
      </w:r>
      <w:r w:rsidR="00015528" w:rsidRPr="00015528">
        <w:rPr>
          <w:sz w:val="24"/>
          <w:szCs w:val="24"/>
        </w:rPr>
        <w:t xml:space="preserve">This </w:t>
      </w:r>
      <w:r w:rsidR="00015528">
        <w:rPr>
          <w:sz w:val="24"/>
          <w:szCs w:val="24"/>
        </w:rPr>
        <w:t xml:space="preserve">information </w:t>
      </w:r>
      <w:r w:rsidR="00015528" w:rsidRPr="00015528">
        <w:rPr>
          <w:sz w:val="24"/>
          <w:szCs w:val="24"/>
        </w:rPr>
        <w:t xml:space="preserve">collection is revised by removing </w:t>
      </w:r>
      <w:r w:rsidR="00A25733">
        <w:rPr>
          <w:sz w:val="24"/>
          <w:szCs w:val="24"/>
        </w:rPr>
        <w:t>two</w:t>
      </w:r>
      <w:r w:rsidR="00015528" w:rsidRPr="00015528">
        <w:rPr>
          <w:sz w:val="24"/>
          <w:szCs w:val="24"/>
        </w:rPr>
        <w:t xml:space="preserve"> form</w:t>
      </w:r>
      <w:r w:rsidR="00A25733">
        <w:rPr>
          <w:sz w:val="24"/>
          <w:szCs w:val="24"/>
        </w:rPr>
        <w:t xml:space="preserve">s </w:t>
      </w:r>
      <w:r w:rsidR="00015528" w:rsidRPr="00015528">
        <w:rPr>
          <w:sz w:val="24"/>
          <w:szCs w:val="24"/>
        </w:rPr>
        <w:t>and placing</w:t>
      </w:r>
      <w:r w:rsidR="00A25733">
        <w:rPr>
          <w:sz w:val="24"/>
          <w:szCs w:val="24"/>
        </w:rPr>
        <w:t xml:space="preserve"> them</w:t>
      </w:r>
      <w:r w:rsidR="00015528" w:rsidRPr="00015528">
        <w:rPr>
          <w:sz w:val="24"/>
          <w:szCs w:val="24"/>
        </w:rPr>
        <w:t xml:space="preserve"> into </w:t>
      </w:r>
      <w:r w:rsidR="00015528">
        <w:rPr>
          <w:sz w:val="24"/>
          <w:szCs w:val="24"/>
        </w:rPr>
        <w:t xml:space="preserve">the new cost recovery program, </w:t>
      </w:r>
      <w:r w:rsidR="00015528" w:rsidRPr="00015528">
        <w:rPr>
          <w:sz w:val="24"/>
          <w:szCs w:val="24"/>
        </w:rPr>
        <w:t>OMB 0648-</w:t>
      </w:r>
      <w:r w:rsidR="00015528">
        <w:rPr>
          <w:sz w:val="24"/>
          <w:szCs w:val="24"/>
        </w:rPr>
        <w:t>0711</w:t>
      </w:r>
      <w:r w:rsidR="00E578E6">
        <w:rPr>
          <w:sz w:val="24"/>
          <w:szCs w:val="24"/>
        </w:rPr>
        <w:t>,</w:t>
      </w:r>
      <w:r w:rsidR="00015528">
        <w:rPr>
          <w:sz w:val="24"/>
          <w:szCs w:val="24"/>
        </w:rPr>
        <w:t xml:space="preserve"> </w:t>
      </w:r>
      <w:r w:rsidR="008D7A5B" w:rsidRPr="008D7A5B">
        <w:rPr>
          <w:sz w:val="24"/>
          <w:szCs w:val="24"/>
        </w:rPr>
        <w:t xml:space="preserve">due to an associated rule (RIN 0648-BE05).  </w:t>
      </w:r>
      <w:r w:rsidR="00A25733">
        <w:rPr>
          <w:sz w:val="24"/>
          <w:szCs w:val="24"/>
        </w:rPr>
        <w:t>This action removes the fee submittal fee/form and the value and volume report.</w:t>
      </w:r>
    </w:p>
    <w:p w:rsidR="005425B8" w:rsidRPr="005425B8" w:rsidRDefault="005425B8" w:rsidP="005425B8">
      <w:pPr>
        <w:rPr>
          <w:sz w:val="24"/>
          <w:szCs w:val="24"/>
        </w:rPr>
      </w:pPr>
    </w:p>
    <w:p w:rsidR="00197FDF" w:rsidRPr="005E277D" w:rsidRDefault="00197FDF" w:rsidP="00197FDF">
      <w:pPr>
        <w:rPr>
          <w:sz w:val="24"/>
          <w:szCs w:val="24"/>
        </w:rPr>
      </w:pPr>
      <w:r w:rsidRPr="005E277D">
        <w:rPr>
          <w:sz w:val="24"/>
          <w:szCs w:val="24"/>
        </w:rPr>
        <w:t xml:space="preserve">The Magnuson-Stevens Fishery Conservation and Management Act 16 U.S.C. 1801 et seq. (Magnuson-Stevens Act) authorizes the North Pacific Fishery Management Council (Council) to prepare and amend fishery management plans for any fishery in waters under its jurisdiction.   </w:t>
      </w:r>
    </w:p>
    <w:p w:rsidR="005E277D" w:rsidRPr="00B055D4" w:rsidRDefault="005E277D" w:rsidP="00AF7A2C">
      <w:pPr>
        <w:rPr>
          <w:sz w:val="24"/>
          <w:szCs w:val="24"/>
        </w:rPr>
      </w:pPr>
      <w:r w:rsidRPr="005E277D">
        <w:rPr>
          <w:sz w:val="24"/>
          <w:szCs w:val="24"/>
        </w:rPr>
        <w:t>National Marine Fisheries Service</w:t>
      </w:r>
      <w:r w:rsidR="00D45D90">
        <w:rPr>
          <w:sz w:val="24"/>
          <w:szCs w:val="24"/>
        </w:rPr>
        <w:t xml:space="preserve"> </w:t>
      </w:r>
      <w:r w:rsidR="00D45D90" w:rsidRPr="005E277D">
        <w:rPr>
          <w:sz w:val="24"/>
          <w:szCs w:val="24"/>
        </w:rPr>
        <w:t>(NMFS)</w:t>
      </w:r>
      <w:r w:rsidRPr="005E277D">
        <w:rPr>
          <w:sz w:val="24"/>
          <w:szCs w:val="24"/>
        </w:rPr>
        <w:t>, Alaska Region manages</w:t>
      </w:r>
      <w:r w:rsidR="00015528">
        <w:rPr>
          <w:sz w:val="24"/>
          <w:szCs w:val="24"/>
        </w:rPr>
        <w:t xml:space="preserve"> </w:t>
      </w:r>
      <w:r w:rsidRPr="005E277D">
        <w:rPr>
          <w:sz w:val="24"/>
          <w:szCs w:val="24"/>
        </w:rPr>
        <w:t>fisheries in the Exclusive Economic Zone (EEZ) waters off the coast of Alaska under the Fishery Management Plan for Groundfish Fishery of the Bering Sea and Aleutian Islands Management Area</w:t>
      </w:r>
      <w:r w:rsidR="00015528">
        <w:rPr>
          <w:sz w:val="24"/>
          <w:szCs w:val="24"/>
        </w:rPr>
        <w:t xml:space="preserve"> </w:t>
      </w:r>
      <w:r w:rsidRPr="005E277D">
        <w:rPr>
          <w:sz w:val="24"/>
          <w:szCs w:val="24"/>
        </w:rPr>
        <w:t xml:space="preserve">and </w:t>
      </w:r>
      <w:r w:rsidR="00015528">
        <w:rPr>
          <w:sz w:val="24"/>
          <w:szCs w:val="24"/>
        </w:rPr>
        <w:t xml:space="preserve">the </w:t>
      </w:r>
      <w:r w:rsidRPr="005E277D">
        <w:rPr>
          <w:sz w:val="24"/>
          <w:szCs w:val="24"/>
        </w:rPr>
        <w:t xml:space="preserve">Fishery Management Plan for Groundfish of the Gulf of Alaska. </w:t>
      </w:r>
      <w:r w:rsidR="00AF7A2C">
        <w:rPr>
          <w:sz w:val="24"/>
          <w:szCs w:val="24"/>
        </w:rPr>
        <w:t>Implementing r</w:t>
      </w:r>
      <w:r w:rsidR="00AF7A2C" w:rsidRPr="00AF7A2C">
        <w:rPr>
          <w:sz w:val="24"/>
          <w:szCs w:val="24"/>
        </w:rPr>
        <w:t>egulations are located at</w:t>
      </w:r>
      <w:r w:rsidR="00AF7A2C">
        <w:rPr>
          <w:sz w:val="24"/>
          <w:szCs w:val="24"/>
        </w:rPr>
        <w:t xml:space="preserve"> </w:t>
      </w:r>
      <w:r w:rsidR="00AF7A2C" w:rsidRPr="00AF7A2C">
        <w:rPr>
          <w:sz w:val="24"/>
          <w:szCs w:val="24"/>
        </w:rPr>
        <w:t xml:space="preserve">50 CFR </w:t>
      </w:r>
      <w:proofErr w:type="gramStart"/>
      <w:r w:rsidR="00AF7A2C" w:rsidRPr="00AF7A2C">
        <w:rPr>
          <w:sz w:val="24"/>
          <w:szCs w:val="24"/>
        </w:rPr>
        <w:t>part</w:t>
      </w:r>
      <w:proofErr w:type="gramEnd"/>
      <w:r w:rsidR="00D335C2">
        <w:rPr>
          <w:sz w:val="24"/>
          <w:szCs w:val="24"/>
        </w:rPr>
        <w:t xml:space="preserve"> 679</w:t>
      </w:r>
      <w:r w:rsidR="00AF7A2C" w:rsidRPr="00B055D4">
        <w:rPr>
          <w:sz w:val="24"/>
          <w:szCs w:val="24"/>
        </w:rPr>
        <w:t>.</w:t>
      </w:r>
    </w:p>
    <w:p w:rsidR="00E356A4" w:rsidRPr="00B055D4" w:rsidRDefault="00E356A4" w:rsidP="00AF7A2C">
      <w:pPr>
        <w:rPr>
          <w:sz w:val="24"/>
          <w:szCs w:val="24"/>
        </w:rPr>
      </w:pPr>
      <w:bookmarkStart w:id="0" w:name="_GoBack"/>
      <w:bookmarkEnd w:id="0"/>
    </w:p>
    <w:p w:rsidR="00E356A4" w:rsidRPr="00B055D4" w:rsidRDefault="00E356A4" w:rsidP="00E356A4">
      <w:pPr>
        <w:rPr>
          <w:sz w:val="24"/>
          <w:szCs w:val="24"/>
        </w:rPr>
      </w:pPr>
      <w:r w:rsidRPr="00B055D4">
        <w:rPr>
          <w:sz w:val="24"/>
          <w:szCs w:val="24"/>
        </w:rPr>
        <w:t>The Magnuson-Stevens Act both authorizes and requires the collection of cost recovery fees for Limited Access Privilege (LAP) programs</w:t>
      </w:r>
      <w:r w:rsidRPr="007B5FDD">
        <w:rPr>
          <w:sz w:val="24"/>
          <w:szCs w:val="24"/>
        </w:rPr>
        <w:t xml:space="preserve"> and </w:t>
      </w:r>
      <w:r w:rsidR="007B5FDD" w:rsidRPr="007B5FDD">
        <w:rPr>
          <w:sz w:val="24"/>
          <w:szCs w:val="24"/>
        </w:rPr>
        <w:t>Community Development Quota</w:t>
      </w:r>
      <w:r w:rsidR="007B5FDD" w:rsidRPr="007B5FDD">
        <w:rPr>
          <w:sz w:val="24"/>
          <w:szCs w:val="24"/>
        </w:rPr>
        <w:t xml:space="preserve"> (</w:t>
      </w:r>
      <w:r w:rsidRPr="007B5FDD">
        <w:rPr>
          <w:sz w:val="24"/>
          <w:szCs w:val="24"/>
        </w:rPr>
        <w:t>CDQ</w:t>
      </w:r>
      <w:r w:rsidR="007B5FDD" w:rsidRPr="007B5FDD">
        <w:rPr>
          <w:sz w:val="24"/>
          <w:szCs w:val="24"/>
        </w:rPr>
        <w:t>)</w:t>
      </w:r>
      <w:r w:rsidRPr="00B055D4">
        <w:rPr>
          <w:sz w:val="24"/>
          <w:szCs w:val="24"/>
        </w:rPr>
        <w:t xml:space="preserve"> programs. Magnuson-Stevens Act cost recovery fees may not exceed three percent of the ex-vessel value, and must recover costs associated with the management, data collection, and enforcement of these programs that are directly incurred by government agencies tasked with overseeing these fisheries.</w:t>
      </w:r>
    </w:p>
    <w:p w:rsidR="00B055D4" w:rsidRDefault="00B055D4" w:rsidP="00E356A4">
      <w:pPr>
        <w:rPr>
          <w:sz w:val="24"/>
          <w:szCs w:val="24"/>
        </w:rPr>
      </w:pPr>
    </w:p>
    <w:p w:rsidR="00312D1A" w:rsidRDefault="00312D1A" w:rsidP="00E356A4">
      <w:pPr>
        <w:rPr>
          <w:sz w:val="24"/>
          <w:szCs w:val="24"/>
        </w:rPr>
      </w:pPr>
      <w:r>
        <w:rPr>
          <w:sz w:val="24"/>
          <w:szCs w:val="24"/>
        </w:rPr>
        <w:t>This change will slightly reduce the cost and burden of this program.</w:t>
      </w:r>
    </w:p>
    <w:p w:rsidR="00312D1A" w:rsidRPr="00B055D4" w:rsidRDefault="00312D1A" w:rsidP="00E356A4">
      <w:pPr>
        <w:rPr>
          <w:sz w:val="24"/>
          <w:szCs w:val="24"/>
        </w:rPr>
      </w:pPr>
    </w:p>
    <w:p w:rsidR="00452A2B" w:rsidRDefault="00452A2B" w:rsidP="00452A2B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For </w:t>
      </w:r>
      <w:r w:rsidRPr="00747417">
        <w:rPr>
          <w:b/>
          <w:bCs/>
          <w:sz w:val="24"/>
          <w:szCs w:val="24"/>
        </w:rPr>
        <w:t xml:space="preserve">OMB </w:t>
      </w:r>
      <w:r w:rsidRPr="00747417">
        <w:rPr>
          <w:b/>
          <w:sz w:val="24"/>
          <w:szCs w:val="24"/>
        </w:rPr>
        <w:t>Control No. 0648-0</w:t>
      </w:r>
      <w:r w:rsidR="000D7C1C">
        <w:rPr>
          <w:b/>
          <w:sz w:val="24"/>
          <w:szCs w:val="24"/>
        </w:rPr>
        <w:t>545</w:t>
      </w:r>
      <w:r w:rsidRPr="00747417">
        <w:rPr>
          <w:b/>
          <w:sz w:val="24"/>
          <w:szCs w:val="24"/>
        </w:rPr>
        <w:t xml:space="preserve"> before </w:t>
      </w:r>
      <w:r w:rsidR="0058381F">
        <w:rPr>
          <w:b/>
          <w:sz w:val="24"/>
          <w:szCs w:val="24"/>
        </w:rPr>
        <w:t>reduction</w:t>
      </w:r>
      <w:r>
        <w:rPr>
          <w:sz w:val="24"/>
          <w:szCs w:val="24"/>
        </w:rPr>
        <w:t>:  e</w:t>
      </w:r>
      <w:r w:rsidRPr="007B5107">
        <w:rPr>
          <w:sz w:val="24"/>
          <w:szCs w:val="24"/>
        </w:rPr>
        <w:t xml:space="preserve">stimated total unique respondents </w:t>
      </w:r>
      <w:r w:rsidR="00312D1A">
        <w:rPr>
          <w:sz w:val="24"/>
          <w:szCs w:val="24"/>
        </w:rPr>
        <w:t>9</w:t>
      </w:r>
      <w:r>
        <w:rPr>
          <w:sz w:val="24"/>
          <w:szCs w:val="24"/>
        </w:rPr>
        <w:t>, e</w:t>
      </w:r>
      <w:r w:rsidRPr="007B5107">
        <w:rPr>
          <w:sz w:val="24"/>
          <w:szCs w:val="24"/>
        </w:rPr>
        <w:t>stimated total responses</w:t>
      </w:r>
      <w:r>
        <w:rPr>
          <w:sz w:val="24"/>
          <w:szCs w:val="24"/>
        </w:rPr>
        <w:t xml:space="preserve"> </w:t>
      </w:r>
      <w:r w:rsidR="00312D1A">
        <w:rPr>
          <w:sz w:val="24"/>
          <w:szCs w:val="24"/>
        </w:rPr>
        <w:t>126</w:t>
      </w:r>
      <w:r>
        <w:rPr>
          <w:sz w:val="24"/>
          <w:szCs w:val="24"/>
        </w:rPr>
        <w:t>, e</w:t>
      </w:r>
      <w:r w:rsidRPr="007B5107">
        <w:rPr>
          <w:sz w:val="24"/>
          <w:szCs w:val="24"/>
        </w:rPr>
        <w:t>stimated total burden</w:t>
      </w:r>
      <w:r>
        <w:rPr>
          <w:sz w:val="24"/>
          <w:szCs w:val="24"/>
        </w:rPr>
        <w:t xml:space="preserve"> </w:t>
      </w:r>
      <w:r w:rsidR="003D11C7">
        <w:rPr>
          <w:sz w:val="24"/>
          <w:szCs w:val="24"/>
        </w:rPr>
        <w:t>4</w:t>
      </w:r>
      <w:r w:rsidR="00312D1A">
        <w:rPr>
          <w:sz w:val="24"/>
          <w:szCs w:val="24"/>
        </w:rPr>
        <w:t xml:space="preserve">14 </w:t>
      </w:r>
      <w:r>
        <w:rPr>
          <w:sz w:val="24"/>
          <w:szCs w:val="24"/>
        </w:rPr>
        <w:t>hours, and estimated t</w:t>
      </w:r>
      <w:r w:rsidRPr="007B5107">
        <w:rPr>
          <w:sz w:val="24"/>
          <w:szCs w:val="24"/>
        </w:rPr>
        <w:t xml:space="preserve">otal miscellaneous costs  </w:t>
      </w:r>
      <w:r>
        <w:rPr>
          <w:sz w:val="24"/>
          <w:szCs w:val="24"/>
        </w:rPr>
        <w:t xml:space="preserve">$ </w:t>
      </w:r>
      <w:r w:rsidR="00312D1A">
        <w:rPr>
          <w:sz w:val="24"/>
          <w:szCs w:val="24"/>
        </w:rPr>
        <w:t>74</w:t>
      </w:r>
      <w:r w:rsidRPr="007B5107">
        <w:rPr>
          <w:sz w:val="24"/>
          <w:szCs w:val="24"/>
        </w:rPr>
        <w:t>.</w:t>
      </w:r>
    </w:p>
    <w:p w:rsidR="00452A2B" w:rsidRDefault="00452A2B" w:rsidP="00452A2B">
      <w:pPr>
        <w:rPr>
          <w:sz w:val="24"/>
          <w:szCs w:val="24"/>
        </w:rPr>
      </w:pPr>
    </w:p>
    <w:p w:rsidR="00452A2B" w:rsidRDefault="00452A2B" w:rsidP="00452A2B">
      <w:pPr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Pr="00747417">
        <w:rPr>
          <w:b/>
          <w:sz w:val="24"/>
          <w:szCs w:val="24"/>
        </w:rPr>
        <w:t>OMB Control No. 0648-0</w:t>
      </w:r>
      <w:r w:rsidR="000D7C1C">
        <w:rPr>
          <w:b/>
          <w:sz w:val="24"/>
          <w:szCs w:val="24"/>
        </w:rPr>
        <w:t>545</w:t>
      </w:r>
      <w:r w:rsidRPr="00747417">
        <w:rPr>
          <w:b/>
          <w:sz w:val="24"/>
          <w:szCs w:val="24"/>
        </w:rPr>
        <w:t xml:space="preserve"> after </w:t>
      </w:r>
      <w:r w:rsidR="0058381F">
        <w:rPr>
          <w:b/>
          <w:sz w:val="24"/>
          <w:szCs w:val="24"/>
        </w:rPr>
        <w:t>reduction</w:t>
      </w:r>
      <w:r>
        <w:rPr>
          <w:sz w:val="24"/>
          <w:szCs w:val="24"/>
        </w:rPr>
        <w:t>:  e</w:t>
      </w:r>
      <w:r w:rsidRPr="007B5107">
        <w:rPr>
          <w:sz w:val="24"/>
          <w:szCs w:val="24"/>
        </w:rPr>
        <w:t xml:space="preserve">stimated total unique respondents </w:t>
      </w:r>
      <w:r w:rsidR="00312D1A">
        <w:rPr>
          <w:sz w:val="24"/>
          <w:szCs w:val="24"/>
        </w:rPr>
        <w:t>9</w:t>
      </w:r>
      <w:r>
        <w:rPr>
          <w:sz w:val="24"/>
          <w:szCs w:val="24"/>
        </w:rPr>
        <w:t>, e</w:t>
      </w:r>
      <w:r w:rsidRPr="007B5107">
        <w:rPr>
          <w:sz w:val="24"/>
          <w:szCs w:val="24"/>
        </w:rPr>
        <w:t>stimated total responses</w:t>
      </w:r>
      <w:r>
        <w:rPr>
          <w:sz w:val="24"/>
          <w:szCs w:val="24"/>
        </w:rPr>
        <w:t xml:space="preserve"> </w:t>
      </w:r>
      <w:r w:rsidR="00312D1A">
        <w:rPr>
          <w:sz w:val="24"/>
          <w:szCs w:val="24"/>
        </w:rPr>
        <w:t>108</w:t>
      </w:r>
      <w:r>
        <w:rPr>
          <w:sz w:val="24"/>
          <w:szCs w:val="24"/>
        </w:rPr>
        <w:t>, e</w:t>
      </w:r>
      <w:r w:rsidRPr="007B5107">
        <w:rPr>
          <w:sz w:val="24"/>
          <w:szCs w:val="24"/>
        </w:rPr>
        <w:t>stimated total burden</w:t>
      </w:r>
      <w:r>
        <w:rPr>
          <w:sz w:val="24"/>
          <w:szCs w:val="24"/>
        </w:rPr>
        <w:t xml:space="preserve"> </w:t>
      </w:r>
      <w:r w:rsidR="00312D1A">
        <w:rPr>
          <w:sz w:val="24"/>
          <w:szCs w:val="24"/>
        </w:rPr>
        <w:t>394</w:t>
      </w:r>
      <w:r>
        <w:rPr>
          <w:sz w:val="24"/>
          <w:szCs w:val="24"/>
        </w:rPr>
        <w:t xml:space="preserve"> hours, and estimated t</w:t>
      </w:r>
      <w:r w:rsidRPr="007B5107">
        <w:rPr>
          <w:sz w:val="24"/>
          <w:szCs w:val="24"/>
        </w:rPr>
        <w:t xml:space="preserve">otal miscellaneous costs  </w:t>
      </w:r>
      <w:r>
        <w:rPr>
          <w:sz w:val="24"/>
          <w:szCs w:val="24"/>
        </w:rPr>
        <w:t xml:space="preserve">$ </w:t>
      </w:r>
      <w:r w:rsidR="00312D1A">
        <w:rPr>
          <w:sz w:val="24"/>
          <w:szCs w:val="24"/>
        </w:rPr>
        <w:t>72</w:t>
      </w:r>
      <w:r w:rsidRPr="007B5107">
        <w:rPr>
          <w:sz w:val="24"/>
          <w:szCs w:val="24"/>
        </w:rPr>
        <w:t>.</w:t>
      </w:r>
    </w:p>
    <w:p w:rsidR="00190089" w:rsidRDefault="00190089" w:rsidP="000E3817">
      <w:pPr>
        <w:tabs>
          <w:tab w:val="left" w:pos="360"/>
          <w:tab w:val="left" w:pos="720"/>
        </w:tabs>
        <w:rPr>
          <w:sz w:val="24"/>
          <w:szCs w:val="24"/>
        </w:rPr>
      </w:pPr>
    </w:p>
    <w:sectPr w:rsidR="00190089">
      <w:footerReference w:type="default" r:id="rId8"/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AE0" w:rsidRDefault="00402AE0">
      <w:r>
        <w:separator/>
      </w:r>
    </w:p>
  </w:endnote>
  <w:endnote w:type="continuationSeparator" w:id="0">
    <w:p w:rsidR="00402AE0" w:rsidRDefault="0040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6E9" w:rsidRDefault="004F26E9">
    <w:pPr>
      <w:pStyle w:val="Footer"/>
      <w:framePr w:w="576" w:wrap="auto" w:vAnchor="page" w:hAnchor="page" w:x="5545" w:y="15121"/>
      <w:jc w:val="right"/>
      <w:rPr>
        <w:rStyle w:val="PageNumber"/>
        <w:sz w:val="24"/>
        <w:szCs w:val="24"/>
      </w:rPr>
    </w:pP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PAGE  </w:instrText>
    </w:r>
    <w:r>
      <w:rPr>
        <w:rStyle w:val="PageNumber"/>
        <w:sz w:val="24"/>
        <w:szCs w:val="24"/>
      </w:rPr>
      <w:fldChar w:fldCharType="separate"/>
    </w:r>
    <w:r w:rsidR="007B5FDD">
      <w:rPr>
        <w:rStyle w:val="PageNumber"/>
        <w:noProof/>
        <w:sz w:val="24"/>
        <w:szCs w:val="24"/>
      </w:rPr>
      <w:t>1</w:t>
    </w:r>
    <w:r>
      <w:rPr>
        <w:rStyle w:val="PageNumber"/>
        <w:sz w:val="24"/>
        <w:szCs w:val="24"/>
      </w:rPr>
      <w:fldChar w:fldCharType="end"/>
    </w:r>
  </w:p>
  <w:p w:rsidR="004F26E9" w:rsidRDefault="004F26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AE0" w:rsidRDefault="00402AE0">
      <w:r>
        <w:separator/>
      </w:r>
    </w:p>
  </w:footnote>
  <w:footnote w:type="continuationSeparator" w:id="0">
    <w:p w:rsidR="00402AE0" w:rsidRDefault="00402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E9"/>
    <w:rsid w:val="00015528"/>
    <w:rsid w:val="000967E7"/>
    <w:rsid w:val="000A58D1"/>
    <w:rsid w:val="000D5468"/>
    <w:rsid w:val="000D5933"/>
    <w:rsid w:val="000D7C1C"/>
    <w:rsid w:val="000E3817"/>
    <w:rsid w:val="000F7B21"/>
    <w:rsid w:val="00107F5D"/>
    <w:rsid w:val="00133D79"/>
    <w:rsid w:val="00135D80"/>
    <w:rsid w:val="00181908"/>
    <w:rsid w:val="00190089"/>
    <w:rsid w:val="00197FDF"/>
    <w:rsid w:val="001A68BE"/>
    <w:rsid w:val="001D2678"/>
    <w:rsid w:val="001D47C3"/>
    <w:rsid w:val="001D6D44"/>
    <w:rsid w:val="001E6F72"/>
    <w:rsid w:val="001F57FD"/>
    <w:rsid w:val="001F6346"/>
    <w:rsid w:val="00206980"/>
    <w:rsid w:val="002174AB"/>
    <w:rsid w:val="00242084"/>
    <w:rsid w:val="002422D2"/>
    <w:rsid w:val="0025352F"/>
    <w:rsid w:val="00261729"/>
    <w:rsid w:val="00280562"/>
    <w:rsid w:val="00282F50"/>
    <w:rsid w:val="00291531"/>
    <w:rsid w:val="002B4517"/>
    <w:rsid w:val="002D4D84"/>
    <w:rsid w:val="002E5936"/>
    <w:rsid w:val="002F467F"/>
    <w:rsid w:val="00312D1A"/>
    <w:rsid w:val="00325301"/>
    <w:rsid w:val="003700B3"/>
    <w:rsid w:val="00397A50"/>
    <w:rsid w:val="003D11C7"/>
    <w:rsid w:val="003D1B3D"/>
    <w:rsid w:val="003F1837"/>
    <w:rsid w:val="00402AE0"/>
    <w:rsid w:val="00426117"/>
    <w:rsid w:val="0042614F"/>
    <w:rsid w:val="00427143"/>
    <w:rsid w:val="00430302"/>
    <w:rsid w:val="00433D3F"/>
    <w:rsid w:val="00452A2B"/>
    <w:rsid w:val="0049387E"/>
    <w:rsid w:val="00497960"/>
    <w:rsid w:val="004C0AB0"/>
    <w:rsid w:val="004C18B7"/>
    <w:rsid w:val="004F26E9"/>
    <w:rsid w:val="004F6A35"/>
    <w:rsid w:val="00504D3B"/>
    <w:rsid w:val="00532DD5"/>
    <w:rsid w:val="005425B8"/>
    <w:rsid w:val="00557BCB"/>
    <w:rsid w:val="0056022E"/>
    <w:rsid w:val="005713FD"/>
    <w:rsid w:val="00580869"/>
    <w:rsid w:val="00583161"/>
    <w:rsid w:val="0058381F"/>
    <w:rsid w:val="00585FA3"/>
    <w:rsid w:val="005E277D"/>
    <w:rsid w:val="006035A4"/>
    <w:rsid w:val="00625689"/>
    <w:rsid w:val="006310C3"/>
    <w:rsid w:val="00646BD2"/>
    <w:rsid w:val="00656598"/>
    <w:rsid w:val="006800C4"/>
    <w:rsid w:val="00682878"/>
    <w:rsid w:val="006E2B91"/>
    <w:rsid w:val="00704954"/>
    <w:rsid w:val="007154A4"/>
    <w:rsid w:val="0071599E"/>
    <w:rsid w:val="00725C5C"/>
    <w:rsid w:val="00744E0D"/>
    <w:rsid w:val="007B5FDD"/>
    <w:rsid w:val="007B7734"/>
    <w:rsid w:val="007C5D9B"/>
    <w:rsid w:val="007F0051"/>
    <w:rsid w:val="008024A6"/>
    <w:rsid w:val="008221F5"/>
    <w:rsid w:val="0082493A"/>
    <w:rsid w:val="00840111"/>
    <w:rsid w:val="00845745"/>
    <w:rsid w:val="00857874"/>
    <w:rsid w:val="00863A68"/>
    <w:rsid w:val="008727F1"/>
    <w:rsid w:val="008D4DA9"/>
    <w:rsid w:val="008D7A5B"/>
    <w:rsid w:val="008E5E7F"/>
    <w:rsid w:val="008F31EE"/>
    <w:rsid w:val="009129C1"/>
    <w:rsid w:val="00930CEE"/>
    <w:rsid w:val="0095740C"/>
    <w:rsid w:val="00962954"/>
    <w:rsid w:val="00975744"/>
    <w:rsid w:val="009B2CD9"/>
    <w:rsid w:val="009C4CA2"/>
    <w:rsid w:val="009C740D"/>
    <w:rsid w:val="009F1F14"/>
    <w:rsid w:val="00A1089D"/>
    <w:rsid w:val="00A25733"/>
    <w:rsid w:val="00A42EA9"/>
    <w:rsid w:val="00A52249"/>
    <w:rsid w:val="00A548A1"/>
    <w:rsid w:val="00A567B7"/>
    <w:rsid w:val="00A94129"/>
    <w:rsid w:val="00AA7BF6"/>
    <w:rsid w:val="00AD03A8"/>
    <w:rsid w:val="00AE3553"/>
    <w:rsid w:val="00AF7A2C"/>
    <w:rsid w:val="00B055D4"/>
    <w:rsid w:val="00B22416"/>
    <w:rsid w:val="00B6483B"/>
    <w:rsid w:val="00B830ED"/>
    <w:rsid w:val="00BC3D34"/>
    <w:rsid w:val="00BD030A"/>
    <w:rsid w:val="00BD48F9"/>
    <w:rsid w:val="00BF42FF"/>
    <w:rsid w:val="00C92324"/>
    <w:rsid w:val="00CA0BDC"/>
    <w:rsid w:val="00CA19D3"/>
    <w:rsid w:val="00CC7D48"/>
    <w:rsid w:val="00CD06E7"/>
    <w:rsid w:val="00CE1E61"/>
    <w:rsid w:val="00CE4D34"/>
    <w:rsid w:val="00D0013A"/>
    <w:rsid w:val="00D31A8E"/>
    <w:rsid w:val="00D335C2"/>
    <w:rsid w:val="00D45D90"/>
    <w:rsid w:val="00D524EE"/>
    <w:rsid w:val="00D86183"/>
    <w:rsid w:val="00DB1436"/>
    <w:rsid w:val="00DC6ECF"/>
    <w:rsid w:val="00E166E6"/>
    <w:rsid w:val="00E356A4"/>
    <w:rsid w:val="00E4694A"/>
    <w:rsid w:val="00E578E6"/>
    <w:rsid w:val="00E65913"/>
    <w:rsid w:val="00EC01A5"/>
    <w:rsid w:val="00EF4A31"/>
    <w:rsid w:val="00F01422"/>
    <w:rsid w:val="00F16BFA"/>
    <w:rsid w:val="00F24468"/>
    <w:rsid w:val="00F274E2"/>
    <w:rsid w:val="00F402EC"/>
    <w:rsid w:val="00F8369A"/>
    <w:rsid w:val="00FC6CE3"/>
    <w:rsid w:val="00FF0123"/>
    <w:rsid w:val="00F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">
    <w:name w:val="1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2AutoList1">
    <w:name w:val="2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3AutoList1">
    <w:name w:val="3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1">
    <w:name w:val="4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1">
    <w:name w:val="5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1">
    <w:name w:val="6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1">
    <w:name w:val="7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1">
    <w:name w:val="8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035A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1D2678"/>
    <w:rPr>
      <w:i/>
      <w:iCs/>
    </w:rPr>
  </w:style>
  <w:style w:type="character" w:styleId="CommentReference">
    <w:name w:val="annotation reference"/>
    <w:basedOn w:val="DefaultParagraphFont"/>
    <w:rsid w:val="001D26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2678"/>
  </w:style>
  <w:style w:type="character" w:customStyle="1" w:styleId="CommentTextChar">
    <w:name w:val="Comment Text Char"/>
    <w:basedOn w:val="DefaultParagraphFont"/>
    <w:link w:val="CommentText"/>
    <w:rsid w:val="001D2678"/>
  </w:style>
  <w:style w:type="paragraph" w:styleId="CommentSubject">
    <w:name w:val="annotation subject"/>
    <w:basedOn w:val="CommentText"/>
    <w:next w:val="CommentText"/>
    <w:link w:val="CommentSubjectChar"/>
    <w:rsid w:val="001D2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2678"/>
    <w:rPr>
      <w:b/>
      <w:bCs/>
    </w:rPr>
  </w:style>
  <w:style w:type="paragraph" w:styleId="BalloonText">
    <w:name w:val="Balloon Text"/>
    <w:basedOn w:val="Normal"/>
    <w:link w:val="BalloonTextChar"/>
    <w:rsid w:val="001D26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2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">
    <w:name w:val="1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2AutoList1">
    <w:name w:val="2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3AutoList1">
    <w:name w:val="3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1">
    <w:name w:val="4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1">
    <w:name w:val="5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1">
    <w:name w:val="6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1">
    <w:name w:val="7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1">
    <w:name w:val="8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035A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1D2678"/>
    <w:rPr>
      <w:i/>
      <w:iCs/>
    </w:rPr>
  </w:style>
  <w:style w:type="character" w:styleId="CommentReference">
    <w:name w:val="annotation reference"/>
    <w:basedOn w:val="DefaultParagraphFont"/>
    <w:rsid w:val="001D26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2678"/>
  </w:style>
  <w:style w:type="character" w:customStyle="1" w:styleId="CommentTextChar">
    <w:name w:val="Comment Text Char"/>
    <w:basedOn w:val="DefaultParagraphFont"/>
    <w:link w:val="CommentText"/>
    <w:rsid w:val="001D2678"/>
  </w:style>
  <w:style w:type="paragraph" w:styleId="CommentSubject">
    <w:name w:val="annotation subject"/>
    <w:basedOn w:val="CommentText"/>
    <w:next w:val="CommentText"/>
    <w:link w:val="CommentSubjectChar"/>
    <w:rsid w:val="001D2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2678"/>
    <w:rPr>
      <w:b/>
      <w:bCs/>
    </w:rPr>
  </w:style>
  <w:style w:type="paragraph" w:styleId="BalloonText">
    <w:name w:val="Balloon Text"/>
    <w:basedOn w:val="Normal"/>
    <w:link w:val="BalloonTextChar"/>
    <w:rsid w:val="001D26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2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C1832-698B-4A10-9A0C-F8FBDCC0C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DOC/NOAA/OFA/ISO/IRMS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Richard Roberts</dc:creator>
  <cp:lastModifiedBy>Karilyn_Smith</cp:lastModifiedBy>
  <cp:revision>2</cp:revision>
  <cp:lastPrinted>2016-01-27T20:59:00Z</cp:lastPrinted>
  <dcterms:created xsi:type="dcterms:W3CDTF">2016-01-27T20:59:00Z</dcterms:created>
  <dcterms:modified xsi:type="dcterms:W3CDTF">2016-01-27T20:59:00Z</dcterms:modified>
</cp:coreProperties>
</file>