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D84" w:rsidRPr="002A1B23" w:rsidRDefault="00F30D84" w:rsidP="00421D04">
      <w:pPr>
        <w:widowControl/>
        <w:tabs>
          <w:tab w:val="center" w:pos="4680"/>
        </w:tabs>
        <w:jc w:val="center"/>
        <w:rPr>
          <w:b/>
          <w:bCs/>
        </w:rPr>
      </w:pPr>
      <w:r w:rsidRPr="002A1B23">
        <w:rPr>
          <w:b/>
          <w:bCs/>
        </w:rPr>
        <w:t>SUPPORTING STATEMENT</w:t>
      </w:r>
    </w:p>
    <w:p w:rsidR="00F30D84" w:rsidRPr="002A1B23" w:rsidRDefault="00F30D84" w:rsidP="00421D04">
      <w:pPr>
        <w:widowControl/>
        <w:jc w:val="center"/>
        <w:rPr>
          <w:b/>
          <w:bCs/>
        </w:rPr>
      </w:pPr>
      <w:r w:rsidRPr="002A1B23">
        <w:rPr>
          <w:b/>
          <w:bCs/>
        </w:rPr>
        <w:t>REPORTING REQUIREMENTS FOR COMMERCIAL FISHERIES AUTHORIZATION UNDER SECTION 118 OF THE MARINE MAMMAL PROTECTION ACT</w:t>
      </w:r>
    </w:p>
    <w:p w:rsidR="00F30D84" w:rsidRPr="002A1B23" w:rsidRDefault="00F30D84" w:rsidP="00421D04">
      <w:pPr>
        <w:widowControl/>
        <w:tabs>
          <w:tab w:val="center" w:pos="4680"/>
        </w:tabs>
        <w:jc w:val="center"/>
      </w:pPr>
      <w:proofErr w:type="gramStart"/>
      <w:r w:rsidRPr="002A1B23">
        <w:rPr>
          <w:b/>
          <w:bCs/>
        </w:rPr>
        <w:t>OMB CONTROL NO.</w:t>
      </w:r>
      <w:proofErr w:type="gramEnd"/>
      <w:r w:rsidRPr="002A1B23">
        <w:rPr>
          <w:b/>
          <w:bCs/>
        </w:rPr>
        <w:t xml:space="preserve"> 0648-0292</w:t>
      </w:r>
    </w:p>
    <w:p w:rsidR="00F30D84" w:rsidRPr="002A1B23" w:rsidRDefault="00F30D84">
      <w:pPr>
        <w:widowControl/>
      </w:pPr>
    </w:p>
    <w:p w:rsidR="00F30D84" w:rsidRPr="002A1B23" w:rsidRDefault="00F30D84">
      <w:pPr>
        <w:widowControl/>
      </w:pPr>
    </w:p>
    <w:p w:rsidR="00F30D84" w:rsidRPr="002A1B23" w:rsidRDefault="00421D04">
      <w:pPr>
        <w:widowControl/>
        <w:tabs>
          <w:tab w:val="left" w:pos="-1440"/>
        </w:tabs>
        <w:ind w:left="720" w:hanging="720"/>
      </w:pPr>
      <w:r>
        <w:rPr>
          <w:b/>
          <w:bCs/>
        </w:rPr>
        <w:t>A.</w:t>
      </w:r>
      <w:r w:rsidR="00F30D84" w:rsidRPr="002A1B23">
        <w:rPr>
          <w:b/>
          <w:bCs/>
        </w:rPr>
        <w:tab/>
        <w:t>JUSTIFICATION</w:t>
      </w:r>
    </w:p>
    <w:p w:rsidR="00F30D84" w:rsidRPr="002A1B23" w:rsidRDefault="00F30D84">
      <w:pPr>
        <w:widowControl/>
      </w:pPr>
    </w:p>
    <w:p w:rsidR="00F30D84" w:rsidRPr="002A1B23" w:rsidRDefault="00F30D84">
      <w:pPr>
        <w:widowControl/>
      </w:pPr>
      <w:r w:rsidRPr="002A1B23">
        <w:rPr>
          <w:b/>
          <w:bCs/>
        </w:rPr>
        <w:t xml:space="preserve">1.  </w:t>
      </w:r>
      <w:r w:rsidRPr="002A1B23">
        <w:rPr>
          <w:b/>
          <w:bCs/>
          <w:u w:val="single"/>
        </w:rPr>
        <w:t>Explain the circumstances that make the collection of information necessary.</w:t>
      </w:r>
    </w:p>
    <w:p w:rsidR="00F30D84" w:rsidRPr="002A1B23" w:rsidRDefault="00F30D84">
      <w:pPr>
        <w:widowControl/>
      </w:pPr>
    </w:p>
    <w:p w:rsidR="00E32E74" w:rsidRDefault="00E32E74">
      <w:pPr>
        <w:widowControl/>
      </w:pPr>
      <w:r>
        <w:t>This request is for extension of a currently approved information collection.</w:t>
      </w:r>
    </w:p>
    <w:p w:rsidR="00E32E74" w:rsidRDefault="00E32E74">
      <w:pPr>
        <w:widowControl/>
      </w:pPr>
    </w:p>
    <w:p w:rsidR="00F30D84" w:rsidRPr="002A1B23" w:rsidRDefault="00F30D84">
      <w:pPr>
        <w:widowControl/>
      </w:pPr>
      <w:r w:rsidRPr="002A1B23">
        <w:t xml:space="preserve">The </w:t>
      </w:r>
      <w:hyperlink r:id="rId9" w:history="1">
        <w:r w:rsidRPr="00E776F4">
          <w:rPr>
            <w:rStyle w:val="Hyperlink"/>
          </w:rPr>
          <w:t>Marine Mammal Protection Act</w:t>
        </w:r>
      </w:hyperlink>
      <w:r w:rsidRPr="002A1B23">
        <w:t xml:space="preserve"> (16 U.S.C. 1361 et seq.; MMPA or the Act) mandates the protection and conservation of marine mammals and makes the taking of marine mammals, except under limited exceptions, a violation of the Act.  MMPA section 118 provides an exception to that prohibition for taking of marine mammals incidental to commercial fishing operations subject to requirements listed in that section.  Th</w:t>
      </w:r>
      <w:r w:rsidR="00A35ACF">
        <w:t xml:space="preserve">e owner of any </w:t>
      </w:r>
      <w:r w:rsidRPr="002A1B23">
        <w:t xml:space="preserve">fishing vessel engaged in any fishery identified by </w:t>
      </w:r>
      <w:r w:rsidR="00A35ACF">
        <w:t>the National Marine Fisheries Service (</w:t>
      </w:r>
      <w:r w:rsidRPr="002A1B23">
        <w:t>NMFS</w:t>
      </w:r>
      <w:r w:rsidR="00A35ACF">
        <w:t>)</w:t>
      </w:r>
      <w:r w:rsidRPr="002A1B23">
        <w:t xml:space="preserve"> as having either frequent (Category I) or occasional (Category II) tak</w:t>
      </w:r>
      <w:r w:rsidR="0043592C">
        <w:t>es</w:t>
      </w:r>
      <w:r w:rsidRPr="002A1B23">
        <w:t xml:space="preserve"> of a marine mammal is to register with the Secretary</w:t>
      </w:r>
      <w:r w:rsidR="00A35ACF">
        <w:t xml:space="preserve"> of Commerce (Secretary)</w:t>
      </w:r>
      <w:r w:rsidRPr="002A1B23">
        <w:t xml:space="preserve"> in order to obtain an authorization for the purpose of </w:t>
      </w:r>
      <w:r w:rsidR="0043592C">
        <w:t xml:space="preserve">lawfully, </w:t>
      </w:r>
      <w:r w:rsidRPr="002A1B23">
        <w:t xml:space="preserve">incidentally taking marine.  Fishers operating in fisheries identified by NMFS as having only a remote chance (Category III) </w:t>
      </w:r>
      <w:r w:rsidR="00A35ACF">
        <w:t>of taking</w:t>
      </w:r>
      <w:r w:rsidRPr="002A1B23">
        <w:t xml:space="preserve"> marine mammals need not </w:t>
      </w:r>
      <w:r w:rsidR="00A35ACF">
        <w:t>register for such an authorization</w:t>
      </w:r>
      <w:r w:rsidRPr="002A1B23">
        <w:t xml:space="preserve">.  The </w:t>
      </w:r>
      <w:r w:rsidR="00A35ACF">
        <w:t>collection of information</w:t>
      </w:r>
      <w:r w:rsidRPr="002A1B23">
        <w:t xml:space="preserve"> for the registration of fishers is approved under OM</w:t>
      </w:r>
      <w:r w:rsidR="00421D04">
        <w:t xml:space="preserve">B </w:t>
      </w:r>
      <w:r w:rsidR="00E776F4">
        <w:t>Control No.</w:t>
      </w:r>
      <w:r w:rsidRPr="002A1B23">
        <w:t xml:space="preserve"> 0648-0293.</w:t>
      </w:r>
    </w:p>
    <w:p w:rsidR="00F30D84" w:rsidRPr="002A1B23" w:rsidRDefault="00F30D84">
      <w:pPr>
        <w:widowControl/>
      </w:pPr>
    </w:p>
    <w:p w:rsidR="00F30D84" w:rsidRPr="002A1B23" w:rsidRDefault="00F30D84">
      <w:pPr>
        <w:widowControl/>
      </w:pPr>
      <w:r w:rsidRPr="002A1B23">
        <w:t xml:space="preserve">The owner or operator of a commercial fishing vessel, regardless of the classification of the fishery, is required under the Act to report all incidental mortality and injury of marine mammals in the course of commercial fishing operations.  Supplying the information </w:t>
      </w:r>
      <w:r w:rsidR="0043592C">
        <w:t xml:space="preserve">within 48-hours after the end of a fishing trip </w:t>
      </w:r>
      <w:r w:rsidRPr="002A1B23">
        <w:t>is mandated under Section 118(e) of the MMPA and is needed by NMFS to determine the correct category placement for fisheries.</w:t>
      </w:r>
      <w:r w:rsidR="0043592C">
        <w:t xml:space="preserve">  MMPA section 118(c) requires NMFS to reexamine the classification of fisheries based on information gathered under the MMPA, including these injury and mort</w:t>
      </w:r>
      <w:r w:rsidR="00421D04">
        <w:t>ality reports from fishermen.</w:t>
      </w:r>
    </w:p>
    <w:p w:rsidR="00F30D84" w:rsidRPr="002A1B23" w:rsidRDefault="00F30D84">
      <w:pPr>
        <w:widowControl/>
      </w:pPr>
    </w:p>
    <w:p w:rsidR="00F30D84" w:rsidRPr="002A1B23" w:rsidRDefault="00F30D84">
      <w:pPr>
        <w:widowControl/>
      </w:pPr>
      <w:r w:rsidRPr="002A1B23">
        <w:rPr>
          <w:b/>
          <w:bCs/>
        </w:rPr>
        <w:t xml:space="preserve">2.  </w:t>
      </w:r>
      <w:r w:rsidRPr="002A1B23">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applicable NOAA Information Quality Guidelines</w:t>
      </w:r>
      <w:r w:rsidRPr="002A1B23">
        <w:rPr>
          <w:b/>
          <w:bCs/>
        </w:rPr>
        <w:t xml:space="preserve">. </w:t>
      </w:r>
    </w:p>
    <w:p w:rsidR="00F30D84" w:rsidRPr="002A1B23" w:rsidRDefault="00F30D84">
      <w:pPr>
        <w:widowControl/>
      </w:pPr>
    </w:p>
    <w:p w:rsidR="00F30D84" w:rsidRPr="002A1B23" w:rsidRDefault="00F30D84">
      <w:pPr>
        <w:widowControl/>
      </w:pPr>
      <w:proofErr w:type="gramStart"/>
      <w:r w:rsidRPr="002A1B23">
        <w:t>Reports.</w:t>
      </w:r>
      <w:proofErr w:type="gramEnd"/>
      <w:r w:rsidRPr="002A1B23">
        <w:t xml:space="preserve">  The information supplied by the owner or operator of a commercial fishing vessel is mandated by Section 118(e) of the MMPA and is needed by the agency to determine the correct category placement of fisheries.  The MMPA states:</w:t>
      </w:r>
    </w:p>
    <w:p w:rsidR="00F30D84" w:rsidRPr="002A1B23" w:rsidRDefault="00F30D84">
      <w:pPr>
        <w:widowControl/>
      </w:pPr>
    </w:p>
    <w:p w:rsidR="00F30D84" w:rsidRPr="002A1B23" w:rsidRDefault="00F30D84" w:rsidP="00421D04">
      <w:pPr>
        <w:widowControl/>
      </w:pPr>
      <w:r w:rsidRPr="002A1B23">
        <w:t xml:space="preserve">The owner or operator of a commercial fishing vessel subject to the Act shall report all incidental mortality and serious injury of marine mammals in the course of commercial fishing operations to the Secretary by mail or other means acceptable to the Secretary within 48 hours after the end of each fishing trip on a standard postage-paid form to be developed by the Secretary under this </w:t>
      </w:r>
      <w:r w:rsidRPr="002A1B23">
        <w:lastRenderedPageBreak/>
        <w:t>section.  Such form shall be capable of being readily entered into and usable by an automated or computerized data processing system and shall require the vessel owner or operator to provide the following:</w:t>
      </w:r>
    </w:p>
    <w:p w:rsidR="00F30D84" w:rsidRPr="002A1B23" w:rsidRDefault="00F30D84" w:rsidP="00421D04">
      <w:pPr>
        <w:widowControl/>
        <w:tabs>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s>
        <w:ind w:left="1110" w:hanging="390"/>
      </w:pPr>
      <w:proofErr w:type="gramStart"/>
      <w:r w:rsidRPr="002A1B23">
        <w:t>a.</w:t>
      </w:r>
      <w:r w:rsidRPr="002A1B23">
        <w:tab/>
        <w:t>The vessel name, and Federal, states, or tribal registration numbers of the registered vessel.</w:t>
      </w:r>
      <w:proofErr w:type="gramEnd"/>
    </w:p>
    <w:p w:rsidR="00F30D84" w:rsidRPr="002A1B23" w:rsidRDefault="00F30D84">
      <w:pPr>
        <w:widowControl/>
        <w:tabs>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s>
        <w:ind w:left="1110" w:hanging="390"/>
      </w:pPr>
      <w:r w:rsidRPr="002A1B23">
        <w:t>b.</w:t>
      </w:r>
      <w:r w:rsidRPr="002A1B23">
        <w:tab/>
        <w:t>The name and address of the vessel owner or operator.</w:t>
      </w:r>
    </w:p>
    <w:p w:rsidR="00F30D84" w:rsidRPr="002A1B23" w:rsidRDefault="00F30D84">
      <w:pPr>
        <w:widowControl/>
        <w:tabs>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s>
        <w:ind w:left="1110" w:hanging="390"/>
      </w:pPr>
      <w:r w:rsidRPr="002A1B23">
        <w:t>c.</w:t>
      </w:r>
      <w:r w:rsidRPr="002A1B23">
        <w:tab/>
        <w:t>The name and description of the fishery.</w:t>
      </w:r>
    </w:p>
    <w:p w:rsidR="00F30D84" w:rsidRPr="002A1B23" w:rsidRDefault="00F30D84">
      <w:pPr>
        <w:widowControl/>
        <w:tabs>
          <w:tab w:val="left" w:pos="1110"/>
          <w:tab w:val="left" w:pos="1440"/>
          <w:tab w:val="left" w:pos="2160"/>
          <w:tab w:val="left" w:pos="2880"/>
          <w:tab w:val="left" w:pos="3600"/>
          <w:tab w:val="left" w:pos="4320"/>
          <w:tab w:val="left" w:pos="5040"/>
          <w:tab w:val="left" w:pos="5760"/>
          <w:tab w:val="left" w:pos="6480"/>
          <w:tab w:val="left" w:pos="7200"/>
          <w:tab w:val="left" w:pos="7920"/>
          <w:tab w:val="left" w:pos="8640"/>
        </w:tabs>
        <w:ind w:left="1110" w:hanging="390"/>
      </w:pPr>
      <w:r w:rsidRPr="002A1B23">
        <w:t>d.</w:t>
      </w:r>
      <w:r w:rsidRPr="002A1B23">
        <w:tab/>
        <w:t>The species of each marine mammal incidentally killed or injured, and the date, time, and geographic location of such occurrence.</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2A1B23">
        <w:rPr>
          <w:rFonts w:ascii="Times New Roman" w:hAnsi="Times New Roman" w:cs="Times New Roman"/>
        </w:rPr>
        <w:t xml:space="preserve">NMFS has received mortality and serious injury reports provided from 1996 to present as well as additional information available on the taking of marine mammals.  Based on these reports and available scientific information, NMFS has classified or reclassified fisheries as Category I, II, or III.  Regardless of the classification of the fishery, all incidental mortality and injury of marine mammals in the course of commercial fishing operations must be reported to NMFS. </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t xml:space="preserve">It is anticipated that the information collected will be disseminated to the public or used to support publicly disseminated information. </w:t>
      </w:r>
      <w:r w:rsidR="00421D04">
        <w:t>The National Oceanic and Atmospheric Administration (</w:t>
      </w:r>
      <w:r w:rsidR="0043592C">
        <w:t>NOAA</w:t>
      </w:r>
      <w:r w:rsidR="00421D04">
        <w:t>)</w:t>
      </w:r>
      <w:r w:rsidR="0043592C">
        <w:t xml:space="preserve"> Fisheries routinely includes this information in marine mammal stock assessment reports that are required by MMPA section 117.  </w:t>
      </w:r>
      <w:r w:rsidRPr="002A1B23">
        <w:t xml:space="preserve">NOAA Fisheries will retain control over the information and safeguard it from improper access, modification, and destruction, consistent with NOAA standards for confidentiality, privacy, and electronic information. See response </w:t>
      </w:r>
      <w:r w:rsidR="00734D5C">
        <w:t xml:space="preserve">to Question </w:t>
      </w:r>
      <w:r w:rsidRPr="002A1B23">
        <w:t>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w:t>
      </w:r>
      <w:r w:rsidRPr="002A1B23">
        <w:noBreakHyphen/>
        <w:t xml:space="preserve">dissemination review pursuant to </w:t>
      </w:r>
      <w:hyperlink r:id="rId10" w:history="1">
        <w:r w:rsidRPr="00E776F4">
          <w:rPr>
            <w:rStyle w:val="Hyperlink"/>
          </w:rPr>
          <w:t>Section 515 of Public Law 106</w:t>
        </w:r>
        <w:r w:rsidRPr="00E776F4">
          <w:rPr>
            <w:rStyle w:val="Hyperlink"/>
          </w:rPr>
          <w:noBreakHyphen/>
          <w:t>554</w:t>
        </w:r>
      </w:hyperlink>
      <w:r w:rsidRPr="002A1B23">
        <w:t>.</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rPr>
          <w:b/>
          <w:bCs/>
        </w:rPr>
        <w:t xml:space="preserve">3.  </w:t>
      </w:r>
      <w:r w:rsidRPr="002A1B23">
        <w:rPr>
          <w:b/>
          <w:bCs/>
          <w:u w:val="single"/>
        </w:rPr>
        <w:t>Describe whether, and to what extent, the collection of information involves the use of automated, electronic, mechanical, or other technological techniques or other forms of information technology</w:t>
      </w:r>
      <w:r w:rsidRPr="002A1B23">
        <w:rPr>
          <w:b/>
          <w:bCs/>
        </w:rPr>
        <w:t>.</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t xml:space="preserve">The Act requires that all reports of incidental mortality and serious injury be submitted to the Secretary by mail on the postage paid form or other means acceptable within 48 hours after the end of each fishing trip.  Such forms are capable of being readily entered into and usable by an automated or computerized data processing system.  The legislative history of the amendments indicates that Congress intended for the report forms to be machine-readable for use in a computerized data system.  </w:t>
      </w:r>
      <w:r w:rsidR="00260A18">
        <w:t>Online electronic forms and f</w:t>
      </w:r>
      <w:r w:rsidRPr="002A1B23">
        <w:t xml:space="preserve">illable PDF forms are available on </w:t>
      </w:r>
      <w:hyperlink r:id="rId11" w:history="1">
        <w:r w:rsidR="00E776F4" w:rsidRPr="00C64573">
          <w:rPr>
            <w:rStyle w:val="Hyperlink"/>
          </w:rPr>
          <w:t>http://www.nmfs.noaa.gov/pr/interactions/mmap/</w:t>
        </w:r>
      </w:hyperlink>
      <w:r w:rsidR="00E776F4">
        <w:t>.</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rPr>
          <w:b/>
          <w:bCs/>
        </w:rPr>
        <w:t xml:space="preserve">4.  </w:t>
      </w:r>
      <w:r w:rsidRPr="002A1B23">
        <w:rPr>
          <w:b/>
          <w:bCs/>
          <w:u w:val="single"/>
        </w:rPr>
        <w:t>Describe efforts to identify duplication</w:t>
      </w:r>
      <w:r w:rsidRPr="002A1B23">
        <w:rPr>
          <w:b/>
          <w:bCs/>
        </w:rPr>
        <w:t>.</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t xml:space="preserve">NMFS has joint authority with the </w:t>
      </w:r>
      <w:r w:rsidR="00C35E37">
        <w:t>United States (</w:t>
      </w:r>
      <w:r w:rsidRPr="002A1B23">
        <w:t>U.S.</w:t>
      </w:r>
      <w:r w:rsidR="00C35E37">
        <w:t>)</w:t>
      </w:r>
      <w:r w:rsidRPr="002A1B23">
        <w:t xml:space="preserve"> Fish and Wildlife Service (USFWS), Department of the Interior, to manage marine mammals.  The U.S. Department of the Interior has not been authorized by statute to promulgate regulations on this matter</w:t>
      </w:r>
      <w:r w:rsidR="00C35E37">
        <w:t>:</w:t>
      </w:r>
      <w:r w:rsidRPr="002A1B23">
        <w:t xml:space="preserve"> therefore, USFWS has not established its own registration and reporting system for authorization on its marine </w:t>
      </w:r>
      <w:r w:rsidRPr="002A1B23">
        <w:lastRenderedPageBreak/>
        <w:t>mammal species but cooperates with NMFS in establishing a single registration and reporting system.  NMFS continues to consult with the USFWS on this matter and a USFWS staff person has attended task force meetings with NMFS.  NMFS remains responsible for the information collection process, distributing authorizations, and maintaining the marine mammal reporting system.</w:t>
      </w:r>
    </w:p>
    <w:p w:rsidR="00421D04" w:rsidRPr="002A1B23" w:rsidRDefault="00421D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rPr>
          <w:b/>
          <w:bCs/>
        </w:rPr>
        <w:t xml:space="preserve">5.  </w:t>
      </w:r>
      <w:r w:rsidRPr="002A1B23">
        <w:rPr>
          <w:b/>
          <w:bCs/>
          <w:u w:val="single"/>
        </w:rPr>
        <w:t>If the collection of information involves small businesses or other small entities, describe the methods used to minimize burden</w:t>
      </w:r>
      <w:r w:rsidRPr="002A1B23">
        <w:rPr>
          <w:b/>
          <w:bCs/>
        </w:rPr>
        <w:t>.</w:t>
      </w:r>
      <w:r w:rsidRPr="002A1B23">
        <w:t xml:space="preserve"> </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t xml:space="preserve">This collection will not have a significant impact on small entities.  The MMPA Amendments instructs the Secretary to develop a standard postage-paid reporting form capable of being readily entered into and usable by an automated or computerized data processing system.  This postage-paid form requires less than 15 minutes </w:t>
      </w:r>
      <w:proofErr w:type="gramStart"/>
      <w:r w:rsidRPr="002A1B23">
        <w:t>to complete and can be dropped in any mailbox</w:t>
      </w:r>
      <w:r w:rsidR="00260A18">
        <w:t>,</w:t>
      </w:r>
      <w:r w:rsidRPr="002A1B23">
        <w:t xml:space="preserve"> faxed</w:t>
      </w:r>
      <w:r w:rsidR="00260A18">
        <w:t>, emailed, or completed</w:t>
      </w:r>
      <w:proofErr w:type="gramEnd"/>
      <w:r w:rsidR="00260A18">
        <w:t xml:space="preserve"> online</w:t>
      </w:r>
      <w:r w:rsidRPr="002A1B23">
        <w:t xml:space="preserve"> within 48 hours of the vessels return to port.  There is no cost or significant invest</w:t>
      </w:r>
      <w:r w:rsidR="00AF2531">
        <w:t xml:space="preserve">ment of time required </w:t>
      </w:r>
      <w:proofErr w:type="gramStart"/>
      <w:r w:rsidR="00AF2531">
        <w:t>to fulfill</w:t>
      </w:r>
      <w:proofErr w:type="gramEnd"/>
      <w:r w:rsidRPr="002A1B23">
        <w:t xml:space="preserve"> the reporting requirement.</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rPr>
          <w:b/>
          <w:bCs/>
        </w:rPr>
        <w:t xml:space="preserve">6.  </w:t>
      </w:r>
      <w:r w:rsidRPr="002A1B23">
        <w:rPr>
          <w:b/>
          <w:bCs/>
          <w:u w:val="single"/>
        </w:rPr>
        <w:t>Describe the consequences to the Federal program or policy activities if the collection is not conducted or is conducted less frequently</w:t>
      </w:r>
      <w:r w:rsidRPr="002A1B23">
        <w:rPr>
          <w:b/>
          <w:bCs/>
        </w:rPr>
        <w:t>.</w:t>
      </w:r>
      <w:r w:rsidRPr="002A1B23">
        <w:t xml:space="preserve"> </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t>Without reports of mortality or serious injury, NMFS would be unable to implement the statutory mandate to assess the impact of U.S. commercial fisheries on marine mammal populations and stocks.</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rPr>
          <w:b/>
          <w:bCs/>
        </w:rPr>
        <w:t xml:space="preserve">7.  </w:t>
      </w:r>
      <w:r w:rsidRPr="002A1B23">
        <w:rPr>
          <w:b/>
          <w:bCs/>
          <w:u w:val="single"/>
        </w:rPr>
        <w:t>Explain any special circumstances that require the collection to be conducted in a manner inconsistent with OMB guidelines</w:t>
      </w:r>
      <w:r w:rsidRPr="002A1B23">
        <w:rPr>
          <w:b/>
          <w:bCs/>
        </w:rPr>
        <w:t xml:space="preserve">. </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421D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Not Applicable.</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rPr>
          <w:b/>
          <w:bCs/>
        </w:rPr>
        <w:t xml:space="preserve">8.  </w:t>
      </w:r>
      <w:r w:rsidRPr="002A1B23">
        <w:rPr>
          <w:b/>
          <w:bCs/>
          <w:u w:val="single"/>
        </w:rPr>
        <w:t xml:space="preserve">Provide </w:t>
      </w:r>
      <w:r w:rsidR="00C35E37">
        <w:rPr>
          <w:b/>
          <w:bCs/>
          <w:u w:val="single"/>
        </w:rPr>
        <w:t>information on</w:t>
      </w:r>
      <w:r w:rsidRPr="002A1B23">
        <w:rPr>
          <w:b/>
          <w:bCs/>
          <w:u w:val="single"/>
        </w:rPr>
        <w:t xml:space="preserve"> the PRA Federal Register </w:t>
      </w:r>
      <w:r w:rsidR="00C35E37">
        <w:rPr>
          <w:b/>
          <w:bCs/>
          <w:u w:val="single"/>
        </w:rPr>
        <w:t>N</w:t>
      </w:r>
      <w:r w:rsidR="00C35E37" w:rsidRPr="002A1B23">
        <w:rPr>
          <w:b/>
          <w:bCs/>
          <w:u w:val="single"/>
        </w:rPr>
        <w:t xml:space="preserve">otice </w:t>
      </w:r>
      <w:r w:rsidRPr="002A1B23">
        <w:rPr>
          <w:b/>
          <w:bCs/>
          <w:u w:val="single"/>
        </w:rPr>
        <w:t>that solicited public comments on the information collection prior to this submission.  Summarize the public comments received in response to that notice and describe the actions taken by the agency in response to those comments</w:t>
      </w:r>
      <w:r w:rsidRPr="002A1B23">
        <w:rPr>
          <w:b/>
          <w:bCs/>
        </w:rPr>
        <w:t>.</w:t>
      </w:r>
      <w:r w:rsidRPr="002A1B23">
        <w:t xml:space="preserve">  </w:t>
      </w:r>
      <w:r w:rsidRPr="002A1B23">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2A1B23">
        <w:rPr>
          <w:b/>
          <w:bCs/>
        </w:rPr>
        <w:t>.</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31DCB" w:rsidRDefault="00F30D84" w:rsidP="00531D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t xml:space="preserve">A </w:t>
      </w:r>
      <w:r w:rsidRPr="00C35E37">
        <w:rPr>
          <w:u w:val="single"/>
        </w:rPr>
        <w:t>Federal Register</w:t>
      </w:r>
      <w:r w:rsidRPr="002A1B23">
        <w:t xml:space="preserve"> Notice</w:t>
      </w:r>
      <w:r w:rsidR="00F16FD0">
        <w:t xml:space="preserve"> </w:t>
      </w:r>
      <w:r w:rsidR="00C35E37">
        <w:t>published on</w:t>
      </w:r>
      <w:r w:rsidR="00C260BF">
        <w:t xml:space="preserve"> </w:t>
      </w:r>
      <w:r w:rsidR="00260A18">
        <w:t>September</w:t>
      </w:r>
      <w:r w:rsidR="00C260BF">
        <w:t xml:space="preserve"> </w:t>
      </w:r>
      <w:r w:rsidR="00260A18">
        <w:t>10</w:t>
      </w:r>
      <w:r w:rsidR="00C260BF">
        <w:t>, 201</w:t>
      </w:r>
      <w:r w:rsidR="00260A18">
        <w:t>5</w:t>
      </w:r>
      <w:r w:rsidR="00C260BF">
        <w:t xml:space="preserve"> (</w:t>
      </w:r>
      <w:r w:rsidR="00260A18">
        <w:t>80</w:t>
      </w:r>
      <w:r w:rsidR="00C260BF">
        <w:t xml:space="preserve"> FR </w:t>
      </w:r>
      <w:r w:rsidR="00260A18">
        <w:t>54532</w:t>
      </w:r>
      <w:r w:rsidR="00C260BF">
        <w:t xml:space="preserve">) </w:t>
      </w:r>
      <w:r w:rsidRPr="002A1B23">
        <w:t>solicited public comment on this submission</w:t>
      </w:r>
      <w:r w:rsidR="00C35E37">
        <w:t>.</w:t>
      </w:r>
      <w:r w:rsidR="00531DCB">
        <w:t xml:space="preserve"> One comment was received from the Marine Mammal Commission, supporting the collection of subject information and calling for NMFS to continue to work to improve the rate of self-reporting</w:t>
      </w:r>
      <w:r w:rsidR="001249E0">
        <w:t>, including</w:t>
      </w:r>
      <w:r w:rsidR="00531DCB">
        <w:t xml:space="preserve"> through the use of automated collection techniques (see posted comment in ROCIS).</w:t>
      </w:r>
    </w:p>
    <w:p w:rsidR="00C35E37" w:rsidRDefault="00C35E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Default="00531D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Two</w:t>
      </w:r>
      <w:r w:rsidR="00180E90">
        <w:t xml:space="preserve"> comments were received</w:t>
      </w:r>
      <w:r>
        <w:t xml:space="preserve"> in response to a request to fishermen respondents</w:t>
      </w:r>
      <w:r w:rsidR="00180E90">
        <w:t xml:space="preserve">. </w:t>
      </w:r>
      <w:r>
        <w:t xml:space="preserve"> </w:t>
      </w:r>
      <w:r w:rsidR="00180E90">
        <w:t xml:space="preserve">One comment recommended including the web address where the form can be filled out on the internet in the instructions section of the form. The link has been added to the form. The second comment </w:t>
      </w:r>
      <w:r>
        <w:t>was “no comment”.</w:t>
      </w:r>
    </w:p>
    <w:p w:rsidR="00531DCB" w:rsidRDefault="00531D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3592C" w:rsidRPr="002A1B23" w:rsidRDefault="00531D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w:t>
      </w:r>
      <w:r w:rsidR="0043592C">
        <w:t xml:space="preserve">MFS routinely shares information gathered under </w:t>
      </w:r>
      <w:r w:rsidR="001249E0">
        <w:t xml:space="preserve">OMB Control No. </w:t>
      </w:r>
      <w:r w:rsidR="0043592C">
        <w:t>0648-0292 with marine mammal take reduction teams.  These stakeholder-based teams are charged with providing consensus recommendations to NMFS for reducing bycatch of marine mammals in specific commercial fisheries.  The value of and need for information provided via</w:t>
      </w:r>
      <w:r w:rsidR="001249E0">
        <w:t xml:space="preserve"> </w:t>
      </w:r>
      <w:r w:rsidR="001249E0">
        <w:t>OMB Control No</w:t>
      </w:r>
      <w:r w:rsidR="001249E0">
        <w:t>.</w:t>
      </w:r>
      <w:bookmarkStart w:id="0" w:name="_GoBack"/>
      <w:bookmarkEnd w:id="0"/>
      <w:r w:rsidR="0043592C">
        <w:t xml:space="preserve"> 0648-0292 is often discussed with take reduction teams</w:t>
      </w:r>
      <w:r w:rsidR="005A3F83">
        <w:t xml:space="preserve"> in terms of the specific details provided, the format of the information, etc</w:t>
      </w:r>
      <w:r w:rsidR="0043592C">
        <w:t xml:space="preserve">.  Those teams include several representatives from the fishing industry.   </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rPr>
          <w:b/>
          <w:bCs/>
        </w:rPr>
        <w:t xml:space="preserve">9.  </w:t>
      </w:r>
      <w:r w:rsidRPr="002A1B23">
        <w:rPr>
          <w:b/>
          <w:bCs/>
          <w:u w:val="single"/>
        </w:rPr>
        <w:t>Explain any decisions to provide payments or gifts to respondents, other than remuneration of contractors or grantees</w:t>
      </w:r>
      <w:r w:rsidRPr="002A1B23">
        <w:rPr>
          <w:b/>
          <w:bCs/>
        </w:rPr>
        <w:t>.</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421D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Not Applicable.</w:t>
      </w:r>
    </w:p>
    <w:p w:rsidR="00421D04" w:rsidRDefault="00421D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rPr>
          <w:b/>
          <w:bCs/>
        </w:rPr>
        <w:t xml:space="preserve">10.  </w:t>
      </w:r>
      <w:r w:rsidRPr="002A1B23">
        <w:rPr>
          <w:b/>
          <w:bCs/>
          <w:u w:val="single"/>
        </w:rPr>
        <w:t>Describe any assurance of confidentiality provided to respondents and the basis for assurance in statute, regulation, or agency policy</w:t>
      </w:r>
      <w:r w:rsidRPr="002A1B23">
        <w:rPr>
          <w:b/>
          <w:bCs/>
        </w:rPr>
        <w:t>.</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t>N</w:t>
      </w:r>
      <w:r w:rsidR="00BC4EAB">
        <w:t>MFS</w:t>
      </w:r>
      <w:r w:rsidRPr="002A1B23">
        <w:t xml:space="preserve"> regulations at </w:t>
      </w:r>
      <w:hyperlink r:id="rId12" w:anchor="se50.11.229_111" w:history="1">
        <w:r w:rsidRPr="00531DCB">
          <w:rPr>
            <w:rStyle w:val="Hyperlink"/>
          </w:rPr>
          <w:t>50 CFR 229.11</w:t>
        </w:r>
      </w:hyperlink>
      <w:r w:rsidRPr="002A1B23">
        <w:t xml:space="preserve"> </w:t>
      </w:r>
      <w:r w:rsidR="00BC4EAB">
        <w:t>(a)</w:t>
      </w:r>
      <w:r w:rsidR="007F53A3">
        <w:t>:</w:t>
      </w:r>
      <w:r w:rsidR="00BC4EAB">
        <w:t xml:space="preserve">  Proprietary information collected under this part is confidential and includes information, the unauthorized disclosure of which could be prejudicial or harmful, such as information or data that are identifiable with an individual fisher.  Proprietary information obtained under part 229 will not be disclosed, in accordance with </w:t>
      </w:r>
      <w:hyperlink r:id="rId13" w:history="1">
        <w:r w:rsidR="00BC4EAB" w:rsidRPr="00531DCB">
          <w:rPr>
            <w:rStyle w:val="Hyperlink"/>
          </w:rPr>
          <w:t>NOAA Administrative Order 216-100</w:t>
        </w:r>
      </w:hyperlink>
      <w:r w:rsidR="00BC4EAB">
        <w:t>, except</w:t>
      </w:r>
      <w:r w:rsidR="00FD2819">
        <w:t xml:space="preserve"> (1) To Federal employees whose duties require access to such information; (2) To state employees under an agreement with NMFS that prevents public disclosure of the identity or business of any person; (3) When required by court order; (4) In the case of scientific information involving fisheries, to employees of  regional Fishery Management Councils who are responsible for fishery management plan development and monitoring. (5) To other individuals or organizations authorized by the Assistant Administrator to analyze this information, so long as the confidentiality of individual fishers is not revealed</w:t>
      </w:r>
      <w:r w:rsidR="00421D04">
        <w:t>,</w:t>
      </w:r>
      <w:r w:rsidR="00FD2819">
        <w:t xml:space="preserve">  (b) In</w:t>
      </w:r>
      <w:r w:rsidR="007F53A3">
        <w:t>f</w:t>
      </w:r>
      <w:r w:rsidR="00FD2819">
        <w:t xml:space="preserve">ormation will be made available to the public in aggregate, summary, or other such form that does not disclose the identity or business of an person in accordance with NOAA Administrative Order 216-100.  Aggregate or summary form means data structured so that the identity of the submitter </w:t>
      </w:r>
      <w:r w:rsidR="003334AD">
        <w:t>cannot</w:t>
      </w:r>
      <w:r w:rsidR="00FD2819">
        <w:t xml:space="preserve"> be determined either from the present release of the data or in combination with other releases.</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rPr>
          <w:b/>
          <w:bCs/>
        </w:rPr>
        <w:t xml:space="preserve">11.  </w:t>
      </w:r>
      <w:r w:rsidRPr="002A1B23">
        <w:rPr>
          <w:b/>
          <w:bCs/>
          <w:u w:val="single"/>
        </w:rPr>
        <w:t>Provide additional justification for any questions of a sensitive nature, such as sexual behavior and attitudes, religious beliefs, and other matters that are commonly considered private</w:t>
      </w:r>
      <w:r w:rsidRPr="002A1B23">
        <w:rPr>
          <w:b/>
          <w:bCs/>
        </w:rPr>
        <w:t>.</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t>No sensitive questions are asked.</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160"/>
      </w:pP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rPr>
          <w:b/>
          <w:bCs/>
        </w:rPr>
        <w:t xml:space="preserve">12.  </w:t>
      </w:r>
      <w:r w:rsidRPr="002A1B23">
        <w:rPr>
          <w:b/>
          <w:bCs/>
          <w:u w:val="single"/>
        </w:rPr>
        <w:t>Provide an estimate in hours of the burden of the collection of information</w:t>
      </w:r>
      <w:r w:rsidRPr="002A1B23">
        <w:rPr>
          <w:b/>
          <w:bCs/>
        </w:rPr>
        <w:t>.</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t xml:space="preserve">NMFS has estimated that the total </w:t>
      </w:r>
      <w:r w:rsidR="0052075F">
        <w:t xml:space="preserve">reported </w:t>
      </w:r>
      <w:r w:rsidRPr="002A1B23">
        <w:t xml:space="preserve">mortality and injury of marine mammals as a result of </w:t>
      </w:r>
      <w:smartTag w:uri="urn:schemas-microsoft-com:office:smarttags" w:element="country-region">
        <w:smartTag w:uri="urn:schemas-microsoft-com:office:smarttags" w:element="place">
          <w:r w:rsidRPr="002A1B23">
            <w:t>U.S.</w:t>
          </w:r>
        </w:smartTag>
      </w:smartTag>
      <w:r w:rsidRPr="002A1B23">
        <w:t xml:space="preserve"> commercial fishing activity is 200 per year.  Average response time to complete the report form is </w:t>
      </w:r>
      <w:r w:rsidR="00C35E37">
        <w:t>1</w:t>
      </w:r>
      <w:r w:rsidRPr="002A1B23">
        <w:t xml:space="preserve">5 </w:t>
      </w:r>
      <w:r w:rsidR="00C35E37">
        <w:t>minutes</w:t>
      </w:r>
      <w:r w:rsidRPr="002A1B23">
        <w:t xml:space="preserve">.  Therefore, estimated total annual hours requested is 200 x </w:t>
      </w:r>
      <w:r w:rsidR="00C35E37">
        <w:t>15 minutes</w:t>
      </w:r>
      <w:r w:rsidR="00421D04">
        <w:t xml:space="preserve"> = 50 hours.</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rPr>
          <w:b/>
          <w:bCs/>
        </w:rPr>
        <w:t xml:space="preserve">13.  </w:t>
      </w:r>
      <w:r w:rsidRPr="002A1B23">
        <w:rPr>
          <w:b/>
          <w:bCs/>
          <w:u w:val="single"/>
        </w:rPr>
        <w:t xml:space="preserve">Provide an estimate of the total annual cost burden to the respondents or record-keepers resulting from the collection (excluding the value of the burden hours in </w:t>
      </w:r>
      <w:r w:rsidR="00C35E37">
        <w:rPr>
          <w:b/>
          <w:bCs/>
          <w:u w:val="single"/>
        </w:rPr>
        <w:t xml:space="preserve">Question </w:t>
      </w:r>
      <w:r w:rsidRPr="002A1B23">
        <w:rPr>
          <w:b/>
          <w:bCs/>
          <w:u w:val="single"/>
        </w:rPr>
        <w:t>12 above)</w:t>
      </w:r>
      <w:r w:rsidRPr="002A1B23">
        <w:rPr>
          <w:b/>
          <w:bCs/>
        </w:rPr>
        <w:t>.</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t>There are no expected costs to respondents to complete the postage-paid reporting form.</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880"/>
      </w:pP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rPr>
          <w:b/>
          <w:bCs/>
        </w:rPr>
        <w:t xml:space="preserve">14.  </w:t>
      </w:r>
      <w:r w:rsidRPr="002A1B23">
        <w:rPr>
          <w:b/>
          <w:bCs/>
          <w:u w:val="single"/>
        </w:rPr>
        <w:t>Provide estimates of annualized cost to the Federal government</w:t>
      </w:r>
      <w:r w:rsidRPr="002A1B23">
        <w:rPr>
          <w:b/>
          <w:bCs/>
        </w:rPr>
        <w:t>.</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t xml:space="preserve">Costs:  Materials </w:t>
      </w:r>
      <w:r w:rsidR="005A3F83">
        <w:t>--</w:t>
      </w:r>
      <w:r w:rsidRPr="002A1B23">
        <w:t>Reporting forms 30,000 x 0.07/</w:t>
      </w:r>
      <w:proofErr w:type="spellStart"/>
      <w:r w:rsidRPr="002A1B23">
        <w:t>pg</w:t>
      </w:r>
      <w:proofErr w:type="spellEnd"/>
      <w:r w:rsidRPr="002A1B23">
        <w:t xml:space="preserve"> . =</w:t>
      </w:r>
      <w:r w:rsidRPr="002A1B23">
        <w:tab/>
        <w:t xml:space="preserve"> 2,100</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2A1B23">
        <w:t xml:space="preserve">Postage   -- Reports 30,000 x 0.37(postage)       =    </w:t>
      </w:r>
      <w:r w:rsidRPr="002A1B23">
        <w:rPr>
          <w:u w:val="single"/>
        </w:rPr>
        <w:t>11,100</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040"/>
      </w:pPr>
      <w:r w:rsidRPr="002A1B23">
        <w:t xml:space="preserve">          $13,200</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rPr>
          <w:b/>
          <w:bCs/>
        </w:rPr>
        <w:t xml:space="preserve">15.  </w:t>
      </w:r>
      <w:r w:rsidRPr="002A1B23">
        <w:rPr>
          <w:b/>
          <w:bCs/>
          <w:u w:val="single"/>
        </w:rPr>
        <w:t>Explain the reasons for any program changes or adjustments</w:t>
      </w:r>
      <w:r w:rsidRPr="002A1B23">
        <w:rPr>
          <w:b/>
          <w:bCs/>
        </w:rPr>
        <w:t>.</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t>There are no changes or adjustments</w:t>
      </w:r>
      <w:r w:rsidR="007F53A3">
        <w:t>.</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rPr>
          <w:b/>
          <w:bCs/>
        </w:rPr>
        <w:t xml:space="preserve">16.  </w:t>
      </w:r>
      <w:r w:rsidRPr="002A1B23">
        <w:rPr>
          <w:b/>
          <w:bCs/>
          <w:u w:val="single"/>
        </w:rPr>
        <w:t>For collections whose results will be published, outline the plans for tabulation and publication</w:t>
      </w:r>
      <w:r w:rsidRPr="002A1B23">
        <w:rPr>
          <w:b/>
          <w:bCs/>
        </w:rPr>
        <w:t>.</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t>T</w:t>
      </w:r>
      <w:r w:rsidR="007F53A3">
        <w:t>he results are not published but</w:t>
      </w:r>
      <w:r w:rsidRPr="002A1B23">
        <w:t xml:space="preserve"> are available upon request.</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rPr>
          <w:b/>
          <w:bCs/>
        </w:rPr>
        <w:t xml:space="preserve">17.  </w:t>
      </w:r>
      <w:r w:rsidRPr="002A1B23">
        <w:rPr>
          <w:b/>
          <w:bCs/>
          <w:u w:val="single"/>
        </w:rPr>
        <w:t>If seeking approval to not display the expiration date for OMB approval of the information collection, explain the reasons why display would be inappropriate</w:t>
      </w:r>
      <w:r w:rsidRPr="002A1B23">
        <w:rPr>
          <w:b/>
          <w:bCs/>
        </w:rPr>
        <w:t>.</w:t>
      </w:r>
    </w:p>
    <w:p w:rsidR="00421D04" w:rsidRDefault="00421D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t xml:space="preserve">Not </w:t>
      </w:r>
      <w:r w:rsidR="00421D04">
        <w:t>A</w:t>
      </w:r>
      <w:r w:rsidRPr="002A1B23">
        <w:t>pplicable.</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rPr>
          <w:b/>
          <w:bCs/>
        </w:rPr>
        <w:t xml:space="preserve">18.  </w:t>
      </w:r>
      <w:r w:rsidRPr="002A1B23">
        <w:rPr>
          <w:b/>
          <w:bCs/>
          <w:u w:val="single"/>
        </w:rPr>
        <w:t>Explain each exception to the certification statement</w:t>
      </w:r>
      <w:r w:rsidR="007F53A3">
        <w:rPr>
          <w:b/>
          <w:bCs/>
          <w:u w:val="single"/>
        </w:rPr>
        <w:t>.</w:t>
      </w:r>
      <w:r w:rsidRPr="002A1B23">
        <w:rPr>
          <w:b/>
          <w:bCs/>
        </w:rPr>
        <w:t>.</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t>There are no exceptions.</w:t>
      </w:r>
    </w:p>
    <w:p w:rsidR="00F30D84"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21D04" w:rsidRPr="002A1B23" w:rsidRDefault="00421D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rPr>
          <w:b/>
          <w:bCs/>
        </w:rPr>
        <w:t>B.  COLLECTIONS OF INFORMATION EMPLOYING STATISTICAL METHODS</w:t>
      </w: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30D84" w:rsidRPr="002A1B23" w:rsidRDefault="00F30D8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A1B23">
        <w:t>This collection does not employ statistical methods.</w:t>
      </w:r>
    </w:p>
    <w:sectPr w:rsidR="00F30D84" w:rsidRPr="002A1B23" w:rsidSect="00F30D84">
      <w:footerReference w:type="default" r:id="rId14"/>
      <w:type w:val="continuous"/>
      <w:pgSz w:w="12240" w:h="15840"/>
      <w:pgMar w:top="1440" w:right="1440" w:bottom="1080" w:left="1440" w:header="144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6A0" w:rsidRDefault="001826A0" w:rsidP="00F30D84">
      <w:r>
        <w:separator/>
      </w:r>
    </w:p>
  </w:endnote>
  <w:endnote w:type="continuationSeparator" w:id="0">
    <w:p w:rsidR="001826A0" w:rsidRDefault="001826A0" w:rsidP="00F30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hruti">
    <w:panose1 w:val="020B0502040204020203"/>
    <w:charset w:val="01"/>
    <w:family w:val="roman"/>
    <w:notTrueType/>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D84" w:rsidRDefault="00F30D84">
    <w:pPr>
      <w:spacing w:line="240" w:lineRule="exact"/>
    </w:pPr>
  </w:p>
  <w:p w:rsidR="00F30D84" w:rsidRDefault="008C7A26">
    <w:pPr>
      <w:framePr w:w="9361" w:wrap="notBeside" w:vAnchor="text" w:hAnchor="text" w:x="1" w:y="1"/>
      <w:jc w:val="center"/>
    </w:pPr>
    <w:r>
      <w:fldChar w:fldCharType="begin"/>
    </w:r>
    <w:r>
      <w:instrText xml:space="preserve">PAGE </w:instrText>
    </w:r>
    <w:r>
      <w:fldChar w:fldCharType="separate"/>
    </w:r>
    <w:r w:rsidR="001249E0">
      <w:rPr>
        <w:noProof/>
      </w:rPr>
      <w:t>2</w:t>
    </w:r>
    <w:r>
      <w:rPr>
        <w:noProof/>
      </w:rPr>
      <w:fldChar w:fldCharType="end"/>
    </w:r>
  </w:p>
  <w:p w:rsidR="00F30D84" w:rsidRDefault="00F30D8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6A0" w:rsidRDefault="001826A0" w:rsidP="00F30D84">
      <w:r>
        <w:separator/>
      </w:r>
    </w:p>
  </w:footnote>
  <w:footnote w:type="continuationSeparator" w:id="0">
    <w:p w:rsidR="001826A0" w:rsidRDefault="001826A0" w:rsidP="00F30D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D84"/>
    <w:rsid w:val="00023B4C"/>
    <w:rsid w:val="000733C9"/>
    <w:rsid w:val="001249E0"/>
    <w:rsid w:val="00180E90"/>
    <w:rsid w:val="001826A0"/>
    <w:rsid w:val="00260A18"/>
    <w:rsid w:val="002A1B23"/>
    <w:rsid w:val="003219E2"/>
    <w:rsid w:val="003334AD"/>
    <w:rsid w:val="003B2940"/>
    <w:rsid w:val="00421D04"/>
    <w:rsid w:val="0043592C"/>
    <w:rsid w:val="0052075F"/>
    <w:rsid w:val="00531DCB"/>
    <w:rsid w:val="0053762D"/>
    <w:rsid w:val="005A3F83"/>
    <w:rsid w:val="0061655F"/>
    <w:rsid w:val="006204EC"/>
    <w:rsid w:val="006E04C5"/>
    <w:rsid w:val="00734D5C"/>
    <w:rsid w:val="007F53A3"/>
    <w:rsid w:val="00852180"/>
    <w:rsid w:val="008C7A26"/>
    <w:rsid w:val="00A35ACF"/>
    <w:rsid w:val="00AF2531"/>
    <w:rsid w:val="00BC443C"/>
    <w:rsid w:val="00BC4EAB"/>
    <w:rsid w:val="00C260BF"/>
    <w:rsid w:val="00C35E37"/>
    <w:rsid w:val="00DE2CE5"/>
    <w:rsid w:val="00E32E74"/>
    <w:rsid w:val="00E37F90"/>
    <w:rsid w:val="00E776F4"/>
    <w:rsid w:val="00EA21DD"/>
    <w:rsid w:val="00F16FD0"/>
    <w:rsid w:val="00F17B14"/>
    <w:rsid w:val="00F30D84"/>
    <w:rsid w:val="00F5125F"/>
    <w:rsid w:val="00FD2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odyText">
    <w:name w:val="Body Text"/>
    <w:basedOn w:val="Normal"/>
    <w:link w:val="BodyTextChar"/>
    <w:uiPriority w:val="99"/>
    <w:rPr>
      <w:rFonts w:ascii="Shruti" w:hAnsi="Shruti" w:cs="Shruti"/>
    </w:rPr>
  </w:style>
  <w:style w:type="character" w:customStyle="1" w:styleId="BodyTextChar">
    <w:name w:val="Body Text Char"/>
    <w:basedOn w:val="DefaultParagraphFont"/>
    <w:link w:val="BodyText"/>
    <w:uiPriority w:val="99"/>
    <w:semiHidden/>
    <w:rsid w:val="00F30D8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35ACF"/>
    <w:rPr>
      <w:rFonts w:ascii="Tahoma" w:hAnsi="Tahoma" w:cs="Tahoma"/>
      <w:sz w:val="16"/>
      <w:szCs w:val="16"/>
    </w:rPr>
  </w:style>
  <w:style w:type="character" w:customStyle="1" w:styleId="BalloonTextChar">
    <w:name w:val="Balloon Text Char"/>
    <w:basedOn w:val="DefaultParagraphFont"/>
    <w:link w:val="BalloonText"/>
    <w:uiPriority w:val="99"/>
    <w:semiHidden/>
    <w:rsid w:val="00A35ACF"/>
    <w:rPr>
      <w:rFonts w:ascii="Tahoma" w:hAnsi="Tahoma" w:cs="Tahoma"/>
      <w:sz w:val="16"/>
      <w:szCs w:val="16"/>
    </w:rPr>
  </w:style>
  <w:style w:type="character" w:styleId="CommentReference">
    <w:name w:val="annotation reference"/>
    <w:basedOn w:val="DefaultParagraphFont"/>
    <w:uiPriority w:val="99"/>
    <w:semiHidden/>
    <w:unhideWhenUsed/>
    <w:rsid w:val="00734D5C"/>
    <w:rPr>
      <w:sz w:val="16"/>
      <w:szCs w:val="16"/>
    </w:rPr>
  </w:style>
  <w:style w:type="paragraph" w:styleId="CommentText">
    <w:name w:val="annotation text"/>
    <w:basedOn w:val="Normal"/>
    <w:link w:val="CommentTextChar"/>
    <w:uiPriority w:val="99"/>
    <w:semiHidden/>
    <w:unhideWhenUsed/>
    <w:rsid w:val="00734D5C"/>
    <w:rPr>
      <w:sz w:val="20"/>
      <w:szCs w:val="20"/>
    </w:rPr>
  </w:style>
  <w:style w:type="character" w:customStyle="1" w:styleId="CommentTextChar">
    <w:name w:val="Comment Text Char"/>
    <w:basedOn w:val="DefaultParagraphFont"/>
    <w:link w:val="CommentText"/>
    <w:uiPriority w:val="99"/>
    <w:semiHidden/>
    <w:rsid w:val="00734D5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34D5C"/>
    <w:rPr>
      <w:b/>
      <w:bCs/>
    </w:rPr>
  </w:style>
  <w:style w:type="character" w:customStyle="1" w:styleId="CommentSubjectChar">
    <w:name w:val="Comment Subject Char"/>
    <w:basedOn w:val="CommentTextChar"/>
    <w:link w:val="CommentSubject"/>
    <w:uiPriority w:val="99"/>
    <w:semiHidden/>
    <w:rsid w:val="00734D5C"/>
    <w:rPr>
      <w:rFonts w:ascii="Times New Roman" w:hAnsi="Times New Roman" w:cs="Times New Roman"/>
      <w:b/>
      <w:bCs/>
      <w:sz w:val="20"/>
      <w:szCs w:val="20"/>
    </w:rPr>
  </w:style>
  <w:style w:type="character" w:customStyle="1" w:styleId="apple-converted-space">
    <w:name w:val="apple-converted-space"/>
    <w:basedOn w:val="DefaultParagraphFont"/>
    <w:rsid w:val="00F17B14"/>
  </w:style>
  <w:style w:type="character" w:customStyle="1" w:styleId="aqj">
    <w:name w:val="aqj"/>
    <w:basedOn w:val="DefaultParagraphFont"/>
    <w:rsid w:val="00F17B14"/>
  </w:style>
  <w:style w:type="character" w:styleId="Hyperlink">
    <w:name w:val="Hyperlink"/>
    <w:basedOn w:val="DefaultParagraphFont"/>
    <w:uiPriority w:val="99"/>
    <w:unhideWhenUsed/>
    <w:rsid w:val="00F17B1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odyText">
    <w:name w:val="Body Text"/>
    <w:basedOn w:val="Normal"/>
    <w:link w:val="BodyTextChar"/>
    <w:uiPriority w:val="99"/>
    <w:rPr>
      <w:rFonts w:ascii="Shruti" w:hAnsi="Shruti" w:cs="Shruti"/>
    </w:rPr>
  </w:style>
  <w:style w:type="character" w:customStyle="1" w:styleId="BodyTextChar">
    <w:name w:val="Body Text Char"/>
    <w:basedOn w:val="DefaultParagraphFont"/>
    <w:link w:val="BodyText"/>
    <w:uiPriority w:val="99"/>
    <w:semiHidden/>
    <w:rsid w:val="00F30D8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35ACF"/>
    <w:rPr>
      <w:rFonts w:ascii="Tahoma" w:hAnsi="Tahoma" w:cs="Tahoma"/>
      <w:sz w:val="16"/>
      <w:szCs w:val="16"/>
    </w:rPr>
  </w:style>
  <w:style w:type="character" w:customStyle="1" w:styleId="BalloonTextChar">
    <w:name w:val="Balloon Text Char"/>
    <w:basedOn w:val="DefaultParagraphFont"/>
    <w:link w:val="BalloonText"/>
    <w:uiPriority w:val="99"/>
    <w:semiHidden/>
    <w:rsid w:val="00A35ACF"/>
    <w:rPr>
      <w:rFonts w:ascii="Tahoma" w:hAnsi="Tahoma" w:cs="Tahoma"/>
      <w:sz w:val="16"/>
      <w:szCs w:val="16"/>
    </w:rPr>
  </w:style>
  <w:style w:type="character" w:styleId="CommentReference">
    <w:name w:val="annotation reference"/>
    <w:basedOn w:val="DefaultParagraphFont"/>
    <w:uiPriority w:val="99"/>
    <w:semiHidden/>
    <w:unhideWhenUsed/>
    <w:rsid w:val="00734D5C"/>
    <w:rPr>
      <w:sz w:val="16"/>
      <w:szCs w:val="16"/>
    </w:rPr>
  </w:style>
  <w:style w:type="paragraph" w:styleId="CommentText">
    <w:name w:val="annotation text"/>
    <w:basedOn w:val="Normal"/>
    <w:link w:val="CommentTextChar"/>
    <w:uiPriority w:val="99"/>
    <w:semiHidden/>
    <w:unhideWhenUsed/>
    <w:rsid w:val="00734D5C"/>
    <w:rPr>
      <w:sz w:val="20"/>
      <w:szCs w:val="20"/>
    </w:rPr>
  </w:style>
  <w:style w:type="character" w:customStyle="1" w:styleId="CommentTextChar">
    <w:name w:val="Comment Text Char"/>
    <w:basedOn w:val="DefaultParagraphFont"/>
    <w:link w:val="CommentText"/>
    <w:uiPriority w:val="99"/>
    <w:semiHidden/>
    <w:rsid w:val="00734D5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34D5C"/>
    <w:rPr>
      <w:b/>
      <w:bCs/>
    </w:rPr>
  </w:style>
  <w:style w:type="character" w:customStyle="1" w:styleId="CommentSubjectChar">
    <w:name w:val="Comment Subject Char"/>
    <w:basedOn w:val="CommentTextChar"/>
    <w:link w:val="CommentSubject"/>
    <w:uiPriority w:val="99"/>
    <w:semiHidden/>
    <w:rsid w:val="00734D5C"/>
    <w:rPr>
      <w:rFonts w:ascii="Times New Roman" w:hAnsi="Times New Roman" w:cs="Times New Roman"/>
      <w:b/>
      <w:bCs/>
      <w:sz w:val="20"/>
      <w:szCs w:val="20"/>
    </w:rPr>
  </w:style>
  <w:style w:type="character" w:customStyle="1" w:styleId="apple-converted-space">
    <w:name w:val="apple-converted-space"/>
    <w:basedOn w:val="DefaultParagraphFont"/>
    <w:rsid w:val="00F17B14"/>
  </w:style>
  <w:style w:type="character" w:customStyle="1" w:styleId="aqj">
    <w:name w:val="aqj"/>
    <w:basedOn w:val="DefaultParagraphFont"/>
    <w:rsid w:val="00F17B14"/>
  </w:style>
  <w:style w:type="character" w:styleId="Hyperlink">
    <w:name w:val="Hyperlink"/>
    <w:basedOn w:val="DefaultParagraphFont"/>
    <w:uiPriority w:val="99"/>
    <w:unhideWhenUsed/>
    <w:rsid w:val="00F17B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911805">
      <w:bodyDiv w:val="1"/>
      <w:marLeft w:val="0"/>
      <w:marRight w:val="0"/>
      <w:marTop w:val="0"/>
      <w:marBottom w:val="0"/>
      <w:divBdr>
        <w:top w:val="none" w:sz="0" w:space="0" w:color="auto"/>
        <w:left w:val="none" w:sz="0" w:space="0" w:color="auto"/>
        <w:bottom w:val="none" w:sz="0" w:space="0" w:color="auto"/>
        <w:right w:val="none" w:sz="0" w:space="0" w:color="auto"/>
      </w:divBdr>
      <w:divsChild>
        <w:div w:id="1313172998">
          <w:marLeft w:val="0"/>
          <w:marRight w:val="0"/>
          <w:marTop w:val="0"/>
          <w:marBottom w:val="0"/>
          <w:divBdr>
            <w:top w:val="none" w:sz="0" w:space="0" w:color="auto"/>
            <w:left w:val="none" w:sz="0" w:space="0" w:color="auto"/>
            <w:bottom w:val="none" w:sz="0" w:space="0" w:color="auto"/>
            <w:right w:val="none" w:sz="0" w:space="0" w:color="auto"/>
          </w:divBdr>
          <w:divsChild>
            <w:div w:id="120038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rporateservices.noaa.gov/ames/administrative_orders/chapter_216/216-100.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cfr.gov/cgi-bin/retrieveECFR?gp=&amp;SID=2a46dc7fa5100194a25bdff8325c115d&amp;mc=true&amp;n=pt50.11.229&amp;r=PART&amp;ty=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mfs.noaa.gov/pr/interactions/mma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fws.gov/informationquality/section515.html" TargetMode="External"/><Relationship Id="rId4" Type="http://schemas.microsoft.com/office/2007/relationships/stylesWithEffects" Target="stylesWithEffects.xml"/><Relationship Id="rId9" Type="http://schemas.openxmlformats.org/officeDocument/2006/relationships/hyperlink" Target="http://www.nmfs.noaa.gov/pr/laws/mmpa/text.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E940F-502F-444F-B7D0-73FEA4FDC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2008</Words>
  <Characters>11452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13434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skuzmanoff</dc:creator>
  <cp:lastModifiedBy>Sarah Brabson</cp:lastModifiedBy>
  <cp:revision>9</cp:revision>
  <cp:lastPrinted>2016-01-06T20:53:00Z</cp:lastPrinted>
  <dcterms:created xsi:type="dcterms:W3CDTF">2016-01-06T17:07:00Z</dcterms:created>
  <dcterms:modified xsi:type="dcterms:W3CDTF">2016-01-14T16:43:00Z</dcterms:modified>
</cp:coreProperties>
</file>